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5DF8" w14:textId="77777777" w:rsidR="001F685F" w:rsidRPr="00480E3B" w:rsidRDefault="001F685F">
      <w:pPr>
        <w:rPr>
          <w:lang w:val="es-ES_tradnl"/>
        </w:rPr>
      </w:pPr>
      <w:bookmarkStart w:id="0" w:name="_Hlk146017251"/>
    </w:p>
    <w:tbl>
      <w:tblPr>
        <w:tblpPr w:leftFromText="180" w:rightFromText="180" w:vertAnchor="page" w:horzAnchor="margin" w:tblpY="1891"/>
        <w:tblW w:w="9020" w:type="dxa"/>
        <w:tblLayout w:type="fixed"/>
        <w:tblLook w:val="01E0" w:firstRow="1" w:lastRow="1" w:firstColumn="1" w:lastColumn="1" w:noHBand="0" w:noVBand="0"/>
      </w:tblPr>
      <w:tblGrid>
        <w:gridCol w:w="3287"/>
        <w:gridCol w:w="5733"/>
      </w:tblGrid>
      <w:tr w:rsidR="001F685F" w:rsidRPr="002A30B0" w14:paraId="56DD5D20" w14:textId="77777777">
        <w:trPr>
          <w:trHeight w:val="1098"/>
        </w:trPr>
        <w:tc>
          <w:tcPr>
            <w:tcW w:w="9019" w:type="dxa"/>
            <w:gridSpan w:val="2"/>
            <w:tcBorders>
              <w:top w:val="single" w:sz="4" w:space="0" w:color="000000"/>
              <w:left w:val="single" w:sz="4" w:space="0" w:color="000000"/>
              <w:bottom w:val="single" w:sz="6" w:space="0" w:color="000000"/>
              <w:right w:val="single" w:sz="4" w:space="0" w:color="000000"/>
            </w:tcBorders>
            <w:shd w:val="clear" w:color="auto" w:fill="BED600" w:themeFill="text2"/>
          </w:tcPr>
          <w:p w14:paraId="2F08B748" w14:textId="4CFF3212" w:rsidR="001F685F" w:rsidRPr="002A30B0" w:rsidRDefault="00BC2CD0">
            <w:pPr>
              <w:widowControl w:val="0"/>
              <w:spacing w:before="120" w:after="120" w:line="276" w:lineRule="auto"/>
              <w:jc w:val="center"/>
              <w:rPr>
                <w:rFonts w:ascii="Arial" w:hAnsi="Arial" w:cs="Arial"/>
                <w:b/>
                <w:bCs/>
                <w:sz w:val="28"/>
                <w:szCs w:val="28"/>
                <w:lang w:val="pt-BR"/>
              </w:rPr>
            </w:pPr>
            <w:r w:rsidRPr="002A30B0">
              <w:rPr>
                <w:rFonts w:ascii="Arial" w:hAnsi="Arial" w:cs="Arial"/>
                <w:b/>
                <w:bCs/>
                <w:sz w:val="28"/>
                <w:szCs w:val="28"/>
                <w:lang w:val="pt-BR"/>
              </w:rPr>
              <w:t xml:space="preserve">Documento de </w:t>
            </w:r>
            <w:r w:rsidR="00E62DEB" w:rsidRPr="002A30B0">
              <w:rPr>
                <w:rFonts w:ascii="Arial" w:hAnsi="Arial" w:cs="Arial"/>
                <w:b/>
                <w:bCs/>
                <w:sz w:val="28"/>
                <w:szCs w:val="28"/>
                <w:lang w:val="pt-BR"/>
              </w:rPr>
              <w:t>Consulta</w:t>
            </w:r>
            <w:r w:rsidRPr="002A30B0">
              <w:rPr>
                <w:rFonts w:ascii="Arial" w:hAnsi="Arial" w:cs="Arial"/>
                <w:b/>
                <w:bCs/>
                <w:sz w:val="28"/>
                <w:szCs w:val="28"/>
                <w:lang w:val="pt-BR"/>
              </w:rPr>
              <w:t xml:space="preserve"> para partes </w:t>
            </w:r>
            <w:proofErr w:type="spellStart"/>
            <w:r w:rsidRPr="002A30B0">
              <w:rPr>
                <w:rFonts w:ascii="Arial" w:hAnsi="Arial" w:cs="Arial"/>
                <w:b/>
                <w:bCs/>
                <w:sz w:val="28"/>
                <w:szCs w:val="28"/>
                <w:lang w:val="pt-BR"/>
              </w:rPr>
              <w:t>interesadas</w:t>
            </w:r>
            <w:proofErr w:type="spellEnd"/>
            <w:r w:rsidRPr="002A30B0">
              <w:rPr>
                <w:rFonts w:ascii="Arial" w:hAnsi="Arial" w:cs="Arial"/>
                <w:b/>
                <w:bCs/>
                <w:sz w:val="28"/>
                <w:szCs w:val="28"/>
                <w:lang w:val="pt-BR"/>
              </w:rPr>
              <w:t xml:space="preserve"> de Fairtrade</w:t>
            </w:r>
          </w:p>
          <w:p w14:paraId="7C6C03DE" w14:textId="4413BAD7" w:rsidR="001F685F" w:rsidRPr="00A33ADA" w:rsidRDefault="00E62DEB" w:rsidP="00BC2CD0">
            <w:pPr>
              <w:widowControl w:val="0"/>
              <w:spacing w:before="120" w:after="120" w:line="276" w:lineRule="auto"/>
              <w:jc w:val="center"/>
              <w:rPr>
                <w:rFonts w:ascii="Arial" w:hAnsi="Arial" w:cs="Arial"/>
                <w:b/>
                <w:bCs/>
                <w:sz w:val="28"/>
                <w:szCs w:val="28"/>
                <w:lang w:val="es-ES_tradnl"/>
              </w:rPr>
            </w:pPr>
            <w:r w:rsidRPr="00A33ADA">
              <w:rPr>
                <w:rFonts w:ascii="Arial" w:hAnsi="Arial" w:cs="Arial"/>
                <w:b/>
                <w:bCs/>
                <w:sz w:val="28"/>
                <w:szCs w:val="28"/>
                <w:lang w:val="es-ES_tradnl"/>
              </w:rPr>
              <w:t>Revi</w:t>
            </w:r>
            <w:r w:rsidR="00BC2CD0" w:rsidRPr="00A33ADA">
              <w:rPr>
                <w:rFonts w:ascii="Arial" w:hAnsi="Arial" w:cs="Arial"/>
                <w:b/>
                <w:bCs/>
                <w:sz w:val="28"/>
                <w:szCs w:val="28"/>
                <w:lang w:val="es-ES_tradnl"/>
              </w:rPr>
              <w:t>sión</w:t>
            </w:r>
            <w:r w:rsidRPr="00A33ADA">
              <w:rPr>
                <w:rFonts w:ascii="Arial" w:hAnsi="Arial" w:cs="Arial"/>
                <w:b/>
                <w:bCs/>
                <w:sz w:val="28"/>
                <w:szCs w:val="28"/>
                <w:lang w:val="es-ES_tradnl"/>
              </w:rPr>
              <w:t xml:space="preserve"> </w:t>
            </w:r>
            <w:r w:rsidR="00BC2CD0" w:rsidRPr="00A33ADA">
              <w:rPr>
                <w:rFonts w:ascii="Arial" w:hAnsi="Arial" w:cs="Arial"/>
                <w:b/>
                <w:bCs/>
                <w:sz w:val="28"/>
                <w:szCs w:val="28"/>
                <w:lang w:val="es-ES_tradnl"/>
              </w:rPr>
              <w:t>del Criterio</w:t>
            </w:r>
            <w:r w:rsidRPr="00A33ADA">
              <w:rPr>
                <w:rFonts w:ascii="Arial" w:hAnsi="Arial" w:cs="Arial"/>
                <w:b/>
                <w:bCs/>
                <w:sz w:val="28"/>
                <w:szCs w:val="28"/>
                <w:lang w:val="es-ES_tradnl"/>
              </w:rPr>
              <w:t xml:space="preserve"> Fairtrade </w:t>
            </w:r>
            <w:r w:rsidR="00BC2CD0" w:rsidRPr="00A33ADA">
              <w:rPr>
                <w:rFonts w:ascii="Arial" w:hAnsi="Arial" w:cs="Arial"/>
                <w:b/>
                <w:bCs/>
                <w:sz w:val="28"/>
                <w:szCs w:val="28"/>
                <w:lang w:val="es-ES_tradnl"/>
              </w:rPr>
              <w:t>para Oro</w:t>
            </w:r>
            <w:r w:rsidRPr="00A33ADA">
              <w:rPr>
                <w:rFonts w:ascii="Arial" w:hAnsi="Arial" w:cs="Arial"/>
                <w:b/>
                <w:bCs/>
                <w:sz w:val="28"/>
                <w:szCs w:val="28"/>
                <w:lang w:val="es-ES_tradnl"/>
              </w:rPr>
              <w:t xml:space="preserve"> </w:t>
            </w:r>
            <w:r w:rsidR="00BC2CD0" w:rsidRPr="00A33ADA">
              <w:rPr>
                <w:rFonts w:ascii="Arial" w:hAnsi="Arial" w:cs="Arial"/>
                <w:b/>
                <w:bCs/>
                <w:sz w:val="28"/>
                <w:szCs w:val="28"/>
                <w:lang w:val="es-ES_tradnl"/>
              </w:rPr>
              <w:t xml:space="preserve">y Metales Preciosos Asociados para la Minería Artesanal y </w:t>
            </w:r>
            <w:r w:rsidR="00A242D9" w:rsidRPr="00A33ADA">
              <w:rPr>
                <w:rFonts w:ascii="Arial" w:hAnsi="Arial" w:cs="Arial"/>
                <w:b/>
                <w:bCs/>
                <w:sz w:val="28"/>
                <w:szCs w:val="28"/>
                <w:lang w:val="es-ES_tradnl"/>
              </w:rPr>
              <w:t>en</w:t>
            </w:r>
            <w:r w:rsidR="00BC2CD0" w:rsidRPr="00A33ADA">
              <w:rPr>
                <w:rFonts w:ascii="Arial" w:hAnsi="Arial" w:cs="Arial"/>
                <w:b/>
                <w:bCs/>
                <w:sz w:val="28"/>
                <w:szCs w:val="28"/>
                <w:lang w:val="es-ES_tradnl"/>
              </w:rPr>
              <w:t xml:space="preserve"> Pequeña Escala</w:t>
            </w:r>
          </w:p>
        </w:tc>
      </w:tr>
      <w:tr w:rsidR="001F685F" w:rsidRPr="00A33ADA" w14:paraId="1D01AA4F" w14:textId="77777777">
        <w:trPr>
          <w:trHeight w:val="356"/>
        </w:trPr>
        <w:tc>
          <w:tcPr>
            <w:tcW w:w="3287" w:type="dxa"/>
            <w:tcBorders>
              <w:top w:val="single" w:sz="6" w:space="0" w:color="000000"/>
              <w:left w:val="single" w:sz="4" w:space="0" w:color="000000"/>
              <w:bottom w:val="single" w:sz="6" w:space="0" w:color="000000"/>
              <w:right w:val="single" w:sz="6" w:space="0" w:color="000000"/>
            </w:tcBorders>
            <w:vAlign w:val="bottom"/>
          </w:tcPr>
          <w:p w14:paraId="054A69AC" w14:textId="5B19C28A" w:rsidR="001F685F" w:rsidRPr="00A33ADA" w:rsidRDefault="00BC2CD0">
            <w:pPr>
              <w:widowControl w:val="0"/>
              <w:spacing w:before="120" w:after="120" w:line="276" w:lineRule="auto"/>
              <w:rPr>
                <w:rFonts w:ascii="Arial" w:hAnsi="Arial" w:cs="Arial"/>
                <w:sz w:val="22"/>
                <w:szCs w:val="22"/>
                <w:lang w:val="es-ES_tradnl"/>
              </w:rPr>
            </w:pPr>
            <w:r w:rsidRPr="00A33ADA">
              <w:rPr>
                <w:rFonts w:ascii="Arial" w:hAnsi="Arial" w:cs="Arial"/>
                <w:sz w:val="22"/>
                <w:szCs w:val="22"/>
                <w:lang w:val="es-ES_tradnl"/>
              </w:rPr>
              <w:t>Perí</w:t>
            </w:r>
            <w:r w:rsidR="00E62DEB" w:rsidRPr="00A33ADA">
              <w:rPr>
                <w:rFonts w:ascii="Arial" w:hAnsi="Arial" w:cs="Arial"/>
                <w:sz w:val="22"/>
                <w:szCs w:val="22"/>
                <w:lang w:val="es-ES_tradnl"/>
              </w:rPr>
              <w:t>od</w:t>
            </w:r>
            <w:r w:rsidRPr="00A33ADA">
              <w:rPr>
                <w:rFonts w:ascii="Arial" w:hAnsi="Arial" w:cs="Arial"/>
                <w:sz w:val="22"/>
                <w:szCs w:val="22"/>
                <w:lang w:val="es-ES_tradnl"/>
              </w:rPr>
              <w:t>o de la Consulta</w:t>
            </w:r>
          </w:p>
        </w:tc>
        <w:tc>
          <w:tcPr>
            <w:tcW w:w="5732" w:type="dxa"/>
            <w:tcBorders>
              <w:top w:val="single" w:sz="6" w:space="0" w:color="000000"/>
              <w:left w:val="single" w:sz="6" w:space="0" w:color="000000"/>
              <w:bottom w:val="single" w:sz="6" w:space="0" w:color="000000"/>
              <w:right w:val="single" w:sz="4" w:space="0" w:color="000000"/>
            </w:tcBorders>
            <w:shd w:val="clear" w:color="auto" w:fill="auto"/>
            <w:vAlign w:val="bottom"/>
          </w:tcPr>
          <w:p w14:paraId="12C4A52F" w14:textId="754E90EE" w:rsidR="001F685F" w:rsidRPr="00A33ADA" w:rsidRDefault="006842A2">
            <w:pPr>
              <w:widowControl w:val="0"/>
              <w:spacing w:before="120" w:after="120" w:line="276" w:lineRule="auto"/>
              <w:rPr>
                <w:rFonts w:ascii="Arial" w:hAnsi="Arial" w:cs="Arial"/>
                <w:b/>
                <w:sz w:val="22"/>
                <w:szCs w:val="22"/>
                <w:lang w:val="es-ES_tradnl"/>
              </w:rPr>
            </w:pPr>
            <w:r>
              <w:rPr>
                <w:rFonts w:ascii="Arial" w:hAnsi="Arial" w:cs="Arial"/>
                <w:b/>
                <w:sz w:val="22"/>
                <w:szCs w:val="22"/>
                <w:lang w:val="es-ES_tradnl"/>
              </w:rPr>
              <w:t xml:space="preserve">Febrero de 2024 </w:t>
            </w:r>
            <w:r w:rsidR="00E62DEB" w:rsidRPr="00A33ADA">
              <w:rPr>
                <w:rFonts w:ascii="Arial" w:hAnsi="Arial" w:cs="Arial"/>
                <w:b/>
                <w:sz w:val="22"/>
                <w:szCs w:val="22"/>
                <w:lang w:val="es-ES_tradnl"/>
              </w:rPr>
              <w:t xml:space="preserve"> </w:t>
            </w:r>
            <w:r w:rsidR="00BC2CD0" w:rsidRPr="00A33ADA">
              <w:rPr>
                <w:rFonts w:ascii="Arial" w:hAnsi="Arial" w:cs="Arial"/>
                <w:b/>
                <w:sz w:val="22"/>
                <w:szCs w:val="22"/>
                <w:lang w:val="es-ES_tradnl"/>
              </w:rPr>
              <w:t>–</w:t>
            </w:r>
            <w:r w:rsidR="00E62DEB" w:rsidRPr="00A33ADA">
              <w:rPr>
                <w:rFonts w:ascii="Arial" w:hAnsi="Arial" w:cs="Arial"/>
                <w:b/>
                <w:sz w:val="22"/>
                <w:szCs w:val="22"/>
                <w:lang w:val="es-ES_tradnl"/>
              </w:rPr>
              <w:t xml:space="preserve"> </w:t>
            </w:r>
            <w:r>
              <w:rPr>
                <w:rFonts w:ascii="Arial" w:hAnsi="Arial" w:cs="Arial"/>
                <w:b/>
                <w:sz w:val="22"/>
                <w:szCs w:val="22"/>
                <w:lang w:val="es-ES_tradnl"/>
              </w:rPr>
              <w:t>Abril de 2024</w:t>
            </w:r>
          </w:p>
        </w:tc>
      </w:tr>
      <w:tr w:rsidR="001F685F" w:rsidRPr="00A33ADA" w14:paraId="1EB4E32A" w14:textId="77777777">
        <w:trPr>
          <w:trHeight w:val="356"/>
        </w:trPr>
        <w:tc>
          <w:tcPr>
            <w:tcW w:w="3287" w:type="dxa"/>
            <w:tcBorders>
              <w:top w:val="single" w:sz="6" w:space="0" w:color="000000"/>
              <w:left w:val="single" w:sz="4" w:space="0" w:color="000000"/>
              <w:bottom w:val="single" w:sz="4" w:space="0" w:color="000000"/>
              <w:right w:val="single" w:sz="6" w:space="0" w:color="000000"/>
            </w:tcBorders>
          </w:tcPr>
          <w:p w14:paraId="63EF4EF2" w14:textId="2325264F" w:rsidR="001F685F" w:rsidRPr="00A33ADA" w:rsidRDefault="00BC2CD0">
            <w:pPr>
              <w:widowControl w:val="0"/>
              <w:spacing w:line="276" w:lineRule="auto"/>
              <w:rPr>
                <w:rFonts w:ascii="Arial" w:hAnsi="Arial" w:cs="Arial"/>
                <w:sz w:val="22"/>
                <w:szCs w:val="22"/>
                <w:lang w:val="es-ES_tradnl"/>
              </w:rPr>
            </w:pPr>
            <w:r w:rsidRPr="00A33ADA">
              <w:rPr>
                <w:rFonts w:ascii="Arial" w:hAnsi="Arial" w:cs="Arial"/>
                <w:sz w:val="22"/>
                <w:szCs w:val="22"/>
                <w:lang w:val="es-ES_tradnl"/>
              </w:rPr>
              <w:t xml:space="preserve">Responsable </w:t>
            </w:r>
            <w:r w:rsidR="00CC5565" w:rsidRPr="00A33ADA">
              <w:rPr>
                <w:rFonts w:ascii="Arial" w:hAnsi="Arial" w:cs="Arial"/>
                <w:sz w:val="22"/>
                <w:szCs w:val="22"/>
                <w:lang w:val="es-ES_tradnl"/>
              </w:rPr>
              <w:t xml:space="preserve">senior </w:t>
            </w:r>
            <w:r w:rsidRPr="00A33ADA">
              <w:rPr>
                <w:rFonts w:ascii="Arial" w:hAnsi="Arial" w:cs="Arial"/>
                <w:sz w:val="22"/>
                <w:szCs w:val="22"/>
                <w:lang w:val="es-ES_tradnl"/>
              </w:rPr>
              <w:t>d</w:t>
            </w:r>
            <w:r w:rsidR="00FD1FEB" w:rsidRPr="00A33ADA">
              <w:rPr>
                <w:rFonts w:ascii="Arial" w:hAnsi="Arial" w:cs="Arial"/>
                <w:sz w:val="22"/>
                <w:szCs w:val="22"/>
                <w:lang w:val="es-ES_tradnl"/>
              </w:rPr>
              <w:t xml:space="preserve">el Proyecto sobre </w:t>
            </w:r>
            <w:r w:rsidRPr="00A33ADA">
              <w:rPr>
                <w:rFonts w:ascii="Arial" w:hAnsi="Arial" w:cs="Arial"/>
                <w:sz w:val="22"/>
                <w:szCs w:val="22"/>
                <w:lang w:val="es-ES_tradnl"/>
              </w:rPr>
              <w:t>e</w:t>
            </w:r>
            <w:r w:rsidR="00FD1FEB" w:rsidRPr="00A33ADA">
              <w:rPr>
                <w:rFonts w:ascii="Arial" w:hAnsi="Arial" w:cs="Arial"/>
                <w:sz w:val="22"/>
                <w:szCs w:val="22"/>
                <w:lang w:val="es-ES_tradnl"/>
              </w:rPr>
              <w:t>l</w:t>
            </w:r>
            <w:r w:rsidRPr="00A33ADA">
              <w:rPr>
                <w:rFonts w:ascii="Arial" w:hAnsi="Arial" w:cs="Arial"/>
                <w:sz w:val="22"/>
                <w:szCs w:val="22"/>
                <w:lang w:val="es-ES_tradnl"/>
              </w:rPr>
              <w:t xml:space="preserve"> Criterio</w:t>
            </w:r>
            <w:r w:rsidR="00E62DEB" w:rsidRPr="00A33ADA">
              <w:rPr>
                <w:rFonts w:ascii="Arial" w:hAnsi="Arial" w:cs="Arial"/>
                <w:sz w:val="22"/>
                <w:szCs w:val="22"/>
                <w:lang w:val="es-ES_tradnl"/>
              </w:rPr>
              <w:t>:</w:t>
            </w:r>
          </w:p>
        </w:tc>
        <w:tc>
          <w:tcPr>
            <w:tcW w:w="5732" w:type="dxa"/>
            <w:tcBorders>
              <w:top w:val="single" w:sz="6" w:space="0" w:color="000000"/>
              <w:left w:val="single" w:sz="6" w:space="0" w:color="000000"/>
              <w:bottom w:val="single" w:sz="4" w:space="0" w:color="000000"/>
              <w:right w:val="single" w:sz="4" w:space="0" w:color="000000"/>
            </w:tcBorders>
          </w:tcPr>
          <w:p w14:paraId="6EB4873B" w14:textId="77777777" w:rsidR="001F685F" w:rsidRPr="00A33ADA" w:rsidRDefault="00E62DEB">
            <w:pPr>
              <w:widowControl w:val="0"/>
              <w:spacing w:line="276" w:lineRule="auto"/>
              <w:rPr>
                <w:rFonts w:ascii="Arial" w:hAnsi="Arial" w:cs="Arial"/>
                <w:sz w:val="22"/>
                <w:szCs w:val="22"/>
                <w:lang w:val="es-ES_tradnl"/>
              </w:rPr>
            </w:pPr>
            <w:r w:rsidRPr="00A33ADA">
              <w:rPr>
                <w:rFonts w:ascii="Arial" w:hAnsi="Arial" w:cs="Arial"/>
                <w:sz w:val="22"/>
                <w:szCs w:val="22"/>
                <w:lang w:val="es-ES_tradnl"/>
              </w:rPr>
              <w:t>Kerstin Cron</w:t>
            </w:r>
          </w:p>
        </w:tc>
      </w:tr>
    </w:tbl>
    <w:p w14:paraId="71CEE3F5" w14:textId="6DE25774" w:rsidR="006D61F9" w:rsidRPr="00A33ADA" w:rsidRDefault="00E62DEB" w:rsidP="006D61F9">
      <w:pPr>
        <w:spacing w:line="276" w:lineRule="auto"/>
        <w:rPr>
          <w:rFonts w:ascii="Arial" w:hAnsi="Arial" w:cs="Arial"/>
          <w:b/>
          <w:color w:val="00B9E4"/>
          <w:sz w:val="28"/>
          <w:szCs w:val="28"/>
          <w:lang w:val="es-ES_tradnl"/>
        </w:rPr>
      </w:pPr>
      <w:r w:rsidRPr="00A33ADA">
        <w:rPr>
          <w:rFonts w:ascii="Arial" w:hAnsi="Arial" w:cs="Arial"/>
          <w:b/>
          <w:color w:val="00B9E4"/>
          <w:sz w:val="28"/>
          <w:szCs w:val="28"/>
          <w:lang w:val="es-ES_tradnl"/>
        </w:rPr>
        <w:t>1. Introduc</w:t>
      </w:r>
      <w:r w:rsidR="00BC2CD0" w:rsidRPr="00A33ADA">
        <w:rPr>
          <w:rFonts w:ascii="Arial" w:hAnsi="Arial" w:cs="Arial"/>
          <w:b/>
          <w:color w:val="00B9E4"/>
          <w:sz w:val="28"/>
          <w:szCs w:val="28"/>
          <w:lang w:val="es-ES_tradnl"/>
        </w:rPr>
        <w:t>ció</w:t>
      </w:r>
      <w:r w:rsidRPr="00A33ADA">
        <w:rPr>
          <w:rFonts w:ascii="Arial" w:hAnsi="Arial" w:cs="Arial"/>
          <w:b/>
          <w:color w:val="00B9E4"/>
          <w:sz w:val="28"/>
          <w:szCs w:val="28"/>
          <w:lang w:val="es-ES_tradnl"/>
        </w:rPr>
        <w:t>n</w:t>
      </w:r>
      <w:r w:rsidR="00BC2CD0" w:rsidRPr="00A33ADA">
        <w:rPr>
          <w:rFonts w:ascii="Arial" w:hAnsi="Arial" w:cs="Arial"/>
          <w:b/>
          <w:color w:val="00B9E4"/>
          <w:sz w:val="28"/>
          <w:szCs w:val="28"/>
          <w:lang w:val="es-ES_tradnl"/>
        </w:rPr>
        <w:t xml:space="preserve"> </w:t>
      </w:r>
      <w:r w:rsidR="00D02237" w:rsidRPr="00A33ADA">
        <w:rPr>
          <w:rFonts w:ascii="Arial" w:hAnsi="Arial" w:cs="Arial"/>
          <w:b/>
          <w:color w:val="00B9E4"/>
          <w:sz w:val="28"/>
          <w:szCs w:val="28"/>
          <w:lang w:val="es-ES_tradnl"/>
        </w:rPr>
        <w:t>g</w:t>
      </w:r>
      <w:r w:rsidR="00BC2CD0" w:rsidRPr="00A33ADA">
        <w:rPr>
          <w:rFonts w:ascii="Arial" w:hAnsi="Arial" w:cs="Arial"/>
          <w:b/>
          <w:color w:val="00B9E4"/>
          <w:sz w:val="28"/>
          <w:szCs w:val="28"/>
          <w:lang w:val="es-ES_tradnl"/>
        </w:rPr>
        <w:t>eneral</w:t>
      </w:r>
    </w:p>
    <w:p w14:paraId="1C0F6EC3" w14:textId="4FAD71FA" w:rsidR="001F685F" w:rsidRPr="00A33ADA" w:rsidRDefault="00E62DEB" w:rsidP="006D61F9">
      <w:pPr>
        <w:spacing w:before="120" w:after="120" w:line="276" w:lineRule="auto"/>
        <w:jc w:val="both"/>
        <w:rPr>
          <w:rFonts w:ascii="Arial" w:hAnsi="Arial" w:cs="Arial"/>
          <w:b/>
          <w:color w:val="00B9E4"/>
          <w:sz w:val="28"/>
          <w:szCs w:val="28"/>
          <w:lang w:val="es-ES_tradnl"/>
        </w:rPr>
      </w:pPr>
      <w:r w:rsidRPr="00A33ADA">
        <w:rPr>
          <w:rFonts w:ascii="Arial" w:hAnsi="Arial" w:cs="Arial"/>
          <w:b/>
          <w:color w:val="00B9E4"/>
          <w:sz w:val="28"/>
          <w:szCs w:val="28"/>
          <w:lang w:val="es-ES_tradnl"/>
        </w:rPr>
        <w:t xml:space="preserve">2. </w:t>
      </w:r>
      <w:r w:rsidR="00BC2CD0" w:rsidRPr="00A33ADA">
        <w:rPr>
          <w:rFonts w:ascii="Arial" w:hAnsi="Arial" w:cs="Arial"/>
          <w:b/>
          <w:color w:val="00B9E4"/>
          <w:sz w:val="28"/>
          <w:szCs w:val="28"/>
          <w:lang w:val="es-ES_tradnl"/>
        </w:rPr>
        <w:t>Antecedentes</w:t>
      </w:r>
    </w:p>
    <w:p w14:paraId="43361B28" w14:textId="09C68D5E" w:rsidR="00A242D9" w:rsidRPr="00A33ADA" w:rsidRDefault="00BC2CD0">
      <w:pPr>
        <w:spacing w:after="120" w:line="276" w:lineRule="auto"/>
        <w:jc w:val="both"/>
        <w:rPr>
          <w:rFonts w:ascii="Arial" w:hAnsi="Arial" w:cs="Arial"/>
          <w:sz w:val="22"/>
          <w:szCs w:val="22"/>
          <w:lang w:val="es-ES_tradnl"/>
        </w:rPr>
      </w:pPr>
      <w:r w:rsidRPr="00A33ADA">
        <w:rPr>
          <w:rFonts w:ascii="Arial" w:hAnsi="Arial" w:cs="Arial"/>
          <w:sz w:val="22"/>
          <w:szCs w:val="22"/>
          <w:lang w:val="es-ES_tradnl"/>
        </w:rPr>
        <w:t>La</w:t>
      </w:r>
      <w:r w:rsidR="00E62DEB" w:rsidRPr="00A33ADA">
        <w:rPr>
          <w:rFonts w:ascii="Arial" w:hAnsi="Arial" w:cs="Arial"/>
          <w:sz w:val="22"/>
          <w:szCs w:val="22"/>
          <w:lang w:val="es-ES_tradnl"/>
        </w:rPr>
        <w:t xml:space="preserve"> </w:t>
      </w:r>
      <w:r w:rsidR="00C74C9E" w:rsidRPr="00A33ADA">
        <w:rPr>
          <w:rFonts w:ascii="Arial" w:hAnsi="Arial" w:cs="Arial"/>
          <w:sz w:val="22"/>
          <w:szCs w:val="22"/>
          <w:lang w:val="es-ES_tradnl"/>
        </w:rPr>
        <w:t>r</w:t>
      </w:r>
      <w:r w:rsidRPr="00A33ADA">
        <w:rPr>
          <w:rFonts w:ascii="Arial" w:hAnsi="Arial" w:cs="Arial"/>
          <w:sz w:val="22"/>
          <w:szCs w:val="22"/>
          <w:lang w:val="es-ES_tradnl"/>
        </w:rPr>
        <w:t xml:space="preserve">evisión del Criterio </w:t>
      </w:r>
      <w:r w:rsidR="00C74C9E" w:rsidRPr="00A33ADA">
        <w:rPr>
          <w:rFonts w:ascii="Arial" w:hAnsi="Arial" w:cs="Arial"/>
          <w:sz w:val="22"/>
          <w:szCs w:val="22"/>
          <w:lang w:val="es-ES_tradnl"/>
        </w:rPr>
        <w:t xml:space="preserve">de Comercio Justo </w:t>
      </w:r>
      <w:r w:rsidRPr="00A33ADA">
        <w:rPr>
          <w:rFonts w:ascii="Arial" w:hAnsi="Arial" w:cs="Arial"/>
          <w:sz w:val="22"/>
          <w:szCs w:val="22"/>
          <w:lang w:val="es-ES_tradnl"/>
        </w:rPr>
        <w:t>Fairtrade para Oro y Metales Preciosos Asociad</w:t>
      </w:r>
      <w:r w:rsidR="00A242D9" w:rsidRPr="00A33ADA">
        <w:rPr>
          <w:rFonts w:ascii="Arial" w:hAnsi="Arial" w:cs="Arial"/>
          <w:sz w:val="22"/>
          <w:szCs w:val="22"/>
          <w:lang w:val="es-ES_tradnl"/>
        </w:rPr>
        <w:t>os para la Minería Artesanal y en</w:t>
      </w:r>
      <w:r w:rsidRPr="00A33ADA">
        <w:rPr>
          <w:rFonts w:ascii="Arial" w:hAnsi="Arial" w:cs="Arial"/>
          <w:sz w:val="22"/>
          <w:szCs w:val="22"/>
          <w:lang w:val="es-ES_tradnl"/>
        </w:rPr>
        <w:t xml:space="preserve"> Pequeña Escala comenzó en noviembre de</w:t>
      </w:r>
      <w:r w:rsidR="00A242D9" w:rsidRPr="00A33ADA">
        <w:rPr>
          <w:rFonts w:ascii="Arial" w:hAnsi="Arial" w:cs="Arial"/>
          <w:sz w:val="22"/>
          <w:szCs w:val="22"/>
          <w:lang w:val="es-ES_tradnl"/>
        </w:rPr>
        <w:t xml:space="preserve"> 2018. La primera ronda de consulta tuvo lugar entre ago</w:t>
      </w:r>
      <w:r w:rsidR="00DC1517" w:rsidRPr="00A33ADA">
        <w:rPr>
          <w:rFonts w:ascii="Arial" w:hAnsi="Arial" w:cs="Arial"/>
          <w:sz w:val="22"/>
          <w:szCs w:val="22"/>
          <w:lang w:val="es-ES_tradnl"/>
        </w:rPr>
        <w:t>sto y septiembre de 2019 y</w:t>
      </w:r>
      <w:r w:rsidR="00A242D9" w:rsidRPr="00A33ADA">
        <w:rPr>
          <w:rFonts w:ascii="Arial" w:hAnsi="Arial" w:cs="Arial"/>
          <w:sz w:val="22"/>
          <w:szCs w:val="22"/>
          <w:lang w:val="es-ES_tradnl"/>
        </w:rPr>
        <w:t xml:space="preserve"> estuvo </w:t>
      </w:r>
      <w:r w:rsidR="003E2030" w:rsidRPr="00A33ADA">
        <w:rPr>
          <w:rFonts w:ascii="Arial" w:hAnsi="Arial" w:cs="Arial"/>
          <w:sz w:val="22"/>
          <w:szCs w:val="22"/>
          <w:lang w:val="es-ES_tradnl"/>
        </w:rPr>
        <w:t>enfocada</w:t>
      </w:r>
      <w:r w:rsidR="00A242D9" w:rsidRPr="00A33ADA">
        <w:rPr>
          <w:rFonts w:ascii="Arial" w:hAnsi="Arial" w:cs="Arial"/>
          <w:sz w:val="22"/>
          <w:szCs w:val="22"/>
          <w:lang w:val="es-ES_tradnl"/>
        </w:rPr>
        <w:t xml:space="preserve"> en perfeccionar y </w:t>
      </w:r>
      <w:r w:rsidR="003E2030" w:rsidRPr="00A33ADA">
        <w:rPr>
          <w:rFonts w:ascii="Arial" w:hAnsi="Arial" w:cs="Arial"/>
          <w:sz w:val="22"/>
          <w:szCs w:val="22"/>
          <w:lang w:val="es-ES_tradnl"/>
        </w:rPr>
        <w:t>esclarecer</w:t>
      </w:r>
      <w:r w:rsidR="00A242D9" w:rsidRPr="00A33ADA">
        <w:rPr>
          <w:rFonts w:ascii="Arial" w:hAnsi="Arial" w:cs="Arial"/>
          <w:sz w:val="22"/>
          <w:szCs w:val="22"/>
          <w:lang w:val="es-ES_tradnl"/>
        </w:rPr>
        <w:t xml:space="preserve"> el alcance del Criterio</w:t>
      </w:r>
      <w:r w:rsidR="003E2030" w:rsidRPr="00A33ADA">
        <w:rPr>
          <w:rFonts w:ascii="Arial" w:hAnsi="Arial" w:cs="Arial"/>
          <w:sz w:val="22"/>
          <w:szCs w:val="22"/>
          <w:lang w:val="es-ES_tradnl"/>
        </w:rPr>
        <w:t xml:space="preserve"> existente</w:t>
      </w:r>
      <w:r w:rsidR="00A242D9" w:rsidRPr="00A33ADA">
        <w:rPr>
          <w:rFonts w:ascii="Arial" w:hAnsi="Arial" w:cs="Arial"/>
          <w:sz w:val="22"/>
          <w:szCs w:val="22"/>
          <w:lang w:val="es-ES_tradnl"/>
        </w:rPr>
        <w:t>.</w:t>
      </w:r>
      <w:r w:rsidR="00E62DEB" w:rsidRPr="00A33ADA">
        <w:rPr>
          <w:rFonts w:ascii="Arial" w:hAnsi="Arial" w:cs="Arial"/>
          <w:sz w:val="22"/>
          <w:szCs w:val="22"/>
          <w:lang w:val="es-ES_tradnl"/>
        </w:rPr>
        <w:t xml:space="preserve"> </w:t>
      </w:r>
      <w:r w:rsidR="00A242D9" w:rsidRPr="00A33ADA">
        <w:rPr>
          <w:rFonts w:ascii="Arial" w:hAnsi="Arial" w:cs="Arial"/>
          <w:sz w:val="22"/>
          <w:szCs w:val="22"/>
          <w:lang w:val="es-ES_tradnl"/>
        </w:rPr>
        <w:t xml:space="preserve">La actual ronda de consulta se centrará en los requisitos técnicos propuestos en tres ámbitos principales: definición de organización de minería artesanal y en pequeña escala (OMAPE), mercados y comercio, </w:t>
      </w:r>
      <w:r w:rsidR="003E2030" w:rsidRPr="00A33ADA">
        <w:rPr>
          <w:rFonts w:ascii="Arial" w:hAnsi="Arial" w:cs="Arial"/>
          <w:sz w:val="22"/>
          <w:szCs w:val="22"/>
          <w:lang w:val="es-ES_tradnl"/>
        </w:rPr>
        <w:t>además de</w:t>
      </w:r>
      <w:r w:rsidR="00A242D9" w:rsidRPr="00A33ADA">
        <w:rPr>
          <w:rFonts w:ascii="Arial" w:hAnsi="Arial" w:cs="Arial"/>
          <w:sz w:val="22"/>
          <w:szCs w:val="22"/>
          <w:lang w:val="es-ES_tradnl"/>
        </w:rPr>
        <w:t xml:space="preserve"> </w:t>
      </w:r>
      <w:r w:rsidR="00E02A74" w:rsidRPr="00A33ADA">
        <w:rPr>
          <w:rFonts w:ascii="Arial" w:hAnsi="Arial" w:cs="Arial"/>
          <w:sz w:val="22"/>
          <w:szCs w:val="22"/>
          <w:lang w:val="es-ES_tradnl"/>
        </w:rPr>
        <w:t xml:space="preserve">la </w:t>
      </w:r>
      <w:r w:rsidR="00A242D9" w:rsidRPr="00A33ADA">
        <w:rPr>
          <w:rFonts w:ascii="Arial" w:hAnsi="Arial" w:cs="Arial"/>
          <w:sz w:val="22"/>
          <w:szCs w:val="22"/>
          <w:lang w:val="es-ES_tradnl"/>
        </w:rPr>
        <w:t xml:space="preserve">Debida Diligencia en Derechos Humanos y Medioambiental (DDHMA). </w:t>
      </w:r>
    </w:p>
    <w:p w14:paraId="20CE4C8D" w14:textId="3F3F9940" w:rsidR="001F685F" w:rsidRPr="00A33ADA" w:rsidRDefault="009C345F">
      <w:pPr>
        <w:spacing w:after="120" w:line="276" w:lineRule="auto"/>
        <w:jc w:val="both"/>
        <w:rPr>
          <w:rFonts w:ascii="Arial" w:hAnsi="Arial" w:cs="Arial"/>
          <w:sz w:val="22"/>
          <w:szCs w:val="22"/>
          <w:lang w:val="es-ES_tradnl" w:eastAsia="en-US"/>
        </w:rPr>
      </w:pPr>
      <w:r w:rsidRPr="00A33ADA">
        <w:rPr>
          <w:rFonts w:ascii="Arial" w:hAnsi="Arial" w:cs="Arial"/>
          <w:sz w:val="22"/>
          <w:szCs w:val="22"/>
          <w:lang w:val="es-ES_tradnl" w:eastAsia="en-US"/>
        </w:rPr>
        <w:t xml:space="preserve">Las distintas organizaciones mineras tienen estructuras diferentes, </w:t>
      </w:r>
      <w:r w:rsidR="003E2030" w:rsidRPr="00A33ADA">
        <w:rPr>
          <w:rFonts w:ascii="Arial" w:hAnsi="Arial" w:cs="Arial"/>
          <w:sz w:val="22"/>
          <w:szCs w:val="22"/>
          <w:lang w:val="es-ES_tradnl" w:eastAsia="en-US"/>
        </w:rPr>
        <w:t>según</w:t>
      </w:r>
      <w:r w:rsidRPr="00A33ADA">
        <w:rPr>
          <w:rFonts w:ascii="Arial" w:hAnsi="Arial" w:cs="Arial"/>
          <w:sz w:val="22"/>
          <w:szCs w:val="22"/>
          <w:lang w:val="es-ES_tradnl" w:eastAsia="en-US"/>
        </w:rPr>
        <w:t xml:space="preserve"> quién posee los derechos mineros y las responsabilidades de los miembros. En la medida de lo posible, </w:t>
      </w:r>
      <w:r w:rsidR="00B47AFC" w:rsidRPr="00A33ADA">
        <w:rPr>
          <w:rFonts w:ascii="Arial" w:hAnsi="Arial" w:cs="Arial"/>
          <w:sz w:val="22"/>
          <w:szCs w:val="22"/>
          <w:lang w:val="es-ES_tradnl" w:eastAsia="en-US"/>
        </w:rPr>
        <w:t>el Criterio</w:t>
      </w:r>
      <w:r w:rsidRPr="00A33ADA">
        <w:rPr>
          <w:rFonts w:ascii="Arial" w:hAnsi="Arial" w:cs="Arial"/>
          <w:sz w:val="22"/>
          <w:szCs w:val="22"/>
          <w:lang w:val="es-ES_tradnl" w:eastAsia="en-US"/>
        </w:rPr>
        <w:t xml:space="preserve"> busca aclarar las definiciones de estas diferentes estructuras y adaptar</w:t>
      </w:r>
      <w:r w:rsidR="00B47AFC" w:rsidRPr="00A33ADA">
        <w:rPr>
          <w:rFonts w:ascii="Arial" w:hAnsi="Arial" w:cs="Arial"/>
          <w:sz w:val="22"/>
          <w:szCs w:val="22"/>
          <w:lang w:val="es-ES_tradnl" w:eastAsia="en-US"/>
        </w:rPr>
        <w:t xml:space="preserve"> los requisitos en consecuencia</w:t>
      </w:r>
      <w:r w:rsidR="00E62DEB" w:rsidRPr="00A33ADA">
        <w:rPr>
          <w:rFonts w:ascii="Arial" w:hAnsi="Arial" w:cs="Arial"/>
          <w:sz w:val="22"/>
          <w:szCs w:val="22"/>
          <w:lang w:val="es-ES_tradnl" w:eastAsia="en-US"/>
        </w:rPr>
        <w:t>.</w:t>
      </w:r>
    </w:p>
    <w:p w14:paraId="255B775E" w14:textId="41DD9FB0" w:rsidR="001F685F" w:rsidRPr="00A33ADA" w:rsidRDefault="00B47AFC">
      <w:pPr>
        <w:spacing w:after="120" w:line="276" w:lineRule="auto"/>
        <w:jc w:val="both"/>
        <w:rPr>
          <w:rFonts w:ascii="Arial" w:hAnsi="Arial" w:cs="Arial"/>
          <w:sz w:val="22"/>
          <w:szCs w:val="22"/>
          <w:lang w:val="es-ES_tradnl" w:eastAsia="en-US"/>
        </w:rPr>
      </w:pPr>
      <w:r w:rsidRPr="00A33ADA">
        <w:rPr>
          <w:rFonts w:ascii="Arial" w:hAnsi="Arial" w:cs="Arial"/>
          <w:sz w:val="22"/>
          <w:szCs w:val="22"/>
          <w:lang w:val="es-ES_tradnl" w:eastAsia="en-US"/>
        </w:rPr>
        <w:t xml:space="preserve">En los casos en que un requisito </w:t>
      </w:r>
      <w:r w:rsidR="00F25FE7" w:rsidRPr="00A33ADA">
        <w:rPr>
          <w:rFonts w:ascii="Arial" w:hAnsi="Arial" w:cs="Arial"/>
          <w:sz w:val="22"/>
          <w:szCs w:val="22"/>
          <w:lang w:val="es-ES_tradnl" w:eastAsia="en-US"/>
        </w:rPr>
        <w:t xml:space="preserve">tenga dos preguntas </w:t>
      </w:r>
      <w:r w:rsidRPr="00A33ADA">
        <w:rPr>
          <w:rFonts w:ascii="Arial" w:hAnsi="Arial" w:cs="Arial"/>
          <w:sz w:val="22"/>
          <w:szCs w:val="22"/>
          <w:lang w:val="es-ES_tradnl" w:eastAsia="en-US"/>
        </w:rPr>
        <w:t xml:space="preserve">(reflejando las diferentes estructuras organizativas de las OMAPE), usted puede responder en función de la </w:t>
      </w:r>
      <w:r w:rsidR="003E2030" w:rsidRPr="00A33ADA">
        <w:rPr>
          <w:rFonts w:ascii="Arial" w:hAnsi="Arial" w:cs="Arial"/>
          <w:sz w:val="22"/>
          <w:szCs w:val="22"/>
          <w:lang w:val="es-ES_tradnl" w:eastAsia="en-US"/>
        </w:rPr>
        <w:t>pregunta</w:t>
      </w:r>
      <w:r w:rsidRPr="00A33ADA">
        <w:rPr>
          <w:rFonts w:ascii="Arial" w:hAnsi="Arial" w:cs="Arial"/>
          <w:sz w:val="22"/>
          <w:szCs w:val="22"/>
          <w:lang w:val="es-ES_tradnl" w:eastAsia="en-US"/>
        </w:rPr>
        <w:t xml:space="preserve"> que se relacione más directamente con su tipo de organización</w:t>
      </w:r>
      <w:r w:rsidR="00E62DEB" w:rsidRPr="00A33ADA">
        <w:rPr>
          <w:rFonts w:ascii="Arial" w:hAnsi="Arial" w:cs="Arial"/>
          <w:sz w:val="22"/>
          <w:szCs w:val="22"/>
          <w:lang w:val="es-ES_tradnl" w:eastAsia="en-US"/>
        </w:rPr>
        <w:t>.</w:t>
      </w:r>
    </w:p>
    <w:p w14:paraId="701E35AC" w14:textId="23DA5648" w:rsidR="001F685F" w:rsidRPr="00A33ADA" w:rsidRDefault="00B47AFC">
      <w:pPr>
        <w:spacing w:after="120" w:line="276" w:lineRule="auto"/>
        <w:jc w:val="both"/>
        <w:rPr>
          <w:rFonts w:ascii="Arial" w:hAnsi="Arial" w:cs="Arial"/>
          <w:sz w:val="22"/>
          <w:szCs w:val="22"/>
          <w:lang w:val="es-ES_tradnl" w:eastAsia="en-US"/>
        </w:rPr>
      </w:pPr>
      <w:r w:rsidRPr="00A33ADA">
        <w:rPr>
          <w:rFonts w:ascii="Arial" w:hAnsi="Arial" w:cs="Arial"/>
          <w:sz w:val="22"/>
          <w:szCs w:val="22"/>
          <w:lang w:val="es-ES_tradnl" w:eastAsia="en-US"/>
        </w:rPr>
        <w:t>La revisión del Criterio también propone cambios en el Programa de Abastecimiento de Oro</w:t>
      </w:r>
      <w:r w:rsidR="003E2030" w:rsidRPr="00A33ADA">
        <w:rPr>
          <w:rFonts w:ascii="Arial" w:hAnsi="Arial" w:cs="Arial"/>
          <w:sz w:val="22"/>
          <w:szCs w:val="22"/>
          <w:lang w:val="es-ES_tradnl" w:eastAsia="en-US"/>
        </w:rPr>
        <w:t xml:space="preserve"> (GSP, según sus siglas en inglés)</w:t>
      </w:r>
      <w:r w:rsidRPr="00A33ADA">
        <w:rPr>
          <w:rFonts w:ascii="Arial" w:hAnsi="Arial" w:cs="Arial"/>
          <w:sz w:val="22"/>
          <w:szCs w:val="22"/>
          <w:lang w:val="es-ES_tradnl" w:eastAsia="en-US"/>
        </w:rPr>
        <w:t xml:space="preserve"> con el fin de </w:t>
      </w:r>
      <w:r w:rsidR="003E2030" w:rsidRPr="00A33ADA">
        <w:rPr>
          <w:rFonts w:ascii="Arial" w:hAnsi="Arial" w:cs="Arial"/>
          <w:sz w:val="22"/>
          <w:szCs w:val="22"/>
          <w:lang w:val="es-ES_tradnl" w:eastAsia="en-US"/>
        </w:rPr>
        <w:t>armonizarlo</w:t>
      </w:r>
      <w:r w:rsidRPr="00A33ADA">
        <w:rPr>
          <w:rFonts w:ascii="Arial" w:hAnsi="Arial" w:cs="Arial"/>
          <w:sz w:val="22"/>
          <w:szCs w:val="22"/>
          <w:lang w:val="es-ES_tradnl" w:eastAsia="en-US"/>
        </w:rPr>
        <w:t xml:space="preserve"> con otros programas de abastecimiento.</w:t>
      </w:r>
      <w:r w:rsidR="00E62DEB" w:rsidRPr="00A33ADA">
        <w:rPr>
          <w:rFonts w:ascii="Arial" w:hAnsi="Arial" w:cs="Arial"/>
          <w:sz w:val="22"/>
          <w:szCs w:val="22"/>
          <w:lang w:val="es-ES_tradnl" w:eastAsia="en-US"/>
        </w:rPr>
        <w:t xml:space="preserve"> </w:t>
      </w:r>
    </w:p>
    <w:p w14:paraId="7F5C92AC" w14:textId="50D1AB8A" w:rsidR="00B47AFC" w:rsidRPr="00A33ADA" w:rsidRDefault="00B47AFC">
      <w:pPr>
        <w:spacing w:after="120" w:line="276" w:lineRule="auto"/>
        <w:jc w:val="both"/>
        <w:rPr>
          <w:rFonts w:ascii="Arial" w:hAnsi="Arial" w:cs="Arial"/>
          <w:sz w:val="22"/>
          <w:szCs w:val="22"/>
          <w:lang w:val="es-ES_tradnl" w:eastAsia="en-US"/>
        </w:rPr>
      </w:pPr>
      <w:r w:rsidRPr="00A33ADA">
        <w:rPr>
          <w:rFonts w:ascii="Arial" w:hAnsi="Arial" w:cs="Arial"/>
          <w:sz w:val="22"/>
          <w:szCs w:val="22"/>
          <w:lang w:val="es-ES_tradnl" w:eastAsia="en-US"/>
        </w:rPr>
        <w:t xml:space="preserve">La </w:t>
      </w:r>
      <w:r w:rsidRPr="00A33ADA">
        <w:rPr>
          <w:rFonts w:ascii="Arial" w:hAnsi="Arial" w:cs="Arial"/>
          <w:sz w:val="22"/>
          <w:szCs w:val="22"/>
          <w:lang w:val="es-ES_tradnl"/>
        </w:rPr>
        <w:t>DDHMA</w:t>
      </w:r>
      <w:r w:rsidRPr="00A33ADA">
        <w:rPr>
          <w:rFonts w:ascii="Arial" w:hAnsi="Arial" w:cs="Arial"/>
          <w:sz w:val="22"/>
          <w:szCs w:val="22"/>
          <w:lang w:val="es-ES_tradnl" w:eastAsia="en-US"/>
        </w:rPr>
        <w:t xml:space="preserve"> ocupa un l</w:t>
      </w:r>
      <w:r w:rsidR="003E2030" w:rsidRPr="00A33ADA">
        <w:rPr>
          <w:rFonts w:ascii="Arial" w:hAnsi="Arial" w:cs="Arial"/>
          <w:sz w:val="22"/>
          <w:szCs w:val="22"/>
          <w:lang w:val="es-ES_tradnl" w:eastAsia="en-US"/>
        </w:rPr>
        <w:t>ugar central en esta revisión. Se han revisado l</w:t>
      </w:r>
      <w:r w:rsidRPr="00A33ADA">
        <w:rPr>
          <w:rFonts w:ascii="Arial" w:hAnsi="Arial" w:cs="Arial"/>
          <w:sz w:val="22"/>
          <w:szCs w:val="22"/>
          <w:lang w:val="es-ES_tradnl" w:eastAsia="en-US"/>
        </w:rPr>
        <w:t xml:space="preserve">os requisitos </w:t>
      </w:r>
      <w:r w:rsidRPr="00A33ADA">
        <w:rPr>
          <w:rFonts w:ascii="Arial" w:hAnsi="Arial" w:cs="Arial"/>
          <w:sz w:val="22"/>
          <w:szCs w:val="22"/>
          <w:lang w:val="es-ES_tradnl"/>
        </w:rPr>
        <w:t>DDHMA</w:t>
      </w:r>
      <w:r w:rsidRPr="00A33ADA">
        <w:rPr>
          <w:rFonts w:ascii="Arial" w:hAnsi="Arial" w:cs="Arial"/>
          <w:sz w:val="22"/>
          <w:szCs w:val="22"/>
          <w:lang w:val="es-ES_tradnl" w:eastAsia="en-US"/>
        </w:rPr>
        <w:t xml:space="preserve"> de acuerdo con las directrices de la Organización para la Cooperación y el Desarrollo Económico (OCDE) y la estrategia </w:t>
      </w:r>
      <w:r w:rsidRPr="00A33ADA">
        <w:rPr>
          <w:rFonts w:ascii="Arial" w:hAnsi="Arial" w:cs="Arial"/>
          <w:sz w:val="22"/>
          <w:szCs w:val="22"/>
          <w:lang w:val="es-ES_tradnl"/>
        </w:rPr>
        <w:t>DDHMA de Fairtrade</w:t>
      </w:r>
      <w:r w:rsidRPr="00A33ADA">
        <w:rPr>
          <w:rFonts w:ascii="Arial" w:hAnsi="Arial" w:cs="Arial"/>
          <w:sz w:val="22"/>
          <w:szCs w:val="22"/>
          <w:lang w:val="es-ES_tradnl" w:eastAsia="en-US"/>
        </w:rPr>
        <w:t>, para que</w:t>
      </w:r>
      <w:r w:rsidR="003E2030" w:rsidRPr="00A33ADA">
        <w:rPr>
          <w:rFonts w:ascii="Arial" w:hAnsi="Arial" w:cs="Arial"/>
          <w:sz w:val="22"/>
          <w:szCs w:val="22"/>
          <w:lang w:val="es-ES_tradnl" w:eastAsia="en-US"/>
        </w:rPr>
        <w:t xml:space="preserve"> así</w:t>
      </w:r>
      <w:r w:rsidRPr="00A33ADA">
        <w:rPr>
          <w:rFonts w:ascii="Arial" w:hAnsi="Arial" w:cs="Arial"/>
          <w:sz w:val="22"/>
          <w:szCs w:val="22"/>
          <w:lang w:val="es-ES_tradnl" w:eastAsia="en-US"/>
        </w:rPr>
        <w:t xml:space="preserve"> las OMAPE puedan extraer metales preciosos </w:t>
      </w:r>
      <w:r w:rsidR="00E02A74" w:rsidRPr="00A33ADA">
        <w:rPr>
          <w:rFonts w:ascii="Arial" w:hAnsi="Arial" w:cs="Arial"/>
          <w:sz w:val="22"/>
          <w:szCs w:val="22"/>
          <w:lang w:val="es-ES_tradnl" w:eastAsia="en-US"/>
        </w:rPr>
        <w:t>mediante</w:t>
      </w:r>
      <w:r w:rsidRPr="00A33ADA">
        <w:rPr>
          <w:rFonts w:ascii="Arial" w:hAnsi="Arial" w:cs="Arial"/>
          <w:sz w:val="22"/>
          <w:szCs w:val="22"/>
          <w:lang w:val="es-ES_tradnl" w:eastAsia="en-US"/>
        </w:rPr>
        <w:t xml:space="preserve"> prácticas lo </w:t>
      </w:r>
      <w:r w:rsidR="003E2030" w:rsidRPr="00A33ADA">
        <w:rPr>
          <w:rFonts w:ascii="Arial" w:hAnsi="Arial" w:cs="Arial"/>
          <w:sz w:val="22"/>
          <w:szCs w:val="22"/>
          <w:lang w:val="es-ES_tradnl" w:eastAsia="en-US"/>
        </w:rPr>
        <w:t>más responsable</w:t>
      </w:r>
      <w:r w:rsidR="00E02A74" w:rsidRPr="00A33ADA">
        <w:rPr>
          <w:rFonts w:ascii="Arial" w:hAnsi="Arial" w:cs="Arial"/>
          <w:sz w:val="22"/>
          <w:szCs w:val="22"/>
          <w:lang w:val="es-ES_tradnl" w:eastAsia="en-US"/>
        </w:rPr>
        <w:t>s</w:t>
      </w:r>
      <w:r w:rsidRPr="00A33ADA">
        <w:rPr>
          <w:rFonts w:ascii="Arial" w:hAnsi="Arial" w:cs="Arial"/>
          <w:sz w:val="22"/>
          <w:szCs w:val="22"/>
          <w:lang w:val="es-ES_tradnl" w:eastAsia="en-US"/>
        </w:rPr>
        <w:t xml:space="preserve"> posible.</w:t>
      </w:r>
    </w:p>
    <w:p w14:paraId="6A560A97" w14:textId="11C6DB87" w:rsidR="001F685F" w:rsidRPr="00A33ADA" w:rsidRDefault="00B47AFC" w:rsidP="006D61F9">
      <w:pPr>
        <w:spacing w:before="120" w:after="120" w:line="276" w:lineRule="auto"/>
        <w:rPr>
          <w:rFonts w:ascii="Arial" w:hAnsi="Arial" w:cs="Arial"/>
          <w:b/>
          <w:color w:val="00B9E4"/>
          <w:sz w:val="28"/>
          <w:szCs w:val="28"/>
          <w:lang w:val="es-ES_tradnl"/>
        </w:rPr>
      </w:pPr>
      <w:r w:rsidRPr="00A33ADA">
        <w:rPr>
          <w:rFonts w:ascii="Arial" w:hAnsi="Arial" w:cs="Arial"/>
          <w:b/>
          <w:color w:val="00B9E4"/>
          <w:sz w:val="28"/>
          <w:szCs w:val="28"/>
          <w:lang w:val="es-ES_tradnl"/>
        </w:rPr>
        <w:t>3. Obje</w:t>
      </w:r>
      <w:r w:rsidR="00E62DEB" w:rsidRPr="00A33ADA">
        <w:rPr>
          <w:rFonts w:ascii="Arial" w:hAnsi="Arial" w:cs="Arial"/>
          <w:b/>
          <w:color w:val="00B9E4"/>
          <w:sz w:val="28"/>
          <w:szCs w:val="28"/>
          <w:lang w:val="es-ES_tradnl"/>
        </w:rPr>
        <w:t>tiv</w:t>
      </w:r>
      <w:r w:rsidRPr="00A33ADA">
        <w:rPr>
          <w:rFonts w:ascii="Arial" w:hAnsi="Arial" w:cs="Arial"/>
          <w:b/>
          <w:color w:val="00B9E4"/>
          <w:sz w:val="28"/>
          <w:szCs w:val="28"/>
          <w:lang w:val="es-ES_tradnl"/>
        </w:rPr>
        <w:t>o</w:t>
      </w:r>
      <w:r w:rsidR="00E62DEB" w:rsidRPr="00A33ADA">
        <w:rPr>
          <w:rFonts w:ascii="Arial" w:hAnsi="Arial" w:cs="Arial"/>
          <w:b/>
          <w:color w:val="00B9E4"/>
          <w:sz w:val="28"/>
          <w:szCs w:val="28"/>
          <w:lang w:val="es-ES_tradnl"/>
        </w:rPr>
        <w:t xml:space="preserve">s </w:t>
      </w:r>
      <w:r w:rsidRPr="00A33ADA">
        <w:rPr>
          <w:rFonts w:ascii="Arial" w:hAnsi="Arial" w:cs="Arial"/>
          <w:b/>
          <w:color w:val="00B9E4"/>
          <w:sz w:val="28"/>
          <w:szCs w:val="28"/>
          <w:lang w:val="es-ES_tradnl"/>
        </w:rPr>
        <w:t>de la revisión del</w:t>
      </w:r>
      <w:r w:rsidR="00E62DEB" w:rsidRPr="00A33ADA">
        <w:rPr>
          <w:rFonts w:ascii="Arial" w:hAnsi="Arial" w:cs="Arial"/>
          <w:b/>
          <w:color w:val="00B9E4"/>
          <w:sz w:val="28"/>
          <w:szCs w:val="28"/>
          <w:lang w:val="es-ES_tradnl"/>
        </w:rPr>
        <w:t xml:space="preserve"> </w:t>
      </w:r>
      <w:r w:rsidRPr="00A33ADA">
        <w:rPr>
          <w:rFonts w:ascii="Arial" w:hAnsi="Arial" w:cs="Arial"/>
          <w:b/>
          <w:color w:val="00B9E4"/>
          <w:sz w:val="28"/>
          <w:szCs w:val="28"/>
          <w:lang w:val="es-ES_tradnl"/>
        </w:rPr>
        <w:t>Criterio</w:t>
      </w:r>
    </w:p>
    <w:p w14:paraId="01E1362D" w14:textId="490D8699" w:rsidR="001F685F" w:rsidRPr="00A33ADA" w:rsidRDefault="00B47AFC" w:rsidP="00B47AFC">
      <w:pPr>
        <w:numPr>
          <w:ilvl w:val="0"/>
          <w:numId w:val="8"/>
        </w:numPr>
        <w:spacing w:after="200" w:line="280" w:lineRule="exact"/>
        <w:contextualSpacing/>
        <w:rPr>
          <w:lang w:val="es-ES_tradnl"/>
        </w:rPr>
      </w:pPr>
      <w:r w:rsidRPr="00A33ADA">
        <w:rPr>
          <w:rFonts w:ascii="Arial" w:hAnsi="Arial" w:cs="Arial"/>
          <w:sz w:val="22"/>
          <w:szCs w:val="22"/>
          <w:lang w:val="es-ES_tradnl"/>
        </w:rPr>
        <w:t xml:space="preserve">Adaptar el Criterio a las realidades y necesidades del mercado de las OMAPE. </w:t>
      </w:r>
    </w:p>
    <w:p w14:paraId="37E7FE5E" w14:textId="0D0B8A27" w:rsidR="001F685F" w:rsidRPr="00A33ADA" w:rsidRDefault="00B47AFC" w:rsidP="00B47AFC">
      <w:pPr>
        <w:numPr>
          <w:ilvl w:val="0"/>
          <w:numId w:val="9"/>
        </w:numPr>
        <w:spacing w:after="200" w:line="280" w:lineRule="exact"/>
        <w:contextualSpacing/>
        <w:rPr>
          <w:lang w:val="es-ES_tradnl"/>
        </w:rPr>
      </w:pPr>
      <w:r w:rsidRPr="00A33ADA">
        <w:rPr>
          <w:rFonts w:ascii="Arial" w:hAnsi="Arial" w:cs="Arial"/>
          <w:sz w:val="22"/>
          <w:szCs w:val="22"/>
          <w:lang w:val="es-ES_tradnl"/>
        </w:rPr>
        <w:t>Incluir elementos que aborden las realidades específicas de los mercados impulsados por la oferta.</w:t>
      </w:r>
    </w:p>
    <w:p w14:paraId="5A162175" w14:textId="3064D543" w:rsidR="001F685F" w:rsidRPr="00A33ADA" w:rsidRDefault="00EA22FC" w:rsidP="00EA22FC">
      <w:pPr>
        <w:numPr>
          <w:ilvl w:val="0"/>
          <w:numId w:val="10"/>
        </w:numPr>
        <w:spacing w:after="200" w:line="280" w:lineRule="exact"/>
        <w:contextualSpacing/>
        <w:rPr>
          <w:lang w:val="es-ES_tradnl"/>
        </w:rPr>
      </w:pPr>
      <w:r w:rsidRPr="00A33ADA">
        <w:rPr>
          <w:rFonts w:ascii="Arial" w:hAnsi="Arial" w:cs="Arial"/>
          <w:sz w:val="22"/>
          <w:szCs w:val="22"/>
          <w:lang w:val="es-ES_tradnl"/>
        </w:rPr>
        <w:t>Revisar los requisitos mínimos para lograr la certificación Fairtrade e incluir requisitos relativos a la viabilidad comercial de las organizaciones.</w:t>
      </w:r>
    </w:p>
    <w:p w14:paraId="1DC3A5A2" w14:textId="77777777" w:rsidR="00EA22FC" w:rsidRPr="00A33ADA" w:rsidRDefault="00EA22FC" w:rsidP="001F50E9">
      <w:pPr>
        <w:numPr>
          <w:ilvl w:val="0"/>
          <w:numId w:val="12"/>
        </w:numPr>
        <w:spacing w:after="200" w:line="280" w:lineRule="exact"/>
        <w:contextualSpacing/>
        <w:rPr>
          <w:lang w:val="es-ES_tradnl"/>
        </w:rPr>
      </w:pPr>
      <w:r w:rsidRPr="00A33ADA">
        <w:rPr>
          <w:rFonts w:ascii="Arial" w:hAnsi="Arial" w:cs="Arial"/>
          <w:sz w:val="22"/>
          <w:szCs w:val="22"/>
          <w:lang w:val="es-ES_tradnl"/>
        </w:rPr>
        <w:t xml:space="preserve">Garantizar la coherencia con otros Criterios de Comercio Justo Fairtrade, en particular con el Criterio para Comerciantes. </w:t>
      </w:r>
    </w:p>
    <w:p w14:paraId="2BF8DBC6" w14:textId="2222BA3D" w:rsidR="001F685F" w:rsidRPr="00A33ADA" w:rsidRDefault="003E2030" w:rsidP="00EA22FC">
      <w:pPr>
        <w:numPr>
          <w:ilvl w:val="0"/>
          <w:numId w:val="12"/>
        </w:numPr>
        <w:spacing w:after="200" w:line="280" w:lineRule="exact"/>
        <w:contextualSpacing/>
        <w:rPr>
          <w:lang w:val="es-ES_tradnl"/>
        </w:rPr>
      </w:pPr>
      <w:r w:rsidRPr="00A33ADA">
        <w:rPr>
          <w:rFonts w:ascii="Arial" w:hAnsi="Arial" w:cs="Arial"/>
          <w:sz w:val="22"/>
          <w:szCs w:val="22"/>
          <w:lang w:val="es-ES_tradnl"/>
        </w:rPr>
        <w:t xml:space="preserve">Mejorar el lenguaje en busca de </w:t>
      </w:r>
      <w:r w:rsidR="00EA22FC" w:rsidRPr="00A33ADA">
        <w:rPr>
          <w:rFonts w:ascii="Arial" w:hAnsi="Arial" w:cs="Arial"/>
          <w:sz w:val="22"/>
          <w:szCs w:val="22"/>
          <w:lang w:val="es-ES_tradnl"/>
        </w:rPr>
        <w:t>claridad y simplicidad</w:t>
      </w:r>
      <w:r w:rsidR="00E62DEB" w:rsidRPr="00A33ADA">
        <w:rPr>
          <w:rFonts w:ascii="Arial" w:hAnsi="Arial" w:cs="Arial"/>
          <w:sz w:val="22"/>
          <w:szCs w:val="22"/>
          <w:lang w:val="es-ES_tradnl"/>
        </w:rPr>
        <w:t>.</w:t>
      </w:r>
    </w:p>
    <w:p w14:paraId="0514166C" w14:textId="77777777" w:rsidR="001F685F" w:rsidRPr="00A33ADA" w:rsidRDefault="001F685F">
      <w:pPr>
        <w:spacing w:line="276" w:lineRule="auto"/>
        <w:jc w:val="both"/>
        <w:rPr>
          <w:rFonts w:ascii="Arial" w:hAnsi="Arial" w:cs="Arial"/>
          <w:sz w:val="22"/>
          <w:szCs w:val="22"/>
          <w:lang w:val="es-ES_tradnl"/>
        </w:rPr>
      </w:pPr>
    </w:p>
    <w:p w14:paraId="6EACD864" w14:textId="45874D73" w:rsidR="001F685F" w:rsidRPr="00A33ADA" w:rsidRDefault="00E62DEB">
      <w:pPr>
        <w:spacing w:after="240" w:line="276" w:lineRule="auto"/>
        <w:jc w:val="both"/>
        <w:rPr>
          <w:rFonts w:ascii="Arial" w:hAnsi="Arial" w:cs="Arial"/>
          <w:b/>
          <w:color w:val="00B9E4"/>
          <w:sz w:val="28"/>
          <w:szCs w:val="28"/>
          <w:lang w:val="es-ES_tradnl"/>
        </w:rPr>
      </w:pPr>
      <w:r w:rsidRPr="00A33ADA">
        <w:rPr>
          <w:rFonts w:ascii="Arial" w:hAnsi="Arial" w:cs="Arial"/>
          <w:b/>
          <w:color w:val="00B9E4"/>
          <w:sz w:val="28"/>
          <w:szCs w:val="28"/>
          <w:lang w:val="es-ES_tradnl"/>
        </w:rPr>
        <w:t xml:space="preserve">4. </w:t>
      </w:r>
      <w:r w:rsidR="00EA22FC" w:rsidRPr="00A33ADA">
        <w:rPr>
          <w:rFonts w:ascii="Arial" w:hAnsi="Arial" w:cs="Arial"/>
          <w:b/>
          <w:color w:val="00B9E4"/>
          <w:sz w:val="28"/>
          <w:szCs w:val="28"/>
          <w:lang w:val="es-ES_tradnl"/>
        </w:rPr>
        <w:t>Información sobre el proyecto y el proceso</w:t>
      </w:r>
    </w:p>
    <w:p w14:paraId="42B96FFC" w14:textId="6E161E80" w:rsidR="001F685F" w:rsidRPr="00A33ADA" w:rsidRDefault="004D7673" w:rsidP="00D32A06">
      <w:pPr>
        <w:spacing w:before="60" w:after="60"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t>El proyecto se lanzó en el cuarto trimestre de 2018 y el</w:t>
      </w:r>
      <w:r w:rsidR="00E62DEB" w:rsidRPr="00A33ADA">
        <w:rPr>
          <w:rFonts w:ascii="Arial" w:hAnsi="Arial" w:cs="Arial"/>
          <w:sz w:val="22"/>
          <w:szCs w:val="22"/>
          <w:lang w:val="es-ES_tradnl"/>
        </w:rPr>
        <w:t xml:space="preserve"> </w:t>
      </w:r>
      <w:hyperlink r:id="rId11">
        <w:r w:rsidRPr="00A33ADA">
          <w:rPr>
            <w:rStyle w:val="Hyperlink"/>
            <w:rFonts w:ascii="Arial" w:hAnsi="Arial" w:cs="Arial"/>
            <w:sz w:val="22"/>
            <w:szCs w:val="22"/>
            <w:lang w:val="es-ES_tradnl"/>
          </w:rPr>
          <w:t>Marco del Proyecto</w:t>
        </w:r>
      </w:hyperlink>
      <w:r w:rsidR="00E62DEB" w:rsidRPr="00A33ADA">
        <w:rPr>
          <w:rFonts w:ascii="Arial" w:hAnsi="Arial" w:cs="Arial"/>
          <w:sz w:val="22"/>
          <w:szCs w:val="22"/>
          <w:lang w:val="es-ES_tradnl"/>
        </w:rPr>
        <w:t xml:space="preserve"> </w:t>
      </w:r>
      <w:r w:rsidRPr="00A33ADA">
        <w:rPr>
          <w:rFonts w:ascii="Arial" w:hAnsi="Arial" w:cs="Arial"/>
          <w:sz w:val="22"/>
          <w:szCs w:val="22"/>
          <w:lang w:val="es-ES_tradnl"/>
        </w:rPr>
        <w:t xml:space="preserve">está disponible en el sitio web de Fairtrade International, </w:t>
      </w:r>
      <w:r w:rsidR="00080683" w:rsidRPr="00A33ADA">
        <w:rPr>
          <w:rFonts w:ascii="Arial" w:hAnsi="Arial" w:cs="Arial"/>
          <w:sz w:val="22"/>
          <w:szCs w:val="22"/>
          <w:lang w:val="es-ES_tradnl"/>
        </w:rPr>
        <w:t>así como</w:t>
      </w:r>
      <w:r w:rsidRPr="00A33ADA">
        <w:rPr>
          <w:rFonts w:ascii="Arial" w:hAnsi="Arial" w:cs="Arial"/>
          <w:sz w:val="22"/>
          <w:szCs w:val="22"/>
          <w:lang w:val="es-ES_tradnl"/>
        </w:rPr>
        <w:t xml:space="preserve"> el</w:t>
      </w:r>
      <w:r w:rsidR="00FD1FEB" w:rsidRPr="00A33ADA">
        <w:rPr>
          <w:rFonts w:ascii="Arial" w:hAnsi="Arial" w:cs="Arial"/>
          <w:sz w:val="22"/>
          <w:szCs w:val="22"/>
          <w:lang w:val="es-ES_tradnl"/>
        </w:rPr>
        <w:t xml:space="preserve"> actual</w:t>
      </w:r>
      <w:r w:rsidR="00E62DEB" w:rsidRPr="00A33ADA">
        <w:rPr>
          <w:rFonts w:ascii="Arial" w:hAnsi="Arial" w:cs="Arial"/>
          <w:sz w:val="22"/>
          <w:szCs w:val="22"/>
          <w:lang w:val="es-ES_tradnl"/>
        </w:rPr>
        <w:t xml:space="preserve"> </w:t>
      </w:r>
      <w:hyperlink r:id="rId12">
        <w:r w:rsidR="00080683" w:rsidRPr="00A33ADA">
          <w:rPr>
            <w:rStyle w:val="Hyperlink"/>
            <w:rFonts w:ascii="Arial" w:hAnsi="Arial" w:cs="Arial"/>
            <w:sz w:val="22"/>
            <w:szCs w:val="22"/>
            <w:lang w:val="es-ES_tradnl"/>
          </w:rPr>
          <w:t xml:space="preserve">Criterio </w:t>
        </w:r>
        <w:r w:rsidR="00FD1FEB" w:rsidRPr="00A33ADA">
          <w:rPr>
            <w:rStyle w:val="Hyperlink"/>
            <w:rFonts w:ascii="Arial" w:hAnsi="Arial" w:cs="Arial"/>
            <w:sz w:val="22"/>
            <w:szCs w:val="22"/>
            <w:lang w:val="es-ES_tradnl"/>
          </w:rPr>
          <w:t xml:space="preserve">de Comercio Justo </w:t>
        </w:r>
        <w:r w:rsidR="00080683" w:rsidRPr="00A33ADA">
          <w:rPr>
            <w:rStyle w:val="Hyperlink"/>
            <w:rFonts w:ascii="Arial" w:hAnsi="Arial" w:cs="Arial"/>
            <w:sz w:val="22"/>
            <w:szCs w:val="22"/>
            <w:lang w:val="es-ES_tradnl"/>
          </w:rPr>
          <w:t>Fairtrade para Oro y Metales Preciosos Asociados para la Minería Artesanal y en Pequeña Escala</w:t>
        </w:r>
      </w:hyperlink>
      <w:r w:rsidR="00E62DEB" w:rsidRPr="00A33ADA">
        <w:rPr>
          <w:rFonts w:ascii="Arial" w:hAnsi="Arial" w:cs="Arial"/>
          <w:sz w:val="22"/>
          <w:szCs w:val="22"/>
          <w:lang w:val="es-ES_tradnl"/>
        </w:rPr>
        <w:t xml:space="preserve">. </w:t>
      </w:r>
    </w:p>
    <w:p w14:paraId="1A2CE517" w14:textId="77777777" w:rsidR="001F685F" w:rsidRPr="00A33ADA" w:rsidRDefault="001F685F">
      <w:pPr>
        <w:spacing w:before="60" w:after="60" w:line="276" w:lineRule="auto"/>
        <w:rPr>
          <w:rFonts w:ascii="Arial" w:hAnsi="Arial" w:cs="Arial"/>
          <w:sz w:val="22"/>
          <w:szCs w:val="22"/>
          <w:lang w:val="es-ES_tradnl"/>
        </w:rPr>
      </w:pPr>
    </w:p>
    <w:p w14:paraId="475D5CFA" w14:textId="3CE48B4A" w:rsidR="001F685F" w:rsidRPr="00A33ADA" w:rsidRDefault="00080683">
      <w:pPr>
        <w:pStyle w:val="caption11"/>
        <w:spacing w:after="0" w:line="276" w:lineRule="auto"/>
        <w:rPr>
          <w:rFonts w:ascii="Arial" w:hAnsi="Arial" w:cs="Arial"/>
          <w:i w:val="0"/>
          <w:iCs w:val="0"/>
          <w:color w:val="000000" w:themeColor="text1"/>
          <w:sz w:val="22"/>
          <w:szCs w:val="22"/>
          <w:lang w:val="es-ES_tradnl"/>
        </w:rPr>
      </w:pPr>
      <w:bookmarkStart w:id="1" w:name="_Toc394567232"/>
      <w:bookmarkStart w:id="2" w:name="_Toc394567114"/>
      <w:bookmarkEnd w:id="1"/>
      <w:bookmarkEnd w:id="2"/>
      <w:r w:rsidRPr="00A33ADA">
        <w:rPr>
          <w:rFonts w:ascii="Arial" w:hAnsi="Arial" w:cs="Arial"/>
          <w:b/>
          <w:i w:val="0"/>
          <w:iCs w:val="0"/>
          <w:color w:val="000000" w:themeColor="text1"/>
          <w:sz w:val="22"/>
          <w:szCs w:val="22"/>
          <w:lang w:val="es-ES_tradnl"/>
        </w:rPr>
        <w:t>Tabla</w:t>
      </w:r>
      <w:r w:rsidR="00E62DEB" w:rsidRPr="00A33ADA">
        <w:rPr>
          <w:rFonts w:ascii="Arial" w:hAnsi="Arial" w:cs="Arial"/>
          <w:b/>
          <w:i w:val="0"/>
          <w:iCs w:val="0"/>
          <w:color w:val="000000" w:themeColor="text1"/>
          <w:sz w:val="22"/>
          <w:szCs w:val="22"/>
          <w:lang w:val="es-ES_tradnl"/>
        </w:rPr>
        <w:t xml:space="preserve"> </w:t>
      </w:r>
      <w:r w:rsidR="00E62DEB" w:rsidRPr="00A33ADA">
        <w:rPr>
          <w:rFonts w:ascii="Arial" w:hAnsi="Arial" w:cs="Arial"/>
          <w:b/>
          <w:i w:val="0"/>
          <w:iCs w:val="0"/>
          <w:color w:val="000000"/>
          <w:sz w:val="22"/>
          <w:szCs w:val="22"/>
          <w:lang w:val="es-ES_tradnl"/>
        </w:rPr>
        <w:fldChar w:fldCharType="begin"/>
      </w:r>
      <w:r w:rsidR="00E62DEB" w:rsidRPr="00A33ADA">
        <w:rPr>
          <w:rFonts w:ascii="Arial" w:hAnsi="Arial" w:cs="Arial"/>
          <w:b/>
          <w:i w:val="0"/>
          <w:iCs w:val="0"/>
          <w:color w:val="000000"/>
          <w:sz w:val="22"/>
          <w:szCs w:val="22"/>
          <w:lang w:val="es-ES_tradnl"/>
        </w:rPr>
        <w:instrText xml:space="preserve"> SEQ Tabla \* ARABIC </w:instrText>
      </w:r>
      <w:r w:rsidR="00E62DEB" w:rsidRPr="00A33ADA">
        <w:rPr>
          <w:rFonts w:ascii="Arial" w:hAnsi="Arial" w:cs="Arial"/>
          <w:b/>
          <w:i w:val="0"/>
          <w:iCs w:val="0"/>
          <w:color w:val="000000"/>
          <w:sz w:val="22"/>
          <w:szCs w:val="22"/>
          <w:lang w:val="es-ES_tradnl"/>
        </w:rPr>
        <w:fldChar w:fldCharType="separate"/>
      </w:r>
      <w:r w:rsidR="00E62DEB" w:rsidRPr="00A33ADA">
        <w:rPr>
          <w:rFonts w:ascii="Arial" w:hAnsi="Arial" w:cs="Arial"/>
          <w:b/>
          <w:i w:val="0"/>
          <w:iCs w:val="0"/>
          <w:color w:val="000000"/>
          <w:sz w:val="22"/>
          <w:szCs w:val="22"/>
          <w:lang w:val="es-ES_tradnl"/>
        </w:rPr>
        <w:t>1</w:t>
      </w:r>
      <w:r w:rsidR="00E62DEB" w:rsidRPr="00A33ADA">
        <w:rPr>
          <w:rFonts w:ascii="Arial" w:hAnsi="Arial" w:cs="Arial"/>
          <w:b/>
          <w:i w:val="0"/>
          <w:iCs w:val="0"/>
          <w:color w:val="000000"/>
          <w:sz w:val="22"/>
          <w:szCs w:val="22"/>
          <w:lang w:val="es-ES_tradnl"/>
        </w:rPr>
        <w:fldChar w:fldCharType="end"/>
      </w:r>
      <w:r w:rsidR="00E62DEB" w:rsidRPr="00A33ADA">
        <w:rPr>
          <w:rFonts w:ascii="Arial" w:hAnsi="Arial" w:cs="Arial"/>
          <w:b/>
          <w:i w:val="0"/>
          <w:iCs w:val="0"/>
          <w:color w:val="000000" w:themeColor="text1"/>
          <w:sz w:val="22"/>
          <w:szCs w:val="22"/>
          <w:lang w:val="es-ES_tradnl"/>
        </w:rPr>
        <w:t>.</w:t>
      </w:r>
      <w:r w:rsidR="00E62DEB" w:rsidRPr="00A33ADA">
        <w:rPr>
          <w:rFonts w:ascii="Arial" w:hAnsi="Arial" w:cs="Arial"/>
          <w:i w:val="0"/>
          <w:iCs w:val="0"/>
          <w:color w:val="000000" w:themeColor="text1"/>
          <w:sz w:val="22"/>
          <w:szCs w:val="22"/>
          <w:lang w:val="es-ES_tradnl"/>
        </w:rPr>
        <w:t xml:space="preserve"> </w:t>
      </w:r>
      <w:r w:rsidRPr="00A33ADA">
        <w:rPr>
          <w:rFonts w:ascii="Arial" w:hAnsi="Arial" w:cs="Arial"/>
          <w:i w:val="0"/>
          <w:iCs w:val="0"/>
          <w:color w:val="000000" w:themeColor="text1"/>
          <w:sz w:val="22"/>
          <w:szCs w:val="22"/>
          <w:lang w:val="es-ES_tradnl"/>
        </w:rPr>
        <w:t>Progresos hasta la fecha y próximos pasos</w:t>
      </w:r>
    </w:p>
    <w:tbl>
      <w:tblPr>
        <w:tblStyle w:val="GridTable4-Accent21"/>
        <w:tblW w:w="9067" w:type="dxa"/>
        <w:tblInd w:w="113" w:type="dxa"/>
        <w:tblLayout w:type="fixed"/>
        <w:tblLook w:val="04A0" w:firstRow="1" w:lastRow="0" w:firstColumn="1" w:lastColumn="0" w:noHBand="0" w:noVBand="1"/>
      </w:tblPr>
      <w:tblGrid>
        <w:gridCol w:w="562"/>
        <w:gridCol w:w="4540"/>
        <w:gridCol w:w="3965"/>
      </w:tblGrid>
      <w:tr w:rsidR="001F685F" w:rsidRPr="00A33ADA" w14:paraId="4E1CE1D9" w14:textId="77777777" w:rsidTr="001F50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9A9B9C"/>
              <w:left w:val="single" w:sz="4" w:space="0" w:color="9A9B9C"/>
              <w:bottom w:val="single" w:sz="4" w:space="0" w:color="9A9B9C"/>
              <w:right w:val="single" w:sz="4" w:space="0" w:color="9A9B9C"/>
            </w:tcBorders>
            <w:textDirection w:val="btLr"/>
          </w:tcPr>
          <w:p w14:paraId="63C4B072" w14:textId="77777777" w:rsidR="001F685F" w:rsidRPr="00A33ADA" w:rsidRDefault="001F685F">
            <w:pPr>
              <w:widowControl w:val="0"/>
              <w:spacing w:line="276" w:lineRule="auto"/>
              <w:jc w:val="center"/>
              <w:rPr>
                <w:rFonts w:ascii="Arial" w:hAnsi="Arial" w:cs="Arial"/>
                <w:b w:val="0"/>
                <w:bCs w:val="0"/>
                <w:color w:val="FFFFFF"/>
                <w:sz w:val="22"/>
                <w:szCs w:val="22"/>
                <w:lang w:val="es-ES_tradnl" w:eastAsia="en-US"/>
              </w:rPr>
            </w:pPr>
          </w:p>
        </w:tc>
        <w:tc>
          <w:tcPr>
            <w:tcW w:w="4540" w:type="dxa"/>
            <w:tcBorders>
              <w:top w:val="single" w:sz="4" w:space="0" w:color="9A9B9C"/>
              <w:left w:val="single" w:sz="4" w:space="0" w:color="9A9B9C"/>
              <w:bottom w:val="single" w:sz="4" w:space="0" w:color="9A9B9C"/>
              <w:right w:val="single" w:sz="4" w:space="0" w:color="9A9B9C"/>
            </w:tcBorders>
          </w:tcPr>
          <w:p w14:paraId="0BB1E626" w14:textId="46919888" w:rsidR="001F685F" w:rsidRPr="00A33ADA" w:rsidRDefault="00080683">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lang w:val="es-ES_tradnl"/>
              </w:rPr>
            </w:pPr>
            <w:r w:rsidRPr="00A33ADA">
              <w:rPr>
                <w:rFonts w:ascii="Arial" w:hAnsi="Arial" w:cs="Arial"/>
                <w:color w:val="FFFFFF"/>
                <w:sz w:val="22"/>
                <w:szCs w:val="22"/>
                <w:lang w:val="es-ES_tradnl"/>
              </w:rPr>
              <w:t>Actividad</w:t>
            </w:r>
          </w:p>
        </w:tc>
        <w:tc>
          <w:tcPr>
            <w:tcW w:w="3965" w:type="dxa"/>
            <w:tcBorders>
              <w:top w:val="single" w:sz="4" w:space="0" w:color="9A9B9C"/>
              <w:left w:val="single" w:sz="4" w:space="0" w:color="9A9B9C"/>
              <w:bottom w:val="single" w:sz="4" w:space="0" w:color="9A9B9C"/>
              <w:right w:val="single" w:sz="4" w:space="0" w:color="9A9B9C"/>
            </w:tcBorders>
          </w:tcPr>
          <w:p w14:paraId="42D70663" w14:textId="71DECC8D" w:rsidR="001F685F" w:rsidRPr="00A33ADA" w:rsidRDefault="00080683">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lang w:val="es-ES_tradnl"/>
              </w:rPr>
            </w:pPr>
            <w:r w:rsidRPr="00A33ADA">
              <w:rPr>
                <w:rFonts w:ascii="Arial" w:hAnsi="Arial" w:cs="Arial"/>
                <w:color w:val="FFFFFF"/>
                <w:sz w:val="22"/>
                <w:szCs w:val="22"/>
                <w:lang w:val="es-ES_tradnl"/>
              </w:rPr>
              <w:t>Calendario</w:t>
            </w:r>
          </w:p>
        </w:tc>
      </w:tr>
      <w:tr w:rsidR="001F685F" w:rsidRPr="00A33ADA" w14:paraId="59D0B3CD" w14:textId="77777777" w:rsidTr="001F5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tcPr>
          <w:p w14:paraId="45113286" w14:textId="6D2569E0" w:rsidR="001F685F" w:rsidRPr="00A33ADA" w:rsidRDefault="00080683">
            <w:pPr>
              <w:widowControl w:val="0"/>
              <w:spacing w:line="276" w:lineRule="auto"/>
              <w:jc w:val="center"/>
              <w:rPr>
                <w:rFonts w:ascii="Arial" w:hAnsi="Arial" w:cs="Arial"/>
                <w:b w:val="0"/>
                <w:bCs w:val="0"/>
                <w:sz w:val="22"/>
                <w:szCs w:val="22"/>
                <w:lang w:val="es-ES_tradnl"/>
              </w:rPr>
            </w:pPr>
            <w:r w:rsidRPr="00A33ADA">
              <w:rPr>
                <w:rFonts w:ascii="Arial" w:hAnsi="Arial" w:cs="Arial"/>
                <w:sz w:val="22"/>
                <w:szCs w:val="22"/>
                <w:lang w:val="es-ES_tradnl"/>
              </w:rPr>
              <w:t>Revisión del Criterio</w:t>
            </w:r>
          </w:p>
        </w:tc>
        <w:tc>
          <w:tcPr>
            <w:tcW w:w="4540" w:type="dxa"/>
          </w:tcPr>
          <w:p w14:paraId="3FCC1FB6" w14:textId="28081A13" w:rsidR="001F685F" w:rsidRPr="00A33ADA" w:rsidRDefault="00080683">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Alcance</w:t>
            </w:r>
          </w:p>
        </w:tc>
        <w:tc>
          <w:tcPr>
            <w:tcW w:w="3965" w:type="dxa"/>
          </w:tcPr>
          <w:p w14:paraId="14E96B93" w14:textId="1D182080" w:rsidR="001F685F" w:rsidRPr="00A33ADA"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Nov</w:t>
            </w:r>
            <w:r w:rsidR="00080683" w:rsidRPr="00A33ADA">
              <w:rPr>
                <w:rFonts w:ascii="Arial" w:hAnsi="Arial" w:cs="Arial"/>
                <w:sz w:val="22"/>
                <w:szCs w:val="22"/>
                <w:lang w:val="es-ES_tradnl"/>
              </w:rPr>
              <w:t>i</w:t>
            </w:r>
            <w:r w:rsidRPr="00A33ADA">
              <w:rPr>
                <w:rFonts w:ascii="Arial" w:hAnsi="Arial" w:cs="Arial"/>
                <w:sz w:val="22"/>
                <w:szCs w:val="22"/>
                <w:lang w:val="es-ES_tradnl"/>
              </w:rPr>
              <w:t>emb</w:t>
            </w:r>
            <w:r w:rsidR="00080683" w:rsidRPr="00A33ADA">
              <w:rPr>
                <w:rFonts w:ascii="Arial" w:hAnsi="Arial" w:cs="Arial"/>
                <w:sz w:val="22"/>
                <w:szCs w:val="22"/>
                <w:lang w:val="es-ES_tradnl"/>
              </w:rPr>
              <w:t>re de</w:t>
            </w:r>
            <w:r w:rsidRPr="00A33ADA">
              <w:rPr>
                <w:rFonts w:ascii="Arial" w:hAnsi="Arial" w:cs="Arial"/>
                <w:sz w:val="22"/>
                <w:szCs w:val="22"/>
                <w:lang w:val="es-ES_tradnl"/>
              </w:rPr>
              <w:t xml:space="preserve"> 2018</w:t>
            </w:r>
          </w:p>
        </w:tc>
      </w:tr>
      <w:tr w:rsidR="001F685F" w:rsidRPr="00A33ADA" w14:paraId="1B8E8C10" w14:textId="77777777" w:rsidTr="001F50E9">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368EB1AA"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1B4299B5" w14:textId="5A2A923D" w:rsidR="001F685F" w:rsidRPr="00A33ADA" w:rsidRDefault="00080683">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Investigación documental</w:t>
            </w:r>
          </w:p>
        </w:tc>
        <w:tc>
          <w:tcPr>
            <w:tcW w:w="3965" w:type="dxa"/>
          </w:tcPr>
          <w:p w14:paraId="650F6B26" w14:textId="414BD608" w:rsidR="001F685F" w:rsidRPr="00A33ADA" w:rsidRDefault="00080683">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Di</w:t>
            </w:r>
            <w:r w:rsidR="00E62DEB" w:rsidRPr="00A33ADA">
              <w:rPr>
                <w:rFonts w:ascii="Arial" w:hAnsi="Arial" w:cs="Arial"/>
                <w:sz w:val="22"/>
                <w:szCs w:val="22"/>
                <w:lang w:val="es-ES_tradnl"/>
              </w:rPr>
              <w:t>c</w:t>
            </w:r>
            <w:r w:rsidRPr="00A33ADA">
              <w:rPr>
                <w:rFonts w:ascii="Arial" w:hAnsi="Arial" w:cs="Arial"/>
                <w:sz w:val="22"/>
                <w:szCs w:val="22"/>
                <w:lang w:val="es-ES_tradnl"/>
              </w:rPr>
              <w:t>i</w:t>
            </w:r>
            <w:r w:rsidR="00E62DEB" w:rsidRPr="00A33ADA">
              <w:rPr>
                <w:rFonts w:ascii="Arial" w:hAnsi="Arial" w:cs="Arial"/>
                <w:sz w:val="22"/>
                <w:szCs w:val="22"/>
                <w:lang w:val="es-ES_tradnl"/>
              </w:rPr>
              <w:t>emb</w:t>
            </w:r>
            <w:r w:rsidRPr="00A33ADA">
              <w:rPr>
                <w:rFonts w:ascii="Arial" w:hAnsi="Arial" w:cs="Arial"/>
                <w:sz w:val="22"/>
                <w:szCs w:val="22"/>
                <w:lang w:val="es-ES_tradnl"/>
              </w:rPr>
              <w:t>re de</w:t>
            </w:r>
            <w:r w:rsidR="00FD1FEB" w:rsidRPr="00A33ADA">
              <w:rPr>
                <w:rFonts w:ascii="Arial" w:hAnsi="Arial" w:cs="Arial"/>
                <w:sz w:val="22"/>
                <w:szCs w:val="22"/>
                <w:lang w:val="es-ES_tradnl"/>
              </w:rPr>
              <w:t xml:space="preserve"> 2018 -</w:t>
            </w:r>
            <w:r w:rsidR="003C48F5" w:rsidRPr="00A33ADA">
              <w:rPr>
                <w:rFonts w:ascii="Arial" w:hAnsi="Arial" w:cs="Arial"/>
                <w:sz w:val="22"/>
                <w:szCs w:val="22"/>
                <w:lang w:val="es-ES_tradnl"/>
              </w:rPr>
              <w:t xml:space="preserve"> </w:t>
            </w:r>
            <w:r w:rsidRPr="00A33ADA">
              <w:rPr>
                <w:rFonts w:ascii="Arial" w:hAnsi="Arial" w:cs="Arial"/>
                <w:sz w:val="22"/>
                <w:szCs w:val="22"/>
                <w:lang w:val="es-ES_tradnl"/>
              </w:rPr>
              <w:t xml:space="preserve">julio de </w:t>
            </w:r>
            <w:r w:rsidR="00E62DEB" w:rsidRPr="00A33ADA">
              <w:rPr>
                <w:rFonts w:ascii="Arial" w:hAnsi="Arial" w:cs="Arial"/>
                <w:sz w:val="22"/>
                <w:szCs w:val="22"/>
                <w:lang w:val="es-ES_tradnl"/>
              </w:rPr>
              <w:t>2019</w:t>
            </w:r>
          </w:p>
        </w:tc>
      </w:tr>
      <w:tr w:rsidR="001F685F" w:rsidRPr="00A33ADA" w14:paraId="17D8F8FB" w14:textId="77777777" w:rsidTr="001F5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46A013EF"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062994AA" w14:textId="276B519C" w:rsidR="001F685F" w:rsidRPr="00A33ADA" w:rsidRDefault="00080683">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Primera</w:t>
            </w:r>
            <w:r w:rsidR="00D32A06" w:rsidRPr="00A33ADA">
              <w:rPr>
                <w:rFonts w:ascii="Arial" w:hAnsi="Arial" w:cs="Arial"/>
                <w:sz w:val="22"/>
                <w:szCs w:val="22"/>
                <w:lang w:val="es-ES_tradnl"/>
              </w:rPr>
              <w:t xml:space="preserve"> c</w:t>
            </w:r>
            <w:r w:rsidR="00E62DEB" w:rsidRPr="00A33ADA">
              <w:rPr>
                <w:rFonts w:ascii="Arial" w:hAnsi="Arial" w:cs="Arial"/>
                <w:sz w:val="22"/>
                <w:szCs w:val="22"/>
                <w:lang w:val="es-ES_tradnl"/>
              </w:rPr>
              <w:t>onsulta</w:t>
            </w:r>
          </w:p>
        </w:tc>
        <w:tc>
          <w:tcPr>
            <w:tcW w:w="3965" w:type="dxa"/>
          </w:tcPr>
          <w:p w14:paraId="0438F343" w14:textId="18FCE99D" w:rsidR="001F685F" w:rsidRPr="00A33ADA" w:rsidRDefault="00080683">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 xml:space="preserve">Mediados de agosto - mediados de septiembre de </w:t>
            </w:r>
            <w:r w:rsidR="00E62DEB" w:rsidRPr="00A33ADA">
              <w:rPr>
                <w:rFonts w:ascii="Arial" w:hAnsi="Arial" w:cs="Arial"/>
                <w:sz w:val="22"/>
                <w:szCs w:val="22"/>
                <w:lang w:val="es-ES_tradnl"/>
              </w:rPr>
              <w:t>2019</w:t>
            </w:r>
          </w:p>
        </w:tc>
      </w:tr>
      <w:tr w:rsidR="001F685F" w:rsidRPr="00A33ADA" w14:paraId="6CCF47E5" w14:textId="77777777" w:rsidTr="001F50E9">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79D46C07"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6541473F" w14:textId="745D5B9A" w:rsidR="001F685F" w:rsidRPr="00A33ADA" w:rsidRDefault="00080683">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Redacción de la segunda propuesta</w:t>
            </w:r>
          </w:p>
        </w:tc>
        <w:tc>
          <w:tcPr>
            <w:tcW w:w="3965" w:type="dxa"/>
          </w:tcPr>
          <w:p w14:paraId="14571BB9" w14:textId="77777777" w:rsidR="001F685F" w:rsidRPr="00A33ADA"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2020 - 2023</w:t>
            </w:r>
          </w:p>
        </w:tc>
      </w:tr>
      <w:tr w:rsidR="001F685F" w:rsidRPr="00A33ADA" w14:paraId="3296FC9B" w14:textId="77777777" w:rsidTr="001F5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6706052A"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6D010887" w14:textId="052D750D" w:rsidR="001F685F" w:rsidRPr="00A33ADA"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Se</w:t>
            </w:r>
            <w:r w:rsidR="00080683" w:rsidRPr="00A33ADA">
              <w:rPr>
                <w:rFonts w:ascii="Arial" w:hAnsi="Arial" w:cs="Arial"/>
                <w:sz w:val="22"/>
                <w:szCs w:val="22"/>
                <w:lang w:val="es-ES_tradnl"/>
              </w:rPr>
              <w:t xml:space="preserve">gunda </w:t>
            </w:r>
            <w:r w:rsidR="00D32A06" w:rsidRPr="00A33ADA">
              <w:rPr>
                <w:rFonts w:ascii="Arial" w:hAnsi="Arial" w:cs="Arial"/>
                <w:sz w:val="22"/>
                <w:szCs w:val="22"/>
                <w:lang w:val="es-ES_tradnl"/>
              </w:rPr>
              <w:t>c</w:t>
            </w:r>
            <w:r w:rsidRPr="00A33ADA">
              <w:rPr>
                <w:rFonts w:ascii="Arial" w:hAnsi="Arial" w:cs="Arial"/>
                <w:sz w:val="22"/>
                <w:szCs w:val="22"/>
                <w:lang w:val="es-ES_tradnl"/>
              </w:rPr>
              <w:t>onsulta</w:t>
            </w:r>
          </w:p>
        </w:tc>
        <w:tc>
          <w:tcPr>
            <w:tcW w:w="3965" w:type="dxa"/>
          </w:tcPr>
          <w:p w14:paraId="5BB10EF0" w14:textId="4F2B5308" w:rsidR="001F685F" w:rsidRPr="00A33ADA" w:rsidRDefault="001F50E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Cuarto trimestre de</w:t>
            </w:r>
            <w:r w:rsidR="00A75DCC" w:rsidRPr="00A33ADA">
              <w:rPr>
                <w:rFonts w:ascii="Arial" w:hAnsi="Arial" w:cs="Arial"/>
                <w:sz w:val="22"/>
                <w:szCs w:val="22"/>
                <w:lang w:val="es-ES_tradnl"/>
              </w:rPr>
              <w:t xml:space="preserve"> 2023 </w:t>
            </w:r>
            <w:r w:rsidR="00FD1FEB" w:rsidRPr="00A33ADA">
              <w:rPr>
                <w:rFonts w:ascii="Arial" w:hAnsi="Arial" w:cs="Arial"/>
                <w:sz w:val="22"/>
                <w:szCs w:val="22"/>
                <w:lang w:val="es-ES_tradnl"/>
              </w:rPr>
              <w:t>-</w:t>
            </w:r>
            <w:r w:rsidR="00A75DCC" w:rsidRPr="00A33ADA">
              <w:rPr>
                <w:rFonts w:ascii="Arial" w:hAnsi="Arial" w:cs="Arial"/>
                <w:sz w:val="22"/>
                <w:szCs w:val="22"/>
                <w:lang w:val="es-ES_tradnl"/>
              </w:rPr>
              <w:t xml:space="preserve"> </w:t>
            </w:r>
            <w:r w:rsidR="00FD1FEB" w:rsidRPr="00A33ADA">
              <w:rPr>
                <w:rFonts w:ascii="Arial" w:hAnsi="Arial" w:cs="Arial"/>
                <w:sz w:val="22"/>
                <w:szCs w:val="22"/>
                <w:lang w:val="es-ES_tradnl"/>
              </w:rPr>
              <w:t>p</w:t>
            </w:r>
            <w:r w:rsidRPr="00A33ADA">
              <w:rPr>
                <w:rFonts w:ascii="Arial" w:hAnsi="Arial" w:cs="Arial"/>
                <w:sz w:val="22"/>
                <w:szCs w:val="22"/>
                <w:lang w:val="es-ES_tradnl"/>
              </w:rPr>
              <w:t>rimer trimestre de</w:t>
            </w:r>
            <w:r w:rsidR="00E62DEB" w:rsidRPr="00A33ADA">
              <w:rPr>
                <w:rFonts w:ascii="Arial" w:hAnsi="Arial" w:cs="Arial"/>
                <w:sz w:val="22"/>
                <w:szCs w:val="22"/>
                <w:lang w:val="es-ES_tradnl"/>
              </w:rPr>
              <w:t xml:space="preserve"> 202</w:t>
            </w:r>
            <w:r w:rsidR="008A7366" w:rsidRPr="00A33ADA">
              <w:rPr>
                <w:rFonts w:ascii="Arial" w:hAnsi="Arial" w:cs="Arial"/>
                <w:sz w:val="22"/>
                <w:szCs w:val="22"/>
                <w:lang w:val="es-ES_tradnl"/>
              </w:rPr>
              <w:t>4</w:t>
            </w:r>
          </w:p>
        </w:tc>
      </w:tr>
      <w:tr w:rsidR="001F685F" w:rsidRPr="00A33ADA" w14:paraId="25CD06AF" w14:textId="77777777" w:rsidTr="001F50E9">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6565A3F8"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07503CE2" w14:textId="252C21C4" w:rsidR="001F685F" w:rsidRPr="00A33ADA" w:rsidRDefault="00080683">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Redacción de la propuesta final</w:t>
            </w:r>
          </w:p>
        </w:tc>
        <w:tc>
          <w:tcPr>
            <w:tcW w:w="3965" w:type="dxa"/>
          </w:tcPr>
          <w:p w14:paraId="2C3C7123" w14:textId="14F1693A" w:rsidR="001F685F" w:rsidRPr="00A33ADA" w:rsidRDefault="001F50E9">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Segundo trimestre de</w:t>
            </w:r>
            <w:r w:rsidR="00E62DEB" w:rsidRPr="00A33ADA">
              <w:rPr>
                <w:rFonts w:ascii="Arial" w:hAnsi="Arial" w:cs="Arial"/>
                <w:sz w:val="22"/>
                <w:szCs w:val="22"/>
                <w:lang w:val="es-ES_tradnl"/>
              </w:rPr>
              <w:t xml:space="preserve"> 202</w:t>
            </w:r>
            <w:r w:rsidR="008A7366" w:rsidRPr="00A33ADA">
              <w:rPr>
                <w:rFonts w:ascii="Arial" w:hAnsi="Arial" w:cs="Arial"/>
                <w:sz w:val="22"/>
                <w:szCs w:val="22"/>
                <w:lang w:val="es-ES_tradnl"/>
              </w:rPr>
              <w:t>4</w:t>
            </w:r>
          </w:p>
        </w:tc>
      </w:tr>
      <w:tr w:rsidR="001F685F" w:rsidRPr="00A33ADA" w14:paraId="24D17D9A" w14:textId="77777777" w:rsidTr="001F5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45863F8A"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4A40746A" w14:textId="32458BB9" w:rsidR="001F685F" w:rsidRPr="00A33ADA" w:rsidRDefault="00080683">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eastAsia="en-US"/>
              </w:rPr>
            </w:pPr>
            <w:r w:rsidRPr="00A33ADA">
              <w:rPr>
                <w:rFonts w:ascii="Arial" w:hAnsi="Arial" w:cs="Arial"/>
                <w:sz w:val="22"/>
                <w:szCs w:val="22"/>
                <w:lang w:val="es-ES_tradnl"/>
              </w:rPr>
              <w:t>Decisión del CC</w:t>
            </w:r>
          </w:p>
        </w:tc>
        <w:tc>
          <w:tcPr>
            <w:tcW w:w="3965" w:type="dxa"/>
          </w:tcPr>
          <w:p w14:paraId="25BED3D6" w14:textId="5D804394" w:rsidR="001F685F" w:rsidRPr="00A33ADA" w:rsidRDefault="008A7366">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Jun</w:t>
            </w:r>
            <w:r w:rsidR="001F50E9" w:rsidRPr="00A33ADA">
              <w:rPr>
                <w:rFonts w:ascii="Arial" w:hAnsi="Arial" w:cs="Arial"/>
                <w:sz w:val="22"/>
                <w:szCs w:val="22"/>
                <w:lang w:val="es-ES_tradnl"/>
              </w:rPr>
              <w:t>io de</w:t>
            </w:r>
            <w:r w:rsidR="00E62DEB" w:rsidRPr="00A33ADA">
              <w:rPr>
                <w:rFonts w:ascii="Arial" w:hAnsi="Arial" w:cs="Arial"/>
                <w:sz w:val="22"/>
                <w:szCs w:val="22"/>
                <w:lang w:val="es-ES_tradnl"/>
              </w:rPr>
              <w:t xml:space="preserve"> 2024</w:t>
            </w:r>
          </w:p>
        </w:tc>
      </w:tr>
      <w:tr w:rsidR="001F685F" w:rsidRPr="00A33ADA" w14:paraId="569B5E06" w14:textId="77777777" w:rsidTr="001F50E9">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13CC5404"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20BFD37B" w14:textId="6DA8BEB9" w:rsidR="001F685F" w:rsidRPr="00A33ADA"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Publi</w:t>
            </w:r>
            <w:r w:rsidR="00080683" w:rsidRPr="00A33ADA">
              <w:rPr>
                <w:rFonts w:ascii="Arial" w:hAnsi="Arial" w:cs="Arial"/>
                <w:sz w:val="22"/>
                <w:szCs w:val="22"/>
                <w:lang w:val="es-ES_tradnl"/>
              </w:rPr>
              <w:t>cació</w:t>
            </w:r>
            <w:r w:rsidRPr="00A33ADA">
              <w:rPr>
                <w:rFonts w:ascii="Arial" w:hAnsi="Arial" w:cs="Arial"/>
                <w:sz w:val="22"/>
                <w:szCs w:val="22"/>
                <w:lang w:val="es-ES_tradnl"/>
              </w:rPr>
              <w:t>n</w:t>
            </w:r>
          </w:p>
        </w:tc>
        <w:tc>
          <w:tcPr>
            <w:tcW w:w="3965" w:type="dxa"/>
          </w:tcPr>
          <w:p w14:paraId="7A20C7BC" w14:textId="5C3A8939" w:rsidR="001F685F" w:rsidRPr="00A33ADA" w:rsidRDefault="001F50E9">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Tercer trimestre de</w:t>
            </w:r>
            <w:r w:rsidR="00E62DEB" w:rsidRPr="00A33ADA">
              <w:rPr>
                <w:rFonts w:ascii="Arial" w:hAnsi="Arial" w:cs="Arial"/>
                <w:sz w:val="22"/>
                <w:szCs w:val="22"/>
                <w:lang w:val="es-ES_tradnl"/>
              </w:rPr>
              <w:t xml:space="preserve"> 2024</w:t>
            </w:r>
          </w:p>
        </w:tc>
      </w:tr>
      <w:tr w:rsidR="001F685F" w:rsidRPr="00A33ADA" w14:paraId="4803A4F1" w14:textId="77777777" w:rsidTr="001F50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2172E738" w14:textId="77777777" w:rsidR="001F685F" w:rsidRPr="00A33ADA" w:rsidRDefault="001F685F">
            <w:pPr>
              <w:widowControl w:val="0"/>
              <w:spacing w:line="276" w:lineRule="auto"/>
              <w:jc w:val="center"/>
              <w:rPr>
                <w:rFonts w:ascii="Arial" w:eastAsiaTheme="minorHAnsi" w:hAnsi="Arial" w:cs="Arial"/>
                <w:b w:val="0"/>
                <w:bCs w:val="0"/>
                <w:sz w:val="22"/>
                <w:szCs w:val="22"/>
                <w:lang w:val="es-ES_tradnl"/>
              </w:rPr>
            </w:pPr>
          </w:p>
        </w:tc>
        <w:tc>
          <w:tcPr>
            <w:tcW w:w="4540" w:type="dxa"/>
          </w:tcPr>
          <w:p w14:paraId="501D1D6B" w14:textId="2F552281" w:rsidR="001F685F" w:rsidRPr="00A33ADA" w:rsidRDefault="00080683">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Implementació</w:t>
            </w:r>
            <w:r w:rsidR="00E62DEB" w:rsidRPr="00A33ADA">
              <w:rPr>
                <w:rFonts w:ascii="Arial" w:hAnsi="Arial" w:cs="Arial"/>
                <w:sz w:val="22"/>
                <w:szCs w:val="22"/>
                <w:lang w:val="es-ES_tradnl"/>
              </w:rPr>
              <w:t>n</w:t>
            </w:r>
          </w:p>
        </w:tc>
        <w:tc>
          <w:tcPr>
            <w:tcW w:w="3965" w:type="dxa"/>
          </w:tcPr>
          <w:p w14:paraId="07FE760E" w14:textId="1F7CAA78" w:rsidR="001F685F" w:rsidRPr="00A33ADA" w:rsidRDefault="001F50E9">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A33ADA">
              <w:rPr>
                <w:rFonts w:ascii="Arial" w:hAnsi="Arial" w:cs="Arial"/>
                <w:sz w:val="22"/>
                <w:szCs w:val="22"/>
                <w:lang w:val="es-ES_tradnl"/>
              </w:rPr>
              <w:t>Cuarto trimestre de</w:t>
            </w:r>
            <w:r w:rsidR="00E62DEB" w:rsidRPr="00A33ADA">
              <w:rPr>
                <w:rFonts w:ascii="Arial" w:hAnsi="Arial" w:cs="Arial"/>
                <w:sz w:val="22"/>
                <w:szCs w:val="22"/>
                <w:lang w:val="es-ES_tradnl"/>
              </w:rPr>
              <w:t xml:space="preserve"> 2024</w:t>
            </w:r>
          </w:p>
        </w:tc>
      </w:tr>
    </w:tbl>
    <w:p w14:paraId="4EDB91AF" w14:textId="77777777" w:rsidR="001F685F" w:rsidRPr="00A33ADA" w:rsidRDefault="001F685F">
      <w:pPr>
        <w:spacing w:line="276" w:lineRule="auto"/>
        <w:rPr>
          <w:rFonts w:ascii="Arial" w:hAnsi="Arial" w:cs="Arial"/>
          <w:sz w:val="22"/>
          <w:szCs w:val="22"/>
          <w:lang w:val="es-ES_tradnl"/>
        </w:rPr>
      </w:pPr>
      <w:bookmarkStart w:id="3" w:name="_Toc3945671141"/>
      <w:bookmarkStart w:id="4" w:name="_Toc3945672321"/>
      <w:bookmarkEnd w:id="3"/>
      <w:bookmarkEnd w:id="4"/>
    </w:p>
    <w:p w14:paraId="5870C223" w14:textId="4958A9DC" w:rsidR="001F685F" w:rsidRPr="00A33ADA" w:rsidRDefault="00E62DEB">
      <w:pPr>
        <w:spacing w:line="276" w:lineRule="auto"/>
        <w:rPr>
          <w:rFonts w:ascii="Arial" w:hAnsi="Arial" w:cs="Arial"/>
          <w:b/>
          <w:color w:val="00B9E4"/>
          <w:sz w:val="28"/>
          <w:szCs w:val="28"/>
          <w:lang w:val="es-ES_tradnl"/>
        </w:rPr>
      </w:pPr>
      <w:r w:rsidRPr="00A33ADA">
        <w:rPr>
          <w:rFonts w:ascii="Arial" w:hAnsi="Arial" w:cs="Arial"/>
          <w:b/>
          <w:color w:val="00B9E4"/>
          <w:sz w:val="28"/>
          <w:szCs w:val="28"/>
          <w:lang w:val="es-ES_tradnl"/>
        </w:rPr>
        <w:t>5. Confiden</w:t>
      </w:r>
      <w:r w:rsidR="001F50E9" w:rsidRPr="00A33ADA">
        <w:rPr>
          <w:rFonts w:ascii="Arial" w:hAnsi="Arial" w:cs="Arial"/>
          <w:b/>
          <w:color w:val="00B9E4"/>
          <w:sz w:val="28"/>
          <w:szCs w:val="28"/>
          <w:lang w:val="es-ES_tradnl"/>
        </w:rPr>
        <w:t>c</w:t>
      </w:r>
      <w:r w:rsidRPr="00A33ADA">
        <w:rPr>
          <w:rFonts w:ascii="Arial" w:hAnsi="Arial" w:cs="Arial"/>
          <w:b/>
          <w:color w:val="00B9E4"/>
          <w:sz w:val="28"/>
          <w:szCs w:val="28"/>
          <w:lang w:val="es-ES_tradnl"/>
        </w:rPr>
        <w:t>iali</w:t>
      </w:r>
      <w:r w:rsidR="001F50E9" w:rsidRPr="00A33ADA">
        <w:rPr>
          <w:rFonts w:ascii="Arial" w:hAnsi="Arial" w:cs="Arial"/>
          <w:b/>
          <w:color w:val="00B9E4"/>
          <w:sz w:val="28"/>
          <w:szCs w:val="28"/>
          <w:lang w:val="es-ES_tradnl"/>
        </w:rPr>
        <w:t>dad</w:t>
      </w:r>
      <w:r w:rsidRPr="00A33ADA">
        <w:rPr>
          <w:rFonts w:ascii="Arial" w:hAnsi="Arial" w:cs="Arial"/>
          <w:b/>
          <w:color w:val="00B9E4"/>
          <w:sz w:val="28"/>
          <w:szCs w:val="28"/>
          <w:lang w:val="es-ES_tradnl"/>
        </w:rPr>
        <w:t xml:space="preserve"> </w:t>
      </w:r>
    </w:p>
    <w:p w14:paraId="78D49134" w14:textId="77777777" w:rsidR="001F685F" w:rsidRPr="00A33ADA" w:rsidRDefault="001F685F">
      <w:pPr>
        <w:spacing w:line="276" w:lineRule="auto"/>
        <w:jc w:val="both"/>
        <w:rPr>
          <w:rFonts w:ascii="Arial" w:hAnsi="Arial" w:cs="Arial"/>
          <w:sz w:val="22"/>
          <w:szCs w:val="22"/>
          <w:lang w:val="es-ES_tradnl" w:eastAsia="en-US"/>
        </w:rPr>
      </w:pPr>
    </w:p>
    <w:p w14:paraId="68978A80" w14:textId="6D0442D5" w:rsidR="001F50E9" w:rsidRPr="00A33ADA" w:rsidRDefault="001F50E9">
      <w:pPr>
        <w:spacing w:line="276" w:lineRule="auto"/>
        <w:jc w:val="both"/>
        <w:rPr>
          <w:rFonts w:ascii="Arial" w:hAnsi="Arial" w:cs="Arial"/>
          <w:sz w:val="22"/>
          <w:szCs w:val="22"/>
          <w:lang w:val="es-ES_tradnl" w:eastAsia="en-US"/>
        </w:rPr>
      </w:pPr>
      <w:r w:rsidRPr="00A33ADA">
        <w:rPr>
          <w:rFonts w:ascii="Arial" w:hAnsi="Arial" w:cs="Arial"/>
          <w:sz w:val="22"/>
          <w:szCs w:val="22"/>
          <w:lang w:val="es-ES_tradnl" w:eastAsia="en-US"/>
        </w:rPr>
        <w:t xml:space="preserve">Toda la información que recibamos de los encuestados se tratará con cuidado y se mantendrá la confidencialidad. Los resultados de esta consulta solo se comunicarán de forma </w:t>
      </w:r>
      <w:r w:rsidR="00F25FE7" w:rsidRPr="00A33ADA">
        <w:rPr>
          <w:rFonts w:ascii="Arial" w:hAnsi="Arial" w:cs="Arial"/>
          <w:sz w:val="22"/>
          <w:szCs w:val="22"/>
          <w:lang w:val="es-ES_tradnl" w:eastAsia="en-US"/>
        </w:rPr>
        <w:t>agregada</w:t>
      </w:r>
      <w:r w:rsidRPr="00A33ADA">
        <w:rPr>
          <w:rFonts w:ascii="Arial" w:hAnsi="Arial" w:cs="Arial"/>
          <w:sz w:val="22"/>
          <w:szCs w:val="22"/>
          <w:lang w:val="es-ES_tradnl" w:eastAsia="en-US"/>
        </w:rPr>
        <w:t>. Todas las respuestas se analizarán y utilizarán para elaborar las propuestas finales. No obstante, a la hora de analizar los datos</w:t>
      </w:r>
      <w:r w:rsidR="00FD1FEB" w:rsidRPr="00A33ADA">
        <w:rPr>
          <w:rFonts w:ascii="Arial" w:hAnsi="Arial" w:cs="Arial"/>
          <w:sz w:val="22"/>
          <w:szCs w:val="22"/>
          <w:lang w:val="es-ES_tradnl" w:eastAsia="en-US"/>
        </w:rPr>
        <w:t>,</w:t>
      </w:r>
      <w:r w:rsidRPr="00A33ADA">
        <w:rPr>
          <w:rFonts w:ascii="Arial" w:hAnsi="Arial" w:cs="Arial"/>
          <w:sz w:val="22"/>
          <w:szCs w:val="22"/>
          <w:lang w:val="es-ES_tradnl" w:eastAsia="en-US"/>
        </w:rPr>
        <w:t xml:space="preserve"> necesitamos saber qué respuestas </w:t>
      </w:r>
      <w:r w:rsidR="00D32A06" w:rsidRPr="00A33ADA">
        <w:rPr>
          <w:rFonts w:ascii="Arial" w:hAnsi="Arial" w:cs="Arial"/>
          <w:sz w:val="22"/>
          <w:szCs w:val="22"/>
          <w:lang w:val="es-ES_tradnl" w:eastAsia="en-US"/>
        </w:rPr>
        <w:t xml:space="preserve">provienen </w:t>
      </w:r>
      <w:r w:rsidRPr="00A33ADA">
        <w:rPr>
          <w:rFonts w:ascii="Arial" w:hAnsi="Arial" w:cs="Arial"/>
          <w:sz w:val="22"/>
          <w:szCs w:val="22"/>
          <w:lang w:val="es-ES_tradnl" w:eastAsia="en-US"/>
        </w:rPr>
        <w:t>de productores, comerciantes, licenciatarios, etc., por lo que le rogamos que nos facilite información sobre su organización</w:t>
      </w:r>
    </w:p>
    <w:p w14:paraId="01ED0257" w14:textId="77777777" w:rsidR="001F685F" w:rsidRPr="00A33ADA" w:rsidRDefault="001F685F">
      <w:pPr>
        <w:spacing w:line="276" w:lineRule="auto"/>
        <w:jc w:val="both"/>
        <w:rPr>
          <w:rFonts w:ascii="Arial" w:hAnsi="Arial" w:cs="Arial"/>
          <w:sz w:val="22"/>
          <w:szCs w:val="22"/>
          <w:lang w:val="es-ES_tradnl"/>
        </w:rPr>
      </w:pPr>
    </w:p>
    <w:p w14:paraId="7C7F64B8" w14:textId="26200115" w:rsidR="001F685F" w:rsidRPr="00A33ADA" w:rsidRDefault="00E62DEB">
      <w:pPr>
        <w:rPr>
          <w:rFonts w:ascii="Arial" w:hAnsi="Arial" w:cs="Arial"/>
          <w:b/>
          <w:color w:val="00B9E4"/>
          <w:sz w:val="28"/>
          <w:szCs w:val="28"/>
          <w:lang w:val="es-ES_tradnl"/>
        </w:rPr>
      </w:pPr>
      <w:r w:rsidRPr="00A33ADA">
        <w:rPr>
          <w:rFonts w:ascii="Arial" w:hAnsi="Arial" w:cs="Arial"/>
          <w:b/>
          <w:color w:val="00B9E4"/>
          <w:sz w:val="28"/>
          <w:szCs w:val="28"/>
          <w:lang w:val="es-ES_tradnl"/>
        </w:rPr>
        <w:t xml:space="preserve">6. </w:t>
      </w:r>
      <w:r w:rsidR="001F50E9" w:rsidRPr="00A33ADA">
        <w:rPr>
          <w:rFonts w:ascii="Arial" w:hAnsi="Arial" w:cs="Arial"/>
          <w:b/>
          <w:color w:val="00B9E4"/>
          <w:sz w:val="28"/>
          <w:szCs w:val="28"/>
          <w:lang w:val="es-ES_tradnl"/>
        </w:rPr>
        <w:t>Siglas y definiciones</w:t>
      </w:r>
    </w:p>
    <w:p w14:paraId="3E47F1FD" w14:textId="77777777" w:rsidR="001F685F" w:rsidRPr="00A33ADA" w:rsidRDefault="001F685F">
      <w:pPr>
        <w:rPr>
          <w:rFonts w:ascii="Arial" w:hAnsi="Arial" w:cs="Arial"/>
          <w:b/>
          <w:color w:val="00B9E4"/>
          <w:sz w:val="28"/>
          <w:szCs w:val="28"/>
          <w:lang w:val="es-ES_tradnl"/>
        </w:rPr>
      </w:pPr>
    </w:p>
    <w:tbl>
      <w:tblPr>
        <w:tblStyle w:val="TableGrid"/>
        <w:tblW w:w="991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8771"/>
      </w:tblGrid>
      <w:tr w:rsidR="00EC7DD8" w:rsidRPr="002A30B0" w14:paraId="313F7A1B" w14:textId="77777777" w:rsidTr="003427DC">
        <w:tc>
          <w:tcPr>
            <w:tcW w:w="1147" w:type="dxa"/>
            <w:shd w:val="clear" w:color="auto" w:fill="auto"/>
          </w:tcPr>
          <w:p w14:paraId="628F9139"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ATCB</w:t>
            </w:r>
          </w:p>
        </w:tc>
        <w:tc>
          <w:tcPr>
            <w:tcW w:w="8771" w:type="dxa"/>
            <w:shd w:val="clear" w:color="auto" w:fill="auto"/>
          </w:tcPr>
          <w:p w14:paraId="38C323C1"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Todo lo que puede ser (en inglés: All that can be)</w:t>
            </w:r>
          </w:p>
        </w:tc>
      </w:tr>
      <w:tr w:rsidR="00EC7DD8" w:rsidRPr="00A33ADA" w14:paraId="55D164BC" w14:textId="77777777" w:rsidTr="003427DC">
        <w:trPr>
          <w:trHeight w:val="119"/>
        </w:trPr>
        <w:tc>
          <w:tcPr>
            <w:tcW w:w="1147" w:type="dxa"/>
            <w:shd w:val="clear" w:color="auto" w:fill="auto"/>
          </w:tcPr>
          <w:p w14:paraId="6B3C3339"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AG</w:t>
            </w:r>
          </w:p>
        </w:tc>
        <w:tc>
          <w:tcPr>
            <w:tcW w:w="8771" w:type="dxa"/>
            <w:shd w:val="clear" w:color="auto" w:fill="auto"/>
          </w:tcPr>
          <w:p w14:paraId="7F86149A"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Asamblea General</w:t>
            </w:r>
          </w:p>
        </w:tc>
      </w:tr>
      <w:tr w:rsidR="00EC7DD8" w:rsidRPr="00A33ADA" w14:paraId="17CEB04D" w14:textId="77777777" w:rsidTr="003427DC">
        <w:tc>
          <w:tcPr>
            <w:tcW w:w="1147" w:type="dxa"/>
            <w:shd w:val="clear" w:color="auto" w:fill="auto"/>
          </w:tcPr>
          <w:p w14:paraId="5D1265D3"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BM</w:t>
            </w:r>
          </w:p>
        </w:tc>
        <w:tc>
          <w:tcPr>
            <w:tcW w:w="8771" w:type="dxa"/>
            <w:shd w:val="clear" w:color="auto" w:fill="auto"/>
          </w:tcPr>
          <w:p w14:paraId="25D92E37"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Banco Mundial</w:t>
            </w:r>
          </w:p>
        </w:tc>
      </w:tr>
      <w:tr w:rsidR="00EC7DD8" w:rsidRPr="00A33ADA" w14:paraId="46A5E0E3" w14:textId="77777777" w:rsidTr="003427DC">
        <w:tc>
          <w:tcPr>
            <w:tcW w:w="1147" w:type="dxa"/>
            <w:shd w:val="clear" w:color="auto" w:fill="auto"/>
          </w:tcPr>
          <w:p w14:paraId="6F4E35EA"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CC</w:t>
            </w:r>
          </w:p>
        </w:tc>
        <w:tc>
          <w:tcPr>
            <w:tcW w:w="8771" w:type="dxa"/>
            <w:shd w:val="clear" w:color="auto" w:fill="auto"/>
          </w:tcPr>
          <w:p w14:paraId="267737D6" w14:textId="0F9A1452" w:rsidR="00EC7DD8" w:rsidRPr="00A33ADA" w:rsidRDefault="00EC7DD8" w:rsidP="008929AA">
            <w:pPr>
              <w:widowControl w:val="0"/>
              <w:tabs>
                <w:tab w:val="left" w:pos="709"/>
                <w:tab w:val="left" w:pos="851"/>
              </w:tabs>
              <w:spacing w:line="276" w:lineRule="auto"/>
              <w:jc w:val="both"/>
              <w:rPr>
                <w:rFonts w:ascii="Arial" w:hAnsi="Arial" w:cs="Arial"/>
                <w:sz w:val="22"/>
                <w:szCs w:val="22"/>
                <w:lang w:val="fr-FR"/>
              </w:rPr>
            </w:pPr>
            <w:r w:rsidRPr="00A33ADA">
              <w:rPr>
                <w:rFonts w:ascii="Arial" w:hAnsi="Arial" w:cs="Arial"/>
                <w:sz w:val="22"/>
                <w:szCs w:val="22"/>
                <w:lang w:val="fr-FR"/>
              </w:rPr>
              <w:t>Comité de</w:t>
            </w:r>
            <w:r w:rsidR="00D32A06" w:rsidRPr="00A33ADA">
              <w:rPr>
                <w:rFonts w:ascii="Arial" w:hAnsi="Arial" w:cs="Arial"/>
                <w:sz w:val="22"/>
                <w:szCs w:val="22"/>
                <w:lang w:val="fr-FR"/>
              </w:rPr>
              <w:t xml:space="preserve"> </w:t>
            </w:r>
            <w:r w:rsidRPr="00A33ADA">
              <w:rPr>
                <w:rFonts w:ascii="Arial" w:hAnsi="Arial" w:cs="Arial"/>
                <w:sz w:val="22"/>
                <w:szCs w:val="22"/>
                <w:lang w:val="fr-FR"/>
              </w:rPr>
              <w:t xml:space="preserve">Criterios de Fairtrade International </w:t>
            </w:r>
          </w:p>
        </w:tc>
      </w:tr>
      <w:tr w:rsidR="00EC7DD8" w:rsidRPr="00A33ADA" w14:paraId="61B65519" w14:textId="77777777" w:rsidTr="003427DC">
        <w:tc>
          <w:tcPr>
            <w:tcW w:w="1147" w:type="dxa"/>
            <w:shd w:val="clear" w:color="auto" w:fill="auto"/>
          </w:tcPr>
          <w:p w14:paraId="64B13DA1"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CNC</w:t>
            </w:r>
          </w:p>
        </w:tc>
        <w:tc>
          <w:tcPr>
            <w:tcW w:w="8771" w:type="dxa"/>
            <w:shd w:val="clear" w:color="auto" w:fill="auto"/>
          </w:tcPr>
          <w:p w14:paraId="7E96292B"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Convenio de Negociación Colectiva</w:t>
            </w:r>
          </w:p>
        </w:tc>
      </w:tr>
      <w:tr w:rsidR="00EC7DD8" w:rsidRPr="002A30B0" w14:paraId="5A9F910E" w14:textId="77777777" w:rsidTr="003427DC">
        <w:trPr>
          <w:trHeight w:val="119"/>
        </w:trPr>
        <w:tc>
          <w:tcPr>
            <w:tcW w:w="1147" w:type="dxa"/>
            <w:shd w:val="clear" w:color="auto" w:fill="auto"/>
          </w:tcPr>
          <w:p w14:paraId="2AEB914D"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CPF</w:t>
            </w:r>
          </w:p>
        </w:tc>
        <w:tc>
          <w:tcPr>
            <w:tcW w:w="8771" w:type="dxa"/>
            <w:shd w:val="clear" w:color="auto" w:fill="auto"/>
          </w:tcPr>
          <w:p w14:paraId="2A31FC0F"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fr-FR"/>
              </w:rPr>
            </w:pPr>
            <w:r w:rsidRPr="00A33ADA">
              <w:rPr>
                <w:rFonts w:ascii="Arial" w:hAnsi="Arial" w:cs="Arial"/>
                <w:sz w:val="22"/>
                <w:szCs w:val="22"/>
                <w:lang w:val="fr-FR"/>
              </w:rPr>
              <w:t xml:space="preserve">Comité de la Prima Fairtrade </w:t>
            </w:r>
          </w:p>
        </w:tc>
      </w:tr>
      <w:tr w:rsidR="00EC7DD8" w:rsidRPr="00A33ADA" w14:paraId="0DEEAF4D" w14:textId="77777777" w:rsidTr="003427DC">
        <w:tc>
          <w:tcPr>
            <w:tcW w:w="1147" w:type="dxa"/>
            <w:shd w:val="clear" w:color="auto" w:fill="auto"/>
          </w:tcPr>
          <w:p w14:paraId="368CBC79"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FI</w:t>
            </w:r>
          </w:p>
        </w:tc>
        <w:tc>
          <w:tcPr>
            <w:tcW w:w="8771" w:type="dxa"/>
            <w:shd w:val="clear" w:color="auto" w:fill="auto"/>
          </w:tcPr>
          <w:p w14:paraId="5027477F"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Fairtrade International</w:t>
            </w:r>
          </w:p>
        </w:tc>
      </w:tr>
      <w:tr w:rsidR="00EC7DD8" w:rsidRPr="00A33ADA" w14:paraId="4345A2C5" w14:textId="77777777" w:rsidTr="003427DC">
        <w:trPr>
          <w:trHeight w:val="119"/>
        </w:trPr>
        <w:tc>
          <w:tcPr>
            <w:tcW w:w="1147" w:type="dxa"/>
            <w:shd w:val="clear" w:color="auto" w:fill="auto"/>
          </w:tcPr>
          <w:p w14:paraId="18C7E07C"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FSI</w:t>
            </w:r>
          </w:p>
        </w:tc>
        <w:tc>
          <w:tcPr>
            <w:tcW w:w="8771" w:type="dxa"/>
            <w:shd w:val="clear" w:color="auto" w:fill="auto"/>
          </w:tcPr>
          <w:p w14:paraId="46FBC1C6"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Ingrediente de Origen Fairtrade </w:t>
            </w:r>
          </w:p>
        </w:tc>
      </w:tr>
      <w:tr w:rsidR="00EC7DD8" w:rsidRPr="00A33ADA" w14:paraId="72125172" w14:textId="77777777" w:rsidTr="003427DC">
        <w:tc>
          <w:tcPr>
            <w:tcW w:w="1147" w:type="dxa"/>
            <w:shd w:val="clear" w:color="auto" w:fill="auto"/>
          </w:tcPr>
          <w:p w14:paraId="6182313D"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MEL</w:t>
            </w:r>
          </w:p>
        </w:tc>
        <w:tc>
          <w:tcPr>
            <w:tcW w:w="8771" w:type="dxa"/>
            <w:shd w:val="clear" w:color="auto" w:fill="auto"/>
          </w:tcPr>
          <w:p w14:paraId="5AA7CA8C"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Monitoreo, evaluación y aprendizaje</w:t>
            </w:r>
          </w:p>
        </w:tc>
      </w:tr>
      <w:tr w:rsidR="00EC7DD8" w:rsidRPr="00A33ADA" w14:paraId="5E3BDD5A" w14:textId="77777777" w:rsidTr="003427DC">
        <w:tc>
          <w:tcPr>
            <w:tcW w:w="1147" w:type="dxa"/>
            <w:shd w:val="clear" w:color="auto" w:fill="auto"/>
          </w:tcPr>
          <w:p w14:paraId="43CB7488"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MS</w:t>
            </w:r>
          </w:p>
        </w:tc>
        <w:tc>
          <w:tcPr>
            <w:tcW w:w="8771" w:type="dxa"/>
            <w:shd w:val="clear" w:color="auto" w:fill="auto"/>
          </w:tcPr>
          <w:p w14:paraId="6F425175"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Margen de sostenibilidad</w:t>
            </w:r>
          </w:p>
        </w:tc>
      </w:tr>
      <w:tr w:rsidR="00EC7DD8" w:rsidRPr="00A33ADA" w14:paraId="32287205" w14:textId="77777777" w:rsidTr="003427DC">
        <w:tc>
          <w:tcPr>
            <w:tcW w:w="1147" w:type="dxa"/>
            <w:shd w:val="clear" w:color="auto" w:fill="auto"/>
          </w:tcPr>
          <w:p w14:paraId="39A7BC9B"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OIT</w:t>
            </w:r>
          </w:p>
        </w:tc>
        <w:tc>
          <w:tcPr>
            <w:tcW w:w="8771" w:type="dxa"/>
            <w:shd w:val="clear" w:color="auto" w:fill="auto"/>
          </w:tcPr>
          <w:p w14:paraId="72FB6A43"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Organización Internacional del Trabajo</w:t>
            </w:r>
          </w:p>
        </w:tc>
      </w:tr>
      <w:tr w:rsidR="00EC7DD8" w:rsidRPr="002A30B0" w14:paraId="3815146D" w14:textId="77777777" w:rsidTr="003427DC">
        <w:tc>
          <w:tcPr>
            <w:tcW w:w="1147" w:type="dxa"/>
            <w:shd w:val="clear" w:color="auto" w:fill="auto"/>
          </w:tcPr>
          <w:p w14:paraId="54AAF006" w14:textId="77777777" w:rsidR="00EC7DD8" w:rsidRPr="00A33ADA" w:rsidRDefault="00EC7DD8">
            <w:pPr>
              <w:widowControl w:val="0"/>
              <w:tabs>
                <w:tab w:val="left" w:pos="709"/>
                <w:tab w:val="left" w:pos="851"/>
              </w:tabs>
              <w:spacing w:line="276" w:lineRule="auto"/>
              <w:rPr>
                <w:lang w:val="es-ES_tradnl"/>
              </w:rPr>
            </w:pPr>
            <w:r w:rsidRPr="00A33ADA">
              <w:rPr>
                <w:rFonts w:ascii="Arial" w:hAnsi="Arial" w:cs="Arial"/>
                <w:color w:val="000000"/>
                <w:sz w:val="22"/>
                <w:szCs w:val="22"/>
                <w:lang w:val="es-ES_tradnl"/>
              </w:rPr>
              <w:t>OMAPE</w:t>
            </w:r>
          </w:p>
        </w:tc>
        <w:tc>
          <w:tcPr>
            <w:tcW w:w="8771" w:type="dxa"/>
            <w:shd w:val="clear" w:color="auto" w:fill="auto"/>
          </w:tcPr>
          <w:p w14:paraId="3CC6F796" w14:textId="77777777" w:rsidR="00EC7DD8" w:rsidRPr="00A33ADA" w:rsidRDefault="00EC7DD8" w:rsidP="008929AA">
            <w:pPr>
              <w:widowControl w:val="0"/>
              <w:tabs>
                <w:tab w:val="left" w:pos="709"/>
                <w:tab w:val="left" w:pos="851"/>
              </w:tabs>
              <w:spacing w:line="276" w:lineRule="auto"/>
              <w:jc w:val="both"/>
              <w:rPr>
                <w:lang w:val="es-ES_tradnl"/>
              </w:rPr>
            </w:pPr>
            <w:r w:rsidRPr="00A33ADA">
              <w:rPr>
                <w:rFonts w:ascii="Arial" w:hAnsi="Arial" w:cs="Arial"/>
                <w:sz w:val="22"/>
                <w:szCs w:val="22"/>
                <w:lang w:val="es-ES_tradnl"/>
              </w:rPr>
              <w:t>Organización de Minería Artesanal y en Pequeña Escala</w:t>
            </w:r>
          </w:p>
        </w:tc>
      </w:tr>
      <w:tr w:rsidR="00EC7DD8" w:rsidRPr="002A30B0" w14:paraId="61E53E0C" w14:textId="77777777" w:rsidTr="003427DC">
        <w:tc>
          <w:tcPr>
            <w:tcW w:w="1147" w:type="dxa"/>
            <w:shd w:val="clear" w:color="auto" w:fill="auto"/>
          </w:tcPr>
          <w:p w14:paraId="1BBD78C2"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OMS</w:t>
            </w:r>
          </w:p>
        </w:tc>
        <w:tc>
          <w:tcPr>
            <w:tcW w:w="8771" w:type="dxa"/>
            <w:shd w:val="clear" w:color="auto" w:fill="auto"/>
          </w:tcPr>
          <w:p w14:paraId="4ECE782D"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Organización Mundial de la Salud</w:t>
            </w:r>
          </w:p>
        </w:tc>
      </w:tr>
      <w:tr w:rsidR="00EC7DD8" w:rsidRPr="002A30B0" w14:paraId="2702A20D" w14:textId="77777777" w:rsidTr="003427DC">
        <w:tc>
          <w:tcPr>
            <w:tcW w:w="1147" w:type="dxa"/>
            <w:shd w:val="clear" w:color="auto" w:fill="auto"/>
          </w:tcPr>
          <w:p w14:paraId="328A3B2F"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ONF</w:t>
            </w:r>
          </w:p>
        </w:tc>
        <w:tc>
          <w:tcPr>
            <w:tcW w:w="8771" w:type="dxa"/>
            <w:shd w:val="clear" w:color="auto" w:fill="auto"/>
          </w:tcPr>
          <w:p w14:paraId="7C0D5855" w14:textId="67FC2DD1"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Organización Nacional Fairtrade (Organizaciones nacionales Fairtrade en los mercados consumidores)</w:t>
            </w:r>
          </w:p>
        </w:tc>
      </w:tr>
      <w:tr w:rsidR="00EC7DD8" w:rsidRPr="00A33ADA" w14:paraId="1B910367" w14:textId="77777777" w:rsidTr="003427DC">
        <w:tc>
          <w:tcPr>
            <w:tcW w:w="1147" w:type="dxa"/>
            <w:shd w:val="clear" w:color="auto" w:fill="auto"/>
          </w:tcPr>
          <w:p w14:paraId="2B0F993A"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ONG</w:t>
            </w:r>
          </w:p>
        </w:tc>
        <w:tc>
          <w:tcPr>
            <w:tcW w:w="8771" w:type="dxa"/>
            <w:shd w:val="clear" w:color="auto" w:fill="auto"/>
          </w:tcPr>
          <w:p w14:paraId="10760B02"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Organización No Gubernamental</w:t>
            </w:r>
          </w:p>
        </w:tc>
      </w:tr>
      <w:tr w:rsidR="00EC7DD8" w:rsidRPr="00A33ADA" w14:paraId="27F062F9" w14:textId="77777777" w:rsidTr="003427DC">
        <w:tc>
          <w:tcPr>
            <w:tcW w:w="1147" w:type="dxa"/>
            <w:shd w:val="clear" w:color="auto" w:fill="auto"/>
          </w:tcPr>
          <w:p w14:paraId="253C3852"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ONU</w:t>
            </w:r>
          </w:p>
        </w:tc>
        <w:tc>
          <w:tcPr>
            <w:tcW w:w="8771" w:type="dxa"/>
            <w:shd w:val="clear" w:color="auto" w:fill="auto"/>
          </w:tcPr>
          <w:p w14:paraId="12497A95"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Organización de Naciones Unidas</w:t>
            </w:r>
          </w:p>
        </w:tc>
      </w:tr>
      <w:tr w:rsidR="00EC7DD8" w:rsidRPr="00A33ADA" w14:paraId="1EE43CFA" w14:textId="77777777" w:rsidTr="003427DC">
        <w:tc>
          <w:tcPr>
            <w:tcW w:w="1147" w:type="dxa"/>
            <w:shd w:val="clear" w:color="auto" w:fill="auto"/>
          </w:tcPr>
          <w:p w14:paraId="4C11B0D0"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lastRenderedPageBreak/>
              <w:t>OP</w:t>
            </w:r>
          </w:p>
        </w:tc>
        <w:tc>
          <w:tcPr>
            <w:tcW w:w="8771" w:type="dxa"/>
            <w:shd w:val="clear" w:color="auto" w:fill="auto"/>
          </w:tcPr>
          <w:p w14:paraId="5DB90AE8"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Organización de Productores </w:t>
            </w:r>
          </w:p>
        </w:tc>
      </w:tr>
      <w:tr w:rsidR="00EC7DD8" w:rsidRPr="002A30B0" w14:paraId="05C28BB1" w14:textId="77777777" w:rsidTr="003427DC">
        <w:tc>
          <w:tcPr>
            <w:tcW w:w="1147" w:type="dxa"/>
            <w:shd w:val="clear" w:color="auto" w:fill="auto"/>
          </w:tcPr>
          <w:p w14:paraId="3503FC5E" w14:textId="77777777" w:rsidR="00EC7DD8" w:rsidRPr="00A33ADA" w:rsidRDefault="00EC7DD8">
            <w:pPr>
              <w:widowControl w:val="0"/>
              <w:tabs>
                <w:tab w:val="left" w:pos="709"/>
                <w:tab w:val="left" w:pos="851"/>
              </w:tabs>
              <w:spacing w:line="276" w:lineRule="auto"/>
              <w:rPr>
                <w:lang w:val="es-ES_tradnl"/>
              </w:rPr>
            </w:pPr>
            <w:r w:rsidRPr="00A33ADA">
              <w:rPr>
                <w:rFonts w:ascii="Arial" w:hAnsi="Arial" w:cs="Arial"/>
                <w:color w:val="000000"/>
                <w:sz w:val="22"/>
                <w:szCs w:val="22"/>
                <w:lang w:val="es-ES_tradnl"/>
              </w:rPr>
              <w:t>Operador de MAPE</w:t>
            </w:r>
          </w:p>
        </w:tc>
        <w:tc>
          <w:tcPr>
            <w:tcW w:w="8771" w:type="dxa"/>
            <w:shd w:val="clear" w:color="auto" w:fill="auto"/>
          </w:tcPr>
          <w:p w14:paraId="74F568CE" w14:textId="77777777" w:rsidR="00EC7DD8" w:rsidRPr="00A33ADA" w:rsidRDefault="00EC7DD8" w:rsidP="008929AA">
            <w:pPr>
              <w:widowControl w:val="0"/>
              <w:tabs>
                <w:tab w:val="left" w:pos="709"/>
                <w:tab w:val="left" w:pos="851"/>
              </w:tabs>
              <w:spacing w:line="276" w:lineRule="auto"/>
              <w:jc w:val="both"/>
              <w:rPr>
                <w:lang w:val="es-ES_tradnl"/>
              </w:rPr>
            </w:pPr>
            <w:r w:rsidRPr="00A33ADA">
              <w:rPr>
                <w:rFonts w:ascii="Arial" w:hAnsi="Arial" w:cs="Arial"/>
                <w:color w:val="000000"/>
                <w:sz w:val="22"/>
                <w:szCs w:val="22"/>
                <w:lang w:val="es-ES_tradnl"/>
              </w:rPr>
              <w:t xml:space="preserve">Operador </w:t>
            </w:r>
            <w:r w:rsidRPr="00A33ADA">
              <w:rPr>
                <w:rFonts w:ascii="Arial" w:hAnsi="Arial" w:cs="Arial"/>
                <w:sz w:val="22"/>
                <w:szCs w:val="22"/>
                <w:lang w:val="es-ES_tradnl"/>
              </w:rPr>
              <w:t>de Minería Artesanal y en Pequeña Escala</w:t>
            </w:r>
          </w:p>
        </w:tc>
      </w:tr>
      <w:tr w:rsidR="00EC7DD8" w:rsidRPr="00A33ADA" w14:paraId="5376C891" w14:textId="77777777" w:rsidTr="003427DC">
        <w:tc>
          <w:tcPr>
            <w:tcW w:w="1147" w:type="dxa"/>
            <w:shd w:val="clear" w:color="auto" w:fill="auto"/>
          </w:tcPr>
          <w:p w14:paraId="1375CBA9" w14:textId="77777777" w:rsidR="00EC7DD8" w:rsidRPr="00A33ADA" w:rsidRDefault="00EC7DD8">
            <w:pPr>
              <w:widowControl w:val="0"/>
              <w:tabs>
                <w:tab w:val="left" w:pos="709"/>
                <w:tab w:val="left" w:pos="851"/>
              </w:tabs>
              <w:spacing w:line="276" w:lineRule="auto"/>
              <w:ind w:left="709" w:hanging="709"/>
              <w:rPr>
                <w:rFonts w:ascii="Arial" w:hAnsi="Arial" w:cs="Arial"/>
                <w:sz w:val="22"/>
                <w:szCs w:val="22"/>
                <w:lang w:val="es-ES_tradnl"/>
              </w:rPr>
            </w:pPr>
            <w:r w:rsidRPr="00A33ADA">
              <w:rPr>
                <w:rFonts w:ascii="Arial" w:hAnsi="Arial" w:cs="Arial"/>
                <w:sz w:val="22"/>
                <w:szCs w:val="22"/>
                <w:lang w:val="es-ES_tradnl"/>
              </w:rPr>
              <w:t>PF</w:t>
            </w:r>
          </w:p>
        </w:tc>
        <w:tc>
          <w:tcPr>
            <w:tcW w:w="8771" w:type="dxa"/>
            <w:shd w:val="clear" w:color="auto" w:fill="auto"/>
          </w:tcPr>
          <w:p w14:paraId="2912DB60" w14:textId="77777777" w:rsidR="00EC7DD8" w:rsidRPr="00A33ADA" w:rsidRDefault="00EC7DD8" w:rsidP="008929AA">
            <w:pPr>
              <w:widowControl w:val="0"/>
              <w:tabs>
                <w:tab w:val="left" w:pos="709"/>
                <w:tab w:val="left" w:pos="851"/>
              </w:tabs>
              <w:spacing w:line="276" w:lineRule="auto"/>
              <w:ind w:left="709" w:hanging="709"/>
              <w:jc w:val="both"/>
              <w:rPr>
                <w:rFonts w:ascii="Arial" w:hAnsi="Arial" w:cs="Arial"/>
                <w:sz w:val="22"/>
                <w:szCs w:val="22"/>
                <w:lang w:val="es-ES_tradnl"/>
              </w:rPr>
            </w:pPr>
            <w:r w:rsidRPr="00A33ADA">
              <w:rPr>
                <w:rFonts w:ascii="Arial" w:hAnsi="Arial" w:cs="Arial"/>
                <w:sz w:val="22"/>
                <w:szCs w:val="22"/>
                <w:lang w:val="es-ES_tradnl"/>
              </w:rPr>
              <w:t xml:space="preserve">Prima Fairtrade </w:t>
            </w:r>
          </w:p>
        </w:tc>
      </w:tr>
      <w:tr w:rsidR="00EC7DD8" w:rsidRPr="002A30B0" w14:paraId="37F605A9" w14:textId="77777777" w:rsidTr="003427DC">
        <w:tc>
          <w:tcPr>
            <w:tcW w:w="1147" w:type="dxa"/>
            <w:shd w:val="clear" w:color="auto" w:fill="auto"/>
          </w:tcPr>
          <w:p w14:paraId="0EF94296"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RP</w:t>
            </w:r>
          </w:p>
        </w:tc>
        <w:tc>
          <w:tcPr>
            <w:tcW w:w="8771" w:type="dxa"/>
            <w:shd w:val="clear" w:color="auto" w:fill="auto"/>
          </w:tcPr>
          <w:p w14:paraId="0B7C3B27" w14:textId="757F1D3A"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Red de Productores (organizaciones regionales Fairtrade en los mercados productores)</w:t>
            </w:r>
          </w:p>
        </w:tc>
      </w:tr>
      <w:tr w:rsidR="00EC7DD8" w:rsidRPr="00A33ADA" w14:paraId="509D16A1" w14:textId="77777777" w:rsidTr="003427DC">
        <w:tc>
          <w:tcPr>
            <w:tcW w:w="1147" w:type="dxa"/>
            <w:shd w:val="clear" w:color="auto" w:fill="auto"/>
          </w:tcPr>
          <w:p w14:paraId="7443EA99"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S</w:t>
            </w:r>
          </w:p>
        </w:tc>
        <w:tc>
          <w:tcPr>
            <w:tcW w:w="8771" w:type="dxa"/>
            <w:shd w:val="clear" w:color="auto" w:fill="auto"/>
          </w:tcPr>
          <w:p w14:paraId="6C8BF75A"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Sindicato</w:t>
            </w:r>
          </w:p>
        </w:tc>
      </w:tr>
      <w:tr w:rsidR="00EC7DD8" w:rsidRPr="00A33ADA" w14:paraId="4D6852F4" w14:textId="77777777" w:rsidTr="003427DC">
        <w:tc>
          <w:tcPr>
            <w:tcW w:w="1147" w:type="dxa"/>
            <w:shd w:val="clear" w:color="auto" w:fill="auto"/>
          </w:tcPr>
          <w:p w14:paraId="3579FDB9"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S&amp;P</w:t>
            </w:r>
          </w:p>
        </w:tc>
        <w:tc>
          <w:tcPr>
            <w:tcW w:w="8771" w:type="dxa"/>
            <w:shd w:val="clear" w:color="auto" w:fill="auto"/>
          </w:tcPr>
          <w:p w14:paraId="240776E1"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Criterios y Precios</w:t>
            </w:r>
          </w:p>
        </w:tc>
      </w:tr>
      <w:tr w:rsidR="00EC7DD8" w:rsidRPr="002A30B0" w14:paraId="6B7F5C08" w14:textId="77777777" w:rsidTr="003427DC">
        <w:tc>
          <w:tcPr>
            <w:tcW w:w="1147" w:type="dxa"/>
            <w:shd w:val="clear" w:color="auto" w:fill="auto"/>
          </w:tcPr>
          <w:p w14:paraId="364343D7"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SD</w:t>
            </w:r>
          </w:p>
        </w:tc>
        <w:tc>
          <w:tcPr>
            <w:tcW w:w="8771" w:type="dxa"/>
            <w:shd w:val="clear" w:color="auto" w:fill="auto"/>
          </w:tcPr>
          <w:p w14:paraId="4D8E69D8" w14:textId="2775E099"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Salario digno, remuneración percibida por una semana estándar de trabajo por un trabajador en un lugar determinado, suficiente para permitirse un nivel de vida digno tanto para el trabajador como para su familia. Entre los elementos de un nivel de vida digno se incluyen la alimentación, el agua, la vivienda, la educación, la atención médica, el transporte, la ropa y otras necesidades esenciales, inclu</w:t>
            </w:r>
            <w:r w:rsidR="00FD1FEB" w:rsidRPr="00A33ADA">
              <w:rPr>
                <w:rFonts w:ascii="Arial" w:hAnsi="Arial" w:cs="Arial"/>
                <w:sz w:val="22"/>
                <w:szCs w:val="22"/>
                <w:lang w:val="es-ES_tradnl"/>
              </w:rPr>
              <w:t>yendo</w:t>
            </w:r>
            <w:r w:rsidRPr="00A33ADA">
              <w:rPr>
                <w:rFonts w:ascii="Arial" w:hAnsi="Arial" w:cs="Arial"/>
                <w:sz w:val="22"/>
                <w:szCs w:val="22"/>
                <w:lang w:val="es-ES_tradnl"/>
              </w:rPr>
              <w:t xml:space="preserve"> provisiones para </w:t>
            </w:r>
            <w:r w:rsidR="00FD1FEB" w:rsidRPr="00A33ADA">
              <w:rPr>
                <w:rFonts w:ascii="Arial" w:hAnsi="Arial" w:cs="Arial"/>
                <w:sz w:val="22"/>
                <w:szCs w:val="22"/>
                <w:lang w:val="es-ES_tradnl"/>
              </w:rPr>
              <w:t xml:space="preserve">hacer frente a </w:t>
            </w:r>
            <w:r w:rsidRPr="00A33ADA">
              <w:rPr>
                <w:rFonts w:ascii="Arial" w:hAnsi="Arial" w:cs="Arial"/>
                <w:sz w:val="22"/>
                <w:szCs w:val="22"/>
                <w:lang w:val="es-ES_tradnl"/>
              </w:rPr>
              <w:t>imprevistos.</w:t>
            </w:r>
          </w:p>
        </w:tc>
      </w:tr>
      <w:tr w:rsidR="00EC7DD8" w:rsidRPr="00A33ADA" w14:paraId="549E5291" w14:textId="77777777" w:rsidTr="003427DC">
        <w:tc>
          <w:tcPr>
            <w:tcW w:w="1147" w:type="dxa"/>
            <w:shd w:val="clear" w:color="auto" w:fill="auto"/>
          </w:tcPr>
          <w:p w14:paraId="0FFA9393" w14:textId="77777777" w:rsidR="00EC7DD8" w:rsidRPr="00A33ADA" w:rsidRDefault="00EC7DD8">
            <w:pPr>
              <w:widowControl w:val="0"/>
              <w:tabs>
                <w:tab w:val="left" w:pos="709"/>
                <w:tab w:val="left" w:pos="851"/>
              </w:tabs>
              <w:spacing w:line="276" w:lineRule="auto"/>
              <w:rPr>
                <w:rFonts w:ascii="Arial" w:hAnsi="Arial" w:cs="Arial"/>
                <w:sz w:val="22"/>
                <w:szCs w:val="22"/>
                <w:lang w:val="es-ES_tradnl"/>
              </w:rPr>
            </w:pPr>
            <w:r w:rsidRPr="00A33ADA">
              <w:rPr>
                <w:rFonts w:ascii="Arial" w:hAnsi="Arial" w:cs="Arial"/>
                <w:sz w:val="22"/>
                <w:szCs w:val="22"/>
                <w:lang w:val="es-ES_tradnl"/>
              </w:rPr>
              <w:t>TC</w:t>
            </w:r>
          </w:p>
        </w:tc>
        <w:tc>
          <w:tcPr>
            <w:tcW w:w="8771" w:type="dxa"/>
            <w:shd w:val="clear" w:color="auto" w:fill="auto"/>
          </w:tcPr>
          <w:p w14:paraId="1AFC1AD6" w14:textId="77777777" w:rsidR="00EC7DD8" w:rsidRPr="00A33ADA" w:rsidRDefault="00EC7DD8" w:rsidP="008929AA">
            <w:pPr>
              <w:widowControl w:val="0"/>
              <w:tabs>
                <w:tab w:val="left" w:pos="709"/>
                <w:tab w:val="left" w:pos="851"/>
              </w:tabs>
              <w:spacing w:line="276" w:lineRule="auto"/>
              <w:jc w:val="both"/>
              <w:rPr>
                <w:rFonts w:ascii="Arial" w:hAnsi="Arial" w:cs="Arial"/>
                <w:sz w:val="22"/>
                <w:szCs w:val="22"/>
                <w:lang w:val="es-ES_tradnl"/>
              </w:rPr>
            </w:pPr>
            <w:r w:rsidRPr="00A33ADA">
              <w:rPr>
                <w:rFonts w:ascii="Arial" w:hAnsi="Arial" w:cs="Arial"/>
                <w:sz w:val="22"/>
                <w:szCs w:val="22"/>
                <w:lang w:val="es-ES_tradnl"/>
              </w:rPr>
              <w:t>Trabajo Contratado</w:t>
            </w:r>
          </w:p>
        </w:tc>
      </w:tr>
    </w:tbl>
    <w:p w14:paraId="2AB3DD3B" w14:textId="77777777" w:rsidR="00B3339C" w:rsidRPr="00A33ADA" w:rsidRDefault="00B3339C">
      <w:pPr>
        <w:spacing w:before="120" w:after="120" w:line="276" w:lineRule="auto"/>
        <w:rPr>
          <w:rFonts w:ascii="Arial" w:hAnsi="Arial" w:cs="Arial"/>
          <w:b/>
          <w:color w:val="00B9E4"/>
          <w:sz w:val="28"/>
          <w:szCs w:val="28"/>
          <w:lang w:val="es-ES_tradnl"/>
        </w:rPr>
      </w:pPr>
    </w:p>
    <w:p w14:paraId="41ED3D8E" w14:textId="70BFD514" w:rsidR="001F685F" w:rsidRPr="00A33ADA" w:rsidRDefault="00EC7DD8">
      <w:pPr>
        <w:spacing w:before="120" w:after="120" w:line="276" w:lineRule="auto"/>
        <w:rPr>
          <w:rFonts w:ascii="Arial" w:hAnsi="Arial" w:cs="Arial"/>
          <w:b/>
          <w:color w:val="00B9E4"/>
          <w:sz w:val="28"/>
          <w:szCs w:val="28"/>
          <w:lang w:val="es-ES_tradnl"/>
        </w:rPr>
      </w:pPr>
      <w:r w:rsidRPr="00A33ADA">
        <w:rPr>
          <w:rFonts w:ascii="Arial" w:hAnsi="Arial" w:cs="Arial"/>
          <w:b/>
          <w:color w:val="00B9E4"/>
          <w:sz w:val="28"/>
          <w:szCs w:val="28"/>
          <w:lang w:val="es-ES_tradnl"/>
        </w:rPr>
        <w:t>Los grupos a los que va destinada esta consulta son</w:t>
      </w:r>
      <w:r w:rsidR="00E62DEB" w:rsidRPr="00A33ADA">
        <w:rPr>
          <w:rFonts w:ascii="Arial" w:hAnsi="Arial" w:cs="Arial"/>
          <w:b/>
          <w:color w:val="00B9E4"/>
          <w:sz w:val="28"/>
          <w:szCs w:val="28"/>
          <w:lang w:val="es-ES_tradnl"/>
        </w:rPr>
        <w:t>:</w:t>
      </w:r>
    </w:p>
    <w:p w14:paraId="455F4016" w14:textId="584E9171" w:rsidR="001F685F" w:rsidRPr="00A33ADA" w:rsidRDefault="00EC7DD8" w:rsidP="00EC7DD8">
      <w:pPr>
        <w:numPr>
          <w:ilvl w:val="0"/>
          <w:numId w:val="2"/>
        </w:numPr>
        <w:spacing w:before="120" w:after="120" w:line="276" w:lineRule="auto"/>
        <w:rPr>
          <w:rFonts w:ascii="Arial" w:hAnsi="Arial" w:cs="Arial"/>
          <w:sz w:val="22"/>
          <w:szCs w:val="22"/>
          <w:lang w:val="es-ES_tradnl"/>
        </w:rPr>
      </w:pPr>
      <w:r w:rsidRPr="00A33ADA">
        <w:rPr>
          <w:rFonts w:ascii="Arial" w:hAnsi="Arial" w:cs="Arial"/>
          <w:sz w:val="22"/>
          <w:szCs w:val="22"/>
          <w:lang w:val="es-ES_tradnl"/>
        </w:rPr>
        <w:t>Mineros, OMAPE, refinerías, comerciantes y joyeros.</w:t>
      </w:r>
    </w:p>
    <w:p w14:paraId="722A5B1D" w14:textId="7824484B" w:rsidR="001F685F" w:rsidRPr="00A33ADA" w:rsidRDefault="00EC7DD8" w:rsidP="00EC7DD8">
      <w:pPr>
        <w:numPr>
          <w:ilvl w:val="0"/>
          <w:numId w:val="2"/>
        </w:numPr>
        <w:spacing w:before="120" w:after="120" w:line="276" w:lineRule="auto"/>
        <w:rPr>
          <w:rFonts w:ascii="Arial" w:hAnsi="Arial" w:cs="Arial"/>
          <w:sz w:val="22"/>
          <w:szCs w:val="22"/>
          <w:lang w:val="es-ES_tradnl"/>
        </w:rPr>
      </w:pPr>
      <w:r w:rsidRPr="00A33ADA">
        <w:rPr>
          <w:rFonts w:ascii="Arial" w:hAnsi="Arial" w:cs="Arial"/>
          <w:sz w:val="22"/>
          <w:szCs w:val="22"/>
          <w:lang w:val="es-ES_tradnl"/>
        </w:rPr>
        <w:t>RP, ONF, Fairtrade International, FLOCERT, ONG, investigadores, etc.</w:t>
      </w:r>
      <w:r w:rsidR="00E62DEB" w:rsidRPr="00A33ADA">
        <w:rPr>
          <w:rFonts w:ascii="Arial" w:hAnsi="Arial" w:cs="Arial"/>
          <w:sz w:val="22"/>
          <w:szCs w:val="22"/>
          <w:lang w:val="es-ES_tradnl"/>
        </w:rPr>
        <w:t xml:space="preserve"> </w:t>
      </w:r>
    </w:p>
    <w:p w14:paraId="5AC1F8A2" w14:textId="5BFC1509" w:rsidR="00B3339C" w:rsidRPr="00A33ADA" w:rsidRDefault="00EC7DD8" w:rsidP="008929AA">
      <w:pPr>
        <w:spacing w:before="120" w:after="120" w:line="276" w:lineRule="auto"/>
        <w:jc w:val="both"/>
        <w:rPr>
          <w:rFonts w:ascii="Arial" w:hAnsi="Arial" w:cs="Arial"/>
          <w:sz w:val="22"/>
          <w:szCs w:val="22"/>
          <w:lang w:val="es-ES_tradnl"/>
        </w:rPr>
      </w:pPr>
      <w:r w:rsidRPr="00A33ADA">
        <w:rPr>
          <w:rFonts w:ascii="Arial" w:hAnsi="Arial" w:cs="Arial"/>
          <w:sz w:val="22"/>
          <w:szCs w:val="22"/>
          <w:lang w:val="es-ES_tradnl"/>
        </w:rPr>
        <w:t>Cada sección presenta</w:t>
      </w:r>
      <w:r w:rsidR="00FD1FEB" w:rsidRPr="00A33ADA">
        <w:rPr>
          <w:rFonts w:ascii="Arial" w:hAnsi="Arial" w:cs="Arial"/>
          <w:sz w:val="22"/>
          <w:szCs w:val="22"/>
          <w:lang w:val="es-ES_tradnl"/>
        </w:rPr>
        <w:t>,</w:t>
      </w:r>
      <w:r w:rsidRPr="00A33ADA">
        <w:rPr>
          <w:rFonts w:ascii="Arial" w:hAnsi="Arial" w:cs="Arial"/>
          <w:sz w:val="22"/>
          <w:szCs w:val="22"/>
          <w:lang w:val="es-ES_tradnl"/>
        </w:rPr>
        <w:t xml:space="preserve"> en primer lugar</w:t>
      </w:r>
      <w:r w:rsidR="00FD1FEB" w:rsidRPr="00A33ADA">
        <w:rPr>
          <w:rFonts w:ascii="Arial" w:hAnsi="Arial" w:cs="Arial"/>
          <w:sz w:val="22"/>
          <w:szCs w:val="22"/>
          <w:lang w:val="es-ES_tradnl"/>
        </w:rPr>
        <w:t>,</w:t>
      </w:r>
      <w:r w:rsidRPr="00A33ADA">
        <w:rPr>
          <w:rFonts w:ascii="Arial" w:hAnsi="Arial" w:cs="Arial"/>
          <w:sz w:val="22"/>
          <w:szCs w:val="22"/>
          <w:lang w:val="es-ES_tradnl"/>
        </w:rPr>
        <w:t xml:space="preserve"> los</w:t>
      </w:r>
      <w:r w:rsidR="00FD1FEB" w:rsidRPr="00A33ADA">
        <w:rPr>
          <w:rFonts w:ascii="Arial" w:hAnsi="Arial" w:cs="Arial"/>
          <w:sz w:val="22"/>
          <w:szCs w:val="22"/>
          <w:lang w:val="es-ES_tradnl"/>
        </w:rPr>
        <w:t xml:space="preserve"> antecedentes relacionados con cad</w:t>
      </w:r>
      <w:r w:rsidRPr="00A33ADA">
        <w:rPr>
          <w:rFonts w:ascii="Arial" w:hAnsi="Arial" w:cs="Arial"/>
          <w:sz w:val="22"/>
          <w:szCs w:val="22"/>
          <w:lang w:val="es-ES_tradnl"/>
        </w:rPr>
        <w:t>a cuestión específica. Cuando procede, se presentan los cambios propuestos en el Criterio y se solicitan opiniones y comentarios.</w:t>
      </w:r>
    </w:p>
    <w:p w14:paraId="4FE29BD2" w14:textId="77777777" w:rsidR="001F685F" w:rsidRPr="00A33ADA" w:rsidRDefault="001F685F">
      <w:pPr>
        <w:spacing w:line="276" w:lineRule="auto"/>
        <w:rPr>
          <w:rFonts w:ascii="Arial" w:hAnsi="Arial" w:cs="Arial"/>
          <w:sz w:val="28"/>
          <w:szCs w:val="28"/>
          <w:lang w:val="es-ES_tradnl"/>
        </w:rPr>
      </w:pPr>
    </w:p>
    <w:p w14:paraId="4380B3A3" w14:textId="7446A155" w:rsidR="001F685F" w:rsidRPr="00A33ADA" w:rsidRDefault="00E62DEB">
      <w:pPr>
        <w:rPr>
          <w:rFonts w:ascii="Arial" w:hAnsi="Arial" w:cs="Arial"/>
          <w:b/>
          <w:bCs/>
          <w:color w:val="00B9E4"/>
          <w:sz w:val="28"/>
          <w:szCs w:val="28"/>
          <w:lang w:val="es-ES_tradnl"/>
        </w:rPr>
      </w:pPr>
      <w:r w:rsidRPr="00A33ADA">
        <w:rPr>
          <w:rFonts w:ascii="Arial" w:hAnsi="Arial" w:cs="Arial"/>
          <w:b/>
          <w:bCs/>
          <w:color w:val="00B9E4" w:themeColor="background2"/>
          <w:sz w:val="28"/>
          <w:szCs w:val="28"/>
          <w:lang w:val="es-ES_tradnl"/>
        </w:rPr>
        <w:t>PART</w:t>
      </w:r>
      <w:r w:rsidR="00EC7DD8" w:rsidRPr="00A33ADA">
        <w:rPr>
          <w:rFonts w:ascii="Arial" w:hAnsi="Arial" w:cs="Arial"/>
          <w:b/>
          <w:bCs/>
          <w:color w:val="00B9E4" w:themeColor="background2"/>
          <w:sz w:val="28"/>
          <w:szCs w:val="28"/>
          <w:lang w:val="es-ES_tradnl"/>
        </w:rPr>
        <w:t>E</w:t>
      </w:r>
      <w:r w:rsidRPr="00A33ADA">
        <w:rPr>
          <w:rFonts w:ascii="Arial" w:hAnsi="Arial" w:cs="Arial"/>
          <w:b/>
          <w:bCs/>
          <w:color w:val="00B9E4" w:themeColor="background2"/>
          <w:sz w:val="28"/>
          <w:szCs w:val="28"/>
          <w:lang w:val="es-ES_tradnl"/>
        </w:rPr>
        <w:t xml:space="preserve"> 2 </w:t>
      </w:r>
      <w:r w:rsidR="009705C3" w:rsidRPr="00A33ADA">
        <w:rPr>
          <w:rFonts w:ascii="Arial" w:hAnsi="Arial" w:cs="Arial"/>
          <w:b/>
          <w:bCs/>
          <w:color w:val="00B9E4" w:themeColor="background2"/>
          <w:sz w:val="28"/>
          <w:szCs w:val="28"/>
          <w:lang w:val="es-ES_tradnl"/>
        </w:rPr>
        <w:t>Proyecto de Consulta sobre el Criterio</w:t>
      </w:r>
    </w:p>
    <w:bookmarkStart w:id="5" w:name="_Toc113002462" w:displacedByCustomXml="next"/>
    <w:bookmarkStart w:id="6" w:name="_Toc54868162" w:displacedByCustomXml="next"/>
    <w:sdt>
      <w:sdtPr>
        <w:rPr>
          <w:rFonts w:eastAsia="Times New Roman" w:cs="Times New Roman"/>
          <w:b w:val="0"/>
          <w:bCs w:val="0"/>
          <w:color w:val="auto"/>
          <w:sz w:val="24"/>
          <w:szCs w:val="24"/>
          <w:lang w:val="es-ES_tradnl" w:eastAsia="en-GB"/>
        </w:rPr>
        <w:id w:val="-1072586662"/>
        <w:docPartObj>
          <w:docPartGallery w:val="Table of Contents"/>
          <w:docPartUnique/>
        </w:docPartObj>
      </w:sdtPr>
      <w:sdtEndPr/>
      <w:sdtContent>
        <w:p w14:paraId="3B7840B8" w14:textId="69F520EC" w:rsidR="001F685F" w:rsidRPr="00A33ADA" w:rsidRDefault="009705C3">
          <w:pPr>
            <w:pStyle w:val="TOCHeading"/>
            <w:rPr>
              <w:rFonts w:ascii="Arial" w:eastAsia="Times New Roman" w:hAnsi="Arial" w:cs="Arial"/>
              <w:lang w:val="es-ES_tradnl" w:eastAsia="en-GB"/>
            </w:rPr>
          </w:pPr>
          <w:r w:rsidRPr="00A33ADA">
            <w:rPr>
              <w:rFonts w:ascii="Arial" w:eastAsia="Times New Roman" w:hAnsi="Arial" w:cs="Arial"/>
              <w:lang w:val="es-ES_tradnl" w:eastAsia="en-GB"/>
            </w:rPr>
            <w:t>Contenido</w:t>
          </w:r>
        </w:p>
        <w:p w14:paraId="5E5FD557" w14:textId="45D43C31" w:rsidR="00001F43" w:rsidRPr="00A33ADA" w:rsidRDefault="008A7366">
          <w:pPr>
            <w:pStyle w:val="TOC1"/>
            <w:rPr>
              <w:rFonts w:eastAsiaTheme="minorEastAsia" w:cstheme="minorBidi"/>
              <w:b w:val="0"/>
              <w:bCs w:val="0"/>
              <w:i w:val="0"/>
              <w:iCs w:val="0"/>
              <w:noProof/>
              <w:sz w:val="22"/>
              <w:szCs w:val="22"/>
              <w:lang w:val="es-ES" w:eastAsia="es-ES"/>
            </w:rPr>
          </w:pPr>
          <w:r w:rsidRPr="00A33ADA">
            <w:rPr>
              <w:lang w:val="es-ES_tradnl"/>
            </w:rPr>
            <w:fldChar w:fldCharType="begin"/>
          </w:r>
          <w:r w:rsidRPr="00A33ADA">
            <w:rPr>
              <w:lang w:val="es-ES_tradnl"/>
            </w:rPr>
            <w:instrText xml:space="preserve"> TOC \o "1-1" \h \z \u </w:instrText>
          </w:r>
          <w:r w:rsidRPr="00A33ADA">
            <w:rPr>
              <w:lang w:val="es-ES_tradnl"/>
            </w:rPr>
            <w:fldChar w:fldCharType="separate"/>
          </w:r>
          <w:hyperlink w:anchor="_Toc152281897" w:history="1">
            <w:r w:rsidR="00001F43" w:rsidRPr="00A33ADA">
              <w:rPr>
                <w:rStyle w:val="Hyperlink"/>
                <w:rFonts w:ascii="Arial" w:hAnsi="Arial" w:cs="Arial"/>
                <w:noProof/>
                <w:lang w:val="es-ES_tradnl"/>
              </w:rPr>
              <w:t>Información sobre su organización</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_Toc152281897 \h </w:instrText>
            </w:r>
            <w:r w:rsidR="00001F43" w:rsidRPr="00A33ADA">
              <w:rPr>
                <w:noProof/>
                <w:webHidden/>
              </w:rPr>
            </w:r>
            <w:r w:rsidR="00001F43" w:rsidRPr="00A33ADA">
              <w:rPr>
                <w:noProof/>
                <w:webHidden/>
              </w:rPr>
              <w:fldChar w:fldCharType="separate"/>
            </w:r>
            <w:r w:rsidR="00001F43" w:rsidRPr="00A33ADA">
              <w:rPr>
                <w:noProof/>
                <w:webHidden/>
              </w:rPr>
              <w:t>4</w:t>
            </w:r>
            <w:r w:rsidR="00001F43" w:rsidRPr="00A33ADA">
              <w:rPr>
                <w:noProof/>
                <w:webHidden/>
              </w:rPr>
              <w:fldChar w:fldCharType="end"/>
            </w:r>
          </w:hyperlink>
        </w:p>
        <w:p w14:paraId="1D884545" w14:textId="39EE6ACB" w:rsidR="00001F43" w:rsidRPr="00A33ADA" w:rsidRDefault="009D238E">
          <w:pPr>
            <w:pStyle w:val="TOC1"/>
            <w:rPr>
              <w:rFonts w:eastAsiaTheme="minorEastAsia" w:cstheme="minorBidi"/>
              <w:b w:val="0"/>
              <w:bCs w:val="0"/>
              <w:i w:val="0"/>
              <w:iCs w:val="0"/>
              <w:noProof/>
              <w:sz w:val="22"/>
              <w:szCs w:val="22"/>
              <w:lang w:val="es-ES" w:eastAsia="es-ES"/>
            </w:rPr>
          </w:pPr>
          <w:hyperlink w:anchor="_Toc152281898" w:history="1">
            <w:r w:rsidR="00001F43" w:rsidRPr="00A33ADA">
              <w:rPr>
                <w:rStyle w:val="Hyperlink"/>
                <w:rFonts w:ascii="Arial" w:hAnsi="Arial" w:cs="Arial"/>
                <w:noProof/>
                <w:lang w:val="es-ES_tradnl"/>
              </w:rPr>
              <w:t>Cambios clave propuestos y consultas del Criterio</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_Toc152281898 \h </w:instrText>
            </w:r>
            <w:r w:rsidR="00001F43" w:rsidRPr="00A33ADA">
              <w:rPr>
                <w:noProof/>
                <w:webHidden/>
              </w:rPr>
            </w:r>
            <w:r w:rsidR="00001F43" w:rsidRPr="00A33ADA">
              <w:rPr>
                <w:noProof/>
                <w:webHidden/>
              </w:rPr>
              <w:fldChar w:fldCharType="separate"/>
            </w:r>
            <w:r w:rsidR="00001F43" w:rsidRPr="00A33ADA">
              <w:rPr>
                <w:noProof/>
                <w:webHidden/>
              </w:rPr>
              <w:t>5</w:t>
            </w:r>
            <w:r w:rsidR="00001F43" w:rsidRPr="00A33ADA">
              <w:rPr>
                <w:noProof/>
                <w:webHidden/>
              </w:rPr>
              <w:fldChar w:fldCharType="end"/>
            </w:r>
          </w:hyperlink>
        </w:p>
        <w:p w14:paraId="0FD639AB" w14:textId="14E9C691" w:rsidR="00001F43" w:rsidRPr="00A33ADA" w:rsidRDefault="009D238E">
          <w:pPr>
            <w:pStyle w:val="TOC1"/>
            <w:rPr>
              <w:rFonts w:eastAsiaTheme="minorEastAsia" w:cstheme="minorBidi"/>
              <w:b w:val="0"/>
              <w:bCs w:val="0"/>
              <w:i w:val="0"/>
              <w:iCs w:val="0"/>
              <w:noProof/>
              <w:sz w:val="22"/>
              <w:szCs w:val="22"/>
              <w:lang w:val="es-ES" w:eastAsia="es-ES"/>
            </w:rPr>
          </w:pPr>
          <w:hyperlink w:anchor="_Toc152281899" w:history="1">
            <w:r w:rsidR="00001F43" w:rsidRPr="00A33ADA">
              <w:rPr>
                <w:rStyle w:val="Hyperlink"/>
                <w:rFonts w:ascii="Arial" w:hAnsi="Arial" w:cs="Arial"/>
                <w:noProof/>
                <w:lang w:val="es-ES_tradnl"/>
              </w:rPr>
              <w:t>Tema 1. Requisitos generales</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_Toc152281899 \h </w:instrText>
            </w:r>
            <w:r w:rsidR="00001F43" w:rsidRPr="00A33ADA">
              <w:rPr>
                <w:noProof/>
                <w:webHidden/>
              </w:rPr>
            </w:r>
            <w:r w:rsidR="00001F43" w:rsidRPr="00A33ADA">
              <w:rPr>
                <w:noProof/>
                <w:webHidden/>
              </w:rPr>
              <w:fldChar w:fldCharType="separate"/>
            </w:r>
            <w:r w:rsidR="00001F43" w:rsidRPr="00A33ADA">
              <w:rPr>
                <w:noProof/>
                <w:webHidden/>
              </w:rPr>
              <w:t>5</w:t>
            </w:r>
            <w:r w:rsidR="00001F43" w:rsidRPr="00A33ADA">
              <w:rPr>
                <w:noProof/>
                <w:webHidden/>
              </w:rPr>
              <w:fldChar w:fldCharType="end"/>
            </w:r>
          </w:hyperlink>
        </w:p>
        <w:p w14:paraId="286F012E" w14:textId="1C51374E" w:rsidR="00001F43" w:rsidRPr="00A33ADA" w:rsidRDefault="009D238E">
          <w:pPr>
            <w:pStyle w:val="TOC1"/>
            <w:rPr>
              <w:rFonts w:eastAsiaTheme="minorEastAsia" w:cstheme="minorBidi"/>
              <w:b w:val="0"/>
              <w:bCs w:val="0"/>
              <w:i w:val="0"/>
              <w:iCs w:val="0"/>
              <w:noProof/>
              <w:sz w:val="22"/>
              <w:szCs w:val="22"/>
              <w:lang w:val="es-ES" w:eastAsia="es-ES"/>
            </w:rPr>
          </w:pPr>
          <w:hyperlink w:anchor="_Toc152281900" w:history="1">
            <w:r w:rsidR="00001F43" w:rsidRPr="00A33ADA">
              <w:rPr>
                <w:rStyle w:val="Hyperlink"/>
                <w:rFonts w:ascii="Arial" w:hAnsi="Arial" w:cs="Arial"/>
                <w:noProof/>
                <w:lang w:val="es-ES_tradnl"/>
              </w:rPr>
              <w:t>Tema 2. Comercio</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_Toc152281900 \h </w:instrText>
            </w:r>
            <w:r w:rsidR="00001F43" w:rsidRPr="00A33ADA">
              <w:rPr>
                <w:noProof/>
                <w:webHidden/>
              </w:rPr>
            </w:r>
            <w:r w:rsidR="00001F43" w:rsidRPr="00A33ADA">
              <w:rPr>
                <w:noProof/>
                <w:webHidden/>
              </w:rPr>
              <w:fldChar w:fldCharType="separate"/>
            </w:r>
            <w:r w:rsidR="00001F43" w:rsidRPr="00A33ADA">
              <w:rPr>
                <w:noProof/>
                <w:webHidden/>
              </w:rPr>
              <w:t>21</w:t>
            </w:r>
            <w:r w:rsidR="00001F43" w:rsidRPr="00A33ADA">
              <w:rPr>
                <w:noProof/>
                <w:webHidden/>
              </w:rPr>
              <w:fldChar w:fldCharType="end"/>
            </w:r>
          </w:hyperlink>
        </w:p>
        <w:p w14:paraId="458D140F" w14:textId="3695C0B1" w:rsidR="00001F43" w:rsidRPr="00A33ADA" w:rsidRDefault="009D238E">
          <w:pPr>
            <w:pStyle w:val="TOC1"/>
            <w:rPr>
              <w:rFonts w:eastAsiaTheme="minorEastAsia" w:cstheme="minorBidi"/>
              <w:b w:val="0"/>
              <w:bCs w:val="0"/>
              <w:i w:val="0"/>
              <w:iCs w:val="0"/>
              <w:noProof/>
              <w:sz w:val="22"/>
              <w:szCs w:val="22"/>
              <w:lang w:val="es-ES" w:eastAsia="es-ES"/>
            </w:rPr>
          </w:pPr>
          <w:hyperlink w:anchor="_Toc152281901" w:history="1">
            <w:r w:rsidR="00001F43" w:rsidRPr="00A33ADA">
              <w:rPr>
                <w:rStyle w:val="Hyperlink"/>
                <w:rFonts w:ascii="Arial" w:hAnsi="Arial" w:cs="Arial"/>
                <w:noProof/>
                <w:lang w:val="es-ES_tradnl"/>
              </w:rPr>
              <w:t>Tema 3. Producción</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_Toc152281901 \h </w:instrText>
            </w:r>
            <w:r w:rsidR="00001F43" w:rsidRPr="00A33ADA">
              <w:rPr>
                <w:noProof/>
                <w:webHidden/>
              </w:rPr>
            </w:r>
            <w:r w:rsidR="00001F43" w:rsidRPr="00A33ADA">
              <w:rPr>
                <w:noProof/>
                <w:webHidden/>
              </w:rPr>
              <w:fldChar w:fldCharType="separate"/>
            </w:r>
            <w:r w:rsidR="00001F43" w:rsidRPr="00A33ADA">
              <w:rPr>
                <w:noProof/>
                <w:webHidden/>
              </w:rPr>
              <w:t>55</w:t>
            </w:r>
            <w:r w:rsidR="00001F43" w:rsidRPr="00A33ADA">
              <w:rPr>
                <w:noProof/>
                <w:webHidden/>
              </w:rPr>
              <w:fldChar w:fldCharType="end"/>
            </w:r>
          </w:hyperlink>
        </w:p>
        <w:p w14:paraId="50474ED4" w14:textId="7A26D33E" w:rsidR="00001F43" w:rsidRPr="00A33ADA" w:rsidRDefault="009D238E">
          <w:pPr>
            <w:pStyle w:val="TOC1"/>
            <w:rPr>
              <w:rFonts w:eastAsiaTheme="minorEastAsia" w:cstheme="minorBidi"/>
              <w:b w:val="0"/>
              <w:bCs w:val="0"/>
              <w:i w:val="0"/>
              <w:iCs w:val="0"/>
              <w:noProof/>
              <w:sz w:val="22"/>
              <w:szCs w:val="22"/>
              <w:lang w:val="es-ES" w:eastAsia="es-ES"/>
            </w:rPr>
          </w:pPr>
          <w:hyperlink w:anchor="_Toc152281902" w:history="1">
            <w:r w:rsidR="00001F43" w:rsidRPr="00A33ADA">
              <w:rPr>
                <w:rStyle w:val="Hyperlink"/>
                <w:rFonts w:ascii="Arial" w:hAnsi="Arial" w:cs="Arial"/>
                <w:noProof/>
                <w:lang w:val="es-ES_tradnl"/>
              </w:rPr>
              <w:t>Tema 4. Negocios y Desarrollo</w:t>
            </w:r>
            <w:r w:rsidR="00001F43" w:rsidRPr="00A33ADA">
              <w:rPr>
                <w:noProof/>
                <w:webHidden/>
              </w:rPr>
              <w:tab/>
            </w:r>
            <w:r w:rsidR="00001F43" w:rsidRPr="00A33ADA">
              <w:rPr>
                <w:noProof/>
                <w:webHidden/>
              </w:rPr>
              <w:fldChar w:fldCharType="begin"/>
            </w:r>
            <w:r w:rsidR="00001F43" w:rsidRPr="00A33ADA">
              <w:rPr>
                <w:noProof/>
                <w:webHidden/>
              </w:rPr>
              <w:instrText xml:space="preserve"> PAGEREF _Toc152281902 \h </w:instrText>
            </w:r>
            <w:r w:rsidR="00001F43" w:rsidRPr="00A33ADA">
              <w:rPr>
                <w:noProof/>
                <w:webHidden/>
              </w:rPr>
            </w:r>
            <w:r w:rsidR="00001F43" w:rsidRPr="00A33ADA">
              <w:rPr>
                <w:noProof/>
                <w:webHidden/>
              </w:rPr>
              <w:fldChar w:fldCharType="separate"/>
            </w:r>
            <w:r w:rsidR="00001F43" w:rsidRPr="00A33ADA">
              <w:rPr>
                <w:noProof/>
                <w:webHidden/>
              </w:rPr>
              <w:t>155</w:t>
            </w:r>
            <w:r w:rsidR="00001F43" w:rsidRPr="00A33ADA">
              <w:rPr>
                <w:noProof/>
                <w:webHidden/>
              </w:rPr>
              <w:fldChar w:fldCharType="end"/>
            </w:r>
          </w:hyperlink>
        </w:p>
        <w:p w14:paraId="04288B42" w14:textId="18B12186" w:rsidR="001F685F" w:rsidRPr="00A33ADA" w:rsidRDefault="008A7366">
          <w:pPr>
            <w:rPr>
              <w:lang w:val="es-ES_tradnl"/>
            </w:rPr>
          </w:pPr>
          <w:r w:rsidRPr="00A33ADA">
            <w:rPr>
              <w:rFonts w:asciiTheme="minorHAnsi" w:hAnsiTheme="minorHAnsi" w:cstheme="minorHAnsi"/>
              <w:lang w:val="es-ES_tradnl"/>
            </w:rPr>
            <w:fldChar w:fldCharType="end"/>
          </w:r>
        </w:p>
      </w:sdtContent>
    </w:sdt>
    <w:p w14:paraId="22732896" w14:textId="04963A2C" w:rsidR="001F685F" w:rsidRPr="00A33ADA" w:rsidRDefault="009705C3">
      <w:pPr>
        <w:pStyle w:val="Heading1"/>
        <w:spacing w:line="276" w:lineRule="auto"/>
        <w:ind w:left="360"/>
        <w:rPr>
          <w:rFonts w:ascii="Arial" w:hAnsi="Arial" w:cs="Arial"/>
          <w:lang w:val="es-ES_tradnl"/>
        </w:rPr>
      </w:pPr>
      <w:bookmarkStart w:id="7" w:name="_Toc152281897"/>
      <w:r w:rsidRPr="00A33ADA">
        <w:rPr>
          <w:rFonts w:ascii="Arial" w:hAnsi="Arial" w:cs="Arial"/>
          <w:lang w:val="es-ES_tradnl"/>
        </w:rPr>
        <w:lastRenderedPageBreak/>
        <w:t>Informació</w:t>
      </w:r>
      <w:r w:rsidR="00E62DEB" w:rsidRPr="00A33ADA">
        <w:rPr>
          <w:rFonts w:ascii="Arial" w:hAnsi="Arial" w:cs="Arial"/>
          <w:lang w:val="es-ES_tradnl"/>
        </w:rPr>
        <w:t xml:space="preserve">n </w:t>
      </w:r>
      <w:r w:rsidRPr="00A33ADA">
        <w:rPr>
          <w:rFonts w:ascii="Arial" w:hAnsi="Arial" w:cs="Arial"/>
          <w:lang w:val="es-ES_tradnl"/>
        </w:rPr>
        <w:t>sobre</w:t>
      </w:r>
      <w:r w:rsidR="00E62DEB" w:rsidRPr="00A33ADA">
        <w:rPr>
          <w:rFonts w:ascii="Arial" w:hAnsi="Arial" w:cs="Arial"/>
          <w:lang w:val="es-ES_tradnl"/>
        </w:rPr>
        <w:t xml:space="preserve"> </w:t>
      </w:r>
      <w:r w:rsidRPr="00A33ADA">
        <w:rPr>
          <w:rFonts w:ascii="Arial" w:hAnsi="Arial" w:cs="Arial"/>
          <w:lang w:val="es-ES_tradnl"/>
        </w:rPr>
        <w:t>su</w:t>
      </w:r>
      <w:r w:rsidR="00E62DEB" w:rsidRPr="00A33ADA">
        <w:rPr>
          <w:rFonts w:ascii="Arial" w:hAnsi="Arial" w:cs="Arial"/>
          <w:lang w:val="es-ES_tradnl"/>
        </w:rPr>
        <w:t xml:space="preserve"> </w:t>
      </w:r>
      <w:bookmarkEnd w:id="6"/>
      <w:bookmarkEnd w:id="5"/>
      <w:r w:rsidR="00E62DEB" w:rsidRPr="00A33ADA">
        <w:rPr>
          <w:rFonts w:ascii="Arial" w:hAnsi="Arial" w:cs="Arial"/>
          <w:lang w:val="es-ES_tradnl"/>
        </w:rPr>
        <w:t>organi</w:t>
      </w:r>
      <w:r w:rsidRPr="00A33ADA">
        <w:rPr>
          <w:rFonts w:ascii="Arial" w:hAnsi="Arial" w:cs="Arial"/>
          <w:lang w:val="es-ES_tradnl"/>
        </w:rPr>
        <w:t>z</w:t>
      </w:r>
      <w:r w:rsidR="00E62DEB" w:rsidRPr="00A33ADA">
        <w:rPr>
          <w:rFonts w:ascii="Arial" w:hAnsi="Arial" w:cs="Arial"/>
          <w:lang w:val="es-ES_tradnl"/>
        </w:rPr>
        <w:t>a</w:t>
      </w:r>
      <w:r w:rsidRPr="00A33ADA">
        <w:rPr>
          <w:rFonts w:ascii="Arial" w:hAnsi="Arial" w:cs="Arial"/>
          <w:lang w:val="es-ES_tradnl"/>
        </w:rPr>
        <w:t>ció</w:t>
      </w:r>
      <w:r w:rsidR="00E62DEB" w:rsidRPr="00A33ADA">
        <w:rPr>
          <w:rFonts w:ascii="Arial" w:hAnsi="Arial" w:cs="Arial"/>
          <w:lang w:val="es-ES_tradnl"/>
        </w:rPr>
        <w:t>n</w:t>
      </w:r>
      <w:bookmarkEnd w:id="7"/>
    </w:p>
    <w:p w14:paraId="36E8D284" w14:textId="0968DD7E" w:rsidR="001F685F" w:rsidRPr="00A33ADA" w:rsidRDefault="009705C3" w:rsidP="008929AA">
      <w:pPr>
        <w:keepNext/>
        <w:keepLines/>
        <w:spacing w:before="120" w:after="120" w:line="276" w:lineRule="auto"/>
        <w:jc w:val="both"/>
        <w:rPr>
          <w:rFonts w:ascii="Arial" w:hAnsi="Arial" w:cs="Arial"/>
          <w:b/>
          <w:sz w:val="22"/>
          <w:szCs w:val="22"/>
          <w:lang w:val="es-ES_tradnl"/>
        </w:rPr>
      </w:pPr>
      <w:r w:rsidRPr="00A33ADA">
        <w:rPr>
          <w:rFonts w:ascii="Arial" w:hAnsi="Arial" w:cs="Arial"/>
          <w:b/>
          <w:sz w:val="22"/>
          <w:szCs w:val="22"/>
          <w:lang w:val="es-ES_tradnl"/>
        </w:rPr>
        <w:t>P</w:t>
      </w:r>
      <w:r w:rsidR="008929AA" w:rsidRPr="00A33ADA">
        <w:rPr>
          <w:rFonts w:ascii="Arial" w:hAnsi="Arial" w:cs="Arial"/>
          <w:b/>
          <w:sz w:val="22"/>
          <w:szCs w:val="22"/>
          <w:lang w:val="es-ES_tradnl"/>
        </w:rPr>
        <w:t xml:space="preserve"> </w:t>
      </w:r>
      <w:r w:rsidR="00E62DEB" w:rsidRPr="00A33ADA">
        <w:rPr>
          <w:rFonts w:ascii="Arial" w:hAnsi="Arial" w:cs="Arial"/>
          <w:b/>
          <w:sz w:val="22"/>
          <w:szCs w:val="22"/>
          <w:lang w:val="es-ES_tradnl"/>
        </w:rPr>
        <w:t>0.1</w:t>
      </w:r>
      <w:r w:rsidR="00E62DEB" w:rsidRPr="00A33ADA">
        <w:rPr>
          <w:rFonts w:ascii="Arial" w:hAnsi="Arial" w:cs="Arial"/>
          <w:sz w:val="22"/>
          <w:szCs w:val="22"/>
          <w:lang w:val="es-ES_tradnl"/>
        </w:rPr>
        <w:t xml:space="preserve"> </w:t>
      </w:r>
      <w:r w:rsidRPr="00A33ADA">
        <w:rPr>
          <w:rFonts w:ascii="Arial" w:hAnsi="Arial" w:cs="Arial"/>
          <w:b/>
          <w:sz w:val="22"/>
          <w:szCs w:val="22"/>
          <w:lang w:val="es-ES_tradnl"/>
        </w:rPr>
        <w:t xml:space="preserve">Por favor, facilítenos información sobre su organización para que podamos analizar los datos con precisión y contactarle si necesitáramos aclaraciones. Los resultados de la encuesta solo se presentarán de forma </w:t>
      </w:r>
      <w:r w:rsidR="00F25FE7" w:rsidRPr="00A33ADA">
        <w:rPr>
          <w:rFonts w:ascii="Arial" w:hAnsi="Arial" w:cs="Arial"/>
          <w:b/>
          <w:sz w:val="22"/>
          <w:szCs w:val="22"/>
          <w:lang w:val="es-ES_tradnl"/>
        </w:rPr>
        <w:t>agregada</w:t>
      </w:r>
      <w:r w:rsidRPr="00A33ADA">
        <w:rPr>
          <w:rFonts w:ascii="Arial" w:hAnsi="Arial" w:cs="Arial"/>
          <w:b/>
          <w:sz w:val="22"/>
          <w:szCs w:val="22"/>
          <w:lang w:val="es-ES_tradnl"/>
        </w:rPr>
        <w:t xml:space="preserve"> y se mantendrá la confidencialidad respecto a los datos de los encuestados</w:t>
      </w:r>
      <w:r w:rsidR="00E62DEB" w:rsidRPr="00A33ADA">
        <w:rPr>
          <w:rFonts w:ascii="Arial" w:hAnsi="Arial" w:cs="Arial"/>
          <w:b/>
          <w:sz w:val="22"/>
          <w:szCs w:val="22"/>
          <w:lang w:val="es-ES_tradnl"/>
        </w:rPr>
        <w:t>.</w:t>
      </w:r>
    </w:p>
    <w:p w14:paraId="1CE0EB7F" w14:textId="7688C099" w:rsidR="001F685F" w:rsidRPr="00A33ADA" w:rsidRDefault="009705C3">
      <w:pPr>
        <w:keepNext/>
        <w:keepLines/>
        <w:spacing w:before="120" w:after="120" w:line="276" w:lineRule="auto"/>
        <w:rPr>
          <w:rFonts w:ascii="Arial" w:hAnsi="Arial" w:cs="Arial"/>
          <w:sz w:val="22"/>
          <w:szCs w:val="22"/>
          <w:lang w:val="es-ES_tradnl"/>
        </w:rPr>
      </w:pPr>
      <w:r w:rsidRPr="00A33ADA">
        <w:rPr>
          <w:rFonts w:ascii="Arial" w:hAnsi="Arial" w:cs="Arial"/>
          <w:sz w:val="22"/>
          <w:szCs w:val="22"/>
          <w:lang w:val="es-ES_tradnl"/>
        </w:rPr>
        <w:t>Nombre de su</w:t>
      </w:r>
      <w:r w:rsidR="00E62DEB" w:rsidRPr="00A33ADA">
        <w:rPr>
          <w:rFonts w:ascii="Arial" w:hAnsi="Arial" w:cs="Arial"/>
          <w:sz w:val="22"/>
          <w:szCs w:val="22"/>
          <w:lang w:val="es-ES_tradnl"/>
        </w:rPr>
        <w:t xml:space="preserve"> organi</w:t>
      </w:r>
      <w:r w:rsidRPr="00A33ADA">
        <w:rPr>
          <w:rFonts w:ascii="Arial" w:hAnsi="Arial" w:cs="Arial"/>
          <w:sz w:val="22"/>
          <w:szCs w:val="22"/>
          <w:lang w:val="es-ES_tradnl"/>
        </w:rPr>
        <w:t>z</w:t>
      </w:r>
      <w:r w:rsidR="00E62DEB" w:rsidRPr="00A33ADA">
        <w:rPr>
          <w:rFonts w:ascii="Arial" w:hAnsi="Arial" w:cs="Arial"/>
          <w:sz w:val="22"/>
          <w:szCs w:val="22"/>
          <w:lang w:val="es-ES_tradnl"/>
        </w:rPr>
        <w:t>a</w:t>
      </w:r>
      <w:r w:rsidRPr="00A33ADA">
        <w:rPr>
          <w:rFonts w:ascii="Arial" w:hAnsi="Arial" w:cs="Arial"/>
          <w:sz w:val="22"/>
          <w:szCs w:val="22"/>
          <w:lang w:val="es-ES_tradnl"/>
        </w:rPr>
        <w:t>ció</w:t>
      </w:r>
      <w:r w:rsidR="00E62DEB" w:rsidRPr="00A33ADA">
        <w:rPr>
          <w:rFonts w:ascii="Arial" w:hAnsi="Arial" w:cs="Arial"/>
          <w:sz w:val="22"/>
          <w:szCs w:val="22"/>
          <w:lang w:val="es-ES_tradnl"/>
        </w:rPr>
        <w:t xml:space="preserve">n </w:t>
      </w:r>
      <w:r w:rsidR="001353DD" w:rsidRPr="00A33ADA">
        <w:rPr>
          <w:lang w:val="es-ES_tradnl"/>
        </w:rPr>
        <w:fldChar w:fldCharType="begin">
          <w:ffData>
            <w:name w:val="Text9111"/>
            <w:enabled/>
            <w:calcOnExit w:val="0"/>
            <w:textInput/>
          </w:ffData>
        </w:fldChar>
      </w:r>
      <w:bookmarkStart w:id="8" w:name="Text9111"/>
      <w:r w:rsidR="001353DD" w:rsidRPr="00A33ADA">
        <w:rPr>
          <w:lang w:val="es-ES_tradnl"/>
        </w:rPr>
        <w:instrText xml:space="preserve"> FORMTEXT </w:instrText>
      </w:r>
      <w:r w:rsidR="001353DD" w:rsidRPr="00A33ADA">
        <w:rPr>
          <w:lang w:val="es-ES_tradnl"/>
        </w:rPr>
      </w:r>
      <w:r w:rsidR="001353DD" w:rsidRPr="00A33ADA">
        <w:rPr>
          <w:lang w:val="es-ES_tradnl"/>
        </w:rPr>
        <w:fldChar w:fldCharType="separate"/>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lang w:val="es-ES_tradnl"/>
        </w:rPr>
        <w:fldChar w:fldCharType="end"/>
      </w:r>
      <w:bookmarkEnd w:id="8"/>
    </w:p>
    <w:p w14:paraId="7BB71CEF" w14:textId="32A855F3" w:rsidR="001F685F" w:rsidRPr="00A33ADA" w:rsidRDefault="009705C3">
      <w:pPr>
        <w:keepNext/>
        <w:keepLines/>
        <w:spacing w:before="120" w:after="120" w:line="276" w:lineRule="auto"/>
        <w:rPr>
          <w:rFonts w:ascii="Arial" w:hAnsi="Arial" w:cs="Arial"/>
          <w:sz w:val="22"/>
          <w:szCs w:val="22"/>
          <w:lang w:val="es-ES_tradnl"/>
        </w:rPr>
      </w:pPr>
      <w:r w:rsidRPr="00A33ADA">
        <w:rPr>
          <w:rFonts w:ascii="Arial" w:hAnsi="Arial" w:cs="Arial"/>
          <w:sz w:val="22"/>
          <w:szCs w:val="22"/>
          <w:lang w:val="es-ES_tradnl"/>
        </w:rPr>
        <w:t>Su nombre</w:t>
      </w:r>
      <w:r w:rsidR="00E62DEB" w:rsidRPr="00A33ADA">
        <w:rPr>
          <w:rFonts w:ascii="Arial" w:hAnsi="Arial" w:cs="Arial"/>
          <w:sz w:val="22"/>
          <w:szCs w:val="22"/>
          <w:lang w:val="es-ES_tradnl"/>
        </w:rPr>
        <w:t xml:space="preserve"> </w:t>
      </w:r>
      <w:r w:rsidR="001353DD" w:rsidRPr="00A33ADA">
        <w:rPr>
          <w:rFonts w:ascii="Arial" w:hAnsi="Arial" w:cs="Arial"/>
          <w:sz w:val="22"/>
          <w:szCs w:val="22"/>
          <w:lang w:val="es-ES_tradnl"/>
        </w:rPr>
        <w:fldChar w:fldCharType="begin">
          <w:ffData>
            <w:name w:val="Text9112"/>
            <w:enabled/>
            <w:calcOnExit w:val="0"/>
            <w:textInput/>
          </w:ffData>
        </w:fldChar>
      </w:r>
      <w:bookmarkStart w:id="9" w:name="Text9112"/>
      <w:r w:rsidR="001353DD" w:rsidRPr="00A33ADA">
        <w:rPr>
          <w:rFonts w:ascii="Arial" w:hAnsi="Arial" w:cs="Arial"/>
          <w:sz w:val="22"/>
          <w:szCs w:val="22"/>
          <w:lang w:val="es-ES_tradnl"/>
        </w:rPr>
        <w:instrText xml:space="preserve"> FORMTEXT </w:instrText>
      </w:r>
      <w:r w:rsidR="001353DD" w:rsidRPr="00A33ADA">
        <w:rPr>
          <w:rFonts w:ascii="Arial" w:hAnsi="Arial" w:cs="Arial"/>
          <w:sz w:val="22"/>
          <w:szCs w:val="22"/>
          <w:lang w:val="es-ES_tradnl"/>
        </w:rPr>
      </w:r>
      <w:r w:rsidR="001353DD" w:rsidRPr="00A33ADA">
        <w:rPr>
          <w:rFonts w:ascii="Arial" w:hAnsi="Arial" w:cs="Arial"/>
          <w:sz w:val="22"/>
          <w:szCs w:val="22"/>
          <w:lang w:val="es-ES_tradnl"/>
        </w:rPr>
        <w:fldChar w:fldCharType="separate"/>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sz w:val="22"/>
          <w:szCs w:val="22"/>
          <w:lang w:val="es-ES_tradnl"/>
        </w:rPr>
        <w:fldChar w:fldCharType="end"/>
      </w:r>
      <w:bookmarkEnd w:id="9"/>
    </w:p>
    <w:p w14:paraId="3ADDE6B3" w14:textId="1FCA28ED" w:rsidR="001F685F" w:rsidRPr="00A33ADA" w:rsidRDefault="009705C3">
      <w:pPr>
        <w:keepNext/>
        <w:keepLines/>
        <w:spacing w:before="120" w:after="120" w:line="276" w:lineRule="auto"/>
        <w:rPr>
          <w:rFonts w:ascii="Arial" w:hAnsi="Arial" w:cs="Arial"/>
          <w:sz w:val="22"/>
          <w:szCs w:val="22"/>
          <w:lang w:val="es-ES_tradnl"/>
        </w:rPr>
      </w:pPr>
      <w:r w:rsidRPr="00A33ADA">
        <w:rPr>
          <w:rFonts w:ascii="Arial" w:hAnsi="Arial" w:cs="Arial"/>
          <w:sz w:val="22"/>
          <w:szCs w:val="22"/>
          <w:lang w:val="es-ES_tradnl"/>
        </w:rPr>
        <w:t>Su correo electrónico</w:t>
      </w:r>
      <w:r w:rsidR="00E62DEB" w:rsidRPr="00A33ADA">
        <w:rPr>
          <w:rFonts w:ascii="Arial" w:hAnsi="Arial" w:cs="Arial"/>
          <w:sz w:val="22"/>
          <w:szCs w:val="22"/>
          <w:lang w:val="es-ES_tradnl"/>
        </w:rPr>
        <w:t xml:space="preserve"> </w:t>
      </w:r>
      <w:r w:rsidR="001353DD" w:rsidRPr="00A33ADA">
        <w:rPr>
          <w:rFonts w:ascii="Arial" w:hAnsi="Arial" w:cs="Arial"/>
          <w:sz w:val="22"/>
          <w:szCs w:val="22"/>
          <w:lang w:val="es-ES_tradnl"/>
        </w:rPr>
        <w:fldChar w:fldCharType="begin">
          <w:ffData>
            <w:name w:val="Text9113"/>
            <w:enabled/>
            <w:calcOnExit w:val="0"/>
            <w:textInput/>
          </w:ffData>
        </w:fldChar>
      </w:r>
      <w:bookmarkStart w:id="10" w:name="Text9113"/>
      <w:r w:rsidR="001353DD" w:rsidRPr="00A33ADA">
        <w:rPr>
          <w:rFonts w:ascii="Arial" w:hAnsi="Arial" w:cs="Arial"/>
          <w:sz w:val="22"/>
          <w:szCs w:val="22"/>
          <w:lang w:val="es-ES_tradnl"/>
        </w:rPr>
        <w:instrText xml:space="preserve"> FORMTEXT </w:instrText>
      </w:r>
      <w:r w:rsidR="001353DD" w:rsidRPr="00A33ADA">
        <w:rPr>
          <w:rFonts w:ascii="Arial" w:hAnsi="Arial" w:cs="Arial"/>
          <w:sz w:val="22"/>
          <w:szCs w:val="22"/>
          <w:lang w:val="es-ES_tradnl"/>
        </w:rPr>
      </w:r>
      <w:r w:rsidR="001353DD" w:rsidRPr="00A33ADA">
        <w:rPr>
          <w:rFonts w:ascii="Arial" w:hAnsi="Arial" w:cs="Arial"/>
          <w:sz w:val="22"/>
          <w:szCs w:val="22"/>
          <w:lang w:val="es-ES_tradnl"/>
        </w:rPr>
        <w:fldChar w:fldCharType="separate"/>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noProof/>
          <w:sz w:val="22"/>
          <w:szCs w:val="22"/>
          <w:lang w:val="es-ES_tradnl"/>
        </w:rPr>
        <w:t> </w:t>
      </w:r>
      <w:r w:rsidR="001353DD" w:rsidRPr="00A33ADA">
        <w:rPr>
          <w:rFonts w:ascii="Arial" w:hAnsi="Arial" w:cs="Arial"/>
          <w:sz w:val="22"/>
          <w:szCs w:val="22"/>
          <w:lang w:val="es-ES_tradnl"/>
        </w:rPr>
        <w:fldChar w:fldCharType="end"/>
      </w:r>
      <w:bookmarkEnd w:id="10"/>
    </w:p>
    <w:p w14:paraId="6DE82DD4" w14:textId="699B133D" w:rsidR="001F685F" w:rsidRPr="00A33ADA" w:rsidRDefault="009705C3">
      <w:pPr>
        <w:keepNext/>
        <w:keepLines/>
        <w:spacing w:before="120" w:after="120" w:line="276" w:lineRule="auto"/>
        <w:rPr>
          <w:rFonts w:ascii="Arial" w:hAnsi="Arial" w:cs="Arial"/>
          <w:sz w:val="22"/>
          <w:szCs w:val="22"/>
          <w:lang w:val="es-ES_tradnl"/>
        </w:rPr>
      </w:pPr>
      <w:r w:rsidRPr="00A33ADA">
        <w:rPr>
          <w:rFonts w:ascii="Arial" w:hAnsi="Arial" w:cs="Arial"/>
          <w:sz w:val="22"/>
          <w:szCs w:val="22"/>
          <w:lang w:val="es-ES_tradnl"/>
        </w:rPr>
        <w:t>País</w:t>
      </w:r>
      <w:r w:rsidR="00E62DEB" w:rsidRPr="00A33ADA">
        <w:rPr>
          <w:rFonts w:ascii="Arial" w:hAnsi="Arial" w:cs="Arial"/>
          <w:sz w:val="22"/>
          <w:szCs w:val="22"/>
          <w:lang w:val="es-ES_tradnl"/>
        </w:rPr>
        <w:t xml:space="preserve"> </w:t>
      </w:r>
      <w:r w:rsidR="001353DD" w:rsidRPr="00A33ADA">
        <w:rPr>
          <w:lang w:val="es-ES_tradnl"/>
        </w:rPr>
        <w:fldChar w:fldCharType="begin">
          <w:ffData>
            <w:name w:val="Text9115"/>
            <w:enabled/>
            <w:calcOnExit w:val="0"/>
            <w:textInput/>
          </w:ffData>
        </w:fldChar>
      </w:r>
      <w:bookmarkStart w:id="11" w:name="Text9115"/>
      <w:r w:rsidR="001353DD" w:rsidRPr="00A33ADA">
        <w:rPr>
          <w:lang w:val="es-ES_tradnl"/>
        </w:rPr>
        <w:instrText xml:space="preserve"> FORMTEXT </w:instrText>
      </w:r>
      <w:r w:rsidR="001353DD" w:rsidRPr="00A33ADA">
        <w:rPr>
          <w:lang w:val="es-ES_tradnl"/>
        </w:rPr>
      </w:r>
      <w:r w:rsidR="001353DD" w:rsidRPr="00A33ADA">
        <w:rPr>
          <w:lang w:val="es-ES_tradnl"/>
        </w:rPr>
        <w:fldChar w:fldCharType="separate"/>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lang w:val="es-ES_tradnl"/>
        </w:rPr>
        <w:fldChar w:fldCharType="end"/>
      </w:r>
      <w:bookmarkEnd w:id="11"/>
    </w:p>
    <w:p w14:paraId="7F32FED2" w14:textId="4A4392CA" w:rsidR="001F685F" w:rsidRPr="00A33ADA" w:rsidRDefault="00E62DEB">
      <w:pPr>
        <w:keepNext/>
        <w:keepLines/>
        <w:spacing w:before="120" w:after="120" w:line="276" w:lineRule="auto"/>
        <w:rPr>
          <w:rFonts w:ascii="Arial" w:hAnsi="Arial" w:cs="Arial"/>
          <w:sz w:val="22"/>
          <w:szCs w:val="22"/>
          <w:lang w:val="es-ES_tradnl"/>
        </w:rPr>
      </w:pPr>
      <w:r w:rsidRPr="00A33ADA">
        <w:rPr>
          <w:rFonts w:ascii="Arial" w:hAnsi="Arial" w:cs="Arial"/>
          <w:sz w:val="22"/>
          <w:szCs w:val="22"/>
          <w:lang w:val="es-ES_tradnl"/>
        </w:rPr>
        <w:t>FLO</w:t>
      </w:r>
      <w:r w:rsidR="00C35CCF" w:rsidRPr="00A33ADA">
        <w:rPr>
          <w:rFonts w:ascii="Arial" w:hAnsi="Arial" w:cs="Arial"/>
          <w:sz w:val="22"/>
          <w:szCs w:val="22"/>
          <w:lang w:val="es-ES_tradnl"/>
        </w:rPr>
        <w:t xml:space="preserve"> ID </w:t>
      </w:r>
      <w:r w:rsidRPr="00A33ADA">
        <w:rPr>
          <w:rFonts w:ascii="Arial" w:hAnsi="Arial" w:cs="Arial"/>
          <w:sz w:val="22"/>
          <w:szCs w:val="22"/>
          <w:lang w:val="es-ES_tradnl"/>
        </w:rPr>
        <w:t xml:space="preserve"> (</w:t>
      </w:r>
      <w:r w:rsidR="009705C3" w:rsidRPr="00A33ADA">
        <w:rPr>
          <w:rFonts w:ascii="Arial" w:hAnsi="Arial" w:cs="Arial"/>
          <w:sz w:val="22"/>
          <w:szCs w:val="22"/>
          <w:lang w:val="es-ES_tradnl"/>
        </w:rPr>
        <w:t xml:space="preserve">si </w:t>
      </w:r>
      <w:r w:rsidR="00C35CCF" w:rsidRPr="00A33ADA">
        <w:rPr>
          <w:rFonts w:ascii="Arial" w:hAnsi="Arial" w:cs="Arial"/>
          <w:sz w:val="22"/>
          <w:szCs w:val="22"/>
          <w:lang w:val="es-ES_tradnl"/>
        </w:rPr>
        <w:t>corresponde</w:t>
      </w:r>
      <w:r w:rsidRPr="00A33ADA">
        <w:rPr>
          <w:rFonts w:ascii="Arial" w:hAnsi="Arial" w:cs="Arial"/>
          <w:sz w:val="22"/>
          <w:szCs w:val="22"/>
          <w:lang w:val="es-ES_tradnl"/>
        </w:rPr>
        <w:t xml:space="preserve">) </w:t>
      </w:r>
      <w:r w:rsidR="001353DD" w:rsidRPr="00A33ADA">
        <w:rPr>
          <w:lang w:val="es-ES_tradnl"/>
        </w:rPr>
        <w:fldChar w:fldCharType="begin">
          <w:ffData>
            <w:name w:val="Text9114"/>
            <w:enabled/>
            <w:calcOnExit w:val="0"/>
            <w:textInput/>
          </w:ffData>
        </w:fldChar>
      </w:r>
      <w:bookmarkStart w:id="12" w:name="Text9114"/>
      <w:r w:rsidR="001353DD" w:rsidRPr="00A33ADA">
        <w:rPr>
          <w:lang w:val="es-ES_tradnl"/>
        </w:rPr>
        <w:instrText xml:space="preserve"> FORMTEXT </w:instrText>
      </w:r>
      <w:r w:rsidR="001353DD" w:rsidRPr="00A33ADA">
        <w:rPr>
          <w:lang w:val="es-ES_tradnl"/>
        </w:rPr>
      </w:r>
      <w:r w:rsidR="001353DD" w:rsidRPr="00A33ADA">
        <w:rPr>
          <w:lang w:val="es-ES_tradnl"/>
        </w:rPr>
        <w:fldChar w:fldCharType="separate"/>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noProof/>
          <w:lang w:val="es-ES_tradnl"/>
        </w:rPr>
        <w:t> </w:t>
      </w:r>
      <w:r w:rsidR="001353DD" w:rsidRPr="00A33ADA">
        <w:rPr>
          <w:lang w:val="es-ES_tradnl"/>
        </w:rPr>
        <w:fldChar w:fldCharType="end"/>
      </w:r>
      <w:bookmarkEnd w:id="12"/>
    </w:p>
    <w:p w14:paraId="6266B234" w14:textId="77777777" w:rsidR="001F685F" w:rsidRPr="00A33ADA" w:rsidRDefault="001F685F">
      <w:pPr>
        <w:spacing w:line="276" w:lineRule="auto"/>
        <w:rPr>
          <w:rFonts w:ascii="Arial" w:hAnsi="Arial" w:cs="Arial"/>
          <w:sz w:val="22"/>
          <w:szCs w:val="22"/>
          <w:lang w:val="es-ES_tradnl"/>
        </w:rPr>
      </w:pPr>
    </w:p>
    <w:p w14:paraId="18CF4EBB" w14:textId="746A2989" w:rsidR="001F685F" w:rsidRPr="00A33ADA" w:rsidRDefault="009705C3" w:rsidP="008929AA">
      <w:pPr>
        <w:keepNext/>
        <w:keepLines/>
        <w:spacing w:before="120" w:after="120" w:line="276" w:lineRule="auto"/>
        <w:jc w:val="both"/>
        <w:rPr>
          <w:rFonts w:ascii="Arial" w:hAnsi="Arial" w:cs="Arial"/>
          <w:sz w:val="22"/>
          <w:szCs w:val="22"/>
          <w:lang w:val="es-ES_tradnl"/>
        </w:rPr>
      </w:pPr>
      <w:r w:rsidRPr="00A33ADA">
        <w:rPr>
          <w:rFonts w:ascii="Arial" w:hAnsi="Arial" w:cs="Arial"/>
          <w:b/>
          <w:sz w:val="22"/>
          <w:szCs w:val="22"/>
          <w:lang w:val="es-ES_tradnl"/>
        </w:rPr>
        <w:t>P</w:t>
      </w:r>
      <w:r w:rsidR="008929AA" w:rsidRPr="00A33ADA">
        <w:rPr>
          <w:rFonts w:ascii="Arial" w:hAnsi="Arial" w:cs="Arial"/>
          <w:b/>
          <w:sz w:val="22"/>
          <w:szCs w:val="22"/>
          <w:lang w:val="es-ES_tradnl"/>
        </w:rPr>
        <w:t xml:space="preserve"> </w:t>
      </w:r>
      <w:r w:rsidR="00E62DEB" w:rsidRPr="00A33ADA">
        <w:rPr>
          <w:rFonts w:ascii="Arial" w:hAnsi="Arial" w:cs="Arial"/>
          <w:b/>
          <w:sz w:val="22"/>
          <w:szCs w:val="22"/>
          <w:lang w:val="es-ES_tradnl"/>
        </w:rPr>
        <w:t>0.2</w:t>
      </w:r>
      <w:r w:rsidR="00E62DEB" w:rsidRPr="00A33ADA">
        <w:rPr>
          <w:rFonts w:ascii="Arial" w:hAnsi="Arial" w:cs="Arial"/>
          <w:sz w:val="22"/>
          <w:szCs w:val="22"/>
          <w:lang w:val="es-ES_tradnl"/>
        </w:rPr>
        <w:t xml:space="preserve"> </w:t>
      </w:r>
      <w:r w:rsidRPr="00A33ADA">
        <w:rPr>
          <w:rFonts w:ascii="Arial" w:hAnsi="Arial" w:cs="Arial"/>
          <w:b/>
          <w:sz w:val="22"/>
          <w:szCs w:val="22"/>
          <w:lang w:val="es-ES_tradnl"/>
        </w:rPr>
        <w:t>¿Sus respuestas se basan en su opinión personal o en una opinión colectiva que representa a su organización?</w:t>
      </w:r>
      <w:r w:rsidRPr="00A33ADA">
        <w:rPr>
          <w:rFonts w:ascii="Arial" w:hAnsi="Arial" w:cs="Arial"/>
          <w:sz w:val="22"/>
          <w:szCs w:val="22"/>
          <w:lang w:val="es-ES_tradnl"/>
        </w:rPr>
        <w:t xml:space="preserve"> </w:t>
      </w:r>
    </w:p>
    <w:p w14:paraId="640C2D9B" w14:textId="2E4C6E8D" w:rsidR="001F685F" w:rsidRPr="00A33ADA" w:rsidRDefault="00191538">
      <w:pPr>
        <w:keepNext/>
        <w:keepLines/>
        <w:tabs>
          <w:tab w:val="left" w:pos="2175"/>
        </w:tabs>
        <w:spacing w:before="120" w:after="120"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bookmarkStart w:id="13" w:name="Check1"/>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bookmarkEnd w:id="13"/>
      <w:r w:rsidRPr="00A33ADA">
        <w:rPr>
          <w:rFonts w:ascii="Arial" w:hAnsi="Arial" w:cs="Arial"/>
          <w:sz w:val="22"/>
          <w:szCs w:val="22"/>
          <w:lang w:val="es-ES_tradnl"/>
        </w:rPr>
        <w:t xml:space="preserve"> </w:t>
      </w:r>
      <w:r w:rsidR="009705C3" w:rsidRPr="00A33ADA">
        <w:rPr>
          <w:rFonts w:ascii="Arial" w:hAnsi="Arial" w:cs="Arial"/>
          <w:sz w:val="22"/>
          <w:szCs w:val="22"/>
          <w:lang w:val="es-ES_tradnl"/>
        </w:rPr>
        <w:t>Opinión i</w:t>
      </w:r>
      <w:r w:rsidR="00E62DEB" w:rsidRPr="00A33ADA">
        <w:rPr>
          <w:rFonts w:ascii="Arial" w:hAnsi="Arial" w:cs="Arial"/>
          <w:sz w:val="22"/>
          <w:szCs w:val="22"/>
          <w:lang w:val="es-ES_tradnl"/>
        </w:rPr>
        <w:t xml:space="preserve">ndividual </w:t>
      </w:r>
    </w:p>
    <w:p w14:paraId="423E6CB3" w14:textId="34D4C379" w:rsidR="001F685F" w:rsidRPr="00A33ADA" w:rsidRDefault="00191538">
      <w:pPr>
        <w:keepNext/>
        <w:keepLines/>
        <w:tabs>
          <w:tab w:val="left" w:pos="3060"/>
        </w:tabs>
        <w:spacing w:before="120" w:after="120"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w:t>
      </w:r>
      <w:r w:rsidR="009705C3" w:rsidRPr="00A33ADA">
        <w:rPr>
          <w:rFonts w:ascii="Arial" w:hAnsi="Arial" w:cs="Arial"/>
          <w:sz w:val="22"/>
          <w:szCs w:val="22"/>
          <w:lang w:val="es-ES_tradnl"/>
        </w:rPr>
        <w:t>Opinión colectiva que representa a mi organización</w:t>
      </w:r>
      <w:r w:rsidR="00E62DEB" w:rsidRPr="00A33ADA">
        <w:rPr>
          <w:rFonts w:ascii="Arial" w:hAnsi="Arial" w:cs="Arial"/>
          <w:sz w:val="22"/>
          <w:szCs w:val="22"/>
          <w:lang w:val="es-ES_tradnl"/>
        </w:rPr>
        <w:t>/</w:t>
      </w:r>
      <w:r w:rsidR="009705C3" w:rsidRPr="00A33ADA">
        <w:rPr>
          <w:rFonts w:ascii="Arial" w:hAnsi="Arial" w:cs="Arial"/>
          <w:sz w:val="22"/>
          <w:szCs w:val="22"/>
          <w:lang w:val="es-ES_tradnl"/>
        </w:rPr>
        <w:t>empresa</w:t>
      </w:r>
    </w:p>
    <w:p w14:paraId="6FDCDD40" w14:textId="77777777" w:rsidR="001F685F" w:rsidRPr="00A33ADA" w:rsidRDefault="001F685F">
      <w:pPr>
        <w:spacing w:line="276" w:lineRule="auto"/>
        <w:rPr>
          <w:rFonts w:ascii="Arial" w:hAnsi="Arial" w:cs="Arial"/>
          <w:sz w:val="22"/>
          <w:szCs w:val="22"/>
          <w:lang w:val="es-ES_tradnl"/>
        </w:rPr>
      </w:pPr>
    </w:p>
    <w:p w14:paraId="0720D25F" w14:textId="178BDB70" w:rsidR="001F685F" w:rsidRPr="00A33ADA" w:rsidRDefault="00F468FA">
      <w:pPr>
        <w:keepNext/>
        <w:keepLines/>
        <w:spacing w:before="120" w:after="120" w:line="276" w:lineRule="auto"/>
        <w:rPr>
          <w:rFonts w:ascii="Arial" w:hAnsi="Arial" w:cs="Arial"/>
          <w:sz w:val="22"/>
          <w:szCs w:val="22"/>
          <w:lang w:val="es-ES_tradnl"/>
        </w:rPr>
      </w:pPr>
      <w:r w:rsidRPr="00A33ADA">
        <w:rPr>
          <w:rFonts w:ascii="Arial" w:hAnsi="Arial" w:cs="Arial"/>
          <w:b/>
          <w:sz w:val="22"/>
          <w:szCs w:val="22"/>
          <w:lang w:val="es-ES_tradnl"/>
        </w:rPr>
        <w:t>P</w:t>
      </w:r>
      <w:r w:rsidR="008929AA" w:rsidRPr="00A33ADA">
        <w:rPr>
          <w:rFonts w:ascii="Arial" w:hAnsi="Arial" w:cs="Arial"/>
          <w:b/>
          <w:sz w:val="22"/>
          <w:szCs w:val="22"/>
          <w:lang w:val="es-ES_tradnl"/>
        </w:rPr>
        <w:t xml:space="preserve"> </w:t>
      </w:r>
      <w:r w:rsidR="00E62DEB" w:rsidRPr="00A33ADA">
        <w:rPr>
          <w:rFonts w:ascii="Arial" w:hAnsi="Arial" w:cs="Arial"/>
          <w:b/>
          <w:sz w:val="22"/>
          <w:szCs w:val="22"/>
          <w:lang w:val="es-ES_tradnl"/>
        </w:rPr>
        <w:t>0.3</w:t>
      </w:r>
      <w:r w:rsidR="00E62DEB" w:rsidRPr="00A33ADA">
        <w:rPr>
          <w:rFonts w:ascii="Arial" w:hAnsi="Arial" w:cs="Arial"/>
          <w:sz w:val="22"/>
          <w:szCs w:val="22"/>
          <w:lang w:val="es-ES_tradnl"/>
        </w:rPr>
        <w:t xml:space="preserve"> </w:t>
      </w:r>
      <w:r w:rsidR="004569C9" w:rsidRPr="00A33ADA">
        <w:rPr>
          <w:rFonts w:ascii="Arial" w:hAnsi="Arial" w:cs="Arial"/>
          <w:b/>
          <w:sz w:val="22"/>
          <w:szCs w:val="22"/>
          <w:lang w:val="es-ES_tradnl"/>
        </w:rPr>
        <w:t>¿Cuál es su sexo? (Nota: únicamente a efectos de análisis de datos)</w:t>
      </w:r>
    </w:p>
    <w:p w14:paraId="11332C34" w14:textId="1E124347" w:rsidR="001F685F" w:rsidRPr="00A33ADA" w:rsidRDefault="00191538">
      <w:pPr>
        <w:pStyle w:val="CommentText"/>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Mujer</w:t>
      </w:r>
    </w:p>
    <w:p w14:paraId="73338860" w14:textId="5E3F7BD1" w:rsidR="001F685F" w:rsidRPr="00A33ADA" w:rsidRDefault="00191538">
      <w:pPr>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Hombre</w:t>
      </w:r>
    </w:p>
    <w:p w14:paraId="1B03C1A4" w14:textId="0997F8B8" w:rsidR="001F685F" w:rsidRPr="00A33ADA" w:rsidRDefault="00191538">
      <w:pPr>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Otro</w:t>
      </w:r>
    </w:p>
    <w:p w14:paraId="7A28604E" w14:textId="77777777" w:rsidR="001F685F" w:rsidRPr="00A33ADA" w:rsidRDefault="001F685F">
      <w:pPr>
        <w:spacing w:line="276" w:lineRule="auto"/>
        <w:rPr>
          <w:rFonts w:ascii="Arial" w:hAnsi="Arial" w:cs="Arial"/>
          <w:sz w:val="22"/>
          <w:szCs w:val="22"/>
          <w:lang w:val="es-ES_tradnl"/>
        </w:rPr>
      </w:pPr>
    </w:p>
    <w:p w14:paraId="5B41C7E6" w14:textId="77777777" w:rsidR="00B3339C" w:rsidRPr="00A33ADA" w:rsidRDefault="00B3339C">
      <w:pPr>
        <w:spacing w:line="276" w:lineRule="auto"/>
        <w:rPr>
          <w:rFonts w:ascii="Arial" w:hAnsi="Arial" w:cs="Arial"/>
          <w:sz w:val="22"/>
          <w:szCs w:val="22"/>
          <w:lang w:val="es-ES_tradnl"/>
        </w:rPr>
      </w:pPr>
    </w:p>
    <w:p w14:paraId="321ED223" w14:textId="0CE0EE41" w:rsidR="00B3339C" w:rsidRPr="00A33ADA" w:rsidRDefault="00B3339C">
      <w:pPr>
        <w:spacing w:line="276" w:lineRule="auto"/>
        <w:rPr>
          <w:rFonts w:ascii="Arial" w:hAnsi="Arial" w:cs="Arial"/>
          <w:b/>
          <w:bCs/>
          <w:sz w:val="22"/>
          <w:szCs w:val="22"/>
          <w:lang w:val="es-ES_tradnl"/>
        </w:rPr>
      </w:pPr>
      <w:r w:rsidRPr="00A33ADA">
        <w:rPr>
          <w:rFonts w:ascii="Arial" w:hAnsi="Arial" w:cs="Arial"/>
          <w:b/>
          <w:bCs/>
          <w:sz w:val="22"/>
          <w:szCs w:val="22"/>
          <w:lang w:val="es-ES_tradnl"/>
        </w:rPr>
        <w:t xml:space="preserve">Para ayudarle a responder la siguiente pregunta por favor tenga en cuenta las siguientes definiciones: </w:t>
      </w:r>
    </w:p>
    <w:p w14:paraId="08114F38" w14:textId="77777777" w:rsidR="00B3339C" w:rsidRPr="00A33ADA" w:rsidRDefault="00B3339C">
      <w:pPr>
        <w:spacing w:line="276" w:lineRule="auto"/>
        <w:rPr>
          <w:rFonts w:ascii="Arial" w:hAnsi="Arial" w:cs="Arial"/>
          <w:sz w:val="22"/>
          <w:szCs w:val="22"/>
          <w:lang w:val="es-ES_tradnl"/>
        </w:rPr>
      </w:pPr>
    </w:p>
    <w:p w14:paraId="20E59B0C" w14:textId="33C466CF" w:rsidR="00B3339C" w:rsidRPr="00A33ADA" w:rsidRDefault="00B3339C" w:rsidP="00B3339C">
      <w:pPr>
        <w:spacing w:line="276" w:lineRule="auto"/>
        <w:rPr>
          <w:rFonts w:ascii="Arial" w:hAnsi="Arial" w:cs="Arial"/>
          <w:sz w:val="22"/>
          <w:szCs w:val="22"/>
          <w:lang w:val="es-ES_tradnl"/>
        </w:rPr>
      </w:pPr>
      <w:r w:rsidRPr="00A33ADA">
        <w:rPr>
          <w:rFonts w:ascii="Arial" w:hAnsi="Arial" w:cs="Arial"/>
          <w:b/>
          <w:bCs/>
          <w:color w:val="00B9DF"/>
          <w:sz w:val="22"/>
          <w:szCs w:val="22"/>
          <w:lang w:val="es-ES_tradnl"/>
        </w:rPr>
        <w:t>OMAPE:</w:t>
      </w:r>
      <w:r w:rsidRPr="00A33ADA">
        <w:rPr>
          <w:rFonts w:ascii="Arial" w:hAnsi="Arial" w:cs="Arial"/>
          <w:color w:val="00B9DF"/>
          <w:sz w:val="22"/>
          <w:szCs w:val="22"/>
          <w:lang w:val="es-ES_tradnl"/>
        </w:rPr>
        <w:t xml:space="preserve"> </w:t>
      </w:r>
      <w:r w:rsidRPr="00A33ADA">
        <w:rPr>
          <w:rFonts w:ascii="Arial" w:hAnsi="Arial" w:cs="Arial"/>
          <w:sz w:val="22"/>
          <w:szCs w:val="22"/>
          <w:lang w:val="es-ES_tradnl"/>
        </w:rPr>
        <w:t>Organización de operación minera artesanal y en pequeña escala formalizada. Equivale a una Empresa MAPE en la Guía de Debida Diligencia de la OCDE. (Empresas MAPE: entidades artesanales y de pequeña escala que están suficientemente formalizadas y estructuradas para llevar a cabo la Guía de Debida Diligencia de la OCDE).</w:t>
      </w:r>
    </w:p>
    <w:p w14:paraId="454DB34B" w14:textId="77777777" w:rsidR="00B3339C" w:rsidRPr="00A33ADA" w:rsidRDefault="00B3339C" w:rsidP="00B3339C">
      <w:pPr>
        <w:spacing w:line="276" w:lineRule="auto"/>
        <w:rPr>
          <w:rFonts w:ascii="Arial" w:hAnsi="Arial" w:cs="Arial"/>
          <w:sz w:val="22"/>
          <w:szCs w:val="22"/>
          <w:lang w:val="es-ES_tradnl"/>
        </w:rPr>
      </w:pPr>
    </w:p>
    <w:p w14:paraId="2379F174" w14:textId="4AA79408" w:rsidR="00B3339C" w:rsidRPr="00A33ADA" w:rsidRDefault="00B3339C" w:rsidP="00B3339C">
      <w:pPr>
        <w:spacing w:line="276" w:lineRule="auto"/>
        <w:rPr>
          <w:rFonts w:ascii="Arial" w:hAnsi="Arial" w:cs="Arial"/>
          <w:sz w:val="22"/>
          <w:szCs w:val="22"/>
          <w:lang w:val="es-ES_tradnl"/>
        </w:rPr>
      </w:pPr>
      <w:r w:rsidRPr="00A33ADA">
        <w:rPr>
          <w:rFonts w:ascii="Arial" w:hAnsi="Arial" w:cs="Arial"/>
          <w:sz w:val="22"/>
          <w:szCs w:val="22"/>
          <w:lang w:val="es-ES_tradnl"/>
        </w:rPr>
        <w:t>Fairtrade  en este criterio distingue 3 configuraciones diferentes de OMAPE:</w:t>
      </w:r>
    </w:p>
    <w:p w14:paraId="32CCB5D1" w14:textId="77777777" w:rsidR="00882479" w:rsidRPr="00A33ADA" w:rsidRDefault="00882479" w:rsidP="00B3339C">
      <w:pPr>
        <w:spacing w:line="276" w:lineRule="auto"/>
        <w:rPr>
          <w:rFonts w:ascii="Arial" w:hAnsi="Arial" w:cs="Arial"/>
          <w:sz w:val="22"/>
          <w:szCs w:val="22"/>
          <w:lang w:val="es-ES_tradnl"/>
        </w:rPr>
      </w:pPr>
    </w:p>
    <w:p w14:paraId="157A94D5" w14:textId="5D8B10D2" w:rsidR="00882479" w:rsidRPr="00A33ADA" w:rsidRDefault="00882479" w:rsidP="00B3339C">
      <w:pPr>
        <w:spacing w:line="276" w:lineRule="auto"/>
        <w:rPr>
          <w:rFonts w:ascii="Arial" w:hAnsi="Arial" w:cs="Arial"/>
          <w:sz w:val="22"/>
          <w:szCs w:val="22"/>
          <w:lang w:val="es-ES_tradnl"/>
        </w:rPr>
      </w:pPr>
      <w:r w:rsidRPr="00A33ADA">
        <w:rPr>
          <w:rFonts w:ascii="Arial" w:hAnsi="Arial" w:cs="Arial"/>
          <w:b/>
          <w:bCs/>
          <w:color w:val="00B9DF"/>
          <w:sz w:val="22"/>
          <w:szCs w:val="22"/>
          <w:lang w:val="es-ES_tradnl"/>
        </w:rPr>
        <w:t>Organización de Minería Artesanal y en Pequeña Escala con derechos indirectos (OMAPE con derechos indirectos) :</w:t>
      </w:r>
      <w:r w:rsidRPr="00A33ADA">
        <w:rPr>
          <w:rFonts w:ascii="Arial" w:hAnsi="Arial" w:cs="Arial"/>
          <w:sz w:val="22"/>
          <w:szCs w:val="22"/>
          <w:lang w:val="es-ES_tradnl"/>
        </w:rPr>
        <w:t xml:space="preserve"> </w:t>
      </w:r>
      <w:r w:rsidR="00B51B83" w:rsidRPr="00A33ADA">
        <w:rPr>
          <w:rFonts w:ascii="Arial" w:hAnsi="Arial" w:cs="Arial"/>
          <w:sz w:val="22"/>
          <w:szCs w:val="22"/>
          <w:lang w:val="es-ES_tradnl"/>
        </w:rPr>
        <w:t xml:space="preserve">se refiere a </w:t>
      </w:r>
      <w:r w:rsidRPr="00A33ADA">
        <w:rPr>
          <w:rFonts w:ascii="Arial" w:hAnsi="Arial" w:cs="Arial"/>
          <w:sz w:val="22"/>
          <w:szCs w:val="22"/>
          <w:lang w:val="es-ES_tradnl"/>
        </w:rPr>
        <w:t>una organización</w:t>
      </w:r>
      <w:r w:rsidR="00B51B83" w:rsidRPr="00A33ADA">
        <w:rPr>
          <w:rFonts w:ascii="Arial" w:hAnsi="Arial" w:cs="Arial"/>
          <w:sz w:val="22"/>
          <w:szCs w:val="22"/>
          <w:lang w:val="es-ES_tradnl"/>
        </w:rPr>
        <w:t xml:space="preserve"> </w:t>
      </w:r>
      <w:r w:rsidRPr="00A33ADA">
        <w:rPr>
          <w:rFonts w:ascii="Arial" w:hAnsi="Arial" w:cs="Arial"/>
          <w:sz w:val="22"/>
          <w:szCs w:val="22"/>
          <w:lang w:val="es-ES_tradnl"/>
        </w:rPr>
        <w:t>paraguas democrática</w:t>
      </w:r>
      <w:r w:rsidR="00B51B83" w:rsidRPr="00A33ADA">
        <w:rPr>
          <w:rFonts w:ascii="Arial" w:hAnsi="Arial" w:cs="Arial"/>
          <w:sz w:val="22"/>
          <w:szCs w:val="22"/>
          <w:lang w:val="es-ES_tradnl"/>
        </w:rPr>
        <w:t>mente</w:t>
      </w:r>
      <w:r w:rsidRPr="00A33ADA">
        <w:rPr>
          <w:rFonts w:ascii="Arial" w:hAnsi="Arial" w:cs="Arial"/>
          <w:sz w:val="22"/>
          <w:szCs w:val="22"/>
          <w:lang w:val="es-ES_tradnl"/>
        </w:rPr>
        <w:t xml:space="preserve"> constituida legalmente por diez o más miembros/propietarios artesanales acreditados que poseen individualmente los derechos legales (autorización para operar) y comercializan su metal conjuntamente.</w:t>
      </w:r>
    </w:p>
    <w:p w14:paraId="57D53B93" w14:textId="77777777" w:rsidR="00B3339C" w:rsidRPr="00A33ADA" w:rsidRDefault="00B3339C" w:rsidP="00B3339C">
      <w:pPr>
        <w:spacing w:line="276" w:lineRule="auto"/>
        <w:rPr>
          <w:rFonts w:ascii="Arial" w:hAnsi="Arial" w:cs="Arial"/>
          <w:sz w:val="22"/>
          <w:szCs w:val="22"/>
          <w:lang w:val="es-ES_tradnl"/>
        </w:rPr>
      </w:pPr>
    </w:p>
    <w:p w14:paraId="1830BDAB" w14:textId="0E529635" w:rsidR="00B3339C" w:rsidRPr="00A33ADA" w:rsidRDefault="00B3339C" w:rsidP="00B3339C">
      <w:pPr>
        <w:spacing w:line="276" w:lineRule="auto"/>
        <w:rPr>
          <w:rFonts w:ascii="Arial" w:hAnsi="Arial" w:cs="Arial"/>
          <w:sz w:val="22"/>
          <w:szCs w:val="22"/>
          <w:lang w:val="es-ES_tradnl"/>
        </w:rPr>
      </w:pPr>
      <w:r w:rsidRPr="00A33ADA">
        <w:rPr>
          <w:rFonts w:ascii="Arial" w:hAnsi="Arial" w:cs="Arial"/>
          <w:b/>
          <w:bCs/>
          <w:color w:val="00B9DF"/>
          <w:sz w:val="22"/>
          <w:szCs w:val="22"/>
          <w:lang w:val="es-ES_tradnl"/>
        </w:rPr>
        <w:t>Organización de Minería Artesanal y en Pequeña Escala con derechos directos (OMAPE con derechos directos) :</w:t>
      </w:r>
      <w:r w:rsidRPr="00A33ADA">
        <w:rPr>
          <w:rFonts w:ascii="Arial" w:hAnsi="Arial" w:cs="Arial"/>
          <w:sz w:val="22"/>
          <w:szCs w:val="22"/>
          <w:lang w:val="es-ES_tradnl"/>
        </w:rPr>
        <w:t xml:space="preserve"> se refiere a una organización constituida democráticamente por diez o más miembros/propietarios, que tienen los mismos derechos, obligaciones y poder económico. La organización posee los derechos legales directos para llevar a cabo la actividad minera por sí misma.</w:t>
      </w:r>
    </w:p>
    <w:p w14:paraId="7546932B" w14:textId="77777777" w:rsidR="00882479" w:rsidRPr="00A33ADA" w:rsidRDefault="00882479" w:rsidP="00B3339C">
      <w:pPr>
        <w:spacing w:line="276" w:lineRule="auto"/>
        <w:rPr>
          <w:rFonts w:ascii="Arial" w:hAnsi="Arial" w:cs="Arial"/>
          <w:sz w:val="22"/>
          <w:szCs w:val="22"/>
          <w:lang w:val="es-ES_tradnl"/>
        </w:rPr>
      </w:pPr>
    </w:p>
    <w:p w14:paraId="27403376" w14:textId="0C384304" w:rsidR="00B3339C" w:rsidRPr="00A33ADA" w:rsidRDefault="00B3339C" w:rsidP="00B3339C">
      <w:pPr>
        <w:spacing w:line="276" w:lineRule="auto"/>
        <w:rPr>
          <w:rFonts w:ascii="Arial" w:hAnsi="Arial" w:cs="Arial"/>
          <w:sz w:val="22"/>
          <w:szCs w:val="22"/>
          <w:lang w:val="es-ES_tradnl"/>
        </w:rPr>
      </w:pPr>
      <w:r w:rsidRPr="00A33ADA">
        <w:rPr>
          <w:rFonts w:ascii="Arial" w:hAnsi="Arial" w:cs="Arial"/>
          <w:b/>
          <w:bCs/>
          <w:color w:val="00B9DF"/>
          <w:sz w:val="22"/>
          <w:szCs w:val="22"/>
          <w:lang w:val="es-ES_tradnl"/>
        </w:rPr>
        <w:t>Operador de Minería Artesanal y en Pequeña Escala</w:t>
      </w:r>
      <w:r w:rsidR="00882479" w:rsidRPr="00A33ADA">
        <w:rPr>
          <w:rFonts w:ascii="Arial" w:hAnsi="Arial" w:cs="Arial"/>
          <w:b/>
          <w:bCs/>
          <w:color w:val="00B9DF"/>
          <w:sz w:val="22"/>
          <w:szCs w:val="22"/>
          <w:lang w:val="es-ES_tradnl"/>
        </w:rPr>
        <w:t xml:space="preserve"> ( Operador de MAPE) </w:t>
      </w:r>
      <w:r w:rsidRPr="00A33ADA">
        <w:rPr>
          <w:rFonts w:ascii="Arial" w:hAnsi="Arial" w:cs="Arial"/>
          <w:b/>
          <w:bCs/>
          <w:color w:val="00B9DF"/>
          <w:sz w:val="22"/>
          <w:szCs w:val="22"/>
          <w:lang w:val="es-ES_tradnl"/>
        </w:rPr>
        <w:t>:</w:t>
      </w:r>
      <w:r w:rsidRPr="00A33ADA">
        <w:rPr>
          <w:rFonts w:ascii="Arial" w:hAnsi="Arial" w:cs="Arial"/>
          <w:sz w:val="22"/>
          <w:szCs w:val="22"/>
          <w:lang w:val="es-ES_tradnl"/>
        </w:rPr>
        <w:t xml:space="preserve"> se refiere a la operación de una empresa familiar, empresa individual, o una sociedad empresarial constituida por menos de diez miembros/propietarios, con los mismos deberes, derechos y poder económico, que posee los derechos de concesión, propiedad legal de la tierra y derechos legales directos para minar.</w:t>
      </w:r>
    </w:p>
    <w:p w14:paraId="6A7EA7E0" w14:textId="77777777" w:rsidR="00B3339C" w:rsidRPr="00A33ADA" w:rsidRDefault="00B3339C">
      <w:pPr>
        <w:spacing w:line="276" w:lineRule="auto"/>
        <w:rPr>
          <w:rFonts w:ascii="Arial" w:hAnsi="Arial" w:cs="Arial"/>
          <w:sz w:val="22"/>
          <w:szCs w:val="22"/>
          <w:lang w:val="es-ES_tradnl"/>
        </w:rPr>
      </w:pPr>
    </w:p>
    <w:p w14:paraId="7A038539" w14:textId="5EDC16EC" w:rsidR="001F685F" w:rsidRPr="00A33ADA" w:rsidRDefault="00F468FA">
      <w:pPr>
        <w:keepNext/>
        <w:keepLines/>
        <w:spacing w:before="120" w:after="120" w:line="276" w:lineRule="auto"/>
        <w:rPr>
          <w:rFonts w:ascii="Arial" w:hAnsi="Arial" w:cs="Arial"/>
          <w:b/>
          <w:sz w:val="22"/>
          <w:szCs w:val="22"/>
          <w:lang w:val="es-ES_tradnl"/>
        </w:rPr>
      </w:pPr>
      <w:r w:rsidRPr="00A33ADA">
        <w:rPr>
          <w:rFonts w:ascii="Arial" w:hAnsi="Arial" w:cs="Arial"/>
          <w:b/>
          <w:sz w:val="22"/>
          <w:szCs w:val="22"/>
          <w:lang w:val="es-ES_tradnl"/>
        </w:rPr>
        <w:t>P</w:t>
      </w:r>
      <w:r w:rsidR="008929AA" w:rsidRPr="00A33ADA">
        <w:rPr>
          <w:rFonts w:ascii="Arial" w:hAnsi="Arial" w:cs="Arial"/>
          <w:b/>
          <w:sz w:val="22"/>
          <w:szCs w:val="22"/>
          <w:lang w:val="es-ES_tradnl"/>
        </w:rPr>
        <w:t xml:space="preserve"> </w:t>
      </w:r>
      <w:r w:rsidR="00E62DEB" w:rsidRPr="00A33ADA">
        <w:rPr>
          <w:rFonts w:ascii="Arial" w:hAnsi="Arial" w:cs="Arial"/>
          <w:b/>
          <w:sz w:val="22"/>
          <w:szCs w:val="22"/>
          <w:lang w:val="es-ES_tradnl"/>
        </w:rPr>
        <w:t xml:space="preserve">0.4 </w:t>
      </w:r>
      <w:r w:rsidRPr="00A33ADA">
        <w:rPr>
          <w:rFonts w:ascii="Arial" w:hAnsi="Arial" w:cs="Arial"/>
          <w:b/>
          <w:sz w:val="22"/>
          <w:szCs w:val="22"/>
          <w:lang w:val="es-ES_tradnl"/>
        </w:rPr>
        <w:t>¿Cuál es su principal responsabilidad en la cadena de suministro?</w:t>
      </w:r>
    </w:p>
    <w:p w14:paraId="741AC354" w14:textId="15A1C535" w:rsidR="001F685F" w:rsidRPr="00A33ADA" w:rsidRDefault="00E62DEB">
      <w:pPr>
        <w:spacing w:line="276" w:lineRule="auto"/>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F468FA" w:rsidRPr="00A33ADA">
        <w:rPr>
          <w:rFonts w:ascii="Arial" w:hAnsi="Arial" w:cs="Arial"/>
          <w:i/>
          <w:color w:val="7030A0"/>
          <w:sz w:val="22"/>
          <w:szCs w:val="22"/>
          <w:lang w:val="es-ES_tradnl"/>
        </w:rPr>
        <w:t xml:space="preserve">Marque </w:t>
      </w:r>
      <w:r w:rsidR="00F468FA" w:rsidRPr="00A33ADA">
        <w:rPr>
          <w:rFonts w:ascii="Arial" w:hAnsi="Arial" w:cs="Arial"/>
          <w:b/>
          <w:i/>
          <w:color w:val="7030A0"/>
          <w:sz w:val="22"/>
          <w:szCs w:val="22"/>
          <w:lang w:val="es-ES_tradnl"/>
        </w:rPr>
        <w:t>una</w:t>
      </w:r>
      <w:r w:rsidR="00F468FA" w:rsidRPr="00A33ADA">
        <w:rPr>
          <w:rFonts w:ascii="Arial" w:hAnsi="Arial" w:cs="Arial"/>
          <w:i/>
          <w:color w:val="7030A0"/>
          <w:sz w:val="22"/>
          <w:szCs w:val="22"/>
          <w:lang w:val="es-ES_tradnl"/>
        </w:rPr>
        <w:t xml:space="preserve"> sola casilla, la que corresponda a su responsabilidad principal,</w:t>
      </w:r>
    </w:p>
    <w:tbl>
      <w:tblPr>
        <w:tblStyle w:val="TableGrid"/>
        <w:tblW w:w="10120" w:type="dxa"/>
        <w:tblInd w:w="108" w:type="dxa"/>
        <w:tblLayout w:type="fixed"/>
        <w:tblLook w:val="04A0" w:firstRow="1" w:lastRow="0" w:firstColumn="1" w:lastColumn="0" w:noHBand="0" w:noVBand="1"/>
      </w:tblPr>
      <w:tblGrid>
        <w:gridCol w:w="5387"/>
        <w:gridCol w:w="4733"/>
      </w:tblGrid>
      <w:tr w:rsidR="001F685F" w:rsidRPr="00A33ADA" w14:paraId="4B54EE04" w14:textId="77777777">
        <w:trPr>
          <w:trHeight w:val="173"/>
        </w:trPr>
        <w:tc>
          <w:tcPr>
            <w:tcW w:w="5386" w:type="dxa"/>
            <w:tcBorders>
              <w:top w:val="nil"/>
              <w:left w:val="nil"/>
              <w:bottom w:val="nil"/>
              <w:right w:val="nil"/>
            </w:tcBorders>
          </w:tcPr>
          <w:p w14:paraId="41C475CF" w14:textId="764A6794"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w:t>
            </w:r>
            <w:r w:rsidR="00F468FA" w:rsidRPr="00A33ADA">
              <w:rPr>
                <w:rFonts w:ascii="Arial" w:hAnsi="Arial" w:cs="Arial"/>
                <w:sz w:val="22"/>
                <w:szCs w:val="22"/>
                <w:lang w:val="es-ES_tradnl"/>
              </w:rPr>
              <w:t>OMAPE</w:t>
            </w:r>
            <w:r w:rsidR="00B3339C" w:rsidRPr="00A33ADA">
              <w:rPr>
                <w:rFonts w:ascii="Arial" w:hAnsi="Arial" w:cs="Arial"/>
                <w:sz w:val="22"/>
                <w:szCs w:val="22"/>
                <w:lang w:val="es-ES_tradnl"/>
              </w:rPr>
              <w:t xml:space="preserve"> con derechos </w:t>
            </w:r>
            <w:r w:rsidR="00882479" w:rsidRPr="00A33ADA">
              <w:rPr>
                <w:rFonts w:ascii="Arial" w:hAnsi="Arial" w:cs="Arial"/>
                <w:sz w:val="22"/>
                <w:szCs w:val="22"/>
                <w:lang w:val="es-ES_tradnl"/>
              </w:rPr>
              <w:t>in</w:t>
            </w:r>
            <w:r w:rsidR="00B3339C" w:rsidRPr="00A33ADA">
              <w:rPr>
                <w:rFonts w:ascii="Arial" w:hAnsi="Arial" w:cs="Arial"/>
                <w:sz w:val="22"/>
                <w:szCs w:val="22"/>
                <w:lang w:val="es-ES_tradnl"/>
              </w:rPr>
              <w:t xml:space="preserve">directos </w:t>
            </w:r>
          </w:p>
          <w:p w14:paraId="0FCA7950" w14:textId="5379DDBE" w:rsidR="00B3339C" w:rsidRPr="00A33ADA" w:rsidRDefault="00B3339C" w:rsidP="00B3339C">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OMAPE con derechos directos </w:t>
            </w:r>
          </w:p>
          <w:p w14:paraId="38869F3B" w14:textId="4CFCD87F" w:rsidR="00B3339C" w:rsidRPr="00A33ADA" w:rsidRDefault="00882479">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Operador de MAPE</w:t>
            </w:r>
          </w:p>
          <w:p w14:paraId="28E86FA0" w14:textId="7741F780"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w:t>
            </w:r>
            <w:r w:rsidR="00F468FA" w:rsidRPr="00A33ADA">
              <w:rPr>
                <w:rFonts w:ascii="Arial" w:hAnsi="Arial" w:cs="Arial"/>
                <w:sz w:val="22"/>
                <w:szCs w:val="22"/>
                <w:lang w:val="es-ES_tradnl"/>
              </w:rPr>
              <w:t>Trabajador/a</w:t>
            </w:r>
          </w:p>
          <w:p w14:paraId="3F2153EE" w14:textId="11C3D89D" w:rsidR="008A55A2" w:rsidRPr="00A33ADA" w:rsidRDefault="00191538" w:rsidP="008A55A2">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lang w:val="es-ES_tradnl"/>
              </w:rPr>
              <w:t xml:space="preserve"> </w:t>
            </w:r>
            <w:r w:rsidR="00F468FA" w:rsidRPr="00A33ADA">
              <w:rPr>
                <w:rFonts w:ascii="Arial" w:hAnsi="Arial" w:cs="Arial"/>
                <w:sz w:val="22"/>
                <w:szCs w:val="22"/>
                <w:lang w:val="es-ES_tradnl"/>
              </w:rPr>
              <w:t>Proveedor/a de servicios / transportista</w:t>
            </w:r>
          </w:p>
          <w:p w14:paraId="780F1667" w14:textId="43179982"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Exportador/a</w:t>
            </w:r>
          </w:p>
          <w:p w14:paraId="75DB5FFB" w14:textId="2EFC6CF1"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Importador/a</w:t>
            </w:r>
          </w:p>
          <w:p w14:paraId="7BFE160B" w14:textId="0862179C"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lang w:val="es-ES_tradnl"/>
              </w:rPr>
              <w:t xml:space="preserve"> </w:t>
            </w:r>
            <w:r w:rsidR="00F468FA" w:rsidRPr="00A33ADA">
              <w:rPr>
                <w:rFonts w:ascii="Arial" w:hAnsi="Arial" w:cs="Arial"/>
                <w:sz w:val="22"/>
                <w:szCs w:val="22"/>
                <w:lang w:val="es-ES_tradnl"/>
              </w:rPr>
              <w:t>Refinador/a</w:t>
            </w:r>
          </w:p>
          <w:p w14:paraId="5DA0998F" w14:textId="77777777" w:rsidR="001F685F" w:rsidRPr="00A33ADA" w:rsidRDefault="009D238E">
            <w:pPr>
              <w:widowControl w:val="0"/>
              <w:spacing w:line="276" w:lineRule="auto"/>
              <w:ind w:left="180"/>
              <w:rPr>
                <w:rFonts w:ascii="Arial" w:hAnsi="Arial" w:cs="Arial"/>
                <w:b/>
                <w:sz w:val="22"/>
                <w:szCs w:val="22"/>
                <w:lang w:val="es-ES_tradnl"/>
              </w:rPr>
            </w:pPr>
            <w:sdt>
              <w:sdtPr>
                <w:rPr>
                  <w:lang w:val="es-ES_tradnl"/>
                </w:rPr>
                <w:id w:val="-351808212"/>
                <w14:checkbox>
                  <w14:checked w14:val="0"/>
                  <w14:checkedState w14:val="2612" w14:font="MS Gothic"/>
                  <w14:uncheckedState w14:val="2610" w14:font="MS Gothic"/>
                </w14:checkbox>
              </w:sdtPr>
              <w:sdtEndPr/>
              <w:sdtContent/>
            </w:sdt>
            <w:r w:rsidR="00E62DEB" w:rsidRPr="00A33ADA">
              <w:rPr>
                <w:lang w:val="es-ES_tradnl"/>
              </w:rPr>
              <w:fldChar w:fldCharType="begin">
                <w:ffData>
                  <w:name w:val="Text27"/>
                  <w:enabled/>
                  <w:calcOnExit w:val="0"/>
                  <w:textInput/>
                </w:ffData>
              </w:fldChar>
            </w:r>
            <w:r w:rsidR="00E62DEB" w:rsidRPr="00A33ADA">
              <w:rPr>
                <w:rFonts w:ascii="Arial" w:hAnsi="Arial"/>
                <w:sz w:val="22"/>
                <w:szCs w:val="22"/>
                <w:lang w:val="es-ES_tradnl"/>
              </w:rPr>
              <w:instrText xml:space="preserve"> FORMTEXT </w:instrText>
            </w:r>
            <w:r>
              <w:rPr>
                <w:rFonts w:ascii="Arial" w:hAnsi="Arial"/>
                <w:sz w:val="22"/>
                <w:szCs w:val="22"/>
                <w:lang w:val="es-ES_tradnl"/>
              </w:rPr>
            </w:r>
            <w:r>
              <w:rPr>
                <w:rFonts w:ascii="Arial" w:hAnsi="Arial"/>
                <w:sz w:val="22"/>
                <w:szCs w:val="22"/>
                <w:lang w:val="es-ES_tradnl"/>
              </w:rPr>
              <w:fldChar w:fldCharType="separate"/>
            </w:r>
            <w:r w:rsidR="00E62DEB" w:rsidRPr="00A33ADA">
              <w:rPr>
                <w:rFonts w:ascii="Arial" w:hAnsi="Arial"/>
                <w:sz w:val="22"/>
                <w:szCs w:val="22"/>
                <w:lang w:val="es-ES_tradnl"/>
              </w:rPr>
              <w:fldChar w:fldCharType="end"/>
            </w:r>
          </w:p>
        </w:tc>
        <w:tc>
          <w:tcPr>
            <w:tcW w:w="4733" w:type="dxa"/>
            <w:tcBorders>
              <w:top w:val="nil"/>
              <w:left w:val="nil"/>
              <w:bottom w:val="nil"/>
              <w:right w:val="nil"/>
            </w:tcBorders>
          </w:tcPr>
          <w:p w14:paraId="752FDCA3" w14:textId="611782D3"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Procesador/a</w:t>
            </w:r>
          </w:p>
          <w:p w14:paraId="48304350" w14:textId="673B903B"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Minorista</w:t>
            </w:r>
          </w:p>
          <w:p w14:paraId="7E9335B1" w14:textId="6EFAA435"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Licenciatario/a</w:t>
            </w:r>
          </w:p>
          <w:p w14:paraId="707FBB23" w14:textId="5D94B238"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06AFC" w:rsidRPr="00A33ADA">
              <w:rPr>
                <w:rFonts w:ascii="Arial" w:hAnsi="Arial" w:cs="Arial"/>
                <w:sz w:val="22"/>
                <w:szCs w:val="22"/>
                <w:lang w:val="es-ES_tradnl"/>
              </w:rPr>
              <w:t xml:space="preserve"> </w:t>
            </w:r>
            <w:r w:rsidR="00F468FA" w:rsidRPr="00A33ADA">
              <w:rPr>
                <w:rFonts w:ascii="Arial" w:hAnsi="Arial" w:cs="Arial"/>
                <w:sz w:val="22"/>
                <w:szCs w:val="22"/>
                <w:lang w:val="es-ES_tradnl"/>
              </w:rPr>
              <w:t>Otro</w:t>
            </w:r>
            <w:r w:rsidR="00E62DEB" w:rsidRPr="00A33ADA">
              <w:rPr>
                <w:rFonts w:ascii="Arial" w:hAnsi="Arial" w:cs="Arial"/>
                <w:sz w:val="22"/>
                <w:szCs w:val="22"/>
                <w:lang w:val="es-ES_tradnl"/>
              </w:rPr>
              <w:t xml:space="preserve"> (</w:t>
            </w:r>
            <w:r w:rsidR="00F468FA" w:rsidRPr="00A33ADA">
              <w:rPr>
                <w:rFonts w:ascii="Arial" w:hAnsi="Arial" w:cs="Arial"/>
                <w:sz w:val="22"/>
                <w:szCs w:val="22"/>
                <w:lang w:val="es-ES_tradnl"/>
              </w:rPr>
              <w:t>o sea,</w:t>
            </w:r>
            <w:r w:rsidR="00E62DEB" w:rsidRPr="00A33ADA">
              <w:rPr>
                <w:rFonts w:ascii="Arial" w:hAnsi="Arial" w:cs="Arial"/>
                <w:sz w:val="22"/>
                <w:szCs w:val="22"/>
                <w:lang w:val="es-ES_tradnl"/>
              </w:rPr>
              <w:t xml:space="preserve"> </w:t>
            </w:r>
            <w:r w:rsidR="00F468FA" w:rsidRPr="00A33ADA">
              <w:rPr>
                <w:rFonts w:ascii="Arial" w:hAnsi="Arial" w:cs="Arial"/>
                <w:sz w:val="22"/>
                <w:szCs w:val="22"/>
                <w:lang w:val="es-ES_tradnl"/>
              </w:rPr>
              <w:t>RP</w:t>
            </w:r>
            <w:r w:rsidR="00E62DEB" w:rsidRPr="00A33ADA">
              <w:rPr>
                <w:rFonts w:ascii="Arial" w:hAnsi="Arial" w:cs="Arial"/>
                <w:sz w:val="22"/>
                <w:szCs w:val="22"/>
                <w:lang w:val="es-ES_tradnl"/>
              </w:rPr>
              <w:t>, O</w:t>
            </w:r>
            <w:r w:rsidR="00F468FA" w:rsidRPr="00A33ADA">
              <w:rPr>
                <w:rFonts w:ascii="Arial" w:hAnsi="Arial" w:cs="Arial"/>
                <w:sz w:val="22"/>
                <w:szCs w:val="22"/>
                <w:lang w:val="es-ES_tradnl"/>
              </w:rPr>
              <w:t>NF</w:t>
            </w:r>
            <w:r w:rsidR="00E62DEB" w:rsidRPr="00A33ADA">
              <w:rPr>
                <w:rFonts w:ascii="Arial" w:hAnsi="Arial" w:cs="Arial"/>
                <w:sz w:val="22"/>
                <w:szCs w:val="22"/>
                <w:lang w:val="es-ES_tradnl"/>
              </w:rPr>
              <w:t xml:space="preserve">, FLOCERT, FI), </w:t>
            </w:r>
            <w:r w:rsidR="00F468FA" w:rsidRPr="00A33ADA">
              <w:rPr>
                <w:rFonts w:ascii="Arial" w:hAnsi="Arial" w:cs="Arial"/>
                <w:sz w:val="22"/>
                <w:szCs w:val="22"/>
                <w:lang w:val="es-ES_tradnl"/>
              </w:rPr>
              <w:t>E</w:t>
            </w:r>
            <w:r w:rsidR="00E62DEB" w:rsidRPr="00A33ADA">
              <w:rPr>
                <w:rFonts w:ascii="Arial" w:hAnsi="Arial" w:cs="Arial"/>
                <w:sz w:val="22"/>
                <w:szCs w:val="22"/>
                <w:lang w:val="es-ES_tradnl"/>
              </w:rPr>
              <w:t>specif</w:t>
            </w:r>
            <w:r w:rsidR="00F468FA" w:rsidRPr="00A33ADA">
              <w:rPr>
                <w:rFonts w:ascii="Arial" w:hAnsi="Arial" w:cs="Arial"/>
                <w:sz w:val="22"/>
                <w:szCs w:val="22"/>
                <w:lang w:val="es-ES_tradnl"/>
              </w:rPr>
              <w:t>ique</w:t>
            </w:r>
            <w:r w:rsidR="00E62DEB" w:rsidRPr="00A33ADA">
              <w:rPr>
                <w:rFonts w:ascii="Arial" w:hAnsi="Arial" w:cs="Arial"/>
                <w:sz w:val="22"/>
                <w:szCs w:val="22"/>
                <w:lang w:val="es-ES_tradnl"/>
              </w:rPr>
              <w:t xml:space="preserve"> </w:t>
            </w:r>
            <w:r w:rsidR="00F468FA" w:rsidRPr="00A33ADA">
              <w:rPr>
                <w:rFonts w:ascii="Arial" w:hAnsi="Arial" w:cs="Arial"/>
                <w:sz w:val="22"/>
                <w:szCs w:val="22"/>
                <w:lang w:val="es-ES_tradnl"/>
              </w:rPr>
              <w:t>a continuación</w:t>
            </w:r>
            <w:r w:rsidR="00695F14" w:rsidRPr="00A33ADA">
              <w:rPr>
                <w:rFonts w:ascii="Arial" w:hAnsi="Arial" w:cs="Arial"/>
                <w:sz w:val="22"/>
                <w:szCs w:val="22"/>
                <w:lang w:val="es-ES_tradnl"/>
              </w:rPr>
              <w:t>:</w:t>
            </w:r>
          </w:p>
          <w:p w14:paraId="6F3B2705" w14:textId="50D5F702" w:rsidR="001F685F" w:rsidRPr="00A33ADA" w:rsidRDefault="00191538">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Text9108"/>
                  <w:enabled/>
                  <w:calcOnExit w:val="0"/>
                  <w:textInput/>
                </w:ffData>
              </w:fldChar>
            </w:r>
            <w:bookmarkStart w:id="14" w:name="Text9108"/>
            <w:r w:rsidRPr="00A33ADA">
              <w:rPr>
                <w:rFonts w:ascii="Arial" w:hAnsi="Arial" w:cs="Arial"/>
                <w:sz w:val="22"/>
                <w:szCs w:val="22"/>
                <w:lang w:val="es-ES_tradnl"/>
              </w:rPr>
              <w:instrText xml:space="preserve"> FORMTEXT </w:instrText>
            </w:r>
            <w:r w:rsidRPr="00A33ADA">
              <w:rPr>
                <w:rFonts w:ascii="Arial" w:hAnsi="Arial" w:cs="Arial"/>
                <w:sz w:val="22"/>
                <w:szCs w:val="22"/>
                <w:lang w:val="es-ES_tradnl"/>
              </w:rPr>
            </w:r>
            <w:r w:rsidRPr="00A33ADA">
              <w:rPr>
                <w:rFonts w:ascii="Arial" w:hAnsi="Arial" w:cs="Arial"/>
                <w:sz w:val="22"/>
                <w:szCs w:val="22"/>
                <w:lang w:val="es-ES_tradnl"/>
              </w:rPr>
              <w:fldChar w:fldCharType="separate"/>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sz w:val="22"/>
                <w:szCs w:val="22"/>
                <w:lang w:val="es-ES_tradnl"/>
              </w:rPr>
              <w:fldChar w:fldCharType="end"/>
            </w:r>
            <w:bookmarkEnd w:id="14"/>
          </w:p>
        </w:tc>
      </w:tr>
    </w:tbl>
    <w:p w14:paraId="143BEB65" w14:textId="77777777" w:rsidR="001F685F" w:rsidRPr="00A33ADA" w:rsidRDefault="001F685F">
      <w:pPr>
        <w:spacing w:line="276" w:lineRule="auto"/>
        <w:rPr>
          <w:rFonts w:ascii="Arial" w:hAnsi="Arial" w:cs="Arial"/>
          <w:sz w:val="22"/>
          <w:szCs w:val="22"/>
          <w:lang w:val="es-ES_tradnl"/>
        </w:rPr>
      </w:pPr>
    </w:p>
    <w:p w14:paraId="59C2304C" w14:textId="6C5D20CB" w:rsidR="001F685F" w:rsidRPr="00A33ADA" w:rsidRDefault="00F468FA">
      <w:pPr>
        <w:keepNext/>
        <w:keepLines/>
        <w:spacing w:before="120" w:after="120" w:line="276" w:lineRule="auto"/>
        <w:rPr>
          <w:rFonts w:ascii="Arial" w:hAnsi="Arial" w:cs="Arial"/>
          <w:b/>
          <w:sz w:val="22"/>
          <w:szCs w:val="22"/>
          <w:lang w:val="es-ES_tradnl"/>
        </w:rPr>
      </w:pPr>
      <w:r w:rsidRPr="00A33ADA">
        <w:rPr>
          <w:rFonts w:ascii="Arial" w:hAnsi="Arial" w:cs="Arial"/>
          <w:b/>
          <w:sz w:val="22"/>
          <w:szCs w:val="22"/>
          <w:lang w:val="es-ES_tradnl"/>
        </w:rPr>
        <w:t>P</w:t>
      </w:r>
      <w:r w:rsidR="008929AA" w:rsidRPr="00A33ADA">
        <w:rPr>
          <w:rFonts w:ascii="Arial" w:hAnsi="Arial" w:cs="Arial"/>
          <w:b/>
          <w:sz w:val="22"/>
          <w:szCs w:val="22"/>
          <w:lang w:val="es-ES_tradnl"/>
        </w:rPr>
        <w:t xml:space="preserve"> </w:t>
      </w:r>
      <w:r w:rsidR="00E62DEB" w:rsidRPr="00A33ADA">
        <w:rPr>
          <w:rFonts w:ascii="Arial" w:hAnsi="Arial" w:cs="Arial"/>
          <w:b/>
          <w:sz w:val="22"/>
          <w:szCs w:val="22"/>
          <w:lang w:val="es-ES_tradnl"/>
        </w:rPr>
        <w:t xml:space="preserve">0.5 </w:t>
      </w:r>
      <w:r w:rsidRPr="00A33ADA">
        <w:rPr>
          <w:rFonts w:ascii="Arial" w:hAnsi="Arial" w:cs="Arial"/>
          <w:b/>
          <w:sz w:val="22"/>
          <w:szCs w:val="22"/>
          <w:lang w:val="es-ES_tradnl"/>
        </w:rPr>
        <w:t>¿Cuál es su función o responsabilidad en la organización?</w:t>
      </w:r>
      <w:r w:rsidR="00E62DEB" w:rsidRPr="00A33ADA">
        <w:rPr>
          <w:rFonts w:ascii="Arial" w:hAnsi="Arial" w:cs="Arial"/>
          <w:b/>
          <w:sz w:val="22"/>
          <w:szCs w:val="22"/>
          <w:lang w:val="es-ES_tradnl"/>
        </w:rPr>
        <w:t xml:space="preserve"> </w:t>
      </w:r>
    </w:p>
    <w:p w14:paraId="09C3ACB4" w14:textId="76EA6C41" w:rsidR="001F685F" w:rsidRPr="00A33ADA" w:rsidRDefault="00E62DEB">
      <w:pPr>
        <w:spacing w:line="276" w:lineRule="auto"/>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F468FA" w:rsidRPr="00A33ADA">
        <w:rPr>
          <w:rFonts w:ascii="Arial" w:hAnsi="Arial" w:cs="Arial"/>
          <w:i/>
          <w:color w:val="7030A0"/>
          <w:sz w:val="22"/>
          <w:szCs w:val="22"/>
          <w:lang w:val="es-ES_tradnl"/>
        </w:rPr>
        <w:t xml:space="preserve">Marque </w:t>
      </w:r>
      <w:r w:rsidR="00F468FA" w:rsidRPr="00A33ADA">
        <w:rPr>
          <w:rFonts w:ascii="Arial" w:hAnsi="Arial" w:cs="Arial"/>
          <w:b/>
          <w:i/>
          <w:color w:val="7030A0"/>
          <w:sz w:val="22"/>
          <w:szCs w:val="22"/>
          <w:lang w:val="es-ES_tradnl"/>
        </w:rPr>
        <w:t>una</w:t>
      </w:r>
      <w:r w:rsidR="00F468FA" w:rsidRPr="00A33ADA">
        <w:rPr>
          <w:rFonts w:ascii="Arial" w:hAnsi="Arial" w:cs="Arial"/>
          <w:i/>
          <w:color w:val="7030A0"/>
          <w:sz w:val="22"/>
          <w:szCs w:val="22"/>
          <w:lang w:val="es-ES_tradnl"/>
        </w:rPr>
        <w:t xml:space="preserve"> sola casilla</w:t>
      </w:r>
    </w:p>
    <w:p w14:paraId="32C527BE" w14:textId="25EE7E63" w:rsidR="001F685F" w:rsidRPr="00A33ADA" w:rsidRDefault="00191538" w:rsidP="00882479">
      <w:pPr>
        <w:widowControl w:val="0"/>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336DBE" w:rsidRPr="00A33ADA">
        <w:rPr>
          <w:rFonts w:ascii="Arial" w:hAnsi="Arial" w:cs="Arial"/>
          <w:sz w:val="22"/>
          <w:szCs w:val="22"/>
          <w:lang w:val="es-ES_tradnl"/>
        </w:rPr>
        <w:t>Representante de la Junta directiva</w:t>
      </w:r>
    </w:p>
    <w:p w14:paraId="50928042" w14:textId="111CD3AD" w:rsidR="001F685F" w:rsidRPr="00A33ADA" w:rsidRDefault="00191538">
      <w:pPr>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Director de la OMAPE</w:t>
      </w:r>
    </w:p>
    <w:p w14:paraId="1F4F54D2" w14:textId="7A335115" w:rsidR="001F685F" w:rsidRPr="00A33ADA" w:rsidRDefault="00191538">
      <w:pPr>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Miembro de la OMAPE</w:t>
      </w:r>
    </w:p>
    <w:p w14:paraId="4175C4E5" w14:textId="0F983D3E" w:rsidR="001F685F" w:rsidRPr="00A33ADA" w:rsidRDefault="00191538">
      <w:pPr>
        <w:spacing w:line="276" w:lineRule="auto"/>
        <w:ind w:left="426" w:hanging="426"/>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Represen</w:t>
      </w:r>
      <w:r w:rsidR="008929AA" w:rsidRPr="00A33ADA">
        <w:rPr>
          <w:rFonts w:ascii="Arial" w:hAnsi="Arial" w:cs="Arial"/>
          <w:sz w:val="22"/>
          <w:szCs w:val="22"/>
          <w:lang w:val="es-ES_tradnl"/>
        </w:rPr>
        <w:t xml:space="preserve">tante de los trabajadores en </w:t>
      </w:r>
      <w:r w:rsidR="00F468FA" w:rsidRPr="00A33ADA">
        <w:rPr>
          <w:rFonts w:ascii="Arial" w:hAnsi="Arial" w:cs="Arial"/>
          <w:sz w:val="22"/>
          <w:szCs w:val="22"/>
          <w:lang w:val="es-ES_tradnl"/>
        </w:rPr>
        <w:t xml:space="preserve">el Comité de la Prima </w:t>
      </w:r>
      <w:r w:rsidR="00E62DEB" w:rsidRPr="00A33ADA">
        <w:rPr>
          <w:rFonts w:ascii="Arial" w:hAnsi="Arial" w:cs="Arial"/>
          <w:sz w:val="22"/>
          <w:szCs w:val="22"/>
          <w:lang w:val="es-ES_tradnl"/>
        </w:rPr>
        <w:t xml:space="preserve">Fairtrade </w:t>
      </w:r>
    </w:p>
    <w:p w14:paraId="5E0F5F67" w14:textId="24BED10E" w:rsidR="001F685F" w:rsidRPr="00A33ADA" w:rsidRDefault="00191538">
      <w:pPr>
        <w:spacing w:line="276" w:lineRule="auto"/>
        <w:ind w:left="426" w:hanging="426"/>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Operador min</w:t>
      </w:r>
      <w:r w:rsidR="001E0278" w:rsidRPr="00A33ADA">
        <w:rPr>
          <w:rFonts w:ascii="Arial" w:hAnsi="Arial" w:cs="Arial"/>
          <w:sz w:val="22"/>
          <w:szCs w:val="22"/>
          <w:lang w:val="es-ES_tradnl"/>
        </w:rPr>
        <w:t>ero</w:t>
      </w:r>
      <w:r w:rsidR="00F468FA" w:rsidRPr="00A33ADA">
        <w:rPr>
          <w:rFonts w:ascii="Arial" w:hAnsi="Arial" w:cs="Arial"/>
          <w:sz w:val="22"/>
          <w:szCs w:val="22"/>
          <w:lang w:val="es-ES_tradnl"/>
        </w:rPr>
        <w:t xml:space="preserve">, especifique </w:t>
      </w:r>
      <w:r w:rsidR="008929AA" w:rsidRPr="00A33ADA">
        <w:rPr>
          <w:rFonts w:ascii="Arial" w:hAnsi="Arial" w:cs="Arial"/>
          <w:sz w:val="22"/>
          <w:szCs w:val="22"/>
          <w:lang w:val="es-ES_tradnl"/>
        </w:rPr>
        <w:t>a continuación</w:t>
      </w:r>
      <w:r w:rsidR="00E62DEB" w:rsidRPr="00A33ADA">
        <w:rPr>
          <w:rFonts w:ascii="Arial" w:hAnsi="Arial" w:cs="Arial"/>
          <w:sz w:val="22"/>
          <w:szCs w:val="22"/>
          <w:lang w:val="es-ES_tradnl"/>
        </w:rPr>
        <w:t xml:space="preserve">: </w:t>
      </w:r>
      <w:r w:rsidRPr="00A33ADA">
        <w:rPr>
          <w:rFonts w:ascii="Arial" w:hAnsi="Arial" w:cs="Arial"/>
          <w:sz w:val="22"/>
          <w:szCs w:val="22"/>
          <w:lang w:val="es-ES_tradnl"/>
        </w:rPr>
        <w:fldChar w:fldCharType="begin">
          <w:ffData>
            <w:name w:val="Text9109"/>
            <w:enabled/>
            <w:calcOnExit w:val="0"/>
            <w:textInput/>
          </w:ffData>
        </w:fldChar>
      </w:r>
      <w:bookmarkStart w:id="15" w:name="Text9109"/>
      <w:r w:rsidRPr="00A33ADA">
        <w:rPr>
          <w:rFonts w:ascii="Arial" w:hAnsi="Arial" w:cs="Arial"/>
          <w:sz w:val="22"/>
          <w:szCs w:val="22"/>
          <w:lang w:val="es-ES_tradnl"/>
        </w:rPr>
        <w:instrText xml:space="preserve"> FORMTEXT </w:instrText>
      </w:r>
      <w:r w:rsidRPr="00A33ADA">
        <w:rPr>
          <w:rFonts w:ascii="Arial" w:hAnsi="Arial" w:cs="Arial"/>
          <w:sz w:val="22"/>
          <w:szCs w:val="22"/>
          <w:lang w:val="es-ES_tradnl"/>
        </w:rPr>
      </w:r>
      <w:r w:rsidRPr="00A33ADA">
        <w:rPr>
          <w:rFonts w:ascii="Arial" w:hAnsi="Arial" w:cs="Arial"/>
          <w:sz w:val="22"/>
          <w:szCs w:val="22"/>
          <w:lang w:val="es-ES_tradnl"/>
        </w:rPr>
        <w:fldChar w:fldCharType="separate"/>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sz w:val="22"/>
          <w:szCs w:val="22"/>
          <w:lang w:val="es-ES_tradnl"/>
        </w:rPr>
        <w:fldChar w:fldCharType="end"/>
      </w:r>
      <w:bookmarkEnd w:id="15"/>
      <w:r w:rsidR="00E62DEB" w:rsidRPr="00A33ADA">
        <w:rPr>
          <w:lang w:val="es-ES_tradnl"/>
        </w:rPr>
        <w:fldChar w:fldCharType="begin">
          <w:ffData>
            <w:name w:val="Text26"/>
            <w:enabled/>
            <w:calcOnExit w:val="0"/>
            <w:textInput/>
          </w:ffData>
        </w:fldChar>
      </w:r>
      <w:r w:rsidR="00E62DEB" w:rsidRPr="00A33ADA">
        <w:rPr>
          <w:rFonts w:ascii="Arial" w:hAnsi="Arial" w:cs="Arial"/>
          <w:sz w:val="22"/>
          <w:szCs w:val="22"/>
          <w:lang w:val="es-ES_tradnl"/>
        </w:rPr>
        <w:instrText xml:space="preserve"> FORMTEXT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00E62DEB" w:rsidRPr="00A33ADA">
        <w:rPr>
          <w:rFonts w:ascii="Arial" w:hAnsi="Arial" w:cs="Arial"/>
          <w:sz w:val="22"/>
          <w:szCs w:val="22"/>
          <w:lang w:val="es-ES_tradnl"/>
        </w:rPr>
        <w:fldChar w:fldCharType="end"/>
      </w:r>
    </w:p>
    <w:p w14:paraId="0ECBE6EF" w14:textId="52CE65A4" w:rsidR="001F685F" w:rsidRPr="00A33ADA" w:rsidRDefault="00191538">
      <w:pPr>
        <w:spacing w:line="276" w:lineRule="auto"/>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F468FA" w:rsidRPr="00A33ADA">
        <w:rPr>
          <w:rFonts w:ascii="Arial" w:hAnsi="Arial" w:cs="Arial"/>
          <w:sz w:val="22"/>
          <w:szCs w:val="22"/>
          <w:lang w:val="es-ES_tradnl"/>
        </w:rPr>
        <w:t xml:space="preserve">Otro, especifique </w:t>
      </w:r>
      <w:r w:rsidR="00173768" w:rsidRPr="00A33ADA">
        <w:rPr>
          <w:rFonts w:ascii="Arial" w:hAnsi="Arial" w:cs="Arial"/>
          <w:sz w:val="22"/>
          <w:szCs w:val="22"/>
          <w:lang w:val="es-ES_tradnl"/>
        </w:rPr>
        <w:t>a continuación</w:t>
      </w:r>
      <w:r w:rsidR="00E62DEB" w:rsidRPr="00A33ADA">
        <w:rPr>
          <w:rFonts w:ascii="Arial" w:hAnsi="Arial" w:cs="Arial"/>
          <w:sz w:val="22"/>
          <w:szCs w:val="22"/>
          <w:lang w:val="es-ES_tradnl"/>
        </w:rPr>
        <w:t xml:space="preserve">: </w:t>
      </w:r>
      <w:r w:rsidRPr="00A33ADA">
        <w:rPr>
          <w:rFonts w:ascii="Arial" w:hAnsi="Arial" w:cs="Arial"/>
          <w:sz w:val="22"/>
          <w:szCs w:val="22"/>
          <w:lang w:val="es-ES_tradnl"/>
        </w:rPr>
        <w:fldChar w:fldCharType="begin">
          <w:ffData>
            <w:name w:val="Text9110"/>
            <w:enabled/>
            <w:calcOnExit w:val="0"/>
            <w:textInput/>
          </w:ffData>
        </w:fldChar>
      </w:r>
      <w:bookmarkStart w:id="16" w:name="Text9110"/>
      <w:r w:rsidRPr="00A33ADA">
        <w:rPr>
          <w:rFonts w:ascii="Arial" w:hAnsi="Arial" w:cs="Arial"/>
          <w:sz w:val="22"/>
          <w:szCs w:val="22"/>
          <w:lang w:val="es-ES_tradnl"/>
        </w:rPr>
        <w:instrText xml:space="preserve"> FORMTEXT </w:instrText>
      </w:r>
      <w:r w:rsidRPr="00A33ADA">
        <w:rPr>
          <w:rFonts w:ascii="Arial" w:hAnsi="Arial" w:cs="Arial"/>
          <w:sz w:val="22"/>
          <w:szCs w:val="22"/>
          <w:lang w:val="es-ES_tradnl"/>
        </w:rPr>
      </w:r>
      <w:r w:rsidRPr="00A33ADA">
        <w:rPr>
          <w:rFonts w:ascii="Arial" w:hAnsi="Arial" w:cs="Arial"/>
          <w:sz w:val="22"/>
          <w:szCs w:val="22"/>
          <w:lang w:val="es-ES_tradnl"/>
        </w:rPr>
        <w:fldChar w:fldCharType="separate"/>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noProof/>
          <w:sz w:val="22"/>
          <w:szCs w:val="22"/>
          <w:lang w:val="es-ES_tradnl"/>
        </w:rPr>
        <w:t> </w:t>
      </w:r>
      <w:r w:rsidRPr="00A33ADA">
        <w:rPr>
          <w:rFonts w:ascii="Arial" w:hAnsi="Arial" w:cs="Arial"/>
          <w:sz w:val="22"/>
          <w:szCs w:val="22"/>
          <w:lang w:val="es-ES_tradnl"/>
        </w:rPr>
        <w:fldChar w:fldCharType="end"/>
      </w:r>
      <w:bookmarkEnd w:id="16"/>
      <w:sdt>
        <w:sdtPr>
          <w:rPr>
            <w:lang w:val="es-ES_tradnl"/>
          </w:rPr>
          <w:id w:val="685254256"/>
          <w14:checkbox>
            <w14:checked w14:val="0"/>
            <w14:checkedState w14:val="2612" w14:font="MS Gothic"/>
            <w14:uncheckedState w14:val="2610" w14:font="MS Gothic"/>
          </w14:checkbox>
        </w:sdtPr>
        <w:sdtEndPr/>
        <w:sdtContent/>
      </w:sdt>
    </w:p>
    <w:p w14:paraId="27CAFD8A" w14:textId="287E7611" w:rsidR="00A41EC2" w:rsidRPr="00A33ADA" w:rsidRDefault="006D61F9" w:rsidP="006D61F9">
      <w:pPr>
        <w:rPr>
          <w:rFonts w:ascii="Arial" w:eastAsiaTheme="majorEastAsia" w:hAnsi="Arial" w:cs="Arial"/>
          <w:b/>
          <w:bCs/>
          <w:color w:val="00B9E4" w:themeColor="background2"/>
          <w:sz w:val="28"/>
          <w:szCs w:val="28"/>
          <w:lang w:val="es-ES_tradnl"/>
        </w:rPr>
      </w:pPr>
      <w:bookmarkStart w:id="17" w:name="_Toc54868163"/>
      <w:bookmarkStart w:id="18" w:name="_Toc113002463"/>
      <w:r w:rsidRPr="00A33ADA">
        <w:rPr>
          <w:rFonts w:ascii="Arial" w:hAnsi="Arial" w:cs="Arial"/>
          <w:lang w:val="es-ES_tradnl"/>
        </w:rPr>
        <w:br w:type="page"/>
      </w:r>
    </w:p>
    <w:p w14:paraId="60415113" w14:textId="78E4AE53" w:rsidR="001F685F" w:rsidRPr="00A33ADA" w:rsidRDefault="0098588D">
      <w:pPr>
        <w:pStyle w:val="Heading1"/>
        <w:spacing w:line="276" w:lineRule="auto"/>
        <w:rPr>
          <w:rFonts w:ascii="Arial" w:hAnsi="Arial" w:cs="Arial"/>
          <w:color w:val="7030A0"/>
          <w:u w:val="single"/>
          <w:lang w:val="es-ES_tradnl"/>
        </w:rPr>
      </w:pPr>
      <w:bookmarkStart w:id="19" w:name="_Toc152281898"/>
      <w:bookmarkStart w:id="20" w:name="_Toc54868164"/>
      <w:bookmarkEnd w:id="17"/>
      <w:bookmarkEnd w:id="18"/>
      <w:r w:rsidRPr="00A33ADA">
        <w:rPr>
          <w:rFonts w:ascii="Arial" w:hAnsi="Arial" w:cs="Arial"/>
          <w:lang w:val="es-ES_tradnl"/>
        </w:rPr>
        <w:lastRenderedPageBreak/>
        <w:t>Cambios clave propuestos y consultas del Criterio</w:t>
      </w:r>
      <w:bookmarkEnd w:id="19"/>
    </w:p>
    <w:p w14:paraId="44D01DF1" w14:textId="68BFE03B" w:rsidR="001F685F" w:rsidRPr="00A33ADA" w:rsidRDefault="0098588D">
      <w:pPr>
        <w:rPr>
          <w:rFonts w:ascii="Arial" w:hAnsi="Arial" w:cs="Arial"/>
          <w:b/>
          <w:color w:val="FF0000"/>
          <w:sz w:val="22"/>
          <w:szCs w:val="22"/>
          <w:lang w:val="es-ES_tradnl"/>
        </w:rPr>
      </w:pPr>
      <w:r w:rsidRPr="00A33ADA">
        <w:rPr>
          <w:rFonts w:ascii="Arial" w:hAnsi="Arial" w:cs="Arial"/>
          <w:color w:val="FF0000"/>
          <w:sz w:val="22"/>
          <w:szCs w:val="22"/>
          <w:lang w:val="es-ES_tradnl"/>
        </w:rPr>
        <w:t>Nota: Todos los cambios aparecen en rojo para facilitar su identificación</w:t>
      </w:r>
      <w:r w:rsidR="00E62DEB" w:rsidRPr="00A33ADA">
        <w:rPr>
          <w:rFonts w:ascii="Arial" w:hAnsi="Arial" w:cs="Arial"/>
          <w:color w:val="FF0000"/>
          <w:sz w:val="22"/>
          <w:szCs w:val="22"/>
          <w:lang w:val="es-ES_tradnl"/>
        </w:rPr>
        <w:t>.</w:t>
      </w:r>
      <w:r w:rsidR="00E62DEB" w:rsidRPr="00A33ADA">
        <w:rPr>
          <w:rFonts w:ascii="Arial" w:hAnsi="Arial" w:cs="Arial"/>
          <w:b/>
          <w:color w:val="FF0000"/>
          <w:sz w:val="22"/>
          <w:szCs w:val="22"/>
          <w:lang w:val="es-ES_tradnl"/>
        </w:rPr>
        <w:t xml:space="preserve"> </w:t>
      </w:r>
    </w:p>
    <w:p w14:paraId="7F1990CC" w14:textId="671D1C8D" w:rsidR="001F685F" w:rsidRPr="00A33ADA" w:rsidRDefault="0098588D">
      <w:pPr>
        <w:pStyle w:val="Heading1"/>
        <w:rPr>
          <w:rFonts w:ascii="Arial" w:hAnsi="Arial" w:cs="Arial"/>
          <w:lang w:val="es-ES_tradnl"/>
        </w:rPr>
      </w:pPr>
      <w:bookmarkStart w:id="21" w:name="_Toc113002464"/>
      <w:bookmarkStart w:id="22" w:name="_Toc152281899"/>
      <w:r w:rsidRPr="00A33ADA">
        <w:rPr>
          <w:rFonts w:ascii="Arial" w:hAnsi="Arial" w:cs="Arial"/>
          <w:lang w:val="es-ES_tradnl"/>
        </w:rPr>
        <w:t>Tema</w:t>
      </w:r>
      <w:r w:rsidR="00E62DEB" w:rsidRPr="00A33ADA">
        <w:rPr>
          <w:rFonts w:ascii="Arial" w:hAnsi="Arial" w:cs="Arial"/>
          <w:lang w:val="es-ES_tradnl"/>
        </w:rPr>
        <w:t xml:space="preserve"> 1.</w:t>
      </w:r>
      <w:bookmarkEnd w:id="20"/>
      <w:r w:rsidR="00E62DEB" w:rsidRPr="00A33ADA">
        <w:rPr>
          <w:rFonts w:ascii="Arial" w:hAnsi="Arial" w:cs="Arial"/>
          <w:lang w:val="es-ES_tradnl"/>
        </w:rPr>
        <w:t xml:space="preserve"> </w:t>
      </w:r>
      <w:r w:rsidRPr="00A33ADA">
        <w:rPr>
          <w:rFonts w:ascii="Arial" w:hAnsi="Arial" w:cs="Arial"/>
          <w:lang w:val="es-ES_tradnl"/>
        </w:rPr>
        <w:t>Requisitos g</w:t>
      </w:r>
      <w:r w:rsidR="00E62DEB" w:rsidRPr="00A33ADA">
        <w:rPr>
          <w:rFonts w:ascii="Arial" w:hAnsi="Arial" w:cs="Arial"/>
          <w:lang w:val="es-ES_tradnl"/>
        </w:rPr>
        <w:t>eneral</w:t>
      </w:r>
      <w:r w:rsidRPr="00A33ADA">
        <w:rPr>
          <w:rFonts w:ascii="Arial" w:hAnsi="Arial" w:cs="Arial"/>
          <w:lang w:val="es-ES_tradnl"/>
        </w:rPr>
        <w:t>e</w:t>
      </w:r>
      <w:r w:rsidR="00E62DEB" w:rsidRPr="00A33ADA">
        <w:rPr>
          <w:rFonts w:ascii="Arial" w:hAnsi="Arial" w:cs="Arial"/>
          <w:lang w:val="es-ES_tradnl"/>
        </w:rPr>
        <w:t>s</w:t>
      </w:r>
      <w:bookmarkEnd w:id="21"/>
      <w:bookmarkEnd w:id="22"/>
    </w:p>
    <w:p w14:paraId="12D4D1AE" w14:textId="77777777" w:rsidR="001F685F" w:rsidRPr="00A33ADA" w:rsidRDefault="001F685F">
      <w:pPr>
        <w:rPr>
          <w:rFonts w:ascii="Arial" w:hAnsi="Arial" w:cs="Arial"/>
          <w:color w:val="00B9E4" w:themeColor="background2"/>
          <w:sz w:val="22"/>
          <w:szCs w:val="22"/>
          <w:lang w:val="es-ES_tradnl"/>
        </w:rPr>
      </w:pPr>
    </w:p>
    <w:p w14:paraId="097CC586" w14:textId="7A952E6A" w:rsidR="001F685F" w:rsidRPr="00A33ADA" w:rsidRDefault="00E62DEB"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98588D" w:rsidRPr="00A33ADA">
        <w:rPr>
          <w:rFonts w:ascii="Arial" w:eastAsiaTheme="majorEastAsia" w:hAnsi="Arial" w:cs="Arial"/>
          <w:b/>
          <w:bCs/>
          <w:color w:val="00B9E4" w:themeColor="background2"/>
          <w:sz w:val="22"/>
          <w:szCs w:val="22"/>
          <w:lang w:val="es-ES_tradnl"/>
        </w:rPr>
        <w:t>ción: 1.1.1 Ac</w:t>
      </w:r>
      <w:r w:rsidRPr="00A33ADA">
        <w:rPr>
          <w:rFonts w:ascii="Arial" w:eastAsiaTheme="majorEastAsia" w:hAnsi="Arial" w:cs="Arial"/>
          <w:b/>
          <w:bCs/>
          <w:color w:val="00B9E4" w:themeColor="background2"/>
          <w:sz w:val="22"/>
          <w:szCs w:val="22"/>
          <w:lang w:val="es-ES_tradnl"/>
        </w:rPr>
        <w:t>redita</w:t>
      </w:r>
      <w:r w:rsidR="0098588D"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n</w:t>
      </w:r>
      <w:r w:rsidRPr="00A33ADA">
        <w:rPr>
          <w:rStyle w:val="FootnoteReference"/>
          <w:rFonts w:ascii="Arial" w:eastAsiaTheme="majorEastAsia" w:hAnsi="Arial" w:cs="Arial"/>
          <w:b/>
          <w:bCs/>
          <w:color w:val="00B9E4" w:themeColor="background2"/>
          <w:sz w:val="22"/>
          <w:szCs w:val="22"/>
          <w:lang w:val="es-ES_tradnl"/>
        </w:rPr>
        <w:footnoteReference w:id="1"/>
      </w:r>
    </w:p>
    <w:p w14:paraId="12B259D5" w14:textId="77777777" w:rsidR="001F685F" w:rsidRPr="00A33ADA" w:rsidRDefault="001F685F">
      <w:pPr>
        <w:spacing w:line="276" w:lineRule="auto"/>
        <w:jc w:val="both"/>
        <w:rPr>
          <w:rFonts w:ascii="Arial" w:hAnsi="Arial" w:cs="Arial"/>
          <w:b/>
          <w:sz w:val="22"/>
          <w:szCs w:val="22"/>
          <w:lang w:val="es-ES_tradnl"/>
        </w:rPr>
      </w:pPr>
    </w:p>
    <w:p w14:paraId="3C4091FF" w14:textId="656449E8" w:rsidR="002971AA" w:rsidRPr="00A33ADA" w:rsidRDefault="002971AA">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Antecedentes:</w:t>
      </w:r>
      <w:r w:rsidRPr="00A33ADA">
        <w:rPr>
          <w:rFonts w:ascii="Arial" w:hAnsi="Arial" w:cs="Arial"/>
          <w:bCs/>
          <w:sz w:val="22"/>
          <w:szCs w:val="22"/>
          <w:lang w:val="es-ES_tradnl"/>
        </w:rPr>
        <w:t xml:space="preserve"> </w:t>
      </w:r>
      <w:r w:rsidR="001E0278" w:rsidRPr="00A33ADA">
        <w:rPr>
          <w:rFonts w:ascii="Arial" w:hAnsi="Arial" w:cs="Arial"/>
          <w:bCs/>
          <w:sz w:val="22"/>
          <w:szCs w:val="22"/>
          <w:lang w:val="es-ES_tradnl"/>
        </w:rPr>
        <w:t>En el Criterio actual, l</w:t>
      </w:r>
      <w:r w:rsidRPr="00A33ADA">
        <w:rPr>
          <w:rFonts w:ascii="Arial" w:hAnsi="Arial" w:cs="Arial"/>
          <w:bCs/>
          <w:sz w:val="22"/>
          <w:szCs w:val="22"/>
          <w:lang w:val="es-ES_tradnl"/>
        </w:rPr>
        <w:t>a acreditaci</w:t>
      </w:r>
      <w:r w:rsidR="001E0278" w:rsidRPr="00A33ADA">
        <w:rPr>
          <w:rFonts w:ascii="Arial" w:hAnsi="Arial" w:cs="Arial"/>
          <w:bCs/>
          <w:sz w:val="22"/>
          <w:szCs w:val="22"/>
          <w:lang w:val="es-ES_tradnl"/>
        </w:rPr>
        <w:t>ón como minería "artesanal" o "en</w:t>
      </w:r>
      <w:r w:rsidRPr="00A33ADA">
        <w:rPr>
          <w:rFonts w:ascii="Arial" w:hAnsi="Arial" w:cs="Arial"/>
          <w:bCs/>
          <w:sz w:val="22"/>
          <w:szCs w:val="22"/>
          <w:lang w:val="es-ES_tradnl"/>
        </w:rPr>
        <w:t xml:space="preserve"> pequeña escala" solamente exige la existencia de una carta de recomendación. Esto no tiene en cuenta la realidad de los procesos de formalización, ya que la legislación de cada país suele determinar las condiciones para la calificación como artesanal, </w:t>
      </w:r>
      <w:r w:rsidR="008929AA" w:rsidRPr="00A33ADA">
        <w:rPr>
          <w:rFonts w:ascii="Arial" w:hAnsi="Arial" w:cs="Arial"/>
          <w:bCs/>
          <w:sz w:val="22"/>
          <w:szCs w:val="22"/>
          <w:lang w:val="es-ES_tradnl"/>
        </w:rPr>
        <w:t xml:space="preserve">en </w:t>
      </w:r>
      <w:r w:rsidRPr="00A33ADA">
        <w:rPr>
          <w:rFonts w:ascii="Arial" w:hAnsi="Arial" w:cs="Arial"/>
          <w:bCs/>
          <w:sz w:val="22"/>
          <w:szCs w:val="22"/>
          <w:lang w:val="es-ES_tradnl"/>
        </w:rPr>
        <w:t>pequeña, mediana o gran escala. Los organismos gubernamentales suelen autorizar y controlar las operaciones mineras de acuerdo con la legislación pertinente.</w:t>
      </w:r>
    </w:p>
    <w:p w14:paraId="5D00CE4B" w14:textId="77777777" w:rsidR="001F685F" w:rsidRPr="00A33ADA" w:rsidRDefault="001F685F">
      <w:pPr>
        <w:spacing w:line="276" w:lineRule="auto"/>
        <w:jc w:val="both"/>
        <w:rPr>
          <w:rFonts w:ascii="Arial" w:hAnsi="Arial" w:cs="Arial"/>
          <w:bCs/>
          <w:sz w:val="22"/>
          <w:szCs w:val="22"/>
          <w:lang w:val="es-ES_tradnl"/>
        </w:rPr>
      </w:pPr>
    </w:p>
    <w:p w14:paraId="50447DA6" w14:textId="1CFD1812" w:rsidR="002971AA" w:rsidRPr="00A33ADA" w:rsidRDefault="002971AA">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La </w:t>
      </w:r>
      <w:r w:rsidR="001E0278" w:rsidRPr="00A33ADA">
        <w:rPr>
          <w:rFonts w:ascii="Arial" w:hAnsi="Arial" w:cs="Arial"/>
          <w:bCs/>
          <w:sz w:val="22"/>
          <w:szCs w:val="22"/>
          <w:lang w:val="es-ES_tradnl"/>
        </w:rPr>
        <w:t>acreditación como artesanal o en</w:t>
      </w:r>
      <w:r w:rsidR="008929AA" w:rsidRPr="00A33ADA">
        <w:rPr>
          <w:rFonts w:ascii="Arial" w:hAnsi="Arial" w:cs="Arial"/>
          <w:bCs/>
          <w:sz w:val="22"/>
          <w:szCs w:val="22"/>
          <w:lang w:val="es-ES_tradnl"/>
        </w:rPr>
        <w:t xml:space="preserve"> pequeña escala, así como</w:t>
      </w:r>
      <w:r w:rsidRPr="00A33ADA">
        <w:rPr>
          <w:rFonts w:ascii="Arial" w:hAnsi="Arial" w:cs="Arial"/>
          <w:bCs/>
          <w:sz w:val="22"/>
          <w:szCs w:val="22"/>
          <w:lang w:val="es-ES_tradnl"/>
        </w:rPr>
        <w:t xml:space="preserve"> los permisos para operar como tal, pueden cambiar por diferentes motivos - generalmente un cambio de tamaño causado por el aumento de los volúmenes de procesamiento, la introducción de tecnología u otros elementos detallados en la legislación pertinente.</w:t>
      </w:r>
    </w:p>
    <w:p w14:paraId="5A75C2AC" w14:textId="77777777" w:rsidR="001F685F" w:rsidRPr="00A33ADA" w:rsidRDefault="001F685F">
      <w:pPr>
        <w:spacing w:line="276" w:lineRule="auto"/>
        <w:jc w:val="both"/>
        <w:rPr>
          <w:rFonts w:ascii="Arial" w:hAnsi="Arial" w:cs="Arial"/>
          <w:bCs/>
          <w:sz w:val="22"/>
          <w:szCs w:val="22"/>
          <w:lang w:val="es-ES_tradnl"/>
        </w:rPr>
      </w:pPr>
    </w:p>
    <w:p w14:paraId="7CC7AC3D" w14:textId="0FFAE7B6" w:rsidR="002971AA" w:rsidRPr="00A33ADA" w:rsidRDefault="002971AA">
      <w:pPr>
        <w:spacing w:line="276" w:lineRule="auto"/>
        <w:jc w:val="both"/>
        <w:rPr>
          <w:rFonts w:ascii="Arial" w:hAnsi="Arial" w:cs="Arial"/>
          <w:b/>
          <w:bCs/>
          <w:sz w:val="22"/>
          <w:szCs w:val="22"/>
          <w:lang w:val="es-ES_tradnl"/>
        </w:rPr>
      </w:pPr>
      <w:r w:rsidRPr="00A33ADA">
        <w:rPr>
          <w:rFonts w:ascii="Arial" w:hAnsi="Arial" w:cs="Arial"/>
          <w:b/>
          <w:bCs/>
          <w:sz w:val="22"/>
          <w:szCs w:val="22"/>
          <w:lang w:val="es-ES_tradnl"/>
        </w:rPr>
        <w:t xml:space="preserve">Justificación: </w:t>
      </w:r>
      <w:r w:rsidRPr="00A33ADA">
        <w:rPr>
          <w:rFonts w:ascii="Arial" w:hAnsi="Arial" w:cs="Arial"/>
          <w:bCs/>
          <w:sz w:val="22"/>
          <w:szCs w:val="22"/>
          <w:lang w:val="es-ES_tradnl"/>
        </w:rPr>
        <w:t xml:space="preserve">Dado que la actividad minera está regulada por los Estados a través de la legislación, es importante que esta realidad quede reflejada en el Criterio. La legislación de cada país define los </w:t>
      </w:r>
      <w:r w:rsidR="002C2472" w:rsidRPr="00A33ADA">
        <w:rPr>
          <w:rFonts w:ascii="Arial" w:hAnsi="Arial" w:cs="Arial"/>
          <w:bCs/>
          <w:sz w:val="22"/>
          <w:szCs w:val="22"/>
          <w:lang w:val="es-ES_tradnl"/>
        </w:rPr>
        <w:t>parámetros</w:t>
      </w:r>
      <w:r w:rsidRPr="00A33ADA">
        <w:rPr>
          <w:rFonts w:ascii="Arial" w:hAnsi="Arial" w:cs="Arial"/>
          <w:bCs/>
          <w:sz w:val="22"/>
          <w:szCs w:val="22"/>
          <w:lang w:val="es-ES_tradnl"/>
        </w:rPr>
        <w:t xml:space="preserve"> para categorizar una operación minera como artesanal o </w:t>
      </w:r>
      <w:r w:rsidR="001E0278" w:rsidRPr="00A33ADA">
        <w:rPr>
          <w:rFonts w:ascii="Arial" w:hAnsi="Arial" w:cs="Arial"/>
          <w:bCs/>
          <w:sz w:val="22"/>
          <w:szCs w:val="22"/>
          <w:lang w:val="es-ES_tradnl"/>
        </w:rPr>
        <w:t>en</w:t>
      </w:r>
      <w:r w:rsidRPr="00A33ADA">
        <w:rPr>
          <w:rFonts w:ascii="Arial" w:hAnsi="Arial" w:cs="Arial"/>
          <w:bCs/>
          <w:sz w:val="22"/>
          <w:szCs w:val="22"/>
          <w:lang w:val="es-ES_tradnl"/>
        </w:rPr>
        <w:t xml:space="preserve"> pequeña e</w:t>
      </w:r>
      <w:r w:rsidR="002C2472" w:rsidRPr="00A33ADA">
        <w:rPr>
          <w:rFonts w:ascii="Arial" w:hAnsi="Arial" w:cs="Arial"/>
          <w:bCs/>
          <w:sz w:val="22"/>
          <w:szCs w:val="22"/>
          <w:lang w:val="es-ES_tradnl"/>
        </w:rPr>
        <w:t>scala</w:t>
      </w:r>
      <w:r w:rsidRPr="00A33ADA">
        <w:rPr>
          <w:rFonts w:ascii="Arial" w:hAnsi="Arial" w:cs="Arial"/>
          <w:bCs/>
          <w:sz w:val="22"/>
          <w:szCs w:val="22"/>
          <w:lang w:val="es-ES_tradnl"/>
        </w:rPr>
        <w:t xml:space="preserve"> y</w:t>
      </w:r>
      <w:r w:rsidR="002C2472" w:rsidRPr="00A33ADA">
        <w:rPr>
          <w:rFonts w:ascii="Arial" w:hAnsi="Arial" w:cs="Arial"/>
          <w:bCs/>
          <w:sz w:val="22"/>
          <w:szCs w:val="22"/>
          <w:lang w:val="es-ES_tradnl"/>
        </w:rPr>
        <w:t>,</w:t>
      </w:r>
      <w:r w:rsidRPr="00A33ADA">
        <w:rPr>
          <w:rFonts w:ascii="Arial" w:hAnsi="Arial" w:cs="Arial"/>
          <w:bCs/>
          <w:sz w:val="22"/>
          <w:szCs w:val="22"/>
          <w:lang w:val="es-ES_tradnl"/>
        </w:rPr>
        <w:t xml:space="preserve"> </w:t>
      </w:r>
      <w:r w:rsidR="002C2472" w:rsidRPr="00A33ADA">
        <w:rPr>
          <w:rFonts w:ascii="Arial" w:hAnsi="Arial" w:cs="Arial"/>
          <w:bCs/>
          <w:sz w:val="22"/>
          <w:szCs w:val="22"/>
          <w:lang w:val="es-ES_tradnl"/>
        </w:rPr>
        <w:t xml:space="preserve">por lo </w:t>
      </w:r>
      <w:r w:rsidRPr="00A33ADA">
        <w:rPr>
          <w:rFonts w:ascii="Arial" w:hAnsi="Arial" w:cs="Arial"/>
          <w:bCs/>
          <w:sz w:val="22"/>
          <w:szCs w:val="22"/>
          <w:lang w:val="es-ES_tradnl"/>
        </w:rPr>
        <w:t>general</w:t>
      </w:r>
      <w:r w:rsidR="002C2472" w:rsidRPr="00A33ADA">
        <w:rPr>
          <w:rFonts w:ascii="Arial" w:hAnsi="Arial" w:cs="Arial"/>
          <w:bCs/>
          <w:sz w:val="22"/>
          <w:szCs w:val="22"/>
          <w:lang w:val="es-ES_tradnl"/>
        </w:rPr>
        <w:t>,</w:t>
      </w:r>
      <w:r w:rsidRPr="00A33ADA">
        <w:rPr>
          <w:rFonts w:ascii="Arial" w:hAnsi="Arial" w:cs="Arial"/>
          <w:bCs/>
          <w:sz w:val="22"/>
          <w:szCs w:val="22"/>
          <w:lang w:val="es-ES_tradnl"/>
        </w:rPr>
        <w:t xml:space="preserve"> existe un control del cumplimiento de dichos </w:t>
      </w:r>
      <w:r w:rsidR="002C2472" w:rsidRPr="00A33ADA">
        <w:rPr>
          <w:rFonts w:ascii="Arial" w:hAnsi="Arial" w:cs="Arial"/>
          <w:bCs/>
          <w:sz w:val="22"/>
          <w:szCs w:val="22"/>
          <w:lang w:val="es-ES_tradnl"/>
        </w:rPr>
        <w:t>parámetros</w:t>
      </w:r>
      <w:r w:rsidRPr="00A33ADA">
        <w:rPr>
          <w:rFonts w:ascii="Arial" w:hAnsi="Arial" w:cs="Arial"/>
          <w:bCs/>
          <w:sz w:val="22"/>
          <w:szCs w:val="22"/>
          <w:lang w:val="es-ES_tradnl"/>
        </w:rPr>
        <w:t>.</w:t>
      </w:r>
      <w:r w:rsidRPr="00A33ADA">
        <w:rPr>
          <w:rFonts w:ascii="Arial" w:hAnsi="Arial" w:cs="Arial"/>
          <w:b/>
          <w:bCs/>
          <w:sz w:val="22"/>
          <w:szCs w:val="22"/>
          <w:lang w:val="es-ES_tradnl"/>
        </w:rPr>
        <w:t xml:space="preserve"> </w:t>
      </w:r>
    </w:p>
    <w:p w14:paraId="0F14625F" w14:textId="77777777" w:rsidR="001F685F" w:rsidRPr="00A33ADA" w:rsidRDefault="001F685F">
      <w:pPr>
        <w:spacing w:line="276" w:lineRule="auto"/>
        <w:jc w:val="both"/>
        <w:rPr>
          <w:rFonts w:ascii="Arial" w:hAnsi="Arial" w:cs="Arial"/>
          <w:bCs/>
          <w:sz w:val="22"/>
          <w:szCs w:val="22"/>
          <w:lang w:val="es-ES_tradnl"/>
        </w:rPr>
      </w:pPr>
    </w:p>
    <w:p w14:paraId="29A1FEA9" w14:textId="2A0CCDC2" w:rsidR="002C2472" w:rsidRPr="00A33ADA" w:rsidRDefault="002C2472">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El Criterio incluye un requisito sobre informar</w:t>
      </w:r>
      <w:r w:rsidR="008929AA" w:rsidRPr="00A33ADA">
        <w:rPr>
          <w:rFonts w:ascii="Arial" w:hAnsi="Arial" w:cs="Arial"/>
          <w:bCs/>
          <w:sz w:val="22"/>
          <w:szCs w:val="22"/>
          <w:lang w:val="es-ES_tradnl"/>
        </w:rPr>
        <w:t>,</w:t>
      </w:r>
      <w:r w:rsidRPr="00A33ADA">
        <w:rPr>
          <w:rFonts w:ascii="Arial" w:hAnsi="Arial" w:cs="Arial"/>
          <w:bCs/>
          <w:sz w:val="22"/>
          <w:szCs w:val="22"/>
          <w:lang w:val="es-ES_tradnl"/>
        </w:rPr>
        <w:t xml:space="preserve"> tanto a Fairtrade como a los compradores</w:t>
      </w:r>
      <w:r w:rsidR="008929AA" w:rsidRPr="00A33ADA">
        <w:rPr>
          <w:rFonts w:ascii="Arial" w:hAnsi="Arial" w:cs="Arial"/>
          <w:bCs/>
          <w:sz w:val="22"/>
          <w:szCs w:val="22"/>
          <w:lang w:val="es-ES_tradnl"/>
        </w:rPr>
        <w:t>,</w:t>
      </w:r>
      <w:r w:rsidRPr="00A33ADA">
        <w:rPr>
          <w:rFonts w:ascii="Arial" w:hAnsi="Arial" w:cs="Arial"/>
          <w:bCs/>
          <w:sz w:val="22"/>
          <w:szCs w:val="22"/>
          <w:lang w:val="es-ES_tradnl"/>
        </w:rPr>
        <w:t xml:space="preserve"> sobre cualquier cambio relativo a la autorización para operar o al tamaño de la operación minera, </w:t>
      </w:r>
      <w:r w:rsidR="001E0278" w:rsidRPr="00A33ADA">
        <w:rPr>
          <w:rFonts w:ascii="Arial" w:hAnsi="Arial" w:cs="Arial"/>
          <w:bCs/>
          <w:sz w:val="22"/>
          <w:szCs w:val="22"/>
          <w:lang w:val="es-ES_tradnl"/>
        </w:rPr>
        <w:t>en particular, el cambio</w:t>
      </w:r>
      <w:r w:rsidRPr="00A33ADA">
        <w:rPr>
          <w:rFonts w:ascii="Arial" w:hAnsi="Arial" w:cs="Arial"/>
          <w:bCs/>
          <w:sz w:val="22"/>
          <w:szCs w:val="22"/>
          <w:lang w:val="es-ES_tradnl"/>
        </w:rPr>
        <w:t xml:space="preserve"> de pequeña a mediana escala. Es importante tomar medidas a tiempo debido al impacto de dichos cambios en la cadena de suministro.</w:t>
      </w:r>
    </w:p>
    <w:p w14:paraId="7463457E" w14:textId="77777777" w:rsidR="001F685F" w:rsidRPr="00A33ADA" w:rsidRDefault="001F685F">
      <w:pPr>
        <w:spacing w:line="276" w:lineRule="auto"/>
        <w:jc w:val="both"/>
        <w:rPr>
          <w:rFonts w:ascii="Arial" w:hAnsi="Arial" w:cs="Arial"/>
          <w:bCs/>
          <w:sz w:val="22"/>
          <w:szCs w:val="22"/>
          <w:lang w:val="es-ES_tradnl"/>
        </w:rPr>
      </w:pPr>
    </w:p>
    <w:p w14:paraId="1F6DF5AD" w14:textId="07303F01" w:rsidR="001F685F" w:rsidRPr="00A33ADA" w:rsidRDefault="002C2472">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Usted debe responder a cada pregunta en función del tipo de OMAPE Fairtrade que le corresponda: OMAPE con derechos directos, Operador de MAPE u OMAPE con derechos indirectos.</w:t>
      </w:r>
    </w:p>
    <w:p w14:paraId="25EC147F" w14:textId="77777777" w:rsidR="00C80EDE" w:rsidRPr="00A33ADA" w:rsidRDefault="00C80EDE">
      <w:pPr>
        <w:spacing w:line="276" w:lineRule="auto"/>
        <w:jc w:val="both"/>
        <w:rPr>
          <w:rFonts w:ascii="Arial" w:hAnsi="Arial" w:cs="Arial"/>
          <w:bCs/>
          <w:sz w:val="22"/>
          <w:szCs w:val="22"/>
          <w:lang w:val="es-ES_tradnl"/>
        </w:rPr>
      </w:pPr>
    </w:p>
    <w:p w14:paraId="70B251C5" w14:textId="65694C6E" w:rsidR="008929AA" w:rsidRPr="00A33ADA" w:rsidRDefault="00C80EDE" w:rsidP="008929AA">
      <w:pPr>
        <w:spacing w:line="276" w:lineRule="auto"/>
        <w:rPr>
          <w:rStyle w:val="Strong"/>
          <w:rFonts w:ascii="Arial" w:hAnsi="Arial" w:cs="Arial"/>
          <w:color w:val="4ABED9"/>
          <w:sz w:val="22"/>
          <w:szCs w:val="22"/>
          <w:lang w:val="es-ES"/>
        </w:rPr>
      </w:pPr>
      <w:r w:rsidRPr="00A33ADA">
        <w:rPr>
          <w:rStyle w:val="Strong"/>
          <w:rFonts w:ascii="Arial" w:hAnsi="Arial" w:cs="Arial"/>
          <w:color w:val="4ABED9"/>
          <w:sz w:val="22"/>
          <w:szCs w:val="22"/>
          <w:lang w:val="es-ES"/>
        </w:rPr>
        <w:t>Cambios propuestos al requisito</w:t>
      </w:r>
      <w:r w:rsidRPr="00A33ADA">
        <w:rPr>
          <w:rFonts w:ascii="Arial" w:hAnsi="Arial" w:cs="Arial"/>
          <w:color w:val="4ABED9"/>
          <w:sz w:val="22"/>
          <w:szCs w:val="22"/>
          <w:lang w:val="es-ES"/>
        </w:rPr>
        <w:t xml:space="preserve"> </w:t>
      </w:r>
      <w:r w:rsidRPr="00A33ADA">
        <w:rPr>
          <w:rStyle w:val="Strong"/>
          <w:rFonts w:ascii="Arial" w:hAnsi="Arial" w:cs="Arial"/>
          <w:color w:val="4ABED9"/>
          <w:sz w:val="22"/>
          <w:szCs w:val="22"/>
          <w:lang w:val="es-ES"/>
        </w:rPr>
        <w:t>(</w:t>
      </w:r>
      <w:r w:rsidRPr="00A33ADA">
        <w:rPr>
          <w:rFonts w:ascii="Arial" w:hAnsi="Arial" w:cs="Arial"/>
          <w:sz w:val="22"/>
          <w:szCs w:val="22"/>
          <w:lang w:val="es-ES"/>
        </w:rPr>
        <w:t xml:space="preserve"> </w:t>
      </w:r>
      <w:r w:rsidRPr="00A33ADA">
        <w:rPr>
          <w:rStyle w:val="Strong"/>
          <w:rFonts w:ascii="Arial" w:hAnsi="Arial" w:cs="Arial"/>
          <w:color w:val="E21212"/>
          <w:sz w:val="22"/>
          <w:szCs w:val="22"/>
          <w:lang w:val="es-ES"/>
        </w:rPr>
        <w:t>los cambios están resaltados en rojo</w:t>
      </w:r>
      <w:r w:rsidRPr="00A33ADA">
        <w:rPr>
          <w:rFonts w:ascii="Arial" w:hAnsi="Arial" w:cs="Arial"/>
          <w:sz w:val="22"/>
          <w:szCs w:val="22"/>
          <w:lang w:val="es-ES"/>
        </w:rPr>
        <w:t xml:space="preserve"> </w:t>
      </w:r>
      <w:r w:rsidRPr="00A33ADA">
        <w:rPr>
          <w:rStyle w:val="Strong"/>
          <w:rFonts w:ascii="Arial" w:hAnsi="Arial" w:cs="Arial"/>
          <w:color w:val="4ABED9"/>
          <w:sz w:val="22"/>
          <w:szCs w:val="22"/>
          <w:lang w:val="es-ES"/>
        </w:rPr>
        <w:t>):</w:t>
      </w:r>
    </w:p>
    <w:p w14:paraId="2E4F995D" w14:textId="77777777" w:rsidR="00C80EDE" w:rsidRPr="00A33ADA" w:rsidRDefault="00C80EDE" w:rsidP="008929AA">
      <w:pPr>
        <w:spacing w:line="276" w:lineRule="auto"/>
        <w:rPr>
          <w:rFonts w:ascii="Arial" w:eastAsiaTheme="majorEastAsia" w:hAnsi="Arial" w:cs="Arial"/>
          <w:b/>
          <w:bCs/>
          <w:color w:val="00B9E4" w:themeColor="background2"/>
          <w:sz w:val="18"/>
          <w:szCs w:val="18"/>
          <w:lang w:val="es-ES_tradnl"/>
        </w:rPr>
      </w:pPr>
    </w:p>
    <w:p w14:paraId="151D6E01" w14:textId="46B9E9AD" w:rsidR="0039472A" w:rsidRPr="00A33ADA" w:rsidRDefault="002C2472" w:rsidP="0039472A">
      <w:pPr>
        <w:pStyle w:val="ListParagraph"/>
        <w:numPr>
          <w:ilvl w:val="2"/>
          <w:numId w:val="62"/>
        </w:numPr>
        <w:spacing w:line="276" w:lineRule="auto"/>
        <w:rPr>
          <w:rFonts w:ascii="Arial" w:eastAsiaTheme="majorEastAsia" w:hAnsi="Arial" w:cs="Arial"/>
          <w:b/>
          <w:bCs/>
          <w:color w:val="00B9E4" w:themeColor="background2"/>
          <w:sz w:val="20"/>
          <w:szCs w:val="20"/>
          <w:lang w:val="es-ES_tradnl"/>
        </w:rPr>
      </w:pPr>
      <w:r w:rsidRPr="00A33ADA">
        <w:rPr>
          <w:rFonts w:ascii="Arial" w:eastAsiaTheme="majorEastAsia" w:hAnsi="Arial" w:cs="Arial"/>
          <w:b/>
          <w:bCs/>
          <w:color w:val="00B9E4" w:themeColor="background2"/>
          <w:sz w:val="20"/>
          <w:szCs w:val="20"/>
          <w:lang w:val="es-ES_tradnl"/>
        </w:rPr>
        <w:t>Ac</w:t>
      </w:r>
      <w:r w:rsidR="00E62DEB" w:rsidRPr="00A33ADA">
        <w:rPr>
          <w:rFonts w:ascii="Arial" w:eastAsiaTheme="majorEastAsia" w:hAnsi="Arial" w:cs="Arial"/>
          <w:b/>
          <w:bCs/>
          <w:color w:val="00B9E4" w:themeColor="background2"/>
          <w:sz w:val="20"/>
          <w:szCs w:val="20"/>
          <w:lang w:val="es-ES_tradnl"/>
        </w:rPr>
        <w:t>redita</w:t>
      </w:r>
      <w:r w:rsidRPr="00A33ADA">
        <w:rPr>
          <w:rFonts w:ascii="Arial" w:eastAsiaTheme="majorEastAsia" w:hAnsi="Arial" w:cs="Arial"/>
          <w:b/>
          <w:bCs/>
          <w:color w:val="00B9E4" w:themeColor="background2"/>
          <w:sz w:val="20"/>
          <w:szCs w:val="20"/>
          <w:lang w:val="es-ES_tradnl"/>
        </w:rPr>
        <w:t>ció</w:t>
      </w:r>
      <w:r w:rsidR="00E62DEB" w:rsidRPr="00A33ADA">
        <w:rPr>
          <w:rFonts w:ascii="Arial" w:eastAsiaTheme="majorEastAsia" w:hAnsi="Arial" w:cs="Arial"/>
          <w:b/>
          <w:bCs/>
          <w:color w:val="00B9E4" w:themeColor="background2"/>
          <w:sz w:val="20"/>
          <w:szCs w:val="20"/>
          <w:lang w:val="es-ES_tradnl"/>
        </w:rPr>
        <w:t>n</w:t>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6E3D814B" w14:textId="77777777" w:rsidTr="002C2472">
        <w:trPr>
          <w:trHeight w:val="25"/>
        </w:trPr>
        <w:tc>
          <w:tcPr>
            <w:tcW w:w="9299" w:type="dxa"/>
            <w:gridSpan w:val="2"/>
          </w:tcPr>
          <w:p w14:paraId="6C39534C" w14:textId="3D2C5126" w:rsidR="001F685F" w:rsidRPr="00A33ADA" w:rsidRDefault="002C2472">
            <w:pPr>
              <w:pStyle w:val="Appliesto"/>
              <w:widowControl w:val="0"/>
              <w:rPr>
                <w:sz w:val="20"/>
                <w:szCs w:val="20"/>
                <w:lang w:val="es-ES_tradnl"/>
              </w:rPr>
            </w:pPr>
            <w:r w:rsidRPr="00A33ADA">
              <w:rPr>
                <w:b/>
                <w:color w:val="565656"/>
                <w:sz w:val="20"/>
                <w:szCs w:val="20"/>
                <w:lang w:val="es-ES_tradnl"/>
              </w:rPr>
              <w:t>Se aplica a</w:t>
            </w:r>
            <w:r w:rsidR="00E62DEB" w:rsidRPr="00A33ADA">
              <w:rPr>
                <w:b/>
                <w:color w:val="565656"/>
                <w:sz w:val="20"/>
                <w:szCs w:val="20"/>
                <w:lang w:val="es-ES_tradnl"/>
              </w:rPr>
              <w:t>:</w:t>
            </w:r>
            <w:r w:rsidR="00E62DEB" w:rsidRPr="00A33ADA">
              <w:rPr>
                <w:color w:val="565656"/>
                <w:sz w:val="20"/>
                <w:szCs w:val="20"/>
                <w:lang w:val="es-ES_tradnl"/>
              </w:rPr>
              <w:t xml:space="preserve"> </w:t>
            </w:r>
            <w:r w:rsidR="006A5529" w:rsidRPr="00A33ADA">
              <w:rPr>
                <w:rFonts w:eastAsia="Times New Roman"/>
                <w:color w:val="FF0000"/>
                <w:spacing w:val="0"/>
                <w:sz w:val="20"/>
                <w:szCs w:val="20"/>
                <w:lang w:val="es-ES_tradnl" w:eastAsia="en-GB"/>
              </w:rPr>
              <w:t>Las OMAPE con derechos directos y o</w:t>
            </w:r>
            <w:r w:rsidRPr="00A33ADA">
              <w:rPr>
                <w:rFonts w:eastAsia="Times New Roman"/>
                <w:color w:val="FF0000"/>
                <w:spacing w:val="0"/>
                <w:sz w:val="20"/>
                <w:szCs w:val="20"/>
                <w:lang w:val="es-ES_tradnl" w:eastAsia="en-GB"/>
              </w:rPr>
              <w:t>perador</w:t>
            </w:r>
            <w:r w:rsidR="006A5529" w:rsidRPr="00A33ADA">
              <w:rPr>
                <w:rFonts w:eastAsia="Times New Roman"/>
                <w:color w:val="FF0000"/>
                <w:spacing w:val="0"/>
                <w:sz w:val="20"/>
                <w:szCs w:val="20"/>
                <w:lang w:val="es-ES_tradnl" w:eastAsia="en-GB"/>
              </w:rPr>
              <w:t>es</w:t>
            </w:r>
            <w:r w:rsidRPr="00A33ADA">
              <w:rPr>
                <w:rFonts w:eastAsia="Times New Roman"/>
                <w:color w:val="FF0000"/>
                <w:spacing w:val="0"/>
                <w:sz w:val="20"/>
                <w:szCs w:val="20"/>
                <w:lang w:val="es-ES_tradnl" w:eastAsia="en-GB"/>
              </w:rPr>
              <w:t xml:space="preserve"> de MAPE</w:t>
            </w:r>
          </w:p>
        </w:tc>
      </w:tr>
      <w:tr w:rsidR="001F685F" w:rsidRPr="002A30B0" w14:paraId="4008682B" w14:textId="77777777" w:rsidTr="002C2472">
        <w:trPr>
          <w:trHeight w:val="280"/>
        </w:trPr>
        <w:tc>
          <w:tcPr>
            <w:tcW w:w="1024" w:type="dxa"/>
          </w:tcPr>
          <w:p w14:paraId="48960FA9" w14:textId="27296733" w:rsidR="001F685F" w:rsidRPr="00A33ADA" w:rsidRDefault="002C2472">
            <w:pPr>
              <w:pStyle w:val="VBPC"/>
              <w:widowControl w:val="0"/>
              <w:jc w:val="left"/>
              <w:rPr>
                <w:rFonts w:ascii="Arial" w:hAnsi="Arial" w:cs="Arial"/>
                <w:color w:val="565656"/>
                <w:lang w:val="es-ES_tradnl"/>
              </w:rPr>
            </w:pPr>
            <w:r w:rsidRPr="00A33ADA">
              <w:rPr>
                <w:rFonts w:ascii="Arial" w:hAnsi="Arial" w:cs="Arial"/>
                <w:color w:val="565656"/>
                <w:lang w:val="es-ES_tradnl"/>
              </w:rPr>
              <w:t>Básico</w:t>
            </w:r>
          </w:p>
        </w:tc>
        <w:tc>
          <w:tcPr>
            <w:tcW w:w="8275" w:type="dxa"/>
            <w:vMerge w:val="restart"/>
          </w:tcPr>
          <w:p w14:paraId="3FE39226" w14:textId="0A891438" w:rsidR="001F685F" w:rsidRPr="00A33ADA" w:rsidRDefault="002C2472">
            <w:pPr>
              <w:pStyle w:val="table-body"/>
              <w:widowControl w:val="0"/>
              <w:rPr>
                <w:rFonts w:ascii="Arial" w:hAnsi="Arial" w:cs="Arial"/>
                <w:color w:val="FF0000"/>
                <w:lang w:val="es-ES_tradnl"/>
              </w:rPr>
            </w:pPr>
            <w:r w:rsidRPr="00A33ADA">
              <w:rPr>
                <w:rFonts w:ascii="Arial" w:hAnsi="Arial" w:cs="Arial"/>
                <w:color w:val="565656"/>
                <w:lang w:val="es-ES_tradnl"/>
              </w:rPr>
              <w:t xml:space="preserve">Usted </w:t>
            </w:r>
            <w:r w:rsidRPr="00A33ADA">
              <w:rPr>
                <w:rFonts w:ascii="Arial" w:hAnsi="Arial" w:cs="Arial"/>
                <w:b/>
                <w:color w:val="565656"/>
                <w:lang w:val="es-ES_tradnl"/>
              </w:rPr>
              <w:t>obtiene la acreditación</w:t>
            </w:r>
            <w:r w:rsidR="00E62DEB" w:rsidRPr="00A33ADA">
              <w:rPr>
                <w:rFonts w:ascii="Arial" w:eastAsia="Calibri" w:hAnsi="Arial" w:cs="Arial"/>
                <w:b/>
                <w:color w:val="565656"/>
                <w:lang w:val="es-ES_tradnl"/>
              </w:rPr>
              <w:t xml:space="preserve"> </w:t>
            </w:r>
            <w:r w:rsidRPr="00A33ADA">
              <w:rPr>
                <w:rFonts w:ascii="Arial" w:eastAsia="Calibri" w:hAnsi="Arial" w:cs="Arial"/>
                <w:b/>
                <w:color w:val="565656"/>
                <w:lang w:val="es-ES_tradnl"/>
              </w:rPr>
              <w:t xml:space="preserve">para su </w:t>
            </w:r>
            <w:r w:rsidRPr="00A33ADA">
              <w:rPr>
                <w:rFonts w:ascii="Arial" w:hAnsi="Arial" w:cs="Arial"/>
                <w:color w:val="FF0000"/>
                <w:lang w:val="es-ES_tradnl"/>
              </w:rPr>
              <w:t>calificación</w:t>
            </w:r>
            <w:r w:rsidRPr="00A33ADA">
              <w:rPr>
                <w:rFonts w:ascii="Arial" w:eastAsia="Calibri" w:hAnsi="Arial" w:cs="Arial"/>
                <w:b/>
                <w:color w:val="565656"/>
                <w:lang w:val="es-ES_tradnl"/>
              </w:rPr>
              <w:t xml:space="preserve"> </w:t>
            </w:r>
            <w:r w:rsidRPr="00A33ADA">
              <w:rPr>
                <w:rFonts w:ascii="Arial" w:eastAsia="Calibri" w:hAnsi="Arial" w:cs="Arial"/>
                <w:color w:val="565656"/>
                <w:lang w:val="es-ES_tradnl"/>
              </w:rPr>
              <w:t>de "artesanal"</w:t>
            </w:r>
            <w:r w:rsidRPr="00A33ADA">
              <w:rPr>
                <w:rFonts w:ascii="Arial" w:eastAsia="Calibri" w:hAnsi="Arial" w:cs="Arial"/>
                <w:b/>
                <w:color w:val="565656"/>
                <w:lang w:val="es-ES_tradnl"/>
              </w:rPr>
              <w:t xml:space="preserve"> </w:t>
            </w:r>
            <w:r w:rsidRPr="00A33ADA">
              <w:rPr>
                <w:rFonts w:ascii="Arial" w:hAnsi="Arial" w:cs="Arial"/>
                <w:color w:val="FF0000"/>
                <w:lang w:val="es-ES_tradnl"/>
              </w:rPr>
              <w:t>o</w:t>
            </w:r>
            <w:r w:rsidRPr="00A33ADA">
              <w:rPr>
                <w:rFonts w:ascii="Arial" w:eastAsia="Calibri" w:hAnsi="Arial" w:cs="Arial"/>
                <w:b/>
                <w:color w:val="565656"/>
                <w:lang w:val="es-ES_tradnl"/>
              </w:rPr>
              <w:t xml:space="preserve"> </w:t>
            </w:r>
            <w:r w:rsidR="00295779" w:rsidRPr="00A33ADA">
              <w:rPr>
                <w:rFonts w:ascii="Arial" w:eastAsia="Calibri" w:hAnsi="Arial" w:cs="Arial"/>
                <w:color w:val="565656"/>
                <w:lang w:val="es-ES_tradnl"/>
              </w:rPr>
              <w:t>"en</w:t>
            </w:r>
            <w:r w:rsidRPr="00A33ADA">
              <w:rPr>
                <w:rFonts w:ascii="Arial" w:eastAsia="Calibri" w:hAnsi="Arial" w:cs="Arial"/>
                <w:color w:val="565656"/>
                <w:lang w:val="es-ES_tradnl"/>
              </w:rPr>
              <w:t xml:space="preserve"> pequeña escala"</w:t>
            </w:r>
            <w:r w:rsidRPr="00A33ADA">
              <w:rPr>
                <w:rFonts w:ascii="Arial" w:eastAsia="Calibri" w:hAnsi="Arial" w:cs="Arial"/>
                <w:color w:val="FF0000"/>
                <w:lang w:val="es-ES_tradnl"/>
              </w:rPr>
              <w:t xml:space="preserve">, y una autorización </w:t>
            </w:r>
            <w:r w:rsidR="007C310B" w:rsidRPr="00A33ADA">
              <w:rPr>
                <w:rFonts w:ascii="Arial" w:eastAsia="Calibri" w:hAnsi="Arial" w:cs="Arial"/>
                <w:color w:val="FF0000"/>
                <w:lang w:val="es-ES_tradnl"/>
              </w:rPr>
              <w:t xml:space="preserve">de operación </w:t>
            </w:r>
            <w:r w:rsidRPr="00A33ADA">
              <w:rPr>
                <w:rFonts w:ascii="Arial" w:eastAsia="Calibri" w:hAnsi="Arial" w:cs="Arial"/>
                <w:color w:val="FF0000"/>
                <w:lang w:val="es-ES_tradnl"/>
              </w:rPr>
              <w:t>oficial escrit</w:t>
            </w:r>
            <w:r w:rsidR="007C310B" w:rsidRPr="00A33ADA">
              <w:rPr>
                <w:rFonts w:ascii="Arial" w:eastAsia="Calibri" w:hAnsi="Arial" w:cs="Arial"/>
                <w:color w:val="FF0000"/>
                <w:lang w:val="es-ES_tradnl"/>
              </w:rPr>
              <w:t>a</w:t>
            </w:r>
            <w:r w:rsidRPr="00A33ADA">
              <w:rPr>
                <w:rFonts w:ascii="Arial" w:eastAsia="Calibri" w:hAnsi="Arial" w:cs="Arial"/>
                <w:color w:val="FF0000"/>
                <w:lang w:val="es-ES_tradnl"/>
              </w:rPr>
              <w:t xml:space="preserve"> avalada por un organismo </w:t>
            </w:r>
            <w:r w:rsidRPr="00A33ADA">
              <w:rPr>
                <w:rFonts w:ascii="Arial" w:hAnsi="Arial" w:cs="Arial"/>
                <w:color w:val="FF0000"/>
                <w:lang w:val="es-ES_tradnl"/>
              </w:rPr>
              <w:t>gubernamental.</w:t>
            </w:r>
            <w:r w:rsidRPr="00A33ADA">
              <w:rPr>
                <w:rFonts w:ascii="Arial" w:eastAsia="Calibri" w:hAnsi="Arial" w:cs="Arial"/>
                <w:b/>
                <w:color w:val="565656"/>
                <w:lang w:val="es-ES_tradnl"/>
              </w:rPr>
              <w:t xml:space="preserve"> </w:t>
            </w:r>
          </w:p>
          <w:p w14:paraId="7A79D208" w14:textId="16FA08C1" w:rsidR="007C310B" w:rsidRPr="00A33ADA" w:rsidRDefault="00295779">
            <w:pPr>
              <w:pStyle w:val="table-body"/>
              <w:widowControl w:val="0"/>
              <w:rPr>
                <w:rFonts w:ascii="Arial" w:hAnsi="Arial" w:cs="Arial"/>
                <w:iCs/>
                <w:color w:val="FF0000"/>
                <w:lang w:val="es-ES_tradnl"/>
              </w:rPr>
            </w:pPr>
            <w:r w:rsidRPr="00A33ADA">
              <w:rPr>
                <w:rFonts w:ascii="Arial" w:hAnsi="Arial" w:cs="Arial"/>
                <w:iCs/>
                <w:color w:val="FF0000"/>
                <w:lang w:val="es-ES_tradnl"/>
              </w:rPr>
              <w:t>Usted d</w:t>
            </w:r>
            <w:r w:rsidR="007C310B" w:rsidRPr="00A33ADA">
              <w:rPr>
                <w:rFonts w:ascii="Arial" w:hAnsi="Arial" w:cs="Arial"/>
                <w:iCs/>
                <w:color w:val="FF0000"/>
                <w:lang w:val="es-ES_tradnl"/>
              </w:rPr>
              <w:t>ebe informar anualmente al órgano de certificación sobre su acreditació</w:t>
            </w:r>
            <w:r w:rsidRPr="00A33ADA">
              <w:rPr>
                <w:rFonts w:ascii="Arial" w:hAnsi="Arial" w:cs="Arial"/>
                <w:iCs/>
                <w:color w:val="FF0000"/>
                <w:lang w:val="es-ES_tradnl"/>
              </w:rPr>
              <w:t>n como explotación artesanal o en</w:t>
            </w:r>
            <w:r w:rsidR="007C310B" w:rsidRPr="00A33ADA">
              <w:rPr>
                <w:rFonts w:ascii="Arial" w:hAnsi="Arial" w:cs="Arial"/>
                <w:iCs/>
                <w:color w:val="FF0000"/>
                <w:lang w:val="es-ES_tradnl"/>
              </w:rPr>
              <w:t xml:space="preserve"> pequeña esc</w:t>
            </w:r>
            <w:r w:rsidR="006A5529" w:rsidRPr="00A33ADA">
              <w:rPr>
                <w:rFonts w:ascii="Arial" w:hAnsi="Arial" w:cs="Arial"/>
                <w:iCs/>
                <w:color w:val="FF0000"/>
                <w:lang w:val="es-ES_tradnl"/>
              </w:rPr>
              <w:t>ala, así como</w:t>
            </w:r>
            <w:r w:rsidR="007C310B" w:rsidRPr="00A33ADA">
              <w:rPr>
                <w:rFonts w:ascii="Arial" w:hAnsi="Arial" w:cs="Arial"/>
                <w:iCs/>
                <w:color w:val="FF0000"/>
                <w:lang w:val="es-ES_tradnl"/>
              </w:rPr>
              <w:t xml:space="preserve"> </w:t>
            </w:r>
            <w:r w:rsidR="007C310B" w:rsidRPr="00A33ADA">
              <w:rPr>
                <w:rFonts w:ascii="Arial" w:hAnsi="Arial" w:cs="Arial"/>
                <w:b/>
                <w:iCs/>
                <w:color w:val="FF0000"/>
                <w:lang w:val="es-ES_tradnl"/>
              </w:rPr>
              <w:t>sobre cualquier cambio relacionado</w:t>
            </w:r>
            <w:r w:rsidR="007C310B" w:rsidRPr="00A33ADA">
              <w:rPr>
                <w:rFonts w:ascii="Arial" w:hAnsi="Arial" w:cs="Arial"/>
                <w:iCs/>
                <w:color w:val="FF0000"/>
                <w:lang w:val="es-ES_tradnl"/>
              </w:rPr>
              <w:t xml:space="preserve"> con su autorización para operar.</w:t>
            </w:r>
          </w:p>
          <w:p w14:paraId="5437E9BA" w14:textId="69308024" w:rsidR="007C310B" w:rsidRPr="00A33ADA" w:rsidRDefault="007C310B">
            <w:pPr>
              <w:pStyle w:val="table-body"/>
              <w:widowControl w:val="0"/>
              <w:rPr>
                <w:rFonts w:ascii="Arial" w:hAnsi="Arial" w:cs="Arial"/>
                <w:iCs/>
                <w:color w:val="FF0000"/>
                <w:lang w:val="es-ES_tradnl"/>
              </w:rPr>
            </w:pPr>
            <w:r w:rsidRPr="00A33ADA">
              <w:rPr>
                <w:rFonts w:ascii="Arial" w:hAnsi="Arial" w:cs="Arial"/>
                <w:iCs/>
                <w:color w:val="FF0000"/>
                <w:lang w:val="es-ES_tradnl"/>
              </w:rPr>
              <w:t xml:space="preserve">Si su estatus cambia de </w:t>
            </w:r>
            <w:r w:rsidR="00295779" w:rsidRPr="00A33ADA">
              <w:rPr>
                <w:rFonts w:ascii="Arial" w:hAnsi="Arial" w:cs="Arial"/>
                <w:iCs/>
                <w:color w:val="FF0000"/>
                <w:lang w:val="es-ES_tradnl"/>
              </w:rPr>
              <w:t>explotación minera artesanal o en</w:t>
            </w:r>
            <w:r w:rsidRPr="00A33ADA">
              <w:rPr>
                <w:rFonts w:ascii="Arial" w:hAnsi="Arial" w:cs="Arial"/>
                <w:iCs/>
                <w:color w:val="FF0000"/>
                <w:lang w:val="es-ES_tradnl"/>
              </w:rPr>
              <w:t xml:space="preserve"> pequeña escala a explotación minera "mediana", </w:t>
            </w:r>
            <w:r w:rsidR="006A5529" w:rsidRPr="00A33ADA">
              <w:rPr>
                <w:rFonts w:ascii="Arial" w:hAnsi="Arial" w:cs="Arial"/>
                <w:iCs/>
                <w:color w:val="FF0000"/>
                <w:lang w:val="es-ES_tradnl"/>
              </w:rPr>
              <w:t xml:space="preserve">usted </w:t>
            </w:r>
            <w:r w:rsidRPr="00A33ADA">
              <w:rPr>
                <w:rFonts w:ascii="Arial" w:hAnsi="Arial" w:cs="Arial"/>
                <w:iCs/>
                <w:color w:val="FF0000"/>
                <w:lang w:val="es-ES_tradnl"/>
              </w:rPr>
              <w:t xml:space="preserve">debe informar inmediatamente a sus compradores y al órgano de certificación. A partir del momento en que cambie su estatus, </w:t>
            </w:r>
            <w:r w:rsidR="00295779" w:rsidRPr="00A33ADA">
              <w:rPr>
                <w:rFonts w:ascii="Arial" w:hAnsi="Arial" w:cs="Arial"/>
                <w:iCs/>
                <w:color w:val="FF0000"/>
                <w:lang w:val="es-ES_tradnl"/>
              </w:rPr>
              <w:t>usted dispondrá de un perí</w:t>
            </w:r>
            <w:r w:rsidRPr="00A33ADA">
              <w:rPr>
                <w:rFonts w:ascii="Arial" w:hAnsi="Arial" w:cs="Arial"/>
                <w:iCs/>
                <w:color w:val="FF0000"/>
                <w:lang w:val="es-ES_tradnl"/>
              </w:rPr>
              <w:t>odo de transición de seis meses antes de que su certificación pierda validez.</w:t>
            </w:r>
          </w:p>
          <w:p w14:paraId="708BD8C8" w14:textId="028564D7" w:rsidR="001F685F" w:rsidRPr="00A33ADA" w:rsidRDefault="007C310B" w:rsidP="006A5529">
            <w:pPr>
              <w:widowControl w:val="0"/>
              <w:spacing w:before="120"/>
              <w:rPr>
                <w:rFonts w:cs="Arial"/>
                <w:color w:val="FF0000"/>
                <w:spacing w:val="-1"/>
                <w:sz w:val="20"/>
                <w:szCs w:val="20"/>
                <w:lang w:val="es-ES_tradnl"/>
              </w:rPr>
            </w:pPr>
            <w:r w:rsidRPr="00A33ADA">
              <w:rPr>
                <w:rFonts w:ascii="Arial" w:eastAsia="Arial" w:hAnsi="Arial" w:cs="Arial"/>
                <w:iCs/>
                <w:color w:val="FF0000"/>
                <w:spacing w:val="-1"/>
                <w:sz w:val="20"/>
                <w:szCs w:val="20"/>
                <w:lang w:val="es-ES_tradnl"/>
              </w:rPr>
              <w:lastRenderedPageBreak/>
              <w:t xml:space="preserve">Si usted pierde la autorización oficial para extraer, no podrá vender el metal precioso en condiciones </w:t>
            </w:r>
            <w:r w:rsidR="00E62DEB" w:rsidRPr="00A33ADA">
              <w:rPr>
                <w:rFonts w:ascii="Arial" w:eastAsia="Arial" w:hAnsi="Arial" w:cs="Arial"/>
                <w:iCs/>
                <w:color w:val="FF0000"/>
                <w:spacing w:val="-1"/>
                <w:sz w:val="20"/>
                <w:szCs w:val="20"/>
                <w:lang w:val="es-ES_tradnl"/>
              </w:rPr>
              <w:t>Fairtrade.</w:t>
            </w:r>
          </w:p>
        </w:tc>
      </w:tr>
      <w:tr w:rsidR="001F685F" w:rsidRPr="00A33ADA" w14:paraId="73896244" w14:textId="77777777" w:rsidTr="002C2472">
        <w:trPr>
          <w:trHeight w:val="280"/>
        </w:trPr>
        <w:tc>
          <w:tcPr>
            <w:tcW w:w="1024" w:type="dxa"/>
          </w:tcPr>
          <w:p w14:paraId="1D9108AC" w14:textId="7D8E304A" w:rsidR="001F685F" w:rsidRPr="00A33ADA" w:rsidRDefault="002C2472">
            <w:pPr>
              <w:pStyle w:val="VBPC"/>
              <w:widowControl w:val="0"/>
              <w:jc w:val="left"/>
              <w:rPr>
                <w:rFonts w:ascii="Arial" w:hAnsi="Arial" w:cs="Arial"/>
                <w:color w:val="565656"/>
                <w:lang w:val="es-ES_tradnl"/>
              </w:rPr>
            </w:pPr>
            <w:r w:rsidRPr="00A33ADA">
              <w:rPr>
                <w:rFonts w:ascii="Arial" w:hAnsi="Arial" w:cs="Arial"/>
                <w:color w:val="565656"/>
                <w:lang w:val="es-ES_tradnl"/>
              </w:rPr>
              <w:t>Año</w:t>
            </w:r>
            <w:r w:rsidR="00E62DEB" w:rsidRPr="00A33ADA">
              <w:rPr>
                <w:rFonts w:ascii="Arial" w:eastAsia="Calibri" w:hAnsi="Arial" w:cs="Arial"/>
                <w:color w:val="565656"/>
                <w:lang w:val="es-ES_tradnl"/>
              </w:rPr>
              <w:t xml:space="preserve"> </w:t>
            </w:r>
            <w:r w:rsidR="00E62DEB" w:rsidRPr="00A33ADA">
              <w:rPr>
                <w:rFonts w:ascii="Arial" w:hAnsi="Arial" w:cs="Arial"/>
                <w:color w:val="565656"/>
                <w:lang w:val="es-ES_tradnl"/>
              </w:rPr>
              <w:t>0</w:t>
            </w:r>
          </w:p>
        </w:tc>
        <w:tc>
          <w:tcPr>
            <w:tcW w:w="8275" w:type="dxa"/>
            <w:vMerge/>
          </w:tcPr>
          <w:p w14:paraId="60067A29" w14:textId="77777777" w:rsidR="001F685F" w:rsidRPr="00A33ADA" w:rsidRDefault="001F685F">
            <w:pPr>
              <w:pStyle w:val="table-body"/>
              <w:widowControl w:val="0"/>
              <w:rPr>
                <w:rFonts w:ascii="Arial" w:hAnsi="Arial"/>
                <w:lang w:val="es-ES_tradnl" w:eastAsia="ko-KR"/>
              </w:rPr>
            </w:pPr>
          </w:p>
        </w:tc>
      </w:tr>
      <w:tr w:rsidR="001F685F" w:rsidRPr="002A30B0" w14:paraId="21E086E7" w14:textId="77777777" w:rsidTr="002C2472">
        <w:trPr>
          <w:trHeight w:val="222"/>
        </w:trPr>
        <w:tc>
          <w:tcPr>
            <w:tcW w:w="9299" w:type="dxa"/>
            <w:gridSpan w:val="2"/>
            <w:shd w:val="clear" w:color="auto" w:fill="F2F2F2" w:themeFill="background1" w:themeFillShade="F2"/>
          </w:tcPr>
          <w:p w14:paraId="788BAFB4" w14:textId="42FD468C" w:rsidR="001F685F" w:rsidRPr="00A33ADA" w:rsidRDefault="007C310B">
            <w:pPr>
              <w:pStyle w:val="guidance"/>
              <w:widowControl w:val="0"/>
              <w:rPr>
                <w:rFonts w:ascii="Arial" w:hAnsi="Arial" w:cs="Arial"/>
                <w:b/>
                <w:color w:val="auto"/>
                <w:lang w:val="es-ES_tradnl"/>
              </w:rPr>
            </w:pPr>
            <w:r w:rsidRPr="00A33ADA">
              <w:rPr>
                <w:rFonts w:ascii="Arial" w:hAnsi="Arial" w:cs="Arial"/>
                <w:b/>
                <w:color w:val="565656"/>
                <w:lang w:val="es-ES_tradnl"/>
              </w:rPr>
              <w:t>Orientación</w:t>
            </w:r>
            <w:r w:rsidR="00E62DEB" w:rsidRPr="00A33ADA">
              <w:rPr>
                <w:rFonts w:ascii="Arial" w:hAnsi="Arial" w:cs="Arial"/>
                <w:b/>
                <w:color w:val="565656"/>
                <w:lang w:val="es-ES_tradnl"/>
              </w:rPr>
              <w:t>:</w:t>
            </w:r>
            <w:r w:rsidR="005776CE" w:rsidRPr="00A33ADA">
              <w:rPr>
                <w:rFonts w:ascii="Arial" w:eastAsia="Calibri" w:hAnsi="Arial" w:cs="Arial"/>
                <w:b/>
                <w:color w:val="565656"/>
                <w:lang w:val="es-ES_tradnl"/>
              </w:rPr>
              <w:t xml:space="preserve"> </w:t>
            </w:r>
            <w:r w:rsidRPr="00A33ADA">
              <w:rPr>
                <w:rFonts w:ascii="Arial" w:hAnsi="Arial" w:cs="Arial"/>
                <w:bCs/>
                <w:color w:val="FF0000"/>
                <w:lang w:val="es-ES_tradnl"/>
              </w:rPr>
              <w:t>El órgano de certificación comprobará este requisito durante el proceso de aplicación</w:t>
            </w:r>
            <w:r w:rsidR="00E62DEB" w:rsidRPr="00A33ADA">
              <w:rPr>
                <w:rFonts w:ascii="Arial" w:hAnsi="Arial" w:cs="Arial"/>
                <w:b/>
                <w:color w:val="FF0000"/>
                <w:lang w:val="es-ES_tradnl"/>
              </w:rPr>
              <w:t>.</w:t>
            </w:r>
          </w:p>
        </w:tc>
      </w:tr>
    </w:tbl>
    <w:p w14:paraId="3DA3FECB" w14:textId="77777777" w:rsidR="001F685F" w:rsidRPr="00A33ADA" w:rsidRDefault="001F685F">
      <w:pPr>
        <w:spacing w:line="276" w:lineRule="auto"/>
        <w:jc w:val="both"/>
        <w:rPr>
          <w:rFonts w:ascii="Arial" w:hAnsi="Arial" w:cs="Arial"/>
          <w:b/>
          <w:color w:val="00B0F0"/>
          <w:sz w:val="22"/>
          <w:szCs w:val="22"/>
          <w:lang w:val="es-ES_tradnl"/>
        </w:rPr>
      </w:pP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624D550C" w14:textId="77777777" w:rsidTr="007C310B">
        <w:trPr>
          <w:trHeight w:val="25"/>
        </w:trPr>
        <w:tc>
          <w:tcPr>
            <w:tcW w:w="9299" w:type="dxa"/>
            <w:gridSpan w:val="2"/>
          </w:tcPr>
          <w:p w14:paraId="57729866" w14:textId="782778D8" w:rsidR="001F685F" w:rsidRPr="00A33ADA" w:rsidRDefault="007C310B">
            <w:pPr>
              <w:pStyle w:val="Appliesto"/>
              <w:widowControl w:val="0"/>
              <w:rPr>
                <w:color w:val="0070C0"/>
                <w:lang w:val="es-ES_tradnl"/>
              </w:rPr>
            </w:pPr>
            <w:r w:rsidRPr="00A33ADA">
              <w:rPr>
                <w:b/>
                <w:color w:val="565656"/>
                <w:sz w:val="20"/>
                <w:szCs w:val="20"/>
                <w:lang w:val="es-ES_tradnl"/>
              </w:rPr>
              <w:t>Se aplica a</w:t>
            </w:r>
            <w:r w:rsidR="00E62DEB" w:rsidRPr="00A33ADA">
              <w:rPr>
                <w:b/>
                <w:color w:val="565656"/>
                <w:sz w:val="20"/>
                <w:szCs w:val="20"/>
                <w:lang w:val="es-ES_tradnl"/>
              </w:rPr>
              <w:t>:</w:t>
            </w:r>
            <w:r w:rsidR="00E62DEB" w:rsidRPr="00A33ADA">
              <w:rPr>
                <w:color w:val="565656"/>
                <w:lang w:val="es-ES_tradnl"/>
              </w:rPr>
              <w:t xml:space="preserve"> </w:t>
            </w:r>
            <w:r w:rsidR="006A5529" w:rsidRPr="00A33ADA">
              <w:rPr>
                <w:rFonts w:eastAsia="Times New Roman"/>
                <w:color w:val="FF0000"/>
                <w:spacing w:val="0"/>
                <w:sz w:val="20"/>
                <w:szCs w:val="20"/>
                <w:lang w:val="es-ES_tradnl" w:eastAsia="en-GB"/>
              </w:rPr>
              <w:t xml:space="preserve">Las </w:t>
            </w:r>
            <w:r w:rsidRPr="00A33ADA">
              <w:rPr>
                <w:rFonts w:eastAsia="Times New Roman"/>
                <w:color w:val="FF0000"/>
                <w:spacing w:val="0"/>
                <w:sz w:val="20"/>
                <w:szCs w:val="20"/>
                <w:lang w:val="es-ES_tradnl" w:eastAsia="en-GB"/>
              </w:rPr>
              <w:t>OMAPE con derechos indirectos</w:t>
            </w:r>
          </w:p>
        </w:tc>
      </w:tr>
      <w:tr w:rsidR="001F685F" w:rsidRPr="002A30B0" w14:paraId="0A0E9D31" w14:textId="77777777" w:rsidTr="007C310B">
        <w:trPr>
          <w:trHeight w:val="280"/>
        </w:trPr>
        <w:tc>
          <w:tcPr>
            <w:tcW w:w="1024" w:type="dxa"/>
          </w:tcPr>
          <w:p w14:paraId="4BC49EF3" w14:textId="00290FA3" w:rsidR="001F685F" w:rsidRPr="00A33ADA" w:rsidRDefault="007C310B">
            <w:pPr>
              <w:pStyle w:val="VBPC"/>
              <w:widowControl w:val="0"/>
              <w:jc w:val="left"/>
              <w:rPr>
                <w:rFonts w:ascii="Arial" w:hAnsi="Arial" w:cs="Arial"/>
                <w:color w:val="FF0000"/>
                <w:lang w:val="es-ES_tradnl"/>
              </w:rPr>
            </w:pPr>
            <w:r w:rsidRPr="00A33ADA">
              <w:rPr>
                <w:rFonts w:ascii="Arial" w:hAnsi="Arial" w:cs="Arial"/>
                <w:color w:val="FF0000"/>
                <w:lang w:val="es-ES_tradnl"/>
              </w:rPr>
              <w:t>Básico</w:t>
            </w:r>
          </w:p>
        </w:tc>
        <w:tc>
          <w:tcPr>
            <w:tcW w:w="8275" w:type="dxa"/>
            <w:vMerge w:val="restart"/>
          </w:tcPr>
          <w:p w14:paraId="5112B834" w14:textId="0164C55F" w:rsidR="001F685F" w:rsidRPr="00A33ADA" w:rsidRDefault="007C310B">
            <w:pPr>
              <w:pStyle w:val="table-body"/>
              <w:widowControl w:val="0"/>
              <w:rPr>
                <w:rFonts w:ascii="Arial" w:hAnsi="Arial" w:cs="Arial"/>
                <w:iCs/>
                <w:color w:val="FF0000"/>
                <w:lang w:val="es-ES_tradnl"/>
              </w:rPr>
            </w:pPr>
            <w:r w:rsidRPr="00A33ADA">
              <w:rPr>
                <w:rFonts w:ascii="Arial" w:hAnsi="Arial" w:cs="Arial"/>
                <w:iCs/>
                <w:color w:val="FF0000"/>
                <w:lang w:val="es-ES_tradnl"/>
              </w:rPr>
              <w:t>Sus miembros tienen acreditación de su calificación como mineros artesanales y disponen de una autorización de operación oficial escrita avalada por un organismo gubernamental</w:t>
            </w:r>
            <w:r w:rsidR="00E62DEB" w:rsidRPr="00A33ADA">
              <w:rPr>
                <w:rFonts w:ascii="Arial" w:hAnsi="Arial" w:cs="Arial"/>
                <w:iCs/>
                <w:color w:val="FF0000"/>
                <w:lang w:val="es-ES_tradnl"/>
              </w:rPr>
              <w:t>.</w:t>
            </w:r>
          </w:p>
          <w:p w14:paraId="11590EC5" w14:textId="56931DBD" w:rsidR="007C310B" w:rsidRPr="00A33ADA" w:rsidRDefault="007C310B">
            <w:pPr>
              <w:pStyle w:val="table-body"/>
              <w:widowControl w:val="0"/>
              <w:rPr>
                <w:rFonts w:ascii="Arial" w:hAnsi="Arial" w:cs="Arial"/>
                <w:iCs/>
                <w:color w:val="FF0000"/>
                <w:lang w:val="es-ES_tradnl"/>
              </w:rPr>
            </w:pPr>
            <w:r w:rsidRPr="00A33ADA">
              <w:rPr>
                <w:rFonts w:ascii="Arial" w:hAnsi="Arial" w:cs="Arial"/>
                <w:iCs/>
                <w:color w:val="FF0000"/>
                <w:lang w:val="es-ES_tradnl"/>
              </w:rPr>
              <w:t>Usted mantiene información actualizada en su registro sobre el estatus de sus miembros en relación con su calificación como mineros artesanales y la autorización oficial para la minería.</w:t>
            </w:r>
          </w:p>
          <w:p w14:paraId="53E16C8F" w14:textId="2A0AAEB2" w:rsidR="001F685F" w:rsidRPr="00A33ADA" w:rsidRDefault="00A57954" w:rsidP="007C310B">
            <w:pPr>
              <w:pStyle w:val="table-body"/>
              <w:widowControl w:val="0"/>
              <w:rPr>
                <w:i/>
                <w:color w:val="FF0000"/>
                <w:u w:val="single"/>
                <w:lang w:val="es-ES_tradnl"/>
              </w:rPr>
            </w:pPr>
            <w:r w:rsidRPr="00A33ADA">
              <w:rPr>
                <w:rFonts w:ascii="Arial" w:hAnsi="Arial" w:cs="Arial"/>
                <w:iCs/>
                <w:color w:val="FF0000"/>
                <w:lang w:val="es-ES_tradnl"/>
              </w:rPr>
              <w:t>Si uno de sus miembros pierde la</w:t>
            </w:r>
            <w:r w:rsidR="007C310B" w:rsidRPr="00A33ADA">
              <w:rPr>
                <w:rFonts w:ascii="Arial" w:hAnsi="Arial" w:cs="Arial"/>
                <w:iCs/>
                <w:color w:val="FF0000"/>
                <w:lang w:val="es-ES_tradnl"/>
              </w:rPr>
              <w:t xml:space="preserve"> autorización oficial para </w:t>
            </w:r>
            <w:r w:rsidRPr="00A33ADA">
              <w:rPr>
                <w:rFonts w:ascii="Arial" w:hAnsi="Arial" w:cs="Arial"/>
                <w:iCs/>
                <w:color w:val="FF0000"/>
                <w:lang w:val="es-ES_tradnl"/>
              </w:rPr>
              <w:t xml:space="preserve">ejercer </w:t>
            </w:r>
            <w:r w:rsidR="007C310B" w:rsidRPr="00A33ADA">
              <w:rPr>
                <w:rFonts w:ascii="Arial" w:hAnsi="Arial" w:cs="Arial"/>
                <w:iCs/>
                <w:color w:val="FF0000"/>
                <w:lang w:val="es-ES_tradnl"/>
              </w:rPr>
              <w:t xml:space="preserve">la minería, usted no está autorizado a vender su metal precioso en condiciones </w:t>
            </w:r>
            <w:r w:rsidR="00E62DEB" w:rsidRPr="00A33ADA">
              <w:rPr>
                <w:rFonts w:ascii="Arial" w:hAnsi="Arial" w:cs="Arial"/>
                <w:iCs/>
                <w:color w:val="FF0000"/>
                <w:lang w:val="es-ES_tradnl"/>
              </w:rPr>
              <w:t>Fairtrade.</w:t>
            </w:r>
          </w:p>
        </w:tc>
      </w:tr>
      <w:tr w:rsidR="001F685F" w:rsidRPr="00A33ADA" w14:paraId="54F7D348" w14:textId="77777777" w:rsidTr="007C310B">
        <w:trPr>
          <w:trHeight w:val="280"/>
        </w:trPr>
        <w:tc>
          <w:tcPr>
            <w:tcW w:w="1024" w:type="dxa"/>
          </w:tcPr>
          <w:p w14:paraId="6DB12236" w14:textId="43E55B4D" w:rsidR="001F685F" w:rsidRPr="00A33ADA" w:rsidRDefault="007C310B">
            <w:pPr>
              <w:pStyle w:val="table-body"/>
              <w:widowControl w:val="0"/>
              <w:rPr>
                <w:lang w:val="es-ES_tradnl"/>
              </w:rPr>
            </w:pPr>
            <w:r w:rsidRPr="00A33ADA">
              <w:rPr>
                <w:rFonts w:ascii="Arial" w:hAnsi="Arial" w:cs="Arial"/>
                <w:iCs/>
                <w:color w:val="FF0000"/>
                <w:lang w:val="es-ES_tradnl"/>
              </w:rPr>
              <w:t>Año</w:t>
            </w:r>
            <w:r w:rsidR="00E62DEB" w:rsidRPr="00A33ADA">
              <w:rPr>
                <w:rFonts w:ascii="Arial" w:eastAsia="Calibri" w:hAnsi="Arial" w:cs="Arial"/>
                <w:iCs/>
                <w:color w:val="FF0000"/>
                <w:lang w:val="es-ES_tradnl"/>
              </w:rPr>
              <w:t xml:space="preserve"> </w:t>
            </w:r>
            <w:r w:rsidR="00E62DEB" w:rsidRPr="00A33ADA">
              <w:rPr>
                <w:rFonts w:ascii="Arial" w:hAnsi="Arial" w:cs="Arial"/>
                <w:iCs/>
                <w:color w:val="FF0000"/>
                <w:lang w:val="es-ES_tradnl"/>
              </w:rPr>
              <w:t>0</w:t>
            </w:r>
          </w:p>
        </w:tc>
        <w:tc>
          <w:tcPr>
            <w:tcW w:w="8275" w:type="dxa"/>
            <w:vMerge/>
          </w:tcPr>
          <w:p w14:paraId="3F7A6169" w14:textId="77777777" w:rsidR="001F685F" w:rsidRPr="00A33ADA" w:rsidRDefault="001F685F">
            <w:pPr>
              <w:pStyle w:val="table-body"/>
              <w:widowControl w:val="0"/>
              <w:rPr>
                <w:rFonts w:ascii="Arial" w:hAnsi="Arial"/>
                <w:lang w:val="es-ES_tradnl" w:eastAsia="ko-KR"/>
              </w:rPr>
            </w:pPr>
          </w:p>
        </w:tc>
      </w:tr>
      <w:tr w:rsidR="001F685F" w:rsidRPr="002A30B0" w14:paraId="124AE84D" w14:textId="77777777" w:rsidTr="007C310B">
        <w:trPr>
          <w:trHeight w:val="222"/>
        </w:trPr>
        <w:tc>
          <w:tcPr>
            <w:tcW w:w="9299" w:type="dxa"/>
            <w:gridSpan w:val="2"/>
            <w:shd w:val="clear" w:color="auto" w:fill="F2F2F2" w:themeFill="background1" w:themeFillShade="F2"/>
          </w:tcPr>
          <w:p w14:paraId="42715EB4" w14:textId="7BB509A2" w:rsidR="001F685F" w:rsidRPr="00A33ADA" w:rsidRDefault="008224AB">
            <w:pPr>
              <w:pStyle w:val="guidance"/>
              <w:widowControl w:val="0"/>
              <w:rPr>
                <w:rFonts w:ascii="Arial" w:hAnsi="Arial" w:cs="Arial"/>
                <w:b/>
                <w:color w:val="auto"/>
                <w:lang w:val="es-ES_tradnl"/>
              </w:rPr>
            </w:pPr>
            <w:r w:rsidRPr="00A33ADA">
              <w:rPr>
                <w:rFonts w:ascii="Arial" w:hAnsi="Arial" w:cs="Arial"/>
                <w:b/>
                <w:color w:val="565656"/>
                <w:lang w:val="es-ES_tradnl"/>
              </w:rPr>
              <w:t>Orientación</w:t>
            </w:r>
            <w:r w:rsidR="00E62DEB" w:rsidRPr="00A33ADA">
              <w:rPr>
                <w:rFonts w:ascii="Arial" w:hAnsi="Arial" w:cs="Arial"/>
                <w:b/>
                <w:color w:val="565656"/>
                <w:lang w:val="es-ES_tradnl"/>
              </w:rPr>
              <w:t>:</w:t>
            </w:r>
            <w:r w:rsidR="005776CE" w:rsidRPr="00A33ADA">
              <w:rPr>
                <w:rFonts w:ascii="Arial" w:eastAsia="Calibri" w:hAnsi="Arial" w:cs="Arial"/>
                <w:b/>
                <w:color w:val="auto"/>
                <w:lang w:val="es-ES_tradnl"/>
              </w:rPr>
              <w:t xml:space="preserve"> </w:t>
            </w:r>
            <w:r w:rsidRPr="00A33ADA">
              <w:rPr>
                <w:rFonts w:ascii="Arial" w:hAnsi="Arial" w:cs="Arial"/>
                <w:bCs/>
                <w:color w:val="FF0000"/>
                <w:lang w:val="es-ES_tradnl"/>
              </w:rPr>
              <w:t>El órgano de certificación comprobará este requisito durante el proceso de aplicación</w:t>
            </w:r>
            <w:r w:rsidR="00E62DEB" w:rsidRPr="00A33ADA">
              <w:rPr>
                <w:rFonts w:ascii="Arial" w:hAnsi="Arial" w:cs="Arial"/>
                <w:bCs/>
                <w:color w:val="FF0000"/>
                <w:lang w:val="es-ES_tradnl"/>
              </w:rPr>
              <w:t>.</w:t>
            </w:r>
          </w:p>
        </w:tc>
      </w:tr>
    </w:tbl>
    <w:p w14:paraId="47FF463E" w14:textId="77777777" w:rsidR="0039472A" w:rsidRPr="00A33ADA" w:rsidRDefault="0039472A" w:rsidP="003A6FC3">
      <w:pPr>
        <w:spacing w:line="276" w:lineRule="auto"/>
        <w:jc w:val="both"/>
        <w:rPr>
          <w:rFonts w:ascii="Arial" w:hAnsi="Arial" w:cs="Arial"/>
          <w:b/>
          <w:sz w:val="22"/>
          <w:szCs w:val="22"/>
          <w:lang w:val="es-ES_tradnl"/>
        </w:rPr>
      </w:pPr>
    </w:p>
    <w:p w14:paraId="73B63207" w14:textId="0C2E63B4" w:rsidR="008224AB" w:rsidRPr="00A33ADA" w:rsidRDefault="003A6FC3" w:rsidP="00173768">
      <w:pPr>
        <w:spacing w:after="120" w:line="276" w:lineRule="auto"/>
        <w:jc w:val="both"/>
        <w:rPr>
          <w:rFonts w:ascii="Arial" w:hAnsi="Arial" w:cs="Arial"/>
          <w:sz w:val="22"/>
          <w:szCs w:val="22"/>
          <w:lang w:val="es-ES_tradnl"/>
        </w:rPr>
      </w:pPr>
      <w:r w:rsidRPr="00A33ADA">
        <w:rPr>
          <w:rFonts w:ascii="Arial" w:hAnsi="Arial" w:cs="Arial"/>
          <w:b/>
          <w:sz w:val="22"/>
          <w:szCs w:val="22"/>
          <w:lang w:val="es-ES_tradnl"/>
        </w:rPr>
        <w:t>Consecuencias</w:t>
      </w:r>
      <w:r w:rsidR="008224AB" w:rsidRPr="00A33ADA">
        <w:rPr>
          <w:rFonts w:ascii="Arial" w:hAnsi="Arial" w:cs="Arial"/>
          <w:b/>
          <w:sz w:val="22"/>
          <w:szCs w:val="22"/>
          <w:lang w:val="es-ES_tradnl"/>
        </w:rPr>
        <w:t xml:space="preserve">: </w:t>
      </w:r>
      <w:r w:rsidR="008224AB" w:rsidRPr="00A33ADA">
        <w:rPr>
          <w:rFonts w:ascii="Arial" w:hAnsi="Arial" w:cs="Arial"/>
          <w:sz w:val="22"/>
          <w:szCs w:val="22"/>
          <w:lang w:val="es-ES_tradnl"/>
        </w:rPr>
        <w:t xml:space="preserve">Los cambios propuestos reflejan la realidad de las OMAPE certificadas en </w:t>
      </w:r>
      <w:r w:rsidRPr="00A33ADA">
        <w:rPr>
          <w:rFonts w:ascii="Arial" w:hAnsi="Arial" w:cs="Arial"/>
          <w:sz w:val="22"/>
          <w:szCs w:val="22"/>
          <w:lang w:val="es-ES_tradnl"/>
        </w:rPr>
        <w:t>cuanto a la</w:t>
      </w:r>
      <w:r w:rsidR="008224AB" w:rsidRPr="00A33ADA">
        <w:rPr>
          <w:rFonts w:ascii="Arial" w:hAnsi="Arial" w:cs="Arial"/>
          <w:sz w:val="22"/>
          <w:szCs w:val="22"/>
          <w:lang w:val="es-ES_tradnl"/>
        </w:rPr>
        <w:t xml:space="preserve"> acreditación. Las OMAPE deben informar de los cambios al órgano de certificación y, como resultado, tendrán que ampliar el alcance de los informes periódicos. El intercambio de información importante en la cadena de suministro se hace aún más transparente, garantizando que los compradores estén informados de manera proactiva sobre los posibles cambios que puedan afectar al abastecimi</w:t>
      </w:r>
      <w:r w:rsidRPr="00A33ADA">
        <w:rPr>
          <w:rFonts w:ascii="Arial" w:hAnsi="Arial" w:cs="Arial"/>
          <w:sz w:val="22"/>
          <w:szCs w:val="22"/>
          <w:lang w:val="es-ES_tradnl"/>
        </w:rPr>
        <w:t>ento regular</w:t>
      </w:r>
      <w:r w:rsidR="008224AB" w:rsidRPr="00A33ADA">
        <w:rPr>
          <w:rFonts w:ascii="Arial" w:hAnsi="Arial" w:cs="Arial"/>
          <w:sz w:val="22"/>
          <w:szCs w:val="22"/>
          <w:lang w:val="es-ES_tradnl"/>
        </w:rPr>
        <w:t xml:space="preserve"> y permitiendo que se tomen medidas planificadas. </w:t>
      </w:r>
    </w:p>
    <w:p w14:paraId="7FA0DCE4" w14:textId="5BD64028" w:rsidR="006A74CA" w:rsidRPr="00A33ADA" w:rsidRDefault="008224AB" w:rsidP="006A5529">
      <w:pPr>
        <w:spacing w:before="120" w:line="276" w:lineRule="auto"/>
        <w:jc w:val="both"/>
        <w:rPr>
          <w:rFonts w:ascii="Arial" w:hAnsi="Arial" w:cs="Arial"/>
          <w:bCs/>
          <w:sz w:val="22"/>
          <w:szCs w:val="22"/>
          <w:lang w:val="es-ES_tradnl"/>
        </w:rPr>
      </w:pPr>
      <w:r w:rsidRPr="00A33ADA">
        <w:rPr>
          <w:rFonts w:ascii="Arial" w:hAnsi="Arial" w:cs="Arial"/>
          <w:sz w:val="22"/>
          <w:szCs w:val="22"/>
          <w:lang w:val="es-ES_tradnl"/>
        </w:rPr>
        <w:t xml:space="preserve">El Criterio incluye una definición explícita de OMAPE con derechos indirectos, sus características y cómo obtener la certificación, con la intención de crear más organizaciones certificadas </w:t>
      </w:r>
      <w:r w:rsidR="00E62DEB" w:rsidRPr="00A33ADA">
        <w:rPr>
          <w:rFonts w:ascii="Arial" w:hAnsi="Arial" w:cs="Arial"/>
          <w:bCs/>
          <w:sz w:val="22"/>
          <w:szCs w:val="22"/>
          <w:lang w:val="es-ES_tradnl"/>
        </w:rPr>
        <w:t xml:space="preserve">Fairtrade. </w:t>
      </w:r>
    </w:p>
    <w:p w14:paraId="4568252F" w14:textId="77777777" w:rsidR="006A5529" w:rsidRPr="00A33ADA" w:rsidRDefault="006A5529" w:rsidP="006A5529">
      <w:pPr>
        <w:spacing w:line="276" w:lineRule="auto"/>
        <w:jc w:val="both"/>
        <w:rPr>
          <w:rFonts w:ascii="Arial" w:hAnsi="Arial" w:cs="Arial"/>
          <w:bCs/>
          <w:sz w:val="22"/>
          <w:szCs w:val="22"/>
          <w:lang w:val="es-ES_tradnl"/>
        </w:rPr>
      </w:pPr>
    </w:p>
    <w:p w14:paraId="79FB6C38" w14:textId="60DD5ED5" w:rsidR="001F685F" w:rsidRPr="00A33ADA" w:rsidRDefault="008224AB"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173768"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1.1 </w:t>
      </w:r>
      <w:r w:rsidRPr="00A33ADA">
        <w:rPr>
          <w:rFonts w:ascii="Arial" w:hAnsi="Arial" w:cs="Arial"/>
          <w:b/>
          <w:color w:val="00B9E4" w:themeColor="background2"/>
          <w:sz w:val="22"/>
          <w:szCs w:val="22"/>
          <w:lang w:val="es-ES_tradnl"/>
        </w:rPr>
        <w:t>¿Está usted de acuerdo con los cambios propuestos para las OMAPE con derechos directos y para los operadores de MAPE?</w:t>
      </w:r>
    </w:p>
    <w:p w14:paraId="3D738B0B" w14:textId="10D32592"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8224AB" w:rsidRPr="00A33ADA">
        <w:rPr>
          <w:rFonts w:ascii="Arial" w:hAnsi="Arial" w:cs="Arial"/>
          <w:i/>
          <w:color w:val="7030A0"/>
          <w:sz w:val="22"/>
          <w:szCs w:val="22"/>
          <w:lang w:val="es-ES_tradnl"/>
        </w:rPr>
        <w:t xml:space="preserve">Marque </w:t>
      </w:r>
      <w:r w:rsidR="008224AB" w:rsidRPr="00A33ADA">
        <w:rPr>
          <w:rFonts w:ascii="Arial" w:hAnsi="Arial" w:cs="Arial"/>
          <w:b/>
          <w:i/>
          <w:color w:val="7030A0"/>
          <w:sz w:val="22"/>
          <w:szCs w:val="22"/>
          <w:lang w:val="es-ES_tradnl"/>
        </w:rPr>
        <w:t>una</w:t>
      </w:r>
      <w:r w:rsidR="008224AB"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bookmarkStart w:id="23" w:name="_Hlk113357111"/>
    <w:p w14:paraId="14A9F1A7" w14:textId="3CF85EE6" w:rsidR="001F685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Totalmente de acuerdo</w:t>
      </w:r>
      <w:r w:rsidR="00AE5AE9" w:rsidRPr="00A33ADA">
        <w:rPr>
          <w:rFonts w:ascii="Arial" w:hAnsi="Arial" w:cs="Arial"/>
          <w:sz w:val="22"/>
          <w:szCs w:val="22"/>
          <w:lang w:val="es-ES_tradnl"/>
        </w:rPr>
        <w:t>.</w:t>
      </w:r>
    </w:p>
    <w:p w14:paraId="56A8402D" w14:textId="7D9B1F3F" w:rsidR="001F685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Parcialmente de acuerdo (</w:t>
      </w:r>
      <w:r w:rsidR="008224AB"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008224AB" w:rsidRPr="00A33ADA">
        <w:rPr>
          <w:rFonts w:ascii="Arial" w:hAnsi="Arial" w:cs="Arial"/>
          <w:i/>
          <w:sz w:val="22"/>
          <w:szCs w:val="22"/>
          <w:lang w:val="es-ES_tradnl"/>
        </w:rPr>
        <w:t xml:space="preserve"> para especificar con qué partes está o no de acuerdo</w:t>
      </w:r>
      <w:r w:rsidR="008224AB" w:rsidRPr="00A33ADA">
        <w:rPr>
          <w:rFonts w:ascii="Arial" w:hAnsi="Arial" w:cs="Arial"/>
          <w:sz w:val="22"/>
          <w:szCs w:val="22"/>
          <w:lang w:val="es-ES_tradnl"/>
        </w:rPr>
        <w:t>)</w:t>
      </w:r>
      <w:r w:rsidR="00AE5AE9" w:rsidRPr="00A33ADA">
        <w:rPr>
          <w:rFonts w:ascii="Arial" w:hAnsi="Arial" w:cs="Arial"/>
          <w:sz w:val="22"/>
          <w:szCs w:val="22"/>
          <w:lang w:val="es-ES_tradnl"/>
        </w:rPr>
        <w:t>.</w:t>
      </w:r>
    </w:p>
    <w:p w14:paraId="0FB2D425" w14:textId="28EC93A1" w:rsidR="001F685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En desacuerdo</w:t>
      </w:r>
      <w:r w:rsidR="00AE5AE9" w:rsidRPr="00A33ADA">
        <w:rPr>
          <w:rFonts w:ascii="Arial" w:hAnsi="Arial" w:cs="Arial"/>
          <w:sz w:val="22"/>
          <w:szCs w:val="22"/>
          <w:lang w:val="es-ES_tradnl"/>
        </w:rPr>
        <w:t>.</w:t>
      </w:r>
    </w:p>
    <w:p w14:paraId="5A814217" w14:textId="124407A2" w:rsidR="001F685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bookmarkEnd w:id="23"/>
      <w:r w:rsidR="008224AB" w:rsidRPr="00A33ADA">
        <w:rPr>
          <w:lang w:val="es-ES_tradnl"/>
        </w:rPr>
        <w:t xml:space="preserve"> </w:t>
      </w:r>
      <w:r w:rsidR="008224AB" w:rsidRPr="00A33ADA">
        <w:rPr>
          <w:rFonts w:ascii="Arial" w:hAnsi="Arial" w:cs="Arial"/>
          <w:sz w:val="22"/>
          <w:szCs w:val="22"/>
          <w:lang w:val="es-ES_tradnl"/>
        </w:rPr>
        <w:t>No es relevante para mí / No lo sé</w:t>
      </w:r>
      <w:r w:rsidR="00AE5AE9" w:rsidRPr="00A33ADA">
        <w:rPr>
          <w:rFonts w:ascii="Arial" w:hAnsi="Arial" w:cs="Arial"/>
          <w:sz w:val="22"/>
          <w:szCs w:val="22"/>
          <w:lang w:val="es-ES_tradnl"/>
        </w:rPr>
        <w:t>.</w:t>
      </w:r>
    </w:p>
    <w:p w14:paraId="56E5906A" w14:textId="77777777" w:rsidR="00023DA2" w:rsidRPr="00A33ADA" w:rsidRDefault="00023DA2" w:rsidP="00023DA2">
      <w:pPr>
        <w:keepNext/>
        <w:keepLines/>
        <w:tabs>
          <w:tab w:val="left" w:pos="735"/>
        </w:tabs>
        <w:spacing w:before="120" w:line="276" w:lineRule="auto"/>
        <w:jc w:val="both"/>
        <w:rPr>
          <w:rFonts w:ascii="Arial" w:hAnsi="Arial" w:cs="Arial"/>
          <w:sz w:val="22"/>
          <w:szCs w:val="22"/>
          <w:lang w:val="es-ES_tradnl"/>
        </w:rPr>
      </w:pPr>
    </w:p>
    <w:p w14:paraId="2BD16478" w14:textId="1716C531" w:rsidR="001F685F" w:rsidRPr="00A33ADA" w:rsidRDefault="008224AB"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173768"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1.2 </w:t>
      </w:r>
      <w:r w:rsidRPr="00A33ADA">
        <w:rPr>
          <w:rFonts w:ascii="Arial" w:hAnsi="Arial" w:cs="Arial"/>
          <w:b/>
          <w:color w:val="00B9E4" w:themeColor="background2"/>
          <w:sz w:val="22"/>
          <w:szCs w:val="22"/>
          <w:lang w:val="es-ES_tradnl"/>
        </w:rPr>
        <w:t>¿Está usted de acuerdo con los cambios propuestos para las OMAPE con derechos indirectos</w:t>
      </w:r>
      <w:r w:rsidR="00E62DEB" w:rsidRPr="00A33ADA">
        <w:rPr>
          <w:rFonts w:ascii="Arial" w:hAnsi="Arial" w:cs="Arial"/>
          <w:b/>
          <w:color w:val="00B9E4" w:themeColor="background2"/>
          <w:sz w:val="22"/>
          <w:szCs w:val="22"/>
          <w:lang w:val="es-ES_tradnl"/>
        </w:rPr>
        <w:t>?</w:t>
      </w:r>
    </w:p>
    <w:p w14:paraId="1B080997" w14:textId="28F78B1A"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8224AB" w:rsidRPr="00A33ADA">
        <w:rPr>
          <w:rFonts w:ascii="Arial" w:hAnsi="Arial" w:cs="Arial"/>
          <w:i/>
          <w:color w:val="7030A0"/>
          <w:sz w:val="22"/>
          <w:szCs w:val="22"/>
          <w:lang w:val="es-ES_tradnl"/>
        </w:rPr>
        <w:t xml:space="preserve">Marque </w:t>
      </w:r>
      <w:r w:rsidR="008224AB" w:rsidRPr="00A33ADA">
        <w:rPr>
          <w:rFonts w:ascii="Arial" w:hAnsi="Arial" w:cs="Arial"/>
          <w:b/>
          <w:i/>
          <w:color w:val="7030A0"/>
          <w:sz w:val="22"/>
          <w:szCs w:val="22"/>
          <w:lang w:val="es-ES_tradnl"/>
        </w:rPr>
        <w:t>una</w:t>
      </w:r>
      <w:r w:rsidR="008224AB"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6C63D240" w14:textId="0B4C48BC" w:rsidR="00191538"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Totalmente de acuerdo</w:t>
      </w:r>
      <w:r w:rsidR="00AE5AE9" w:rsidRPr="00A33ADA">
        <w:rPr>
          <w:rFonts w:ascii="Arial" w:hAnsi="Arial" w:cs="Arial"/>
          <w:sz w:val="22"/>
          <w:szCs w:val="22"/>
          <w:lang w:val="es-ES_tradnl"/>
        </w:rPr>
        <w:t>.</w:t>
      </w:r>
    </w:p>
    <w:p w14:paraId="4C85CC2C" w14:textId="3AB2361D" w:rsidR="00191538"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Parcialmente de acuerdo (</w:t>
      </w:r>
      <w:r w:rsidR="008224AB"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008224AB" w:rsidRPr="00A33ADA">
        <w:rPr>
          <w:rFonts w:ascii="Arial" w:hAnsi="Arial" w:cs="Arial"/>
          <w:i/>
          <w:sz w:val="22"/>
          <w:szCs w:val="22"/>
          <w:lang w:val="es-ES_tradnl"/>
        </w:rPr>
        <w:t xml:space="preserve"> para especificar con qué partes está o no de acuerdo</w:t>
      </w:r>
      <w:r w:rsidR="008224AB" w:rsidRPr="00A33ADA">
        <w:rPr>
          <w:rFonts w:ascii="Arial" w:hAnsi="Arial" w:cs="Arial"/>
          <w:sz w:val="22"/>
          <w:szCs w:val="22"/>
          <w:lang w:val="es-ES_tradnl"/>
        </w:rPr>
        <w:t>)</w:t>
      </w:r>
      <w:r w:rsidR="00AE5AE9" w:rsidRPr="00A33ADA">
        <w:rPr>
          <w:rFonts w:ascii="Arial" w:hAnsi="Arial" w:cs="Arial"/>
          <w:sz w:val="22"/>
          <w:szCs w:val="22"/>
          <w:lang w:val="es-ES_tradnl"/>
        </w:rPr>
        <w:t>.</w:t>
      </w:r>
    </w:p>
    <w:p w14:paraId="43F6959E" w14:textId="3FAFF83C" w:rsidR="00191538"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En desacuerdo</w:t>
      </w:r>
      <w:r w:rsidR="00AE5AE9" w:rsidRPr="00A33ADA">
        <w:rPr>
          <w:rFonts w:ascii="Arial" w:hAnsi="Arial" w:cs="Arial"/>
          <w:sz w:val="22"/>
          <w:szCs w:val="22"/>
          <w:lang w:val="es-ES_tradnl"/>
        </w:rPr>
        <w:t>.</w:t>
      </w:r>
    </w:p>
    <w:p w14:paraId="65D69BDF" w14:textId="2E19009B" w:rsidR="00191538"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224AB" w:rsidRPr="00A33ADA">
        <w:rPr>
          <w:lang w:val="es-ES_tradnl"/>
        </w:rPr>
        <w:t xml:space="preserve"> </w:t>
      </w:r>
      <w:r w:rsidR="008224AB" w:rsidRPr="00A33ADA">
        <w:rPr>
          <w:rFonts w:ascii="Arial" w:hAnsi="Arial" w:cs="Arial"/>
          <w:sz w:val="22"/>
          <w:szCs w:val="22"/>
          <w:lang w:val="es-ES_tradnl"/>
        </w:rPr>
        <w:t>No es relevante para mí / No lo sé</w:t>
      </w:r>
      <w:r w:rsidR="00AE5AE9" w:rsidRPr="00A33ADA">
        <w:rPr>
          <w:rFonts w:ascii="Arial" w:hAnsi="Arial" w:cs="Arial"/>
          <w:sz w:val="22"/>
          <w:szCs w:val="22"/>
          <w:lang w:val="es-ES_tradnl"/>
        </w:rPr>
        <w:t>.</w:t>
      </w:r>
    </w:p>
    <w:p w14:paraId="70F8736F" w14:textId="77777777" w:rsidR="00023DA2" w:rsidRPr="00A33ADA" w:rsidRDefault="00023DA2" w:rsidP="00023DA2">
      <w:pPr>
        <w:spacing w:line="276" w:lineRule="auto"/>
        <w:jc w:val="both"/>
        <w:rPr>
          <w:rFonts w:ascii="Arial" w:hAnsi="Arial" w:cs="Arial"/>
          <w:b/>
          <w:sz w:val="22"/>
          <w:szCs w:val="22"/>
          <w:lang w:val="es-ES_tradnl"/>
        </w:rPr>
      </w:pPr>
    </w:p>
    <w:p w14:paraId="16814272" w14:textId="5BCD6069"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8224AB" w:rsidRPr="00A33ADA">
        <w:rPr>
          <w:rFonts w:ascii="Arial" w:hAnsi="Arial" w:cs="Arial"/>
          <w:b/>
          <w:sz w:val="22"/>
          <w:szCs w:val="22"/>
          <w:lang w:val="es-ES_tradnl"/>
        </w:rPr>
        <w:t xml:space="preserve"> su</w:t>
      </w:r>
      <w:r w:rsidR="00EB1156" w:rsidRPr="00A33ADA">
        <w:rPr>
          <w:rFonts w:ascii="Arial" w:hAnsi="Arial" w:cs="Arial"/>
          <w:b/>
          <w:sz w:val="22"/>
          <w:szCs w:val="22"/>
          <w:lang w:val="es-ES_tradnl"/>
        </w:rPr>
        <w:t>s</w:t>
      </w:r>
      <w:r w:rsidR="008224AB" w:rsidRPr="00A33ADA">
        <w:rPr>
          <w:rFonts w:ascii="Arial" w:hAnsi="Arial" w:cs="Arial"/>
          <w:b/>
          <w:sz w:val="22"/>
          <w:szCs w:val="22"/>
          <w:lang w:val="es-ES_tradnl"/>
        </w:rPr>
        <w:t xml:space="preserve"> razon</w:t>
      </w:r>
      <w:r w:rsidR="00EB1156" w:rsidRPr="00A33ADA">
        <w:rPr>
          <w:rFonts w:ascii="Arial" w:hAnsi="Arial" w:cs="Arial"/>
          <w:b/>
          <w:sz w:val="22"/>
          <w:szCs w:val="22"/>
          <w:lang w:val="es-ES_tradnl"/>
        </w:rPr>
        <w:t>es</w:t>
      </w:r>
      <w:r w:rsidR="008224AB" w:rsidRPr="00A33ADA">
        <w:rPr>
          <w:rFonts w:ascii="Arial" w:hAnsi="Arial" w:cs="Arial"/>
          <w:b/>
          <w:sz w:val="22"/>
          <w:szCs w:val="22"/>
          <w:lang w:val="es-ES_tradnl"/>
        </w:rPr>
        <w:t xml:space="preserve"> aquí</w:t>
      </w:r>
      <w:r w:rsidR="00E62DEB" w:rsidRPr="00A33ADA">
        <w:rPr>
          <w:rFonts w:ascii="Arial" w:hAnsi="Arial" w:cs="Arial"/>
          <w:b/>
          <w:sz w:val="22"/>
          <w:szCs w:val="22"/>
          <w:lang w:val="es-ES_tradnl"/>
        </w:rPr>
        <w:t xml:space="preserve">: </w:t>
      </w:r>
    </w:p>
    <w:p w14:paraId="77DEC030"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3D301FA" w14:textId="77777777" w:rsidR="001F685F" w:rsidRPr="00A33ADA" w:rsidRDefault="001F685F">
      <w:pPr>
        <w:spacing w:line="276" w:lineRule="auto"/>
        <w:jc w:val="both"/>
        <w:rPr>
          <w:rFonts w:ascii="Arial" w:hAnsi="Arial" w:cs="Arial"/>
          <w:sz w:val="22"/>
          <w:szCs w:val="22"/>
          <w:lang w:val="es-ES_tradnl"/>
        </w:rPr>
      </w:pPr>
    </w:p>
    <w:p w14:paraId="10FFA280" w14:textId="1D0C5459" w:rsidR="001F685F" w:rsidRPr="00A33ADA" w:rsidRDefault="00E62DEB"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EB1156"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1.1.2 </w:t>
      </w:r>
      <w:r w:rsidR="00502367" w:rsidRPr="00A33ADA">
        <w:rPr>
          <w:rFonts w:ascii="Arial" w:eastAsiaTheme="majorEastAsia" w:hAnsi="Arial" w:cs="Arial"/>
          <w:b/>
          <w:bCs/>
          <w:color w:val="00B9E4" w:themeColor="background2"/>
          <w:sz w:val="22"/>
          <w:szCs w:val="22"/>
          <w:lang w:val="es-ES_tradnl"/>
        </w:rPr>
        <w:t>Estructura f</w:t>
      </w:r>
      <w:r w:rsidRPr="00A33ADA">
        <w:rPr>
          <w:rFonts w:ascii="Arial" w:eastAsiaTheme="majorEastAsia" w:hAnsi="Arial" w:cs="Arial"/>
          <w:b/>
          <w:bCs/>
          <w:color w:val="00B9E4" w:themeColor="background2"/>
          <w:sz w:val="22"/>
          <w:szCs w:val="22"/>
          <w:lang w:val="es-ES_tradnl"/>
        </w:rPr>
        <w:t>ormal</w:t>
      </w:r>
      <w:r w:rsidRPr="00A33ADA">
        <w:rPr>
          <w:rStyle w:val="FootnoteReference"/>
          <w:rFonts w:ascii="Arial" w:eastAsiaTheme="majorEastAsia" w:hAnsi="Arial" w:cs="Arial"/>
          <w:b/>
          <w:bCs/>
          <w:color w:val="00B9E4" w:themeColor="background2"/>
          <w:sz w:val="22"/>
          <w:szCs w:val="22"/>
          <w:lang w:val="es-ES_tradnl"/>
        </w:rPr>
        <w:footnoteReference w:id="2"/>
      </w:r>
    </w:p>
    <w:p w14:paraId="3A09B156" w14:textId="77777777" w:rsidR="001F685F" w:rsidRPr="00A33ADA" w:rsidRDefault="001F685F">
      <w:pPr>
        <w:jc w:val="both"/>
        <w:rPr>
          <w:rFonts w:ascii="Arial" w:hAnsi="Arial" w:cs="Arial"/>
          <w:color w:val="00B0F0"/>
          <w:sz w:val="22"/>
          <w:szCs w:val="22"/>
          <w:lang w:val="es-ES_tradnl"/>
        </w:rPr>
      </w:pPr>
    </w:p>
    <w:p w14:paraId="2094A732" w14:textId="3437753C" w:rsidR="00502367" w:rsidRPr="00A33ADA" w:rsidRDefault="00502367">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Antecedentes:</w:t>
      </w:r>
      <w:r w:rsidRPr="00A33ADA">
        <w:rPr>
          <w:rFonts w:ascii="Arial" w:hAnsi="Arial" w:cs="Arial"/>
          <w:bCs/>
          <w:sz w:val="22"/>
          <w:szCs w:val="22"/>
          <w:lang w:val="es-ES_tradnl"/>
        </w:rPr>
        <w:t xml:space="preserve"> El requisito 1.1.2 se refiere a la necesidad de que todas las OMAPE tengan una estructura formal. La existencia de una estructura jurídica es una condición necesaria para la certificación, por lo que se hace preciso cambiar este </w:t>
      </w:r>
      <w:r w:rsidR="003A6FC3" w:rsidRPr="00A33ADA">
        <w:rPr>
          <w:rFonts w:ascii="Arial" w:hAnsi="Arial" w:cs="Arial"/>
          <w:bCs/>
          <w:sz w:val="22"/>
          <w:szCs w:val="22"/>
          <w:lang w:val="es-ES_tradnl"/>
        </w:rPr>
        <w:t>requisito</w:t>
      </w:r>
      <w:r w:rsidRPr="00A33ADA">
        <w:rPr>
          <w:rFonts w:ascii="Arial" w:hAnsi="Arial" w:cs="Arial"/>
          <w:bCs/>
          <w:sz w:val="22"/>
          <w:szCs w:val="22"/>
          <w:lang w:val="es-ES_tradnl"/>
        </w:rPr>
        <w:t xml:space="preserve"> a</w:t>
      </w:r>
      <w:r w:rsidR="003A6FC3" w:rsidRPr="00A33ADA">
        <w:rPr>
          <w:rFonts w:ascii="Arial" w:hAnsi="Arial" w:cs="Arial"/>
          <w:bCs/>
          <w:sz w:val="22"/>
          <w:szCs w:val="22"/>
          <w:lang w:val="es-ES_tradnl"/>
        </w:rPr>
        <w:t xml:space="preserve"> </w:t>
      </w:r>
      <w:r w:rsidR="00A05CDB" w:rsidRPr="00A33ADA">
        <w:rPr>
          <w:rFonts w:ascii="Arial" w:hAnsi="Arial" w:cs="Arial"/>
          <w:bCs/>
          <w:sz w:val="22"/>
          <w:szCs w:val="22"/>
          <w:lang w:val="es-ES_tradnl"/>
        </w:rPr>
        <w:t>la sección de</w:t>
      </w:r>
      <w:r w:rsidR="003A6FC3" w:rsidRPr="00A33ADA">
        <w:rPr>
          <w:rFonts w:ascii="Arial" w:hAnsi="Arial" w:cs="Arial"/>
          <w:bCs/>
          <w:sz w:val="22"/>
          <w:szCs w:val="22"/>
          <w:lang w:val="es-ES_tradnl"/>
        </w:rPr>
        <w:t xml:space="preserve"> Requisito</w:t>
      </w:r>
      <w:r w:rsidR="00A05CDB" w:rsidRPr="00A33ADA">
        <w:rPr>
          <w:rFonts w:ascii="Arial" w:hAnsi="Arial" w:cs="Arial"/>
          <w:bCs/>
          <w:sz w:val="22"/>
          <w:szCs w:val="22"/>
          <w:lang w:val="es-ES_tradnl"/>
        </w:rPr>
        <w:t>s</w:t>
      </w:r>
      <w:r w:rsidR="003A6FC3" w:rsidRPr="00A33ADA">
        <w:rPr>
          <w:rFonts w:ascii="Arial" w:hAnsi="Arial" w:cs="Arial"/>
          <w:bCs/>
          <w:sz w:val="22"/>
          <w:szCs w:val="22"/>
          <w:lang w:val="es-ES_tradnl"/>
        </w:rPr>
        <w:t xml:space="preserve"> g</w:t>
      </w:r>
      <w:r w:rsidRPr="00A33ADA">
        <w:rPr>
          <w:rFonts w:ascii="Arial" w:hAnsi="Arial" w:cs="Arial"/>
          <w:bCs/>
          <w:sz w:val="22"/>
          <w:szCs w:val="22"/>
          <w:lang w:val="es-ES_tradnl"/>
        </w:rPr>
        <w:t>eneral</w:t>
      </w:r>
      <w:r w:rsidR="00A05CDB" w:rsidRPr="00A33ADA">
        <w:rPr>
          <w:rFonts w:ascii="Arial" w:hAnsi="Arial" w:cs="Arial"/>
          <w:bCs/>
          <w:sz w:val="22"/>
          <w:szCs w:val="22"/>
          <w:lang w:val="es-ES_tradnl"/>
        </w:rPr>
        <w:t>es</w:t>
      </w:r>
      <w:r w:rsidRPr="00A33ADA">
        <w:rPr>
          <w:rFonts w:ascii="Arial" w:hAnsi="Arial" w:cs="Arial"/>
          <w:bCs/>
          <w:sz w:val="22"/>
          <w:szCs w:val="22"/>
          <w:lang w:val="es-ES_tradnl"/>
        </w:rPr>
        <w:t xml:space="preserve">. </w:t>
      </w:r>
    </w:p>
    <w:p w14:paraId="0DB7F9B1" w14:textId="77777777" w:rsidR="001F685F" w:rsidRPr="00A33ADA" w:rsidRDefault="001F685F">
      <w:pPr>
        <w:spacing w:line="276" w:lineRule="auto"/>
        <w:jc w:val="both"/>
        <w:rPr>
          <w:rFonts w:ascii="Arial" w:hAnsi="Arial" w:cs="Arial"/>
          <w:bCs/>
          <w:sz w:val="22"/>
          <w:szCs w:val="22"/>
          <w:lang w:val="es-ES_tradnl"/>
        </w:rPr>
      </w:pPr>
    </w:p>
    <w:p w14:paraId="0D567BEE" w14:textId="5C0B149B" w:rsidR="00502367" w:rsidRPr="00A33ADA" w:rsidRDefault="00722263">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Además del </w:t>
      </w:r>
      <w:r w:rsidR="00FC08CD" w:rsidRPr="00A33ADA">
        <w:rPr>
          <w:rFonts w:ascii="Arial" w:hAnsi="Arial" w:cs="Arial"/>
          <w:bCs/>
          <w:sz w:val="22"/>
          <w:szCs w:val="22"/>
          <w:lang w:val="es-ES_tradnl"/>
        </w:rPr>
        <w:t>traslado</w:t>
      </w:r>
      <w:r w:rsidRPr="00A33ADA">
        <w:rPr>
          <w:rFonts w:ascii="Arial" w:hAnsi="Arial" w:cs="Arial"/>
          <w:bCs/>
          <w:sz w:val="22"/>
          <w:szCs w:val="22"/>
          <w:lang w:val="es-ES_tradnl"/>
        </w:rPr>
        <w:t xml:space="preserve"> a </w:t>
      </w:r>
      <w:r w:rsidR="00FC08CD" w:rsidRPr="00A33ADA">
        <w:rPr>
          <w:rFonts w:ascii="Arial" w:hAnsi="Arial" w:cs="Arial"/>
          <w:bCs/>
          <w:sz w:val="22"/>
          <w:szCs w:val="22"/>
          <w:lang w:val="es-ES_tradnl"/>
        </w:rPr>
        <w:t xml:space="preserve">la sección de </w:t>
      </w:r>
      <w:r w:rsidRPr="00A33ADA">
        <w:rPr>
          <w:rFonts w:ascii="Arial" w:hAnsi="Arial" w:cs="Arial"/>
          <w:bCs/>
          <w:sz w:val="22"/>
          <w:szCs w:val="22"/>
          <w:lang w:val="es-ES_tradnl"/>
        </w:rPr>
        <w:t>Requisitos g</w:t>
      </w:r>
      <w:r w:rsidR="00502367" w:rsidRPr="00A33ADA">
        <w:rPr>
          <w:rFonts w:ascii="Arial" w:hAnsi="Arial" w:cs="Arial"/>
          <w:bCs/>
          <w:sz w:val="22"/>
          <w:szCs w:val="22"/>
          <w:lang w:val="es-ES_tradnl"/>
        </w:rPr>
        <w:t>enerales, los sistemas de producción pueden variar. Por lo tanto, es importante diferenciar entre el carácter obligatorio de la estructura jurídica de una OMAPE y la organización interna de los operadores mineros con los que existe un acuerdo de explotación, pero cuyas organizaciones pueden no estar legalmente constituidas aún.</w:t>
      </w:r>
    </w:p>
    <w:p w14:paraId="2BF0E567" w14:textId="77777777" w:rsidR="001F685F" w:rsidRPr="00A33ADA" w:rsidRDefault="001F685F">
      <w:pPr>
        <w:spacing w:line="276" w:lineRule="auto"/>
        <w:jc w:val="both"/>
        <w:rPr>
          <w:rFonts w:ascii="Arial" w:hAnsi="Arial" w:cs="Arial"/>
          <w:b/>
          <w:sz w:val="22"/>
          <w:szCs w:val="22"/>
          <w:lang w:val="es-ES_tradnl"/>
        </w:rPr>
      </w:pPr>
    </w:p>
    <w:p w14:paraId="7405E296" w14:textId="3F2C4AF4" w:rsidR="00502367" w:rsidRPr="00A33ADA" w:rsidRDefault="00502367">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cambio propuesto aclara la diferencia entre la estructura de las organizaciones que operan </w:t>
      </w:r>
      <w:r w:rsidRPr="00A33ADA">
        <w:rPr>
          <w:rFonts w:ascii="Arial" w:hAnsi="Arial" w:cs="Arial"/>
          <w:i/>
          <w:sz w:val="22"/>
          <w:szCs w:val="22"/>
          <w:lang w:val="es-ES_tradnl"/>
        </w:rPr>
        <w:t>dentro</w:t>
      </w:r>
      <w:r w:rsidRPr="00A33ADA">
        <w:rPr>
          <w:rFonts w:ascii="Arial" w:hAnsi="Arial" w:cs="Arial"/>
          <w:sz w:val="22"/>
          <w:szCs w:val="22"/>
          <w:lang w:val="es-ES_tradnl"/>
        </w:rPr>
        <w:t xml:space="preserve"> del sistema de producción de una OMAPE y la estructura de la OMAPE, que debe estar legalmente establecida.</w:t>
      </w:r>
    </w:p>
    <w:p w14:paraId="020CD3D6" w14:textId="252A5196" w:rsidR="001F685F" w:rsidRPr="00A33ADA" w:rsidRDefault="001F685F">
      <w:pPr>
        <w:rPr>
          <w:rFonts w:ascii="Arial" w:hAnsi="Arial" w:cs="Arial"/>
          <w:b/>
          <w:color w:val="00B0F0"/>
          <w:sz w:val="22"/>
          <w:szCs w:val="22"/>
          <w:lang w:val="es-ES_tradnl"/>
        </w:rPr>
      </w:pPr>
    </w:p>
    <w:p w14:paraId="4127755C" w14:textId="6F234809" w:rsidR="001F685F" w:rsidRPr="00A33ADA" w:rsidRDefault="0065552E">
      <w:pPr>
        <w:spacing w:line="276" w:lineRule="auto"/>
        <w:rPr>
          <w:rFonts w:ascii="Arial" w:eastAsiaTheme="majorEastAsia" w:hAnsi="Arial" w:cs="Arial"/>
          <w:b/>
          <w:bCs/>
          <w:color w:val="00B9E4" w:themeColor="background2"/>
          <w:sz w:val="20"/>
          <w:szCs w:val="20"/>
          <w:lang w:val="es-ES_tradnl"/>
        </w:rPr>
      </w:pPr>
      <w:r w:rsidRPr="00A33ADA">
        <w:rPr>
          <w:rFonts w:ascii="Arial" w:eastAsia="Arial" w:hAnsi="Arial" w:cs="Arial"/>
          <w:b/>
          <w:color w:val="00B9E4"/>
          <w:sz w:val="22"/>
          <w:szCs w:val="22"/>
          <w:lang w:val="es-ES_tradnl" w:eastAsia="ko-KR"/>
        </w:rPr>
        <w:t>Propuesta de modificación del requisito</w:t>
      </w:r>
      <w:r w:rsidR="00502367" w:rsidRPr="00A33ADA">
        <w:rPr>
          <w:rFonts w:ascii="Arial" w:hAnsi="Arial" w:cs="Arial"/>
          <w:b/>
          <w:color w:val="00B9E4" w:themeColor="background2"/>
          <w:sz w:val="22"/>
          <w:szCs w:val="22"/>
          <w:lang w:val="es-ES_tradnl"/>
        </w:rPr>
        <w:t xml:space="preserve"> </w:t>
      </w:r>
      <w:r w:rsidR="001412AE" w:rsidRPr="00A33ADA">
        <w:rPr>
          <w:rFonts w:ascii="Arial" w:hAnsi="Arial" w:cs="Arial"/>
          <w:b/>
          <w:color w:val="00B9E4" w:themeColor="background2"/>
          <w:sz w:val="22"/>
          <w:szCs w:val="22"/>
          <w:lang w:val="es-ES_tradnl"/>
        </w:rPr>
        <w:t>(cambios</w:t>
      </w:r>
      <w:r w:rsidR="00502367" w:rsidRPr="00A33ADA">
        <w:rPr>
          <w:rFonts w:ascii="Arial" w:hAnsi="Arial" w:cs="Arial"/>
          <w:b/>
          <w:color w:val="00B9E4" w:themeColor="background2"/>
          <w:sz w:val="22"/>
          <w:szCs w:val="22"/>
          <w:lang w:val="es-ES_tradnl"/>
        </w:rPr>
        <w:t xml:space="preserve"> resaltados en rojo)</w:t>
      </w:r>
      <w:r w:rsidR="00E62DEB" w:rsidRPr="00A33ADA">
        <w:rPr>
          <w:rFonts w:ascii="Arial" w:eastAsiaTheme="majorEastAsia" w:hAnsi="Arial" w:cs="Arial"/>
          <w:b/>
          <w:bCs/>
          <w:color w:val="00B9E4" w:themeColor="background2"/>
          <w:sz w:val="22"/>
          <w:szCs w:val="22"/>
          <w:lang w:val="es-ES_tradnl"/>
        </w:rPr>
        <w:t>:</w:t>
      </w:r>
      <w:r w:rsidR="00E62DEB" w:rsidRPr="00A33ADA">
        <w:rPr>
          <w:rFonts w:ascii="Arial" w:eastAsiaTheme="majorEastAsia" w:hAnsi="Arial" w:cs="Arial"/>
          <w:b/>
          <w:bCs/>
          <w:color w:val="00B9E4" w:themeColor="background2"/>
          <w:sz w:val="20"/>
          <w:szCs w:val="20"/>
          <w:lang w:val="es-ES_tradnl"/>
        </w:rPr>
        <w:t xml:space="preserve"> </w:t>
      </w:r>
    </w:p>
    <w:p w14:paraId="21CE223E" w14:textId="77777777" w:rsidR="001F685F" w:rsidRPr="00A33ADA" w:rsidRDefault="001F685F">
      <w:pPr>
        <w:spacing w:line="276" w:lineRule="auto"/>
        <w:rPr>
          <w:rFonts w:ascii="Arial" w:eastAsiaTheme="majorEastAsia" w:hAnsi="Arial" w:cs="Arial"/>
          <w:b/>
          <w:bCs/>
          <w:color w:val="00B0F0"/>
          <w:sz w:val="20"/>
          <w:szCs w:val="20"/>
          <w:lang w:val="es-ES_tradnl"/>
        </w:rPr>
      </w:pPr>
    </w:p>
    <w:p w14:paraId="7C046A81" w14:textId="75104FF0" w:rsidR="001F685F" w:rsidRPr="00A33ADA" w:rsidRDefault="00E62DEB">
      <w:pPr>
        <w:spacing w:line="276" w:lineRule="auto"/>
        <w:rPr>
          <w:rFonts w:ascii="Arial" w:eastAsiaTheme="majorEastAsia" w:hAnsi="Arial" w:cs="Arial"/>
          <w:b/>
          <w:bCs/>
          <w:color w:val="00B0F0"/>
          <w:sz w:val="20"/>
          <w:szCs w:val="20"/>
          <w:lang w:val="es-ES_tradnl"/>
        </w:rPr>
      </w:pPr>
      <w:r w:rsidRPr="00A33ADA">
        <w:rPr>
          <w:rFonts w:ascii="Arial" w:eastAsiaTheme="majorEastAsia" w:hAnsi="Arial" w:cs="Arial"/>
          <w:b/>
          <w:bCs/>
          <w:color w:val="FF0000"/>
          <w:sz w:val="20"/>
          <w:szCs w:val="20"/>
          <w:lang w:val="es-ES_tradnl"/>
        </w:rPr>
        <w:t xml:space="preserve">1.1.2 </w:t>
      </w:r>
      <w:r w:rsidR="00502367" w:rsidRPr="00A33ADA">
        <w:rPr>
          <w:rFonts w:ascii="Arial" w:eastAsiaTheme="majorEastAsia" w:hAnsi="Arial" w:cs="Arial"/>
          <w:b/>
          <w:bCs/>
          <w:color w:val="00B9E4" w:themeColor="background2"/>
          <w:sz w:val="20"/>
          <w:szCs w:val="20"/>
          <w:lang w:val="es-ES_tradnl"/>
        </w:rPr>
        <w:t>Estructura f</w:t>
      </w:r>
      <w:r w:rsidRPr="00A33ADA">
        <w:rPr>
          <w:rFonts w:ascii="Arial" w:eastAsiaTheme="majorEastAsia" w:hAnsi="Arial" w:cs="Arial"/>
          <w:b/>
          <w:bCs/>
          <w:color w:val="00B9E4" w:themeColor="background2"/>
          <w:sz w:val="20"/>
          <w:szCs w:val="20"/>
          <w:lang w:val="es-ES_tradnl"/>
        </w:rPr>
        <w:t>ormal</w:t>
      </w:r>
      <w:r w:rsidR="00A40906" w:rsidRPr="00A33ADA">
        <w:rPr>
          <w:rStyle w:val="FootnoteReference"/>
          <w:rFonts w:ascii="Arial" w:eastAsiaTheme="majorEastAsia" w:hAnsi="Arial" w:cs="Arial"/>
          <w:b/>
          <w:bCs/>
          <w:color w:val="00B9E4" w:themeColor="background2"/>
          <w:sz w:val="22"/>
          <w:szCs w:val="22"/>
          <w:lang w:val="es-ES_tradnl"/>
        </w:rPr>
        <w:footnoteReference w:id="3"/>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7825CFF0" w14:textId="77777777" w:rsidTr="00502367">
        <w:trPr>
          <w:trHeight w:val="25"/>
        </w:trPr>
        <w:tc>
          <w:tcPr>
            <w:tcW w:w="9299" w:type="dxa"/>
            <w:gridSpan w:val="2"/>
          </w:tcPr>
          <w:p w14:paraId="5076C9BA" w14:textId="61F8ABFC" w:rsidR="001F685F" w:rsidRPr="00A33ADA" w:rsidRDefault="00502367">
            <w:pPr>
              <w:pStyle w:val="Appliesto"/>
              <w:widowControl w:val="0"/>
              <w:rPr>
                <w:color w:val="auto"/>
                <w:sz w:val="20"/>
                <w:szCs w:val="20"/>
                <w:lang w:val="es-ES_tradnl"/>
              </w:rPr>
            </w:pPr>
            <w:r w:rsidRPr="00A33ADA">
              <w:rPr>
                <w:b/>
                <w:color w:val="565656"/>
                <w:sz w:val="20"/>
                <w:szCs w:val="20"/>
                <w:lang w:val="es-ES_tradnl"/>
              </w:rPr>
              <w:t>Se aplica a</w:t>
            </w:r>
            <w:r w:rsidR="00E62DEB" w:rsidRPr="00A33ADA">
              <w:rPr>
                <w:b/>
                <w:color w:val="565656"/>
                <w:sz w:val="20"/>
                <w:szCs w:val="20"/>
                <w:lang w:val="es-ES_tradnl"/>
              </w:rPr>
              <w:t>:</w:t>
            </w:r>
            <w:r w:rsidR="00E62DEB" w:rsidRPr="00A33ADA">
              <w:rPr>
                <w:rFonts w:eastAsia="Calibri"/>
                <w:color w:val="565656"/>
                <w:sz w:val="20"/>
                <w:szCs w:val="20"/>
                <w:lang w:val="es-ES_tradnl"/>
              </w:rPr>
              <w:t xml:space="preserve"> </w:t>
            </w:r>
            <w:r w:rsidRPr="00A33ADA">
              <w:rPr>
                <w:color w:val="FF0000"/>
                <w:sz w:val="20"/>
                <w:szCs w:val="20"/>
                <w:lang w:val="es-ES_tradnl"/>
              </w:rPr>
              <w:t>Todas las OMAPE</w:t>
            </w:r>
          </w:p>
        </w:tc>
      </w:tr>
      <w:tr w:rsidR="001F685F" w:rsidRPr="002A30B0" w14:paraId="0BF84B1A" w14:textId="77777777" w:rsidTr="00502367">
        <w:trPr>
          <w:trHeight w:val="280"/>
        </w:trPr>
        <w:tc>
          <w:tcPr>
            <w:tcW w:w="1024" w:type="dxa"/>
          </w:tcPr>
          <w:p w14:paraId="5DA7358D" w14:textId="67C75574" w:rsidR="001F685F" w:rsidRPr="00A33ADA" w:rsidRDefault="00502367">
            <w:pPr>
              <w:pStyle w:val="VBPC"/>
              <w:widowControl w:val="0"/>
              <w:jc w:val="left"/>
              <w:rPr>
                <w:rFonts w:ascii="Arial" w:hAnsi="Arial" w:cs="Arial"/>
                <w:color w:val="565656"/>
                <w:lang w:val="es-ES_tradnl"/>
              </w:rPr>
            </w:pPr>
            <w:r w:rsidRPr="00A33ADA">
              <w:rPr>
                <w:rFonts w:ascii="Arial" w:hAnsi="Arial" w:cs="Arial"/>
                <w:color w:val="565656"/>
                <w:lang w:val="es-ES_tradnl"/>
              </w:rPr>
              <w:t>Básico</w:t>
            </w:r>
          </w:p>
        </w:tc>
        <w:tc>
          <w:tcPr>
            <w:tcW w:w="8275" w:type="dxa"/>
            <w:vMerge w:val="restart"/>
          </w:tcPr>
          <w:p w14:paraId="79F7EF47" w14:textId="08B44FE2" w:rsidR="00502367" w:rsidRPr="00A33ADA" w:rsidRDefault="00502367">
            <w:pPr>
              <w:pStyle w:val="table-body"/>
              <w:widowControl w:val="0"/>
              <w:rPr>
                <w:rFonts w:ascii="Arial" w:hAnsi="Arial" w:cs="Arial"/>
                <w:color w:val="FF0000"/>
                <w:lang w:val="es-ES_tradnl"/>
              </w:rPr>
            </w:pPr>
            <w:r w:rsidRPr="00A33ADA">
              <w:rPr>
                <w:rFonts w:ascii="Arial" w:hAnsi="Arial" w:cs="Arial"/>
                <w:color w:val="FF0000"/>
                <w:lang w:val="es-ES_tradnl"/>
              </w:rPr>
              <w:t>Uste</w:t>
            </w:r>
            <w:r w:rsidR="00722263" w:rsidRPr="00A33ADA">
              <w:rPr>
                <w:rFonts w:ascii="Arial" w:hAnsi="Arial" w:cs="Arial"/>
                <w:color w:val="FF0000"/>
                <w:lang w:val="es-ES_tradnl"/>
              </w:rPr>
              <w:t>d tiene una estructura jurídica</w:t>
            </w:r>
            <w:r w:rsidRPr="00A33ADA">
              <w:rPr>
                <w:rFonts w:ascii="Arial" w:hAnsi="Arial" w:cs="Arial"/>
                <w:color w:val="FF0000"/>
                <w:lang w:val="es-ES_tradnl"/>
              </w:rPr>
              <w:t xml:space="preserve"> y todas las organizaciones que operan dentro de su sistema de producción tienen una estructura formal y transparente que, con el tiempo, puede convertirse en una estructura jurídica </w:t>
            </w:r>
            <w:r w:rsidR="00722263" w:rsidRPr="00A33ADA">
              <w:rPr>
                <w:rFonts w:ascii="Arial" w:hAnsi="Arial" w:cs="Arial"/>
                <w:color w:val="FF0000"/>
                <w:lang w:val="es-ES_tradnl"/>
              </w:rPr>
              <w:t>de acuerdo con</w:t>
            </w:r>
            <w:r w:rsidRPr="00A33ADA">
              <w:rPr>
                <w:rFonts w:ascii="Arial" w:hAnsi="Arial" w:cs="Arial"/>
                <w:color w:val="FF0000"/>
                <w:lang w:val="es-ES_tradnl"/>
              </w:rPr>
              <w:t xml:space="preserve"> la </w:t>
            </w:r>
            <w:r w:rsidRPr="00A33ADA">
              <w:rPr>
                <w:rFonts w:ascii="Arial" w:hAnsi="Arial" w:cs="Arial"/>
                <w:color w:val="565656"/>
                <w:lang w:val="es-ES_tradnl"/>
              </w:rPr>
              <w:t>legislación</w:t>
            </w:r>
            <w:r w:rsidRPr="00A33ADA">
              <w:rPr>
                <w:rFonts w:ascii="Arial" w:hAnsi="Arial" w:cs="Arial"/>
                <w:color w:val="FF0000"/>
                <w:lang w:val="es-ES_tradnl"/>
              </w:rPr>
              <w:t xml:space="preserve"> pertinente.</w:t>
            </w:r>
          </w:p>
          <w:p w14:paraId="72BE5CBA" w14:textId="1D296457" w:rsidR="001F685F" w:rsidRPr="00A33ADA" w:rsidRDefault="001F685F">
            <w:pPr>
              <w:pStyle w:val="table-body"/>
              <w:widowControl w:val="0"/>
              <w:rPr>
                <w:rFonts w:ascii="Arial" w:hAnsi="Arial" w:cs="Arial"/>
                <w:color w:val="auto"/>
                <w:lang w:val="es-ES_tradnl"/>
              </w:rPr>
            </w:pPr>
          </w:p>
        </w:tc>
      </w:tr>
      <w:tr w:rsidR="001F685F" w:rsidRPr="00A33ADA" w14:paraId="0849686D" w14:textId="77777777" w:rsidTr="00502367">
        <w:trPr>
          <w:trHeight w:val="280"/>
        </w:trPr>
        <w:tc>
          <w:tcPr>
            <w:tcW w:w="1024" w:type="dxa"/>
          </w:tcPr>
          <w:p w14:paraId="4F65DDEA" w14:textId="430C0E10" w:rsidR="001F685F" w:rsidRPr="00A33ADA" w:rsidRDefault="00502367">
            <w:pPr>
              <w:pStyle w:val="VBPC"/>
              <w:widowControl w:val="0"/>
              <w:jc w:val="left"/>
              <w:rPr>
                <w:rFonts w:ascii="Arial" w:hAnsi="Arial" w:cs="Arial"/>
                <w:color w:val="565656"/>
                <w:lang w:val="es-ES_tradnl"/>
              </w:rPr>
            </w:pPr>
            <w:r w:rsidRPr="00A33ADA">
              <w:rPr>
                <w:rFonts w:ascii="Arial" w:hAnsi="Arial" w:cs="Arial"/>
                <w:color w:val="565656"/>
                <w:lang w:val="es-ES_tradnl"/>
              </w:rPr>
              <w:t>Año</w:t>
            </w:r>
            <w:r w:rsidR="00E62DEB" w:rsidRPr="00A33ADA">
              <w:rPr>
                <w:rFonts w:ascii="Arial" w:eastAsia="Calibri" w:hAnsi="Arial" w:cs="Arial"/>
                <w:color w:val="565656"/>
                <w:lang w:val="es-ES_tradnl"/>
              </w:rPr>
              <w:t xml:space="preserve"> </w:t>
            </w:r>
            <w:r w:rsidR="00E62DEB" w:rsidRPr="00A33ADA">
              <w:rPr>
                <w:rFonts w:ascii="Arial" w:hAnsi="Arial" w:cs="Arial"/>
                <w:color w:val="565656"/>
                <w:lang w:val="es-ES_tradnl"/>
              </w:rPr>
              <w:t>0</w:t>
            </w:r>
          </w:p>
        </w:tc>
        <w:tc>
          <w:tcPr>
            <w:tcW w:w="8275" w:type="dxa"/>
            <w:vMerge/>
          </w:tcPr>
          <w:p w14:paraId="11FF4010" w14:textId="77777777" w:rsidR="001F685F" w:rsidRPr="00A33ADA" w:rsidRDefault="001F685F">
            <w:pPr>
              <w:pStyle w:val="table-body"/>
              <w:widowControl w:val="0"/>
              <w:rPr>
                <w:rFonts w:ascii="Arial" w:hAnsi="Arial"/>
                <w:color w:val="auto"/>
                <w:lang w:val="es-ES_tradnl" w:eastAsia="ko-KR"/>
              </w:rPr>
            </w:pPr>
          </w:p>
        </w:tc>
      </w:tr>
    </w:tbl>
    <w:p w14:paraId="0337E36F" w14:textId="77777777" w:rsidR="001F685F" w:rsidRPr="00A33ADA" w:rsidRDefault="001F685F">
      <w:pPr>
        <w:jc w:val="both"/>
        <w:rPr>
          <w:rFonts w:ascii="Arial" w:hAnsi="Arial" w:cs="Arial"/>
          <w:color w:val="00B0F0"/>
          <w:sz w:val="22"/>
          <w:szCs w:val="22"/>
          <w:lang w:val="es-ES_tradnl"/>
        </w:rPr>
      </w:pPr>
    </w:p>
    <w:p w14:paraId="2F62F79B" w14:textId="75E8D67A" w:rsidR="00502367" w:rsidRPr="00A33ADA" w:rsidRDefault="003A6FC3" w:rsidP="0039472A">
      <w:pPr>
        <w:spacing w:before="120" w:after="120"/>
        <w:jc w:val="both"/>
        <w:rPr>
          <w:rFonts w:ascii="Arial" w:hAnsi="Arial" w:cs="Arial"/>
          <w:b/>
          <w:sz w:val="22"/>
          <w:szCs w:val="22"/>
          <w:lang w:val="es-ES_tradnl"/>
        </w:rPr>
      </w:pPr>
      <w:r w:rsidRPr="00A33ADA">
        <w:rPr>
          <w:rFonts w:ascii="Arial" w:hAnsi="Arial" w:cs="Arial"/>
          <w:b/>
          <w:sz w:val="22"/>
          <w:szCs w:val="22"/>
          <w:lang w:val="es-ES_tradnl"/>
        </w:rPr>
        <w:t>Consecuencias</w:t>
      </w:r>
      <w:r w:rsidR="00502367" w:rsidRPr="00A33ADA">
        <w:rPr>
          <w:rFonts w:ascii="Arial" w:hAnsi="Arial" w:cs="Arial"/>
          <w:b/>
          <w:sz w:val="22"/>
          <w:szCs w:val="22"/>
          <w:lang w:val="es-ES_tradnl"/>
        </w:rPr>
        <w:t xml:space="preserve">: </w:t>
      </w:r>
      <w:r w:rsidR="00502367" w:rsidRPr="00A33ADA">
        <w:rPr>
          <w:rFonts w:ascii="Arial" w:hAnsi="Arial" w:cs="Arial"/>
          <w:sz w:val="22"/>
          <w:szCs w:val="22"/>
          <w:lang w:val="es-ES_tradnl"/>
        </w:rPr>
        <w:t xml:space="preserve">El cambio propuesto </w:t>
      </w:r>
      <w:r w:rsidR="00BF11B5" w:rsidRPr="00A33ADA">
        <w:rPr>
          <w:rFonts w:ascii="Arial" w:hAnsi="Arial" w:cs="Arial"/>
          <w:sz w:val="22"/>
          <w:szCs w:val="22"/>
          <w:lang w:val="es-ES_tradnl"/>
        </w:rPr>
        <w:t>esclarece</w:t>
      </w:r>
      <w:r w:rsidR="00502367" w:rsidRPr="00A33ADA">
        <w:rPr>
          <w:rFonts w:ascii="Arial" w:hAnsi="Arial" w:cs="Arial"/>
          <w:sz w:val="22"/>
          <w:szCs w:val="22"/>
          <w:lang w:val="es-ES_tradnl"/>
        </w:rPr>
        <w:t xml:space="preserve"> la necesidad de que una OMAPE que solicite la certificación esté legalmente estructurada y establecida y, por lo tanto, sujeta al control del gobierno. También afecta a los operadores mineros organizados que, aunque no estén legalmente establecidos, operan de </w:t>
      </w:r>
      <w:r w:rsidR="001412AE" w:rsidRPr="00A33ADA">
        <w:rPr>
          <w:rFonts w:ascii="Arial" w:hAnsi="Arial" w:cs="Arial"/>
          <w:sz w:val="22"/>
          <w:szCs w:val="22"/>
          <w:lang w:val="es-ES_tradnl"/>
        </w:rPr>
        <w:t>manera</w:t>
      </w:r>
      <w:r w:rsidR="00502367" w:rsidRPr="00A33ADA">
        <w:rPr>
          <w:rFonts w:ascii="Arial" w:hAnsi="Arial" w:cs="Arial"/>
          <w:sz w:val="22"/>
          <w:szCs w:val="22"/>
          <w:lang w:val="es-ES_tradnl"/>
        </w:rPr>
        <w:t xml:space="preserve"> legítima y transparente.</w:t>
      </w:r>
    </w:p>
    <w:p w14:paraId="77931301" w14:textId="77777777" w:rsidR="001F685F" w:rsidRPr="00A33ADA" w:rsidRDefault="001F685F">
      <w:pPr>
        <w:jc w:val="both"/>
        <w:rPr>
          <w:rFonts w:ascii="Arial" w:hAnsi="Arial" w:cs="Arial"/>
          <w:color w:val="00B0F0"/>
          <w:sz w:val="22"/>
          <w:szCs w:val="22"/>
          <w:lang w:val="es-ES_tradnl"/>
        </w:rPr>
      </w:pPr>
    </w:p>
    <w:p w14:paraId="604D01A6" w14:textId="58C83BEF" w:rsidR="001F685F" w:rsidRPr="00A33ADA" w:rsidRDefault="001412AE"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BF11B5"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1.3 </w:t>
      </w:r>
      <w:r w:rsidRPr="00A33ADA">
        <w:rPr>
          <w:rFonts w:ascii="Arial" w:hAnsi="Arial" w:cs="Arial"/>
          <w:b/>
          <w:color w:val="00B9E4" w:themeColor="background2"/>
          <w:sz w:val="22"/>
          <w:szCs w:val="22"/>
          <w:lang w:val="es-ES_tradnl"/>
        </w:rPr>
        <w:t>¿Está usted de acuerdo con el cambio propuesto</w:t>
      </w:r>
      <w:r w:rsidR="00E62DEB" w:rsidRPr="00A33ADA">
        <w:rPr>
          <w:rFonts w:ascii="Arial" w:hAnsi="Arial" w:cs="Arial"/>
          <w:b/>
          <w:color w:val="00B9E4" w:themeColor="background2"/>
          <w:sz w:val="22"/>
          <w:szCs w:val="22"/>
          <w:lang w:val="es-ES_tradnl"/>
        </w:rPr>
        <w:t>?</w:t>
      </w:r>
    </w:p>
    <w:p w14:paraId="054539EA" w14:textId="479D03E7"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1412AE" w:rsidRPr="00A33ADA">
        <w:rPr>
          <w:rFonts w:ascii="Arial" w:hAnsi="Arial" w:cs="Arial"/>
          <w:i/>
          <w:color w:val="7030A0"/>
          <w:sz w:val="22"/>
          <w:szCs w:val="22"/>
          <w:lang w:val="es-ES_tradnl"/>
        </w:rPr>
        <w:t xml:space="preserve">Marque </w:t>
      </w:r>
      <w:r w:rsidR="001412AE" w:rsidRPr="00A33ADA">
        <w:rPr>
          <w:rFonts w:ascii="Arial" w:hAnsi="Arial" w:cs="Arial"/>
          <w:b/>
          <w:i/>
          <w:color w:val="7030A0"/>
          <w:sz w:val="22"/>
          <w:szCs w:val="22"/>
          <w:lang w:val="es-ES_tradnl"/>
        </w:rPr>
        <w:t>una</w:t>
      </w:r>
      <w:r w:rsidR="001412AE" w:rsidRPr="00A33ADA">
        <w:rPr>
          <w:rFonts w:ascii="Arial" w:hAnsi="Arial" w:cs="Arial"/>
          <w:i/>
          <w:color w:val="7030A0"/>
          <w:sz w:val="22"/>
          <w:szCs w:val="22"/>
          <w:lang w:val="es-ES_tradnl"/>
        </w:rPr>
        <w:t xml:space="preserve"> sola casilla</w:t>
      </w:r>
    </w:p>
    <w:p w14:paraId="63D53410" w14:textId="10F8D3DE" w:rsidR="001412AE" w:rsidRPr="00A33ADA" w:rsidRDefault="001412AE"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Totalmente de acuerdo</w:t>
      </w:r>
      <w:r w:rsidR="00AE5AE9" w:rsidRPr="00A33ADA">
        <w:rPr>
          <w:rFonts w:ascii="Arial" w:hAnsi="Arial" w:cs="Arial"/>
          <w:sz w:val="22"/>
          <w:szCs w:val="22"/>
          <w:lang w:val="es-ES_tradnl"/>
        </w:rPr>
        <w:t>.</w:t>
      </w:r>
    </w:p>
    <w:p w14:paraId="053B4752" w14:textId="53626F8E" w:rsidR="001412AE" w:rsidRPr="00A33ADA" w:rsidRDefault="001412AE"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r w:rsidR="00AE5AE9" w:rsidRPr="00A33ADA">
        <w:rPr>
          <w:rFonts w:ascii="Arial" w:hAnsi="Arial" w:cs="Arial"/>
          <w:sz w:val="22"/>
          <w:szCs w:val="22"/>
          <w:lang w:val="es-ES_tradnl"/>
        </w:rPr>
        <w:t>.</w:t>
      </w:r>
    </w:p>
    <w:p w14:paraId="4E2BD1C8" w14:textId="188C4B82" w:rsidR="001412AE" w:rsidRPr="00A33ADA" w:rsidRDefault="001412AE"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r w:rsidR="00AE5AE9" w:rsidRPr="00A33ADA">
        <w:rPr>
          <w:rFonts w:ascii="Arial" w:hAnsi="Arial" w:cs="Arial"/>
          <w:sz w:val="22"/>
          <w:szCs w:val="22"/>
          <w:lang w:val="es-ES_tradnl"/>
        </w:rPr>
        <w:t>.</w:t>
      </w:r>
    </w:p>
    <w:p w14:paraId="021BB9F4" w14:textId="7E5DB5CB" w:rsidR="001412AE" w:rsidRPr="00A33ADA" w:rsidRDefault="001412AE"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r w:rsidR="00AE5AE9" w:rsidRPr="00A33ADA">
        <w:rPr>
          <w:rFonts w:ascii="Arial" w:hAnsi="Arial" w:cs="Arial"/>
          <w:sz w:val="22"/>
          <w:szCs w:val="22"/>
          <w:lang w:val="es-ES_tradnl"/>
        </w:rPr>
        <w:t>.</w:t>
      </w:r>
    </w:p>
    <w:p w14:paraId="54D0D2D9" w14:textId="77777777" w:rsidR="001F685F" w:rsidRPr="00A33ADA" w:rsidRDefault="001F685F" w:rsidP="00023DA2">
      <w:pPr>
        <w:spacing w:line="276" w:lineRule="auto"/>
        <w:jc w:val="both"/>
        <w:rPr>
          <w:rFonts w:ascii="Arial" w:hAnsi="Arial" w:cs="Arial"/>
          <w:sz w:val="22"/>
          <w:szCs w:val="22"/>
          <w:lang w:val="es-ES_tradnl"/>
        </w:rPr>
      </w:pPr>
    </w:p>
    <w:p w14:paraId="6A35A286" w14:textId="111F3513"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1412AE"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26A8EAC3"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9430CE3" w14:textId="77777777" w:rsidR="001F685F" w:rsidRPr="00A33ADA" w:rsidRDefault="001F685F">
      <w:pPr>
        <w:jc w:val="both"/>
        <w:rPr>
          <w:rFonts w:ascii="Arial" w:hAnsi="Arial" w:cs="Arial"/>
          <w:sz w:val="22"/>
          <w:szCs w:val="22"/>
          <w:lang w:val="es-ES_tradnl"/>
        </w:rPr>
      </w:pPr>
    </w:p>
    <w:p w14:paraId="5C523655" w14:textId="080F1ADD" w:rsidR="001F685F" w:rsidRPr="00A33ADA" w:rsidRDefault="00E62DEB"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1412AE"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n: 1.1.4 Ac</w:t>
      </w:r>
      <w:r w:rsidR="001412AE" w:rsidRPr="00A33ADA">
        <w:rPr>
          <w:rFonts w:ascii="Arial" w:eastAsiaTheme="majorEastAsia" w:hAnsi="Arial" w:cs="Arial"/>
          <w:b/>
          <w:bCs/>
          <w:color w:val="00B9E4" w:themeColor="background2"/>
          <w:sz w:val="22"/>
          <w:szCs w:val="22"/>
          <w:lang w:val="es-ES_tradnl"/>
        </w:rPr>
        <w:t>eptación de auditorías</w:t>
      </w:r>
      <w:r w:rsidRPr="00A33ADA">
        <w:rPr>
          <w:rStyle w:val="FootnoteReference"/>
          <w:rFonts w:ascii="Arial" w:eastAsiaTheme="majorEastAsia" w:hAnsi="Arial" w:cs="Arial"/>
          <w:b/>
          <w:bCs/>
          <w:color w:val="00B9E4" w:themeColor="background2"/>
          <w:sz w:val="22"/>
          <w:szCs w:val="22"/>
          <w:lang w:val="es-ES_tradnl"/>
        </w:rPr>
        <w:footnoteReference w:id="4"/>
      </w:r>
    </w:p>
    <w:p w14:paraId="58FB3ADC" w14:textId="77777777" w:rsidR="001F685F" w:rsidRPr="00A33ADA" w:rsidRDefault="001F685F">
      <w:pPr>
        <w:spacing w:line="276" w:lineRule="auto"/>
        <w:jc w:val="both"/>
        <w:rPr>
          <w:rFonts w:ascii="Arial" w:hAnsi="Arial" w:cs="Arial"/>
          <w:b/>
          <w:sz w:val="22"/>
          <w:szCs w:val="22"/>
          <w:lang w:val="es-ES_tradnl"/>
        </w:rPr>
      </w:pPr>
    </w:p>
    <w:p w14:paraId="6E3570E7" w14:textId="596E3165" w:rsidR="001412AE" w:rsidRPr="00A33ADA" w:rsidRDefault="001412AE">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 xml:space="preserve">Es necesario actualizar el Criterio para </w:t>
      </w:r>
      <w:r w:rsidR="00BF11B5" w:rsidRPr="00A33ADA">
        <w:rPr>
          <w:rFonts w:ascii="Arial" w:hAnsi="Arial" w:cs="Arial"/>
          <w:sz w:val="22"/>
          <w:szCs w:val="22"/>
          <w:lang w:val="es-ES_tradnl"/>
        </w:rPr>
        <w:t>esclarecer</w:t>
      </w:r>
      <w:r w:rsidRPr="00A33ADA">
        <w:rPr>
          <w:rFonts w:ascii="Arial" w:hAnsi="Arial" w:cs="Arial"/>
          <w:sz w:val="22"/>
          <w:szCs w:val="22"/>
          <w:lang w:val="es-ES_tradnl"/>
        </w:rPr>
        <w:t xml:space="preserve"> la aceptación de auditorías y </w:t>
      </w:r>
      <w:r w:rsidR="00BF11B5" w:rsidRPr="00A33ADA">
        <w:rPr>
          <w:rFonts w:ascii="Arial" w:hAnsi="Arial" w:cs="Arial"/>
          <w:sz w:val="22"/>
          <w:szCs w:val="22"/>
          <w:lang w:val="es-ES_tradnl"/>
        </w:rPr>
        <w:t>su</w:t>
      </w:r>
      <w:r w:rsidRPr="00A33ADA">
        <w:rPr>
          <w:rFonts w:ascii="Arial" w:hAnsi="Arial" w:cs="Arial"/>
          <w:sz w:val="22"/>
          <w:szCs w:val="22"/>
          <w:lang w:val="es-ES_tradnl"/>
        </w:rPr>
        <w:t xml:space="preserve"> alcance.</w:t>
      </w:r>
    </w:p>
    <w:p w14:paraId="68D2B460" w14:textId="77777777" w:rsidR="001F685F" w:rsidRPr="00A33ADA" w:rsidRDefault="001F685F">
      <w:pPr>
        <w:spacing w:line="276" w:lineRule="auto"/>
        <w:jc w:val="both"/>
        <w:rPr>
          <w:rFonts w:ascii="Arial" w:hAnsi="Arial" w:cs="Arial"/>
          <w:bCs/>
          <w:sz w:val="22"/>
          <w:szCs w:val="22"/>
          <w:lang w:val="es-ES_tradnl"/>
        </w:rPr>
      </w:pPr>
    </w:p>
    <w:p w14:paraId="765EB3D1" w14:textId="3C86B361" w:rsidR="001F685F" w:rsidRPr="00A33ADA" w:rsidRDefault="001412AE">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Mejorar la redacción del Criterio para que describa con más detalle</w:t>
      </w:r>
      <w:r w:rsidR="00BF11B5" w:rsidRPr="00A33ADA">
        <w:rPr>
          <w:rFonts w:ascii="Arial" w:hAnsi="Arial" w:cs="Arial"/>
          <w:sz w:val="22"/>
          <w:szCs w:val="22"/>
          <w:lang w:val="es-ES_tradnl"/>
        </w:rPr>
        <w:t>s</w:t>
      </w:r>
      <w:r w:rsidRPr="00A33ADA">
        <w:rPr>
          <w:rFonts w:ascii="Arial" w:hAnsi="Arial" w:cs="Arial"/>
          <w:sz w:val="22"/>
          <w:szCs w:val="22"/>
          <w:lang w:val="es-ES_tradnl"/>
        </w:rPr>
        <w:t xml:space="preserve"> lo que significa aceptar auditorías y el alcance de </w:t>
      </w:r>
      <w:r w:rsidR="00BF11B5" w:rsidRPr="00A33ADA">
        <w:rPr>
          <w:rFonts w:ascii="Arial" w:hAnsi="Arial" w:cs="Arial"/>
          <w:sz w:val="22"/>
          <w:szCs w:val="22"/>
          <w:lang w:val="es-ES_tradnl"/>
        </w:rPr>
        <w:t>est</w:t>
      </w:r>
      <w:r w:rsidRPr="00A33ADA">
        <w:rPr>
          <w:rFonts w:ascii="Arial" w:hAnsi="Arial" w:cs="Arial"/>
          <w:sz w:val="22"/>
          <w:szCs w:val="22"/>
          <w:lang w:val="es-ES_tradnl"/>
        </w:rPr>
        <w:t>as.</w:t>
      </w:r>
    </w:p>
    <w:p w14:paraId="2A255D2D" w14:textId="77777777" w:rsidR="001F685F" w:rsidRPr="00A33ADA" w:rsidRDefault="001F685F">
      <w:pPr>
        <w:spacing w:line="276" w:lineRule="auto"/>
        <w:jc w:val="both"/>
        <w:rPr>
          <w:rFonts w:ascii="Arial" w:hAnsi="Arial" w:cs="Arial"/>
          <w:color w:val="00B9E4" w:themeColor="background2"/>
          <w:sz w:val="22"/>
          <w:szCs w:val="22"/>
          <w:lang w:val="es-ES_tradnl"/>
        </w:rPr>
      </w:pPr>
    </w:p>
    <w:p w14:paraId="767451C0" w14:textId="67636416" w:rsidR="001F685F" w:rsidRPr="00A33ADA" w:rsidRDefault="0065552E">
      <w:pPr>
        <w:pStyle w:val="Layer3-headline-no-table-of-content"/>
        <w:ind w:firstLine="0"/>
        <w:rPr>
          <w:rFonts w:ascii="Arial" w:eastAsiaTheme="majorEastAsia" w:hAnsi="Arial" w:cs="Arial"/>
          <w:bCs/>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1412AE" w:rsidRPr="00A33ADA">
        <w:rPr>
          <w:rFonts w:ascii="Arial" w:hAnsi="Arial" w:cs="Arial"/>
          <w:color w:val="00B9E4" w:themeColor="background2"/>
          <w:sz w:val="22"/>
          <w:szCs w:val="22"/>
          <w:lang w:val="es-ES_tradnl"/>
        </w:rPr>
        <w:t>(cambios resaltados en rojo):</w:t>
      </w:r>
    </w:p>
    <w:p w14:paraId="67711AC0" w14:textId="2FB1B73D" w:rsidR="001F685F" w:rsidRPr="00A33ADA" w:rsidRDefault="00E62DEB">
      <w:pPr>
        <w:pStyle w:val="Layer3-headline-no-table-of-content"/>
        <w:ind w:firstLine="0"/>
        <w:rPr>
          <w:color w:val="auto"/>
          <w:lang w:val="es-ES_tradnl"/>
        </w:rPr>
      </w:pPr>
      <w:r w:rsidRPr="00A33ADA">
        <w:rPr>
          <w:rFonts w:ascii="Arial" w:eastAsiaTheme="majorEastAsia" w:hAnsi="Arial" w:cs="Arial"/>
          <w:bCs/>
          <w:color w:val="FF0000"/>
          <w:sz w:val="22"/>
          <w:szCs w:val="22"/>
          <w:lang w:val="es-ES_tradnl"/>
        </w:rPr>
        <w:t xml:space="preserve">1.1.4 </w:t>
      </w:r>
      <w:r w:rsidR="001412AE" w:rsidRPr="00A33ADA">
        <w:rPr>
          <w:rFonts w:ascii="Arial" w:eastAsiaTheme="majorEastAsia" w:hAnsi="Arial" w:cs="Arial"/>
          <w:bCs/>
          <w:color w:val="00B9E4" w:themeColor="background2"/>
          <w:sz w:val="22"/>
          <w:szCs w:val="22"/>
          <w:lang w:val="es-ES_tradnl"/>
        </w:rPr>
        <w:t>Aceptación de auditorías</w:t>
      </w:r>
      <w:r w:rsidR="00A40906" w:rsidRPr="00A33ADA">
        <w:rPr>
          <w:rStyle w:val="FootnoteReference"/>
          <w:rFonts w:ascii="Arial" w:eastAsiaTheme="majorEastAsia" w:hAnsi="Arial" w:cs="Arial"/>
          <w:bCs/>
          <w:color w:val="00B9E4" w:themeColor="background2"/>
          <w:sz w:val="22"/>
          <w:szCs w:val="22"/>
          <w:lang w:val="es-ES_tradnl"/>
        </w:rPr>
        <w:footnoteReference w:id="5"/>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458817C5" w14:textId="77777777" w:rsidTr="001412AE">
        <w:trPr>
          <w:trHeight w:val="25"/>
        </w:trPr>
        <w:tc>
          <w:tcPr>
            <w:tcW w:w="9299" w:type="dxa"/>
            <w:gridSpan w:val="2"/>
          </w:tcPr>
          <w:p w14:paraId="791C1615" w14:textId="72FCCECD" w:rsidR="001F685F" w:rsidRPr="00A33ADA" w:rsidRDefault="001412AE">
            <w:pPr>
              <w:pStyle w:val="Appliesto"/>
              <w:widowControl w:val="0"/>
              <w:rPr>
                <w:color w:val="auto"/>
                <w:sz w:val="20"/>
                <w:szCs w:val="20"/>
                <w:lang w:val="es-ES_tradnl"/>
              </w:rPr>
            </w:pPr>
            <w:r w:rsidRPr="00A33ADA">
              <w:rPr>
                <w:b/>
                <w:color w:val="565656"/>
                <w:sz w:val="20"/>
                <w:szCs w:val="20"/>
                <w:lang w:val="es-ES_tradnl"/>
              </w:rPr>
              <w:t>Se aplica a</w:t>
            </w:r>
            <w:r w:rsidR="00E62DEB" w:rsidRPr="00A33ADA">
              <w:rPr>
                <w:b/>
                <w:color w:val="565656"/>
                <w:sz w:val="20"/>
                <w:szCs w:val="20"/>
                <w:lang w:val="es-ES_tradnl"/>
              </w:rPr>
              <w:t>:</w:t>
            </w:r>
            <w:r w:rsidR="00E62DEB" w:rsidRPr="00A33ADA">
              <w:rPr>
                <w:rFonts w:eastAsia="Calibri"/>
                <w:color w:val="565656"/>
                <w:sz w:val="20"/>
                <w:szCs w:val="20"/>
                <w:lang w:val="es-ES_tradnl"/>
              </w:rPr>
              <w:t xml:space="preserve"> </w:t>
            </w:r>
            <w:r w:rsidRPr="00A33ADA">
              <w:rPr>
                <w:color w:val="FF0000"/>
                <w:sz w:val="20"/>
                <w:szCs w:val="20"/>
                <w:lang w:val="es-ES_tradnl"/>
              </w:rPr>
              <w:t>Todas las OMAPE</w:t>
            </w:r>
          </w:p>
        </w:tc>
      </w:tr>
      <w:tr w:rsidR="001F685F" w:rsidRPr="002A30B0" w14:paraId="5BF1B9E5" w14:textId="77777777" w:rsidTr="001412AE">
        <w:trPr>
          <w:trHeight w:val="280"/>
        </w:trPr>
        <w:tc>
          <w:tcPr>
            <w:tcW w:w="1024" w:type="dxa"/>
          </w:tcPr>
          <w:p w14:paraId="1104A906" w14:textId="58BEC70B" w:rsidR="001F685F" w:rsidRPr="00A33ADA" w:rsidRDefault="001412AE">
            <w:pPr>
              <w:pStyle w:val="VBPC"/>
              <w:widowControl w:val="0"/>
              <w:jc w:val="left"/>
              <w:rPr>
                <w:rFonts w:ascii="Arial" w:hAnsi="Arial" w:cs="Arial"/>
                <w:color w:val="565656"/>
                <w:lang w:val="es-ES_tradnl"/>
              </w:rPr>
            </w:pPr>
            <w:r w:rsidRPr="00A33ADA">
              <w:rPr>
                <w:rFonts w:ascii="Arial" w:hAnsi="Arial" w:cs="Arial"/>
                <w:color w:val="565656"/>
                <w:lang w:val="es-ES_tradnl"/>
              </w:rPr>
              <w:t>Básico</w:t>
            </w:r>
          </w:p>
        </w:tc>
        <w:tc>
          <w:tcPr>
            <w:tcW w:w="8275" w:type="dxa"/>
            <w:vMerge w:val="restart"/>
          </w:tcPr>
          <w:p w14:paraId="7AD51774" w14:textId="4CEF7EFF" w:rsidR="001F685F" w:rsidRPr="00A33ADA" w:rsidRDefault="001412AE">
            <w:pPr>
              <w:pStyle w:val="table-body"/>
              <w:widowControl w:val="0"/>
              <w:rPr>
                <w:rFonts w:ascii="Arial" w:hAnsi="Arial" w:cs="Arial"/>
                <w:iCs/>
                <w:color w:val="565656"/>
                <w:lang w:val="es-ES_tradnl"/>
              </w:rPr>
            </w:pPr>
            <w:r w:rsidRPr="00A33ADA">
              <w:rPr>
                <w:rFonts w:ascii="Arial" w:hAnsi="Arial" w:cs="Arial"/>
                <w:iCs/>
                <w:color w:val="565656"/>
                <w:lang w:val="es-ES_tradnl"/>
              </w:rPr>
              <w:t xml:space="preserve">Usted acepta auditorías </w:t>
            </w:r>
            <w:r w:rsidRPr="00A33ADA">
              <w:rPr>
                <w:rFonts w:ascii="Arial" w:hAnsi="Arial" w:cs="Arial"/>
                <w:iCs/>
                <w:color w:val="FF0000"/>
                <w:lang w:val="es-ES_tradnl"/>
              </w:rPr>
              <w:t>anunciadas y no anunciadas</w:t>
            </w:r>
            <w:r w:rsidRPr="00A33ADA">
              <w:rPr>
                <w:rFonts w:ascii="Arial" w:hAnsi="Arial" w:cs="Arial"/>
                <w:iCs/>
                <w:color w:val="565656"/>
                <w:lang w:val="es-ES_tradnl"/>
              </w:rPr>
              <w:t xml:space="preserve"> </w:t>
            </w:r>
            <w:r w:rsidR="00AE5AE9" w:rsidRPr="00A33ADA">
              <w:rPr>
                <w:rFonts w:ascii="Arial" w:hAnsi="Arial" w:cs="Arial"/>
                <w:iCs/>
                <w:color w:val="565656"/>
                <w:lang w:val="es-ES_tradnl"/>
              </w:rPr>
              <w:t>en</w:t>
            </w:r>
            <w:r w:rsidR="00722263" w:rsidRPr="00A33ADA">
              <w:rPr>
                <w:rFonts w:ascii="Arial" w:hAnsi="Arial" w:cs="Arial"/>
                <w:iCs/>
                <w:color w:val="565656"/>
                <w:lang w:val="es-ES_tradnl"/>
              </w:rPr>
              <w:t xml:space="preserve"> sus instalaciones,</w:t>
            </w:r>
            <w:r w:rsidRPr="00A33ADA">
              <w:rPr>
                <w:rFonts w:ascii="Arial" w:hAnsi="Arial" w:cs="Arial"/>
                <w:iCs/>
                <w:color w:val="FF0000"/>
                <w:lang w:val="es-ES_tradnl"/>
              </w:rPr>
              <w:t xml:space="preserve"> también exige contractualmente</w:t>
            </w:r>
            <w:r w:rsidRPr="00A33ADA">
              <w:rPr>
                <w:rFonts w:ascii="Arial" w:hAnsi="Arial" w:cs="Arial"/>
                <w:iCs/>
                <w:color w:val="565656"/>
                <w:lang w:val="es-ES_tradnl"/>
              </w:rPr>
              <w:t xml:space="preserve"> a los subcontratistas </w:t>
            </w:r>
            <w:r w:rsidRPr="00A33ADA">
              <w:rPr>
                <w:rFonts w:ascii="Arial" w:hAnsi="Arial" w:cs="Arial"/>
                <w:iCs/>
                <w:color w:val="FF0000"/>
                <w:lang w:val="es-ES_tradnl"/>
              </w:rPr>
              <w:t>que acepten auditorías</w:t>
            </w:r>
            <w:r w:rsidR="00AE5AE9" w:rsidRPr="00A33ADA">
              <w:rPr>
                <w:rFonts w:ascii="Arial" w:hAnsi="Arial" w:cs="Arial"/>
                <w:iCs/>
                <w:color w:val="FF0000"/>
                <w:lang w:val="es-ES_tradnl"/>
              </w:rPr>
              <w:t xml:space="preserve"> en</w:t>
            </w:r>
            <w:r w:rsidRPr="00A33ADA">
              <w:rPr>
                <w:rFonts w:ascii="Arial" w:hAnsi="Arial" w:cs="Arial"/>
                <w:iCs/>
                <w:color w:val="FF0000"/>
                <w:lang w:val="es-ES_tradnl"/>
              </w:rPr>
              <w:t xml:space="preserve"> sus instalaciones. Usted</w:t>
            </w:r>
            <w:r w:rsidRPr="00A33ADA">
              <w:rPr>
                <w:rFonts w:ascii="Arial" w:hAnsi="Arial" w:cs="Arial"/>
                <w:iCs/>
                <w:color w:val="565656"/>
                <w:lang w:val="es-ES_tradnl"/>
              </w:rPr>
              <w:t xml:space="preserve"> proporciona </w:t>
            </w:r>
            <w:r w:rsidRPr="00A33ADA">
              <w:rPr>
                <w:rFonts w:ascii="Arial" w:hAnsi="Arial" w:cs="Arial"/>
                <w:iCs/>
                <w:color w:val="FF0000"/>
                <w:lang w:val="es-ES_tradnl"/>
              </w:rPr>
              <w:t>cualquier</w:t>
            </w:r>
            <w:r w:rsidRPr="00A33ADA">
              <w:rPr>
                <w:rFonts w:ascii="Arial" w:hAnsi="Arial" w:cs="Arial"/>
                <w:iCs/>
                <w:color w:val="565656"/>
                <w:lang w:val="es-ES_tradnl"/>
              </w:rPr>
              <w:t xml:space="preserve"> información </w:t>
            </w:r>
            <w:r w:rsidRPr="00A33ADA">
              <w:rPr>
                <w:rFonts w:ascii="Arial" w:hAnsi="Arial" w:cs="Arial"/>
                <w:iCs/>
                <w:color w:val="FF0000"/>
                <w:lang w:val="es-ES_tradnl"/>
              </w:rPr>
              <w:t>relacionada con el c</w:t>
            </w:r>
            <w:r w:rsidR="00BF11B5" w:rsidRPr="00A33ADA">
              <w:rPr>
                <w:rFonts w:ascii="Arial" w:hAnsi="Arial" w:cs="Arial"/>
                <w:iCs/>
                <w:color w:val="FF0000"/>
                <w:lang w:val="es-ES_tradnl"/>
              </w:rPr>
              <w:t xml:space="preserve">umplimiento de los Criterios </w:t>
            </w:r>
            <w:r w:rsidRPr="00A33ADA">
              <w:rPr>
                <w:rFonts w:ascii="Arial" w:hAnsi="Arial" w:cs="Arial"/>
                <w:iCs/>
                <w:color w:val="FF0000"/>
                <w:lang w:val="es-ES_tradnl"/>
              </w:rPr>
              <w:t>Fairtrade a petición del</w:t>
            </w:r>
            <w:r w:rsidRPr="00A33ADA">
              <w:rPr>
                <w:rFonts w:ascii="Arial" w:hAnsi="Arial" w:cs="Arial"/>
                <w:iCs/>
                <w:color w:val="565656"/>
                <w:lang w:val="es-ES_tradnl"/>
              </w:rPr>
              <w:t xml:space="preserve"> órgano de certificación.</w:t>
            </w:r>
          </w:p>
        </w:tc>
      </w:tr>
      <w:tr w:rsidR="001F685F" w:rsidRPr="00A33ADA" w14:paraId="03EAAEE3" w14:textId="77777777" w:rsidTr="001412AE">
        <w:trPr>
          <w:trHeight w:val="280"/>
        </w:trPr>
        <w:tc>
          <w:tcPr>
            <w:tcW w:w="1024" w:type="dxa"/>
          </w:tcPr>
          <w:p w14:paraId="637570AA" w14:textId="0D96E97F" w:rsidR="001F685F" w:rsidRPr="00A33ADA" w:rsidRDefault="001412AE">
            <w:pPr>
              <w:pStyle w:val="VBPC"/>
              <w:widowControl w:val="0"/>
              <w:jc w:val="left"/>
              <w:rPr>
                <w:rFonts w:ascii="Arial" w:hAnsi="Arial" w:cs="Arial"/>
                <w:color w:val="565656"/>
                <w:lang w:val="es-ES_tradnl"/>
              </w:rPr>
            </w:pPr>
            <w:r w:rsidRPr="00A33ADA">
              <w:rPr>
                <w:rFonts w:ascii="Arial" w:hAnsi="Arial" w:cs="Arial"/>
                <w:color w:val="565656"/>
                <w:lang w:val="es-ES_tradnl"/>
              </w:rPr>
              <w:t>Año</w:t>
            </w:r>
            <w:r w:rsidR="00E62DEB" w:rsidRPr="00A33ADA">
              <w:rPr>
                <w:rFonts w:ascii="Arial" w:eastAsia="Calibri" w:hAnsi="Arial" w:cs="Arial"/>
                <w:color w:val="565656"/>
                <w:lang w:val="es-ES_tradnl"/>
              </w:rPr>
              <w:t xml:space="preserve"> </w:t>
            </w:r>
            <w:r w:rsidR="00E62DEB" w:rsidRPr="00A33ADA">
              <w:rPr>
                <w:rFonts w:ascii="Arial" w:hAnsi="Arial" w:cs="Arial"/>
                <w:color w:val="565656"/>
                <w:lang w:val="es-ES_tradnl"/>
              </w:rPr>
              <w:t>0</w:t>
            </w:r>
          </w:p>
        </w:tc>
        <w:tc>
          <w:tcPr>
            <w:tcW w:w="8275" w:type="dxa"/>
            <w:vMerge/>
          </w:tcPr>
          <w:p w14:paraId="2B7007DF" w14:textId="77777777" w:rsidR="001F685F" w:rsidRPr="00A33ADA" w:rsidRDefault="001F685F">
            <w:pPr>
              <w:pStyle w:val="table-body"/>
              <w:widowControl w:val="0"/>
              <w:rPr>
                <w:rFonts w:ascii="Arial" w:hAnsi="Arial" w:cs="Arial"/>
                <w:color w:val="auto"/>
                <w:lang w:val="es-ES_tradnl" w:eastAsia="ko-KR"/>
              </w:rPr>
            </w:pPr>
          </w:p>
        </w:tc>
      </w:tr>
    </w:tbl>
    <w:p w14:paraId="5D43E8C5" w14:textId="77777777" w:rsidR="001F685F" w:rsidRPr="00A33ADA" w:rsidRDefault="001F685F">
      <w:pPr>
        <w:spacing w:line="276" w:lineRule="auto"/>
        <w:jc w:val="both"/>
        <w:rPr>
          <w:rFonts w:ascii="Arial" w:hAnsi="Arial" w:cs="Arial"/>
          <w:sz w:val="22"/>
          <w:szCs w:val="22"/>
          <w:lang w:val="es-ES_tradnl"/>
        </w:rPr>
      </w:pPr>
    </w:p>
    <w:p w14:paraId="1145B126" w14:textId="2610FE59" w:rsidR="001F685F" w:rsidRPr="00A33ADA" w:rsidRDefault="003A6FC3">
      <w:pPr>
        <w:jc w:val="both"/>
        <w:rPr>
          <w:rFonts w:ascii="Arial" w:hAnsi="Arial" w:cs="Arial"/>
          <w:color w:val="00B0F0"/>
          <w:sz w:val="22"/>
          <w:szCs w:val="22"/>
          <w:lang w:val="es-ES_tradnl"/>
        </w:rPr>
      </w:pPr>
      <w:r w:rsidRPr="00A33ADA">
        <w:rPr>
          <w:rFonts w:ascii="Arial" w:hAnsi="Arial" w:cs="Arial"/>
          <w:b/>
          <w:sz w:val="22"/>
          <w:szCs w:val="22"/>
          <w:lang w:val="es-ES_tradnl"/>
        </w:rPr>
        <w:t>Consecuencias</w:t>
      </w:r>
      <w:r w:rsidR="00AE5AE9" w:rsidRPr="00A33ADA">
        <w:rPr>
          <w:rFonts w:ascii="Arial" w:hAnsi="Arial" w:cs="Arial"/>
          <w:b/>
          <w:sz w:val="22"/>
          <w:szCs w:val="22"/>
          <w:lang w:val="es-ES_tradnl"/>
        </w:rPr>
        <w:t xml:space="preserve">: </w:t>
      </w:r>
      <w:r w:rsidR="00AE5AE9" w:rsidRPr="00A33ADA">
        <w:rPr>
          <w:rFonts w:ascii="Arial" w:hAnsi="Arial" w:cs="Arial"/>
          <w:sz w:val="22"/>
          <w:szCs w:val="22"/>
          <w:lang w:val="es-ES_tradnl"/>
        </w:rPr>
        <w:t xml:space="preserve">No hay </w:t>
      </w:r>
      <w:r w:rsidR="00722263" w:rsidRPr="00A33ADA">
        <w:rPr>
          <w:rFonts w:ascii="Arial" w:hAnsi="Arial" w:cs="Arial"/>
          <w:sz w:val="22"/>
          <w:szCs w:val="22"/>
          <w:lang w:val="es-ES_tradnl"/>
        </w:rPr>
        <w:t>c</w:t>
      </w:r>
      <w:r w:rsidRPr="00A33ADA">
        <w:rPr>
          <w:rFonts w:ascii="Arial" w:hAnsi="Arial" w:cs="Arial"/>
          <w:sz w:val="22"/>
          <w:szCs w:val="22"/>
          <w:lang w:val="es-ES_tradnl"/>
        </w:rPr>
        <w:t>onsecuencias</w:t>
      </w:r>
      <w:r w:rsidR="00AE5AE9" w:rsidRPr="00A33ADA">
        <w:rPr>
          <w:rFonts w:ascii="Arial" w:hAnsi="Arial" w:cs="Arial"/>
          <w:sz w:val="22"/>
          <w:szCs w:val="22"/>
          <w:lang w:val="es-ES_tradnl"/>
        </w:rPr>
        <w:t xml:space="preserve"> sustanciales, ya que la propuesta simplemente aclara y hace más explícitas las prácticas existentes, el alcance y la interpretación</w:t>
      </w:r>
      <w:r w:rsidR="00AE5AE9" w:rsidRPr="00A33ADA">
        <w:rPr>
          <w:rFonts w:ascii="Arial" w:hAnsi="Arial" w:cs="Arial"/>
          <w:b/>
          <w:sz w:val="22"/>
          <w:szCs w:val="22"/>
          <w:lang w:val="es-ES_tradnl"/>
        </w:rPr>
        <w:t xml:space="preserve"> </w:t>
      </w:r>
      <w:r w:rsidR="00AE5AE9" w:rsidRPr="00A33ADA">
        <w:rPr>
          <w:rFonts w:ascii="Arial" w:hAnsi="Arial" w:cs="Arial"/>
          <w:bCs/>
          <w:sz w:val="22"/>
          <w:szCs w:val="22"/>
          <w:lang w:val="es-ES_tradnl"/>
        </w:rPr>
        <w:t>del Criterio</w:t>
      </w:r>
      <w:r w:rsidR="00E62DEB" w:rsidRPr="00A33ADA">
        <w:rPr>
          <w:rFonts w:ascii="Arial" w:hAnsi="Arial" w:cs="Arial"/>
          <w:bCs/>
          <w:sz w:val="22"/>
          <w:szCs w:val="22"/>
          <w:lang w:val="es-ES_tradnl"/>
        </w:rPr>
        <w:t>.</w:t>
      </w:r>
      <w:r w:rsidR="005776CE" w:rsidRPr="00A33ADA">
        <w:rPr>
          <w:rFonts w:ascii="Arial" w:hAnsi="Arial" w:cs="Arial"/>
          <w:bCs/>
          <w:sz w:val="22"/>
          <w:szCs w:val="22"/>
          <w:lang w:val="es-ES_tradnl"/>
        </w:rPr>
        <w:t xml:space="preserve"> </w:t>
      </w:r>
    </w:p>
    <w:p w14:paraId="39A9C1A4" w14:textId="77777777" w:rsidR="001F685F" w:rsidRPr="00A33ADA" w:rsidRDefault="001F685F">
      <w:pPr>
        <w:jc w:val="both"/>
        <w:rPr>
          <w:rFonts w:ascii="Arial" w:hAnsi="Arial" w:cs="Arial"/>
          <w:color w:val="00B0F0"/>
          <w:sz w:val="22"/>
          <w:szCs w:val="22"/>
          <w:lang w:val="es-ES_tradnl"/>
        </w:rPr>
      </w:pPr>
    </w:p>
    <w:p w14:paraId="40768B51" w14:textId="01931EA0" w:rsidR="001F685F" w:rsidRPr="00A33ADA" w:rsidRDefault="00AE5AE9"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2B33A7"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1.4 </w:t>
      </w:r>
      <w:r w:rsidRPr="00A33ADA">
        <w:rPr>
          <w:rFonts w:ascii="Arial" w:hAnsi="Arial" w:cs="Arial"/>
          <w:b/>
          <w:color w:val="00B9E4" w:themeColor="background2"/>
          <w:sz w:val="22"/>
          <w:szCs w:val="22"/>
          <w:lang w:val="es-ES_tradnl"/>
        </w:rPr>
        <w:t>¿Está usted de acuerdo con el cambio propuesto?</w:t>
      </w:r>
    </w:p>
    <w:p w14:paraId="1ECB7AFE" w14:textId="136C29B9"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AE5AE9" w:rsidRPr="00A33ADA">
        <w:rPr>
          <w:rFonts w:ascii="Arial" w:hAnsi="Arial" w:cs="Arial"/>
          <w:i/>
          <w:color w:val="7030A0"/>
          <w:sz w:val="22"/>
          <w:szCs w:val="22"/>
          <w:lang w:val="es-ES_tradnl"/>
        </w:rPr>
        <w:t xml:space="preserve">Marque </w:t>
      </w:r>
      <w:r w:rsidR="00AE5AE9" w:rsidRPr="00A33ADA">
        <w:rPr>
          <w:rFonts w:ascii="Arial" w:hAnsi="Arial" w:cs="Arial"/>
          <w:b/>
          <w:i/>
          <w:color w:val="7030A0"/>
          <w:sz w:val="22"/>
          <w:szCs w:val="22"/>
          <w:lang w:val="es-ES_tradnl"/>
        </w:rPr>
        <w:t>una</w:t>
      </w:r>
      <w:r w:rsidR="00AE5AE9" w:rsidRPr="00A33ADA">
        <w:rPr>
          <w:rFonts w:ascii="Arial" w:hAnsi="Arial" w:cs="Arial"/>
          <w:i/>
          <w:color w:val="7030A0"/>
          <w:sz w:val="22"/>
          <w:szCs w:val="22"/>
          <w:lang w:val="es-ES_tradnl"/>
        </w:rPr>
        <w:t xml:space="preserve"> sola casilla</w:t>
      </w:r>
    </w:p>
    <w:p w14:paraId="288FD75F" w14:textId="48DA1D51" w:rsidR="00AE5AE9"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AE5AE9" w:rsidRPr="00A33ADA">
        <w:rPr>
          <w:lang w:val="es-ES_tradnl"/>
        </w:rPr>
        <w:t xml:space="preserve"> </w:t>
      </w:r>
      <w:r w:rsidR="00AE5AE9" w:rsidRPr="00A33ADA">
        <w:rPr>
          <w:rFonts w:ascii="Arial" w:hAnsi="Arial" w:cs="Arial"/>
          <w:sz w:val="22"/>
          <w:szCs w:val="22"/>
          <w:lang w:val="es-ES_tradnl"/>
        </w:rPr>
        <w:t>Totalmente de acuerdo.</w:t>
      </w:r>
    </w:p>
    <w:p w14:paraId="31463147" w14:textId="4BB43EFE" w:rsidR="00AE5AE9" w:rsidRPr="00A33ADA" w:rsidRDefault="00AE5AE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CDD3B7E" w14:textId="77777777" w:rsidR="00AE5AE9" w:rsidRPr="00A33ADA" w:rsidRDefault="00AE5AE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A705E6B" w14:textId="0C57BC40" w:rsidR="001F685F" w:rsidRPr="00A33ADA" w:rsidRDefault="00AE5AE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CDD8BB7" w14:textId="77777777" w:rsidR="00AE5AE9" w:rsidRPr="00A33ADA" w:rsidRDefault="00AE5AE9" w:rsidP="00023DA2">
      <w:pPr>
        <w:keepNext/>
        <w:keepLines/>
        <w:tabs>
          <w:tab w:val="left" w:pos="735"/>
        </w:tabs>
        <w:spacing w:line="276" w:lineRule="auto"/>
        <w:jc w:val="both"/>
        <w:rPr>
          <w:rFonts w:ascii="Arial" w:hAnsi="Arial" w:cs="Arial"/>
          <w:sz w:val="22"/>
          <w:szCs w:val="22"/>
          <w:lang w:val="es-ES_tradnl"/>
        </w:rPr>
      </w:pPr>
    </w:p>
    <w:p w14:paraId="03E31228" w14:textId="042276F4"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AE5AE9"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393C2F7F"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4F6DFFF" w14:textId="77777777" w:rsidR="001F685F" w:rsidRPr="00A33ADA" w:rsidRDefault="001F685F">
      <w:pPr>
        <w:jc w:val="both"/>
        <w:rPr>
          <w:rFonts w:ascii="Arial" w:hAnsi="Arial" w:cs="Arial"/>
          <w:sz w:val="22"/>
          <w:szCs w:val="22"/>
          <w:lang w:val="es-ES_tradnl"/>
        </w:rPr>
      </w:pPr>
    </w:p>
    <w:p w14:paraId="1DFC10B5" w14:textId="2EAA1CCC" w:rsidR="001F685F" w:rsidRPr="00A33ADA" w:rsidRDefault="00E62DEB" w:rsidP="002D1BAB">
      <w:pPr>
        <w:spacing w:line="276" w:lineRule="auto"/>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D45DD6"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1.1.5 </w:t>
      </w:r>
      <w:r w:rsidR="00D45DD6" w:rsidRPr="00A33ADA">
        <w:rPr>
          <w:rFonts w:ascii="Arial" w:eastAsiaTheme="majorEastAsia" w:hAnsi="Arial" w:cs="Arial"/>
          <w:b/>
          <w:bCs/>
          <w:color w:val="00B9E4" w:themeColor="background2"/>
          <w:sz w:val="22"/>
          <w:szCs w:val="22"/>
          <w:lang w:val="es-ES_tradnl"/>
        </w:rPr>
        <w:t>Persona de contacto para la certificación</w:t>
      </w:r>
      <w:r w:rsidRPr="00A33ADA">
        <w:rPr>
          <w:rStyle w:val="FootnoteReference"/>
          <w:rFonts w:ascii="Arial" w:eastAsiaTheme="majorEastAsia" w:hAnsi="Arial" w:cs="Arial"/>
          <w:b/>
          <w:bCs/>
          <w:color w:val="00B9E4" w:themeColor="background2"/>
          <w:sz w:val="22"/>
          <w:szCs w:val="22"/>
          <w:lang w:val="es-ES_tradnl"/>
        </w:rPr>
        <w:footnoteReference w:id="6"/>
      </w:r>
      <w:r w:rsidRPr="00A33ADA">
        <w:rPr>
          <w:rFonts w:ascii="Arial" w:eastAsia="SimSun" w:hAnsi="Arial" w:cs="Arial"/>
          <w:b/>
          <w:bCs/>
          <w:color w:val="00B9E4" w:themeColor="background2"/>
          <w:sz w:val="22"/>
          <w:szCs w:val="22"/>
          <w:lang w:val="es-ES_tradnl"/>
        </w:rPr>
        <w:t xml:space="preserve"> </w:t>
      </w:r>
    </w:p>
    <w:p w14:paraId="6A19A5C6" w14:textId="77777777" w:rsidR="001F685F" w:rsidRPr="00A33ADA" w:rsidRDefault="001F685F">
      <w:pPr>
        <w:pStyle w:val="ListParagraph"/>
        <w:spacing w:line="276" w:lineRule="auto"/>
        <w:ind w:left="360"/>
        <w:jc w:val="both"/>
        <w:rPr>
          <w:rFonts w:ascii="Arial" w:hAnsi="Arial" w:cs="Arial"/>
          <w:b/>
          <w:sz w:val="22"/>
          <w:szCs w:val="22"/>
          <w:lang w:val="es-ES_tradnl"/>
        </w:rPr>
      </w:pPr>
    </w:p>
    <w:p w14:paraId="4E36F092" w14:textId="25F358BD" w:rsidR="00D45DD6" w:rsidRPr="00A33ADA" w:rsidRDefault="00D45DD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Criterio exige que una persona sea responsable de todos los asuntos de Fairtrade; sin embargo, el alcance de sus responsabilidades no está descrito y, por lo tanto, está sujeto a interpretación. Dados los cambios de gestión experimentados por muchas OMAPE certificadas, la persona de contacto a menudo posee la memoria institucional en lo que respecta a la ac</w:t>
      </w:r>
      <w:r w:rsidR="00BF11B5" w:rsidRPr="00A33ADA">
        <w:rPr>
          <w:rFonts w:ascii="Arial" w:hAnsi="Arial" w:cs="Arial"/>
          <w:sz w:val="22"/>
          <w:szCs w:val="22"/>
          <w:lang w:val="es-ES_tradnl"/>
        </w:rPr>
        <w:t xml:space="preserve">tualización de la información, </w:t>
      </w:r>
      <w:r w:rsidRPr="00A33ADA">
        <w:rPr>
          <w:rFonts w:ascii="Arial" w:hAnsi="Arial" w:cs="Arial"/>
          <w:sz w:val="22"/>
          <w:szCs w:val="22"/>
          <w:lang w:val="es-ES_tradnl"/>
        </w:rPr>
        <w:t xml:space="preserve">la aplicación de los Criterios y </w:t>
      </w:r>
      <w:r w:rsidR="00BF11B5" w:rsidRPr="00A33ADA">
        <w:rPr>
          <w:rFonts w:ascii="Arial" w:hAnsi="Arial" w:cs="Arial"/>
          <w:sz w:val="22"/>
          <w:szCs w:val="22"/>
          <w:lang w:val="es-ES_tradnl"/>
        </w:rPr>
        <w:t xml:space="preserve">los </w:t>
      </w:r>
      <w:r w:rsidRPr="00A33ADA">
        <w:rPr>
          <w:rFonts w:ascii="Arial" w:hAnsi="Arial" w:cs="Arial"/>
          <w:sz w:val="22"/>
          <w:szCs w:val="22"/>
          <w:lang w:val="es-ES_tradnl"/>
        </w:rPr>
        <w:t>planes de mejora tras las auditorías</w:t>
      </w:r>
      <w:r w:rsidRPr="00A33ADA">
        <w:rPr>
          <w:rFonts w:ascii="Arial" w:hAnsi="Arial" w:cs="Arial"/>
          <w:b/>
          <w:sz w:val="22"/>
          <w:szCs w:val="22"/>
          <w:lang w:val="es-ES_tradnl"/>
        </w:rPr>
        <w:t>.</w:t>
      </w:r>
    </w:p>
    <w:p w14:paraId="26D7557C" w14:textId="77777777" w:rsidR="001F685F" w:rsidRPr="00A33ADA" w:rsidRDefault="001F685F">
      <w:pPr>
        <w:spacing w:line="276" w:lineRule="auto"/>
        <w:jc w:val="both"/>
        <w:rPr>
          <w:rFonts w:ascii="Arial" w:hAnsi="Arial" w:cs="Arial"/>
          <w:bCs/>
          <w:sz w:val="22"/>
          <w:szCs w:val="22"/>
          <w:lang w:val="es-ES_tradnl"/>
        </w:rPr>
      </w:pPr>
    </w:p>
    <w:p w14:paraId="0321B337" w14:textId="2CA41EA8" w:rsidR="00D45DD6" w:rsidRPr="00A33ADA" w:rsidRDefault="00D45DD6" w:rsidP="007734F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persona de contacto es identificada como un </w:t>
      </w:r>
      <w:r w:rsidRPr="00A33ADA">
        <w:rPr>
          <w:rFonts w:ascii="Arial" w:hAnsi="Arial" w:cs="Arial"/>
          <w:b/>
          <w:sz w:val="22"/>
          <w:szCs w:val="22"/>
          <w:lang w:val="es-ES_tradnl"/>
        </w:rPr>
        <w:t>Oficial Fairtrade</w:t>
      </w:r>
      <w:r w:rsidRPr="00A33ADA">
        <w:rPr>
          <w:rFonts w:ascii="Arial" w:hAnsi="Arial" w:cs="Arial"/>
          <w:sz w:val="22"/>
          <w:szCs w:val="22"/>
          <w:lang w:val="es-ES_tradnl"/>
        </w:rPr>
        <w:t>, lo que aclara su papel en relación con Fairtrade y permite que sus responsabilidades aparezcan en la descripción de su trabajo. Dado que los Criterios son una estrategia para lograr los cambios y el impacto deseados a través de la certificación, la capacidad interna para implementarlos es importante para reforzar el conocimiento, la experiencia y, sobre todo, el flujo de información</w:t>
      </w:r>
      <w:r w:rsidRPr="00A33ADA">
        <w:rPr>
          <w:rFonts w:ascii="Arial" w:hAnsi="Arial" w:cs="Arial"/>
          <w:b/>
          <w:sz w:val="22"/>
          <w:szCs w:val="22"/>
          <w:lang w:val="es-ES_tradnl"/>
        </w:rPr>
        <w:t>.</w:t>
      </w:r>
    </w:p>
    <w:p w14:paraId="1DDF799F" w14:textId="77777777" w:rsidR="000F1F19" w:rsidRPr="00A33ADA" w:rsidRDefault="000F1F19" w:rsidP="00FB5059">
      <w:pPr>
        <w:pStyle w:val="Layer3-headline-no-table-of-content"/>
        <w:spacing w:before="0" w:after="0"/>
        <w:ind w:firstLine="0"/>
        <w:rPr>
          <w:rFonts w:ascii="Arial" w:hAnsi="Arial" w:cs="Arial"/>
          <w:color w:val="00B9E4" w:themeColor="background2"/>
          <w:sz w:val="22"/>
          <w:szCs w:val="22"/>
          <w:lang w:val="es-ES_tradnl"/>
        </w:rPr>
      </w:pPr>
    </w:p>
    <w:p w14:paraId="09E94902" w14:textId="10B6419E" w:rsidR="001F685F" w:rsidRPr="00A33ADA" w:rsidRDefault="0065552E" w:rsidP="0039472A">
      <w:pPr>
        <w:pStyle w:val="Layer3-headline-no-table-of-content"/>
        <w:spacing w:before="120" w:after="120"/>
        <w:ind w:firstLine="0"/>
        <w:rPr>
          <w:color w:val="00B9E4" w:themeColor="background2"/>
          <w:lang w:val="es-ES_tradnl"/>
        </w:rPr>
      </w:pPr>
      <w:r w:rsidRPr="00A33ADA">
        <w:rPr>
          <w:rFonts w:ascii="Arial" w:eastAsia="Arial" w:hAnsi="Arial" w:cs="Arial"/>
          <w:color w:val="00B9E4"/>
          <w:sz w:val="22"/>
          <w:szCs w:val="22"/>
          <w:lang w:val="es-ES_tradnl"/>
        </w:rPr>
        <w:lastRenderedPageBreak/>
        <w:t>Propuesta de modificación del requisito</w:t>
      </w:r>
      <w:r w:rsidR="006058CF" w:rsidRPr="00A33ADA">
        <w:rPr>
          <w:rFonts w:ascii="Arial" w:hAnsi="Arial" w:cs="Arial"/>
          <w:color w:val="00B9E4" w:themeColor="background2"/>
          <w:sz w:val="22"/>
          <w:szCs w:val="22"/>
          <w:lang w:val="es-ES_tradnl"/>
        </w:rPr>
        <w:t xml:space="preserve"> (cambios resaltados en rojo):</w:t>
      </w:r>
      <w:r w:rsidR="00E62DEB" w:rsidRPr="00A33ADA">
        <w:rPr>
          <w:color w:val="00B9E4" w:themeColor="background2"/>
          <w:lang w:val="es-ES_tradnl"/>
        </w:rPr>
        <w:t xml:space="preserve"> </w:t>
      </w:r>
    </w:p>
    <w:p w14:paraId="594F915E" w14:textId="645C6894" w:rsidR="001F685F" w:rsidRPr="00A33ADA" w:rsidRDefault="00E62DEB" w:rsidP="0039472A">
      <w:pPr>
        <w:jc w:val="both"/>
        <w:rPr>
          <w:rFonts w:ascii="Arial" w:hAnsi="Arial" w:cs="Arial"/>
          <w:color w:val="00B9E4" w:themeColor="background2"/>
          <w:sz w:val="22"/>
          <w:szCs w:val="22"/>
          <w:lang w:val="es-ES_tradnl"/>
        </w:rPr>
      </w:pPr>
      <w:r w:rsidRPr="00A33ADA">
        <w:rPr>
          <w:rFonts w:ascii="Arial" w:eastAsiaTheme="majorEastAsia" w:hAnsi="Arial" w:cs="Arial"/>
          <w:b/>
          <w:bCs/>
          <w:color w:val="FF0000"/>
          <w:sz w:val="22"/>
          <w:szCs w:val="22"/>
          <w:lang w:val="es-ES_tradnl"/>
        </w:rPr>
        <w:t xml:space="preserve">1.1.5 </w:t>
      </w:r>
      <w:r w:rsidR="006058CF" w:rsidRPr="00A33ADA">
        <w:rPr>
          <w:rFonts w:ascii="Arial" w:eastAsiaTheme="majorEastAsia" w:hAnsi="Arial" w:cs="Arial"/>
          <w:b/>
          <w:bCs/>
          <w:color w:val="00B9E4" w:themeColor="background2"/>
          <w:sz w:val="22"/>
          <w:szCs w:val="22"/>
          <w:lang w:val="es-ES_tradnl"/>
        </w:rPr>
        <w:t>Persona de contacto para la certificación</w:t>
      </w:r>
    </w:p>
    <w:tbl>
      <w:tblPr>
        <w:tblStyle w:val="SimpleTable1"/>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0342C1D3" w14:textId="77777777" w:rsidTr="006058CF">
        <w:trPr>
          <w:trHeight w:val="25"/>
        </w:trPr>
        <w:tc>
          <w:tcPr>
            <w:tcW w:w="9299" w:type="dxa"/>
            <w:gridSpan w:val="2"/>
          </w:tcPr>
          <w:p w14:paraId="5C88B2DD" w14:textId="6D14FAF4" w:rsidR="001F685F" w:rsidRPr="00A33ADA" w:rsidRDefault="006058CF">
            <w:pPr>
              <w:widowControl w:val="0"/>
              <w:ind w:left="1105" w:hanging="1105"/>
              <w:rPr>
                <w:sz w:val="20"/>
                <w:lang w:val="es-ES_tradnl"/>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1F685F" w:rsidRPr="002A30B0" w14:paraId="2F7C8CF5" w14:textId="77777777" w:rsidTr="006058CF">
        <w:trPr>
          <w:trHeight w:val="280"/>
        </w:trPr>
        <w:tc>
          <w:tcPr>
            <w:tcW w:w="1024" w:type="dxa"/>
          </w:tcPr>
          <w:p w14:paraId="33126098" w14:textId="1A3DB509" w:rsidR="001F685F" w:rsidRPr="00A33ADA" w:rsidRDefault="006058CF">
            <w:pPr>
              <w:widowControl w:val="0"/>
              <w:rPr>
                <w:lang w:val="es-ES_tradnl"/>
              </w:rPr>
            </w:pPr>
            <w:r w:rsidRPr="00A33ADA">
              <w:rPr>
                <w:rFonts w:ascii="Arial" w:eastAsia="Arial" w:hAnsi="Arial"/>
                <w:b/>
                <w:color w:val="565656"/>
                <w:spacing w:val="-1"/>
                <w:sz w:val="20"/>
                <w:szCs w:val="20"/>
                <w:lang w:val="es-ES_tradnl"/>
              </w:rPr>
              <w:t>Básico</w:t>
            </w:r>
          </w:p>
        </w:tc>
        <w:tc>
          <w:tcPr>
            <w:tcW w:w="8275" w:type="dxa"/>
            <w:vMerge w:val="restart"/>
          </w:tcPr>
          <w:p w14:paraId="4D496653" w14:textId="6B5C7FD7" w:rsidR="006058CF" w:rsidRPr="00A33ADA" w:rsidRDefault="006058CF">
            <w:pPr>
              <w:widowControl w:val="0"/>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 xml:space="preserve">Usted </w:t>
            </w:r>
            <w:r w:rsidRPr="00A33ADA">
              <w:rPr>
                <w:rFonts w:ascii="Arial" w:eastAsia="Arial" w:hAnsi="Arial" w:cs="Arial"/>
                <w:b/>
                <w:bCs/>
                <w:color w:val="565656"/>
                <w:spacing w:val="-1"/>
                <w:sz w:val="20"/>
                <w:szCs w:val="20"/>
                <w:lang w:val="es-ES_tradnl" w:eastAsia="en-US"/>
              </w:rPr>
              <w:t>designa</w:t>
            </w:r>
            <w:r w:rsidRPr="00A33ADA">
              <w:rPr>
                <w:rFonts w:ascii="Arial" w:eastAsia="Arial" w:hAnsi="Arial" w:cs="Arial"/>
                <w:bCs/>
                <w:color w:val="565656"/>
                <w:spacing w:val="-1"/>
                <w:sz w:val="20"/>
                <w:szCs w:val="20"/>
                <w:lang w:val="es-ES_tradnl" w:eastAsia="en-US"/>
              </w:rPr>
              <w:t xml:space="preserve"> una persona de contacto </w:t>
            </w:r>
            <w:r w:rsidRPr="00A33ADA">
              <w:rPr>
                <w:rFonts w:ascii="Arial" w:eastAsia="Arial" w:hAnsi="Arial" w:cs="Arial"/>
                <w:bCs/>
                <w:color w:val="FF0000"/>
                <w:spacing w:val="-1"/>
                <w:sz w:val="20"/>
                <w:szCs w:val="20"/>
                <w:lang w:val="es-ES_tradnl" w:eastAsia="en-US"/>
              </w:rPr>
              <w:t xml:space="preserve">responsable de todos </w:t>
            </w:r>
            <w:r w:rsidRPr="00A33ADA">
              <w:rPr>
                <w:rFonts w:ascii="Arial" w:eastAsia="Arial" w:hAnsi="Arial" w:cs="Arial"/>
                <w:bCs/>
                <w:color w:val="565656"/>
                <w:spacing w:val="-1"/>
                <w:sz w:val="20"/>
                <w:szCs w:val="20"/>
                <w:lang w:val="es-ES_tradnl" w:eastAsia="en-US"/>
              </w:rPr>
              <w:t xml:space="preserve">los asuntos relacionados con </w:t>
            </w:r>
            <w:r w:rsidRPr="00A33ADA">
              <w:rPr>
                <w:rFonts w:ascii="Arial" w:eastAsia="Arial" w:hAnsi="Arial" w:cs="Arial"/>
                <w:bCs/>
                <w:color w:val="FF0000"/>
                <w:spacing w:val="-1"/>
                <w:sz w:val="20"/>
                <w:szCs w:val="20"/>
                <w:lang w:val="es-ES_tradnl" w:eastAsia="en-US"/>
              </w:rPr>
              <w:t>Fairtrade</w:t>
            </w:r>
            <w:r w:rsidRPr="00A33ADA">
              <w:rPr>
                <w:rFonts w:ascii="Arial" w:eastAsia="Arial" w:hAnsi="Arial" w:cs="Arial"/>
                <w:bCs/>
                <w:color w:val="565656"/>
                <w:spacing w:val="-1"/>
                <w:sz w:val="20"/>
                <w:szCs w:val="20"/>
                <w:lang w:val="es-ES_tradnl" w:eastAsia="en-US"/>
              </w:rPr>
              <w:t xml:space="preserve">. </w:t>
            </w:r>
            <w:r w:rsidRPr="00A33ADA">
              <w:rPr>
                <w:rFonts w:ascii="Arial" w:eastAsia="Arial" w:hAnsi="Arial" w:cs="Arial"/>
                <w:bCs/>
                <w:color w:val="FF0000"/>
                <w:spacing w:val="-1"/>
                <w:sz w:val="20"/>
                <w:szCs w:val="20"/>
                <w:lang w:val="es-ES_tradnl" w:eastAsia="en-US"/>
              </w:rPr>
              <w:t>Esta persona se identifica como Oficial Fairtrade</w:t>
            </w:r>
            <w:r w:rsidRPr="00A33ADA">
              <w:rPr>
                <w:rFonts w:ascii="Arial" w:eastAsia="Arial" w:hAnsi="Arial" w:cs="Arial"/>
                <w:bCs/>
                <w:color w:val="565656"/>
                <w:spacing w:val="-1"/>
                <w:sz w:val="20"/>
                <w:szCs w:val="20"/>
                <w:lang w:val="es-ES_tradnl" w:eastAsia="en-US"/>
              </w:rPr>
              <w:t xml:space="preserve">. Esta persona </w:t>
            </w:r>
            <w:r w:rsidRPr="00A33ADA">
              <w:rPr>
                <w:rFonts w:ascii="Arial" w:eastAsia="Arial" w:hAnsi="Arial" w:cs="Arial"/>
                <w:b/>
                <w:bCs/>
                <w:color w:val="565656"/>
                <w:spacing w:val="-1"/>
                <w:sz w:val="20"/>
                <w:szCs w:val="20"/>
                <w:lang w:val="es-ES_tradnl" w:eastAsia="en-US"/>
              </w:rPr>
              <w:t>mantiene</w:t>
            </w:r>
            <w:r w:rsidRPr="00A33ADA">
              <w:rPr>
                <w:rFonts w:ascii="Arial" w:eastAsia="Arial" w:hAnsi="Arial" w:cs="Arial"/>
                <w:bCs/>
                <w:color w:val="565656"/>
                <w:spacing w:val="-1"/>
                <w:sz w:val="20"/>
                <w:szCs w:val="20"/>
                <w:lang w:val="es-ES_tradnl" w:eastAsia="en-US"/>
              </w:rPr>
              <w:t xml:space="preserve"> actualizados al órgano de certificación y a Fairtrade International con los datos de co</w:t>
            </w:r>
            <w:r w:rsidR="00BF11B5" w:rsidRPr="00A33ADA">
              <w:rPr>
                <w:rFonts w:ascii="Arial" w:eastAsia="Arial" w:hAnsi="Arial" w:cs="Arial"/>
                <w:bCs/>
                <w:color w:val="565656"/>
                <w:spacing w:val="-1"/>
                <w:sz w:val="20"/>
                <w:szCs w:val="20"/>
                <w:lang w:val="es-ES_tradnl" w:eastAsia="en-US"/>
              </w:rPr>
              <w:t>ntacto e información importante</w:t>
            </w:r>
            <w:r w:rsidRPr="00A33ADA">
              <w:rPr>
                <w:rFonts w:ascii="Arial" w:eastAsia="Arial" w:hAnsi="Arial" w:cs="Arial"/>
                <w:bCs/>
                <w:color w:val="565656"/>
                <w:spacing w:val="-1"/>
                <w:sz w:val="20"/>
                <w:szCs w:val="20"/>
                <w:lang w:val="es-ES_tradnl" w:eastAsia="en-US"/>
              </w:rPr>
              <w:t xml:space="preserve"> </w:t>
            </w:r>
            <w:r w:rsidRPr="00A33ADA">
              <w:rPr>
                <w:rFonts w:ascii="Arial" w:eastAsia="Arial" w:hAnsi="Arial" w:cs="Arial"/>
                <w:bCs/>
                <w:color w:val="FF0000"/>
                <w:spacing w:val="-1"/>
                <w:sz w:val="20"/>
                <w:szCs w:val="20"/>
                <w:lang w:val="es-ES_tradnl" w:eastAsia="en-US"/>
              </w:rPr>
              <w:t>y actúa como enlace entre Fairtrade International, el órgano de certificación, los mineros, los operadores mineros y los directores de la OMAPE en lo concerniente a los requisitos Fairtrade.</w:t>
            </w:r>
            <w:r w:rsidRPr="00A33ADA">
              <w:rPr>
                <w:rFonts w:ascii="Arial" w:eastAsia="Arial" w:hAnsi="Arial" w:cs="Arial"/>
                <w:bCs/>
                <w:color w:val="565656"/>
                <w:spacing w:val="-1"/>
                <w:sz w:val="20"/>
                <w:szCs w:val="20"/>
                <w:lang w:val="es-ES_tradnl" w:eastAsia="en-US"/>
              </w:rPr>
              <w:t xml:space="preserve"> </w:t>
            </w:r>
          </w:p>
          <w:p w14:paraId="089C0301" w14:textId="77777777" w:rsidR="001F685F" w:rsidRPr="00A33ADA" w:rsidRDefault="001F685F">
            <w:pPr>
              <w:widowControl w:val="0"/>
              <w:jc w:val="both"/>
              <w:rPr>
                <w:rFonts w:ascii="Arial" w:eastAsia="Arial" w:hAnsi="Arial" w:cs="Arial"/>
                <w:bCs/>
                <w:color w:val="FF0000"/>
                <w:spacing w:val="-1"/>
                <w:sz w:val="20"/>
                <w:szCs w:val="20"/>
                <w:lang w:val="es-ES_tradnl" w:eastAsia="en-US"/>
              </w:rPr>
            </w:pPr>
          </w:p>
          <w:p w14:paraId="0245167E" w14:textId="41542C3D" w:rsidR="001F685F" w:rsidRPr="00A33ADA" w:rsidRDefault="006058CF" w:rsidP="00FC671F">
            <w:pPr>
              <w:widowControl w:val="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El Oficial Fairtrade garantiza la aplicación y el monitoreo del desempeño de la OMAPE en relación con los requisitos Fairtrade. Esta persona es un miembro y/o propietario de la OMAPE o una persona con una relación directa con la OMAPE. Si una persona ajena a la OMAPE, o sin relación laboral directa con la misma, es designada como Oficial Fairtrade, esto dará lugar a un incumplimiento.</w:t>
            </w:r>
          </w:p>
        </w:tc>
      </w:tr>
      <w:tr w:rsidR="001F685F" w:rsidRPr="00A33ADA" w14:paraId="62CE431D" w14:textId="77777777" w:rsidTr="006058CF">
        <w:trPr>
          <w:trHeight w:val="280"/>
        </w:trPr>
        <w:tc>
          <w:tcPr>
            <w:tcW w:w="1024" w:type="dxa"/>
          </w:tcPr>
          <w:p w14:paraId="58385AC9" w14:textId="0FE29AC2" w:rsidR="001F685F" w:rsidRPr="00A33ADA" w:rsidRDefault="006058CF">
            <w:pPr>
              <w:widowControl w:val="0"/>
              <w:rPr>
                <w:sz w:val="20"/>
                <w:lang w:val="es-ES_tradnl"/>
              </w:rPr>
            </w:pPr>
            <w:r w:rsidRPr="00A33ADA">
              <w:rPr>
                <w:rFonts w:ascii="Arial" w:eastAsia="Arial" w:hAnsi="Arial"/>
                <w:b/>
                <w:color w:val="565656"/>
                <w:spacing w:val="-1"/>
                <w:sz w:val="20"/>
                <w:szCs w:val="20"/>
                <w:lang w:val="es-ES_tradnl"/>
              </w:rPr>
              <w:t>Año</w:t>
            </w:r>
            <w:r w:rsidR="00E62DEB" w:rsidRPr="00A33ADA">
              <w:rPr>
                <w:rFonts w:ascii="Arial" w:eastAsia="Arial" w:hAnsi="Arial"/>
                <w:b/>
                <w:color w:val="565656"/>
                <w:spacing w:val="-1"/>
                <w:sz w:val="20"/>
                <w:szCs w:val="20"/>
                <w:lang w:val="es-ES_tradnl"/>
              </w:rPr>
              <w:t xml:space="preserve"> 0</w:t>
            </w:r>
          </w:p>
        </w:tc>
        <w:tc>
          <w:tcPr>
            <w:tcW w:w="8275" w:type="dxa"/>
            <w:vMerge/>
          </w:tcPr>
          <w:p w14:paraId="04FFC251" w14:textId="77777777" w:rsidR="001F685F" w:rsidRPr="00A33ADA" w:rsidRDefault="001F685F">
            <w:pPr>
              <w:widowControl w:val="0"/>
              <w:rPr>
                <w:spacing w:val="-1"/>
                <w:sz w:val="20"/>
                <w:szCs w:val="20"/>
                <w:lang w:val="es-ES_tradnl" w:eastAsia="ko-KR"/>
              </w:rPr>
            </w:pPr>
          </w:p>
        </w:tc>
      </w:tr>
      <w:tr w:rsidR="001F685F" w:rsidRPr="002A30B0" w14:paraId="74486812" w14:textId="77777777" w:rsidTr="006058CF">
        <w:trPr>
          <w:trHeight w:val="593"/>
        </w:trPr>
        <w:tc>
          <w:tcPr>
            <w:tcW w:w="9299" w:type="dxa"/>
            <w:gridSpan w:val="2"/>
            <w:shd w:val="clear" w:color="auto" w:fill="F2F2F2" w:themeFill="background1" w:themeFillShade="F2"/>
          </w:tcPr>
          <w:p w14:paraId="42168065" w14:textId="17856F67" w:rsidR="001F685F" w:rsidRPr="00A33ADA" w:rsidRDefault="006058CF">
            <w:pPr>
              <w:widowControl w:val="0"/>
              <w:rPr>
                <w:rFonts w:ascii="Arial" w:eastAsia="Arial" w:hAnsi="Arial"/>
                <w:color w:val="FF0000"/>
                <w:spacing w:val="-1"/>
                <w:sz w:val="16"/>
                <w:szCs w:val="16"/>
                <w:lang w:val="es-ES_tradnl" w:eastAsia="ko-KR"/>
              </w:rPr>
            </w:pPr>
            <w:r w:rsidRPr="00A33ADA">
              <w:rPr>
                <w:rFonts w:ascii="Arial" w:eastAsia="Arial" w:hAnsi="Arial"/>
                <w:b/>
                <w:bCs/>
                <w:spacing w:val="-1"/>
                <w:sz w:val="16"/>
                <w:szCs w:val="16"/>
                <w:lang w:val="es-ES_tradnl" w:eastAsia="ko-KR"/>
              </w:rPr>
              <w:t>Orientación</w:t>
            </w:r>
            <w:r w:rsidR="00E62DEB" w:rsidRPr="00A33ADA">
              <w:rPr>
                <w:rFonts w:ascii="Arial" w:eastAsia="Arial" w:hAnsi="Arial"/>
                <w:b/>
                <w:bCs/>
                <w:spacing w:val="-1"/>
                <w:sz w:val="16"/>
                <w:szCs w:val="16"/>
                <w:lang w:val="es-ES_tradnl" w:eastAsia="ko-KR"/>
              </w:rPr>
              <w:t>:</w:t>
            </w:r>
            <w:r w:rsidR="00FC671F" w:rsidRPr="00A33ADA">
              <w:rPr>
                <w:rFonts w:ascii="Arial" w:eastAsia="Arial" w:hAnsi="Arial"/>
                <w:b/>
                <w:bCs/>
                <w:spacing w:val="-1"/>
                <w:sz w:val="16"/>
                <w:szCs w:val="16"/>
                <w:lang w:val="es-ES_tradnl" w:eastAsia="ko-KR"/>
              </w:rPr>
              <w:t xml:space="preserve"> </w:t>
            </w:r>
            <w:r w:rsidRPr="00A33ADA">
              <w:rPr>
                <w:rFonts w:ascii="Arial" w:eastAsia="Arial" w:hAnsi="Arial"/>
                <w:color w:val="FF0000"/>
                <w:spacing w:val="-1"/>
                <w:sz w:val="16"/>
                <w:szCs w:val="16"/>
                <w:lang w:val="es-ES_tradnl" w:eastAsia="ko-KR"/>
              </w:rPr>
              <w:t xml:space="preserve">Es preferible que el Oficial Fairtrade forme parte </w:t>
            </w:r>
            <w:r w:rsidR="00FB5059" w:rsidRPr="00A33ADA">
              <w:rPr>
                <w:rFonts w:ascii="Arial" w:eastAsia="Arial" w:hAnsi="Arial"/>
                <w:color w:val="FF0000"/>
                <w:spacing w:val="-1"/>
                <w:sz w:val="16"/>
                <w:szCs w:val="16"/>
                <w:lang w:val="es-ES_tradnl" w:eastAsia="ko-KR"/>
              </w:rPr>
              <w:t>de</w:t>
            </w:r>
            <w:r w:rsidR="00336DBE" w:rsidRPr="00A33ADA">
              <w:rPr>
                <w:rFonts w:ascii="Arial" w:eastAsia="Arial" w:hAnsi="Arial"/>
                <w:color w:val="FF0000"/>
                <w:spacing w:val="-1"/>
                <w:sz w:val="16"/>
                <w:szCs w:val="16"/>
                <w:lang w:val="es-ES_tradnl" w:eastAsia="ko-KR"/>
              </w:rPr>
              <w:t xml:space="preserve"> </w:t>
            </w:r>
            <w:r w:rsidR="00FB5059" w:rsidRPr="00A33ADA">
              <w:rPr>
                <w:rFonts w:ascii="Arial" w:eastAsia="Arial" w:hAnsi="Arial"/>
                <w:color w:val="FF0000"/>
                <w:spacing w:val="-1"/>
                <w:sz w:val="16"/>
                <w:szCs w:val="16"/>
                <w:lang w:val="es-ES_tradnl" w:eastAsia="ko-KR"/>
              </w:rPr>
              <w:t>l</w:t>
            </w:r>
            <w:r w:rsidR="00336DBE" w:rsidRPr="00A33ADA">
              <w:rPr>
                <w:rFonts w:ascii="Arial" w:eastAsia="Arial" w:hAnsi="Arial"/>
                <w:color w:val="FF0000"/>
                <w:spacing w:val="-1"/>
                <w:sz w:val="16"/>
                <w:szCs w:val="16"/>
                <w:lang w:val="es-ES_tradnl" w:eastAsia="ko-KR"/>
              </w:rPr>
              <w:t>a</w:t>
            </w:r>
            <w:r w:rsidR="00FB5059" w:rsidRPr="00A33ADA">
              <w:rPr>
                <w:rFonts w:ascii="Arial" w:eastAsia="Arial" w:hAnsi="Arial"/>
                <w:color w:val="FF0000"/>
                <w:spacing w:val="-1"/>
                <w:sz w:val="16"/>
                <w:szCs w:val="16"/>
                <w:lang w:val="es-ES_tradnl" w:eastAsia="ko-KR"/>
              </w:rPr>
              <w:t xml:space="preserve"> </w:t>
            </w:r>
            <w:r w:rsidR="00336DBE" w:rsidRPr="00A33ADA">
              <w:rPr>
                <w:rFonts w:ascii="Arial" w:eastAsia="Arial" w:hAnsi="Arial"/>
                <w:color w:val="FF0000"/>
                <w:spacing w:val="-1"/>
                <w:sz w:val="16"/>
                <w:szCs w:val="16"/>
                <w:lang w:val="es-ES_tradnl" w:eastAsia="ko-KR"/>
              </w:rPr>
              <w:t>Junta directiva</w:t>
            </w:r>
            <w:r w:rsidRPr="00A33ADA">
              <w:rPr>
                <w:rFonts w:ascii="Arial" w:eastAsia="Arial" w:hAnsi="Arial"/>
                <w:color w:val="FF0000"/>
                <w:spacing w:val="-1"/>
                <w:sz w:val="16"/>
                <w:szCs w:val="16"/>
                <w:lang w:val="es-ES_tradnl" w:eastAsia="ko-KR"/>
              </w:rPr>
              <w:t>. Sin embargo, el Oficial Fairtrade pudiera ser el hijo o la hija de uno de los miembros - fomentando así la participación de futuros miembros y reduciendo el riesgo de perder el conocimiento institucional - o pudiera ser un trabajador con un vínculo directo con la OMAPE.</w:t>
            </w:r>
          </w:p>
        </w:tc>
      </w:tr>
    </w:tbl>
    <w:p w14:paraId="18CD8263" w14:textId="77777777" w:rsidR="001F685F" w:rsidRPr="00A33ADA" w:rsidRDefault="001F685F">
      <w:pPr>
        <w:rPr>
          <w:lang w:val="es-ES_tradnl"/>
        </w:rPr>
      </w:pPr>
    </w:p>
    <w:p w14:paraId="7BE70F9F" w14:textId="030B07B7" w:rsidR="006058CF" w:rsidRPr="00A33ADA" w:rsidRDefault="003A6FC3" w:rsidP="0039472A">
      <w:pPr>
        <w:spacing w:before="120" w:after="120"/>
        <w:jc w:val="both"/>
        <w:rPr>
          <w:rFonts w:ascii="Arial" w:hAnsi="Arial" w:cs="Arial"/>
          <w:b/>
          <w:sz w:val="22"/>
          <w:szCs w:val="22"/>
          <w:lang w:val="es-ES_tradnl"/>
        </w:rPr>
      </w:pPr>
      <w:r w:rsidRPr="00A33ADA">
        <w:rPr>
          <w:rFonts w:ascii="Arial" w:hAnsi="Arial" w:cs="Arial"/>
          <w:b/>
          <w:sz w:val="22"/>
          <w:szCs w:val="22"/>
          <w:lang w:val="es-ES_tradnl"/>
        </w:rPr>
        <w:t>Consecuencias</w:t>
      </w:r>
      <w:r w:rsidR="006058CF" w:rsidRPr="00A33ADA">
        <w:rPr>
          <w:rFonts w:ascii="Arial" w:hAnsi="Arial" w:cs="Arial"/>
          <w:b/>
          <w:sz w:val="22"/>
          <w:szCs w:val="22"/>
          <w:lang w:val="es-ES_tradnl"/>
        </w:rPr>
        <w:t xml:space="preserve">: </w:t>
      </w:r>
      <w:r w:rsidR="006058CF" w:rsidRPr="00A33ADA">
        <w:rPr>
          <w:rFonts w:ascii="Arial" w:hAnsi="Arial" w:cs="Arial"/>
          <w:sz w:val="22"/>
          <w:szCs w:val="22"/>
          <w:lang w:val="es-ES_tradnl"/>
        </w:rPr>
        <w:t xml:space="preserve">El papel y las funciones </w:t>
      </w:r>
      <w:r w:rsidR="00FB5059" w:rsidRPr="00A33ADA">
        <w:rPr>
          <w:rFonts w:ascii="Arial" w:hAnsi="Arial" w:cs="Arial"/>
          <w:sz w:val="22"/>
          <w:szCs w:val="22"/>
          <w:lang w:val="es-ES_tradnl"/>
        </w:rPr>
        <w:t>se definen</w:t>
      </w:r>
      <w:r w:rsidR="006058CF" w:rsidRPr="00A33ADA">
        <w:rPr>
          <w:rFonts w:ascii="Arial" w:hAnsi="Arial" w:cs="Arial"/>
          <w:sz w:val="22"/>
          <w:szCs w:val="22"/>
          <w:lang w:val="es-ES_tradnl"/>
        </w:rPr>
        <w:t xml:space="preserve"> más claramente. Como se trata de un nuevo cargo dentro de las OMAPE, tendrá que haber un proceso progresivo de tutoría interna, desarrollo de capacidades e inversión en recursos. </w:t>
      </w:r>
      <w:r w:rsidR="00CC2524" w:rsidRPr="00A33ADA">
        <w:rPr>
          <w:rFonts w:ascii="Arial" w:hAnsi="Arial" w:cs="Arial"/>
          <w:sz w:val="22"/>
          <w:szCs w:val="22"/>
          <w:lang w:val="es-ES_tradnl"/>
        </w:rPr>
        <w:t>Esto pudiera verse</w:t>
      </w:r>
      <w:r w:rsidR="006058CF" w:rsidRPr="00A33ADA">
        <w:rPr>
          <w:rFonts w:ascii="Arial" w:hAnsi="Arial" w:cs="Arial"/>
          <w:sz w:val="22"/>
          <w:szCs w:val="22"/>
          <w:lang w:val="es-ES_tradnl"/>
        </w:rPr>
        <w:t xml:space="preserve"> como un reto para una OMAPE que está iniciando el proceso de certificación.</w:t>
      </w:r>
    </w:p>
    <w:p w14:paraId="42D93B5F" w14:textId="77777777" w:rsidR="0039472A" w:rsidRPr="00A33ADA" w:rsidRDefault="0039472A" w:rsidP="0039472A">
      <w:pPr>
        <w:spacing w:before="120" w:after="120"/>
        <w:jc w:val="both"/>
        <w:rPr>
          <w:rFonts w:ascii="Arial" w:hAnsi="Arial" w:cs="Arial"/>
          <w:color w:val="00B0F0"/>
          <w:sz w:val="22"/>
          <w:szCs w:val="22"/>
          <w:lang w:val="es-ES_tradnl"/>
        </w:rPr>
      </w:pPr>
    </w:p>
    <w:p w14:paraId="2B5D6FE3" w14:textId="312E7FF1" w:rsidR="001F685F" w:rsidRPr="00A33ADA" w:rsidRDefault="00CC2524"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2B33A7"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1.5 </w:t>
      </w:r>
      <w:r w:rsidRPr="00A33ADA">
        <w:rPr>
          <w:rFonts w:ascii="Arial" w:hAnsi="Arial" w:cs="Arial"/>
          <w:b/>
          <w:color w:val="00B9E4" w:themeColor="background2"/>
          <w:sz w:val="22"/>
          <w:szCs w:val="22"/>
          <w:lang w:val="es-ES_tradnl"/>
        </w:rPr>
        <w:t>¿Está usted de acuerdo con el cambio propuesto?</w:t>
      </w:r>
    </w:p>
    <w:p w14:paraId="3A9A15A8" w14:textId="7055B1B4"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CC2524" w:rsidRPr="00A33ADA">
        <w:rPr>
          <w:rFonts w:ascii="Arial" w:hAnsi="Arial" w:cs="Arial"/>
          <w:i/>
          <w:color w:val="7030A0"/>
          <w:sz w:val="22"/>
          <w:szCs w:val="22"/>
          <w:lang w:val="es-ES_tradnl"/>
        </w:rPr>
        <w:t xml:space="preserve">Marque </w:t>
      </w:r>
      <w:r w:rsidR="00CC2524" w:rsidRPr="00A33ADA">
        <w:rPr>
          <w:rFonts w:ascii="Arial" w:hAnsi="Arial" w:cs="Arial"/>
          <w:b/>
          <w:i/>
          <w:color w:val="7030A0"/>
          <w:sz w:val="22"/>
          <w:szCs w:val="22"/>
          <w:lang w:val="es-ES_tradnl"/>
        </w:rPr>
        <w:t>una</w:t>
      </w:r>
      <w:r w:rsidR="00CC2524" w:rsidRPr="00A33ADA">
        <w:rPr>
          <w:rFonts w:ascii="Arial" w:hAnsi="Arial" w:cs="Arial"/>
          <w:i/>
          <w:color w:val="7030A0"/>
          <w:sz w:val="22"/>
          <w:szCs w:val="22"/>
          <w:lang w:val="es-ES_tradnl"/>
        </w:rPr>
        <w:t xml:space="preserve"> sola casilla</w:t>
      </w:r>
    </w:p>
    <w:p w14:paraId="480B53E2" w14:textId="77777777" w:rsidR="00CC2524" w:rsidRPr="00A33ADA" w:rsidRDefault="00CC2524"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Totalmente de acuerdo.</w:t>
      </w:r>
    </w:p>
    <w:p w14:paraId="759DDF63" w14:textId="3EB1DB35" w:rsidR="00CC2524" w:rsidRPr="00A33ADA" w:rsidRDefault="00CC2524"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48FD472" w14:textId="77777777" w:rsidR="00CC2524" w:rsidRPr="00A33ADA" w:rsidRDefault="00CC2524"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A2F4756" w14:textId="4D2D59A7" w:rsidR="00191538" w:rsidRPr="00A33ADA" w:rsidRDefault="00CC2524"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FD53A13" w14:textId="77777777" w:rsidR="0018791F" w:rsidRPr="00A33ADA" w:rsidRDefault="0018791F" w:rsidP="00023DA2">
      <w:pPr>
        <w:keepNext/>
        <w:keepLines/>
        <w:tabs>
          <w:tab w:val="left" w:pos="735"/>
        </w:tabs>
        <w:spacing w:line="276" w:lineRule="auto"/>
        <w:jc w:val="both"/>
        <w:rPr>
          <w:rFonts w:ascii="Arial" w:hAnsi="Arial" w:cs="Arial"/>
          <w:sz w:val="22"/>
          <w:szCs w:val="22"/>
          <w:lang w:val="es-ES_tradnl"/>
        </w:rPr>
      </w:pPr>
    </w:p>
    <w:p w14:paraId="4FEE71E3" w14:textId="3E707ED3"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CC2524"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0993FF9D"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DC1DDF7" w14:textId="77777777" w:rsidR="001F685F" w:rsidRPr="00A33ADA" w:rsidRDefault="001F685F">
      <w:pPr>
        <w:pStyle w:val="ListParagraph"/>
        <w:ind w:left="360"/>
        <w:jc w:val="both"/>
        <w:rPr>
          <w:rFonts w:ascii="Arial" w:hAnsi="Arial" w:cs="Arial"/>
          <w:color w:val="00B0F0"/>
          <w:sz w:val="22"/>
          <w:szCs w:val="22"/>
          <w:lang w:val="es-ES_tradnl"/>
        </w:rPr>
      </w:pPr>
    </w:p>
    <w:p w14:paraId="616CFB7C" w14:textId="048E95A4" w:rsidR="001F685F" w:rsidRPr="00A33ADA" w:rsidRDefault="00E62DEB"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AB7E39"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1.1.6 </w:t>
      </w:r>
      <w:r w:rsidR="00AB7E39" w:rsidRPr="00A33ADA">
        <w:rPr>
          <w:rFonts w:ascii="Arial" w:eastAsiaTheme="majorEastAsia" w:hAnsi="Arial" w:cs="Arial"/>
          <w:b/>
          <w:bCs/>
          <w:color w:val="00B9E4" w:themeColor="background2"/>
          <w:sz w:val="22"/>
          <w:szCs w:val="22"/>
          <w:lang w:val="es-ES_tradnl"/>
        </w:rPr>
        <w:t>Persona de contacto para asuntos comerciales</w:t>
      </w:r>
      <w:r w:rsidR="00332EE8" w:rsidRPr="00A33ADA">
        <w:rPr>
          <w:rStyle w:val="FootnoteReference"/>
          <w:rFonts w:ascii="Arial" w:eastAsiaTheme="majorEastAsia" w:hAnsi="Arial" w:cs="Arial"/>
          <w:b/>
          <w:bCs/>
          <w:color w:val="00B9E4" w:themeColor="background2"/>
          <w:sz w:val="22"/>
          <w:szCs w:val="22"/>
          <w:lang w:val="es-ES_tradnl"/>
        </w:rPr>
        <w:footnoteReference w:id="7"/>
      </w:r>
    </w:p>
    <w:p w14:paraId="2CF8AB13" w14:textId="77777777" w:rsidR="001F685F" w:rsidRPr="00A33ADA" w:rsidRDefault="001F685F">
      <w:pPr>
        <w:spacing w:line="276" w:lineRule="auto"/>
        <w:jc w:val="both"/>
        <w:rPr>
          <w:rFonts w:ascii="Arial" w:hAnsi="Arial" w:cs="Arial"/>
          <w:b/>
          <w:sz w:val="22"/>
          <w:szCs w:val="22"/>
          <w:lang w:val="es-ES_tradnl"/>
        </w:rPr>
      </w:pPr>
    </w:p>
    <w:p w14:paraId="06A44F34" w14:textId="57E346A5" w:rsidR="00AB7E39" w:rsidRPr="00A33ADA" w:rsidRDefault="00AB7E3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necesidad de que una persona se responsabilice de las cuestiones comerciales se menciona actualmente en el Criterio, pero la importancia de este cargo y la necesidad de evitar confusiones con el Oficial Fairtrade han llevado a la creación de un nuevo requisito específico </w:t>
      </w:r>
      <w:r w:rsidR="00685517" w:rsidRPr="00A33ADA">
        <w:rPr>
          <w:rFonts w:ascii="Arial" w:hAnsi="Arial" w:cs="Arial"/>
          <w:sz w:val="22"/>
          <w:szCs w:val="22"/>
          <w:lang w:val="es-ES_tradnl"/>
        </w:rPr>
        <w:t>suplementario</w:t>
      </w:r>
      <w:r w:rsidRPr="00A33ADA">
        <w:rPr>
          <w:rFonts w:ascii="Arial" w:hAnsi="Arial" w:cs="Arial"/>
          <w:sz w:val="22"/>
          <w:szCs w:val="22"/>
          <w:lang w:val="es-ES_tradnl"/>
        </w:rPr>
        <w:t xml:space="preserve">. Dada la posición de confianza que tendría un </w:t>
      </w:r>
      <w:r w:rsidR="000F1F19" w:rsidRPr="00A33ADA">
        <w:rPr>
          <w:rFonts w:ascii="Arial" w:hAnsi="Arial" w:cs="Arial"/>
          <w:sz w:val="22"/>
          <w:szCs w:val="22"/>
          <w:lang w:val="es-ES_tradnl"/>
        </w:rPr>
        <w:t>Agente</w:t>
      </w:r>
      <w:r w:rsidRPr="00A33ADA">
        <w:rPr>
          <w:rFonts w:ascii="Arial" w:hAnsi="Arial" w:cs="Arial"/>
          <w:sz w:val="22"/>
          <w:szCs w:val="22"/>
          <w:lang w:val="es-ES_tradnl"/>
        </w:rPr>
        <w:t xml:space="preserve"> Comercial, su nombramiento debería ser responsabilidad </w:t>
      </w:r>
      <w:r w:rsidR="00685517" w:rsidRPr="00A33ADA">
        <w:rPr>
          <w:rFonts w:ascii="Arial" w:hAnsi="Arial" w:cs="Arial"/>
          <w:sz w:val="22"/>
          <w:szCs w:val="22"/>
          <w:lang w:val="es-ES_tradnl"/>
        </w:rPr>
        <w:t>de la Junta directiva</w:t>
      </w:r>
      <w:r w:rsidRPr="00A33ADA">
        <w:rPr>
          <w:rFonts w:ascii="Arial" w:hAnsi="Arial" w:cs="Arial"/>
          <w:sz w:val="22"/>
          <w:szCs w:val="22"/>
          <w:lang w:val="es-ES_tradnl"/>
        </w:rPr>
        <w:t>.</w:t>
      </w:r>
    </w:p>
    <w:p w14:paraId="3D5EE7DD" w14:textId="77777777" w:rsidR="001F685F" w:rsidRPr="00A33ADA" w:rsidRDefault="001F685F">
      <w:pPr>
        <w:spacing w:line="276" w:lineRule="auto"/>
        <w:jc w:val="both"/>
        <w:rPr>
          <w:rFonts w:ascii="Arial" w:hAnsi="Arial" w:cs="Arial"/>
          <w:bCs/>
          <w:sz w:val="22"/>
          <w:szCs w:val="22"/>
          <w:lang w:val="es-ES_tradnl"/>
        </w:rPr>
      </w:pPr>
    </w:p>
    <w:p w14:paraId="2759B6F4" w14:textId="6CC989EB" w:rsidR="00AB7E39" w:rsidRPr="00A33ADA" w:rsidRDefault="00AB7E39">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Justificación:</w:t>
      </w:r>
      <w:r w:rsidRPr="00A33ADA">
        <w:rPr>
          <w:rFonts w:ascii="Arial" w:hAnsi="Arial" w:cs="Arial"/>
          <w:bCs/>
          <w:sz w:val="22"/>
          <w:szCs w:val="22"/>
          <w:lang w:val="es-ES_tradnl"/>
        </w:rPr>
        <w:t xml:space="preserve"> El ámbito de responsabilidad del Oficial Fairtrade difiere del ámbito de responsabilidad del </w:t>
      </w:r>
      <w:r w:rsidR="000F1F19" w:rsidRPr="00A33ADA">
        <w:rPr>
          <w:rFonts w:ascii="Arial" w:hAnsi="Arial" w:cs="Arial"/>
          <w:bCs/>
          <w:sz w:val="22"/>
          <w:szCs w:val="22"/>
          <w:lang w:val="es-ES_tradnl"/>
        </w:rPr>
        <w:t>Agente</w:t>
      </w:r>
      <w:r w:rsidRPr="00A33ADA">
        <w:rPr>
          <w:rFonts w:ascii="Arial" w:hAnsi="Arial" w:cs="Arial"/>
          <w:bCs/>
          <w:sz w:val="22"/>
          <w:szCs w:val="22"/>
          <w:lang w:val="es-ES_tradnl"/>
        </w:rPr>
        <w:t>/Gerente/Director</w:t>
      </w:r>
      <w:r w:rsidR="000F1F19" w:rsidRPr="00A33ADA">
        <w:rPr>
          <w:rFonts w:ascii="Arial" w:hAnsi="Arial" w:cs="Arial"/>
          <w:bCs/>
          <w:sz w:val="22"/>
          <w:szCs w:val="22"/>
          <w:lang w:val="es-ES_tradnl"/>
        </w:rPr>
        <w:t xml:space="preserve"> Comercial</w:t>
      </w:r>
      <w:r w:rsidRPr="00A33ADA">
        <w:rPr>
          <w:rFonts w:ascii="Arial" w:hAnsi="Arial" w:cs="Arial"/>
          <w:bCs/>
          <w:sz w:val="22"/>
          <w:szCs w:val="22"/>
          <w:lang w:val="es-ES_tradnl"/>
        </w:rPr>
        <w:t>.</w:t>
      </w:r>
    </w:p>
    <w:p w14:paraId="249E7F06" w14:textId="77777777" w:rsidR="00A41EC2" w:rsidRPr="00A33ADA" w:rsidRDefault="00A41EC2" w:rsidP="00F55222">
      <w:pPr>
        <w:pStyle w:val="Layer3-headline-no-table-of-content"/>
        <w:spacing w:before="0" w:after="0"/>
        <w:ind w:firstLine="0"/>
        <w:rPr>
          <w:rFonts w:ascii="Arial" w:hAnsi="Arial" w:cs="Arial"/>
          <w:color w:val="00B9E4" w:themeColor="background2"/>
          <w:sz w:val="22"/>
          <w:szCs w:val="22"/>
          <w:lang w:val="es-ES_tradnl"/>
        </w:rPr>
      </w:pPr>
    </w:p>
    <w:p w14:paraId="23C6A728" w14:textId="186D5DB9" w:rsidR="006A74CA" w:rsidRPr="00A33ADA" w:rsidRDefault="0065552E" w:rsidP="0039472A">
      <w:pPr>
        <w:pStyle w:val="Layer3-headline-no-table-of-content"/>
        <w:spacing w:before="120" w:after="12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lastRenderedPageBreak/>
        <w:t>Propuesta de modificación del requisito</w:t>
      </w:r>
      <w:r w:rsidR="000F1F19" w:rsidRPr="00A33ADA">
        <w:rPr>
          <w:rFonts w:ascii="Arial" w:hAnsi="Arial" w:cs="Arial"/>
          <w:color w:val="00B9E4" w:themeColor="background2"/>
          <w:sz w:val="22"/>
          <w:szCs w:val="22"/>
          <w:lang w:val="es-ES_tradnl"/>
        </w:rPr>
        <w:t xml:space="preserve"> (cambios resaltados en rojo):</w:t>
      </w:r>
      <w:r w:rsidR="00E62DEB" w:rsidRPr="00A33ADA">
        <w:rPr>
          <w:rFonts w:ascii="Arial" w:hAnsi="Arial" w:cs="Arial"/>
          <w:color w:val="00B9E4" w:themeColor="background2"/>
          <w:sz w:val="22"/>
          <w:szCs w:val="22"/>
          <w:lang w:val="es-ES_tradnl"/>
        </w:rPr>
        <w:t xml:space="preserve"> </w:t>
      </w:r>
    </w:p>
    <w:p w14:paraId="51EA2A71" w14:textId="03D17FB8" w:rsidR="006A74CA" w:rsidRPr="00A33ADA" w:rsidRDefault="00E62DEB" w:rsidP="0039472A">
      <w:pPr>
        <w:pStyle w:val="Layer3-headline-no-table-of-content"/>
        <w:spacing w:before="120" w:after="120"/>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 xml:space="preserve">1.1.6 </w:t>
      </w:r>
      <w:r w:rsidR="000F1F19" w:rsidRPr="00A33ADA">
        <w:rPr>
          <w:rFonts w:ascii="Arial" w:hAnsi="Arial" w:cs="Arial"/>
          <w:color w:val="00B9E4" w:themeColor="background2"/>
          <w:sz w:val="22"/>
          <w:szCs w:val="22"/>
          <w:lang w:val="es-ES_tradnl"/>
        </w:rPr>
        <w:t>Persona de contacto para asuntos comerciales</w:t>
      </w:r>
    </w:p>
    <w:tbl>
      <w:tblPr>
        <w:tblStyle w:val="SimpleTable18"/>
        <w:tblW w:w="931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12"/>
        <w:gridCol w:w="8307"/>
      </w:tblGrid>
      <w:tr w:rsidR="001F685F" w:rsidRPr="002A30B0" w14:paraId="7681F626" w14:textId="77777777">
        <w:tc>
          <w:tcPr>
            <w:tcW w:w="9318" w:type="dxa"/>
            <w:gridSpan w:val="2"/>
          </w:tcPr>
          <w:p w14:paraId="0BF5F9EF" w14:textId="008E538A" w:rsidR="001F685F" w:rsidRPr="00A33ADA" w:rsidRDefault="000F1F19">
            <w:pPr>
              <w:widowControl w:val="0"/>
              <w:ind w:left="1105" w:hanging="1105"/>
              <w:rPr>
                <w:rFonts w:cs="Arial"/>
                <w:b/>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Todas las OMAPE</w:t>
            </w:r>
          </w:p>
        </w:tc>
      </w:tr>
      <w:tr w:rsidR="001F685F" w:rsidRPr="002A30B0" w14:paraId="3D6D19AA" w14:textId="77777777">
        <w:tc>
          <w:tcPr>
            <w:tcW w:w="1012" w:type="dxa"/>
          </w:tcPr>
          <w:p w14:paraId="72CD1613" w14:textId="487C5DF7" w:rsidR="001F685F" w:rsidRPr="00A33ADA" w:rsidRDefault="000F1F19">
            <w:pPr>
              <w:widowControl w:val="0"/>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Básico</w:t>
            </w:r>
          </w:p>
        </w:tc>
        <w:tc>
          <w:tcPr>
            <w:tcW w:w="8306" w:type="dxa"/>
            <w:vMerge w:val="restart"/>
          </w:tcPr>
          <w:p w14:paraId="40D4C3EC" w14:textId="385132F4" w:rsidR="001F685F" w:rsidRPr="00A33ADA" w:rsidRDefault="000F1F19" w:rsidP="000F1F19">
            <w:pPr>
              <w:widowControl w:val="0"/>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Usted designa un contacto oficial para los asuntos comerciales de Fairtrade.</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Esta persona es responsable de los asuntos comerciales ante </w:t>
            </w:r>
            <w:r w:rsidR="00336DBE" w:rsidRPr="00A33ADA">
              <w:rPr>
                <w:rFonts w:ascii="Arial" w:eastAsia="Arial" w:hAnsi="Arial" w:cs="Arial"/>
                <w:color w:val="FF0000"/>
                <w:spacing w:val="-1"/>
                <w:sz w:val="20"/>
                <w:szCs w:val="20"/>
                <w:lang w:val="es-ES_tradnl" w:eastAsia="ko-KR"/>
              </w:rPr>
              <w:t>la Junta directiva</w:t>
            </w:r>
            <w:r w:rsidR="0097126F" w:rsidRPr="00A33ADA">
              <w:rPr>
                <w:rFonts w:ascii="Arial" w:eastAsia="Arial" w:hAnsi="Arial" w:cs="Arial"/>
                <w:color w:val="FF0000"/>
                <w:spacing w:val="-1"/>
                <w:sz w:val="20"/>
                <w:szCs w:val="20"/>
                <w:lang w:val="es-ES_tradnl" w:eastAsia="ko-KR"/>
              </w:rPr>
              <w:t xml:space="preserve"> que, a su vez, es el órgano que</w:t>
            </w:r>
            <w:r w:rsidRPr="00A33ADA">
              <w:rPr>
                <w:rFonts w:ascii="Arial" w:eastAsia="Arial" w:hAnsi="Arial" w:cs="Arial"/>
                <w:color w:val="FF0000"/>
                <w:spacing w:val="-1"/>
                <w:sz w:val="20"/>
                <w:szCs w:val="20"/>
                <w:lang w:val="es-ES_tradnl" w:eastAsia="ko-KR"/>
              </w:rPr>
              <w:t xml:space="preserve"> la designa.</w:t>
            </w:r>
          </w:p>
        </w:tc>
      </w:tr>
      <w:tr w:rsidR="001F685F" w:rsidRPr="00A33ADA" w14:paraId="0BF8BA7C" w14:textId="77777777">
        <w:tc>
          <w:tcPr>
            <w:tcW w:w="1012" w:type="dxa"/>
          </w:tcPr>
          <w:p w14:paraId="1D7E5BF0" w14:textId="456C49CC" w:rsidR="001F685F" w:rsidRPr="00A33ADA" w:rsidRDefault="000F1F19">
            <w:pPr>
              <w:widowControl w:val="0"/>
              <w:ind w:right="125"/>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Año</w:t>
            </w:r>
            <w:r w:rsidR="00E62DEB" w:rsidRPr="00A33ADA">
              <w:rPr>
                <w:rFonts w:ascii="Arial" w:eastAsia="Arial" w:hAnsi="Arial" w:cs="Arial"/>
                <w:b/>
                <w:color w:val="565656"/>
                <w:spacing w:val="-1"/>
                <w:sz w:val="20"/>
                <w:szCs w:val="20"/>
                <w:lang w:val="es-ES_tradnl" w:eastAsia="ko-KR"/>
              </w:rPr>
              <w:t xml:space="preserve"> 0</w:t>
            </w:r>
          </w:p>
        </w:tc>
        <w:tc>
          <w:tcPr>
            <w:tcW w:w="8306" w:type="dxa"/>
            <w:vMerge/>
          </w:tcPr>
          <w:p w14:paraId="1399BD1D" w14:textId="77777777" w:rsidR="001F685F" w:rsidRPr="00A33ADA" w:rsidRDefault="001F685F">
            <w:pPr>
              <w:widowControl w:val="0"/>
              <w:ind w:left="1105" w:hanging="1105"/>
              <w:rPr>
                <w:rFonts w:cs="Arial"/>
                <w:b/>
                <w:color w:val="565656"/>
                <w:spacing w:val="-1"/>
                <w:sz w:val="20"/>
                <w:szCs w:val="20"/>
                <w:lang w:val="es-ES_tradnl" w:eastAsia="ko-KR"/>
              </w:rPr>
            </w:pPr>
          </w:p>
        </w:tc>
      </w:tr>
    </w:tbl>
    <w:p w14:paraId="6016DC52" w14:textId="77777777" w:rsidR="001F685F" w:rsidRPr="00A33ADA" w:rsidRDefault="001F685F">
      <w:pPr>
        <w:tabs>
          <w:tab w:val="left" w:pos="8105"/>
        </w:tabs>
        <w:jc w:val="both"/>
        <w:rPr>
          <w:rFonts w:ascii="Arial" w:eastAsia="Arial" w:hAnsi="Arial" w:cs="Arial"/>
          <w:color w:val="565656"/>
          <w:sz w:val="20"/>
          <w:szCs w:val="20"/>
          <w:lang w:val="es-ES_tradnl" w:eastAsia="ko-KR"/>
        </w:rPr>
      </w:pPr>
    </w:p>
    <w:p w14:paraId="2A60B4B4" w14:textId="3283386D" w:rsidR="0097126F" w:rsidRPr="00A33ADA" w:rsidRDefault="003A6FC3">
      <w:pPr>
        <w:jc w:val="both"/>
        <w:rPr>
          <w:rFonts w:ascii="Arial" w:hAnsi="Arial" w:cs="Arial"/>
          <w:b/>
          <w:sz w:val="22"/>
          <w:szCs w:val="22"/>
          <w:lang w:val="es-ES_tradnl"/>
        </w:rPr>
      </w:pPr>
      <w:r w:rsidRPr="00A33ADA">
        <w:rPr>
          <w:rFonts w:ascii="Arial" w:hAnsi="Arial" w:cs="Arial"/>
          <w:b/>
          <w:sz w:val="22"/>
          <w:szCs w:val="22"/>
          <w:lang w:val="es-ES_tradnl"/>
        </w:rPr>
        <w:t>Consecuencias</w:t>
      </w:r>
      <w:r w:rsidR="0097126F" w:rsidRPr="00A33ADA">
        <w:rPr>
          <w:rFonts w:ascii="Arial" w:hAnsi="Arial" w:cs="Arial"/>
          <w:b/>
          <w:sz w:val="22"/>
          <w:szCs w:val="22"/>
          <w:lang w:val="es-ES_tradnl"/>
        </w:rPr>
        <w:t xml:space="preserve">: </w:t>
      </w:r>
      <w:r w:rsidR="0097126F" w:rsidRPr="00A33ADA">
        <w:rPr>
          <w:rFonts w:ascii="Arial" w:hAnsi="Arial" w:cs="Arial"/>
          <w:sz w:val="22"/>
          <w:szCs w:val="22"/>
          <w:lang w:val="es-ES_tradnl"/>
        </w:rPr>
        <w:t xml:space="preserve">No hay </w:t>
      </w:r>
      <w:r w:rsidR="002B33A7" w:rsidRPr="00A33ADA">
        <w:rPr>
          <w:rFonts w:ascii="Arial" w:hAnsi="Arial" w:cs="Arial"/>
          <w:sz w:val="22"/>
          <w:szCs w:val="22"/>
          <w:lang w:val="es-ES_tradnl"/>
        </w:rPr>
        <w:t>consecuencias</w:t>
      </w:r>
      <w:r w:rsidR="0097126F" w:rsidRPr="00A33ADA">
        <w:rPr>
          <w:rFonts w:ascii="Arial" w:hAnsi="Arial" w:cs="Arial"/>
          <w:sz w:val="22"/>
          <w:szCs w:val="22"/>
          <w:lang w:val="es-ES_tradnl"/>
        </w:rPr>
        <w:t xml:space="preserve"> sustanciales, ya que la propuesta aclara lo que en la práctica ha formado parte de la interpretación del Criterio. El cambio propuesto simplemente lo hace explícito y aporta claridad.</w:t>
      </w:r>
    </w:p>
    <w:p w14:paraId="25AEFB76" w14:textId="77777777" w:rsidR="001F685F" w:rsidRPr="00A33ADA" w:rsidRDefault="001F685F">
      <w:pPr>
        <w:spacing w:line="276" w:lineRule="auto"/>
        <w:jc w:val="both"/>
        <w:rPr>
          <w:rFonts w:ascii="Arial" w:hAnsi="Arial" w:cs="Arial"/>
          <w:sz w:val="22"/>
          <w:szCs w:val="22"/>
          <w:lang w:val="es-ES_tradnl"/>
        </w:rPr>
      </w:pPr>
    </w:p>
    <w:p w14:paraId="44F1B515" w14:textId="2BACCEE5" w:rsidR="001F685F" w:rsidRPr="00A33ADA" w:rsidRDefault="0097126F"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2B33A7"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1.6. </w:t>
      </w:r>
      <w:r w:rsidRPr="00A33ADA">
        <w:rPr>
          <w:rFonts w:ascii="Arial" w:hAnsi="Arial" w:cs="Arial"/>
          <w:b/>
          <w:color w:val="00B9E4" w:themeColor="background2"/>
          <w:sz w:val="22"/>
          <w:szCs w:val="22"/>
          <w:lang w:val="es-ES_tradnl"/>
        </w:rPr>
        <w:t>¿Está usted de acuerdo con el cambio propuesto?</w:t>
      </w:r>
    </w:p>
    <w:p w14:paraId="07BCD0F5" w14:textId="76BFF67F"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97126F" w:rsidRPr="00A33ADA">
        <w:rPr>
          <w:rFonts w:ascii="Arial" w:hAnsi="Arial" w:cs="Arial"/>
          <w:i/>
          <w:color w:val="7030A0"/>
          <w:sz w:val="22"/>
          <w:szCs w:val="22"/>
          <w:lang w:val="es-ES_tradnl"/>
        </w:rPr>
        <w:t xml:space="preserve">Marque </w:t>
      </w:r>
      <w:r w:rsidR="0097126F" w:rsidRPr="00A33ADA">
        <w:rPr>
          <w:rFonts w:ascii="Arial" w:hAnsi="Arial" w:cs="Arial"/>
          <w:b/>
          <w:i/>
          <w:color w:val="7030A0"/>
          <w:sz w:val="22"/>
          <w:szCs w:val="22"/>
          <w:lang w:val="es-ES_tradnl"/>
        </w:rPr>
        <w:t>una</w:t>
      </w:r>
      <w:r w:rsidR="0097126F" w:rsidRPr="00A33ADA">
        <w:rPr>
          <w:rFonts w:ascii="Arial" w:hAnsi="Arial" w:cs="Arial"/>
          <w:i/>
          <w:color w:val="7030A0"/>
          <w:sz w:val="22"/>
          <w:szCs w:val="22"/>
          <w:lang w:val="es-ES_tradnl"/>
        </w:rPr>
        <w:t xml:space="preserve"> sola casilla</w:t>
      </w:r>
    </w:p>
    <w:p w14:paraId="5A1B90D7" w14:textId="190167A7" w:rsidR="0097126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97126F" w:rsidRPr="00A33ADA">
        <w:rPr>
          <w:rFonts w:ascii="Arial" w:hAnsi="Arial" w:cs="Arial"/>
          <w:sz w:val="22"/>
          <w:szCs w:val="22"/>
          <w:lang w:val="es-ES_tradnl"/>
        </w:rPr>
        <w:t xml:space="preserve"> Totalmente de acuerdo.</w:t>
      </w:r>
    </w:p>
    <w:p w14:paraId="6E90805D" w14:textId="71D20E05" w:rsidR="0097126F" w:rsidRPr="00A33ADA" w:rsidRDefault="0097126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8995E15" w14:textId="77777777" w:rsidR="0097126F" w:rsidRPr="00A33ADA" w:rsidRDefault="0097126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13288E5" w14:textId="410303BE" w:rsidR="00191538" w:rsidRPr="00A33ADA" w:rsidRDefault="0097126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BB36BD0" w14:textId="77777777" w:rsidR="002B33A7" w:rsidRPr="00A33ADA" w:rsidRDefault="002B33A7" w:rsidP="00023DA2">
      <w:pPr>
        <w:keepNext/>
        <w:keepLines/>
        <w:tabs>
          <w:tab w:val="left" w:pos="735"/>
        </w:tabs>
        <w:spacing w:line="276" w:lineRule="auto"/>
        <w:jc w:val="both"/>
        <w:rPr>
          <w:rFonts w:ascii="Arial" w:hAnsi="Arial" w:cs="Arial"/>
          <w:sz w:val="22"/>
          <w:szCs w:val="22"/>
          <w:lang w:val="es-ES_tradnl"/>
        </w:rPr>
      </w:pPr>
    </w:p>
    <w:p w14:paraId="142D0D48" w14:textId="6B5B0FE8"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97126F"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1F63300A"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B36C1E8" w14:textId="77777777" w:rsidR="001F685F" w:rsidRPr="00A33ADA" w:rsidRDefault="001F685F">
      <w:pPr>
        <w:pStyle w:val="ListParagraph"/>
        <w:ind w:left="360"/>
        <w:jc w:val="both"/>
        <w:rPr>
          <w:rFonts w:ascii="Arial" w:hAnsi="Arial" w:cs="Arial"/>
          <w:color w:val="00B0F0"/>
          <w:sz w:val="22"/>
          <w:szCs w:val="22"/>
          <w:lang w:val="es-ES_tradnl"/>
        </w:rPr>
      </w:pPr>
    </w:p>
    <w:p w14:paraId="39450E7C" w14:textId="69AC5672" w:rsidR="001F685F" w:rsidRPr="00A33ADA" w:rsidRDefault="00E62DEB" w:rsidP="002D1BAB">
      <w:pPr>
        <w:jc w:val="both"/>
        <w:rPr>
          <w:rFonts w:ascii="Arial" w:hAnsi="Arial" w:cs="Arial"/>
          <w:color w:val="00B0F0"/>
          <w:sz w:val="22"/>
          <w:szCs w:val="22"/>
          <w:lang w:val="es-ES_tradnl"/>
        </w:rPr>
      </w:pPr>
      <w:r w:rsidRPr="00A33ADA">
        <w:rPr>
          <w:rFonts w:ascii="Arial" w:eastAsiaTheme="majorEastAsia" w:hAnsi="Arial" w:cs="Arial"/>
          <w:b/>
          <w:bCs/>
          <w:color w:val="00B9E4" w:themeColor="background2"/>
          <w:sz w:val="22"/>
          <w:szCs w:val="22"/>
          <w:lang w:val="es-ES_tradnl"/>
        </w:rPr>
        <w:t>1.1 Certifica</w:t>
      </w:r>
      <w:r w:rsidR="00B03AC4"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1.1.7 </w:t>
      </w:r>
      <w:r w:rsidR="00B03AC4" w:rsidRPr="00A33ADA">
        <w:rPr>
          <w:rFonts w:ascii="Arial" w:eastAsiaTheme="majorEastAsia" w:hAnsi="Arial" w:cs="Arial"/>
          <w:b/>
          <w:bCs/>
          <w:color w:val="00B9E4" w:themeColor="background2"/>
          <w:sz w:val="22"/>
          <w:szCs w:val="22"/>
          <w:lang w:val="es-ES_tradnl"/>
        </w:rPr>
        <w:t xml:space="preserve">Apoyo de </w:t>
      </w:r>
      <w:r w:rsidRPr="00A33ADA">
        <w:rPr>
          <w:rFonts w:ascii="Arial" w:eastAsiaTheme="majorEastAsia" w:hAnsi="Arial" w:cs="Arial"/>
          <w:b/>
          <w:bCs/>
          <w:color w:val="00B9E4" w:themeColor="background2"/>
          <w:sz w:val="22"/>
          <w:szCs w:val="22"/>
          <w:lang w:val="es-ES_tradnl"/>
        </w:rPr>
        <w:t>Fairtrade</w:t>
      </w:r>
      <w:r w:rsidRPr="00A33ADA">
        <w:rPr>
          <w:rStyle w:val="FootnoteReference"/>
          <w:rFonts w:ascii="Arial" w:eastAsiaTheme="majorEastAsia" w:hAnsi="Arial" w:cs="Arial"/>
          <w:b/>
          <w:bCs/>
          <w:color w:val="00B9E4" w:themeColor="background2"/>
          <w:sz w:val="22"/>
          <w:szCs w:val="22"/>
          <w:lang w:val="es-ES_tradnl"/>
        </w:rPr>
        <w:footnoteReference w:id="8"/>
      </w:r>
    </w:p>
    <w:p w14:paraId="2949814B" w14:textId="77777777" w:rsidR="001F685F" w:rsidRPr="00A33ADA" w:rsidRDefault="001F685F">
      <w:pPr>
        <w:jc w:val="both"/>
        <w:rPr>
          <w:rFonts w:ascii="Arial" w:hAnsi="Arial" w:cs="Arial"/>
          <w:b/>
          <w:sz w:val="22"/>
          <w:szCs w:val="22"/>
          <w:lang w:val="es-ES_tradnl"/>
        </w:rPr>
      </w:pPr>
    </w:p>
    <w:p w14:paraId="4DBC6DF2" w14:textId="56102EE9" w:rsidR="00B03AC4" w:rsidRPr="00A33ADA" w:rsidRDefault="00B03AC4">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Criterio actualmente permite que Fairtrade </w:t>
      </w:r>
      <w:r w:rsidR="00CD73CF" w:rsidRPr="00A33ADA">
        <w:rPr>
          <w:rFonts w:ascii="Arial" w:hAnsi="Arial" w:cs="Arial"/>
          <w:sz w:val="22"/>
          <w:szCs w:val="22"/>
          <w:lang w:val="es-ES_tradnl"/>
        </w:rPr>
        <w:t>brinde</w:t>
      </w:r>
      <w:r w:rsidRPr="00A33ADA">
        <w:rPr>
          <w:rFonts w:ascii="Arial" w:hAnsi="Arial" w:cs="Arial"/>
          <w:sz w:val="22"/>
          <w:szCs w:val="22"/>
          <w:lang w:val="es-ES_tradnl"/>
        </w:rPr>
        <w:t xml:space="preserve"> apoyo a las OMAPE, pero no hay claridad </w:t>
      </w:r>
      <w:r w:rsidR="004B5000" w:rsidRPr="00A33ADA">
        <w:rPr>
          <w:rFonts w:ascii="Arial" w:hAnsi="Arial" w:cs="Arial"/>
          <w:sz w:val="22"/>
          <w:szCs w:val="22"/>
          <w:lang w:val="es-ES_tradnl"/>
        </w:rPr>
        <w:t xml:space="preserve">en cuanto al </w:t>
      </w:r>
      <w:r w:rsidRPr="00A33ADA">
        <w:rPr>
          <w:rFonts w:ascii="Arial" w:hAnsi="Arial" w:cs="Arial"/>
          <w:sz w:val="22"/>
          <w:szCs w:val="22"/>
          <w:lang w:val="es-ES_tradnl"/>
        </w:rPr>
        <w:t xml:space="preserve">tipo de apoyo y lo que </w:t>
      </w:r>
      <w:r w:rsidR="004B5000" w:rsidRPr="00A33ADA">
        <w:rPr>
          <w:rFonts w:ascii="Arial" w:hAnsi="Arial" w:cs="Arial"/>
          <w:sz w:val="22"/>
          <w:szCs w:val="22"/>
          <w:lang w:val="es-ES_tradnl"/>
        </w:rPr>
        <w:t xml:space="preserve">este </w:t>
      </w:r>
      <w:r w:rsidRPr="00A33ADA">
        <w:rPr>
          <w:rFonts w:ascii="Arial" w:hAnsi="Arial" w:cs="Arial"/>
          <w:sz w:val="22"/>
          <w:szCs w:val="22"/>
          <w:lang w:val="es-ES_tradnl"/>
        </w:rPr>
        <w:t>debe lograr. Dicho apoyo programático debe contribuir a generar impacto y cambio para las OMAPE en el marco de la estrategia general y la Teoría del Cambio.</w:t>
      </w:r>
    </w:p>
    <w:p w14:paraId="6ED29F5A" w14:textId="77777777" w:rsidR="001F685F" w:rsidRPr="00A33ADA" w:rsidRDefault="001F685F">
      <w:pPr>
        <w:jc w:val="both"/>
        <w:rPr>
          <w:rFonts w:ascii="Arial" w:hAnsi="Arial" w:cs="Arial"/>
          <w:b/>
          <w:sz w:val="22"/>
          <w:szCs w:val="22"/>
          <w:lang w:val="es-ES_tradnl"/>
        </w:rPr>
      </w:pPr>
    </w:p>
    <w:p w14:paraId="54D566D4" w14:textId="6C25FF6D" w:rsidR="004B5000" w:rsidRPr="00A33ADA" w:rsidRDefault="004B5000" w:rsidP="007734F5">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Si existe un programa de trabajo anual acordado entre Fairtrade y las OMAPE, el proceso de apoyo debe dar lugar a resultados que contribuyan al fortalecimiento de la organización. A la vez, dicho apoyo debe ayudar a las organizaciones a implementar la estrategia Fairtrade apropiada. Cada plan de apoyo tendrá características específicas adaptadas a las necesidades de una OMAPE individual con el fin de optimizar el proceso.</w:t>
      </w:r>
    </w:p>
    <w:p w14:paraId="44077C3C" w14:textId="77777777" w:rsidR="00A41EC2" w:rsidRPr="00A33ADA" w:rsidRDefault="00A41EC2">
      <w:pPr>
        <w:pStyle w:val="Layer3-headline-no-table-of-content"/>
        <w:spacing w:before="0"/>
        <w:ind w:firstLine="0"/>
        <w:rPr>
          <w:rFonts w:ascii="Arial" w:hAnsi="Arial" w:cs="Arial"/>
          <w:color w:val="00B0F0"/>
          <w:sz w:val="22"/>
          <w:szCs w:val="22"/>
          <w:lang w:val="es-ES_tradnl"/>
        </w:rPr>
      </w:pPr>
    </w:p>
    <w:p w14:paraId="4A046B00" w14:textId="1297F03E" w:rsidR="001F685F" w:rsidRPr="00A33ADA" w:rsidRDefault="0065552E">
      <w:pPr>
        <w:pStyle w:val="Layer3-headline-no-table-of-content"/>
        <w:spacing w:before="0"/>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4B5000" w:rsidRPr="00A33ADA">
        <w:rPr>
          <w:rFonts w:ascii="Arial" w:hAnsi="Arial" w:cs="Arial"/>
          <w:color w:val="00B9E4" w:themeColor="background2"/>
          <w:sz w:val="22"/>
          <w:szCs w:val="22"/>
          <w:lang w:val="es-ES_tradnl"/>
        </w:rPr>
        <w:t>(</w:t>
      </w:r>
      <w:r w:rsidR="004B5000" w:rsidRPr="00A33ADA">
        <w:rPr>
          <w:rFonts w:ascii="Arial" w:hAnsi="Arial" w:cs="Arial"/>
          <w:color w:val="FF0000"/>
          <w:sz w:val="22"/>
          <w:szCs w:val="22"/>
          <w:lang w:val="es-ES_tradnl"/>
        </w:rPr>
        <w:t>cambios resaltados en rojo</w:t>
      </w:r>
      <w:r w:rsidR="004B5000" w:rsidRPr="00A33ADA">
        <w:rPr>
          <w:rFonts w:ascii="Arial" w:hAnsi="Arial" w:cs="Arial"/>
          <w:color w:val="00B9E4" w:themeColor="background2"/>
          <w:sz w:val="22"/>
          <w:szCs w:val="22"/>
          <w:lang w:val="es-ES_tradnl"/>
        </w:rPr>
        <w:t>):</w:t>
      </w:r>
      <w:r w:rsidR="00E62DEB" w:rsidRPr="00A33ADA">
        <w:rPr>
          <w:color w:val="00B9E4" w:themeColor="background2"/>
          <w:lang w:val="es-ES_tradnl"/>
        </w:rPr>
        <w:t xml:space="preserve"> </w:t>
      </w:r>
    </w:p>
    <w:p w14:paraId="2689C055" w14:textId="7EF019D2" w:rsidR="001F685F" w:rsidRPr="00A33ADA" w:rsidRDefault="00E62DEB">
      <w:pPr>
        <w:pStyle w:val="Layer3-headline-no-table-of-content"/>
        <w:ind w:firstLine="0"/>
        <w:rPr>
          <w:color w:val="auto"/>
          <w:lang w:val="es-ES_tradnl"/>
        </w:rPr>
      </w:pPr>
      <w:r w:rsidRPr="00A33ADA">
        <w:rPr>
          <w:rFonts w:ascii="Arial" w:eastAsiaTheme="majorEastAsia" w:hAnsi="Arial" w:cs="Arial"/>
          <w:bCs/>
          <w:color w:val="FF0000"/>
          <w:sz w:val="22"/>
          <w:szCs w:val="22"/>
          <w:lang w:val="es-ES_tradnl"/>
        </w:rPr>
        <w:t xml:space="preserve">1.1.7 </w:t>
      </w:r>
      <w:r w:rsidR="004B5000" w:rsidRPr="00A33ADA">
        <w:rPr>
          <w:rFonts w:ascii="Arial" w:eastAsiaTheme="majorEastAsia" w:hAnsi="Arial" w:cs="Arial"/>
          <w:bCs/>
          <w:color w:val="00B9E4" w:themeColor="background2"/>
          <w:sz w:val="22"/>
          <w:szCs w:val="22"/>
          <w:lang w:val="es-ES_tradnl"/>
        </w:rPr>
        <w:t xml:space="preserve">Apoyo </w:t>
      </w:r>
      <w:r w:rsidR="004B5000" w:rsidRPr="00A33ADA">
        <w:rPr>
          <w:rFonts w:ascii="Arial" w:eastAsiaTheme="majorEastAsia" w:hAnsi="Arial" w:cs="Arial"/>
          <w:bCs/>
          <w:color w:val="FF0000"/>
          <w:sz w:val="22"/>
          <w:szCs w:val="22"/>
          <w:lang w:val="es-ES_tradnl"/>
        </w:rPr>
        <w:t>de F</w:t>
      </w:r>
      <w:r w:rsidRPr="00A33ADA">
        <w:rPr>
          <w:rFonts w:ascii="Arial" w:eastAsiaTheme="majorEastAsia" w:hAnsi="Arial" w:cs="Arial"/>
          <w:bCs/>
          <w:color w:val="FF0000"/>
          <w:sz w:val="22"/>
          <w:szCs w:val="22"/>
          <w:lang w:val="es-ES_tradnl"/>
        </w:rPr>
        <w:t>airtrade</w:t>
      </w:r>
      <w:r w:rsidRPr="00A33ADA">
        <w:rPr>
          <w:rFonts w:ascii="Arial" w:eastAsiaTheme="majorEastAsia" w:hAnsi="Arial" w:cs="Arial"/>
          <w:bCs/>
          <w:color w:val="00B0F0"/>
          <w:sz w:val="22"/>
          <w:szCs w:val="22"/>
          <w:lang w:val="es-ES_tradnl"/>
        </w:rPr>
        <w:t xml:space="preserve"> </w:t>
      </w:r>
    </w:p>
    <w:tbl>
      <w:tblPr>
        <w:tblStyle w:val="SimpleTable2"/>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7457C5BF" w14:textId="77777777" w:rsidTr="004B5000">
        <w:trPr>
          <w:trHeight w:val="25"/>
        </w:trPr>
        <w:tc>
          <w:tcPr>
            <w:tcW w:w="9299" w:type="dxa"/>
            <w:gridSpan w:val="2"/>
          </w:tcPr>
          <w:p w14:paraId="0DA454D9" w14:textId="6424C885" w:rsidR="001F685F" w:rsidRPr="00A33ADA" w:rsidRDefault="004B500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1F685F" w:rsidRPr="002A30B0" w14:paraId="2FAE1AB1" w14:textId="77777777" w:rsidTr="004B5000">
        <w:trPr>
          <w:trHeight w:val="280"/>
        </w:trPr>
        <w:tc>
          <w:tcPr>
            <w:tcW w:w="1024" w:type="dxa"/>
          </w:tcPr>
          <w:p w14:paraId="664A2413" w14:textId="4CD71DF1" w:rsidR="001F685F" w:rsidRPr="00A33ADA" w:rsidRDefault="004B500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Básico</w:t>
            </w:r>
          </w:p>
        </w:tc>
        <w:tc>
          <w:tcPr>
            <w:tcW w:w="8275" w:type="dxa"/>
            <w:vMerge w:val="restart"/>
          </w:tcPr>
          <w:p w14:paraId="4556D820" w14:textId="2C8B31CD" w:rsidR="001F685F" w:rsidRPr="00A33ADA" w:rsidRDefault="004B5000" w:rsidP="00A11901">
            <w:pPr>
              <w:widowControl w:val="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565656"/>
                <w:spacing w:val="-1"/>
                <w:sz w:val="20"/>
                <w:szCs w:val="20"/>
                <w:lang w:val="es-ES_tradnl" w:eastAsia="en-US"/>
              </w:rPr>
              <w:t xml:space="preserve">Usted </w:t>
            </w:r>
            <w:r w:rsidRPr="00A33ADA">
              <w:rPr>
                <w:rFonts w:ascii="Arial" w:eastAsia="Arial" w:hAnsi="Arial" w:cs="Arial"/>
                <w:b/>
                <w:bCs/>
                <w:color w:val="565656"/>
                <w:spacing w:val="-1"/>
                <w:sz w:val="20"/>
                <w:szCs w:val="20"/>
                <w:lang w:val="es-ES_tradnl" w:eastAsia="en-US"/>
              </w:rPr>
              <w:t>permite</w:t>
            </w:r>
            <w:r w:rsidRPr="00A33ADA">
              <w:rPr>
                <w:rFonts w:ascii="Arial" w:eastAsia="Arial" w:hAnsi="Arial" w:cs="Arial"/>
                <w:bCs/>
                <w:color w:val="565656"/>
                <w:spacing w:val="-1"/>
                <w:sz w:val="20"/>
                <w:szCs w:val="20"/>
                <w:lang w:val="es-ES_tradnl" w:eastAsia="en-US"/>
              </w:rPr>
              <w:t xml:space="preserve"> el apoyo que el personal de Fairtrade International y los </w:t>
            </w:r>
            <w:r w:rsidR="005F6252" w:rsidRPr="00A33ADA">
              <w:rPr>
                <w:rFonts w:ascii="Arial" w:eastAsia="Arial" w:hAnsi="Arial" w:cs="Arial"/>
                <w:bCs/>
                <w:color w:val="565656"/>
                <w:spacing w:val="-1"/>
                <w:sz w:val="20"/>
                <w:szCs w:val="20"/>
                <w:lang w:val="es-ES_tradnl" w:eastAsia="en-US"/>
              </w:rPr>
              <w:t>asesores</w:t>
            </w:r>
            <w:r w:rsidRPr="00A33ADA">
              <w:rPr>
                <w:rFonts w:ascii="Arial" w:eastAsia="Arial" w:hAnsi="Arial" w:cs="Arial"/>
                <w:bCs/>
                <w:color w:val="565656"/>
                <w:spacing w:val="-1"/>
                <w:sz w:val="20"/>
                <w:szCs w:val="20"/>
                <w:lang w:val="es-ES_tradnl" w:eastAsia="en-US"/>
              </w:rPr>
              <w:t xml:space="preserve"> que</w:t>
            </w:r>
            <w:r w:rsidR="00A11901" w:rsidRPr="00A33ADA">
              <w:rPr>
                <w:rFonts w:ascii="Arial" w:eastAsia="Arial" w:hAnsi="Arial" w:cs="Arial"/>
                <w:bCs/>
                <w:color w:val="565656"/>
                <w:spacing w:val="-1"/>
                <w:sz w:val="20"/>
                <w:szCs w:val="20"/>
                <w:lang w:val="es-ES_tradnl" w:eastAsia="en-US"/>
              </w:rPr>
              <w:t xml:space="preserve"> </w:t>
            </w:r>
            <w:r w:rsidRPr="00A33ADA">
              <w:rPr>
                <w:rFonts w:ascii="Arial" w:eastAsia="Arial" w:hAnsi="Arial" w:cs="Arial"/>
                <w:bCs/>
                <w:color w:val="565656"/>
                <w:spacing w:val="-1"/>
                <w:sz w:val="20"/>
                <w:szCs w:val="20"/>
                <w:lang w:val="es-ES_tradnl" w:eastAsia="en-US"/>
              </w:rPr>
              <w:t xml:space="preserve">trabajan por cuenta de Fairtrade brindan a su organización. </w:t>
            </w:r>
            <w:r w:rsidRPr="00A33ADA">
              <w:rPr>
                <w:rFonts w:ascii="Arial" w:eastAsia="Arial" w:hAnsi="Arial" w:cs="Arial"/>
                <w:bCs/>
                <w:color w:val="FF0000"/>
                <w:spacing w:val="-1"/>
                <w:sz w:val="20"/>
                <w:szCs w:val="20"/>
                <w:lang w:val="es-ES_tradnl" w:eastAsia="en-US"/>
              </w:rPr>
              <w:t xml:space="preserve">Juntos, </w:t>
            </w:r>
            <w:r w:rsidR="002B33A7" w:rsidRPr="00A33ADA">
              <w:rPr>
                <w:rFonts w:ascii="Arial" w:eastAsia="Arial" w:hAnsi="Arial" w:cs="Arial"/>
                <w:bCs/>
                <w:color w:val="FF0000"/>
                <w:spacing w:val="-1"/>
                <w:sz w:val="20"/>
                <w:szCs w:val="20"/>
                <w:lang w:val="es-ES_tradnl" w:eastAsia="en-US"/>
              </w:rPr>
              <w:t xml:space="preserve">ustedes </w:t>
            </w:r>
            <w:r w:rsidRPr="00A33ADA">
              <w:rPr>
                <w:rFonts w:ascii="Arial" w:eastAsia="Arial" w:hAnsi="Arial" w:cs="Arial"/>
                <w:bCs/>
                <w:color w:val="FF0000"/>
                <w:spacing w:val="-1"/>
                <w:sz w:val="20"/>
                <w:szCs w:val="20"/>
                <w:lang w:val="es-ES_tradnl" w:eastAsia="en-US"/>
              </w:rPr>
              <w:t xml:space="preserve">desarrollan un Plan operativo anual de Apoyo Fairtrade </w:t>
            </w:r>
            <w:r w:rsidR="00CD73CF" w:rsidRPr="00A33ADA">
              <w:rPr>
                <w:rFonts w:ascii="Arial" w:eastAsia="Arial" w:hAnsi="Arial" w:cs="Arial"/>
                <w:bCs/>
                <w:color w:val="FF0000"/>
                <w:spacing w:val="-1"/>
                <w:sz w:val="20"/>
                <w:szCs w:val="20"/>
                <w:lang w:val="es-ES_tradnl" w:eastAsia="en-US"/>
              </w:rPr>
              <w:t>en consonancia</w:t>
            </w:r>
            <w:r w:rsidRPr="00A33ADA">
              <w:rPr>
                <w:rFonts w:ascii="Arial" w:eastAsia="Arial" w:hAnsi="Arial" w:cs="Arial"/>
                <w:bCs/>
                <w:color w:val="FF0000"/>
                <w:spacing w:val="-1"/>
                <w:sz w:val="20"/>
                <w:szCs w:val="20"/>
                <w:lang w:val="es-ES_tradnl" w:eastAsia="en-US"/>
              </w:rPr>
              <w:t xml:space="preserve"> con su estrategia y con la Teoría del Cambio de Fairtrade.</w:t>
            </w:r>
          </w:p>
        </w:tc>
      </w:tr>
      <w:tr w:rsidR="001F685F" w:rsidRPr="00A33ADA" w14:paraId="2EA62F6C" w14:textId="77777777" w:rsidTr="004B5000">
        <w:trPr>
          <w:trHeight w:val="280"/>
        </w:trPr>
        <w:tc>
          <w:tcPr>
            <w:tcW w:w="1024" w:type="dxa"/>
          </w:tcPr>
          <w:p w14:paraId="4542D4B0" w14:textId="61422425" w:rsidR="001F685F" w:rsidRPr="00A33ADA" w:rsidRDefault="004B500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Año</w:t>
            </w:r>
            <w:r w:rsidR="00E62DEB" w:rsidRPr="00A33ADA">
              <w:rPr>
                <w:rFonts w:ascii="Arial" w:eastAsia="Arial" w:hAnsi="Arial"/>
                <w:b/>
                <w:color w:val="565656"/>
                <w:spacing w:val="-1"/>
                <w:sz w:val="20"/>
                <w:szCs w:val="20"/>
                <w:lang w:val="es-ES_tradnl"/>
              </w:rPr>
              <w:t xml:space="preserve"> 0</w:t>
            </w:r>
          </w:p>
        </w:tc>
        <w:tc>
          <w:tcPr>
            <w:tcW w:w="8275" w:type="dxa"/>
            <w:vMerge/>
          </w:tcPr>
          <w:p w14:paraId="2FE63C5B" w14:textId="77777777" w:rsidR="001F685F" w:rsidRPr="00A33ADA" w:rsidRDefault="001F685F">
            <w:pPr>
              <w:widowControl w:val="0"/>
              <w:rPr>
                <w:spacing w:val="-1"/>
                <w:sz w:val="20"/>
                <w:szCs w:val="20"/>
                <w:lang w:val="es-ES_tradnl" w:eastAsia="ko-KR"/>
              </w:rPr>
            </w:pPr>
          </w:p>
        </w:tc>
      </w:tr>
      <w:tr w:rsidR="001F685F" w:rsidRPr="002A30B0" w14:paraId="0539D258" w14:textId="77777777" w:rsidTr="004B5000">
        <w:trPr>
          <w:trHeight w:val="358"/>
        </w:trPr>
        <w:tc>
          <w:tcPr>
            <w:tcW w:w="9299" w:type="dxa"/>
            <w:gridSpan w:val="2"/>
            <w:shd w:val="clear" w:color="auto" w:fill="F2F2F2" w:themeFill="background1" w:themeFillShade="F2"/>
          </w:tcPr>
          <w:p w14:paraId="3635E0FE" w14:textId="43ABFE1E" w:rsidR="008272ED" w:rsidRPr="00A33ADA" w:rsidRDefault="008272ED" w:rsidP="008272ED">
            <w:pPr>
              <w:widowControl w:val="0"/>
              <w:jc w:val="both"/>
              <w:rPr>
                <w:rFonts w:ascii="Arial" w:eastAsia="Arial" w:hAnsi="Arial"/>
                <w:color w:val="565656"/>
                <w:spacing w:val="-1"/>
                <w:sz w:val="16"/>
                <w:szCs w:val="16"/>
                <w:lang w:val="es-ES_tradnl"/>
              </w:rPr>
            </w:pPr>
            <w:r w:rsidRPr="00A33ADA">
              <w:rPr>
                <w:rFonts w:ascii="Arial" w:eastAsia="Arial" w:hAnsi="Arial"/>
                <w:b/>
                <w:color w:val="565656"/>
                <w:spacing w:val="-1"/>
                <w:sz w:val="16"/>
                <w:szCs w:val="16"/>
                <w:lang w:val="es-ES_tradnl"/>
              </w:rPr>
              <w:t>Orientación</w:t>
            </w:r>
            <w:r w:rsidR="00E62DEB" w:rsidRPr="00A33ADA">
              <w:rPr>
                <w:rFonts w:ascii="Arial" w:eastAsia="Arial" w:hAnsi="Arial"/>
                <w:b/>
                <w:color w:val="565656"/>
                <w:spacing w:val="-1"/>
                <w:sz w:val="16"/>
                <w:szCs w:val="16"/>
                <w:lang w:val="es-ES_tradnl"/>
              </w:rPr>
              <w:t>:</w:t>
            </w:r>
            <w:r w:rsidR="00E62DEB" w:rsidRPr="00A33ADA">
              <w:rPr>
                <w:rFonts w:ascii="Arial" w:eastAsia="Arial" w:hAnsi="Arial"/>
                <w:color w:val="565656"/>
                <w:spacing w:val="-1"/>
                <w:sz w:val="16"/>
                <w:szCs w:val="16"/>
                <w:lang w:val="es-ES_tradnl"/>
              </w:rPr>
              <w:t xml:space="preserve"> </w:t>
            </w:r>
            <w:r w:rsidRPr="00A33ADA">
              <w:rPr>
                <w:rFonts w:ascii="Arial" w:eastAsia="Arial" w:hAnsi="Arial"/>
                <w:color w:val="565656"/>
                <w:spacing w:val="-1"/>
                <w:sz w:val="16"/>
                <w:szCs w:val="16"/>
                <w:lang w:val="es-ES_tradnl"/>
              </w:rPr>
              <w:t>El personal de Fairtrad</w:t>
            </w:r>
            <w:r w:rsidR="002B33A7" w:rsidRPr="00A33ADA">
              <w:rPr>
                <w:rFonts w:ascii="Arial" w:eastAsia="Arial" w:hAnsi="Arial"/>
                <w:color w:val="565656"/>
                <w:spacing w:val="-1"/>
                <w:sz w:val="16"/>
                <w:szCs w:val="16"/>
                <w:lang w:val="es-ES_tradnl"/>
              </w:rPr>
              <w:t>e</w:t>
            </w:r>
            <w:r w:rsidRPr="00A33ADA">
              <w:rPr>
                <w:rFonts w:ascii="Arial" w:eastAsia="Arial" w:hAnsi="Arial"/>
                <w:color w:val="565656"/>
                <w:spacing w:val="-1"/>
                <w:sz w:val="16"/>
                <w:szCs w:val="16"/>
                <w:lang w:val="es-ES_tradnl"/>
              </w:rPr>
              <w:t xml:space="preserve"> </w:t>
            </w:r>
            <w:r w:rsidRPr="00A33ADA">
              <w:rPr>
                <w:rFonts w:ascii="Arial" w:eastAsia="Arial" w:hAnsi="Arial"/>
                <w:color w:val="FF0000"/>
                <w:spacing w:val="-1"/>
                <w:sz w:val="16"/>
                <w:szCs w:val="16"/>
                <w:lang w:val="es-ES_tradnl"/>
              </w:rPr>
              <w:t>que representa a FI, las RP y las ONF</w:t>
            </w:r>
            <w:r w:rsidRPr="00A33ADA">
              <w:rPr>
                <w:rFonts w:ascii="Arial" w:eastAsia="Arial" w:hAnsi="Arial"/>
                <w:color w:val="565656"/>
                <w:spacing w:val="-1"/>
                <w:sz w:val="16"/>
                <w:szCs w:val="16"/>
                <w:lang w:val="es-ES_tradnl"/>
              </w:rPr>
              <w:t xml:space="preserve">, así como los </w:t>
            </w:r>
            <w:r w:rsidR="005F6252" w:rsidRPr="00A33ADA">
              <w:rPr>
                <w:rFonts w:ascii="Arial" w:eastAsia="Arial" w:hAnsi="Arial"/>
                <w:color w:val="565656"/>
                <w:spacing w:val="-1"/>
                <w:sz w:val="16"/>
                <w:szCs w:val="16"/>
                <w:lang w:val="es-ES_tradnl"/>
              </w:rPr>
              <w:t>asesores</w:t>
            </w:r>
            <w:r w:rsidRPr="00A33ADA">
              <w:rPr>
                <w:rFonts w:ascii="Arial" w:eastAsia="Arial" w:hAnsi="Arial"/>
                <w:color w:val="565656"/>
                <w:spacing w:val="-1"/>
                <w:sz w:val="16"/>
                <w:szCs w:val="16"/>
                <w:lang w:val="es-ES_tradnl"/>
              </w:rPr>
              <w:t xml:space="preserve"> que trabajan por cuenta de Fairtrade</w:t>
            </w:r>
            <w:r w:rsidR="002B33A7" w:rsidRPr="00A33ADA">
              <w:rPr>
                <w:rFonts w:ascii="Arial" w:eastAsia="Arial" w:hAnsi="Arial"/>
                <w:color w:val="565656"/>
                <w:spacing w:val="-1"/>
                <w:sz w:val="16"/>
                <w:szCs w:val="16"/>
                <w:lang w:val="es-ES_tradnl"/>
              </w:rPr>
              <w:t>,</w:t>
            </w:r>
            <w:r w:rsidRPr="00A33ADA">
              <w:rPr>
                <w:rFonts w:ascii="Arial" w:eastAsia="Arial" w:hAnsi="Arial"/>
                <w:color w:val="565656"/>
                <w:spacing w:val="-1"/>
                <w:sz w:val="16"/>
                <w:szCs w:val="16"/>
                <w:lang w:val="es-ES_tradnl"/>
              </w:rPr>
              <w:t xml:space="preserve"> apoyan el empoderamiento y el desarrollo de la OMAPE y de sus miembros con el fin de aumentar su representación y participación en la cadena mundial de suministro.</w:t>
            </w:r>
          </w:p>
          <w:p w14:paraId="264AF4A3" w14:textId="77777777" w:rsidR="001F685F" w:rsidRPr="00A33ADA" w:rsidRDefault="001F685F">
            <w:pPr>
              <w:widowControl w:val="0"/>
              <w:jc w:val="both"/>
              <w:rPr>
                <w:rFonts w:ascii="Arial" w:eastAsia="Arial" w:hAnsi="Arial"/>
                <w:spacing w:val="-1"/>
                <w:sz w:val="16"/>
                <w:szCs w:val="16"/>
                <w:lang w:val="es-ES_tradnl"/>
              </w:rPr>
            </w:pPr>
          </w:p>
          <w:p w14:paraId="2497D327" w14:textId="0A17F71F" w:rsidR="001F685F" w:rsidRPr="00A33ADA" w:rsidRDefault="008272ED" w:rsidP="0008111D">
            <w:pPr>
              <w:widowControl w:val="0"/>
              <w:shd w:val="clear" w:color="auto" w:fill="F2F2F2" w:themeFill="background1" w:themeFillShade="F2"/>
              <w:jc w:val="both"/>
              <w:rPr>
                <w:rFonts w:ascii="Arial" w:eastAsia="Arial" w:hAnsi="Arial"/>
                <w:color w:val="FF0000"/>
                <w:spacing w:val="-1"/>
                <w:sz w:val="16"/>
                <w:szCs w:val="16"/>
                <w:lang w:val="es-ES_tradnl"/>
              </w:rPr>
            </w:pPr>
            <w:r w:rsidRPr="00A33ADA">
              <w:rPr>
                <w:rFonts w:ascii="Arial" w:eastAsia="Arial" w:hAnsi="Arial"/>
                <w:color w:val="FF0000"/>
                <w:spacing w:val="-1"/>
                <w:sz w:val="16"/>
                <w:szCs w:val="16"/>
                <w:lang w:val="es-ES_tradnl"/>
              </w:rPr>
              <w:t xml:space="preserve">Estos representantes deben poder reunirse con los afiliados, los mineros y los operadores mineros en coordinación con la dirección. </w:t>
            </w:r>
            <w:r w:rsidRPr="00A33ADA">
              <w:rPr>
                <w:rFonts w:ascii="Arial" w:eastAsia="Arial" w:hAnsi="Arial"/>
                <w:color w:val="FF0000"/>
                <w:spacing w:val="-1"/>
                <w:sz w:val="16"/>
                <w:szCs w:val="16"/>
                <w:lang w:val="es-ES_tradnl"/>
              </w:rPr>
              <w:lastRenderedPageBreak/>
              <w:t>El trabajo regular no debe verse interrumpido.</w:t>
            </w:r>
          </w:p>
          <w:p w14:paraId="6F8C5303" w14:textId="77777777" w:rsidR="001F685F" w:rsidRPr="00A33ADA" w:rsidRDefault="001F685F">
            <w:pPr>
              <w:widowControl w:val="0"/>
              <w:jc w:val="both"/>
              <w:rPr>
                <w:color w:val="FF0000"/>
                <w:spacing w:val="-1"/>
                <w:sz w:val="16"/>
                <w:szCs w:val="16"/>
                <w:lang w:val="es-ES_tradnl"/>
              </w:rPr>
            </w:pPr>
          </w:p>
          <w:p w14:paraId="75597DBE" w14:textId="67CF2CEA" w:rsidR="001F685F" w:rsidRPr="00A33ADA" w:rsidRDefault="008272ED">
            <w:pPr>
              <w:widowControl w:val="0"/>
              <w:jc w:val="both"/>
              <w:rPr>
                <w:rFonts w:ascii="Arial" w:eastAsia="Arial" w:hAnsi="Arial"/>
                <w:color w:val="FF0000"/>
                <w:spacing w:val="-1"/>
                <w:sz w:val="16"/>
                <w:szCs w:val="16"/>
                <w:lang w:val="es-ES_tradnl"/>
              </w:rPr>
            </w:pPr>
            <w:r w:rsidRPr="00A33ADA">
              <w:rPr>
                <w:rFonts w:ascii="Arial" w:eastAsia="Arial" w:hAnsi="Arial"/>
                <w:color w:val="FF0000"/>
                <w:spacing w:val="-1"/>
                <w:sz w:val="16"/>
                <w:szCs w:val="16"/>
                <w:lang w:val="es-ES_tradnl"/>
              </w:rPr>
              <w:t>El Plan de Apoyo Fairtrade describe las actividades de apoyo acordadas (asesoramiento, formación, talleres, visitas, apoyo en línea, intercambios, etc.) que Fairtrade ofrecerá anualmente a su organización. Estas actividades tienen como objetivo ayudarle a (i) comprender la Estrategia Global de Fairtrade, (ii) integrar los Criterios Fairtrade en sus planes de gestión, (iii) prepararse para auditorías externas según el Criterio y (iv) participar e integrarse a actividades promovidas en el marco de la Estrategia Global de Fairtrade.</w:t>
            </w:r>
          </w:p>
        </w:tc>
      </w:tr>
    </w:tbl>
    <w:p w14:paraId="1647383D" w14:textId="77777777" w:rsidR="001F685F" w:rsidRPr="00A33ADA" w:rsidRDefault="001F685F">
      <w:pPr>
        <w:rPr>
          <w:lang w:val="es-ES_tradnl"/>
        </w:rPr>
      </w:pPr>
    </w:p>
    <w:p w14:paraId="1E682335" w14:textId="4C0D72E0" w:rsidR="008272ED" w:rsidRPr="00A33ADA" w:rsidRDefault="003A6FC3">
      <w:pPr>
        <w:spacing w:line="276" w:lineRule="auto"/>
        <w:jc w:val="both"/>
        <w:rPr>
          <w:rFonts w:ascii="Arial" w:hAnsi="Arial" w:cs="Arial"/>
          <w:b/>
          <w:sz w:val="22"/>
          <w:szCs w:val="22"/>
          <w:lang w:val="es-ES_tradnl"/>
        </w:rPr>
      </w:pPr>
      <w:r w:rsidRPr="00A33ADA">
        <w:rPr>
          <w:rFonts w:ascii="Arial" w:hAnsi="Arial" w:cs="Arial"/>
          <w:b/>
          <w:sz w:val="22"/>
          <w:szCs w:val="22"/>
          <w:lang w:val="es-ES_tradnl"/>
        </w:rPr>
        <w:t>Consecuencias</w:t>
      </w:r>
      <w:r w:rsidR="008272ED" w:rsidRPr="00A33ADA">
        <w:rPr>
          <w:rFonts w:ascii="Arial" w:hAnsi="Arial" w:cs="Arial"/>
          <w:b/>
          <w:sz w:val="22"/>
          <w:szCs w:val="22"/>
          <w:lang w:val="es-ES_tradnl"/>
        </w:rPr>
        <w:t xml:space="preserve">: </w:t>
      </w:r>
      <w:r w:rsidR="008272ED" w:rsidRPr="00A33ADA">
        <w:rPr>
          <w:rFonts w:ascii="Arial" w:hAnsi="Arial" w:cs="Arial"/>
          <w:sz w:val="22"/>
          <w:szCs w:val="22"/>
          <w:lang w:val="es-ES_tradnl"/>
        </w:rPr>
        <w:t>El alcance del apoyo de Fairtrade queda claramente definido, incorporando la necesidad de un programa de apoyo, a desarrollar junto con las OMAPE, que defina los objetivos, los resultados esperados y las acciones vincul</w:t>
      </w:r>
      <w:r w:rsidR="00B3714C" w:rsidRPr="00A33ADA">
        <w:rPr>
          <w:rFonts w:ascii="Arial" w:hAnsi="Arial" w:cs="Arial"/>
          <w:sz w:val="22"/>
          <w:szCs w:val="22"/>
          <w:lang w:val="es-ES_tradnl"/>
        </w:rPr>
        <w:t>adas a la estrategia general de Fairtrade</w:t>
      </w:r>
      <w:r w:rsidR="008272ED" w:rsidRPr="00A33ADA">
        <w:rPr>
          <w:rFonts w:ascii="Arial" w:hAnsi="Arial" w:cs="Arial"/>
          <w:sz w:val="22"/>
          <w:szCs w:val="22"/>
          <w:lang w:val="es-ES_tradnl"/>
        </w:rPr>
        <w:t>. Las OMAPE tendrán que colaborar con el personal de apoyo de</w:t>
      </w:r>
      <w:r w:rsidR="00B3714C" w:rsidRPr="00A33ADA">
        <w:rPr>
          <w:rFonts w:ascii="Arial" w:hAnsi="Arial" w:cs="Arial"/>
          <w:sz w:val="22"/>
          <w:szCs w:val="22"/>
          <w:lang w:val="es-ES_tradnl"/>
        </w:rPr>
        <w:t xml:space="preserve"> Fairtrade</w:t>
      </w:r>
      <w:r w:rsidR="008272ED" w:rsidRPr="00A33ADA">
        <w:rPr>
          <w:rFonts w:ascii="Arial" w:hAnsi="Arial" w:cs="Arial"/>
          <w:sz w:val="22"/>
          <w:szCs w:val="22"/>
          <w:lang w:val="es-ES_tradnl"/>
        </w:rPr>
        <w:t xml:space="preserve"> para desarrollar un plan de apoyo anual, cuyo contenido se describe en la </w:t>
      </w:r>
      <w:r w:rsidR="00B3714C" w:rsidRPr="00A33ADA">
        <w:rPr>
          <w:rFonts w:ascii="Arial" w:hAnsi="Arial" w:cs="Arial"/>
          <w:sz w:val="22"/>
          <w:szCs w:val="22"/>
          <w:lang w:val="es-ES_tradnl"/>
        </w:rPr>
        <w:t>orientación</w:t>
      </w:r>
      <w:r w:rsidR="008272ED" w:rsidRPr="00A33ADA">
        <w:rPr>
          <w:rFonts w:ascii="Arial" w:hAnsi="Arial" w:cs="Arial"/>
          <w:sz w:val="22"/>
          <w:szCs w:val="22"/>
          <w:lang w:val="es-ES_tradnl"/>
        </w:rPr>
        <w:t>.</w:t>
      </w:r>
    </w:p>
    <w:p w14:paraId="09EDF5A4" w14:textId="77777777" w:rsidR="001F685F" w:rsidRPr="00A33ADA" w:rsidRDefault="001F685F">
      <w:pPr>
        <w:spacing w:line="276" w:lineRule="auto"/>
        <w:jc w:val="both"/>
        <w:rPr>
          <w:rFonts w:ascii="Arial" w:hAnsi="Arial" w:cs="Arial"/>
          <w:bCs/>
          <w:sz w:val="22"/>
          <w:szCs w:val="22"/>
          <w:lang w:val="es-ES_tradnl"/>
        </w:rPr>
      </w:pPr>
    </w:p>
    <w:p w14:paraId="08F54C07" w14:textId="2756C61A" w:rsidR="001F685F" w:rsidRPr="00A33ADA" w:rsidRDefault="00B3714C"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2B33A7"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1.7. </w:t>
      </w:r>
      <w:r w:rsidRPr="00A33ADA">
        <w:rPr>
          <w:rFonts w:ascii="Arial" w:hAnsi="Arial" w:cs="Arial"/>
          <w:b/>
          <w:color w:val="00B9E4" w:themeColor="background2"/>
          <w:sz w:val="22"/>
          <w:szCs w:val="22"/>
          <w:lang w:val="es-ES_tradnl"/>
        </w:rPr>
        <w:t>¿Está usted de acuerdo con el cambio propuesto?</w:t>
      </w:r>
    </w:p>
    <w:p w14:paraId="45726BE7" w14:textId="71C292B7"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B3714C" w:rsidRPr="00A33ADA">
        <w:rPr>
          <w:rFonts w:ascii="Arial" w:hAnsi="Arial" w:cs="Arial"/>
          <w:i/>
          <w:color w:val="7030A0"/>
          <w:sz w:val="22"/>
          <w:szCs w:val="22"/>
          <w:lang w:val="es-ES_tradnl"/>
        </w:rPr>
        <w:t xml:space="preserve">Marque </w:t>
      </w:r>
      <w:r w:rsidR="00B3714C" w:rsidRPr="00A33ADA">
        <w:rPr>
          <w:rFonts w:ascii="Arial" w:hAnsi="Arial" w:cs="Arial"/>
          <w:b/>
          <w:i/>
          <w:color w:val="7030A0"/>
          <w:sz w:val="22"/>
          <w:szCs w:val="22"/>
          <w:lang w:val="es-ES_tradnl"/>
        </w:rPr>
        <w:t>una</w:t>
      </w:r>
      <w:r w:rsidR="00B3714C"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59EF56B6" w14:textId="75BF6FB9" w:rsidR="00B3714C"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3714C" w:rsidRPr="00A33ADA">
        <w:rPr>
          <w:rFonts w:ascii="Arial" w:hAnsi="Arial" w:cs="Arial"/>
          <w:sz w:val="22"/>
          <w:szCs w:val="22"/>
          <w:lang w:val="es-ES_tradnl"/>
        </w:rPr>
        <w:t xml:space="preserve"> Totalmente de acuerdo.</w:t>
      </w:r>
    </w:p>
    <w:p w14:paraId="4DDE7209" w14:textId="7DAB876A" w:rsidR="00B3714C" w:rsidRPr="00A33ADA" w:rsidRDefault="00B3714C"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9C9AF04" w14:textId="77777777" w:rsidR="00B3714C" w:rsidRPr="00A33ADA" w:rsidRDefault="00B3714C"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67FE9D1" w14:textId="543FB014" w:rsidR="00191538" w:rsidRPr="00A33ADA" w:rsidRDefault="00B3714C"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A52D0F9" w14:textId="77777777" w:rsidR="002B33A7" w:rsidRPr="00A33ADA" w:rsidRDefault="002B33A7" w:rsidP="00023DA2">
      <w:pPr>
        <w:keepNext/>
        <w:keepLines/>
        <w:tabs>
          <w:tab w:val="left" w:pos="735"/>
        </w:tabs>
        <w:spacing w:line="276" w:lineRule="auto"/>
        <w:jc w:val="both"/>
        <w:rPr>
          <w:rFonts w:ascii="Arial" w:hAnsi="Arial" w:cs="Arial"/>
          <w:sz w:val="22"/>
          <w:szCs w:val="22"/>
          <w:lang w:val="es-ES_tradnl"/>
        </w:rPr>
      </w:pPr>
    </w:p>
    <w:p w14:paraId="68E439CC" w14:textId="603C3233"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B3714C"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168A357B"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F327883" w14:textId="77777777" w:rsidR="001F685F" w:rsidRPr="00A33ADA" w:rsidRDefault="001F685F">
      <w:pPr>
        <w:spacing w:line="276" w:lineRule="auto"/>
        <w:jc w:val="both"/>
        <w:rPr>
          <w:rFonts w:ascii="Arial" w:hAnsi="Arial" w:cs="Arial"/>
          <w:bCs/>
          <w:sz w:val="22"/>
          <w:szCs w:val="22"/>
          <w:lang w:val="es-ES_tradnl"/>
        </w:rPr>
      </w:pPr>
    </w:p>
    <w:p w14:paraId="5E4628B5" w14:textId="2762AE16" w:rsidR="001F685F" w:rsidRPr="00A33ADA" w:rsidRDefault="00E62DEB" w:rsidP="002D1BAB">
      <w:pPr>
        <w:pStyle w:val="Heading2"/>
        <w:rPr>
          <w:rFonts w:ascii="Arial" w:hAnsi="Arial" w:cs="Arial"/>
          <w:sz w:val="22"/>
          <w:szCs w:val="22"/>
          <w:lang w:val="es-ES_tradnl"/>
        </w:rPr>
      </w:pPr>
      <w:bookmarkStart w:id="24" w:name="_Toc68080480"/>
      <w:r w:rsidRPr="00A33ADA">
        <w:rPr>
          <w:rFonts w:ascii="Arial" w:hAnsi="Arial" w:cs="Arial"/>
          <w:sz w:val="22"/>
          <w:szCs w:val="22"/>
          <w:lang w:val="es-ES_tradnl"/>
        </w:rPr>
        <w:t xml:space="preserve"> 1.2 </w:t>
      </w:r>
      <w:bookmarkEnd w:id="24"/>
      <w:r w:rsidR="00F55222" w:rsidRPr="00A33ADA">
        <w:rPr>
          <w:rFonts w:ascii="Arial" w:hAnsi="Arial" w:cs="Arial"/>
          <w:sz w:val="22"/>
          <w:szCs w:val="22"/>
          <w:lang w:val="es-ES_tradnl"/>
        </w:rPr>
        <w:t>La afiliación y sus límites:</w:t>
      </w:r>
      <w:r w:rsidRPr="00A33ADA">
        <w:rPr>
          <w:rFonts w:ascii="Arial" w:hAnsi="Arial" w:cs="Arial"/>
          <w:sz w:val="22"/>
          <w:szCs w:val="22"/>
          <w:lang w:val="es-ES_tradnl"/>
        </w:rPr>
        <w:t xml:space="preserve"> 1.2.1. </w:t>
      </w:r>
      <w:r w:rsidR="00F55222" w:rsidRPr="00A33ADA">
        <w:rPr>
          <w:rFonts w:ascii="Arial" w:hAnsi="Arial" w:cs="Arial"/>
          <w:sz w:val="22"/>
          <w:szCs w:val="22"/>
          <w:lang w:val="es-ES_tradnl"/>
        </w:rPr>
        <w:t>Mineros artesanales y en pequeña escala</w:t>
      </w:r>
    </w:p>
    <w:p w14:paraId="44948FE7" w14:textId="77777777" w:rsidR="001F685F" w:rsidRPr="00A33ADA" w:rsidRDefault="001F685F">
      <w:pPr>
        <w:spacing w:line="276" w:lineRule="auto"/>
        <w:jc w:val="both"/>
        <w:rPr>
          <w:rFonts w:ascii="Arial" w:hAnsi="Arial" w:cs="Arial"/>
          <w:b/>
          <w:color w:val="00B9E4" w:themeColor="background2"/>
          <w:sz w:val="22"/>
          <w:szCs w:val="22"/>
          <w:lang w:val="es-ES_tradnl"/>
        </w:rPr>
      </w:pPr>
    </w:p>
    <w:p w14:paraId="67CD50F2" w14:textId="2D54A999" w:rsidR="00F55222" w:rsidRPr="00A33ADA" w:rsidRDefault="00F5522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Criterio incluye una definición amplia de mineros </w:t>
      </w:r>
      <w:r w:rsidR="00CD73CF" w:rsidRPr="00A33ADA">
        <w:rPr>
          <w:rFonts w:ascii="Arial" w:hAnsi="Arial" w:cs="Arial"/>
          <w:sz w:val="22"/>
          <w:szCs w:val="22"/>
          <w:lang w:val="es-ES_tradnl"/>
        </w:rPr>
        <w:t>artesanales y en pequeña escala</w:t>
      </w:r>
      <w:r w:rsidRPr="00A33ADA">
        <w:rPr>
          <w:rFonts w:ascii="Arial" w:hAnsi="Arial" w:cs="Arial"/>
          <w:sz w:val="22"/>
          <w:szCs w:val="22"/>
          <w:lang w:val="es-ES_tradnl"/>
        </w:rPr>
        <w:t xml:space="preserve"> y establece las distintas formas en que suelen organizarse los grupos mineros. Sin embargo, la amplitud de esta definición repercute en la redacción de algunos requisitos. </w:t>
      </w:r>
    </w:p>
    <w:p w14:paraId="6DD3F273" w14:textId="4182CE1E" w:rsidR="00F55222" w:rsidRPr="00A33ADA" w:rsidRDefault="00F55222" w:rsidP="00F55222">
      <w:pPr>
        <w:spacing w:line="276" w:lineRule="auto"/>
        <w:jc w:val="both"/>
        <w:rPr>
          <w:rFonts w:ascii="Arial" w:hAnsi="Arial" w:cs="Arial"/>
          <w:bCs/>
          <w:sz w:val="22"/>
          <w:szCs w:val="22"/>
          <w:lang w:val="es-ES_tradnl"/>
        </w:rPr>
      </w:pPr>
    </w:p>
    <w:p w14:paraId="77090F80" w14:textId="38696EAE" w:rsidR="00F55222" w:rsidRPr="00A33ADA" w:rsidRDefault="00F55222" w:rsidP="00F55222">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El Criterio menciona la posibilidad de certificar a las OMAPE con derechos indirectos. Sin embargo, la forma precisa en que se construye la membresía, así como los derechos y obligaciones relativos a la aplicación del Criterio, está sujeta a interpretación.</w:t>
      </w:r>
    </w:p>
    <w:p w14:paraId="31A486BB" w14:textId="77777777" w:rsidR="00F55222" w:rsidRPr="00A33ADA" w:rsidRDefault="00F55222" w:rsidP="00F55222">
      <w:pPr>
        <w:spacing w:line="276" w:lineRule="auto"/>
        <w:jc w:val="both"/>
        <w:rPr>
          <w:rFonts w:ascii="Arial" w:hAnsi="Arial" w:cs="Arial"/>
          <w:bCs/>
          <w:sz w:val="22"/>
          <w:szCs w:val="22"/>
          <w:lang w:val="es-ES_tradnl"/>
        </w:rPr>
      </w:pPr>
    </w:p>
    <w:p w14:paraId="44946FC9" w14:textId="1BBBC31D" w:rsidR="00F55222" w:rsidRPr="00A33ADA" w:rsidRDefault="00F55222" w:rsidP="00F55222">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La primera ronda de consulta dio una respuesta positiva a la posibilidad de que un operador minero que posea el derecho legal de operar pueda ser certificado Fairtrade, aunque no tenga</w:t>
      </w:r>
      <w:r w:rsidR="00A4590B"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número mínimo de miembros necesario para ser considerada una OMAPE. Dada esa posibilidad, es importante tener claro quiénes son y bajo qué derechos y obligaciones </w:t>
      </w:r>
      <w:r w:rsidR="003A6013" w:rsidRPr="00A33ADA">
        <w:rPr>
          <w:rFonts w:ascii="Arial" w:hAnsi="Arial" w:cs="Arial"/>
          <w:bCs/>
          <w:sz w:val="22"/>
          <w:szCs w:val="22"/>
          <w:lang w:val="es-ES_tradnl"/>
        </w:rPr>
        <w:t>pudieran</w:t>
      </w:r>
      <w:r w:rsidRPr="00A33ADA">
        <w:rPr>
          <w:rFonts w:ascii="Arial" w:hAnsi="Arial" w:cs="Arial"/>
          <w:bCs/>
          <w:sz w:val="22"/>
          <w:szCs w:val="22"/>
          <w:lang w:val="es-ES_tradnl"/>
        </w:rPr>
        <w:t xml:space="preserve"> ser incorporados al Criterio.</w:t>
      </w:r>
    </w:p>
    <w:p w14:paraId="50128D97" w14:textId="77777777" w:rsidR="001F685F" w:rsidRPr="00A33ADA" w:rsidRDefault="001F685F">
      <w:pPr>
        <w:spacing w:line="276" w:lineRule="auto"/>
        <w:jc w:val="both"/>
        <w:rPr>
          <w:rFonts w:ascii="Arial" w:hAnsi="Arial" w:cs="Arial"/>
          <w:sz w:val="22"/>
          <w:szCs w:val="22"/>
          <w:lang w:val="es-ES_tradnl"/>
        </w:rPr>
      </w:pPr>
    </w:p>
    <w:p w14:paraId="083A96CE" w14:textId="553B058A" w:rsidR="003A6013" w:rsidRPr="00A33ADA" w:rsidRDefault="003A6013">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Si bien la orientación se refiere a diferentes configuraciones jurídicas, la falta de definición en el Criterio actual deja espacio a la interpretación. Una descripción más detallada reduce el margen de interpretación y aplicación del Criterio, a la vez que proporciona </w:t>
      </w:r>
      <w:r w:rsidR="002B33A7" w:rsidRPr="00A33ADA">
        <w:rPr>
          <w:rFonts w:ascii="Arial" w:hAnsi="Arial" w:cs="Arial"/>
          <w:sz w:val="22"/>
          <w:szCs w:val="22"/>
          <w:lang w:val="es-ES_tradnl"/>
        </w:rPr>
        <w:t xml:space="preserve">claridad </w:t>
      </w:r>
      <w:r w:rsidRPr="00A33ADA">
        <w:rPr>
          <w:rFonts w:ascii="Arial" w:hAnsi="Arial" w:cs="Arial"/>
          <w:sz w:val="22"/>
          <w:szCs w:val="22"/>
          <w:lang w:val="es-ES_tradnl"/>
        </w:rPr>
        <w:t xml:space="preserve">a las OMAPE sobre la aplicación de sus </w:t>
      </w:r>
      <w:r w:rsidR="00A4590B" w:rsidRPr="00A33ADA">
        <w:rPr>
          <w:rFonts w:ascii="Arial" w:hAnsi="Arial" w:cs="Arial"/>
          <w:sz w:val="22"/>
          <w:szCs w:val="22"/>
          <w:lang w:val="es-ES_tradnl"/>
        </w:rPr>
        <w:t>requisitos</w:t>
      </w:r>
      <w:r w:rsidRPr="00A33ADA">
        <w:rPr>
          <w:rFonts w:ascii="Arial" w:hAnsi="Arial" w:cs="Arial"/>
          <w:sz w:val="22"/>
          <w:szCs w:val="22"/>
          <w:lang w:val="es-ES_tradnl"/>
        </w:rPr>
        <w:t xml:space="preserve"> específicos. Asimismo, una descripción más detallada de cada configuración de la OMAPE ayuda a los grupos mineros interesados en la certificación a identificar qué </w:t>
      </w:r>
      <w:r w:rsidR="00A4590B" w:rsidRPr="00A33ADA">
        <w:rPr>
          <w:rFonts w:ascii="Arial" w:hAnsi="Arial" w:cs="Arial"/>
          <w:sz w:val="22"/>
          <w:szCs w:val="22"/>
          <w:lang w:val="es-ES_tradnl"/>
        </w:rPr>
        <w:t>requisitos</w:t>
      </w:r>
      <w:r w:rsidRPr="00A33ADA">
        <w:rPr>
          <w:rFonts w:ascii="Arial" w:hAnsi="Arial" w:cs="Arial"/>
          <w:sz w:val="22"/>
          <w:szCs w:val="22"/>
          <w:lang w:val="es-ES_tradnl"/>
        </w:rPr>
        <w:t xml:space="preserve"> se les aplicarían.</w:t>
      </w:r>
    </w:p>
    <w:p w14:paraId="4665B3CA" w14:textId="73E40386" w:rsidR="00014BBE" w:rsidRPr="00A33ADA" w:rsidRDefault="00014BBE">
      <w:pPr>
        <w:rPr>
          <w:rFonts w:ascii="Arial" w:eastAsiaTheme="minorHAnsi" w:hAnsi="Arial" w:cs="Arial"/>
          <w:b/>
          <w:color w:val="00B9E4" w:themeColor="background2"/>
          <w:sz w:val="22"/>
          <w:szCs w:val="22"/>
          <w:lang w:val="es-ES_tradnl" w:eastAsia="ko-KR"/>
        </w:rPr>
      </w:pPr>
    </w:p>
    <w:p w14:paraId="02A59F63" w14:textId="26E03D28" w:rsidR="00B11E23" w:rsidRPr="00A33ADA" w:rsidRDefault="0065552E" w:rsidP="0039472A">
      <w:pPr>
        <w:pStyle w:val="Layer3-headline-no-table-of-content"/>
        <w:spacing w:before="120" w:after="12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3A6013" w:rsidRPr="00A33ADA">
        <w:rPr>
          <w:rFonts w:ascii="Arial" w:hAnsi="Arial" w:cs="Arial"/>
          <w:color w:val="00B9E4" w:themeColor="background2"/>
          <w:sz w:val="22"/>
          <w:szCs w:val="22"/>
          <w:lang w:val="es-ES_tradnl"/>
        </w:rPr>
        <w:t>(</w:t>
      </w:r>
      <w:r w:rsidR="003A6013" w:rsidRPr="00A33ADA">
        <w:rPr>
          <w:rFonts w:ascii="Arial" w:hAnsi="Arial" w:cs="Arial"/>
          <w:color w:val="FF0000"/>
          <w:sz w:val="22"/>
          <w:szCs w:val="22"/>
          <w:lang w:val="es-ES_tradnl"/>
        </w:rPr>
        <w:t>cambios resaltados en rojo</w:t>
      </w:r>
      <w:r w:rsidR="003A6013" w:rsidRPr="00A33ADA">
        <w:rPr>
          <w:rFonts w:ascii="Arial" w:hAnsi="Arial" w:cs="Arial"/>
          <w:color w:val="00B9E4" w:themeColor="background2"/>
          <w:sz w:val="22"/>
          <w:szCs w:val="22"/>
          <w:lang w:val="es-ES_tradnl"/>
        </w:rPr>
        <w:t>):</w:t>
      </w:r>
      <w:r w:rsidR="003A6013" w:rsidRPr="00A33ADA">
        <w:rPr>
          <w:color w:val="00B9E4" w:themeColor="background2"/>
          <w:lang w:val="es-ES_tradnl"/>
        </w:rPr>
        <w:t xml:space="preserve"> </w:t>
      </w:r>
      <w:r w:rsidR="00E62DEB" w:rsidRPr="00A33ADA">
        <w:rPr>
          <w:rFonts w:ascii="Arial" w:hAnsi="Arial" w:cs="Arial"/>
          <w:color w:val="00B9E4" w:themeColor="background2"/>
          <w:sz w:val="22"/>
          <w:szCs w:val="22"/>
          <w:lang w:val="es-ES_tradnl"/>
        </w:rPr>
        <w:t xml:space="preserve"> </w:t>
      </w:r>
    </w:p>
    <w:p w14:paraId="4E24E22B" w14:textId="79A4886C" w:rsidR="001F685F" w:rsidRPr="00A33ADA" w:rsidRDefault="00E62DEB" w:rsidP="0039472A">
      <w:pPr>
        <w:pStyle w:val="Layer3-headline-no-table-of-content"/>
        <w:spacing w:before="120" w:after="120"/>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 xml:space="preserve">1.2.1. </w:t>
      </w:r>
      <w:r w:rsidR="003A6013" w:rsidRPr="00A33ADA">
        <w:rPr>
          <w:rFonts w:ascii="Arial" w:hAnsi="Arial" w:cs="Arial"/>
          <w:color w:val="00B9E4" w:themeColor="background2"/>
          <w:sz w:val="22"/>
          <w:szCs w:val="22"/>
          <w:lang w:val="es-ES_tradnl"/>
        </w:rPr>
        <w:t>Mineros artesanales y en pequeña escala</w:t>
      </w:r>
      <w:r w:rsidRPr="00A33ADA">
        <w:rPr>
          <w:rFonts w:ascii="Arial" w:hAnsi="Arial" w:cs="Arial"/>
          <w:color w:val="00B9E4" w:themeColor="background2"/>
          <w:sz w:val="22"/>
          <w:szCs w:val="22"/>
          <w:lang w:val="es-ES_tradnl"/>
        </w:rPr>
        <w:t>.</w:t>
      </w:r>
      <w:r w:rsidR="005776CE" w:rsidRPr="00A33ADA">
        <w:rPr>
          <w:rFonts w:ascii="Arial" w:hAnsi="Arial" w:cs="Arial"/>
          <w:color w:val="00B9E4" w:themeColor="background2"/>
          <w:sz w:val="22"/>
          <w:szCs w:val="22"/>
          <w:lang w:val="es-ES_tradnl"/>
        </w:rPr>
        <w:t xml:space="preserve"> </w:t>
      </w:r>
      <w:r w:rsidR="003A6013" w:rsidRPr="00A33ADA">
        <w:rPr>
          <w:rFonts w:ascii="Arial" w:hAnsi="Arial" w:cs="Arial"/>
          <w:color w:val="00B9E4" w:themeColor="background2"/>
          <w:sz w:val="22"/>
          <w:szCs w:val="22"/>
          <w:lang w:val="es-ES_tradnl"/>
        </w:rPr>
        <w:t>OMAPE con derechos directos</w:t>
      </w:r>
    </w:p>
    <w:tbl>
      <w:tblPr>
        <w:tblStyle w:val="SimpleTable3"/>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047C35BD" w14:textId="77777777" w:rsidTr="003A6013">
        <w:trPr>
          <w:trHeight w:val="25"/>
        </w:trPr>
        <w:tc>
          <w:tcPr>
            <w:tcW w:w="9299" w:type="dxa"/>
            <w:gridSpan w:val="2"/>
          </w:tcPr>
          <w:p w14:paraId="78057591" w14:textId="5058F42F" w:rsidR="001F685F" w:rsidRPr="00A33ADA" w:rsidRDefault="003A6013">
            <w:pPr>
              <w:widowControl w:val="0"/>
              <w:ind w:left="1105" w:hanging="1105"/>
              <w:rPr>
                <w:rFonts w:cs="Arial"/>
                <w:spacing w:val="-1"/>
                <w:sz w:val="20"/>
                <w:szCs w:val="20"/>
                <w:lang w:val="es-ES_tradnl" w:eastAsia="ko-KR"/>
              </w:rPr>
            </w:pPr>
            <w:bookmarkStart w:id="25" w:name="_Hlk157677730"/>
            <w:r w:rsidRPr="00A33ADA">
              <w:rPr>
                <w:rFonts w:ascii="Arial" w:eastAsia="Arial" w:hAnsi="Arial" w:cs="Arial"/>
                <w:b/>
                <w:color w:val="565656"/>
                <w:spacing w:val="-1"/>
                <w:sz w:val="20"/>
                <w:szCs w:val="20"/>
                <w:lang w:val="es-ES_tradnl" w:eastAsia="ko-KR"/>
              </w:rPr>
              <w:lastRenderedPageBreak/>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 xml:space="preserve">Las </w:t>
            </w:r>
            <w:r w:rsidRPr="00A33ADA">
              <w:rPr>
                <w:rFonts w:ascii="Arial" w:eastAsia="Arial" w:hAnsi="Arial" w:cs="Arial"/>
                <w:color w:val="FF0000"/>
                <w:spacing w:val="-1"/>
                <w:sz w:val="20"/>
                <w:szCs w:val="20"/>
                <w:lang w:val="es-ES_tradnl" w:eastAsia="ko-KR"/>
              </w:rPr>
              <w:t>OMAPE con derechos directos</w:t>
            </w:r>
          </w:p>
        </w:tc>
      </w:tr>
      <w:tr w:rsidR="001F685F" w:rsidRPr="002A30B0" w14:paraId="275CBEA5" w14:textId="77777777" w:rsidTr="003A6013">
        <w:trPr>
          <w:trHeight w:val="280"/>
        </w:trPr>
        <w:tc>
          <w:tcPr>
            <w:tcW w:w="1024" w:type="dxa"/>
          </w:tcPr>
          <w:p w14:paraId="2C264317" w14:textId="66464B10" w:rsidR="001F685F" w:rsidRPr="00A33ADA" w:rsidRDefault="003A6013">
            <w:pPr>
              <w:widowControl w:val="0"/>
              <w:rPr>
                <w:b/>
                <w:spacing w:val="-1"/>
                <w:sz w:val="20"/>
                <w:szCs w:val="20"/>
                <w:lang w:val="es-ES_tradnl"/>
              </w:rPr>
            </w:pPr>
            <w:r w:rsidRPr="00A33ADA">
              <w:rPr>
                <w:rFonts w:ascii="Arial" w:eastAsia="Arial" w:hAnsi="Arial"/>
                <w:b/>
                <w:color w:val="565656"/>
                <w:spacing w:val="-1"/>
                <w:sz w:val="20"/>
                <w:szCs w:val="20"/>
                <w:lang w:val="es-ES_tradnl"/>
              </w:rPr>
              <w:t>Básico</w:t>
            </w:r>
          </w:p>
        </w:tc>
        <w:tc>
          <w:tcPr>
            <w:tcW w:w="8275" w:type="dxa"/>
            <w:vMerge w:val="restart"/>
          </w:tcPr>
          <w:p w14:paraId="47CF7D8A" w14:textId="019318A6" w:rsidR="003A6013" w:rsidRPr="00A33ADA" w:rsidRDefault="003A6013" w:rsidP="003A6013">
            <w:pPr>
              <w:widowControl w:val="0"/>
              <w:spacing w:before="40" w:after="60"/>
              <w:contextualSpacing/>
              <w:jc w:val="both"/>
              <w:rPr>
                <w:rFonts w:ascii="Arial" w:hAnsi="Arial"/>
                <w:color w:val="565656"/>
                <w:sz w:val="20"/>
                <w:szCs w:val="20"/>
                <w:lang w:val="es-ES_tradnl"/>
              </w:rPr>
            </w:pPr>
            <w:r w:rsidRPr="00A33ADA">
              <w:rPr>
                <w:rFonts w:ascii="Arial" w:hAnsi="Arial"/>
                <w:color w:val="FF0000"/>
                <w:sz w:val="20"/>
                <w:szCs w:val="20"/>
                <w:lang w:val="es-ES_tradnl"/>
              </w:rPr>
              <w:t>Todos</w:t>
            </w:r>
            <w:r w:rsidR="00E62DEB" w:rsidRPr="00A33ADA">
              <w:rPr>
                <w:rFonts w:ascii="Arial" w:hAnsi="Arial"/>
                <w:color w:val="FF0000"/>
                <w:sz w:val="20"/>
                <w:szCs w:val="20"/>
                <w:lang w:val="es-ES_tradnl"/>
              </w:rPr>
              <w:t xml:space="preserve"> </w:t>
            </w:r>
            <w:r w:rsidRPr="00A33ADA">
              <w:rPr>
                <w:rFonts w:ascii="Arial" w:hAnsi="Arial"/>
                <w:color w:val="565656"/>
                <w:sz w:val="20"/>
                <w:szCs w:val="20"/>
                <w:lang w:val="es-ES_tradnl"/>
              </w:rPr>
              <w:t xml:space="preserve">sus miembros </w:t>
            </w:r>
            <w:r w:rsidRPr="00A33ADA">
              <w:rPr>
                <w:rFonts w:ascii="Arial" w:hAnsi="Arial"/>
                <w:b/>
                <w:color w:val="565656"/>
                <w:sz w:val="20"/>
                <w:szCs w:val="20"/>
                <w:lang w:val="es-ES_tradnl"/>
              </w:rPr>
              <w:t>son</w:t>
            </w:r>
            <w:r w:rsidRPr="00A33ADA">
              <w:rPr>
                <w:rFonts w:ascii="Arial" w:hAnsi="Arial"/>
                <w:color w:val="565656"/>
                <w:sz w:val="20"/>
                <w:szCs w:val="20"/>
                <w:lang w:val="es-ES_tradnl"/>
              </w:rPr>
              <w:t xml:space="preserve"> mineros artesanales o en pequeña escala de la comunidad. La minería es realizada por ellos mismos y sus familias </w:t>
            </w:r>
            <w:r w:rsidRPr="00A33ADA">
              <w:rPr>
                <w:rFonts w:ascii="Arial" w:hAnsi="Arial"/>
                <w:color w:val="FF0000"/>
                <w:sz w:val="20"/>
                <w:szCs w:val="20"/>
                <w:lang w:val="es-ES_tradnl"/>
              </w:rPr>
              <w:t>(los niños no pueden trabajar</w:t>
            </w:r>
            <w:r w:rsidR="00B51B83" w:rsidRPr="00A33ADA">
              <w:rPr>
                <w:rFonts w:ascii="Arial" w:hAnsi="Arial"/>
                <w:color w:val="FF0000"/>
                <w:sz w:val="20"/>
                <w:szCs w:val="20"/>
                <w:lang w:val="es-ES_tradnl"/>
              </w:rPr>
              <w:t>, ver requisito 3.11.4</w:t>
            </w:r>
            <w:r w:rsidRPr="00A33ADA">
              <w:rPr>
                <w:rFonts w:ascii="Arial" w:hAnsi="Arial"/>
                <w:color w:val="FF0000"/>
                <w:sz w:val="20"/>
                <w:szCs w:val="20"/>
                <w:lang w:val="es-ES_tradnl"/>
              </w:rPr>
              <w:t>). Usted debe tener un mínimo de 10 miembros/propietarios para ser consider</w:t>
            </w:r>
            <w:r w:rsidR="00A4590B" w:rsidRPr="00A33ADA">
              <w:rPr>
                <w:rFonts w:ascii="Arial" w:hAnsi="Arial"/>
                <w:color w:val="FF0000"/>
                <w:sz w:val="20"/>
                <w:szCs w:val="20"/>
                <w:lang w:val="es-ES_tradnl"/>
              </w:rPr>
              <w:t>ad</w:t>
            </w:r>
            <w:r w:rsidRPr="00A33ADA">
              <w:rPr>
                <w:rFonts w:ascii="Arial" w:hAnsi="Arial"/>
                <w:color w:val="FF0000"/>
                <w:sz w:val="20"/>
                <w:szCs w:val="20"/>
                <w:lang w:val="es-ES_tradnl"/>
              </w:rPr>
              <w:t>o una organización.</w:t>
            </w:r>
            <w:r w:rsidRPr="00A33ADA">
              <w:rPr>
                <w:rFonts w:ascii="Arial" w:hAnsi="Arial"/>
                <w:color w:val="565656"/>
                <w:sz w:val="20"/>
                <w:szCs w:val="20"/>
                <w:lang w:val="es-ES_tradnl"/>
              </w:rPr>
              <w:t xml:space="preserve"> </w:t>
            </w:r>
          </w:p>
          <w:p w14:paraId="3B8D0A3A" w14:textId="77777777" w:rsidR="003A6013" w:rsidRPr="00A33ADA" w:rsidRDefault="003A6013" w:rsidP="003A6013">
            <w:pPr>
              <w:widowControl w:val="0"/>
              <w:spacing w:before="40" w:after="60"/>
              <w:contextualSpacing/>
              <w:jc w:val="both"/>
              <w:rPr>
                <w:rFonts w:ascii="Arial" w:hAnsi="Arial"/>
                <w:color w:val="565656"/>
                <w:sz w:val="20"/>
                <w:szCs w:val="20"/>
                <w:lang w:val="es-ES_tradnl"/>
              </w:rPr>
            </w:pPr>
          </w:p>
          <w:p w14:paraId="220CC5DD" w14:textId="5BF7F274" w:rsidR="003A6013" w:rsidRPr="00A33ADA" w:rsidRDefault="003A6013" w:rsidP="003A6013">
            <w:pPr>
              <w:widowControl w:val="0"/>
              <w:spacing w:before="40" w:after="60"/>
              <w:contextualSpacing/>
              <w:jc w:val="both"/>
              <w:rPr>
                <w:rFonts w:ascii="Arial" w:hAnsi="Arial"/>
                <w:color w:val="565656"/>
                <w:sz w:val="20"/>
                <w:szCs w:val="20"/>
                <w:lang w:val="es-ES_tradnl"/>
              </w:rPr>
            </w:pPr>
            <w:r w:rsidRPr="00A33ADA">
              <w:rPr>
                <w:rFonts w:ascii="Arial" w:hAnsi="Arial"/>
                <w:color w:val="565656"/>
                <w:sz w:val="20"/>
                <w:szCs w:val="20"/>
                <w:lang w:val="es-ES_tradnl"/>
              </w:rPr>
              <w:t>Además, los miembros / propietarios de la OMAPE:</w:t>
            </w:r>
          </w:p>
          <w:p w14:paraId="7109ADEF" w14:textId="46850146" w:rsidR="003A6013" w:rsidRPr="00A33ADA" w:rsidRDefault="003A6013" w:rsidP="003A6013">
            <w:pPr>
              <w:widowControl w:val="0"/>
              <w:numPr>
                <w:ilvl w:val="1"/>
                <w:numId w:val="4"/>
              </w:numPr>
              <w:spacing w:before="40" w:after="60" w:line="276" w:lineRule="auto"/>
              <w:ind w:left="426" w:hanging="142"/>
              <w:contextualSpacing/>
              <w:jc w:val="both"/>
              <w:rPr>
                <w:rFonts w:ascii="Arial" w:eastAsia="Cambria" w:hAnsi="Arial" w:cs="Courier New"/>
                <w:color w:val="565656"/>
                <w:sz w:val="20"/>
                <w:szCs w:val="20"/>
                <w:lang w:val="es-ES_tradnl" w:eastAsia="en-US"/>
              </w:rPr>
            </w:pPr>
            <w:r w:rsidRPr="00A33ADA">
              <w:rPr>
                <w:rFonts w:ascii="Arial" w:eastAsia="Cambria" w:hAnsi="Arial" w:cs="Courier New"/>
                <w:color w:val="565656"/>
                <w:sz w:val="20"/>
                <w:szCs w:val="20"/>
                <w:lang w:val="es-ES_tradnl" w:eastAsia="en-US"/>
              </w:rPr>
              <w:t>participan en las actividades mineras o se dedican a las actividades económicas de su OMAPE;</w:t>
            </w:r>
          </w:p>
          <w:p w14:paraId="1B629CD7" w14:textId="6FB9F756" w:rsidR="003A6013" w:rsidRPr="00A33ADA" w:rsidRDefault="003A6013" w:rsidP="003A6013">
            <w:pPr>
              <w:widowControl w:val="0"/>
              <w:numPr>
                <w:ilvl w:val="1"/>
                <w:numId w:val="4"/>
              </w:numPr>
              <w:spacing w:before="40" w:after="60" w:line="276" w:lineRule="auto"/>
              <w:ind w:left="426" w:hanging="142"/>
              <w:contextualSpacing/>
              <w:jc w:val="both"/>
              <w:rPr>
                <w:rFonts w:ascii="Arial" w:eastAsia="Cambria" w:hAnsi="Arial" w:cs="Courier New"/>
                <w:color w:val="565656"/>
                <w:sz w:val="20"/>
                <w:szCs w:val="20"/>
                <w:lang w:val="es-ES_tradnl" w:eastAsia="en-US"/>
              </w:rPr>
            </w:pPr>
            <w:r w:rsidRPr="00A33ADA">
              <w:rPr>
                <w:rFonts w:ascii="Arial" w:eastAsia="Cambria" w:hAnsi="Arial" w:cs="Courier New"/>
                <w:color w:val="565656"/>
                <w:sz w:val="20"/>
                <w:szCs w:val="20"/>
                <w:lang w:val="es-ES_tradnl" w:eastAsia="en-US"/>
              </w:rPr>
              <w:t>forman parte de la comunidad minera;</w:t>
            </w:r>
          </w:p>
          <w:p w14:paraId="4AFF0608" w14:textId="77777777" w:rsidR="00EC04BF" w:rsidRPr="00A33ADA" w:rsidRDefault="003A6013" w:rsidP="00EC04BF">
            <w:pPr>
              <w:widowControl w:val="0"/>
              <w:numPr>
                <w:ilvl w:val="1"/>
                <w:numId w:val="4"/>
              </w:numPr>
              <w:spacing w:before="40" w:after="60" w:line="276" w:lineRule="auto"/>
              <w:ind w:left="426" w:hanging="142"/>
              <w:contextualSpacing/>
              <w:jc w:val="both"/>
              <w:rPr>
                <w:rFonts w:eastAsia="Cambria" w:cs="Courier New"/>
                <w:sz w:val="20"/>
                <w:szCs w:val="20"/>
                <w:lang w:val="es-ES_tradnl" w:eastAsia="en-US"/>
              </w:rPr>
            </w:pPr>
            <w:r w:rsidRPr="00A33ADA">
              <w:rPr>
                <w:rFonts w:ascii="Arial" w:eastAsia="Cambria" w:hAnsi="Arial" w:cs="Courier New"/>
                <w:color w:val="565656"/>
                <w:sz w:val="20"/>
                <w:szCs w:val="20"/>
                <w:lang w:val="es-ES_tradnl" w:eastAsia="en-US"/>
              </w:rPr>
              <w:t>no son accionistas de capital minero industrial;</w:t>
            </w:r>
          </w:p>
          <w:p w14:paraId="52E8A25F" w14:textId="2D59A4E8" w:rsidR="001F685F" w:rsidRPr="00A33ADA" w:rsidRDefault="00EC04BF" w:rsidP="00EC04BF">
            <w:pPr>
              <w:widowControl w:val="0"/>
              <w:numPr>
                <w:ilvl w:val="1"/>
                <w:numId w:val="4"/>
              </w:numPr>
              <w:spacing w:before="40" w:after="60" w:line="276" w:lineRule="auto"/>
              <w:ind w:left="426" w:hanging="142"/>
              <w:contextualSpacing/>
              <w:jc w:val="both"/>
              <w:rPr>
                <w:rFonts w:eastAsia="Cambria" w:cs="Courier New"/>
                <w:sz w:val="20"/>
                <w:szCs w:val="20"/>
                <w:lang w:val="es-ES_tradnl" w:eastAsia="en-US"/>
              </w:rPr>
            </w:pPr>
            <w:r w:rsidRPr="00A33ADA">
              <w:rPr>
                <w:rFonts w:ascii="Arial" w:eastAsia="Cambria" w:hAnsi="Arial" w:cs="Courier New"/>
                <w:color w:val="FF0000"/>
                <w:sz w:val="20"/>
                <w:szCs w:val="20"/>
                <w:lang w:val="es-ES_tradnl" w:eastAsia="en-US"/>
              </w:rPr>
              <w:t>tienen los mismos deberes, derechos y poder económico.</w:t>
            </w:r>
          </w:p>
          <w:p w14:paraId="625A2E8E" w14:textId="77777777" w:rsidR="00EC04BF" w:rsidRPr="00A33ADA" w:rsidRDefault="00EC04BF">
            <w:pPr>
              <w:widowControl w:val="0"/>
              <w:spacing w:before="40" w:after="60"/>
              <w:contextualSpacing/>
              <w:jc w:val="both"/>
              <w:rPr>
                <w:rFonts w:ascii="Arial" w:eastAsia="Cambria" w:hAnsi="Arial" w:cs="Courier New"/>
                <w:color w:val="FF0000"/>
                <w:sz w:val="20"/>
                <w:szCs w:val="20"/>
                <w:lang w:val="es-ES_tradnl" w:eastAsia="en-US"/>
              </w:rPr>
            </w:pPr>
          </w:p>
          <w:p w14:paraId="1A7576D6" w14:textId="297D283C" w:rsidR="001F685F" w:rsidRPr="00A33ADA" w:rsidRDefault="00EC04BF">
            <w:pPr>
              <w:widowControl w:val="0"/>
              <w:spacing w:before="40" w:after="60"/>
              <w:contextualSpacing/>
              <w:jc w:val="both"/>
              <w:rPr>
                <w:rFonts w:eastAsia="Cambria" w:cs="Courier New"/>
                <w:color w:val="FF0000"/>
                <w:sz w:val="20"/>
                <w:szCs w:val="20"/>
                <w:lang w:val="es-ES_tradnl" w:eastAsia="en-US"/>
              </w:rPr>
            </w:pPr>
            <w:r w:rsidRPr="00A33ADA">
              <w:rPr>
                <w:rFonts w:ascii="Arial" w:eastAsia="Cambria" w:hAnsi="Arial" w:cs="Courier New"/>
                <w:color w:val="FF0000"/>
                <w:sz w:val="20"/>
                <w:szCs w:val="20"/>
                <w:lang w:val="es-ES_tradnl" w:eastAsia="en-US"/>
              </w:rPr>
              <w:t>La OMAPE posee los derechos legales (derechos de concesión y autorización legal para utilizar la tierra).</w:t>
            </w:r>
          </w:p>
        </w:tc>
      </w:tr>
      <w:tr w:rsidR="001F685F" w:rsidRPr="00A33ADA" w14:paraId="58C2D5E8" w14:textId="77777777" w:rsidTr="003A6013">
        <w:trPr>
          <w:trHeight w:val="280"/>
        </w:trPr>
        <w:tc>
          <w:tcPr>
            <w:tcW w:w="1024" w:type="dxa"/>
          </w:tcPr>
          <w:p w14:paraId="2C0A7DAF" w14:textId="49036866" w:rsidR="001F685F" w:rsidRPr="00A33ADA" w:rsidRDefault="003A6013">
            <w:pPr>
              <w:widowControl w:val="0"/>
              <w:rPr>
                <w:b/>
                <w:spacing w:val="-1"/>
                <w:sz w:val="20"/>
                <w:szCs w:val="20"/>
                <w:lang w:val="es-ES_tradnl"/>
              </w:rPr>
            </w:pPr>
            <w:r w:rsidRPr="00A33ADA">
              <w:rPr>
                <w:rFonts w:ascii="Arial" w:eastAsia="Arial" w:hAnsi="Arial"/>
                <w:b/>
                <w:color w:val="565656"/>
                <w:spacing w:val="-1"/>
                <w:sz w:val="20"/>
                <w:szCs w:val="20"/>
                <w:lang w:val="es-ES_tradnl"/>
              </w:rPr>
              <w:t>Año</w:t>
            </w:r>
            <w:r w:rsidR="00E62DEB" w:rsidRPr="00A33ADA">
              <w:rPr>
                <w:rFonts w:ascii="Arial" w:eastAsia="Arial" w:hAnsi="Arial"/>
                <w:b/>
                <w:color w:val="565656"/>
                <w:spacing w:val="-1"/>
                <w:sz w:val="20"/>
                <w:szCs w:val="20"/>
                <w:lang w:val="es-ES_tradnl"/>
              </w:rPr>
              <w:t xml:space="preserve"> 0</w:t>
            </w:r>
          </w:p>
        </w:tc>
        <w:tc>
          <w:tcPr>
            <w:tcW w:w="8275" w:type="dxa"/>
            <w:vMerge/>
          </w:tcPr>
          <w:p w14:paraId="29846FD4" w14:textId="77777777" w:rsidR="001F685F" w:rsidRPr="00A33ADA" w:rsidRDefault="001F685F">
            <w:pPr>
              <w:widowControl w:val="0"/>
              <w:rPr>
                <w:spacing w:val="-1"/>
                <w:sz w:val="22"/>
                <w:szCs w:val="22"/>
                <w:lang w:val="es-ES_tradnl" w:eastAsia="ko-KR"/>
              </w:rPr>
            </w:pPr>
          </w:p>
        </w:tc>
      </w:tr>
      <w:bookmarkEnd w:id="25"/>
    </w:tbl>
    <w:p w14:paraId="45950078" w14:textId="77777777" w:rsidR="001F685F" w:rsidRPr="00A33ADA" w:rsidRDefault="001F685F" w:rsidP="00A4590B">
      <w:pPr>
        <w:pStyle w:val="Layer3-headline-no-table-of-content"/>
        <w:spacing w:before="0" w:after="0"/>
        <w:rPr>
          <w:lang w:val="es-ES_tradnl"/>
        </w:rPr>
      </w:pPr>
    </w:p>
    <w:p w14:paraId="1B63EC0E" w14:textId="336EC309" w:rsidR="00EC04BF" w:rsidRPr="00A33ADA" w:rsidRDefault="003A6FC3" w:rsidP="0039472A">
      <w:pPr>
        <w:spacing w:before="120" w:after="120" w:line="276" w:lineRule="auto"/>
        <w:jc w:val="both"/>
        <w:rPr>
          <w:rFonts w:ascii="Arial" w:hAnsi="Arial" w:cs="Arial"/>
          <w:bCs/>
          <w:sz w:val="22"/>
          <w:szCs w:val="22"/>
          <w:lang w:val="es-ES_tradnl"/>
        </w:rPr>
      </w:pPr>
      <w:r w:rsidRPr="00A33ADA">
        <w:rPr>
          <w:rFonts w:ascii="Arial" w:hAnsi="Arial" w:cs="Arial"/>
          <w:b/>
          <w:sz w:val="22"/>
          <w:szCs w:val="22"/>
          <w:lang w:val="es-ES_tradnl"/>
        </w:rPr>
        <w:t>Consecuencias</w:t>
      </w:r>
      <w:r w:rsidR="00EC04BF" w:rsidRPr="00A33ADA">
        <w:rPr>
          <w:rFonts w:ascii="Arial" w:hAnsi="Arial" w:cs="Arial"/>
          <w:b/>
          <w:sz w:val="22"/>
          <w:szCs w:val="22"/>
          <w:lang w:val="es-ES_tradnl"/>
        </w:rPr>
        <w:t>:</w:t>
      </w:r>
      <w:r w:rsidR="00EC04BF" w:rsidRPr="00A33ADA">
        <w:rPr>
          <w:rFonts w:ascii="Arial" w:hAnsi="Arial" w:cs="Arial"/>
          <w:bCs/>
          <w:sz w:val="22"/>
          <w:szCs w:val="22"/>
          <w:lang w:val="es-ES_tradnl"/>
        </w:rPr>
        <w:t xml:space="preserve"> Establece una definición clara del número mínimo de personas necesario para que su organización sea considerada una OMAPE, con el fin de fomentar los procesos democráticos. Fairtrade define a un minero como una "persona cuya principal actividad económica es la minería". El cambio propuesto garantiza que todos los miembros - no solo la mayoría - sean mineros en operaciones artesanales o </w:t>
      </w:r>
      <w:r w:rsidR="00A4590B" w:rsidRPr="00A33ADA">
        <w:rPr>
          <w:rFonts w:ascii="Arial" w:hAnsi="Arial" w:cs="Arial"/>
          <w:bCs/>
          <w:sz w:val="22"/>
          <w:szCs w:val="22"/>
          <w:lang w:val="es-ES_tradnl"/>
        </w:rPr>
        <w:t>en</w:t>
      </w:r>
      <w:r w:rsidR="00EC04BF" w:rsidRPr="00A33ADA">
        <w:rPr>
          <w:rFonts w:ascii="Arial" w:hAnsi="Arial" w:cs="Arial"/>
          <w:bCs/>
          <w:sz w:val="22"/>
          <w:szCs w:val="22"/>
          <w:lang w:val="es-ES_tradnl"/>
        </w:rPr>
        <w:t xml:space="preserve"> pequeñ</w:t>
      </w:r>
      <w:r w:rsidR="00A4590B" w:rsidRPr="00A33ADA">
        <w:rPr>
          <w:rFonts w:ascii="Arial" w:hAnsi="Arial" w:cs="Arial"/>
          <w:bCs/>
          <w:sz w:val="22"/>
          <w:szCs w:val="22"/>
          <w:lang w:val="es-ES_tradnl"/>
        </w:rPr>
        <w:t>a escala</w:t>
      </w:r>
      <w:r w:rsidR="00EC04BF" w:rsidRPr="00A33ADA">
        <w:rPr>
          <w:rFonts w:ascii="Arial" w:hAnsi="Arial" w:cs="Arial"/>
          <w:bCs/>
          <w:sz w:val="22"/>
          <w:szCs w:val="22"/>
          <w:lang w:val="es-ES_tradnl"/>
        </w:rPr>
        <w:t xml:space="preserve"> y aclara lo que se entiende por mayoría. El cambio propuesto también garantiza que no existan relaciones de poder desiguales y aclara quién tiene los derechos legales para operar.</w:t>
      </w:r>
    </w:p>
    <w:p w14:paraId="12A96775" w14:textId="77777777" w:rsidR="00EC04BF" w:rsidRPr="00A33ADA" w:rsidRDefault="00EC04BF" w:rsidP="00527479">
      <w:pPr>
        <w:keepNext/>
        <w:keepLines/>
        <w:spacing w:line="276" w:lineRule="auto"/>
        <w:jc w:val="both"/>
        <w:rPr>
          <w:rFonts w:ascii="Arial" w:hAnsi="Arial" w:cs="Arial"/>
          <w:bCs/>
          <w:sz w:val="22"/>
          <w:szCs w:val="22"/>
          <w:lang w:val="es-ES_tradnl"/>
        </w:rPr>
      </w:pPr>
    </w:p>
    <w:p w14:paraId="344D4309" w14:textId="37E137D0" w:rsidR="001F685F" w:rsidRPr="00A33ADA" w:rsidRDefault="00EC04BF"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2B33A7"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1.8 </w:t>
      </w:r>
      <w:r w:rsidRPr="00A33ADA">
        <w:rPr>
          <w:rFonts w:ascii="Arial" w:hAnsi="Arial" w:cs="Arial"/>
          <w:b/>
          <w:color w:val="00B9E4" w:themeColor="background2"/>
          <w:sz w:val="22"/>
          <w:szCs w:val="22"/>
          <w:lang w:val="es-ES_tradnl"/>
        </w:rPr>
        <w:t>¿Está usted de acuerdo con el cambio propuesto?</w:t>
      </w:r>
    </w:p>
    <w:p w14:paraId="13118431" w14:textId="789FEDE5"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EC04BF" w:rsidRPr="00A33ADA">
        <w:rPr>
          <w:rFonts w:ascii="Arial" w:hAnsi="Arial" w:cs="Arial"/>
          <w:i/>
          <w:color w:val="7030A0"/>
          <w:sz w:val="22"/>
          <w:szCs w:val="22"/>
          <w:lang w:val="es-ES_tradnl"/>
        </w:rPr>
        <w:t xml:space="preserve">Marque </w:t>
      </w:r>
      <w:r w:rsidR="00EC04BF" w:rsidRPr="00A33ADA">
        <w:rPr>
          <w:rFonts w:ascii="Arial" w:hAnsi="Arial" w:cs="Arial"/>
          <w:b/>
          <w:i/>
          <w:color w:val="7030A0"/>
          <w:sz w:val="22"/>
          <w:szCs w:val="22"/>
          <w:lang w:val="es-ES_tradnl"/>
        </w:rPr>
        <w:t>una</w:t>
      </w:r>
      <w:r w:rsidR="00EC04BF" w:rsidRPr="00A33ADA">
        <w:rPr>
          <w:rFonts w:ascii="Arial" w:hAnsi="Arial" w:cs="Arial"/>
          <w:i/>
          <w:color w:val="7030A0"/>
          <w:sz w:val="22"/>
          <w:szCs w:val="22"/>
          <w:lang w:val="es-ES_tradnl"/>
        </w:rPr>
        <w:t xml:space="preserve"> sola casilla</w:t>
      </w:r>
    </w:p>
    <w:p w14:paraId="48B1FE70" w14:textId="5E0972B2" w:rsidR="00EC04B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EC04BF" w:rsidRPr="00A33ADA">
        <w:rPr>
          <w:rFonts w:ascii="Arial" w:hAnsi="Arial" w:cs="Arial"/>
          <w:sz w:val="22"/>
          <w:szCs w:val="22"/>
          <w:lang w:val="es-ES_tradnl"/>
        </w:rPr>
        <w:t xml:space="preserve"> Totalmente de acuerdo.</w:t>
      </w:r>
    </w:p>
    <w:p w14:paraId="6F7AFC01" w14:textId="55ACA4ED" w:rsidR="00EC04BF" w:rsidRPr="00A33ADA" w:rsidRDefault="00EC04B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C22B317" w14:textId="77777777" w:rsidR="00EC04BF" w:rsidRPr="00A33ADA" w:rsidRDefault="00EC04B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4260768" w14:textId="7012B77B" w:rsidR="00191538" w:rsidRPr="00A33ADA" w:rsidRDefault="00EC04B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915D79B" w14:textId="77777777" w:rsidR="002B33A7" w:rsidRPr="00A33ADA" w:rsidRDefault="002B33A7" w:rsidP="00023DA2">
      <w:pPr>
        <w:keepNext/>
        <w:keepLines/>
        <w:tabs>
          <w:tab w:val="left" w:pos="735"/>
        </w:tabs>
        <w:spacing w:line="276" w:lineRule="auto"/>
        <w:jc w:val="both"/>
        <w:rPr>
          <w:rFonts w:ascii="Arial" w:hAnsi="Arial" w:cs="Arial"/>
          <w:sz w:val="22"/>
          <w:szCs w:val="22"/>
          <w:lang w:val="es-ES_tradnl"/>
        </w:rPr>
      </w:pPr>
    </w:p>
    <w:p w14:paraId="5DE4F8C7" w14:textId="466C908A" w:rsidR="001F685F" w:rsidRPr="00A33ADA" w:rsidRDefault="000D0249" w:rsidP="00023DA2">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EC04BF"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2A785EE9" w14:textId="25BFFA30" w:rsidR="00552D1D" w:rsidRPr="00A33ADA" w:rsidRDefault="00E62DEB" w:rsidP="00695F14">
      <w:pPr>
        <w:pBdr>
          <w:top w:val="single" w:sz="4" w:space="1" w:color="262626"/>
          <w:left w:val="single" w:sz="4" w:space="4" w:color="262626"/>
          <w:bottom w:val="single" w:sz="4" w:space="1" w:color="262626"/>
          <w:right w:val="single" w:sz="4" w:space="4" w:color="262626"/>
        </w:pBdr>
        <w:spacing w:line="276" w:lineRule="auto"/>
        <w:jc w:val="both"/>
        <w:rPr>
          <w:lang w:val="es-ES_tradnl"/>
        </w:rPr>
      </w:pPr>
      <w:r w:rsidRPr="00A33ADA">
        <w:rPr>
          <w:lang w:val="es-ES_tradnl"/>
        </w:rPr>
        <w:fldChar w:fldCharType="begin">
          <w:ffData>
            <w:name w:val="Text9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BF345FF" w14:textId="77777777" w:rsidR="00EC04BF" w:rsidRPr="00A33ADA" w:rsidRDefault="00EC04BF" w:rsidP="00527479">
      <w:pPr>
        <w:pStyle w:val="Layer3-headline-no-table-of-content"/>
        <w:spacing w:before="0" w:after="0"/>
        <w:ind w:firstLine="0"/>
        <w:rPr>
          <w:rFonts w:ascii="Arial" w:hAnsi="Arial" w:cs="Arial"/>
          <w:color w:val="00B9E4" w:themeColor="background2"/>
          <w:sz w:val="22"/>
          <w:szCs w:val="22"/>
          <w:lang w:val="es-ES_tradnl"/>
        </w:rPr>
      </w:pPr>
    </w:p>
    <w:p w14:paraId="77B911FB" w14:textId="07D969F7" w:rsidR="00552D1D" w:rsidRPr="00A33ADA" w:rsidRDefault="005354F8">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r w:rsidR="00B2127A" w:rsidRPr="00A33ADA">
        <w:rPr>
          <w:rFonts w:ascii="Arial" w:hAnsi="Arial" w:cs="Arial"/>
          <w:color w:val="00B9E4" w:themeColor="background2"/>
          <w:sz w:val="22"/>
          <w:szCs w:val="22"/>
          <w:lang w:val="es-ES_tradnl"/>
        </w:rPr>
        <w:t xml:space="preserve"> </w:t>
      </w:r>
    </w:p>
    <w:p w14:paraId="170F4ACB" w14:textId="374F1057" w:rsidR="001F685F" w:rsidRPr="00A33ADA" w:rsidRDefault="00E62DEB" w:rsidP="00D85E0C">
      <w:pPr>
        <w:pStyle w:val="Layer3-headline-no-table-of-content"/>
        <w:ind w:firstLine="0"/>
        <w:jc w:val="both"/>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1.2.1</w:t>
      </w:r>
      <w:r w:rsidRPr="00A33ADA">
        <w:rPr>
          <w:rFonts w:ascii="Arial" w:hAnsi="Arial" w:cs="Arial"/>
          <w:color w:val="00B0F0"/>
          <w:sz w:val="22"/>
          <w:szCs w:val="22"/>
          <w:lang w:val="es-ES_tradnl"/>
        </w:rPr>
        <w:t>.</w:t>
      </w:r>
      <w:r w:rsidRPr="00A33ADA">
        <w:rPr>
          <w:rFonts w:ascii="Arial" w:eastAsia="Calibri" w:hAnsi="Arial" w:cs="Arial"/>
          <w:color w:val="00B0F0"/>
          <w:sz w:val="22"/>
          <w:szCs w:val="22"/>
          <w:lang w:val="es-ES_tradnl"/>
        </w:rPr>
        <w:t xml:space="preserve"> </w:t>
      </w:r>
      <w:r w:rsidR="00552D1D" w:rsidRPr="00A33ADA">
        <w:rPr>
          <w:rFonts w:ascii="Arial" w:eastAsia="Arial" w:hAnsi="Arial" w:cs="Arial"/>
          <w:bCs/>
          <w:color w:val="FFFFFF"/>
          <w:bdr w:val="single" w:sz="12" w:space="0" w:color="00B9E4"/>
          <w:shd w:val="clear" w:color="auto" w:fill="00B9E4"/>
          <w:lang w:val="es-ES_tradnl"/>
        </w:rPr>
        <w:t>N</w:t>
      </w:r>
      <w:r w:rsidR="00B2127A" w:rsidRPr="00A33ADA">
        <w:rPr>
          <w:rFonts w:ascii="Arial" w:eastAsia="Arial" w:hAnsi="Arial" w:cs="Arial"/>
          <w:bCs/>
          <w:color w:val="FFFFFF"/>
          <w:bdr w:val="single" w:sz="12" w:space="0" w:color="00B9E4"/>
          <w:shd w:val="clear" w:color="auto" w:fill="00B9E4"/>
          <w:lang w:val="es-ES_tradnl"/>
        </w:rPr>
        <w:t>uevo</w:t>
      </w:r>
      <w:r w:rsidR="00552D1D" w:rsidRPr="00A33ADA">
        <w:rPr>
          <w:rFonts w:ascii="Arial" w:hAnsi="Arial" w:cs="Arial"/>
          <w:color w:val="00B9E4" w:themeColor="background2"/>
          <w:sz w:val="22"/>
          <w:szCs w:val="22"/>
          <w:lang w:val="es-ES_tradnl"/>
        </w:rPr>
        <w:t xml:space="preserve"> </w:t>
      </w:r>
      <w:r w:rsidR="00B2127A" w:rsidRPr="00A33ADA">
        <w:rPr>
          <w:rFonts w:ascii="Arial" w:hAnsi="Arial" w:cs="Arial"/>
          <w:color w:val="00B9E4" w:themeColor="background2"/>
          <w:sz w:val="22"/>
          <w:szCs w:val="22"/>
          <w:lang w:val="es-ES_tradnl"/>
        </w:rPr>
        <w:t>Mineros artesanales y en pequeña escala. OMAPE con derechos indirectos</w:t>
      </w:r>
    </w:p>
    <w:tbl>
      <w:tblPr>
        <w:tblStyle w:val="SimpleTable4"/>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7CBA4554" w14:textId="77777777" w:rsidTr="00B2127A">
        <w:trPr>
          <w:trHeight w:val="25"/>
        </w:trPr>
        <w:tc>
          <w:tcPr>
            <w:tcW w:w="9299" w:type="dxa"/>
            <w:gridSpan w:val="2"/>
          </w:tcPr>
          <w:p w14:paraId="40B50CD6" w14:textId="5BB485C3" w:rsidR="001F685F" w:rsidRPr="00A33ADA" w:rsidRDefault="00B2127A">
            <w:pPr>
              <w:widowControl w:val="0"/>
              <w:ind w:left="1105" w:hanging="1105"/>
              <w:rPr>
                <w:rFonts w:ascii="Arial" w:hAnsi="Arial" w:cs="Arial"/>
                <w:spacing w:val="-1"/>
                <w:sz w:val="20"/>
                <w:szCs w:val="20"/>
                <w:lang w:val="es-ES_tradnl" w:eastAsia="ko-KR"/>
              </w:rPr>
            </w:pPr>
            <w:bookmarkStart w:id="26" w:name="_Hlk157677784"/>
            <w:r w:rsidRPr="00A33ADA">
              <w:rPr>
                <w:rFonts w:ascii="Arial" w:eastAsia="Calibri" w:hAnsi="Arial" w:cs="Arial"/>
                <w:b/>
                <w:color w:val="565656"/>
                <w:spacing w:val="-1"/>
                <w:sz w:val="20"/>
                <w:szCs w:val="20"/>
                <w:lang w:val="es-ES_tradnl" w:eastAsia="ko-KR"/>
              </w:rPr>
              <w:t>Se aplica a</w:t>
            </w:r>
            <w:r w:rsidR="00E62DEB" w:rsidRPr="00A33ADA">
              <w:rPr>
                <w:rFonts w:ascii="Arial" w:eastAsia="Calibri" w:hAnsi="Arial" w:cs="Arial"/>
                <w:b/>
                <w:color w:val="565656"/>
                <w:spacing w:val="-1"/>
                <w:sz w:val="20"/>
                <w:szCs w:val="20"/>
                <w:lang w:val="es-ES_tradnl" w:eastAsia="ko-KR"/>
              </w:rPr>
              <w:t>:</w:t>
            </w:r>
            <w:r w:rsidR="00E62DEB" w:rsidRPr="00A33ADA">
              <w:rPr>
                <w:rFonts w:ascii="Arial" w:eastAsia="Calibri" w:hAnsi="Arial" w:cs="Arial"/>
                <w:color w:val="565656"/>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Las O</w:t>
            </w:r>
            <w:r w:rsidRPr="00A33ADA">
              <w:rPr>
                <w:rFonts w:ascii="Arial" w:eastAsia="Arial" w:hAnsi="Arial" w:cs="Arial"/>
                <w:color w:val="FF0000"/>
                <w:spacing w:val="-1"/>
                <w:sz w:val="20"/>
                <w:szCs w:val="20"/>
                <w:lang w:val="es-ES_tradnl" w:eastAsia="ko-KR"/>
              </w:rPr>
              <w:t>MAPE con derechos indirectos</w:t>
            </w:r>
          </w:p>
        </w:tc>
      </w:tr>
      <w:tr w:rsidR="001F685F" w:rsidRPr="002A30B0" w14:paraId="427387A3" w14:textId="77777777" w:rsidTr="00B2127A">
        <w:trPr>
          <w:trHeight w:val="280"/>
        </w:trPr>
        <w:tc>
          <w:tcPr>
            <w:tcW w:w="1024" w:type="dxa"/>
          </w:tcPr>
          <w:p w14:paraId="1102B4AF" w14:textId="674EE4AE" w:rsidR="001F685F" w:rsidRPr="00A33ADA" w:rsidRDefault="00B2127A">
            <w:pPr>
              <w:widowControl w:val="0"/>
              <w:rPr>
                <w:rFonts w:ascii="Arial" w:hAnsi="Arial" w:cs="Arial"/>
                <w:b/>
                <w:color w:val="565656"/>
                <w:spacing w:val="-1"/>
                <w:sz w:val="20"/>
                <w:szCs w:val="20"/>
                <w:lang w:val="es-ES_tradnl"/>
              </w:rPr>
            </w:pPr>
            <w:r w:rsidRPr="00A33ADA">
              <w:rPr>
                <w:rFonts w:ascii="Arial" w:eastAsia="Calibri" w:hAnsi="Arial" w:cs="Arial"/>
                <w:b/>
                <w:color w:val="565656"/>
                <w:spacing w:val="-1"/>
                <w:sz w:val="20"/>
                <w:szCs w:val="20"/>
                <w:lang w:val="es-ES_tradnl"/>
              </w:rPr>
              <w:t>Básico</w:t>
            </w:r>
          </w:p>
        </w:tc>
        <w:tc>
          <w:tcPr>
            <w:tcW w:w="8275" w:type="dxa"/>
            <w:vMerge w:val="restart"/>
          </w:tcPr>
          <w:p w14:paraId="22858317" w14:textId="3F67F4C4" w:rsidR="00B2127A" w:rsidRPr="00A33ADA" w:rsidRDefault="00B2127A">
            <w:pPr>
              <w:widowControl w:val="0"/>
              <w:spacing w:before="40" w:after="60"/>
              <w:contextualSpacing/>
              <w:jc w:val="both"/>
              <w:rPr>
                <w:rFonts w:ascii="Arial" w:hAnsi="Arial"/>
                <w:color w:val="FF0000"/>
                <w:sz w:val="20"/>
                <w:szCs w:val="20"/>
                <w:lang w:val="es-ES_tradnl"/>
              </w:rPr>
            </w:pPr>
            <w:r w:rsidRPr="00A33ADA">
              <w:rPr>
                <w:rFonts w:ascii="Arial" w:hAnsi="Arial"/>
                <w:color w:val="FF0000"/>
                <w:sz w:val="20"/>
                <w:szCs w:val="20"/>
                <w:lang w:val="es-ES_tradnl"/>
              </w:rPr>
              <w:t xml:space="preserve">Todos sus miembros </w:t>
            </w:r>
            <w:r w:rsidRPr="00A33ADA">
              <w:rPr>
                <w:rFonts w:ascii="Arial" w:hAnsi="Arial"/>
                <w:b/>
                <w:color w:val="FF0000"/>
                <w:sz w:val="20"/>
                <w:szCs w:val="20"/>
                <w:lang w:val="es-ES_tradnl"/>
              </w:rPr>
              <w:t>son</w:t>
            </w:r>
            <w:r w:rsidRPr="00A33ADA">
              <w:rPr>
                <w:rFonts w:ascii="Arial" w:hAnsi="Arial"/>
                <w:color w:val="FF0000"/>
                <w:sz w:val="20"/>
                <w:szCs w:val="20"/>
                <w:lang w:val="es-ES_tradnl"/>
              </w:rPr>
              <w:t xml:space="preserve"> mineros artesanales de la comunidad. La minería es realizada por ellos mismos y sus familias</w:t>
            </w:r>
            <w:r w:rsidRPr="00A33ADA">
              <w:rPr>
                <w:rFonts w:ascii="Arial" w:hAnsi="Arial"/>
                <w:color w:val="565656"/>
                <w:sz w:val="20"/>
                <w:szCs w:val="20"/>
                <w:lang w:val="es-ES_tradnl"/>
              </w:rPr>
              <w:t xml:space="preserve"> </w:t>
            </w:r>
            <w:r w:rsidRPr="00A33ADA">
              <w:rPr>
                <w:rFonts w:ascii="Arial" w:hAnsi="Arial"/>
                <w:color w:val="FF0000"/>
                <w:sz w:val="20"/>
                <w:szCs w:val="20"/>
                <w:lang w:val="es-ES_tradnl"/>
              </w:rPr>
              <w:t>(los niños no pueden trabajar</w:t>
            </w:r>
            <w:r w:rsidR="00B51B83" w:rsidRPr="00A33ADA">
              <w:rPr>
                <w:rFonts w:ascii="Arial" w:hAnsi="Arial"/>
                <w:color w:val="FF0000"/>
                <w:sz w:val="20"/>
                <w:szCs w:val="20"/>
                <w:lang w:val="es-ES_tradnl"/>
              </w:rPr>
              <w:t>, ver requisito 3.11.4</w:t>
            </w:r>
            <w:r w:rsidRPr="00A33ADA">
              <w:rPr>
                <w:rFonts w:ascii="Arial" w:hAnsi="Arial"/>
                <w:color w:val="FF0000"/>
                <w:sz w:val="20"/>
                <w:szCs w:val="20"/>
                <w:lang w:val="es-ES_tradnl"/>
              </w:rPr>
              <w:t>). Usted debe tener un mínimo de 10 miembros/propietarios para ser consider</w:t>
            </w:r>
            <w:r w:rsidR="00A4590B" w:rsidRPr="00A33ADA">
              <w:rPr>
                <w:rFonts w:ascii="Arial" w:hAnsi="Arial"/>
                <w:color w:val="FF0000"/>
                <w:sz w:val="20"/>
                <w:szCs w:val="20"/>
                <w:lang w:val="es-ES_tradnl"/>
              </w:rPr>
              <w:t>ad</w:t>
            </w:r>
            <w:r w:rsidRPr="00A33ADA">
              <w:rPr>
                <w:rFonts w:ascii="Arial" w:hAnsi="Arial"/>
                <w:color w:val="FF0000"/>
                <w:sz w:val="20"/>
                <w:szCs w:val="20"/>
                <w:lang w:val="es-ES_tradnl"/>
              </w:rPr>
              <w:t>o una organización.</w:t>
            </w:r>
          </w:p>
          <w:p w14:paraId="669AA36D" w14:textId="364CE5DB" w:rsidR="001F685F" w:rsidRPr="00A33ADA" w:rsidRDefault="001F685F">
            <w:pPr>
              <w:widowControl w:val="0"/>
              <w:spacing w:after="60"/>
              <w:rPr>
                <w:rFonts w:ascii="Arial" w:eastAsia="Cambria" w:hAnsi="Arial" w:cs="Arial"/>
                <w:color w:val="FF0000"/>
                <w:sz w:val="20"/>
                <w:szCs w:val="20"/>
                <w:lang w:val="es-ES_tradnl" w:eastAsia="en-US"/>
              </w:rPr>
            </w:pPr>
          </w:p>
          <w:p w14:paraId="28FFA5E9" w14:textId="77777777" w:rsidR="00B2127A" w:rsidRPr="00A33ADA" w:rsidRDefault="00B2127A" w:rsidP="00B2127A">
            <w:pPr>
              <w:widowControl w:val="0"/>
              <w:spacing w:after="60"/>
              <w:rPr>
                <w:rFonts w:ascii="Arial" w:eastAsia="Calibri" w:hAnsi="Arial" w:cs="Arial"/>
                <w:color w:val="FF0000"/>
                <w:sz w:val="20"/>
                <w:szCs w:val="20"/>
                <w:lang w:val="es-ES_tradnl"/>
              </w:rPr>
            </w:pPr>
            <w:r w:rsidRPr="00A33ADA">
              <w:rPr>
                <w:rFonts w:ascii="Arial" w:eastAsia="Calibri" w:hAnsi="Arial" w:cs="Arial"/>
                <w:color w:val="FF0000"/>
                <w:sz w:val="20"/>
                <w:szCs w:val="20"/>
                <w:lang w:val="es-ES_tradnl"/>
              </w:rPr>
              <w:t>Además, los miembros / propietarios de la OMAPE:</w:t>
            </w:r>
          </w:p>
          <w:p w14:paraId="728CB542" w14:textId="05A5152F" w:rsidR="00B2127A" w:rsidRPr="00A33ADA" w:rsidRDefault="00B2127A" w:rsidP="00B2127A">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participan en las actividades mineras;</w:t>
            </w:r>
          </w:p>
          <w:p w14:paraId="1B12881C" w14:textId="77777777" w:rsidR="00B2127A" w:rsidRPr="00A33ADA" w:rsidRDefault="00B2127A" w:rsidP="00B2127A">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forman parte de la comunidad minera;</w:t>
            </w:r>
          </w:p>
          <w:p w14:paraId="30FC59A3" w14:textId="77777777" w:rsidR="00B2127A" w:rsidRPr="00A33ADA" w:rsidRDefault="00B2127A" w:rsidP="00B2127A">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no son accionistas de capital minero industrial;</w:t>
            </w:r>
          </w:p>
          <w:p w14:paraId="5C079648" w14:textId="32CD2B32" w:rsidR="00B2127A" w:rsidRPr="00A33ADA" w:rsidRDefault="00B2127A" w:rsidP="00B2127A">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tienen los mismos debe</w:t>
            </w:r>
            <w:r w:rsidR="00527479" w:rsidRPr="00A33ADA">
              <w:rPr>
                <w:rFonts w:ascii="Arial" w:eastAsia="Cambria" w:hAnsi="Arial" w:cs="Arial"/>
                <w:color w:val="FF0000"/>
                <w:sz w:val="20"/>
                <w:szCs w:val="20"/>
                <w:lang w:val="es-ES_tradnl" w:eastAsia="en-US"/>
              </w:rPr>
              <w:t>res, derechos y poder económico;</w:t>
            </w:r>
          </w:p>
          <w:p w14:paraId="6BF8CA3D" w14:textId="4AB9A706" w:rsidR="001F685F" w:rsidRPr="00A33ADA" w:rsidRDefault="00A4590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lastRenderedPageBreak/>
              <w:t>poseen</w:t>
            </w:r>
            <w:r w:rsidR="00527479" w:rsidRPr="00A33ADA">
              <w:rPr>
                <w:rFonts w:ascii="Arial" w:eastAsia="Cambria" w:hAnsi="Arial" w:cs="Arial"/>
                <w:color w:val="FF0000"/>
                <w:sz w:val="20"/>
                <w:szCs w:val="20"/>
                <w:lang w:val="es-ES_tradnl" w:eastAsia="en-US"/>
              </w:rPr>
              <w:t xml:space="preserve"> los derechos</w:t>
            </w:r>
            <w:r w:rsidR="00E62DEB" w:rsidRPr="00A33ADA">
              <w:rPr>
                <w:rFonts w:ascii="Arial" w:eastAsia="Cambria" w:hAnsi="Arial" w:cs="Arial"/>
                <w:color w:val="FF0000"/>
                <w:sz w:val="20"/>
                <w:szCs w:val="20"/>
                <w:lang w:val="es-ES_tradnl" w:eastAsia="en-US"/>
              </w:rPr>
              <w:t xml:space="preserve"> legal</w:t>
            </w:r>
            <w:r w:rsidR="00527479" w:rsidRPr="00A33ADA">
              <w:rPr>
                <w:rFonts w:ascii="Arial" w:eastAsia="Cambria" w:hAnsi="Arial" w:cs="Arial"/>
                <w:color w:val="FF0000"/>
                <w:sz w:val="20"/>
                <w:szCs w:val="20"/>
                <w:lang w:val="es-ES_tradnl" w:eastAsia="en-US"/>
              </w:rPr>
              <w:t>es</w:t>
            </w:r>
            <w:r w:rsidR="00E62DEB" w:rsidRPr="00A33ADA">
              <w:rPr>
                <w:rFonts w:ascii="Arial" w:eastAsia="Cambria" w:hAnsi="Arial" w:cs="Arial"/>
                <w:color w:val="FF0000"/>
                <w:sz w:val="20"/>
                <w:szCs w:val="20"/>
                <w:lang w:val="es-ES_tradnl" w:eastAsia="en-US"/>
              </w:rPr>
              <w:t xml:space="preserve"> </w:t>
            </w:r>
            <w:r w:rsidR="00527479" w:rsidRPr="00A33ADA">
              <w:rPr>
                <w:rFonts w:ascii="Arial" w:eastAsia="Cambria" w:hAnsi="Arial" w:cs="Arial"/>
                <w:color w:val="FF0000"/>
                <w:sz w:val="20"/>
                <w:szCs w:val="20"/>
                <w:lang w:val="es-ES_tradnl" w:eastAsia="en-US"/>
              </w:rPr>
              <w:t>(aut</w:t>
            </w:r>
            <w:r w:rsidR="00E62DEB" w:rsidRPr="00A33ADA">
              <w:rPr>
                <w:rFonts w:ascii="Arial" w:eastAsia="Cambria" w:hAnsi="Arial" w:cs="Arial"/>
                <w:color w:val="FF0000"/>
                <w:sz w:val="20"/>
                <w:szCs w:val="20"/>
                <w:lang w:val="es-ES_tradnl" w:eastAsia="en-US"/>
              </w:rPr>
              <w:t>ori</w:t>
            </w:r>
            <w:r w:rsidR="00527479" w:rsidRPr="00A33ADA">
              <w:rPr>
                <w:rFonts w:ascii="Arial" w:eastAsia="Cambria" w:hAnsi="Arial" w:cs="Arial"/>
                <w:color w:val="FF0000"/>
                <w:sz w:val="20"/>
                <w:szCs w:val="20"/>
                <w:lang w:val="es-ES_tradnl" w:eastAsia="en-US"/>
              </w:rPr>
              <w:t>z</w:t>
            </w:r>
            <w:r w:rsidR="00E62DEB" w:rsidRPr="00A33ADA">
              <w:rPr>
                <w:rFonts w:ascii="Arial" w:eastAsia="Cambria" w:hAnsi="Arial" w:cs="Arial"/>
                <w:color w:val="FF0000"/>
                <w:sz w:val="20"/>
                <w:szCs w:val="20"/>
                <w:lang w:val="es-ES_tradnl" w:eastAsia="en-US"/>
              </w:rPr>
              <w:t>a</w:t>
            </w:r>
            <w:r w:rsidR="00527479" w:rsidRPr="00A33ADA">
              <w:rPr>
                <w:rFonts w:ascii="Arial" w:eastAsia="Cambria" w:hAnsi="Arial" w:cs="Arial"/>
                <w:color w:val="FF0000"/>
                <w:sz w:val="20"/>
                <w:szCs w:val="20"/>
                <w:lang w:val="es-ES_tradnl" w:eastAsia="en-US"/>
              </w:rPr>
              <w:t>ció</w:t>
            </w:r>
            <w:r w:rsidR="00E62DEB" w:rsidRPr="00A33ADA">
              <w:rPr>
                <w:rFonts w:ascii="Arial" w:eastAsia="Cambria" w:hAnsi="Arial" w:cs="Arial"/>
                <w:color w:val="FF0000"/>
                <w:sz w:val="20"/>
                <w:szCs w:val="20"/>
                <w:lang w:val="es-ES_tradnl" w:eastAsia="en-US"/>
              </w:rPr>
              <w:t xml:space="preserve">n </w:t>
            </w:r>
            <w:r w:rsidR="00527479" w:rsidRPr="00A33ADA">
              <w:rPr>
                <w:rFonts w:ascii="Arial" w:eastAsia="Cambria" w:hAnsi="Arial" w:cs="Arial"/>
                <w:color w:val="FF0000"/>
                <w:sz w:val="20"/>
                <w:szCs w:val="20"/>
                <w:lang w:val="es-ES_tradnl" w:eastAsia="en-US"/>
              </w:rPr>
              <w:t>para</w:t>
            </w:r>
            <w:r w:rsidR="00E62DEB" w:rsidRPr="00A33ADA">
              <w:rPr>
                <w:rFonts w:ascii="Arial" w:eastAsia="Cambria" w:hAnsi="Arial" w:cs="Arial"/>
                <w:color w:val="FF0000"/>
                <w:sz w:val="20"/>
                <w:szCs w:val="20"/>
                <w:lang w:val="es-ES_tradnl" w:eastAsia="en-US"/>
              </w:rPr>
              <w:t xml:space="preserve"> opera</w:t>
            </w:r>
            <w:r w:rsidR="00527479" w:rsidRPr="00A33ADA">
              <w:rPr>
                <w:rFonts w:ascii="Arial" w:eastAsia="Cambria" w:hAnsi="Arial" w:cs="Arial"/>
                <w:color w:val="FF0000"/>
                <w:sz w:val="20"/>
                <w:szCs w:val="20"/>
                <w:lang w:val="es-ES_tradnl" w:eastAsia="en-US"/>
              </w:rPr>
              <w:t>r).</w:t>
            </w:r>
          </w:p>
        </w:tc>
      </w:tr>
      <w:tr w:rsidR="001F685F" w:rsidRPr="00A33ADA" w14:paraId="361FD6DD" w14:textId="77777777" w:rsidTr="00B2127A">
        <w:trPr>
          <w:trHeight w:val="280"/>
        </w:trPr>
        <w:tc>
          <w:tcPr>
            <w:tcW w:w="1024" w:type="dxa"/>
          </w:tcPr>
          <w:p w14:paraId="65274D42" w14:textId="7F93BC82" w:rsidR="001F685F" w:rsidRPr="00A33ADA" w:rsidRDefault="00B2127A">
            <w:pPr>
              <w:widowControl w:val="0"/>
              <w:rPr>
                <w:rFonts w:ascii="Arial" w:hAnsi="Arial" w:cs="Arial"/>
                <w:b/>
                <w:color w:val="565656"/>
                <w:spacing w:val="-1"/>
                <w:sz w:val="20"/>
                <w:szCs w:val="20"/>
                <w:lang w:val="es-ES_tradnl"/>
              </w:rPr>
            </w:pPr>
            <w:r w:rsidRPr="00A33ADA">
              <w:rPr>
                <w:rFonts w:ascii="Arial" w:eastAsia="Calibri" w:hAnsi="Arial" w:cs="Arial"/>
                <w:b/>
                <w:color w:val="565656"/>
                <w:spacing w:val="-1"/>
                <w:sz w:val="20"/>
                <w:szCs w:val="20"/>
                <w:lang w:val="es-ES_tradnl"/>
              </w:rPr>
              <w:t>Año</w:t>
            </w:r>
            <w:r w:rsidR="00E62DEB" w:rsidRPr="00A33ADA">
              <w:rPr>
                <w:rFonts w:ascii="Arial" w:eastAsia="Calibri" w:hAnsi="Arial" w:cs="Arial"/>
                <w:b/>
                <w:color w:val="565656"/>
                <w:spacing w:val="-1"/>
                <w:sz w:val="20"/>
                <w:szCs w:val="20"/>
                <w:lang w:val="es-ES_tradnl"/>
              </w:rPr>
              <w:t xml:space="preserve"> 0</w:t>
            </w:r>
          </w:p>
        </w:tc>
        <w:tc>
          <w:tcPr>
            <w:tcW w:w="8275" w:type="dxa"/>
            <w:vMerge/>
          </w:tcPr>
          <w:p w14:paraId="2FCBBD09" w14:textId="77777777" w:rsidR="001F685F" w:rsidRPr="00A33ADA" w:rsidRDefault="001F685F">
            <w:pPr>
              <w:widowControl w:val="0"/>
              <w:rPr>
                <w:rFonts w:ascii="Arial" w:hAnsi="Arial" w:cs="Arial"/>
                <w:spacing w:val="-1"/>
                <w:sz w:val="20"/>
                <w:szCs w:val="20"/>
                <w:lang w:val="es-ES_tradnl" w:eastAsia="ko-KR"/>
              </w:rPr>
            </w:pPr>
          </w:p>
        </w:tc>
      </w:tr>
    </w:tbl>
    <w:bookmarkEnd w:id="26"/>
    <w:p w14:paraId="7EC142B4" w14:textId="62C3DC55" w:rsidR="00527479" w:rsidRPr="00A33ADA" w:rsidRDefault="003A6FC3" w:rsidP="00D85E0C">
      <w:pPr>
        <w:keepNext/>
        <w:keepLines/>
        <w:spacing w:before="120" w:line="276" w:lineRule="auto"/>
        <w:jc w:val="both"/>
        <w:rPr>
          <w:rFonts w:ascii="Arial" w:hAnsi="Arial" w:cs="Arial"/>
          <w:bCs/>
          <w:sz w:val="22"/>
          <w:szCs w:val="22"/>
          <w:lang w:val="es-ES_tradnl"/>
        </w:rPr>
      </w:pPr>
      <w:r w:rsidRPr="00A33ADA">
        <w:rPr>
          <w:rFonts w:ascii="Arial" w:hAnsi="Arial" w:cs="Arial"/>
          <w:b/>
          <w:sz w:val="22"/>
          <w:szCs w:val="22"/>
          <w:lang w:val="es-ES_tradnl"/>
        </w:rPr>
        <w:t>Consecuencias</w:t>
      </w:r>
      <w:r w:rsidR="00527479" w:rsidRPr="00A33ADA">
        <w:rPr>
          <w:rFonts w:ascii="Arial" w:hAnsi="Arial" w:cs="Arial"/>
          <w:b/>
          <w:sz w:val="22"/>
          <w:szCs w:val="22"/>
          <w:lang w:val="es-ES_tradnl"/>
        </w:rPr>
        <w:t>:</w:t>
      </w:r>
      <w:r w:rsidR="00527479" w:rsidRPr="00A33ADA">
        <w:rPr>
          <w:rFonts w:ascii="Arial" w:hAnsi="Arial" w:cs="Arial"/>
          <w:bCs/>
          <w:sz w:val="22"/>
          <w:szCs w:val="22"/>
          <w:lang w:val="es-ES_tradnl"/>
        </w:rPr>
        <w:t xml:space="preserve"> Al proporcionar una definición precisa de una OMAPE con derechos indirectos, los grupos u organizaciones de mineros artesanales saben qué </w:t>
      </w:r>
      <w:r w:rsidR="00A4590B" w:rsidRPr="00A33ADA">
        <w:rPr>
          <w:rFonts w:ascii="Arial" w:hAnsi="Arial" w:cs="Arial"/>
          <w:bCs/>
          <w:sz w:val="22"/>
          <w:szCs w:val="22"/>
          <w:lang w:val="es-ES_tradnl"/>
        </w:rPr>
        <w:t>requisitos</w:t>
      </w:r>
      <w:r w:rsidR="00527479" w:rsidRPr="00A33ADA">
        <w:rPr>
          <w:rFonts w:ascii="Arial" w:hAnsi="Arial" w:cs="Arial"/>
          <w:bCs/>
          <w:sz w:val="22"/>
          <w:szCs w:val="22"/>
          <w:lang w:val="es-ES_tradnl"/>
        </w:rPr>
        <w:t xml:space="preserve"> se le</w:t>
      </w:r>
      <w:r w:rsidR="00D85E0C" w:rsidRPr="00A33ADA">
        <w:rPr>
          <w:rFonts w:ascii="Arial" w:hAnsi="Arial" w:cs="Arial"/>
          <w:bCs/>
          <w:sz w:val="22"/>
          <w:szCs w:val="22"/>
          <w:lang w:val="es-ES_tradnl"/>
        </w:rPr>
        <w:t>s</w:t>
      </w:r>
      <w:r w:rsidR="00527479" w:rsidRPr="00A33ADA">
        <w:rPr>
          <w:rFonts w:ascii="Arial" w:hAnsi="Arial" w:cs="Arial"/>
          <w:bCs/>
          <w:sz w:val="22"/>
          <w:szCs w:val="22"/>
          <w:lang w:val="es-ES_tradnl"/>
        </w:rPr>
        <w:t xml:space="preserve"> aplican y si tienen potencial para obtener la certificación.</w:t>
      </w:r>
    </w:p>
    <w:p w14:paraId="0EE88D5C" w14:textId="77777777" w:rsidR="00D85E0C" w:rsidRPr="00A33ADA" w:rsidRDefault="00D85E0C" w:rsidP="00D85E0C">
      <w:pPr>
        <w:keepNext/>
        <w:keepLines/>
        <w:spacing w:line="276" w:lineRule="auto"/>
        <w:jc w:val="both"/>
        <w:rPr>
          <w:rFonts w:ascii="Arial" w:hAnsi="Arial" w:cs="Arial"/>
          <w:bCs/>
          <w:sz w:val="22"/>
          <w:szCs w:val="22"/>
          <w:lang w:val="es-ES_tradnl"/>
        </w:rPr>
      </w:pPr>
    </w:p>
    <w:p w14:paraId="036E41AD" w14:textId="208737C5" w:rsidR="001F685F" w:rsidRPr="00A33ADA" w:rsidRDefault="00527479"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D85E0C"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1.9 </w:t>
      </w:r>
      <w:r w:rsidRPr="00A33ADA">
        <w:rPr>
          <w:rFonts w:ascii="Arial" w:hAnsi="Arial" w:cs="Arial"/>
          <w:b/>
          <w:color w:val="00B9E4" w:themeColor="background2"/>
          <w:sz w:val="22"/>
          <w:szCs w:val="22"/>
          <w:lang w:val="es-ES_tradnl"/>
        </w:rPr>
        <w:t>¿Está usted de acuerdo con el cambio propuesto?</w:t>
      </w:r>
    </w:p>
    <w:p w14:paraId="37DA493D" w14:textId="42DFAF98"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527479" w:rsidRPr="00A33ADA">
        <w:rPr>
          <w:rFonts w:ascii="Arial" w:hAnsi="Arial" w:cs="Arial"/>
          <w:i/>
          <w:color w:val="7030A0"/>
          <w:sz w:val="22"/>
          <w:szCs w:val="22"/>
          <w:lang w:val="es-ES_tradnl"/>
        </w:rPr>
        <w:t xml:space="preserve">Marque </w:t>
      </w:r>
      <w:r w:rsidR="00527479" w:rsidRPr="00A33ADA">
        <w:rPr>
          <w:rFonts w:ascii="Arial" w:hAnsi="Arial" w:cs="Arial"/>
          <w:b/>
          <w:i/>
          <w:color w:val="7030A0"/>
          <w:sz w:val="22"/>
          <w:szCs w:val="22"/>
          <w:lang w:val="es-ES_tradnl"/>
        </w:rPr>
        <w:t>una</w:t>
      </w:r>
      <w:r w:rsidR="00527479" w:rsidRPr="00A33ADA">
        <w:rPr>
          <w:rFonts w:ascii="Arial" w:hAnsi="Arial" w:cs="Arial"/>
          <w:i/>
          <w:color w:val="7030A0"/>
          <w:sz w:val="22"/>
          <w:szCs w:val="22"/>
          <w:lang w:val="es-ES_tradnl"/>
        </w:rPr>
        <w:t xml:space="preserve"> sola casilla</w:t>
      </w:r>
    </w:p>
    <w:p w14:paraId="1414BC24" w14:textId="48F21B85" w:rsidR="00527479"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527479" w:rsidRPr="00A33ADA">
        <w:rPr>
          <w:rFonts w:ascii="Arial" w:hAnsi="Arial" w:cs="Arial"/>
          <w:sz w:val="22"/>
          <w:szCs w:val="22"/>
          <w:lang w:val="es-ES_tradnl"/>
        </w:rPr>
        <w:t xml:space="preserve"> Totalmente de acuerdo.</w:t>
      </w:r>
    </w:p>
    <w:p w14:paraId="7A827F9A" w14:textId="7C68DFC5" w:rsidR="00527479" w:rsidRPr="00A33ADA" w:rsidRDefault="0052747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B661E91" w14:textId="77777777" w:rsidR="00527479" w:rsidRPr="00A33ADA" w:rsidRDefault="0052747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409DF1C" w14:textId="56E865FD" w:rsidR="00527479" w:rsidRPr="00A33ADA" w:rsidRDefault="00527479"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C9D8742" w14:textId="77777777" w:rsidR="00D85E0C" w:rsidRPr="00A33ADA" w:rsidRDefault="00D85E0C" w:rsidP="00023DA2">
      <w:pPr>
        <w:keepNext/>
        <w:keepLines/>
        <w:tabs>
          <w:tab w:val="left" w:pos="735"/>
        </w:tabs>
        <w:spacing w:line="276" w:lineRule="auto"/>
        <w:jc w:val="both"/>
        <w:rPr>
          <w:rFonts w:ascii="Arial" w:hAnsi="Arial" w:cs="Arial"/>
          <w:sz w:val="22"/>
          <w:szCs w:val="22"/>
          <w:lang w:val="es-ES_tradnl"/>
        </w:rPr>
      </w:pPr>
    </w:p>
    <w:p w14:paraId="105D3CF9" w14:textId="69463C69" w:rsidR="001F685F" w:rsidRPr="00A33ADA" w:rsidRDefault="000D0249" w:rsidP="00023DA2">
      <w:pPr>
        <w:keepNext/>
        <w:keepLines/>
        <w:tabs>
          <w:tab w:val="left" w:pos="735"/>
        </w:tab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527479"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63F8CDE8"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400F4D3" w14:textId="77777777" w:rsidR="00552D1D" w:rsidRPr="00A33ADA" w:rsidRDefault="00552D1D" w:rsidP="00267043">
      <w:pPr>
        <w:pStyle w:val="Layer3-headline-no-table-of-content"/>
        <w:spacing w:before="0" w:after="0"/>
        <w:ind w:firstLine="0"/>
        <w:rPr>
          <w:rFonts w:ascii="Arial" w:hAnsi="Arial" w:cs="Arial"/>
          <w:color w:val="00B9E4" w:themeColor="background2"/>
          <w:sz w:val="22"/>
          <w:szCs w:val="22"/>
          <w:lang w:val="es-ES_tradnl"/>
        </w:rPr>
      </w:pPr>
    </w:p>
    <w:p w14:paraId="689C3E2F" w14:textId="5752D057" w:rsidR="00552D1D" w:rsidRPr="00A33ADA" w:rsidRDefault="005354F8" w:rsidP="0039472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048882DC" w14:textId="7D96A18C" w:rsidR="001F685F" w:rsidRPr="00A33ADA" w:rsidRDefault="00E62DEB" w:rsidP="0039472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 xml:space="preserve">1.2.1 </w:t>
      </w:r>
      <w:r w:rsidR="001021B2" w:rsidRPr="00A33ADA">
        <w:rPr>
          <w:rFonts w:ascii="Arial" w:eastAsia="Arial" w:hAnsi="Arial" w:cs="Arial"/>
          <w:bCs/>
          <w:color w:val="FFFFFF"/>
          <w:bdr w:val="single" w:sz="12" w:space="0" w:color="00B9E4"/>
          <w:shd w:val="clear" w:color="auto" w:fill="00B9E4"/>
          <w:lang w:val="es-ES_tradnl"/>
        </w:rPr>
        <w:t>Nuevo</w:t>
      </w:r>
      <w:r w:rsidR="00552D1D" w:rsidRPr="00A33ADA">
        <w:rPr>
          <w:rFonts w:ascii="Arial" w:hAnsi="Arial" w:cs="Arial"/>
          <w:color w:val="00B9E4" w:themeColor="background2"/>
          <w:sz w:val="22"/>
          <w:szCs w:val="22"/>
          <w:lang w:val="es-ES_tradnl"/>
        </w:rPr>
        <w:t xml:space="preserve"> </w:t>
      </w:r>
      <w:r w:rsidR="001021B2" w:rsidRPr="00A33ADA">
        <w:rPr>
          <w:rFonts w:ascii="Arial" w:hAnsi="Arial" w:cs="Arial"/>
          <w:color w:val="00B9E4" w:themeColor="background2"/>
          <w:sz w:val="22"/>
          <w:szCs w:val="22"/>
          <w:lang w:val="es-ES_tradnl"/>
        </w:rPr>
        <w:t>Mineros artesanales y en pequeña escala</w:t>
      </w:r>
      <w:r w:rsidRPr="00A33ADA">
        <w:rPr>
          <w:rFonts w:ascii="Arial" w:hAnsi="Arial" w:cs="Arial"/>
          <w:color w:val="00B9E4" w:themeColor="background2"/>
          <w:sz w:val="22"/>
          <w:szCs w:val="22"/>
          <w:lang w:val="es-ES_tradnl"/>
        </w:rPr>
        <w:t>.</w:t>
      </w:r>
      <w:r w:rsidR="005776CE" w:rsidRPr="00A33ADA">
        <w:rPr>
          <w:rFonts w:ascii="Arial" w:hAnsi="Arial" w:cs="Arial"/>
          <w:color w:val="00B9E4" w:themeColor="background2"/>
          <w:sz w:val="22"/>
          <w:szCs w:val="22"/>
          <w:lang w:val="es-ES_tradnl"/>
        </w:rPr>
        <w:t xml:space="preserve"> </w:t>
      </w:r>
      <w:r w:rsidR="001021B2" w:rsidRPr="00A33ADA">
        <w:rPr>
          <w:rFonts w:ascii="Arial" w:hAnsi="Arial" w:cs="Arial"/>
          <w:color w:val="00B9E4" w:themeColor="background2"/>
          <w:sz w:val="22"/>
          <w:szCs w:val="22"/>
          <w:lang w:val="es-ES_tradnl"/>
        </w:rPr>
        <w:t>Operadores de MAPE</w:t>
      </w:r>
    </w:p>
    <w:tbl>
      <w:tblPr>
        <w:tblStyle w:val="SimpleTable5"/>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98"/>
        <w:gridCol w:w="8401"/>
      </w:tblGrid>
      <w:tr w:rsidR="001F685F" w:rsidRPr="00A33ADA" w14:paraId="180C426B" w14:textId="77777777" w:rsidTr="0008111D">
        <w:trPr>
          <w:trHeight w:val="25"/>
        </w:trPr>
        <w:tc>
          <w:tcPr>
            <w:tcW w:w="9299" w:type="dxa"/>
            <w:gridSpan w:val="2"/>
          </w:tcPr>
          <w:p w14:paraId="0410EACC" w14:textId="770B951E" w:rsidR="001F685F" w:rsidRPr="00A33ADA" w:rsidRDefault="0035137E">
            <w:pPr>
              <w:widowControl w:val="0"/>
              <w:ind w:left="1105" w:hanging="1105"/>
              <w:rPr>
                <w:rFonts w:cs="Arial"/>
                <w:spacing w:val="-1"/>
                <w:sz w:val="20"/>
                <w:szCs w:val="20"/>
                <w:lang w:val="es-ES_tradnl" w:eastAsia="ko-KR"/>
              </w:rPr>
            </w:pPr>
            <w:bookmarkStart w:id="27" w:name="_Hlk157677808"/>
            <w:r w:rsidRPr="00A33ADA">
              <w:rPr>
                <w:rFonts w:ascii="Arial" w:eastAsia="Arial" w:hAnsi="Arial" w:cs="Arial"/>
                <w:b/>
                <w:color w:val="565656"/>
                <w:spacing w:val="-1"/>
                <w:sz w:val="20"/>
                <w:szCs w:val="20"/>
                <w:lang w:val="es-ES_tradnl" w:eastAsia="ko-KR"/>
              </w:rPr>
              <w:t>Se a</w:t>
            </w:r>
            <w:r w:rsidR="00A4590B" w:rsidRPr="00A33ADA">
              <w:rPr>
                <w:rFonts w:ascii="Arial" w:eastAsia="Arial" w:hAnsi="Arial" w:cs="Arial"/>
                <w:b/>
                <w:color w:val="565656"/>
                <w:spacing w:val="-1"/>
                <w:sz w:val="20"/>
                <w:szCs w:val="20"/>
                <w:lang w:val="es-ES_tradnl" w:eastAsia="ko-KR"/>
              </w:rPr>
              <w:t>p</w:t>
            </w:r>
            <w:r w:rsidRPr="00A33ADA">
              <w:rPr>
                <w:rFonts w:ascii="Arial" w:eastAsia="Arial" w:hAnsi="Arial" w:cs="Arial"/>
                <w:b/>
                <w:color w:val="565656"/>
                <w:spacing w:val="-1"/>
                <w:sz w:val="20"/>
                <w:szCs w:val="20"/>
                <w:lang w:val="es-ES_tradnl" w:eastAsia="ko-KR"/>
              </w:rPr>
              <w:t>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Los o</w:t>
            </w:r>
            <w:r w:rsidRPr="00A33ADA">
              <w:rPr>
                <w:rFonts w:ascii="Arial" w:eastAsia="Arial" w:hAnsi="Arial" w:cs="Arial"/>
                <w:color w:val="FF0000"/>
                <w:spacing w:val="-1"/>
                <w:sz w:val="20"/>
                <w:szCs w:val="20"/>
                <w:lang w:val="es-ES_tradnl" w:eastAsia="ko-KR"/>
              </w:rPr>
              <w:t>peradores de MAPE</w:t>
            </w:r>
          </w:p>
        </w:tc>
      </w:tr>
      <w:tr w:rsidR="001F685F" w:rsidRPr="002A30B0" w14:paraId="786A0475" w14:textId="77777777" w:rsidTr="0008111D">
        <w:trPr>
          <w:trHeight w:val="307"/>
        </w:trPr>
        <w:tc>
          <w:tcPr>
            <w:tcW w:w="898" w:type="dxa"/>
          </w:tcPr>
          <w:p w14:paraId="295CC017" w14:textId="2339E6CD" w:rsidR="001F685F" w:rsidRPr="00A33ADA" w:rsidRDefault="0035137E" w:rsidP="00D22E5A">
            <w:pPr>
              <w:widowControl w:val="0"/>
              <w:spacing w:before="40" w:after="60" w:line="276" w:lineRule="auto"/>
              <w:contextualSpacing/>
              <w:jc w:val="both"/>
              <w:rPr>
                <w:rFonts w:eastAsia="Cambria" w:cs="Courier New"/>
                <w:b/>
                <w:bCs/>
                <w:color w:val="565656"/>
                <w:sz w:val="20"/>
                <w:szCs w:val="20"/>
                <w:lang w:val="es-ES_tradnl" w:eastAsia="en-US"/>
              </w:rPr>
            </w:pPr>
            <w:r w:rsidRPr="00A33ADA">
              <w:rPr>
                <w:rFonts w:ascii="Arial" w:eastAsia="Cambria" w:hAnsi="Arial" w:cs="Courier New"/>
                <w:b/>
                <w:bCs/>
                <w:color w:val="565656"/>
                <w:sz w:val="20"/>
                <w:szCs w:val="20"/>
                <w:lang w:val="es-ES_tradnl" w:eastAsia="en-US"/>
              </w:rPr>
              <w:t>Básico</w:t>
            </w:r>
          </w:p>
        </w:tc>
        <w:tc>
          <w:tcPr>
            <w:tcW w:w="8401" w:type="dxa"/>
            <w:vMerge w:val="restart"/>
          </w:tcPr>
          <w:p w14:paraId="549D4DD8" w14:textId="4F56DB55" w:rsidR="008866B6" w:rsidRPr="00A33ADA" w:rsidRDefault="008866B6" w:rsidP="008866B6">
            <w:pPr>
              <w:widowControl w:val="0"/>
              <w:spacing w:before="40" w:after="60"/>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Los operadores de MAPE son empresas familiares o pequeñas sociedades con menos de 10 miembros/propietarios. El operador de MAPE tiene derechos de concesión y propiedad legal de la tierra; el operador de MAPE se identifica como empresa local.</w:t>
            </w:r>
          </w:p>
          <w:p w14:paraId="43F02545" w14:textId="1225CEBC" w:rsidR="008866B6" w:rsidRPr="00A33ADA" w:rsidRDefault="008866B6" w:rsidP="008866B6">
            <w:pPr>
              <w:widowControl w:val="0"/>
              <w:spacing w:before="40" w:after="60"/>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 xml:space="preserve">Ustedes </w:t>
            </w:r>
            <w:r w:rsidRPr="00A33ADA">
              <w:rPr>
                <w:rFonts w:ascii="Arial" w:eastAsia="Cambria" w:hAnsi="Arial" w:cs="Courier New"/>
                <w:b/>
                <w:color w:val="FF0000"/>
                <w:sz w:val="20"/>
                <w:szCs w:val="20"/>
                <w:lang w:val="es-ES_tradnl" w:eastAsia="en-US"/>
              </w:rPr>
              <w:t>son</w:t>
            </w:r>
            <w:r w:rsidRPr="00A33ADA">
              <w:rPr>
                <w:rFonts w:ascii="Arial" w:eastAsia="Cambria" w:hAnsi="Arial" w:cs="Courier New"/>
                <w:color w:val="FF0000"/>
                <w:sz w:val="20"/>
                <w:szCs w:val="20"/>
                <w:lang w:val="es-ES_tradnl" w:eastAsia="en-US"/>
              </w:rPr>
              <w:t xml:space="preserve"> mineros artesanales o en pequeña escala de la comunidad. La minería la realizan los miembros y sus familias (los niños no pueden trabajar</w:t>
            </w:r>
            <w:r w:rsidR="00B51B83" w:rsidRPr="00A33ADA">
              <w:rPr>
                <w:rFonts w:ascii="Arial" w:hAnsi="Arial"/>
                <w:color w:val="FF0000"/>
                <w:sz w:val="20"/>
                <w:szCs w:val="20"/>
                <w:lang w:val="es-ES_tradnl"/>
              </w:rPr>
              <w:t>, ver requisito 3.11.4</w:t>
            </w:r>
            <w:r w:rsidRPr="00A33ADA">
              <w:rPr>
                <w:rFonts w:ascii="Arial" w:eastAsia="Cambria" w:hAnsi="Arial" w:cs="Courier New"/>
                <w:color w:val="FF0000"/>
                <w:sz w:val="20"/>
                <w:szCs w:val="20"/>
                <w:lang w:val="es-ES_tradnl" w:eastAsia="en-US"/>
              </w:rPr>
              <w:t>), los socios y los trabajadores contratados.</w:t>
            </w:r>
          </w:p>
          <w:p w14:paraId="6FE61E01" w14:textId="77777777" w:rsidR="008866B6" w:rsidRPr="00A33ADA" w:rsidRDefault="008866B6">
            <w:pPr>
              <w:widowControl w:val="0"/>
              <w:spacing w:after="60"/>
              <w:rPr>
                <w:rFonts w:ascii="Arial" w:eastAsia="Arial" w:hAnsi="Arial"/>
                <w:color w:val="FF0000"/>
                <w:sz w:val="20"/>
                <w:szCs w:val="20"/>
                <w:lang w:val="es-ES_tradnl"/>
              </w:rPr>
            </w:pPr>
          </w:p>
          <w:p w14:paraId="5B46937C" w14:textId="76C01C7D" w:rsidR="008866B6" w:rsidRPr="00A33ADA" w:rsidRDefault="008866B6" w:rsidP="008866B6">
            <w:pPr>
              <w:widowControl w:val="0"/>
              <w:spacing w:after="60"/>
              <w:rPr>
                <w:rFonts w:ascii="Arial" w:eastAsia="Arial" w:hAnsi="Arial"/>
                <w:color w:val="FF0000"/>
                <w:sz w:val="20"/>
                <w:szCs w:val="20"/>
                <w:lang w:val="es-ES_tradnl"/>
              </w:rPr>
            </w:pPr>
            <w:r w:rsidRPr="00A33ADA">
              <w:rPr>
                <w:rFonts w:ascii="Arial" w:eastAsia="Arial" w:hAnsi="Arial"/>
                <w:color w:val="FF0000"/>
                <w:sz w:val="20"/>
                <w:szCs w:val="20"/>
                <w:lang w:val="es-ES_tradnl"/>
              </w:rPr>
              <w:t>Además, los miembros</w:t>
            </w:r>
            <w:r w:rsidR="00A4590B" w:rsidRPr="00A33ADA">
              <w:rPr>
                <w:rFonts w:ascii="Arial" w:eastAsia="Arial" w:hAnsi="Arial"/>
                <w:color w:val="FF0000"/>
                <w:sz w:val="20"/>
                <w:szCs w:val="20"/>
                <w:lang w:val="es-ES_tradnl"/>
              </w:rPr>
              <w:t xml:space="preserve"> </w:t>
            </w:r>
            <w:r w:rsidRPr="00A33ADA">
              <w:rPr>
                <w:rFonts w:ascii="Arial" w:eastAsia="Arial" w:hAnsi="Arial"/>
                <w:color w:val="FF0000"/>
                <w:sz w:val="20"/>
                <w:szCs w:val="20"/>
                <w:lang w:val="es-ES_tradnl"/>
              </w:rPr>
              <w:t>/</w:t>
            </w:r>
            <w:r w:rsidR="00A4590B" w:rsidRPr="00A33ADA">
              <w:rPr>
                <w:rFonts w:ascii="Arial" w:eastAsia="Arial" w:hAnsi="Arial"/>
                <w:color w:val="FF0000"/>
                <w:sz w:val="20"/>
                <w:szCs w:val="20"/>
                <w:lang w:val="es-ES_tradnl"/>
              </w:rPr>
              <w:t xml:space="preserve"> </w:t>
            </w:r>
            <w:r w:rsidRPr="00A33ADA">
              <w:rPr>
                <w:rFonts w:ascii="Arial" w:eastAsia="Arial" w:hAnsi="Arial"/>
                <w:color w:val="FF0000"/>
                <w:sz w:val="20"/>
                <w:szCs w:val="20"/>
                <w:lang w:val="es-ES_tradnl"/>
              </w:rPr>
              <w:t>propietarios del operador de MAPE</w:t>
            </w:r>
          </w:p>
          <w:p w14:paraId="3D94F103" w14:textId="7D7E967D" w:rsidR="008866B6" w:rsidRPr="00A33ADA" w:rsidRDefault="008866B6" w:rsidP="008866B6">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participan en las actividades mineras o se dedican a las actividades económicas de su explotación MAPE</w:t>
            </w:r>
          </w:p>
          <w:p w14:paraId="15EEC853" w14:textId="2E21E32A" w:rsidR="008866B6" w:rsidRPr="00A33ADA" w:rsidRDefault="008866B6" w:rsidP="008866B6">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forman parte de la comunidad minera</w:t>
            </w:r>
          </w:p>
          <w:p w14:paraId="0487CF87" w14:textId="24227DEA" w:rsidR="008866B6" w:rsidRPr="00A33ADA" w:rsidRDefault="008866B6" w:rsidP="008866B6">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no son accionistas de capital minero industrial</w:t>
            </w:r>
          </w:p>
          <w:p w14:paraId="20ABC324" w14:textId="6A5BC375" w:rsidR="001F685F" w:rsidRPr="00A33ADA" w:rsidRDefault="008866B6" w:rsidP="008866B6">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val="es-ES_tradnl" w:eastAsia="en-US"/>
              </w:rPr>
            </w:pPr>
            <w:r w:rsidRPr="00A33ADA">
              <w:rPr>
                <w:rFonts w:ascii="Arial" w:eastAsia="Cambria" w:hAnsi="Arial" w:cs="Courier New"/>
                <w:color w:val="FF0000"/>
                <w:sz w:val="20"/>
                <w:szCs w:val="20"/>
                <w:lang w:val="es-ES_tradnl" w:eastAsia="en-US"/>
              </w:rPr>
              <w:t>tienen los mismos deberes, derechos y poder económico.</w:t>
            </w:r>
          </w:p>
        </w:tc>
      </w:tr>
      <w:tr w:rsidR="001F685F" w:rsidRPr="00A33ADA" w14:paraId="259E21D1" w14:textId="77777777" w:rsidTr="0008111D">
        <w:trPr>
          <w:trHeight w:val="844"/>
        </w:trPr>
        <w:tc>
          <w:tcPr>
            <w:tcW w:w="898" w:type="dxa"/>
          </w:tcPr>
          <w:p w14:paraId="1639E82E" w14:textId="20F1F0CC" w:rsidR="001F685F" w:rsidRPr="00A33ADA" w:rsidRDefault="0035137E">
            <w:pPr>
              <w:widowControl w:val="0"/>
              <w:spacing w:after="60"/>
              <w:rPr>
                <w:b/>
                <w:color w:val="565656"/>
                <w:sz w:val="20"/>
                <w:szCs w:val="20"/>
                <w:lang w:val="es-ES_tradnl"/>
              </w:rPr>
            </w:pPr>
            <w:r w:rsidRPr="00A33ADA">
              <w:rPr>
                <w:rFonts w:ascii="Arial" w:eastAsia="Arial" w:hAnsi="Arial"/>
                <w:b/>
                <w:color w:val="565656"/>
                <w:sz w:val="20"/>
                <w:szCs w:val="20"/>
                <w:lang w:val="es-ES_tradnl"/>
              </w:rPr>
              <w:t>Año</w:t>
            </w:r>
            <w:r w:rsidR="00E62DEB" w:rsidRPr="00A33ADA">
              <w:rPr>
                <w:rFonts w:ascii="Arial" w:eastAsia="Arial" w:hAnsi="Arial"/>
                <w:b/>
                <w:color w:val="565656"/>
                <w:sz w:val="20"/>
                <w:szCs w:val="20"/>
                <w:lang w:val="es-ES_tradnl"/>
              </w:rPr>
              <w:t xml:space="preserve"> 0</w:t>
            </w:r>
          </w:p>
        </w:tc>
        <w:tc>
          <w:tcPr>
            <w:tcW w:w="8401" w:type="dxa"/>
            <w:vMerge/>
          </w:tcPr>
          <w:p w14:paraId="468CE0F0" w14:textId="77777777" w:rsidR="001F685F" w:rsidRPr="00A33ADA" w:rsidRDefault="001F685F">
            <w:pPr>
              <w:widowControl w:val="0"/>
              <w:spacing w:before="40" w:after="60" w:line="276" w:lineRule="auto"/>
              <w:contextualSpacing/>
              <w:jc w:val="both"/>
              <w:rPr>
                <w:b/>
                <w:sz w:val="20"/>
                <w:szCs w:val="20"/>
                <w:lang w:val="es-ES_tradnl"/>
              </w:rPr>
            </w:pPr>
          </w:p>
        </w:tc>
      </w:tr>
    </w:tbl>
    <w:bookmarkEnd w:id="27"/>
    <w:p w14:paraId="19DE3E69" w14:textId="00ADBF49" w:rsidR="008866B6" w:rsidRPr="00A33ADA" w:rsidRDefault="003A6FC3" w:rsidP="003A38CF">
      <w:pPr>
        <w:keepNext/>
        <w:keepLines/>
        <w:spacing w:before="120" w:line="276" w:lineRule="auto"/>
        <w:jc w:val="both"/>
        <w:rPr>
          <w:rFonts w:ascii="Arial" w:hAnsi="Arial" w:cs="Arial"/>
          <w:bCs/>
          <w:sz w:val="22"/>
          <w:szCs w:val="22"/>
          <w:lang w:val="es-ES_tradnl"/>
        </w:rPr>
      </w:pPr>
      <w:r w:rsidRPr="00A33ADA">
        <w:rPr>
          <w:rFonts w:ascii="Arial" w:hAnsi="Arial" w:cs="Arial"/>
          <w:b/>
          <w:sz w:val="22"/>
          <w:szCs w:val="22"/>
          <w:lang w:val="es-ES_tradnl"/>
        </w:rPr>
        <w:t>Consecuencias</w:t>
      </w:r>
      <w:r w:rsidR="008866B6" w:rsidRPr="00A33ADA">
        <w:rPr>
          <w:rFonts w:ascii="Arial" w:hAnsi="Arial" w:cs="Arial"/>
          <w:b/>
          <w:sz w:val="22"/>
          <w:szCs w:val="22"/>
          <w:lang w:val="es-ES_tradnl"/>
        </w:rPr>
        <w:t>:</w:t>
      </w:r>
      <w:r w:rsidR="008866B6" w:rsidRPr="00A33ADA">
        <w:rPr>
          <w:rFonts w:ascii="Arial" w:hAnsi="Arial" w:cs="Arial"/>
          <w:bCs/>
          <w:sz w:val="22"/>
          <w:szCs w:val="22"/>
          <w:lang w:val="es-ES_tradnl"/>
        </w:rPr>
        <w:t xml:space="preserve"> La inclusión de las empresas familiares y las organizaciones con menos de 10 personas abre la posibilidad </w:t>
      </w:r>
      <w:r w:rsidR="00AB24B2" w:rsidRPr="00A33ADA">
        <w:rPr>
          <w:rFonts w:ascii="Arial" w:hAnsi="Arial" w:cs="Arial"/>
          <w:bCs/>
          <w:sz w:val="22"/>
          <w:szCs w:val="22"/>
          <w:lang w:val="es-ES_tradnl"/>
        </w:rPr>
        <w:t>a</w:t>
      </w:r>
      <w:r w:rsidR="008866B6" w:rsidRPr="00A33ADA">
        <w:rPr>
          <w:rFonts w:ascii="Arial" w:hAnsi="Arial" w:cs="Arial"/>
          <w:bCs/>
          <w:sz w:val="22"/>
          <w:szCs w:val="22"/>
          <w:lang w:val="es-ES_tradnl"/>
        </w:rPr>
        <w:t xml:space="preserve"> que más OMAPE se certifiquen y, por lo tanto, se extienda el impacto de Fairtrade a otros operadores mineros, al tiempo que se responde a la demanda del mercado.</w:t>
      </w:r>
    </w:p>
    <w:p w14:paraId="464F0D61" w14:textId="30127B8F" w:rsidR="00014BBE" w:rsidRPr="00A33ADA" w:rsidRDefault="00014BBE">
      <w:pPr>
        <w:rPr>
          <w:rFonts w:ascii="Arial" w:hAnsi="Arial" w:cs="Arial"/>
          <w:b/>
          <w:color w:val="00B9E4" w:themeColor="background2"/>
          <w:sz w:val="22"/>
          <w:szCs w:val="22"/>
          <w:lang w:val="es-ES_tradnl"/>
        </w:rPr>
      </w:pPr>
    </w:p>
    <w:p w14:paraId="07095E96" w14:textId="082ED0A6" w:rsidR="001F685F" w:rsidRPr="00A33ADA" w:rsidRDefault="00A40B2F" w:rsidP="00023D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3A38CF"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1.10 </w:t>
      </w:r>
      <w:r w:rsidRPr="00A33ADA">
        <w:rPr>
          <w:rFonts w:ascii="Arial" w:hAnsi="Arial" w:cs="Arial"/>
          <w:b/>
          <w:color w:val="00B9E4" w:themeColor="background2"/>
          <w:sz w:val="22"/>
          <w:szCs w:val="22"/>
          <w:lang w:val="es-ES_tradnl"/>
        </w:rPr>
        <w:t>¿Está usted de acuerdo con el cambio propuesto?</w:t>
      </w:r>
    </w:p>
    <w:p w14:paraId="0D7E4E5A" w14:textId="7D18C06E" w:rsidR="001F685F" w:rsidRPr="00A33ADA" w:rsidRDefault="00E62DEB" w:rsidP="00023D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A40B2F" w:rsidRPr="00A33ADA">
        <w:rPr>
          <w:rFonts w:ascii="Arial" w:hAnsi="Arial" w:cs="Arial"/>
          <w:i/>
          <w:color w:val="7030A0"/>
          <w:sz w:val="22"/>
          <w:szCs w:val="22"/>
          <w:lang w:val="es-ES_tradnl"/>
        </w:rPr>
        <w:t xml:space="preserve">Marque </w:t>
      </w:r>
      <w:r w:rsidR="00A40B2F" w:rsidRPr="00A33ADA">
        <w:rPr>
          <w:rFonts w:ascii="Arial" w:hAnsi="Arial" w:cs="Arial"/>
          <w:b/>
          <w:i/>
          <w:color w:val="7030A0"/>
          <w:sz w:val="22"/>
          <w:szCs w:val="22"/>
          <w:lang w:val="es-ES_tradnl"/>
        </w:rPr>
        <w:t>una</w:t>
      </w:r>
      <w:r w:rsidR="00A40B2F"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57EEFB02" w14:textId="3233F11C" w:rsidR="00A40B2F" w:rsidRPr="00A33ADA" w:rsidRDefault="00191538"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A40B2F" w:rsidRPr="00A33ADA">
        <w:rPr>
          <w:rFonts w:ascii="Arial" w:hAnsi="Arial" w:cs="Arial"/>
          <w:sz w:val="22"/>
          <w:szCs w:val="22"/>
          <w:lang w:val="es-ES_tradnl"/>
        </w:rPr>
        <w:t xml:space="preserve"> Totalmente de acuerdo.</w:t>
      </w:r>
    </w:p>
    <w:p w14:paraId="062067ED" w14:textId="0D37E0D9" w:rsidR="00A40B2F" w:rsidRPr="00A33ADA" w:rsidRDefault="00A40B2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43FADAA" w14:textId="77777777" w:rsidR="00A40B2F" w:rsidRPr="00A33ADA" w:rsidRDefault="00A40B2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D440741" w14:textId="72DE39ED" w:rsidR="00191538" w:rsidRPr="00A33ADA" w:rsidRDefault="00A40B2F" w:rsidP="00023DA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261351A" w14:textId="77777777" w:rsidR="003A38CF" w:rsidRPr="00A33ADA" w:rsidRDefault="003A38CF" w:rsidP="00023DA2">
      <w:pPr>
        <w:keepNext/>
        <w:keepLines/>
        <w:tabs>
          <w:tab w:val="left" w:pos="735"/>
        </w:tabs>
        <w:spacing w:line="276" w:lineRule="auto"/>
        <w:jc w:val="both"/>
        <w:rPr>
          <w:rFonts w:ascii="Arial" w:hAnsi="Arial" w:cs="Arial"/>
          <w:sz w:val="22"/>
          <w:szCs w:val="22"/>
          <w:lang w:val="es-ES_tradnl"/>
        </w:rPr>
      </w:pPr>
    </w:p>
    <w:p w14:paraId="7594379D" w14:textId="4B4077D9" w:rsidR="001F685F" w:rsidRPr="00A33ADA" w:rsidRDefault="000D0249" w:rsidP="00023DA2">
      <w:pPr>
        <w:keepNext/>
        <w:keepLines/>
        <w:tabs>
          <w:tab w:val="left" w:pos="735"/>
        </w:tab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w:t>
      </w:r>
      <w:r w:rsidR="00A40B2F"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52266FE1"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79EEFAB" w14:textId="77777777" w:rsidR="001F685F" w:rsidRPr="00A33ADA" w:rsidRDefault="001F685F" w:rsidP="002D1BAB">
      <w:pPr>
        <w:jc w:val="both"/>
        <w:rPr>
          <w:rFonts w:ascii="Arial" w:hAnsi="Arial" w:cs="Arial"/>
          <w:b/>
          <w:sz w:val="22"/>
          <w:szCs w:val="22"/>
          <w:lang w:val="es-ES_tradnl"/>
        </w:rPr>
      </w:pPr>
    </w:p>
    <w:p w14:paraId="175D404D" w14:textId="736B49F7"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1.2 </w:t>
      </w:r>
      <w:r w:rsidR="002C36A1" w:rsidRPr="00A33ADA">
        <w:rPr>
          <w:rFonts w:ascii="Arial" w:hAnsi="Arial" w:cs="Arial"/>
          <w:sz w:val="22"/>
          <w:szCs w:val="22"/>
          <w:lang w:val="es-ES_tradnl"/>
        </w:rPr>
        <w:t>La afiliación y sus límites:</w:t>
      </w:r>
      <w:r w:rsidRPr="00A33ADA">
        <w:rPr>
          <w:rFonts w:ascii="Arial" w:hAnsi="Arial" w:cs="Arial"/>
          <w:sz w:val="22"/>
          <w:szCs w:val="22"/>
          <w:lang w:val="es-ES_tradnl"/>
        </w:rPr>
        <w:t xml:space="preserve"> 1.2.2. </w:t>
      </w:r>
      <w:r w:rsidR="002C36A1" w:rsidRPr="00A33ADA">
        <w:rPr>
          <w:rFonts w:ascii="Arial" w:hAnsi="Arial" w:cs="Arial"/>
          <w:sz w:val="22"/>
          <w:szCs w:val="22"/>
          <w:lang w:val="es-ES_tradnl"/>
        </w:rPr>
        <w:t>Definición de afiliación e información sobre los afiliados</w:t>
      </w:r>
    </w:p>
    <w:p w14:paraId="6F7880E4" w14:textId="77777777" w:rsidR="001F685F" w:rsidRPr="00A33ADA" w:rsidRDefault="001F685F">
      <w:pPr>
        <w:spacing w:line="276" w:lineRule="auto"/>
        <w:jc w:val="both"/>
        <w:rPr>
          <w:rFonts w:ascii="Arial" w:hAnsi="Arial" w:cs="Arial"/>
          <w:b/>
          <w:color w:val="00B9E4" w:themeColor="background2"/>
          <w:sz w:val="22"/>
          <w:szCs w:val="22"/>
          <w:lang w:val="es-ES_tradnl"/>
        </w:rPr>
      </w:pPr>
    </w:p>
    <w:p w14:paraId="311F0420" w14:textId="30BB0103" w:rsidR="00A53BF5" w:rsidRPr="00A33ADA" w:rsidRDefault="002C36A1">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capítulo sobre </w:t>
      </w:r>
      <w:r w:rsidR="00A53BF5" w:rsidRPr="00A33ADA">
        <w:rPr>
          <w:rFonts w:ascii="Arial" w:hAnsi="Arial" w:cs="Arial"/>
          <w:sz w:val="22"/>
          <w:szCs w:val="22"/>
          <w:lang w:val="es-ES_tradnl"/>
        </w:rPr>
        <w:t>Negocios</w:t>
      </w:r>
      <w:r w:rsidRPr="00A33ADA">
        <w:rPr>
          <w:rFonts w:ascii="Arial" w:hAnsi="Arial" w:cs="Arial"/>
          <w:sz w:val="22"/>
          <w:szCs w:val="22"/>
          <w:lang w:val="es-ES_tradnl"/>
        </w:rPr>
        <w:t xml:space="preserve"> y Desarroll</w:t>
      </w:r>
      <w:r w:rsidR="00A53BF5" w:rsidRPr="00A33ADA">
        <w:rPr>
          <w:rFonts w:ascii="Arial" w:hAnsi="Arial" w:cs="Arial"/>
          <w:sz w:val="22"/>
          <w:szCs w:val="22"/>
          <w:lang w:val="es-ES_tradnl"/>
        </w:rPr>
        <w:t xml:space="preserve">o, </w:t>
      </w:r>
      <w:r w:rsidR="009421B3" w:rsidRPr="00A33ADA">
        <w:rPr>
          <w:rFonts w:ascii="Arial" w:hAnsi="Arial" w:cs="Arial"/>
          <w:sz w:val="22"/>
          <w:szCs w:val="22"/>
          <w:lang w:val="es-ES_tradnl"/>
        </w:rPr>
        <w:t>de</w:t>
      </w:r>
      <w:r w:rsidR="00A53BF5" w:rsidRPr="00A33ADA">
        <w:rPr>
          <w:rFonts w:ascii="Arial" w:hAnsi="Arial" w:cs="Arial"/>
          <w:sz w:val="22"/>
          <w:szCs w:val="22"/>
          <w:lang w:val="es-ES_tradnl"/>
        </w:rPr>
        <w:t xml:space="preserve"> la </w:t>
      </w:r>
      <w:r w:rsidRPr="00A33ADA">
        <w:rPr>
          <w:rFonts w:ascii="Arial" w:hAnsi="Arial" w:cs="Arial"/>
          <w:sz w:val="22"/>
          <w:szCs w:val="22"/>
          <w:lang w:val="es-ES_tradnl"/>
        </w:rPr>
        <w:t>sección sobre Democracia, Participación y Transparencia</w:t>
      </w:r>
      <w:r w:rsidR="00A53BF5" w:rsidRPr="00A33ADA">
        <w:rPr>
          <w:rFonts w:ascii="Arial" w:hAnsi="Arial" w:cs="Arial"/>
          <w:sz w:val="22"/>
          <w:szCs w:val="22"/>
          <w:lang w:val="es-ES_tradnl"/>
        </w:rPr>
        <w:t>,</w:t>
      </w:r>
      <w:r w:rsidRPr="00A33ADA">
        <w:rPr>
          <w:rFonts w:ascii="Arial" w:hAnsi="Arial" w:cs="Arial"/>
          <w:sz w:val="22"/>
          <w:szCs w:val="22"/>
          <w:lang w:val="es-ES_tradnl"/>
        </w:rPr>
        <w:t xml:space="preserve"> incluye el requisito de un registro de los mineros que trabajan en el sistema de producción. No obstante, es importante poder identificar a los miembros de las OMAPE, así como sus derechos y obligaciones.</w:t>
      </w:r>
    </w:p>
    <w:p w14:paraId="7880FA22" w14:textId="77777777" w:rsidR="001F685F" w:rsidRPr="00A33ADA" w:rsidRDefault="001F685F">
      <w:pPr>
        <w:jc w:val="both"/>
        <w:rPr>
          <w:rFonts w:ascii="Arial" w:hAnsi="Arial" w:cs="Arial"/>
          <w:b/>
          <w:sz w:val="22"/>
          <w:szCs w:val="22"/>
          <w:lang w:val="es-ES_tradnl"/>
        </w:rPr>
      </w:pPr>
    </w:p>
    <w:p w14:paraId="4D623718" w14:textId="57EC9BA8" w:rsidR="00A53BF5" w:rsidRPr="00A33ADA" w:rsidRDefault="00A53BF5">
      <w:pPr>
        <w:jc w:val="both"/>
        <w:rPr>
          <w:rFonts w:ascii="Arial" w:hAnsi="Arial" w:cs="Arial"/>
          <w:bCs/>
          <w:sz w:val="22"/>
          <w:szCs w:val="22"/>
          <w:lang w:val="es-ES_tradnl"/>
        </w:rPr>
      </w:pPr>
      <w:r w:rsidRPr="00A33ADA">
        <w:rPr>
          <w:rFonts w:ascii="Arial" w:hAnsi="Arial" w:cs="Arial"/>
          <w:b/>
          <w:sz w:val="22"/>
          <w:szCs w:val="22"/>
          <w:lang w:val="es-ES_tradnl"/>
        </w:rPr>
        <w:t>Justificación:</w:t>
      </w:r>
      <w:r w:rsidRPr="00A33ADA">
        <w:rPr>
          <w:rFonts w:ascii="Arial" w:hAnsi="Arial" w:cs="Arial"/>
          <w:bCs/>
          <w:sz w:val="22"/>
          <w:szCs w:val="22"/>
          <w:lang w:val="es-ES_tradnl"/>
        </w:rPr>
        <w:t xml:space="preserve"> Los sistemas de producción son muy diferentes. Por lo tanto, es importante identificar cómo funciona cada uno y las normas que se le aplican, en particular en lo concerniente a las obligaciones y compromisos establecidos en el Criterio. También es necesario comprender cómo se aplican los procesos democráticos de toma de decisiones en los diferentes sistemas.</w:t>
      </w:r>
    </w:p>
    <w:p w14:paraId="0529E8F8" w14:textId="00964200" w:rsidR="00A53BF5" w:rsidRPr="00A33ADA" w:rsidRDefault="005354F8" w:rsidP="00A53BF5">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58CCEEB0" w14:textId="612A51BF" w:rsidR="001F685F" w:rsidRPr="00A33ADA" w:rsidRDefault="00E62DEB" w:rsidP="0039472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1.2.2</w:t>
      </w:r>
      <w:r w:rsidR="00173768" w:rsidRPr="00A33ADA">
        <w:rPr>
          <w:rFonts w:ascii="Arial" w:hAnsi="Arial" w:cs="Arial"/>
          <w:color w:val="FF0000"/>
          <w:sz w:val="22"/>
          <w:szCs w:val="22"/>
          <w:lang w:val="es-ES_tradnl"/>
        </w:rPr>
        <w:t xml:space="preserve"> </w:t>
      </w:r>
      <w:r w:rsidR="00552D1D" w:rsidRPr="00A33ADA">
        <w:rPr>
          <w:rFonts w:ascii="Arial" w:eastAsia="Arial" w:hAnsi="Arial" w:cs="Arial"/>
          <w:bCs/>
          <w:color w:val="FFFFFF"/>
          <w:bdr w:val="single" w:sz="12" w:space="0" w:color="00B9E4"/>
          <w:shd w:val="clear" w:color="auto" w:fill="00B9E4"/>
          <w:lang w:val="es-ES_tradnl"/>
        </w:rPr>
        <w:t>N</w:t>
      </w:r>
      <w:r w:rsidR="00A53BF5" w:rsidRPr="00A33ADA">
        <w:rPr>
          <w:rFonts w:ascii="Arial" w:eastAsia="Arial" w:hAnsi="Arial" w:cs="Arial"/>
          <w:bCs/>
          <w:color w:val="FFFFFF"/>
          <w:bdr w:val="single" w:sz="12" w:space="0" w:color="00B9E4"/>
          <w:shd w:val="clear" w:color="auto" w:fill="00B9E4"/>
          <w:lang w:val="es-ES_tradnl"/>
        </w:rPr>
        <w:t>uevo</w:t>
      </w:r>
      <w:r w:rsidR="002C36A1" w:rsidRPr="00A33ADA">
        <w:rPr>
          <w:rFonts w:ascii="Arial" w:hAnsi="Arial" w:cs="Arial"/>
          <w:color w:val="00B9E4" w:themeColor="background2"/>
          <w:sz w:val="22"/>
          <w:szCs w:val="22"/>
          <w:lang w:val="es-ES_tradnl"/>
        </w:rPr>
        <w:t xml:space="preserve"> </w:t>
      </w:r>
      <w:r w:rsidR="00A53BF5" w:rsidRPr="00A33ADA">
        <w:rPr>
          <w:rFonts w:ascii="Arial" w:hAnsi="Arial" w:cs="Arial"/>
          <w:color w:val="00B9E4" w:themeColor="background2"/>
          <w:sz w:val="22"/>
          <w:szCs w:val="22"/>
          <w:lang w:val="es-ES_tradnl"/>
        </w:rPr>
        <w:t>Definición de afiliación e información sobre los afiliados</w:t>
      </w:r>
    </w:p>
    <w:tbl>
      <w:tblPr>
        <w:tblStyle w:val="SimpleTable39"/>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6579A90D" w14:textId="77777777" w:rsidTr="00A53BF5">
        <w:trPr>
          <w:trHeight w:val="25"/>
        </w:trPr>
        <w:tc>
          <w:tcPr>
            <w:tcW w:w="9299" w:type="dxa"/>
            <w:gridSpan w:val="2"/>
          </w:tcPr>
          <w:p w14:paraId="48EDCA60" w14:textId="6E85EE0F" w:rsidR="001F685F" w:rsidRPr="00A33ADA" w:rsidRDefault="00A53BF5">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1F685F" w:rsidRPr="002A30B0" w14:paraId="01848929" w14:textId="77777777" w:rsidTr="00A53BF5">
        <w:trPr>
          <w:trHeight w:val="280"/>
        </w:trPr>
        <w:tc>
          <w:tcPr>
            <w:tcW w:w="1024" w:type="dxa"/>
          </w:tcPr>
          <w:p w14:paraId="0757524F" w14:textId="539C9B16" w:rsidR="001F685F" w:rsidRPr="00A33ADA" w:rsidRDefault="00A53BF5">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75" w:type="dxa"/>
            <w:vMerge w:val="restart"/>
          </w:tcPr>
          <w:p w14:paraId="3BFD5A78" w14:textId="55E68E17" w:rsidR="001F685F" w:rsidRPr="00A33ADA" w:rsidRDefault="00A53BF5" w:rsidP="003A38CF">
            <w:pPr>
              <w:widowControl w:val="0"/>
              <w:spacing w:line="276" w:lineRule="auto"/>
              <w:rPr>
                <w:rFonts w:ascii="Arial" w:eastAsia="Arial" w:hAnsi="Arial" w:cs="Arial"/>
                <w:iCs/>
                <w:color w:val="FF0000"/>
                <w:sz w:val="20"/>
                <w:szCs w:val="20"/>
                <w:lang w:val="es-ES_tradnl" w:eastAsia="ja-JP"/>
              </w:rPr>
            </w:pPr>
            <w:r w:rsidRPr="00A33ADA">
              <w:rPr>
                <w:rFonts w:ascii="Arial" w:eastAsia="Arial" w:hAnsi="Arial" w:cs="Arial"/>
                <w:iCs/>
                <w:color w:val="FF0000"/>
                <w:sz w:val="20"/>
                <w:szCs w:val="20"/>
                <w:lang w:val="es-ES_tradnl" w:eastAsia="ja-JP"/>
              </w:rPr>
              <w:t>Usted puede identificar claramente quién es miembro de su OMAPE. Usted tiene reglas escritas para determinar quién puede convertirse en miembro y mantiene un registro actualizado de estos. Como mínimo, los registros de los miembros incluyen nombre, información de contacto, sexo, fecha de nacimiento, importe del capital en acciones y fecha de registro en su OMAPE.</w:t>
            </w:r>
          </w:p>
        </w:tc>
      </w:tr>
      <w:tr w:rsidR="001F685F" w:rsidRPr="00A33ADA" w14:paraId="07EAD8E6" w14:textId="77777777" w:rsidTr="00A53BF5">
        <w:trPr>
          <w:trHeight w:val="280"/>
        </w:trPr>
        <w:tc>
          <w:tcPr>
            <w:tcW w:w="1024" w:type="dxa"/>
          </w:tcPr>
          <w:p w14:paraId="548E9C05" w14:textId="2BBE5706" w:rsidR="001F685F" w:rsidRPr="00A33ADA" w:rsidRDefault="00A53BF5">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E62DEB" w:rsidRPr="00A33ADA">
              <w:rPr>
                <w:rFonts w:ascii="Arial" w:eastAsia="Arial" w:hAnsi="Arial" w:cs="Arial"/>
                <w:b/>
                <w:color w:val="565656"/>
                <w:spacing w:val="-1"/>
                <w:sz w:val="20"/>
                <w:szCs w:val="20"/>
                <w:lang w:val="es-ES_tradnl" w:eastAsia="ja-JP"/>
              </w:rPr>
              <w:t xml:space="preserve"> 0</w:t>
            </w:r>
          </w:p>
        </w:tc>
        <w:tc>
          <w:tcPr>
            <w:tcW w:w="8275" w:type="dxa"/>
            <w:vMerge/>
          </w:tcPr>
          <w:p w14:paraId="7E045982" w14:textId="77777777" w:rsidR="001F685F" w:rsidRPr="00A33ADA" w:rsidRDefault="001F685F">
            <w:pPr>
              <w:widowControl w:val="0"/>
              <w:spacing w:line="276" w:lineRule="auto"/>
              <w:rPr>
                <w:rFonts w:cs="Arial"/>
                <w:color w:val="565656"/>
                <w:spacing w:val="-1"/>
                <w:sz w:val="20"/>
                <w:szCs w:val="20"/>
                <w:lang w:val="es-ES_tradnl" w:eastAsia="ko-KR"/>
              </w:rPr>
            </w:pPr>
          </w:p>
        </w:tc>
      </w:tr>
      <w:tr w:rsidR="001F685F" w:rsidRPr="002A30B0" w14:paraId="3E3A26E3" w14:textId="77777777" w:rsidTr="00A53BF5">
        <w:trPr>
          <w:trHeight w:val="222"/>
        </w:trPr>
        <w:tc>
          <w:tcPr>
            <w:tcW w:w="9299" w:type="dxa"/>
            <w:gridSpan w:val="2"/>
            <w:shd w:val="clear" w:color="auto" w:fill="F2F2F2"/>
          </w:tcPr>
          <w:p w14:paraId="578FAF05" w14:textId="4C8A7D1B" w:rsidR="001F685F" w:rsidRPr="00A33ADA" w:rsidRDefault="00A53BF5" w:rsidP="003A38CF">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Orientación: Llevar registros ayuda a mejorar las prácticas de gestión, a tener una </w:t>
            </w:r>
            <w:r w:rsidR="009421B3" w:rsidRPr="00A33ADA">
              <w:rPr>
                <w:rFonts w:ascii="Arial" w:eastAsia="Arial" w:hAnsi="Arial" w:cs="Arial"/>
                <w:color w:val="FF0000"/>
                <w:spacing w:val="-1"/>
                <w:sz w:val="16"/>
                <w:szCs w:val="16"/>
                <w:lang w:val="es-ES_tradnl" w:eastAsia="ja-JP"/>
              </w:rPr>
              <w:t xml:space="preserve">visión de la organización </w:t>
            </w:r>
            <w:r w:rsidRPr="00A33ADA">
              <w:rPr>
                <w:rFonts w:ascii="Arial" w:eastAsia="Arial" w:hAnsi="Arial" w:cs="Arial"/>
                <w:color w:val="FF0000"/>
                <w:spacing w:val="-1"/>
                <w:sz w:val="16"/>
                <w:szCs w:val="16"/>
                <w:lang w:val="es-ES_tradnl" w:eastAsia="ja-JP"/>
              </w:rPr>
              <w:t xml:space="preserve">mejor </w:t>
            </w:r>
            <w:r w:rsidR="009421B3" w:rsidRPr="00A33ADA">
              <w:rPr>
                <w:rFonts w:ascii="Arial" w:eastAsia="Arial" w:hAnsi="Arial" w:cs="Arial"/>
                <w:color w:val="FF0000"/>
                <w:spacing w:val="-1"/>
                <w:sz w:val="16"/>
                <w:szCs w:val="16"/>
                <w:lang w:val="es-ES_tradnl" w:eastAsia="ja-JP"/>
              </w:rPr>
              <w:t xml:space="preserve">y más actualizada, así como </w:t>
            </w:r>
            <w:r w:rsidRPr="00A33ADA">
              <w:rPr>
                <w:rFonts w:ascii="Arial" w:eastAsia="Arial" w:hAnsi="Arial" w:cs="Arial"/>
                <w:color w:val="FF0000"/>
                <w:spacing w:val="-1"/>
                <w:sz w:val="16"/>
                <w:szCs w:val="16"/>
                <w:lang w:val="es-ES_tradnl" w:eastAsia="ja-JP"/>
              </w:rPr>
              <w:t>a conocer mejor a los afiliados.</w:t>
            </w:r>
          </w:p>
        </w:tc>
      </w:tr>
    </w:tbl>
    <w:p w14:paraId="7820CE94" w14:textId="630860F4" w:rsidR="003708AD" w:rsidRPr="00A33ADA" w:rsidRDefault="003A6FC3" w:rsidP="003A38CF">
      <w:pPr>
        <w:spacing w:before="120" w:line="276" w:lineRule="auto"/>
        <w:jc w:val="both"/>
        <w:rPr>
          <w:rFonts w:ascii="Arial" w:hAnsi="Arial" w:cs="Arial"/>
          <w:bCs/>
          <w:sz w:val="22"/>
          <w:szCs w:val="22"/>
          <w:lang w:val="es-ES_tradnl"/>
        </w:rPr>
      </w:pPr>
      <w:r w:rsidRPr="00A33ADA">
        <w:rPr>
          <w:rFonts w:ascii="Arial" w:hAnsi="Arial" w:cs="Arial"/>
          <w:b/>
          <w:sz w:val="22"/>
          <w:szCs w:val="22"/>
          <w:lang w:val="es-ES_tradnl"/>
        </w:rPr>
        <w:t>Consecuencias</w:t>
      </w:r>
      <w:r w:rsidR="003708AD" w:rsidRPr="00A33ADA">
        <w:rPr>
          <w:rFonts w:ascii="Arial" w:hAnsi="Arial" w:cs="Arial"/>
          <w:b/>
          <w:sz w:val="22"/>
          <w:szCs w:val="22"/>
          <w:lang w:val="es-ES_tradnl"/>
        </w:rPr>
        <w:t>:</w:t>
      </w:r>
      <w:r w:rsidR="003708AD" w:rsidRPr="00A33ADA">
        <w:rPr>
          <w:rFonts w:ascii="Arial" w:hAnsi="Arial" w:cs="Arial"/>
          <w:bCs/>
          <w:sz w:val="22"/>
          <w:szCs w:val="22"/>
          <w:lang w:val="es-ES_tradnl"/>
        </w:rPr>
        <w:t xml:space="preserve"> Por lo general, las OMAPE ya mantienen esta información, pero este </w:t>
      </w:r>
      <w:r w:rsidR="009421B3" w:rsidRPr="00A33ADA">
        <w:rPr>
          <w:rFonts w:ascii="Arial" w:hAnsi="Arial" w:cs="Arial"/>
          <w:bCs/>
          <w:sz w:val="22"/>
          <w:szCs w:val="22"/>
          <w:lang w:val="es-ES_tradnl"/>
        </w:rPr>
        <w:t>requisito</w:t>
      </w:r>
      <w:r w:rsidR="003708AD" w:rsidRPr="00A33ADA">
        <w:rPr>
          <w:rFonts w:ascii="Arial" w:hAnsi="Arial" w:cs="Arial"/>
          <w:bCs/>
          <w:sz w:val="22"/>
          <w:szCs w:val="22"/>
          <w:lang w:val="es-ES_tradnl"/>
        </w:rPr>
        <w:t xml:space="preserve"> ayuda a garantizar que la información se actualice anualmente. Para algunas OMAPE esto significará añadir nuevos registros y ampliar el alcance de los datos recopilados para cubrir los requisitos mínimos.</w:t>
      </w:r>
    </w:p>
    <w:p w14:paraId="537C4A67" w14:textId="77777777" w:rsidR="0065552E" w:rsidRPr="00A33ADA" w:rsidRDefault="0065552E" w:rsidP="003A38CF">
      <w:pPr>
        <w:spacing w:line="276" w:lineRule="auto"/>
        <w:jc w:val="both"/>
        <w:rPr>
          <w:rFonts w:ascii="Arial" w:hAnsi="Arial" w:cs="Arial"/>
          <w:bCs/>
          <w:sz w:val="22"/>
          <w:szCs w:val="22"/>
          <w:lang w:val="es-ES_tradnl"/>
        </w:rPr>
      </w:pPr>
    </w:p>
    <w:p w14:paraId="30B73B45" w14:textId="53DCF21E" w:rsidR="001F685F" w:rsidRPr="00A33ADA" w:rsidRDefault="003708AD"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3A38CF"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1.11 </w:t>
      </w:r>
      <w:r w:rsidRPr="00A33ADA">
        <w:rPr>
          <w:rFonts w:ascii="Arial" w:hAnsi="Arial" w:cs="Arial"/>
          <w:b/>
          <w:color w:val="00B9E4" w:themeColor="background2"/>
          <w:sz w:val="22"/>
          <w:szCs w:val="22"/>
          <w:lang w:val="es-ES_tradnl"/>
        </w:rPr>
        <w:t>¿Está usted de acuerdo con el cambio propuesto?</w:t>
      </w:r>
    </w:p>
    <w:p w14:paraId="00699472" w14:textId="20BB8B3A"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3708AD" w:rsidRPr="00A33ADA">
        <w:rPr>
          <w:rFonts w:ascii="Arial" w:hAnsi="Arial" w:cs="Arial"/>
          <w:i/>
          <w:color w:val="7030A0"/>
          <w:sz w:val="22"/>
          <w:szCs w:val="22"/>
          <w:lang w:val="es-ES_tradnl"/>
        </w:rPr>
        <w:t xml:space="preserve">Marque </w:t>
      </w:r>
      <w:r w:rsidR="003708AD" w:rsidRPr="00A33ADA">
        <w:rPr>
          <w:rFonts w:ascii="Arial" w:hAnsi="Arial" w:cs="Arial"/>
          <w:b/>
          <w:i/>
          <w:color w:val="7030A0"/>
          <w:sz w:val="22"/>
          <w:szCs w:val="22"/>
          <w:lang w:val="es-ES_tradnl"/>
        </w:rPr>
        <w:t>una</w:t>
      </w:r>
      <w:r w:rsidR="003708AD"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5AEEA2DF" w14:textId="59F1CBEC" w:rsidR="003708AD"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3708AD" w:rsidRPr="00A33ADA">
        <w:rPr>
          <w:rFonts w:ascii="Arial" w:hAnsi="Arial" w:cs="Arial"/>
          <w:sz w:val="22"/>
          <w:szCs w:val="22"/>
          <w:lang w:val="es-ES_tradnl"/>
        </w:rPr>
        <w:t xml:space="preserve"> Totalmente de acuerdo.</w:t>
      </w:r>
    </w:p>
    <w:p w14:paraId="0FEB1B2F" w14:textId="101C6F0A" w:rsidR="003708AD" w:rsidRPr="00A33ADA" w:rsidRDefault="003708A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97E8934" w14:textId="77777777" w:rsidR="003708AD" w:rsidRPr="00A33ADA" w:rsidRDefault="003708A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B04B342" w14:textId="0DB1C531" w:rsidR="00191538" w:rsidRPr="00A33ADA" w:rsidRDefault="003708A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7E69FCC" w14:textId="77777777" w:rsidR="003A38CF" w:rsidRPr="00A33ADA" w:rsidRDefault="003A38CF" w:rsidP="00036837">
      <w:pPr>
        <w:keepNext/>
        <w:keepLines/>
        <w:tabs>
          <w:tab w:val="left" w:pos="735"/>
        </w:tabs>
        <w:spacing w:line="276" w:lineRule="auto"/>
        <w:jc w:val="both"/>
        <w:rPr>
          <w:rFonts w:ascii="Arial" w:hAnsi="Arial" w:cs="Arial"/>
          <w:sz w:val="22"/>
          <w:szCs w:val="22"/>
          <w:lang w:val="es-ES_tradnl"/>
        </w:rPr>
      </w:pPr>
    </w:p>
    <w:p w14:paraId="57F4CD1B" w14:textId="10D1C0C7" w:rsidR="001F685F" w:rsidRPr="00A33ADA" w:rsidRDefault="003708AD" w:rsidP="000368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w:t>
      </w:r>
      <w:r w:rsidR="008063CF" w:rsidRPr="00A33ADA">
        <w:rPr>
          <w:rFonts w:ascii="Arial" w:hAnsi="Arial" w:cs="Arial"/>
          <w:b/>
          <w:sz w:val="22"/>
          <w:szCs w:val="22"/>
          <w:lang w:val="es-ES_tradnl"/>
        </w:rPr>
        <w:t>onga</w:t>
      </w:r>
      <w:r w:rsidRPr="00A33ADA">
        <w:rPr>
          <w:rFonts w:ascii="Arial" w:hAnsi="Arial" w:cs="Arial"/>
          <w:b/>
          <w:sz w:val="22"/>
          <w:szCs w:val="22"/>
          <w:lang w:val="es-ES_tradnl"/>
        </w:rPr>
        <w:t xml:space="preserve"> sus razones aquí</w:t>
      </w:r>
      <w:r w:rsidR="00E62DEB" w:rsidRPr="00A33ADA">
        <w:rPr>
          <w:rFonts w:ascii="Arial" w:hAnsi="Arial" w:cs="Arial"/>
          <w:b/>
          <w:sz w:val="22"/>
          <w:szCs w:val="22"/>
          <w:lang w:val="es-ES_tradnl"/>
        </w:rPr>
        <w:t xml:space="preserve">: </w:t>
      </w:r>
    </w:p>
    <w:p w14:paraId="656D7533" w14:textId="77777777" w:rsidR="001F685F" w:rsidRPr="00A33ADA" w:rsidRDefault="00E62DEB">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2"/>
          <w:szCs w:val="22"/>
          <w:lang w:val="es-ES_tradnl"/>
        </w:rPr>
      </w:pPr>
      <w:r w:rsidRPr="00A33ADA">
        <w:rPr>
          <w:lang w:val="es-ES_tradnl"/>
        </w:rPr>
        <w:fldChar w:fldCharType="begin">
          <w:ffData>
            <w:name w:val="Text9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336110D" w14:textId="77777777" w:rsidR="001F685F" w:rsidRPr="00A33ADA" w:rsidRDefault="001F685F">
      <w:pPr>
        <w:pStyle w:val="Layer3-headline-no-table-of-content"/>
        <w:ind w:firstLine="0"/>
        <w:rPr>
          <w:color w:val="00B9E4" w:themeColor="background2"/>
          <w:lang w:val="es-ES_tradnl"/>
        </w:rPr>
      </w:pPr>
    </w:p>
    <w:p w14:paraId="3C38EC4D" w14:textId="18FE664A"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1.2 </w:t>
      </w:r>
      <w:r w:rsidR="00E94B0D" w:rsidRPr="00A33ADA">
        <w:rPr>
          <w:rFonts w:ascii="Arial" w:hAnsi="Arial" w:cs="Arial"/>
          <w:sz w:val="22"/>
          <w:szCs w:val="22"/>
          <w:lang w:val="es-ES_tradnl"/>
        </w:rPr>
        <w:t>La afiliación y sus límites:</w:t>
      </w:r>
      <w:r w:rsidRPr="00A33ADA">
        <w:rPr>
          <w:rFonts w:ascii="Arial" w:hAnsi="Arial" w:cs="Arial"/>
          <w:sz w:val="22"/>
          <w:szCs w:val="22"/>
          <w:lang w:val="es-ES_tradnl"/>
        </w:rPr>
        <w:t xml:space="preserve"> 1.2.3. </w:t>
      </w:r>
      <w:r w:rsidR="00E94B0D" w:rsidRPr="00A33ADA">
        <w:rPr>
          <w:rFonts w:ascii="Arial" w:hAnsi="Arial" w:cs="Arial"/>
          <w:sz w:val="22"/>
          <w:szCs w:val="22"/>
          <w:lang w:val="es-ES_tradnl"/>
        </w:rPr>
        <w:t>Registro de mineros</w:t>
      </w:r>
      <w:r w:rsidRPr="00A33ADA">
        <w:rPr>
          <w:rStyle w:val="FootnoteReference"/>
          <w:rFonts w:ascii="Arial" w:hAnsi="Arial" w:cs="Arial"/>
          <w:sz w:val="22"/>
          <w:szCs w:val="22"/>
          <w:lang w:val="es-ES_tradnl"/>
        </w:rPr>
        <w:footnoteReference w:id="9"/>
      </w:r>
    </w:p>
    <w:p w14:paraId="6ECE11DF" w14:textId="77777777" w:rsidR="001F685F" w:rsidRPr="00A33ADA" w:rsidRDefault="001F685F">
      <w:pPr>
        <w:spacing w:line="276" w:lineRule="auto"/>
        <w:jc w:val="both"/>
        <w:rPr>
          <w:rFonts w:ascii="Arial" w:hAnsi="Arial" w:cs="Arial"/>
          <w:sz w:val="22"/>
          <w:szCs w:val="22"/>
          <w:lang w:val="es-ES_tradnl"/>
        </w:rPr>
      </w:pPr>
    </w:p>
    <w:p w14:paraId="6F60DD6E" w14:textId="634B730F" w:rsidR="00E94B0D" w:rsidRPr="00A33ADA" w:rsidRDefault="00E94B0D">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Proponemos trasladar este requisito del capítulo Negocios y Desarrollo (sección Democracia, Participación y Transparencia) a este capítulo y aclarar algunos requisitos relativos a la información sobre los operadores mineros que no son miembros de la OMAPE pero que trabajan en el sistema de producción.</w:t>
      </w:r>
    </w:p>
    <w:p w14:paraId="302F2786" w14:textId="77777777" w:rsidR="001F685F" w:rsidRPr="00A33ADA" w:rsidRDefault="001F685F">
      <w:pPr>
        <w:jc w:val="both"/>
        <w:rPr>
          <w:rFonts w:ascii="Arial" w:hAnsi="Arial" w:cs="Arial"/>
          <w:b/>
          <w:sz w:val="22"/>
          <w:szCs w:val="22"/>
          <w:lang w:val="es-ES_tradnl"/>
        </w:rPr>
      </w:pPr>
    </w:p>
    <w:p w14:paraId="40D09830" w14:textId="4B70A69D" w:rsidR="00E94B0D" w:rsidRPr="00A33ADA" w:rsidRDefault="00E94B0D">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Los sistemas de producción son muy diferentes. Además de mantener información sobre los miembros, las OMAPE deben mantener información detallada sobre otros mineros que operan en su cadena de suministro interna Fairtrade para promover una mayor transparencia en la aplicación de los Criterios.</w:t>
      </w:r>
    </w:p>
    <w:p w14:paraId="66358FDC" w14:textId="77777777" w:rsidR="00E94B0D" w:rsidRPr="00A33ADA" w:rsidRDefault="00E94B0D" w:rsidP="00E94B0D">
      <w:pPr>
        <w:pStyle w:val="Layer3-headline-no-table-of-content"/>
        <w:spacing w:before="0" w:after="0"/>
        <w:ind w:firstLine="0"/>
        <w:jc w:val="both"/>
        <w:rPr>
          <w:rFonts w:ascii="Arial" w:hAnsi="Arial" w:cs="Arial"/>
          <w:color w:val="00B9E4" w:themeColor="background2"/>
          <w:sz w:val="22"/>
          <w:szCs w:val="22"/>
          <w:lang w:val="es-ES_tradnl"/>
        </w:rPr>
      </w:pPr>
    </w:p>
    <w:p w14:paraId="5515D708" w14:textId="730D8F72" w:rsidR="001F685F" w:rsidRPr="00A33ADA" w:rsidRDefault="0065552E" w:rsidP="008C4F35">
      <w:pPr>
        <w:pStyle w:val="Layer3-headline-no-table-of-content"/>
        <w:spacing w:before="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E94B0D" w:rsidRPr="00A33ADA">
        <w:rPr>
          <w:rFonts w:ascii="Arial" w:hAnsi="Arial" w:cs="Arial"/>
          <w:color w:val="00B9E4" w:themeColor="background2"/>
          <w:sz w:val="22"/>
          <w:szCs w:val="22"/>
          <w:lang w:val="es-ES_tradnl"/>
        </w:rPr>
        <w:t>(cambios resaltados en rojo):</w:t>
      </w:r>
    </w:p>
    <w:p w14:paraId="5CBB92BF" w14:textId="51C1FCC2" w:rsidR="001F685F" w:rsidRPr="00A33ADA" w:rsidRDefault="00E62DEB" w:rsidP="0039472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1.2.3.</w:t>
      </w:r>
      <w:r w:rsidR="005776CE" w:rsidRPr="00A33ADA">
        <w:rPr>
          <w:rFonts w:ascii="Arial" w:hAnsi="Arial" w:cs="Arial"/>
          <w:color w:val="FF0000"/>
          <w:sz w:val="22"/>
          <w:szCs w:val="22"/>
          <w:lang w:val="es-ES_tradnl"/>
        </w:rPr>
        <w:t xml:space="preserve"> </w:t>
      </w:r>
      <w:r w:rsidR="00E94B0D" w:rsidRPr="00A33ADA">
        <w:rPr>
          <w:rFonts w:ascii="Arial" w:hAnsi="Arial" w:cs="Arial"/>
          <w:color w:val="00B9E4" w:themeColor="background2"/>
          <w:sz w:val="22"/>
          <w:szCs w:val="22"/>
          <w:lang w:val="es-ES_tradnl"/>
        </w:rPr>
        <w:t>Registro de mineros</w:t>
      </w:r>
    </w:p>
    <w:tbl>
      <w:tblPr>
        <w:tblStyle w:val="SimpleTable7"/>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5AA1C8EE" w14:textId="77777777" w:rsidTr="00BA1F24">
        <w:trPr>
          <w:trHeight w:val="25"/>
        </w:trPr>
        <w:tc>
          <w:tcPr>
            <w:tcW w:w="9299" w:type="dxa"/>
            <w:gridSpan w:val="2"/>
          </w:tcPr>
          <w:p w14:paraId="22F98CF8" w14:textId="42832280" w:rsidR="001F685F" w:rsidRPr="00A33ADA" w:rsidRDefault="00BA1F24">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1F685F" w:rsidRPr="002A30B0" w14:paraId="23EABE9D" w14:textId="77777777" w:rsidTr="00BA1F24">
        <w:trPr>
          <w:trHeight w:val="280"/>
        </w:trPr>
        <w:tc>
          <w:tcPr>
            <w:tcW w:w="1024" w:type="dxa"/>
          </w:tcPr>
          <w:p w14:paraId="0BA62D34" w14:textId="284E9ED9" w:rsidR="001F685F" w:rsidRPr="00A33ADA" w:rsidRDefault="00BA1F24">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75" w:type="dxa"/>
            <w:vMerge w:val="restart"/>
          </w:tcPr>
          <w:p w14:paraId="6DDCCABB" w14:textId="6B04E53E" w:rsidR="00BA1F24" w:rsidRPr="00A33ADA" w:rsidRDefault="00BA1F24" w:rsidP="00BA1F24">
            <w:pPr>
              <w:widowControl w:val="0"/>
              <w:spacing w:after="60" w:line="276" w:lineRule="auto"/>
              <w:rPr>
                <w:rFonts w:ascii="Arial" w:eastAsia="Arial" w:hAnsi="Arial" w:cs="Arial"/>
                <w:color w:val="565656"/>
                <w:sz w:val="20"/>
                <w:szCs w:val="20"/>
                <w:lang w:val="es-ES_tradnl" w:eastAsia="ja-JP"/>
              </w:rPr>
            </w:pPr>
            <w:r w:rsidRPr="00A33ADA">
              <w:rPr>
                <w:rFonts w:ascii="Arial" w:eastAsia="Arial" w:hAnsi="Arial" w:cs="Arial"/>
                <w:color w:val="565656"/>
                <w:sz w:val="20"/>
                <w:szCs w:val="20"/>
                <w:lang w:val="es-ES_tradnl" w:eastAsia="ja-JP"/>
              </w:rPr>
              <w:t xml:space="preserve">Usted </w:t>
            </w:r>
            <w:r w:rsidRPr="00A33ADA">
              <w:rPr>
                <w:rFonts w:ascii="Arial" w:eastAsia="Arial" w:hAnsi="Arial" w:cs="Arial"/>
                <w:b/>
                <w:color w:val="565656"/>
                <w:sz w:val="20"/>
                <w:szCs w:val="20"/>
                <w:lang w:val="es-ES_tradnl" w:eastAsia="ja-JP"/>
              </w:rPr>
              <w:t>inscribe y lleva un registro</w:t>
            </w:r>
            <w:r w:rsidRPr="00A33ADA">
              <w:rPr>
                <w:rFonts w:ascii="Arial" w:eastAsia="Arial" w:hAnsi="Arial" w:cs="Arial"/>
                <w:color w:val="565656"/>
                <w:sz w:val="20"/>
                <w:szCs w:val="20"/>
                <w:lang w:val="es-ES_tradnl" w:eastAsia="ja-JP"/>
              </w:rPr>
              <w:t xml:space="preserve"> de todos los mineros que trabajan en su s</w:t>
            </w:r>
            <w:r w:rsidR="00267043" w:rsidRPr="00A33ADA">
              <w:rPr>
                <w:rFonts w:ascii="Arial" w:eastAsia="Arial" w:hAnsi="Arial" w:cs="Arial"/>
                <w:color w:val="565656"/>
                <w:sz w:val="20"/>
                <w:szCs w:val="20"/>
                <w:lang w:val="es-ES_tradnl" w:eastAsia="ja-JP"/>
              </w:rPr>
              <w:t xml:space="preserve">istema de producción, incluyendo en </w:t>
            </w:r>
            <w:r w:rsidRPr="00A33ADA">
              <w:rPr>
                <w:rFonts w:ascii="Arial" w:eastAsia="Arial" w:hAnsi="Arial" w:cs="Arial"/>
                <w:color w:val="565656"/>
                <w:sz w:val="20"/>
                <w:szCs w:val="20"/>
                <w:lang w:val="es-ES_tradnl" w:eastAsia="ja-JP"/>
              </w:rPr>
              <w:t xml:space="preserve">el área de explotación minera (derechos de explotación, derechos relativos a la tierra y números de concesión respectivos) y </w:t>
            </w:r>
            <w:r w:rsidR="00267043" w:rsidRPr="00A33ADA">
              <w:rPr>
                <w:rFonts w:ascii="Arial" w:eastAsia="Arial" w:hAnsi="Arial" w:cs="Arial"/>
                <w:color w:val="565656"/>
                <w:sz w:val="20"/>
                <w:szCs w:val="20"/>
                <w:lang w:val="es-ES_tradnl" w:eastAsia="ja-JP"/>
              </w:rPr>
              <w:t xml:space="preserve">en </w:t>
            </w:r>
            <w:r w:rsidRPr="00A33ADA">
              <w:rPr>
                <w:rFonts w:ascii="Arial" w:eastAsia="Arial" w:hAnsi="Arial" w:cs="Arial"/>
                <w:color w:val="565656"/>
                <w:sz w:val="20"/>
                <w:szCs w:val="20"/>
                <w:lang w:val="es-ES_tradnl" w:eastAsia="ja-JP"/>
              </w:rPr>
              <w:t>todas las obras mineras (ej. vetas, unidades de procesamiento) que contribuyen a la cadena de suministro interna de Fairtrade. Por cada minero inscrito, usted debe llevar el registro de al menos:</w:t>
            </w:r>
          </w:p>
          <w:p w14:paraId="4A5A4884" w14:textId="0D3A8D32"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nombre;</w:t>
            </w:r>
          </w:p>
          <w:p w14:paraId="049CCF0B" w14:textId="3BC6B82E"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fecha de nacimiento;</w:t>
            </w:r>
          </w:p>
          <w:p w14:paraId="0EBF795E" w14:textId="700E2B1D"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número de documento legal de identidad;</w:t>
            </w:r>
          </w:p>
          <w:p w14:paraId="674164FD" w14:textId="6C815789" w:rsidR="00BA1F24" w:rsidRPr="00A33ADA" w:rsidRDefault="00BA1F24" w:rsidP="00BA1F24">
            <w:pPr>
              <w:pStyle w:val="ListParagraph"/>
              <w:widowControl w:val="0"/>
              <w:numPr>
                <w:ilvl w:val="0"/>
                <w:numId w:val="6"/>
              </w:numPr>
              <w:spacing w:before="120"/>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nombre del operador minero al que pertenecen;</w:t>
            </w:r>
          </w:p>
          <w:p w14:paraId="6A98E78D" w14:textId="20F831EF" w:rsidR="00BA1F24" w:rsidRPr="00A33ADA" w:rsidRDefault="00BA1F24" w:rsidP="00BA1F24">
            <w:pPr>
              <w:pStyle w:val="ListParagraph"/>
              <w:widowControl w:val="0"/>
              <w:numPr>
                <w:ilvl w:val="0"/>
                <w:numId w:val="6"/>
              </w:numPr>
              <w:spacing w:before="120"/>
              <w:rPr>
                <w:rFonts w:ascii="Arial" w:eastAsia="Cambria" w:hAnsi="Arial" w:cs="Arial"/>
                <w:color w:val="FF0000"/>
                <w:sz w:val="20"/>
                <w:szCs w:val="20"/>
                <w:lang w:val="es-ES_tradnl" w:eastAsia="en-US"/>
              </w:rPr>
            </w:pPr>
            <w:r w:rsidRPr="00A33ADA">
              <w:rPr>
                <w:rFonts w:ascii="Arial" w:eastAsia="Cambria" w:hAnsi="Arial" w:cs="Arial"/>
                <w:color w:val="FF0000"/>
                <w:sz w:val="20"/>
                <w:szCs w:val="20"/>
                <w:lang w:val="es-ES_tradnl" w:eastAsia="en-US"/>
              </w:rPr>
              <w:t>fecha de inicio del trabajo en el sistema de producción;</w:t>
            </w:r>
          </w:p>
          <w:p w14:paraId="45A42564" w14:textId="02147DAF"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estado civil;</w:t>
            </w:r>
          </w:p>
          <w:p w14:paraId="453B37E2" w14:textId="5343BE4B"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número y fecha de nacimiento de las personas a su cargo;</w:t>
            </w:r>
          </w:p>
          <w:p w14:paraId="0BDBA8AE" w14:textId="179BA01E"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razón por la que están trabajando en el sector minero;</w:t>
            </w:r>
          </w:p>
          <w:p w14:paraId="04E2CAF2" w14:textId="07DBF31F" w:rsidR="00BA1F24" w:rsidRPr="00A33ADA" w:rsidRDefault="00BA1F24" w:rsidP="00BA1F24">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razón por la que se ha inscrito en la OMAPE; y</w:t>
            </w:r>
          </w:p>
          <w:p w14:paraId="534F4A85" w14:textId="3C1D923E" w:rsidR="001F685F" w:rsidRPr="00A33ADA" w:rsidRDefault="00BA1F24" w:rsidP="00AD36EE">
            <w:pPr>
              <w:pStyle w:val="ListParagraph"/>
              <w:widowControl w:val="0"/>
              <w:numPr>
                <w:ilvl w:val="0"/>
                <w:numId w:val="6"/>
              </w:numPr>
              <w:spacing w:before="120"/>
              <w:rPr>
                <w:rFonts w:ascii="Arial" w:eastAsia="Cambria" w:hAnsi="Arial" w:cs="Arial"/>
                <w:color w:val="565656"/>
                <w:sz w:val="20"/>
                <w:szCs w:val="20"/>
                <w:lang w:val="es-ES_tradnl" w:eastAsia="en-US"/>
              </w:rPr>
            </w:pPr>
            <w:r w:rsidRPr="00A33ADA">
              <w:rPr>
                <w:rFonts w:ascii="Arial" w:eastAsia="Cambria" w:hAnsi="Arial" w:cs="Arial"/>
                <w:color w:val="565656"/>
                <w:sz w:val="20"/>
                <w:szCs w:val="20"/>
                <w:lang w:val="es-ES_tradnl" w:eastAsia="en-US"/>
              </w:rPr>
              <w:t xml:space="preserve">tipo de contrato de trabajo, horas de trabajo por semana y salario (en efectivo o en especie) </w:t>
            </w:r>
            <w:r w:rsidR="00AD36EE" w:rsidRPr="00A33ADA">
              <w:rPr>
                <w:rFonts w:ascii="Arial" w:eastAsia="Cambria" w:hAnsi="Arial" w:cs="Arial"/>
                <w:color w:val="565656"/>
                <w:sz w:val="20"/>
                <w:szCs w:val="20"/>
                <w:lang w:val="es-ES_tradnl" w:eastAsia="en-US"/>
              </w:rPr>
              <w:t>por</w:t>
            </w:r>
            <w:r w:rsidRPr="00A33ADA">
              <w:rPr>
                <w:rFonts w:ascii="Arial" w:eastAsia="Cambria" w:hAnsi="Arial" w:cs="Arial"/>
                <w:color w:val="565656"/>
                <w:sz w:val="20"/>
                <w:szCs w:val="20"/>
                <w:lang w:val="es-ES_tradnl" w:eastAsia="en-US"/>
              </w:rPr>
              <w:t xml:space="preserve"> semana. </w:t>
            </w:r>
          </w:p>
        </w:tc>
      </w:tr>
      <w:tr w:rsidR="001F685F" w:rsidRPr="00A33ADA" w14:paraId="020B55E4" w14:textId="77777777" w:rsidTr="00BA1F24">
        <w:trPr>
          <w:trHeight w:val="3692"/>
        </w:trPr>
        <w:tc>
          <w:tcPr>
            <w:tcW w:w="1024" w:type="dxa"/>
          </w:tcPr>
          <w:p w14:paraId="7F9F4EE5" w14:textId="24637240" w:rsidR="001F685F" w:rsidRPr="00A33ADA" w:rsidRDefault="00BA1F24">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E62DEB" w:rsidRPr="00A33ADA">
              <w:rPr>
                <w:rFonts w:ascii="Arial" w:eastAsia="Arial" w:hAnsi="Arial" w:cs="Arial"/>
                <w:b/>
                <w:color w:val="565656"/>
                <w:spacing w:val="-1"/>
                <w:sz w:val="20"/>
                <w:szCs w:val="20"/>
                <w:lang w:val="es-ES_tradnl" w:eastAsia="ja-JP"/>
              </w:rPr>
              <w:t xml:space="preserve"> 0</w:t>
            </w:r>
          </w:p>
        </w:tc>
        <w:tc>
          <w:tcPr>
            <w:tcW w:w="8275" w:type="dxa"/>
            <w:vMerge/>
          </w:tcPr>
          <w:p w14:paraId="1DA29A6F" w14:textId="77777777" w:rsidR="001F685F" w:rsidRPr="00A33ADA" w:rsidRDefault="001F685F">
            <w:pPr>
              <w:widowControl w:val="0"/>
              <w:spacing w:line="276" w:lineRule="auto"/>
              <w:rPr>
                <w:rFonts w:cs="Arial"/>
                <w:color w:val="565656"/>
                <w:spacing w:val="-1"/>
                <w:sz w:val="20"/>
                <w:szCs w:val="20"/>
                <w:lang w:val="es-ES_tradnl" w:eastAsia="ko-KR"/>
              </w:rPr>
            </w:pPr>
          </w:p>
        </w:tc>
      </w:tr>
      <w:tr w:rsidR="001F685F" w:rsidRPr="002A30B0" w14:paraId="667FC7B7" w14:textId="77777777" w:rsidTr="00BA1F24">
        <w:trPr>
          <w:trHeight w:val="506"/>
        </w:trPr>
        <w:tc>
          <w:tcPr>
            <w:tcW w:w="9299" w:type="dxa"/>
            <w:gridSpan w:val="2"/>
            <w:shd w:val="clear" w:color="auto" w:fill="F2F2F2"/>
          </w:tcPr>
          <w:p w14:paraId="5AC654FF" w14:textId="6870D3C5" w:rsidR="00AD36EE" w:rsidRPr="00A33ADA" w:rsidRDefault="00AD36EE" w:rsidP="00AD36EE">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 xml:space="preserve">Orientación: </w:t>
            </w:r>
            <w:r w:rsidRPr="00A33ADA">
              <w:rPr>
                <w:rFonts w:ascii="Arial" w:eastAsia="Arial" w:hAnsi="Arial" w:cs="Arial"/>
                <w:color w:val="565656"/>
                <w:spacing w:val="-1"/>
                <w:sz w:val="16"/>
                <w:szCs w:val="16"/>
                <w:lang w:val="es-ES_tradnl" w:eastAsia="ja-JP"/>
              </w:rPr>
              <w:t>La inscripción de particulares sigue los principios de admisión de los reglamentos internos de la OMAPE, los criterios de admisión y de exclusión de particulares se definen en la sección 4.3 sobre la No discriminación (vea más abajo).</w:t>
            </w:r>
          </w:p>
          <w:p w14:paraId="5EAFF221" w14:textId="77777777" w:rsidR="00AD36EE" w:rsidRPr="00A33ADA" w:rsidRDefault="00AD36EE" w:rsidP="00AD36EE">
            <w:pPr>
              <w:widowControl w:val="0"/>
              <w:spacing w:line="276" w:lineRule="auto"/>
              <w:rPr>
                <w:rFonts w:ascii="Arial" w:eastAsia="Arial" w:hAnsi="Arial" w:cs="Arial"/>
                <w:color w:val="565656"/>
                <w:spacing w:val="-1"/>
                <w:sz w:val="16"/>
                <w:szCs w:val="16"/>
                <w:lang w:val="es-ES_tradnl" w:eastAsia="ja-JP"/>
              </w:rPr>
            </w:pPr>
          </w:p>
          <w:p w14:paraId="05B793E1" w14:textId="1F6D649D" w:rsidR="00AD36EE" w:rsidRPr="00A33ADA" w:rsidRDefault="00AD36EE" w:rsidP="00AD36EE">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Si bien es su responsabilidad y en </w:t>
            </w:r>
            <w:r w:rsidRPr="00A33ADA">
              <w:rPr>
                <w:rFonts w:ascii="Arial" w:eastAsia="Arial" w:hAnsi="Arial" w:cs="Arial"/>
                <w:color w:val="FF0000"/>
                <w:spacing w:val="-1"/>
                <w:sz w:val="16"/>
                <w:szCs w:val="16"/>
                <w:lang w:val="es-ES_tradnl" w:eastAsia="ja-JP"/>
              </w:rPr>
              <w:t xml:space="preserve">su </w:t>
            </w:r>
            <w:r w:rsidRPr="00A33ADA">
              <w:rPr>
                <w:rFonts w:ascii="Arial" w:eastAsia="Arial" w:hAnsi="Arial" w:cs="Arial"/>
                <w:color w:val="565656"/>
                <w:spacing w:val="-1"/>
                <w:sz w:val="16"/>
                <w:szCs w:val="16"/>
                <w:lang w:val="es-ES_tradnl" w:eastAsia="ja-JP"/>
              </w:rPr>
              <w:t>propio interés evitar la existencia de mineros no inscritos, las relaciones con la</w:t>
            </w:r>
          </w:p>
          <w:p w14:paraId="6EB0DF06" w14:textId="77777777" w:rsidR="00AD36EE" w:rsidRPr="00A33ADA" w:rsidRDefault="00AD36EE" w:rsidP="00AD36EE">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comunidad a menudo limitan el potencial de imponer sanciones contra las personas que se niegan a obedecer las reglas. Usted</w:t>
            </w:r>
          </w:p>
          <w:p w14:paraId="1268E38A" w14:textId="19C881CC" w:rsidR="00AD36EE" w:rsidRPr="00A33ADA" w:rsidRDefault="00AD36EE" w:rsidP="00AD36EE">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no puede responsabilizarse de los mineros no inscritos que participan en la extracción de minerales, pero que se niegan a</w:t>
            </w:r>
          </w:p>
          <w:p w14:paraId="535B0947" w14:textId="3938DBFD" w:rsidR="001F685F" w:rsidRPr="00A33ADA" w:rsidRDefault="00AD36EE" w:rsidP="00AD36EE">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inscribirse y a respetar el </w:t>
            </w:r>
            <w:r w:rsidRPr="00A33ADA">
              <w:rPr>
                <w:rFonts w:ascii="Arial" w:eastAsia="Arial" w:hAnsi="Arial" w:cs="Arial"/>
                <w:color w:val="FF0000"/>
                <w:spacing w:val="-1"/>
                <w:sz w:val="16"/>
                <w:szCs w:val="16"/>
                <w:lang w:val="es-ES_tradnl" w:eastAsia="ja-JP"/>
              </w:rPr>
              <w:t xml:space="preserve">reglamento interno </w:t>
            </w:r>
            <w:r w:rsidRPr="00A33ADA">
              <w:rPr>
                <w:rFonts w:ascii="Arial" w:eastAsia="Arial" w:hAnsi="Arial" w:cs="Arial"/>
                <w:color w:val="565656"/>
                <w:spacing w:val="-1"/>
                <w:sz w:val="16"/>
                <w:szCs w:val="16"/>
                <w:lang w:val="es-ES_tradnl" w:eastAsia="ja-JP"/>
              </w:rPr>
              <w:t xml:space="preserve">de la OMAPE, si usted no tiene autoridad legal sobre ellos. </w:t>
            </w:r>
          </w:p>
        </w:tc>
      </w:tr>
    </w:tbl>
    <w:p w14:paraId="0D7E5512" w14:textId="34978E3A" w:rsidR="00AD36EE" w:rsidRPr="00A33ADA" w:rsidRDefault="003A6FC3" w:rsidP="0039472A">
      <w:pPr>
        <w:spacing w:before="120" w:after="120" w:line="276" w:lineRule="auto"/>
        <w:jc w:val="both"/>
        <w:rPr>
          <w:rFonts w:ascii="Arial" w:hAnsi="Arial" w:cs="Arial"/>
          <w:bCs/>
          <w:sz w:val="22"/>
          <w:szCs w:val="22"/>
          <w:lang w:val="es-ES_tradnl"/>
        </w:rPr>
      </w:pPr>
      <w:bookmarkStart w:id="28" w:name="_Toc113002465"/>
      <w:bookmarkEnd w:id="28"/>
      <w:r w:rsidRPr="00A33ADA">
        <w:rPr>
          <w:rFonts w:ascii="Arial" w:hAnsi="Arial" w:cs="Arial"/>
          <w:b/>
          <w:bCs/>
          <w:sz w:val="22"/>
          <w:szCs w:val="22"/>
          <w:lang w:val="es-ES_tradnl"/>
        </w:rPr>
        <w:t>Consecuencias</w:t>
      </w:r>
      <w:r w:rsidR="00AD36EE" w:rsidRPr="00A33ADA">
        <w:rPr>
          <w:rFonts w:ascii="Arial" w:hAnsi="Arial" w:cs="Arial"/>
          <w:b/>
          <w:bCs/>
          <w:sz w:val="22"/>
          <w:szCs w:val="22"/>
          <w:lang w:val="es-ES_tradnl"/>
        </w:rPr>
        <w:t>:</w:t>
      </w:r>
      <w:r w:rsidR="00AD36EE" w:rsidRPr="00A33ADA">
        <w:rPr>
          <w:rFonts w:ascii="Arial" w:hAnsi="Arial" w:cs="Arial"/>
          <w:bCs/>
          <w:sz w:val="22"/>
          <w:szCs w:val="22"/>
          <w:lang w:val="es-ES_tradnl"/>
        </w:rPr>
        <w:t xml:space="preserve"> No hay nuevas </w:t>
      </w:r>
      <w:r w:rsidR="00B83F58" w:rsidRPr="00A33ADA">
        <w:rPr>
          <w:rFonts w:ascii="Arial" w:hAnsi="Arial" w:cs="Arial"/>
          <w:bCs/>
          <w:sz w:val="22"/>
          <w:szCs w:val="22"/>
          <w:lang w:val="es-ES_tradnl"/>
        </w:rPr>
        <w:t>consecuencias</w:t>
      </w:r>
      <w:r w:rsidR="00AD36EE" w:rsidRPr="00A33ADA">
        <w:rPr>
          <w:rFonts w:ascii="Arial" w:hAnsi="Arial" w:cs="Arial"/>
          <w:bCs/>
          <w:sz w:val="22"/>
          <w:szCs w:val="22"/>
          <w:lang w:val="es-ES_tradnl"/>
        </w:rPr>
        <w:t xml:space="preserve"> </w:t>
      </w:r>
      <w:r w:rsidR="00B83F58" w:rsidRPr="00A33ADA">
        <w:rPr>
          <w:rFonts w:ascii="Arial" w:hAnsi="Arial" w:cs="Arial"/>
          <w:bCs/>
          <w:sz w:val="22"/>
          <w:szCs w:val="22"/>
          <w:lang w:val="es-ES_tradnl"/>
        </w:rPr>
        <w:t>pues</w:t>
      </w:r>
      <w:r w:rsidR="00AD36EE" w:rsidRPr="00A33ADA">
        <w:rPr>
          <w:rFonts w:ascii="Arial" w:hAnsi="Arial" w:cs="Arial"/>
          <w:bCs/>
          <w:sz w:val="22"/>
          <w:szCs w:val="22"/>
          <w:lang w:val="es-ES_tradnl"/>
        </w:rPr>
        <w:t xml:space="preserve"> las OMAPE generalmente ya mantienen esta información; las que están certificadas mantienen registros de los mineros que operan en su sistema de producción. </w:t>
      </w:r>
    </w:p>
    <w:p w14:paraId="7D7B307F" w14:textId="1BC24ABC" w:rsidR="00AD36EE" w:rsidRPr="00A33ADA" w:rsidRDefault="00AD36EE" w:rsidP="0039472A">
      <w:pPr>
        <w:spacing w:before="120" w:after="120"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Un elemento adicional se refiere al origen de los minerales y al concepto de cadena de suministro interna </w:t>
      </w:r>
      <w:r w:rsidR="008063CF" w:rsidRPr="00A33ADA">
        <w:rPr>
          <w:rFonts w:ascii="Arial" w:hAnsi="Arial" w:cs="Arial"/>
          <w:bCs/>
          <w:sz w:val="22"/>
          <w:szCs w:val="22"/>
          <w:lang w:val="es-ES_tradnl"/>
        </w:rPr>
        <w:t xml:space="preserve">de </w:t>
      </w:r>
      <w:r w:rsidRPr="00A33ADA">
        <w:rPr>
          <w:rFonts w:ascii="Arial" w:hAnsi="Arial" w:cs="Arial"/>
          <w:bCs/>
          <w:sz w:val="22"/>
          <w:szCs w:val="22"/>
          <w:lang w:val="es-ES_tradnl"/>
        </w:rPr>
        <w:t xml:space="preserve">Fairtrade. Las OMAPE deben identificar claramente el origen del mineral y disponer de información completa sobre la trazabilidad de los operadores mineros, especialmente si su mineral forma parte de </w:t>
      </w:r>
      <w:r w:rsidR="008063CF" w:rsidRPr="00A33ADA">
        <w:rPr>
          <w:rFonts w:ascii="Arial" w:hAnsi="Arial" w:cs="Arial"/>
          <w:bCs/>
          <w:sz w:val="22"/>
          <w:szCs w:val="22"/>
          <w:lang w:val="es-ES_tradnl"/>
        </w:rPr>
        <w:t>un lingote</w:t>
      </w:r>
      <w:r w:rsidRPr="00A33ADA">
        <w:rPr>
          <w:rFonts w:ascii="Arial" w:hAnsi="Arial" w:cs="Arial"/>
          <w:bCs/>
          <w:sz w:val="22"/>
          <w:szCs w:val="22"/>
          <w:lang w:val="es-ES_tradnl"/>
        </w:rPr>
        <w:t xml:space="preserve"> doré exportad</w:t>
      </w:r>
      <w:r w:rsidR="008063CF" w:rsidRPr="00A33ADA">
        <w:rPr>
          <w:rFonts w:ascii="Arial" w:hAnsi="Arial" w:cs="Arial"/>
          <w:bCs/>
          <w:sz w:val="22"/>
          <w:szCs w:val="22"/>
          <w:lang w:val="es-ES_tradnl"/>
        </w:rPr>
        <w:t>o</w:t>
      </w:r>
      <w:r w:rsidRPr="00A33ADA">
        <w:rPr>
          <w:rFonts w:ascii="Arial" w:hAnsi="Arial" w:cs="Arial"/>
          <w:bCs/>
          <w:sz w:val="22"/>
          <w:szCs w:val="22"/>
          <w:lang w:val="es-ES_tradnl"/>
        </w:rPr>
        <w:t xml:space="preserve"> en condiciones </w:t>
      </w:r>
      <w:r w:rsidR="008063CF" w:rsidRPr="00A33ADA">
        <w:rPr>
          <w:rFonts w:ascii="Arial" w:hAnsi="Arial" w:cs="Arial"/>
          <w:bCs/>
          <w:sz w:val="22"/>
          <w:szCs w:val="22"/>
          <w:lang w:val="es-ES_tradnl"/>
        </w:rPr>
        <w:t>Fairtrade</w:t>
      </w:r>
      <w:r w:rsidRPr="00A33ADA">
        <w:rPr>
          <w:rFonts w:ascii="Arial" w:hAnsi="Arial" w:cs="Arial"/>
          <w:bCs/>
          <w:sz w:val="22"/>
          <w:szCs w:val="22"/>
          <w:lang w:val="es-ES_tradnl"/>
        </w:rPr>
        <w:t>.</w:t>
      </w:r>
    </w:p>
    <w:p w14:paraId="07B9D5A2" w14:textId="77777777" w:rsidR="009421B3" w:rsidRPr="00A33ADA" w:rsidRDefault="009421B3" w:rsidP="009421B3">
      <w:pPr>
        <w:spacing w:line="276" w:lineRule="auto"/>
        <w:jc w:val="both"/>
        <w:rPr>
          <w:rFonts w:ascii="Arial" w:hAnsi="Arial" w:cs="Arial"/>
          <w:bCs/>
          <w:sz w:val="22"/>
          <w:szCs w:val="22"/>
          <w:lang w:val="es-ES_tradnl"/>
        </w:rPr>
      </w:pPr>
    </w:p>
    <w:p w14:paraId="1994C39D" w14:textId="6E7E071C" w:rsidR="001F685F" w:rsidRPr="00A33ADA" w:rsidRDefault="008063CF"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B83F58"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 xml:space="preserve">1.12 </w:t>
      </w:r>
      <w:r w:rsidRPr="00A33ADA">
        <w:rPr>
          <w:rFonts w:ascii="Arial" w:hAnsi="Arial" w:cs="Arial"/>
          <w:b/>
          <w:color w:val="00B9E4" w:themeColor="background2"/>
          <w:sz w:val="22"/>
          <w:szCs w:val="22"/>
          <w:lang w:val="es-ES_tradnl"/>
        </w:rPr>
        <w:t>¿Está usted de acuerdo con el cambio propuesto?</w:t>
      </w:r>
    </w:p>
    <w:p w14:paraId="7B21139B" w14:textId="4046384B"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8063CF" w:rsidRPr="00A33ADA">
        <w:rPr>
          <w:rFonts w:ascii="Arial" w:hAnsi="Arial" w:cs="Arial"/>
          <w:i/>
          <w:color w:val="7030A0"/>
          <w:sz w:val="22"/>
          <w:szCs w:val="22"/>
          <w:lang w:val="es-ES_tradnl"/>
        </w:rPr>
        <w:t xml:space="preserve">Marque </w:t>
      </w:r>
      <w:r w:rsidR="008063CF" w:rsidRPr="00A33ADA">
        <w:rPr>
          <w:rFonts w:ascii="Arial" w:hAnsi="Arial" w:cs="Arial"/>
          <w:b/>
          <w:i/>
          <w:color w:val="7030A0"/>
          <w:sz w:val="22"/>
          <w:szCs w:val="22"/>
          <w:lang w:val="es-ES_tradnl"/>
        </w:rPr>
        <w:t>una</w:t>
      </w:r>
      <w:r w:rsidR="008063CF"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3C347E75" w14:textId="305FBBAA" w:rsidR="008063CF"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063CF" w:rsidRPr="00A33ADA">
        <w:rPr>
          <w:rFonts w:ascii="Arial" w:hAnsi="Arial" w:cs="Arial"/>
          <w:sz w:val="22"/>
          <w:szCs w:val="22"/>
          <w:lang w:val="es-ES_tradnl"/>
        </w:rPr>
        <w:t xml:space="preserve"> Totalmente de acuerdo.</w:t>
      </w:r>
    </w:p>
    <w:p w14:paraId="44E424BF" w14:textId="395980C5" w:rsidR="008063CF" w:rsidRPr="00A33ADA" w:rsidRDefault="008063C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F628FD8" w14:textId="77777777" w:rsidR="008063CF" w:rsidRPr="00A33ADA" w:rsidRDefault="008063C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3355738" w14:textId="0273CA2A" w:rsidR="008063CF" w:rsidRPr="00A33ADA" w:rsidRDefault="008063C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F1F5A24" w14:textId="77777777" w:rsidR="00B83F58" w:rsidRPr="00A33ADA" w:rsidRDefault="00B83F58" w:rsidP="00036837">
      <w:pPr>
        <w:keepNext/>
        <w:keepLines/>
        <w:tabs>
          <w:tab w:val="left" w:pos="735"/>
        </w:tabs>
        <w:spacing w:line="276" w:lineRule="auto"/>
        <w:jc w:val="both"/>
        <w:rPr>
          <w:rFonts w:ascii="Arial" w:hAnsi="Arial" w:cs="Arial"/>
          <w:sz w:val="22"/>
          <w:szCs w:val="22"/>
          <w:lang w:val="es-ES_tradnl"/>
        </w:rPr>
      </w:pPr>
    </w:p>
    <w:p w14:paraId="3FA75112" w14:textId="1622D614" w:rsidR="001F685F" w:rsidRPr="00A33ADA" w:rsidRDefault="008063CF" w:rsidP="00036837">
      <w:pPr>
        <w:spacing w:line="276" w:lineRule="auto"/>
        <w:rPr>
          <w:rFonts w:ascii="Arial" w:hAnsi="Arial" w:cs="Arial"/>
          <w:b/>
          <w:color w:val="565656"/>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color w:val="565656"/>
          <w:sz w:val="22"/>
          <w:szCs w:val="22"/>
          <w:lang w:val="es-ES_tradnl"/>
        </w:rPr>
        <w:t xml:space="preserve">: </w:t>
      </w:r>
    </w:p>
    <w:p w14:paraId="10DDF81C"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E83F21C" w14:textId="77777777" w:rsidR="001F685F" w:rsidRPr="00A33ADA" w:rsidRDefault="001F685F">
      <w:pPr>
        <w:spacing w:line="276" w:lineRule="auto"/>
        <w:rPr>
          <w:rFonts w:ascii="Arial" w:hAnsi="Arial" w:cs="Arial"/>
          <w:sz w:val="22"/>
          <w:szCs w:val="22"/>
          <w:lang w:val="es-ES_tradnl"/>
        </w:rPr>
      </w:pPr>
    </w:p>
    <w:p w14:paraId="16EBEEE5" w14:textId="582D5010"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1.3 </w:t>
      </w:r>
      <w:r w:rsidR="000D0249" w:rsidRPr="00A33ADA">
        <w:rPr>
          <w:rFonts w:ascii="Arial" w:hAnsi="Arial" w:cs="Arial"/>
          <w:sz w:val="22"/>
          <w:szCs w:val="22"/>
          <w:lang w:val="es-ES_tradnl"/>
        </w:rPr>
        <w:t>Responsabilidades de la OMAPE:</w:t>
      </w:r>
      <w:r w:rsidRPr="00A33ADA">
        <w:rPr>
          <w:rFonts w:ascii="Arial" w:hAnsi="Arial" w:cs="Arial"/>
          <w:sz w:val="22"/>
          <w:szCs w:val="22"/>
          <w:lang w:val="es-ES_tradnl"/>
        </w:rPr>
        <w:t xml:space="preserve"> 1.3.2. </w:t>
      </w:r>
      <w:r w:rsidR="000D0249" w:rsidRPr="00A33ADA">
        <w:rPr>
          <w:rFonts w:ascii="Arial" w:hAnsi="Arial" w:cs="Arial"/>
          <w:sz w:val="22"/>
          <w:szCs w:val="22"/>
          <w:lang w:val="es-ES_tradnl"/>
        </w:rPr>
        <w:t>Política anticorrupción</w:t>
      </w:r>
    </w:p>
    <w:p w14:paraId="74388F0B" w14:textId="77777777" w:rsidR="001F685F" w:rsidRPr="00A33ADA" w:rsidRDefault="001F685F">
      <w:pPr>
        <w:spacing w:line="276" w:lineRule="auto"/>
        <w:jc w:val="both"/>
        <w:rPr>
          <w:rFonts w:ascii="Arial" w:hAnsi="Arial" w:cs="Arial"/>
          <w:sz w:val="22"/>
          <w:szCs w:val="22"/>
          <w:lang w:val="es-ES_tradnl"/>
        </w:rPr>
      </w:pPr>
    </w:p>
    <w:p w14:paraId="587BFA9D" w14:textId="5A6C6E4B" w:rsidR="000D0249" w:rsidRPr="00A33ADA" w:rsidRDefault="000D0249">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00E063B3" w:rsidRPr="00A33ADA">
        <w:rPr>
          <w:rFonts w:ascii="Arial" w:hAnsi="Arial" w:cs="Arial"/>
          <w:sz w:val="22"/>
          <w:szCs w:val="22"/>
          <w:lang w:val="es-ES_tradnl"/>
        </w:rPr>
        <w:t>Actualmente, e</w:t>
      </w:r>
      <w:r w:rsidRPr="00A33ADA">
        <w:rPr>
          <w:rFonts w:ascii="Arial" w:hAnsi="Arial" w:cs="Arial"/>
          <w:sz w:val="22"/>
          <w:szCs w:val="22"/>
          <w:lang w:val="es-ES_tradnl"/>
        </w:rPr>
        <w:t>l ámbito de aplicación del Criterio abarca solo a las OMAPE; se pretende ampliar el ámbito de aplicación a los comerciantes, ya que la política anticorrupción concierne a todos los actores de la cadena de suministro. En el marco de esta política anticorrupción, se propone incluir los procedimientos y prácticas internas que demuestren la aplicación de la política.</w:t>
      </w:r>
      <w:r w:rsidRPr="00A33ADA">
        <w:rPr>
          <w:rFonts w:ascii="Arial" w:hAnsi="Arial" w:cs="Arial"/>
          <w:b/>
          <w:sz w:val="22"/>
          <w:szCs w:val="22"/>
          <w:lang w:val="es-ES_tradnl"/>
        </w:rPr>
        <w:t xml:space="preserve"> </w:t>
      </w:r>
    </w:p>
    <w:p w14:paraId="50229E8C" w14:textId="77777777" w:rsidR="001F685F" w:rsidRPr="00A33ADA" w:rsidRDefault="001F685F">
      <w:pPr>
        <w:jc w:val="both"/>
        <w:rPr>
          <w:rFonts w:ascii="Arial" w:hAnsi="Arial" w:cs="Arial"/>
          <w:b/>
          <w:sz w:val="22"/>
          <w:szCs w:val="22"/>
          <w:lang w:val="es-ES_tradnl"/>
        </w:rPr>
      </w:pPr>
    </w:p>
    <w:p w14:paraId="4BF460D1" w14:textId="0D0DF239" w:rsidR="000D0249" w:rsidRPr="00A33ADA" w:rsidRDefault="000D0249">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 lucha contra la corrupción no es una cuestión específica de las OMAPE, sino que también abarca a otros actores a lo largo de la cadena de suministro. Cualquier política debe reflejarse en las prácticas y, por lo tanto, la incorporación de </w:t>
      </w:r>
      <w:r w:rsidR="008C4F35" w:rsidRPr="00A33ADA">
        <w:rPr>
          <w:rFonts w:ascii="Arial" w:hAnsi="Arial" w:cs="Arial"/>
          <w:bCs/>
          <w:sz w:val="22"/>
          <w:szCs w:val="22"/>
          <w:lang w:val="es-ES_tradnl"/>
        </w:rPr>
        <w:t>dichas</w:t>
      </w:r>
      <w:r w:rsidRPr="00A33ADA">
        <w:rPr>
          <w:rFonts w:ascii="Arial" w:hAnsi="Arial" w:cs="Arial"/>
          <w:bCs/>
          <w:sz w:val="22"/>
          <w:szCs w:val="22"/>
          <w:lang w:val="es-ES_tradnl"/>
        </w:rPr>
        <w:t xml:space="preserve"> prácticas debe ser objeto de verificación.</w:t>
      </w:r>
    </w:p>
    <w:p w14:paraId="2E34D046" w14:textId="7D9F022E" w:rsidR="001F685F" w:rsidRPr="00A33ADA" w:rsidRDefault="0065552E">
      <w:pPr>
        <w:pStyle w:val="Layer3-headline-no-table-of-content"/>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8C4F35" w:rsidRPr="00A33ADA">
        <w:rPr>
          <w:rFonts w:ascii="Arial" w:hAnsi="Arial" w:cs="Arial"/>
          <w:color w:val="00B9E4" w:themeColor="background2"/>
          <w:sz w:val="22"/>
          <w:szCs w:val="22"/>
          <w:lang w:val="es-ES_tradnl"/>
        </w:rPr>
        <w:t>(</w:t>
      </w:r>
      <w:r w:rsidR="008C4F35" w:rsidRPr="00A33ADA">
        <w:rPr>
          <w:rFonts w:ascii="Arial" w:hAnsi="Arial" w:cs="Arial"/>
          <w:color w:val="FF0000"/>
          <w:sz w:val="22"/>
          <w:szCs w:val="22"/>
          <w:lang w:val="es-ES_tradnl"/>
        </w:rPr>
        <w:t>cambios resaltados en rojo</w:t>
      </w:r>
      <w:r w:rsidR="008C4F35" w:rsidRPr="00A33ADA">
        <w:rPr>
          <w:rFonts w:ascii="Arial" w:hAnsi="Arial" w:cs="Arial"/>
          <w:color w:val="00B9E4" w:themeColor="background2"/>
          <w:sz w:val="22"/>
          <w:szCs w:val="22"/>
          <w:lang w:val="es-ES_tradnl"/>
        </w:rPr>
        <w:t>):</w:t>
      </w:r>
    </w:p>
    <w:p w14:paraId="3B26CBB2" w14:textId="6D2ECE57" w:rsidR="001F685F" w:rsidRPr="00A33ADA" w:rsidRDefault="00E62DEB" w:rsidP="0039472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1.3.2.</w:t>
      </w:r>
      <w:r w:rsidRPr="00A33ADA">
        <w:rPr>
          <w:rFonts w:ascii="Arial" w:hAnsi="Arial" w:cs="Arial"/>
          <w:color w:val="00B9E4" w:themeColor="background2"/>
          <w:sz w:val="22"/>
          <w:szCs w:val="22"/>
          <w:lang w:val="es-ES_tradnl"/>
        </w:rPr>
        <w:tab/>
      </w:r>
      <w:r w:rsidR="000D0249" w:rsidRPr="00A33ADA">
        <w:rPr>
          <w:rFonts w:ascii="Arial" w:hAnsi="Arial" w:cs="Arial"/>
          <w:color w:val="00B9E4" w:themeColor="background2"/>
          <w:sz w:val="22"/>
          <w:szCs w:val="22"/>
          <w:lang w:val="es-ES_tradnl"/>
        </w:rPr>
        <w:t>Política anticorrupción</w:t>
      </w:r>
    </w:p>
    <w:tbl>
      <w:tblPr>
        <w:tblStyle w:val="SimpleTable9"/>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6060DB49" w14:textId="77777777" w:rsidTr="008C4F35">
        <w:trPr>
          <w:trHeight w:val="25"/>
        </w:trPr>
        <w:tc>
          <w:tcPr>
            <w:tcW w:w="9299" w:type="dxa"/>
            <w:gridSpan w:val="2"/>
          </w:tcPr>
          <w:p w14:paraId="5A614354" w14:textId="3CE2FCD8" w:rsidR="001F685F" w:rsidRPr="00A33ADA" w:rsidRDefault="008C4F35">
            <w:pPr>
              <w:widowControl w:val="0"/>
              <w:ind w:left="1105" w:hanging="1105"/>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y comerciantes</w:t>
            </w:r>
          </w:p>
        </w:tc>
      </w:tr>
      <w:tr w:rsidR="001F685F" w:rsidRPr="002A30B0" w14:paraId="551C8E63" w14:textId="77777777" w:rsidTr="008C4F35">
        <w:trPr>
          <w:trHeight w:val="280"/>
        </w:trPr>
        <w:tc>
          <w:tcPr>
            <w:tcW w:w="1024" w:type="dxa"/>
          </w:tcPr>
          <w:p w14:paraId="7EC95D54" w14:textId="1A02116E" w:rsidR="001F685F" w:rsidRPr="00A33ADA" w:rsidRDefault="008C4F35">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75" w:type="dxa"/>
            <w:vMerge w:val="restart"/>
          </w:tcPr>
          <w:p w14:paraId="004E01C5" w14:textId="02252D1B" w:rsidR="008C4F35" w:rsidRPr="00A33ADA" w:rsidRDefault="008C4F35" w:rsidP="008C4F35">
            <w:pPr>
              <w:widowControl w:val="0"/>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w:t>
            </w:r>
            <w:r w:rsidRPr="00A33ADA">
              <w:rPr>
                <w:rFonts w:ascii="Arial" w:eastAsia="Arial" w:hAnsi="Arial" w:cs="Arial"/>
                <w:color w:val="FF0000"/>
                <w:spacing w:val="-1"/>
                <w:sz w:val="20"/>
                <w:szCs w:val="20"/>
                <w:lang w:val="es-ES_tradnl" w:eastAsia="ko-KR"/>
              </w:rPr>
              <w:t xml:space="preserve">establece </w:t>
            </w:r>
            <w:r w:rsidR="009421B3" w:rsidRPr="00A33ADA">
              <w:rPr>
                <w:rFonts w:ascii="Arial" w:eastAsia="Arial" w:hAnsi="Arial" w:cs="Arial"/>
                <w:color w:val="FF0000"/>
                <w:spacing w:val="-1"/>
                <w:sz w:val="20"/>
                <w:szCs w:val="20"/>
                <w:lang w:val="es-ES_tradnl" w:eastAsia="ko-KR"/>
              </w:rPr>
              <w:t>y aplica</w:t>
            </w:r>
            <w:r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 xml:space="preserve">una política anticorrupción. </w:t>
            </w:r>
            <w:r w:rsidR="00E063B3" w:rsidRPr="00A33ADA">
              <w:rPr>
                <w:rFonts w:ascii="Arial" w:eastAsia="Arial" w:hAnsi="Arial" w:cs="Arial"/>
                <w:color w:val="565656"/>
                <w:spacing w:val="-1"/>
                <w:sz w:val="20"/>
                <w:szCs w:val="20"/>
                <w:lang w:val="es-ES_tradnl" w:eastAsia="ko-KR"/>
              </w:rPr>
              <w:t>Dicha</w:t>
            </w:r>
            <w:r w:rsidRPr="00A33ADA">
              <w:rPr>
                <w:rFonts w:ascii="Arial" w:eastAsia="Arial" w:hAnsi="Arial" w:cs="Arial"/>
                <w:color w:val="565656"/>
                <w:spacing w:val="-1"/>
                <w:sz w:val="20"/>
                <w:szCs w:val="20"/>
                <w:lang w:val="es-ES_tradnl" w:eastAsia="ko-KR"/>
              </w:rPr>
              <w:t xml:space="preserve"> política debe prohibir</w:t>
            </w:r>
          </w:p>
          <w:p w14:paraId="4BA6A494" w14:textId="33DDB67F" w:rsidR="008C4F35" w:rsidRPr="00A33ADA" w:rsidRDefault="008C4F35" w:rsidP="008C4F35">
            <w:pPr>
              <w:widowControl w:val="0"/>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estrictamente el soborno, el fraude, el </w:t>
            </w:r>
            <w:r w:rsidR="00525047" w:rsidRPr="00A33ADA">
              <w:rPr>
                <w:rFonts w:ascii="Arial" w:eastAsia="Arial" w:hAnsi="Arial" w:cs="Arial"/>
                <w:color w:val="565656"/>
                <w:spacing w:val="-1"/>
                <w:sz w:val="20"/>
                <w:szCs w:val="20"/>
                <w:lang w:val="es-ES_tradnl" w:eastAsia="ko-KR"/>
              </w:rPr>
              <w:t>blanqueo de capitales</w:t>
            </w:r>
            <w:r w:rsidRPr="00A33ADA">
              <w:rPr>
                <w:rFonts w:ascii="Arial" w:eastAsia="Arial" w:hAnsi="Arial" w:cs="Arial"/>
                <w:color w:val="565656"/>
                <w:spacing w:val="-1"/>
                <w:sz w:val="20"/>
                <w:szCs w:val="20"/>
                <w:lang w:val="es-ES_tradnl" w:eastAsia="ko-KR"/>
              </w:rPr>
              <w:t>, los gravámenes ilegales y la</w:t>
            </w:r>
          </w:p>
          <w:p w14:paraId="0E0E493E" w14:textId="16F28086" w:rsidR="001F685F" w:rsidRPr="00A33ADA" w:rsidRDefault="008C4F35" w:rsidP="008C4F35">
            <w:pPr>
              <w:widowControl w:val="0"/>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extorsión. Esta política incluye medidas de remediación en caso de </w:t>
            </w:r>
            <w:r w:rsidR="009421B3" w:rsidRPr="00A33ADA">
              <w:rPr>
                <w:rFonts w:ascii="Arial" w:eastAsia="Arial" w:hAnsi="Arial" w:cs="Arial"/>
                <w:color w:val="565656"/>
                <w:spacing w:val="-1"/>
                <w:sz w:val="20"/>
                <w:szCs w:val="20"/>
                <w:lang w:val="es-ES_tradnl" w:eastAsia="ko-KR"/>
              </w:rPr>
              <w:t xml:space="preserve">que se descubra un caso de </w:t>
            </w:r>
            <w:r w:rsidRPr="00A33ADA">
              <w:rPr>
                <w:rFonts w:ascii="Arial" w:eastAsia="Arial" w:hAnsi="Arial" w:cs="Arial"/>
                <w:color w:val="565656"/>
                <w:spacing w:val="-1"/>
                <w:sz w:val="20"/>
                <w:szCs w:val="20"/>
                <w:lang w:val="es-ES_tradnl" w:eastAsia="ko-KR"/>
              </w:rPr>
              <w:t>corrupción.</w:t>
            </w:r>
          </w:p>
        </w:tc>
      </w:tr>
      <w:tr w:rsidR="001F685F" w:rsidRPr="00A33ADA" w14:paraId="3463696C" w14:textId="77777777" w:rsidTr="008C4F35">
        <w:trPr>
          <w:trHeight w:val="280"/>
        </w:trPr>
        <w:tc>
          <w:tcPr>
            <w:tcW w:w="1024" w:type="dxa"/>
          </w:tcPr>
          <w:p w14:paraId="438F5504" w14:textId="12680B2C" w:rsidR="001F685F" w:rsidRPr="00A33ADA" w:rsidRDefault="008C4F35">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E62DEB" w:rsidRPr="00A33ADA">
              <w:rPr>
                <w:rFonts w:ascii="Arial" w:eastAsia="Arial" w:hAnsi="Arial" w:cs="Arial"/>
                <w:b/>
                <w:color w:val="565656"/>
                <w:spacing w:val="-1"/>
                <w:sz w:val="20"/>
                <w:szCs w:val="20"/>
                <w:lang w:val="es-ES_tradnl" w:eastAsia="ja-JP"/>
              </w:rPr>
              <w:t xml:space="preserve"> 0</w:t>
            </w:r>
          </w:p>
        </w:tc>
        <w:tc>
          <w:tcPr>
            <w:tcW w:w="8275" w:type="dxa"/>
            <w:vMerge/>
          </w:tcPr>
          <w:p w14:paraId="6CBD4741" w14:textId="77777777" w:rsidR="001F685F" w:rsidRPr="00A33ADA" w:rsidRDefault="001F685F">
            <w:pPr>
              <w:widowControl w:val="0"/>
              <w:spacing w:line="276" w:lineRule="auto"/>
              <w:rPr>
                <w:rFonts w:cs="Arial"/>
                <w:color w:val="565656"/>
                <w:spacing w:val="-1"/>
                <w:sz w:val="20"/>
                <w:szCs w:val="20"/>
                <w:lang w:val="es-ES_tradnl" w:eastAsia="ko-KR"/>
              </w:rPr>
            </w:pPr>
          </w:p>
        </w:tc>
      </w:tr>
    </w:tbl>
    <w:p w14:paraId="0C220505" w14:textId="77777777" w:rsidR="008C4F35" w:rsidRPr="00A33ADA" w:rsidRDefault="008C4F35" w:rsidP="008C4F35">
      <w:pPr>
        <w:spacing w:line="276" w:lineRule="auto"/>
        <w:jc w:val="both"/>
        <w:rPr>
          <w:rFonts w:ascii="Arial" w:hAnsi="Arial" w:cs="Arial"/>
          <w:b/>
          <w:sz w:val="22"/>
          <w:szCs w:val="22"/>
          <w:lang w:val="es-ES_tradnl"/>
        </w:rPr>
      </w:pPr>
    </w:p>
    <w:p w14:paraId="3B2566C0" w14:textId="4D1DF3EC" w:rsidR="008C4F35" w:rsidRPr="00A33ADA" w:rsidRDefault="003A6FC3" w:rsidP="00A41EC2">
      <w:pPr>
        <w:spacing w:before="120" w:after="120"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8C4F35" w:rsidRPr="00A33ADA">
        <w:rPr>
          <w:rFonts w:ascii="Arial" w:hAnsi="Arial" w:cs="Arial"/>
          <w:b/>
          <w:bCs/>
          <w:sz w:val="22"/>
          <w:szCs w:val="22"/>
          <w:lang w:val="es-ES_tradnl"/>
        </w:rPr>
        <w:t>:</w:t>
      </w:r>
      <w:r w:rsidR="008C4F35" w:rsidRPr="00A33ADA">
        <w:rPr>
          <w:rFonts w:ascii="Arial" w:hAnsi="Arial" w:cs="Arial"/>
          <w:bCs/>
          <w:sz w:val="22"/>
          <w:szCs w:val="22"/>
          <w:lang w:val="es-ES_tradnl"/>
        </w:rPr>
        <w:t xml:space="preserve"> La aplicación de la política será objeto de verificación, lo que dará lugar a procedimientos y prácticas formales.</w:t>
      </w:r>
    </w:p>
    <w:p w14:paraId="11237F2D" w14:textId="77777777" w:rsidR="009421B3" w:rsidRPr="00A33ADA" w:rsidRDefault="009421B3" w:rsidP="009421B3">
      <w:pPr>
        <w:spacing w:line="276" w:lineRule="auto"/>
        <w:jc w:val="both"/>
        <w:rPr>
          <w:rFonts w:ascii="Arial" w:hAnsi="Arial" w:cs="Arial"/>
          <w:bCs/>
          <w:sz w:val="22"/>
          <w:szCs w:val="22"/>
          <w:lang w:val="es-ES_tradnl"/>
        </w:rPr>
      </w:pPr>
    </w:p>
    <w:p w14:paraId="330298B8" w14:textId="7A289E00" w:rsidR="001F685F" w:rsidRPr="00A33ADA" w:rsidRDefault="008C4F3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E063B3"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1.1</w:t>
      </w:r>
      <w:r w:rsidR="0008111D" w:rsidRPr="00A33ADA">
        <w:rPr>
          <w:rFonts w:ascii="Arial" w:hAnsi="Arial" w:cs="Arial"/>
          <w:b/>
          <w:color w:val="00B9E4" w:themeColor="background2"/>
          <w:sz w:val="22"/>
          <w:szCs w:val="22"/>
          <w:lang w:val="es-ES_tradnl"/>
        </w:rPr>
        <w:t>3</w:t>
      </w:r>
      <w:r w:rsidR="00E62DEB"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05A998B3" w14:textId="2FC58CF9"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8C4F35" w:rsidRPr="00A33ADA">
        <w:rPr>
          <w:rFonts w:ascii="Arial" w:hAnsi="Arial" w:cs="Arial"/>
          <w:i/>
          <w:color w:val="7030A0"/>
          <w:sz w:val="22"/>
          <w:szCs w:val="22"/>
          <w:lang w:val="es-ES_tradnl"/>
        </w:rPr>
        <w:t xml:space="preserve">Marque </w:t>
      </w:r>
      <w:r w:rsidR="008C4F35" w:rsidRPr="00A33ADA">
        <w:rPr>
          <w:rFonts w:ascii="Arial" w:hAnsi="Arial" w:cs="Arial"/>
          <w:b/>
          <w:i/>
          <w:color w:val="7030A0"/>
          <w:sz w:val="22"/>
          <w:szCs w:val="22"/>
          <w:lang w:val="es-ES_tradnl"/>
        </w:rPr>
        <w:t>una</w:t>
      </w:r>
      <w:r w:rsidR="008C4F35" w:rsidRPr="00A33ADA">
        <w:rPr>
          <w:rFonts w:ascii="Arial" w:hAnsi="Arial" w:cs="Arial"/>
          <w:i/>
          <w:color w:val="7030A0"/>
          <w:sz w:val="22"/>
          <w:szCs w:val="22"/>
          <w:lang w:val="es-ES_tradnl"/>
        </w:rPr>
        <w:t xml:space="preserve"> sola casilla</w:t>
      </w:r>
    </w:p>
    <w:p w14:paraId="1EC375F6" w14:textId="7FFD1414" w:rsidR="008C4F35"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8C4F35" w:rsidRPr="00A33ADA">
        <w:rPr>
          <w:rFonts w:ascii="Arial" w:hAnsi="Arial" w:cs="Arial"/>
          <w:sz w:val="22"/>
          <w:szCs w:val="22"/>
          <w:lang w:val="es-ES_tradnl"/>
        </w:rPr>
        <w:t xml:space="preserve"> Totalmente de acuerdo.</w:t>
      </w:r>
    </w:p>
    <w:p w14:paraId="4B912938" w14:textId="7728000D" w:rsidR="008C4F35" w:rsidRPr="00A33ADA" w:rsidRDefault="008C4F3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AE734CB" w14:textId="77777777" w:rsidR="008C4F35" w:rsidRPr="00A33ADA" w:rsidRDefault="008C4F3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01EA84C" w14:textId="32E1155B" w:rsidR="00191538" w:rsidRPr="00A33ADA" w:rsidRDefault="008C4F3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0E89ED8" w14:textId="77777777" w:rsidR="00E063B3" w:rsidRPr="00A33ADA" w:rsidRDefault="00E063B3" w:rsidP="00036837">
      <w:pPr>
        <w:spacing w:line="276" w:lineRule="auto"/>
        <w:rPr>
          <w:rFonts w:ascii="Arial" w:hAnsi="Arial" w:cs="Arial"/>
          <w:b/>
          <w:sz w:val="22"/>
          <w:szCs w:val="22"/>
          <w:lang w:val="es-ES_tradnl"/>
        </w:rPr>
      </w:pPr>
    </w:p>
    <w:p w14:paraId="4E621DFC" w14:textId="56F2EFDC" w:rsidR="001F685F" w:rsidRPr="00A33ADA" w:rsidRDefault="008C4F35" w:rsidP="00036837">
      <w:pPr>
        <w:spacing w:line="276" w:lineRule="auto"/>
        <w:rPr>
          <w:rFonts w:ascii="Arial" w:hAnsi="Arial" w:cs="Arial"/>
          <w:b/>
          <w:color w:val="565656"/>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color w:val="565656"/>
          <w:sz w:val="22"/>
          <w:szCs w:val="22"/>
          <w:lang w:val="es-ES_tradnl"/>
        </w:rPr>
        <w:t xml:space="preserve">: </w:t>
      </w:r>
    </w:p>
    <w:p w14:paraId="252534A0"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F609D11" w14:textId="77777777" w:rsidR="001F685F" w:rsidRPr="00A33ADA" w:rsidRDefault="001F685F" w:rsidP="002D1BAB">
      <w:pPr>
        <w:jc w:val="both"/>
        <w:rPr>
          <w:rFonts w:ascii="Arial" w:hAnsi="Arial" w:cs="Arial"/>
          <w:b/>
          <w:sz w:val="22"/>
          <w:szCs w:val="22"/>
          <w:lang w:val="es-ES_tradnl"/>
        </w:rPr>
      </w:pPr>
    </w:p>
    <w:p w14:paraId="58765ED4" w14:textId="6D26D01E"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lastRenderedPageBreak/>
        <w:t xml:space="preserve">1.3 </w:t>
      </w:r>
      <w:r w:rsidR="00774F92" w:rsidRPr="00A33ADA">
        <w:rPr>
          <w:rFonts w:ascii="Arial" w:hAnsi="Arial" w:cs="Arial"/>
          <w:sz w:val="22"/>
          <w:szCs w:val="22"/>
          <w:lang w:val="es-ES_tradnl"/>
        </w:rPr>
        <w:t>Responsabilidades de la OMAPE:</w:t>
      </w:r>
      <w:r w:rsidRPr="00A33ADA">
        <w:rPr>
          <w:rFonts w:ascii="Arial" w:hAnsi="Arial" w:cs="Arial"/>
          <w:sz w:val="22"/>
          <w:szCs w:val="22"/>
          <w:lang w:val="es-ES_tradnl"/>
        </w:rPr>
        <w:t xml:space="preserve"> 1.3.3. </w:t>
      </w:r>
      <w:r w:rsidR="00774F92" w:rsidRPr="00A33ADA">
        <w:rPr>
          <w:rFonts w:ascii="Arial" w:hAnsi="Arial" w:cs="Arial"/>
          <w:sz w:val="22"/>
          <w:szCs w:val="22"/>
          <w:lang w:val="es-ES_tradnl"/>
        </w:rPr>
        <w:t>Impuestos, honorarios, regalías y demás tributos</w:t>
      </w:r>
      <w:r w:rsidRPr="00A33ADA">
        <w:rPr>
          <w:rStyle w:val="FootnoteReference"/>
          <w:rFonts w:ascii="Arial" w:hAnsi="Arial" w:cs="Arial"/>
          <w:sz w:val="22"/>
          <w:szCs w:val="22"/>
          <w:lang w:val="es-ES_tradnl"/>
        </w:rPr>
        <w:footnoteReference w:id="10"/>
      </w:r>
    </w:p>
    <w:p w14:paraId="5020DA0F" w14:textId="77777777" w:rsidR="001F685F" w:rsidRPr="00A33ADA" w:rsidRDefault="001F685F">
      <w:pPr>
        <w:spacing w:line="276" w:lineRule="auto"/>
        <w:jc w:val="both"/>
        <w:rPr>
          <w:rFonts w:ascii="Arial" w:hAnsi="Arial" w:cs="Arial"/>
          <w:sz w:val="22"/>
          <w:szCs w:val="22"/>
          <w:lang w:val="es-ES_tradnl"/>
        </w:rPr>
      </w:pPr>
    </w:p>
    <w:p w14:paraId="116F0C6F" w14:textId="48737ADC" w:rsidR="00774F92" w:rsidRPr="00A33ADA" w:rsidRDefault="00774F92">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00E063B3" w:rsidRPr="00A33ADA">
        <w:rPr>
          <w:rFonts w:ascii="Arial" w:hAnsi="Arial" w:cs="Arial"/>
          <w:sz w:val="22"/>
          <w:szCs w:val="22"/>
          <w:lang w:val="es-ES_tradnl"/>
        </w:rPr>
        <w:t>Se especifica l</w:t>
      </w:r>
      <w:r w:rsidRPr="00A33ADA">
        <w:rPr>
          <w:rFonts w:ascii="Arial" w:hAnsi="Arial" w:cs="Arial"/>
          <w:sz w:val="22"/>
          <w:szCs w:val="22"/>
          <w:lang w:val="es-ES_tradnl"/>
        </w:rPr>
        <w:t xml:space="preserve">a responsabilidad del pago de impuestos, </w:t>
      </w:r>
      <w:r w:rsidR="00E02EBC" w:rsidRPr="00A33ADA">
        <w:rPr>
          <w:rFonts w:ascii="Arial" w:hAnsi="Arial" w:cs="Arial"/>
          <w:sz w:val="22"/>
          <w:szCs w:val="22"/>
          <w:lang w:val="es-ES_tradnl"/>
        </w:rPr>
        <w:t>honorarios, regalías</w:t>
      </w:r>
      <w:r w:rsidRPr="00A33ADA">
        <w:rPr>
          <w:rFonts w:ascii="Arial" w:hAnsi="Arial" w:cs="Arial"/>
          <w:sz w:val="22"/>
          <w:szCs w:val="22"/>
          <w:lang w:val="es-ES_tradnl"/>
        </w:rPr>
        <w:t xml:space="preserve"> y </w:t>
      </w:r>
      <w:r w:rsidR="00E02EBC" w:rsidRPr="00A33ADA">
        <w:rPr>
          <w:rFonts w:ascii="Arial" w:hAnsi="Arial" w:cs="Arial"/>
          <w:sz w:val="22"/>
          <w:szCs w:val="22"/>
          <w:lang w:val="es-ES_tradnl"/>
        </w:rPr>
        <w:t>demás</w:t>
      </w:r>
      <w:r w:rsidRPr="00A33ADA">
        <w:rPr>
          <w:rFonts w:ascii="Arial" w:hAnsi="Arial" w:cs="Arial"/>
          <w:sz w:val="22"/>
          <w:szCs w:val="22"/>
          <w:lang w:val="es-ES_tradnl"/>
        </w:rPr>
        <w:t xml:space="preserve"> tributos</w:t>
      </w:r>
      <w:r w:rsidR="00E063B3" w:rsidRPr="00A33ADA">
        <w:rPr>
          <w:rFonts w:ascii="Arial" w:hAnsi="Arial" w:cs="Arial"/>
          <w:sz w:val="22"/>
          <w:szCs w:val="22"/>
          <w:lang w:val="es-ES_tradnl"/>
        </w:rPr>
        <w:t>,</w:t>
      </w:r>
      <w:r w:rsidRPr="00A33ADA">
        <w:rPr>
          <w:rFonts w:ascii="Arial" w:hAnsi="Arial" w:cs="Arial"/>
          <w:sz w:val="22"/>
          <w:szCs w:val="22"/>
          <w:lang w:val="es-ES_tradnl"/>
        </w:rPr>
        <w:t xml:space="preserve"> desde la extracción hasta la exportación.</w:t>
      </w:r>
    </w:p>
    <w:p w14:paraId="7F20DAE1" w14:textId="77777777" w:rsidR="001F685F" w:rsidRPr="00A33ADA" w:rsidRDefault="001F685F">
      <w:pPr>
        <w:jc w:val="both"/>
        <w:rPr>
          <w:rFonts w:ascii="Arial" w:hAnsi="Arial" w:cs="Arial"/>
          <w:b/>
          <w:sz w:val="22"/>
          <w:szCs w:val="22"/>
          <w:lang w:val="es-ES_tradnl"/>
        </w:rPr>
      </w:pPr>
    </w:p>
    <w:p w14:paraId="5820975A" w14:textId="76C24E56" w:rsidR="00E02EBC" w:rsidRPr="00A33ADA" w:rsidRDefault="00E02EBC">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Aclarar la necesidad de cumplir todas las obligaciones fiscales de las OMAPE.</w:t>
      </w:r>
    </w:p>
    <w:p w14:paraId="17444270" w14:textId="77777777" w:rsidR="009421B3" w:rsidRPr="00A33ADA" w:rsidRDefault="009421B3">
      <w:pPr>
        <w:jc w:val="both"/>
        <w:rPr>
          <w:rFonts w:ascii="Arial" w:hAnsi="Arial" w:cs="Arial"/>
          <w:bCs/>
          <w:sz w:val="22"/>
          <w:szCs w:val="22"/>
          <w:lang w:val="es-ES_tradnl"/>
        </w:rPr>
      </w:pPr>
    </w:p>
    <w:p w14:paraId="0D2BDE26" w14:textId="0B714BA5" w:rsidR="001F685F" w:rsidRPr="00A33ADA" w:rsidRDefault="0065552E" w:rsidP="00191538">
      <w:pPr>
        <w:pStyle w:val="Layer3-headline-no-table-of-content"/>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E02EBC" w:rsidRPr="00A33ADA">
        <w:rPr>
          <w:rFonts w:ascii="Arial" w:hAnsi="Arial" w:cs="Arial"/>
          <w:color w:val="00B9E4" w:themeColor="background2"/>
          <w:sz w:val="22"/>
          <w:szCs w:val="22"/>
          <w:lang w:val="es-ES_tradnl"/>
        </w:rPr>
        <w:t>(</w:t>
      </w:r>
      <w:r w:rsidR="00E02EBC" w:rsidRPr="00A33ADA">
        <w:rPr>
          <w:rFonts w:ascii="Arial" w:hAnsi="Arial" w:cs="Arial"/>
          <w:color w:val="FF0000"/>
          <w:sz w:val="22"/>
          <w:szCs w:val="22"/>
          <w:lang w:val="es-ES_tradnl"/>
        </w:rPr>
        <w:t>cambios resaltados en rojo</w:t>
      </w:r>
      <w:r w:rsidR="00E02EBC" w:rsidRPr="00A33ADA">
        <w:rPr>
          <w:rFonts w:ascii="Arial" w:hAnsi="Arial" w:cs="Arial"/>
          <w:color w:val="00B9E4" w:themeColor="background2"/>
          <w:sz w:val="22"/>
          <w:szCs w:val="22"/>
          <w:lang w:val="es-ES_tradnl"/>
        </w:rPr>
        <w:t>):</w:t>
      </w:r>
    </w:p>
    <w:p w14:paraId="66F6073B" w14:textId="262D743E" w:rsidR="001F685F" w:rsidRPr="00A33ADA" w:rsidRDefault="00E62DEB" w:rsidP="00A41EC2">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 xml:space="preserve">1.3.3 </w:t>
      </w:r>
      <w:r w:rsidRPr="00A33ADA">
        <w:rPr>
          <w:rFonts w:ascii="Arial" w:hAnsi="Arial" w:cs="Arial"/>
          <w:color w:val="00B9E4" w:themeColor="background2"/>
          <w:sz w:val="22"/>
          <w:szCs w:val="22"/>
          <w:lang w:val="es-ES_tradnl"/>
        </w:rPr>
        <w:tab/>
      </w:r>
      <w:r w:rsidR="00774F92" w:rsidRPr="00A33ADA">
        <w:rPr>
          <w:rFonts w:ascii="Arial" w:hAnsi="Arial" w:cs="Arial"/>
          <w:color w:val="00B9E4" w:themeColor="background2"/>
          <w:sz w:val="22"/>
          <w:szCs w:val="22"/>
          <w:lang w:val="es-ES_tradnl"/>
        </w:rPr>
        <w:t>Impuestos, honorarios, regalía y demás tributos</w:t>
      </w:r>
    </w:p>
    <w:tbl>
      <w:tblPr>
        <w:tblStyle w:val="SimpleTable10"/>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63353A4F" w14:textId="77777777" w:rsidTr="00B92779">
        <w:trPr>
          <w:trHeight w:val="25"/>
        </w:trPr>
        <w:tc>
          <w:tcPr>
            <w:tcW w:w="9299" w:type="dxa"/>
            <w:gridSpan w:val="2"/>
          </w:tcPr>
          <w:p w14:paraId="078061D1" w14:textId="1F36B55F" w:rsidR="001F685F" w:rsidRPr="00A33ADA" w:rsidRDefault="00E02EBC">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1F685F" w:rsidRPr="002A30B0" w14:paraId="0CCB29B7" w14:textId="77777777" w:rsidTr="00E02EBC">
        <w:trPr>
          <w:trHeight w:val="280"/>
        </w:trPr>
        <w:tc>
          <w:tcPr>
            <w:tcW w:w="1024" w:type="dxa"/>
          </w:tcPr>
          <w:p w14:paraId="0C0AC90F" w14:textId="35831298" w:rsidR="001F685F" w:rsidRPr="00A33ADA" w:rsidRDefault="00E02EBC">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75" w:type="dxa"/>
            <w:vMerge w:val="restart"/>
          </w:tcPr>
          <w:p w14:paraId="14D00E8E" w14:textId="52F05D8B" w:rsidR="001F685F" w:rsidRPr="00A33ADA" w:rsidRDefault="00E02EBC" w:rsidP="00E02EBC">
            <w:pPr>
              <w:widowControl w:val="0"/>
              <w:spacing w:line="276" w:lineRule="auto"/>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paga</w:t>
            </w:r>
            <w:r w:rsidRPr="00A33ADA">
              <w:rPr>
                <w:rFonts w:ascii="Arial" w:eastAsia="Arial" w:hAnsi="Arial" w:cs="Arial"/>
                <w:color w:val="565656"/>
                <w:spacing w:val="-1"/>
                <w:sz w:val="20"/>
                <w:szCs w:val="20"/>
                <w:lang w:val="es-ES_tradnl" w:eastAsia="ja-JP"/>
              </w:rPr>
              <w:t xml:space="preserve"> impuestos, honorarios, regalías y demás tributos </w:t>
            </w:r>
            <w:r w:rsidRPr="00A33ADA">
              <w:rPr>
                <w:rFonts w:ascii="Arial" w:eastAsia="Arial" w:hAnsi="Arial" w:cs="Arial"/>
                <w:color w:val="FF0000"/>
                <w:spacing w:val="-1"/>
                <w:sz w:val="20"/>
                <w:szCs w:val="20"/>
                <w:lang w:val="es-ES_tradnl" w:eastAsia="ja-JP"/>
              </w:rPr>
              <w:t>relativos a la extracción, el comercio, el transporte y la exportación</w:t>
            </w:r>
            <w:r w:rsidRPr="00A33ADA">
              <w:rPr>
                <w:rFonts w:ascii="Arial" w:eastAsia="Arial" w:hAnsi="Arial" w:cs="Arial"/>
                <w:color w:val="565656"/>
                <w:spacing w:val="-1"/>
                <w:sz w:val="20"/>
                <w:szCs w:val="20"/>
                <w:lang w:val="es-ES_tradnl" w:eastAsia="ja-JP"/>
              </w:rPr>
              <w:t xml:space="preserve"> a las autoridades competentes, según lo exija la legislación vigente.</w:t>
            </w:r>
          </w:p>
        </w:tc>
      </w:tr>
      <w:tr w:rsidR="001F685F" w:rsidRPr="00A33ADA" w14:paraId="48BC239F" w14:textId="77777777" w:rsidTr="00E02EBC">
        <w:trPr>
          <w:trHeight w:val="280"/>
        </w:trPr>
        <w:tc>
          <w:tcPr>
            <w:tcW w:w="1024" w:type="dxa"/>
          </w:tcPr>
          <w:p w14:paraId="690C19EF" w14:textId="6E4E1160" w:rsidR="001F685F" w:rsidRPr="00A33ADA" w:rsidRDefault="00E02EBC">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E62DEB" w:rsidRPr="00A33ADA">
              <w:rPr>
                <w:rFonts w:ascii="Arial" w:eastAsia="Arial" w:hAnsi="Arial" w:cs="Arial"/>
                <w:b/>
                <w:color w:val="565656"/>
                <w:spacing w:val="-1"/>
                <w:sz w:val="20"/>
                <w:szCs w:val="20"/>
                <w:lang w:val="es-ES_tradnl" w:eastAsia="ja-JP"/>
              </w:rPr>
              <w:t xml:space="preserve"> 0</w:t>
            </w:r>
          </w:p>
        </w:tc>
        <w:tc>
          <w:tcPr>
            <w:tcW w:w="8275" w:type="dxa"/>
            <w:vMerge/>
          </w:tcPr>
          <w:p w14:paraId="104BD878" w14:textId="77777777" w:rsidR="001F685F" w:rsidRPr="00A33ADA" w:rsidRDefault="001F685F">
            <w:pPr>
              <w:widowControl w:val="0"/>
              <w:spacing w:line="276" w:lineRule="auto"/>
              <w:rPr>
                <w:rFonts w:cs="Arial"/>
                <w:color w:val="565656"/>
                <w:spacing w:val="-1"/>
                <w:sz w:val="20"/>
                <w:szCs w:val="20"/>
                <w:lang w:val="es-ES_tradnl" w:eastAsia="ko-KR"/>
              </w:rPr>
            </w:pPr>
          </w:p>
        </w:tc>
      </w:tr>
    </w:tbl>
    <w:p w14:paraId="347FA5B3" w14:textId="77777777" w:rsidR="001F685F" w:rsidRPr="00A33ADA" w:rsidRDefault="001F685F">
      <w:pPr>
        <w:rPr>
          <w:rFonts w:ascii="Arial" w:hAnsi="Arial" w:cs="Arial"/>
          <w:lang w:val="es-ES_tradnl"/>
        </w:rPr>
      </w:pPr>
    </w:p>
    <w:p w14:paraId="4E58A604" w14:textId="62045142" w:rsidR="00E02EBC" w:rsidRPr="00A33ADA" w:rsidRDefault="003A6FC3" w:rsidP="00A41EC2">
      <w:pPr>
        <w:spacing w:before="120" w:after="120"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E02EBC" w:rsidRPr="00A33ADA">
        <w:rPr>
          <w:rFonts w:ascii="Arial" w:hAnsi="Arial" w:cs="Arial"/>
          <w:b/>
          <w:bCs/>
          <w:sz w:val="22"/>
          <w:szCs w:val="22"/>
          <w:lang w:val="es-ES_tradnl"/>
        </w:rPr>
        <w:t>:</w:t>
      </w:r>
      <w:r w:rsidR="00E02EBC" w:rsidRPr="00A33ADA">
        <w:rPr>
          <w:rFonts w:ascii="Arial" w:hAnsi="Arial" w:cs="Arial"/>
          <w:bCs/>
          <w:sz w:val="22"/>
          <w:szCs w:val="22"/>
          <w:lang w:val="es-ES_tradnl"/>
        </w:rPr>
        <w:t xml:space="preserve"> El texto añadido pretende aportar claridad en torno al alcance de las obligaciones fiscales. Al no tratarse de un requisito adicional, no tendrá </w:t>
      </w:r>
      <w:r w:rsidR="009421B3" w:rsidRPr="00A33ADA">
        <w:rPr>
          <w:rFonts w:ascii="Arial" w:hAnsi="Arial" w:cs="Arial"/>
          <w:bCs/>
          <w:sz w:val="22"/>
          <w:szCs w:val="22"/>
          <w:lang w:val="es-ES_tradnl"/>
        </w:rPr>
        <w:t>c</w:t>
      </w:r>
      <w:r w:rsidRPr="00A33ADA">
        <w:rPr>
          <w:rFonts w:ascii="Arial" w:hAnsi="Arial" w:cs="Arial"/>
          <w:bCs/>
          <w:sz w:val="22"/>
          <w:szCs w:val="22"/>
          <w:lang w:val="es-ES_tradnl"/>
        </w:rPr>
        <w:t>onsecuencias</w:t>
      </w:r>
      <w:r w:rsidR="00E02EBC" w:rsidRPr="00A33ADA">
        <w:rPr>
          <w:rFonts w:ascii="Arial" w:hAnsi="Arial" w:cs="Arial"/>
          <w:bCs/>
          <w:sz w:val="22"/>
          <w:szCs w:val="22"/>
          <w:lang w:val="es-ES_tradnl"/>
        </w:rPr>
        <w:t xml:space="preserve"> para el cumplimiento.</w:t>
      </w:r>
    </w:p>
    <w:p w14:paraId="719F06B6" w14:textId="77777777" w:rsidR="009421B3" w:rsidRPr="00A33ADA" w:rsidRDefault="009421B3" w:rsidP="009421B3">
      <w:pPr>
        <w:spacing w:line="276" w:lineRule="auto"/>
        <w:jc w:val="both"/>
        <w:rPr>
          <w:rFonts w:ascii="Arial" w:hAnsi="Arial" w:cs="Arial"/>
          <w:bCs/>
          <w:sz w:val="22"/>
          <w:szCs w:val="22"/>
          <w:lang w:val="es-ES_tradnl"/>
        </w:rPr>
      </w:pPr>
    </w:p>
    <w:p w14:paraId="6C5FBCDC" w14:textId="5949B4A2" w:rsidR="001F685F" w:rsidRPr="00A33ADA" w:rsidRDefault="00E02EBC"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E063B3"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1.1</w:t>
      </w:r>
      <w:r w:rsidR="0008111D" w:rsidRPr="00A33ADA">
        <w:rPr>
          <w:rFonts w:ascii="Arial" w:hAnsi="Arial" w:cs="Arial"/>
          <w:b/>
          <w:color w:val="00B9E4" w:themeColor="background2"/>
          <w:sz w:val="22"/>
          <w:szCs w:val="22"/>
          <w:lang w:val="es-ES_tradnl"/>
        </w:rPr>
        <w:t>4</w:t>
      </w:r>
      <w:r w:rsidR="00E62DEB"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2FDD421A" w14:textId="43344E11"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E02EBC" w:rsidRPr="00A33ADA">
        <w:rPr>
          <w:rFonts w:ascii="Arial" w:hAnsi="Arial" w:cs="Arial"/>
          <w:i/>
          <w:color w:val="7030A0"/>
          <w:sz w:val="22"/>
          <w:szCs w:val="22"/>
          <w:lang w:val="es-ES_tradnl"/>
        </w:rPr>
        <w:t xml:space="preserve">Marque </w:t>
      </w:r>
      <w:r w:rsidR="00E02EBC" w:rsidRPr="00A33ADA">
        <w:rPr>
          <w:rFonts w:ascii="Arial" w:hAnsi="Arial" w:cs="Arial"/>
          <w:b/>
          <w:i/>
          <w:color w:val="7030A0"/>
          <w:sz w:val="22"/>
          <w:szCs w:val="22"/>
          <w:lang w:val="es-ES_tradnl"/>
        </w:rPr>
        <w:t>una</w:t>
      </w:r>
      <w:r w:rsidR="00E02EBC" w:rsidRPr="00A33ADA">
        <w:rPr>
          <w:rFonts w:ascii="Arial" w:hAnsi="Arial" w:cs="Arial"/>
          <w:i/>
          <w:color w:val="7030A0"/>
          <w:sz w:val="22"/>
          <w:szCs w:val="22"/>
          <w:lang w:val="es-ES_tradnl"/>
        </w:rPr>
        <w:t xml:space="preserve"> sola casilla</w:t>
      </w:r>
    </w:p>
    <w:p w14:paraId="37B93BC2" w14:textId="4318068B" w:rsidR="00E02EBC"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E02EBC" w:rsidRPr="00A33ADA">
        <w:rPr>
          <w:rFonts w:ascii="Arial" w:hAnsi="Arial" w:cs="Arial"/>
          <w:sz w:val="22"/>
          <w:szCs w:val="22"/>
          <w:lang w:val="es-ES_tradnl"/>
        </w:rPr>
        <w:t xml:space="preserve"> Totalmente de acuerdo.</w:t>
      </w:r>
    </w:p>
    <w:p w14:paraId="5836650E" w14:textId="52717AD9" w:rsidR="00E02EBC" w:rsidRPr="00A33ADA" w:rsidRDefault="00E02EB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9CFB349" w14:textId="77777777" w:rsidR="00E02EBC" w:rsidRPr="00A33ADA" w:rsidRDefault="00E02EB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B337560" w14:textId="0D179C99" w:rsidR="00191538" w:rsidRPr="00A33ADA" w:rsidRDefault="00E02EB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DDF3FB8" w14:textId="77777777" w:rsidR="00E063B3" w:rsidRPr="00A33ADA" w:rsidRDefault="00E063B3" w:rsidP="00036837">
      <w:pPr>
        <w:keepNext/>
        <w:keepLines/>
        <w:tabs>
          <w:tab w:val="left" w:pos="735"/>
        </w:tabs>
        <w:spacing w:line="276" w:lineRule="auto"/>
        <w:jc w:val="both"/>
        <w:rPr>
          <w:rFonts w:ascii="Arial" w:hAnsi="Arial" w:cs="Arial"/>
          <w:sz w:val="22"/>
          <w:szCs w:val="22"/>
          <w:lang w:val="es-ES_tradnl"/>
        </w:rPr>
      </w:pPr>
    </w:p>
    <w:p w14:paraId="76327827" w14:textId="39283CB8" w:rsidR="001F685F" w:rsidRPr="00A33ADA" w:rsidRDefault="00E02EBC" w:rsidP="00036837">
      <w:pPr>
        <w:spacing w:line="276" w:lineRule="auto"/>
        <w:rPr>
          <w:rFonts w:ascii="Arial" w:hAnsi="Arial" w:cs="Arial"/>
          <w:b/>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sz w:val="22"/>
          <w:szCs w:val="22"/>
          <w:lang w:val="es-ES_tradnl"/>
        </w:rPr>
        <w:t xml:space="preserve">: </w:t>
      </w:r>
    </w:p>
    <w:p w14:paraId="09386B34"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4756742" w14:textId="77777777" w:rsidR="001F685F" w:rsidRPr="00A33ADA" w:rsidRDefault="001F685F">
      <w:pPr>
        <w:rPr>
          <w:rFonts w:ascii="Arial" w:hAnsi="Arial" w:cs="Arial"/>
          <w:lang w:val="es-ES_tradnl"/>
        </w:rPr>
      </w:pPr>
    </w:p>
    <w:p w14:paraId="37071FC0" w14:textId="5F69BB1F"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1.3 </w:t>
      </w:r>
      <w:r w:rsidR="00764154" w:rsidRPr="00A33ADA">
        <w:rPr>
          <w:rFonts w:ascii="Arial" w:hAnsi="Arial" w:cs="Arial"/>
          <w:sz w:val="22"/>
          <w:szCs w:val="22"/>
          <w:lang w:val="es-ES_tradnl"/>
        </w:rPr>
        <w:t>Responsabilidades de la OMAPE:</w:t>
      </w:r>
      <w:r w:rsidRPr="00A33ADA">
        <w:rPr>
          <w:rFonts w:ascii="Arial" w:hAnsi="Arial" w:cs="Arial"/>
          <w:sz w:val="22"/>
          <w:szCs w:val="22"/>
          <w:lang w:val="es-ES_tradnl"/>
        </w:rPr>
        <w:t xml:space="preserve"> 1.3.4. </w:t>
      </w:r>
      <w:r w:rsidR="00764154" w:rsidRPr="00A33ADA">
        <w:rPr>
          <w:rFonts w:ascii="Arial" w:hAnsi="Arial" w:cs="Arial"/>
          <w:sz w:val="22"/>
          <w:szCs w:val="22"/>
          <w:lang w:val="es-ES_tradnl"/>
        </w:rPr>
        <w:t xml:space="preserve">Política, prácticas y procedimientos contra el </w:t>
      </w:r>
      <w:r w:rsidR="00525047" w:rsidRPr="00A33ADA">
        <w:rPr>
          <w:rFonts w:ascii="Arial" w:hAnsi="Arial" w:cs="Arial"/>
          <w:sz w:val="22"/>
          <w:szCs w:val="22"/>
          <w:lang w:val="es-ES_tradnl"/>
        </w:rPr>
        <w:t>blanqueo de capitales</w:t>
      </w:r>
    </w:p>
    <w:p w14:paraId="2759DB3F" w14:textId="77777777" w:rsidR="001F685F" w:rsidRPr="00A33ADA" w:rsidRDefault="001F685F">
      <w:pPr>
        <w:spacing w:line="276" w:lineRule="auto"/>
        <w:jc w:val="both"/>
        <w:rPr>
          <w:rFonts w:ascii="Arial" w:hAnsi="Arial" w:cs="Arial"/>
          <w:sz w:val="22"/>
          <w:szCs w:val="22"/>
          <w:lang w:val="es-ES_tradnl"/>
        </w:rPr>
      </w:pPr>
    </w:p>
    <w:p w14:paraId="700A2D56" w14:textId="4ABC50CB" w:rsidR="00764154" w:rsidRPr="00A33ADA" w:rsidRDefault="00764154">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Criterio exige que las OMAPE y los comerciantes establezcan y apliquen una política anticorrupción. Sin embargo, el </w:t>
      </w:r>
      <w:r w:rsidR="00525047" w:rsidRPr="00A33ADA">
        <w:rPr>
          <w:rFonts w:ascii="Arial" w:hAnsi="Arial" w:cs="Arial"/>
          <w:sz w:val="22"/>
          <w:szCs w:val="22"/>
          <w:lang w:val="es-ES_tradnl"/>
        </w:rPr>
        <w:t>blanqueo de capitales</w:t>
      </w:r>
      <w:r w:rsidRPr="00A33ADA">
        <w:rPr>
          <w:rFonts w:ascii="Arial" w:hAnsi="Arial" w:cs="Arial"/>
          <w:sz w:val="22"/>
          <w:szCs w:val="22"/>
          <w:lang w:val="es-ES_tradnl"/>
        </w:rPr>
        <w:t xml:space="preserve"> es un delito, cuya prevención debe </w:t>
      </w:r>
      <w:r w:rsidR="00525047" w:rsidRPr="00A33ADA">
        <w:rPr>
          <w:rFonts w:ascii="Arial" w:hAnsi="Arial" w:cs="Arial"/>
          <w:sz w:val="22"/>
          <w:szCs w:val="22"/>
          <w:lang w:val="es-ES_tradnl"/>
        </w:rPr>
        <w:t>quedar</w:t>
      </w:r>
      <w:r w:rsidRPr="00A33ADA">
        <w:rPr>
          <w:rFonts w:ascii="Arial" w:hAnsi="Arial" w:cs="Arial"/>
          <w:sz w:val="22"/>
          <w:szCs w:val="22"/>
          <w:lang w:val="es-ES_tradnl"/>
        </w:rPr>
        <w:t xml:space="preserve"> explícita en </w:t>
      </w:r>
      <w:r w:rsidR="00525047" w:rsidRPr="00A33ADA">
        <w:rPr>
          <w:rFonts w:ascii="Arial" w:hAnsi="Arial" w:cs="Arial"/>
          <w:sz w:val="22"/>
          <w:szCs w:val="22"/>
          <w:lang w:val="es-ES_tradnl"/>
        </w:rPr>
        <w:t>el Criterio</w:t>
      </w:r>
      <w:r w:rsidRPr="00A33ADA">
        <w:rPr>
          <w:rFonts w:ascii="Arial" w:hAnsi="Arial" w:cs="Arial"/>
          <w:sz w:val="22"/>
          <w:szCs w:val="22"/>
          <w:lang w:val="es-ES_tradnl"/>
        </w:rPr>
        <w:t>. El cumplimiento también contribuye a asegurar y fortalecer las relaciones comerciales.</w:t>
      </w:r>
      <w:r w:rsidRPr="00A33ADA">
        <w:rPr>
          <w:rFonts w:ascii="Arial" w:hAnsi="Arial" w:cs="Arial"/>
          <w:b/>
          <w:sz w:val="22"/>
          <w:szCs w:val="22"/>
          <w:lang w:val="es-ES_tradnl"/>
        </w:rPr>
        <w:t xml:space="preserve"> </w:t>
      </w:r>
    </w:p>
    <w:p w14:paraId="62656725" w14:textId="77777777" w:rsidR="001F685F" w:rsidRPr="00A33ADA" w:rsidRDefault="001F685F">
      <w:pPr>
        <w:jc w:val="both"/>
        <w:rPr>
          <w:rFonts w:ascii="Arial" w:hAnsi="Arial" w:cs="Arial"/>
          <w:b/>
          <w:sz w:val="22"/>
          <w:szCs w:val="22"/>
          <w:lang w:val="es-ES_tradnl"/>
        </w:rPr>
      </w:pPr>
    </w:p>
    <w:p w14:paraId="1C35113C" w14:textId="332E55B3" w:rsidR="00525047" w:rsidRPr="00A33ADA" w:rsidRDefault="00525047">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el riesgo de blanqueo de capitales en determinadas regiones y cadenas de suministro -inclu</w:t>
      </w:r>
      <w:r w:rsidR="00E063B3" w:rsidRPr="00A33ADA">
        <w:rPr>
          <w:rFonts w:ascii="Arial" w:hAnsi="Arial" w:cs="Arial"/>
          <w:bCs/>
          <w:sz w:val="22"/>
          <w:szCs w:val="22"/>
          <w:lang w:val="es-ES_tradnl"/>
        </w:rPr>
        <w:t>so</w:t>
      </w:r>
      <w:r w:rsidRPr="00A33ADA">
        <w:rPr>
          <w:rFonts w:ascii="Arial" w:hAnsi="Arial" w:cs="Arial"/>
          <w:bCs/>
          <w:sz w:val="22"/>
          <w:szCs w:val="22"/>
          <w:lang w:val="es-ES_tradnl"/>
        </w:rPr>
        <w:t xml:space="preserve"> la minería artesanal y en pequeña escala- empaña la percepción que se tiene de los operadores y dificulta su acceso a la financiación y a los mercados de exportación. Hacer más visible nuestro compromiso con la lucha contra el blanqueo de capitales contribuye a reforzar las organizaciones y da claras muestras de transparencia.</w:t>
      </w:r>
    </w:p>
    <w:p w14:paraId="14C31091" w14:textId="294E5FF7" w:rsidR="00175736" w:rsidRPr="00A33ADA" w:rsidRDefault="00175736">
      <w:pPr>
        <w:rPr>
          <w:rFonts w:ascii="Arial" w:eastAsiaTheme="minorHAnsi" w:hAnsi="Arial" w:cs="Arial"/>
          <w:b/>
          <w:color w:val="00B9E4" w:themeColor="background2"/>
          <w:sz w:val="22"/>
          <w:szCs w:val="22"/>
          <w:lang w:val="es-ES_tradnl" w:eastAsia="ko-KR"/>
        </w:rPr>
      </w:pPr>
    </w:p>
    <w:p w14:paraId="7A3649DA" w14:textId="5862B1AA" w:rsidR="001F685F" w:rsidRPr="00A33ADA" w:rsidRDefault="005354F8" w:rsidP="00525047">
      <w:pPr>
        <w:pStyle w:val="Layer3-headline-no-table-of-content"/>
        <w:spacing w:before="0"/>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258BC1FC" w14:textId="77777777" w:rsidR="0071716E" w:rsidRPr="00A33ADA" w:rsidRDefault="0071716E" w:rsidP="00525047">
      <w:pPr>
        <w:pStyle w:val="Layer3-headline-no-table-of-content"/>
        <w:spacing w:before="0"/>
        <w:ind w:firstLine="0"/>
        <w:rPr>
          <w:rFonts w:ascii="Arial" w:hAnsi="Arial" w:cs="Arial"/>
          <w:color w:val="00B9E4" w:themeColor="background2"/>
          <w:sz w:val="22"/>
          <w:szCs w:val="22"/>
          <w:lang w:val="es-ES_tradnl"/>
        </w:rPr>
      </w:pPr>
    </w:p>
    <w:p w14:paraId="2213728B" w14:textId="77777777" w:rsidR="0071716E" w:rsidRPr="00A33ADA" w:rsidRDefault="0071716E" w:rsidP="00525047">
      <w:pPr>
        <w:pStyle w:val="Layer3-headline-no-table-of-content"/>
        <w:spacing w:before="0"/>
        <w:ind w:firstLine="0"/>
        <w:rPr>
          <w:rFonts w:ascii="Arial" w:hAnsi="Arial" w:cs="Arial"/>
          <w:color w:val="00B9E4" w:themeColor="background2"/>
          <w:sz w:val="22"/>
          <w:szCs w:val="22"/>
          <w:lang w:val="es-ES_tradnl"/>
        </w:rPr>
      </w:pPr>
    </w:p>
    <w:p w14:paraId="0FBC2A68" w14:textId="52621CB3" w:rsidR="001F685F" w:rsidRPr="00A33ADA" w:rsidRDefault="00E62DEB" w:rsidP="00A41EC2">
      <w:pPr>
        <w:pStyle w:val="Layer3-headline-no-table-of-content"/>
        <w:ind w:firstLine="0"/>
        <w:rPr>
          <w:rFonts w:ascii="Arial" w:hAnsi="Arial" w:cs="Arial"/>
          <w:color w:val="FF0000"/>
          <w:sz w:val="22"/>
          <w:szCs w:val="22"/>
          <w:lang w:val="es-ES_tradnl"/>
        </w:rPr>
      </w:pPr>
      <w:r w:rsidRPr="00A33ADA">
        <w:rPr>
          <w:rFonts w:ascii="Arial" w:hAnsi="Arial" w:cs="Arial"/>
          <w:color w:val="FF0000"/>
          <w:sz w:val="22"/>
          <w:szCs w:val="22"/>
          <w:lang w:val="es-ES_tradnl"/>
        </w:rPr>
        <w:t>1.3.4</w:t>
      </w:r>
      <w:r w:rsidR="005776CE" w:rsidRPr="00A33ADA">
        <w:rPr>
          <w:rFonts w:ascii="Arial" w:hAnsi="Arial" w:cs="Arial"/>
          <w:color w:val="FF0000"/>
          <w:sz w:val="22"/>
          <w:szCs w:val="22"/>
          <w:lang w:val="es-ES_tradnl"/>
        </w:rPr>
        <w:t xml:space="preserve"> </w:t>
      </w:r>
      <w:r w:rsidR="00552D1D" w:rsidRPr="00A33ADA">
        <w:rPr>
          <w:rFonts w:ascii="Arial" w:eastAsia="Arial" w:hAnsi="Arial" w:cs="Arial"/>
          <w:bCs/>
          <w:color w:val="FFFFFF"/>
          <w:bdr w:val="single" w:sz="12" w:space="0" w:color="00B9E4"/>
          <w:shd w:val="clear" w:color="auto" w:fill="00B9E4"/>
          <w:lang w:val="es-ES_tradnl"/>
        </w:rPr>
        <w:t>N</w:t>
      </w:r>
      <w:r w:rsidR="00525047" w:rsidRPr="00A33ADA">
        <w:rPr>
          <w:rFonts w:ascii="Arial" w:eastAsia="Arial" w:hAnsi="Arial" w:cs="Arial"/>
          <w:bCs/>
          <w:color w:val="FFFFFF"/>
          <w:bdr w:val="single" w:sz="12" w:space="0" w:color="00B9E4"/>
          <w:shd w:val="clear" w:color="auto" w:fill="00B9E4"/>
          <w:lang w:val="es-ES_tradnl"/>
        </w:rPr>
        <w:t>uevo</w:t>
      </w:r>
      <w:r w:rsidR="00552D1D" w:rsidRPr="00A33ADA">
        <w:rPr>
          <w:rFonts w:ascii="Arial" w:hAnsi="Arial" w:cs="Arial"/>
          <w:color w:val="FF0000"/>
          <w:sz w:val="22"/>
          <w:szCs w:val="22"/>
          <w:lang w:val="es-ES_tradnl"/>
        </w:rPr>
        <w:t xml:space="preserve"> </w:t>
      </w:r>
      <w:r w:rsidR="00525047" w:rsidRPr="00A33ADA">
        <w:rPr>
          <w:rFonts w:ascii="Arial" w:hAnsi="Arial" w:cs="Arial"/>
          <w:color w:val="FF0000"/>
          <w:sz w:val="22"/>
          <w:szCs w:val="22"/>
          <w:lang w:val="es-ES_tradnl"/>
        </w:rPr>
        <w:t>Política, prácticas y procedimientos contra el blanqueo de capitales</w:t>
      </w:r>
    </w:p>
    <w:tbl>
      <w:tblPr>
        <w:tblStyle w:val="SimpleTable61"/>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446DA394" w14:textId="77777777" w:rsidTr="00FB3814">
        <w:trPr>
          <w:trHeight w:val="25"/>
        </w:trPr>
        <w:tc>
          <w:tcPr>
            <w:tcW w:w="9299" w:type="dxa"/>
            <w:gridSpan w:val="2"/>
          </w:tcPr>
          <w:p w14:paraId="40B39526" w14:textId="48C98061" w:rsidR="001F685F" w:rsidRPr="00A33ADA" w:rsidRDefault="00FB3814">
            <w:pPr>
              <w:widowControl w:val="0"/>
              <w:ind w:left="1105" w:hanging="1105"/>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E62DEB" w:rsidRPr="00A33ADA">
              <w:rPr>
                <w:rFonts w:ascii="Arial" w:eastAsia="Arial" w:hAnsi="Arial" w:cs="Arial"/>
                <w:b/>
                <w:color w:val="FF0000"/>
                <w:spacing w:val="-1"/>
                <w:sz w:val="20"/>
                <w:szCs w:val="20"/>
                <w:lang w:val="es-ES_tradnl" w:eastAsia="ko-KR"/>
              </w:rPr>
              <w:t>:</w:t>
            </w:r>
            <w:r w:rsidR="00E62DEB"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r w:rsidR="00E62DEB"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y </w:t>
            </w:r>
            <w:r w:rsidR="007E2F21" w:rsidRPr="00A33ADA">
              <w:rPr>
                <w:rFonts w:ascii="Arial" w:eastAsia="Arial" w:hAnsi="Arial" w:cs="Arial"/>
                <w:color w:val="FF0000"/>
                <w:spacing w:val="-1"/>
                <w:sz w:val="20"/>
                <w:szCs w:val="20"/>
                <w:lang w:val="es-ES_tradnl" w:eastAsia="ko-KR"/>
              </w:rPr>
              <w:t>c</w:t>
            </w:r>
            <w:r w:rsidRPr="00A33ADA">
              <w:rPr>
                <w:rFonts w:ascii="Arial" w:eastAsia="Arial" w:hAnsi="Arial" w:cs="Arial"/>
                <w:color w:val="FF0000"/>
                <w:spacing w:val="-1"/>
                <w:sz w:val="20"/>
                <w:szCs w:val="20"/>
                <w:lang w:val="es-ES_tradnl" w:eastAsia="ko-KR"/>
              </w:rPr>
              <w:t>omerciantes</w:t>
            </w:r>
          </w:p>
        </w:tc>
      </w:tr>
      <w:tr w:rsidR="001F685F" w:rsidRPr="002A30B0" w14:paraId="1799D673" w14:textId="77777777" w:rsidTr="00FB3814">
        <w:trPr>
          <w:trHeight w:val="280"/>
        </w:trPr>
        <w:tc>
          <w:tcPr>
            <w:tcW w:w="1024" w:type="dxa"/>
          </w:tcPr>
          <w:p w14:paraId="3D293743" w14:textId="466B2C45" w:rsidR="001F685F" w:rsidRPr="00A33ADA" w:rsidRDefault="00FB3814">
            <w:pPr>
              <w:widowControl w:val="0"/>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275" w:type="dxa"/>
            <w:vMerge w:val="restart"/>
          </w:tcPr>
          <w:p w14:paraId="2AADD76E" w14:textId="326C7F6A" w:rsidR="00FB3814" w:rsidRPr="00A33ADA" w:rsidRDefault="00FB3814" w:rsidP="00FB3814">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establece y aplica una política de lucha contra el blanqueo de capitales. </w:t>
            </w:r>
            <w:r w:rsidR="00E063B3" w:rsidRPr="00A33ADA">
              <w:rPr>
                <w:rFonts w:ascii="Arial" w:eastAsia="Arial" w:hAnsi="Arial" w:cs="Arial"/>
                <w:color w:val="FF0000"/>
                <w:spacing w:val="-1"/>
                <w:sz w:val="20"/>
                <w:szCs w:val="20"/>
                <w:lang w:val="es-ES_tradnl" w:eastAsia="ja-JP"/>
              </w:rPr>
              <w:t>Dicha</w:t>
            </w:r>
            <w:r w:rsidRPr="00A33ADA">
              <w:rPr>
                <w:rFonts w:ascii="Arial" w:eastAsia="Arial" w:hAnsi="Arial" w:cs="Arial"/>
                <w:color w:val="FF0000"/>
                <w:spacing w:val="-1"/>
                <w:sz w:val="20"/>
                <w:szCs w:val="20"/>
                <w:lang w:val="es-ES_tradnl" w:eastAsia="ja-JP"/>
              </w:rPr>
              <w:t xml:space="preserve"> política debe estar vinculada a procedimientos y prácticas específicos y proporcionados para prevenir la posibilidad de blanqueo de capital relacionado con la extracción, el comercio, la manipulación, el transporte y la exportación.</w:t>
            </w:r>
          </w:p>
          <w:p w14:paraId="6A2E7239" w14:textId="404FD3E3" w:rsidR="00FB3814" w:rsidRPr="00A33ADA" w:rsidRDefault="00FB3814" w:rsidP="00FB3814">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implementa un sistema, que incluye un análisis de riesgos, para garantizar la trazabilidad financiera.</w:t>
            </w:r>
          </w:p>
          <w:p w14:paraId="65FF8B8F" w14:textId="6B06F637" w:rsidR="001F685F" w:rsidRPr="00A33ADA" w:rsidRDefault="00FB3814">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Los miembros </w:t>
            </w:r>
            <w:r w:rsidR="00336DBE" w:rsidRPr="00A33ADA">
              <w:rPr>
                <w:rFonts w:ascii="Arial" w:eastAsia="Arial" w:hAnsi="Arial" w:cs="Arial"/>
                <w:color w:val="FF0000"/>
                <w:spacing w:val="-1"/>
                <w:sz w:val="20"/>
                <w:szCs w:val="20"/>
                <w:lang w:val="es-ES_tradnl" w:eastAsia="ja-JP"/>
              </w:rPr>
              <w:t>de la Junta directiva</w:t>
            </w:r>
            <w:r w:rsidRPr="00A33ADA">
              <w:rPr>
                <w:rFonts w:ascii="Arial" w:eastAsia="Arial" w:hAnsi="Arial" w:cs="Arial"/>
                <w:color w:val="FF0000"/>
                <w:spacing w:val="-1"/>
                <w:sz w:val="20"/>
                <w:szCs w:val="20"/>
                <w:lang w:val="es-ES_tradnl" w:eastAsia="ja-JP"/>
              </w:rPr>
              <w:t xml:space="preserve"> no han sido condenados legalmente por blanqueo de capitales.</w:t>
            </w:r>
          </w:p>
        </w:tc>
      </w:tr>
      <w:tr w:rsidR="001F685F" w:rsidRPr="00A33ADA" w14:paraId="714767EC" w14:textId="77777777" w:rsidTr="00FB3814">
        <w:trPr>
          <w:trHeight w:val="280"/>
        </w:trPr>
        <w:tc>
          <w:tcPr>
            <w:tcW w:w="1024" w:type="dxa"/>
          </w:tcPr>
          <w:p w14:paraId="03C4CA08" w14:textId="3439562D" w:rsidR="001F685F" w:rsidRPr="00A33ADA" w:rsidRDefault="00FB3814">
            <w:pPr>
              <w:widowControl w:val="0"/>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E62DEB" w:rsidRPr="00A33ADA">
              <w:rPr>
                <w:rFonts w:ascii="Arial" w:eastAsia="Arial" w:hAnsi="Arial" w:cs="Arial"/>
                <w:b/>
                <w:color w:val="FF0000"/>
                <w:spacing w:val="-1"/>
                <w:sz w:val="20"/>
                <w:szCs w:val="20"/>
                <w:lang w:val="es-ES_tradnl" w:eastAsia="ja-JP"/>
              </w:rPr>
              <w:t xml:space="preserve"> 1</w:t>
            </w:r>
          </w:p>
        </w:tc>
        <w:tc>
          <w:tcPr>
            <w:tcW w:w="8275" w:type="dxa"/>
            <w:vMerge/>
          </w:tcPr>
          <w:p w14:paraId="2F8736A0" w14:textId="77777777" w:rsidR="001F685F" w:rsidRPr="00A33ADA" w:rsidRDefault="001F685F">
            <w:pPr>
              <w:widowControl w:val="0"/>
              <w:spacing w:line="276" w:lineRule="auto"/>
              <w:rPr>
                <w:rFonts w:cs="Arial"/>
                <w:color w:val="FF0000"/>
                <w:spacing w:val="-1"/>
                <w:sz w:val="20"/>
                <w:szCs w:val="20"/>
                <w:lang w:val="es-ES_tradnl" w:eastAsia="ko-KR"/>
              </w:rPr>
            </w:pPr>
          </w:p>
        </w:tc>
      </w:tr>
      <w:tr w:rsidR="001F685F" w:rsidRPr="002A30B0" w14:paraId="263E7241" w14:textId="77777777" w:rsidTr="00FB3814">
        <w:trPr>
          <w:trHeight w:val="280"/>
        </w:trPr>
        <w:tc>
          <w:tcPr>
            <w:tcW w:w="9299" w:type="dxa"/>
            <w:gridSpan w:val="2"/>
            <w:shd w:val="clear" w:color="auto" w:fill="F2F2F2" w:themeFill="background1" w:themeFillShade="F2"/>
          </w:tcPr>
          <w:p w14:paraId="61E13E73" w14:textId="4E5B84A3" w:rsidR="00FB3814" w:rsidRPr="00A33ADA" w:rsidRDefault="00FB3814" w:rsidP="00FB3814">
            <w:pPr>
              <w:widowControl w:val="0"/>
              <w:spacing w:line="276" w:lineRule="auto"/>
              <w:rPr>
                <w:rFonts w:ascii="Arial" w:eastAsia="Arial" w:hAnsi="Arial" w:cs="Arial"/>
                <w:bCs/>
                <w:color w:val="FF0000"/>
                <w:spacing w:val="-1"/>
                <w:sz w:val="16"/>
                <w:szCs w:val="16"/>
                <w:lang w:val="es-ES_tradnl" w:eastAsia="ko-KR"/>
              </w:rPr>
            </w:pPr>
            <w:bookmarkStart w:id="29" w:name="_Hlk144473329"/>
            <w:r w:rsidRPr="00A33ADA">
              <w:rPr>
                <w:rFonts w:ascii="Arial" w:eastAsia="Arial" w:hAnsi="Arial" w:cs="Arial"/>
                <w:b/>
                <w:bCs/>
                <w:color w:val="FF0000"/>
                <w:spacing w:val="-1"/>
                <w:sz w:val="16"/>
                <w:szCs w:val="16"/>
                <w:lang w:val="es-ES_tradnl" w:eastAsia="ko-KR"/>
              </w:rPr>
              <w:t xml:space="preserve">Orientación: </w:t>
            </w:r>
            <w:r w:rsidR="00D734D0" w:rsidRPr="00A33ADA">
              <w:rPr>
                <w:rFonts w:ascii="Arial" w:eastAsia="Arial" w:hAnsi="Arial" w:cs="Arial"/>
                <w:bCs/>
                <w:color w:val="FF0000"/>
                <w:spacing w:val="-1"/>
                <w:sz w:val="16"/>
                <w:szCs w:val="16"/>
                <w:lang w:val="es-ES_tradnl" w:eastAsia="ko-KR"/>
              </w:rPr>
              <w:t>P</w:t>
            </w:r>
            <w:r w:rsidRPr="00A33ADA">
              <w:rPr>
                <w:rFonts w:ascii="Arial" w:eastAsia="Arial" w:hAnsi="Arial" w:cs="Arial"/>
                <w:bCs/>
                <w:color w:val="FF0000"/>
                <w:spacing w:val="-1"/>
                <w:sz w:val="16"/>
                <w:szCs w:val="16"/>
                <w:lang w:val="es-ES_tradnl" w:eastAsia="ko-KR"/>
              </w:rPr>
              <w:t xml:space="preserve">rocedimientos y prácticas </w:t>
            </w:r>
            <w:r w:rsidR="00D734D0" w:rsidRPr="00A33ADA">
              <w:rPr>
                <w:rFonts w:ascii="Arial" w:eastAsia="Arial" w:hAnsi="Arial" w:cs="Arial"/>
                <w:bCs/>
                <w:color w:val="FF0000"/>
                <w:spacing w:val="-1"/>
                <w:sz w:val="16"/>
                <w:szCs w:val="16"/>
                <w:lang w:val="es-ES_tradnl" w:eastAsia="ko-KR"/>
              </w:rPr>
              <w:t xml:space="preserve">proporcionados </w:t>
            </w:r>
            <w:r w:rsidR="007E2F21" w:rsidRPr="00A33ADA">
              <w:rPr>
                <w:rFonts w:ascii="Arial" w:eastAsia="Arial" w:hAnsi="Arial" w:cs="Arial"/>
                <w:bCs/>
                <w:color w:val="FF0000"/>
                <w:spacing w:val="-1"/>
                <w:sz w:val="16"/>
                <w:szCs w:val="16"/>
                <w:lang w:val="es-ES_tradnl" w:eastAsia="ko-KR"/>
              </w:rPr>
              <w:t xml:space="preserve">sería evaluado </w:t>
            </w:r>
            <w:r w:rsidRPr="00A33ADA">
              <w:rPr>
                <w:rFonts w:ascii="Arial" w:eastAsia="Arial" w:hAnsi="Arial" w:cs="Arial"/>
                <w:bCs/>
                <w:color w:val="FF0000"/>
                <w:spacing w:val="-1"/>
                <w:sz w:val="16"/>
                <w:szCs w:val="16"/>
                <w:lang w:val="es-ES_tradnl" w:eastAsia="ko-KR"/>
              </w:rPr>
              <w:t>en función de los riesgos inherentes a una actividad determinada. En particular, las OMAPE con derechos indirectos deberían promover prácticas de prevención entre sus miembros y realizar controles aleatorios in situ sin previo aviso. Los comerciantes deberían adoptar el mismo enfoque con sus proveedores.</w:t>
            </w:r>
          </w:p>
          <w:p w14:paraId="277DF576" w14:textId="78A5BC8F" w:rsidR="001F685F" w:rsidRPr="00A33ADA" w:rsidRDefault="00FB3814">
            <w:pPr>
              <w:widowControl w:val="0"/>
              <w:spacing w:line="276" w:lineRule="auto"/>
              <w:rPr>
                <w:rFonts w:ascii="Arial" w:eastAsia="Arial" w:hAnsi="Arial" w:cs="Arial"/>
                <w:bCs/>
                <w:color w:val="FF0000"/>
                <w:spacing w:val="-1"/>
                <w:sz w:val="16"/>
                <w:szCs w:val="16"/>
                <w:lang w:val="es-ES_tradnl" w:eastAsia="ko-KR"/>
              </w:rPr>
            </w:pPr>
            <w:r w:rsidRPr="00A33ADA">
              <w:rPr>
                <w:rFonts w:ascii="Arial" w:eastAsia="Arial" w:hAnsi="Arial" w:cs="Arial"/>
                <w:bCs/>
                <w:color w:val="FF0000"/>
                <w:spacing w:val="-1"/>
                <w:sz w:val="16"/>
                <w:szCs w:val="16"/>
                <w:lang w:val="es-ES_tradnl" w:eastAsia="ko-KR"/>
              </w:rPr>
              <w:t xml:space="preserve">Los miembros que se enfrentan a un proceso judicial por blanqueo de capitales no pueden ser miembros </w:t>
            </w:r>
            <w:r w:rsidR="00336DBE" w:rsidRPr="00A33ADA">
              <w:rPr>
                <w:rFonts w:ascii="Arial" w:eastAsia="Arial" w:hAnsi="Arial" w:cs="Arial"/>
                <w:bCs/>
                <w:color w:val="FF0000"/>
                <w:spacing w:val="-1"/>
                <w:sz w:val="16"/>
                <w:szCs w:val="16"/>
                <w:lang w:val="es-ES_tradnl" w:eastAsia="ko-KR"/>
              </w:rPr>
              <w:t>de la Junta directiva</w:t>
            </w:r>
            <w:r w:rsidR="00D734D0" w:rsidRPr="00A33ADA">
              <w:rPr>
                <w:rFonts w:ascii="Arial" w:eastAsia="Arial" w:hAnsi="Arial" w:cs="Arial"/>
                <w:bCs/>
                <w:color w:val="FF0000"/>
                <w:spacing w:val="-1"/>
                <w:sz w:val="16"/>
                <w:szCs w:val="16"/>
                <w:lang w:val="es-ES_tradnl" w:eastAsia="ko-KR"/>
              </w:rPr>
              <w:t>.</w:t>
            </w:r>
          </w:p>
        </w:tc>
      </w:tr>
      <w:bookmarkEnd w:id="29"/>
    </w:tbl>
    <w:p w14:paraId="44B1FEE8" w14:textId="77777777" w:rsidR="001F685F" w:rsidRPr="00A33ADA" w:rsidRDefault="001F685F" w:rsidP="007E2F21">
      <w:pPr>
        <w:spacing w:line="276" w:lineRule="auto"/>
        <w:ind w:hanging="616"/>
        <w:rPr>
          <w:rFonts w:ascii="Arial" w:eastAsia="Arial" w:hAnsi="Arial" w:cs="Arial"/>
          <w:b/>
          <w:color w:val="00B9E4"/>
          <w:sz w:val="20"/>
          <w:szCs w:val="20"/>
          <w:u w:val="single"/>
          <w:lang w:val="es-ES_tradnl" w:eastAsia="ko-KR"/>
        </w:rPr>
      </w:pPr>
    </w:p>
    <w:p w14:paraId="7249C99A" w14:textId="394850FC" w:rsidR="007E2F21" w:rsidRPr="00A33ADA" w:rsidRDefault="003A6FC3" w:rsidP="00191538">
      <w:pPr>
        <w:spacing w:before="120" w:after="120" w:line="276" w:lineRule="auto"/>
        <w:jc w:val="both"/>
        <w:rPr>
          <w:rFonts w:ascii="Arial" w:hAnsi="Arial" w:cs="Arial"/>
          <w:sz w:val="22"/>
          <w:szCs w:val="22"/>
          <w:lang w:val="es-ES_tradnl"/>
        </w:rPr>
      </w:pPr>
      <w:r w:rsidRPr="00A33ADA">
        <w:rPr>
          <w:rFonts w:ascii="Arial" w:hAnsi="Arial" w:cs="Arial"/>
          <w:b/>
          <w:sz w:val="22"/>
          <w:szCs w:val="22"/>
          <w:lang w:val="es-ES_tradnl"/>
        </w:rPr>
        <w:t>Consecuencias</w:t>
      </w:r>
      <w:r w:rsidR="007E2F21" w:rsidRPr="00A33ADA">
        <w:rPr>
          <w:rFonts w:ascii="Arial" w:hAnsi="Arial" w:cs="Arial"/>
          <w:b/>
          <w:sz w:val="22"/>
          <w:szCs w:val="22"/>
          <w:lang w:val="es-ES_tradnl"/>
        </w:rPr>
        <w:t xml:space="preserve">: </w:t>
      </w:r>
      <w:r w:rsidR="007E2F21" w:rsidRPr="00A33ADA">
        <w:rPr>
          <w:rFonts w:ascii="Arial" w:hAnsi="Arial" w:cs="Arial"/>
          <w:sz w:val="22"/>
          <w:szCs w:val="22"/>
          <w:lang w:val="es-ES_tradnl"/>
        </w:rPr>
        <w:t>Tanto las OMAPE como los comerciantes harán más visibles las acciones preventivas contra el blanqueo de capitales mediante la aplicación de procedimientos tales como el rastreo de los flujos de dinero internos y externos. La aplicación de esta política debe entenderse como un proceso, de ahí su verificación en el Año 1. El proceso puede requerir una inversión en recursos humanos y financieros, dependiendo de la etapa de desarrollo de la OMAPE - pero tal inversión debe verse como una contribución a un mejor posicionamiento con respecto a otros actores de la cadena de suministro.</w:t>
      </w:r>
    </w:p>
    <w:p w14:paraId="26579BA1" w14:textId="77777777" w:rsidR="002C7B5C" w:rsidRPr="00A33ADA" w:rsidRDefault="002C7B5C" w:rsidP="002C7B5C">
      <w:pPr>
        <w:spacing w:line="276" w:lineRule="auto"/>
        <w:jc w:val="both"/>
        <w:rPr>
          <w:rFonts w:ascii="Arial" w:hAnsi="Arial" w:cs="Arial"/>
          <w:b/>
          <w:sz w:val="22"/>
          <w:szCs w:val="22"/>
          <w:lang w:val="es-ES_tradnl"/>
        </w:rPr>
      </w:pPr>
    </w:p>
    <w:p w14:paraId="71433C0B" w14:textId="2F2489C4" w:rsidR="001F685F" w:rsidRPr="00A33ADA" w:rsidRDefault="007E2F21"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E063B3"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1.1</w:t>
      </w:r>
      <w:r w:rsidR="0008111D" w:rsidRPr="00A33ADA">
        <w:rPr>
          <w:rFonts w:ascii="Arial" w:hAnsi="Arial" w:cs="Arial"/>
          <w:b/>
          <w:color w:val="00B9E4" w:themeColor="background2"/>
          <w:sz w:val="22"/>
          <w:szCs w:val="22"/>
          <w:lang w:val="es-ES_tradnl"/>
        </w:rPr>
        <w:t>5</w:t>
      </w:r>
      <w:r w:rsidR="00E62DEB"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3B636FBA" w14:textId="2EC1A632"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7E2F21" w:rsidRPr="00A33ADA">
        <w:rPr>
          <w:rFonts w:ascii="Arial" w:hAnsi="Arial" w:cs="Arial"/>
          <w:i/>
          <w:color w:val="7030A0"/>
          <w:sz w:val="22"/>
          <w:szCs w:val="22"/>
          <w:lang w:val="es-ES_tradnl"/>
        </w:rPr>
        <w:t xml:space="preserve">Marque </w:t>
      </w:r>
      <w:r w:rsidR="007E2F21" w:rsidRPr="00A33ADA">
        <w:rPr>
          <w:rFonts w:ascii="Arial" w:hAnsi="Arial" w:cs="Arial"/>
          <w:b/>
          <w:i/>
          <w:color w:val="7030A0"/>
          <w:sz w:val="22"/>
          <w:szCs w:val="22"/>
          <w:lang w:val="es-ES_tradnl"/>
        </w:rPr>
        <w:t>una</w:t>
      </w:r>
      <w:r w:rsidR="007E2F21"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1DD31648" w14:textId="0C272F5A" w:rsidR="007E2F21"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7E2F21" w:rsidRPr="00A33ADA">
        <w:rPr>
          <w:rFonts w:ascii="Arial" w:hAnsi="Arial" w:cs="Arial"/>
          <w:sz w:val="22"/>
          <w:szCs w:val="22"/>
          <w:lang w:val="es-ES_tradnl"/>
        </w:rPr>
        <w:t xml:space="preserve"> Totalmente de acuerdo.</w:t>
      </w:r>
    </w:p>
    <w:p w14:paraId="460A90E9" w14:textId="6E800EA7" w:rsidR="007E2F21" w:rsidRPr="00A33ADA" w:rsidRDefault="007E2F2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E6622CC" w14:textId="77777777" w:rsidR="007E2F21" w:rsidRPr="00A33ADA" w:rsidRDefault="007E2F2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3B464DF" w14:textId="389550C0" w:rsidR="00191538" w:rsidRPr="00A33ADA" w:rsidRDefault="007E2F2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347AD91" w14:textId="77777777" w:rsidR="00E063B3" w:rsidRPr="00A33ADA" w:rsidRDefault="00E063B3" w:rsidP="00036837">
      <w:pPr>
        <w:keepNext/>
        <w:keepLines/>
        <w:tabs>
          <w:tab w:val="left" w:pos="735"/>
        </w:tabs>
        <w:spacing w:line="276" w:lineRule="auto"/>
        <w:jc w:val="both"/>
        <w:rPr>
          <w:rFonts w:ascii="Arial" w:hAnsi="Arial" w:cs="Arial"/>
          <w:sz w:val="22"/>
          <w:szCs w:val="22"/>
          <w:lang w:val="es-ES_tradnl"/>
        </w:rPr>
      </w:pPr>
    </w:p>
    <w:p w14:paraId="069404D5" w14:textId="3477526C" w:rsidR="001F685F" w:rsidRPr="00A33ADA" w:rsidRDefault="007E2F21" w:rsidP="00036837">
      <w:pPr>
        <w:spacing w:line="276" w:lineRule="auto"/>
        <w:rPr>
          <w:rFonts w:ascii="Arial" w:hAnsi="Arial" w:cs="Arial"/>
          <w:b/>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sz w:val="22"/>
          <w:szCs w:val="22"/>
          <w:lang w:val="es-ES_tradnl"/>
        </w:rPr>
        <w:t xml:space="preserve">: </w:t>
      </w:r>
    </w:p>
    <w:p w14:paraId="778A006B"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43F0D0C" w14:textId="77777777" w:rsidR="001F685F" w:rsidRPr="00A33ADA" w:rsidRDefault="001F685F">
      <w:pPr>
        <w:rPr>
          <w:rFonts w:ascii="Arial" w:hAnsi="Arial" w:cs="Arial"/>
          <w:lang w:val="es-ES_tradnl"/>
        </w:rPr>
      </w:pPr>
    </w:p>
    <w:p w14:paraId="01E448B9" w14:textId="1A5356B8"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1.3 </w:t>
      </w:r>
      <w:r w:rsidR="007E2F21" w:rsidRPr="00A33ADA">
        <w:rPr>
          <w:rFonts w:ascii="Arial" w:hAnsi="Arial" w:cs="Arial"/>
          <w:sz w:val="22"/>
          <w:szCs w:val="22"/>
          <w:lang w:val="es-ES_tradnl"/>
        </w:rPr>
        <w:t>Responsabilidades de la OMAPE:</w:t>
      </w:r>
      <w:r w:rsidRPr="00A33ADA">
        <w:rPr>
          <w:rFonts w:ascii="Arial" w:hAnsi="Arial" w:cs="Arial"/>
          <w:sz w:val="22"/>
          <w:szCs w:val="22"/>
          <w:lang w:val="es-ES_tradnl"/>
        </w:rPr>
        <w:t xml:space="preserve"> 1.3.5. </w:t>
      </w:r>
      <w:r w:rsidR="007E2F21" w:rsidRPr="00A33ADA">
        <w:rPr>
          <w:rFonts w:ascii="Arial" w:hAnsi="Arial" w:cs="Arial"/>
          <w:sz w:val="22"/>
          <w:szCs w:val="22"/>
          <w:lang w:val="es-ES_tradnl"/>
        </w:rPr>
        <w:t>Responsable de Cumplimiento</w:t>
      </w:r>
    </w:p>
    <w:p w14:paraId="2DC6A000" w14:textId="77777777" w:rsidR="001F685F" w:rsidRPr="00A33ADA" w:rsidRDefault="001F685F">
      <w:pPr>
        <w:spacing w:line="276" w:lineRule="auto"/>
        <w:jc w:val="both"/>
        <w:rPr>
          <w:rFonts w:ascii="Arial" w:hAnsi="Arial" w:cs="Arial"/>
          <w:sz w:val="22"/>
          <w:szCs w:val="22"/>
          <w:lang w:val="es-ES_tradnl"/>
        </w:rPr>
      </w:pPr>
    </w:p>
    <w:p w14:paraId="6B701B40" w14:textId="7782B6F4" w:rsidR="00B43C1E" w:rsidRPr="00A33ADA" w:rsidRDefault="00B43C1E">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Proponemos que las OMAPE y los </w:t>
      </w:r>
      <w:r w:rsidR="002353F4" w:rsidRPr="00A33ADA">
        <w:rPr>
          <w:rFonts w:ascii="Arial" w:hAnsi="Arial" w:cs="Arial"/>
          <w:sz w:val="22"/>
          <w:szCs w:val="22"/>
          <w:lang w:val="es-ES_tradnl"/>
        </w:rPr>
        <w:t>comerciantes</w:t>
      </w:r>
      <w:r w:rsidRPr="00A33ADA">
        <w:rPr>
          <w:rFonts w:ascii="Arial" w:hAnsi="Arial" w:cs="Arial"/>
          <w:sz w:val="22"/>
          <w:szCs w:val="22"/>
          <w:lang w:val="es-ES_tradnl"/>
        </w:rPr>
        <w:t xml:space="preserve"> establezcan y apliquen una política de prevención del blanqueo de capitales. Las OMAPE y los comerciantes </w:t>
      </w:r>
      <w:r w:rsidR="002C7B5C" w:rsidRPr="00A33ADA">
        <w:rPr>
          <w:rFonts w:ascii="Arial" w:hAnsi="Arial" w:cs="Arial"/>
          <w:sz w:val="22"/>
          <w:szCs w:val="22"/>
          <w:lang w:val="es-ES_tradnl"/>
        </w:rPr>
        <w:t>se encuentran</w:t>
      </w:r>
      <w:r w:rsidRPr="00A33ADA">
        <w:rPr>
          <w:rFonts w:ascii="Arial" w:hAnsi="Arial" w:cs="Arial"/>
          <w:sz w:val="22"/>
          <w:szCs w:val="22"/>
          <w:lang w:val="es-ES_tradnl"/>
        </w:rPr>
        <w:t xml:space="preserve"> en una buena posición para identificar posibles contravenciones de las leyes, reglamentos y políticas internas, que pueden ser el resultado de una falta de información, orientación o controles internos. En este contexto, el </w:t>
      </w:r>
      <w:r w:rsidR="002353F4" w:rsidRPr="00A33ADA">
        <w:rPr>
          <w:rFonts w:ascii="Arial" w:hAnsi="Arial" w:cs="Arial"/>
          <w:sz w:val="22"/>
          <w:szCs w:val="22"/>
          <w:lang w:val="es-ES_tradnl"/>
        </w:rPr>
        <w:t>Responsable</w:t>
      </w:r>
      <w:r w:rsidRPr="00A33ADA">
        <w:rPr>
          <w:rFonts w:ascii="Arial" w:hAnsi="Arial" w:cs="Arial"/>
          <w:sz w:val="22"/>
          <w:szCs w:val="22"/>
          <w:lang w:val="es-ES_tradnl"/>
        </w:rPr>
        <w:t xml:space="preserve"> de Cumplimiento desempeña un papel importante como punto de referencia interno, apoyando </w:t>
      </w:r>
      <w:r w:rsidR="00336DBE" w:rsidRPr="00A33ADA">
        <w:rPr>
          <w:rFonts w:ascii="Arial" w:hAnsi="Arial" w:cs="Arial"/>
          <w:sz w:val="22"/>
          <w:szCs w:val="22"/>
          <w:lang w:val="es-ES_tradnl"/>
        </w:rPr>
        <w:t>a la Junta directiva</w:t>
      </w:r>
      <w:r w:rsidR="002353F4" w:rsidRPr="00A33ADA">
        <w:rPr>
          <w:rFonts w:ascii="Arial" w:hAnsi="Arial" w:cs="Arial"/>
          <w:sz w:val="22"/>
          <w:szCs w:val="22"/>
          <w:lang w:val="es-ES_tradnl"/>
        </w:rPr>
        <w:t xml:space="preserve"> </w:t>
      </w:r>
      <w:r w:rsidRPr="00A33ADA">
        <w:rPr>
          <w:rFonts w:ascii="Arial" w:hAnsi="Arial" w:cs="Arial"/>
          <w:sz w:val="22"/>
          <w:szCs w:val="22"/>
          <w:lang w:val="es-ES_tradnl"/>
        </w:rPr>
        <w:t xml:space="preserve">y a la </w:t>
      </w:r>
      <w:r w:rsidR="00336DBE" w:rsidRPr="00A33ADA">
        <w:rPr>
          <w:rFonts w:ascii="Arial" w:hAnsi="Arial" w:cs="Arial"/>
          <w:sz w:val="22"/>
          <w:szCs w:val="22"/>
          <w:lang w:val="es-ES_tradnl"/>
        </w:rPr>
        <w:t>Administración</w:t>
      </w:r>
      <w:r w:rsidRPr="00A33ADA">
        <w:rPr>
          <w:rFonts w:ascii="Arial" w:hAnsi="Arial" w:cs="Arial"/>
          <w:sz w:val="22"/>
          <w:szCs w:val="22"/>
          <w:lang w:val="es-ES_tradnl"/>
        </w:rPr>
        <w:t xml:space="preserve"> y ayudando a fortalecer las relaciones comerciales. En algunos países, el Responsable de Cumplimiento es también el punto de contacto para las autoridades de regulación financiera.</w:t>
      </w:r>
      <w:r w:rsidRPr="00A33ADA">
        <w:rPr>
          <w:rFonts w:ascii="Arial" w:hAnsi="Arial" w:cs="Arial"/>
          <w:b/>
          <w:sz w:val="22"/>
          <w:szCs w:val="22"/>
          <w:lang w:val="es-ES_tradnl"/>
        </w:rPr>
        <w:t xml:space="preserve"> </w:t>
      </w:r>
    </w:p>
    <w:p w14:paraId="3A2BC424" w14:textId="6C270DAD" w:rsidR="001F685F" w:rsidRPr="00A33ADA" w:rsidRDefault="001F685F">
      <w:pPr>
        <w:jc w:val="both"/>
        <w:rPr>
          <w:rFonts w:ascii="Arial" w:hAnsi="Arial" w:cs="Arial"/>
          <w:b/>
          <w:sz w:val="22"/>
          <w:szCs w:val="22"/>
          <w:lang w:val="es-ES_tradnl"/>
        </w:rPr>
      </w:pPr>
    </w:p>
    <w:p w14:paraId="3F0DE657" w14:textId="0B9E8B36" w:rsidR="002353F4" w:rsidRPr="00A33ADA" w:rsidRDefault="002353F4" w:rsidP="002C7B5C">
      <w:pPr>
        <w:jc w:val="both"/>
        <w:rPr>
          <w:rFonts w:ascii="Arial" w:hAnsi="Arial" w:cs="Arial"/>
          <w:bCs/>
          <w:sz w:val="22"/>
          <w:szCs w:val="22"/>
          <w:lang w:val="es-ES_tradnl"/>
        </w:rPr>
      </w:pPr>
      <w:r w:rsidRPr="00A33ADA">
        <w:rPr>
          <w:rFonts w:ascii="Arial" w:hAnsi="Arial" w:cs="Arial"/>
          <w:b/>
          <w:bCs/>
          <w:sz w:val="22"/>
          <w:szCs w:val="22"/>
          <w:lang w:val="es-ES_tradnl"/>
        </w:rPr>
        <w:lastRenderedPageBreak/>
        <w:t>Justificación:</w:t>
      </w:r>
      <w:r w:rsidRPr="00A33ADA">
        <w:rPr>
          <w:rFonts w:ascii="Arial" w:hAnsi="Arial" w:cs="Arial"/>
          <w:bCs/>
          <w:sz w:val="22"/>
          <w:szCs w:val="22"/>
          <w:lang w:val="es-ES_tradnl"/>
        </w:rPr>
        <w:t xml:space="preserve"> Las organizaciones salen reforzadas porque el Responsable de Cumplimiento aporta conocimientos y apoyo para garantizar que todas las transacciones financieras sean transparentes, estén vinculadas a la actividad económica normal y cumplan las leyes y reglamentos. El Responsable de Cumplimiento es una expresión de la política.</w:t>
      </w:r>
    </w:p>
    <w:p w14:paraId="0FB5BFAF" w14:textId="77777777" w:rsidR="00552D1D" w:rsidRPr="00A33ADA" w:rsidRDefault="00552D1D">
      <w:pPr>
        <w:rPr>
          <w:rFonts w:ascii="Arial" w:hAnsi="Arial" w:cs="Arial"/>
          <w:bCs/>
          <w:sz w:val="22"/>
          <w:szCs w:val="22"/>
          <w:lang w:val="es-ES_tradnl"/>
        </w:rPr>
      </w:pPr>
    </w:p>
    <w:p w14:paraId="5A7D9C6D" w14:textId="248A8AA8" w:rsidR="001F685F" w:rsidRPr="00A33ADA" w:rsidRDefault="005354F8">
      <w:pPr>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Requisito nuevo</w:t>
      </w:r>
      <w:r w:rsidR="0065552E" w:rsidRPr="00A33ADA">
        <w:rPr>
          <w:rFonts w:ascii="Arial" w:hAnsi="Arial" w:cs="Arial"/>
          <w:b/>
          <w:color w:val="00B9E4" w:themeColor="background2"/>
          <w:sz w:val="22"/>
          <w:szCs w:val="22"/>
          <w:lang w:val="es-ES_tradnl"/>
        </w:rPr>
        <w:t>:</w:t>
      </w:r>
    </w:p>
    <w:p w14:paraId="59D17779" w14:textId="1749B27A" w:rsidR="001F685F" w:rsidRPr="00A33ADA" w:rsidRDefault="00E62DEB" w:rsidP="00A41EC2">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 xml:space="preserve">1.3.5. </w:t>
      </w:r>
      <w:r w:rsidR="00552D1D" w:rsidRPr="00A33ADA">
        <w:rPr>
          <w:rFonts w:ascii="Arial" w:eastAsia="Arial" w:hAnsi="Arial" w:cs="Arial"/>
          <w:bCs/>
          <w:color w:val="FFFFFF"/>
          <w:bdr w:val="single" w:sz="12" w:space="0" w:color="00B9E4"/>
          <w:shd w:val="clear" w:color="auto" w:fill="00B9E4"/>
          <w:lang w:val="es-ES_tradnl"/>
        </w:rPr>
        <w:t>N</w:t>
      </w:r>
      <w:r w:rsidR="002353F4" w:rsidRPr="00A33ADA">
        <w:rPr>
          <w:rFonts w:ascii="Arial" w:eastAsia="Arial" w:hAnsi="Arial" w:cs="Arial"/>
          <w:bCs/>
          <w:color w:val="FFFFFF"/>
          <w:bdr w:val="single" w:sz="12" w:space="0" w:color="00B9E4"/>
          <w:shd w:val="clear" w:color="auto" w:fill="00B9E4"/>
          <w:lang w:val="es-ES_tradnl"/>
        </w:rPr>
        <w:t>uevo</w:t>
      </w:r>
      <w:r w:rsidR="00552D1D" w:rsidRPr="00A33ADA">
        <w:rPr>
          <w:rFonts w:ascii="Arial" w:hAnsi="Arial" w:cs="Arial"/>
          <w:color w:val="00B9E4" w:themeColor="background2"/>
          <w:sz w:val="22"/>
          <w:szCs w:val="22"/>
          <w:lang w:val="es-ES_tradnl"/>
        </w:rPr>
        <w:t xml:space="preserve"> </w:t>
      </w:r>
      <w:r w:rsidR="007E2F21" w:rsidRPr="00A33ADA">
        <w:rPr>
          <w:rFonts w:ascii="Arial" w:hAnsi="Arial" w:cs="Arial"/>
          <w:color w:val="00B9E4" w:themeColor="background2"/>
          <w:sz w:val="22"/>
          <w:szCs w:val="22"/>
          <w:lang w:val="es-ES_tradnl"/>
        </w:rPr>
        <w:t>Responsable de Cumplimiento</w:t>
      </w:r>
    </w:p>
    <w:tbl>
      <w:tblPr>
        <w:tblStyle w:val="SimpleTable6"/>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24"/>
        <w:gridCol w:w="8275"/>
      </w:tblGrid>
      <w:tr w:rsidR="001F685F" w:rsidRPr="002A30B0" w14:paraId="04F6DFA5" w14:textId="77777777" w:rsidTr="002353F4">
        <w:trPr>
          <w:trHeight w:val="25"/>
        </w:trPr>
        <w:tc>
          <w:tcPr>
            <w:tcW w:w="9299" w:type="dxa"/>
            <w:gridSpan w:val="2"/>
          </w:tcPr>
          <w:p w14:paraId="53E14A94" w14:textId="6D6C27D6" w:rsidR="001F685F" w:rsidRPr="00A33ADA" w:rsidRDefault="002353F4">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 y comerciantes</w:t>
            </w:r>
          </w:p>
        </w:tc>
      </w:tr>
      <w:tr w:rsidR="001F685F" w:rsidRPr="002A30B0" w14:paraId="3582B395" w14:textId="77777777" w:rsidTr="002353F4">
        <w:trPr>
          <w:trHeight w:val="280"/>
        </w:trPr>
        <w:tc>
          <w:tcPr>
            <w:tcW w:w="1024" w:type="dxa"/>
          </w:tcPr>
          <w:p w14:paraId="0DEE622F" w14:textId="7F2A287A" w:rsidR="001F685F" w:rsidRPr="00A33ADA" w:rsidRDefault="002353F4">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Básico</w:t>
            </w:r>
          </w:p>
        </w:tc>
        <w:tc>
          <w:tcPr>
            <w:tcW w:w="8275" w:type="dxa"/>
            <w:vMerge w:val="restart"/>
          </w:tcPr>
          <w:p w14:paraId="0494F93E" w14:textId="63EE4565" w:rsidR="002353F4" w:rsidRPr="00A33ADA" w:rsidRDefault="002353F4" w:rsidP="002353F4">
            <w:pPr>
              <w:widowControl w:val="0"/>
              <w:spacing w:after="240"/>
              <w:rPr>
                <w:rFonts w:ascii="Arial" w:eastAsia="Arial" w:hAnsi="Arial"/>
                <w:color w:val="FF0000"/>
                <w:spacing w:val="-1"/>
                <w:sz w:val="20"/>
                <w:szCs w:val="20"/>
                <w:lang w:val="es-ES_tradnl"/>
              </w:rPr>
            </w:pPr>
            <w:r w:rsidRPr="00A33ADA">
              <w:rPr>
                <w:rFonts w:ascii="Arial" w:eastAsia="Arial" w:hAnsi="Arial"/>
                <w:color w:val="FF0000"/>
                <w:spacing w:val="-1"/>
                <w:sz w:val="20"/>
                <w:szCs w:val="20"/>
                <w:lang w:val="es-ES_tradnl"/>
              </w:rPr>
              <w:t>Usted designa un Responsable de Cumplim</w:t>
            </w:r>
            <w:r w:rsidR="00E063B3" w:rsidRPr="00A33ADA">
              <w:rPr>
                <w:rFonts w:ascii="Arial" w:eastAsia="Arial" w:hAnsi="Arial"/>
                <w:color w:val="FF0000"/>
                <w:spacing w:val="-1"/>
                <w:sz w:val="20"/>
                <w:szCs w:val="20"/>
                <w:lang w:val="es-ES_tradnl"/>
              </w:rPr>
              <w:t>iento</w:t>
            </w:r>
            <w:r w:rsidRPr="00A33ADA">
              <w:rPr>
                <w:rFonts w:ascii="Arial" w:eastAsia="Arial" w:hAnsi="Arial"/>
                <w:color w:val="FF0000"/>
                <w:spacing w:val="-1"/>
                <w:sz w:val="20"/>
                <w:szCs w:val="20"/>
                <w:lang w:val="es-ES_tradnl"/>
              </w:rPr>
              <w:t xml:space="preserve"> que garantiza que usted cumple las leyes y las normativas internas y externas para prevenir el blanqueo de capitales.</w:t>
            </w:r>
          </w:p>
          <w:p w14:paraId="4EB94B18" w14:textId="66EFAFBE" w:rsidR="001F685F" w:rsidRPr="00A33ADA" w:rsidRDefault="002353F4" w:rsidP="00E063B3">
            <w:pPr>
              <w:widowControl w:val="0"/>
              <w:rPr>
                <w:rFonts w:ascii="Arial" w:eastAsia="Arial" w:hAnsi="Arial"/>
                <w:color w:val="FF0000"/>
                <w:spacing w:val="-1"/>
                <w:sz w:val="20"/>
                <w:szCs w:val="20"/>
                <w:lang w:val="es-ES_tradnl"/>
              </w:rPr>
            </w:pPr>
            <w:r w:rsidRPr="00A33ADA">
              <w:rPr>
                <w:rFonts w:ascii="Arial" w:eastAsia="Arial" w:hAnsi="Arial"/>
                <w:color w:val="FF0000"/>
                <w:spacing w:val="-1"/>
                <w:sz w:val="20"/>
                <w:szCs w:val="20"/>
                <w:lang w:val="es-ES_tradnl"/>
              </w:rPr>
              <w:t>Las obligaciones del Responsable de Cumplimien</w:t>
            </w:r>
            <w:r w:rsidR="00E063B3" w:rsidRPr="00A33ADA">
              <w:rPr>
                <w:rFonts w:ascii="Arial" w:eastAsia="Arial" w:hAnsi="Arial"/>
                <w:color w:val="FF0000"/>
                <w:spacing w:val="-1"/>
                <w:sz w:val="20"/>
                <w:szCs w:val="20"/>
                <w:lang w:val="es-ES_tradnl"/>
              </w:rPr>
              <w:t>to están claramente definidas: e</w:t>
            </w:r>
            <w:r w:rsidR="002C7B5C" w:rsidRPr="00A33ADA">
              <w:rPr>
                <w:rFonts w:ascii="Arial" w:eastAsia="Arial" w:hAnsi="Arial"/>
                <w:color w:val="FF0000"/>
                <w:spacing w:val="-1"/>
                <w:sz w:val="20"/>
                <w:szCs w:val="20"/>
                <w:lang w:val="es-ES_tradnl"/>
              </w:rPr>
              <w:t>ste s</w:t>
            </w:r>
            <w:r w:rsidRPr="00A33ADA">
              <w:rPr>
                <w:rFonts w:ascii="Arial" w:eastAsia="Arial" w:hAnsi="Arial"/>
                <w:color w:val="FF0000"/>
                <w:spacing w:val="-1"/>
                <w:sz w:val="20"/>
                <w:szCs w:val="20"/>
                <w:lang w:val="es-ES_tradnl"/>
              </w:rPr>
              <w:t xml:space="preserve">e </w:t>
            </w:r>
            <w:r w:rsidR="002C7B5C" w:rsidRPr="00A33ADA">
              <w:rPr>
                <w:rFonts w:ascii="Arial" w:eastAsia="Arial" w:hAnsi="Arial"/>
                <w:color w:val="FF0000"/>
                <w:spacing w:val="-1"/>
                <w:sz w:val="20"/>
                <w:szCs w:val="20"/>
                <w:lang w:val="es-ES_tradnl"/>
              </w:rPr>
              <w:t>concentra</w:t>
            </w:r>
            <w:r w:rsidRPr="00A33ADA">
              <w:rPr>
                <w:rFonts w:ascii="Arial" w:eastAsia="Arial" w:hAnsi="Arial"/>
                <w:color w:val="FF0000"/>
                <w:spacing w:val="-1"/>
                <w:sz w:val="20"/>
                <w:szCs w:val="20"/>
                <w:lang w:val="es-ES_tradnl"/>
              </w:rPr>
              <w:t xml:space="preserve"> en monitorear la correcta aplicación y funcionamiento de los sistemas de prevención d</w:t>
            </w:r>
            <w:r w:rsidR="002C7B5C" w:rsidRPr="00A33ADA">
              <w:rPr>
                <w:rFonts w:ascii="Arial" w:eastAsia="Arial" w:hAnsi="Arial"/>
                <w:color w:val="FF0000"/>
                <w:spacing w:val="-1"/>
                <w:sz w:val="20"/>
                <w:szCs w:val="20"/>
                <w:lang w:val="es-ES_tradnl"/>
              </w:rPr>
              <w:t>el blanqueo de capitales, puede</w:t>
            </w:r>
            <w:r w:rsidRPr="00A33ADA">
              <w:rPr>
                <w:rFonts w:ascii="Arial" w:eastAsia="Arial" w:hAnsi="Arial"/>
                <w:color w:val="FF0000"/>
                <w:spacing w:val="-1"/>
                <w:sz w:val="20"/>
                <w:szCs w:val="20"/>
                <w:lang w:val="es-ES_tradnl"/>
              </w:rPr>
              <w:t xml:space="preserve"> desempeñar sus funciones </w:t>
            </w:r>
            <w:r w:rsidR="002C7B5C" w:rsidRPr="00A33ADA">
              <w:rPr>
                <w:rFonts w:ascii="Arial" w:eastAsia="Arial" w:hAnsi="Arial"/>
                <w:color w:val="FF0000"/>
                <w:spacing w:val="-1"/>
                <w:sz w:val="20"/>
                <w:szCs w:val="20"/>
                <w:lang w:val="es-ES_tradnl"/>
              </w:rPr>
              <w:t>con autonomía e independencia;</w:t>
            </w:r>
            <w:r w:rsidRPr="00A33ADA">
              <w:rPr>
                <w:rFonts w:ascii="Arial" w:eastAsia="Arial" w:hAnsi="Arial"/>
                <w:color w:val="FF0000"/>
                <w:spacing w:val="-1"/>
                <w:sz w:val="20"/>
                <w:szCs w:val="20"/>
                <w:lang w:val="es-ES_tradnl"/>
              </w:rPr>
              <w:t xml:space="preserve"> usted apoya plenamente su función.</w:t>
            </w:r>
          </w:p>
        </w:tc>
      </w:tr>
      <w:tr w:rsidR="001F685F" w:rsidRPr="00A33ADA" w14:paraId="625BE0DE" w14:textId="77777777" w:rsidTr="002353F4">
        <w:trPr>
          <w:trHeight w:val="280"/>
        </w:trPr>
        <w:tc>
          <w:tcPr>
            <w:tcW w:w="1024" w:type="dxa"/>
          </w:tcPr>
          <w:p w14:paraId="72302920" w14:textId="09311548" w:rsidR="001F685F" w:rsidRPr="00A33ADA" w:rsidRDefault="002353F4">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Año</w:t>
            </w:r>
            <w:r w:rsidR="00E62DEB" w:rsidRPr="00A33ADA">
              <w:rPr>
                <w:rFonts w:ascii="Arial" w:eastAsia="Arial" w:hAnsi="Arial"/>
                <w:b/>
                <w:color w:val="565656"/>
                <w:spacing w:val="-1"/>
                <w:sz w:val="20"/>
                <w:szCs w:val="20"/>
                <w:lang w:val="es-ES_tradnl"/>
              </w:rPr>
              <w:t xml:space="preserve"> 3</w:t>
            </w:r>
          </w:p>
        </w:tc>
        <w:tc>
          <w:tcPr>
            <w:tcW w:w="8275" w:type="dxa"/>
            <w:vMerge/>
          </w:tcPr>
          <w:p w14:paraId="3CA6B433" w14:textId="77777777" w:rsidR="001F685F" w:rsidRPr="00A33ADA" w:rsidRDefault="001F685F">
            <w:pPr>
              <w:widowControl w:val="0"/>
              <w:rPr>
                <w:spacing w:val="-1"/>
                <w:lang w:val="es-ES_tradnl" w:eastAsia="ko-KR"/>
              </w:rPr>
            </w:pPr>
          </w:p>
        </w:tc>
      </w:tr>
      <w:tr w:rsidR="001F685F" w:rsidRPr="002A30B0" w14:paraId="5AAE48D6" w14:textId="77777777" w:rsidTr="002353F4">
        <w:trPr>
          <w:trHeight w:val="280"/>
        </w:trPr>
        <w:tc>
          <w:tcPr>
            <w:tcW w:w="9299" w:type="dxa"/>
            <w:gridSpan w:val="2"/>
            <w:shd w:val="clear" w:color="auto" w:fill="F2F2F2" w:themeFill="background1" w:themeFillShade="F2"/>
          </w:tcPr>
          <w:p w14:paraId="2C4E8279" w14:textId="569AAD5E" w:rsidR="002353F4" w:rsidRPr="00A33ADA" w:rsidRDefault="002353F4" w:rsidP="002353F4">
            <w:pPr>
              <w:widowControl w:val="0"/>
              <w:spacing w:after="240"/>
              <w:rPr>
                <w:rFonts w:ascii="Arial" w:eastAsia="Arial" w:hAnsi="Arial"/>
                <w:bCs/>
                <w:color w:val="FF0000"/>
                <w:spacing w:val="-1"/>
                <w:sz w:val="16"/>
                <w:szCs w:val="16"/>
                <w:lang w:val="es-ES_tradnl" w:eastAsia="ko-KR"/>
              </w:rPr>
            </w:pPr>
            <w:r w:rsidRPr="00A33ADA">
              <w:rPr>
                <w:rFonts w:ascii="Arial" w:eastAsia="Arial" w:hAnsi="Arial"/>
                <w:b/>
                <w:bCs/>
                <w:color w:val="FF0000"/>
                <w:spacing w:val="-1"/>
                <w:sz w:val="16"/>
                <w:szCs w:val="16"/>
                <w:lang w:val="es-ES_tradnl" w:eastAsia="ko-KR"/>
              </w:rPr>
              <w:t xml:space="preserve">Orientación: </w:t>
            </w:r>
            <w:r w:rsidRPr="00A33ADA">
              <w:rPr>
                <w:rFonts w:ascii="Arial" w:eastAsia="Arial" w:hAnsi="Arial"/>
                <w:bCs/>
                <w:color w:val="FF0000"/>
                <w:spacing w:val="-1"/>
                <w:sz w:val="16"/>
                <w:szCs w:val="16"/>
                <w:lang w:val="es-ES_tradnl" w:eastAsia="ko-KR"/>
              </w:rPr>
              <w:t>En los países en los que el nombramiento del Responsable de Cumplimiento es obligatorio, sus obligaciones suelen estar definidas por ley.</w:t>
            </w:r>
          </w:p>
          <w:p w14:paraId="5AF01833" w14:textId="64CB560A" w:rsidR="002353F4" w:rsidRPr="00A33ADA" w:rsidRDefault="002353F4" w:rsidP="002353F4">
            <w:pPr>
              <w:widowControl w:val="0"/>
              <w:spacing w:after="240"/>
              <w:rPr>
                <w:rFonts w:ascii="Arial" w:eastAsia="Arial" w:hAnsi="Arial"/>
                <w:bCs/>
                <w:color w:val="FF0000"/>
                <w:spacing w:val="-1"/>
                <w:sz w:val="16"/>
                <w:szCs w:val="16"/>
                <w:lang w:val="es-ES_tradnl" w:eastAsia="ko-KR"/>
              </w:rPr>
            </w:pPr>
            <w:r w:rsidRPr="00A33ADA">
              <w:rPr>
                <w:rFonts w:ascii="Arial" w:eastAsia="Arial" w:hAnsi="Arial"/>
                <w:bCs/>
                <w:color w:val="FF0000"/>
                <w:spacing w:val="-1"/>
                <w:sz w:val="16"/>
                <w:szCs w:val="16"/>
                <w:lang w:val="es-ES_tradnl" w:eastAsia="ko-KR"/>
              </w:rPr>
              <w:t>La función principal del Responsable de Cumplimiento es anticiparse a cualquier posible infracción. Entre sus principales obligaciones y responsabilidades se encuentran: realizar evaluaciones periódicas de riesgos; poner al día a la organización sobre las leyes y reglamentos pertinentes y monitorear su cumplimiento; revisar y analizar los informes y registros de trazabilidad; supervisar la información financiera; analizar los estados financieros y, en caso de operaciones inusuales o sospechosas, comunicarlas a la autoridad competente.</w:t>
            </w:r>
          </w:p>
          <w:p w14:paraId="66D6D4CA" w14:textId="4C8A4E46" w:rsidR="001F685F" w:rsidRPr="00A33ADA" w:rsidRDefault="002353F4" w:rsidP="00E063B3">
            <w:pPr>
              <w:widowControl w:val="0"/>
              <w:rPr>
                <w:rFonts w:ascii="Arial" w:eastAsia="Arial" w:hAnsi="Arial"/>
                <w:bCs/>
                <w:color w:val="FF0000"/>
                <w:spacing w:val="-1"/>
                <w:sz w:val="16"/>
                <w:szCs w:val="16"/>
                <w:lang w:val="es-ES_tradnl" w:eastAsia="ko-KR"/>
              </w:rPr>
            </w:pPr>
            <w:r w:rsidRPr="00A33ADA">
              <w:rPr>
                <w:rFonts w:ascii="Arial" w:eastAsia="Arial" w:hAnsi="Arial"/>
                <w:bCs/>
                <w:color w:val="FF0000"/>
                <w:spacing w:val="-1"/>
                <w:sz w:val="16"/>
                <w:szCs w:val="16"/>
                <w:lang w:val="es-ES_tradnl" w:eastAsia="ko-KR"/>
              </w:rPr>
              <w:t xml:space="preserve">Por lo general, el Responsable de Cumplimiento es designado por </w:t>
            </w:r>
            <w:r w:rsidR="00336DBE" w:rsidRPr="00A33ADA">
              <w:rPr>
                <w:rFonts w:ascii="Arial" w:eastAsia="Arial" w:hAnsi="Arial"/>
                <w:bCs/>
                <w:color w:val="FF0000"/>
                <w:spacing w:val="-1"/>
                <w:sz w:val="16"/>
                <w:szCs w:val="16"/>
                <w:lang w:val="es-ES_tradnl" w:eastAsia="ko-KR"/>
              </w:rPr>
              <w:t>la Junta directiva</w:t>
            </w:r>
            <w:r w:rsidRPr="00A33ADA">
              <w:rPr>
                <w:rFonts w:ascii="Arial" w:eastAsia="Arial" w:hAnsi="Arial"/>
                <w:bCs/>
                <w:color w:val="FF0000"/>
                <w:spacing w:val="-1"/>
                <w:sz w:val="16"/>
                <w:szCs w:val="16"/>
                <w:lang w:val="es-ES_tradnl" w:eastAsia="ko-KR"/>
              </w:rPr>
              <w:t xml:space="preserve"> de la OMAPE y es la persona de contacto para los reguladores pertinentes, los supervisores y los departamentos gubernamentales. Por lo general, </w:t>
            </w:r>
            <w:r w:rsidR="00E063B3" w:rsidRPr="00A33ADA">
              <w:rPr>
                <w:rFonts w:ascii="Arial" w:eastAsia="Arial" w:hAnsi="Arial"/>
                <w:bCs/>
                <w:color w:val="FF0000"/>
                <w:spacing w:val="-1"/>
                <w:sz w:val="16"/>
                <w:szCs w:val="16"/>
                <w:lang w:val="es-ES_tradnl" w:eastAsia="ko-KR"/>
              </w:rPr>
              <w:t xml:space="preserve">la legislación pertinente define </w:t>
            </w:r>
            <w:r w:rsidRPr="00A33ADA">
              <w:rPr>
                <w:rFonts w:ascii="Arial" w:eastAsia="Arial" w:hAnsi="Arial"/>
                <w:bCs/>
                <w:color w:val="FF0000"/>
                <w:spacing w:val="-1"/>
                <w:sz w:val="16"/>
                <w:szCs w:val="16"/>
                <w:lang w:val="es-ES_tradnl" w:eastAsia="ko-KR"/>
              </w:rPr>
              <w:t xml:space="preserve">su papel y perfil para garantizar </w:t>
            </w:r>
            <w:r w:rsidR="00E063B3" w:rsidRPr="00A33ADA">
              <w:rPr>
                <w:rFonts w:ascii="Arial" w:eastAsia="Arial" w:hAnsi="Arial"/>
                <w:bCs/>
                <w:color w:val="FF0000"/>
                <w:spacing w:val="-1"/>
                <w:sz w:val="16"/>
                <w:szCs w:val="16"/>
                <w:lang w:val="es-ES_tradnl" w:eastAsia="ko-KR"/>
              </w:rPr>
              <w:t xml:space="preserve">así </w:t>
            </w:r>
            <w:r w:rsidRPr="00A33ADA">
              <w:rPr>
                <w:rFonts w:ascii="Arial" w:eastAsia="Arial" w:hAnsi="Arial"/>
                <w:bCs/>
                <w:color w:val="FF0000"/>
                <w:spacing w:val="-1"/>
                <w:sz w:val="16"/>
                <w:szCs w:val="16"/>
                <w:lang w:val="es-ES_tradnl" w:eastAsia="ko-KR"/>
              </w:rPr>
              <w:t>que pueda cumplir sus funciones legales.</w:t>
            </w:r>
          </w:p>
        </w:tc>
      </w:tr>
    </w:tbl>
    <w:p w14:paraId="7E4ADA41" w14:textId="77777777" w:rsidR="00E063B3" w:rsidRPr="00A33ADA" w:rsidRDefault="00E063B3">
      <w:pPr>
        <w:jc w:val="both"/>
        <w:rPr>
          <w:rFonts w:ascii="Arial" w:hAnsi="Arial" w:cs="Arial"/>
          <w:b/>
          <w:bCs/>
          <w:sz w:val="22"/>
          <w:szCs w:val="22"/>
          <w:lang w:val="es-ES_tradnl"/>
        </w:rPr>
      </w:pPr>
    </w:p>
    <w:p w14:paraId="79D2D791" w14:textId="6E485470" w:rsidR="002353F4" w:rsidRPr="00A33ADA" w:rsidRDefault="003A6FC3">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2353F4" w:rsidRPr="00A33ADA">
        <w:rPr>
          <w:rFonts w:ascii="Arial" w:hAnsi="Arial" w:cs="Arial"/>
          <w:b/>
          <w:bCs/>
          <w:sz w:val="22"/>
          <w:szCs w:val="22"/>
          <w:lang w:val="es-ES_tradnl"/>
        </w:rPr>
        <w:t>:</w:t>
      </w:r>
      <w:r w:rsidR="002353F4" w:rsidRPr="00A33ADA">
        <w:rPr>
          <w:rFonts w:ascii="Arial" w:hAnsi="Arial" w:cs="Arial"/>
          <w:bCs/>
          <w:sz w:val="22"/>
          <w:szCs w:val="22"/>
          <w:lang w:val="es-ES_tradnl"/>
        </w:rPr>
        <w:t xml:space="preserve"> </w:t>
      </w:r>
      <w:r w:rsidR="002C7B5C" w:rsidRPr="00A33ADA">
        <w:rPr>
          <w:rFonts w:ascii="Arial" w:hAnsi="Arial" w:cs="Arial"/>
          <w:bCs/>
          <w:sz w:val="22"/>
          <w:szCs w:val="22"/>
          <w:lang w:val="es-ES_tradnl"/>
        </w:rPr>
        <w:t>No hay consecuencias para</w:t>
      </w:r>
      <w:r w:rsidR="002353F4" w:rsidRPr="00A33ADA">
        <w:rPr>
          <w:rFonts w:ascii="Arial" w:hAnsi="Arial" w:cs="Arial"/>
          <w:bCs/>
          <w:sz w:val="22"/>
          <w:szCs w:val="22"/>
          <w:lang w:val="es-ES_tradnl"/>
        </w:rPr>
        <w:t xml:space="preserve"> los países donde </w:t>
      </w:r>
      <w:r w:rsidR="00E063B3" w:rsidRPr="00A33ADA">
        <w:rPr>
          <w:rFonts w:ascii="Arial" w:hAnsi="Arial" w:cs="Arial"/>
          <w:bCs/>
          <w:sz w:val="22"/>
          <w:szCs w:val="22"/>
          <w:lang w:val="es-ES_tradnl"/>
        </w:rPr>
        <w:t xml:space="preserve">la ley define </w:t>
      </w:r>
      <w:r w:rsidR="002353F4" w:rsidRPr="00A33ADA">
        <w:rPr>
          <w:rFonts w:ascii="Arial" w:hAnsi="Arial" w:cs="Arial"/>
          <w:bCs/>
          <w:sz w:val="22"/>
          <w:szCs w:val="22"/>
          <w:lang w:val="es-ES_tradnl"/>
        </w:rPr>
        <w:t xml:space="preserve">la función del Responsable de Cumplimiento. </w:t>
      </w:r>
      <w:r w:rsidR="0038675A" w:rsidRPr="00A33ADA">
        <w:rPr>
          <w:rFonts w:ascii="Arial" w:hAnsi="Arial" w:cs="Arial"/>
          <w:bCs/>
          <w:sz w:val="22"/>
          <w:szCs w:val="22"/>
          <w:lang w:val="es-ES_tradnl"/>
        </w:rPr>
        <w:t>En los países donde este (o un papel similar) no existe, l</w:t>
      </w:r>
      <w:r w:rsidR="002353F4" w:rsidRPr="00A33ADA">
        <w:rPr>
          <w:rFonts w:ascii="Arial" w:hAnsi="Arial" w:cs="Arial"/>
          <w:bCs/>
          <w:sz w:val="22"/>
          <w:szCs w:val="22"/>
          <w:lang w:val="es-ES_tradnl"/>
        </w:rPr>
        <w:t xml:space="preserve">as OMAPE deben cumplir el </w:t>
      </w:r>
      <w:r w:rsidR="002C7B5C" w:rsidRPr="00A33ADA">
        <w:rPr>
          <w:rFonts w:ascii="Arial" w:hAnsi="Arial" w:cs="Arial"/>
          <w:bCs/>
          <w:sz w:val="22"/>
          <w:szCs w:val="22"/>
          <w:lang w:val="es-ES_tradnl"/>
        </w:rPr>
        <w:t>requisito</w:t>
      </w:r>
      <w:r w:rsidR="002353F4" w:rsidRPr="00A33ADA">
        <w:rPr>
          <w:rFonts w:ascii="Arial" w:hAnsi="Arial" w:cs="Arial"/>
          <w:bCs/>
          <w:sz w:val="22"/>
          <w:szCs w:val="22"/>
          <w:lang w:val="es-ES_tradnl"/>
        </w:rPr>
        <w:t xml:space="preserve"> mediante la creación de un puesto y - si no existe ya un perfil profesional adecuado - mediante la contratación de una nueva persona. </w:t>
      </w:r>
      <w:r w:rsidR="002C7B5C" w:rsidRPr="00A33ADA">
        <w:rPr>
          <w:rFonts w:ascii="Arial" w:hAnsi="Arial" w:cs="Arial"/>
          <w:bCs/>
          <w:sz w:val="22"/>
          <w:szCs w:val="22"/>
          <w:lang w:val="es-ES_tradnl"/>
        </w:rPr>
        <w:t>Al tratarse de</w:t>
      </w:r>
      <w:r w:rsidR="002353F4" w:rsidRPr="00A33ADA">
        <w:rPr>
          <w:rFonts w:ascii="Arial" w:hAnsi="Arial" w:cs="Arial"/>
          <w:bCs/>
          <w:sz w:val="22"/>
          <w:szCs w:val="22"/>
          <w:lang w:val="es-ES_tradnl"/>
        </w:rPr>
        <w:t xml:space="preserve"> un requisito del </w:t>
      </w:r>
      <w:r w:rsidR="00B73BA8" w:rsidRPr="00A33ADA">
        <w:rPr>
          <w:rFonts w:ascii="Arial" w:hAnsi="Arial" w:cs="Arial"/>
          <w:bCs/>
          <w:sz w:val="22"/>
          <w:szCs w:val="22"/>
          <w:lang w:val="es-ES_tradnl"/>
        </w:rPr>
        <w:t>A</w:t>
      </w:r>
      <w:r w:rsidR="002353F4" w:rsidRPr="00A33ADA">
        <w:rPr>
          <w:rFonts w:ascii="Arial" w:hAnsi="Arial" w:cs="Arial"/>
          <w:bCs/>
          <w:sz w:val="22"/>
          <w:szCs w:val="22"/>
          <w:lang w:val="es-ES_tradnl"/>
        </w:rPr>
        <w:t xml:space="preserve">ño </w:t>
      </w:r>
      <w:r w:rsidR="00B73BA8" w:rsidRPr="00A33ADA">
        <w:rPr>
          <w:rFonts w:ascii="Arial" w:hAnsi="Arial" w:cs="Arial"/>
          <w:bCs/>
          <w:sz w:val="22"/>
          <w:szCs w:val="22"/>
          <w:lang w:val="es-ES_tradnl"/>
        </w:rPr>
        <w:t>3</w:t>
      </w:r>
      <w:r w:rsidR="0038675A" w:rsidRPr="00A33ADA">
        <w:rPr>
          <w:rFonts w:ascii="Arial" w:hAnsi="Arial" w:cs="Arial"/>
          <w:bCs/>
          <w:sz w:val="22"/>
          <w:szCs w:val="22"/>
          <w:lang w:val="es-ES_tradnl"/>
        </w:rPr>
        <w:t>,</w:t>
      </w:r>
      <w:r w:rsidR="00B73BA8" w:rsidRPr="00A33ADA">
        <w:rPr>
          <w:rFonts w:ascii="Arial" w:hAnsi="Arial" w:cs="Arial"/>
          <w:bCs/>
          <w:sz w:val="22"/>
          <w:szCs w:val="22"/>
          <w:lang w:val="es-ES_tradnl"/>
        </w:rPr>
        <w:t xml:space="preserve"> da</w:t>
      </w:r>
      <w:r w:rsidR="002353F4" w:rsidRPr="00A33ADA">
        <w:rPr>
          <w:rFonts w:ascii="Arial" w:hAnsi="Arial" w:cs="Arial"/>
          <w:bCs/>
          <w:sz w:val="22"/>
          <w:szCs w:val="22"/>
          <w:lang w:val="es-ES_tradnl"/>
        </w:rPr>
        <w:t xml:space="preserve"> tiempo suficiente para crear el puesto y </w:t>
      </w:r>
      <w:r w:rsidR="002C7B5C" w:rsidRPr="00A33ADA">
        <w:rPr>
          <w:rFonts w:ascii="Arial" w:hAnsi="Arial" w:cs="Arial"/>
          <w:bCs/>
          <w:sz w:val="22"/>
          <w:szCs w:val="22"/>
          <w:lang w:val="es-ES_tradnl"/>
        </w:rPr>
        <w:t xml:space="preserve">realizar </w:t>
      </w:r>
      <w:r w:rsidR="002353F4" w:rsidRPr="00A33ADA">
        <w:rPr>
          <w:rFonts w:ascii="Arial" w:hAnsi="Arial" w:cs="Arial"/>
          <w:bCs/>
          <w:sz w:val="22"/>
          <w:szCs w:val="22"/>
          <w:lang w:val="es-ES_tradnl"/>
        </w:rPr>
        <w:t>la formación correspondiente.</w:t>
      </w:r>
    </w:p>
    <w:p w14:paraId="52B8B994" w14:textId="77777777" w:rsidR="001F685F" w:rsidRPr="00A33ADA" w:rsidRDefault="001F685F">
      <w:pPr>
        <w:jc w:val="both"/>
        <w:rPr>
          <w:rFonts w:ascii="Arial" w:hAnsi="Arial" w:cs="Arial"/>
          <w:bCs/>
          <w:sz w:val="22"/>
          <w:szCs w:val="22"/>
          <w:lang w:val="es-ES_tradnl"/>
        </w:rPr>
      </w:pPr>
    </w:p>
    <w:p w14:paraId="02FC09B4" w14:textId="13E8E6C5" w:rsidR="001F685F" w:rsidRPr="00A33ADA" w:rsidRDefault="00B73BA8" w:rsidP="00A41EC2">
      <w:pPr>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38675A"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1.1</w:t>
      </w:r>
      <w:r w:rsidR="0008111D" w:rsidRPr="00A33ADA">
        <w:rPr>
          <w:rFonts w:ascii="Arial" w:hAnsi="Arial" w:cs="Arial"/>
          <w:b/>
          <w:color w:val="00B9E4" w:themeColor="background2"/>
          <w:sz w:val="22"/>
          <w:szCs w:val="22"/>
          <w:lang w:val="es-ES_tradnl"/>
        </w:rPr>
        <w:t>6</w:t>
      </w:r>
      <w:r w:rsidR="00E62DEB"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1A0CE68E" w14:textId="260ED951" w:rsidR="001F685F" w:rsidRPr="00A33ADA" w:rsidRDefault="00E62DE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B73BA8" w:rsidRPr="00A33ADA">
        <w:rPr>
          <w:rFonts w:ascii="Arial" w:hAnsi="Arial" w:cs="Arial"/>
          <w:i/>
          <w:color w:val="7030A0"/>
          <w:sz w:val="22"/>
          <w:szCs w:val="22"/>
          <w:lang w:val="es-ES_tradnl"/>
        </w:rPr>
        <w:t xml:space="preserve">Marque </w:t>
      </w:r>
      <w:r w:rsidR="00B73BA8" w:rsidRPr="00A33ADA">
        <w:rPr>
          <w:rFonts w:ascii="Arial" w:hAnsi="Arial" w:cs="Arial"/>
          <w:b/>
          <w:i/>
          <w:color w:val="7030A0"/>
          <w:sz w:val="22"/>
          <w:szCs w:val="22"/>
          <w:lang w:val="es-ES_tradnl"/>
        </w:rPr>
        <w:t>una</w:t>
      </w:r>
      <w:r w:rsidR="00B73BA8"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552B4F25" w14:textId="49BF2A93" w:rsidR="00B73BA8"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B73BA8" w:rsidRPr="00A33ADA">
        <w:rPr>
          <w:rFonts w:ascii="Arial" w:hAnsi="Arial" w:cs="Arial"/>
          <w:sz w:val="22"/>
          <w:szCs w:val="22"/>
          <w:lang w:val="es-ES_tradnl"/>
        </w:rPr>
        <w:t xml:space="preserve"> Totalmente de acuerdo.</w:t>
      </w:r>
    </w:p>
    <w:p w14:paraId="79882038" w14:textId="53AABA7D" w:rsidR="00B73BA8" w:rsidRPr="00A33ADA" w:rsidRDefault="00B73BA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649061E" w14:textId="77777777" w:rsidR="00B73BA8" w:rsidRPr="00A33ADA" w:rsidRDefault="00B73BA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6E91564" w14:textId="1B1A7348" w:rsidR="00191538" w:rsidRPr="00A33ADA" w:rsidRDefault="00B73BA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0C547ED" w14:textId="77777777" w:rsidR="0038675A" w:rsidRPr="00A33ADA" w:rsidRDefault="0038675A" w:rsidP="00036837">
      <w:pPr>
        <w:keepNext/>
        <w:keepLines/>
        <w:tabs>
          <w:tab w:val="left" w:pos="735"/>
        </w:tabs>
        <w:spacing w:line="276" w:lineRule="auto"/>
        <w:jc w:val="both"/>
        <w:rPr>
          <w:rFonts w:ascii="Arial" w:hAnsi="Arial" w:cs="Arial"/>
          <w:sz w:val="22"/>
          <w:szCs w:val="22"/>
          <w:lang w:val="es-ES_tradnl"/>
        </w:rPr>
      </w:pPr>
    </w:p>
    <w:p w14:paraId="6E5408CB" w14:textId="7BD44817" w:rsidR="001F685F" w:rsidRPr="00A33ADA" w:rsidRDefault="00B73BA8">
      <w:pPr>
        <w:spacing w:line="276" w:lineRule="auto"/>
        <w:rPr>
          <w:rFonts w:ascii="Arial" w:hAnsi="Arial" w:cs="Arial"/>
          <w:b/>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sz w:val="22"/>
          <w:szCs w:val="22"/>
          <w:lang w:val="es-ES_tradnl"/>
        </w:rPr>
        <w:t xml:space="preserve">: </w:t>
      </w:r>
    </w:p>
    <w:p w14:paraId="28E24617"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BA79B07" w14:textId="77777777" w:rsidR="001F685F" w:rsidRPr="00A33ADA" w:rsidRDefault="001F685F">
      <w:pPr>
        <w:rPr>
          <w:rFonts w:ascii="Arial" w:hAnsi="Arial" w:cs="Arial"/>
          <w:lang w:val="es-ES_tradnl"/>
        </w:rPr>
      </w:pPr>
    </w:p>
    <w:p w14:paraId="37F317A3" w14:textId="7DB89EB6" w:rsidR="001F685F" w:rsidRPr="00A33ADA" w:rsidRDefault="00E62DEB" w:rsidP="002D1BAB">
      <w:pPr>
        <w:pStyle w:val="Heading2"/>
        <w:rPr>
          <w:rFonts w:ascii="Arial" w:hAnsi="Arial" w:cs="Arial"/>
          <w:sz w:val="22"/>
          <w:szCs w:val="22"/>
          <w:lang w:val="es-ES_tradnl"/>
        </w:rPr>
      </w:pPr>
      <w:r w:rsidRPr="00A33ADA">
        <w:rPr>
          <w:rFonts w:ascii="Arial" w:hAnsi="Arial" w:cs="Arial"/>
          <w:sz w:val="22"/>
          <w:szCs w:val="22"/>
          <w:lang w:val="es-ES_tradnl"/>
        </w:rPr>
        <w:t>1.</w:t>
      </w:r>
      <w:r w:rsidR="00ED4B8B" w:rsidRPr="00A33ADA">
        <w:rPr>
          <w:rFonts w:ascii="Arial" w:hAnsi="Arial" w:cs="Arial"/>
          <w:sz w:val="22"/>
          <w:szCs w:val="22"/>
          <w:lang w:val="es-ES_tradnl"/>
        </w:rPr>
        <w:t>4</w:t>
      </w:r>
      <w:r w:rsidRPr="00A33ADA">
        <w:rPr>
          <w:rFonts w:ascii="Arial" w:hAnsi="Arial" w:cs="Arial"/>
          <w:sz w:val="22"/>
          <w:szCs w:val="22"/>
          <w:lang w:val="es-ES_tradnl"/>
        </w:rPr>
        <w:t xml:space="preserve"> </w:t>
      </w:r>
      <w:r w:rsidR="00782D7F" w:rsidRPr="00A33ADA">
        <w:rPr>
          <w:rFonts w:ascii="Arial" w:hAnsi="Arial" w:cs="Arial"/>
          <w:sz w:val="22"/>
          <w:szCs w:val="22"/>
          <w:lang w:val="es-ES_tradnl"/>
        </w:rPr>
        <w:t>Relaciones con las comunidades locales:</w:t>
      </w:r>
      <w:r w:rsidRPr="00A33ADA">
        <w:rPr>
          <w:rFonts w:ascii="Arial" w:hAnsi="Arial" w:cs="Arial"/>
          <w:sz w:val="22"/>
          <w:szCs w:val="22"/>
          <w:lang w:val="es-ES_tradnl"/>
        </w:rPr>
        <w:t xml:space="preserve"> 1.</w:t>
      </w:r>
      <w:r w:rsidR="00ED4B8B" w:rsidRPr="00A33ADA">
        <w:rPr>
          <w:rFonts w:ascii="Arial" w:hAnsi="Arial" w:cs="Arial"/>
          <w:sz w:val="22"/>
          <w:szCs w:val="22"/>
          <w:lang w:val="es-ES_tradnl"/>
        </w:rPr>
        <w:t>4</w:t>
      </w:r>
      <w:r w:rsidRPr="00A33ADA">
        <w:rPr>
          <w:rFonts w:ascii="Arial" w:hAnsi="Arial" w:cs="Arial"/>
          <w:sz w:val="22"/>
          <w:szCs w:val="22"/>
          <w:lang w:val="es-ES_tradnl"/>
        </w:rPr>
        <w:t xml:space="preserve">.6. </w:t>
      </w:r>
      <w:r w:rsidR="00782D7F" w:rsidRPr="00A33ADA">
        <w:rPr>
          <w:rFonts w:ascii="Arial" w:hAnsi="Arial" w:cs="Arial"/>
          <w:sz w:val="22"/>
          <w:szCs w:val="22"/>
          <w:lang w:val="es-ES_tradnl"/>
        </w:rPr>
        <w:t>Integración de grupos vulnerables</w:t>
      </w:r>
      <w:r w:rsidRPr="00A33ADA">
        <w:rPr>
          <w:rStyle w:val="FootnoteReference"/>
          <w:rFonts w:ascii="Arial" w:hAnsi="Arial" w:cs="Arial"/>
          <w:sz w:val="22"/>
          <w:szCs w:val="22"/>
          <w:lang w:val="es-ES_tradnl"/>
        </w:rPr>
        <w:footnoteReference w:id="11"/>
      </w:r>
    </w:p>
    <w:p w14:paraId="03DE959F" w14:textId="77777777" w:rsidR="001F685F" w:rsidRPr="00A33ADA" w:rsidRDefault="001F685F">
      <w:pPr>
        <w:spacing w:line="276" w:lineRule="auto"/>
        <w:jc w:val="both"/>
        <w:rPr>
          <w:rFonts w:ascii="Arial" w:hAnsi="Arial" w:cs="Arial"/>
          <w:sz w:val="22"/>
          <w:szCs w:val="22"/>
          <w:lang w:val="es-ES_tradnl"/>
        </w:rPr>
      </w:pPr>
    </w:p>
    <w:p w14:paraId="587B00C3" w14:textId="166ABBC2" w:rsidR="00782D7F" w:rsidRPr="00A33ADA" w:rsidRDefault="00782D7F">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descripción actual del Criterio en lo concerniente a la integración de los grupos vulnerables es muy general y está sujeta a interpretación. Como requisito de </w:t>
      </w:r>
      <w:r w:rsidRPr="00A33ADA">
        <w:rPr>
          <w:rFonts w:ascii="Arial" w:hAnsi="Arial" w:cs="Arial"/>
          <w:sz w:val="22"/>
          <w:szCs w:val="22"/>
          <w:lang w:val="es-ES_tradnl"/>
        </w:rPr>
        <w:lastRenderedPageBreak/>
        <w:t>desarrollo, es importante proporcionar orientación para guiar y motivar a las OMAPE a avanzar.</w:t>
      </w:r>
    </w:p>
    <w:p w14:paraId="6A0F7604" w14:textId="2498822B" w:rsidR="001F685F" w:rsidRPr="00A33ADA" w:rsidRDefault="001F685F">
      <w:pPr>
        <w:jc w:val="both"/>
        <w:rPr>
          <w:rFonts w:ascii="Arial" w:hAnsi="Arial" w:cs="Arial"/>
          <w:sz w:val="22"/>
          <w:szCs w:val="22"/>
          <w:lang w:val="es-ES_tradnl"/>
        </w:rPr>
      </w:pPr>
    </w:p>
    <w:p w14:paraId="43525BA0" w14:textId="173289EE" w:rsidR="00782D7F" w:rsidRPr="00A33ADA" w:rsidRDefault="00782D7F">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Una definición detallada de los grupos vulnerables y la inclusión de actividades y planes de integración acordados o desarrollados conjuntamente ayudarán a las OMAPE a hacer más visibles sus esfuerzos concretos. A la vez, se proporciona una orientación más detallada para reducir el margen de interpretación, en particular durante la verificación del cumplimiento.</w:t>
      </w:r>
    </w:p>
    <w:p w14:paraId="2663EA90" w14:textId="5611599C" w:rsidR="00191538" w:rsidRPr="00A33ADA" w:rsidRDefault="0065552E" w:rsidP="00191538">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782D7F" w:rsidRPr="00A33ADA">
        <w:rPr>
          <w:rFonts w:ascii="Arial" w:eastAsia="Arial" w:hAnsi="Arial" w:cs="Arial"/>
          <w:b/>
          <w:color w:val="00B9E4"/>
          <w:sz w:val="22"/>
          <w:szCs w:val="22"/>
          <w:lang w:val="es-ES_tradnl" w:eastAsia="ko-KR"/>
        </w:rPr>
        <w:t>(</w:t>
      </w:r>
      <w:r w:rsidR="00782D7F" w:rsidRPr="00A33ADA">
        <w:rPr>
          <w:rFonts w:ascii="Arial" w:eastAsia="Arial" w:hAnsi="Arial" w:cs="Arial"/>
          <w:b/>
          <w:color w:val="FF0000"/>
          <w:sz w:val="22"/>
          <w:szCs w:val="22"/>
          <w:lang w:val="es-ES_tradnl" w:eastAsia="ko-KR"/>
        </w:rPr>
        <w:t>cambios resaltados en rojo</w:t>
      </w:r>
      <w:r w:rsidR="00782D7F" w:rsidRPr="00A33ADA">
        <w:rPr>
          <w:rFonts w:ascii="Arial" w:eastAsia="Arial" w:hAnsi="Arial" w:cs="Arial"/>
          <w:b/>
          <w:color w:val="00B9E4"/>
          <w:sz w:val="22"/>
          <w:szCs w:val="22"/>
          <w:lang w:val="es-ES_tradnl" w:eastAsia="ko-KR"/>
        </w:rPr>
        <w:t>):</w:t>
      </w:r>
    </w:p>
    <w:p w14:paraId="75B7CD10" w14:textId="3BBF2302" w:rsidR="001F685F" w:rsidRPr="00A33ADA" w:rsidRDefault="00E62DEB" w:rsidP="00A41EC2">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1.</w:t>
      </w:r>
      <w:r w:rsidR="00ED4B8B" w:rsidRPr="00A33ADA">
        <w:rPr>
          <w:rFonts w:ascii="Arial" w:hAnsi="Arial" w:cs="Arial"/>
          <w:color w:val="00B9E4" w:themeColor="background2"/>
          <w:sz w:val="22"/>
          <w:szCs w:val="22"/>
          <w:lang w:val="es-ES_tradnl"/>
        </w:rPr>
        <w:t>4</w:t>
      </w:r>
      <w:r w:rsidRPr="00A33ADA">
        <w:rPr>
          <w:rFonts w:ascii="Arial" w:hAnsi="Arial" w:cs="Arial"/>
          <w:color w:val="00B9E4" w:themeColor="background2"/>
          <w:sz w:val="22"/>
          <w:szCs w:val="22"/>
          <w:lang w:val="es-ES_tradnl"/>
        </w:rPr>
        <w:t>.6</w:t>
      </w:r>
      <w:r w:rsidRPr="00A33ADA">
        <w:rPr>
          <w:rFonts w:ascii="Arial" w:hAnsi="Arial" w:cs="Arial"/>
          <w:color w:val="00B9E4" w:themeColor="background2"/>
          <w:lang w:val="es-ES_tradnl"/>
        </w:rPr>
        <w:tab/>
      </w:r>
      <w:r w:rsidR="00782D7F" w:rsidRPr="00A33ADA">
        <w:rPr>
          <w:rFonts w:ascii="Arial" w:hAnsi="Arial" w:cs="Arial"/>
          <w:color w:val="00B9E4" w:themeColor="background2"/>
          <w:sz w:val="22"/>
          <w:szCs w:val="22"/>
          <w:lang w:val="es-ES_tradnl"/>
        </w:rPr>
        <w:t>Integración de grupos vulnerables</w:t>
      </w:r>
    </w:p>
    <w:tbl>
      <w:tblPr>
        <w:tblStyle w:val="SimpleTable11"/>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2A30B0" w14:paraId="4C780281" w14:textId="77777777">
        <w:trPr>
          <w:trHeight w:val="25"/>
        </w:trPr>
        <w:tc>
          <w:tcPr>
            <w:tcW w:w="9298" w:type="dxa"/>
            <w:gridSpan w:val="2"/>
          </w:tcPr>
          <w:p w14:paraId="2742E5D6" w14:textId="242C7204" w:rsidR="001F685F" w:rsidRPr="00A33ADA" w:rsidRDefault="00782D7F">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E62DEB" w:rsidRPr="00A33ADA">
              <w:rPr>
                <w:rFonts w:ascii="Arial" w:eastAsia="Arial" w:hAnsi="Arial" w:cs="Arial"/>
                <w:b/>
                <w:color w:val="565656"/>
                <w:spacing w:val="-1"/>
                <w:sz w:val="20"/>
                <w:szCs w:val="20"/>
                <w:lang w:val="es-ES_tradnl" w:eastAsia="ko-KR"/>
              </w:rPr>
              <w:t>:</w:t>
            </w:r>
            <w:r w:rsidR="00E62DEB"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1F685F" w:rsidRPr="002A30B0" w14:paraId="0AEBCD7A" w14:textId="77777777">
        <w:trPr>
          <w:trHeight w:val="280"/>
        </w:trPr>
        <w:tc>
          <w:tcPr>
            <w:tcW w:w="848" w:type="dxa"/>
          </w:tcPr>
          <w:p w14:paraId="3304FECF" w14:textId="3EA37500" w:rsidR="001F685F" w:rsidRPr="00A33ADA" w:rsidRDefault="00E62DEB">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w:t>
            </w:r>
            <w:r w:rsidR="00782D7F" w:rsidRPr="00A33ADA">
              <w:rPr>
                <w:rFonts w:ascii="Arial" w:eastAsia="Arial" w:hAnsi="Arial" w:cs="Arial"/>
                <w:b/>
                <w:color w:val="565656"/>
                <w:spacing w:val="-1"/>
                <w:sz w:val="20"/>
                <w:szCs w:val="20"/>
                <w:lang w:val="es-ES_tradnl" w:eastAsia="ja-JP"/>
              </w:rPr>
              <w:t>s</w:t>
            </w:r>
          </w:p>
        </w:tc>
        <w:tc>
          <w:tcPr>
            <w:tcW w:w="8450" w:type="dxa"/>
            <w:vMerge w:val="restart"/>
          </w:tcPr>
          <w:p w14:paraId="05022C10" w14:textId="5271835F" w:rsidR="001F077F" w:rsidRPr="00A33ADA" w:rsidRDefault="001F077F" w:rsidP="001F077F">
            <w:pPr>
              <w:widowControl w:val="0"/>
              <w:spacing w:line="276" w:lineRule="auto"/>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identifica los grupos vulnerables</w:t>
            </w:r>
            <w:r w:rsidRPr="00A33ADA">
              <w:rPr>
                <w:rFonts w:ascii="Arial" w:eastAsia="Arial" w:hAnsi="Arial" w:cs="Arial"/>
                <w:color w:val="565656"/>
                <w:spacing w:val="-1"/>
                <w:sz w:val="20"/>
                <w:szCs w:val="20"/>
                <w:lang w:val="es-ES_tradnl" w:eastAsia="ja-JP"/>
              </w:rPr>
              <w:t xml:space="preserve"> (p. ej., las mujeres seleccionadoras de minerales, los jóvenes, los migrantes, las personas en situación de discapacidad, etc.) y hace esfuerzos razonables por integrarlos </w:t>
            </w:r>
            <w:r w:rsidRPr="00A33ADA">
              <w:rPr>
                <w:rFonts w:ascii="Arial" w:eastAsia="Arial" w:hAnsi="Arial" w:cs="Arial"/>
                <w:color w:val="FF0000"/>
                <w:spacing w:val="-1"/>
                <w:sz w:val="20"/>
                <w:szCs w:val="20"/>
                <w:lang w:val="es-ES_tradnl" w:eastAsia="ja-JP"/>
              </w:rPr>
              <w:t xml:space="preserve">y apoyarlos </w:t>
            </w:r>
            <w:r w:rsidRPr="00A33ADA">
              <w:rPr>
                <w:rFonts w:ascii="Arial" w:eastAsia="Arial" w:hAnsi="Arial" w:cs="Arial"/>
                <w:color w:val="565656"/>
                <w:spacing w:val="-1"/>
                <w:sz w:val="20"/>
                <w:szCs w:val="20"/>
                <w:lang w:val="es-ES_tradnl" w:eastAsia="ja-JP"/>
              </w:rPr>
              <w:t>en su sistema de producción.</w:t>
            </w:r>
          </w:p>
          <w:p w14:paraId="471FDA72" w14:textId="77777777" w:rsidR="001F077F" w:rsidRPr="00A33ADA" w:rsidRDefault="001F077F" w:rsidP="001F077F">
            <w:pPr>
              <w:widowControl w:val="0"/>
              <w:spacing w:line="276" w:lineRule="auto"/>
              <w:rPr>
                <w:rFonts w:ascii="Arial" w:eastAsia="Arial" w:hAnsi="Arial" w:cs="Arial"/>
                <w:color w:val="565656"/>
                <w:spacing w:val="-1"/>
                <w:sz w:val="20"/>
                <w:szCs w:val="20"/>
                <w:lang w:val="es-ES_tradnl" w:eastAsia="ja-JP"/>
              </w:rPr>
            </w:pPr>
          </w:p>
          <w:p w14:paraId="76BED946" w14:textId="40103A68" w:rsidR="001F077F" w:rsidRPr="00A33ADA" w:rsidRDefault="001F077F" w:rsidP="001F077F">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identifica y describe sus funciones en el sistema de producción.</w:t>
            </w:r>
          </w:p>
          <w:p w14:paraId="12A253E9" w14:textId="77777777" w:rsidR="001F077F" w:rsidRPr="00A33ADA" w:rsidRDefault="001F077F" w:rsidP="001F077F">
            <w:pPr>
              <w:widowControl w:val="0"/>
              <w:spacing w:line="276" w:lineRule="auto"/>
              <w:rPr>
                <w:rFonts w:ascii="Arial" w:eastAsia="Arial" w:hAnsi="Arial" w:cs="Arial"/>
                <w:color w:val="FF0000"/>
                <w:spacing w:val="-1"/>
                <w:sz w:val="20"/>
                <w:szCs w:val="20"/>
                <w:lang w:val="es-ES_tradnl" w:eastAsia="ja-JP"/>
              </w:rPr>
            </w:pPr>
          </w:p>
          <w:p w14:paraId="7879C052" w14:textId="4DF59C15" w:rsidR="001F077F" w:rsidRPr="00A33ADA" w:rsidRDefault="001F077F" w:rsidP="001F077F">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tiene un plan de implementación acordado conjuntamente y actividades concretas para integrarlos, así como una descripción de cómo va a apoyarlos.</w:t>
            </w:r>
          </w:p>
          <w:p w14:paraId="71D41035" w14:textId="77777777" w:rsidR="001F077F" w:rsidRPr="00A33ADA" w:rsidRDefault="001F077F" w:rsidP="001F077F">
            <w:pPr>
              <w:widowControl w:val="0"/>
              <w:spacing w:line="276" w:lineRule="auto"/>
              <w:rPr>
                <w:rFonts w:ascii="Arial" w:eastAsia="Arial" w:hAnsi="Arial" w:cs="Arial"/>
                <w:color w:val="FF0000"/>
                <w:spacing w:val="-1"/>
                <w:sz w:val="20"/>
                <w:szCs w:val="20"/>
                <w:lang w:val="es-ES_tradnl" w:eastAsia="ja-JP"/>
              </w:rPr>
            </w:pPr>
          </w:p>
          <w:p w14:paraId="6F7EBC5C" w14:textId="2A256ED7" w:rsidR="001F077F" w:rsidRPr="00A33ADA" w:rsidRDefault="001F077F" w:rsidP="001F077F">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Si </w:t>
            </w:r>
            <w:r w:rsidR="008052DF" w:rsidRPr="00A33ADA">
              <w:rPr>
                <w:rFonts w:ascii="Arial" w:eastAsia="Arial" w:hAnsi="Arial" w:cs="Arial"/>
                <w:color w:val="FF0000"/>
                <w:spacing w:val="-1"/>
                <w:sz w:val="20"/>
                <w:szCs w:val="20"/>
                <w:lang w:val="es-ES_tradnl" w:eastAsia="ja-JP"/>
              </w:rPr>
              <w:t>se trata de</w:t>
            </w:r>
            <w:r w:rsidRPr="00A33ADA">
              <w:rPr>
                <w:rFonts w:ascii="Arial" w:eastAsia="Arial" w:hAnsi="Arial" w:cs="Arial"/>
                <w:color w:val="FF0000"/>
                <w:spacing w:val="-1"/>
                <w:sz w:val="20"/>
                <w:szCs w:val="20"/>
                <w:lang w:val="es-ES_tradnl" w:eastAsia="ja-JP"/>
              </w:rPr>
              <w:t xml:space="preserve"> una OMAPE co</w:t>
            </w:r>
            <w:r w:rsidR="008052DF" w:rsidRPr="00A33ADA">
              <w:rPr>
                <w:rFonts w:ascii="Arial" w:eastAsia="Arial" w:hAnsi="Arial" w:cs="Arial"/>
                <w:color w:val="FF0000"/>
                <w:spacing w:val="-1"/>
                <w:sz w:val="20"/>
                <w:szCs w:val="20"/>
                <w:lang w:val="es-ES_tradnl" w:eastAsia="ja-JP"/>
              </w:rPr>
              <w:t>n derechos indirectos, usted mantiene</w:t>
            </w:r>
            <w:r w:rsidRPr="00A33ADA">
              <w:rPr>
                <w:rFonts w:ascii="Arial" w:eastAsia="Arial" w:hAnsi="Arial" w:cs="Arial"/>
                <w:color w:val="FF0000"/>
                <w:spacing w:val="-1"/>
                <w:sz w:val="20"/>
                <w:szCs w:val="20"/>
                <w:lang w:val="es-ES_tradnl" w:eastAsia="ja-JP"/>
              </w:rPr>
              <w:t xml:space="preserve"> información sobre:</w:t>
            </w:r>
          </w:p>
          <w:p w14:paraId="6C0D000B" w14:textId="60EC801D" w:rsidR="001F077F" w:rsidRPr="00A33ADA" w:rsidRDefault="001F077F" w:rsidP="001F077F">
            <w:pPr>
              <w:widowControl w:val="0"/>
              <w:numPr>
                <w:ilvl w:val="0"/>
                <w:numId w:val="7"/>
              </w:numPr>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los miembros identificados como personas vulnerables</w:t>
            </w:r>
            <w:r w:rsidR="0038675A" w:rsidRPr="00A33ADA">
              <w:rPr>
                <w:rFonts w:ascii="Arial" w:eastAsia="Arial" w:hAnsi="Arial" w:cs="Arial"/>
                <w:color w:val="FF0000"/>
                <w:spacing w:val="-1"/>
                <w:sz w:val="20"/>
                <w:szCs w:val="20"/>
                <w:lang w:val="es-ES_tradnl" w:eastAsia="ja-JP"/>
              </w:rPr>
              <w:t>,</w:t>
            </w:r>
          </w:p>
          <w:p w14:paraId="7667E5E7" w14:textId="6876DE2B" w:rsidR="001F685F" w:rsidRPr="00A33ADA" w:rsidRDefault="001F077F" w:rsidP="001F077F">
            <w:pPr>
              <w:widowControl w:val="0"/>
              <w:numPr>
                <w:ilvl w:val="0"/>
                <w:numId w:val="7"/>
              </w:numPr>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cómo trabajan (p. ej., el tiempo asignado a las actividades mineras; el tiempo compartido con otras actividades; las responsabilidades de cuidado en el caso de las mujeres recolectoras, etc.).</w:t>
            </w:r>
          </w:p>
        </w:tc>
      </w:tr>
      <w:tr w:rsidR="001F685F" w:rsidRPr="00A33ADA" w14:paraId="16DD04A3" w14:textId="77777777">
        <w:trPr>
          <w:trHeight w:val="280"/>
        </w:trPr>
        <w:tc>
          <w:tcPr>
            <w:tcW w:w="848" w:type="dxa"/>
          </w:tcPr>
          <w:p w14:paraId="13366CDB" w14:textId="6695716B" w:rsidR="001F685F" w:rsidRPr="00A33ADA" w:rsidRDefault="00782D7F">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E62DEB" w:rsidRPr="00A33ADA">
              <w:rPr>
                <w:rFonts w:ascii="Arial" w:eastAsia="Arial" w:hAnsi="Arial" w:cs="Arial"/>
                <w:b/>
                <w:color w:val="565656"/>
                <w:spacing w:val="-1"/>
                <w:sz w:val="20"/>
                <w:szCs w:val="20"/>
                <w:lang w:val="es-ES_tradnl" w:eastAsia="ja-JP"/>
              </w:rPr>
              <w:t xml:space="preserve"> 3</w:t>
            </w:r>
          </w:p>
        </w:tc>
        <w:tc>
          <w:tcPr>
            <w:tcW w:w="8450" w:type="dxa"/>
            <w:vMerge/>
          </w:tcPr>
          <w:p w14:paraId="29FAD57E" w14:textId="77777777" w:rsidR="001F685F" w:rsidRPr="00A33ADA" w:rsidRDefault="001F685F">
            <w:pPr>
              <w:widowControl w:val="0"/>
              <w:spacing w:line="276" w:lineRule="auto"/>
              <w:rPr>
                <w:rFonts w:cs="Arial"/>
                <w:spacing w:val="-1"/>
                <w:sz w:val="20"/>
                <w:szCs w:val="20"/>
                <w:lang w:val="es-ES_tradnl" w:eastAsia="ko-KR"/>
              </w:rPr>
            </w:pPr>
          </w:p>
        </w:tc>
      </w:tr>
      <w:tr w:rsidR="001F685F" w:rsidRPr="002A30B0" w14:paraId="5785CC44" w14:textId="77777777">
        <w:trPr>
          <w:trHeight w:val="222"/>
        </w:trPr>
        <w:tc>
          <w:tcPr>
            <w:tcW w:w="9298" w:type="dxa"/>
            <w:gridSpan w:val="2"/>
            <w:shd w:val="clear" w:color="auto" w:fill="F2F2F2"/>
          </w:tcPr>
          <w:p w14:paraId="081FD8CC" w14:textId="447C5107" w:rsidR="001F077F" w:rsidRPr="00A33ADA" w:rsidRDefault="001F077F" w:rsidP="002173A3">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E62DEB" w:rsidRPr="00A33ADA">
              <w:rPr>
                <w:rFonts w:ascii="Arial" w:eastAsia="Arial" w:hAnsi="Arial" w:cs="Arial"/>
                <w:b/>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En cualquier organización o sociedad, algunos grupos de personas están en desventaja. </w:t>
            </w:r>
            <w:r w:rsidR="00873BD2" w:rsidRPr="00A33ADA">
              <w:rPr>
                <w:rFonts w:ascii="Arial" w:eastAsia="Arial" w:hAnsi="Arial" w:cs="Arial"/>
                <w:color w:val="FF0000"/>
                <w:spacing w:val="-1"/>
                <w:sz w:val="16"/>
                <w:szCs w:val="16"/>
                <w:lang w:val="es-ES_tradnl" w:eastAsia="ja-JP"/>
              </w:rPr>
              <w:t>E</w:t>
            </w:r>
            <w:r w:rsidRPr="00A33ADA">
              <w:rPr>
                <w:rFonts w:ascii="Arial" w:eastAsia="Arial" w:hAnsi="Arial" w:cs="Arial"/>
                <w:color w:val="FF0000"/>
                <w:spacing w:val="-1"/>
                <w:sz w:val="16"/>
                <w:szCs w:val="16"/>
                <w:lang w:val="es-ES_tradnl" w:eastAsia="ja-JP"/>
              </w:rPr>
              <w:t>stas desventajas</w:t>
            </w:r>
            <w:r w:rsidR="00873BD2" w:rsidRPr="00A33ADA">
              <w:rPr>
                <w:rFonts w:ascii="Arial" w:eastAsia="Arial" w:hAnsi="Arial" w:cs="Arial"/>
                <w:color w:val="FF0000"/>
                <w:spacing w:val="-1"/>
                <w:sz w:val="16"/>
                <w:szCs w:val="16"/>
                <w:lang w:val="es-ES_tradnl" w:eastAsia="ja-JP"/>
              </w:rPr>
              <w:t xml:space="preserve"> suelen basarse </w:t>
            </w:r>
            <w:r w:rsidRPr="00A33ADA">
              <w:rPr>
                <w:rFonts w:ascii="Arial" w:eastAsia="Arial" w:hAnsi="Arial" w:cs="Arial"/>
                <w:color w:val="FF0000"/>
                <w:spacing w:val="-1"/>
                <w:sz w:val="16"/>
                <w:szCs w:val="16"/>
                <w:lang w:val="es-ES_tradnl" w:eastAsia="ja-JP"/>
              </w:rPr>
              <w:t>en diferencias en características o prácticas observables, como el origen étnico, la raza, la religión, la discapacidad o la orientación sexual. Entre los grupos especialmente vulnerables a los abusos contra los derechos humanos y a la discriminación estructural se encuentran (aunque no exclusivamente) mujeres y niñas; niños y jóvenes; los trabajadores migrantes y/o los desplazados internos; los apátridas (sin documentos de identidad); las minorías nacionales; los pueblos i</w:t>
            </w:r>
            <w:r w:rsidR="00AB14E0" w:rsidRPr="00A33ADA">
              <w:rPr>
                <w:rFonts w:ascii="Arial" w:eastAsia="Arial" w:hAnsi="Arial" w:cs="Arial"/>
                <w:color w:val="FF0000"/>
                <w:spacing w:val="-1"/>
                <w:sz w:val="16"/>
                <w:szCs w:val="16"/>
                <w:lang w:val="es-ES_tradnl" w:eastAsia="ja-JP"/>
              </w:rPr>
              <w:t>ndígenas; lesbianas, gai</w:t>
            </w:r>
            <w:r w:rsidRPr="00A33ADA">
              <w:rPr>
                <w:rFonts w:ascii="Arial" w:eastAsia="Arial" w:hAnsi="Arial" w:cs="Arial"/>
                <w:color w:val="FF0000"/>
                <w:spacing w:val="-1"/>
                <w:sz w:val="16"/>
                <w:szCs w:val="16"/>
                <w:lang w:val="es-ES_tradnl" w:eastAsia="ja-JP"/>
              </w:rPr>
              <w:t xml:space="preserve">s y </w:t>
            </w:r>
            <w:r w:rsidR="0038675A" w:rsidRPr="00A33ADA">
              <w:rPr>
                <w:rFonts w:ascii="Arial" w:eastAsia="Arial" w:hAnsi="Arial" w:cs="Arial"/>
                <w:color w:val="FF0000"/>
                <w:spacing w:val="-1"/>
                <w:sz w:val="16"/>
                <w:szCs w:val="16"/>
                <w:lang w:val="es-ES_tradnl" w:eastAsia="ja-JP"/>
              </w:rPr>
              <w:t xml:space="preserve">personas </w:t>
            </w:r>
            <w:r w:rsidRPr="00A33ADA">
              <w:rPr>
                <w:rFonts w:ascii="Arial" w:eastAsia="Arial" w:hAnsi="Arial" w:cs="Arial"/>
                <w:color w:val="FF0000"/>
                <w:spacing w:val="-1"/>
                <w:sz w:val="16"/>
                <w:szCs w:val="16"/>
                <w:lang w:val="es-ES_tradnl" w:eastAsia="ja-JP"/>
              </w:rPr>
              <w:t>trans</w:t>
            </w:r>
            <w:r w:rsidR="002173A3" w:rsidRPr="00A33ADA">
              <w:rPr>
                <w:rFonts w:ascii="Arial" w:eastAsia="Arial" w:hAnsi="Arial" w:cs="Arial"/>
                <w:color w:val="FF0000"/>
                <w:spacing w:val="-1"/>
                <w:sz w:val="16"/>
                <w:szCs w:val="16"/>
                <w:lang w:val="es-ES_tradnl" w:eastAsia="ja-JP"/>
              </w:rPr>
              <w:t>género, así como</w:t>
            </w:r>
            <w:r w:rsidRPr="00A33ADA">
              <w:rPr>
                <w:rFonts w:ascii="Arial" w:eastAsia="Arial" w:hAnsi="Arial" w:cs="Arial"/>
                <w:color w:val="FF0000"/>
                <w:spacing w:val="-1"/>
                <w:sz w:val="16"/>
                <w:szCs w:val="16"/>
                <w:lang w:val="es-ES_tradnl" w:eastAsia="ja-JP"/>
              </w:rPr>
              <w:t xml:space="preserve"> las personas </w:t>
            </w:r>
            <w:r w:rsidR="002173A3" w:rsidRPr="00A33ADA">
              <w:rPr>
                <w:rFonts w:ascii="Arial" w:eastAsia="Arial" w:hAnsi="Arial" w:cs="Arial"/>
                <w:color w:val="FF0000"/>
                <w:spacing w:val="-1"/>
                <w:sz w:val="16"/>
                <w:szCs w:val="16"/>
                <w:lang w:val="es-ES_tradnl" w:eastAsia="ja-JP"/>
              </w:rPr>
              <w:t>en situación de</w:t>
            </w:r>
            <w:r w:rsidRPr="00A33ADA">
              <w:rPr>
                <w:rFonts w:ascii="Arial" w:eastAsia="Arial" w:hAnsi="Arial" w:cs="Arial"/>
                <w:color w:val="FF0000"/>
                <w:spacing w:val="-1"/>
                <w:sz w:val="16"/>
                <w:szCs w:val="16"/>
                <w:lang w:val="es-ES_tradnl" w:eastAsia="ja-JP"/>
              </w:rPr>
              <w:t xml:space="preserve"> discapacidad.</w:t>
            </w:r>
          </w:p>
          <w:p w14:paraId="3DDE1852" w14:textId="77777777" w:rsidR="002173A3" w:rsidRPr="00A33ADA" w:rsidRDefault="002173A3" w:rsidP="002173A3">
            <w:pPr>
              <w:widowControl w:val="0"/>
              <w:spacing w:line="276" w:lineRule="auto"/>
              <w:rPr>
                <w:rFonts w:ascii="Arial" w:eastAsia="Arial" w:hAnsi="Arial" w:cs="Arial"/>
                <w:color w:val="FF0000"/>
                <w:spacing w:val="-1"/>
                <w:sz w:val="16"/>
                <w:szCs w:val="16"/>
                <w:lang w:val="es-ES_tradnl" w:eastAsia="ja-JP"/>
              </w:rPr>
            </w:pPr>
          </w:p>
          <w:p w14:paraId="389BEA92" w14:textId="05084B8D" w:rsidR="002173A3" w:rsidRPr="00A33ADA" w:rsidRDefault="002173A3" w:rsidP="002173A3">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 Los "esfuerzos razonables" </w:t>
            </w:r>
            <w:r w:rsidR="0038675A" w:rsidRPr="00A33ADA">
              <w:rPr>
                <w:rFonts w:ascii="Arial" w:eastAsia="Arial" w:hAnsi="Arial" w:cs="Arial"/>
                <w:color w:val="FF0000"/>
                <w:spacing w:val="-1"/>
                <w:sz w:val="16"/>
                <w:szCs w:val="16"/>
                <w:lang w:val="es-ES_tradnl" w:eastAsia="ja-JP"/>
              </w:rPr>
              <w:t>abarca</w:t>
            </w:r>
            <w:r w:rsidRPr="00A33ADA">
              <w:rPr>
                <w:rFonts w:ascii="Arial" w:eastAsia="Arial" w:hAnsi="Arial" w:cs="Arial"/>
                <w:color w:val="FF0000"/>
                <w:spacing w:val="-1"/>
                <w:sz w:val="16"/>
                <w:szCs w:val="16"/>
                <w:lang w:val="es-ES_tradnl" w:eastAsia="ja-JP"/>
              </w:rPr>
              <w:t xml:space="preserve">n, entre otros: la formación, la creación de comités y grupos de autoayuda, la oferta de oportunidades de generación de ingresos y la prestación específica de servicios sanitarios y otros servicios sociales. </w:t>
            </w:r>
          </w:p>
          <w:p w14:paraId="67B2C53F" w14:textId="6EB33AF6" w:rsidR="002173A3" w:rsidRPr="00A33ADA" w:rsidRDefault="002173A3" w:rsidP="002173A3">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El Criterio tiene como objetivo involucrar a las mujeres seleccionadoras de minerales autónomas </w:t>
            </w:r>
            <w:r w:rsidRPr="00A33ADA">
              <w:rPr>
                <w:rFonts w:ascii="Arial" w:eastAsia="Arial" w:hAnsi="Arial" w:cs="Arial"/>
                <w:color w:val="FF0000"/>
                <w:spacing w:val="-1"/>
                <w:sz w:val="16"/>
                <w:szCs w:val="16"/>
                <w:lang w:val="es-ES_tradnl" w:eastAsia="ja-JP"/>
              </w:rPr>
              <w:t>y ayudarlas a acceder a las cadenas de suministro</w:t>
            </w:r>
            <w:r w:rsidRPr="00A33ADA">
              <w:rPr>
                <w:rFonts w:ascii="Arial" w:eastAsia="Arial" w:hAnsi="Arial" w:cs="Arial"/>
                <w:color w:val="565656"/>
                <w:spacing w:val="-1"/>
                <w:sz w:val="16"/>
                <w:szCs w:val="16"/>
                <w:lang w:val="es-ES_tradnl" w:eastAsia="ja-JP"/>
              </w:rPr>
              <w:t xml:space="preserve"> Fairtrade.</w:t>
            </w:r>
          </w:p>
          <w:p w14:paraId="6CE9EF6B" w14:textId="77777777" w:rsidR="002173A3" w:rsidRPr="00A33ADA" w:rsidRDefault="002173A3" w:rsidP="002173A3">
            <w:pPr>
              <w:widowControl w:val="0"/>
              <w:spacing w:line="276" w:lineRule="auto"/>
              <w:rPr>
                <w:rFonts w:ascii="Arial" w:eastAsia="Arial" w:hAnsi="Arial" w:cs="Arial"/>
                <w:color w:val="565656"/>
                <w:spacing w:val="-1"/>
                <w:sz w:val="16"/>
                <w:szCs w:val="16"/>
                <w:lang w:val="es-ES_tradnl" w:eastAsia="ja-JP"/>
              </w:rPr>
            </w:pPr>
          </w:p>
          <w:p w14:paraId="248CC85E" w14:textId="0F8FD008" w:rsidR="002173A3" w:rsidRPr="00A33ADA" w:rsidRDefault="002173A3" w:rsidP="002173A3">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Si las mujeres seleccionadoras autónomas </w:t>
            </w:r>
            <w:r w:rsidRPr="00A33ADA">
              <w:rPr>
                <w:rFonts w:ascii="Arial" w:eastAsia="Arial" w:hAnsi="Arial" w:cs="Arial"/>
                <w:color w:val="565656"/>
                <w:spacing w:val="-1"/>
                <w:sz w:val="16"/>
                <w:szCs w:val="16"/>
                <w:lang w:val="es-ES_tradnl" w:eastAsia="ja-JP"/>
              </w:rPr>
              <w:t xml:space="preserve">no forman parte de su sistema de producción, son, no obstante, un grupo prioritario. </w:t>
            </w:r>
            <w:r w:rsidRPr="00A33ADA">
              <w:rPr>
                <w:rFonts w:ascii="Arial" w:eastAsia="Arial" w:hAnsi="Arial" w:cs="Arial"/>
                <w:color w:val="FF0000"/>
                <w:spacing w:val="-1"/>
                <w:sz w:val="16"/>
                <w:szCs w:val="16"/>
                <w:lang w:val="es-ES_tradnl" w:eastAsia="ja-JP"/>
              </w:rPr>
              <w:t>Se espera que usted les proporcione apoyo directo como parte de las actividades implementadas en la comunidad minera. Estas actividades pud</w:t>
            </w:r>
            <w:r w:rsidR="0038675A" w:rsidRPr="00A33ADA">
              <w:rPr>
                <w:rFonts w:ascii="Arial" w:eastAsia="Arial" w:hAnsi="Arial" w:cs="Arial"/>
                <w:color w:val="FF0000"/>
                <w:spacing w:val="-1"/>
                <w:sz w:val="16"/>
                <w:szCs w:val="16"/>
                <w:lang w:val="es-ES_tradnl" w:eastAsia="ja-JP"/>
              </w:rPr>
              <w:t>ieran reflejarse en el Plan de D</w:t>
            </w:r>
            <w:r w:rsidRPr="00A33ADA">
              <w:rPr>
                <w:rFonts w:ascii="Arial" w:eastAsia="Arial" w:hAnsi="Arial" w:cs="Arial"/>
                <w:color w:val="FF0000"/>
                <w:spacing w:val="-1"/>
                <w:sz w:val="16"/>
                <w:szCs w:val="16"/>
                <w:lang w:val="es-ES_tradnl" w:eastAsia="ja-JP"/>
              </w:rPr>
              <w:t>esarrollo de la Prima Fairtrade (ver requisito 4.1.8).</w:t>
            </w:r>
          </w:p>
          <w:p w14:paraId="37D5E0AB" w14:textId="77777777" w:rsidR="002173A3" w:rsidRPr="00A33ADA" w:rsidRDefault="002173A3" w:rsidP="002173A3">
            <w:pPr>
              <w:widowControl w:val="0"/>
              <w:spacing w:line="276" w:lineRule="auto"/>
              <w:rPr>
                <w:rFonts w:ascii="Arial" w:eastAsia="Arial" w:hAnsi="Arial" w:cs="Arial"/>
                <w:color w:val="565656"/>
                <w:spacing w:val="-1"/>
                <w:sz w:val="16"/>
                <w:szCs w:val="16"/>
                <w:lang w:val="es-ES_tradnl" w:eastAsia="ja-JP"/>
              </w:rPr>
            </w:pPr>
          </w:p>
          <w:p w14:paraId="73D1ED34" w14:textId="7B281C3E" w:rsidR="001F685F" w:rsidRPr="00A33ADA" w:rsidRDefault="002173A3" w:rsidP="002173A3">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Usted se compromete a proteger y salvaguardar la información sobre </w:t>
            </w:r>
            <w:r w:rsidR="0038675A" w:rsidRPr="00A33ADA">
              <w:rPr>
                <w:rFonts w:ascii="Arial" w:eastAsia="Arial" w:hAnsi="Arial" w:cs="Arial"/>
                <w:color w:val="FF0000"/>
                <w:spacing w:val="-1"/>
                <w:sz w:val="16"/>
                <w:szCs w:val="16"/>
                <w:lang w:val="es-ES_tradnl" w:eastAsia="ja-JP"/>
              </w:rPr>
              <w:t xml:space="preserve">los </w:t>
            </w:r>
            <w:r w:rsidRPr="00A33ADA">
              <w:rPr>
                <w:rFonts w:ascii="Arial" w:eastAsia="Arial" w:hAnsi="Arial" w:cs="Arial"/>
                <w:color w:val="FF0000"/>
                <w:spacing w:val="-1"/>
                <w:sz w:val="16"/>
                <w:szCs w:val="16"/>
                <w:lang w:val="es-ES_tradnl" w:eastAsia="ja-JP"/>
              </w:rPr>
              <w:t>grupos vulnerables y a evitar cualquier tipo de discriminación basada en dicha información.</w:t>
            </w:r>
          </w:p>
        </w:tc>
      </w:tr>
    </w:tbl>
    <w:p w14:paraId="42FA2797" w14:textId="77777777" w:rsidR="001F685F" w:rsidRPr="00A33ADA" w:rsidRDefault="001F685F" w:rsidP="002173A3">
      <w:pPr>
        <w:jc w:val="both"/>
        <w:rPr>
          <w:rFonts w:ascii="Arial" w:hAnsi="Arial" w:cs="Arial"/>
          <w:b/>
          <w:sz w:val="22"/>
          <w:szCs w:val="22"/>
          <w:u w:val="single"/>
          <w:lang w:val="es-ES_tradnl"/>
        </w:rPr>
      </w:pPr>
    </w:p>
    <w:p w14:paraId="0CF7FCDD" w14:textId="44F5FC5F" w:rsidR="002173A3" w:rsidRPr="00A33ADA" w:rsidRDefault="003A6FC3" w:rsidP="00A41EC2">
      <w:pPr>
        <w:spacing w:before="120" w:after="120"/>
        <w:jc w:val="both"/>
        <w:rPr>
          <w:rFonts w:ascii="Arial" w:hAnsi="Arial" w:cs="Arial"/>
          <w:bCs/>
          <w:sz w:val="22"/>
          <w:szCs w:val="22"/>
          <w:lang w:val="es-ES_tradnl"/>
        </w:rPr>
      </w:pPr>
      <w:r w:rsidRPr="00A33ADA">
        <w:rPr>
          <w:rFonts w:ascii="Arial" w:hAnsi="Arial" w:cs="Arial"/>
          <w:b/>
          <w:bCs/>
          <w:sz w:val="22"/>
          <w:szCs w:val="22"/>
          <w:lang w:val="es-ES_tradnl"/>
        </w:rPr>
        <w:t>Consecuencias</w:t>
      </w:r>
      <w:r w:rsidR="002173A3" w:rsidRPr="00A33ADA">
        <w:rPr>
          <w:rFonts w:ascii="Arial" w:hAnsi="Arial" w:cs="Arial"/>
          <w:b/>
          <w:bCs/>
          <w:sz w:val="22"/>
          <w:szCs w:val="22"/>
          <w:lang w:val="es-ES_tradnl"/>
        </w:rPr>
        <w:t>:</w:t>
      </w:r>
      <w:r w:rsidR="002173A3" w:rsidRPr="00A33ADA">
        <w:rPr>
          <w:rFonts w:ascii="Arial" w:hAnsi="Arial" w:cs="Arial"/>
          <w:bCs/>
          <w:sz w:val="22"/>
          <w:szCs w:val="22"/>
          <w:lang w:val="es-ES_tradnl"/>
        </w:rPr>
        <w:t xml:space="preserve"> El texto adicional y las nuevas orientaciones deberían ayudar a las OMAPE a integrar a los grupos vulnerables en su sistema de producción, </w:t>
      </w:r>
      <w:r w:rsidR="00697CCE" w:rsidRPr="00A33ADA">
        <w:rPr>
          <w:rFonts w:ascii="Arial" w:hAnsi="Arial" w:cs="Arial"/>
          <w:bCs/>
          <w:sz w:val="22"/>
          <w:szCs w:val="22"/>
          <w:lang w:val="es-ES_tradnl"/>
        </w:rPr>
        <w:t>sobre la base d</w:t>
      </w:r>
      <w:r w:rsidR="002173A3" w:rsidRPr="00A33ADA">
        <w:rPr>
          <w:rFonts w:ascii="Arial" w:hAnsi="Arial" w:cs="Arial"/>
          <w:bCs/>
          <w:sz w:val="22"/>
          <w:szCs w:val="22"/>
          <w:lang w:val="es-ES_tradnl"/>
        </w:rPr>
        <w:t>el diálogo y el acuerdo común con ellos.</w:t>
      </w:r>
    </w:p>
    <w:p w14:paraId="22DCFB52" w14:textId="77777777" w:rsidR="002173A3" w:rsidRPr="00A33ADA" w:rsidRDefault="002173A3" w:rsidP="002173A3">
      <w:pPr>
        <w:jc w:val="both"/>
        <w:rPr>
          <w:lang w:val="es-ES_tradnl"/>
        </w:rPr>
      </w:pPr>
    </w:p>
    <w:p w14:paraId="6FBB7A57" w14:textId="5F2DC615" w:rsidR="001F685F" w:rsidRPr="00A33ADA" w:rsidRDefault="00697CCE" w:rsidP="00036837">
      <w:pPr>
        <w:jc w:val="both"/>
        <w:rPr>
          <w:rFonts w:ascii="Arial" w:hAnsi="Arial" w:cs="Arial"/>
          <w:bCs/>
          <w:sz w:val="22"/>
          <w:szCs w:val="22"/>
          <w:lang w:val="es-ES_tradnl"/>
        </w:rPr>
      </w:pPr>
      <w:r w:rsidRPr="00A33ADA">
        <w:rPr>
          <w:rFonts w:ascii="Arial" w:hAnsi="Arial" w:cs="Arial"/>
          <w:b/>
          <w:color w:val="00B9E4" w:themeColor="background2"/>
          <w:sz w:val="22"/>
          <w:szCs w:val="22"/>
          <w:lang w:val="es-ES_tradnl"/>
        </w:rPr>
        <w:t>P</w:t>
      </w:r>
      <w:r w:rsidR="0038675A" w:rsidRPr="00A33ADA">
        <w:rPr>
          <w:rFonts w:ascii="Arial" w:hAnsi="Arial" w:cs="Arial"/>
          <w:b/>
          <w:color w:val="00B9E4" w:themeColor="background2"/>
          <w:sz w:val="22"/>
          <w:szCs w:val="22"/>
          <w:lang w:val="es-ES_tradnl"/>
        </w:rPr>
        <w:t xml:space="preserve"> </w:t>
      </w:r>
      <w:r w:rsidR="00E62DEB" w:rsidRPr="00A33ADA">
        <w:rPr>
          <w:rFonts w:ascii="Arial" w:hAnsi="Arial" w:cs="Arial"/>
          <w:b/>
          <w:color w:val="00B9E4" w:themeColor="background2"/>
          <w:sz w:val="22"/>
          <w:szCs w:val="22"/>
          <w:lang w:val="es-ES_tradnl"/>
        </w:rPr>
        <w:t>1.1</w:t>
      </w:r>
      <w:r w:rsidR="0008111D" w:rsidRPr="00A33ADA">
        <w:rPr>
          <w:rFonts w:ascii="Arial" w:hAnsi="Arial" w:cs="Arial"/>
          <w:b/>
          <w:color w:val="00B9E4" w:themeColor="background2"/>
          <w:sz w:val="22"/>
          <w:szCs w:val="22"/>
          <w:lang w:val="es-ES_tradnl"/>
        </w:rPr>
        <w:t>7</w:t>
      </w:r>
      <w:r w:rsidR="00E62DEB"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06516062" w14:textId="393BB9BE" w:rsidR="001F685F" w:rsidRPr="00A33ADA" w:rsidRDefault="00E62DEB"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w:t>
      </w:r>
      <w:r w:rsidRPr="00A33ADA">
        <w:rPr>
          <w:rFonts w:ascii="Arial" w:hAnsi="Arial" w:cs="Arial"/>
          <w:i/>
          <w:color w:val="7030A0"/>
          <w:sz w:val="22"/>
          <w:szCs w:val="22"/>
          <w:lang w:val="es-ES_tradnl"/>
        </w:rPr>
        <w:t xml:space="preserve"> </w:t>
      </w:r>
      <w:r w:rsidR="00697CCE" w:rsidRPr="00A33ADA">
        <w:rPr>
          <w:rFonts w:ascii="Arial" w:hAnsi="Arial" w:cs="Arial"/>
          <w:i/>
          <w:color w:val="7030A0"/>
          <w:sz w:val="22"/>
          <w:szCs w:val="22"/>
          <w:lang w:val="es-ES_tradnl"/>
        </w:rPr>
        <w:t xml:space="preserve">Marque </w:t>
      </w:r>
      <w:r w:rsidR="00697CCE" w:rsidRPr="00A33ADA">
        <w:rPr>
          <w:rFonts w:ascii="Arial" w:hAnsi="Arial" w:cs="Arial"/>
          <w:b/>
          <w:i/>
          <w:color w:val="7030A0"/>
          <w:sz w:val="22"/>
          <w:szCs w:val="22"/>
          <w:lang w:val="es-ES_tradnl"/>
        </w:rPr>
        <w:t>una</w:t>
      </w:r>
      <w:r w:rsidR="00697CCE" w:rsidRPr="00A33ADA">
        <w:rPr>
          <w:rFonts w:ascii="Arial" w:hAnsi="Arial" w:cs="Arial"/>
          <w:i/>
          <w:color w:val="7030A0"/>
          <w:sz w:val="22"/>
          <w:szCs w:val="22"/>
          <w:lang w:val="es-ES_tradnl"/>
        </w:rPr>
        <w:t xml:space="preserve"> sola casilla</w:t>
      </w:r>
      <w:r w:rsidRPr="00A33ADA">
        <w:rPr>
          <w:rFonts w:ascii="Arial" w:hAnsi="Arial" w:cs="Arial"/>
          <w:i/>
          <w:color w:val="7030A0"/>
          <w:sz w:val="22"/>
          <w:szCs w:val="22"/>
          <w:lang w:val="es-ES_tradnl"/>
        </w:rPr>
        <w:t xml:space="preserve"> </w:t>
      </w:r>
    </w:p>
    <w:p w14:paraId="3ABED378" w14:textId="24B83A29" w:rsidR="00697CCE"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697CCE" w:rsidRPr="00A33ADA">
        <w:rPr>
          <w:rFonts w:ascii="Arial" w:hAnsi="Arial" w:cs="Arial"/>
          <w:sz w:val="22"/>
          <w:szCs w:val="22"/>
          <w:lang w:val="es-ES_tradnl"/>
        </w:rPr>
        <w:t xml:space="preserve"> Totalmente de acuerdo.</w:t>
      </w:r>
    </w:p>
    <w:p w14:paraId="45C367D4" w14:textId="35B500A7" w:rsidR="00697CCE" w:rsidRPr="00A33ADA" w:rsidRDefault="00697CCE"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473038F" w14:textId="77777777" w:rsidR="00697CCE" w:rsidRPr="00A33ADA" w:rsidRDefault="00697CCE"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D762829" w14:textId="6061FC13" w:rsidR="00191538" w:rsidRPr="00A33ADA" w:rsidRDefault="00697CCE"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A10584B" w14:textId="77777777" w:rsidR="0038675A" w:rsidRPr="00A33ADA" w:rsidRDefault="0038675A" w:rsidP="00036837">
      <w:pPr>
        <w:keepNext/>
        <w:keepLines/>
        <w:tabs>
          <w:tab w:val="left" w:pos="735"/>
        </w:tabs>
        <w:spacing w:line="276" w:lineRule="auto"/>
        <w:jc w:val="both"/>
        <w:rPr>
          <w:rFonts w:ascii="Arial" w:hAnsi="Arial" w:cs="Arial"/>
          <w:sz w:val="22"/>
          <w:szCs w:val="22"/>
          <w:lang w:val="es-ES_tradnl"/>
        </w:rPr>
      </w:pPr>
    </w:p>
    <w:p w14:paraId="08B6BCB8" w14:textId="2011D613" w:rsidR="001F685F" w:rsidRPr="00A33ADA" w:rsidRDefault="00697CCE" w:rsidP="00036837">
      <w:pPr>
        <w:spacing w:line="276" w:lineRule="auto"/>
        <w:rPr>
          <w:rFonts w:ascii="Arial" w:hAnsi="Arial" w:cs="Arial"/>
          <w:b/>
          <w:sz w:val="22"/>
          <w:szCs w:val="22"/>
          <w:lang w:val="es-ES_tradnl"/>
        </w:rPr>
      </w:pPr>
      <w:r w:rsidRPr="00A33ADA">
        <w:rPr>
          <w:rFonts w:ascii="Arial" w:hAnsi="Arial" w:cs="Arial"/>
          <w:b/>
          <w:sz w:val="22"/>
          <w:szCs w:val="22"/>
          <w:lang w:val="es-ES_tradnl"/>
        </w:rPr>
        <w:t>Exponga sus razones aquí</w:t>
      </w:r>
      <w:r w:rsidR="00E62DEB" w:rsidRPr="00A33ADA">
        <w:rPr>
          <w:rFonts w:ascii="Arial" w:hAnsi="Arial" w:cs="Arial"/>
          <w:b/>
          <w:sz w:val="22"/>
          <w:szCs w:val="22"/>
          <w:lang w:val="es-ES_tradnl"/>
        </w:rPr>
        <w:t xml:space="preserve">: </w:t>
      </w:r>
    </w:p>
    <w:p w14:paraId="65729949" w14:textId="77777777" w:rsidR="001F685F" w:rsidRPr="00A33ADA" w:rsidRDefault="00E62DEB">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E54A52E" w14:textId="1A58E3DE" w:rsidR="00C47A95" w:rsidRPr="00A33ADA" w:rsidRDefault="00697CCE" w:rsidP="00A41EC2">
      <w:pPr>
        <w:pStyle w:val="Heading1"/>
        <w:rPr>
          <w:rFonts w:ascii="Arial" w:hAnsi="Arial" w:cs="Arial"/>
          <w:lang w:val="es-ES_tradnl"/>
        </w:rPr>
      </w:pPr>
      <w:bookmarkStart w:id="30" w:name="_Toc1130024651"/>
      <w:bookmarkStart w:id="31" w:name="_Toc1133655471"/>
      <w:bookmarkStart w:id="32" w:name="_Toc152281900"/>
      <w:bookmarkEnd w:id="0"/>
      <w:bookmarkEnd w:id="30"/>
      <w:bookmarkEnd w:id="31"/>
      <w:r w:rsidRPr="00A33ADA">
        <w:rPr>
          <w:rFonts w:ascii="Arial" w:hAnsi="Arial" w:cs="Arial"/>
          <w:lang w:val="es-ES_tradnl"/>
        </w:rPr>
        <w:t>Tema</w:t>
      </w:r>
      <w:r w:rsidR="00C47A95" w:rsidRPr="00A33ADA">
        <w:rPr>
          <w:rFonts w:ascii="Arial" w:hAnsi="Arial" w:cs="Arial"/>
          <w:lang w:val="es-ES_tradnl"/>
        </w:rPr>
        <w:t xml:space="preserve"> 2. </w:t>
      </w:r>
      <w:r w:rsidRPr="00A33ADA">
        <w:rPr>
          <w:rFonts w:ascii="Arial" w:hAnsi="Arial" w:cs="Arial"/>
          <w:lang w:val="es-ES_tradnl"/>
        </w:rPr>
        <w:t>Comercio</w:t>
      </w:r>
      <w:bookmarkEnd w:id="32"/>
    </w:p>
    <w:p w14:paraId="1051DE13" w14:textId="77777777" w:rsidR="00C47A95" w:rsidRPr="00A33ADA" w:rsidRDefault="00C47A95" w:rsidP="00C47A95">
      <w:pPr>
        <w:rPr>
          <w:rFonts w:ascii="Arial" w:hAnsi="Arial" w:cs="Arial"/>
          <w:sz w:val="22"/>
          <w:szCs w:val="22"/>
          <w:lang w:val="es-ES_tradnl"/>
        </w:rPr>
      </w:pPr>
    </w:p>
    <w:p w14:paraId="2FC139B9" w14:textId="174DEEFB" w:rsidR="00C47A95" w:rsidRPr="00A33ADA" w:rsidRDefault="00C47A95"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2.1 Tra</w:t>
      </w:r>
      <w:r w:rsidR="00697CCE"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2.1.1 </w:t>
      </w:r>
      <w:r w:rsidR="00697CCE" w:rsidRPr="00A33ADA">
        <w:rPr>
          <w:rFonts w:ascii="Arial" w:eastAsiaTheme="majorEastAsia" w:hAnsi="Arial" w:cs="Arial"/>
          <w:b/>
          <w:bCs/>
          <w:color w:val="00B9E4" w:themeColor="background2"/>
          <w:sz w:val="22"/>
          <w:szCs w:val="22"/>
          <w:lang w:val="es-ES_tradnl"/>
        </w:rPr>
        <w:t>Sistema y registros de trazabilidad</w:t>
      </w:r>
    </w:p>
    <w:p w14:paraId="22D0383D" w14:textId="77777777" w:rsidR="00C47A95" w:rsidRPr="00A33ADA" w:rsidRDefault="00C47A95" w:rsidP="00C47A95">
      <w:pPr>
        <w:spacing w:line="276" w:lineRule="auto"/>
        <w:jc w:val="both"/>
        <w:rPr>
          <w:rFonts w:ascii="Arial" w:hAnsi="Arial" w:cs="Arial"/>
          <w:b/>
          <w:sz w:val="22"/>
          <w:szCs w:val="22"/>
          <w:lang w:val="es-ES_tradnl"/>
        </w:rPr>
      </w:pPr>
    </w:p>
    <w:p w14:paraId="5B80CF4B" w14:textId="494CD8F9" w:rsidR="005A61C2" w:rsidRPr="00A33ADA" w:rsidRDefault="005A61C2" w:rsidP="00C47A95">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Antecedentes:</w:t>
      </w:r>
      <w:r w:rsidRPr="00A33ADA">
        <w:rPr>
          <w:rFonts w:ascii="Arial" w:hAnsi="Arial" w:cs="Arial"/>
          <w:bCs/>
          <w:sz w:val="22"/>
          <w:szCs w:val="22"/>
          <w:lang w:val="es-ES_tradnl"/>
        </w:rPr>
        <w:t xml:space="preserve"> La trazabilidad y la transparencia son los pilares que construyen la confianza en una relación comercial. Una de las peticiones más frecuentes del mercado es garantizar el origen y la integridad</w:t>
      </w:r>
      <w:r w:rsidR="00873BD2" w:rsidRPr="00A33ADA">
        <w:rPr>
          <w:rFonts w:ascii="Arial" w:hAnsi="Arial" w:cs="Arial"/>
          <w:bCs/>
          <w:sz w:val="22"/>
          <w:szCs w:val="22"/>
          <w:lang w:val="es-ES_tradnl"/>
        </w:rPr>
        <w:t xml:space="preserve"> del metal precioso exportado,</w:t>
      </w:r>
      <w:r w:rsidRPr="00A33ADA">
        <w:rPr>
          <w:rFonts w:ascii="Arial" w:hAnsi="Arial" w:cs="Arial"/>
          <w:bCs/>
          <w:sz w:val="22"/>
          <w:szCs w:val="22"/>
          <w:lang w:val="es-ES_tradnl"/>
        </w:rPr>
        <w:t xml:space="preserve"> un sistema de trazabilidad adecuado es la respuesta. (Lo mismo se aplica a este requisito y al siguiente).</w:t>
      </w:r>
    </w:p>
    <w:p w14:paraId="0978B35F" w14:textId="77777777" w:rsidR="00C47A95" w:rsidRPr="00A33ADA" w:rsidRDefault="00C47A95" w:rsidP="00C47A95">
      <w:pPr>
        <w:spacing w:line="276" w:lineRule="auto"/>
        <w:jc w:val="both"/>
        <w:rPr>
          <w:rFonts w:ascii="Arial" w:hAnsi="Arial" w:cs="Arial"/>
          <w:bCs/>
          <w:sz w:val="22"/>
          <w:szCs w:val="22"/>
          <w:lang w:val="es-ES_tradnl"/>
        </w:rPr>
      </w:pPr>
    </w:p>
    <w:p w14:paraId="795758E8" w14:textId="1577D271" w:rsidR="005A61C2" w:rsidRPr="00A33ADA" w:rsidRDefault="005A61C2"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Un sistema de trazabilidad es clave para la transparencia y está relacionado con las políticas relativas a la prevención del blanqueo de capitales. La implantación de un sistema de trazabilidad debería contribuir a mejorar la credibilidad y facilitar el acceso al mercado, especialmente si </w:t>
      </w:r>
      <w:r w:rsidR="00725E38" w:rsidRPr="00A33ADA">
        <w:rPr>
          <w:rFonts w:ascii="Arial" w:hAnsi="Arial" w:cs="Arial"/>
          <w:sz w:val="22"/>
          <w:szCs w:val="22"/>
          <w:lang w:val="es-ES_tradnl"/>
        </w:rPr>
        <w:t xml:space="preserve">una tercera parte es quien audita </w:t>
      </w:r>
      <w:r w:rsidRPr="00A33ADA">
        <w:rPr>
          <w:rFonts w:ascii="Arial" w:hAnsi="Arial" w:cs="Arial"/>
          <w:sz w:val="22"/>
          <w:szCs w:val="22"/>
          <w:lang w:val="es-ES_tradnl"/>
        </w:rPr>
        <w:t>el sistema.</w:t>
      </w:r>
    </w:p>
    <w:p w14:paraId="0A4A71A4" w14:textId="77777777" w:rsidR="00C47A95" w:rsidRPr="00A33ADA" w:rsidRDefault="00C47A95" w:rsidP="00C47A95">
      <w:pPr>
        <w:spacing w:line="276" w:lineRule="auto"/>
        <w:rPr>
          <w:rFonts w:ascii="Arial" w:hAnsi="Arial" w:cs="Arial"/>
          <w:b/>
          <w:color w:val="00B0F0"/>
          <w:sz w:val="22"/>
          <w:szCs w:val="22"/>
          <w:lang w:val="es-ES_tradnl"/>
        </w:rPr>
      </w:pPr>
    </w:p>
    <w:p w14:paraId="724950C2" w14:textId="22842909" w:rsidR="00552D1D" w:rsidRPr="00A33ADA" w:rsidRDefault="005354F8" w:rsidP="005A61C2">
      <w:pPr>
        <w:pStyle w:val="Layer3-headline-no-table-of-content"/>
        <w:spacing w:before="0"/>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r w:rsidR="002D1BAB" w:rsidRPr="00A33ADA">
        <w:rPr>
          <w:rFonts w:ascii="Arial" w:hAnsi="Arial" w:cs="Arial"/>
          <w:color w:val="00B9E4" w:themeColor="background2"/>
          <w:sz w:val="22"/>
          <w:szCs w:val="22"/>
          <w:lang w:val="es-ES_tradnl"/>
        </w:rPr>
        <w:t xml:space="preserve"> </w:t>
      </w:r>
    </w:p>
    <w:p w14:paraId="0F56439E" w14:textId="4B97361D" w:rsidR="00C47A95" w:rsidRPr="00A33ADA" w:rsidRDefault="00ED4B8B" w:rsidP="002D1BAB">
      <w:pPr>
        <w:pStyle w:val="Layer3-headline-no-table-of-content"/>
        <w:ind w:firstLine="0"/>
        <w:rPr>
          <w:rFonts w:ascii="Arial" w:hAnsi="Arial" w:cs="Arial"/>
          <w:color w:val="00B9E4" w:themeColor="background2"/>
          <w:sz w:val="22"/>
          <w:szCs w:val="22"/>
          <w:lang w:val="es-ES_tradnl"/>
        </w:rPr>
      </w:pPr>
      <w:r w:rsidRPr="00A33ADA">
        <w:rPr>
          <w:rFonts w:ascii="Arial" w:eastAsiaTheme="majorEastAsia" w:hAnsi="Arial" w:cs="Arial"/>
          <w:bCs/>
          <w:color w:val="00B9E4" w:themeColor="background2"/>
          <w:sz w:val="22"/>
          <w:szCs w:val="22"/>
          <w:lang w:val="es-ES_tradnl"/>
        </w:rPr>
        <w:t>2.1.1</w:t>
      </w:r>
      <w:r w:rsidR="00552D1D" w:rsidRPr="00A33ADA">
        <w:rPr>
          <w:rFonts w:ascii="Arial" w:eastAsiaTheme="majorEastAsia" w:hAnsi="Arial" w:cs="Arial"/>
          <w:bCs/>
          <w:color w:val="00B9E4" w:themeColor="background2"/>
          <w:sz w:val="22"/>
          <w:szCs w:val="22"/>
          <w:lang w:val="es-ES_tradnl"/>
        </w:rPr>
        <w:t xml:space="preserve"> </w:t>
      </w:r>
      <w:r w:rsidR="00552D1D" w:rsidRPr="00A33ADA">
        <w:rPr>
          <w:rFonts w:ascii="Arial" w:eastAsia="Arial" w:hAnsi="Arial" w:cs="Arial"/>
          <w:bCs/>
          <w:color w:val="FFFFFF"/>
          <w:bdr w:val="single" w:sz="12" w:space="0" w:color="00B9E4"/>
          <w:shd w:val="clear" w:color="auto" w:fill="00B9E4"/>
          <w:lang w:val="es-ES_tradnl"/>
        </w:rPr>
        <w:t>N</w:t>
      </w:r>
      <w:r w:rsidR="005A61C2" w:rsidRPr="00A33ADA">
        <w:rPr>
          <w:rFonts w:ascii="Arial" w:eastAsia="Arial" w:hAnsi="Arial" w:cs="Arial"/>
          <w:bCs/>
          <w:color w:val="FFFFFF"/>
          <w:bdr w:val="single" w:sz="12" w:space="0" w:color="00B9E4"/>
          <w:shd w:val="clear" w:color="auto" w:fill="00B9E4"/>
          <w:lang w:val="es-ES_tradnl"/>
        </w:rPr>
        <w:t>uevo</w:t>
      </w:r>
      <w:r w:rsidR="00552D1D" w:rsidRPr="00A33ADA">
        <w:rPr>
          <w:rFonts w:ascii="Arial" w:eastAsiaTheme="majorEastAsia" w:hAnsi="Arial" w:cs="Arial"/>
          <w:bCs/>
          <w:color w:val="00B9E4" w:themeColor="background2"/>
          <w:sz w:val="22"/>
          <w:szCs w:val="22"/>
          <w:lang w:val="es-ES_tradnl"/>
        </w:rPr>
        <w:t xml:space="preserve"> </w:t>
      </w:r>
      <w:r w:rsidR="005A61C2" w:rsidRPr="00A33ADA">
        <w:rPr>
          <w:rFonts w:ascii="Arial" w:eastAsiaTheme="majorEastAsia" w:hAnsi="Arial" w:cs="Arial"/>
          <w:bCs/>
          <w:color w:val="00B9E4" w:themeColor="background2"/>
          <w:sz w:val="22"/>
          <w:szCs w:val="22"/>
          <w:lang w:val="es-ES_tradnl"/>
        </w:rPr>
        <w:t>Sistema y registros de trazabilidad</w:t>
      </w:r>
    </w:p>
    <w:p w14:paraId="7B6CCCA0" w14:textId="77777777" w:rsidR="00C47A95" w:rsidRPr="00A33ADA" w:rsidRDefault="00C47A95" w:rsidP="00C47A95">
      <w:pPr>
        <w:pStyle w:val="ListParagraph"/>
        <w:spacing w:line="276" w:lineRule="auto"/>
        <w:ind w:left="1440"/>
        <w:rPr>
          <w:rFonts w:ascii="Arial" w:eastAsiaTheme="majorEastAsia" w:hAnsi="Arial" w:cs="Arial"/>
          <w:b/>
          <w:bCs/>
          <w:color w:val="00B0F0"/>
          <w:sz w:val="20"/>
          <w:szCs w:val="20"/>
          <w:lang w:val="es-ES_tradnl"/>
        </w:rPr>
      </w:pP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2A30B0" w14:paraId="6441DF89" w14:textId="77777777" w:rsidTr="00BC2CD0">
        <w:trPr>
          <w:trHeight w:val="25"/>
        </w:trPr>
        <w:tc>
          <w:tcPr>
            <w:tcW w:w="9298" w:type="dxa"/>
            <w:gridSpan w:val="2"/>
          </w:tcPr>
          <w:p w14:paraId="17F31A3A" w14:textId="4EAE673D" w:rsidR="00C47A95" w:rsidRPr="00A33ADA" w:rsidRDefault="005A61C2" w:rsidP="00BC2CD0">
            <w:pPr>
              <w:pStyle w:val="Appliesto"/>
              <w:widowControl w:val="0"/>
              <w:rPr>
                <w:sz w:val="20"/>
                <w:szCs w:val="20"/>
                <w:lang w:val="es-ES_tradnl"/>
              </w:rPr>
            </w:pPr>
            <w:r w:rsidRPr="00A33ADA">
              <w:rPr>
                <w:b/>
                <w:color w:val="565656"/>
                <w:sz w:val="20"/>
                <w:szCs w:val="20"/>
                <w:lang w:val="es-ES_tradnl"/>
              </w:rPr>
              <w:t>Se aplica a</w:t>
            </w:r>
            <w:r w:rsidR="00C47A95" w:rsidRPr="00A33ADA">
              <w:rPr>
                <w:b/>
                <w:color w:val="565656"/>
                <w:sz w:val="20"/>
                <w:szCs w:val="20"/>
                <w:lang w:val="es-ES_tradnl"/>
              </w:rPr>
              <w:t>:</w:t>
            </w:r>
            <w:r w:rsidR="00C47A95" w:rsidRPr="00A33ADA">
              <w:rPr>
                <w:color w:val="565656"/>
                <w:sz w:val="20"/>
                <w:szCs w:val="20"/>
                <w:lang w:val="es-ES_tradnl"/>
              </w:rPr>
              <w:t xml:space="preserve"> </w:t>
            </w:r>
            <w:r w:rsidRPr="00A33ADA">
              <w:rPr>
                <w:rFonts w:eastAsia="Times New Roman"/>
                <w:color w:val="FF0000"/>
                <w:spacing w:val="0"/>
                <w:sz w:val="20"/>
                <w:szCs w:val="20"/>
                <w:lang w:val="es-ES_tradnl" w:eastAsia="en-GB"/>
              </w:rPr>
              <w:t>Todas las OMAPE</w:t>
            </w:r>
          </w:p>
        </w:tc>
      </w:tr>
      <w:tr w:rsidR="00C47A95" w:rsidRPr="002A30B0" w14:paraId="55B31015" w14:textId="77777777" w:rsidTr="00BC2CD0">
        <w:trPr>
          <w:trHeight w:val="280"/>
        </w:trPr>
        <w:tc>
          <w:tcPr>
            <w:tcW w:w="848" w:type="dxa"/>
          </w:tcPr>
          <w:p w14:paraId="4E297B03" w14:textId="65EFB27C" w:rsidR="00C47A95" w:rsidRPr="00A33ADA" w:rsidRDefault="005A61C2" w:rsidP="00BC2CD0">
            <w:pPr>
              <w:pStyle w:val="table-body"/>
              <w:widowControl w:val="0"/>
              <w:rPr>
                <w:rFonts w:ascii="Arial" w:hAnsi="Arial" w:cs="Arial"/>
                <w:iCs/>
                <w:color w:val="FF0000"/>
                <w:lang w:val="es-ES_tradnl"/>
              </w:rPr>
            </w:pPr>
            <w:r w:rsidRPr="00A33ADA">
              <w:rPr>
                <w:rFonts w:ascii="Arial" w:hAnsi="Arial" w:cs="Arial"/>
                <w:iCs/>
                <w:color w:val="FF0000"/>
                <w:lang w:val="es-ES_tradnl"/>
              </w:rPr>
              <w:t>Básico</w:t>
            </w:r>
          </w:p>
        </w:tc>
        <w:tc>
          <w:tcPr>
            <w:tcW w:w="8450" w:type="dxa"/>
            <w:vMerge w:val="restart"/>
          </w:tcPr>
          <w:p w14:paraId="289EEE0D" w14:textId="7DF7CC5F" w:rsidR="005A61C2" w:rsidRPr="00A33ADA" w:rsidRDefault="005A61C2" w:rsidP="00BC2CD0">
            <w:pPr>
              <w:pStyle w:val="table-body"/>
              <w:widowControl w:val="0"/>
              <w:rPr>
                <w:rFonts w:ascii="Arial" w:hAnsi="Arial" w:cs="Arial"/>
                <w:iCs/>
                <w:color w:val="FF0000"/>
                <w:lang w:val="es-ES_tradnl"/>
              </w:rPr>
            </w:pPr>
            <w:r w:rsidRPr="00A33ADA">
              <w:rPr>
                <w:rFonts w:ascii="Arial" w:hAnsi="Arial" w:cs="Arial"/>
                <w:iCs/>
                <w:color w:val="FF0000"/>
                <w:lang w:val="es-ES_tradnl"/>
              </w:rPr>
              <w:t>Usted implanta en su sistema de producción (incluidos los operadores mineros), un sistema de trazabilidad que abarca todo el proceso de producción, desde la extracción del mineral, el procesamiento, la manipulación y el transporte de su metal precioso</w:t>
            </w:r>
            <w:r w:rsidR="00725E38" w:rsidRPr="00A33ADA">
              <w:rPr>
                <w:rFonts w:ascii="Arial" w:hAnsi="Arial" w:cs="Arial"/>
                <w:iCs/>
                <w:color w:val="FF0000"/>
                <w:lang w:val="es-ES_tradnl"/>
              </w:rPr>
              <w:t>,</w:t>
            </w:r>
            <w:r w:rsidRPr="00A33ADA">
              <w:rPr>
                <w:rFonts w:ascii="Arial" w:hAnsi="Arial" w:cs="Arial"/>
                <w:iCs/>
                <w:color w:val="FF0000"/>
                <w:lang w:val="es-ES_tradnl"/>
              </w:rPr>
              <w:t xml:space="preserve"> hasta que deja de ser de su propiedad. El sistema de trazabilidad ofrece la capacidad de:</w:t>
            </w:r>
          </w:p>
          <w:p w14:paraId="20B9089F" w14:textId="510769EF" w:rsidR="005A61C2" w:rsidRPr="00A33ADA" w:rsidRDefault="005A61C2" w:rsidP="005A61C2">
            <w:pPr>
              <w:pStyle w:val="table-body"/>
              <w:widowControl w:val="0"/>
              <w:numPr>
                <w:ilvl w:val="0"/>
                <w:numId w:val="13"/>
              </w:numPr>
              <w:rPr>
                <w:rFonts w:ascii="Arial" w:hAnsi="Arial" w:cs="Arial"/>
                <w:iCs/>
                <w:color w:val="FF0000"/>
                <w:lang w:val="es-ES_tradnl"/>
              </w:rPr>
            </w:pPr>
            <w:r w:rsidRPr="00A33ADA">
              <w:rPr>
                <w:rFonts w:ascii="Arial" w:hAnsi="Arial" w:cs="Arial"/>
                <w:iCs/>
                <w:color w:val="FF0000"/>
                <w:lang w:val="es-ES_tradnl"/>
              </w:rPr>
              <w:t>seguir y rastrear sistemáticamente</w:t>
            </w:r>
            <w:r w:rsidR="003F5F5E" w:rsidRPr="00A33ADA">
              <w:rPr>
                <w:rFonts w:ascii="Arial" w:hAnsi="Arial" w:cs="Arial"/>
                <w:iCs/>
                <w:color w:val="FF0000"/>
                <w:lang w:val="es-ES_tradnl"/>
              </w:rPr>
              <w:t>,</w:t>
            </w:r>
            <w:r w:rsidRPr="00A33ADA">
              <w:rPr>
                <w:rFonts w:ascii="Arial" w:hAnsi="Arial" w:cs="Arial"/>
                <w:iCs/>
                <w:color w:val="FF0000"/>
                <w:lang w:val="es-ES_tradnl"/>
              </w:rPr>
              <w:t xml:space="preserve"> </w:t>
            </w:r>
          </w:p>
          <w:p w14:paraId="758C8976" w14:textId="5D37778B" w:rsidR="005A61C2" w:rsidRPr="00A33ADA" w:rsidRDefault="005A61C2" w:rsidP="005A61C2">
            <w:pPr>
              <w:pStyle w:val="table-body"/>
              <w:widowControl w:val="0"/>
              <w:numPr>
                <w:ilvl w:val="0"/>
                <w:numId w:val="13"/>
              </w:numPr>
              <w:rPr>
                <w:rFonts w:ascii="Arial" w:hAnsi="Arial" w:cs="Arial"/>
                <w:iCs/>
                <w:color w:val="FF0000"/>
                <w:lang w:val="es-ES_tradnl"/>
              </w:rPr>
            </w:pPr>
            <w:r w:rsidRPr="00A33ADA">
              <w:rPr>
                <w:rFonts w:ascii="Arial" w:hAnsi="Arial" w:cs="Arial"/>
                <w:iCs/>
                <w:color w:val="FF0000"/>
                <w:lang w:val="es-ES_tradnl"/>
              </w:rPr>
              <w:t>documentar o registrar el flujo de productos</w:t>
            </w:r>
            <w:r w:rsidR="003F5F5E" w:rsidRPr="00A33ADA">
              <w:rPr>
                <w:rFonts w:ascii="Arial" w:hAnsi="Arial" w:cs="Arial"/>
                <w:iCs/>
                <w:color w:val="FF0000"/>
                <w:lang w:val="es-ES_tradnl"/>
              </w:rPr>
              <w:t>,</w:t>
            </w:r>
          </w:p>
          <w:p w14:paraId="2B825B92" w14:textId="6E98F2C9" w:rsidR="005A61C2" w:rsidRPr="00A33ADA" w:rsidRDefault="005A61C2" w:rsidP="005A61C2">
            <w:pPr>
              <w:pStyle w:val="table-body"/>
              <w:widowControl w:val="0"/>
              <w:numPr>
                <w:ilvl w:val="0"/>
                <w:numId w:val="13"/>
              </w:numPr>
              <w:rPr>
                <w:rFonts w:ascii="Arial" w:hAnsi="Arial" w:cs="Arial"/>
                <w:iCs/>
                <w:color w:val="FF0000"/>
                <w:lang w:val="es-ES_tradnl"/>
              </w:rPr>
            </w:pPr>
            <w:r w:rsidRPr="00A33ADA">
              <w:rPr>
                <w:rFonts w:ascii="Arial" w:hAnsi="Arial" w:cs="Arial"/>
                <w:iCs/>
                <w:color w:val="FF0000"/>
                <w:lang w:val="es-ES_tradnl"/>
              </w:rPr>
              <w:t>registrar información fiable, precisa, detallada, organizada y sistemática</w:t>
            </w:r>
            <w:r w:rsidR="003F5F5E" w:rsidRPr="00A33ADA">
              <w:rPr>
                <w:rFonts w:ascii="Arial" w:hAnsi="Arial" w:cs="Arial"/>
                <w:iCs/>
                <w:color w:val="FF0000"/>
                <w:lang w:val="es-ES_tradnl"/>
              </w:rPr>
              <w:t>,</w:t>
            </w:r>
            <w:r w:rsidRPr="00A33ADA">
              <w:rPr>
                <w:rFonts w:ascii="Arial" w:hAnsi="Arial" w:cs="Arial"/>
                <w:iCs/>
                <w:color w:val="FF0000"/>
                <w:lang w:val="es-ES_tradnl"/>
              </w:rPr>
              <w:t xml:space="preserve"> </w:t>
            </w:r>
          </w:p>
          <w:p w14:paraId="4C712FE2" w14:textId="71D1976A" w:rsidR="003F5F5E" w:rsidRPr="00A33ADA" w:rsidRDefault="005A61C2" w:rsidP="005A61C2">
            <w:pPr>
              <w:pStyle w:val="table-body"/>
              <w:widowControl w:val="0"/>
              <w:numPr>
                <w:ilvl w:val="0"/>
                <w:numId w:val="13"/>
              </w:numPr>
              <w:rPr>
                <w:rFonts w:ascii="Arial" w:hAnsi="Arial" w:cs="Arial"/>
                <w:iCs/>
                <w:color w:val="FF0000"/>
                <w:lang w:val="es-ES_tradnl"/>
              </w:rPr>
            </w:pPr>
            <w:r w:rsidRPr="00A33ADA">
              <w:rPr>
                <w:rFonts w:ascii="Arial" w:hAnsi="Arial" w:cs="Arial"/>
                <w:iCs/>
                <w:color w:val="FF0000"/>
                <w:lang w:val="es-ES_tradnl"/>
              </w:rPr>
              <w:t>abarcar tanto la trazabilidad financiera (monetaria) como la física.</w:t>
            </w:r>
          </w:p>
          <w:p w14:paraId="3EE5003E" w14:textId="77777777" w:rsidR="003F5F5E" w:rsidRPr="00A33ADA" w:rsidRDefault="003F5F5E" w:rsidP="00BC2CD0">
            <w:pPr>
              <w:pStyle w:val="table-body"/>
              <w:widowControl w:val="0"/>
              <w:rPr>
                <w:rFonts w:ascii="Arial" w:hAnsi="Arial" w:cs="Arial"/>
                <w:iCs/>
                <w:color w:val="FF0000"/>
                <w:lang w:val="es-ES_tradnl"/>
              </w:rPr>
            </w:pPr>
          </w:p>
          <w:p w14:paraId="7EB08A35" w14:textId="71183135" w:rsidR="00C47A95" w:rsidRPr="00A33ADA" w:rsidRDefault="003F5F5E" w:rsidP="00BC2CD0">
            <w:pPr>
              <w:pStyle w:val="table-body"/>
              <w:widowControl w:val="0"/>
              <w:rPr>
                <w:rFonts w:ascii="Arial" w:hAnsi="Arial" w:cs="Arial"/>
                <w:iCs/>
                <w:color w:val="FF0000"/>
                <w:lang w:val="es-ES_tradnl"/>
              </w:rPr>
            </w:pPr>
            <w:r w:rsidRPr="00A33ADA">
              <w:rPr>
                <w:rFonts w:ascii="Arial" w:hAnsi="Arial" w:cs="Arial"/>
                <w:iCs/>
                <w:color w:val="FF0000"/>
                <w:lang w:val="es-ES_tradnl"/>
              </w:rPr>
              <w:t>Su</w:t>
            </w:r>
            <w:r w:rsidR="00C47A95" w:rsidRPr="00A33ADA">
              <w:rPr>
                <w:rFonts w:ascii="Arial" w:hAnsi="Arial" w:cs="Arial"/>
                <w:iCs/>
                <w:color w:val="FF0000"/>
                <w:lang w:val="es-ES_tradnl"/>
              </w:rPr>
              <w:t xml:space="preserve"> </w:t>
            </w:r>
            <w:r w:rsidRPr="00A33ADA">
              <w:rPr>
                <w:rFonts w:ascii="Arial" w:hAnsi="Arial" w:cs="Arial"/>
                <w:iCs/>
                <w:color w:val="FF0000"/>
                <w:lang w:val="es-ES_tradnl"/>
              </w:rPr>
              <w:t>sistema de trazabilidad es un componente clave de su sistema de control interno (SCI)</w:t>
            </w:r>
            <w:r w:rsidR="00C47A95" w:rsidRPr="00A33ADA">
              <w:rPr>
                <w:rFonts w:ascii="Arial" w:hAnsi="Arial" w:cs="Arial"/>
                <w:iCs/>
                <w:color w:val="FF0000"/>
                <w:lang w:val="es-ES_tradnl"/>
              </w:rPr>
              <w:t>.</w:t>
            </w:r>
          </w:p>
        </w:tc>
      </w:tr>
      <w:tr w:rsidR="00C47A95" w:rsidRPr="00A33ADA" w14:paraId="3771BF8B" w14:textId="77777777" w:rsidTr="00BC2CD0">
        <w:trPr>
          <w:trHeight w:val="280"/>
        </w:trPr>
        <w:tc>
          <w:tcPr>
            <w:tcW w:w="848" w:type="dxa"/>
          </w:tcPr>
          <w:p w14:paraId="517CE725" w14:textId="0C737511" w:rsidR="00C47A95" w:rsidRPr="00A33ADA" w:rsidRDefault="005A61C2" w:rsidP="00BC2CD0">
            <w:pPr>
              <w:pStyle w:val="VBPC"/>
              <w:widowControl w:val="0"/>
              <w:jc w:val="left"/>
              <w:rPr>
                <w:rFonts w:ascii="Arial" w:hAnsi="Arial" w:cs="Arial"/>
                <w:lang w:val="es-ES_tradnl"/>
              </w:rPr>
            </w:pPr>
            <w:r w:rsidRPr="00A33ADA">
              <w:rPr>
                <w:rFonts w:ascii="Arial" w:hAnsi="Arial" w:cs="Arial"/>
                <w:color w:val="FF0000"/>
                <w:lang w:val="es-ES_tradnl"/>
              </w:rPr>
              <w:t>Año</w:t>
            </w:r>
            <w:r w:rsidR="00C47A95" w:rsidRPr="00A33ADA">
              <w:rPr>
                <w:rFonts w:ascii="Arial" w:hAnsi="Arial" w:cs="Arial"/>
                <w:color w:val="FF0000"/>
                <w:lang w:val="es-ES_tradnl"/>
              </w:rPr>
              <w:t xml:space="preserve"> 1</w:t>
            </w:r>
          </w:p>
        </w:tc>
        <w:tc>
          <w:tcPr>
            <w:tcW w:w="8450" w:type="dxa"/>
            <w:vMerge/>
          </w:tcPr>
          <w:p w14:paraId="3FBC5766" w14:textId="77777777" w:rsidR="00C47A95" w:rsidRPr="00A33ADA" w:rsidRDefault="00C47A95" w:rsidP="00BC2CD0">
            <w:pPr>
              <w:pStyle w:val="table-body"/>
              <w:widowControl w:val="0"/>
              <w:rPr>
                <w:rFonts w:ascii="Arial" w:hAnsi="Arial"/>
                <w:lang w:val="es-ES_tradnl" w:eastAsia="ko-KR"/>
              </w:rPr>
            </w:pPr>
          </w:p>
        </w:tc>
      </w:tr>
      <w:tr w:rsidR="00C47A95" w:rsidRPr="002A30B0" w14:paraId="783CD044" w14:textId="77777777" w:rsidTr="00BC2CD0">
        <w:trPr>
          <w:trHeight w:val="222"/>
        </w:trPr>
        <w:tc>
          <w:tcPr>
            <w:tcW w:w="9298" w:type="dxa"/>
            <w:gridSpan w:val="2"/>
            <w:shd w:val="clear" w:color="auto" w:fill="F2F2F2" w:themeFill="background1" w:themeFillShade="F2"/>
          </w:tcPr>
          <w:p w14:paraId="21CE0905" w14:textId="491C7016" w:rsidR="00C47A95" w:rsidRPr="00A33ADA" w:rsidRDefault="003F5F5E" w:rsidP="00BC2CD0">
            <w:pPr>
              <w:pStyle w:val="guidance"/>
              <w:widowControl w:val="0"/>
              <w:rPr>
                <w:rFonts w:ascii="Arial" w:hAnsi="Arial" w:cs="Arial"/>
                <w:bCs/>
                <w:color w:val="FF0000"/>
                <w:lang w:val="es-ES_tradnl"/>
              </w:rPr>
            </w:pPr>
            <w:r w:rsidRPr="00A33ADA">
              <w:rPr>
                <w:rFonts w:ascii="Arial" w:hAnsi="Arial" w:cs="Arial"/>
                <w:b/>
                <w:color w:val="565656"/>
                <w:lang w:val="es-ES_tradnl"/>
              </w:rPr>
              <w:t>Orientación</w:t>
            </w:r>
            <w:r w:rsidR="00C47A95" w:rsidRPr="00A33ADA">
              <w:rPr>
                <w:rFonts w:ascii="Arial" w:hAnsi="Arial" w:cs="Arial"/>
                <w:b/>
                <w:color w:val="565656"/>
                <w:lang w:val="es-ES_tradnl"/>
              </w:rPr>
              <w:t>:</w:t>
            </w:r>
            <w:r w:rsidR="005776CE" w:rsidRPr="00A33ADA">
              <w:rPr>
                <w:rFonts w:ascii="Arial" w:hAnsi="Arial" w:cs="Arial"/>
                <w:b/>
                <w:color w:val="565656"/>
                <w:lang w:val="es-ES_tradnl"/>
              </w:rPr>
              <w:t xml:space="preserve"> </w:t>
            </w:r>
            <w:r w:rsidRPr="00A33ADA">
              <w:rPr>
                <w:rFonts w:ascii="Arial" w:hAnsi="Arial" w:cs="Arial"/>
                <w:bCs/>
                <w:color w:val="FF0000"/>
                <w:lang w:val="es-ES_tradnl"/>
              </w:rPr>
              <w:t>Un sistema de trazabilidad bien organizado permite acceder a toda la información sobre su metal precioso (Fairtrade y no Fairtrade) a lo largo de su ciclo de vida, desde la extracción hasta la fundición, mediante un sistema de registro e identificación. El rastreo permite a las partes interesadas de su cadena de suministro seguir el metal precioso a lo largo de su proceso de producción, mientras que la trazabilidad permite identificar los orígenes y las características del metal precioso a medida que avanza por la cadena de suministro. Un sistema de trazabilidad completo también rastreará el flujo financiero cuando se venda el metal precioso.</w:t>
            </w:r>
          </w:p>
        </w:tc>
      </w:tr>
    </w:tbl>
    <w:p w14:paraId="500EBD88" w14:textId="77777777" w:rsidR="00C47A95" w:rsidRPr="00A33ADA" w:rsidRDefault="00C47A95" w:rsidP="00C47A95">
      <w:pPr>
        <w:spacing w:line="276" w:lineRule="auto"/>
        <w:rPr>
          <w:rFonts w:ascii="Arial" w:hAnsi="Arial" w:cs="Arial"/>
          <w:b/>
          <w:sz w:val="22"/>
          <w:szCs w:val="22"/>
          <w:lang w:val="es-ES_tradnl"/>
        </w:rPr>
      </w:pPr>
    </w:p>
    <w:p w14:paraId="0F3BE14C" w14:textId="335C131E" w:rsidR="003F5F5E" w:rsidRPr="00A33ADA" w:rsidRDefault="003A6FC3" w:rsidP="00695F14">
      <w:pPr>
        <w:spacing w:before="120" w:after="120" w:line="276" w:lineRule="auto"/>
        <w:jc w:val="both"/>
        <w:rPr>
          <w:rFonts w:ascii="Arial" w:hAnsi="Arial" w:cs="Arial"/>
          <w:sz w:val="22"/>
          <w:szCs w:val="22"/>
          <w:lang w:val="es-ES_tradnl"/>
        </w:rPr>
      </w:pPr>
      <w:r w:rsidRPr="00A33ADA">
        <w:rPr>
          <w:rFonts w:ascii="Arial" w:hAnsi="Arial" w:cs="Arial"/>
          <w:b/>
          <w:sz w:val="22"/>
          <w:szCs w:val="22"/>
          <w:lang w:val="es-ES_tradnl"/>
        </w:rPr>
        <w:t>Consecuencias</w:t>
      </w:r>
      <w:r w:rsidR="003F5F5E" w:rsidRPr="00A33ADA">
        <w:rPr>
          <w:rFonts w:ascii="Arial" w:hAnsi="Arial" w:cs="Arial"/>
          <w:b/>
          <w:sz w:val="22"/>
          <w:szCs w:val="22"/>
          <w:lang w:val="es-ES_tradnl"/>
        </w:rPr>
        <w:t xml:space="preserve">: </w:t>
      </w:r>
      <w:r w:rsidR="003F5F5E" w:rsidRPr="00A33ADA">
        <w:rPr>
          <w:rFonts w:ascii="Arial" w:hAnsi="Arial" w:cs="Arial"/>
          <w:sz w:val="22"/>
          <w:szCs w:val="22"/>
          <w:lang w:val="es-ES_tradnl"/>
        </w:rPr>
        <w:t xml:space="preserve">Las OMAPE deben evaluar sus prácticas internas de trazabilidad como una cuestión de rutina, pero esta propuesta pudiera exigirle actualizar algunos formatos internos y/o añadir nuevos registros y un sistema de codificación más detallado. Sin embargo, una vez </w:t>
      </w:r>
      <w:r w:rsidR="003F5F5E" w:rsidRPr="00A33ADA">
        <w:rPr>
          <w:rFonts w:ascii="Arial" w:hAnsi="Arial" w:cs="Arial"/>
          <w:sz w:val="22"/>
          <w:szCs w:val="22"/>
          <w:lang w:val="es-ES_tradnl"/>
        </w:rPr>
        <w:lastRenderedPageBreak/>
        <w:t>actualizado, este sistema debería convertirse en una herramienta de gestión para tomar decisiones informadas y consolidar el proceso de formalización.</w:t>
      </w:r>
    </w:p>
    <w:p w14:paraId="6E5627AF" w14:textId="77777777" w:rsidR="00873BD2" w:rsidRPr="00A33ADA" w:rsidRDefault="00873BD2" w:rsidP="00873BD2">
      <w:pPr>
        <w:spacing w:line="276" w:lineRule="auto"/>
        <w:jc w:val="both"/>
        <w:rPr>
          <w:rFonts w:ascii="Arial" w:hAnsi="Arial" w:cs="Arial"/>
          <w:sz w:val="22"/>
          <w:szCs w:val="22"/>
          <w:lang w:val="es-ES_tradnl"/>
        </w:rPr>
      </w:pPr>
    </w:p>
    <w:p w14:paraId="29A6D7BC" w14:textId="37564DD5" w:rsidR="00C47A95" w:rsidRPr="00A33ADA" w:rsidRDefault="003F5F5E"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725E38" w:rsidRPr="00A33ADA">
        <w:rPr>
          <w:rFonts w:ascii="Arial" w:hAnsi="Arial" w:cs="Arial"/>
          <w:b/>
          <w:color w:val="00B9E4" w:themeColor="background2"/>
          <w:sz w:val="22"/>
          <w:szCs w:val="22"/>
          <w:lang w:val="es-ES_tradnl"/>
        </w:rPr>
        <w:t xml:space="preserve"> </w:t>
      </w:r>
      <w:r w:rsidR="00C47A95" w:rsidRPr="00A33ADA">
        <w:rPr>
          <w:rFonts w:ascii="Arial" w:hAnsi="Arial" w:cs="Arial"/>
          <w:b/>
          <w:color w:val="00B9E4" w:themeColor="background2"/>
          <w:sz w:val="22"/>
          <w:szCs w:val="22"/>
          <w:lang w:val="es-ES_tradnl"/>
        </w:rPr>
        <w:t xml:space="preserve">2.1 </w:t>
      </w:r>
      <w:r w:rsidR="00A93F9F" w:rsidRPr="00A33ADA">
        <w:rPr>
          <w:rFonts w:ascii="Arial" w:hAnsi="Arial" w:cs="Arial"/>
          <w:b/>
          <w:color w:val="00B9E4" w:themeColor="background2"/>
          <w:sz w:val="22"/>
          <w:szCs w:val="22"/>
          <w:lang w:val="es-ES_tradnl"/>
        </w:rPr>
        <w:t>¿Está usted de acuerdo con el cambio propuesto para las OMAPE con derechos directos y para los operadores de MAPE?</w:t>
      </w:r>
    </w:p>
    <w:p w14:paraId="00AF1DC5" w14:textId="1B1211BC" w:rsidR="00C47A95" w:rsidRPr="00A33ADA" w:rsidRDefault="00A93F9F"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DA0110" w14:textId="3C725881" w:rsidR="00A93F9F"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A93F9F" w:rsidRPr="00A33ADA">
        <w:rPr>
          <w:rFonts w:ascii="Arial" w:hAnsi="Arial" w:cs="Arial"/>
          <w:sz w:val="22"/>
          <w:szCs w:val="22"/>
          <w:lang w:val="es-ES_tradnl"/>
        </w:rPr>
        <w:t xml:space="preserve"> Totalmente de acuerdo.</w:t>
      </w:r>
    </w:p>
    <w:p w14:paraId="6C67A4BE" w14:textId="6D99642C" w:rsidR="00A93F9F" w:rsidRPr="00A33ADA" w:rsidRDefault="00A93F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F27F65F" w14:textId="77777777" w:rsidR="00A93F9F" w:rsidRPr="00A33ADA" w:rsidRDefault="00A93F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3A89E1B" w14:textId="58904D0E" w:rsidR="00191538" w:rsidRPr="00A33ADA" w:rsidRDefault="00A93F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2E8E435" w14:textId="77777777" w:rsidR="00725E38" w:rsidRPr="00A33ADA" w:rsidRDefault="00725E38" w:rsidP="00036837">
      <w:pPr>
        <w:keepNext/>
        <w:keepLines/>
        <w:tabs>
          <w:tab w:val="left" w:pos="735"/>
        </w:tabs>
        <w:spacing w:line="276" w:lineRule="auto"/>
        <w:jc w:val="both"/>
        <w:rPr>
          <w:rFonts w:ascii="Arial" w:hAnsi="Arial" w:cs="Arial"/>
          <w:sz w:val="22"/>
          <w:szCs w:val="22"/>
          <w:lang w:val="es-ES_tradnl"/>
        </w:rPr>
      </w:pPr>
    </w:p>
    <w:p w14:paraId="273E1497" w14:textId="2398E037" w:rsidR="00191538" w:rsidRPr="00A33ADA" w:rsidRDefault="00A93F9F" w:rsidP="000368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191538" w:rsidRPr="00A33ADA">
        <w:rPr>
          <w:rFonts w:ascii="Arial" w:hAnsi="Arial" w:cs="Arial"/>
          <w:b/>
          <w:sz w:val="22"/>
          <w:szCs w:val="22"/>
          <w:lang w:val="es-ES_tradnl"/>
        </w:rPr>
        <w:t xml:space="preserve">: </w:t>
      </w:r>
    </w:p>
    <w:p w14:paraId="78FEDCE2"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lang w:val="es-ES_tradnl"/>
        </w:rPr>
      </w:pPr>
      <w:r w:rsidRPr="00A33ADA">
        <w:rPr>
          <w:lang w:val="es-ES_tradnl"/>
        </w:rPr>
        <w:fldChar w:fldCharType="begin">
          <w:ffData>
            <w:name w:val="Text9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46CC3EF" w14:textId="77777777" w:rsidR="00C47A95" w:rsidRPr="00A33ADA" w:rsidRDefault="00C47A95" w:rsidP="00C47A95">
      <w:pPr>
        <w:spacing w:line="276" w:lineRule="auto"/>
        <w:jc w:val="both"/>
        <w:rPr>
          <w:rFonts w:ascii="Arial" w:hAnsi="Arial" w:cs="Arial"/>
          <w:sz w:val="22"/>
          <w:szCs w:val="22"/>
          <w:lang w:val="es-ES_tradnl"/>
        </w:rPr>
      </w:pPr>
    </w:p>
    <w:p w14:paraId="3BA58F27" w14:textId="10FE019D" w:rsidR="00C47A95" w:rsidRPr="00A33ADA" w:rsidRDefault="00C47A95"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2.1 Tra</w:t>
      </w:r>
      <w:r w:rsidR="001617B4"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2.1.2 </w:t>
      </w:r>
      <w:r w:rsidR="001617B4" w:rsidRPr="00A33ADA">
        <w:rPr>
          <w:rFonts w:ascii="Arial" w:eastAsiaTheme="majorEastAsia" w:hAnsi="Arial" w:cs="Arial"/>
          <w:b/>
          <w:bCs/>
          <w:color w:val="00B9E4" w:themeColor="background2"/>
          <w:sz w:val="22"/>
          <w:szCs w:val="22"/>
          <w:lang w:val="es-ES_tradnl"/>
        </w:rPr>
        <w:t>S</w:t>
      </w:r>
      <w:r w:rsidR="00A93F9F" w:rsidRPr="00A33ADA">
        <w:rPr>
          <w:rFonts w:ascii="Arial" w:eastAsiaTheme="majorEastAsia" w:hAnsi="Arial" w:cs="Arial"/>
          <w:b/>
          <w:bCs/>
          <w:color w:val="00B9E4" w:themeColor="background2"/>
          <w:sz w:val="22"/>
          <w:szCs w:val="22"/>
          <w:lang w:val="es-ES_tradnl"/>
        </w:rPr>
        <w:t>egregación física de minerales y metal</w:t>
      </w:r>
      <w:r w:rsidR="001617B4" w:rsidRPr="00A33ADA">
        <w:rPr>
          <w:rFonts w:ascii="Arial" w:eastAsiaTheme="majorEastAsia" w:hAnsi="Arial" w:cs="Arial"/>
          <w:b/>
          <w:bCs/>
          <w:color w:val="00B9E4" w:themeColor="background2"/>
          <w:sz w:val="22"/>
          <w:szCs w:val="22"/>
          <w:lang w:val="es-ES_tradnl"/>
        </w:rPr>
        <w:t>e</w:t>
      </w:r>
      <w:r w:rsidR="00A93F9F" w:rsidRPr="00A33ADA">
        <w:rPr>
          <w:rFonts w:ascii="Arial" w:eastAsiaTheme="majorEastAsia" w:hAnsi="Arial" w:cs="Arial"/>
          <w:b/>
          <w:bCs/>
          <w:color w:val="00B9E4" w:themeColor="background2"/>
          <w:sz w:val="22"/>
          <w:szCs w:val="22"/>
          <w:lang w:val="es-ES_tradnl"/>
        </w:rPr>
        <w:t>s preciosos</w:t>
      </w:r>
      <w:r w:rsidRPr="00A33ADA">
        <w:rPr>
          <w:rStyle w:val="FootnoteReference"/>
          <w:rFonts w:ascii="Arial" w:eastAsiaTheme="majorEastAsia" w:hAnsi="Arial" w:cs="Arial"/>
          <w:b/>
          <w:bCs/>
          <w:color w:val="00B9E4" w:themeColor="background2"/>
          <w:sz w:val="22"/>
          <w:szCs w:val="22"/>
          <w:lang w:val="es-ES_tradnl"/>
        </w:rPr>
        <w:footnoteReference w:id="12"/>
      </w:r>
    </w:p>
    <w:p w14:paraId="59719126" w14:textId="77777777" w:rsidR="00C47A95" w:rsidRPr="00A33ADA" w:rsidRDefault="00C47A95" w:rsidP="00C47A95">
      <w:pPr>
        <w:spacing w:line="276" w:lineRule="auto"/>
        <w:jc w:val="both"/>
        <w:rPr>
          <w:rFonts w:ascii="Arial" w:hAnsi="Arial" w:cs="Arial"/>
          <w:b/>
          <w:sz w:val="22"/>
          <w:szCs w:val="22"/>
          <w:lang w:val="es-ES_tradnl"/>
        </w:rPr>
      </w:pPr>
    </w:p>
    <w:p w14:paraId="74DA51AB" w14:textId="29DBB421" w:rsidR="00C47A95" w:rsidRPr="00A33ADA" w:rsidRDefault="001617B4" w:rsidP="00A93F9F">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Justificación</w:t>
      </w:r>
      <w:r w:rsidR="00A93F9F" w:rsidRPr="00A33ADA">
        <w:rPr>
          <w:rFonts w:ascii="Arial" w:hAnsi="Arial" w:cs="Arial"/>
          <w:b/>
          <w:sz w:val="22"/>
          <w:szCs w:val="22"/>
          <w:lang w:val="es-ES_tradnl"/>
        </w:rPr>
        <w:t xml:space="preserve">: </w:t>
      </w:r>
      <w:r w:rsidR="00A93F9F" w:rsidRPr="00A33ADA">
        <w:rPr>
          <w:rFonts w:ascii="Arial" w:hAnsi="Arial" w:cs="Arial"/>
          <w:sz w:val="22"/>
          <w:szCs w:val="22"/>
          <w:lang w:val="es-ES_tradnl"/>
        </w:rPr>
        <w:t xml:space="preserve">Los sistemas de trazabilidad deben demostrar que el metal precioso vendido como </w:t>
      </w:r>
      <w:r w:rsidRPr="00A33ADA">
        <w:rPr>
          <w:rFonts w:ascii="Arial" w:hAnsi="Arial" w:cs="Arial"/>
          <w:sz w:val="22"/>
          <w:szCs w:val="22"/>
          <w:lang w:val="es-ES_tradnl"/>
        </w:rPr>
        <w:t>Fairtrade</w:t>
      </w:r>
      <w:r w:rsidR="00A93F9F" w:rsidRPr="00A33ADA">
        <w:rPr>
          <w:rFonts w:ascii="Arial" w:hAnsi="Arial" w:cs="Arial"/>
          <w:sz w:val="22"/>
          <w:szCs w:val="22"/>
          <w:lang w:val="es-ES_tradnl"/>
        </w:rPr>
        <w:t xml:space="preserve"> proviene del sistema de producción de una OMAPE certificada </w:t>
      </w:r>
      <w:r w:rsidRPr="00A33ADA">
        <w:rPr>
          <w:rFonts w:ascii="Arial" w:hAnsi="Arial" w:cs="Arial"/>
          <w:sz w:val="22"/>
          <w:szCs w:val="22"/>
          <w:lang w:val="es-ES_tradnl"/>
        </w:rPr>
        <w:t>Fairtrade</w:t>
      </w:r>
      <w:r w:rsidR="00A93F9F" w:rsidRPr="00A33ADA">
        <w:rPr>
          <w:rFonts w:ascii="Arial" w:hAnsi="Arial" w:cs="Arial"/>
          <w:sz w:val="22"/>
          <w:szCs w:val="22"/>
          <w:lang w:val="es-ES_tradnl"/>
        </w:rPr>
        <w:t xml:space="preserve">. La segregación física de minerales y metales preciosos garantiza que </w:t>
      </w:r>
      <w:r w:rsidRPr="00A33ADA">
        <w:rPr>
          <w:rFonts w:ascii="Arial" w:hAnsi="Arial" w:cs="Arial"/>
          <w:sz w:val="22"/>
          <w:szCs w:val="22"/>
          <w:lang w:val="es-ES_tradnl"/>
        </w:rPr>
        <w:t>únicamente</w:t>
      </w:r>
      <w:r w:rsidR="00A93F9F" w:rsidRPr="00A33ADA">
        <w:rPr>
          <w:rFonts w:ascii="Arial" w:hAnsi="Arial" w:cs="Arial"/>
          <w:sz w:val="22"/>
          <w:szCs w:val="22"/>
          <w:lang w:val="es-ES_tradnl"/>
        </w:rPr>
        <w:t xml:space="preserve"> el mineral certificado se vende como </w:t>
      </w:r>
      <w:r w:rsidR="00C47A95" w:rsidRPr="00A33ADA">
        <w:rPr>
          <w:rFonts w:ascii="Arial" w:hAnsi="Arial" w:cs="Arial"/>
          <w:bCs/>
          <w:sz w:val="22"/>
          <w:szCs w:val="22"/>
          <w:lang w:val="es-ES_tradnl"/>
        </w:rPr>
        <w:t>Fairtrade.</w:t>
      </w:r>
    </w:p>
    <w:p w14:paraId="0DE2499D" w14:textId="380E720F" w:rsidR="001617B4" w:rsidRPr="00A33ADA" w:rsidRDefault="001617B4" w:rsidP="00C47A95">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Esta condición también se aplica cuando dos o más OMAPE combinan su producción: esto solamente se permite si el mineral es </w:t>
      </w:r>
      <w:r w:rsidR="00873BD2" w:rsidRPr="00A33ADA">
        <w:rPr>
          <w:rFonts w:ascii="Arial" w:hAnsi="Arial" w:cs="Arial"/>
          <w:bCs/>
          <w:sz w:val="22"/>
          <w:szCs w:val="22"/>
          <w:lang w:val="es-ES_tradnl"/>
        </w:rPr>
        <w:t>rastre</w:t>
      </w:r>
      <w:r w:rsidRPr="00A33ADA">
        <w:rPr>
          <w:rFonts w:ascii="Arial" w:hAnsi="Arial" w:cs="Arial"/>
          <w:bCs/>
          <w:sz w:val="22"/>
          <w:szCs w:val="22"/>
          <w:lang w:val="es-ES_tradnl"/>
        </w:rPr>
        <w:t>able y no se mezcla con mineral no certificado.</w:t>
      </w:r>
    </w:p>
    <w:p w14:paraId="0CF5FEE9" w14:textId="77777777" w:rsidR="00C47A95" w:rsidRPr="00A33ADA" w:rsidRDefault="00C47A95" w:rsidP="00C47A95">
      <w:pPr>
        <w:jc w:val="both"/>
        <w:rPr>
          <w:rFonts w:ascii="Arial" w:hAnsi="Arial" w:cs="Arial"/>
          <w:color w:val="00B0F0"/>
          <w:sz w:val="22"/>
          <w:szCs w:val="22"/>
          <w:lang w:val="es-ES_tradnl"/>
        </w:rPr>
      </w:pPr>
    </w:p>
    <w:p w14:paraId="5440E29F" w14:textId="23998F7F" w:rsidR="00C47A95" w:rsidRPr="00A33ADA" w:rsidRDefault="0065552E" w:rsidP="00C47A95">
      <w:pPr>
        <w:spacing w:line="276" w:lineRule="auto"/>
        <w:rPr>
          <w:rFonts w:ascii="Arial" w:eastAsiaTheme="majorEastAsia" w:hAnsi="Arial" w:cs="Arial"/>
          <w:b/>
          <w:bCs/>
          <w:color w:val="00B9E4" w:themeColor="background2"/>
          <w:sz w:val="20"/>
          <w:szCs w:val="20"/>
          <w:lang w:val="es-ES_tradnl"/>
        </w:rPr>
      </w:pPr>
      <w:r w:rsidRPr="00A33ADA">
        <w:rPr>
          <w:rFonts w:ascii="Arial" w:eastAsia="Arial" w:hAnsi="Arial" w:cs="Arial"/>
          <w:b/>
          <w:color w:val="00B9E4"/>
          <w:sz w:val="22"/>
          <w:szCs w:val="22"/>
          <w:lang w:val="es-ES_tradnl" w:eastAsia="ko-KR"/>
        </w:rPr>
        <w:t xml:space="preserve">Propuesta de modificación del requisito </w:t>
      </w:r>
      <w:r w:rsidR="001617B4" w:rsidRPr="00A33ADA">
        <w:rPr>
          <w:rFonts w:ascii="Arial" w:eastAsia="Arial" w:hAnsi="Arial" w:cs="Arial"/>
          <w:b/>
          <w:color w:val="00B9E4"/>
          <w:sz w:val="22"/>
          <w:szCs w:val="22"/>
          <w:lang w:val="es-ES_tradnl" w:eastAsia="ko-KR"/>
        </w:rPr>
        <w:t>(</w:t>
      </w:r>
      <w:r w:rsidR="001617B4" w:rsidRPr="00A33ADA">
        <w:rPr>
          <w:rFonts w:ascii="Arial" w:eastAsia="Arial" w:hAnsi="Arial" w:cs="Arial"/>
          <w:b/>
          <w:color w:val="FF0000"/>
          <w:sz w:val="22"/>
          <w:szCs w:val="22"/>
          <w:lang w:val="es-ES_tradnl" w:eastAsia="ko-KR"/>
        </w:rPr>
        <w:t>cambios resaltados en rojo</w:t>
      </w:r>
      <w:r w:rsidR="00C47A95" w:rsidRPr="00A33ADA">
        <w:rPr>
          <w:rFonts w:ascii="Arial" w:eastAsiaTheme="majorEastAsia" w:hAnsi="Arial" w:cs="Arial"/>
          <w:b/>
          <w:bCs/>
          <w:color w:val="00B9E4" w:themeColor="background2"/>
          <w:sz w:val="22"/>
          <w:szCs w:val="22"/>
          <w:lang w:val="es-ES_tradnl"/>
        </w:rPr>
        <w:t>):</w:t>
      </w:r>
      <w:r w:rsidR="00C47A95" w:rsidRPr="00A33ADA">
        <w:rPr>
          <w:rFonts w:ascii="Arial" w:eastAsiaTheme="majorEastAsia" w:hAnsi="Arial" w:cs="Arial"/>
          <w:b/>
          <w:bCs/>
          <w:color w:val="00B9E4" w:themeColor="background2"/>
          <w:sz w:val="20"/>
          <w:szCs w:val="20"/>
          <w:lang w:val="es-ES_tradnl"/>
        </w:rPr>
        <w:t xml:space="preserve"> </w:t>
      </w:r>
    </w:p>
    <w:p w14:paraId="5842CD85" w14:textId="77777777" w:rsidR="00C47A95" w:rsidRPr="00A33ADA" w:rsidRDefault="00C47A95" w:rsidP="00C47A95">
      <w:pPr>
        <w:spacing w:line="276" w:lineRule="auto"/>
        <w:rPr>
          <w:rFonts w:ascii="Arial" w:eastAsiaTheme="majorEastAsia" w:hAnsi="Arial" w:cs="Arial"/>
          <w:b/>
          <w:bCs/>
          <w:color w:val="00B9E4" w:themeColor="background2"/>
          <w:sz w:val="20"/>
          <w:szCs w:val="20"/>
          <w:lang w:val="es-ES_tradnl"/>
        </w:rPr>
      </w:pPr>
    </w:p>
    <w:p w14:paraId="15D34667" w14:textId="7543CFEE" w:rsidR="00C47A95" w:rsidRPr="00A33ADA" w:rsidRDefault="00C47A95" w:rsidP="00C47A95">
      <w:pPr>
        <w:spacing w:line="276" w:lineRule="auto"/>
        <w:rPr>
          <w:rFonts w:ascii="Arial" w:eastAsiaTheme="majorEastAsia" w:hAnsi="Arial" w:cs="Arial"/>
          <w:b/>
          <w:bCs/>
          <w:color w:val="00B9E4" w:themeColor="background2"/>
          <w:sz w:val="20"/>
          <w:szCs w:val="20"/>
          <w:lang w:val="es-ES_tradnl"/>
        </w:rPr>
      </w:pPr>
      <w:r w:rsidRPr="00A33ADA">
        <w:rPr>
          <w:rFonts w:ascii="Arial" w:eastAsiaTheme="majorEastAsia" w:hAnsi="Arial" w:cs="Arial"/>
          <w:b/>
          <w:bCs/>
          <w:color w:val="FF0000"/>
          <w:sz w:val="20"/>
          <w:szCs w:val="20"/>
          <w:lang w:val="es-ES_tradnl"/>
        </w:rPr>
        <w:t xml:space="preserve">2.1.2 </w:t>
      </w:r>
      <w:r w:rsidR="001617B4" w:rsidRPr="00A33ADA">
        <w:rPr>
          <w:rFonts w:ascii="Arial" w:eastAsiaTheme="majorEastAsia" w:hAnsi="Arial" w:cs="Arial"/>
          <w:b/>
          <w:bCs/>
          <w:color w:val="00B9E4" w:themeColor="background2"/>
          <w:sz w:val="22"/>
          <w:szCs w:val="22"/>
          <w:lang w:val="es-ES_tradnl"/>
        </w:rPr>
        <w:t>Segregación física de minerales y metales precioso</w:t>
      </w:r>
      <w:r w:rsidR="00873BD2" w:rsidRPr="00A33ADA">
        <w:rPr>
          <w:rFonts w:ascii="Arial" w:eastAsiaTheme="majorEastAsia" w:hAnsi="Arial" w:cs="Arial"/>
          <w:b/>
          <w:bCs/>
          <w:color w:val="00B9E4" w:themeColor="background2"/>
          <w:sz w:val="22"/>
          <w:szCs w:val="22"/>
          <w:lang w:val="es-ES_tradnl"/>
        </w:rPr>
        <w:t>s</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7BE631A0" w14:textId="77777777" w:rsidTr="001617B4">
        <w:trPr>
          <w:trHeight w:val="25"/>
        </w:trPr>
        <w:tc>
          <w:tcPr>
            <w:tcW w:w="9299" w:type="dxa"/>
            <w:gridSpan w:val="2"/>
          </w:tcPr>
          <w:p w14:paraId="6540A426" w14:textId="50F86AF1" w:rsidR="00C47A95" w:rsidRPr="00A33ADA" w:rsidRDefault="001617B4" w:rsidP="00BC2CD0">
            <w:pPr>
              <w:pStyle w:val="Appliesto"/>
              <w:widowControl w:val="0"/>
              <w:rPr>
                <w:color w:val="auto"/>
                <w:sz w:val="20"/>
                <w:szCs w:val="20"/>
                <w:lang w:val="es-ES_tradnl"/>
              </w:rPr>
            </w:pPr>
            <w:r w:rsidRPr="00A33ADA">
              <w:rPr>
                <w:b/>
                <w:color w:val="565656"/>
                <w:sz w:val="20"/>
                <w:szCs w:val="20"/>
                <w:lang w:val="es-ES_tradnl"/>
              </w:rPr>
              <w:t>Se aplica a</w:t>
            </w:r>
            <w:r w:rsidR="00C47A95" w:rsidRPr="00A33ADA">
              <w:rPr>
                <w:b/>
                <w:color w:val="565656"/>
                <w:sz w:val="20"/>
                <w:szCs w:val="20"/>
                <w:lang w:val="es-ES_tradnl"/>
              </w:rPr>
              <w:t>:</w:t>
            </w:r>
            <w:r w:rsidR="00C47A95" w:rsidRPr="00A33ADA">
              <w:rPr>
                <w:color w:val="565656"/>
                <w:sz w:val="20"/>
                <w:szCs w:val="20"/>
                <w:lang w:val="es-ES_tradnl"/>
              </w:rPr>
              <w:t xml:space="preserve"> </w:t>
            </w:r>
            <w:r w:rsidRPr="00A33ADA">
              <w:rPr>
                <w:color w:val="FF0000"/>
                <w:sz w:val="20"/>
                <w:szCs w:val="20"/>
                <w:lang w:val="es-ES_tradnl"/>
              </w:rPr>
              <w:t>Todas las OMAPE</w:t>
            </w:r>
          </w:p>
        </w:tc>
      </w:tr>
      <w:tr w:rsidR="00C47A95" w:rsidRPr="002A30B0" w14:paraId="306643BF" w14:textId="77777777" w:rsidTr="001617B4">
        <w:trPr>
          <w:trHeight w:val="280"/>
        </w:trPr>
        <w:tc>
          <w:tcPr>
            <w:tcW w:w="962" w:type="dxa"/>
          </w:tcPr>
          <w:p w14:paraId="490AAF93" w14:textId="7B525594" w:rsidR="00C47A95" w:rsidRPr="00A33ADA" w:rsidRDefault="001617B4" w:rsidP="00BC2CD0">
            <w:pPr>
              <w:pStyle w:val="VBPC"/>
              <w:widowControl w:val="0"/>
              <w:jc w:val="left"/>
              <w:rPr>
                <w:rFonts w:ascii="Arial" w:hAnsi="Arial" w:cs="Arial"/>
                <w:color w:val="565656"/>
                <w:lang w:val="es-ES_tradnl"/>
              </w:rPr>
            </w:pPr>
            <w:r w:rsidRPr="00A33ADA">
              <w:rPr>
                <w:rFonts w:ascii="Arial" w:hAnsi="Arial" w:cs="Arial"/>
                <w:color w:val="565656"/>
                <w:lang w:val="es-ES_tradnl"/>
              </w:rPr>
              <w:t>Básico</w:t>
            </w:r>
          </w:p>
        </w:tc>
        <w:tc>
          <w:tcPr>
            <w:tcW w:w="8337" w:type="dxa"/>
            <w:vMerge w:val="restart"/>
          </w:tcPr>
          <w:p w14:paraId="771EF1B0" w14:textId="28B7C334" w:rsidR="001617B4" w:rsidRPr="00A33ADA" w:rsidRDefault="001617B4" w:rsidP="001617B4">
            <w:pPr>
              <w:pStyle w:val="table-body"/>
              <w:widowControl w:val="0"/>
              <w:rPr>
                <w:rFonts w:ascii="Arial" w:hAnsi="Arial" w:cs="Arial"/>
                <w:color w:val="565656"/>
                <w:lang w:val="es-ES_tradnl"/>
              </w:rPr>
            </w:pPr>
            <w:r w:rsidRPr="00A33ADA">
              <w:rPr>
                <w:rFonts w:ascii="Arial" w:hAnsi="Arial" w:cs="Arial"/>
                <w:color w:val="FF0000"/>
                <w:lang w:val="es-ES_tradnl"/>
              </w:rPr>
              <w:t>Los metales preciosos</w:t>
            </w:r>
            <w:r w:rsidRPr="00A33ADA">
              <w:rPr>
                <w:rFonts w:ascii="Arial" w:hAnsi="Arial" w:cs="Arial"/>
                <w:color w:val="565656"/>
                <w:lang w:val="es-ES_tradnl"/>
              </w:rPr>
              <w:t xml:space="preserve"> vendidos como Fairtrade proceden de </w:t>
            </w:r>
            <w:r w:rsidRPr="00A33ADA">
              <w:rPr>
                <w:rFonts w:ascii="Arial" w:hAnsi="Arial" w:cs="Arial"/>
                <w:color w:val="FF0000"/>
                <w:lang w:val="es-ES_tradnl"/>
              </w:rPr>
              <w:t>su sistema de producción</w:t>
            </w:r>
            <w:r w:rsidRPr="00A33ADA">
              <w:rPr>
                <w:rFonts w:ascii="Arial" w:hAnsi="Arial" w:cs="Arial"/>
                <w:color w:val="565656"/>
                <w:lang w:val="es-ES_tradnl"/>
              </w:rPr>
              <w:t xml:space="preserve">. El metal </w:t>
            </w:r>
            <w:r w:rsidRPr="00A33ADA">
              <w:rPr>
                <w:rFonts w:ascii="Arial" w:hAnsi="Arial" w:cs="Arial"/>
                <w:color w:val="FF0000"/>
                <w:lang w:val="es-ES_tradnl"/>
              </w:rPr>
              <w:t>precioso</w:t>
            </w:r>
            <w:r w:rsidRPr="00A33ADA">
              <w:rPr>
                <w:rFonts w:ascii="Arial" w:hAnsi="Arial" w:cs="Arial"/>
                <w:color w:val="565656"/>
                <w:lang w:val="es-ES_tradnl"/>
              </w:rPr>
              <w:t xml:space="preserve">, mineral metálico, minerales, </w:t>
            </w:r>
            <w:r w:rsidRPr="00A33ADA">
              <w:rPr>
                <w:rFonts w:ascii="Arial" w:hAnsi="Arial" w:cs="Arial"/>
                <w:color w:val="FF0000"/>
                <w:lang w:val="es-ES_tradnl"/>
              </w:rPr>
              <w:t xml:space="preserve">concentrados </w:t>
            </w:r>
            <w:r w:rsidRPr="00A33ADA">
              <w:rPr>
                <w:rFonts w:ascii="Arial" w:hAnsi="Arial" w:cs="Arial"/>
                <w:color w:val="565656"/>
                <w:lang w:val="es-ES_tradnl"/>
              </w:rPr>
              <w:t>y relaves de mineros o minas no registrados se mantienen separados del metal precioso Fairtrade y no se venden como metal precioso Fairtrade. Todo el volumen de metal precioso (</w:t>
            </w:r>
            <w:r w:rsidRPr="00A33ADA">
              <w:rPr>
                <w:rFonts w:ascii="Arial" w:hAnsi="Arial" w:cs="Arial"/>
                <w:color w:val="FF0000"/>
                <w:lang w:val="es-ES_tradnl"/>
              </w:rPr>
              <w:t>en particular el metal precioso Fairtrade) de su sistema de producción</w:t>
            </w:r>
            <w:r w:rsidR="00CF5340" w:rsidRPr="00A33ADA">
              <w:rPr>
                <w:rFonts w:ascii="Arial" w:hAnsi="Arial" w:cs="Arial"/>
                <w:color w:val="565656"/>
                <w:lang w:val="es-ES_tradnl"/>
              </w:rPr>
              <w:t xml:space="preserve"> debe ser físicamente rastre</w:t>
            </w:r>
            <w:r w:rsidRPr="00A33ADA">
              <w:rPr>
                <w:rFonts w:ascii="Arial" w:hAnsi="Arial" w:cs="Arial"/>
                <w:color w:val="565656"/>
                <w:lang w:val="es-ES_tradnl"/>
              </w:rPr>
              <w:t xml:space="preserve">able </w:t>
            </w:r>
            <w:r w:rsidRPr="00A33ADA">
              <w:rPr>
                <w:rFonts w:ascii="Arial" w:hAnsi="Arial" w:cs="Arial"/>
                <w:color w:val="FF0000"/>
                <w:lang w:val="es-ES_tradnl"/>
              </w:rPr>
              <w:t>desde la extracción, concentración y procesamiento hasta el punto en que se vende el producto.</w:t>
            </w:r>
            <w:r w:rsidRPr="00A33ADA">
              <w:rPr>
                <w:rFonts w:ascii="Arial" w:hAnsi="Arial" w:cs="Arial"/>
                <w:color w:val="565656"/>
                <w:lang w:val="es-ES_tradnl"/>
              </w:rPr>
              <w:t xml:space="preserve"> </w:t>
            </w:r>
          </w:p>
          <w:p w14:paraId="72F4B23A" w14:textId="727CF0F0" w:rsidR="00C47A95" w:rsidRPr="00A33ADA" w:rsidRDefault="001617B4" w:rsidP="00BC2CD0">
            <w:pPr>
              <w:pStyle w:val="table-body"/>
              <w:widowControl w:val="0"/>
              <w:rPr>
                <w:rFonts w:ascii="Arial" w:hAnsi="Arial" w:cs="Arial"/>
                <w:color w:val="565656"/>
                <w:lang w:val="es-ES_tradnl"/>
              </w:rPr>
            </w:pPr>
            <w:r w:rsidRPr="00A33ADA">
              <w:rPr>
                <w:rFonts w:ascii="Arial" w:hAnsi="Arial" w:cs="Arial"/>
                <w:color w:val="565656"/>
                <w:lang w:val="es-ES_tradnl"/>
              </w:rPr>
              <w:t xml:space="preserve">La unión, mezcla o consolidación de dos o más volúmenes certificados de minerales o productos intermedios de dos o más OMAPE certificadas </w:t>
            </w:r>
            <w:r w:rsidRPr="00A33ADA">
              <w:rPr>
                <w:rFonts w:ascii="Arial" w:hAnsi="Arial" w:cs="Arial"/>
                <w:color w:val="FF0000"/>
                <w:lang w:val="es-ES_tradnl"/>
              </w:rPr>
              <w:t>está permitida si los minerales certificados Fairtrade no se mezclan con minerales no certificados.</w:t>
            </w:r>
          </w:p>
        </w:tc>
      </w:tr>
      <w:tr w:rsidR="00C47A95" w:rsidRPr="00A33ADA" w14:paraId="24D9BE31" w14:textId="77777777" w:rsidTr="001617B4">
        <w:trPr>
          <w:trHeight w:val="280"/>
        </w:trPr>
        <w:tc>
          <w:tcPr>
            <w:tcW w:w="962" w:type="dxa"/>
            <w:tcBorders>
              <w:bottom w:val="single" w:sz="4" w:space="0" w:color="BFBFBF" w:themeColor="background1" w:themeShade="BF"/>
            </w:tcBorders>
          </w:tcPr>
          <w:p w14:paraId="5E41C6C9" w14:textId="0AA79F9E" w:rsidR="00C47A95" w:rsidRPr="00A33ADA" w:rsidRDefault="001617B4" w:rsidP="00BC2CD0">
            <w:pPr>
              <w:pStyle w:val="VBPC"/>
              <w:widowControl w:val="0"/>
              <w:jc w:val="left"/>
              <w:rPr>
                <w:rFonts w:ascii="Arial" w:hAnsi="Arial" w:cs="Arial"/>
                <w:color w:val="565656"/>
                <w:lang w:val="es-ES_tradnl"/>
              </w:rPr>
            </w:pPr>
            <w:r w:rsidRPr="00A33ADA">
              <w:rPr>
                <w:rFonts w:ascii="Arial" w:hAnsi="Arial" w:cs="Arial"/>
                <w:color w:val="565656"/>
                <w:lang w:val="es-ES_tradnl"/>
              </w:rPr>
              <w:t>Año</w:t>
            </w:r>
            <w:r w:rsidR="00C47A95" w:rsidRPr="00A33ADA">
              <w:rPr>
                <w:rFonts w:ascii="Arial" w:hAnsi="Arial" w:cs="Arial"/>
                <w:color w:val="565656"/>
                <w:lang w:val="es-ES_tradnl"/>
              </w:rPr>
              <w:t xml:space="preserve"> 0</w:t>
            </w:r>
          </w:p>
        </w:tc>
        <w:tc>
          <w:tcPr>
            <w:tcW w:w="8337" w:type="dxa"/>
            <w:vMerge/>
            <w:tcBorders>
              <w:bottom w:val="single" w:sz="4" w:space="0" w:color="BFBFBF" w:themeColor="background1" w:themeShade="BF"/>
            </w:tcBorders>
          </w:tcPr>
          <w:p w14:paraId="1C73E30A" w14:textId="77777777" w:rsidR="00C47A95" w:rsidRPr="00A33ADA" w:rsidRDefault="00C47A95" w:rsidP="00BC2CD0">
            <w:pPr>
              <w:pStyle w:val="table-body"/>
              <w:widowControl w:val="0"/>
              <w:rPr>
                <w:rFonts w:ascii="Arial" w:hAnsi="Arial"/>
                <w:color w:val="auto"/>
                <w:lang w:val="es-ES_tradnl" w:eastAsia="ko-KR"/>
              </w:rPr>
            </w:pPr>
          </w:p>
        </w:tc>
      </w:tr>
    </w:tbl>
    <w:tbl>
      <w:tblPr>
        <w:tblStyle w:val="SimpleTable1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299"/>
      </w:tblGrid>
      <w:tr w:rsidR="00C47A95" w:rsidRPr="002A30B0" w14:paraId="5FECA38E" w14:textId="77777777" w:rsidTr="0007635B">
        <w:trPr>
          <w:trHeight w:val="222"/>
        </w:trPr>
        <w:tc>
          <w:tcPr>
            <w:tcW w:w="9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2232F" w14:textId="3627938B" w:rsidR="00C47A95" w:rsidRPr="00A33ADA" w:rsidRDefault="001617B4" w:rsidP="001617B4">
            <w:pPr>
              <w:pStyle w:val="guidance"/>
              <w:widowControl w:val="0"/>
              <w:rPr>
                <w:rFonts w:ascii="Arial" w:hAnsi="Arial" w:cs="Arial"/>
                <w:b/>
                <w:color w:val="565656"/>
                <w:lang w:val="es-ES_tradnl"/>
              </w:rPr>
            </w:pPr>
            <w:r w:rsidRPr="00A33ADA">
              <w:rPr>
                <w:rFonts w:ascii="Arial" w:hAnsi="Arial" w:cs="Arial"/>
                <w:b/>
                <w:color w:val="565656"/>
                <w:lang w:val="es-ES_tradnl"/>
              </w:rPr>
              <w:t xml:space="preserve">Orientación: </w:t>
            </w:r>
            <w:r w:rsidRPr="00A33ADA">
              <w:rPr>
                <w:rFonts w:ascii="Arial" w:hAnsi="Arial" w:cs="Arial"/>
                <w:color w:val="565656"/>
                <w:lang w:val="es-ES_tradnl"/>
              </w:rPr>
              <w:t xml:space="preserve">Con el fin de garantizar la trazabilidad de los minerales y evitar la introducción de material no certificado en su cadena de suministro, usted establece y aplica un Sistema de Control Interno (SCI) o sistema de trazabilidad </w:t>
            </w:r>
            <w:r w:rsidR="00320D54" w:rsidRPr="00A33ADA">
              <w:rPr>
                <w:rFonts w:ascii="Arial" w:hAnsi="Arial" w:cs="Arial"/>
                <w:color w:val="565656"/>
                <w:lang w:val="es-ES_tradnl"/>
              </w:rPr>
              <w:t>que permita</w:t>
            </w:r>
            <w:r w:rsidRPr="00A33ADA">
              <w:rPr>
                <w:rFonts w:ascii="Arial" w:hAnsi="Arial" w:cs="Arial"/>
                <w:color w:val="565656"/>
                <w:lang w:val="es-ES_tradnl"/>
              </w:rPr>
              <w:t xml:space="preserve"> comprobar el origen </w:t>
            </w:r>
            <w:r w:rsidR="00320D54" w:rsidRPr="00A33ADA">
              <w:rPr>
                <w:rFonts w:ascii="Arial" w:hAnsi="Arial" w:cs="Arial"/>
                <w:color w:val="565656"/>
                <w:lang w:val="es-ES_tradnl"/>
              </w:rPr>
              <w:t>del mineral</w:t>
            </w:r>
            <w:r w:rsidRPr="00A33ADA">
              <w:rPr>
                <w:rFonts w:ascii="Arial" w:hAnsi="Arial" w:cs="Arial"/>
                <w:color w:val="565656"/>
                <w:lang w:val="es-ES_tradnl"/>
              </w:rPr>
              <w:t xml:space="preserve"> y de los concentrados y </w:t>
            </w:r>
            <w:r w:rsidR="00320D54" w:rsidRPr="00A33ADA">
              <w:rPr>
                <w:rFonts w:ascii="Arial" w:hAnsi="Arial" w:cs="Arial"/>
                <w:color w:val="565656"/>
                <w:lang w:val="es-ES_tradnl"/>
              </w:rPr>
              <w:t xml:space="preserve">productos </w:t>
            </w:r>
            <w:r w:rsidRPr="00A33ADA">
              <w:rPr>
                <w:rFonts w:ascii="Arial" w:hAnsi="Arial" w:cs="Arial"/>
                <w:color w:val="565656"/>
                <w:lang w:val="es-ES_tradnl"/>
              </w:rPr>
              <w:t xml:space="preserve">finales. </w:t>
            </w:r>
          </w:p>
        </w:tc>
      </w:tr>
    </w:tbl>
    <w:p w14:paraId="144B647E" w14:textId="77777777" w:rsidR="00C47A95" w:rsidRPr="00A33ADA" w:rsidRDefault="00C47A95" w:rsidP="00C47A95">
      <w:pPr>
        <w:jc w:val="both"/>
        <w:rPr>
          <w:rFonts w:ascii="Arial" w:hAnsi="Arial" w:cs="Arial"/>
          <w:color w:val="00B0F0"/>
          <w:sz w:val="22"/>
          <w:szCs w:val="22"/>
          <w:lang w:val="es-ES_tradnl"/>
        </w:rPr>
      </w:pPr>
    </w:p>
    <w:p w14:paraId="42C3D021" w14:textId="74DC3425" w:rsidR="00320D54" w:rsidRPr="00A33ADA" w:rsidRDefault="003A6FC3" w:rsidP="00C47A95">
      <w:pPr>
        <w:jc w:val="both"/>
        <w:rPr>
          <w:rFonts w:ascii="Arial" w:hAnsi="Arial" w:cs="Arial"/>
          <w:sz w:val="22"/>
          <w:szCs w:val="22"/>
          <w:lang w:val="es-ES_tradnl"/>
        </w:rPr>
      </w:pPr>
      <w:r w:rsidRPr="00A33ADA">
        <w:rPr>
          <w:rFonts w:ascii="Arial" w:hAnsi="Arial" w:cs="Arial"/>
          <w:b/>
          <w:sz w:val="22"/>
          <w:szCs w:val="22"/>
          <w:lang w:val="es-ES_tradnl"/>
        </w:rPr>
        <w:t>Consecuencias</w:t>
      </w:r>
      <w:r w:rsidR="00320D54" w:rsidRPr="00A33ADA">
        <w:rPr>
          <w:rFonts w:ascii="Arial" w:hAnsi="Arial" w:cs="Arial"/>
          <w:b/>
          <w:sz w:val="22"/>
          <w:szCs w:val="22"/>
          <w:lang w:val="es-ES_tradnl"/>
        </w:rPr>
        <w:t xml:space="preserve">: </w:t>
      </w:r>
      <w:r w:rsidR="00320D54" w:rsidRPr="00A33ADA">
        <w:rPr>
          <w:rFonts w:ascii="Arial" w:hAnsi="Arial" w:cs="Arial"/>
          <w:sz w:val="22"/>
          <w:szCs w:val="22"/>
          <w:lang w:val="es-ES_tradnl"/>
        </w:rPr>
        <w:t xml:space="preserve">El texto adicional esclarece sobre el alcance del sistema de trazabilidad y destaca la obligación de la OMAPE de documentar y diferenciar físicamente entre mineral certificado y no certificado. Como se trata de una aclaración, no hay requisitos adicionales ni </w:t>
      </w:r>
      <w:r w:rsidR="00CF5340" w:rsidRPr="00A33ADA">
        <w:rPr>
          <w:rFonts w:ascii="Arial" w:hAnsi="Arial" w:cs="Arial"/>
          <w:sz w:val="22"/>
          <w:szCs w:val="22"/>
          <w:lang w:val="es-ES_tradnl"/>
        </w:rPr>
        <w:t>c</w:t>
      </w:r>
      <w:r w:rsidRPr="00A33ADA">
        <w:rPr>
          <w:rFonts w:ascii="Arial" w:hAnsi="Arial" w:cs="Arial"/>
          <w:sz w:val="22"/>
          <w:szCs w:val="22"/>
          <w:lang w:val="es-ES_tradnl"/>
        </w:rPr>
        <w:t>onsecuencias</w:t>
      </w:r>
      <w:r w:rsidR="00320D54" w:rsidRPr="00A33ADA">
        <w:rPr>
          <w:rFonts w:ascii="Arial" w:hAnsi="Arial" w:cs="Arial"/>
          <w:sz w:val="22"/>
          <w:szCs w:val="22"/>
          <w:lang w:val="es-ES_tradnl"/>
        </w:rPr>
        <w:t xml:space="preserve"> para el cumplimiento.</w:t>
      </w:r>
    </w:p>
    <w:p w14:paraId="59E10BDA" w14:textId="77777777" w:rsidR="00C47A95" w:rsidRPr="00A33ADA" w:rsidRDefault="00C47A95" w:rsidP="00C47A95">
      <w:pPr>
        <w:jc w:val="both"/>
        <w:rPr>
          <w:rFonts w:ascii="Arial" w:hAnsi="Arial" w:cs="Arial"/>
          <w:color w:val="00B0F0"/>
          <w:sz w:val="22"/>
          <w:szCs w:val="22"/>
          <w:lang w:val="es-ES_tradnl"/>
        </w:rPr>
      </w:pPr>
    </w:p>
    <w:p w14:paraId="29908E60" w14:textId="5F17A631" w:rsidR="00C47A95" w:rsidRPr="00A33ADA" w:rsidRDefault="00320D54"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lastRenderedPageBreak/>
        <w:t>P</w:t>
      </w:r>
      <w:r w:rsidR="00173768" w:rsidRPr="00A33ADA">
        <w:rPr>
          <w:rFonts w:ascii="Arial" w:hAnsi="Arial" w:cs="Arial"/>
          <w:b/>
          <w:color w:val="00B9E4" w:themeColor="background2"/>
          <w:sz w:val="22"/>
          <w:szCs w:val="22"/>
          <w:lang w:val="es-ES_tradnl"/>
        </w:rPr>
        <w:t xml:space="preserve"> </w:t>
      </w:r>
      <w:r w:rsidR="00C47A95" w:rsidRPr="00A33ADA">
        <w:rPr>
          <w:rFonts w:ascii="Arial" w:hAnsi="Arial" w:cs="Arial"/>
          <w:b/>
          <w:color w:val="00B9E4" w:themeColor="background2"/>
          <w:sz w:val="22"/>
          <w:szCs w:val="22"/>
          <w:lang w:val="es-ES_tradnl"/>
        </w:rPr>
        <w:t xml:space="preserve">2.2 </w:t>
      </w:r>
      <w:r w:rsidRPr="00A33ADA">
        <w:rPr>
          <w:rFonts w:ascii="Arial" w:hAnsi="Arial" w:cs="Arial"/>
          <w:b/>
          <w:color w:val="00B9E4" w:themeColor="background2"/>
          <w:sz w:val="22"/>
          <w:szCs w:val="22"/>
          <w:lang w:val="es-ES_tradnl"/>
        </w:rPr>
        <w:t>¿Está usted de acuerdo con el cambio propuesto?</w:t>
      </w:r>
    </w:p>
    <w:p w14:paraId="29B2CD19" w14:textId="1D1816A3" w:rsidR="00C47A95" w:rsidRPr="00A33ADA" w:rsidRDefault="00320D54"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0F83EC1" w14:textId="7E57E44D" w:rsidR="00320D54" w:rsidRPr="00A33ADA" w:rsidRDefault="00191538"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00320D54" w:rsidRPr="00A33ADA">
        <w:rPr>
          <w:rFonts w:ascii="Arial" w:hAnsi="Arial" w:cs="Arial"/>
          <w:sz w:val="22"/>
          <w:szCs w:val="22"/>
          <w:lang w:val="es-ES_tradnl"/>
        </w:rPr>
        <w:t xml:space="preserve"> Totalmente de acuerdo.</w:t>
      </w:r>
    </w:p>
    <w:p w14:paraId="3E8C44E9" w14:textId="64A5F23A" w:rsidR="00320D54" w:rsidRPr="00A33ADA" w:rsidRDefault="00320D5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63C6D79" w14:textId="77777777" w:rsidR="00320D54" w:rsidRPr="00A33ADA" w:rsidRDefault="00320D5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413D271" w14:textId="47F38C17" w:rsidR="00C47A95" w:rsidRPr="00A33ADA" w:rsidRDefault="00320D5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55233A8" w14:textId="77777777" w:rsidR="00173768" w:rsidRPr="00A33ADA" w:rsidRDefault="00173768" w:rsidP="00036837">
      <w:pPr>
        <w:keepNext/>
        <w:keepLines/>
        <w:tabs>
          <w:tab w:val="left" w:pos="735"/>
        </w:tabs>
        <w:spacing w:line="276" w:lineRule="auto"/>
        <w:jc w:val="both"/>
        <w:rPr>
          <w:rFonts w:ascii="Arial" w:hAnsi="Arial" w:cs="Arial"/>
          <w:sz w:val="22"/>
          <w:szCs w:val="22"/>
          <w:lang w:val="es-ES_tradnl"/>
        </w:rPr>
      </w:pPr>
    </w:p>
    <w:p w14:paraId="477D0088" w14:textId="67C3B0EA" w:rsidR="00C47A95" w:rsidRPr="00A33ADA" w:rsidRDefault="00320D54" w:rsidP="000368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218A4630"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34A4D10" w14:textId="77777777" w:rsidR="002B764A" w:rsidRPr="00A33ADA" w:rsidRDefault="002B764A" w:rsidP="00E87A9A">
      <w:pPr>
        <w:tabs>
          <w:tab w:val="left" w:pos="1580"/>
        </w:tabs>
        <w:rPr>
          <w:rFonts w:ascii="Arial" w:eastAsiaTheme="majorEastAsia" w:hAnsi="Arial" w:cs="Arial"/>
          <w:b/>
          <w:bCs/>
          <w:color w:val="00B9E4" w:themeColor="background2"/>
          <w:sz w:val="22"/>
          <w:szCs w:val="22"/>
          <w:lang w:val="es-ES_tradnl"/>
        </w:rPr>
      </w:pPr>
    </w:p>
    <w:p w14:paraId="34414C4E" w14:textId="69DDF699" w:rsidR="00C47A95" w:rsidRPr="00A33ADA" w:rsidRDefault="00C47A95" w:rsidP="00E87A9A">
      <w:pPr>
        <w:tabs>
          <w:tab w:val="left" w:pos="1580"/>
        </w:tabs>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2.1 Tra</w:t>
      </w:r>
      <w:r w:rsidR="00E87A9A"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2.1.3. </w:t>
      </w:r>
      <w:r w:rsidR="00E87A9A" w:rsidRPr="00A33ADA">
        <w:rPr>
          <w:rFonts w:ascii="Arial" w:eastAsiaTheme="majorEastAsia" w:hAnsi="Arial" w:cs="Arial"/>
          <w:b/>
          <w:bCs/>
          <w:color w:val="00B9E4" w:themeColor="background2"/>
          <w:sz w:val="22"/>
          <w:szCs w:val="22"/>
          <w:lang w:val="es-ES_tradnl"/>
        </w:rPr>
        <w:t>Trazabilidad física en caso de procesamiento propio</w:t>
      </w:r>
      <w:r w:rsidRPr="00A33ADA">
        <w:rPr>
          <w:rStyle w:val="FootnoteReference"/>
          <w:rFonts w:ascii="Arial" w:eastAsiaTheme="majorEastAsia" w:hAnsi="Arial" w:cs="Arial"/>
          <w:b/>
          <w:bCs/>
          <w:color w:val="00B9E4" w:themeColor="background2"/>
          <w:sz w:val="22"/>
          <w:szCs w:val="22"/>
          <w:lang w:val="es-ES_tradnl"/>
        </w:rPr>
        <w:footnoteReference w:id="13"/>
      </w:r>
    </w:p>
    <w:p w14:paraId="269C5970" w14:textId="77777777" w:rsidR="00C47A95" w:rsidRPr="00A33ADA" w:rsidRDefault="00C47A95" w:rsidP="00C47A95">
      <w:pPr>
        <w:spacing w:line="276" w:lineRule="auto"/>
        <w:jc w:val="both"/>
        <w:rPr>
          <w:rFonts w:ascii="Arial" w:hAnsi="Arial" w:cs="Arial"/>
          <w:b/>
          <w:sz w:val="22"/>
          <w:szCs w:val="22"/>
          <w:lang w:val="es-ES_tradnl"/>
        </w:rPr>
      </w:pPr>
    </w:p>
    <w:p w14:paraId="1124C3CF" w14:textId="53C60BB3" w:rsidR="00E87A9A" w:rsidRPr="00A33ADA" w:rsidRDefault="00E87A9A"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Todas las OMAPE son responsables de garantizar la integridad del metal precioso desde el punto de extracción hasta el momento de su venta. Esta responsabilidad en cada etapa del proceso debe ser registrada e identificada con el fin de rastrear los cambios físicos, en particular el peso (más/menos) y las tasas de recuperación. Este principio se aplica no solo a sus propios procesos, sino también a los de sus miembros y a los de terceras partes contratadas.</w:t>
      </w:r>
    </w:p>
    <w:p w14:paraId="7BFB3AAA" w14:textId="77777777" w:rsidR="00C47A95" w:rsidRPr="00A33ADA" w:rsidRDefault="00C47A95" w:rsidP="00C47A95">
      <w:pPr>
        <w:spacing w:line="276" w:lineRule="auto"/>
        <w:jc w:val="both"/>
        <w:rPr>
          <w:rFonts w:ascii="Arial" w:hAnsi="Arial" w:cs="Arial"/>
          <w:bCs/>
          <w:sz w:val="22"/>
          <w:szCs w:val="22"/>
          <w:lang w:val="es-ES_tradnl"/>
        </w:rPr>
      </w:pPr>
    </w:p>
    <w:p w14:paraId="77DF7C81" w14:textId="1E388F04" w:rsidR="00E87A9A" w:rsidRPr="00A33ADA" w:rsidRDefault="00E87A9A"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implantación de un sistema de trazabilidad deberí</w:t>
      </w:r>
      <w:r w:rsidR="002B764A" w:rsidRPr="00A33ADA">
        <w:rPr>
          <w:rFonts w:ascii="Arial" w:hAnsi="Arial" w:cs="Arial"/>
          <w:sz w:val="22"/>
          <w:szCs w:val="22"/>
          <w:lang w:val="es-ES_tradnl"/>
        </w:rPr>
        <w:t>a mejorar su credibilidad, no so</w:t>
      </w:r>
      <w:r w:rsidRPr="00A33ADA">
        <w:rPr>
          <w:rFonts w:ascii="Arial" w:hAnsi="Arial" w:cs="Arial"/>
          <w:sz w:val="22"/>
          <w:szCs w:val="22"/>
          <w:lang w:val="es-ES_tradnl"/>
        </w:rPr>
        <w:t xml:space="preserve">lo ante sus clientes, sino también ante otros </w:t>
      </w:r>
      <w:r w:rsidR="002B764A" w:rsidRPr="00A33ADA">
        <w:rPr>
          <w:rFonts w:ascii="Arial" w:hAnsi="Arial" w:cs="Arial"/>
          <w:sz w:val="22"/>
          <w:szCs w:val="22"/>
          <w:lang w:val="es-ES_tradnl"/>
        </w:rPr>
        <w:t>actores</w:t>
      </w:r>
      <w:r w:rsidRPr="00A33ADA">
        <w:rPr>
          <w:rFonts w:ascii="Arial" w:hAnsi="Arial" w:cs="Arial"/>
          <w:sz w:val="22"/>
          <w:szCs w:val="22"/>
          <w:lang w:val="es-ES_tradnl"/>
        </w:rPr>
        <w:t xml:space="preserve"> importantes como las autoridades locales, las instituciones financieras, las agencias de aduanas y las empresas de transporte de valores. Un sistema de trazabilidad es una medida de prevención de riesgos.</w:t>
      </w:r>
    </w:p>
    <w:p w14:paraId="46DC1D79" w14:textId="268E9F0F" w:rsidR="00C47A95" w:rsidRPr="00A33ADA" w:rsidRDefault="0065552E" w:rsidP="00C47A95">
      <w:pPr>
        <w:pStyle w:val="Layer3-headline-no-table-of-content"/>
        <w:ind w:firstLine="0"/>
        <w:rPr>
          <w:rFonts w:ascii="Arial" w:eastAsiaTheme="majorEastAsia" w:hAnsi="Arial" w:cs="Arial"/>
          <w:bCs/>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002B764A" w:rsidRPr="00A33ADA">
        <w:rPr>
          <w:rFonts w:ascii="Arial" w:hAnsi="Arial" w:cs="Arial"/>
          <w:color w:val="00B9E4" w:themeColor="background2"/>
          <w:sz w:val="22"/>
          <w:szCs w:val="22"/>
          <w:lang w:val="es-ES_tradnl"/>
        </w:rPr>
        <w:t xml:space="preserve"> (</w:t>
      </w:r>
      <w:r w:rsidR="002B764A" w:rsidRPr="00A33ADA">
        <w:rPr>
          <w:rFonts w:ascii="Arial" w:hAnsi="Arial" w:cs="Arial"/>
          <w:color w:val="FF0000"/>
          <w:sz w:val="22"/>
          <w:szCs w:val="22"/>
          <w:lang w:val="es-ES_tradnl"/>
        </w:rPr>
        <w:t>cambios resaltados en rojo</w:t>
      </w:r>
      <w:r w:rsidR="002B764A" w:rsidRPr="00A33ADA">
        <w:rPr>
          <w:rFonts w:ascii="Arial" w:hAnsi="Arial" w:cs="Arial"/>
          <w:color w:val="00B9E4" w:themeColor="background2"/>
          <w:sz w:val="22"/>
          <w:szCs w:val="22"/>
          <w:lang w:val="es-ES_tradnl"/>
        </w:rPr>
        <w:t>):</w:t>
      </w:r>
    </w:p>
    <w:p w14:paraId="0563919D" w14:textId="0DE4F1AB" w:rsidR="00C47A95" w:rsidRPr="00A33ADA" w:rsidRDefault="00C47A95" w:rsidP="00C47A95">
      <w:pPr>
        <w:pStyle w:val="Layer3-headline-no-table-of-content"/>
        <w:ind w:firstLine="0"/>
        <w:rPr>
          <w:color w:val="00B9E4" w:themeColor="background2"/>
          <w:lang w:val="es-ES_tradnl"/>
        </w:rPr>
      </w:pPr>
      <w:r w:rsidRPr="00A33ADA">
        <w:rPr>
          <w:rFonts w:ascii="Arial" w:eastAsiaTheme="majorEastAsia" w:hAnsi="Arial" w:cs="Arial"/>
          <w:bCs/>
          <w:color w:val="FF0000"/>
          <w:sz w:val="22"/>
          <w:szCs w:val="22"/>
          <w:lang w:val="es-ES_tradnl"/>
        </w:rPr>
        <w:t xml:space="preserve">2.1.3. </w:t>
      </w:r>
      <w:r w:rsidR="002B764A" w:rsidRPr="00A33ADA">
        <w:rPr>
          <w:rFonts w:ascii="Arial" w:eastAsiaTheme="majorEastAsia" w:hAnsi="Arial" w:cs="Arial"/>
          <w:bCs/>
          <w:color w:val="00B9E4" w:themeColor="background2"/>
          <w:sz w:val="22"/>
          <w:szCs w:val="22"/>
          <w:lang w:val="es-ES_tradnl" w:eastAsia="en-GB"/>
        </w:rPr>
        <w:t>Trazabilidad física en caso de procesamiento propio</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433F2859" w14:textId="77777777" w:rsidTr="002B764A">
        <w:trPr>
          <w:trHeight w:val="25"/>
        </w:trPr>
        <w:tc>
          <w:tcPr>
            <w:tcW w:w="9299" w:type="dxa"/>
            <w:gridSpan w:val="2"/>
          </w:tcPr>
          <w:p w14:paraId="57D5E1AA" w14:textId="07E604BD" w:rsidR="00C47A95" w:rsidRPr="00A33ADA" w:rsidRDefault="002B764A" w:rsidP="00BC2CD0">
            <w:pPr>
              <w:pStyle w:val="Appliesto"/>
              <w:widowControl w:val="0"/>
              <w:rPr>
                <w:color w:val="auto"/>
                <w:sz w:val="20"/>
                <w:szCs w:val="20"/>
                <w:lang w:val="es-ES_tradnl"/>
              </w:rPr>
            </w:pPr>
            <w:r w:rsidRPr="00A33ADA">
              <w:rPr>
                <w:b/>
                <w:color w:val="565656"/>
                <w:sz w:val="20"/>
                <w:szCs w:val="20"/>
                <w:lang w:val="es-ES_tradnl"/>
              </w:rPr>
              <w:t>Se aplica a</w:t>
            </w:r>
            <w:r w:rsidR="00C47A95" w:rsidRPr="00A33ADA">
              <w:rPr>
                <w:b/>
                <w:color w:val="565656"/>
                <w:sz w:val="20"/>
                <w:szCs w:val="20"/>
                <w:lang w:val="es-ES_tradnl"/>
              </w:rPr>
              <w:t>:</w:t>
            </w:r>
            <w:r w:rsidR="00C47A95" w:rsidRPr="00A33ADA">
              <w:rPr>
                <w:color w:val="565656"/>
                <w:sz w:val="20"/>
                <w:szCs w:val="20"/>
                <w:lang w:val="es-ES_tradnl"/>
              </w:rPr>
              <w:t xml:space="preserve"> </w:t>
            </w:r>
            <w:r w:rsidRPr="00A33ADA">
              <w:rPr>
                <w:color w:val="FF0000"/>
                <w:sz w:val="20"/>
                <w:szCs w:val="20"/>
                <w:lang w:val="es-ES_tradnl"/>
              </w:rPr>
              <w:t>Todas</w:t>
            </w:r>
            <w:r w:rsidR="00CF5340" w:rsidRPr="00A33ADA">
              <w:rPr>
                <w:color w:val="FF0000"/>
                <w:sz w:val="20"/>
                <w:szCs w:val="20"/>
                <w:lang w:val="es-ES_tradnl"/>
              </w:rPr>
              <w:t xml:space="preserve"> </w:t>
            </w:r>
            <w:r w:rsidRPr="00A33ADA">
              <w:rPr>
                <w:color w:val="FF0000"/>
                <w:sz w:val="20"/>
                <w:szCs w:val="20"/>
                <w:lang w:val="es-ES_tradnl"/>
              </w:rPr>
              <w:t>las OMAPE</w:t>
            </w:r>
          </w:p>
        </w:tc>
      </w:tr>
      <w:tr w:rsidR="00C47A95" w:rsidRPr="002A30B0" w14:paraId="53491A94" w14:textId="77777777" w:rsidTr="002B764A">
        <w:trPr>
          <w:trHeight w:val="280"/>
        </w:trPr>
        <w:tc>
          <w:tcPr>
            <w:tcW w:w="962" w:type="dxa"/>
          </w:tcPr>
          <w:p w14:paraId="68FBC641" w14:textId="661D02BB" w:rsidR="00C47A95" w:rsidRPr="00A33ADA" w:rsidRDefault="002B764A" w:rsidP="00BC2CD0">
            <w:pPr>
              <w:pStyle w:val="VBPC"/>
              <w:widowControl w:val="0"/>
              <w:jc w:val="left"/>
              <w:rPr>
                <w:rFonts w:ascii="Arial" w:hAnsi="Arial" w:cs="Arial"/>
                <w:color w:val="565656"/>
                <w:lang w:val="es-ES_tradnl"/>
              </w:rPr>
            </w:pPr>
            <w:r w:rsidRPr="00A33ADA">
              <w:rPr>
                <w:rFonts w:ascii="Arial" w:hAnsi="Arial" w:cs="Arial"/>
                <w:color w:val="565656"/>
                <w:lang w:val="es-ES_tradnl"/>
              </w:rPr>
              <w:t>Básico</w:t>
            </w:r>
          </w:p>
        </w:tc>
        <w:tc>
          <w:tcPr>
            <w:tcW w:w="8337" w:type="dxa"/>
            <w:vMerge w:val="restart"/>
          </w:tcPr>
          <w:p w14:paraId="3D82D5FA" w14:textId="6D40AEE6" w:rsidR="002B764A" w:rsidRPr="00A33ADA" w:rsidRDefault="002B764A" w:rsidP="002B764A">
            <w:pPr>
              <w:pStyle w:val="table-body"/>
              <w:widowControl w:val="0"/>
              <w:rPr>
                <w:rFonts w:ascii="Arial" w:hAnsi="Arial" w:cs="Arial"/>
                <w:color w:val="565656"/>
                <w:lang w:val="es-ES_tradnl"/>
              </w:rPr>
            </w:pPr>
            <w:r w:rsidRPr="00A33ADA">
              <w:rPr>
                <w:rFonts w:ascii="Arial" w:hAnsi="Arial" w:cs="Arial"/>
                <w:color w:val="FF0000"/>
                <w:lang w:val="es-ES_tradnl"/>
              </w:rPr>
              <w:t xml:space="preserve">Si usted (o sus miembros) posee equipos para el procesamiento de minerales, o </w:t>
            </w:r>
            <w:r w:rsidRPr="00A33ADA">
              <w:rPr>
                <w:rFonts w:ascii="Arial" w:hAnsi="Arial" w:cs="Arial"/>
                <w:color w:val="565656"/>
                <w:lang w:val="es-ES_tradnl"/>
              </w:rPr>
              <w:t xml:space="preserve">si usted </w:t>
            </w:r>
            <w:r w:rsidRPr="00A33ADA">
              <w:rPr>
                <w:rFonts w:ascii="Arial" w:hAnsi="Arial" w:cs="Arial"/>
                <w:color w:val="FF0000"/>
                <w:lang w:val="es-ES_tradnl"/>
              </w:rPr>
              <w:t xml:space="preserve">(o sus miembros) </w:t>
            </w:r>
            <w:r w:rsidRPr="00A33ADA">
              <w:rPr>
                <w:rFonts w:ascii="Arial" w:hAnsi="Arial" w:cs="Arial"/>
                <w:color w:val="565656"/>
                <w:lang w:val="es-ES_tradnl"/>
              </w:rPr>
              <w:t xml:space="preserve">alquila o arrienda equipos para el procesamiento de minerales propiedad de un tercero, usted garantiza la trazabilidad física completa </w:t>
            </w:r>
            <w:r w:rsidRPr="00A33ADA">
              <w:rPr>
                <w:rFonts w:ascii="Arial" w:hAnsi="Arial" w:cs="Arial"/>
                <w:color w:val="FF0000"/>
                <w:lang w:val="es-ES_tradnl"/>
              </w:rPr>
              <w:t>del metal precioso</w:t>
            </w:r>
            <w:r w:rsidRPr="00A33ADA">
              <w:rPr>
                <w:rFonts w:ascii="Arial" w:hAnsi="Arial" w:cs="Arial"/>
                <w:color w:val="565656"/>
                <w:lang w:val="es-ES_tradnl"/>
              </w:rPr>
              <w:t>.</w:t>
            </w:r>
          </w:p>
          <w:p w14:paraId="5AFA66DD" w14:textId="225DD9F1" w:rsidR="00C47A95" w:rsidRPr="00A33ADA" w:rsidRDefault="002B764A" w:rsidP="00BC2CD0">
            <w:pPr>
              <w:pStyle w:val="table-body"/>
              <w:widowControl w:val="0"/>
              <w:rPr>
                <w:rFonts w:ascii="Arial" w:hAnsi="Arial" w:cs="Arial"/>
                <w:color w:val="565656"/>
                <w:lang w:val="es-ES_tradnl"/>
              </w:rPr>
            </w:pPr>
            <w:r w:rsidRPr="00A33ADA">
              <w:rPr>
                <w:rFonts w:ascii="Arial" w:hAnsi="Arial" w:cs="Arial"/>
                <w:color w:val="FF0000"/>
                <w:lang w:val="es-ES_tradnl"/>
              </w:rPr>
              <w:t>Su sistema de trazabilidad incluye un anexo en el que se describe el proceso de trazabilidad física y mantiene todos los registros, informes y pruebas del proceso en orden cronológico.</w:t>
            </w:r>
          </w:p>
        </w:tc>
      </w:tr>
      <w:tr w:rsidR="00C47A95" w:rsidRPr="00A33ADA" w14:paraId="1424E195" w14:textId="77777777" w:rsidTr="002B764A">
        <w:trPr>
          <w:trHeight w:val="280"/>
        </w:trPr>
        <w:tc>
          <w:tcPr>
            <w:tcW w:w="962" w:type="dxa"/>
            <w:tcBorders>
              <w:bottom w:val="single" w:sz="4" w:space="0" w:color="BFBFBF" w:themeColor="background1" w:themeShade="BF"/>
            </w:tcBorders>
          </w:tcPr>
          <w:p w14:paraId="368D87FE" w14:textId="293DE98D" w:rsidR="00C47A95" w:rsidRPr="00A33ADA" w:rsidRDefault="002B764A" w:rsidP="00BC2CD0">
            <w:pPr>
              <w:pStyle w:val="VBPC"/>
              <w:widowControl w:val="0"/>
              <w:jc w:val="left"/>
              <w:rPr>
                <w:rFonts w:ascii="Arial" w:hAnsi="Arial" w:cs="Arial"/>
                <w:color w:val="565656"/>
                <w:lang w:val="es-ES_tradnl"/>
              </w:rPr>
            </w:pPr>
            <w:r w:rsidRPr="00A33ADA">
              <w:rPr>
                <w:rFonts w:ascii="Arial" w:hAnsi="Arial" w:cs="Arial"/>
                <w:color w:val="565656"/>
                <w:lang w:val="es-ES_tradnl"/>
              </w:rPr>
              <w:t>Año</w:t>
            </w:r>
            <w:r w:rsidR="00C47A95" w:rsidRPr="00A33ADA">
              <w:rPr>
                <w:rFonts w:ascii="Arial" w:hAnsi="Arial" w:cs="Arial"/>
                <w:color w:val="565656"/>
                <w:lang w:val="es-ES_tradnl"/>
              </w:rPr>
              <w:t xml:space="preserve"> 0</w:t>
            </w:r>
          </w:p>
        </w:tc>
        <w:tc>
          <w:tcPr>
            <w:tcW w:w="8337" w:type="dxa"/>
            <w:vMerge/>
            <w:tcBorders>
              <w:bottom w:val="single" w:sz="4" w:space="0" w:color="BFBFBF" w:themeColor="background1" w:themeShade="BF"/>
            </w:tcBorders>
          </w:tcPr>
          <w:p w14:paraId="6EA6E826" w14:textId="77777777" w:rsidR="00C47A95" w:rsidRPr="00A33ADA" w:rsidRDefault="00C47A95" w:rsidP="00BC2CD0">
            <w:pPr>
              <w:pStyle w:val="table-body"/>
              <w:widowControl w:val="0"/>
              <w:rPr>
                <w:rFonts w:ascii="Arial" w:hAnsi="Arial" w:cs="Arial"/>
                <w:color w:val="auto"/>
                <w:lang w:val="es-ES_tradnl" w:eastAsia="ko-KR"/>
              </w:rPr>
            </w:pPr>
          </w:p>
        </w:tc>
      </w:tr>
    </w:tbl>
    <w:tbl>
      <w:tblPr>
        <w:tblStyle w:val="SimpleTable20"/>
        <w:tblW w:w="929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9299"/>
      </w:tblGrid>
      <w:tr w:rsidR="0007635B" w:rsidRPr="002A30B0" w14:paraId="174659F6" w14:textId="601DE6BE" w:rsidTr="0007635B">
        <w:trPr>
          <w:trHeight w:val="280"/>
        </w:trPr>
        <w:tc>
          <w:tcPr>
            <w:tcW w:w="929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EEDAA2" w14:textId="7568B41D" w:rsidR="0007635B" w:rsidRPr="00A33ADA" w:rsidRDefault="002B764A" w:rsidP="002B764A">
            <w:pPr>
              <w:widowControl w:val="0"/>
              <w:ind w:left="855" w:hanging="855"/>
              <w:rPr>
                <w:rFonts w:ascii="Arial" w:eastAsia="Arial" w:hAnsi="Arial"/>
                <w:b/>
                <w:bCs/>
                <w:color w:val="565656"/>
                <w:sz w:val="16"/>
                <w:szCs w:val="16"/>
                <w:lang w:val="es-ES_tradnl" w:eastAsia="ko-KR"/>
              </w:rPr>
            </w:pPr>
            <w:r w:rsidRPr="00A33ADA">
              <w:rPr>
                <w:rFonts w:ascii="Arial" w:eastAsia="Arial" w:hAnsi="Arial"/>
                <w:b/>
                <w:bCs/>
                <w:color w:val="565656"/>
                <w:sz w:val="16"/>
                <w:szCs w:val="16"/>
                <w:lang w:val="es-ES_tradnl" w:eastAsia="ko-KR"/>
              </w:rPr>
              <w:t>Orientación</w:t>
            </w:r>
            <w:r w:rsidR="0007635B" w:rsidRPr="00A33ADA">
              <w:rPr>
                <w:rFonts w:ascii="Arial" w:eastAsia="Arial" w:hAnsi="Arial"/>
                <w:b/>
                <w:bCs/>
                <w:color w:val="565656"/>
                <w:sz w:val="16"/>
                <w:szCs w:val="16"/>
                <w:lang w:val="es-ES_tradnl" w:eastAsia="ko-KR"/>
              </w:rPr>
              <w:t xml:space="preserve">: </w:t>
            </w:r>
            <w:r w:rsidRPr="00A33ADA">
              <w:rPr>
                <w:rFonts w:ascii="Arial" w:eastAsia="Arial" w:hAnsi="Arial"/>
                <w:color w:val="565656"/>
                <w:sz w:val="16"/>
                <w:szCs w:val="16"/>
                <w:lang w:val="es-ES_tradnl" w:eastAsia="ko-KR"/>
              </w:rPr>
              <w:t>La lista de</w:t>
            </w:r>
            <w:r w:rsidR="00CF5340" w:rsidRPr="00A33ADA">
              <w:rPr>
                <w:rFonts w:ascii="Arial" w:eastAsia="Arial" w:hAnsi="Arial"/>
                <w:color w:val="565656"/>
                <w:sz w:val="16"/>
                <w:szCs w:val="16"/>
                <w:lang w:val="es-ES_tradnl" w:eastAsia="ko-KR"/>
              </w:rPr>
              <w:t>l requisito</w:t>
            </w:r>
            <w:r w:rsidRPr="00A33ADA">
              <w:rPr>
                <w:rFonts w:ascii="Arial" w:eastAsia="Arial" w:hAnsi="Arial"/>
                <w:color w:val="565656"/>
                <w:sz w:val="16"/>
                <w:szCs w:val="16"/>
                <w:lang w:val="es-ES_tradnl" w:eastAsia="ko-KR"/>
              </w:rPr>
              <w:t xml:space="preserve"> no es exhaustiva. Se pueden añadir más elementos en función de las necesidades de la OMAPE.</w:t>
            </w:r>
          </w:p>
        </w:tc>
      </w:tr>
    </w:tbl>
    <w:p w14:paraId="00F5F56F" w14:textId="77777777" w:rsidR="00C47A95" w:rsidRPr="00A33ADA" w:rsidRDefault="00C47A95" w:rsidP="00C47A95">
      <w:pPr>
        <w:spacing w:line="276" w:lineRule="auto"/>
        <w:jc w:val="both"/>
        <w:rPr>
          <w:rFonts w:ascii="Arial" w:hAnsi="Arial" w:cs="Arial"/>
          <w:sz w:val="22"/>
          <w:szCs w:val="22"/>
          <w:lang w:val="es-ES_tradnl"/>
        </w:rPr>
      </w:pPr>
    </w:p>
    <w:p w14:paraId="7FFCFF8F" w14:textId="4436E376" w:rsidR="001238C1" w:rsidRPr="00A33ADA" w:rsidRDefault="003A6FC3" w:rsidP="00C47A95">
      <w:pPr>
        <w:jc w:val="both"/>
        <w:rPr>
          <w:rFonts w:ascii="Arial" w:hAnsi="Arial" w:cs="Arial"/>
          <w:sz w:val="22"/>
          <w:szCs w:val="22"/>
          <w:lang w:val="es-ES_tradnl"/>
        </w:rPr>
      </w:pPr>
      <w:r w:rsidRPr="00A33ADA">
        <w:rPr>
          <w:rFonts w:ascii="Arial" w:hAnsi="Arial" w:cs="Arial"/>
          <w:b/>
          <w:sz w:val="22"/>
          <w:szCs w:val="22"/>
          <w:lang w:val="es-ES_tradnl"/>
        </w:rPr>
        <w:t>Consecuencias</w:t>
      </w:r>
      <w:r w:rsidR="001238C1" w:rsidRPr="00A33ADA">
        <w:rPr>
          <w:rFonts w:ascii="Arial" w:hAnsi="Arial" w:cs="Arial"/>
          <w:b/>
          <w:sz w:val="22"/>
          <w:szCs w:val="22"/>
          <w:lang w:val="es-ES_tradnl"/>
        </w:rPr>
        <w:t xml:space="preserve">: </w:t>
      </w:r>
      <w:r w:rsidR="001238C1" w:rsidRPr="00A33ADA">
        <w:rPr>
          <w:rFonts w:ascii="Arial" w:hAnsi="Arial" w:cs="Arial"/>
          <w:sz w:val="22"/>
          <w:szCs w:val="22"/>
          <w:lang w:val="es-ES_tradnl"/>
        </w:rPr>
        <w:t xml:space="preserve">La esencia del requisito no cambia, </w:t>
      </w:r>
      <w:r w:rsidR="00CF5340" w:rsidRPr="00A33ADA">
        <w:rPr>
          <w:rFonts w:ascii="Arial" w:hAnsi="Arial" w:cs="Arial"/>
          <w:sz w:val="22"/>
          <w:szCs w:val="22"/>
          <w:lang w:val="es-ES_tradnl"/>
        </w:rPr>
        <w:t>pues</w:t>
      </w:r>
      <w:r w:rsidR="001238C1" w:rsidRPr="00A33ADA">
        <w:rPr>
          <w:rFonts w:ascii="Arial" w:hAnsi="Arial" w:cs="Arial"/>
          <w:sz w:val="22"/>
          <w:szCs w:val="22"/>
          <w:lang w:val="es-ES_tradnl"/>
        </w:rPr>
        <w:t xml:space="preserve"> usted ya debería tener un sistema de trazabilidad para su sistema de producción. Sin embargo, las OMAPE </w:t>
      </w:r>
      <w:r w:rsidR="00CF5340" w:rsidRPr="00A33ADA">
        <w:rPr>
          <w:rFonts w:ascii="Arial" w:hAnsi="Arial" w:cs="Arial"/>
          <w:sz w:val="22"/>
          <w:szCs w:val="22"/>
          <w:lang w:val="es-ES_tradnl"/>
        </w:rPr>
        <w:t xml:space="preserve">también </w:t>
      </w:r>
      <w:r w:rsidR="001238C1" w:rsidRPr="00A33ADA">
        <w:rPr>
          <w:rFonts w:ascii="Arial" w:hAnsi="Arial" w:cs="Arial"/>
          <w:sz w:val="22"/>
          <w:szCs w:val="22"/>
          <w:lang w:val="es-ES_tradnl"/>
        </w:rPr>
        <w:t>deberán conservar los informes de trazabilidad de sus miembros hasta el momento de la entrega del producto, así como conservar la información de cualquier tercero contratado para procesar el mineral. En ambos casos, usted también deberá analizar, revisar y mantener la información como prueba no solo del origen, sino también del proceso de transformación hasta el punto en que se exporta el lingote doré.</w:t>
      </w:r>
    </w:p>
    <w:p w14:paraId="32F82781" w14:textId="77777777" w:rsidR="001238C1" w:rsidRPr="00A33ADA" w:rsidRDefault="001238C1" w:rsidP="00C47A95">
      <w:pPr>
        <w:jc w:val="both"/>
        <w:rPr>
          <w:rFonts w:ascii="Arial" w:hAnsi="Arial" w:cs="Arial"/>
          <w:sz w:val="22"/>
          <w:szCs w:val="22"/>
          <w:lang w:val="es-ES_tradnl"/>
        </w:rPr>
      </w:pPr>
    </w:p>
    <w:p w14:paraId="79EE48F7" w14:textId="1535134A" w:rsidR="001238C1" w:rsidRPr="00A33ADA" w:rsidRDefault="001238C1"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19693F" w:rsidRPr="00A33ADA">
        <w:rPr>
          <w:rFonts w:ascii="Arial" w:hAnsi="Arial" w:cs="Arial"/>
          <w:b/>
          <w:color w:val="00B9E4" w:themeColor="background2"/>
          <w:sz w:val="22"/>
          <w:szCs w:val="22"/>
          <w:lang w:val="es-ES_tradnl"/>
        </w:rPr>
        <w:t xml:space="preserve"> </w:t>
      </w:r>
      <w:r w:rsidR="00C47A95" w:rsidRPr="00A33ADA">
        <w:rPr>
          <w:rFonts w:ascii="Arial" w:hAnsi="Arial" w:cs="Arial"/>
          <w:b/>
          <w:color w:val="00B9E4" w:themeColor="background2"/>
          <w:sz w:val="22"/>
          <w:szCs w:val="22"/>
          <w:lang w:val="es-ES_tradnl"/>
        </w:rPr>
        <w:t>2.3</w:t>
      </w:r>
      <w:r w:rsidR="005776CE"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45723021" w14:textId="77777777" w:rsidR="001238C1" w:rsidRPr="00A33ADA" w:rsidRDefault="001238C1"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8AD3A54" w14:textId="77777777" w:rsidR="001238C1" w:rsidRPr="00A33ADA" w:rsidRDefault="001238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8A38846" w14:textId="303A476E" w:rsidR="001238C1" w:rsidRPr="00A33ADA" w:rsidRDefault="001238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4AFC483" w14:textId="77777777" w:rsidR="001238C1" w:rsidRPr="00A33ADA" w:rsidRDefault="001238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612C2B0" w14:textId="3E97A83D" w:rsidR="001238C1" w:rsidRPr="00A33ADA" w:rsidRDefault="001238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B1E0BC4" w14:textId="77777777" w:rsidR="0019693F" w:rsidRPr="00A33ADA" w:rsidRDefault="0019693F" w:rsidP="00036837">
      <w:pPr>
        <w:keepNext/>
        <w:keepLines/>
        <w:tabs>
          <w:tab w:val="left" w:pos="735"/>
        </w:tabs>
        <w:spacing w:line="276" w:lineRule="auto"/>
        <w:jc w:val="both"/>
        <w:rPr>
          <w:rFonts w:ascii="Arial" w:hAnsi="Arial" w:cs="Arial"/>
          <w:sz w:val="22"/>
          <w:szCs w:val="22"/>
          <w:lang w:val="es-ES_tradnl"/>
        </w:rPr>
      </w:pPr>
    </w:p>
    <w:p w14:paraId="5FC2F6C4" w14:textId="69D388C4" w:rsidR="00C47A95" w:rsidRPr="00A33ADA" w:rsidRDefault="001238C1"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5581AD25"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ADC4C84" w14:textId="77777777" w:rsidR="00C47A95" w:rsidRPr="00A33ADA" w:rsidRDefault="00C47A95" w:rsidP="00C47A95">
      <w:pPr>
        <w:jc w:val="both"/>
        <w:rPr>
          <w:rFonts w:ascii="Arial" w:hAnsi="Arial" w:cs="Arial"/>
          <w:sz w:val="22"/>
          <w:szCs w:val="22"/>
          <w:lang w:val="es-ES_tradnl"/>
        </w:rPr>
      </w:pPr>
    </w:p>
    <w:p w14:paraId="20704942" w14:textId="791E16AB" w:rsidR="00C47A95" w:rsidRPr="00A33ADA" w:rsidRDefault="00C47A95" w:rsidP="002D1BAB">
      <w:pPr>
        <w:spacing w:line="276" w:lineRule="auto"/>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2.1 Tra</w:t>
      </w:r>
      <w:r w:rsidR="001238C1"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2.1.4 </w:t>
      </w:r>
      <w:r w:rsidR="001238C1" w:rsidRPr="00A33ADA">
        <w:rPr>
          <w:rFonts w:ascii="Arial" w:eastAsiaTheme="majorEastAsia" w:hAnsi="Arial" w:cs="Arial"/>
          <w:b/>
          <w:bCs/>
          <w:color w:val="00B9E4" w:themeColor="background2"/>
          <w:sz w:val="22"/>
          <w:szCs w:val="22"/>
          <w:lang w:val="es-ES_tradnl"/>
        </w:rPr>
        <w:t>Sistema de trazabilidad física en las instalaciones de procesamiento</w:t>
      </w:r>
    </w:p>
    <w:p w14:paraId="0EB732A2" w14:textId="77777777" w:rsidR="00C47A95" w:rsidRPr="00A33ADA" w:rsidRDefault="00C47A95" w:rsidP="00C47A95">
      <w:pPr>
        <w:pStyle w:val="ListParagraph"/>
        <w:spacing w:line="276" w:lineRule="auto"/>
        <w:ind w:left="360"/>
        <w:jc w:val="both"/>
        <w:rPr>
          <w:rFonts w:ascii="Arial" w:hAnsi="Arial" w:cs="Arial"/>
          <w:b/>
          <w:sz w:val="22"/>
          <w:szCs w:val="22"/>
          <w:lang w:val="es-ES_tradnl"/>
        </w:rPr>
      </w:pPr>
    </w:p>
    <w:p w14:paraId="50E1188E" w14:textId="5CAE004A" w:rsidR="001238C1" w:rsidRPr="00A33ADA" w:rsidRDefault="001238C1"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trazabilidad y la transparencia son los pilares que construyen la confianza en una relación comercial. Una de las peticiones más frecuentes del mercado es garantizar el origen y la integridad</w:t>
      </w:r>
      <w:r w:rsidR="005B490E" w:rsidRPr="00A33ADA">
        <w:rPr>
          <w:rFonts w:ascii="Arial" w:hAnsi="Arial" w:cs="Arial"/>
          <w:sz w:val="22"/>
          <w:szCs w:val="22"/>
          <w:lang w:val="es-ES_tradnl"/>
        </w:rPr>
        <w:t xml:space="preserve"> del metal precioso exportado,</w:t>
      </w:r>
      <w:r w:rsidRPr="00A33ADA">
        <w:rPr>
          <w:rFonts w:ascii="Arial" w:hAnsi="Arial" w:cs="Arial"/>
          <w:sz w:val="22"/>
          <w:szCs w:val="22"/>
          <w:lang w:val="es-ES_tradnl"/>
        </w:rPr>
        <w:t xml:space="preserve"> un sistema de trazabilidad adecuado es la respuesta.</w:t>
      </w:r>
    </w:p>
    <w:p w14:paraId="1391F797" w14:textId="77777777" w:rsidR="00C47A95" w:rsidRPr="00A33ADA" w:rsidRDefault="00C47A95" w:rsidP="00C47A95">
      <w:pPr>
        <w:spacing w:line="276" w:lineRule="auto"/>
        <w:jc w:val="both"/>
        <w:rPr>
          <w:rFonts w:ascii="Arial" w:hAnsi="Arial" w:cs="Arial"/>
          <w:bCs/>
          <w:sz w:val="22"/>
          <w:szCs w:val="22"/>
          <w:lang w:val="es-ES_tradnl"/>
        </w:rPr>
      </w:pPr>
    </w:p>
    <w:p w14:paraId="22BE3AA0" w14:textId="70076012" w:rsidR="00C47A95" w:rsidRPr="00A33ADA" w:rsidRDefault="005B490E" w:rsidP="00C47A9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Un sistema de trazabilidad debe ser capaz de hacer frente a las exigencias del sistema de producción y sus cadenas internas de suministro de minerales, pero como mínimo debe contener información básica suficiente para rastrear y seguir todo el proceso de transformación hasta el punto en que se vende el producto.</w:t>
      </w:r>
    </w:p>
    <w:p w14:paraId="6B153D4A" w14:textId="6C337A61" w:rsidR="00C47A95" w:rsidRPr="00A33ADA" w:rsidRDefault="00C47A95" w:rsidP="00C47A95">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 xml:space="preserve"> </w:t>
      </w:r>
      <w:r w:rsidR="005354F8"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r w:rsidRPr="00A33ADA">
        <w:rPr>
          <w:rFonts w:ascii="Arial" w:hAnsi="Arial" w:cs="Arial"/>
          <w:color w:val="00B9E4" w:themeColor="background2"/>
          <w:sz w:val="22"/>
          <w:szCs w:val="22"/>
          <w:lang w:val="es-ES_tradnl"/>
        </w:rPr>
        <w:t xml:space="preserve"> </w:t>
      </w:r>
    </w:p>
    <w:p w14:paraId="4AF61D7B" w14:textId="4BA7FCCE" w:rsidR="00C47A95" w:rsidRPr="00A33ADA" w:rsidRDefault="00C47A95" w:rsidP="00C47A95">
      <w:pPr>
        <w:pStyle w:val="Layer3-headline-no-table-of-content"/>
        <w:ind w:firstLine="0"/>
        <w:rPr>
          <w:rFonts w:ascii="Arial" w:hAnsi="Arial" w:cs="Arial"/>
          <w:color w:val="00B0F0"/>
          <w:sz w:val="22"/>
          <w:szCs w:val="22"/>
          <w:lang w:val="es-ES_tradnl"/>
        </w:rPr>
      </w:pPr>
      <w:r w:rsidRPr="00A33ADA">
        <w:rPr>
          <w:rFonts w:ascii="Arial" w:hAnsi="Arial" w:cs="Arial"/>
          <w:color w:val="FF0000"/>
          <w:sz w:val="22"/>
          <w:szCs w:val="22"/>
          <w:lang w:val="es-ES_tradnl"/>
        </w:rPr>
        <w:t>2.1.4</w:t>
      </w:r>
      <w:r w:rsidR="00160333" w:rsidRPr="00A33ADA">
        <w:rPr>
          <w:rFonts w:ascii="Arial" w:hAnsi="Arial" w:cs="Arial"/>
          <w:color w:val="FF0000"/>
          <w:sz w:val="22"/>
          <w:szCs w:val="22"/>
          <w:lang w:val="es-ES_tradnl"/>
        </w:rPr>
        <w:t xml:space="preserve"> </w:t>
      </w:r>
      <w:r w:rsidR="00160333" w:rsidRPr="00A33ADA">
        <w:rPr>
          <w:rFonts w:ascii="Arial" w:eastAsia="Arial" w:hAnsi="Arial" w:cs="Arial"/>
          <w:bCs/>
          <w:color w:val="FFFFFF"/>
          <w:bdr w:val="single" w:sz="12" w:space="0" w:color="00B9E4"/>
          <w:shd w:val="clear" w:color="auto" w:fill="00B9E4"/>
          <w:lang w:val="es-ES_tradnl"/>
        </w:rPr>
        <w:t>N</w:t>
      </w:r>
      <w:r w:rsidR="005B490E" w:rsidRPr="00A33ADA">
        <w:rPr>
          <w:rFonts w:ascii="Arial" w:eastAsia="Arial" w:hAnsi="Arial" w:cs="Arial"/>
          <w:bCs/>
          <w:color w:val="FFFFFF"/>
          <w:bdr w:val="single" w:sz="12" w:space="0" w:color="00B9E4"/>
          <w:shd w:val="clear" w:color="auto" w:fill="00B9E4"/>
          <w:lang w:val="es-ES_tradnl"/>
        </w:rPr>
        <w:t>uevo</w:t>
      </w:r>
      <w:r w:rsidR="00160333" w:rsidRPr="00A33ADA">
        <w:rPr>
          <w:rFonts w:ascii="Arial" w:eastAsiaTheme="majorEastAsia" w:hAnsi="Arial" w:cs="Arial"/>
          <w:bCs/>
          <w:color w:val="00B9E4" w:themeColor="background2"/>
          <w:sz w:val="22"/>
          <w:szCs w:val="22"/>
          <w:lang w:val="es-ES_tradnl"/>
        </w:rPr>
        <w:t xml:space="preserve"> </w:t>
      </w:r>
      <w:r w:rsidR="005B490E" w:rsidRPr="00A33ADA">
        <w:rPr>
          <w:rFonts w:ascii="Arial" w:eastAsiaTheme="majorEastAsia" w:hAnsi="Arial" w:cs="Arial"/>
          <w:bCs/>
          <w:color w:val="00B9E4" w:themeColor="background2"/>
          <w:sz w:val="22"/>
          <w:szCs w:val="22"/>
          <w:lang w:val="es-ES_tradnl"/>
        </w:rPr>
        <w:t>Sistema de trazabilidad física en las instalaciones de procesamiento</w:t>
      </w:r>
    </w:p>
    <w:tbl>
      <w:tblPr>
        <w:tblStyle w:val="SimpleTable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4B91B653" w14:textId="77777777" w:rsidTr="00BC2CD0">
        <w:trPr>
          <w:trHeight w:val="25"/>
        </w:trPr>
        <w:tc>
          <w:tcPr>
            <w:tcW w:w="9299" w:type="dxa"/>
            <w:gridSpan w:val="2"/>
          </w:tcPr>
          <w:p w14:paraId="5ED5CFCC" w14:textId="36E649FA" w:rsidR="00C47A95" w:rsidRPr="00A33ADA" w:rsidRDefault="005B490E"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C47A95" w:rsidRPr="002A30B0" w14:paraId="6B0B30C2" w14:textId="77777777" w:rsidTr="005B490E">
        <w:trPr>
          <w:trHeight w:val="280"/>
        </w:trPr>
        <w:tc>
          <w:tcPr>
            <w:tcW w:w="962" w:type="dxa"/>
          </w:tcPr>
          <w:p w14:paraId="300C799A" w14:textId="2D382B26" w:rsidR="00C47A95" w:rsidRPr="00A33ADA" w:rsidRDefault="005B490E"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Básico</w:t>
            </w:r>
          </w:p>
        </w:tc>
        <w:tc>
          <w:tcPr>
            <w:tcW w:w="8337" w:type="dxa"/>
            <w:vMerge w:val="restart"/>
          </w:tcPr>
          <w:p w14:paraId="354F46A9" w14:textId="07E59E9D" w:rsidR="005B490E" w:rsidRPr="00A33ADA" w:rsidRDefault="005B490E" w:rsidP="005B490E">
            <w:pPr>
              <w:pStyle w:val="table-body"/>
              <w:widowControl w:val="0"/>
              <w:rPr>
                <w:rFonts w:ascii="Arial" w:hAnsi="Arial" w:cs="Arial"/>
                <w:color w:val="FF0000"/>
                <w:lang w:val="es-ES_tradnl"/>
              </w:rPr>
            </w:pPr>
            <w:r w:rsidRPr="00A33ADA">
              <w:rPr>
                <w:rFonts w:ascii="Arial" w:hAnsi="Arial" w:cs="Arial"/>
                <w:color w:val="FF0000"/>
                <w:lang w:val="es-ES_tradnl"/>
              </w:rPr>
              <w:t xml:space="preserve">Todas las instalaciones de procesamiento disponen de un sistema documentado de trazabilidad física </w:t>
            </w:r>
            <w:r w:rsidRPr="00A33ADA">
              <w:rPr>
                <w:rFonts w:ascii="Arial" w:hAnsi="Arial" w:cs="Arial"/>
                <w:i/>
                <w:color w:val="FF0000"/>
                <w:lang w:val="es-ES_tradnl"/>
              </w:rPr>
              <w:t>in situ</w:t>
            </w:r>
            <w:r w:rsidRPr="00A33ADA">
              <w:rPr>
                <w:rFonts w:ascii="Arial" w:hAnsi="Arial" w:cs="Arial"/>
                <w:color w:val="FF0000"/>
                <w:lang w:val="es-ES_tradnl"/>
              </w:rPr>
              <w:t xml:space="preserve">. Todos los datos se documentan en un sistema central de trazabilidad. Los requisitos mínimos son: </w:t>
            </w:r>
          </w:p>
          <w:p w14:paraId="3D5686EE" w14:textId="0AFE12B8"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 xml:space="preserve">Una lista de todos los mineros y unidades de procesamiento que entregan minerales de metales preciosos y </w:t>
            </w:r>
            <w:r w:rsidR="00541770" w:rsidRPr="00A33ADA">
              <w:rPr>
                <w:rFonts w:ascii="Arial" w:hAnsi="Arial" w:cs="Arial"/>
                <w:color w:val="FF0000"/>
                <w:lang w:val="es-ES_tradnl"/>
              </w:rPr>
              <w:t>relaves</w:t>
            </w:r>
            <w:r w:rsidRPr="00A33ADA">
              <w:rPr>
                <w:rFonts w:ascii="Arial" w:hAnsi="Arial" w:cs="Arial"/>
                <w:color w:val="FF0000"/>
                <w:lang w:val="es-ES_tradnl"/>
              </w:rPr>
              <w:t xml:space="preserve"> a la instalación de procesamiento, firmada por la persona responsable </w:t>
            </w:r>
            <w:r w:rsidR="00D25115" w:rsidRPr="00A33ADA">
              <w:rPr>
                <w:rFonts w:ascii="Arial" w:hAnsi="Arial" w:cs="Arial"/>
                <w:color w:val="FF0000"/>
                <w:lang w:val="es-ES_tradnl"/>
              </w:rPr>
              <w:t>con</w:t>
            </w:r>
            <w:r w:rsidRPr="00A33ADA">
              <w:rPr>
                <w:rFonts w:ascii="Arial" w:hAnsi="Arial" w:cs="Arial"/>
                <w:color w:val="FF0000"/>
                <w:lang w:val="es-ES_tradnl"/>
              </w:rPr>
              <w:t xml:space="preserve"> su número de documento de identidad.</w:t>
            </w:r>
          </w:p>
          <w:p w14:paraId="3B832184" w14:textId="4641923D"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Fecha de entrega.</w:t>
            </w:r>
          </w:p>
          <w:p w14:paraId="30A9A29D" w14:textId="156D57D6"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Cantidad entregada.</w:t>
            </w:r>
          </w:p>
          <w:p w14:paraId="76D03CD2" w14:textId="0FB253AF"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 xml:space="preserve">Zona de origen (nombre, descripción) asignada por usted a los grupos de mineros. </w:t>
            </w:r>
          </w:p>
          <w:p w14:paraId="2DBA31B0" w14:textId="4E193AD7"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Contenido en metales preciosos.</w:t>
            </w:r>
          </w:p>
          <w:p w14:paraId="5B10E7E8" w14:textId="22EDE72A"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Resultados de laboratorio (si procede).</w:t>
            </w:r>
          </w:p>
          <w:p w14:paraId="63A89B01" w14:textId="514F41C9" w:rsidR="005B490E" w:rsidRPr="00A33ADA" w:rsidRDefault="005B490E" w:rsidP="005B490E">
            <w:pPr>
              <w:pStyle w:val="table-body"/>
              <w:widowControl w:val="0"/>
              <w:numPr>
                <w:ilvl w:val="0"/>
                <w:numId w:val="14"/>
              </w:numPr>
              <w:rPr>
                <w:rFonts w:ascii="Arial" w:hAnsi="Arial" w:cs="Arial"/>
                <w:color w:val="FF0000"/>
                <w:lang w:val="es-ES_tradnl"/>
              </w:rPr>
            </w:pPr>
            <w:r w:rsidRPr="00A33ADA">
              <w:rPr>
                <w:rFonts w:ascii="Arial" w:hAnsi="Arial" w:cs="Arial"/>
                <w:color w:val="FF0000"/>
                <w:lang w:val="es-ES_tradnl"/>
              </w:rPr>
              <w:t>Informes internos de trazabilidad.</w:t>
            </w:r>
          </w:p>
          <w:p w14:paraId="7C8C3F58" w14:textId="77777777" w:rsidR="005B490E" w:rsidRPr="00A33ADA" w:rsidRDefault="005B490E" w:rsidP="00BC2CD0">
            <w:pPr>
              <w:pStyle w:val="table-body"/>
              <w:widowControl w:val="0"/>
              <w:rPr>
                <w:rFonts w:ascii="Arial" w:hAnsi="Arial" w:cs="Arial"/>
                <w:color w:val="FF0000"/>
                <w:lang w:val="es-ES_tradnl"/>
              </w:rPr>
            </w:pPr>
          </w:p>
          <w:p w14:paraId="13BF924A" w14:textId="14215B31" w:rsidR="005B490E" w:rsidRPr="00A33ADA" w:rsidRDefault="005B490E" w:rsidP="005B490E">
            <w:pPr>
              <w:pStyle w:val="table-body"/>
              <w:widowControl w:val="0"/>
              <w:rPr>
                <w:rFonts w:ascii="Arial" w:hAnsi="Arial" w:cs="Arial"/>
                <w:color w:val="FF0000"/>
                <w:lang w:val="es-ES_tradnl"/>
              </w:rPr>
            </w:pPr>
            <w:r w:rsidRPr="00A33ADA">
              <w:rPr>
                <w:rFonts w:ascii="Arial" w:hAnsi="Arial" w:cs="Arial"/>
                <w:color w:val="FF0000"/>
                <w:lang w:val="es-ES_tradnl"/>
              </w:rPr>
              <w:t xml:space="preserve">Los informes internos de trazabilidad conservados por una instalación de procesamiento </w:t>
            </w:r>
            <w:r w:rsidR="00D25115" w:rsidRPr="00A33ADA">
              <w:rPr>
                <w:rFonts w:ascii="Arial" w:hAnsi="Arial" w:cs="Arial"/>
                <w:color w:val="FF0000"/>
                <w:lang w:val="es-ES_tradnl"/>
              </w:rPr>
              <w:t>tienen</w:t>
            </w:r>
            <w:r w:rsidRPr="00A33ADA">
              <w:rPr>
                <w:rFonts w:ascii="Arial" w:hAnsi="Arial" w:cs="Arial"/>
                <w:color w:val="FF0000"/>
                <w:lang w:val="es-ES_tradnl"/>
              </w:rPr>
              <w:t>:</w:t>
            </w:r>
          </w:p>
          <w:p w14:paraId="375BCB85" w14:textId="59F5AE76" w:rsidR="005B490E" w:rsidRPr="00A33ADA" w:rsidRDefault="005B490E" w:rsidP="005B490E">
            <w:pPr>
              <w:pStyle w:val="table-body"/>
              <w:widowControl w:val="0"/>
              <w:numPr>
                <w:ilvl w:val="0"/>
                <w:numId w:val="15"/>
              </w:numPr>
              <w:rPr>
                <w:rFonts w:ascii="Arial" w:hAnsi="Arial" w:cs="Arial"/>
                <w:color w:val="FF0000"/>
                <w:lang w:val="es-ES_tradnl"/>
              </w:rPr>
            </w:pPr>
            <w:r w:rsidRPr="00A33ADA">
              <w:rPr>
                <w:rFonts w:ascii="Arial" w:hAnsi="Arial" w:cs="Arial"/>
                <w:color w:val="FF0000"/>
                <w:lang w:val="es-ES_tradnl"/>
              </w:rPr>
              <w:t>Un código de lote/partida generado cuando entran los minerales de metales preciosos y los relaves, junto con un registro del peso neto.</w:t>
            </w:r>
          </w:p>
          <w:p w14:paraId="579B6E5A" w14:textId="1768CB2D" w:rsidR="005B490E" w:rsidRPr="00A33ADA" w:rsidRDefault="005B490E" w:rsidP="005B490E">
            <w:pPr>
              <w:pStyle w:val="table-body"/>
              <w:widowControl w:val="0"/>
              <w:numPr>
                <w:ilvl w:val="0"/>
                <w:numId w:val="15"/>
              </w:numPr>
              <w:rPr>
                <w:rFonts w:ascii="Arial" w:hAnsi="Arial" w:cs="Arial"/>
                <w:color w:val="FF0000"/>
                <w:lang w:val="es-ES_tradnl"/>
              </w:rPr>
            </w:pPr>
            <w:r w:rsidRPr="00A33ADA">
              <w:rPr>
                <w:rFonts w:ascii="Arial" w:hAnsi="Arial" w:cs="Arial"/>
                <w:color w:val="FF0000"/>
                <w:lang w:val="es-ES_tradnl"/>
              </w:rPr>
              <w:t>Registros de los cambios en la identificación del lote</w:t>
            </w:r>
            <w:r w:rsidR="00541770" w:rsidRPr="00A33ADA">
              <w:rPr>
                <w:rFonts w:ascii="Arial" w:hAnsi="Arial" w:cs="Arial"/>
                <w:color w:val="FF0000"/>
                <w:lang w:val="es-ES_tradnl"/>
              </w:rPr>
              <w:t>/partida</w:t>
            </w:r>
            <w:r w:rsidRPr="00A33ADA">
              <w:rPr>
                <w:rFonts w:ascii="Arial" w:hAnsi="Arial" w:cs="Arial"/>
                <w:color w:val="FF0000"/>
                <w:lang w:val="es-ES_tradnl"/>
              </w:rPr>
              <w:t xml:space="preserve"> cuando se procesan los minerales de metales preciosos y los </w:t>
            </w:r>
            <w:r w:rsidR="00541770" w:rsidRPr="00A33ADA">
              <w:rPr>
                <w:rFonts w:ascii="Arial" w:hAnsi="Arial" w:cs="Arial"/>
                <w:color w:val="FF0000"/>
                <w:lang w:val="es-ES_tradnl"/>
              </w:rPr>
              <w:t>relaves</w:t>
            </w:r>
            <w:r w:rsidRPr="00A33ADA">
              <w:rPr>
                <w:rFonts w:ascii="Arial" w:hAnsi="Arial" w:cs="Arial"/>
                <w:color w:val="FF0000"/>
                <w:lang w:val="es-ES_tradnl"/>
              </w:rPr>
              <w:t>.</w:t>
            </w:r>
          </w:p>
          <w:p w14:paraId="00E56604" w14:textId="12276A4A" w:rsidR="005B490E" w:rsidRPr="00A33ADA" w:rsidRDefault="005B490E" w:rsidP="005B490E">
            <w:pPr>
              <w:pStyle w:val="table-body"/>
              <w:widowControl w:val="0"/>
              <w:numPr>
                <w:ilvl w:val="0"/>
                <w:numId w:val="15"/>
              </w:numPr>
              <w:rPr>
                <w:rFonts w:ascii="Arial" w:hAnsi="Arial" w:cs="Arial"/>
                <w:color w:val="FF0000"/>
                <w:lang w:val="es-ES_tradnl"/>
              </w:rPr>
            </w:pPr>
            <w:r w:rsidRPr="00A33ADA">
              <w:rPr>
                <w:rFonts w:ascii="Arial" w:hAnsi="Arial" w:cs="Arial"/>
                <w:color w:val="FF0000"/>
                <w:lang w:val="es-ES_tradnl"/>
              </w:rPr>
              <w:t>Registros de los análisis de laboratorio del contenido de metales preciosos.</w:t>
            </w:r>
          </w:p>
          <w:p w14:paraId="0372ED6D" w14:textId="389C44E8" w:rsidR="00C47A95" w:rsidRPr="00A33ADA" w:rsidRDefault="005B490E" w:rsidP="00541770">
            <w:pPr>
              <w:pStyle w:val="table-body"/>
              <w:widowControl w:val="0"/>
              <w:numPr>
                <w:ilvl w:val="0"/>
                <w:numId w:val="15"/>
              </w:numPr>
              <w:rPr>
                <w:rFonts w:ascii="Arial" w:hAnsi="Arial" w:cs="Arial"/>
                <w:color w:val="FF0000"/>
                <w:lang w:val="es-ES_tradnl"/>
              </w:rPr>
            </w:pPr>
            <w:r w:rsidRPr="00A33ADA">
              <w:rPr>
                <w:rFonts w:ascii="Arial" w:hAnsi="Arial" w:cs="Arial"/>
                <w:color w:val="FF0000"/>
                <w:lang w:val="es-ES_tradnl"/>
              </w:rPr>
              <w:t>Registros de todos los lotes</w:t>
            </w:r>
            <w:r w:rsidR="00541770" w:rsidRPr="00A33ADA">
              <w:rPr>
                <w:rFonts w:ascii="Arial" w:hAnsi="Arial" w:cs="Arial"/>
                <w:color w:val="FF0000"/>
                <w:lang w:val="es-ES_tradnl"/>
              </w:rPr>
              <w:t>/partidas</w:t>
            </w:r>
            <w:r w:rsidRPr="00A33ADA">
              <w:rPr>
                <w:rFonts w:ascii="Arial" w:hAnsi="Arial" w:cs="Arial"/>
                <w:color w:val="FF0000"/>
                <w:lang w:val="es-ES_tradnl"/>
              </w:rPr>
              <w:t xml:space="preserve"> combinados en un nuevo lote</w:t>
            </w:r>
            <w:r w:rsidR="00541770" w:rsidRPr="00A33ADA">
              <w:rPr>
                <w:rFonts w:ascii="Arial" w:hAnsi="Arial" w:cs="Arial"/>
                <w:color w:val="FF0000"/>
                <w:lang w:val="es-ES_tradnl"/>
              </w:rPr>
              <w:t>/partida</w:t>
            </w:r>
            <w:r w:rsidRPr="00A33ADA">
              <w:rPr>
                <w:rFonts w:ascii="Arial" w:hAnsi="Arial" w:cs="Arial"/>
                <w:color w:val="FF0000"/>
                <w:lang w:val="es-ES_tradnl"/>
              </w:rPr>
              <w:t>.</w:t>
            </w:r>
          </w:p>
        </w:tc>
      </w:tr>
      <w:tr w:rsidR="00C47A95" w:rsidRPr="00A33ADA" w14:paraId="201FE575" w14:textId="77777777" w:rsidTr="005B490E">
        <w:trPr>
          <w:trHeight w:val="280"/>
        </w:trPr>
        <w:tc>
          <w:tcPr>
            <w:tcW w:w="962" w:type="dxa"/>
          </w:tcPr>
          <w:p w14:paraId="275A6B3A" w14:textId="11FC3C1F" w:rsidR="00C47A95" w:rsidRPr="00A33ADA" w:rsidRDefault="005B490E"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Año</w:t>
            </w:r>
            <w:r w:rsidR="00C47A95" w:rsidRPr="00A33ADA">
              <w:rPr>
                <w:rFonts w:ascii="Arial" w:eastAsia="Arial" w:hAnsi="Arial"/>
                <w:b/>
                <w:color w:val="565656"/>
                <w:spacing w:val="-1"/>
                <w:sz w:val="20"/>
                <w:szCs w:val="20"/>
                <w:lang w:val="es-ES_tradnl"/>
              </w:rPr>
              <w:t xml:space="preserve"> 0</w:t>
            </w:r>
          </w:p>
        </w:tc>
        <w:tc>
          <w:tcPr>
            <w:tcW w:w="8337" w:type="dxa"/>
            <w:vMerge/>
          </w:tcPr>
          <w:p w14:paraId="52D06783" w14:textId="77777777" w:rsidR="00C47A95" w:rsidRPr="00A33ADA" w:rsidRDefault="00C47A95" w:rsidP="00BC2CD0">
            <w:pPr>
              <w:widowControl w:val="0"/>
              <w:rPr>
                <w:spacing w:val="-1"/>
                <w:sz w:val="20"/>
                <w:szCs w:val="20"/>
                <w:lang w:val="es-ES_tradnl" w:eastAsia="ko-KR"/>
              </w:rPr>
            </w:pPr>
          </w:p>
        </w:tc>
      </w:tr>
    </w:tbl>
    <w:p w14:paraId="02B27D51" w14:textId="77777777" w:rsidR="00C47A95" w:rsidRPr="00A33ADA" w:rsidRDefault="00C47A95" w:rsidP="00C47A95">
      <w:pPr>
        <w:rPr>
          <w:lang w:val="es-ES_tradnl"/>
        </w:rPr>
      </w:pPr>
    </w:p>
    <w:p w14:paraId="5A3D8294" w14:textId="2CC146C2" w:rsidR="00541770" w:rsidRPr="00A33ADA" w:rsidRDefault="003A6FC3" w:rsidP="00C47A95">
      <w:pPr>
        <w:jc w:val="both"/>
        <w:rPr>
          <w:rFonts w:ascii="Arial" w:hAnsi="Arial" w:cs="Arial"/>
          <w:b/>
          <w:sz w:val="22"/>
          <w:szCs w:val="22"/>
          <w:lang w:val="es-ES_tradnl"/>
        </w:rPr>
      </w:pPr>
      <w:r w:rsidRPr="00A33ADA">
        <w:rPr>
          <w:rFonts w:ascii="Arial" w:hAnsi="Arial" w:cs="Arial"/>
          <w:b/>
          <w:sz w:val="22"/>
          <w:szCs w:val="22"/>
          <w:lang w:val="es-ES_tradnl"/>
        </w:rPr>
        <w:lastRenderedPageBreak/>
        <w:t>Consecuencias</w:t>
      </w:r>
      <w:r w:rsidR="00541770" w:rsidRPr="00A33ADA">
        <w:rPr>
          <w:rFonts w:ascii="Arial" w:hAnsi="Arial" w:cs="Arial"/>
          <w:b/>
          <w:sz w:val="22"/>
          <w:szCs w:val="22"/>
          <w:lang w:val="es-ES_tradnl"/>
        </w:rPr>
        <w:t xml:space="preserve">: </w:t>
      </w:r>
      <w:r w:rsidR="00541770" w:rsidRPr="00A33ADA">
        <w:rPr>
          <w:rFonts w:ascii="Arial" w:hAnsi="Arial" w:cs="Arial"/>
          <w:sz w:val="22"/>
          <w:szCs w:val="22"/>
          <w:lang w:val="es-ES_tradnl"/>
        </w:rPr>
        <w:t>Las OMAPE deben revisar sus sistemas de trazabilidad y analizar si cumplen los registros y procesos básicos descritos en los requisitos. Si falta alguno de los registros exigidos, deberán incorporarlos a sus sistemas y formar a las personas responsables de los registros.</w:t>
      </w:r>
    </w:p>
    <w:p w14:paraId="4C9C991D" w14:textId="77777777" w:rsidR="00C47A95" w:rsidRPr="00A33ADA" w:rsidRDefault="00C47A95" w:rsidP="00541770">
      <w:pPr>
        <w:keepNext/>
        <w:keepLines/>
        <w:spacing w:line="276" w:lineRule="auto"/>
        <w:jc w:val="both"/>
        <w:rPr>
          <w:rFonts w:ascii="Arial" w:hAnsi="Arial" w:cs="Arial"/>
          <w:b/>
          <w:color w:val="00B9E4" w:themeColor="background2"/>
          <w:sz w:val="22"/>
          <w:szCs w:val="22"/>
          <w:lang w:val="es-ES_tradnl"/>
        </w:rPr>
      </w:pPr>
    </w:p>
    <w:p w14:paraId="3F16E492" w14:textId="7C799631" w:rsidR="00541770" w:rsidRPr="00A33ADA" w:rsidRDefault="00541770"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D25115" w:rsidRPr="00A33ADA">
        <w:rPr>
          <w:rFonts w:ascii="Arial" w:hAnsi="Arial" w:cs="Arial"/>
          <w:b/>
          <w:color w:val="00B9E4" w:themeColor="background2"/>
          <w:sz w:val="22"/>
          <w:szCs w:val="22"/>
          <w:lang w:val="es-ES_tradnl"/>
        </w:rPr>
        <w:t xml:space="preserve"> </w:t>
      </w:r>
      <w:r w:rsidR="00C47A95" w:rsidRPr="00A33ADA">
        <w:rPr>
          <w:rFonts w:ascii="Arial" w:hAnsi="Arial" w:cs="Arial"/>
          <w:b/>
          <w:color w:val="00B9E4" w:themeColor="background2"/>
          <w:sz w:val="22"/>
          <w:szCs w:val="22"/>
          <w:lang w:val="es-ES_tradnl"/>
        </w:rPr>
        <w:t xml:space="preserve">2.4 </w:t>
      </w:r>
      <w:r w:rsidRPr="00A33ADA">
        <w:rPr>
          <w:rFonts w:ascii="Arial" w:hAnsi="Arial" w:cs="Arial"/>
          <w:b/>
          <w:color w:val="00B9E4" w:themeColor="background2"/>
          <w:sz w:val="22"/>
          <w:szCs w:val="22"/>
          <w:lang w:val="es-ES_tradnl"/>
        </w:rPr>
        <w:t>¿Está usted de acuerdo con el cambio propuesto?</w:t>
      </w:r>
    </w:p>
    <w:p w14:paraId="6C4B824A" w14:textId="77777777" w:rsidR="00541770" w:rsidRPr="00A33ADA" w:rsidRDefault="00541770"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7D23524" w14:textId="77777777" w:rsidR="00541770" w:rsidRPr="00A33ADA" w:rsidRDefault="0054177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64D5B0D" w14:textId="714E0F60" w:rsidR="00541770" w:rsidRPr="00A33ADA" w:rsidRDefault="0054177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0AAEBAC" w14:textId="77777777" w:rsidR="00541770" w:rsidRPr="00A33ADA" w:rsidRDefault="0054177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81FF92E" w14:textId="5B621712" w:rsidR="00541770" w:rsidRPr="00A33ADA" w:rsidRDefault="0054177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D1BE8CD" w14:textId="77777777" w:rsidR="00D25115" w:rsidRPr="00A33ADA" w:rsidRDefault="00D25115" w:rsidP="00036837">
      <w:pPr>
        <w:keepNext/>
        <w:keepLines/>
        <w:tabs>
          <w:tab w:val="left" w:pos="735"/>
        </w:tabs>
        <w:spacing w:line="276" w:lineRule="auto"/>
        <w:jc w:val="both"/>
        <w:rPr>
          <w:rFonts w:ascii="Arial" w:hAnsi="Arial" w:cs="Arial"/>
          <w:sz w:val="22"/>
          <w:szCs w:val="22"/>
          <w:lang w:val="es-ES_tradnl"/>
        </w:rPr>
      </w:pPr>
    </w:p>
    <w:p w14:paraId="6456727E" w14:textId="5DA72F6D" w:rsidR="00C47A95" w:rsidRPr="00A33ADA" w:rsidRDefault="00541770"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637340E2"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78D1AA2" w14:textId="77777777" w:rsidR="00C47A95" w:rsidRPr="00A33ADA" w:rsidRDefault="00C47A95" w:rsidP="00C47A95">
      <w:pPr>
        <w:pStyle w:val="ListParagraph"/>
        <w:ind w:left="360"/>
        <w:jc w:val="both"/>
        <w:rPr>
          <w:rFonts w:ascii="Arial" w:hAnsi="Arial" w:cs="Arial"/>
          <w:color w:val="00B0F0"/>
          <w:sz w:val="22"/>
          <w:szCs w:val="22"/>
          <w:lang w:val="es-ES_tradnl"/>
        </w:rPr>
      </w:pPr>
    </w:p>
    <w:p w14:paraId="5B438E58" w14:textId="3E71B2DF" w:rsidR="00C47A95" w:rsidRPr="00A33ADA" w:rsidRDefault="00C47A95" w:rsidP="002D1BAB">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2.1 </w:t>
      </w:r>
      <w:r w:rsidRPr="00A33ADA">
        <w:rPr>
          <w:rFonts w:ascii="Arial" w:eastAsiaTheme="majorEastAsia" w:hAnsi="Arial" w:cs="Arial"/>
          <w:b/>
          <w:bCs/>
          <w:color w:val="00B9E4" w:themeColor="background2"/>
          <w:sz w:val="22"/>
          <w:szCs w:val="22"/>
          <w:lang w:val="es-ES_tradnl"/>
        </w:rPr>
        <w:t>Tra</w:t>
      </w:r>
      <w:r w:rsidR="00541770"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2.1.5. </w:t>
      </w:r>
      <w:r w:rsidR="00541770" w:rsidRPr="00A33ADA">
        <w:rPr>
          <w:rFonts w:ascii="Arial" w:eastAsiaTheme="majorEastAsia" w:hAnsi="Arial" w:cs="Arial"/>
          <w:b/>
          <w:bCs/>
          <w:color w:val="00B9E4" w:themeColor="background2"/>
          <w:sz w:val="22"/>
          <w:szCs w:val="22"/>
          <w:lang w:val="es-ES_tradnl"/>
        </w:rPr>
        <w:t>Trazabilidad de las transacciones</w:t>
      </w:r>
      <w:r w:rsidRPr="00A33ADA">
        <w:rPr>
          <w:rStyle w:val="FootnoteReference"/>
          <w:rFonts w:ascii="Arial" w:eastAsiaTheme="majorEastAsia" w:hAnsi="Arial" w:cs="Arial"/>
          <w:b/>
          <w:bCs/>
          <w:color w:val="00B9E4" w:themeColor="background2"/>
          <w:sz w:val="22"/>
          <w:szCs w:val="22"/>
          <w:lang w:val="es-ES_tradnl"/>
        </w:rPr>
        <w:footnoteReference w:id="14"/>
      </w:r>
    </w:p>
    <w:p w14:paraId="49B8A979" w14:textId="77777777" w:rsidR="00C47A95" w:rsidRPr="00A33ADA" w:rsidRDefault="00C47A95" w:rsidP="00C47A95">
      <w:pPr>
        <w:spacing w:line="276" w:lineRule="auto"/>
        <w:jc w:val="both"/>
        <w:rPr>
          <w:rFonts w:ascii="Arial" w:hAnsi="Arial" w:cs="Arial"/>
          <w:b/>
          <w:sz w:val="22"/>
          <w:szCs w:val="22"/>
          <w:lang w:val="es-ES_tradnl"/>
        </w:rPr>
      </w:pPr>
    </w:p>
    <w:p w14:paraId="67BCA481" w14:textId="556D0ECB" w:rsidR="00541770" w:rsidRPr="00A33ADA" w:rsidRDefault="00541770"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Para garantizar la transparencia de la cadena de suministro y la trazabilidad física, todas las transacciones deben ser rastreables. Tanto el comprador como el vendedor </w:t>
      </w:r>
      <w:r w:rsidR="00CF5340" w:rsidRPr="00A33ADA">
        <w:rPr>
          <w:rFonts w:ascii="Arial" w:hAnsi="Arial" w:cs="Arial"/>
          <w:sz w:val="22"/>
          <w:szCs w:val="22"/>
          <w:lang w:val="es-ES_tradnl"/>
        </w:rPr>
        <w:t xml:space="preserve">comparten la </w:t>
      </w:r>
      <w:r w:rsidRPr="00A33ADA">
        <w:rPr>
          <w:rFonts w:ascii="Arial" w:hAnsi="Arial" w:cs="Arial"/>
          <w:sz w:val="22"/>
          <w:szCs w:val="22"/>
          <w:lang w:val="es-ES_tradnl"/>
        </w:rPr>
        <w:t>responsab</w:t>
      </w:r>
      <w:r w:rsidR="00CF5340" w:rsidRPr="00A33ADA">
        <w:rPr>
          <w:rFonts w:ascii="Arial" w:hAnsi="Arial" w:cs="Arial"/>
          <w:sz w:val="22"/>
          <w:szCs w:val="22"/>
          <w:lang w:val="es-ES_tradnl"/>
        </w:rPr>
        <w:t>ilidad</w:t>
      </w:r>
      <w:r w:rsidRPr="00A33ADA">
        <w:rPr>
          <w:rFonts w:ascii="Arial" w:hAnsi="Arial" w:cs="Arial"/>
          <w:sz w:val="22"/>
          <w:szCs w:val="22"/>
          <w:lang w:val="es-ES_tradnl"/>
        </w:rPr>
        <w:t xml:space="preserve"> de llevar un registro del historial del metal precioso para minimizar los riesgos y contribuir a consolidar la relación con el cliente.</w:t>
      </w:r>
    </w:p>
    <w:p w14:paraId="5DB2354C" w14:textId="77777777" w:rsidR="00C47A95" w:rsidRPr="00A33ADA" w:rsidRDefault="00C47A95" w:rsidP="00C47A95">
      <w:pPr>
        <w:spacing w:line="276" w:lineRule="auto"/>
        <w:jc w:val="both"/>
        <w:rPr>
          <w:rFonts w:ascii="Arial" w:hAnsi="Arial" w:cs="Arial"/>
          <w:bCs/>
          <w:sz w:val="22"/>
          <w:szCs w:val="22"/>
          <w:lang w:val="es-ES_tradnl"/>
        </w:rPr>
      </w:pPr>
    </w:p>
    <w:p w14:paraId="4CDE259F" w14:textId="6122B7A6" w:rsidR="00565B86" w:rsidRPr="00A33ADA" w:rsidRDefault="00565B86" w:rsidP="00C47A95">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Justificación</w:t>
      </w:r>
      <w:r w:rsidR="00C47A95" w:rsidRPr="00A33ADA">
        <w:rPr>
          <w:rFonts w:ascii="Arial" w:hAnsi="Arial" w:cs="Arial"/>
          <w:b/>
          <w:sz w:val="22"/>
          <w:szCs w:val="22"/>
          <w:lang w:val="es-ES_tradnl"/>
        </w:rPr>
        <w:t>:</w:t>
      </w:r>
      <w:r w:rsidRPr="00A33ADA">
        <w:rPr>
          <w:rFonts w:ascii="Arial" w:hAnsi="Arial" w:cs="Arial"/>
          <w:bCs/>
          <w:sz w:val="22"/>
          <w:szCs w:val="22"/>
          <w:lang w:val="es-ES_tradnl"/>
        </w:rPr>
        <w:t xml:space="preserve"> La confianza se basa en la evidencia. </w:t>
      </w:r>
      <w:r w:rsidR="00CF5340" w:rsidRPr="00A33ADA">
        <w:rPr>
          <w:rFonts w:ascii="Arial" w:hAnsi="Arial" w:cs="Arial"/>
          <w:bCs/>
          <w:sz w:val="22"/>
          <w:szCs w:val="22"/>
          <w:lang w:val="es-ES_tradnl"/>
        </w:rPr>
        <w:t>Las</w:t>
      </w:r>
      <w:r w:rsidRPr="00A33ADA">
        <w:rPr>
          <w:rFonts w:ascii="Arial" w:hAnsi="Arial" w:cs="Arial"/>
          <w:bCs/>
          <w:sz w:val="22"/>
          <w:szCs w:val="22"/>
          <w:lang w:val="es-ES_tradnl"/>
        </w:rPr>
        <w:t xml:space="preserve"> partes implicadas en una transacción deben cumplir sus obligaciones para garantizar la integridad del producto. Los compradores deben tener la certeza de que están recibiendo un historial completo para poder rastrear </w:t>
      </w:r>
      <w:r w:rsidR="00D25115" w:rsidRPr="00A33ADA">
        <w:rPr>
          <w:rFonts w:ascii="Arial" w:hAnsi="Arial" w:cs="Arial"/>
          <w:bCs/>
          <w:sz w:val="22"/>
          <w:szCs w:val="22"/>
          <w:lang w:val="es-ES_tradnl"/>
        </w:rPr>
        <w:t xml:space="preserve">hasta su origen </w:t>
      </w:r>
      <w:r w:rsidRPr="00A33ADA">
        <w:rPr>
          <w:rFonts w:ascii="Arial" w:hAnsi="Arial" w:cs="Arial"/>
          <w:bCs/>
          <w:sz w:val="22"/>
          <w:szCs w:val="22"/>
          <w:lang w:val="es-ES_tradnl"/>
        </w:rPr>
        <w:t>el producto que han comprado, así como</w:t>
      </w:r>
      <w:r w:rsidR="00D25115" w:rsidRPr="00A33ADA">
        <w:rPr>
          <w:rFonts w:ascii="Arial" w:hAnsi="Arial" w:cs="Arial"/>
          <w:bCs/>
          <w:sz w:val="22"/>
          <w:szCs w:val="22"/>
          <w:lang w:val="es-ES_tradnl"/>
        </w:rPr>
        <w:t xml:space="preserve"> de</w:t>
      </w:r>
      <w:r w:rsidRPr="00A33ADA">
        <w:rPr>
          <w:rFonts w:ascii="Arial" w:hAnsi="Arial" w:cs="Arial"/>
          <w:bCs/>
          <w:sz w:val="22"/>
          <w:szCs w:val="22"/>
          <w:lang w:val="es-ES_tradnl"/>
        </w:rPr>
        <w:t xml:space="preserve"> que cumple la trazabilidad física verificada. Esta condición se aplica claramente tanto a los productos etiqueta</w:t>
      </w:r>
      <w:r w:rsidR="00AE4B21" w:rsidRPr="00A33ADA">
        <w:rPr>
          <w:rFonts w:ascii="Arial" w:hAnsi="Arial" w:cs="Arial"/>
          <w:bCs/>
          <w:sz w:val="22"/>
          <w:szCs w:val="22"/>
          <w:lang w:val="es-ES_tradnl"/>
        </w:rPr>
        <w:t>dos con el sello Fairtrade como</w:t>
      </w:r>
      <w:r w:rsidRPr="00A33ADA">
        <w:rPr>
          <w:rFonts w:ascii="Arial" w:hAnsi="Arial" w:cs="Arial"/>
          <w:bCs/>
          <w:sz w:val="22"/>
          <w:szCs w:val="22"/>
          <w:lang w:val="es-ES_tradnl"/>
        </w:rPr>
        <w:t xml:space="preserve"> en el caso del </w:t>
      </w:r>
      <w:r w:rsidRPr="00A33ADA">
        <w:rPr>
          <w:rFonts w:ascii="Arial" w:hAnsi="Arial" w:cs="Arial"/>
          <w:bCs/>
          <w:color w:val="FF0000"/>
          <w:sz w:val="22"/>
          <w:szCs w:val="22"/>
          <w:lang w:val="es-ES_tradnl"/>
        </w:rPr>
        <w:t>Programa de Abastecimiento de Oro</w:t>
      </w:r>
      <w:r w:rsidRPr="00A33ADA">
        <w:rPr>
          <w:rFonts w:ascii="Arial" w:hAnsi="Arial" w:cs="Arial"/>
          <w:bCs/>
          <w:sz w:val="22"/>
          <w:szCs w:val="22"/>
          <w:lang w:val="es-ES_tradnl"/>
        </w:rPr>
        <w:t xml:space="preserve"> (GSP</w:t>
      </w:r>
      <w:r w:rsidR="00392CEC" w:rsidRPr="00A33ADA">
        <w:rPr>
          <w:rFonts w:ascii="Arial" w:hAnsi="Arial" w:cs="Arial"/>
          <w:bCs/>
          <w:sz w:val="22"/>
          <w:szCs w:val="22"/>
          <w:lang w:val="es-ES_tradnl"/>
        </w:rPr>
        <w:t xml:space="preserve"> por sus siglas en inglés</w:t>
      </w:r>
      <w:r w:rsidRPr="00A33ADA">
        <w:rPr>
          <w:rFonts w:ascii="Arial" w:hAnsi="Arial" w:cs="Arial"/>
          <w:bCs/>
          <w:sz w:val="22"/>
          <w:szCs w:val="22"/>
          <w:lang w:val="es-ES_tradnl"/>
        </w:rPr>
        <w:t xml:space="preserve">), hasta el momento en que el metal precioso </w:t>
      </w:r>
      <w:r w:rsidR="007E578C" w:rsidRPr="00A33ADA">
        <w:rPr>
          <w:rFonts w:ascii="Arial" w:hAnsi="Arial" w:cs="Arial"/>
          <w:bCs/>
          <w:sz w:val="22"/>
          <w:szCs w:val="22"/>
          <w:lang w:val="es-ES_tradnl"/>
        </w:rPr>
        <w:t>se somete</w:t>
      </w:r>
      <w:r w:rsidR="00C37AE3" w:rsidRPr="00A33ADA">
        <w:rPr>
          <w:rFonts w:ascii="Arial" w:hAnsi="Arial" w:cs="Arial"/>
          <w:bCs/>
          <w:sz w:val="22"/>
          <w:szCs w:val="22"/>
          <w:lang w:val="es-ES_tradnl"/>
        </w:rPr>
        <w:t xml:space="preserve"> al balance de</w:t>
      </w:r>
      <w:r w:rsidRPr="00A33ADA">
        <w:rPr>
          <w:rFonts w:ascii="Arial" w:hAnsi="Arial" w:cs="Arial"/>
          <w:bCs/>
          <w:sz w:val="22"/>
          <w:szCs w:val="22"/>
          <w:lang w:val="es-ES_tradnl"/>
        </w:rPr>
        <w:t xml:space="preserve"> masa.</w:t>
      </w:r>
    </w:p>
    <w:p w14:paraId="38C7964C" w14:textId="50A70D3F" w:rsidR="00C47A95" w:rsidRPr="00A33ADA" w:rsidRDefault="00C47A95" w:rsidP="00C47A95">
      <w:pPr>
        <w:spacing w:line="276" w:lineRule="auto"/>
        <w:jc w:val="both"/>
        <w:rPr>
          <w:rFonts w:ascii="Arial" w:hAnsi="Arial" w:cs="Arial"/>
          <w:bCs/>
          <w:sz w:val="22"/>
          <w:szCs w:val="22"/>
          <w:lang w:val="es-ES_tradnl"/>
        </w:rPr>
      </w:pPr>
    </w:p>
    <w:p w14:paraId="60B2A762" w14:textId="27D66171" w:rsidR="00C47A95" w:rsidRPr="00A33ADA" w:rsidRDefault="0065552E" w:rsidP="00392CEC">
      <w:pPr>
        <w:pStyle w:val="Layer3-headline-no-table-of-content"/>
        <w:spacing w:before="0" w:after="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392CEC" w:rsidRPr="00A33ADA">
        <w:rPr>
          <w:rFonts w:ascii="Arial" w:hAnsi="Arial" w:cs="Arial"/>
          <w:color w:val="00B9E4" w:themeColor="background2"/>
          <w:sz w:val="22"/>
          <w:szCs w:val="22"/>
          <w:lang w:val="es-ES_tradnl"/>
        </w:rPr>
        <w:t>(cambios resaltados en rojo)</w:t>
      </w:r>
      <w:r w:rsidR="00C47A95" w:rsidRPr="00A33ADA">
        <w:rPr>
          <w:rFonts w:ascii="Arial" w:hAnsi="Arial" w:cs="Arial"/>
          <w:color w:val="00B9E4" w:themeColor="background2"/>
          <w:sz w:val="22"/>
          <w:szCs w:val="22"/>
          <w:lang w:val="es-ES_tradnl"/>
        </w:rPr>
        <w:t xml:space="preserve">: </w:t>
      </w:r>
    </w:p>
    <w:p w14:paraId="78C4B986" w14:textId="652FA05F" w:rsidR="00C47A95" w:rsidRPr="00A33ADA" w:rsidRDefault="00C47A95" w:rsidP="00160333">
      <w:pPr>
        <w:pStyle w:val="Layer3-headline-no-table-of-content"/>
        <w:ind w:firstLine="0"/>
        <w:rPr>
          <w:rFonts w:ascii="Arial" w:hAnsi="Arial" w:cs="Arial"/>
          <w:color w:val="00B0F0"/>
          <w:sz w:val="22"/>
          <w:szCs w:val="22"/>
          <w:lang w:val="es-ES_tradnl"/>
        </w:rPr>
      </w:pPr>
      <w:r w:rsidRPr="00A33ADA">
        <w:rPr>
          <w:rFonts w:ascii="Arial" w:hAnsi="Arial" w:cs="Arial"/>
          <w:color w:val="FF0000"/>
          <w:sz w:val="22"/>
          <w:szCs w:val="22"/>
          <w:lang w:val="es-ES_tradnl"/>
        </w:rPr>
        <w:t xml:space="preserve">2.1.5 </w:t>
      </w:r>
      <w:r w:rsidR="00392CEC" w:rsidRPr="00A33ADA">
        <w:rPr>
          <w:rFonts w:ascii="Arial" w:hAnsi="Arial" w:cs="Arial"/>
          <w:color w:val="00B9E4" w:themeColor="background2"/>
          <w:sz w:val="22"/>
          <w:szCs w:val="22"/>
          <w:lang w:val="es-ES_tradnl"/>
        </w:rPr>
        <w:t>Trazabilidad de las transacciones</w:t>
      </w:r>
    </w:p>
    <w:tbl>
      <w:tblPr>
        <w:tblStyle w:val="SimpleTable18"/>
        <w:tblW w:w="931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3"/>
        <w:gridCol w:w="8306"/>
      </w:tblGrid>
      <w:tr w:rsidR="00C47A95" w:rsidRPr="002A30B0" w14:paraId="75D62D9A" w14:textId="77777777" w:rsidTr="007734F5">
        <w:tc>
          <w:tcPr>
            <w:tcW w:w="9319" w:type="dxa"/>
            <w:gridSpan w:val="2"/>
          </w:tcPr>
          <w:p w14:paraId="2E0E4E14" w14:textId="5940BBBA" w:rsidR="00C47A95" w:rsidRPr="00A33ADA" w:rsidRDefault="00392CEC" w:rsidP="00BC2CD0">
            <w:pPr>
              <w:widowControl w:val="0"/>
              <w:ind w:left="1105" w:hanging="1105"/>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 xml:space="preserve">: </w:t>
            </w:r>
            <w:r w:rsidRPr="00A33ADA">
              <w:rPr>
                <w:rFonts w:ascii="Arial" w:eastAsia="Arial" w:hAnsi="Arial" w:cs="Arial"/>
                <w:bCs/>
                <w:color w:val="565656"/>
                <w:spacing w:val="-1"/>
                <w:sz w:val="20"/>
                <w:szCs w:val="20"/>
                <w:lang w:val="es-ES_tradnl" w:eastAsia="ko-KR"/>
              </w:rPr>
              <w:t>Todas las OMAPE y</w:t>
            </w:r>
            <w:r w:rsidR="00C47A95" w:rsidRPr="00A33ADA">
              <w:rPr>
                <w:rFonts w:ascii="Arial" w:eastAsia="Arial" w:hAnsi="Arial" w:cs="Arial"/>
                <w:bCs/>
                <w:color w:val="565656"/>
                <w:spacing w:val="-1"/>
                <w:sz w:val="20"/>
                <w:szCs w:val="20"/>
                <w:lang w:val="es-ES_tradnl" w:eastAsia="ko-KR"/>
              </w:rPr>
              <w:t xml:space="preserve"> </w:t>
            </w:r>
            <w:r w:rsidRPr="00A33ADA">
              <w:rPr>
                <w:rFonts w:ascii="Arial" w:eastAsia="Arial" w:hAnsi="Arial" w:cs="Arial"/>
                <w:bCs/>
                <w:color w:val="FF0000"/>
                <w:spacing w:val="-1"/>
                <w:sz w:val="20"/>
                <w:szCs w:val="20"/>
                <w:lang w:val="es-ES_tradnl" w:eastAsia="ko-KR"/>
              </w:rPr>
              <w:t>comerciante</w:t>
            </w:r>
            <w:r w:rsidR="00C47A95" w:rsidRPr="00A33ADA">
              <w:rPr>
                <w:rFonts w:ascii="Arial" w:eastAsia="Arial" w:hAnsi="Arial" w:cs="Arial"/>
                <w:bCs/>
                <w:color w:val="FF0000"/>
                <w:spacing w:val="-1"/>
                <w:sz w:val="20"/>
                <w:szCs w:val="20"/>
                <w:lang w:val="es-ES_tradnl" w:eastAsia="ko-KR"/>
              </w:rPr>
              <w:t>s</w:t>
            </w:r>
          </w:p>
        </w:tc>
      </w:tr>
      <w:tr w:rsidR="00C47A95" w:rsidRPr="002A30B0" w14:paraId="7D32CB46" w14:textId="77777777" w:rsidTr="007734F5">
        <w:tc>
          <w:tcPr>
            <w:tcW w:w="1013" w:type="dxa"/>
          </w:tcPr>
          <w:p w14:paraId="34A07311" w14:textId="1C33D8E8" w:rsidR="00C47A95" w:rsidRPr="00A33ADA" w:rsidRDefault="00392CEC" w:rsidP="00BC2CD0">
            <w:pPr>
              <w:widowControl w:val="0"/>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Básico</w:t>
            </w:r>
          </w:p>
        </w:tc>
        <w:tc>
          <w:tcPr>
            <w:tcW w:w="8306" w:type="dxa"/>
            <w:vMerge w:val="restart"/>
          </w:tcPr>
          <w:p w14:paraId="70597F67" w14:textId="352157D4" w:rsidR="00392CEC" w:rsidRPr="00A33ADA" w:rsidRDefault="00392CEC" w:rsidP="00392CEC">
            <w:pPr>
              <w:widowControl w:val="0"/>
              <w:rPr>
                <w:rFonts w:ascii="Arial" w:eastAsia="Arial" w:hAnsi="Arial" w:cs="Arial"/>
                <w:color w:val="565656"/>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Usted mantiene registros transparentes y verificables de </w:t>
            </w:r>
            <w:r w:rsidRPr="00A33ADA">
              <w:rPr>
                <w:rFonts w:ascii="Arial" w:eastAsia="Arial" w:hAnsi="Arial" w:cs="Arial"/>
                <w:color w:val="565656"/>
                <w:spacing w:val="-1"/>
                <w:sz w:val="20"/>
                <w:szCs w:val="20"/>
                <w:lang w:val="es-ES_tradnl" w:eastAsia="ko-KR"/>
              </w:rPr>
              <w:t xml:space="preserve">todas </w:t>
            </w:r>
            <w:r w:rsidRPr="00A33ADA">
              <w:rPr>
                <w:rFonts w:ascii="Arial" w:eastAsia="Arial" w:hAnsi="Arial" w:cs="Arial"/>
                <w:color w:val="FF0000"/>
                <w:spacing w:val="-1"/>
                <w:sz w:val="20"/>
                <w:szCs w:val="20"/>
                <w:lang w:val="es-ES_tradnl" w:eastAsia="ko-KR"/>
              </w:rPr>
              <w:t xml:space="preserve">sus </w:t>
            </w:r>
            <w:r w:rsidRPr="00A33ADA">
              <w:rPr>
                <w:rFonts w:ascii="Arial" w:eastAsia="Arial" w:hAnsi="Arial" w:cs="Arial"/>
                <w:color w:val="565656"/>
                <w:spacing w:val="-1"/>
                <w:sz w:val="20"/>
                <w:szCs w:val="20"/>
                <w:lang w:val="es-ES_tradnl" w:eastAsia="ko-KR"/>
              </w:rPr>
              <w:t xml:space="preserve">transacciones, </w:t>
            </w:r>
            <w:r w:rsidRPr="00A33ADA">
              <w:rPr>
                <w:rFonts w:ascii="Arial" w:eastAsia="Arial" w:hAnsi="Arial" w:cs="Arial"/>
                <w:color w:val="FF0000"/>
                <w:spacing w:val="-1"/>
                <w:sz w:val="20"/>
                <w:szCs w:val="20"/>
                <w:lang w:val="es-ES_tradnl" w:eastAsia="ko-KR"/>
              </w:rPr>
              <w:t xml:space="preserve">que están documentadas y </w:t>
            </w:r>
            <w:r w:rsidRPr="00A33ADA">
              <w:rPr>
                <w:rFonts w:ascii="Arial" w:eastAsia="Arial" w:hAnsi="Arial" w:cs="Arial"/>
                <w:color w:val="565656"/>
                <w:spacing w:val="-1"/>
                <w:sz w:val="20"/>
                <w:szCs w:val="20"/>
                <w:lang w:val="es-ES_tradnl" w:eastAsia="ko-KR"/>
              </w:rPr>
              <w:t>son totalmente rastreables.</w:t>
            </w:r>
          </w:p>
          <w:p w14:paraId="34798908" w14:textId="56F5448E" w:rsidR="00392CEC" w:rsidRPr="00A33ADA" w:rsidRDefault="00392CEC" w:rsidP="00392CEC">
            <w:pPr>
              <w:widowControl w:val="0"/>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Para los metales preciosos Fairtrade destinados a productos etiquetados con el sello Fairtrade, </w:t>
            </w:r>
            <w:r w:rsidRPr="00A33ADA">
              <w:rPr>
                <w:rFonts w:ascii="Arial" w:eastAsia="Arial" w:hAnsi="Arial" w:cs="Arial"/>
                <w:color w:val="FF0000"/>
                <w:spacing w:val="-1"/>
                <w:sz w:val="20"/>
                <w:szCs w:val="20"/>
                <w:lang w:val="es-ES_tradnl" w:eastAsia="ko-KR"/>
              </w:rPr>
              <w:t>usted verifica el cumplimiento de los requisitos de trazabilidad física para cada transacción.</w:t>
            </w:r>
          </w:p>
          <w:p w14:paraId="5200A124" w14:textId="40C13261" w:rsidR="00C47A95" w:rsidRPr="00A33ADA" w:rsidRDefault="00392CEC" w:rsidP="00BC2CD0">
            <w:pPr>
              <w:widowControl w:val="0"/>
              <w:rPr>
                <w:rFonts w:ascii="Arial" w:eastAsia="Arial" w:hAnsi="Arial" w:cs="Arial"/>
                <w:color w:val="565656"/>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Para el oro obtenido bajo el GSP, usted </w:t>
            </w:r>
            <w:r w:rsidRPr="00A33ADA">
              <w:rPr>
                <w:rFonts w:ascii="Arial" w:eastAsia="Arial" w:hAnsi="Arial" w:cs="Arial"/>
                <w:b/>
                <w:color w:val="FF0000"/>
                <w:spacing w:val="-1"/>
                <w:sz w:val="20"/>
                <w:szCs w:val="20"/>
                <w:u w:val="single"/>
                <w:lang w:val="es-ES_tradnl" w:eastAsia="ko-KR"/>
              </w:rPr>
              <w:t>verifica el cumplimiento de los requisitos de trazabilidad física para cada transacción</w:t>
            </w:r>
            <w:r w:rsidRPr="00A33ADA">
              <w:rPr>
                <w:rFonts w:ascii="Arial" w:eastAsia="Arial" w:hAnsi="Arial" w:cs="Arial"/>
                <w:color w:val="FF0000"/>
                <w:spacing w:val="-1"/>
                <w:sz w:val="20"/>
                <w:szCs w:val="20"/>
                <w:lang w:val="es-ES_tradnl" w:eastAsia="ko-KR"/>
              </w:rPr>
              <w:t xml:space="preserve"> desde la OMAPE hasta el operador donde el metal precioso </w:t>
            </w:r>
            <w:r w:rsidR="00FB3544" w:rsidRPr="00A33ADA">
              <w:rPr>
                <w:rFonts w:ascii="Arial" w:eastAsia="Arial" w:hAnsi="Arial" w:cs="Arial"/>
                <w:color w:val="FF0000"/>
                <w:spacing w:val="-1"/>
                <w:sz w:val="20"/>
                <w:szCs w:val="20"/>
                <w:lang w:val="es-ES_tradnl" w:eastAsia="ko-KR"/>
              </w:rPr>
              <w:t>se somete</w:t>
            </w:r>
            <w:r w:rsidR="00C37AE3" w:rsidRPr="00A33ADA">
              <w:rPr>
                <w:rFonts w:ascii="Arial" w:eastAsia="Arial" w:hAnsi="Arial" w:cs="Arial"/>
                <w:color w:val="FF0000"/>
                <w:spacing w:val="-1"/>
                <w:sz w:val="20"/>
                <w:szCs w:val="20"/>
                <w:lang w:val="es-ES_tradnl" w:eastAsia="ko-KR"/>
              </w:rPr>
              <w:t xml:space="preserve"> al balance de</w:t>
            </w:r>
            <w:r w:rsidRPr="00A33ADA">
              <w:rPr>
                <w:rFonts w:ascii="Arial" w:eastAsia="Arial" w:hAnsi="Arial" w:cs="Arial"/>
                <w:color w:val="FF0000"/>
                <w:spacing w:val="-1"/>
                <w:sz w:val="20"/>
                <w:szCs w:val="20"/>
                <w:lang w:val="es-ES_tradnl" w:eastAsia="ko-KR"/>
              </w:rPr>
              <w:t xml:space="preserve"> masa.</w:t>
            </w:r>
          </w:p>
        </w:tc>
      </w:tr>
      <w:tr w:rsidR="00C47A95" w:rsidRPr="00A33ADA" w14:paraId="75CA98A0" w14:textId="77777777" w:rsidTr="007734F5">
        <w:tc>
          <w:tcPr>
            <w:tcW w:w="1013" w:type="dxa"/>
          </w:tcPr>
          <w:p w14:paraId="20AD3D89" w14:textId="62BF3B19" w:rsidR="00C47A95" w:rsidRPr="00A33ADA" w:rsidRDefault="00392CEC" w:rsidP="00BC2CD0">
            <w:pPr>
              <w:widowControl w:val="0"/>
              <w:ind w:right="125"/>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Año</w:t>
            </w:r>
            <w:r w:rsidR="00C47A95" w:rsidRPr="00A33ADA">
              <w:rPr>
                <w:rFonts w:ascii="Arial" w:eastAsia="Arial" w:hAnsi="Arial" w:cs="Arial"/>
                <w:b/>
                <w:color w:val="565656"/>
                <w:spacing w:val="-1"/>
                <w:sz w:val="20"/>
                <w:szCs w:val="20"/>
                <w:lang w:val="es-ES_tradnl" w:eastAsia="ko-KR"/>
              </w:rPr>
              <w:t xml:space="preserve"> 0</w:t>
            </w:r>
          </w:p>
        </w:tc>
        <w:tc>
          <w:tcPr>
            <w:tcW w:w="8306" w:type="dxa"/>
            <w:vMerge/>
          </w:tcPr>
          <w:p w14:paraId="311E630C" w14:textId="77777777" w:rsidR="00C47A95" w:rsidRPr="00A33ADA" w:rsidRDefault="00C47A95" w:rsidP="00BC2CD0">
            <w:pPr>
              <w:widowControl w:val="0"/>
              <w:ind w:left="1105" w:hanging="1105"/>
              <w:rPr>
                <w:rFonts w:cs="Arial"/>
                <w:b/>
                <w:color w:val="565656"/>
                <w:spacing w:val="-1"/>
                <w:sz w:val="20"/>
                <w:szCs w:val="20"/>
                <w:lang w:val="es-ES_tradnl" w:eastAsia="ko-KR"/>
              </w:rPr>
            </w:pPr>
          </w:p>
        </w:tc>
      </w:tr>
      <w:tr w:rsidR="007734F5" w:rsidRPr="002A30B0" w14:paraId="52B6EDFA" w14:textId="77777777" w:rsidTr="007734F5">
        <w:tc>
          <w:tcPr>
            <w:tcW w:w="9319" w:type="dxa"/>
            <w:gridSpan w:val="2"/>
            <w:shd w:val="clear" w:color="auto" w:fill="F2F2F2" w:themeFill="background1" w:themeFillShade="F2"/>
          </w:tcPr>
          <w:p w14:paraId="1DDD6D4D" w14:textId="18DB996C" w:rsidR="007734F5" w:rsidRPr="00A33ADA" w:rsidRDefault="00392CEC" w:rsidP="00171632">
            <w:pPr>
              <w:widowControl w:val="0"/>
              <w:rPr>
                <w:rFonts w:ascii="Arial" w:hAnsi="Arial" w:cs="Arial"/>
                <w:bCs/>
                <w:color w:val="565656"/>
                <w:sz w:val="16"/>
                <w:szCs w:val="16"/>
                <w:lang w:val="es-ES_tradnl"/>
              </w:rPr>
            </w:pPr>
            <w:r w:rsidRPr="00A33ADA">
              <w:rPr>
                <w:rFonts w:ascii="Arial" w:eastAsia="Arial" w:hAnsi="Arial"/>
                <w:b/>
                <w:bCs/>
                <w:color w:val="565656"/>
                <w:sz w:val="16"/>
                <w:szCs w:val="16"/>
                <w:lang w:val="es-ES_tradnl" w:eastAsia="ko-KR"/>
              </w:rPr>
              <w:t>Orientación</w:t>
            </w:r>
            <w:r w:rsidR="007734F5" w:rsidRPr="00A33ADA">
              <w:rPr>
                <w:rFonts w:ascii="Arial" w:eastAsia="Arial" w:hAnsi="Arial"/>
                <w:b/>
                <w:bCs/>
                <w:color w:val="565656"/>
                <w:sz w:val="16"/>
                <w:szCs w:val="16"/>
                <w:lang w:val="es-ES_tradnl" w:eastAsia="ko-KR"/>
              </w:rPr>
              <w:t>:</w:t>
            </w:r>
            <w:r w:rsidR="009A4A53" w:rsidRPr="00A33ADA">
              <w:rPr>
                <w:rFonts w:ascii="Arial" w:eastAsia="Arial" w:hAnsi="Arial"/>
                <w:b/>
                <w:bCs/>
                <w:color w:val="565656"/>
                <w:sz w:val="16"/>
                <w:szCs w:val="16"/>
                <w:lang w:val="es-ES_tradnl" w:eastAsia="ko-KR"/>
              </w:rPr>
              <w:t xml:space="preserve"> </w:t>
            </w:r>
            <w:r w:rsidR="007734F5" w:rsidRPr="00A33ADA">
              <w:rPr>
                <w:color w:val="565656"/>
                <w:sz w:val="4"/>
                <w:szCs w:val="4"/>
                <w:lang w:val="es-ES_tradnl"/>
              </w:rPr>
              <w:t xml:space="preserve"> </w:t>
            </w:r>
            <w:r w:rsidRPr="00A33ADA">
              <w:rPr>
                <w:rFonts w:ascii="Arial" w:hAnsi="Arial" w:cs="Arial"/>
                <w:bCs/>
                <w:color w:val="565656"/>
                <w:sz w:val="16"/>
                <w:szCs w:val="16"/>
                <w:lang w:val="es-ES_tradnl"/>
              </w:rPr>
              <w:t xml:space="preserve">Este requisito se aplica a la trazabilidad durante </w:t>
            </w:r>
            <w:r w:rsidR="009A4A53" w:rsidRPr="00A33ADA">
              <w:rPr>
                <w:rFonts w:ascii="Arial" w:hAnsi="Arial" w:cs="Arial"/>
                <w:bCs/>
                <w:color w:val="FF0000"/>
                <w:sz w:val="16"/>
                <w:szCs w:val="16"/>
                <w:lang w:val="es-ES_tradnl"/>
              </w:rPr>
              <w:t>la concentración</w:t>
            </w:r>
            <w:r w:rsidRPr="00A33ADA">
              <w:rPr>
                <w:rFonts w:ascii="Arial" w:hAnsi="Arial" w:cs="Arial"/>
                <w:bCs/>
                <w:color w:val="565656"/>
                <w:sz w:val="16"/>
                <w:szCs w:val="16"/>
                <w:lang w:val="es-ES_tradnl"/>
              </w:rPr>
              <w:t xml:space="preserve">, el comercio, el transporte y </w:t>
            </w:r>
            <w:r w:rsidRPr="00A33ADA">
              <w:rPr>
                <w:rFonts w:ascii="Arial" w:hAnsi="Arial" w:cs="Arial"/>
                <w:bCs/>
                <w:color w:val="FF0000"/>
                <w:sz w:val="16"/>
                <w:szCs w:val="16"/>
                <w:lang w:val="es-ES_tradnl"/>
              </w:rPr>
              <w:t>la exportación</w:t>
            </w:r>
            <w:r w:rsidRPr="00A33ADA">
              <w:rPr>
                <w:rFonts w:ascii="Arial" w:hAnsi="Arial" w:cs="Arial"/>
                <w:bCs/>
                <w:color w:val="565656"/>
                <w:sz w:val="16"/>
                <w:szCs w:val="16"/>
                <w:lang w:val="es-ES_tradnl"/>
              </w:rPr>
              <w:t xml:space="preserve">, </w:t>
            </w:r>
            <w:r w:rsidR="00D25115" w:rsidRPr="00A33ADA">
              <w:rPr>
                <w:rFonts w:ascii="Arial" w:hAnsi="Arial" w:cs="Arial"/>
                <w:bCs/>
                <w:color w:val="FF0000"/>
                <w:sz w:val="16"/>
                <w:szCs w:val="16"/>
                <w:lang w:val="es-ES_tradnl"/>
              </w:rPr>
              <w:t>con</w:t>
            </w:r>
            <w:r w:rsidRPr="00A33ADA">
              <w:rPr>
                <w:rFonts w:ascii="Arial" w:hAnsi="Arial" w:cs="Arial"/>
                <w:bCs/>
                <w:color w:val="FF0000"/>
                <w:sz w:val="16"/>
                <w:szCs w:val="16"/>
                <w:lang w:val="es-ES_tradnl"/>
              </w:rPr>
              <w:t xml:space="preserve"> </w:t>
            </w:r>
            <w:r w:rsidRPr="00A33ADA">
              <w:rPr>
                <w:rFonts w:ascii="Arial" w:hAnsi="Arial" w:cs="Arial"/>
                <w:bCs/>
                <w:color w:val="565656"/>
                <w:sz w:val="16"/>
                <w:szCs w:val="16"/>
                <w:lang w:val="es-ES_tradnl"/>
              </w:rPr>
              <w:t>una fecha y un número de referencia único para cada entrada y salida.</w:t>
            </w:r>
          </w:p>
        </w:tc>
      </w:tr>
    </w:tbl>
    <w:p w14:paraId="19CEE92D"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2B4715F9" w14:textId="732ADCEA" w:rsidR="00061BE5" w:rsidRPr="00A33ADA" w:rsidRDefault="003A6FC3" w:rsidP="00596088">
      <w:pPr>
        <w:spacing w:before="120" w:after="120"/>
        <w:jc w:val="both"/>
        <w:rPr>
          <w:rFonts w:ascii="Arial" w:hAnsi="Arial" w:cs="Arial"/>
          <w:b/>
          <w:sz w:val="22"/>
          <w:szCs w:val="22"/>
          <w:lang w:val="es-ES_tradnl"/>
        </w:rPr>
      </w:pPr>
      <w:r w:rsidRPr="00A33ADA">
        <w:rPr>
          <w:rFonts w:ascii="Arial" w:hAnsi="Arial" w:cs="Arial"/>
          <w:b/>
          <w:sz w:val="22"/>
          <w:szCs w:val="22"/>
          <w:lang w:val="es-ES_tradnl"/>
        </w:rPr>
        <w:lastRenderedPageBreak/>
        <w:t>Consecuencias</w:t>
      </w:r>
      <w:r w:rsidR="00392CEC" w:rsidRPr="00A33ADA">
        <w:rPr>
          <w:rFonts w:ascii="Arial" w:hAnsi="Arial" w:cs="Arial"/>
          <w:b/>
          <w:sz w:val="22"/>
          <w:szCs w:val="22"/>
          <w:lang w:val="es-ES_tradnl"/>
        </w:rPr>
        <w:t xml:space="preserve">: </w:t>
      </w:r>
      <w:r w:rsidR="00392CEC" w:rsidRPr="00A33ADA">
        <w:rPr>
          <w:rFonts w:ascii="Arial" w:hAnsi="Arial" w:cs="Arial"/>
          <w:sz w:val="22"/>
          <w:szCs w:val="22"/>
          <w:lang w:val="es-ES_tradnl"/>
        </w:rPr>
        <w:t>Las OMAPE deben mantener registros actualizados d</w:t>
      </w:r>
      <w:r w:rsidR="00061BE5" w:rsidRPr="00A33ADA">
        <w:rPr>
          <w:rFonts w:ascii="Arial" w:hAnsi="Arial" w:cs="Arial"/>
          <w:sz w:val="22"/>
          <w:szCs w:val="22"/>
          <w:lang w:val="es-ES_tradnl"/>
        </w:rPr>
        <w:t>e todas las transacciones, no so</w:t>
      </w:r>
      <w:r w:rsidR="00392CEC" w:rsidRPr="00A33ADA">
        <w:rPr>
          <w:rFonts w:ascii="Arial" w:hAnsi="Arial" w:cs="Arial"/>
          <w:sz w:val="22"/>
          <w:szCs w:val="22"/>
          <w:lang w:val="es-ES_tradnl"/>
        </w:rPr>
        <w:t xml:space="preserve">lo las vinculadas al comercio en condiciones </w:t>
      </w:r>
      <w:r w:rsidR="00061BE5" w:rsidRPr="00A33ADA">
        <w:rPr>
          <w:rFonts w:ascii="Arial" w:hAnsi="Arial" w:cs="Arial"/>
          <w:sz w:val="22"/>
          <w:szCs w:val="22"/>
          <w:lang w:val="es-ES_tradnl"/>
        </w:rPr>
        <w:t>Fairtrade</w:t>
      </w:r>
      <w:r w:rsidR="00392CEC" w:rsidRPr="00A33ADA">
        <w:rPr>
          <w:rFonts w:ascii="Arial" w:hAnsi="Arial" w:cs="Arial"/>
          <w:sz w:val="22"/>
          <w:szCs w:val="22"/>
          <w:lang w:val="es-ES_tradnl"/>
        </w:rPr>
        <w:t xml:space="preserve">. Para las transacciones en condiciones </w:t>
      </w:r>
      <w:r w:rsidR="00061BE5" w:rsidRPr="00A33ADA">
        <w:rPr>
          <w:rFonts w:ascii="Arial" w:hAnsi="Arial" w:cs="Arial"/>
          <w:sz w:val="22"/>
          <w:szCs w:val="22"/>
          <w:lang w:val="es-ES_tradnl"/>
        </w:rPr>
        <w:t>Fairtrade</w:t>
      </w:r>
      <w:r w:rsidR="00392CEC" w:rsidRPr="00A33ADA">
        <w:rPr>
          <w:rFonts w:ascii="Arial" w:hAnsi="Arial" w:cs="Arial"/>
          <w:sz w:val="22"/>
          <w:szCs w:val="22"/>
          <w:lang w:val="es-ES_tradnl"/>
        </w:rPr>
        <w:t>, los registros de trazabilidad y la calidad de la información deben ser verificados junto con el comerciante que recibe el metal precioso. Todas las OMAPE en todo momento deben cumplir y proporcionar pruebas de que existe y se aplica un sistema de trazabilidad física y documental.</w:t>
      </w:r>
    </w:p>
    <w:p w14:paraId="48D7D13D" w14:textId="77777777" w:rsidR="00061BE5" w:rsidRPr="00A33ADA" w:rsidRDefault="00061BE5" w:rsidP="00D25115">
      <w:pPr>
        <w:keepNext/>
        <w:keepLines/>
        <w:spacing w:line="276" w:lineRule="auto"/>
        <w:jc w:val="both"/>
        <w:rPr>
          <w:rFonts w:ascii="Arial" w:hAnsi="Arial" w:cs="Arial"/>
          <w:b/>
          <w:color w:val="00B9E4" w:themeColor="background2"/>
          <w:sz w:val="22"/>
          <w:szCs w:val="22"/>
          <w:lang w:val="es-ES_tradnl"/>
        </w:rPr>
      </w:pPr>
    </w:p>
    <w:p w14:paraId="173958BC" w14:textId="0A50647B" w:rsidR="00061BE5" w:rsidRPr="00A33ADA" w:rsidRDefault="00061BE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7772E4" w:rsidRPr="00A33ADA">
        <w:rPr>
          <w:rFonts w:ascii="Arial" w:hAnsi="Arial" w:cs="Arial"/>
          <w:b/>
          <w:color w:val="00B9E4" w:themeColor="background2"/>
          <w:sz w:val="22"/>
          <w:szCs w:val="22"/>
          <w:lang w:val="es-ES_tradnl"/>
        </w:rPr>
        <w:t xml:space="preserve"> 2.5</w:t>
      </w:r>
      <w:r w:rsidR="00C47A95" w:rsidRPr="00A33ADA">
        <w:rPr>
          <w:rFonts w:ascii="Arial" w:hAnsi="Arial" w:cs="Arial"/>
          <w:b/>
          <w:color w:val="00B9E4" w:themeColor="background2"/>
          <w:sz w:val="22"/>
          <w:szCs w:val="22"/>
          <w:lang w:val="es-ES_tradnl"/>
        </w:rPr>
        <w:t xml:space="preserve"> </w:t>
      </w:r>
      <w:r w:rsidRPr="00A33ADA">
        <w:rPr>
          <w:rFonts w:ascii="Arial" w:hAnsi="Arial" w:cs="Arial"/>
          <w:b/>
          <w:color w:val="00B9E4" w:themeColor="background2"/>
          <w:sz w:val="22"/>
          <w:szCs w:val="22"/>
          <w:lang w:val="es-ES_tradnl"/>
        </w:rPr>
        <w:t>¿Está usted de acuerdo con el cambio propuesto?</w:t>
      </w:r>
    </w:p>
    <w:p w14:paraId="0E0DD228" w14:textId="77777777" w:rsidR="00061BE5" w:rsidRPr="00A33ADA" w:rsidRDefault="00061BE5"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344024D" w14:textId="77777777" w:rsidR="00061BE5" w:rsidRPr="00A33ADA" w:rsidRDefault="00061BE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3191F8A" w14:textId="76BC0F6A" w:rsidR="00061BE5" w:rsidRPr="00A33ADA" w:rsidRDefault="00061BE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5DBA343" w14:textId="77777777" w:rsidR="00061BE5" w:rsidRPr="00A33ADA" w:rsidRDefault="00061BE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61308AC" w14:textId="67081AC6" w:rsidR="00061BE5" w:rsidRPr="00A33ADA" w:rsidRDefault="00061BE5"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CF81212" w14:textId="77777777" w:rsidR="00D25115" w:rsidRPr="00A33ADA" w:rsidRDefault="00D25115" w:rsidP="00036837">
      <w:pPr>
        <w:keepNext/>
        <w:keepLines/>
        <w:tabs>
          <w:tab w:val="left" w:pos="735"/>
        </w:tabs>
        <w:spacing w:line="276" w:lineRule="auto"/>
        <w:jc w:val="both"/>
        <w:rPr>
          <w:rFonts w:ascii="Arial" w:hAnsi="Arial" w:cs="Arial"/>
          <w:sz w:val="22"/>
          <w:szCs w:val="22"/>
          <w:lang w:val="es-ES_tradnl"/>
        </w:rPr>
      </w:pPr>
    </w:p>
    <w:p w14:paraId="25031562" w14:textId="43408554" w:rsidR="00C47A95" w:rsidRPr="00A33ADA" w:rsidRDefault="00061BE5"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02582859"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B108659" w14:textId="77777777" w:rsidR="00C47A95" w:rsidRPr="00A33ADA" w:rsidRDefault="00C47A95" w:rsidP="00C47A95">
      <w:pPr>
        <w:pStyle w:val="ListParagraph"/>
        <w:ind w:left="360"/>
        <w:jc w:val="both"/>
        <w:rPr>
          <w:rFonts w:ascii="Arial" w:hAnsi="Arial" w:cs="Arial"/>
          <w:color w:val="00B0F0"/>
          <w:sz w:val="22"/>
          <w:szCs w:val="22"/>
          <w:lang w:val="es-ES_tradnl"/>
        </w:rPr>
      </w:pPr>
    </w:p>
    <w:p w14:paraId="13FEB7AA" w14:textId="6F5556EE" w:rsidR="00C47A95" w:rsidRPr="00A33ADA" w:rsidRDefault="00C47A95" w:rsidP="002D1BAB">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2.6 Tra</w:t>
      </w:r>
      <w:r w:rsidR="00061BE5" w:rsidRPr="00A33ADA">
        <w:rPr>
          <w:rFonts w:ascii="Arial" w:eastAsiaTheme="majorEastAsia" w:hAnsi="Arial" w:cs="Arial"/>
          <w:b/>
          <w:bCs/>
          <w:color w:val="00B9E4" w:themeColor="background2"/>
          <w:sz w:val="22"/>
          <w:szCs w:val="22"/>
          <w:lang w:val="es-ES_tradnl"/>
        </w:rPr>
        <w:t>zabilidad</w:t>
      </w:r>
      <w:r w:rsidRPr="00A33ADA">
        <w:rPr>
          <w:rFonts w:ascii="Arial" w:eastAsiaTheme="majorEastAsia" w:hAnsi="Arial" w:cs="Arial"/>
          <w:b/>
          <w:bCs/>
          <w:color w:val="00B9E4" w:themeColor="background2"/>
          <w:sz w:val="22"/>
          <w:szCs w:val="22"/>
          <w:lang w:val="es-ES_tradnl"/>
        </w:rPr>
        <w:t xml:space="preserve">: 2.1.6 </w:t>
      </w:r>
      <w:bookmarkStart w:id="33" w:name="_Hlk150608941"/>
      <w:r w:rsidR="00061BE5" w:rsidRPr="00A33ADA">
        <w:rPr>
          <w:rFonts w:ascii="Arial" w:eastAsiaTheme="majorEastAsia" w:hAnsi="Arial" w:cs="Arial"/>
          <w:b/>
          <w:bCs/>
          <w:color w:val="00B9E4" w:themeColor="background2"/>
          <w:sz w:val="22"/>
          <w:szCs w:val="22"/>
          <w:lang w:val="es-ES_tradnl"/>
        </w:rPr>
        <w:t>Trazabilidad documental</w:t>
      </w:r>
      <w:bookmarkEnd w:id="33"/>
      <w:r w:rsidRPr="00A33ADA">
        <w:rPr>
          <w:rStyle w:val="FootnoteReference"/>
          <w:rFonts w:ascii="Arial" w:eastAsiaTheme="majorEastAsia" w:hAnsi="Arial" w:cs="Arial"/>
          <w:b/>
          <w:bCs/>
          <w:color w:val="00B9E4" w:themeColor="background2"/>
          <w:sz w:val="22"/>
          <w:szCs w:val="22"/>
          <w:lang w:val="es-ES_tradnl"/>
        </w:rPr>
        <w:footnoteReference w:id="15"/>
      </w:r>
    </w:p>
    <w:p w14:paraId="2DD8A920" w14:textId="77777777" w:rsidR="00C47A95" w:rsidRPr="00A33ADA" w:rsidRDefault="00C47A95" w:rsidP="00C47A95">
      <w:pPr>
        <w:jc w:val="both"/>
        <w:rPr>
          <w:rFonts w:ascii="Arial" w:hAnsi="Arial" w:cs="Arial"/>
          <w:b/>
          <w:sz w:val="22"/>
          <w:szCs w:val="22"/>
          <w:lang w:val="es-ES_tradnl"/>
        </w:rPr>
      </w:pPr>
    </w:p>
    <w:p w14:paraId="6BDCF9F1" w14:textId="3F91D76E" w:rsidR="00C47A95" w:rsidRPr="00A33ADA" w:rsidRDefault="00061BE5" w:rsidP="00C47A95">
      <w:pPr>
        <w:jc w:val="both"/>
        <w:rPr>
          <w:rFonts w:ascii="Arial" w:hAnsi="Arial" w:cs="Arial"/>
          <w:bCs/>
          <w:color w:val="00B0F0"/>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proceso de identificación del metal precioso </w:t>
      </w:r>
      <w:r w:rsidR="0022284E" w:rsidRPr="00A33ADA">
        <w:rPr>
          <w:rFonts w:ascii="Arial" w:hAnsi="Arial" w:cs="Arial"/>
          <w:sz w:val="22"/>
          <w:szCs w:val="22"/>
          <w:lang w:val="es-ES_tradnl"/>
        </w:rPr>
        <w:t>sometido al balance de</w:t>
      </w:r>
      <w:r w:rsidRPr="00A33ADA">
        <w:rPr>
          <w:rFonts w:ascii="Arial" w:hAnsi="Arial" w:cs="Arial"/>
          <w:sz w:val="22"/>
          <w:szCs w:val="22"/>
          <w:lang w:val="es-ES_tradnl"/>
        </w:rPr>
        <w:t xml:space="preserve"> masa se hace explícito para rastrear el mineral de origen, los volúmenes de entrada y los volúmenes finales de salida que se comercializarán como </w:t>
      </w:r>
      <w:r w:rsidR="00C47A95" w:rsidRPr="00A33ADA">
        <w:rPr>
          <w:rFonts w:ascii="Arial" w:hAnsi="Arial" w:cs="Arial"/>
          <w:bCs/>
          <w:sz w:val="22"/>
          <w:szCs w:val="22"/>
          <w:lang w:val="es-ES_tradnl"/>
        </w:rPr>
        <w:t>GSP.</w:t>
      </w:r>
    </w:p>
    <w:p w14:paraId="176D756C" w14:textId="77777777" w:rsidR="00C47A95" w:rsidRPr="00A33ADA" w:rsidRDefault="00C47A95" w:rsidP="00C47A95">
      <w:pPr>
        <w:pStyle w:val="Appliesto"/>
        <w:rPr>
          <w:color w:val="auto"/>
          <w:sz w:val="20"/>
          <w:szCs w:val="20"/>
          <w:lang w:val="es-ES_tradnl"/>
        </w:rPr>
      </w:pPr>
    </w:p>
    <w:p w14:paraId="5D3E6A74" w14:textId="3740BD5C" w:rsidR="00C47A95" w:rsidRPr="00A33ADA" w:rsidRDefault="0065552E" w:rsidP="00061BE5">
      <w:pPr>
        <w:pStyle w:val="Layer3-headline-no-table-of-content"/>
        <w:spacing w:before="0" w:after="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061BE5" w:rsidRPr="00A33ADA">
        <w:rPr>
          <w:rFonts w:ascii="Arial" w:hAnsi="Arial" w:cs="Arial"/>
          <w:color w:val="00B9E4" w:themeColor="background2"/>
          <w:sz w:val="22"/>
          <w:szCs w:val="22"/>
          <w:lang w:val="es-ES_tradnl"/>
        </w:rPr>
        <w:t>(cambios resaltados en rojo):</w:t>
      </w:r>
      <w:r w:rsidR="00C47A95" w:rsidRPr="00A33ADA">
        <w:rPr>
          <w:rFonts w:ascii="Arial" w:hAnsi="Arial" w:cs="Arial"/>
          <w:color w:val="00B9E4" w:themeColor="background2"/>
          <w:sz w:val="22"/>
          <w:szCs w:val="22"/>
          <w:lang w:val="es-ES_tradnl"/>
        </w:rPr>
        <w:t xml:space="preserve"> </w:t>
      </w:r>
    </w:p>
    <w:p w14:paraId="52F96EEE" w14:textId="1801EF7B" w:rsidR="00C47A95" w:rsidRPr="00A33ADA" w:rsidRDefault="00C47A95" w:rsidP="00C47A95">
      <w:pPr>
        <w:pStyle w:val="Layer3-headline-no-table-of-content"/>
        <w:ind w:firstLine="0"/>
        <w:rPr>
          <w:rFonts w:ascii="Arial" w:hAnsi="Arial" w:cs="Arial"/>
          <w:color w:val="FF0000"/>
          <w:sz w:val="22"/>
          <w:szCs w:val="22"/>
          <w:lang w:val="es-ES_tradnl"/>
        </w:rPr>
      </w:pPr>
      <w:r w:rsidRPr="00A33ADA">
        <w:rPr>
          <w:rFonts w:ascii="Arial" w:hAnsi="Arial" w:cs="Arial"/>
          <w:color w:val="FF0000"/>
          <w:sz w:val="22"/>
          <w:szCs w:val="22"/>
          <w:lang w:val="es-ES_tradnl"/>
        </w:rPr>
        <w:t xml:space="preserve">2.1.6. </w:t>
      </w:r>
      <w:r w:rsidR="00061BE5" w:rsidRPr="00A33ADA">
        <w:rPr>
          <w:rFonts w:ascii="Arial" w:eastAsiaTheme="majorEastAsia" w:hAnsi="Arial" w:cs="Arial"/>
          <w:bCs/>
          <w:color w:val="00B9E4" w:themeColor="background2"/>
          <w:sz w:val="22"/>
          <w:szCs w:val="22"/>
          <w:lang w:val="es-ES_tradnl"/>
        </w:rPr>
        <w:t>Trazabilidad documental</w:t>
      </w:r>
    </w:p>
    <w:tbl>
      <w:tblPr>
        <w:tblStyle w:val="SimpleTable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10ADA77F" w14:textId="77777777" w:rsidTr="0007635B">
        <w:trPr>
          <w:trHeight w:val="25"/>
        </w:trPr>
        <w:tc>
          <w:tcPr>
            <w:tcW w:w="9299" w:type="dxa"/>
            <w:gridSpan w:val="2"/>
          </w:tcPr>
          <w:p w14:paraId="46219067" w14:textId="2BB483AA" w:rsidR="00C47A95" w:rsidRPr="00A33ADA" w:rsidRDefault="00061BE5"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 y comerciantes</w:t>
            </w:r>
          </w:p>
        </w:tc>
      </w:tr>
      <w:tr w:rsidR="00C47A95" w:rsidRPr="002A30B0" w14:paraId="315011E9" w14:textId="77777777" w:rsidTr="00061BE5">
        <w:trPr>
          <w:trHeight w:val="280"/>
        </w:trPr>
        <w:tc>
          <w:tcPr>
            <w:tcW w:w="962" w:type="dxa"/>
          </w:tcPr>
          <w:p w14:paraId="70FF7213" w14:textId="337E9E1B" w:rsidR="00C47A95" w:rsidRPr="00A33ADA" w:rsidRDefault="00061BE5"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Básico</w:t>
            </w:r>
          </w:p>
        </w:tc>
        <w:tc>
          <w:tcPr>
            <w:tcW w:w="8337" w:type="dxa"/>
            <w:vMerge w:val="restart"/>
          </w:tcPr>
          <w:p w14:paraId="110A9DFA" w14:textId="382A5B58" w:rsidR="00061BE5" w:rsidRPr="00A33ADA" w:rsidRDefault="00061BE5" w:rsidP="00061BE5">
            <w:pPr>
              <w:widowControl w:val="0"/>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FF0000"/>
                <w:spacing w:val="-1"/>
                <w:sz w:val="20"/>
                <w:szCs w:val="20"/>
                <w:lang w:val="es-ES_tradnl" w:eastAsia="en-US"/>
              </w:rPr>
              <w:t>Además de</w:t>
            </w:r>
            <w:r w:rsidRPr="00A33ADA">
              <w:rPr>
                <w:rFonts w:ascii="Arial" w:eastAsia="Arial" w:hAnsi="Arial" w:cs="Arial"/>
                <w:bCs/>
                <w:color w:val="565656"/>
                <w:spacing w:val="-1"/>
                <w:sz w:val="20"/>
                <w:szCs w:val="20"/>
                <w:lang w:val="es-ES_tradnl" w:eastAsia="en-US"/>
              </w:rPr>
              <w:t xml:space="preserve"> la trazabilidad física, cualquier operador, en cualquier punto de la cadena de suministro, garantiza la trazabilidad documental mediante el uso de una marca de identificación en toda la documentación relacionada.</w:t>
            </w:r>
          </w:p>
          <w:p w14:paraId="4BAB9B2C" w14:textId="19DE32BC" w:rsidR="00061BE5" w:rsidRPr="00A33ADA" w:rsidRDefault="00061BE5" w:rsidP="00061BE5">
            <w:pPr>
              <w:widowControl w:val="0"/>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 xml:space="preserve">Usted </w:t>
            </w:r>
            <w:r w:rsidRPr="00A33ADA">
              <w:rPr>
                <w:rFonts w:ascii="Arial" w:eastAsia="Arial" w:hAnsi="Arial" w:cs="Arial"/>
                <w:b/>
                <w:bCs/>
                <w:color w:val="565656"/>
                <w:spacing w:val="-1"/>
                <w:sz w:val="20"/>
                <w:szCs w:val="20"/>
                <w:lang w:val="es-ES_tradnl" w:eastAsia="en-US"/>
              </w:rPr>
              <w:t>indica claramente</w:t>
            </w:r>
            <w:r w:rsidRPr="00A33ADA">
              <w:rPr>
                <w:rFonts w:ascii="Arial" w:eastAsia="Arial" w:hAnsi="Arial" w:cs="Arial"/>
                <w:bCs/>
                <w:color w:val="565656"/>
                <w:spacing w:val="-1"/>
                <w:sz w:val="20"/>
                <w:szCs w:val="20"/>
                <w:lang w:val="es-ES_tradnl" w:eastAsia="en-US"/>
              </w:rPr>
              <w:t xml:space="preserve"> la trazabilidad con una marca de identificación en toda la documentación relacionada (p. ej., contratos, albaranes y facturas).</w:t>
            </w:r>
          </w:p>
          <w:p w14:paraId="16FCCFFF" w14:textId="06F9612E" w:rsidR="00061BE5" w:rsidRPr="00A33ADA" w:rsidRDefault="00061BE5" w:rsidP="00061BE5">
            <w:pPr>
              <w:widowControl w:val="0"/>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 xml:space="preserve">Usted garantiza que tanto usted mismo como el órgano </w:t>
            </w:r>
            <w:r w:rsidR="00362B9B" w:rsidRPr="00A33ADA">
              <w:rPr>
                <w:rFonts w:ascii="Arial" w:eastAsia="Arial" w:hAnsi="Arial" w:cs="Arial"/>
                <w:bCs/>
                <w:color w:val="565656"/>
                <w:spacing w:val="-1"/>
                <w:sz w:val="20"/>
                <w:szCs w:val="20"/>
                <w:lang w:val="es-ES_tradnl" w:eastAsia="en-US"/>
              </w:rPr>
              <w:t xml:space="preserve">de </w:t>
            </w:r>
            <w:r w:rsidRPr="00A33ADA">
              <w:rPr>
                <w:rFonts w:ascii="Arial" w:eastAsia="Arial" w:hAnsi="Arial" w:cs="Arial"/>
                <w:bCs/>
                <w:color w:val="565656"/>
                <w:spacing w:val="-1"/>
                <w:sz w:val="20"/>
                <w:szCs w:val="20"/>
                <w:lang w:val="es-ES_tradnl" w:eastAsia="en-US"/>
              </w:rPr>
              <w:t>certifica</w:t>
            </w:r>
            <w:r w:rsidR="00362B9B" w:rsidRPr="00A33ADA">
              <w:rPr>
                <w:rFonts w:ascii="Arial" w:eastAsia="Arial" w:hAnsi="Arial" w:cs="Arial"/>
                <w:bCs/>
                <w:color w:val="565656"/>
                <w:spacing w:val="-1"/>
                <w:sz w:val="20"/>
                <w:szCs w:val="20"/>
                <w:lang w:val="es-ES_tradnl" w:eastAsia="en-US"/>
              </w:rPr>
              <w:t>ción puedan</w:t>
            </w:r>
            <w:r w:rsidRPr="00A33ADA">
              <w:rPr>
                <w:rFonts w:ascii="Arial" w:eastAsia="Arial" w:hAnsi="Arial" w:cs="Arial"/>
                <w:bCs/>
                <w:color w:val="565656"/>
                <w:spacing w:val="-1"/>
                <w:sz w:val="20"/>
                <w:szCs w:val="20"/>
                <w:lang w:val="es-ES_tradnl" w:eastAsia="en-US"/>
              </w:rPr>
              <w:t xml:space="preserve"> rastrear:</w:t>
            </w:r>
          </w:p>
          <w:p w14:paraId="7BC42234" w14:textId="4F8052F4" w:rsidR="00061BE5" w:rsidRPr="00A33ADA" w:rsidRDefault="00061BE5"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el vendedor del producto;</w:t>
            </w:r>
          </w:p>
          <w:p w14:paraId="2E612A6A" w14:textId="34B20FD5" w:rsidR="00061BE5" w:rsidRPr="00A33ADA" w:rsidRDefault="00061BE5"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la forma física del producto en el momento de la transacción (compra y venta)</w:t>
            </w:r>
            <w:r w:rsidR="00D25115" w:rsidRPr="00A33ADA">
              <w:rPr>
                <w:rFonts w:ascii="Arial" w:eastAsia="Arial" w:hAnsi="Arial" w:cs="Arial"/>
                <w:bCs/>
                <w:color w:val="565656"/>
                <w:spacing w:val="-1"/>
                <w:sz w:val="20"/>
                <w:szCs w:val="20"/>
                <w:lang w:val="es-ES_tradnl" w:eastAsia="en-US"/>
              </w:rPr>
              <w:t>;</w:t>
            </w:r>
          </w:p>
          <w:p w14:paraId="60A4F25B" w14:textId="5635F371" w:rsidR="00061BE5" w:rsidRPr="00A33ADA" w:rsidRDefault="00061BE5"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las modificaciones realizadas y los rendimientos pertinentes;</w:t>
            </w:r>
          </w:p>
          <w:p w14:paraId="32F282B2" w14:textId="665B00C6" w:rsidR="00061BE5" w:rsidRPr="00A33ADA" w:rsidRDefault="00362B9B"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la eliminación</w:t>
            </w:r>
            <w:r w:rsidR="00061BE5" w:rsidRPr="00A33ADA">
              <w:rPr>
                <w:rFonts w:ascii="Arial" w:eastAsia="Arial" w:hAnsi="Arial" w:cs="Arial"/>
                <w:bCs/>
                <w:color w:val="565656"/>
                <w:spacing w:val="-1"/>
                <w:sz w:val="20"/>
                <w:szCs w:val="20"/>
                <w:lang w:val="es-ES_tradnl" w:eastAsia="en-US"/>
              </w:rPr>
              <w:t>;</w:t>
            </w:r>
          </w:p>
          <w:p w14:paraId="1C8CC740" w14:textId="26FE27E9" w:rsidR="00061BE5" w:rsidRPr="00A33ADA" w:rsidRDefault="00061BE5"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las cantidades compradas y vendidas (la anterior – la posterior);</w:t>
            </w:r>
          </w:p>
          <w:p w14:paraId="5FC49AE5" w14:textId="5F2C3173" w:rsidR="00061BE5" w:rsidRPr="00A33ADA" w:rsidRDefault="00061BE5"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la</w:t>
            </w:r>
            <w:r w:rsidR="00B41091" w:rsidRPr="00A33ADA">
              <w:rPr>
                <w:rFonts w:ascii="Arial" w:eastAsia="Arial" w:hAnsi="Arial" w:cs="Arial"/>
                <w:bCs/>
                <w:color w:val="565656"/>
                <w:spacing w:val="-1"/>
                <w:sz w:val="20"/>
                <w:szCs w:val="20"/>
                <w:lang w:val="es-ES_tradnl" w:eastAsia="en-US"/>
              </w:rPr>
              <w:t>s</w:t>
            </w:r>
            <w:r w:rsidRPr="00A33ADA">
              <w:rPr>
                <w:rFonts w:ascii="Arial" w:eastAsia="Arial" w:hAnsi="Arial" w:cs="Arial"/>
                <w:bCs/>
                <w:color w:val="565656"/>
                <w:spacing w:val="-1"/>
                <w:sz w:val="20"/>
                <w:szCs w:val="20"/>
                <w:lang w:val="es-ES_tradnl" w:eastAsia="en-US"/>
              </w:rPr>
              <w:t xml:space="preserve"> fecha</w:t>
            </w:r>
            <w:r w:rsidR="00B41091" w:rsidRPr="00A33ADA">
              <w:rPr>
                <w:rFonts w:ascii="Arial" w:eastAsia="Arial" w:hAnsi="Arial" w:cs="Arial"/>
                <w:bCs/>
                <w:color w:val="565656"/>
                <w:spacing w:val="-1"/>
                <w:sz w:val="20"/>
                <w:szCs w:val="20"/>
                <w:lang w:val="es-ES_tradnl" w:eastAsia="en-US"/>
              </w:rPr>
              <w:t>s</w:t>
            </w:r>
            <w:r w:rsidRPr="00A33ADA">
              <w:rPr>
                <w:rFonts w:ascii="Arial" w:eastAsia="Arial" w:hAnsi="Arial" w:cs="Arial"/>
                <w:bCs/>
                <w:color w:val="565656"/>
                <w:spacing w:val="-1"/>
                <w:sz w:val="20"/>
                <w:szCs w:val="20"/>
                <w:lang w:val="es-ES_tradnl" w:eastAsia="en-US"/>
              </w:rPr>
              <w:t xml:space="preserve"> de las transacciones;</w:t>
            </w:r>
          </w:p>
          <w:p w14:paraId="14772952" w14:textId="6E2628CD" w:rsidR="00061BE5" w:rsidRPr="00A33ADA" w:rsidRDefault="00B41091" w:rsidP="00061BE5">
            <w:pPr>
              <w:pStyle w:val="ListParagraph"/>
              <w:widowControl w:val="0"/>
              <w:numPr>
                <w:ilvl w:val="0"/>
                <w:numId w:val="16"/>
              </w:numPr>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el comprobante de pago del P</w:t>
            </w:r>
            <w:r w:rsidR="00061BE5" w:rsidRPr="00A33ADA">
              <w:rPr>
                <w:rFonts w:ascii="Arial" w:eastAsia="Arial" w:hAnsi="Arial" w:cs="Arial"/>
                <w:bCs/>
                <w:color w:val="565656"/>
                <w:spacing w:val="-1"/>
                <w:sz w:val="20"/>
                <w:szCs w:val="20"/>
                <w:lang w:val="es-ES_tradnl" w:eastAsia="en-US"/>
              </w:rPr>
              <w:t xml:space="preserve">recio </w:t>
            </w:r>
            <w:r w:rsidRPr="00A33ADA">
              <w:rPr>
                <w:rFonts w:ascii="Arial" w:eastAsia="Arial" w:hAnsi="Arial" w:cs="Arial"/>
                <w:bCs/>
                <w:color w:val="565656"/>
                <w:spacing w:val="-1"/>
                <w:sz w:val="20"/>
                <w:szCs w:val="20"/>
                <w:lang w:val="es-ES_tradnl" w:eastAsia="en-US"/>
              </w:rPr>
              <w:t>M</w:t>
            </w:r>
            <w:r w:rsidR="00061BE5" w:rsidRPr="00A33ADA">
              <w:rPr>
                <w:rFonts w:ascii="Arial" w:eastAsia="Arial" w:hAnsi="Arial" w:cs="Arial"/>
                <w:bCs/>
                <w:color w:val="565656"/>
                <w:spacing w:val="-1"/>
                <w:sz w:val="20"/>
                <w:szCs w:val="20"/>
                <w:lang w:val="es-ES_tradnl" w:eastAsia="en-US"/>
              </w:rPr>
              <w:t>ínimo Fa</w:t>
            </w:r>
            <w:r w:rsidRPr="00A33ADA">
              <w:rPr>
                <w:rFonts w:ascii="Arial" w:eastAsia="Arial" w:hAnsi="Arial" w:cs="Arial"/>
                <w:bCs/>
                <w:color w:val="565656"/>
                <w:spacing w:val="-1"/>
                <w:sz w:val="20"/>
                <w:szCs w:val="20"/>
                <w:lang w:val="es-ES_tradnl" w:eastAsia="en-US"/>
              </w:rPr>
              <w:t>irtrade, de la Prima Fairtrade, de</w:t>
            </w:r>
            <w:r w:rsidR="00061BE5" w:rsidRPr="00A33ADA">
              <w:rPr>
                <w:rFonts w:ascii="Arial" w:eastAsia="Arial" w:hAnsi="Arial" w:cs="Arial"/>
                <w:bCs/>
                <w:color w:val="565656"/>
                <w:spacing w:val="-1"/>
                <w:sz w:val="20"/>
                <w:szCs w:val="20"/>
                <w:lang w:val="es-ES_tradnl" w:eastAsia="en-US"/>
              </w:rPr>
              <w:t xml:space="preserve"> la</w:t>
            </w:r>
          </w:p>
          <w:p w14:paraId="1DFCAB36" w14:textId="19FE436F" w:rsidR="00061BE5" w:rsidRPr="00A33ADA" w:rsidRDefault="00061BE5" w:rsidP="00B41091">
            <w:pPr>
              <w:pStyle w:val="ListParagraph"/>
              <w:widowControl w:val="0"/>
              <w:jc w:val="both"/>
              <w:rPr>
                <w:rFonts w:ascii="Arial" w:eastAsia="Arial" w:hAnsi="Arial" w:cs="Arial"/>
                <w:bCs/>
                <w:color w:val="565656"/>
                <w:spacing w:val="-1"/>
                <w:sz w:val="20"/>
                <w:szCs w:val="20"/>
                <w:lang w:val="es-ES_tradnl" w:eastAsia="en-US"/>
              </w:rPr>
            </w:pPr>
            <w:r w:rsidRPr="00A33ADA">
              <w:rPr>
                <w:rFonts w:ascii="Arial" w:eastAsia="Arial" w:hAnsi="Arial" w:cs="Arial"/>
                <w:bCs/>
                <w:color w:val="565656"/>
                <w:spacing w:val="-1"/>
                <w:sz w:val="20"/>
                <w:szCs w:val="20"/>
                <w:lang w:val="es-ES_tradnl" w:eastAsia="en-US"/>
              </w:rPr>
              <w:t xml:space="preserve">Prima Ecológica y </w:t>
            </w:r>
            <w:r w:rsidR="00B41091" w:rsidRPr="00A33ADA">
              <w:rPr>
                <w:rFonts w:ascii="Arial" w:eastAsia="Arial" w:hAnsi="Arial" w:cs="Arial"/>
                <w:bCs/>
                <w:color w:val="565656"/>
                <w:spacing w:val="-1"/>
                <w:sz w:val="20"/>
                <w:szCs w:val="20"/>
                <w:lang w:val="es-ES_tradnl" w:eastAsia="en-US"/>
              </w:rPr>
              <w:t xml:space="preserve">de </w:t>
            </w:r>
            <w:r w:rsidRPr="00A33ADA">
              <w:rPr>
                <w:rFonts w:ascii="Arial" w:eastAsia="Arial" w:hAnsi="Arial" w:cs="Arial"/>
                <w:bCs/>
                <w:color w:val="565656"/>
                <w:spacing w:val="-1"/>
                <w:sz w:val="20"/>
                <w:szCs w:val="20"/>
                <w:lang w:val="es-ES_tradnl" w:eastAsia="en-US"/>
              </w:rPr>
              <w:t xml:space="preserve">la prefinanciación (si corresponde). </w:t>
            </w:r>
          </w:p>
          <w:p w14:paraId="36FF0C3D" w14:textId="77777777" w:rsidR="00B41091" w:rsidRPr="00A33ADA" w:rsidRDefault="00B41091" w:rsidP="00BC2CD0">
            <w:pPr>
              <w:widowControl w:val="0"/>
              <w:jc w:val="both"/>
              <w:rPr>
                <w:rFonts w:ascii="Arial" w:eastAsia="Arial" w:hAnsi="Arial" w:cs="Arial"/>
                <w:bCs/>
                <w:color w:val="565656"/>
                <w:spacing w:val="-1"/>
                <w:sz w:val="20"/>
                <w:szCs w:val="20"/>
                <w:lang w:val="es-ES_tradnl" w:eastAsia="en-US"/>
              </w:rPr>
            </w:pPr>
          </w:p>
          <w:p w14:paraId="47FC337D" w14:textId="75D24557" w:rsidR="00C47A95" w:rsidRPr="00A33ADA" w:rsidRDefault="00B41091" w:rsidP="00BC2CD0">
            <w:pPr>
              <w:widowControl w:val="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 xml:space="preserve">Para el oro procedente del GSP, usted y el órgano de certificación pueden rastrear el metal precioso </w:t>
            </w:r>
            <w:r w:rsidR="00362B9B" w:rsidRPr="00A33ADA">
              <w:rPr>
                <w:rFonts w:ascii="Arial" w:eastAsia="Arial" w:hAnsi="Arial" w:cs="Arial"/>
                <w:bCs/>
                <w:color w:val="FF0000"/>
                <w:spacing w:val="-1"/>
                <w:sz w:val="20"/>
                <w:szCs w:val="20"/>
                <w:lang w:val="es-ES_tradnl" w:eastAsia="en-US"/>
              </w:rPr>
              <w:t>sometido al balance de</w:t>
            </w:r>
            <w:r w:rsidRPr="00A33ADA">
              <w:rPr>
                <w:rFonts w:ascii="Arial" w:eastAsia="Arial" w:hAnsi="Arial" w:cs="Arial"/>
                <w:bCs/>
                <w:color w:val="FF0000"/>
                <w:spacing w:val="-1"/>
                <w:sz w:val="20"/>
                <w:szCs w:val="20"/>
                <w:lang w:val="es-ES_tradnl" w:eastAsia="en-US"/>
              </w:rPr>
              <w:t xml:space="preserve"> masa identificado como oro GSP en toda la documentación pertinente (p. ej., contratos, albaranes y facturas).</w:t>
            </w:r>
          </w:p>
        </w:tc>
      </w:tr>
      <w:tr w:rsidR="00C47A95" w:rsidRPr="00A33ADA" w14:paraId="646C8CDE" w14:textId="77777777" w:rsidTr="00061BE5">
        <w:trPr>
          <w:trHeight w:val="280"/>
        </w:trPr>
        <w:tc>
          <w:tcPr>
            <w:tcW w:w="962" w:type="dxa"/>
          </w:tcPr>
          <w:p w14:paraId="67CBE6C4" w14:textId="6C1DB370" w:rsidR="00C47A95" w:rsidRPr="00A33ADA" w:rsidRDefault="00061BE5"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Año</w:t>
            </w:r>
            <w:r w:rsidR="00C47A95" w:rsidRPr="00A33ADA">
              <w:rPr>
                <w:rFonts w:ascii="Arial" w:eastAsia="Arial" w:hAnsi="Arial"/>
                <w:b/>
                <w:color w:val="565656"/>
                <w:spacing w:val="-1"/>
                <w:sz w:val="20"/>
                <w:szCs w:val="20"/>
                <w:lang w:val="es-ES_tradnl"/>
              </w:rPr>
              <w:t xml:space="preserve"> 0</w:t>
            </w:r>
          </w:p>
        </w:tc>
        <w:tc>
          <w:tcPr>
            <w:tcW w:w="8337" w:type="dxa"/>
            <w:vMerge/>
          </w:tcPr>
          <w:p w14:paraId="1460E637" w14:textId="77777777" w:rsidR="00C47A95" w:rsidRPr="00A33ADA" w:rsidRDefault="00C47A95" w:rsidP="00BC2CD0">
            <w:pPr>
              <w:widowControl w:val="0"/>
              <w:rPr>
                <w:spacing w:val="-1"/>
                <w:sz w:val="20"/>
                <w:szCs w:val="20"/>
                <w:lang w:val="es-ES_tradnl" w:eastAsia="ko-KR"/>
              </w:rPr>
            </w:pPr>
          </w:p>
        </w:tc>
      </w:tr>
    </w:tbl>
    <w:p w14:paraId="33650607" w14:textId="77777777" w:rsidR="00C47A95" w:rsidRPr="00A33ADA" w:rsidRDefault="00C47A95" w:rsidP="00C47A95">
      <w:pPr>
        <w:rPr>
          <w:lang w:val="es-ES_tradnl"/>
        </w:rPr>
      </w:pPr>
    </w:p>
    <w:p w14:paraId="22D0A120" w14:textId="2E250F10" w:rsidR="00B41091" w:rsidRPr="00A33ADA" w:rsidRDefault="003A6FC3" w:rsidP="00C47A95">
      <w:pPr>
        <w:spacing w:line="276" w:lineRule="auto"/>
        <w:jc w:val="both"/>
        <w:rPr>
          <w:rFonts w:ascii="Arial" w:hAnsi="Arial" w:cs="Arial"/>
          <w:sz w:val="22"/>
          <w:szCs w:val="22"/>
          <w:lang w:val="es-ES_tradnl"/>
        </w:rPr>
      </w:pPr>
      <w:r w:rsidRPr="00A33ADA">
        <w:rPr>
          <w:rFonts w:ascii="Arial" w:hAnsi="Arial" w:cs="Arial"/>
          <w:b/>
          <w:sz w:val="22"/>
          <w:szCs w:val="22"/>
          <w:lang w:val="es-ES_tradnl"/>
        </w:rPr>
        <w:t>Consecuencias</w:t>
      </w:r>
      <w:r w:rsidR="00B41091" w:rsidRPr="00A33ADA">
        <w:rPr>
          <w:rFonts w:ascii="Arial" w:hAnsi="Arial" w:cs="Arial"/>
          <w:b/>
          <w:sz w:val="22"/>
          <w:szCs w:val="22"/>
          <w:lang w:val="es-ES_tradnl"/>
        </w:rPr>
        <w:t xml:space="preserve">: </w:t>
      </w:r>
      <w:r w:rsidR="00B41091" w:rsidRPr="00A33ADA">
        <w:rPr>
          <w:rFonts w:ascii="Arial" w:hAnsi="Arial" w:cs="Arial"/>
          <w:sz w:val="22"/>
          <w:szCs w:val="22"/>
          <w:lang w:val="es-ES_tradnl"/>
        </w:rPr>
        <w:t xml:space="preserve">Los operadores del GSP deberán incluir la identificación propuesta en todos los documentos relativos a las transacciones de metales preciosos </w:t>
      </w:r>
      <w:r w:rsidR="00362B9B" w:rsidRPr="00A33ADA">
        <w:rPr>
          <w:rFonts w:ascii="Arial" w:hAnsi="Arial" w:cs="Arial"/>
          <w:sz w:val="22"/>
          <w:szCs w:val="22"/>
          <w:lang w:val="es-ES_tradnl"/>
        </w:rPr>
        <w:t>sometidos al</w:t>
      </w:r>
      <w:r w:rsidR="00B41091" w:rsidRPr="00A33ADA">
        <w:rPr>
          <w:rFonts w:ascii="Arial" w:hAnsi="Arial" w:cs="Arial"/>
          <w:sz w:val="22"/>
          <w:szCs w:val="22"/>
          <w:lang w:val="es-ES_tradnl"/>
        </w:rPr>
        <w:t xml:space="preserve"> balance de masa.</w:t>
      </w:r>
    </w:p>
    <w:p w14:paraId="346939E8" w14:textId="77777777" w:rsidR="00362B9B" w:rsidRPr="00A33ADA" w:rsidRDefault="00362B9B" w:rsidP="00C47A95">
      <w:pPr>
        <w:spacing w:line="276" w:lineRule="auto"/>
        <w:jc w:val="both"/>
        <w:rPr>
          <w:rFonts w:ascii="Arial" w:hAnsi="Arial" w:cs="Arial"/>
          <w:sz w:val="22"/>
          <w:szCs w:val="22"/>
          <w:lang w:val="es-ES_tradnl"/>
        </w:rPr>
      </w:pPr>
    </w:p>
    <w:p w14:paraId="66B6C0F3" w14:textId="63712CB3" w:rsidR="00B41091" w:rsidRPr="00A33ADA" w:rsidRDefault="00D2511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7772E4" w:rsidRPr="00A33ADA">
        <w:rPr>
          <w:rFonts w:ascii="Arial" w:hAnsi="Arial" w:cs="Arial"/>
          <w:b/>
          <w:color w:val="00B9E4" w:themeColor="background2"/>
          <w:sz w:val="22"/>
          <w:szCs w:val="22"/>
          <w:lang w:val="es-ES_tradnl"/>
        </w:rPr>
        <w:t>.6</w:t>
      </w:r>
      <w:r w:rsidR="00C47A95" w:rsidRPr="00A33ADA">
        <w:rPr>
          <w:rFonts w:ascii="Arial" w:hAnsi="Arial" w:cs="Arial"/>
          <w:b/>
          <w:color w:val="00B9E4" w:themeColor="background2"/>
          <w:sz w:val="22"/>
          <w:szCs w:val="22"/>
          <w:lang w:val="es-ES_tradnl"/>
        </w:rPr>
        <w:t xml:space="preserve"> </w:t>
      </w:r>
      <w:r w:rsidR="00B41091" w:rsidRPr="00A33ADA">
        <w:rPr>
          <w:rFonts w:ascii="Arial" w:hAnsi="Arial" w:cs="Arial"/>
          <w:b/>
          <w:color w:val="00B9E4" w:themeColor="background2"/>
          <w:sz w:val="22"/>
          <w:szCs w:val="22"/>
          <w:lang w:val="es-ES_tradnl"/>
        </w:rPr>
        <w:t>¿Está usted de acuerdo con el cambio propuesto?</w:t>
      </w:r>
    </w:p>
    <w:p w14:paraId="0C15143B" w14:textId="77777777" w:rsidR="00B41091" w:rsidRPr="00A33ADA" w:rsidRDefault="00B41091"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FB5C8C4" w14:textId="77777777" w:rsidR="00B41091" w:rsidRPr="00A33ADA" w:rsidRDefault="00B4109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BE3DCEC" w14:textId="4670A7AB" w:rsidR="00B41091" w:rsidRPr="00A33ADA" w:rsidRDefault="00B4109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F9F1BC9" w14:textId="77777777" w:rsidR="00B41091" w:rsidRPr="00A33ADA" w:rsidRDefault="00B4109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5F99D86" w14:textId="5FDE0829" w:rsidR="00B41091" w:rsidRPr="00A33ADA" w:rsidRDefault="00B4109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3EBE95B" w14:textId="77777777" w:rsidR="00B03E93" w:rsidRPr="00A33ADA" w:rsidRDefault="00B03E93" w:rsidP="00036837">
      <w:pPr>
        <w:keepNext/>
        <w:keepLines/>
        <w:tabs>
          <w:tab w:val="left" w:pos="735"/>
        </w:tabs>
        <w:spacing w:line="276" w:lineRule="auto"/>
        <w:jc w:val="both"/>
        <w:rPr>
          <w:rFonts w:ascii="Arial" w:hAnsi="Arial" w:cs="Arial"/>
          <w:sz w:val="22"/>
          <w:szCs w:val="22"/>
          <w:lang w:val="es-ES_tradnl"/>
        </w:rPr>
      </w:pPr>
    </w:p>
    <w:p w14:paraId="543D01E7" w14:textId="341CFDAA" w:rsidR="00C47A95" w:rsidRPr="00A33ADA" w:rsidRDefault="00B41091"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37EDCED"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235E946" w14:textId="77777777" w:rsidR="00C47A95" w:rsidRPr="00A33ADA" w:rsidRDefault="00C47A95" w:rsidP="00C47A95">
      <w:pPr>
        <w:spacing w:line="276" w:lineRule="auto"/>
        <w:jc w:val="both"/>
        <w:rPr>
          <w:rFonts w:ascii="Arial" w:hAnsi="Arial" w:cs="Arial"/>
          <w:bCs/>
          <w:sz w:val="22"/>
          <w:szCs w:val="22"/>
          <w:lang w:val="es-ES_tradnl"/>
        </w:rPr>
      </w:pPr>
    </w:p>
    <w:p w14:paraId="194319A5" w14:textId="2D4862AD"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2.1 Tra</w:t>
      </w:r>
      <w:r w:rsidR="00B41091" w:rsidRPr="00A33ADA">
        <w:rPr>
          <w:rFonts w:ascii="Arial" w:hAnsi="Arial" w:cs="Arial"/>
          <w:sz w:val="22"/>
          <w:szCs w:val="22"/>
          <w:lang w:val="es-ES_tradnl"/>
        </w:rPr>
        <w:t>zabilidad</w:t>
      </w:r>
      <w:r w:rsidRPr="00A33ADA">
        <w:rPr>
          <w:rFonts w:ascii="Arial" w:hAnsi="Arial" w:cs="Arial"/>
          <w:sz w:val="22"/>
          <w:szCs w:val="22"/>
          <w:lang w:val="es-ES_tradnl"/>
        </w:rPr>
        <w:t xml:space="preserve">. 2.1.7. </w:t>
      </w:r>
      <w:r w:rsidR="00B41091" w:rsidRPr="00A33ADA">
        <w:rPr>
          <w:rFonts w:ascii="Arial" w:hAnsi="Arial" w:cs="Arial"/>
          <w:sz w:val="22"/>
          <w:szCs w:val="22"/>
          <w:lang w:val="es-ES_tradnl"/>
        </w:rPr>
        <w:t>Trazabilidad en caso de procesamiento por terceros</w:t>
      </w:r>
      <w:r w:rsidRPr="00A33ADA">
        <w:rPr>
          <w:rStyle w:val="FootnoteReference"/>
          <w:rFonts w:ascii="Arial" w:hAnsi="Arial" w:cs="Arial"/>
          <w:sz w:val="22"/>
          <w:szCs w:val="22"/>
          <w:lang w:val="es-ES_tradnl"/>
        </w:rPr>
        <w:footnoteReference w:id="16"/>
      </w:r>
    </w:p>
    <w:p w14:paraId="3E3B821E" w14:textId="77777777" w:rsidR="00C47A95" w:rsidRPr="00A33ADA" w:rsidRDefault="00C47A95" w:rsidP="00C47A95">
      <w:pPr>
        <w:spacing w:line="276" w:lineRule="auto"/>
        <w:jc w:val="both"/>
        <w:rPr>
          <w:rFonts w:ascii="Arial" w:hAnsi="Arial" w:cs="Arial"/>
          <w:b/>
          <w:color w:val="00B9E4" w:themeColor="background2"/>
          <w:sz w:val="22"/>
          <w:szCs w:val="22"/>
          <w:lang w:val="es-ES_tradnl"/>
        </w:rPr>
      </w:pPr>
    </w:p>
    <w:p w14:paraId="61D351DC" w14:textId="5AE391F0" w:rsidR="00B41091" w:rsidRPr="00A33ADA" w:rsidRDefault="00B41091" w:rsidP="00C47A9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trazabilidad y la transparencia son los pilares que construyen la confianza en una relación comercial. Una de las peticiones más frecuentes del mercado es garantizar el origen y la integridad del metal precioso exportado, un sistema de trazabilidad adecuado es la respuesta.</w:t>
      </w:r>
    </w:p>
    <w:p w14:paraId="4D924A53" w14:textId="77777777" w:rsidR="00C47A95" w:rsidRPr="00A33ADA" w:rsidRDefault="00C47A95" w:rsidP="00C47A95">
      <w:pPr>
        <w:spacing w:line="276" w:lineRule="auto"/>
        <w:jc w:val="both"/>
        <w:rPr>
          <w:rFonts w:ascii="Arial" w:hAnsi="Arial" w:cs="Arial"/>
          <w:sz w:val="22"/>
          <w:szCs w:val="22"/>
          <w:lang w:val="es-ES_tradnl"/>
        </w:rPr>
      </w:pPr>
    </w:p>
    <w:p w14:paraId="2BBF3572" w14:textId="5B90F170" w:rsidR="00B41091" w:rsidRPr="00A33ADA" w:rsidRDefault="00B41091" w:rsidP="00C47A95">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Por </w:t>
      </w:r>
      <w:r w:rsidR="00362B9B" w:rsidRPr="00A33ADA">
        <w:rPr>
          <w:rFonts w:ascii="Arial" w:hAnsi="Arial" w:cs="Arial"/>
          <w:sz w:val="22"/>
          <w:szCs w:val="22"/>
          <w:lang w:val="es-ES_tradnl"/>
        </w:rPr>
        <w:t>varias</w:t>
      </w:r>
      <w:r w:rsidRPr="00A33ADA">
        <w:rPr>
          <w:rFonts w:ascii="Arial" w:hAnsi="Arial" w:cs="Arial"/>
          <w:sz w:val="22"/>
          <w:szCs w:val="22"/>
          <w:lang w:val="es-ES_tradnl"/>
        </w:rPr>
        <w:t xml:space="preserve"> razones, entre ellas la falta de financiación de las inversiones, las OMAPE pueden no tener sus propias instalaciones de procesamiento y subcontratar a operadores externos. Aun así, deben garantizar que la trazabilidad fís</w:t>
      </w:r>
      <w:r w:rsidR="00396C79" w:rsidRPr="00A33ADA">
        <w:rPr>
          <w:rFonts w:ascii="Arial" w:hAnsi="Arial" w:cs="Arial"/>
          <w:sz w:val="22"/>
          <w:szCs w:val="22"/>
          <w:lang w:val="es-ES_tradnl"/>
        </w:rPr>
        <w:t xml:space="preserve">ica de los metales preciosos Fairtrade </w:t>
      </w:r>
      <w:r w:rsidRPr="00A33ADA">
        <w:rPr>
          <w:rFonts w:ascii="Arial" w:hAnsi="Arial" w:cs="Arial"/>
          <w:sz w:val="22"/>
          <w:szCs w:val="22"/>
          <w:lang w:val="es-ES_tradnl"/>
        </w:rPr>
        <w:t>y la transparencia de los procesos se reflejen en su sistema de trazabilidad.</w:t>
      </w:r>
    </w:p>
    <w:p w14:paraId="50BF7794" w14:textId="77777777" w:rsidR="00C47A95" w:rsidRPr="00A33ADA" w:rsidRDefault="00C47A95" w:rsidP="00C47A95">
      <w:pPr>
        <w:spacing w:line="276" w:lineRule="auto"/>
        <w:jc w:val="both"/>
        <w:rPr>
          <w:rFonts w:ascii="Arial" w:hAnsi="Arial" w:cs="Arial"/>
          <w:sz w:val="22"/>
          <w:szCs w:val="22"/>
          <w:lang w:val="es-ES_tradnl"/>
        </w:rPr>
      </w:pPr>
    </w:p>
    <w:p w14:paraId="549EB19D" w14:textId="78DA843D" w:rsidR="00396C79" w:rsidRPr="00A33ADA" w:rsidRDefault="00396C79" w:rsidP="00C47A9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 importante garantizar que la trazabilidad abarque todo el proceso, desde la extracción hasta la exportación. Las plantas de procesamiento de minerales deben estar comprometidas con procedimientos de trazabilidad transparentes y dispuestas a someter sus informes de trazabilidad a auditorías, con el fin de minimizar los riesgos de blanqueo de capitales. Las plantas de procesamiento certificadas se comprometen a compartir información con las OMAPE.</w:t>
      </w:r>
    </w:p>
    <w:p w14:paraId="007A18AA" w14:textId="49C732DD"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396C79" w:rsidRPr="00A33ADA">
        <w:rPr>
          <w:rFonts w:ascii="Arial" w:hAnsi="Arial" w:cs="Arial"/>
          <w:color w:val="00B9E4" w:themeColor="background2"/>
          <w:sz w:val="22"/>
          <w:szCs w:val="22"/>
          <w:lang w:val="es-ES_tradnl"/>
        </w:rPr>
        <w:t>(cambios resaltados en rojo):</w:t>
      </w:r>
      <w:r w:rsidR="00C47A95" w:rsidRPr="00A33ADA">
        <w:rPr>
          <w:color w:val="00B9E4" w:themeColor="background2"/>
          <w:lang w:val="es-ES_tradnl"/>
        </w:rPr>
        <w:t xml:space="preserve"> </w:t>
      </w:r>
    </w:p>
    <w:p w14:paraId="0E427FF5" w14:textId="5946493C" w:rsidR="00C47A95" w:rsidRPr="00A33ADA" w:rsidRDefault="00C47A95" w:rsidP="00C47A95">
      <w:pPr>
        <w:pStyle w:val="Layer3-headline-no-table-of-content"/>
        <w:ind w:firstLine="0"/>
        <w:rPr>
          <w:rFonts w:ascii="Arial" w:hAnsi="Arial" w:cs="Arial"/>
          <w:color w:val="00B0F0"/>
          <w:sz w:val="22"/>
          <w:szCs w:val="22"/>
          <w:lang w:val="es-ES_tradnl"/>
        </w:rPr>
      </w:pPr>
      <w:r w:rsidRPr="00A33ADA">
        <w:rPr>
          <w:rFonts w:ascii="Arial" w:hAnsi="Arial" w:cs="Arial"/>
          <w:color w:val="00B9E4" w:themeColor="background2"/>
          <w:sz w:val="22"/>
          <w:szCs w:val="22"/>
          <w:lang w:val="es-ES_tradnl"/>
        </w:rPr>
        <w:t xml:space="preserve">2.1.7. </w:t>
      </w:r>
      <w:r w:rsidR="00396C79" w:rsidRPr="00A33ADA">
        <w:rPr>
          <w:rFonts w:ascii="Arial" w:hAnsi="Arial" w:cs="Arial"/>
          <w:color w:val="00B9E4" w:themeColor="background2"/>
          <w:sz w:val="22"/>
          <w:szCs w:val="22"/>
          <w:lang w:val="es-ES_tradnl"/>
        </w:rPr>
        <w:t xml:space="preserve">Trazabilidad en </w:t>
      </w:r>
      <w:r w:rsidR="00396C79" w:rsidRPr="00A33ADA">
        <w:rPr>
          <w:rFonts w:ascii="Arial" w:hAnsi="Arial" w:cs="Arial"/>
          <w:color w:val="FF0000"/>
          <w:sz w:val="22"/>
          <w:szCs w:val="22"/>
          <w:lang w:val="es-ES_tradnl"/>
        </w:rPr>
        <w:t>el</w:t>
      </w:r>
      <w:r w:rsidR="00396C79" w:rsidRPr="00A33ADA">
        <w:rPr>
          <w:rFonts w:ascii="Arial" w:hAnsi="Arial" w:cs="Arial"/>
          <w:color w:val="00B9E4" w:themeColor="background2"/>
          <w:sz w:val="22"/>
          <w:szCs w:val="22"/>
          <w:lang w:val="es-ES_tradnl"/>
        </w:rPr>
        <w:t xml:space="preserve"> caso de procesamiento por terceros</w:t>
      </w:r>
    </w:p>
    <w:tbl>
      <w:tblPr>
        <w:tblStyle w:val="SimpleTable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5BF5A2CB" w14:textId="77777777" w:rsidTr="00396C79">
        <w:trPr>
          <w:trHeight w:val="25"/>
        </w:trPr>
        <w:tc>
          <w:tcPr>
            <w:tcW w:w="9299" w:type="dxa"/>
            <w:gridSpan w:val="2"/>
          </w:tcPr>
          <w:p w14:paraId="28338803" w14:textId="2E7435D0" w:rsidR="00C47A95" w:rsidRPr="00A33ADA" w:rsidRDefault="00396C79"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C47A95" w:rsidRPr="002A30B0" w14:paraId="5EBCD6E8" w14:textId="77777777" w:rsidTr="00396C79">
        <w:trPr>
          <w:trHeight w:val="280"/>
        </w:trPr>
        <w:tc>
          <w:tcPr>
            <w:tcW w:w="962" w:type="dxa"/>
          </w:tcPr>
          <w:p w14:paraId="79733F6D" w14:textId="40A907A8" w:rsidR="00C47A95" w:rsidRPr="00A33ADA" w:rsidRDefault="00396C79" w:rsidP="00BC2CD0">
            <w:pPr>
              <w:widowControl w:val="0"/>
              <w:rPr>
                <w:b/>
                <w:spacing w:val="-1"/>
                <w:sz w:val="20"/>
                <w:szCs w:val="20"/>
                <w:lang w:val="es-ES_tradnl"/>
              </w:rPr>
            </w:pPr>
            <w:r w:rsidRPr="00A33ADA">
              <w:rPr>
                <w:rFonts w:ascii="Arial" w:eastAsia="Arial" w:hAnsi="Arial"/>
                <w:b/>
                <w:color w:val="565656"/>
                <w:spacing w:val="-1"/>
                <w:sz w:val="20"/>
                <w:szCs w:val="20"/>
                <w:lang w:val="es-ES_tradnl"/>
              </w:rPr>
              <w:t>Básico</w:t>
            </w:r>
          </w:p>
        </w:tc>
        <w:tc>
          <w:tcPr>
            <w:tcW w:w="8337" w:type="dxa"/>
            <w:vMerge w:val="restart"/>
          </w:tcPr>
          <w:p w14:paraId="61862810" w14:textId="1E13259D" w:rsidR="00396C79" w:rsidRPr="00A33ADA" w:rsidRDefault="00396C79" w:rsidP="00396C79">
            <w:pPr>
              <w:widowControl w:val="0"/>
              <w:spacing w:after="240"/>
              <w:contextualSpacing/>
              <w:rPr>
                <w:rFonts w:ascii="Arial" w:eastAsia="Arial" w:hAnsi="Arial"/>
                <w:color w:val="565656"/>
                <w:sz w:val="20"/>
                <w:szCs w:val="20"/>
                <w:lang w:val="es-ES_tradnl"/>
              </w:rPr>
            </w:pPr>
            <w:r w:rsidRPr="00A33ADA">
              <w:rPr>
                <w:rFonts w:ascii="Arial" w:eastAsia="Arial" w:hAnsi="Arial"/>
                <w:color w:val="565656"/>
                <w:sz w:val="20"/>
                <w:szCs w:val="20"/>
                <w:lang w:val="es-ES_tradnl"/>
              </w:rPr>
              <w:t xml:space="preserve">Si usted </w:t>
            </w:r>
            <w:r w:rsidRPr="00A33ADA">
              <w:rPr>
                <w:rFonts w:ascii="Arial" w:eastAsia="Arial" w:hAnsi="Arial"/>
                <w:color w:val="FF0000"/>
                <w:sz w:val="20"/>
                <w:szCs w:val="20"/>
                <w:lang w:val="es-ES_tradnl"/>
              </w:rPr>
              <w:t xml:space="preserve">subcontrata </w:t>
            </w:r>
            <w:r w:rsidRPr="00A33ADA">
              <w:rPr>
                <w:rFonts w:ascii="Arial" w:eastAsia="Arial" w:hAnsi="Arial"/>
                <w:color w:val="565656"/>
                <w:sz w:val="20"/>
                <w:szCs w:val="20"/>
                <w:lang w:val="es-ES_tradnl"/>
              </w:rPr>
              <w:t xml:space="preserve">a operadores externos para procesar su mineral o para la transformación de los productos intermedios, </w:t>
            </w:r>
            <w:r w:rsidRPr="00A33ADA">
              <w:rPr>
                <w:rFonts w:ascii="Arial" w:eastAsia="Arial" w:hAnsi="Arial"/>
                <w:color w:val="FF0000"/>
                <w:sz w:val="20"/>
                <w:szCs w:val="20"/>
                <w:lang w:val="es-ES_tradnl"/>
              </w:rPr>
              <w:t xml:space="preserve">usted cumple </w:t>
            </w:r>
            <w:r w:rsidRPr="00A33ADA">
              <w:rPr>
                <w:rFonts w:ascii="Arial" w:eastAsia="Arial" w:hAnsi="Arial"/>
                <w:color w:val="565656"/>
                <w:sz w:val="20"/>
                <w:szCs w:val="20"/>
                <w:lang w:val="es-ES_tradnl"/>
              </w:rPr>
              <w:t>todos los requisitos de trazabilidad física.</w:t>
            </w:r>
          </w:p>
          <w:p w14:paraId="72BBE326" w14:textId="100CB000" w:rsidR="00396C79" w:rsidRPr="00A33ADA" w:rsidRDefault="00396C79" w:rsidP="00396C79">
            <w:pPr>
              <w:widowControl w:val="0"/>
              <w:spacing w:after="240"/>
              <w:contextualSpacing/>
              <w:rPr>
                <w:rFonts w:ascii="Arial" w:eastAsia="Arial" w:hAnsi="Arial"/>
                <w:color w:val="565656"/>
                <w:sz w:val="20"/>
                <w:szCs w:val="20"/>
                <w:lang w:val="es-ES_tradnl"/>
              </w:rPr>
            </w:pPr>
            <w:r w:rsidRPr="00A33ADA">
              <w:rPr>
                <w:rFonts w:ascii="Arial" w:eastAsia="Arial" w:hAnsi="Arial"/>
                <w:color w:val="FF0000"/>
                <w:sz w:val="20"/>
                <w:szCs w:val="20"/>
                <w:lang w:val="es-ES_tradnl"/>
              </w:rPr>
              <w:t>En este caso, su sistema de trazabilidad describe el proceso de trazabilidad física del operador externo.</w:t>
            </w:r>
          </w:p>
          <w:p w14:paraId="2D0613E1" w14:textId="1379A226" w:rsidR="00396C79" w:rsidRPr="00A33ADA" w:rsidRDefault="00396C79" w:rsidP="00396C79">
            <w:pPr>
              <w:widowControl w:val="0"/>
              <w:spacing w:after="240"/>
              <w:contextualSpacing/>
              <w:rPr>
                <w:rFonts w:ascii="Arial" w:eastAsia="Arial" w:hAnsi="Arial"/>
                <w:color w:val="FF0000"/>
                <w:sz w:val="20"/>
                <w:szCs w:val="20"/>
                <w:lang w:val="es-ES_tradnl"/>
              </w:rPr>
            </w:pPr>
            <w:r w:rsidRPr="00A33ADA">
              <w:rPr>
                <w:rFonts w:ascii="Arial" w:eastAsia="Arial" w:hAnsi="Arial"/>
                <w:color w:val="FF0000"/>
                <w:sz w:val="20"/>
                <w:szCs w:val="20"/>
                <w:lang w:val="es-ES_tradnl"/>
              </w:rPr>
              <w:t>Los operadores externos no actúan como primer comprador con la obligación de pagar el Precio Mínimo y la Prima Fairtrade.</w:t>
            </w:r>
          </w:p>
          <w:p w14:paraId="5D3567F1" w14:textId="7F20539F" w:rsidR="00396C79" w:rsidRPr="00A33ADA" w:rsidRDefault="00396C79" w:rsidP="00396C79">
            <w:pPr>
              <w:widowControl w:val="0"/>
              <w:spacing w:after="240"/>
              <w:contextualSpacing/>
              <w:rPr>
                <w:rFonts w:ascii="Arial" w:eastAsia="Arial" w:hAnsi="Arial"/>
                <w:color w:val="FF0000"/>
                <w:sz w:val="20"/>
                <w:szCs w:val="20"/>
                <w:lang w:val="es-ES_tradnl"/>
              </w:rPr>
            </w:pPr>
            <w:r w:rsidRPr="00A33ADA">
              <w:rPr>
                <w:rFonts w:ascii="Arial" w:eastAsia="Arial" w:hAnsi="Arial"/>
                <w:color w:val="FF0000"/>
                <w:sz w:val="20"/>
                <w:szCs w:val="20"/>
                <w:lang w:val="es-ES_tradnl"/>
              </w:rPr>
              <w:t>Los operadores externos deben ser certificados Fairtrade según el Criterio de Comercio Justo Fairtrade para Comerciantes.</w:t>
            </w:r>
          </w:p>
          <w:p w14:paraId="1B27BE51" w14:textId="15BEE164" w:rsidR="00C47A95" w:rsidRPr="00A33ADA" w:rsidRDefault="00396C79" w:rsidP="00396C79">
            <w:pPr>
              <w:widowControl w:val="0"/>
              <w:spacing w:after="240"/>
              <w:contextualSpacing/>
              <w:rPr>
                <w:rFonts w:ascii="Arial" w:eastAsia="Arial" w:hAnsi="Arial"/>
                <w:color w:val="565656"/>
                <w:sz w:val="20"/>
                <w:szCs w:val="20"/>
                <w:lang w:val="es-ES_tradnl"/>
              </w:rPr>
            </w:pPr>
            <w:r w:rsidRPr="00A33ADA">
              <w:rPr>
                <w:rFonts w:ascii="Arial" w:eastAsia="Arial" w:hAnsi="Arial"/>
                <w:color w:val="FF0000"/>
                <w:sz w:val="20"/>
                <w:szCs w:val="20"/>
                <w:lang w:val="es-ES_tradnl"/>
              </w:rPr>
              <w:t>Una excepción se puede aplicar en el marco del GSP (v</w:t>
            </w:r>
            <w:r w:rsidR="007D3CBB" w:rsidRPr="00A33ADA">
              <w:rPr>
                <w:rFonts w:ascii="Arial" w:eastAsia="Arial" w:hAnsi="Arial"/>
                <w:color w:val="FF0000"/>
                <w:sz w:val="20"/>
                <w:szCs w:val="20"/>
                <w:lang w:val="es-ES_tradnl"/>
              </w:rPr>
              <w:t>ea</w:t>
            </w:r>
            <w:r w:rsidRPr="00A33ADA">
              <w:rPr>
                <w:rFonts w:ascii="Arial" w:eastAsia="Arial" w:hAnsi="Arial"/>
                <w:color w:val="FF0000"/>
                <w:sz w:val="20"/>
                <w:szCs w:val="20"/>
                <w:lang w:val="es-ES_tradnl"/>
              </w:rPr>
              <w:t xml:space="preserve"> 2.2.3)</w:t>
            </w:r>
            <w:r w:rsidR="00B03E93" w:rsidRPr="00A33ADA">
              <w:rPr>
                <w:rFonts w:ascii="Arial" w:eastAsia="Arial" w:hAnsi="Arial"/>
                <w:color w:val="FF0000"/>
                <w:sz w:val="20"/>
                <w:szCs w:val="20"/>
                <w:lang w:val="es-ES_tradnl"/>
              </w:rPr>
              <w:t>.</w:t>
            </w:r>
          </w:p>
        </w:tc>
      </w:tr>
      <w:tr w:rsidR="00C47A95" w:rsidRPr="00A33ADA" w14:paraId="1AFDF3E5" w14:textId="77777777" w:rsidTr="00396C79">
        <w:trPr>
          <w:trHeight w:val="280"/>
        </w:trPr>
        <w:tc>
          <w:tcPr>
            <w:tcW w:w="962" w:type="dxa"/>
            <w:tcBorders>
              <w:bottom w:val="single" w:sz="4" w:space="0" w:color="BFBFBF" w:themeColor="background1" w:themeShade="BF"/>
            </w:tcBorders>
          </w:tcPr>
          <w:p w14:paraId="0D8D65F0" w14:textId="02D600C3" w:rsidR="00C47A95" w:rsidRPr="00A33ADA" w:rsidRDefault="00396C79" w:rsidP="00BC2CD0">
            <w:pPr>
              <w:widowControl w:val="0"/>
              <w:rPr>
                <w:b/>
                <w:spacing w:val="-1"/>
                <w:sz w:val="20"/>
                <w:szCs w:val="20"/>
                <w:lang w:val="es-ES_tradnl"/>
              </w:rPr>
            </w:pPr>
            <w:r w:rsidRPr="00A33ADA">
              <w:rPr>
                <w:rFonts w:ascii="Arial" w:eastAsia="Arial" w:hAnsi="Arial"/>
                <w:b/>
                <w:color w:val="565656"/>
                <w:spacing w:val="-1"/>
                <w:sz w:val="20"/>
                <w:szCs w:val="20"/>
                <w:lang w:val="es-ES_tradnl"/>
              </w:rPr>
              <w:t>Año</w:t>
            </w:r>
            <w:r w:rsidR="00C47A95" w:rsidRPr="00A33ADA">
              <w:rPr>
                <w:rFonts w:ascii="Arial" w:eastAsia="Arial" w:hAnsi="Arial"/>
                <w:b/>
                <w:color w:val="565656"/>
                <w:spacing w:val="-1"/>
                <w:sz w:val="20"/>
                <w:szCs w:val="20"/>
                <w:lang w:val="es-ES_tradnl"/>
              </w:rPr>
              <w:t xml:space="preserve"> 0</w:t>
            </w:r>
          </w:p>
        </w:tc>
        <w:tc>
          <w:tcPr>
            <w:tcW w:w="8337" w:type="dxa"/>
            <w:vMerge/>
            <w:tcBorders>
              <w:bottom w:val="single" w:sz="4" w:space="0" w:color="BFBFBF" w:themeColor="background1" w:themeShade="BF"/>
            </w:tcBorders>
          </w:tcPr>
          <w:p w14:paraId="048C71FF" w14:textId="77777777" w:rsidR="00C47A95" w:rsidRPr="00A33ADA" w:rsidRDefault="00C47A95" w:rsidP="00BC2CD0">
            <w:pPr>
              <w:widowControl w:val="0"/>
              <w:rPr>
                <w:spacing w:val="-1"/>
                <w:sz w:val="22"/>
                <w:szCs w:val="22"/>
                <w:lang w:val="es-ES_tradnl" w:eastAsia="ko-KR"/>
              </w:rPr>
            </w:pPr>
          </w:p>
        </w:tc>
      </w:tr>
    </w:tbl>
    <w:tbl>
      <w:tblPr>
        <w:tblStyle w:val="SimpleTable2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299"/>
      </w:tblGrid>
      <w:tr w:rsidR="00C47A95" w:rsidRPr="002A30B0" w14:paraId="41473E73" w14:textId="77777777" w:rsidTr="0007635B">
        <w:trPr>
          <w:trHeight w:val="222"/>
        </w:trPr>
        <w:tc>
          <w:tcPr>
            <w:tcW w:w="9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D65FA2" w14:textId="52F54D71" w:rsidR="00396C79" w:rsidRPr="00A33ADA" w:rsidRDefault="00396C79" w:rsidP="00396C79">
            <w:pPr>
              <w:pStyle w:val="guidance"/>
              <w:widowControl w:val="0"/>
              <w:rPr>
                <w:rFonts w:ascii="Arial" w:eastAsia="Arial" w:hAnsi="Arial" w:cs="Times New Roman"/>
                <w:color w:val="FF0000"/>
                <w:lang w:val="es-ES_tradnl" w:eastAsia="en-GB"/>
              </w:rPr>
            </w:pPr>
            <w:r w:rsidRPr="00A33ADA">
              <w:rPr>
                <w:rFonts w:ascii="Arial" w:eastAsia="Arial" w:hAnsi="Arial" w:cs="Times New Roman"/>
                <w:b/>
                <w:color w:val="565656"/>
                <w:lang w:val="es-ES_tradnl" w:eastAsia="en-GB"/>
              </w:rPr>
              <w:t>Orientación</w:t>
            </w:r>
            <w:r w:rsidR="00C47A95" w:rsidRPr="00A33ADA">
              <w:rPr>
                <w:rFonts w:ascii="Arial" w:eastAsia="Arial" w:hAnsi="Arial" w:cs="Times New Roman"/>
                <w:b/>
                <w:color w:val="565656"/>
                <w:lang w:val="es-ES_tradnl" w:eastAsia="en-GB"/>
              </w:rPr>
              <w:t xml:space="preserve">: </w:t>
            </w:r>
            <w:r w:rsidRPr="00A33ADA">
              <w:rPr>
                <w:rFonts w:ascii="Arial" w:eastAsia="Arial" w:hAnsi="Arial" w:cs="Times New Roman"/>
                <w:color w:val="FF0000"/>
                <w:lang w:val="es-ES_tradnl" w:eastAsia="en-GB"/>
              </w:rPr>
              <w:t>Es su responsabilidad firmar un contrato jurídicamente vinculante con el proveedor de servicios subcontratado en el que acepte auditorías físicas anunciadas o no en cualquier momento.</w:t>
            </w:r>
          </w:p>
          <w:p w14:paraId="707B3258" w14:textId="1C42AFE0" w:rsidR="00C47A95" w:rsidRPr="00A33ADA" w:rsidRDefault="00396C79" w:rsidP="00BC2CD0">
            <w:pPr>
              <w:pStyle w:val="guidance"/>
              <w:widowControl w:val="0"/>
              <w:rPr>
                <w:rFonts w:ascii="Arial" w:eastAsia="Arial" w:hAnsi="Arial" w:cs="Times New Roman"/>
                <w:b/>
                <w:color w:val="565656"/>
                <w:lang w:val="es-ES_tradnl" w:eastAsia="en-GB"/>
              </w:rPr>
            </w:pPr>
            <w:r w:rsidRPr="00A33ADA">
              <w:rPr>
                <w:rFonts w:ascii="Arial" w:eastAsia="Arial" w:hAnsi="Arial" w:cs="Times New Roman"/>
                <w:color w:val="FF0000"/>
                <w:lang w:val="es-ES_tradnl" w:eastAsia="en-GB"/>
              </w:rPr>
              <w:t xml:space="preserve">Su sistema de trazabilidad incluye un anexo en el que se describe el proceso de trazabilidad física seguido por este tercero. </w:t>
            </w:r>
            <w:r w:rsidRPr="00A33ADA">
              <w:rPr>
                <w:rFonts w:ascii="Arial" w:eastAsia="Arial" w:hAnsi="Arial" w:cs="Times New Roman"/>
                <w:color w:val="FF0000"/>
                <w:lang w:val="es-ES_tradnl" w:eastAsia="en-GB"/>
              </w:rPr>
              <w:lastRenderedPageBreak/>
              <w:t>Usted conserva todos los registros, informes y pruebas del proceso para garantizar la integridad de su material</w:t>
            </w:r>
            <w:r w:rsidR="00C47A95" w:rsidRPr="00A33ADA">
              <w:rPr>
                <w:rFonts w:ascii="Arial" w:hAnsi="Arial" w:cs="Arial"/>
                <w:bCs/>
                <w:color w:val="FF0000"/>
                <w:lang w:val="es-ES_tradnl"/>
              </w:rPr>
              <w:t>.</w:t>
            </w:r>
          </w:p>
        </w:tc>
      </w:tr>
    </w:tbl>
    <w:p w14:paraId="7B7EA9C9" w14:textId="77777777" w:rsidR="00596088" w:rsidRPr="00A33ADA" w:rsidRDefault="00596088" w:rsidP="00D62586">
      <w:pPr>
        <w:spacing w:line="276" w:lineRule="auto"/>
        <w:jc w:val="both"/>
        <w:rPr>
          <w:rFonts w:ascii="Arial" w:hAnsi="Arial" w:cs="Arial"/>
          <w:b/>
          <w:sz w:val="22"/>
          <w:szCs w:val="22"/>
          <w:lang w:val="es-ES_tradnl"/>
        </w:rPr>
      </w:pPr>
    </w:p>
    <w:p w14:paraId="2131D841" w14:textId="0BF7FF50" w:rsidR="00D62586" w:rsidRPr="00A33ADA" w:rsidRDefault="003A6FC3" w:rsidP="00160333">
      <w:pPr>
        <w:spacing w:before="120" w:after="120"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D62586" w:rsidRPr="00A33ADA">
        <w:rPr>
          <w:rFonts w:ascii="Arial" w:hAnsi="Arial" w:cs="Arial"/>
          <w:b/>
          <w:bCs/>
          <w:sz w:val="22"/>
          <w:szCs w:val="22"/>
          <w:lang w:val="es-ES_tradnl"/>
        </w:rPr>
        <w:t>:</w:t>
      </w:r>
      <w:r w:rsidR="00D62586" w:rsidRPr="00A33ADA">
        <w:rPr>
          <w:rFonts w:ascii="Arial" w:hAnsi="Arial" w:cs="Arial"/>
          <w:bCs/>
          <w:sz w:val="22"/>
          <w:szCs w:val="22"/>
          <w:lang w:val="es-ES_tradnl"/>
        </w:rPr>
        <w:t xml:space="preserve"> El uso de operadores externos </w:t>
      </w:r>
      <w:r w:rsidR="00B03E93" w:rsidRPr="00A33ADA">
        <w:rPr>
          <w:rFonts w:ascii="Arial" w:hAnsi="Arial" w:cs="Arial"/>
          <w:bCs/>
          <w:sz w:val="22"/>
          <w:szCs w:val="22"/>
          <w:lang w:val="es-ES_tradnl"/>
        </w:rPr>
        <w:t>se limita</w:t>
      </w:r>
      <w:r w:rsidR="00D62586" w:rsidRPr="00A33ADA">
        <w:rPr>
          <w:rFonts w:ascii="Arial" w:hAnsi="Arial" w:cs="Arial"/>
          <w:bCs/>
          <w:sz w:val="22"/>
          <w:szCs w:val="22"/>
          <w:lang w:val="es-ES_tradnl"/>
        </w:rPr>
        <w:t xml:space="preserve"> a aquellos que cuentan con la certificación Fairtrade y están dispuestos a ofrecer sus servicios de procesamiento y (potencialmente) de exportación. Estos operadores certificados están obligados a cumplir los requisitos establecidos en este Criterio, así como los definidos en el Criterio para Comerciantes. Las OMAPE no transfieren la propiedad del mineral, por lo que el procesamiento se entiende como un servicio.</w:t>
      </w:r>
    </w:p>
    <w:p w14:paraId="5268F6A2" w14:textId="77777777" w:rsidR="008E0D77" w:rsidRPr="00A33ADA" w:rsidRDefault="008E0D77" w:rsidP="008E0D77">
      <w:pPr>
        <w:spacing w:line="276" w:lineRule="auto"/>
        <w:jc w:val="both"/>
        <w:rPr>
          <w:rFonts w:ascii="Arial" w:hAnsi="Arial" w:cs="Arial"/>
          <w:bCs/>
          <w:sz w:val="22"/>
          <w:szCs w:val="22"/>
          <w:lang w:val="es-ES_tradnl"/>
        </w:rPr>
      </w:pPr>
    </w:p>
    <w:p w14:paraId="7EC56CC1" w14:textId="5F03B85C" w:rsidR="00D62586" w:rsidRPr="00A33ADA" w:rsidRDefault="00D2511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.7</w:t>
      </w:r>
      <w:r w:rsidR="005776CE" w:rsidRPr="00A33ADA">
        <w:rPr>
          <w:rFonts w:ascii="Arial" w:hAnsi="Arial" w:cs="Arial"/>
          <w:b/>
          <w:color w:val="00B9E4" w:themeColor="background2"/>
          <w:sz w:val="22"/>
          <w:szCs w:val="22"/>
          <w:lang w:val="es-ES_tradnl"/>
        </w:rPr>
        <w:t xml:space="preserve"> </w:t>
      </w:r>
      <w:r w:rsidR="00D62586" w:rsidRPr="00A33ADA">
        <w:rPr>
          <w:rFonts w:ascii="Arial" w:hAnsi="Arial" w:cs="Arial"/>
          <w:b/>
          <w:color w:val="00B9E4" w:themeColor="background2"/>
          <w:sz w:val="22"/>
          <w:szCs w:val="22"/>
          <w:lang w:val="es-ES_tradnl"/>
        </w:rPr>
        <w:t>¿Está usted de acuerdo con el cambio propuesto?</w:t>
      </w:r>
    </w:p>
    <w:p w14:paraId="76EA2CA9" w14:textId="77777777" w:rsidR="00D62586" w:rsidRPr="00A33ADA" w:rsidRDefault="00D62586"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0C035AD" w14:textId="77777777" w:rsidR="00D62586" w:rsidRPr="00A33ADA" w:rsidRDefault="00D6258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8D7DF14" w14:textId="430567BE" w:rsidR="00D62586" w:rsidRPr="00A33ADA" w:rsidRDefault="00D6258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C95C2B4" w14:textId="77777777" w:rsidR="00D62586" w:rsidRPr="00A33ADA" w:rsidRDefault="00D6258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85B5553" w14:textId="72059F00" w:rsidR="00D62586" w:rsidRPr="00A33ADA" w:rsidRDefault="00D6258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CB1A754" w14:textId="77777777" w:rsidR="00B03E93" w:rsidRPr="00A33ADA" w:rsidRDefault="00B03E93" w:rsidP="00036837">
      <w:pPr>
        <w:keepNext/>
        <w:keepLines/>
        <w:tabs>
          <w:tab w:val="left" w:pos="735"/>
        </w:tabs>
        <w:spacing w:line="276" w:lineRule="auto"/>
        <w:jc w:val="both"/>
        <w:rPr>
          <w:rFonts w:ascii="Arial" w:hAnsi="Arial" w:cs="Arial"/>
          <w:sz w:val="22"/>
          <w:szCs w:val="22"/>
          <w:lang w:val="es-ES_tradnl"/>
        </w:rPr>
      </w:pPr>
    </w:p>
    <w:p w14:paraId="2FB0FB0E" w14:textId="52E51423" w:rsidR="00C47A95" w:rsidRPr="00A33ADA" w:rsidRDefault="00D62586"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39C0CA5"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lang w:val="es-ES_tradnl"/>
        </w:rPr>
      </w:pPr>
      <w:r w:rsidRPr="00A33ADA">
        <w:rPr>
          <w:lang w:val="es-ES_tradnl"/>
        </w:rPr>
        <w:fldChar w:fldCharType="begin">
          <w:ffData>
            <w:name w:val="Text9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49DF781" w14:textId="77777777" w:rsidR="00C47A95" w:rsidRPr="00A33ADA" w:rsidRDefault="00C47A95" w:rsidP="00C47A95">
      <w:pPr>
        <w:pStyle w:val="Layer3-headline-no-table-of-content"/>
        <w:ind w:firstLine="0"/>
        <w:rPr>
          <w:rFonts w:ascii="Arial" w:hAnsi="Arial" w:cs="Arial"/>
          <w:color w:val="00B0F0"/>
          <w:sz w:val="22"/>
          <w:szCs w:val="22"/>
          <w:lang w:val="es-ES_tradnl"/>
        </w:rPr>
      </w:pPr>
    </w:p>
    <w:p w14:paraId="3B2CB002" w14:textId="5F46CAE4" w:rsidR="00C47A95" w:rsidRPr="00A33ADA" w:rsidRDefault="00C47A95" w:rsidP="002D1BAB">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t>2.1 Tra</w:t>
      </w:r>
      <w:r w:rsidR="00B17495" w:rsidRPr="00A33ADA">
        <w:rPr>
          <w:rFonts w:ascii="Arial" w:hAnsi="Arial" w:cs="Arial"/>
          <w:sz w:val="22"/>
          <w:szCs w:val="22"/>
          <w:lang w:val="es-ES_tradnl"/>
        </w:rPr>
        <w:t>zabilidad:</w:t>
      </w:r>
      <w:r w:rsidRPr="00A33ADA">
        <w:rPr>
          <w:rFonts w:ascii="Arial" w:hAnsi="Arial" w:cs="Arial"/>
          <w:sz w:val="22"/>
          <w:szCs w:val="22"/>
          <w:lang w:val="es-ES_tradnl"/>
        </w:rPr>
        <w:t xml:space="preserve"> 2.1.8. </w:t>
      </w:r>
      <w:r w:rsidR="0017023B" w:rsidRPr="00A33ADA">
        <w:rPr>
          <w:rFonts w:ascii="Arial" w:hAnsi="Arial" w:cs="Arial"/>
          <w:sz w:val="22"/>
          <w:szCs w:val="22"/>
          <w:lang w:val="es-ES_tradnl"/>
        </w:rPr>
        <w:t xml:space="preserve">Venta y/o comercialización de metales preciosos Eco Fairtrade [oro] </w:t>
      </w:r>
      <w:r w:rsidRPr="00A33ADA">
        <w:rPr>
          <w:rFonts w:ascii="Arial" w:hAnsi="Arial" w:cs="Arial"/>
          <w:sz w:val="22"/>
          <w:szCs w:val="22"/>
          <w:lang w:val="es-ES_tradnl"/>
        </w:rPr>
        <w:t xml:space="preserve"> </w:t>
      </w:r>
    </w:p>
    <w:p w14:paraId="3C6913A5" w14:textId="77777777" w:rsidR="00C47A95" w:rsidRPr="00A33ADA" w:rsidRDefault="00C47A95" w:rsidP="00C47A95">
      <w:pPr>
        <w:spacing w:line="276" w:lineRule="auto"/>
        <w:jc w:val="both"/>
        <w:rPr>
          <w:rFonts w:ascii="Arial" w:hAnsi="Arial" w:cs="Arial"/>
          <w:b/>
          <w:sz w:val="22"/>
          <w:szCs w:val="22"/>
          <w:lang w:val="es-ES_tradnl"/>
        </w:rPr>
      </w:pPr>
    </w:p>
    <w:p w14:paraId="0F3CC88E" w14:textId="00C896BA" w:rsidR="0017023B" w:rsidRPr="00A33ADA" w:rsidRDefault="0017023B" w:rsidP="0017023B">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Existe un creciente interés por parte de las OMAPE </w:t>
      </w:r>
      <w:r w:rsidR="00B03E93" w:rsidRPr="00A33ADA">
        <w:rPr>
          <w:rFonts w:ascii="Arial" w:hAnsi="Arial" w:cs="Arial"/>
          <w:sz w:val="22"/>
          <w:szCs w:val="22"/>
          <w:lang w:val="es-ES_tradnl"/>
        </w:rPr>
        <w:t>en</w:t>
      </w:r>
      <w:r w:rsidRPr="00A33ADA">
        <w:rPr>
          <w:rFonts w:ascii="Arial" w:hAnsi="Arial" w:cs="Arial"/>
          <w:sz w:val="22"/>
          <w:szCs w:val="22"/>
          <w:lang w:val="es-ES_tradnl"/>
        </w:rPr>
        <w:t xml:space="preserve"> entrar en la producción de metales preciosos Eco Fairtrade. </w:t>
      </w:r>
    </w:p>
    <w:p w14:paraId="29E6AFCD" w14:textId="6E9DAE89" w:rsidR="0017023B" w:rsidRPr="00A33ADA" w:rsidRDefault="0017023B" w:rsidP="0017023B">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Esta propuesta introduce las condiciones básicas para acceder a un mercado potencial de metales preciosos/oro Eco Fairtrade, incluyendo la trazabilidad y los contratos. También responde a </w:t>
      </w:r>
      <w:r w:rsidR="008E0D77" w:rsidRPr="00A33ADA">
        <w:rPr>
          <w:rFonts w:ascii="Arial" w:hAnsi="Arial" w:cs="Arial"/>
          <w:sz w:val="22"/>
          <w:szCs w:val="22"/>
          <w:lang w:val="es-ES_tradnl"/>
        </w:rPr>
        <w:t>la pregunta relacionada</w:t>
      </w:r>
      <w:r w:rsidRPr="00A33ADA">
        <w:rPr>
          <w:rFonts w:ascii="Arial" w:hAnsi="Arial" w:cs="Arial"/>
          <w:sz w:val="22"/>
          <w:szCs w:val="22"/>
          <w:lang w:val="es-ES_tradnl"/>
        </w:rPr>
        <w:t xml:space="preserve"> con los relaves que, si se cumplen las condiciones de trazabilidad, pueden comercializarse en condiciones Fairtrade una vez procesados por un operador certificado.</w:t>
      </w:r>
    </w:p>
    <w:p w14:paraId="64541539" w14:textId="03E57177" w:rsidR="0017023B" w:rsidRPr="00A33ADA" w:rsidRDefault="0017023B" w:rsidP="0017023B">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Los sistemas de producción capaces de producir - y eventualmente comercializar - oro Eco Fairtrade deben cumplir unas condiciones básicas que </w:t>
      </w:r>
      <w:r w:rsidR="00B03E93" w:rsidRPr="00A33ADA">
        <w:rPr>
          <w:rFonts w:ascii="Arial" w:hAnsi="Arial" w:cs="Arial"/>
          <w:sz w:val="22"/>
          <w:szCs w:val="22"/>
          <w:lang w:val="es-ES_tradnl"/>
        </w:rPr>
        <w:t>tienen en cuenta</w:t>
      </w:r>
      <w:r w:rsidRPr="00A33ADA">
        <w:rPr>
          <w:rFonts w:ascii="Arial" w:hAnsi="Arial" w:cs="Arial"/>
          <w:sz w:val="22"/>
          <w:szCs w:val="22"/>
          <w:lang w:val="es-ES_tradnl"/>
        </w:rPr>
        <w:t xml:space="preserve"> la trazabilidad y la capacidad de exportación</w:t>
      </w:r>
      <w:r w:rsidR="00AF0E78" w:rsidRPr="00A33ADA">
        <w:rPr>
          <w:rFonts w:ascii="Arial" w:hAnsi="Arial" w:cs="Arial"/>
          <w:sz w:val="22"/>
          <w:szCs w:val="22"/>
          <w:lang w:val="es-ES_tradnl"/>
        </w:rPr>
        <w:t>.</w:t>
      </w:r>
    </w:p>
    <w:p w14:paraId="07F71404" w14:textId="77777777" w:rsidR="0017023B" w:rsidRPr="00A33ADA" w:rsidRDefault="0017023B" w:rsidP="00C47A95">
      <w:pPr>
        <w:spacing w:line="276" w:lineRule="auto"/>
        <w:jc w:val="both"/>
        <w:rPr>
          <w:rFonts w:ascii="Arial" w:hAnsi="Arial" w:cs="Arial"/>
          <w:bCs/>
          <w:sz w:val="22"/>
          <w:szCs w:val="22"/>
          <w:lang w:val="es-ES_tradnl"/>
        </w:rPr>
      </w:pPr>
    </w:p>
    <w:p w14:paraId="57EAFFB3" w14:textId="7B078A5A" w:rsidR="0017023B" w:rsidRPr="00A33ADA" w:rsidRDefault="0017023B" w:rsidP="00C47A9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Para facilitar el acceso al mercado, es importante contar con condiciones comerciales específicas para los metales preciosos Eco Fairtrade que incluyan pruebas de demanda, contratos transparentes y certificación. Puede ser necesario actualizar los sistemas de control interno, especialmente los procedimientos relacionados con la trazabilidad y la diferenciación de las ventas Fairtrade y Eco Fairtrade. También pueden ser necesarias cadenas de suministro internas específicas que suministren exclusivamente oro Eco Fairtrade.</w:t>
      </w:r>
    </w:p>
    <w:p w14:paraId="44C1EC4A" w14:textId="77777777" w:rsidR="0017023B" w:rsidRPr="00A33ADA" w:rsidRDefault="0017023B" w:rsidP="00C47A95">
      <w:pPr>
        <w:spacing w:line="276" w:lineRule="auto"/>
        <w:jc w:val="both"/>
        <w:rPr>
          <w:rFonts w:ascii="Arial" w:hAnsi="Arial" w:cs="Arial"/>
          <w:sz w:val="22"/>
          <w:szCs w:val="22"/>
          <w:lang w:val="es-ES_tradnl"/>
        </w:rPr>
      </w:pPr>
    </w:p>
    <w:p w14:paraId="7997DD62" w14:textId="2F5765B2" w:rsidR="00C47A95" w:rsidRPr="00A33ADA" w:rsidRDefault="005354F8" w:rsidP="0017023B">
      <w:pPr>
        <w:pStyle w:val="Layer3-headline-no-table-of-content"/>
        <w:spacing w:before="0" w:after="0"/>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5214E698" w14:textId="01AD648D" w:rsidR="00C47A95" w:rsidRPr="00A33ADA" w:rsidRDefault="00C47A95" w:rsidP="00B03E93">
      <w:pPr>
        <w:pStyle w:val="Layer3-headline-no-table-of-content"/>
        <w:ind w:firstLine="0"/>
        <w:jc w:val="both"/>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2.1.8</w:t>
      </w:r>
      <w:r w:rsidRPr="00A33ADA">
        <w:rPr>
          <w:rFonts w:ascii="Arial" w:hAnsi="Arial" w:cs="Arial"/>
          <w:color w:val="00B0F0"/>
          <w:sz w:val="22"/>
          <w:szCs w:val="22"/>
          <w:lang w:val="es-ES_tradnl"/>
        </w:rPr>
        <w:t xml:space="preserve">. </w:t>
      </w:r>
      <w:r w:rsidR="00160333" w:rsidRPr="00A33ADA">
        <w:rPr>
          <w:rFonts w:ascii="Arial" w:eastAsia="Arial" w:hAnsi="Arial" w:cs="Arial"/>
          <w:bCs/>
          <w:color w:val="FFFFFF"/>
          <w:bdr w:val="single" w:sz="12" w:space="0" w:color="00B9E4"/>
          <w:shd w:val="clear" w:color="auto" w:fill="00B9E4"/>
          <w:lang w:val="es-ES_tradnl"/>
        </w:rPr>
        <w:t>N</w:t>
      </w:r>
      <w:r w:rsidR="0017023B" w:rsidRPr="00A33ADA">
        <w:rPr>
          <w:rFonts w:ascii="Arial" w:eastAsia="Arial" w:hAnsi="Arial" w:cs="Arial"/>
          <w:bCs/>
          <w:color w:val="FFFFFF"/>
          <w:bdr w:val="single" w:sz="12" w:space="0" w:color="00B9E4"/>
          <w:shd w:val="clear" w:color="auto" w:fill="00B9E4"/>
          <w:lang w:val="es-ES_tradnl"/>
        </w:rPr>
        <w:t>uevo</w:t>
      </w:r>
      <w:r w:rsidR="00160333" w:rsidRPr="00A33ADA">
        <w:rPr>
          <w:rFonts w:ascii="Arial" w:hAnsi="Arial" w:cs="Arial"/>
          <w:color w:val="00B0F0"/>
          <w:sz w:val="22"/>
          <w:szCs w:val="22"/>
          <w:lang w:val="es-ES_tradnl"/>
        </w:rPr>
        <w:t xml:space="preserve"> </w:t>
      </w:r>
      <w:r w:rsidR="00F65DDA" w:rsidRPr="00A33ADA">
        <w:rPr>
          <w:rFonts w:ascii="Arial" w:hAnsi="Arial" w:cs="Arial"/>
          <w:color w:val="00B0F0"/>
          <w:sz w:val="22"/>
          <w:szCs w:val="22"/>
          <w:lang w:val="es-ES_tradnl"/>
        </w:rPr>
        <w:t xml:space="preserve">2018 </w:t>
      </w:r>
      <w:r w:rsidR="0017023B" w:rsidRPr="00A33ADA">
        <w:rPr>
          <w:rFonts w:ascii="Arial" w:hAnsi="Arial" w:cs="Arial"/>
          <w:color w:val="00B9E4" w:themeColor="background2"/>
          <w:sz w:val="22"/>
          <w:szCs w:val="22"/>
          <w:lang w:val="es-ES_tradnl"/>
        </w:rPr>
        <w:t xml:space="preserve">Venta y/o comercialización de </w:t>
      </w:r>
      <w:r w:rsidR="008E0D77" w:rsidRPr="00A33ADA">
        <w:rPr>
          <w:rFonts w:ascii="Arial" w:hAnsi="Arial" w:cs="Arial"/>
          <w:color w:val="00B9E4" w:themeColor="background2"/>
          <w:sz w:val="22"/>
          <w:szCs w:val="22"/>
          <w:lang w:val="es-ES_tradnl"/>
        </w:rPr>
        <w:t xml:space="preserve">metales preciosos Eco Fairtrade </w:t>
      </w:r>
      <w:r w:rsidR="0017023B" w:rsidRPr="00A33ADA">
        <w:rPr>
          <w:rFonts w:ascii="Arial" w:hAnsi="Arial" w:cs="Arial"/>
          <w:color w:val="00B9E4" w:themeColor="background2"/>
          <w:sz w:val="22"/>
          <w:szCs w:val="22"/>
          <w:lang w:val="es-ES_tradnl"/>
        </w:rPr>
        <w:t>[oro]</w:t>
      </w:r>
      <w:r w:rsidRPr="00A33ADA">
        <w:rPr>
          <w:rFonts w:ascii="Arial" w:hAnsi="Arial" w:cs="Arial"/>
          <w:color w:val="00B9E4" w:themeColor="background2"/>
          <w:sz w:val="22"/>
          <w:szCs w:val="22"/>
          <w:lang w:val="es-ES_tradnl"/>
        </w:rPr>
        <w:t xml:space="preserve"> </w:t>
      </w:r>
    </w:p>
    <w:p w14:paraId="73F72D31" w14:textId="77777777" w:rsidR="00B03E93" w:rsidRPr="00A33ADA" w:rsidRDefault="00B03E93" w:rsidP="00B03E93">
      <w:pPr>
        <w:pStyle w:val="Layer3-headline-no-table-of-content"/>
        <w:ind w:firstLine="0"/>
        <w:jc w:val="both"/>
        <w:rPr>
          <w:rFonts w:ascii="Arial" w:hAnsi="Arial" w:cs="Arial"/>
          <w:color w:val="00B0F0"/>
          <w:sz w:val="22"/>
          <w:szCs w:val="22"/>
          <w:lang w:val="es-ES_tradnl"/>
        </w:rPr>
      </w:pPr>
    </w:p>
    <w:tbl>
      <w:tblPr>
        <w:tblStyle w:val="SimpleTable4"/>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3ED7792F" w14:textId="77777777" w:rsidTr="0017023B">
        <w:trPr>
          <w:trHeight w:val="25"/>
        </w:trPr>
        <w:tc>
          <w:tcPr>
            <w:tcW w:w="9299" w:type="dxa"/>
            <w:gridSpan w:val="2"/>
          </w:tcPr>
          <w:p w14:paraId="06DF47F0" w14:textId="42C73B26" w:rsidR="00C47A95" w:rsidRPr="00A33ADA" w:rsidRDefault="0017023B" w:rsidP="00BC2CD0">
            <w:pPr>
              <w:widowControl w:val="0"/>
              <w:ind w:left="1105" w:hanging="1105"/>
              <w:rPr>
                <w:rFonts w:ascii="Arial" w:hAnsi="Arial" w:cs="Arial"/>
                <w:spacing w:val="-1"/>
                <w:sz w:val="20"/>
                <w:szCs w:val="20"/>
                <w:lang w:val="es-ES_tradnl" w:eastAsia="ko-KR"/>
              </w:rPr>
            </w:pPr>
            <w:r w:rsidRPr="00A33ADA">
              <w:rPr>
                <w:rFonts w:ascii="Arial" w:eastAsia="Calibri" w:hAnsi="Arial" w:cs="Arial"/>
                <w:b/>
                <w:color w:val="565656"/>
                <w:spacing w:val="-1"/>
                <w:sz w:val="20"/>
                <w:szCs w:val="20"/>
                <w:lang w:val="es-ES_tradnl" w:eastAsia="ko-KR"/>
              </w:rPr>
              <w:lastRenderedPageBreak/>
              <w:t>Se aplica a</w:t>
            </w:r>
            <w:r w:rsidR="00C47A95" w:rsidRPr="00A33ADA">
              <w:rPr>
                <w:rFonts w:ascii="Arial" w:eastAsia="Calibri" w:hAnsi="Arial" w:cs="Arial"/>
                <w:b/>
                <w:color w:val="565656"/>
                <w:spacing w:val="-1"/>
                <w:sz w:val="20"/>
                <w:szCs w:val="20"/>
                <w:lang w:val="es-ES_tradnl" w:eastAsia="ko-KR"/>
              </w:rPr>
              <w:t>:</w:t>
            </w:r>
            <w:r w:rsidR="00C47A95" w:rsidRPr="00A33ADA">
              <w:rPr>
                <w:rFonts w:ascii="Arial" w:eastAsia="Calibri" w:hAnsi="Arial" w:cs="Arial"/>
                <w:color w:val="565656"/>
                <w:spacing w:val="-1"/>
                <w:sz w:val="20"/>
                <w:szCs w:val="20"/>
                <w:lang w:val="es-ES_tradnl" w:eastAsia="ko-KR"/>
              </w:rPr>
              <w:t xml:space="preserve"> </w:t>
            </w:r>
            <w:r w:rsidRPr="00A33ADA">
              <w:rPr>
                <w:rFonts w:ascii="Arial" w:eastAsia="Calibri" w:hAnsi="Arial" w:cs="Arial"/>
                <w:color w:val="FF0000"/>
                <w:spacing w:val="-1"/>
                <w:sz w:val="20"/>
                <w:szCs w:val="20"/>
                <w:lang w:val="es-ES_tradnl" w:eastAsia="ko-KR"/>
              </w:rPr>
              <w:t>Todas las OMAPE que producen metales preciosos ecológicos</w:t>
            </w:r>
          </w:p>
        </w:tc>
      </w:tr>
      <w:tr w:rsidR="00C47A95" w:rsidRPr="002A30B0" w14:paraId="4DDCC8AA" w14:textId="77777777" w:rsidTr="0017023B">
        <w:trPr>
          <w:trHeight w:val="280"/>
        </w:trPr>
        <w:tc>
          <w:tcPr>
            <w:tcW w:w="962" w:type="dxa"/>
          </w:tcPr>
          <w:p w14:paraId="6B50E659" w14:textId="39FAE956" w:rsidR="00C47A95" w:rsidRPr="00A33ADA" w:rsidRDefault="0017023B" w:rsidP="00BC2CD0">
            <w:pPr>
              <w:widowControl w:val="0"/>
              <w:rPr>
                <w:rFonts w:ascii="Arial" w:hAnsi="Arial" w:cs="Arial"/>
                <w:b/>
                <w:color w:val="565656"/>
                <w:spacing w:val="-1"/>
                <w:sz w:val="20"/>
                <w:szCs w:val="20"/>
                <w:lang w:val="es-ES_tradnl"/>
              </w:rPr>
            </w:pPr>
            <w:r w:rsidRPr="00A33ADA">
              <w:rPr>
                <w:rFonts w:ascii="Arial" w:eastAsia="Calibri" w:hAnsi="Arial" w:cs="Arial"/>
                <w:b/>
                <w:color w:val="565656"/>
                <w:spacing w:val="-1"/>
                <w:sz w:val="20"/>
                <w:szCs w:val="20"/>
                <w:lang w:val="es-ES_tradnl"/>
              </w:rPr>
              <w:t>Básico</w:t>
            </w:r>
          </w:p>
        </w:tc>
        <w:tc>
          <w:tcPr>
            <w:tcW w:w="8337" w:type="dxa"/>
            <w:vMerge w:val="restart"/>
          </w:tcPr>
          <w:p w14:paraId="00EC96A6" w14:textId="67DFC592" w:rsidR="0017023B" w:rsidRPr="00A33ADA" w:rsidRDefault="0017023B" w:rsidP="0017023B">
            <w:pPr>
              <w:widowControl w:val="0"/>
              <w:spacing w:after="240"/>
              <w:contextualSpacing/>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 xml:space="preserve">Usted solamente está autorizado a vender oro o metales preciosos Eco Fairtrade después de que el órgano de certificación le haya certificado para ello. Además, usted necesita un contrato con su comprador para volúmenes de oro y metales preciosos Eco Fairtrade. </w:t>
            </w:r>
            <w:r w:rsidR="008A2947" w:rsidRPr="00A33ADA">
              <w:rPr>
                <w:rFonts w:ascii="Arial" w:eastAsia="Arial" w:hAnsi="Arial" w:cs="Arial"/>
                <w:bCs/>
                <w:color w:val="FF0000"/>
                <w:spacing w:val="-1"/>
                <w:sz w:val="20"/>
                <w:szCs w:val="20"/>
                <w:lang w:val="es-ES_tradnl" w:eastAsia="en-US"/>
              </w:rPr>
              <w:t>Para</w:t>
            </w:r>
            <w:r w:rsidRPr="00A33ADA">
              <w:rPr>
                <w:rFonts w:ascii="Arial" w:eastAsia="Arial" w:hAnsi="Arial" w:cs="Arial"/>
                <w:bCs/>
                <w:color w:val="FF0000"/>
                <w:spacing w:val="-1"/>
                <w:sz w:val="20"/>
                <w:szCs w:val="20"/>
                <w:lang w:val="es-ES_tradnl" w:eastAsia="en-US"/>
              </w:rPr>
              <w:t xml:space="preserve"> el envío, </w:t>
            </w:r>
            <w:r w:rsidR="008A2947" w:rsidRPr="00A33ADA">
              <w:rPr>
                <w:rFonts w:ascii="Arial" w:eastAsia="Arial" w:hAnsi="Arial" w:cs="Arial"/>
                <w:bCs/>
                <w:color w:val="FF0000"/>
                <w:spacing w:val="-1"/>
                <w:sz w:val="20"/>
                <w:szCs w:val="20"/>
                <w:lang w:val="es-ES_tradnl" w:eastAsia="en-US"/>
              </w:rPr>
              <w:t xml:space="preserve">usted </w:t>
            </w:r>
            <w:r w:rsidR="00AF0E78" w:rsidRPr="00A33ADA">
              <w:rPr>
                <w:rFonts w:ascii="Arial" w:eastAsia="Arial" w:hAnsi="Arial" w:cs="Arial"/>
                <w:bCs/>
                <w:color w:val="FF0000"/>
                <w:spacing w:val="-1"/>
                <w:sz w:val="20"/>
                <w:szCs w:val="20"/>
                <w:lang w:val="es-ES_tradnl" w:eastAsia="en-US"/>
              </w:rPr>
              <w:t>identifi</w:t>
            </w:r>
            <w:r w:rsidR="008A2947" w:rsidRPr="00A33ADA">
              <w:rPr>
                <w:rFonts w:ascii="Arial" w:eastAsia="Arial" w:hAnsi="Arial" w:cs="Arial"/>
                <w:bCs/>
                <w:color w:val="FF0000"/>
                <w:spacing w:val="-1"/>
                <w:sz w:val="20"/>
                <w:szCs w:val="20"/>
                <w:lang w:val="es-ES_tradnl" w:eastAsia="en-US"/>
              </w:rPr>
              <w:t>ca</w:t>
            </w:r>
            <w:r w:rsidRPr="00A33ADA">
              <w:rPr>
                <w:rFonts w:ascii="Arial" w:eastAsia="Arial" w:hAnsi="Arial" w:cs="Arial"/>
                <w:bCs/>
                <w:color w:val="FF0000"/>
                <w:spacing w:val="-1"/>
                <w:sz w:val="20"/>
                <w:szCs w:val="20"/>
                <w:lang w:val="es-ES_tradnl" w:eastAsia="en-US"/>
              </w:rPr>
              <w:t xml:space="preserve"> su </w:t>
            </w:r>
            <w:r w:rsidR="00D63A36" w:rsidRPr="00A33ADA">
              <w:rPr>
                <w:rFonts w:ascii="Arial" w:eastAsia="Arial" w:hAnsi="Arial" w:cs="Arial"/>
                <w:bCs/>
                <w:color w:val="FF0000"/>
                <w:spacing w:val="-1"/>
                <w:sz w:val="20"/>
                <w:szCs w:val="20"/>
                <w:lang w:val="es-ES_tradnl" w:eastAsia="en-US"/>
              </w:rPr>
              <w:t>lingote doré</w:t>
            </w:r>
            <w:r w:rsidRPr="00A33ADA">
              <w:rPr>
                <w:rFonts w:ascii="Arial" w:eastAsia="Arial" w:hAnsi="Arial" w:cs="Arial"/>
                <w:bCs/>
                <w:color w:val="FF0000"/>
                <w:spacing w:val="-1"/>
                <w:sz w:val="20"/>
                <w:szCs w:val="20"/>
                <w:lang w:val="es-ES_tradnl" w:eastAsia="en-US"/>
              </w:rPr>
              <w:t xml:space="preserve"> como "Eco Fairtrade". Si no tiene un contrato para oro o metales preciosos Eco Fairtrade, </w:t>
            </w:r>
            <w:r w:rsidR="00B03E93" w:rsidRPr="00A33ADA">
              <w:rPr>
                <w:rFonts w:ascii="Arial" w:eastAsia="Arial" w:hAnsi="Arial" w:cs="Arial"/>
                <w:bCs/>
                <w:color w:val="FF0000"/>
                <w:spacing w:val="-1"/>
                <w:sz w:val="20"/>
                <w:szCs w:val="20"/>
                <w:lang w:val="es-ES_tradnl" w:eastAsia="en-US"/>
              </w:rPr>
              <w:t xml:space="preserve">usted </w:t>
            </w:r>
            <w:r w:rsidRPr="00A33ADA">
              <w:rPr>
                <w:rFonts w:ascii="Arial" w:eastAsia="Arial" w:hAnsi="Arial" w:cs="Arial"/>
                <w:bCs/>
                <w:color w:val="FF0000"/>
                <w:spacing w:val="-1"/>
                <w:sz w:val="20"/>
                <w:szCs w:val="20"/>
                <w:lang w:val="es-ES_tradnl" w:eastAsia="en-US"/>
              </w:rPr>
              <w:t>puede vender el oro como Fairtrade.</w:t>
            </w:r>
          </w:p>
          <w:p w14:paraId="0F5C19F3" w14:textId="0CE61246" w:rsidR="0017023B" w:rsidRPr="00A33ADA" w:rsidRDefault="0017023B" w:rsidP="0017023B">
            <w:pPr>
              <w:widowControl w:val="0"/>
              <w:spacing w:after="240"/>
              <w:contextualSpacing/>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Los relaves de metal precioso clasificados como metal precioso ecológico pueden venderse a plantas industriales de terceros fuera de su sistema de producción para su posterior procesamiento. Si el oro o metal precioso de estos relaves se vende finalmente como F</w:t>
            </w:r>
            <w:r w:rsidR="00D63A36" w:rsidRPr="00A33ADA">
              <w:rPr>
                <w:rFonts w:ascii="Arial" w:eastAsia="Arial" w:hAnsi="Arial" w:cs="Arial"/>
                <w:bCs/>
                <w:color w:val="FF0000"/>
                <w:spacing w:val="-1"/>
                <w:sz w:val="20"/>
                <w:szCs w:val="20"/>
                <w:lang w:val="es-ES_tradnl" w:eastAsia="en-US"/>
              </w:rPr>
              <w:t>airtrade, debe ser rastre</w:t>
            </w:r>
            <w:r w:rsidRPr="00A33ADA">
              <w:rPr>
                <w:rFonts w:ascii="Arial" w:eastAsia="Arial" w:hAnsi="Arial" w:cs="Arial"/>
                <w:bCs/>
                <w:color w:val="FF0000"/>
                <w:spacing w:val="-1"/>
                <w:sz w:val="20"/>
                <w:szCs w:val="20"/>
                <w:lang w:val="es-ES_tradnl" w:eastAsia="en-US"/>
              </w:rPr>
              <w:t>able</w:t>
            </w:r>
            <w:r w:rsidR="00B03E93" w:rsidRPr="00A33ADA">
              <w:rPr>
                <w:rFonts w:ascii="Arial" w:eastAsia="Arial" w:hAnsi="Arial" w:cs="Arial"/>
                <w:bCs/>
                <w:color w:val="FF0000"/>
                <w:spacing w:val="-1"/>
                <w:sz w:val="20"/>
                <w:szCs w:val="20"/>
                <w:lang w:val="es-ES_tradnl" w:eastAsia="en-US"/>
              </w:rPr>
              <w:t xml:space="preserve"> desde el punto de vista físico</w:t>
            </w:r>
            <w:r w:rsidRPr="00A33ADA">
              <w:rPr>
                <w:rFonts w:ascii="Arial" w:eastAsia="Arial" w:hAnsi="Arial" w:cs="Arial"/>
                <w:bCs/>
                <w:color w:val="FF0000"/>
                <w:spacing w:val="-1"/>
                <w:sz w:val="20"/>
                <w:szCs w:val="20"/>
                <w:lang w:val="es-ES_tradnl" w:eastAsia="en-US"/>
              </w:rPr>
              <w:t>.</w:t>
            </w:r>
          </w:p>
          <w:p w14:paraId="5B5C493B" w14:textId="742B7C1E" w:rsidR="0017023B" w:rsidRPr="00A33ADA" w:rsidRDefault="0017023B" w:rsidP="004F5638">
            <w:pPr>
              <w:widowControl w:val="0"/>
              <w:contextualSpacing/>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El or</w:t>
            </w:r>
            <w:r w:rsidR="00D63A36" w:rsidRPr="00A33ADA">
              <w:rPr>
                <w:rFonts w:ascii="Arial" w:eastAsia="Arial" w:hAnsi="Arial" w:cs="Arial"/>
                <w:bCs/>
                <w:color w:val="FF0000"/>
                <w:spacing w:val="-1"/>
                <w:sz w:val="20"/>
                <w:szCs w:val="20"/>
                <w:lang w:val="es-ES_tradnl" w:eastAsia="en-US"/>
              </w:rPr>
              <w:t xml:space="preserve">o o metal precioso Eco </w:t>
            </w:r>
            <w:r w:rsidRPr="00A33ADA">
              <w:rPr>
                <w:rFonts w:ascii="Arial" w:eastAsia="Arial" w:hAnsi="Arial" w:cs="Arial"/>
                <w:bCs/>
                <w:color w:val="FF0000"/>
                <w:spacing w:val="-1"/>
                <w:sz w:val="20"/>
                <w:szCs w:val="20"/>
                <w:lang w:val="es-ES_tradnl" w:eastAsia="en-US"/>
              </w:rPr>
              <w:t>Fairtrade proporcionado por cadenas de suministro internas específicas Fairtrade dentro de su sistema de producción está permitido si</w:t>
            </w:r>
            <w:r w:rsidR="00D63A36" w:rsidRPr="00A33ADA">
              <w:rPr>
                <w:rFonts w:ascii="Arial" w:eastAsia="Arial" w:hAnsi="Arial" w:cs="Arial"/>
                <w:bCs/>
                <w:color w:val="FF0000"/>
                <w:spacing w:val="-1"/>
                <w:sz w:val="20"/>
                <w:szCs w:val="20"/>
                <w:lang w:val="es-ES_tradnl" w:eastAsia="en-US"/>
              </w:rPr>
              <w:t>:</w:t>
            </w:r>
          </w:p>
          <w:p w14:paraId="7E724C7C" w14:textId="6FDC9B34" w:rsidR="0017023B" w:rsidRPr="00A33ADA" w:rsidRDefault="0017023B" w:rsidP="00D63A36">
            <w:pPr>
              <w:pStyle w:val="ListParagraph"/>
              <w:widowControl w:val="0"/>
              <w:numPr>
                <w:ilvl w:val="0"/>
                <w:numId w:val="18"/>
              </w:numPr>
              <w:spacing w:before="40" w:after="6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se garantiza la trazabilidad</w:t>
            </w:r>
            <w:r w:rsidR="00D63A36" w:rsidRPr="00A33ADA">
              <w:rPr>
                <w:rFonts w:ascii="Arial" w:eastAsia="Arial" w:hAnsi="Arial" w:cs="Arial"/>
                <w:bCs/>
                <w:color w:val="FF0000"/>
                <w:spacing w:val="-1"/>
                <w:sz w:val="20"/>
                <w:szCs w:val="20"/>
                <w:lang w:val="es-ES_tradnl" w:eastAsia="en-US"/>
              </w:rPr>
              <w:t>,</w:t>
            </w:r>
          </w:p>
          <w:p w14:paraId="01ED36B9" w14:textId="383F0E81" w:rsidR="0017023B" w:rsidRPr="00A33ADA" w:rsidRDefault="00D63A36" w:rsidP="00D63A36">
            <w:pPr>
              <w:pStyle w:val="ListParagraph"/>
              <w:widowControl w:val="0"/>
              <w:numPr>
                <w:ilvl w:val="0"/>
                <w:numId w:val="18"/>
              </w:numPr>
              <w:spacing w:before="40" w:after="6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 xml:space="preserve">usted </w:t>
            </w:r>
            <w:r w:rsidR="0017023B" w:rsidRPr="00A33ADA">
              <w:rPr>
                <w:rFonts w:ascii="Arial" w:eastAsia="Arial" w:hAnsi="Arial" w:cs="Arial"/>
                <w:bCs/>
                <w:color w:val="FF0000"/>
                <w:spacing w:val="-1"/>
                <w:sz w:val="20"/>
                <w:szCs w:val="20"/>
                <w:lang w:val="es-ES_tradnl" w:eastAsia="en-US"/>
              </w:rPr>
              <w:t xml:space="preserve">tiene una concesión geográficamente </w:t>
            </w:r>
            <w:r w:rsidRPr="00A33ADA">
              <w:rPr>
                <w:rFonts w:ascii="Arial" w:eastAsia="Arial" w:hAnsi="Arial" w:cs="Arial"/>
                <w:bCs/>
                <w:color w:val="FF0000"/>
                <w:spacing w:val="-1"/>
                <w:sz w:val="20"/>
                <w:szCs w:val="20"/>
                <w:lang w:val="es-ES_tradnl" w:eastAsia="en-US"/>
              </w:rPr>
              <w:t>independiente</w:t>
            </w:r>
            <w:r w:rsidR="0017023B" w:rsidRPr="00A33ADA">
              <w:rPr>
                <w:rFonts w:ascii="Arial" w:eastAsia="Arial" w:hAnsi="Arial" w:cs="Arial"/>
                <w:bCs/>
                <w:color w:val="FF0000"/>
                <w:spacing w:val="-1"/>
                <w:sz w:val="20"/>
                <w:szCs w:val="20"/>
                <w:lang w:val="es-ES_tradnl" w:eastAsia="en-US"/>
              </w:rPr>
              <w:t xml:space="preserve"> o zonas mineras claramente </w:t>
            </w:r>
            <w:r w:rsidRPr="00A33ADA">
              <w:rPr>
                <w:rFonts w:ascii="Arial" w:eastAsia="Arial" w:hAnsi="Arial" w:cs="Arial"/>
                <w:bCs/>
                <w:color w:val="FF0000"/>
                <w:spacing w:val="-1"/>
                <w:sz w:val="20"/>
                <w:szCs w:val="20"/>
                <w:lang w:val="es-ES_tradnl" w:eastAsia="en-US"/>
              </w:rPr>
              <w:t>independientes desde un punto de vista geográfico,</w:t>
            </w:r>
          </w:p>
          <w:p w14:paraId="1599F1C5" w14:textId="79BD20AF" w:rsidR="00C47A95" w:rsidRPr="00A33ADA" w:rsidRDefault="0017023B" w:rsidP="00D63A36">
            <w:pPr>
              <w:pStyle w:val="ListParagraph"/>
              <w:widowControl w:val="0"/>
              <w:numPr>
                <w:ilvl w:val="0"/>
                <w:numId w:val="18"/>
              </w:numPr>
              <w:spacing w:before="40" w:after="60"/>
              <w:jc w:val="both"/>
              <w:rPr>
                <w:rFonts w:ascii="Arial" w:eastAsia="Arial" w:hAnsi="Arial" w:cs="Arial"/>
                <w:bCs/>
                <w:color w:val="FF0000"/>
                <w:spacing w:val="-1"/>
                <w:sz w:val="20"/>
                <w:szCs w:val="20"/>
                <w:lang w:val="es-ES_tradnl" w:eastAsia="en-US"/>
              </w:rPr>
            </w:pPr>
            <w:r w:rsidRPr="00A33ADA">
              <w:rPr>
                <w:rFonts w:ascii="Arial" w:eastAsia="Arial" w:hAnsi="Arial" w:cs="Arial"/>
                <w:bCs/>
                <w:color w:val="FF0000"/>
                <w:spacing w:val="-1"/>
                <w:sz w:val="20"/>
                <w:szCs w:val="20"/>
                <w:lang w:val="es-ES_tradnl" w:eastAsia="en-US"/>
              </w:rPr>
              <w:t>el operador minero puede producir un lingote doré exportable a partir del oro o metal precioso extraído.</w:t>
            </w:r>
          </w:p>
        </w:tc>
      </w:tr>
      <w:tr w:rsidR="00C47A95" w:rsidRPr="00A33ADA" w14:paraId="08B5A8EA" w14:textId="77777777" w:rsidTr="0017023B">
        <w:trPr>
          <w:trHeight w:val="280"/>
        </w:trPr>
        <w:tc>
          <w:tcPr>
            <w:tcW w:w="962" w:type="dxa"/>
          </w:tcPr>
          <w:p w14:paraId="2A0B0125" w14:textId="11E8249C" w:rsidR="00C47A95" w:rsidRPr="00A33ADA" w:rsidRDefault="0017023B" w:rsidP="00BC2CD0">
            <w:pPr>
              <w:widowControl w:val="0"/>
              <w:rPr>
                <w:rFonts w:ascii="Arial" w:hAnsi="Arial" w:cs="Arial"/>
                <w:b/>
                <w:color w:val="565656"/>
                <w:spacing w:val="-1"/>
                <w:sz w:val="20"/>
                <w:szCs w:val="20"/>
                <w:lang w:val="es-ES_tradnl"/>
              </w:rPr>
            </w:pPr>
            <w:r w:rsidRPr="00A33ADA">
              <w:rPr>
                <w:rFonts w:ascii="Arial" w:eastAsia="Calibri" w:hAnsi="Arial" w:cs="Arial"/>
                <w:b/>
                <w:color w:val="565656"/>
                <w:spacing w:val="-1"/>
                <w:sz w:val="20"/>
                <w:szCs w:val="20"/>
                <w:lang w:val="es-ES_tradnl"/>
              </w:rPr>
              <w:t>Año</w:t>
            </w:r>
            <w:r w:rsidR="00C47A95" w:rsidRPr="00A33ADA">
              <w:rPr>
                <w:rFonts w:ascii="Arial" w:eastAsia="Calibri" w:hAnsi="Arial" w:cs="Arial"/>
                <w:b/>
                <w:color w:val="565656"/>
                <w:spacing w:val="-1"/>
                <w:sz w:val="20"/>
                <w:szCs w:val="20"/>
                <w:lang w:val="es-ES_tradnl"/>
              </w:rPr>
              <w:t xml:space="preserve"> 0</w:t>
            </w:r>
          </w:p>
        </w:tc>
        <w:tc>
          <w:tcPr>
            <w:tcW w:w="8337" w:type="dxa"/>
            <w:vMerge/>
          </w:tcPr>
          <w:p w14:paraId="0337A4B0" w14:textId="77777777" w:rsidR="00C47A95" w:rsidRPr="00A33ADA" w:rsidRDefault="00C47A95" w:rsidP="00BC2CD0">
            <w:pPr>
              <w:widowControl w:val="0"/>
              <w:rPr>
                <w:rFonts w:ascii="Arial" w:hAnsi="Arial" w:cs="Arial"/>
                <w:spacing w:val="-1"/>
                <w:sz w:val="20"/>
                <w:szCs w:val="20"/>
                <w:lang w:val="es-ES_tradnl" w:eastAsia="ko-KR"/>
              </w:rPr>
            </w:pPr>
          </w:p>
        </w:tc>
      </w:tr>
    </w:tbl>
    <w:p w14:paraId="3C1DDC99" w14:textId="77777777" w:rsidR="00C47A95" w:rsidRPr="00A33ADA" w:rsidRDefault="00C47A95" w:rsidP="00D22E5A">
      <w:pPr>
        <w:rPr>
          <w:lang w:val="es-ES_tradnl"/>
        </w:rPr>
      </w:pPr>
    </w:p>
    <w:p w14:paraId="7ED30047" w14:textId="1BABD2E2" w:rsidR="00D63A36" w:rsidRPr="00A33ADA" w:rsidRDefault="003A6FC3" w:rsidP="00160333">
      <w:pPr>
        <w:spacing w:before="120" w:after="120" w:line="276" w:lineRule="auto"/>
        <w:jc w:val="both"/>
        <w:rPr>
          <w:rFonts w:ascii="Arial" w:hAnsi="Arial" w:cs="Arial"/>
          <w:sz w:val="22"/>
          <w:szCs w:val="22"/>
          <w:lang w:val="es-ES_tradnl"/>
        </w:rPr>
      </w:pPr>
      <w:r w:rsidRPr="00A33ADA">
        <w:rPr>
          <w:rFonts w:ascii="Arial" w:hAnsi="Arial" w:cs="Arial"/>
          <w:b/>
          <w:sz w:val="22"/>
          <w:szCs w:val="22"/>
          <w:lang w:val="es-ES_tradnl"/>
        </w:rPr>
        <w:t>Consecuencias</w:t>
      </w:r>
      <w:r w:rsidR="00D63A36" w:rsidRPr="00A33ADA">
        <w:rPr>
          <w:rFonts w:ascii="Arial" w:hAnsi="Arial" w:cs="Arial"/>
          <w:b/>
          <w:sz w:val="22"/>
          <w:szCs w:val="22"/>
          <w:lang w:val="es-ES_tradnl"/>
        </w:rPr>
        <w:t>:</w:t>
      </w:r>
      <w:r w:rsidR="00D63A36" w:rsidRPr="00A33ADA">
        <w:rPr>
          <w:rFonts w:ascii="Arial" w:hAnsi="Arial" w:cs="Arial"/>
          <w:sz w:val="22"/>
          <w:szCs w:val="22"/>
          <w:lang w:val="es-ES_tradnl"/>
        </w:rPr>
        <w:t xml:space="preserve"> Las OMAPE deben tener expectativas de mercado realistas, sabiendo que la certificación Eco Fairtrade refleja un compromiso para mejorar sus procesos internos y ser más conscientes de su huella medioambiental.</w:t>
      </w:r>
    </w:p>
    <w:p w14:paraId="41698456" w14:textId="43C604C1" w:rsidR="00D63A36" w:rsidRPr="00A33ADA" w:rsidRDefault="00D63A36" w:rsidP="00D63A36">
      <w:pPr>
        <w:spacing w:before="120" w:after="120" w:line="276" w:lineRule="auto"/>
        <w:jc w:val="both"/>
        <w:rPr>
          <w:rFonts w:ascii="Arial" w:hAnsi="Arial" w:cs="Arial"/>
          <w:sz w:val="22"/>
          <w:szCs w:val="22"/>
          <w:lang w:val="es-ES_tradnl"/>
        </w:rPr>
      </w:pPr>
      <w:r w:rsidRPr="00A33ADA">
        <w:rPr>
          <w:rFonts w:ascii="Arial" w:hAnsi="Arial" w:cs="Arial"/>
          <w:sz w:val="22"/>
          <w:szCs w:val="22"/>
          <w:lang w:val="es-ES_tradnl"/>
        </w:rPr>
        <w:t>El cambio propuesto se propone aclarar la definición de oro y metales preciosos Eco Fairtrade, el alcance potencial del mercado y las ventas, así como las condiciones necesarias para vender oro y metales preciosos Eco Fairtrade.</w:t>
      </w:r>
    </w:p>
    <w:p w14:paraId="61CC13AE" w14:textId="464A681B" w:rsidR="00D63A36" w:rsidRPr="00A33ADA" w:rsidRDefault="00D63A36" w:rsidP="00D63A36">
      <w:pPr>
        <w:spacing w:before="120" w:after="120" w:line="276" w:lineRule="auto"/>
        <w:jc w:val="both"/>
        <w:rPr>
          <w:rFonts w:ascii="Arial" w:hAnsi="Arial" w:cs="Arial"/>
          <w:sz w:val="22"/>
          <w:szCs w:val="22"/>
          <w:lang w:val="es-ES_tradnl"/>
        </w:rPr>
      </w:pPr>
      <w:r w:rsidRPr="00A33ADA">
        <w:rPr>
          <w:rFonts w:ascii="Arial" w:hAnsi="Arial" w:cs="Arial"/>
          <w:sz w:val="22"/>
          <w:szCs w:val="22"/>
          <w:lang w:val="es-ES_tradnl"/>
        </w:rPr>
        <w:t>Las OMAPE deben tener claro tanto el contexto necesario para obtener la certificación Eco Fairtrade, como los diferentes procesos necesarios para comercializar metales preciosos en condiciones Eco Fairtrade. El contexto y el proceso son elementos independientes pero complementarios, ya que la certificación Eco Fairtrade por sí misma no garantiza la existencia de un mercado.</w:t>
      </w:r>
    </w:p>
    <w:p w14:paraId="2F88C075" w14:textId="77777777" w:rsidR="00AF0E78" w:rsidRPr="00A33ADA" w:rsidRDefault="00AF0E78" w:rsidP="00AF0E78">
      <w:pPr>
        <w:spacing w:line="276" w:lineRule="auto"/>
        <w:jc w:val="both"/>
        <w:rPr>
          <w:rFonts w:ascii="Arial" w:hAnsi="Arial" w:cs="Arial"/>
          <w:sz w:val="22"/>
          <w:szCs w:val="22"/>
          <w:lang w:val="es-ES_tradnl"/>
        </w:rPr>
      </w:pPr>
    </w:p>
    <w:p w14:paraId="5CB3D818" w14:textId="42DF7F7A" w:rsidR="00D63A36" w:rsidRPr="00A33ADA" w:rsidRDefault="00D2511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.8</w:t>
      </w:r>
      <w:r w:rsidR="005776CE" w:rsidRPr="00A33ADA">
        <w:rPr>
          <w:rFonts w:ascii="Arial" w:hAnsi="Arial" w:cs="Arial"/>
          <w:b/>
          <w:color w:val="00B9E4" w:themeColor="background2"/>
          <w:sz w:val="22"/>
          <w:szCs w:val="22"/>
          <w:lang w:val="es-ES_tradnl"/>
        </w:rPr>
        <w:t xml:space="preserve"> </w:t>
      </w:r>
      <w:r w:rsidR="00D63A36" w:rsidRPr="00A33ADA">
        <w:rPr>
          <w:rFonts w:ascii="Arial" w:hAnsi="Arial" w:cs="Arial"/>
          <w:b/>
          <w:color w:val="00B9E4" w:themeColor="background2"/>
          <w:sz w:val="22"/>
          <w:szCs w:val="22"/>
          <w:lang w:val="es-ES_tradnl"/>
        </w:rPr>
        <w:t>¿Está usted de acuerdo con el cambio propuesto?</w:t>
      </w:r>
    </w:p>
    <w:p w14:paraId="7A76023B" w14:textId="77777777" w:rsidR="00D63A36" w:rsidRPr="00A33ADA" w:rsidRDefault="00D63A36"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C4098C2" w14:textId="77777777" w:rsidR="00D63A36" w:rsidRPr="00A33ADA" w:rsidRDefault="00D63A3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530FFBF" w14:textId="41E9DF02" w:rsidR="00D63A36" w:rsidRPr="00A33ADA" w:rsidRDefault="00D63A3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3D04835" w14:textId="77777777" w:rsidR="00D63A36" w:rsidRPr="00A33ADA" w:rsidRDefault="00D63A3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86F02FB" w14:textId="75BF461A" w:rsidR="00D63A36" w:rsidRPr="00A33ADA" w:rsidRDefault="00D63A36"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5F14CFB" w14:textId="77777777" w:rsidR="00B03E93" w:rsidRPr="00A33ADA" w:rsidRDefault="00B03E93" w:rsidP="00036837">
      <w:pPr>
        <w:keepNext/>
        <w:keepLines/>
        <w:tabs>
          <w:tab w:val="left" w:pos="735"/>
        </w:tabs>
        <w:spacing w:line="276" w:lineRule="auto"/>
        <w:jc w:val="both"/>
        <w:rPr>
          <w:rFonts w:ascii="Arial" w:hAnsi="Arial" w:cs="Arial"/>
          <w:sz w:val="22"/>
          <w:szCs w:val="22"/>
          <w:lang w:val="es-ES_tradnl"/>
        </w:rPr>
      </w:pPr>
    </w:p>
    <w:p w14:paraId="6AB0641A" w14:textId="75D2160C" w:rsidR="00C47A95" w:rsidRPr="00A33ADA" w:rsidRDefault="00D63A36"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0BFD2F76"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B127892" w14:textId="77777777" w:rsidR="00C47A95" w:rsidRPr="00A33ADA" w:rsidRDefault="00C47A95" w:rsidP="00D22E5A">
      <w:pPr>
        <w:rPr>
          <w:lang w:val="es-ES_tradnl"/>
        </w:rPr>
      </w:pPr>
    </w:p>
    <w:p w14:paraId="5EA81D14" w14:textId="45523A0B"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2.1 Tra</w:t>
      </w:r>
      <w:r w:rsidR="00D63A36" w:rsidRPr="00A33ADA">
        <w:rPr>
          <w:rFonts w:ascii="Arial" w:hAnsi="Arial" w:cs="Arial"/>
          <w:sz w:val="22"/>
          <w:szCs w:val="22"/>
          <w:lang w:val="es-ES_tradnl"/>
        </w:rPr>
        <w:t>zabilidad</w:t>
      </w:r>
      <w:r w:rsidRPr="00A33ADA">
        <w:rPr>
          <w:rFonts w:ascii="Arial" w:hAnsi="Arial" w:cs="Arial"/>
          <w:sz w:val="22"/>
          <w:szCs w:val="22"/>
          <w:lang w:val="es-ES_tradnl"/>
        </w:rPr>
        <w:t>. 2.1.9. Tra</w:t>
      </w:r>
      <w:r w:rsidR="00F80B5D" w:rsidRPr="00A33ADA">
        <w:rPr>
          <w:rFonts w:ascii="Arial" w:hAnsi="Arial" w:cs="Arial"/>
          <w:sz w:val="22"/>
          <w:szCs w:val="22"/>
          <w:lang w:val="es-ES_tradnl"/>
        </w:rPr>
        <w:t>zabilidad</w:t>
      </w:r>
      <w:r w:rsidRPr="00A33ADA">
        <w:rPr>
          <w:rFonts w:ascii="Arial" w:hAnsi="Arial" w:cs="Arial"/>
          <w:sz w:val="22"/>
          <w:szCs w:val="22"/>
          <w:lang w:val="es-ES_tradnl"/>
        </w:rPr>
        <w:t xml:space="preserve"> </w:t>
      </w:r>
      <w:r w:rsidR="00F80B5D" w:rsidRPr="00A33ADA">
        <w:rPr>
          <w:rFonts w:ascii="Arial" w:hAnsi="Arial" w:cs="Arial"/>
          <w:sz w:val="22"/>
          <w:szCs w:val="22"/>
          <w:lang w:val="es-ES_tradnl"/>
        </w:rPr>
        <w:t xml:space="preserve">de oro y metales preciosos </w:t>
      </w:r>
      <w:r w:rsidRPr="00A33ADA">
        <w:rPr>
          <w:rFonts w:ascii="Arial" w:hAnsi="Arial" w:cs="Arial"/>
          <w:sz w:val="22"/>
          <w:szCs w:val="22"/>
          <w:lang w:val="es-ES_tradnl"/>
        </w:rPr>
        <w:t>Eco Fairtrade</w:t>
      </w:r>
      <w:r w:rsidRPr="00A33ADA">
        <w:rPr>
          <w:rStyle w:val="FootnoteReference"/>
          <w:rFonts w:ascii="Arial" w:hAnsi="Arial" w:cs="Arial"/>
          <w:sz w:val="22"/>
          <w:szCs w:val="22"/>
          <w:lang w:val="es-ES_tradnl"/>
        </w:rPr>
        <w:footnoteReference w:id="17"/>
      </w:r>
    </w:p>
    <w:p w14:paraId="72707043" w14:textId="77777777" w:rsidR="00C47A95" w:rsidRPr="00A33ADA" w:rsidRDefault="00C47A95" w:rsidP="00D22E5A">
      <w:pPr>
        <w:rPr>
          <w:lang w:val="es-ES_tradnl"/>
        </w:rPr>
      </w:pPr>
    </w:p>
    <w:p w14:paraId="677B3E5B" w14:textId="77777777" w:rsidR="00B11E23" w:rsidRPr="00A33ADA" w:rsidRDefault="0065552E" w:rsidP="00B11E23">
      <w:pPr>
        <w:pStyle w:val="Layer3-headline-no-table-of-content"/>
        <w:spacing w:before="0" w:after="0"/>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F80B5D" w:rsidRPr="00A33ADA">
        <w:rPr>
          <w:rFonts w:ascii="Arial" w:hAnsi="Arial" w:cs="Arial"/>
          <w:color w:val="00B9E4" w:themeColor="background2"/>
          <w:sz w:val="22"/>
          <w:szCs w:val="22"/>
          <w:lang w:val="es-ES_tradnl"/>
        </w:rPr>
        <w:t>(</w:t>
      </w:r>
      <w:r w:rsidR="00F80B5D" w:rsidRPr="00A33ADA">
        <w:rPr>
          <w:rFonts w:ascii="Arial" w:hAnsi="Arial" w:cs="Arial"/>
          <w:color w:val="FF0000"/>
          <w:sz w:val="22"/>
          <w:szCs w:val="22"/>
          <w:lang w:val="es-ES_tradnl"/>
        </w:rPr>
        <w:t>cambios resaltados en rojo</w:t>
      </w:r>
      <w:r w:rsidR="00F80B5D" w:rsidRPr="00A33ADA">
        <w:rPr>
          <w:rFonts w:ascii="Arial" w:hAnsi="Arial" w:cs="Arial"/>
          <w:color w:val="00B9E4" w:themeColor="background2"/>
          <w:sz w:val="22"/>
          <w:szCs w:val="22"/>
          <w:lang w:val="es-ES_tradnl"/>
        </w:rPr>
        <w:t>)</w:t>
      </w:r>
      <w:r w:rsidR="00C47A95" w:rsidRPr="00A33ADA">
        <w:rPr>
          <w:rFonts w:ascii="Arial" w:eastAsiaTheme="majorEastAsia" w:hAnsi="Arial" w:cs="Arial"/>
          <w:bCs/>
          <w:color w:val="00B9E4" w:themeColor="background2"/>
          <w:sz w:val="22"/>
          <w:szCs w:val="22"/>
          <w:lang w:val="es-ES_tradnl"/>
        </w:rPr>
        <w:t>:</w:t>
      </w:r>
      <w:r w:rsidR="00C47A95" w:rsidRPr="00A33ADA">
        <w:rPr>
          <w:color w:val="00B9E4" w:themeColor="background2"/>
          <w:lang w:val="es-ES_tradnl"/>
        </w:rPr>
        <w:t xml:space="preserve"> </w:t>
      </w:r>
    </w:p>
    <w:p w14:paraId="4BA0B07C" w14:textId="0C4FABB7" w:rsidR="00C47A95" w:rsidRPr="00A33ADA" w:rsidRDefault="00C47A95" w:rsidP="00B11E23">
      <w:pPr>
        <w:pStyle w:val="Layer3-headline-no-table-of-content"/>
        <w:spacing w:before="0" w:after="0"/>
        <w:ind w:firstLine="0"/>
        <w:rPr>
          <w:color w:val="00B9E4" w:themeColor="background2"/>
          <w:lang w:val="es-ES_tradnl"/>
        </w:rPr>
      </w:pPr>
      <w:r w:rsidRPr="00A33ADA">
        <w:rPr>
          <w:rFonts w:ascii="Arial" w:hAnsi="Arial" w:cs="Arial"/>
          <w:color w:val="00B9E4" w:themeColor="background2"/>
          <w:sz w:val="22"/>
          <w:szCs w:val="22"/>
          <w:lang w:val="es-ES_tradnl"/>
        </w:rPr>
        <w:t>2.1.9. Tra</w:t>
      </w:r>
      <w:r w:rsidR="00F80B5D" w:rsidRPr="00A33ADA">
        <w:rPr>
          <w:rFonts w:ascii="Arial" w:hAnsi="Arial" w:cs="Arial"/>
          <w:color w:val="00B9E4" w:themeColor="background2"/>
          <w:sz w:val="22"/>
          <w:szCs w:val="22"/>
          <w:lang w:val="es-ES_tradnl"/>
        </w:rPr>
        <w:t>zabilidad</w:t>
      </w:r>
      <w:r w:rsidRPr="00A33ADA">
        <w:rPr>
          <w:rFonts w:ascii="Arial" w:hAnsi="Arial" w:cs="Arial"/>
          <w:color w:val="00B9E4" w:themeColor="background2"/>
          <w:sz w:val="22"/>
          <w:szCs w:val="22"/>
          <w:lang w:val="es-ES_tradnl"/>
        </w:rPr>
        <w:t xml:space="preserve"> </w:t>
      </w:r>
      <w:r w:rsidR="00F80B5D" w:rsidRPr="00A33ADA">
        <w:rPr>
          <w:rFonts w:ascii="Arial" w:hAnsi="Arial" w:cs="Arial"/>
          <w:color w:val="00B9E4" w:themeColor="background2"/>
          <w:sz w:val="22"/>
          <w:szCs w:val="22"/>
          <w:lang w:val="es-ES_tradnl"/>
        </w:rPr>
        <w:t>de</w:t>
      </w:r>
      <w:r w:rsidRPr="00A33ADA">
        <w:rPr>
          <w:rFonts w:ascii="Arial" w:hAnsi="Arial" w:cs="Arial"/>
          <w:color w:val="00B9E4" w:themeColor="background2"/>
          <w:sz w:val="22"/>
          <w:szCs w:val="22"/>
          <w:lang w:val="es-ES_tradnl"/>
        </w:rPr>
        <w:t xml:space="preserve"> </w:t>
      </w:r>
      <w:r w:rsidR="00F80B5D" w:rsidRPr="00A33ADA">
        <w:rPr>
          <w:rFonts w:ascii="Arial" w:hAnsi="Arial" w:cs="Arial"/>
          <w:color w:val="FF0000"/>
          <w:sz w:val="22"/>
          <w:szCs w:val="22"/>
          <w:lang w:val="es-ES_tradnl"/>
        </w:rPr>
        <w:t xml:space="preserve">oro y </w:t>
      </w:r>
      <w:r w:rsidR="00F80B5D" w:rsidRPr="00A33ADA">
        <w:rPr>
          <w:rFonts w:ascii="Arial" w:hAnsi="Arial" w:cs="Arial"/>
          <w:color w:val="00B9E4" w:themeColor="background2"/>
          <w:sz w:val="22"/>
          <w:szCs w:val="22"/>
          <w:lang w:val="es-ES_tradnl"/>
        </w:rPr>
        <w:t>metales</w:t>
      </w:r>
      <w:r w:rsidR="00F80B5D" w:rsidRPr="00A33ADA">
        <w:rPr>
          <w:rFonts w:ascii="Arial" w:hAnsi="Arial" w:cs="Arial"/>
          <w:color w:val="FF0000"/>
          <w:sz w:val="22"/>
          <w:szCs w:val="22"/>
          <w:lang w:val="es-ES_tradnl"/>
        </w:rPr>
        <w:t xml:space="preserve"> </w:t>
      </w:r>
      <w:r w:rsidR="00F80B5D" w:rsidRPr="00A33ADA">
        <w:rPr>
          <w:rFonts w:ascii="Arial" w:hAnsi="Arial" w:cs="Arial"/>
          <w:color w:val="00B9E4" w:themeColor="background2"/>
          <w:sz w:val="22"/>
          <w:szCs w:val="22"/>
          <w:lang w:val="es-ES_tradnl"/>
        </w:rPr>
        <w:t xml:space="preserve">preciosos </w:t>
      </w:r>
      <w:r w:rsidRPr="00A33ADA">
        <w:rPr>
          <w:rFonts w:ascii="Arial" w:hAnsi="Arial" w:cs="Arial"/>
          <w:color w:val="FF0000"/>
          <w:sz w:val="22"/>
          <w:szCs w:val="22"/>
          <w:lang w:val="es-ES_tradnl"/>
        </w:rPr>
        <w:t xml:space="preserve">Eco Fairtrade </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7172AE5E" w14:textId="77777777" w:rsidTr="00BC2CD0">
        <w:trPr>
          <w:trHeight w:val="25"/>
        </w:trPr>
        <w:tc>
          <w:tcPr>
            <w:tcW w:w="9299" w:type="dxa"/>
            <w:gridSpan w:val="2"/>
          </w:tcPr>
          <w:p w14:paraId="6E9F5452" w14:textId="5AE657C4" w:rsidR="00C47A95" w:rsidRPr="00A33ADA" w:rsidRDefault="00F80B5D" w:rsidP="00BC2CD0">
            <w:pPr>
              <w:pStyle w:val="Appliesto"/>
              <w:widowControl w:val="0"/>
              <w:jc w:val="both"/>
              <w:rPr>
                <w:lang w:val="es-ES_tradnl"/>
              </w:rPr>
            </w:pPr>
            <w:r w:rsidRPr="00A33ADA">
              <w:rPr>
                <w:rFonts w:eastAsia="Arial"/>
                <w:color w:val="FF0000"/>
                <w:sz w:val="20"/>
                <w:szCs w:val="20"/>
                <w:lang w:val="es-ES_tradnl"/>
              </w:rPr>
              <w:t>Se aplica a</w:t>
            </w:r>
            <w:r w:rsidR="00C47A95" w:rsidRPr="00A33ADA">
              <w:rPr>
                <w:rFonts w:eastAsia="Arial"/>
                <w:color w:val="FF0000"/>
                <w:sz w:val="20"/>
                <w:szCs w:val="20"/>
                <w:lang w:val="es-ES_tradnl"/>
              </w:rPr>
              <w:t xml:space="preserve">: </w:t>
            </w:r>
            <w:r w:rsidRPr="00A33ADA">
              <w:rPr>
                <w:rFonts w:eastAsia="Calibri"/>
                <w:color w:val="FF0000"/>
                <w:sz w:val="20"/>
                <w:szCs w:val="20"/>
                <w:lang w:val="es-ES_tradnl"/>
              </w:rPr>
              <w:t>Todas las OMAPE que producen metales preciosos ecológicos</w:t>
            </w:r>
          </w:p>
        </w:tc>
      </w:tr>
      <w:tr w:rsidR="00C47A95" w:rsidRPr="002A30B0" w14:paraId="031F6172" w14:textId="77777777" w:rsidTr="00F80B5D">
        <w:trPr>
          <w:trHeight w:val="280"/>
        </w:trPr>
        <w:tc>
          <w:tcPr>
            <w:tcW w:w="962" w:type="dxa"/>
          </w:tcPr>
          <w:p w14:paraId="57985198" w14:textId="33A6E1DF" w:rsidR="00C47A95" w:rsidRPr="00A33ADA" w:rsidRDefault="00F80B5D" w:rsidP="00BC2CD0">
            <w:pPr>
              <w:widowControl w:val="0"/>
              <w:rPr>
                <w:rFonts w:ascii="Arial" w:eastAsia="Arial" w:hAnsi="Arial"/>
                <w:color w:val="565656"/>
                <w:lang w:val="es-ES_tradnl"/>
              </w:rPr>
            </w:pPr>
            <w:r w:rsidRPr="00A33ADA">
              <w:rPr>
                <w:rFonts w:ascii="Arial" w:eastAsia="Arial" w:hAnsi="Arial" w:cs="Arial"/>
                <w:b/>
                <w:color w:val="565656"/>
                <w:spacing w:val="-1"/>
                <w:sz w:val="20"/>
                <w:szCs w:val="20"/>
                <w:lang w:val="es-ES_tradnl"/>
              </w:rPr>
              <w:lastRenderedPageBreak/>
              <w:t>Básico</w:t>
            </w:r>
          </w:p>
        </w:tc>
        <w:tc>
          <w:tcPr>
            <w:tcW w:w="8337" w:type="dxa"/>
            <w:vMerge w:val="restart"/>
          </w:tcPr>
          <w:p w14:paraId="00BEF394" w14:textId="77777777" w:rsidR="00F80B5D" w:rsidRPr="00A33ADA" w:rsidRDefault="00F80B5D" w:rsidP="00996E7D">
            <w:pPr>
              <w:pStyle w:val="table-body"/>
              <w:widowControl w:val="0"/>
              <w:jc w:val="both"/>
              <w:rPr>
                <w:rFonts w:ascii="Arial" w:eastAsia="Arial" w:hAnsi="Arial" w:cs="Times New Roman"/>
                <w:color w:val="565656"/>
                <w:spacing w:val="0"/>
                <w:lang w:val="es-ES_tradnl" w:eastAsia="en-GB"/>
              </w:rPr>
            </w:pPr>
            <w:r w:rsidRPr="00A33ADA">
              <w:rPr>
                <w:rFonts w:ascii="Arial" w:eastAsia="Arial" w:hAnsi="Arial" w:cs="Times New Roman"/>
                <w:color w:val="565656"/>
                <w:spacing w:val="0"/>
                <w:lang w:val="es-ES_tradnl" w:eastAsia="en-GB"/>
              </w:rPr>
              <w:t xml:space="preserve">Para </w:t>
            </w:r>
            <w:r w:rsidRPr="00A33ADA">
              <w:rPr>
                <w:rFonts w:ascii="Arial" w:eastAsia="Arial" w:hAnsi="Arial" w:cs="Times New Roman"/>
                <w:color w:val="FF0000"/>
                <w:spacing w:val="0"/>
                <w:lang w:val="es-ES_tradnl" w:eastAsia="en-GB"/>
              </w:rPr>
              <w:t xml:space="preserve">el oro Eco Fairtrade, tanto la trazabilidad física como la documental se identifican como registros de producción ecológica en los sistemas de codificación o identificación del producto y en documentos como </w:t>
            </w:r>
            <w:r w:rsidRPr="00A33ADA">
              <w:rPr>
                <w:rFonts w:ascii="Arial" w:eastAsia="Arial" w:hAnsi="Arial" w:cs="Times New Roman"/>
                <w:color w:val="565656"/>
                <w:spacing w:val="0"/>
                <w:lang w:val="es-ES_tradnl" w:eastAsia="en-GB"/>
              </w:rPr>
              <w:t>contratos, albaranes y facturas.</w:t>
            </w:r>
          </w:p>
          <w:p w14:paraId="6D30C5C1" w14:textId="0E2D965C" w:rsidR="00C47A95" w:rsidRPr="00A33ADA" w:rsidRDefault="00F80B5D" w:rsidP="00BC2CD0">
            <w:pPr>
              <w:pStyle w:val="table-body"/>
              <w:widowControl w:val="0"/>
              <w:spacing w:before="120"/>
              <w:jc w:val="both"/>
              <w:rPr>
                <w:rFonts w:ascii="Arial" w:eastAsia="Arial" w:hAnsi="Arial" w:cs="Times New Roman"/>
                <w:color w:val="FF0000"/>
                <w:spacing w:val="0"/>
                <w:lang w:val="es-ES_tradnl" w:eastAsia="en-GB"/>
              </w:rPr>
            </w:pPr>
            <w:r w:rsidRPr="00A33ADA">
              <w:rPr>
                <w:rFonts w:ascii="Arial" w:eastAsia="Arial" w:hAnsi="Arial" w:cs="Times New Roman"/>
                <w:color w:val="FF0000"/>
                <w:spacing w:val="0"/>
                <w:lang w:val="es-ES_tradnl" w:eastAsia="en-GB"/>
              </w:rPr>
              <w:t xml:space="preserve">Para el oro Eco Fairtrade de la etapa posterior al refinado, procedente del GSP, el metal precioso </w:t>
            </w:r>
            <w:r w:rsidR="00AF0E78" w:rsidRPr="00A33ADA">
              <w:rPr>
                <w:rFonts w:ascii="Arial" w:eastAsia="Arial" w:hAnsi="Arial" w:cs="Times New Roman"/>
                <w:color w:val="FF0000"/>
                <w:spacing w:val="0"/>
                <w:lang w:val="es-ES_tradnl" w:eastAsia="en-GB"/>
              </w:rPr>
              <w:t>sometido a balance de</w:t>
            </w:r>
            <w:r w:rsidRPr="00A33ADA">
              <w:rPr>
                <w:rFonts w:ascii="Arial" w:eastAsia="Arial" w:hAnsi="Arial" w:cs="Times New Roman"/>
                <w:color w:val="FF0000"/>
                <w:spacing w:val="0"/>
                <w:lang w:val="es-ES_tradnl" w:eastAsia="en-GB"/>
              </w:rPr>
              <w:t xml:space="preserve"> masa se identifica como oro ecológico GSP en toda la documentación pertinente, como contratos, albaranes y facturas.</w:t>
            </w:r>
          </w:p>
        </w:tc>
      </w:tr>
      <w:tr w:rsidR="00C47A95" w:rsidRPr="00A33ADA" w14:paraId="38D6EBA6" w14:textId="77777777" w:rsidTr="00F80B5D">
        <w:trPr>
          <w:trHeight w:val="280"/>
        </w:trPr>
        <w:tc>
          <w:tcPr>
            <w:tcW w:w="962" w:type="dxa"/>
          </w:tcPr>
          <w:p w14:paraId="65EA0E48" w14:textId="35C40BC4" w:rsidR="00C47A95" w:rsidRPr="00A33ADA" w:rsidRDefault="00F80B5D" w:rsidP="00BC2CD0">
            <w:pPr>
              <w:widowControl w:val="0"/>
              <w:rPr>
                <w:rFonts w:ascii="Arial" w:eastAsia="Arial" w:hAnsi="Arial"/>
                <w:color w:val="565656"/>
                <w:lang w:val="es-ES_tradnl"/>
              </w:rPr>
            </w:pPr>
            <w:r w:rsidRPr="00A33ADA">
              <w:rPr>
                <w:rFonts w:ascii="Arial" w:eastAsia="Arial" w:hAnsi="Arial" w:cs="Arial"/>
                <w:b/>
                <w:color w:val="565656"/>
                <w:spacing w:val="-1"/>
                <w:sz w:val="20"/>
                <w:szCs w:val="20"/>
                <w:lang w:val="es-ES_tradnl"/>
              </w:rPr>
              <w:t>Año</w:t>
            </w:r>
            <w:r w:rsidR="00C47A95" w:rsidRPr="00A33ADA">
              <w:rPr>
                <w:rFonts w:ascii="Arial" w:eastAsia="Arial" w:hAnsi="Arial" w:cs="Arial"/>
                <w:b/>
                <w:color w:val="565656"/>
                <w:spacing w:val="-1"/>
                <w:sz w:val="20"/>
                <w:szCs w:val="20"/>
                <w:lang w:val="es-ES_tradnl"/>
              </w:rPr>
              <w:t xml:space="preserve"> 0</w:t>
            </w:r>
          </w:p>
        </w:tc>
        <w:tc>
          <w:tcPr>
            <w:tcW w:w="8337" w:type="dxa"/>
            <w:vMerge/>
          </w:tcPr>
          <w:p w14:paraId="5F32BF04" w14:textId="77777777" w:rsidR="00C47A95" w:rsidRPr="00A33ADA" w:rsidRDefault="00C47A95" w:rsidP="00BC2CD0">
            <w:pPr>
              <w:pStyle w:val="table-body"/>
              <w:widowControl w:val="0"/>
              <w:jc w:val="both"/>
              <w:rPr>
                <w:rFonts w:ascii="Arial" w:hAnsi="Arial"/>
                <w:lang w:val="es-ES_tradnl"/>
              </w:rPr>
            </w:pPr>
          </w:p>
        </w:tc>
      </w:tr>
    </w:tbl>
    <w:p w14:paraId="5C6CEBDA" w14:textId="2F5E330F" w:rsidR="00F80B5D" w:rsidRPr="00A33ADA" w:rsidRDefault="003A6FC3" w:rsidP="00996E7D">
      <w:pPr>
        <w:keepNext/>
        <w:keepLines/>
        <w:spacing w:before="120"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F80B5D" w:rsidRPr="00A33ADA">
        <w:rPr>
          <w:rFonts w:ascii="Arial" w:hAnsi="Arial" w:cs="Arial"/>
          <w:b/>
          <w:bCs/>
          <w:sz w:val="22"/>
          <w:szCs w:val="22"/>
          <w:lang w:val="es-ES_tradnl"/>
        </w:rPr>
        <w:t>:</w:t>
      </w:r>
      <w:r w:rsidR="00F80B5D" w:rsidRPr="00A33ADA">
        <w:rPr>
          <w:rFonts w:ascii="Arial" w:hAnsi="Arial" w:cs="Arial"/>
          <w:bCs/>
          <w:sz w:val="22"/>
          <w:szCs w:val="22"/>
          <w:lang w:val="es-ES_tradnl"/>
        </w:rPr>
        <w:t xml:space="preserve"> Dado que los cambios propuestos aportan claridad sobre la necesidad de un sistema de traz</w:t>
      </w:r>
      <w:r w:rsidR="00996E7D" w:rsidRPr="00A33ADA">
        <w:rPr>
          <w:rFonts w:ascii="Arial" w:hAnsi="Arial" w:cs="Arial"/>
          <w:bCs/>
          <w:sz w:val="22"/>
          <w:szCs w:val="22"/>
          <w:lang w:val="es-ES_tradnl"/>
        </w:rPr>
        <w:t>abilidad en cualquier escenario</w:t>
      </w:r>
      <w:r w:rsidR="00F80B5D" w:rsidRPr="00A33ADA">
        <w:rPr>
          <w:rFonts w:ascii="Arial" w:hAnsi="Arial" w:cs="Arial"/>
          <w:bCs/>
          <w:sz w:val="22"/>
          <w:szCs w:val="22"/>
          <w:lang w:val="es-ES_tradnl"/>
        </w:rPr>
        <w:t xml:space="preserve"> y explicitan el concepto general de trazabilidad, no hay </w:t>
      </w:r>
      <w:r w:rsidR="00AF0E78" w:rsidRPr="00A33ADA">
        <w:rPr>
          <w:rFonts w:ascii="Arial" w:hAnsi="Arial" w:cs="Arial"/>
          <w:bCs/>
          <w:sz w:val="22"/>
          <w:szCs w:val="22"/>
          <w:lang w:val="es-ES_tradnl"/>
        </w:rPr>
        <w:t>c</w:t>
      </w:r>
      <w:r w:rsidRPr="00A33ADA">
        <w:rPr>
          <w:rFonts w:ascii="Arial" w:hAnsi="Arial" w:cs="Arial"/>
          <w:bCs/>
          <w:sz w:val="22"/>
          <w:szCs w:val="22"/>
          <w:lang w:val="es-ES_tradnl"/>
        </w:rPr>
        <w:t>onsecuencias</w:t>
      </w:r>
      <w:r w:rsidR="00F80B5D" w:rsidRPr="00A33ADA">
        <w:rPr>
          <w:rFonts w:ascii="Arial" w:hAnsi="Arial" w:cs="Arial"/>
          <w:bCs/>
          <w:sz w:val="22"/>
          <w:szCs w:val="22"/>
          <w:lang w:val="es-ES_tradnl"/>
        </w:rPr>
        <w:t>. Cuando exista un GSP ecológico, deberá identificarse como tal en todos los documentos pertinentes.</w:t>
      </w:r>
    </w:p>
    <w:p w14:paraId="29B9C7CE" w14:textId="77777777" w:rsidR="00AF0E78" w:rsidRPr="00A33ADA" w:rsidRDefault="00AF0E78" w:rsidP="00AF0E78">
      <w:pPr>
        <w:keepNext/>
        <w:keepLines/>
        <w:spacing w:line="276" w:lineRule="auto"/>
        <w:jc w:val="both"/>
        <w:rPr>
          <w:rFonts w:ascii="Arial" w:hAnsi="Arial" w:cs="Arial"/>
          <w:bCs/>
          <w:sz w:val="22"/>
          <w:szCs w:val="22"/>
          <w:lang w:val="es-ES_tradnl"/>
        </w:rPr>
      </w:pPr>
    </w:p>
    <w:p w14:paraId="04A90BBB" w14:textId="7E7E0B18" w:rsidR="00F80B5D" w:rsidRPr="00A33ADA" w:rsidRDefault="00D2511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.9 </w:t>
      </w:r>
      <w:r w:rsidR="00F80B5D" w:rsidRPr="00A33ADA">
        <w:rPr>
          <w:rFonts w:ascii="Arial" w:hAnsi="Arial" w:cs="Arial"/>
          <w:b/>
          <w:color w:val="00B9E4" w:themeColor="background2"/>
          <w:sz w:val="22"/>
          <w:szCs w:val="22"/>
          <w:lang w:val="es-ES_tradnl"/>
        </w:rPr>
        <w:t>¿Está usted de acuerdo con el cambio propuesto?</w:t>
      </w:r>
    </w:p>
    <w:p w14:paraId="6433B988" w14:textId="77777777" w:rsidR="00F80B5D" w:rsidRPr="00A33ADA" w:rsidRDefault="00F80B5D"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F6183E1" w14:textId="77777777" w:rsidR="00F80B5D" w:rsidRPr="00A33ADA" w:rsidRDefault="00F80B5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B0D10AD" w14:textId="0956EB2A" w:rsidR="00F80B5D" w:rsidRPr="00A33ADA" w:rsidRDefault="00F80B5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F4590B1" w14:textId="77777777" w:rsidR="00F80B5D" w:rsidRPr="00A33ADA" w:rsidRDefault="00F80B5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ACCB9F5" w14:textId="7F258473" w:rsidR="00F80B5D" w:rsidRPr="00A33ADA" w:rsidRDefault="00F80B5D"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D5720C5" w14:textId="77777777" w:rsidR="00996E7D" w:rsidRPr="00A33ADA" w:rsidRDefault="00996E7D" w:rsidP="00036837">
      <w:pPr>
        <w:keepNext/>
        <w:keepLines/>
        <w:tabs>
          <w:tab w:val="left" w:pos="735"/>
        </w:tabs>
        <w:spacing w:line="276" w:lineRule="auto"/>
        <w:jc w:val="both"/>
        <w:rPr>
          <w:rFonts w:ascii="Arial" w:hAnsi="Arial" w:cs="Arial"/>
          <w:sz w:val="22"/>
          <w:szCs w:val="22"/>
          <w:lang w:val="es-ES_tradnl"/>
        </w:rPr>
      </w:pPr>
    </w:p>
    <w:p w14:paraId="5504778A" w14:textId="5B06B5CF" w:rsidR="006D281F" w:rsidRPr="00A33ADA" w:rsidRDefault="00F80B5D"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D281F" w:rsidRPr="00A33ADA">
        <w:rPr>
          <w:rFonts w:ascii="Arial" w:hAnsi="Arial" w:cs="Arial"/>
          <w:b/>
          <w:sz w:val="22"/>
          <w:szCs w:val="22"/>
          <w:lang w:val="es-ES_tradnl"/>
        </w:rPr>
        <w:t xml:space="preserve">: </w:t>
      </w:r>
    </w:p>
    <w:p w14:paraId="276ABF61" w14:textId="77777777" w:rsidR="006D281F" w:rsidRPr="00A33ADA" w:rsidRDefault="006D281F" w:rsidP="006D281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lang w:val="es-ES_tradnl"/>
        </w:rPr>
      </w:pPr>
      <w:r w:rsidRPr="00A33ADA">
        <w:rPr>
          <w:lang w:val="es-ES_tradnl"/>
        </w:rPr>
        <w:fldChar w:fldCharType="begin">
          <w:ffData>
            <w:name w:val="Text9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115785D" w14:textId="77777777" w:rsidR="00C47A95" w:rsidRPr="00A33ADA" w:rsidRDefault="00C47A95" w:rsidP="002D1BAB">
      <w:pPr>
        <w:spacing w:line="276" w:lineRule="auto"/>
        <w:jc w:val="both"/>
        <w:rPr>
          <w:rFonts w:ascii="Arial" w:hAnsi="Arial" w:cs="Arial"/>
          <w:b/>
          <w:color w:val="00B9E4" w:themeColor="background2"/>
          <w:sz w:val="22"/>
          <w:szCs w:val="22"/>
          <w:lang w:val="es-ES_tradnl"/>
        </w:rPr>
      </w:pPr>
    </w:p>
    <w:p w14:paraId="4FB74CA5" w14:textId="2EBBA8A7"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2.2 </w:t>
      </w:r>
      <w:r w:rsidR="0011182F" w:rsidRPr="00A33ADA">
        <w:rPr>
          <w:rFonts w:ascii="Arial" w:hAnsi="Arial" w:cs="Arial"/>
          <w:sz w:val="22"/>
          <w:szCs w:val="22"/>
          <w:lang w:val="es-ES_tradnl"/>
        </w:rPr>
        <w:t>Trazabilidad en la cadena de suministro</w:t>
      </w:r>
      <w:r w:rsidR="00141F5F" w:rsidRPr="00A33ADA">
        <w:rPr>
          <w:rFonts w:ascii="Arial" w:hAnsi="Arial" w:cs="Arial"/>
          <w:sz w:val="22"/>
          <w:szCs w:val="22"/>
          <w:lang w:val="es-ES_tradnl"/>
        </w:rPr>
        <w:t>:</w:t>
      </w:r>
      <w:r w:rsidRPr="00A33ADA">
        <w:rPr>
          <w:rFonts w:ascii="Arial" w:hAnsi="Arial" w:cs="Arial"/>
          <w:sz w:val="22"/>
          <w:szCs w:val="22"/>
          <w:lang w:val="es-ES_tradnl"/>
        </w:rPr>
        <w:t xml:space="preserve"> 2.</w:t>
      </w:r>
      <w:r w:rsidR="00255160" w:rsidRPr="00A33ADA">
        <w:rPr>
          <w:rFonts w:ascii="Arial" w:hAnsi="Arial" w:cs="Arial"/>
          <w:sz w:val="22"/>
          <w:szCs w:val="22"/>
          <w:lang w:val="es-ES_tradnl"/>
        </w:rPr>
        <w:t>2</w:t>
      </w:r>
      <w:r w:rsidRPr="00A33ADA">
        <w:rPr>
          <w:rFonts w:ascii="Arial" w:hAnsi="Arial" w:cs="Arial"/>
          <w:sz w:val="22"/>
          <w:szCs w:val="22"/>
          <w:lang w:val="es-ES_tradnl"/>
        </w:rPr>
        <w:t xml:space="preserve">.1. </w:t>
      </w:r>
      <w:r w:rsidR="0011182F" w:rsidRPr="00A33ADA">
        <w:rPr>
          <w:rFonts w:ascii="Arial" w:hAnsi="Arial" w:cs="Arial"/>
          <w:sz w:val="22"/>
          <w:szCs w:val="22"/>
          <w:lang w:val="es-ES_tradnl"/>
        </w:rPr>
        <w:t>Trazabilidad en el refinado</w:t>
      </w:r>
    </w:p>
    <w:p w14:paraId="46042D02" w14:textId="77777777" w:rsidR="00C47A95" w:rsidRPr="00A33ADA" w:rsidRDefault="00C47A95" w:rsidP="00C47A95">
      <w:pPr>
        <w:spacing w:line="276" w:lineRule="auto"/>
        <w:jc w:val="both"/>
        <w:rPr>
          <w:rFonts w:ascii="Arial" w:hAnsi="Arial" w:cs="Arial"/>
          <w:b/>
          <w:color w:val="00B9E4" w:themeColor="background2"/>
          <w:sz w:val="22"/>
          <w:szCs w:val="22"/>
          <w:lang w:val="es-ES_tradnl"/>
        </w:rPr>
      </w:pPr>
    </w:p>
    <w:p w14:paraId="4055EC2E" w14:textId="6931F5C9" w:rsidR="0011182F" w:rsidRPr="00A33ADA" w:rsidRDefault="0011182F"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refinerías suelen disponer de sistemas de control interno -inclu</w:t>
      </w:r>
      <w:r w:rsidR="00176C91" w:rsidRPr="00A33ADA">
        <w:rPr>
          <w:rFonts w:ascii="Arial" w:hAnsi="Arial" w:cs="Arial"/>
          <w:sz w:val="22"/>
          <w:szCs w:val="22"/>
          <w:lang w:val="es-ES_tradnl"/>
        </w:rPr>
        <w:t>yendo</w:t>
      </w:r>
      <w:r w:rsidRPr="00A33ADA">
        <w:rPr>
          <w:rFonts w:ascii="Arial" w:hAnsi="Arial" w:cs="Arial"/>
          <w:sz w:val="22"/>
          <w:szCs w:val="22"/>
          <w:lang w:val="es-ES_tradnl"/>
        </w:rPr>
        <w:t xml:space="preserve"> sistemas de trazabilidad- y, por tanto, pueden identificar todos los orígenes y procesos de transformación.</w:t>
      </w:r>
    </w:p>
    <w:p w14:paraId="046F6AF4" w14:textId="77777777" w:rsidR="00C47A95" w:rsidRPr="00A33ADA" w:rsidRDefault="00C47A95" w:rsidP="00C47A95">
      <w:pPr>
        <w:jc w:val="both"/>
        <w:rPr>
          <w:rFonts w:ascii="Arial" w:hAnsi="Arial" w:cs="Arial"/>
          <w:b/>
          <w:sz w:val="22"/>
          <w:szCs w:val="22"/>
          <w:lang w:val="es-ES_tradnl"/>
        </w:rPr>
      </w:pPr>
    </w:p>
    <w:p w14:paraId="28257126" w14:textId="5334D7C5" w:rsidR="00176C91" w:rsidRPr="00A33ADA" w:rsidRDefault="00176C91"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 naturaleza de los metales preciosos y su potencial de reciclaje hace que sea importante garantizar que la información sobre los volúmenes adquiridos por los licenciatarios esté disponible periódicamente para fines de control interno y para el análisis de los flujos de metales preciosos en las cadenas de suministro. Dicha información debe incluir los volúmenes y destinos del oro y metales preciosos refinados y reciclados Fairtrade.</w:t>
      </w:r>
    </w:p>
    <w:p w14:paraId="190B21F7" w14:textId="77777777" w:rsidR="00176C91" w:rsidRPr="00A33ADA" w:rsidRDefault="00176C91" w:rsidP="00C47A95">
      <w:pPr>
        <w:jc w:val="both"/>
        <w:rPr>
          <w:rFonts w:ascii="Arial" w:hAnsi="Arial" w:cs="Arial"/>
          <w:bCs/>
          <w:sz w:val="22"/>
          <w:szCs w:val="22"/>
          <w:lang w:val="es-ES_tradnl"/>
        </w:rPr>
      </w:pPr>
    </w:p>
    <w:p w14:paraId="20B9A854" w14:textId="264073C7" w:rsidR="00C47A95" w:rsidRPr="00A33ADA" w:rsidRDefault="005354F8" w:rsidP="00176C91">
      <w:pPr>
        <w:pStyle w:val="Layer3-headline-no-table-of-content"/>
        <w:spacing w:before="0" w:after="0"/>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0D7B65A0" w14:textId="4F65B990" w:rsidR="00C47A95" w:rsidRPr="00A33ADA" w:rsidRDefault="00C47A95" w:rsidP="00255160">
      <w:pPr>
        <w:pStyle w:val="Layer3-headline-no-table-of-content"/>
        <w:ind w:firstLine="0"/>
        <w:rPr>
          <w:rFonts w:ascii="Arial" w:hAnsi="Arial" w:cs="Arial"/>
          <w:color w:val="00B0F0"/>
          <w:sz w:val="22"/>
          <w:szCs w:val="22"/>
          <w:lang w:val="es-ES_tradnl"/>
        </w:rPr>
      </w:pPr>
      <w:r w:rsidRPr="00A33ADA">
        <w:rPr>
          <w:rFonts w:ascii="Arial" w:hAnsi="Arial" w:cs="Arial"/>
          <w:color w:val="FF0000"/>
          <w:sz w:val="22"/>
          <w:szCs w:val="22"/>
          <w:lang w:val="es-ES_tradnl"/>
        </w:rPr>
        <w:t>2.2.1</w:t>
      </w:r>
      <w:r w:rsidR="00255160" w:rsidRPr="00A33ADA">
        <w:rPr>
          <w:rFonts w:ascii="Arial" w:hAnsi="Arial" w:cs="Arial"/>
          <w:color w:val="FF0000"/>
          <w:sz w:val="22"/>
          <w:szCs w:val="22"/>
          <w:lang w:val="es-ES_tradnl"/>
        </w:rPr>
        <w:t xml:space="preserve"> </w:t>
      </w:r>
      <w:r w:rsidR="007734F5" w:rsidRPr="00A33ADA">
        <w:rPr>
          <w:rFonts w:ascii="Arial" w:eastAsia="Arial" w:hAnsi="Arial" w:cs="Arial"/>
          <w:bCs/>
          <w:color w:val="FFFFFF"/>
          <w:bdr w:val="single" w:sz="12" w:space="0" w:color="00B9E4"/>
          <w:shd w:val="clear" w:color="auto" w:fill="00B9E4"/>
          <w:lang w:val="es-ES_tradnl"/>
        </w:rPr>
        <w:t>N</w:t>
      </w:r>
      <w:r w:rsidR="00176C91" w:rsidRPr="00A33ADA">
        <w:rPr>
          <w:rFonts w:ascii="Arial" w:eastAsia="Arial" w:hAnsi="Arial" w:cs="Arial"/>
          <w:bCs/>
          <w:color w:val="FFFFFF"/>
          <w:bdr w:val="single" w:sz="12" w:space="0" w:color="00B9E4"/>
          <w:shd w:val="clear" w:color="auto" w:fill="00B9E4"/>
          <w:lang w:val="es-ES_tradnl"/>
        </w:rPr>
        <w:t>uevo</w:t>
      </w:r>
      <w:r w:rsidR="007734F5" w:rsidRPr="00A33ADA">
        <w:rPr>
          <w:rFonts w:ascii="Arial" w:hAnsi="Arial" w:cs="Arial"/>
          <w:color w:val="00B9E4" w:themeColor="background2"/>
          <w:sz w:val="22"/>
          <w:szCs w:val="22"/>
          <w:lang w:val="es-ES_tradnl"/>
        </w:rPr>
        <w:t xml:space="preserve"> </w:t>
      </w:r>
      <w:r w:rsidR="0011182F" w:rsidRPr="00A33ADA">
        <w:rPr>
          <w:rFonts w:ascii="Arial" w:hAnsi="Arial" w:cs="Arial"/>
          <w:color w:val="00B9E4" w:themeColor="background2"/>
          <w:sz w:val="22"/>
          <w:szCs w:val="22"/>
          <w:lang w:val="es-ES_tradnl"/>
        </w:rPr>
        <w:t>Trazabilidad en el refinado</w:t>
      </w:r>
    </w:p>
    <w:tbl>
      <w:tblPr>
        <w:tblStyle w:val="SimpleTable3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C47A95" w:rsidRPr="00A33ADA" w14:paraId="75C2D2A8" w14:textId="77777777" w:rsidTr="0007635B">
        <w:trPr>
          <w:trHeight w:val="25"/>
        </w:trPr>
        <w:tc>
          <w:tcPr>
            <w:tcW w:w="9299" w:type="dxa"/>
            <w:gridSpan w:val="2"/>
          </w:tcPr>
          <w:p w14:paraId="51F66D10" w14:textId="6F0F795E" w:rsidR="00C47A95" w:rsidRPr="00A33ADA" w:rsidRDefault="00176C91" w:rsidP="00BC2CD0">
            <w:pPr>
              <w:widowControl w:val="0"/>
              <w:ind w:left="1105" w:hanging="1105"/>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Los r</w:t>
            </w:r>
            <w:r w:rsidR="00C47A95" w:rsidRPr="00A33ADA">
              <w:rPr>
                <w:rFonts w:ascii="Arial" w:eastAsia="Arial" w:hAnsi="Arial" w:cs="Arial"/>
                <w:color w:val="FF0000"/>
                <w:spacing w:val="-1"/>
                <w:sz w:val="20"/>
                <w:szCs w:val="20"/>
                <w:lang w:val="es-ES_tradnl" w:eastAsia="ko-KR"/>
              </w:rPr>
              <w:t>efin</w:t>
            </w:r>
            <w:r w:rsidRPr="00A33ADA">
              <w:rPr>
                <w:rFonts w:ascii="Arial" w:eastAsia="Arial" w:hAnsi="Arial" w:cs="Arial"/>
                <w:color w:val="FF0000"/>
                <w:spacing w:val="-1"/>
                <w:sz w:val="20"/>
                <w:szCs w:val="20"/>
                <w:lang w:val="es-ES_tradnl" w:eastAsia="ko-KR"/>
              </w:rPr>
              <w:t>adore</w:t>
            </w:r>
            <w:r w:rsidR="00C47A95" w:rsidRPr="00A33ADA">
              <w:rPr>
                <w:rFonts w:ascii="Arial" w:eastAsia="Arial" w:hAnsi="Arial" w:cs="Arial"/>
                <w:color w:val="FF0000"/>
                <w:spacing w:val="-1"/>
                <w:sz w:val="20"/>
                <w:szCs w:val="20"/>
                <w:lang w:val="es-ES_tradnl" w:eastAsia="ko-KR"/>
              </w:rPr>
              <w:t>s</w:t>
            </w:r>
          </w:p>
        </w:tc>
      </w:tr>
      <w:tr w:rsidR="00C47A95" w:rsidRPr="002A30B0" w14:paraId="043BE64E" w14:textId="77777777" w:rsidTr="0007635B">
        <w:trPr>
          <w:trHeight w:val="280"/>
        </w:trPr>
        <w:tc>
          <w:tcPr>
            <w:tcW w:w="1016" w:type="dxa"/>
          </w:tcPr>
          <w:p w14:paraId="4E185AAF" w14:textId="721DDF15" w:rsidR="00C47A95" w:rsidRPr="00A33ADA" w:rsidRDefault="00176C91"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83" w:type="dxa"/>
            <w:vMerge w:val="restart"/>
          </w:tcPr>
          <w:p w14:paraId="175BDBE5" w14:textId="450530C8" w:rsidR="00C47A95" w:rsidRPr="00A33ADA" w:rsidRDefault="00B06AFC" w:rsidP="00BC2CD0">
            <w:pPr>
              <w:widowControl w:val="0"/>
              <w:spacing w:line="276" w:lineRule="auto"/>
              <w:jc w:val="both"/>
              <w:rPr>
                <w:rFonts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Usted se abastece únicamente de oro recién extraído o reciclado que pueda rastrearse físicamente. </w:t>
            </w:r>
          </w:p>
          <w:p w14:paraId="3A0F9E62" w14:textId="54EF4281" w:rsidR="00C47A95" w:rsidRPr="00A33ADA" w:rsidRDefault="00B06AFC" w:rsidP="00BC2CD0">
            <w:pPr>
              <w:widowControl w:val="0"/>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Usted informa a</w:t>
            </w:r>
            <w:r w:rsidR="00C47A95" w:rsidRPr="00A33ADA">
              <w:rPr>
                <w:rFonts w:ascii="Arial" w:eastAsia="Arial" w:hAnsi="Arial" w:cs="Arial"/>
                <w:color w:val="FF0000"/>
                <w:spacing w:val="-1"/>
                <w:sz w:val="20"/>
                <w:szCs w:val="20"/>
                <w:lang w:val="es-ES_tradnl" w:eastAsia="ko-KR"/>
              </w:rPr>
              <w:t xml:space="preserve"> </w:t>
            </w:r>
            <w:hyperlink r:id="rId13" w:history="1">
              <w:r w:rsidR="00700B64" w:rsidRPr="00A33ADA">
                <w:rPr>
                  <w:rStyle w:val="Hyperlink"/>
                  <w:rFonts w:ascii="Arial" w:eastAsia="Arial" w:hAnsi="Arial" w:cs="Arial"/>
                  <w:spacing w:val="-1"/>
                  <w:sz w:val="20"/>
                  <w:szCs w:val="20"/>
                  <w:lang w:val="es-ES_tradnl" w:eastAsia="ko-KR"/>
                </w:rPr>
                <w:t>reporting@fairtrade.gold</w:t>
              </w:r>
            </w:hyperlink>
            <w:r w:rsidR="00C47A95"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sobre el abastecimiento y las ventas en el plazo de un mes a partir del final de cada trimestre. Usted informa de la cantidad de oro Fairtrade en existencias </w:t>
            </w:r>
            <w:r w:rsidR="00B51B83" w:rsidRPr="00A33ADA">
              <w:rPr>
                <w:rFonts w:ascii="Arial" w:eastAsia="Arial" w:hAnsi="Arial" w:cs="Arial"/>
                <w:color w:val="FF0000"/>
                <w:spacing w:val="-1"/>
                <w:sz w:val="20"/>
                <w:szCs w:val="20"/>
                <w:lang w:val="es-ES_tradnl" w:eastAsia="ko-KR"/>
              </w:rPr>
              <w:t>e</w:t>
            </w:r>
            <w:r w:rsidRPr="00A33ADA">
              <w:rPr>
                <w:rFonts w:ascii="Arial" w:eastAsia="Arial" w:hAnsi="Arial" w:cs="Arial"/>
                <w:color w:val="FF0000"/>
                <w:spacing w:val="-1"/>
                <w:sz w:val="20"/>
                <w:szCs w:val="20"/>
                <w:lang w:val="es-ES_tradnl" w:eastAsia="ko-KR"/>
              </w:rPr>
              <w:t xml:space="preserve">l 31 de diciembre de cada año. El mismo principio se aplica a cualquier otro metal precioso certificado Fairtrade. </w:t>
            </w:r>
          </w:p>
        </w:tc>
      </w:tr>
      <w:tr w:rsidR="00C47A95" w:rsidRPr="00A33ADA" w14:paraId="522DF812" w14:textId="77777777" w:rsidTr="0007635B">
        <w:trPr>
          <w:trHeight w:val="280"/>
        </w:trPr>
        <w:tc>
          <w:tcPr>
            <w:tcW w:w="1016" w:type="dxa"/>
          </w:tcPr>
          <w:p w14:paraId="08FEE381" w14:textId="27673829" w:rsidR="00C47A95" w:rsidRPr="00A33ADA" w:rsidRDefault="00176C91"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283" w:type="dxa"/>
            <w:vMerge/>
          </w:tcPr>
          <w:p w14:paraId="356A82F0" w14:textId="77777777" w:rsidR="00C47A95" w:rsidRPr="00A33ADA" w:rsidRDefault="00C47A95" w:rsidP="00BC2CD0">
            <w:pPr>
              <w:widowControl w:val="0"/>
              <w:spacing w:line="276" w:lineRule="auto"/>
              <w:rPr>
                <w:rFonts w:cs="Arial"/>
                <w:color w:val="565656"/>
                <w:spacing w:val="-1"/>
                <w:sz w:val="20"/>
                <w:szCs w:val="20"/>
                <w:lang w:val="es-ES_tradnl" w:eastAsia="ko-KR"/>
              </w:rPr>
            </w:pPr>
          </w:p>
        </w:tc>
      </w:tr>
    </w:tbl>
    <w:p w14:paraId="18F8FF38" w14:textId="77777777" w:rsidR="00255160" w:rsidRPr="00A33ADA" w:rsidRDefault="00255160" w:rsidP="00B06AFC">
      <w:pPr>
        <w:spacing w:line="276" w:lineRule="auto"/>
        <w:jc w:val="both"/>
        <w:rPr>
          <w:rFonts w:ascii="Arial" w:hAnsi="Arial" w:cs="Arial"/>
          <w:b/>
          <w:sz w:val="22"/>
          <w:szCs w:val="22"/>
          <w:lang w:val="es-ES_tradnl"/>
        </w:rPr>
      </w:pPr>
    </w:p>
    <w:p w14:paraId="482850FC" w14:textId="3402A99A" w:rsidR="00B06AFC" w:rsidRPr="00A33ADA" w:rsidRDefault="003A6FC3" w:rsidP="0055379B">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B06AFC" w:rsidRPr="00A33ADA">
        <w:rPr>
          <w:rFonts w:ascii="Arial" w:hAnsi="Arial" w:cs="Arial"/>
          <w:b/>
          <w:bCs/>
          <w:sz w:val="22"/>
          <w:szCs w:val="22"/>
          <w:lang w:val="es-ES_tradnl"/>
        </w:rPr>
        <w:t>:</w:t>
      </w:r>
      <w:r w:rsidR="00B06AFC" w:rsidRPr="00A33ADA">
        <w:rPr>
          <w:rFonts w:ascii="Arial" w:hAnsi="Arial" w:cs="Arial"/>
          <w:bCs/>
          <w:sz w:val="22"/>
          <w:szCs w:val="22"/>
          <w:lang w:val="es-ES_tradnl"/>
        </w:rPr>
        <w:t xml:space="preserve"> Las refinerías deben elaborar un informe trimestral (cuatro al año) basado en la información contenida en sus propios sistemas de trazabilidad y control interno. La inclusión de este requisito formaliza los flujos de información.</w:t>
      </w:r>
    </w:p>
    <w:p w14:paraId="1CD34DA7" w14:textId="77777777" w:rsidR="00B06AFC" w:rsidRPr="00A33ADA" w:rsidRDefault="00B06AFC" w:rsidP="00C47A95">
      <w:pPr>
        <w:spacing w:line="276" w:lineRule="auto"/>
        <w:jc w:val="both"/>
        <w:rPr>
          <w:rFonts w:ascii="Arial" w:hAnsi="Arial" w:cs="Arial"/>
          <w:b/>
          <w:color w:val="00B9E4" w:themeColor="background2"/>
          <w:sz w:val="22"/>
          <w:szCs w:val="22"/>
          <w:lang w:val="es-ES_tradnl"/>
        </w:rPr>
      </w:pPr>
    </w:p>
    <w:p w14:paraId="0CA911B4" w14:textId="75C7D664" w:rsidR="0055379B" w:rsidRPr="00A33ADA" w:rsidRDefault="00D25115" w:rsidP="0055379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.10 </w:t>
      </w:r>
      <w:r w:rsidR="0055379B" w:rsidRPr="00A33ADA">
        <w:rPr>
          <w:rFonts w:ascii="Arial" w:hAnsi="Arial" w:cs="Arial"/>
          <w:b/>
          <w:color w:val="00B9E4" w:themeColor="background2"/>
          <w:sz w:val="22"/>
          <w:szCs w:val="22"/>
          <w:lang w:val="es-ES_tradnl"/>
        </w:rPr>
        <w:t>¿Está usted de acuerdo con el cambio propuesto?</w:t>
      </w:r>
    </w:p>
    <w:p w14:paraId="4D18F06B" w14:textId="77777777" w:rsidR="0055379B" w:rsidRPr="00A33ADA" w:rsidRDefault="0055379B" w:rsidP="0055379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0CC2464" w14:textId="77777777" w:rsidR="0055379B" w:rsidRPr="00A33ADA" w:rsidRDefault="0055379B"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29D0345" w14:textId="43FE4655" w:rsidR="0055379B" w:rsidRPr="00A33ADA" w:rsidRDefault="0055379B"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C9339F9" w14:textId="77777777" w:rsidR="0055379B" w:rsidRPr="00A33ADA" w:rsidRDefault="0055379B"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723B902" w14:textId="5A6E5C65" w:rsidR="0055379B" w:rsidRPr="00A33ADA" w:rsidRDefault="0055379B"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6DB8587" w14:textId="77777777" w:rsidR="00996E7D" w:rsidRPr="00A33ADA" w:rsidRDefault="00996E7D" w:rsidP="00036837">
      <w:pPr>
        <w:keepNext/>
        <w:keepLines/>
        <w:tabs>
          <w:tab w:val="left" w:pos="735"/>
        </w:tabs>
        <w:spacing w:line="276" w:lineRule="auto"/>
        <w:jc w:val="both"/>
        <w:rPr>
          <w:rFonts w:ascii="Arial" w:hAnsi="Arial" w:cs="Arial"/>
          <w:sz w:val="22"/>
          <w:szCs w:val="22"/>
          <w:lang w:val="es-ES_tradnl"/>
        </w:rPr>
      </w:pPr>
    </w:p>
    <w:p w14:paraId="15667F28" w14:textId="107D5A5F" w:rsidR="00C47A95" w:rsidRPr="00A33ADA" w:rsidRDefault="0055379B" w:rsidP="0055379B">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1828E319" w14:textId="77777777" w:rsidR="00C47A95" w:rsidRPr="00A33ADA" w:rsidRDefault="00C47A95" w:rsidP="00C47A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2"/>
          <w:szCs w:val="22"/>
          <w:lang w:val="es-ES_tradnl"/>
        </w:rPr>
      </w:pPr>
      <w:r w:rsidRPr="00A33ADA">
        <w:rPr>
          <w:lang w:val="es-ES_tradnl"/>
        </w:rPr>
        <w:fldChar w:fldCharType="begin">
          <w:ffData>
            <w:name w:val="Text9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39CFE16" w14:textId="77777777" w:rsidR="00C47A95" w:rsidRPr="00A33ADA" w:rsidRDefault="00C47A95" w:rsidP="00D22E5A">
      <w:pPr>
        <w:rPr>
          <w:lang w:val="es-ES_tradnl"/>
        </w:rPr>
      </w:pPr>
    </w:p>
    <w:p w14:paraId="68CC812F" w14:textId="55AD5050"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2.2 </w:t>
      </w:r>
      <w:r w:rsidR="00141F5F" w:rsidRPr="00A33ADA">
        <w:rPr>
          <w:rFonts w:ascii="Arial" w:hAnsi="Arial" w:cs="Arial"/>
          <w:sz w:val="22"/>
          <w:szCs w:val="22"/>
          <w:lang w:val="es-ES_tradnl"/>
        </w:rPr>
        <w:t>Trazabilidad en la cadena de suministro:</w:t>
      </w:r>
      <w:r w:rsidRPr="00A33ADA">
        <w:rPr>
          <w:rFonts w:ascii="Arial" w:hAnsi="Arial" w:cs="Arial"/>
          <w:sz w:val="22"/>
          <w:szCs w:val="22"/>
          <w:lang w:val="es-ES_tradnl"/>
        </w:rPr>
        <w:t xml:space="preserve"> 2.2.2. </w:t>
      </w:r>
      <w:r w:rsidR="00141F5F" w:rsidRPr="00A33ADA">
        <w:rPr>
          <w:rFonts w:ascii="Arial" w:hAnsi="Arial" w:cs="Arial"/>
          <w:sz w:val="22"/>
          <w:szCs w:val="22"/>
          <w:lang w:val="es-ES_tradnl"/>
        </w:rPr>
        <w:t>Trazabilidad en la fabricación</w:t>
      </w:r>
      <w:r w:rsidRPr="00A33ADA">
        <w:rPr>
          <w:rStyle w:val="FootnoteReference"/>
          <w:rFonts w:ascii="Arial" w:hAnsi="Arial" w:cs="Arial"/>
          <w:sz w:val="22"/>
          <w:szCs w:val="22"/>
          <w:lang w:val="es-ES_tradnl"/>
        </w:rPr>
        <w:footnoteReference w:id="18"/>
      </w:r>
    </w:p>
    <w:p w14:paraId="0884D732" w14:textId="77777777" w:rsidR="00C47A95" w:rsidRPr="00A33ADA" w:rsidRDefault="00C47A95" w:rsidP="00C47A95">
      <w:pPr>
        <w:spacing w:line="276" w:lineRule="auto"/>
        <w:jc w:val="both"/>
        <w:rPr>
          <w:rFonts w:ascii="Arial" w:hAnsi="Arial" w:cs="Arial"/>
          <w:sz w:val="22"/>
          <w:szCs w:val="22"/>
          <w:lang w:val="es-ES_tradnl"/>
        </w:rPr>
      </w:pPr>
    </w:p>
    <w:p w14:paraId="12E53F82" w14:textId="4FAB6118" w:rsidR="00141F5F" w:rsidRPr="00A33ADA" w:rsidRDefault="00141F5F"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Cualquier producto de consumo semi</w:t>
      </w:r>
      <w:r w:rsidR="004F6A7F" w:rsidRPr="00A33ADA">
        <w:rPr>
          <w:rFonts w:ascii="Arial" w:hAnsi="Arial" w:cs="Arial"/>
          <w:sz w:val="22"/>
          <w:szCs w:val="22"/>
          <w:lang w:val="es-ES_tradnl"/>
        </w:rPr>
        <w:t>elaborado</w:t>
      </w:r>
      <w:r w:rsidRPr="00A33ADA">
        <w:rPr>
          <w:rFonts w:ascii="Arial" w:hAnsi="Arial" w:cs="Arial"/>
          <w:sz w:val="22"/>
          <w:szCs w:val="22"/>
          <w:lang w:val="es-ES_tradnl"/>
        </w:rPr>
        <w:t xml:space="preserve"> o final que lleve el Sello Fairtrade debe co</w:t>
      </w:r>
      <w:r w:rsidR="00996E7D" w:rsidRPr="00A33ADA">
        <w:rPr>
          <w:rFonts w:ascii="Arial" w:hAnsi="Arial" w:cs="Arial"/>
          <w:sz w:val="22"/>
          <w:szCs w:val="22"/>
          <w:lang w:val="es-ES_tradnl"/>
        </w:rPr>
        <w:t>ntener metal precioso Fairtrade</w:t>
      </w:r>
      <w:r w:rsidRPr="00A33ADA">
        <w:rPr>
          <w:rFonts w:ascii="Arial" w:hAnsi="Arial" w:cs="Arial"/>
          <w:sz w:val="22"/>
          <w:szCs w:val="22"/>
          <w:lang w:val="es-ES_tradnl"/>
        </w:rPr>
        <w:t xml:space="preserve"> rastreable a través de los sistemas internos de control y tra</w:t>
      </w:r>
      <w:r w:rsidR="00996E7D" w:rsidRPr="00A33ADA">
        <w:rPr>
          <w:rFonts w:ascii="Arial" w:hAnsi="Arial" w:cs="Arial"/>
          <w:sz w:val="22"/>
          <w:szCs w:val="22"/>
          <w:lang w:val="es-ES_tradnl"/>
        </w:rPr>
        <w:t>zabilidad de su OMAPE de origen</w:t>
      </w:r>
      <w:r w:rsidRPr="00A33ADA">
        <w:rPr>
          <w:rFonts w:ascii="Arial" w:hAnsi="Arial" w:cs="Arial"/>
          <w:sz w:val="22"/>
          <w:szCs w:val="22"/>
          <w:lang w:val="es-ES_tradnl"/>
        </w:rPr>
        <w:t xml:space="preserve"> y</w:t>
      </w:r>
      <w:r w:rsidR="00996E7D" w:rsidRPr="00A33ADA">
        <w:rPr>
          <w:rFonts w:ascii="Arial" w:hAnsi="Arial" w:cs="Arial"/>
          <w:sz w:val="22"/>
          <w:szCs w:val="22"/>
          <w:lang w:val="es-ES_tradnl"/>
        </w:rPr>
        <w:t>,</w:t>
      </w:r>
      <w:r w:rsidRPr="00A33ADA">
        <w:rPr>
          <w:rFonts w:ascii="Arial" w:hAnsi="Arial" w:cs="Arial"/>
          <w:sz w:val="22"/>
          <w:szCs w:val="22"/>
          <w:lang w:val="es-ES_tradnl"/>
        </w:rPr>
        <w:t xml:space="preserve"> posteriormente</w:t>
      </w:r>
      <w:r w:rsidR="00996E7D" w:rsidRPr="00A33ADA">
        <w:rPr>
          <w:rFonts w:ascii="Arial" w:hAnsi="Arial" w:cs="Arial"/>
          <w:sz w:val="22"/>
          <w:szCs w:val="22"/>
          <w:lang w:val="es-ES_tradnl"/>
        </w:rPr>
        <w:t>,</w:t>
      </w:r>
      <w:r w:rsidRPr="00A33ADA">
        <w:rPr>
          <w:rFonts w:ascii="Arial" w:hAnsi="Arial" w:cs="Arial"/>
          <w:sz w:val="22"/>
          <w:szCs w:val="22"/>
          <w:lang w:val="es-ES_tradnl"/>
        </w:rPr>
        <w:t xml:space="preserve"> durante el proceso de refinado y fabricación. De este modo, el metal precioso certificado Fairtrade puede distinguirse, tanto físicamente como a través de la documentación, de los metales preciosos no certificados.</w:t>
      </w:r>
    </w:p>
    <w:p w14:paraId="1EEE088D" w14:textId="77777777" w:rsidR="00C47A95" w:rsidRPr="00A33ADA" w:rsidRDefault="00C47A95" w:rsidP="00C47A95">
      <w:pPr>
        <w:jc w:val="both"/>
        <w:rPr>
          <w:rFonts w:ascii="Arial" w:hAnsi="Arial" w:cs="Arial"/>
          <w:b/>
          <w:sz w:val="22"/>
          <w:szCs w:val="22"/>
          <w:lang w:val="es-ES_tradnl"/>
        </w:rPr>
      </w:pPr>
    </w:p>
    <w:p w14:paraId="12EF2E51" w14:textId="629F52AF" w:rsidR="00141F5F" w:rsidRPr="00A33ADA" w:rsidRDefault="00141F5F" w:rsidP="00D22E5A">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Las marcas son sensibles a las expectativas de los clientes y minoristas que desean comprar un producto certificado Fairtrade. Las políticas de abastecimiento responsable reflejan el compromiso de garantizar la trazabilidad del metal precioso desde la mina hasta la refinería, desde el fabricante hasta la joya acabada, garantizando que la producción ha seguido los Criterios de Comercio Justo Fairtrade y que una tercera parte ha validado el cumplimiento.</w:t>
      </w:r>
    </w:p>
    <w:p w14:paraId="30070275" w14:textId="77777777" w:rsidR="00D22E5A" w:rsidRPr="00A33ADA" w:rsidRDefault="00D22E5A" w:rsidP="00D22E5A">
      <w:pPr>
        <w:jc w:val="both"/>
        <w:rPr>
          <w:rFonts w:ascii="Arial" w:hAnsi="Arial" w:cs="Arial"/>
          <w:bCs/>
          <w:sz w:val="22"/>
          <w:szCs w:val="22"/>
          <w:lang w:val="es-ES_tradnl"/>
        </w:rPr>
      </w:pPr>
    </w:p>
    <w:p w14:paraId="356FF5F5" w14:textId="65012164" w:rsidR="00C47A95" w:rsidRPr="00A33ADA" w:rsidRDefault="0065552E" w:rsidP="00141F5F">
      <w:pPr>
        <w:pStyle w:val="Layer3-headline-no-table-of-content"/>
        <w:spacing w:before="0" w:after="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00141F5F" w:rsidRPr="00A33ADA">
        <w:rPr>
          <w:rFonts w:ascii="Arial" w:hAnsi="Arial" w:cs="Arial"/>
          <w:color w:val="00B9E4" w:themeColor="background2"/>
          <w:sz w:val="22"/>
          <w:szCs w:val="22"/>
          <w:lang w:val="es-ES_tradnl"/>
        </w:rPr>
        <w:t xml:space="preserve"> (cambios resaltados en rojo)</w:t>
      </w:r>
      <w:r w:rsidR="00141F5F" w:rsidRPr="00A33ADA">
        <w:rPr>
          <w:rFonts w:ascii="Arial" w:eastAsiaTheme="majorEastAsia" w:hAnsi="Arial" w:cs="Arial"/>
          <w:bCs/>
          <w:color w:val="00B9E4" w:themeColor="background2"/>
          <w:sz w:val="22"/>
          <w:szCs w:val="22"/>
          <w:lang w:val="es-ES_tradnl"/>
        </w:rPr>
        <w:t>:</w:t>
      </w:r>
    </w:p>
    <w:p w14:paraId="233B943E" w14:textId="47CD830F" w:rsidR="00C47A95" w:rsidRPr="00A33ADA" w:rsidRDefault="00C47A95" w:rsidP="00255160">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2.2.2.</w:t>
      </w:r>
      <w:r w:rsidR="005776CE" w:rsidRPr="00A33ADA">
        <w:rPr>
          <w:rFonts w:ascii="Arial" w:hAnsi="Arial" w:cs="Arial"/>
          <w:color w:val="FF0000"/>
          <w:sz w:val="22"/>
          <w:szCs w:val="22"/>
          <w:lang w:val="es-ES_tradnl"/>
        </w:rPr>
        <w:t xml:space="preserve"> </w:t>
      </w:r>
      <w:r w:rsidR="00141F5F" w:rsidRPr="00A33ADA">
        <w:rPr>
          <w:rFonts w:ascii="Arial" w:hAnsi="Arial" w:cs="Arial"/>
          <w:color w:val="00B9E4" w:themeColor="background2"/>
          <w:sz w:val="22"/>
          <w:szCs w:val="22"/>
          <w:lang w:val="es-ES_tradnl"/>
        </w:rPr>
        <w:t xml:space="preserve">Trazabilidad en </w:t>
      </w:r>
      <w:r w:rsidR="00141F5F" w:rsidRPr="00A33ADA">
        <w:rPr>
          <w:rFonts w:ascii="Arial" w:hAnsi="Arial" w:cs="Arial"/>
          <w:color w:val="FF0000"/>
          <w:sz w:val="22"/>
          <w:szCs w:val="22"/>
          <w:lang w:val="es-ES_tradnl"/>
        </w:rPr>
        <w:t>la fabricación</w:t>
      </w:r>
    </w:p>
    <w:tbl>
      <w:tblPr>
        <w:tblStyle w:val="SimpleTable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C47A95" w:rsidRPr="00A33ADA" w14:paraId="4ED9DB4F" w14:textId="77777777" w:rsidTr="007734F5">
        <w:trPr>
          <w:trHeight w:val="25"/>
        </w:trPr>
        <w:tc>
          <w:tcPr>
            <w:tcW w:w="9299" w:type="dxa"/>
            <w:gridSpan w:val="2"/>
          </w:tcPr>
          <w:p w14:paraId="4B3BC3F8" w14:textId="390FF130" w:rsidR="00C47A95" w:rsidRPr="00A33ADA" w:rsidRDefault="00141F5F"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omerciantes</w:t>
            </w:r>
          </w:p>
        </w:tc>
      </w:tr>
      <w:tr w:rsidR="00C47A95" w:rsidRPr="002A30B0" w14:paraId="4AF3CB48" w14:textId="77777777" w:rsidTr="007734F5">
        <w:trPr>
          <w:trHeight w:val="280"/>
        </w:trPr>
        <w:tc>
          <w:tcPr>
            <w:tcW w:w="1016" w:type="dxa"/>
          </w:tcPr>
          <w:p w14:paraId="16BF33DA" w14:textId="4BB22135" w:rsidR="00C47A95" w:rsidRPr="00A33ADA" w:rsidRDefault="00141F5F"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83" w:type="dxa"/>
            <w:vMerge w:val="restart"/>
          </w:tcPr>
          <w:p w14:paraId="4034F6FB" w14:textId="323E7976" w:rsidR="00C47A95" w:rsidRPr="00A33ADA" w:rsidRDefault="00141F5F" w:rsidP="00BC2CD0">
            <w:pPr>
              <w:widowControl w:val="0"/>
              <w:spacing w:after="200" w:line="276" w:lineRule="auto"/>
              <w:rPr>
                <w:rFonts w:ascii="Arial" w:hAnsi="Arial" w:cs="Arial"/>
                <w:color w:val="565656"/>
                <w:spacing w:val="-1"/>
                <w:sz w:val="20"/>
                <w:szCs w:val="20"/>
                <w:lang w:val="es-ES_tradnl" w:eastAsia="ko-KR"/>
              </w:rPr>
            </w:pPr>
            <w:r w:rsidRPr="00A33ADA">
              <w:rPr>
                <w:rFonts w:ascii="Arial" w:hAnsi="Arial" w:cs="Arial"/>
                <w:color w:val="565656"/>
                <w:spacing w:val="-1"/>
                <w:sz w:val="20"/>
                <w:szCs w:val="20"/>
                <w:lang w:val="es-ES_tradnl" w:eastAsia="ko-KR"/>
              </w:rPr>
              <w:t xml:space="preserve">Cualquier </w:t>
            </w:r>
            <w:r w:rsidRPr="00A33ADA">
              <w:rPr>
                <w:rFonts w:ascii="Arial" w:hAnsi="Arial" w:cs="Arial"/>
                <w:color w:val="FF0000"/>
                <w:spacing w:val="-1"/>
                <w:sz w:val="20"/>
                <w:szCs w:val="20"/>
                <w:lang w:val="es-ES_tradnl" w:eastAsia="ko-KR"/>
              </w:rPr>
              <w:t xml:space="preserve">metal precioso utilizado en la </w:t>
            </w:r>
            <w:r w:rsidRPr="00A33ADA">
              <w:rPr>
                <w:rFonts w:ascii="Arial" w:hAnsi="Arial" w:cs="Arial"/>
                <w:color w:val="565656"/>
                <w:spacing w:val="-1"/>
                <w:sz w:val="20"/>
                <w:szCs w:val="20"/>
                <w:lang w:val="es-ES_tradnl" w:eastAsia="ko-KR"/>
              </w:rPr>
              <w:t xml:space="preserve">fabricación de un producto </w:t>
            </w:r>
            <w:r w:rsidR="004F6A7F" w:rsidRPr="00A33ADA">
              <w:rPr>
                <w:rFonts w:ascii="Arial" w:hAnsi="Arial" w:cs="Arial"/>
                <w:color w:val="565656"/>
                <w:spacing w:val="-1"/>
                <w:sz w:val="20"/>
                <w:szCs w:val="20"/>
                <w:lang w:val="es-ES_tradnl" w:eastAsia="ko-KR"/>
              </w:rPr>
              <w:t xml:space="preserve">de consumo </w:t>
            </w:r>
            <w:r w:rsidRPr="00A33ADA">
              <w:rPr>
                <w:rFonts w:ascii="Arial" w:hAnsi="Arial" w:cs="Arial"/>
                <w:color w:val="FF0000"/>
                <w:spacing w:val="-1"/>
                <w:sz w:val="20"/>
                <w:szCs w:val="20"/>
                <w:lang w:val="es-ES_tradnl" w:eastAsia="ko-KR"/>
              </w:rPr>
              <w:t xml:space="preserve">semielaborado o final </w:t>
            </w:r>
            <w:r w:rsidR="004F6A7F" w:rsidRPr="00A33ADA">
              <w:rPr>
                <w:rFonts w:ascii="Arial" w:hAnsi="Arial" w:cs="Arial"/>
                <w:color w:val="565656"/>
                <w:spacing w:val="-1"/>
                <w:sz w:val="20"/>
                <w:szCs w:val="20"/>
                <w:lang w:val="es-ES_tradnl" w:eastAsia="ko-KR"/>
              </w:rPr>
              <w:t xml:space="preserve">certificado </w:t>
            </w:r>
            <w:r w:rsidRPr="00A33ADA">
              <w:rPr>
                <w:rFonts w:ascii="Arial" w:hAnsi="Arial" w:cs="Arial"/>
                <w:color w:val="565656"/>
                <w:spacing w:val="-1"/>
                <w:sz w:val="20"/>
                <w:szCs w:val="20"/>
                <w:lang w:val="es-ES_tradnl" w:eastAsia="ko-KR"/>
              </w:rPr>
              <w:t xml:space="preserve">Fairtrade está físicamente </w:t>
            </w:r>
            <w:r w:rsidRPr="00A33ADA">
              <w:rPr>
                <w:rFonts w:ascii="Arial" w:hAnsi="Arial" w:cs="Arial"/>
                <w:color w:val="FF0000"/>
                <w:spacing w:val="-1"/>
                <w:sz w:val="20"/>
                <w:szCs w:val="20"/>
                <w:lang w:val="es-ES_tradnl" w:eastAsia="ko-KR"/>
              </w:rPr>
              <w:t>separado y</w:t>
            </w:r>
            <w:r w:rsidRPr="00A33ADA">
              <w:rPr>
                <w:rFonts w:ascii="Arial" w:hAnsi="Arial" w:cs="Arial"/>
                <w:color w:val="565656"/>
                <w:spacing w:val="-1"/>
                <w:sz w:val="20"/>
                <w:szCs w:val="20"/>
                <w:lang w:val="es-ES_tradnl" w:eastAsia="ko-KR"/>
              </w:rPr>
              <w:t xml:space="preserve"> es </w:t>
            </w:r>
            <w:r w:rsidR="004F6A7F" w:rsidRPr="00A33ADA">
              <w:rPr>
                <w:rFonts w:ascii="Arial" w:hAnsi="Arial" w:cs="Arial"/>
                <w:color w:val="565656"/>
                <w:spacing w:val="-1"/>
                <w:sz w:val="20"/>
                <w:szCs w:val="20"/>
                <w:lang w:val="es-ES_tradnl" w:eastAsia="ko-KR"/>
              </w:rPr>
              <w:t>rastre</w:t>
            </w:r>
            <w:r w:rsidRPr="00A33ADA">
              <w:rPr>
                <w:rFonts w:ascii="Arial" w:hAnsi="Arial" w:cs="Arial"/>
                <w:color w:val="565656"/>
                <w:spacing w:val="-1"/>
                <w:sz w:val="20"/>
                <w:szCs w:val="20"/>
                <w:lang w:val="es-ES_tradnl" w:eastAsia="ko-KR"/>
              </w:rPr>
              <w:t>able.</w:t>
            </w:r>
          </w:p>
        </w:tc>
      </w:tr>
      <w:tr w:rsidR="00C47A95" w:rsidRPr="00A33ADA" w14:paraId="7A8E5A5B" w14:textId="77777777" w:rsidTr="007734F5">
        <w:trPr>
          <w:trHeight w:val="282"/>
        </w:trPr>
        <w:tc>
          <w:tcPr>
            <w:tcW w:w="1016" w:type="dxa"/>
          </w:tcPr>
          <w:p w14:paraId="05CA69AB" w14:textId="010E993D" w:rsidR="00C47A95" w:rsidRPr="00A33ADA" w:rsidRDefault="00141F5F"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283" w:type="dxa"/>
            <w:vMerge/>
          </w:tcPr>
          <w:p w14:paraId="414476CC" w14:textId="77777777" w:rsidR="00C47A95" w:rsidRPr="00A33ADA" w:rsidRDefault="00C47A95" w:rsidP="00BC2CD0">
            <w:pPr>
              <w:widowControl w:val="0"/>
              <w:spacing w:line="276" w:lineRule="auto"/>
              <w:rPr>
                <w:rFonts w:cs="Arial"/>
                <w:color w:val="565656"/>
                <w:spacing w:val="-1"/>
                <w:sz w:val="20"/>
                <w:szCs w:val="20"/>
                <w:lang w:val="es-ES_tradnl" w:eastAsia="ko-KR"/>
              </w:rPr>
            </w:pPr>
          </w:p>
        </w:tc>
      </w:tr>
    </w:tbl>
    <w:p w14:paraId="422D44A1" w14:textId="77777777" w:rsidR="00C47A95" w:rsidRPr="00A33ADA" w:rsidRDefault="00C47A95" w:rsidP="00C47A95">
      <w:pPr>
        <w:spacing w:line="276" w:lineRule="auto"/>
        <w:jc w:val="both"/>
        <w:rPr>
          <w:rFonts w:ascii="Arial" w:hAnsi="Arial" w:cs="Arial"/>
          <w:sz w:val="22"/>
          <w:szCs w:val="22"/>
          <w:lang w:val="es-ES_tradnl"/>
        </w:rPr>
      </w:pPr>
    </w:p>
    <w:p w14:paraId="4CCECAFD" w14:textId="15F06C90" w:rsidR="004F6A7F" w:rsidRPr="00A33ADA" w:rsidRDefault="003A6FC3" w:rsidP="00C47A95">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4F6A7F" w:rsidRPr="00A33ADA">
        <w:rPr>
          <w:rFonts w:ascii="Arial" w:hAnsi="Arial" w:cs="Arial"/>
          <w:b/>
          <w:bCs/>
          <w:sz w:val="22"/>
          <w:szCs w:val="22"/>
          <w:lang w:val="es-ES_tradnl"/>
        </w:rPr>
        <w:t>:</w:t>
      </w:r>
      <w:r w:rsidR="004F6A7F" w:rsidRPr="00A33ADA">
        <w:rPr>
          <w:rFonts w:ascii="Arial" w:hAnsi="Arial" w:cs="Arial"/>
          <w:bCs/>
          <w:sz w:val="22"/>
          <w:szCs w:val="22"/>
          <w:lang w:val="es-ES_tradnl"/>
        </w:rPr>
        <w:t xml:space="preserve"> Como los cambios esclarecen la interpretación del criterio, no hay </w:t>
      </w:r>
      <w:r w:rsidR="00020DF6" w:rsidRPr="00A33ADA">
        <w:rPr>
          <w:rFonts w:ascii="Arial" w:hAnsi="Arial" w:cs="Arial"/>
          <w:bCs/>
          <w:sz w:val="22"/>
          <w:szCs w:val="22"/>
          <w:lang w:val="es-ES_tradnl"/>
        </w:rPr>
        <w:t>c</w:t>
      </w:r>
      <w:r w:rsidRPr="00A33ADA">
        <w:rPr>
          <w:rFonts w:ascii="Arial" w:hAnsi="Arial" w:cs="Arial"/>
          <w:bCs/>
          <w:sz w:val="22"/>
          <w:szCs w:val="22"/>
          <w:lang w:val="es-ES_tradnl"/>
        </w:rPr>
        <w:t>onsecuencias</w:t>
      </w:r>
      <w:r w:rsidR="004F6A7F" w:rsidRPr="00A33ADA">
        <w:rPr>
          <w:rFonts w:ascii="Arial" w:hAnsi="Arial" w:cs="Arial"/>
          <w:bCs/>
          <w:sz w:val="22"/>
          <w:szCs w:val="22"/>
          <w:lang w:val="es-ES_tradnl"/>
        </w:rPr>
        <w:t>.</w:t>
      </w:r>
    </w:p>
    <w:p w14:paraId="0E4F01A0" w14:textId="77777777" w:rsidR="00C47A95" w:rsidRPr="00A33ADA" w:rsidRDefault="00C47A95" w:rsidP="00C47A95">
      <w:pPr>
        <w:spacing w:line="276" w:lineRule="auto"/>
        <w:jc w:val="both"/>
        <w:rPr>
          <w:rFonts w:ascii="Arial" w:hAnsi="Arial" w:cs="Arial"/>
          <w:sz w:val="22"/>
          <w:szCs w:val="22"/>
          <w:lang w:val="es-ES_tradnl"/>
        </w:rPr>
      </w:pPr>
    </w:p>
    <w:p w14:paraId="78D1D6F9" w14:textId="72E93CB5" w:rsidR="004F6A7F" w:rsidRPr="00A33ADA" w:rsidRDefault="00D25115" w:rsidP="004F6A7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.1</w:t>
      </w:r>
      <w:r w:rsidR="0008111D" w:rsidRPr="00A33ADA">
        <w:rPr>
          <w:rFonts w:ascii="Arial" w:hAnsi="Arial" w:cs="Arial"/>
          <w:b/>
          <w:color w:val="00B9E4" w:themeColor="background2"/>
          <w:sz w:val="22"/>
          <w:szCs w:val="22"/>
          <w:lang w:val="es-ES_tradnl"/>
        </w:rPr>
        <w:t>1</w:t>
      </w:r>
      <w:r w:rsidR="00C47A95" w:rsidRPr="00A33ADA">
        <w:rPr>
          <w:rFonts w:ascii="Arial" w:hAnsi="Arial" w:cs="Arial"/>
          <w:b/>
          <w:color w:val="00B9E4" w:themeColor="background2"/>
          <w:sz w:val="22"/>
          <w:szCs w:val="22"/>
          <w:lang w:val="es-ES_tradnl"/>
        </w:rPr>
        <w:t xml:space="preserve"> </w:t>
      </w:r>
      <w:r w:rsidR="004F6A7F" w:rsidRPr="00A33ADA">
        <w:rPr>
          <w:rFonts w:ascii="Arial" w:hAnsi="Arial" w:cs="Arial"/>
          <w:b/>
          <w:color w:val="00B9E4" w:themeColor="background2"/>
          <w:sz w:val="22"/>
          <w:szCs w:val="22"/>
          <w:lang w:val="es-ES_tradnl"/>
        </w:rPr>
        <w:t>¿Está usted de acuerdo con el cambio propuesto?</w:t>
      </w:r>
    </w:p>
    <w:p w14:paraId="71E86D85" w14:textId="77777777" w:rsid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7585708" w14:textId="77777777" w:rsid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3FFA313" w14:textId="77777777" w:rsid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4972730" w14:textId="77777777" w:rsid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r w:rsidR="00114CC1">
        <w:rPr>
          <w:rFonts w:ascii="Arial" w:hAnsi="Arial" w:cs="Arial"/>
          <w:i/>
          <w:color w:val="7030A0"/>
          <w:sz w:val="22"/>
          <w:szCs w:val="22"/>
          <w:lang w:val="es-ES_tradnl"/>
        </w:rPr>
        <w:t xml:space="preserve"> </w:t>
      </w:r>
    </w:p>
    <w:p w14:paraId="3DF69C7C" w14:textId="77777777" w:rsid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8870CFF" w14:textId="77777777" w:rsidR="00114CC1" w:rsidRDefault="00114CC1" w:rsidP="00114CC1">
      <w:pPr>
        <w:spacing w:line="276" w:lineRule="auto"/>
        <w:jc w:val="both"/>
        <w:rPr>
          <w:rFonts w:ascii="Arial" w:hAnsi="Arial" w:cs="Arial"/>
          <w:i/>
          <w:color w:val="7030A0"/>
          <w:sz w:val="22"/>
          <w:szCs w:val="22"/>
          <w:lang w:val="es-ES_tradnl"/>
        </w:rPr>
      </w:pPr>
    </w:p>
    <w:p w14:paraId="18A8D03F" w14:textId="77777777" w:rsidR="00114CC1" w:rsidRDefault="00114CC1" w:rsidP="00114CC1">
      <w:pPr>
        <w:spacing w:line="276" w:lineRule="auto"/>
        <w:jc w:val="both"/>
        <w:rPr>
          <w:rFonts w:ascii="Arial" w:hAnsi="Arial" w:cs="Arial"/>
          <w:i/>
          <w:color w:val="7030A0"/>
          <w:sz w:val="22"/>
          <w:szCs w:val="22"/>
          <w:lang w:val="es-ES_tradnl"/>
        </w:rPr>
      </w:pPr>
    </w:p>
    <w:p w14:paraId="6E2B10D2" w14:textId="77777777" w:rsidR="00114CC1" w:rsidRDefault="00114CC1" w:rsidP="00114CC1">
      <w:pPr>
        <w:spacing w:line="276" w:lineRule="auto"/>
        <w:jc w:val="both"/>
        <w:rPr>
          <w:rFonts w:ascii="Arial" w:hAnsi="Arial" w:cs="Arial"/>
          <w:i/>
          <w:color w:val="7030A0"/>
          <w:sz w:val="22"/>
          <w:szCs w:val="22"/>
          <w:lang w:val="es-ES_tradnl"/>
        </w:rPr>
      </w:pPr>
    </w:p>
    <w:p w14:paraId="6FC352A5" w14:textId="1F49D2DC" w:rsidR="00C47A95" w:rsidRPr="00114CC1" w:rsidRDefault="004F6A7F" w:rsidP="00114CC1">
      <w:pPr>
        <w:spacing w:line="276" w:lineRule="auto"/>
        <w:jc w:val="both"/>
        <w:rPr>
          <w:rFonts w:ascii="Arial" w:hAnsi="Arial" w:cs="Arial"/>
          <w:i/>
          <w:color w:val="7030A0"/>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346796E"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1AD439C" w14:textId="77777777" w:rsidR="00C47A95" w:rsidRPr="00A33ADA" w:rsidRDefault="00C47A95" w:rsidP="00C47A95">
      <w:pPr>
        <w:spacing w:line="276" w:lineRule="auto"/>
        <w:rPr>
          <w:rFonts w:ascii="Arial" w:hAnsi="Arial" w:cs="Arial"/>
          <w:sz w:val="22"/>
          <w:szCs w:val="22"/>
          <w:lang w:val="es-ES_tradnl"/>
        </w:rPr>
      </w:pPr>
    </w:p>
    <w:p w14:paraId="5F07788F" w14:textId="378ED52E"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2.2 </w:t>
      </w:r>
      <w:r w:rsidR="004F6A7F" w:rsidRPr="00A33ADA">
        <w:rPr>
          <w:rFonts w:ascii="Arial" w:hAnsi="Arial" w:cs="Arial"/>
          <w:sz w:val="22"/>
          <w:szCs w:val="22"/>
          <w:lang w:val="es-ES_tradnl"/>
        </w:rPr>
        <w:t>Trazabilidad en la cadena de suministro:</w:t>
      </w:r>
      <w:r w:rsidRPr="00A33ADA">
        <w:rPr>
          <w:rFonts w:ascii="Arial" w:hAnsi="Arial" w:cs="Arial"/>
          <w:sz w:val="22"/>
          <w:szCs w:val="22"/>
          <w:lang w:val="es-ES_tradnl"/>
        </w:rPr>
        <w:t xml:space="preserve"> 2.2.3. Tra</w:t>
      </w:r>
      <w:r w:rsidR="004F6A7F" w:rsidRPr="00A33ADA">
        <w:rPr>
          <w:rFonts w:ascii="Arial" w:hAnsi="Arial" w:cs="Arial"/>
          <w:sz w:val="22"/>
          <w:szCs w:val="22"/>
          <w:lang w:val="es-ES_tradnl"/>
        </w:rPr>
        <w:t>zabilidad</w:t>
      </w:r>
      <w:r w:rsidRPr="00A33ADA">
        <w:rPr>
          <w:rFonts w:ascii="Arial" w:hAnsi="Arial" w:cs="Arial"/>
          <w:sz w:val="22"/>
          <w:szCs w:val="22"/>
          <w:lang w:val="es-ES_tradnl"/>
        </w:rPr>
        <w:t xml:space="preserve"> </w:t>
      </w:r>
      <w:r w:rsidR="004F6A7F" w:rsidRPr="00A33ADA">
        <w:rPr>
          <w:rFonts w:ascii="Arial" w:hAnsi="Arial" w:cs="Arial"/>
          <w:sz w:val="22"/>
          <w:szCs w:val="22"/>
          <w:lang w:val="es-ES_tradnl"/>
        </w:rPr>
        <w:t>en el</w:t>
      </w:r>
      <w:r w:rsidRPr="00A33ADA">
        <w:rPr>
          <w:rFonts w:ascii="Arial" w:hAnsi="Arial" w:cs="Arial"/>
          <w:sz w:val="22"/>
          <w:szCs w:val="22"/>
          <w:lang w:val="es-ES_tradnl"/>
        </w:rPr>
        <w:t xml:space="preserve"> Program</w:t>
      </w:r>
      <w:r w:rsidR="004F6A7F" w:rsidRPr="00A33ADA">
        <w:rPr>
          <w:rFonts w:ascii="Arial" w:hAnsi="Arial" w:cs="Arial"/>
          <w:sz w:val="22"/>
          <w:szCs w:val="22"/>
          <w:lang w:val="es-ES_tradnl"/>
        </w:rPr>
        <w:t>a de Abastecimiento de Oro</w:t>
      </w:r>
      <w:r w:rsidRPr="00A33ADA">
        <w:rPr>
          <w:rFonts w:ascii="Arial" w:hAnsi="Arial" w:cs="Arial"/>
          <w:sz w:val="22"/>
          <w:szCs w:val="22"/>
          <w:lang w:val="es-ES_tradnl"/>
        </w:rPr>
        <w:t xml:space="preserve"> (GSP)</w:t>
      </w:r>
      <w:r w:rsidRPr="00A33ADA">
        <w:rPr>
          <w:rStyle w:val="FootnoteReference"/>
          <w:rFonts w:ascii="Arial" w:hAnsi="Arial" w:cs="Arial"/>
          <w:sz w:val="22"/>
          <w:szCs w:val="22"/>
          <w:lang w:val="es-ES_tradnl"/>
        </w:rPr>
        <w:footnoteReference w:id="19"/>
      </w:r>
    </w:p>
    <w:p w14:paraId="3CA8EB54" w14:textId="77777777" w:rsidR="00C47A95" w:rsidRPr="00A33ADA" w:rsidRDefault="00C47A95" w:rsidP="00C47A95">
      <w:pPr>
        <w:spacing w:line="276" w:lineRule="auto"/>
        <w:jc w:val="both"/>
        <w:rPr>
          <w:rFonts w:ascii="Arial" w:hAnsi="Arial" w:cs="Arial"/>
          <w:sz w:val="22"/>
          <w:szCs w:val="22"/>
          <w:lang w:val="es-ES_tradnl"/>
        </w:rPr>
      </w:pPr>
    </w:p>
    <w:p w14:paraId="340C4265" w14:textId="6DBBBD49" w:rsidR="004F6A7F" w:rsidRPr="00A33ADA" w:rsidRDefault="004F6A7F" w:rsidP="00C47A95">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algunas cadenas de suministro, el producto intermedio, semi</w:t>
      </w:r>
      <w:r w:rsidR="00020DF6" w:rsidRPr="00A33ADA">
        <w:rPr>
          <w:rFonts w:ascii="Arial" w:hAnsi="Arial" w:cs="Arial"/>
          <w:sz w:val="22"/>
          <w:szCs w:val="22"/>
          <w:lang w:val="es-ES_tradnl"/>
        </w:rPr>
        <w:t>elabor</w:t>
      </w:r>
      <w:r w:rsidRPr="00A33ADA">
        <w:rPr>
          <w:rFonts w:ascii="Arial" w:hAnsi="Arial" w:cs="Arial"/>
          <w:sz w:val="22"/>
          <w:szCs w:val="22"/>
          <w:lang w:val="es-ES_tradnl"/>
        </w:rPr>
        <w:t xml:space="preserve">ado o final contiene una mezcla de metales preciosos de diversos orígenes, incluyendo metales preciosos Fairtrade. Cuando el metal precioso certificado Fairtrade se mezcla con otros metales preciosos pierde su característica </w:t>
      </w:r>
      <w:r w:rsidR="00F74F1B" w:rsidRPr="00A33ADA">
        <w:rPr>
          <w:rFonts w:ascii="Arial" w:hAnsi="Arial" w:cs="Arial"/>
          <w:sz w:val="22"/>
          <w:szCs w:val="22"/>
          <w:lang w:val="es-ES_tradnl"/>
        </w:rPr>
        <w:t>distintiva</w:t>
      </w:r>
      <w:r w:rsidRPr="00A33ADA">
        <w:rPr>
          <w:rFonts w:ascii="Arial" w:hAnsi="Arial" w:cs="Arial"/>
          <w:sz w:val="22"/>
          <w:szCs w:val="22"/>
          <w:lang w:val="es-ES_tradnl"/>
        </w:rPr>
        <w:t xml:space="preserve"> y no puede ser etiquetado como producto certificado Fairtrade - pero la trazabilidad física hasta el punto de refinado sigue siendo aplicable. Este escenario está cubierto por el </w:t>
      </w:r>
      <w:r w:rsidR="00F74F1B" w:rsidRPr="00A33ADA">
        <w:rPr>
          <w:rFonts w:ascii="Arial" w:hAnsi="Arial" w:cs="Arial"/>
          <w:sz w:val="22"/>
          <w:szCs w:val="22"/>
          <w:lang w:val="es-ES_tradnl"/>
        </w:rPr>
        <w:t>GSP</w:t>
      </w:r>
      <w:r w:rsidRPr="00A33ADA">
        <w:rPr>
          <w:rFonts w:ascii="Arial" w:hAnsi="Arial" w:cs="Arial"/>
          <w:sz w:val="22"/>
          <w:szCs w:val="22"/>
          <w:lang w:val="es-ES_tradnl"/>
        </w:rPr>
        <w:t>.</w:t>
      </w:r>
    </w:p>
    <w:p w14:paraId="63B617A3" w14:textId="77777777" w:rsidR="00C47A95" w:rsidRPr="00A33ADA" w:rsidRDefault="00C47A95" w:rsidP="00C47A95">
      <w:pPr>
        <w:jc w:val="both"/>
        <w:rPr>
          <w:rFonts w:ascii="Arial" w:hAnsi="Arial" w:cs="Arial"/>
          <w:b/>
          <w:sz w:val="22"/>
          <w:szCs w:val="22"/>
          <w:lang w:val="es-ES_tradnl"/>
        </w:rPr>
      </w:pPr>
    </w:p>
    <w:p w14:paraId="34AC5FEF" w14:textId="78EDF1C1" w:rsidR="00F74F1B" w:rsidRPr="00A33ADA" w:rsidRDefault="00F74F1B"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Los cambios propuestos pretenden aclarar el modelo G</w:t>
      </w:r>
      <w:r w:rsidR="00996E7D" w:rsidRPr="00A33ADA">
        <w:rPr>
          <w:rFonts w:ascii="Arial" w:hAnsi="Arial" w:cs="Arial"/>
          <w:bCs/>
          <w:sz w:val="22"/>
          <w:szCs w:val="22"/>
          <w:lang w:val="es-ES_tradnl"/>
        </w:rPr>
        <w:t>SP y definir el balance de masa</w:t>
      </w:r>
      <w:r w:rsidRPr="00A33ADA">
        <w:rPr>
          <w:rFonts w:ascii="Arial" w:hAnsi="Arial" w:cs="Arial"/>
          <w:bCs/>
          <w:sz w:val="22"/>
          <w:szCs w:val="22"/>
          <w:lang w:val="es-ES_tradnl"/>
        </w:rPr>
        <w:t xml:space="preserve"> de forma más explícita. El GSP se enmarca en un contrato de licencia que establece el ámbito de aplicación y las circunstancias en las que operará un licenciatario. En determinadas circunstancias, esto pudiera incluir el balance de masa en el país de origen por parte de un operador certificado Fairtrade, pero únicamente si existe un contrato previo con un comprador final.</w:t>
      </w:r>
    </w:p>
    <w:p w14:paraId="633ED76F" w14:textId="77777777" w:rsidR="00C47A95" w:rsidRPr="00A33ADA" w:rsidRDefault="00C47A95" w:rsidP="00C47A95">
      <w:pPr>
        <w:jc w:val="both"/>
        <w:rPr>
          <w:rFonts w:ascii="Arial" w:hAnsi="Arial" w:cs="Arial"/>
          <w:lang w:val="es-ES_tradnl"/>
        </w:rPr>
      </w:pPr>
    </w:p>
    <w:p w14:paraId="7CDBBA9A" w14:textId="38A990E9" w:rsidR="00C47A95" w:rsidRPr="00A33ADA" w:rsidRDefault="0065552E" w:rsidP="00996E7D">
      <w:pPr>
        <w:pStyle w:val="Layer3-headline-no-table-of-content"/>
        <w:spacing w:before="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F74F1B" w:rsidRPr="00A33ADA">
        <w:rPr>
          <w:rFonts w:ascii="Arial" w:hAnsi="Arial" w:cs="Arial"/>
          <w:color w:val="00B9E4" w:themeColor="background2"/>
          <w:sz w:val="22"/>
          <w:szCs w:val="22"/>
          <w:lang w:val="es-ES_tradnl"/>
        </w:rPr>
        <w:t>(</w:t>
      </w:r>
      <w:r w:rsidR="00F74F1B" w:rsidRPr="00A33ADA">
        <w:rPr>
          <w:rFonts w:ascii="Arial" w:hAnsi="Arial" w:cs="Arial"/>
          <w:color w:val="FF0000"/>
          <w:sz w:val="22"/>
          <w:szCs w:val="22"/>
          <w:lang w:val="es-ES_tradnl"/>
        </w:rPr>
        <w:t>cambios resaltados en rojo</w:t>
      </w:r>
      <w:r w:rsidR="00F74F1B" w:rsidRPr="00A33ADA">
        <w:rPr>
          <w:rFonts w:ascii="Arial" w:hAnsi="Arial" w:cs="Arial"/>
          <w:color w:val="00B9E4" w:themeColor="background2"/>
          <w:sz w:val="22"/>
          <w:szCs w:val="22"/>
          <w:lang w:val="es-ES_tradnl"/>
        </w:rPr>
        <w:t>)</w:t>
      </w:r>
      <w:r w:rsidR="00F74F1B" w:rsidRPr="00A33ADA">
        <w:rPr>
          <w:rFonts w:ascii="Arial" w:eastAsiaTheme="majorEastAsia" w:hAnsi="Arial" w:cs="Arial"/>
          <w:bCs/>
          <w:color w:val="00B9E4" w:themeColor="background2"/>
          <w:sz w:val="22"/>
          <w:szCs w:val="22"/>
          <w:lang w:val="es-ES_tradnl"/>
        </w:rPr>
        <w:t>:</w:t>
      </w:r>
    </w:p>
    <w:p w14:paraId="14929AC3" w14:textId="5E88B74B" w:rsidR="00C47A95" w:rsidRPr="00A33ADA" w:rsidRDefault="00C47A95" w:rsidP="00255160">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FF0000"/>
          <w:sz w:val="22"/>
          <w:szCs w:val="22"/>
          <w:lang w:val="es-ES_tradnl"/>
        </w:rPr>
        <w:t>2.2.3.</w:t>
      </w:r>
      <w:r w:rsidRPr="00A33ADA">
        <w:rPr>
          <w:rFonts w:ascii="Arial" w:hAnsi="Arial" w:cs="Arial"/>
          <w:color w:val="00B9E4" w:themeColor="background2"/>
          <w:sz w:val="22"/>
          <w:szCs w:val="22"/>
          <w:lang w:val="es-ES_tradnl"/>
        </w:rPr>
        <w:tab/>
        <w:t>Tra</w:t>
      </w:r>
      <w:r w:rsidR="00F74F1B" w:rsidRPr="00A33ADA">
        <w:rPr>
          <w:rFonts w:ascii="Arial" w:hAnsi="Arial" w:cs="Arial"/>
          <w:color w:val="00B9E4" w:themeColor="background2"/>
          <w:sz w:val="22"/>
          <w:szCs w:val="22"/>
          <w:lang w:val="es-ES_tradnl"/>
        </w:rPr>
        <w:t>zabilidad en el</w:t>
      </w:r>
      <w:r w:rsidRPr="00A33ADA">
        <w:rPr>
          <w:rFonts w:ascii="Arial" w:hAnsi="Arial" w:cs="Arial"/>
          <w:color w:val="00B9E4" w:themeColor="background2"/>
          <w:sz w:val="22"/>
          <w:szCs w:val="22"/>
          <w:lang w:val="es-ES_tradnl"/>
        </w:rPr>
        <w:t xml:space="preserve"> GSP</w:t>
      </w:r>
    </w:p>
    <w:tbl>
      <w:tblPr>
        <w:tblStyle w:val="SimpleTable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7C310F32" w14:textId="77777777" w:rsidTr="00F74F1B">
        <w:trPr>
          <w:trHeight w:val="25"/>
        </w:trPr>
        <w:tc>
          <w:tcPr>
            <w:tcW w:w="9299" w:type="dxa"/>
            <w:gridSpan w:val="2"/>
          </w:tcPr>
          <w:p w14:paraId="5747E535" w14:textId="42938975" w:rsidR="00C47A95" w:rsidRPr="00A33ADA" w:rsidRDefault="00F74F1B" w:rsidP="00BC2CD0">
            <w:pPr>
              <w:widowControl w:val="0"/>
              <w:ind w:left="1105" w:hanging="1105"/>
              <w:rPr>
                <w:rFonts w:cs="Arial"/>
                <w:spacing w:val="-1"/>
                <w:sz w:val="20"/>
                <w:szCs w:val="20"/>
                <w:lang w:val="es-ES_tradnl" w:eastAsia="ko-KR"/>
              </w:rPr>
            </w:pPr>
            <w:bookmarkStart w:id="34" w:name="_Hlk157677916"/>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w:t>
            </w:r>
            <w:r w:rsidR="00C47A95" w:rsidRPr="00A33ADA">
              <w:rPr>
                <w:rFonts w:ascii="Arial" w:eastAsia="Arial" w:hAnsi="Arial" w:cs="Arial"/>
                <w:color w:val="565656"/>
                <w:spacing w:val="-1"/>
                <w:sz w:val="20"/>
                <w:szCs w:val="20"/>
                <w:lang w:val="es-ES_tradnl" w:eastAsia="ko-KR"/>
              </w:rPr>
              <w:t>s</w:t>
            </w:r>
          </w:p>
        </w:tc>
      </w:tr>
      <w:tr w:rsidR="00C47A95" w:rsidRPr="002A30B0" w14:paraId="6EDE033B" w14:textId="77777777" w:rsidTr="00F74F1B">
        <w:trPr>
          <w:trHeight w:val="280"/>
        </w:trPr>
        <w:tc>
          <w:tcPr>
            <w:tcW w:w="962" w:type="dxa"/>
          </w:tcPr>
          <w:p w14:paraId="0120F56B" w14:textId="3D80CA14" w:rsidR="00C47A95" w:rsidRPr="00A33ADA" w:rsidRDefault="00F74F1B"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93BCDDE" w14:textId="672F087A" w:rsidR="00952E75" w:rsidRPr="00A33ADA" w:rsidRDefault="00952E75" w:rsidP="00952E75">
            <w:pPr>
              <w:widowControl w:val="0"/>
              <w:tabs>
                <w:tab w:val="left" w:pos="8105"/>
              </w:tabs>
              <w:spacing w:after="240"/>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Según el GSP, el metal precioso certificado Fairtrade puede mezclarse con metal precioso no certificado de otro origen. La cantidad de metal precioso </w:t>
            </w:r>
            <w:r w:rsidRPr="00A33ADA">
              <w:rPr>
                <w:rFonts w:ascii="Arial" w:eastAsia="Arial" w:hAnsi="Arial" w:cs="Arial"/>
                <w:i/>
                <w:color w:val="FF0000"/>
                <w:sz w:val="20"/>
                <w:szCs w:val="20"/>
                <w:lang w:val="es-ES_tradnl" w:eastAsia="ko-KR"/>
              </w:rPr>
              <w:t>vendido</w:t>
            </w:r>
            <w:r w:rsidRPr="00A33ADA">
              <w:rPr>
                <w:rFonts w:ascii="Arial" w:eastAsia="Arial" w:hAnsi="Arial" w:cs="Arial"/>
                <w:color w:val="FF0000"/>
                <w:sz w:val="20"/>
                <w:szCs w:val="20"/>
                <w:lang w:val="es-ES_tradnl" w:eastAsia="ko-KR"/>
              </w:rPr>
              <w:t xml:space="preserve"> como Fairtrade es equivalente a la cantidad </w:t>
            </w:r>
            <w:r w:rsidRPr="00A33ADA">
              <w:rPr>
                <w:rFonts w:ascii="Arial" w:eastAsia="Arial" w:hAnsi="Arial" w:cs="Arial"/>
                <w:i/>
                <w:color w:val="FF0000"/>
                <w:sz w:val="20"/>
                <w:szCs w:val="20"/>
                <w:lang w:val="es-ES_tradnl" w:eastAsia="ko-KR"/>
              </w:rPr>
              <w:t>obtenida</w:t>
            </w:r>
            <w:r w:rsidRPr="00A33ADA">
              <w:rPr>
                <w:rFonts w:ascii="Arial" w:eastAsia="Arial" w:hAnsi="Arial" w:cs="Arial"/>
                <w:color w:val="FF0000"/>
                <w:sz w:val="20"/>
                <w:szCs w:val="20"/>
                <w:lang w:val="es-ES_tradnl" w:eastAsia="ko-KR"/>
              </w:rPr>
              <w:t xml:space="preserve"> como Fairtrade, menos cualquier pérdida en el proceso. Esta práctica se define como balance de masa.</w:t>
            </w:r>
          </w:p>
          <w:p w14:paraId="4655879A" w14:textId="49ED27DC" w:rsidR="00952E75" w:rsidRPr="00A33ADA" w:rsidRDefault="00952E75" w:rsidP="00952E75">
            <w:pPr>
              <w:widowControl w:val="0"/>
              <w:tabs>
                <w:tab w:val="left" w:pos="8105"/>
              </w:tabs>
              <w:spacing w:after="240"/>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El metal precioso con balance de masa puede ser obtenido para su posterior fabricación por operadores con un contrato de licencia específico para GSP, que debe incluir un compromiso anual de abastecimiento y las directrices de comunicación pertinentes. Los volúmenes GSP están sujetos a la verificación anual del órgano de certificación.</w:t>
            </w:r>
          </w:p>
          <w:p w14:paraId="5A40037F" w14:textId="6A396A85" w:rsidR="00952E75" w:rsidRPr="00A33ADA" w:rsidRDefault="00952E75" w:rsidP="00952E75">
            <w:pPr>
              <w:widowControl w:val="0"/>
              <w:tabs>
                <w:tab w:val="left" w:pos="8105"/>
              </w:tabs>
              <w:spacing w:after="240"/>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Si </w:t>
            </w:r>
            <w:r w:rsidR="00020DF6" w:rsidRPr="00A33ADA">
              <w:rPr>
                <w:rFonts w:ascii="Arial" w:eastAsia="Arial" w:hAnsi="Arial" w:cs="Arial"/>
                <w:color w:val="565656"/>
                <w:sz w:val="20"/>
                <w:szCs w:val="20"/>
                <w:lang w:val="es-ES_tradnl" w:eastAsia="ko-KR"/>
              </w:rPr>
              <w:t xml:space="preserve">usted </w:t>
            </w:r>
            <w:r w:rsidRPr="00A33ADA">
              <w:rPr>
                <w:rFonts w:ascii="Arial" w:eastAsia="Arial" w:hAnsi="Arial" w:cs="Arial"/>
                <w:color w:val="565656"/>
                <w:sz w:val="20"/>
                <w:szCs w:val="20"/>
                <w:lang w:val="es-ES_tradnl" w:eastAsia="ko-KR"/>
              </w:rPr>
              <w:t xml:space="preserve">compra metal precioso Fairtrade </w:t>
            </w:r>
            <w:r w:rsidRPr="00A33ADA">
              <w:rPr>
                <w:rFonts w:ascii="Arial" w:eastAsia="Arial" w:hAnsi="Arial" w:cs="Arial"/>
                <w:color w:val="FF0000"/>
                <w:sz w:val="20"/>
                <w:szCs w:val="20"/>
                <w:lang w:val="es-ES_tradnl" w:eastAsia="ko-KR"/>
              </w:rPr>
              <w:t>GSP</w:t>
            </w:r>
            <w:r w:rsidRPr="00A33ADA">
              <w:rPr>
                <w:rFonts w:ascii="Arial" w:eastAsia="Arial" w:hAnsi="Arial" w:cs="Arial"/>
                <w:color w:val="565656"/>
                <w:sz w:val="20"/>
                <w:szCs w:val="20"/>
                <w:lang w:val="es-ES_tradnl" w:eastAsia="ko-KR"/>
              </w:rPr>
              <w:t xml:space="preserve">, el metal </w:t>
            </w:r>
            <w:r w:rsidRPr="00A33ADA">
              <w:rPr>
                <w:rFonts w:ascii="Arial" w:eastAsia="Arial" w:hAnsi="Arial" w:cs="Arial"/>
                <w:color w:val="FF0000"/>
                <w:sz w:val="20"/>
                <w:szCs w:val="20"/>
                <w:lang w:val="es-ES_tradnl" w:eastAsia="ko-KR"/>
              </w:rPr>
              <w:t xml:space="preserve">precioso </w:t>
            </w:r>
            <w:r w:rsidRPr="00A33ADA">
              <w:rPr>
                <w:rFonts w:ascii="Arial" w:eastAsia="Arial" w:hAnsi="Arial" w:cs="Arial"/>
                <w:color w:val="565656"/>
                <w:sz w:val="20"/>
                <w:szCs w:val="20"/>
                <w:lang w:val="es-ES_tradnl" w:eastAsia="ko-KR"/>
              </w:rPr>
              <w:t>es físicamente rastreable desde una OMAPE certificada hasta el punto de refinado</w:t>
            </w:r>
            <w:r w:rsidR="00B51B83" w:rsidRPr="00A33ADA">
              <w:rPr>
                <w:rFonts w:ascii="Arial" w:eastAsia="Arial" w:hAnsi="Arial" w:cs="Arial"/>
                <w:color w:val="565656"/>
                <w:sz w:val="20"/>
                <w:szCs w:val="20"/>
                <w:lang w:val="es-ES_tradnl" w:eastAsia="ko-KR"/>
              </w:rPr>
              <w:t xml:space="preserve"> (balance de masa)</w:t>
            </w:r>
            <w:r w:rsidRPr="00A33ADA">
              <w:rPr>
                <w:rFonts w:ascii="Arial" w:eastAsia="Arial" w:hAnsi="Arial" w:cs="Arial"/>
                <w:color w:val="565656"/>
                <w:sz w:val="20"/>
                <w:szCs w:val="20"/>
                <w:lang w:val="es-ES_tradnl" w:eastAsia="ko-KR"/>
              </w:rPr>
              <w:t>.</w:t>
            </w:r>
          </w:p>
          <w:p w14:paraId="1FA3ED94" w14:textId="2952B8DD" w:rsidR="00C47A95" w:rsidRPr="00A33ADA" w:rsidRDefault="00952E75" w:rsidP="00FF579F">
            <w:pPr>
              <w:widowControl w:val="0"/>
              <w:tabs>
                <w:tab w:val="left" w:pos="8105"/>
              </w:tabs>
              <w:spacing w:after="240"/>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Excepcionalmente, es posible el balance </w:t>
            </w:r>
            <w:r w:rsidR="00FF579F" w:rsidRPr="00A33ADA">
              <w:rPr>
                <w:rFonts w:ascii="Arial" w:eastAsia="Arial" w:hAnsi="Arial" w:cs="Arial"/>
                <w:color w:val="FF0000"/>
                <w:sz w:val="20"/>
                <w:szCs w:val="20"/>
                <w:lang w:val="es-ES_tradnl" w:eastAsia="ko-KR"/>
              </w:rPr>
              <w:t>de masa</w:t>
            </w:r>
            <w:r w:rsidRPr="00A33ADA">
              <w:rPr>
                <w:rFonts w:ascii="Arial" w:eastAsia="Arial" w:hAnsi="Arial" w:cs="Arial"/>
                <w:color w:val="FF0000"/>
                <w:sz w:val="20"/>
                <w:szCs w:val="20"/>
                <w:lang w:val="es-ES_tradnl" w:eastAsia="ko-KR"/>
              </w:rPr>
              <w:t xml:space="preserve"> de metal precioso en el país de producción si us</w:t>
            </w:r>
            <w:r w:rsidR="00FF579F" w:rsidRPr="00A33ADA">
              <w:rPr>
                <w:rFonts w:ascii="Arial" w:eastAsia="Arial" w:hAnsi="Arial" w:cs="Arial"/>
                <w:color w:val="FF0000"/>
                <w:sz w:val="20"/>
                <w:szCs w:val="20"/>
                <w:lang w:val="es-ES_tradnl" w:eastAsia="ko-KR"/>
              </w:rPr>
              <w:t>ted tiene un compromiso vinculante previo</w:t>
            </w:r>
            <w:r w:rsidRPr="00A33ADA">
              <w:rPr>
                <w:rFonts w:ascii="Arial" w:eastAsia="Arial" w:hAnsi="Arial" w:cs="Arial"/>
                <w:color w:val="FF0000"/>
                <w:sz w:val="20"/>
                <w:szCs w:val="20"/>
                <w:lang w:val="es-ES_tradnl" w:eastAsia="ko-KR"/>
              </w:rPr>
              <w:t xml:space="preserve"> de</w:t>
            </w:r>
            <w:r w:rsidR="00FF579F" w:rsidRPr="00A33ADA">
              <w:rPr>
                <w:rFonts w:ascii="Arial" w:eastAsia="Arial" w:hAnsi="Arial" w:cs="Arial"/>
                <w:color w:val="FF0000"/>
                <w:sz w:val="20"/>
                <w:szCs w:val="20"/>
                <w:lang w:val="es-ES_tradnl" w:eastAsia="ko-KR"/>
              </w:rPr>
              <w:t xml:space="preserve"> volumen de un comprador final. </w:t>
            </w:r>
            <w:r w:rsidRPr="00A33ADA">
              <w:rPr>
                <w:rFonts w:ascii="Arial" w:eastAsia="Arial" w:hAnsi="Arial" w:cs="Arial"/>
                <w:color w:val="FF0000"/>
                <w:sz w:val="20"/>
                <w:szCs w:val="20"/>
                <w:lang w:val="es-ES_tradnl" w:eastAsia="ko-KR"/>
              </w:rPr>
              <w:t xml:space="preserve">La excepción se solicita al órgano de certificación </w:t>
            </w:r>
            <w:r w:rsidR="00FF579F" w:rsidRPr="00A33ADA">
              <w:rPr>
                <w:rFonts w:ascii="Arial" w:eastAsia="Arial" w:hAnsi="Arial" w:cs="Arial"/>
                <w:color w:val="FF0000"/>
                <w:sz w:val="20"/>
                <w:szCs w:val="20"/>
                <w:lang w:val="es-ES_tradnl" w:eastAsia="ko-KR"/>
              </w:rPr>
              <w:t>que otorga la aprobación</w:t>
            </w:r>
            <w:r w:rsidRPr="00A33ADA">
              <w:rPr>
                <w:rFonts w:ascii="Arial" w:eastAsia="Arial" w:hAnsi="Arial" w:cs="Arial"/>
                <w:color w:val="FF0000"/>
                <w:sz w:val="20"/>
                <w:szCs w:val="20"/>
                <w:lang w:val="es-ES_tradnl" w:eastAsia="ko-KR"/>
              </w:rPr>
              <w:t xml:space="preserve">. El metal precioso Fairtrade es físicamente </w:t>
            </w:r>
            <w:r w:rsidR="00FF579F" w:rsidRPr="00A33ADA">
              <w:rPr>
                <w:rFonts w:ascii="Arial" w:eastAsia="Arial" w:hAnsi="Arial" w:cs="Arial"/>
                <w:color w:val="FF0000"/>
                <w:sz w:val="20"/>
                <w:szCs w:val="20"/>
                <w:lang w:val="es-ES_tradnl" w:eastAsia="ko-KR"/>
              </w:rPr>
              <w:t>rastre</w:t>
            </w:r>
            <w:r w:rsidRPr="00A33ADA">
              <w:rPr>
                <w:rFonts w:ascii="Arial" w:eastAsia="Arial" w:hAnsi="Arial" w:cs="Arial"/>
                <w:color w:val="FF0000"/>
                <w:sz w:val="20"/>
                <w:szCs w:val="20"/>
                <w:lang w:val="es-ES_tradnl" w:eastAsia="ko-KR"/>
              </w:rPr>
              <w:t>able hasta el punto de</w:t>
            </w:r>
            <w:r w:rsidR="00B51B83" w:rsidRPr="00A33ADA">
              <w:rPr>
                <w:rFonts w:ascii="Arial" w:eastAsia="Arial" w:hAnsi="Arial" w:cs="Arial"/>
                <w:color w:val="FF0000"/>
                <w:sz w:val="20"/>
                <w:szCs w:val="20"/>
                <w:lang w:val="es-ES_tradnl" w:eastAsia="ko-KR"/>
              </w:rPr>
              <w:t xml:space="preserve"> refinamiento</w:t>
            </w:r>
            <w:r w:rsidRPr="00A33ADA">
              <w:rPr>
                <w:rFonts w:ascii="Arial" w:eastAsia="Arial" w:hAnsi="Arial" w:cs="Arial"/>
                <w:color w:val="FF0000"/>
                <w:sz w:val="20"/>
                <w:szCs w:val="20"/>
                <w:lang w:val="es-ES_tradnl" w:eastAsia="ko-KR"/>
              </w:rPr>
              <w:t xml:space="preserve"> </w:t>
            </w:r>
            <w:r w:rsidR="00B51B83" w:rsidRPr="00A33ADA">
              <w:rPr>
                <w:rFonts w:ascii="Arial" w:eastAsia="Arial" w:hAnsi="Arial" w:cs="Arial"/>
                <w:color w:val="FF0000"/>
                <w:sz w:val="20"/>
                <w:szCs w:val="20"/>
                <w:lang w:val="es-ES_tradnl" w:eastAsia="ko-KR"/>
              </w:rPr>
              <w:t>(</w:t>
            </w:r>
            <w:r w:rsidR="00FF579F" w:rsidRPr="00A33ADA">
              <w:rPr>
                <w:rFonts w:ascii="Arial" w:eastAsia="Arial" w:hAnsi="Arial" w:cs="Arial"/>
                <w:color w:val="FF0000"/>
                <w:sz w:val="20"/>
                <w:szCs w:val="20"/>
                <w:lang w:val="es-ES_tradnl" w:eastAsia="ko-KR"/>
              </w:rPr>
              <w:t>balance</w:t>
            </w:r>
            <w:r w:rsidRPr="00A33ADA">
              <w:rPr>
                <w:rFonts w:ascii="Arial" w:eastAsia="Arial" w:hAnsi="Arial" w:cs="Arial"/>
                <w:color w:val="FF0000"/>
                <w:sz w:val="20"/>
                <w:szCs w:val="20"/>
                <w:lang w:val="es-ES_tradnl" w:eastAsia="ko-KR"/>
              </w:rPr>
              <w:t xml:space="preserve"> </w:t>
            </w:r>
            <w:r w:rsidR="00FF579F" w:rsidRPr="00A33ADA">
              <w:rPr>
                <w:rFonts w:ascii="Arial" w:eastAsia="Arial" w:hAnsi="Arial" w:cs="Arial"/>
                <w:color w:val="FF0000"/>
                <w:sz w:val="20"/>
                <w:szCs w:val="20"/>
                <w:lang w:val="es-ES_tradnl" w:eastAsia="ko-KR"/>
              </w:rPr>
              <w:t>de</w:t>
            </w:r>
            <w:r w:rsidRPr="00A33ADA">
              <w:rPr>
                <w:rFonts w:ascii="Arial" w:eastAsia="Arial" w:hAnsi="Arial" w:cs="Arial"/>
                <w:color w:val="FF0000"/>
                <w:sz w:val="20"/>
                <w:szCs w:val="20"/>
                <w:lang w:val="es-ES_tradnl" w:eastAsia="ko-KR"/>
              </w:rPr>
              <w:t xml:space="preserve"> masa</w:t>
            </w:r>
            <w:r w:rsidR="00B51B83" w:rsidRPr="00A33ADA">
              <w:rPr>
                <w:rFonts w:ascii="Arial" w:eastAsia="Arial" w:hAnsi="Arial" w:cs="Arial"/>
                <w:color w:val="FF0000"/>
                <w:sz w:val="20"/>
                <w:szCs w:val="20"/>
                <w:lang w:val="es-ES_tradnl" w:eastAsia="ko-KR"/>
              </w:rPr>
              <w:t>)</w:t>
            </w:r>
            <w:r w:rsidRPr="00A33ADA">
              <w:rPr>
                <w:rFonts w:ascii="Arial" w:eastAsia="Arial" w:hAnsi="Arial" w:cs="Arial"/>
                <w:color w:val="FF0000"/>
                <w:sz w:val="20"/>
                <w:szCs w:val="20"/>
                <w:lang w:val="es-ES_tradnl" w:eastAsia="ko-KR"/>
              </w:rPr>
              <w:t>.</w:t>
            </w:r>
          </w:p>
        </w:tc>
      </w:tr>
      <w:tr w:rsidR="00C47A95" w:rsidRPr="00A33ADA" w14:paraId="20E8E6E3" w14:textId="77777777" w:rsidTr="00F74F1B">
        <w:trPr>
          <w:trHeight w:val="280"/>
        </w:trPr>
        <w:tc>
          <w:tcPr>
            <w:tcW w:w="962" w:type="dxa"/>
          </w:tcPr>
          <w:p w14:paraId="562EDEAD" w14:textId="2B7A1767" w:rsidR="00C47A95" w:rsidRPr="00A33ADA" w:rsidRDefault="00F74F1B"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5F217095" w14:textId="77777777" w:rsidR="00C47A95" w:rsidRPr="00A33ADA" w:rsidRDefault="00C47A95" w:rsidP="00BC2CD0">
            <w:pPr>
              <w:widowControl w:val="0"/>
              <w:spacing w:line="276" w:lineRule="auto"/>
              <w:rPr>
                <w:rFonts w:cs="Arial"/>
                <w:color w:val="565656"/>
                <w:spacing w:val="-1"/>
                <w:sz w:val="20"/>
                <w:szCs w:val="20"/>
                <w:lang w:val="es-ES_tradnl" w:eastAsia="ko-KR"/>
              </w:rPr>
            </w:pPr>
          </w:p>
        </w:tc>
      </w:tr>
      <w:bookmarkEnd w:id="34"/>
    </w:tbl>
    <w:p w14:paraId="21EE5561" w14:textId="77777777" w:rsidR="00C47A95" w:rsidRPr="00A33ADA" w:rsidRDefault="00C47A95" w:rsidP="00C47A95">
      <w:pPr>
        <w:spacing w:line="276" w:lineRule="auto"/>
        <w:jc w:val="both"/>
        <w:rPr>
          <w:rFonts w:ascii="Arial" w:hAnsi="Arial" w:cs="Arial"/>
          <w:b/>
          <w:sz w:val="22"/>
          <w:szCs w:val="22"/>
          <w:u w:val="single"/>
          <w:lang w:val="es-ES_tradnl"/>
        </w:rPr>
      </w:pPr>
    </w:p>
    <w:p w14:paraId="04049994" w14:textId="3AD8AFDD" w:rsidR="00C47A95" w:rsidRPr="00A33ADA" w:rsidRDefault="003A6FC3" w:rsidP="00C47A95">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FF579F" w:rsidRPr="00A33ADA">
        <w:rPr>
          <w:rFonts w:ascii="Arial" w:hAnsi="Arial" w:cs="Arial"/>
          <w:b/>
          <w:bCs/>
          <w:sz w:val="22"/>
          <w:szCs w:val="22"/>
          <w:lang w:val="es-ES_tradnl"/>
        </w:rPr>
        <w:t>:</w:t>
      </w:r>
      <w:r w:rsidR="00FF579F" w:rsidRPr="00A33ADA">
        <w:rPr>
          <w:rFonts w:ascii="Arial" w:hAnsi="Arial" w:cs="Arial"/>
          <w:bCs/>
          <w:sz w:val="22"/>
          <w:szCs w:val="22"/>
          <w:lang w:val="es-ES_tradnl"/>
        </w:rPr>
        <w:t xml:space="preserve"> Como los cambios esclarecen la interpretación del </w:t>
      </w:r>
      <w:r w:rsidR="00996E7D" w:rsidRPr="00A33ADA">
        <w:rPr>
          <w:rFonts w:ascii="Arial" w:hAnsi="Arial" w:cs="Arial"/>
          <w:bCs/>
          <w:sz w:val="22"/>
          <w:szCs w:val="22"/>
          <w:lang w:val="es-ES_tradnl"/>
        </w:rPr>
        <w:t>requisito</w:t>
      </w:r>
      <w:r w:rsidR="00FF579F" w:rsidRPr="00A33ADA">
        <w:rPr>
          <w:rFonts w:ascii="Arial" w:hAnsi="Arial" w:cs="Arial"/>
          <w:bCs/>
          <w:sz w:val="22"/>
          <w:szCs w:val="22"/>
          <w:lang w:val="es-ES_tradnl"/>
        </w:rPr>
        <w:t xml:space="preserve">, no hay </w:t>
      </w:r>
      <w:r w:rsidR="00020DF6" w:rsidRPr="00A33ADA">
        <w:rPr>
          <w:rFonts w:ascii="Arial" w:hAnsi="Arial" w:cs="Arial"/>
          <w:bCs/>
          <w:sz w:val="22"/>
          <w:szCs w:val="22"/>
          <w:lang w:val="es-ES_tradnl"/>
        </w:rPr>
        <w:t>c</w:t>
      </w:r>
      <w:r w:rsidRPr="00A33ADA">
        <w:rPr>
          <w:rFonts w:ascii="Arial" w:hAnsi="Arial" w:cs="Arial"/>
          <w:bCs/>
          <w:sz w:val="22"/>
          <w:szCs w:val="22"/>
          <w:lang w:val="es-ES_tradnl"/>
        </w:rPr>
        <w:t>onsecuencias</w:t>
      </w:r>
      <w:r w:rsidR="00FF579F" w:rsidRPr="00A33ADA">
        <w:rPr>
          <w:rFonts w:ascii="Arial" w:hAnsi="Arial" w:cs="Arial"/>
          <w:bCs/>
          <w:sz w:val="22"/>
          <w:szCs w:val="22"/>
          <w:lang w:val="es-ES_tradnl"/>
        </w:rPr>
        <w:t>.</w:t>
      </w:r>
    </w:p>
    <w:p w14:paraId="76F0D45C" w14:textId="77777777" w:rsidR="00FF579F" w:rsidRPr="00A33ADA" w:rsidRDefault="00FF579F" w:rsidP="00C47A95">
      <w:pPr>
        <w:spacing w:line="276" w:lineRule="auto"/>
        <w:jc w:val="both"/>
        <w:rPr>
          <w:rFonts w:ascii="Arial" w:hAnsi="Arial" w:cs="Arial"/>
          <w:sz w:val="22"/>
          <w:szCs w:val="22"/>
          <w:lang w:val="es-ES_tradnl"/>
        </w:rPr>
      </w:pPr>
    </w:p>
    <w:p w14:paraId="18BF7A08" w14:textId="1E3B75D3" w:rsidR="00FF579F" w:rsidRPr="00A33ADA" w:rsidRDefault="00D25115" w:rsidP="000368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.12 </w:t>
      </w:r>
      <w:r w:rsidR="00FF579F" w:rsidRPr="00A33ADA">
        <w:rPr>
          <w:rFonts w:ascii="Arial" w:hAnsi="Arial" w:cs="Arial"/>
          <w:b/>
          <w:color w:val="00B9E4" w:themeColor="background2"/>
          <w:sz w:val="22"/>
          <w:szCs w:val="22"/>
          <w:lang w:val="es-ES_tradnl"/>
        </w:rPr>
        <w:t>¿Está usted de acuerdo con el cambio propuesto?</w:t>
      </w:r>
    </w:p>
    <w:p w14:paraId="04B93F0E" w14:textId="77777777" w:rsidR="00FF579F" w:rsidRPr="00A33ADA" w:rsidRDefault="00FF579F" w:rsidP="000368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1B4ADC3" w14:textId="77777777" w:rsidR="00FF579F" w:rsidRPr="00A33ADA" w:rsidRDefault="00FF57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B7AFC17" w14:textId="1E329A81" w:rsidR="00FF579F" w:rsidRPr="00A33ADA" w:rsidRDefault="00FF57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825C78F" w14:textId="77777777" w:rsidR="00FF579F" w:rsidRPr="00A33ADA" w:rsidRDefault="00FF57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C65A48C" w14:textId="357D0BEC" w:rsidR="00FF579F" w:rsidRPr="00A33ADA" w:rsidRDefault="00FF579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93F3B85" w14:textId="77777777" w:rsidR="00996E7D" w:rsidRPr="00A33ADA" w:rsidRDefault="00996E7D" w:rsidP="00036837">
      <w:pPr>
        <w:keepNext/>
        <w:keepLines/>
        <w:tabs>
          <w:tab w:val="left" w:pos="735"/>
        </w:tabs>
        <w:spacing w:line="276" w:lineRule="auto"/>
        <w:jc w:val="both"/>
        <w:rPr>
          <w:rFonts w:ascii="Arial" w:hAnsi="Arial" w:cs="Arial"/>
          <w:sz w:val="22"/>
          <w:szCs w:val="22"/>
          <w:lang w:val="es-ES_tradnl"/>
        </w:rPr>
      </w:pPr>
    </w:p>
    <w:p w14:paraId="32F7344A" w14:textId="22666268" w:rsidR="00C47A95" w:rsidRPr="00A33ADA" w:rsidRDefault="00FF579F" w:rsidP="00036837">
      <w:pPr>
        <w:keepNext/>
        <w:keepLines/>
        <w:spacing w:line="276" w:lineRule="auto"/>
        <w:jc w:val="both"/>
        <w:rPr>
          <w:rFonts w:ascii="Arial" w:hAnsi="Arial" w:cs="Arial"/>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509DD53F" w14:textId="77777777" w:rsidR="00C47A95" w:rsidRPr="00A33ADA" w:rsidRDefault="00C47A95" w:rsidP="00255160">
      <w:pPr>
        <w:pBdr>
          <w:top w:val="single" w:sz="4" w:space="3"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20AADF9" w14:textId="77777777" w:rsidR="00C47A95" w:rsidRPr="00A33ADA" w:rsidRDefault="00C47A95" w:rsidP="00D22E5A">
      <w:pPr>
        <w:rPr>
          <w:lang w:val="es-ES_tradnl"/>
        </w:rPr>
      </w:pPr>
    </w:p>
    <w:p w14:paraId="4F041CA2" w14:textId="200D70D4" w:rsidR="00C47A95" w:rsidRPr="00A33ADA" w:rsidRDefault="00C47A95" w:rsidP="00721349">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2.2 </w:t>
      </w:r>
      <w:r w:rsidR="00721349" w:rsidRPr="00A33ADA">
        <w:rPr>
          <w:rFonts w:ascii="Arial" w:hAnsi="Arial" w:cs="Arial"/>
          <w:sz w:val="22"/>
          <w:szCs w:val="22"/>
          <w:lang w:val="es-ES_tradnl"/>
        </w:rPr>
        <w:t>Trazabilidad en la cadena de suministro:</w:t>
      </w:r>
      <w:r w:rsidRPr="00A33ADA">
        <w:rPr>
          <w:rFonts w:ascii="Arial" w:hAnsi="Arial" w:cs="Arial"/>
          <w:sz w:val="22"/>
          <w:szCs w:val="22"/>
          <w:lang w:val="es-ES_tradnl"/>
        </w:rPr>
        <w:t xml:space="preserve"> 2.2.4. </w:t>
      </w:r>
      <w:r w:rsidR="00721349" w:rsidRPr="00A33ADA">
        <w:rPr>
          <w:rFonts w:ascii="Arial" w:hAnsi="Arial" w:cs="Arial"/>
          <w:sz w:val="22"/>
          <w:szCs w:val="22"/>
          <w:lang w:val="es-ES_tradnl"/>
        </w:rPr>
        <w:t xml:space="preserve">Informar y verificar en Fairtrace las transacciones de venta Fairtrade </w:t>
      </w:r>
    </w:p>
    <w:p w14:paraId="1F454535" w14:textId="77777777" w:rsidR="00721349" w:rsidRPr="00A33ADA" w:rsidRDefault="00721349" w:rsidP="00721349">
      <w:pPr>
        <w:rPr>
          <w:lang w:val="es-ES_tradnl"/>
        </w:rPr>
      </w:pPr>
    </w:p>
    <w:p w14:paraId="2DEED183" w14:textId="64BD3C52" w:rsidR="00721349" w:rsidRPr="00A33ADA" w:rsidRDefault="00721349" w:rsidP="00721349">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Fairtrace es una herramienta de trazabilidad cuyo objetivo es verificar los volúmenes comprados y vendidos en condiciones Fairtrade, el precio pagado y la Prima Fairtrade pagada y recibida. </w:t>
      </w:r>
    </w:p>
    <w:p w14:paraId="3DE8515A" w14:textId="77777777" w:rsidR="00721349" w:rsidRPr="00A33ADA" w:rsidRDefault="00721349" w:rsidP="00721349">
      <w:pPr>
        <w:jc w:val="both"/>
        <w:rPr>
          <w:rFonts w:ascii="Arial" w:hAnsi="Arial" w:cs="Arial"/>
          <w:sz w:val="22"/>
          <w:szCs w:val="22"/>
          <w:lang w:val="es-ES_tradnl"/>
        </w:rPr>
      </w:pPr>
    </w:p>
    <w:p w14:paraId="1485BD78" w14:textId="478F2791" w:rsidR="00721349" w:rsidRPr="00A33ADA" w:rsidRDefault="00020DF6" w:rsidP="00721349">
      <w:pPr>
        <w:ind w:left="227"/>
        <w:jc w:val="both"/>
        <w:rPr>
          <w:rFonts w:ascii="Arial" w:hAnsi="Arial" w:cs="Arial"/>
          <w:sz w:val="22"/>
          <w:szCs w:val="22"/>
          <w:lang w:val="es-ES_tradnl"/>
        </w:rPr>
      </w:pPr>
      <w:r w:rsidRPr="00A33ADA">
        <w:rPr>
          <w:rFonts w:ascii="Arial" w:hAnsi="Arial" w:cs="Arial"/>
          <w:sz w:val="22"/>
          <w:szCs w:val="22"/>
          <w:lang w:val="es-ES_tradnl"/>
        </w:rPr>
        <w:t>«</w:t>
      </w:r>
      <w:r w:rsidR="00721349" w:rsidRPr="00A33ADA">
        <w:rPr>
          <w:rFonts w:ascii="Arial" w:hAnsi="Arial" w:cs="Arial"/>
          <w:sz w:val="22"/>
          <w:szCs w:val="22"/>
          <w:lang w:val="es-ES_tradnl"/>
        </w:rPr>
        <w:t xml:space="preserve">Fairtrace es una plataforma virtual que sigue el principio de colaboración y garantía mutua. Colaboración significa que los usuarios deben interactuar entre sí en la plataforma invitando y aceptando invitaciones de sus socios comerciales (Proveedores y Clientes). </w:t>
      </w:r>
      <w:r w:rsidRPr="00A33ADA">
        <w:rPr>
          <w:rFonts w:ascii="Arial" w:hAnsi="Arial" w:cs="Arial"/>
          <w:sz w:val="22"/>
          <w:szCs w:val="22"/>
          <w:lang w:val="es-ES_tradnl"/>
        </w:rPr>
        <w:t>Garantía mutua</w:t>
      </w:r>
      <w:r w:rsidR="00721349" w:rsidRPr="00A33ADA">
        <w:rPr>
          <w:rFonts w:ascii="Arial" w:hAnsi="Arial" w:cs="Arial"/>
          <w:sz w:val="22"/>
          <w:szCs w:val="22"/>
          <w:lang w:val="es-ES_tradnl"/>
        </w:rPr>
        <w:t xml:space="preserve"> significa que, para cada transacción, un actor informa y el otro verifica si la información es correcta o no, </w:t>
      </w:r>
      <w:r w:rsidR="005C3446" w:rsidRPr="00A33ADA">
        <w:rPr>
          <w:rFonts w:ascii="Arial" w:hAnsi="Arial" w:cs="Arial"/>
          <w:sz w:val="22"/>
          <w:szCs w:val="22"/>
          <w:lang w:val="es-ES_tradnl"/>
        </w:rPr>
        <w:t>mediante</w:t>
      </w:r>
      <w:r w:rsidRPr="00A33ADA">
        <w:rPr>
          <w:rFonts w:ascii="Arial" w:hAnsi="Arial" w:cs="Arial"/>
          <w:sz w:val="22"/>
          <w:szCs w:val="22"/>
          <w:lang w:val="es-ES_tradnl"/>
        </w:rPr>
        <w:t xml:space="preserve"> un apretón de manos virtual»</w:t>
      </w:r>
      <w:r w:rsidR="00721349" w:rsidRPr="00A33ADA">
        <w:rPr>
          <w:rFonts w:ascii="Arial" w:hAnsi="Arial" w:cs="Arial"/>
          <w:sz w:val="22"/>
          <w:szCs w:val="22"/>
          <w:lang w:val="es-ES_tradnl"/>
        </w:rPr>
        <w:t>.</w:t>
      </w:r>
    </w:p>
    <w:p w14:paraId="1848B635" w14:textId="5F42CF64" w:rsidR="00721349" w:rsidRPr="00A33ADA" w:rsidRDefault="00721349" w:rsidP="00721349">
      <w:pPr>
        <w:ind w:left="227"/>
        <w:jc w:val="both"/>
        <w:rPr>
          <w:rFonts w:ascii="Arial" w:hAnsi="Arial" w:cs="Arial"/>
          <w:sz w:val="22"/>
          <w:szCs w:val="22"/>
          <w:lang w:val="es-ES_tradnl"/>
        </w:rPr>
      </w:pPr>
      <w:r w:rsidRPr="00A33ADA">
        <w:rPr>
          <w:rFonts w:ascii="Arial" w:hAnsi="Arial" w:cs="Arial"/>
          <w:sz w:val="22"/>
          <w:szCs w:val="22"/>
          <w:lang w:val="es-ES_tradnl"/>
        </w:rPr>
        <w:t>(Guía del Usuario Fairtrade. V.19. 23.12.2021).</w:t>
      </w:r>
    </w:p>
    <w:p w14:paraId="5FD10B8D" w14:textId="77777777" w:rsidR="00721349" w:rsidRPr="00A33ADA" w:rsidRDefault="00721349" w:rsidP="00721349">
      <w:pPr>
        <w:jc w:val="both"/>
        <w:rPr>
          <w:rFonts w:ascii="Arial" w:hAnsi="Arial" w:cs="Arial"/>
          <w:b/>
          <w:sz w:val="22"/>
          <w:szCs w:val="22"/>
          <w:lang w:val="es-ES_tradnl"/>
        </w:rPr>
      </w:pPr>
    </w:p>
    <w:p w14:paraId="23D1EC08" w14:textId="29501F4C" w:rsidR="00721349" w:rsidRPr="00A33ADA" w:rsidRDefault="00721349"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FLOCERT exige que las OMAPE y los comerciantes sean auditados para verificar su cumplimiento dentro de los plazos establecidos en la Guía del Usuario Fairtrade. Dado que el incumplimiento del registro y de los plazos da lugar a un incumplimiento que </w:t>
      </w:r>
      <w:r w:rsidR="00020DF6" w:rsidRPr="00A33ADA">
        <w:rPr>
          <w:rFonts w:ascii="Arial" w:hAnsi="Arial" w:cs="Arial"/>
          <w:bCs/>
          <w:sz w:val="22"/>
          <w:szCs w:val="22"/>
          <w:lang w:val="es-ES_tradnl"/>
        </w:rPr>
        <w:t>exige</w:t>
      </w:r>
      <w:r w:rsidRPr="00A33ADA">
        <w:rPr>
          <w:rFonts w:ascii="Arial" w:hAnsi="Arial" w:cs="Arial"/>
          <w:bCs/>
          <w:sz w:val="22"/>
          <w:szCs w:val="22"/>
          <w:lang w:val="es-ES_tradnl"/>
        </w:rPr>
        <w:t xml:space="preserve"> una acción correctiva, es importante que este requisito sea visible como parte de los Criterios.</w:t>
      </w:r>
    </w:p>
    <w:p w14:paraId="692D53DA" w14:textId="5BFA7C3F" w:rsidR="00C47A95" w:rsidRPr="00A33ADA" w:rsidRDefault="005354F8" w:rsidP="00C47A95">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0AF6C06B" w14:textId="01F7B163" w:rsidR="00C47A95" w:rsidRPr="00A33ADA" w:rsidRDefault="00C47A95" w:rsidP="00255160">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 xml:space="preserve">2.2.4 </w:t>
      </w:r>
      <w:r w:rsidR="00C7277A" w:rsidRPr="00A33ADA">
        <w:rPr>
          <w:rFonts w:ascii="Arial" w:eastAsia="Arial" w:hAnsi="Arial" w:cs="Arial"/>
          <w:bCs/>
          <w:color w:val="FFFFFF"/>
          <w:bdr w:val="single" w:sz="12" w:space="0" w:color="00B9E4"/>
          <w:shd w:val="clear" w:color="auto" w:fill="00B9E4"/>
          <w:lang w:val="es-ES_tradnl"/>
        </w:rPr>
        <w:t>N</w:t>
      </w:r>
      <w:r w:rsidR="00C232F2" w:rsidRPr="00A33ADA">
        <w:rPr>
          <w:rFonts w:ascii="Arial" w:eastAsia="Arial" w:hAnsi="Arial" w:cs="Arial"/>
          <w:bCs/>
          <w:color w:val="FFFFFF"/>
          <w:bdr w:val="single" w:sz="12" w:space="0" w:color="00B9E4"/>
          <w:shd w:val="clear" w:color="auto" w:fill="00B9E4"/>
          <w:lang w:val="es-ES_tradnl"/>
        </w:rPr>
        <w:t>uevo</w:t>
      </w:r>
      <w:r w:rsidR="00C7277A" w:rsidRPr="00A33ADA">
        <w:rPr>
          <w:rFonts w:ascii="Arial" w:hAnsi="Arial" w:cs="Arial"/>
          <w:color w:val="00B9E4" w:themeColor="background2"/>
          <w:sz w:val="22"/>
          <w:szCs w:val="22"/>
          <w:lang w:val="es-ES_tradnl"/>
        </w:rPr>
        <w:t xml:space="preserve"> </w:t>
      </w:r>
      <w:r w:rsidR="00C232F2" w:rsidRPr="00A33ADA">
        <w:rPr>
          <w:rFonts w:ascii="Arial" w:hAnsi="Arial" w:cs="Arial"/>
          <w:color w:val="00B9E4" w:themeColor="background2"/>
          <w:sz w:val="22"/>
          <w:szCs w:val="22"/>
          <w:lang w:val="es-ES_tradnl"/>
        </w:rPr>
        <w:t>Informar y verificar en Fairtrace las transacciones de venta Fairtrade</w:t>
      </w:r>
    </w:p>
    <w:tbl>
      <w:tblPr>
        <w:tblStyle w:val="SimpleTable1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410BC733" w14:textId="77777777" w:rsidTr="006C25A7">
        <w:trPr>
          <w:trHeight w:val="25"/>
        </w:trPr>
        <w:tc>
          <w:tcPr>
            <w:tcW w:w="9299" w:type="dxa"/>
            <w:gridSpan w:val="2"/>
          </w:tcPr>
          <w:p w14:paraId="374083C4" w14:textId="4A38372A" w:rsidR="00C47A95" w:rsidRPr="00A33ADA" w:rsidRDefault="00C232F2"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r w:rsidR="00FC08CD" w:rsidRPr="00A33ADA">
              <w:rPr>
                <w:rFonts w:ascii="Arial" w:eastAsia="Arial" w:hAnsi="Arial" w:cs="Arial"/>
                <w:color w:val="565656"/>
                <w:spacing w:val="-1"/>
                <w:sz w:val="20"/>
                <w:szCs w:val="20"/>
                <w:lang w:val="es-ES_tradnl" w:eastAsia="ko-KR"/>
              </w:rPr>
              <w:t xml:space="preserve"> y c</w:t>
            </w:r>
            <w:r w:rsidRPr="00A33ADA">
              <w:rPr>
                <w:rFonts w:ascii="Arial" w:eastAsia="Arial" w:hAnsi="Arial" w:cs="Arial"/>
                <w:color w:val="565656"/>
                <w:spacing w:val="-1"/>
                <w:sz w:val="20"/>
                <w:szCs w:val="20"/>
                <w:lang w:val="es-ES_tradnl" w:eastAsia="ko-KR"/>
              </w:rPr>
              <w:t>omerciantes</w:t>
            </w:r>
          </w:p>
        </w:tc>
      </w:tr>
      <w:tr w:rsidR="00C47A95" w:rsidRPr="002A30B0" w14:paraId="4076075F" w14:textId="77777777" w:rsidTr="00C232F2">
        <w:trPr>
          <w:trHeight w:val="280"/>
        </w:trPr>
        <w:tc>
          <w:tcPr>
            <w:tcW w:w="962" w:type="dxa"/>
          </w:tcPr>
          <w:p w14:paraId="7BE5D6ED" w14:textId="4244360C" w:rsidR="00C47A95" w:rsidRPr="00A33ADA" w:rsidRDefault="00C232F2"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728507C" w14:textId="6A6954FB" w:rsidR="00C232F2" w:rsidRPr="00A33ADA" w:rsidRDefault="00C232F2" w:rsidP="00C232F2">
            <w:pPr>
              <w:widowControl w:val="0"/>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 xml:space="preserve">Usted cumple las siguientes responsabilidades en Fairtrace: </w:t>
            </w:r>
          </w:p>
          <w:p w14:paraId="20A47F43" w14:textId="1BC4256F" w:rsidR="00C232F2" w:rsidRPr="00A33ADA" w:rsidRDefault="00C232F2" w:rsidP="00C232F2">
            <w:pPr>
              <w:pStyle w:val="ListParagraph"/>
              <w:widowControl w:val="0"/>
              <w:numPr>
                <w:ilvl w:val="0"/>
                <w:numId w:val="1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 xml:space="preserve">Como comerciante, usted informa sobre sus compras a las OMAPE, incluyendo volúmenes, precios e información sobre la Prima. Usted informa sobre todas sus ventas (excepto las ventas realizadas como licenciatario o pequeño licenciatario). Usted verifica sus compras </w:t>
            </w:r>
            <w:r w:rsidR="005C3446" w:rsidRPr="00A33ADA">
              <w:rPr>
                <w:rFonts w:ascii="Arial" w:eastAsia="Arial" w:hAnsi="Arial" w:cs="Arial"/>
                <w:color w:val="FF0000"/>
                <w:sz w:val="20"/>
                <w:szCs w:val="20"/>
                <w:shd w:val="clear" w:color="auto" w:fill="FFFFFF"/>
                <w:lang w:val="es-ES_tradnl" w:eastAsia="ko-KR"/>
              </w:rPr>
              <w:t>a</w:t>
            </w:r>
            <w:r w:rsidRPr="00A33ADA">
              <w:rPr>
                <w:rFonts w:ascii="Arial" w:eastAsia="Arial" w:hAnsi="Arial" w:cs="Arial"/>
                <w:color w:val="FF0000"/>
                <w:sz w:val="20"/>
                <w:szCs w:val="20"/>
                <w:shd w:val="clear" w:color="auto" w:fill="FFFFFF"/>
                <w:lang w:val="es-ES_tradnl" w:eastAsia="ko-KR"/>
              </w:rPr>
              <w:t xml:space="preserve"> otros comerciantes. Sus compras a los comerciantes son reportadas por su proveedor como ventas (esto también se aplica a los pequeños licenciatarios).</w:t>
            </w:r>
          </w:p>
          <w:p w14:paraId="61B2FB7D" w14:textId="6DCA1EF0" w:rsidR="00C232F2" w:rsidRPr="00A33ADA" w:rsidRDefault="00C232F2" w:rsidP="00C232F2">
            <w:pPr>
              <w:pStyle w:val="ListParagraph"/>
              <w:widowControl w:val="0"/>
              <w:numPr>
                <w:ilvl w:val="0"/>
                <w:numId w:val="1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 xml:space="preserve">Como </w:t>
            </w:r>
            <w:r w:rsidR="00CA0778" w:rsidRPr="00A33ADA">
              <w:rPr>
                <w:rFonts w:ascii="Arial" w:eastAsia="Arial" w:hAnsi="Arial" w:cs="Arial"/>
                <w:color w:val="FF0000"/>
                <w:sz w:val="20"/>
                <w:szCs w:val="20"/>
                <w:shd w:val="clear" w:color="auto" w:fill="FFFFFF"/>
                <w:lang w:val="es-ES_tradnl" w:eastAsia="ko-KR"/>
              </w:rPr>
              <w:t>transmisor</w:t>
            </w:r>
            <w:r w:rsidRPr="00A33ADA">
              <w:rPr>
                <w:rFonts w:ascii="Arial" w:eastAsia="Arial" w:hAnsi="Arial" w:cs="Arial"/>
                <w:color w:val="FF0000"/>
                <w:sz w:val="20"/>
                <w:szCs w:val="20"/>
                <w:shd w:val="clear" w:color="auto" w:fill="FFFFFF"/>
                <w:lang w:val="es-ES_tradnl" w:eastAsia="ko-KR"/>
              </w:rPr>
              <w:t>, usted transfiere los pagos del Precio Mínimo y/o de la Prima Fairtrade de su cliente a la OMAPE y usted reporta esa información sobre el precio y la Prima.</w:t>
            </w:r>
          </w:p>
          <w:p w14:paraId="2A66D58F" w14:textId="6BDC565F" w:rsidR="00C232F2" w:rsidRPr="00A33ADA" w:rsidRDefault="00C232F2" w:rsidP="00C232F2">
            <w:pPr>
              <w:pStyle w:val="ListParagraph"/>
              <w:widowControl w:val="0"/>
              <w:numPr>
                <w:ilvl w:val="0"/>
                <w:numId w:val="1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Si usted es una OMAPE que también posee la certificación de comerciante, solamente tiene que reportar las compras directas a otras OMAPE certificadas.</w:t>
            </w:r>
          </w:p>
          <w:p w14:paraId="03B1361F" w14:textId="6A820A76" w:rsidR="00C47A95" w:rsidRPr="00A33ADA" w:rsidRDefault="00C232F2" w:rsidP="00C232F2">
            <w:pPr>
              <w:pStyle w:val="ListParagraph"/>
              <w:widowControl w:val="0"/>
              <w:numPr>
                <w:ilvl w:val="0"/>
                <w:numId w:val="1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Como OMAPE, usted verifica las ventas declaradas por sus clientes. Una vez que una transacción ha sido reportada por su cliente, usted tiene 30 días para verificarla.</w:t>
            </w:r>
          </w:p>
        </w:tc>
      </w:tr>
      <w:tr w:rsidR="00C47A95" w:rsidRPr="00A33ADA" w14:paraId="5733424E" w14:textId="77777777" w:rsidTr="00C232F2">
        <w:trPr>
          <w:trHeight w:val="280"/>
        </w:trPr>
        <w:tc>
          <w:tcPr>
            <w:tcW w:w="962" w:type="dxa"/>
          </w:tcPr>
          <w:p w14:paraId="0B05A5A0" w14:textId="2D27F43E" w:rsidR="00C47A95" w:rsidRPr="00A33ADA" w:rsidRDefault="00C232F2"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spacing w:val="-1"/>
                <w:sz w:val="20"/>
                <w:szCs w:val="20"/>
                <w:lang w:val="es-ES_tradnl" w:eastAsia="ja-JP"/>
              </w:rPr>
              <w:t xml:space="preserve"> </w:t>
            </w:r>
            <w:r w:rsidR="00C47A95" w:rsidRPr="00A33ADA">
              <w:rPr>
                <w:rFonts w:ascii="Arial" w:eastAsia="Arial" w:hAnsi="Arial" w:cs="Arial"/>
                <w:b/>
                <w:color w:val="FF0000"/>
                <w:spacing w:val="-1"/>
                <w:sz w:val="20"/>
                <w:szCs w:val="20"/>
                <w:lang w:val="es-ES_tradnl" w:eastAsia="ja-JP"/>
              </w:rPr>
              <w:t>1</w:t>
            </w:r>
          </w:p>
        </w:tc>
        <w:tc>
          <w:tcPr>
            <w:tcW w:w="8337" w:type="dxa"/>
            <w:vMerge/>
          </w:tcPr>
          <w:p w14:paraId="72AFA3FE" w14:textId="77777777" w:rsidR="00C47A95" w:rsidRPr="00A33ADA" w:rsidRDefault="00C47A95" w:rsidP="00BC2CD0">
            <w:pPr>
              <w:widowControl w:val="0"/>
              <w:spacing w:line="276" w:lineRule="auto"/>
              <w:rPr>
                <w:rFonts w:cs="Arial"/>
                <w:color w:val="565656"/>
                <w:spacing w:val="-1"/>
                <w:sz w:val="20"/>
                <w:szCs w:val="20"/>
                <w:lang w:val="es-ES_tradnl" w:eastAsia="ko-KR"/>
              </w:rPr>
            </w:pPr>
          </w:p>
        </w:tc>
      </w:tr>
    </w:tbl>
    <w:p w14:paraId="348E26C6" w14:textId="77777777" w:rsidR="00C47A95" w:rsidRPr="00A33ADA" w:rsidRDefault="00C47A95" w:rsidP="00C47A95">
      <w:pPr>
        <w:rPr>
          <w:rFonts w:ascii="Arial" w:hAnsi="Arial" w:cs="Arial"/>
          <w:lang w:val="es-ES_tradnl"/>
        </w:rPr>
      </w:pPr>
    </w:p>
    <w:p w14:paraId="15C4DE8D" w14:textId="13EDD864" w:rsidR="00C232F2" w:rsidRPr="00A33ADA" w:rsidRDefault="003A6FC3" w:rsidP="00C47A95">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C232F2" w:rsidRPr="00A33ADA">
        <w:rPr>
          <w:rFonts w:ascii="Arial" w:hAnsi="Arial" w:cs="Arial"/>
          <w:b/>
          <w:bCs/>
          <w:sz w:val="22"/>
          <w:szCs w:val="22"/>
          <w:lang w:val="es-ES_tradnl"/>
        </w:rPr>
        <w:t>:</w:t>
      </w:r>
      <w:r w:rsidR="00C232F2" w:rsidRPr="00A33ADA">
        <w:rPr>
          <w:rFonts w:ascii="Arial" w:hAnsi="Arial" w:cs="Arial"/>
          <w:bCs/>
          <w:sz w:val="22"/>
          <w:szCs w:val="22"/>
          <w:lang w:val="es-ES_tradnl"/>
        </w:rPr>
        <w:t xml:space="preserve"> Las OMAPE y los comerciantes tendrán claridad sobre el registro obligatorio y la verificación de la información en la plataforma Fairtrace, eliminando la posibilidad de incumplimiento debido a la falta de familiaridad con el Usuario Fairtrace.</w:t>
      </w:r>
    </w:p>
    <w:p w14:paraId="6FF901B8" w14:textId="77777777" w:rsidR="00C232F2" w:rsidRPr="00A33ADA" w:rsidRDefault="00C232F2" w:rsidP="00C47A95">
      <w:pPr>
        <w:spacing w:line="276" w:lineRule="auto"/>
        <w:jc w:val="both"/>
        <w:rPr>
          <w:rFonts w:ascii="Arial" w:hAnsi="Arial" w:cs="Arial"/>
          <w:sz w:val="22"/>
          <w:szCs w:val="22"/>
          <w:lang w:val="es-ES_tradnl"/>
        </w:rPr>
      </w:pPr>
    </w:p>
    <w:p w14:paraId="7A85392A" w14:textId="1807176A" w:rsidR="00C232F2" w:rsidRPr="00A33ADA" w:rsidRDefault="00D25115" w:rsidP="00C232F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lastRenderedPageBreak/>
        <w:t>P 2</w:t>
      </w:r>
      <w:r w:rsidR="00C47A95" w:rsidRPr="00A33ADA">
        <w:rPr>
          <w:rFonts w:ascii="Arial" w:hAnsi="Arial" w:cs="Arial"/>
          <w:b/>
          <w:color w:val="00B9E4" w:themeColor="background2"/>
          <w:sz w:val="22"/>
          <w:szCs w:val="22"/>
          <w:lang w:val="es-ES_tradnl"/>
        </w:rPr>
        <w:t xml:space="preserve">.13 </w:t>
      </w:r>
      <w:r w:rsidR="00C232F2" w:rsidRPr="00A33ADA">
        <w:rPr>
          <w:rFonts w:ascii="Arial" w:hAnsi="Arial" w:cs="Arial"/>
          <w:b/>
          <w:color w:val="00B9E4" w:themeColor="background2"/>
          <w:sz w:val="22"/>
          <w:szCs w:val="22"/>
          <w:lang w:val="es-ES_tradnl"/>
        </w:rPr>
        <w:t>¿Está usted de acuerdo con el cambio propuesto?</w:t>
      </w:r>
    </w:p>
    <w:p w14:paraId="63EEE6D5" w14:textId="77777777" w:rsidR="00C232F2" w:rsidRPr="00A33ADA" w:rsidRDefault="00C232F2" w:rsidP="00C232F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F1A6CD8" w14:textId="77777777" w:rsidR="00C232F2" w:rsidRPr="00A33ADA" w:rsidRDefault="00C232F2"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3CE70CA" w14:textId="6D6CF59F" w:rsidR="00C232F2" w:rsidRPr="00A33ADA" w:rsidRDefault="00C232F2"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1C9B272" w14:textId="77777777" w:rsidR="00C232F2" w:rsidRPr="00A33ADA" w:rsidRDefault="00C232F2"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1CFC10A" w14:textId="42FCE7F0" w:rsidR="00C232F2" w:rsidRPr="00A33ADA" w:rsidRDefault="00C232F2"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B5AB953" w14:textId="77777777" w:rsidR="00A57C32" w:rsidRPr="00A33ADA" w:rsidRDefault="00A57C32" w:rsidP="00036837">
      <w:pPr>
        <w:keepNext/>
        <w:keepLines/>
        <w:tabs>
          <w:tab w:val="left" w:pos="735"/>
        </w:tabs>
        <w:spacing w:line="276" w:lineRule="auto"/>
        <w:jc w:val="both"/>
        <w:rPr>
          <w:rFonts w:ascii="Arial" w:hAnsi="Arial" w:cs="Arial"/>
          <w:sz w:val="22"/>
          <w:szCs w:val="22"/>
          <w:lang w:val="es-ES_tradnl"/>
        </w:rPr>
      </w:pPr>
    </w:p>
    <w:p w14:paraId="493D1D1B" w14:textId="1A345ADD" w:rsidR="00C47A95" w:rsidRPr="00A33ADA" w:rsidRDefault="00C232F2"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89262BC"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2E29C8A" w14:textId="77777777" w:rsidR="00C47A95" w:rsidRPr="00A33ADA" w:rsidRDefault="00C47A95" w:rsidP="00C47A95">
      <w:pPr>
        <w:rPr>
          <w:rFonts w:ascii="Arial" w:hAnsi="Arial" w:cs="Arial"/>
          <w:lang w:val="es-ES_tradnl"/>
        </w:rPr>
      </w:pPr>
    </w:p>
    <w:p w14:paraId="3A9C3698" w14:textId="72CADD0C" w:rsidR="00C47A95" w:rsidRPr="00A33ADA" w:rsidRDefault="00C47A95" w:rsidP="002D1BAB">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2.2 </w:t>
      </w:r>
      <w:r w:rsidR="002A4A3F" w:rsidRPr="00A33ADA">
        <w:rPr>
          <w:rFonts w:ascii="Arial" w:hAnsi="Arial" w:cs="Arial"/>
          <w:sz w:val="22"/>
          <w:szCs w:val="22"/>
          <w:lang w:val="es-ES_tradnl"/>
        </w:rPr>
        <w:t>Trazabilidad en la cadena de suministro:</w:t>
      </w:r>
      <w:r w:rsidRPr="00A33ADA">
        <w:rPr>
          <w:rFonts w:ascii="Arial" w:hAnsi="Arial" w:cs="Arial"/>
          <w:sz w:val="22"/>
          <w:szCs w:val="22"/>
          <w:lang w:val="es-ES_tradnl"/>
        </w:rPr>
        <w:t xml:space="preserve"> 2.2.6. </w:t>
      </w:r>
      <w:r w:rsidR="002A4A3F" w:rsidRPr="00A33ADA">
        <w:rPr>
          <w:rFonts w:ascii="Arial" w:hAnsi="Arial" w:cs="Arial"/>
          <w:sz w:val="22"/>
          <w:szCs w:val="22"/>
          <w:lang w:val="es-ES_tradnl"/>
        </w:rPr>
        <w:t>Reciclaje del oro Fairtrade</w:t>
      </w:r>
      <w:r w:rsidRPr="00A33ADA">
        <w:rPr>
          <w:rFonts w:ascii="Arial" w:hAnsi="Arial" w:cs="Arial"/>
          <w:sz w:val="22"/>
          <w:szCs w:val="22"/>
          <w:lang w:val="es-ES_tradnl"/>
        </w:rPr>
        <w:t xml:space="preserve"> </w:t>
      </w:r>
    </w:p>
    <w:p w14:paraId="15E7449B" w14:textId="77777777" w:rsidR="00C47A95" w:rsidRPr="00A33ADA" w:rsidRDefault="00C47A95" w:rsidP="00D22E5A">
      <w:pPr>
        <w:rPr>
          <w:lang w:val="es-ES_tradnl"/>
        </w:rPr>
      </w:pPr>
    </w:p>
    <w:p w14:paraId="269E53C9" w14:textId="61E44401" w:rsidR="002A4A3F" w:rsidRPr="00A33ADA" w:rsidRDefault="002A4A3F"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Dado el creciente interés por el oro reciclado, inclu</w:t>
      </w:r>
      <w:r w:rsidR="00363914" w:rsidRPr="00A33ADA">
        <w:rPr>
          <w:rFonts w:ascii="Arial" w:hAnsi="Arial" w:cs="Arial"/>
          <w:sz w:val="22"/>
          <w:szCs w:val="22"/>
          <w:lang w:val="es-ES_tradnl"/>
        </w:rPr>
        <w:t>so</w:t>
      </w:r>
      <w:r w:rsidRPr="00A33ADA">
        <w:rPr>
          <w:rFonts w:ascii="Arial" w:hAnsi="Arial" w:cs="Arial"/>
          <w:sz w:val="22"/>
          <w:szCs w:val="22"/>
          <w:lang w:val="es-ES_tradnl"/>
        </w:rPr>
        <w:t xml:space="preserve"> el oro Fairtrade, es necesario definir quién puede vender y qué se puede vender.</w:t>
      </w:r>
      <w:r w:rsidRPr="00A33ADA">
        <w:rPr>
          <w:rFonts w:ascii="Arial" w:hAnsi="Arial" w:cs="Arial"/>
          <w:b/>
          <w:sz w:val="22"/>
          <w:szCs w:val="22"/>
          <w:lang w:val="es-ES_tradnl"/>
        </w:rPr>
        <w:t xml:space="preserve"> </w:t>
      </w:r>
    </w:p>
    <w:p w14:paraId="797EBE8F" w14:textId="77777777" w:rsidR="00C47A95" w:rsidRPr="00A33ADA" w:rsidRDefault="00C47A95" w:rsidP="00C47A95">
      <w:pPr>
        <w:jc w:val="both"/>
        <w:rPr>
          <w:rFonts w:ascii="Arial" w:hAnsi="Arial" w:cs="Arial"/>
          <w:b/>
          <w:sz w:val="22"/>
          <w:szCs w:val="22"/>
          <w:lang w:val="es-ES_tradnl"/>
        </w:rPr>
      </w:pPr>
    </w:p>
    <w:p w14:paraId="615B705B" w14:textId="29024A38" w:rsidR="00363914" w:rsidRPr="00A33ADA" w:rsidRDefault="00363914" w:rsidP="00C47A95">
      <w:pPr>
        <w:jc w:val="both"/>
        <w:rPr>
          <w:rFonts w:ascii="Arial" w:hAnsi="Arial" w:cs="Arial"/>
          <w:bCs/>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 importante disponer de indicaciones claras sobre cómo puede reintegrarse a la cadena de suministro Fairtrade el oro Fairtrade reciclado.</w:t>
      </w:r>
      <w:r w:rsidR="00C47A95" w:rsidRPr="00A33ADA">
        <w:rPr>
          <w:rFonts w:ascii="Arial" w:hAnsi="Arial" w:cs="Arial"/>
          <w:bCs/>
          <w:sz w:val="22"/>
          <w:szCs w:val="22"/>
          <w:lang w:val="es-ES_tradnl"/>
        </w:rPr>
        <w:t xml:space="preserve"> </w:t>
      </w:r>
    </w:p>
    <w:p w14:paraId="0F8770B6" w14:textId="59ABEDAD" w:rsidR="00C47A95" w:rsidRPr="00A33ADA" w:rsidRDefault="005354F8" w:rsidP="00C47A95">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Requisito nuevo</w:t>
      </w:r>
      <w:r w:rsidR="0065552E" w:rsidRPr="00A33ADA">
        <w:rPr>
          <w:rFonts w:ascii="Arial" w:hAnsi="Arial" w:cs="Arial"/>
          <w:color w:val="00B9E4" w:themeColor="background2"/>
          <w:sz w:val="22"/>
          <w:szCs w:val="22"/>
          <w:lang w:val="es-ES_tradnl"/>
        </w:rPr>
        <w:t>:</w:t>
      </w:r>
    </w:p>
    <w:p w14:paraId="59FBBFEC" w14:textId="32C3B7D1" w:rsidR="00C47A95" w:rsidRPr="00A33ADA" w:rsidRDefault="00C47A95" w:rsidP="00C7277A">
      <w:pPr>
        <w:pStyle w:val="Layer3-headline-no-table-of-content"/>
        <w:ind w:firstLine="0"/>
        <w:rPr>
          <w:rFonts w:ascii="Arial" w:hAnsi="Arial" w:cs="Arial"/>
          <w:color w:val="00B9E4" w:themeColor="background2"/>
          <w:sz w:val="22"/>
          <w:szCs w:val="22"/>
          <w:lang w:val="es-ES_tradnl"/>
        </w:rPr>
      </w:pPr>
      <w:r w:rsidRPr="00A33ADA">
        <w:rPr>
          <w:rFonts w:ascii="Arial" w:hAnsi="Arial" w:cs="Arial"/>
          <w:color w:val="00B9E4" w:themeColor="background2"/>
          <w:sz w:val="22"/>
          <w:szCs w:val="22"/>
          <w:lang w:val="es-ES_tradnl"/>
        </w:rPr>
        <w:t>2.2.6</w:t>
      </w:r>
      <w:r w:rsidR="00C7277A" w:rsidRPr="00A33ADA">
        <w:rPr>
          <w:rFonts w:ascii="Arial" w:eastAsia="Arial" w:hAnsi="Arial" w:cs="Arial"/>
          <w:bCs/>
          <w:color w:val="FFFFFF"/>
          <w:bdr w:val="single" w:sz="12" w:space="0" w:color="00B9E4"/>
          <w:shd w:val="clear" w:color="auto" w:fill="00B9E4"/>
          <w:lang w:val="es-ES_tradnl"/>
        </w:rPr>
        <w:t xml:space="preserve"> N</w:t>
      </w:r>
      <w:r w:rsidR="00363914" w:rsidRPr="00A33ADA">
        <w:rPr>
          <w:rFonts w:ascii="Arial" w:eastAsia="Arial" w:hAnsi="Arial" w:cs="Arial"/>
          <w:bCs/>
          <w:color w:val="FFFFFF"/>
          <w:bdr w:val="single" w:sz="12" w:space="0" w:color="00B9E4"/>
          <w:shd w:val="clear" w:color="auto" w:fill="00B9E4"/>
          <w:lang w:val="es-ES_tradnl"/>
        </w:rPr>
        <w:t>uevo</w:t>
      </w:r>
      <w:r w:rsidRPr="00A33ADA">
        <w:rPr>
          <w:rFonts w:ascii="Arial" w:hAnsi="Arial" w:cs="Arial"/>
          <w:color w:val="00B9E4" w:themeColor="background2"/>
          <w:sz w:val="22"/>
          <w:szCs w:val="22"/>
          <w:lang w:val="es-ES_tradnl"/>
        </w:rPr>
        <w:t xml:space="preserve"> </w:t>
      </w:r>
      <w:r w:rsidR="00363914" w:rsidRPr="00A33ADA">
        <w:rPr>
          <w:rFonts w:ascii="Arial" w:hAnsi="Arial" w:cs="Arial"/>
          <w:color w:val="00B9E4" w:themeColor="background2"/>
          <w:sz w:val="22"/>
          <w:szCs w:val="22"/>
          <w:lang w:val="es-ES_tradnl"/>
        </w:rPr>
        <w:t>Reciclaje del oro Fairtrade</w:t>
      </w:r>
    </w:p>
    <w:tbl>
      <w:tblPr>
        <w:tblStyle w:val="SimpleTable6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270130A3" w14:textId="77777777" w:rsidTr="003414D0">
        <w:trPr>
          <w:trHeight w:val="25"/>
        </w:trPr>
        <w:tc>
          <w:tcPr>
            <w:tcW w:w="9299" w:type="dxa"/>
            <w:gridSpan w:val="2"/>
          </w:tcPr>
          <w:p w14:paraId="29FE975A" w14:textId="03180BDD" w:rsidR="00C47A95" w:rsidRPr="00A33ADA" w:rsidRDefault="00363914" w:rsidP="00BC2CD0">
            <w:pPr>
              <w:widowControl w:val="0"/>
              <w:ind w:left="1105" w:hanging="1105"/>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C47A95" w:rsidRPr="00A33ADA">
              <w:rPr>
                <w:rFonts w:ascii="Arial" w:eastAsia="Arial" w:hAnsi="Arial" w:cs="Arial"/>
                <w:b/>
                <w:color w:val="FF0000"/>
                <w:spacing w:val="-1"/>
                <w:sz w:val="20"/>
                <w:szCs w:val="20"/>
                <w:lang w:val="es-ES_tradnl" w:eastAsia="ko-KR"/>
              </w:rPr>
              <w:t>:</w:t>
            </w:r>
            <w:r w:rsidR="00FC08CD" w:rsidRPr="00A33ADA">
              <w:rPr>
                <w:rFonts w:ascii="Arial" w:eastAsia="Arial" w:hAnsi="Arial" w:cs="Arial"/>
                <w:color w:val="FF0000"/>
                <w:spacing w:val="-1"/>
                <w:sz w:val="20"/>
                <w:szCs w:val="20"/>
                <w:lang w:val="es-ES_tradnl" w:eastAsia="ko-KR"/>
              </w:rPr>
              <w:t xml:space="preserve"> Los r</w:t>
            </w:r>
            <w:r w:rsidR="00C47A95" w:rsidRPr="00A33ADA">
              <w:rPr>
                <w:rFonts w:ascii="Arial" w:eastAsia="Arial" w:hAnsi="Arial" w:cs="Arial"/>
                <w:color w:val="FF0000"/>
                <w:spacing w:val="-1"/>
                <w:sz w:val="20"/>
                <w:szCs w:val="20"/>
                <w:lang w:val="es-ES_tradnl" w:eastAsia="ko-KR"/>
              </w:rPr>
              <w:t>efin</w:t>
            </w:r>
            <w:r w:rsidRPr="00A33ADA">
              <w:rPr>
                <w:rFonts w:ascii="Arial" w:eastAsia="Arial" w:hAnsi="Arial" w:cs="Arial"/>
                <w:color w:val="FF0000"/>
                <w:spacing w:val="-1"/>
                <w:sz w:val="20"/>
                <w:szCs w:val="20"/>
                <w:lang w:val="es-ES_tradnl" w:eastAsia="ko-KR"/>
              </w:rPr>
              <w:t>adore</w:t>
            </w:r>
            <w:r w:rsidR="00C47A95" w:rsidRPr="00A33ADA">
              <w:rPr>
                <w:rFonts w:ascii="Arial" w:eastAsia="Arial" w:hAnsi="Arial" w:cs="Arial"/>
                <w:color w:val="FF0000"/>
                <w:spacing w:val="-1"/>
                <w:sz w:val="20"/>
                <w:szCs w:val="20"/>
                <w:lang w:val="es-ES_tradnl" w:eastAsia="ko-KR"/>
              </w:rPr>
              <w:t>s</w:t>
            </w:r>
          </w:p>
        </w:tc>
      </w:tr>
      <w:tr w:rsidR="00C47A95" w:rsidRPr="002A30B0" w14:paraId="51C5FF3F" w14:textId="77777777" w:rsidTr="00363914">
        <w:trPr>
          <w:trHeight w:val="280"/>
        </w:trPr>
        <w:tc>
          <w:tcPr>
            <w:tcW w:w="962" w:type="dxa"/>
          </w:tcPr>
          <w:p w14:paraId="73B3A7FE" w14:textId="6987406E" w:rsidR="00C47A95" w:rsidRPr="00A33ADA" w:rsidRDefault="00363914" w:rsidP="00BC2CD0">
            <w:pPr>
              <w:widowControl w:val="0"/>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9E0D898" w14:textId="77777777" w:rsidR="00363914" w:rsidRPr="00A33ADA" w:rsidRDefault="00363914" w:rsidP="00363914">
            <w:pPr>
              <w:widowControl w:val="0"/>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El reciclaje de oro Fairtrade es posible en los siguientes casos, si es aceptable tras la debida diligencia por parte del refinador:</w:t>
            </w:r>
          </w:p>
          <w:p w14:paraId="41E2445E" w14:textId="35EC50DE" w:rsidR="00363914" w:rsidRPr="00A33ADA" w:rsidRDefault="00363914" w:rsidP="00363914">
            <w:pPr>
              <w:pStyle w:val="ListParagraph"/>
              <w:widowControl w:val="0"/>
              <w:numPr>
                <w:ilvl w:val="0"/>
                <w:numId w:val="20"/>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de su socio comercial con licencia </w:t>
            </w:r>
          </w:p>
          <w:p w14:paraId="20659B73" w14:textId="153EAB73" w:rsidR="00363914" w:rsidRPr="00A33ADA" w:rsidRDefault="00363914" w:rsidP="00363914">
            <w:pPr>
              <w:pStyle w:val="ListParagraph"/>
              <w:widowControl w:val="0"/>
              <w:numPr>
                <w:ilvl w:val="0"/>
                <w:numId w:val="69"/>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lingotes (24K)</w:t>
            </w:r>
          </w:p>
          <w:p w14:paraId="75094152" w14:textId="7EABB0BE" w:rsidR="00363914" w:rsidRPr="00A33ADA" w:rsidRDefault="00363914" w:rsidP="00363914">
            <w:pPr>
              <w:pStyle w:val="ListParagraph"/>
              <w:widowControl w:val="0"/>
              <w:numPr>
                <w:ilvl w:val="0"/>
                <w:numId w:val="20"/>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de fabricantes certificados</w:t>
            </w:r>
          </w:p>
          <w:p w14:paraId="7F1BEFFB" w14:textId="7A18063D" w:rsidR="00363914" w:rsidRPr="00A33ADA" w:rsidRDefault="00363914" w:rsidP="00363914">
            <w:pPr>
              <w:pStyle w:val="ListParagraph"/>
              <w:widowControl w:val="0"/>
              <w:numPr>
                <w:ilvl w:val="1"/>
                <w:numId w:val="20"/>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chatarra (aleación) procedente de la producción de productos intermedios o finales </w:t>
            </w:r>
          </w:p>
          <w:p w14:paraId="6DD26080" w14:textId="4E94FB36" w:rsidR="00363914" w:rsidRPr="00A33ADA" w:rsidRDefault="00363914" w:rsidP="00363914">
            <w:pPr>
              <w:pStyle w:val="ListParagraph"/>
              <w:widowControl w:val="0"/>
              <w:numPr>
                <w:ilvl w:val="1"/>
                <w:numId w:val="20"/>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chatarra (aleación) procedente de la fundición </w:t>
            </w:r>
          </w:p>
          <w:p w14:paraId="3ACCF321" w14:textId="1DE0B873" w:rsidR="00363914" w:rsidRPr="00A33ADA" w:rsidRDefault="00363914" w:rsidP="00363914">
            <w:pPr>
              <w:pStyle w:val="ListParagraph"/>
              <w:widowControl w:val="0"/>
              <w:numPr>
                <w:ilvl w:val="1"/>
                <w:numId w:val="20"/>
              </w:num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oro (aleación o 24K) que ya no se necesita en el proceso de producción</w:t>
            </w:r>
          </w:p>
          <w:p w14:paraId="07D3573A" w14:textId="1D3DF51B" w:rsidR="00C47A95" w:rsidRPr="00A33ADA" w:rsidRDefault="00363914" w:rsidP="00363914">
            <w:pPr>
              <w:widowControl w:val="0"/>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Si se recicla oro Fairtrade, la refinería emite una nota de crédito al cliente por el importe de la Prima Fairtrade. La nota de crédito se deducirá en la siguiente factura.</w:t>
            </w:r>
          </w:p>
        </w:tc>
      </w:tr>
      <w:tr w:rsidR="00C47A95" w:rsidRPr="00A33ADA" w14:paraId="41E35886" w14:textId="77777777" w:rsidTr="00363914">
        <w:trPr>
          <w:trHeight w:val="280"/>
        </w:trPr>
        <w:tc>
          <w:tcPr>
            <w:tcW w:w="962" w:type="dxa"/>
          </w:tcPr>
          <w:p w14:paraId="33DDF00D" w14:textId="77004F64" w:rsidR="00C47A95" w:rsidRPr="00A33ADA" w:rsidRDefault="00363914" w:rsidP="00BC2CD0">
            <w:pPr>
              <w:widowControl w:val="0"/>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C47A95" w:rsidRPr="00A33ADA">
              <w:rPr>
                <w:rFonts w:ascii="Arial" w:eastAsia="Arial" w:hAnsi="Arial" w:cs="Arial"/>
                <w:b/>
                <w:color w:val="FF0000"/>
                <w:spacing w:val="-1"/>
                <w:sz w:val="20"/>
                <w:szCs w:val="20"/>
                <w:lang w:val="es-ES_tradnl" w:eastAsia="ja-JP"/>
              </w:rPr>
              <w:t xml:space="preserve"> 0</w:t>
            </w:r>
          </w:p>
        </w:tc>
        <w:tc>
          <w:tcPr>
            <w:tcW w:w="8337" w:type="dxa"/>
            <w:vMerge/>
          </w:tcPr>
          <w:p w14:paraId="644EE63B" w14:textId="77777777" w:rsidR="00C47A95" w:rsidRPr="00A33ADA" w:rsidRDefault="00C47A95" w:rsidP="00BC2CD0">
            <w:pPr>
              <w:widowControl w:val="0"/>
              <w:spacing w:line="276" w:lineRule="auto"/>
              <w:rPr>
                <w:rFonts w:cs="Arial"/>
                <w:color w:val="FF0000"/>
                <w:spacing w:val="-1"/>
                <w:sz w:val="20"/>
                <w:szCs w:val="20"/>
                <w:lang w:val="es-ES_tradnl" w:eastAsia="ko-KR"/>
              </w:rPr>
            </w:pPr>
          </w:p>
        </w:tc>
      </w:tr>
    </w:tbl>
    <w:p w14:paraId="55670447" w14:textId="0CCB5C48" w:rsidR="00C47A95" w:rsidRPr="00A33ADA" w:rsidRDefault="003A6FC3" w:rsidP="00FA2DA9">
      <w:pPr>
        <w:spacing w:before="120" w:line="276" w:lineRule="auto"/>
        <w:jc w:val="both"/>
        <w:rPr>
          <w:rFonts w:ascii="Arial" w:hAnsi="Arial" w:cs="Arial"/>
          <w:bCs/>
          <w:sz w:val="22"/>
          <w:szCs w:val="22"/>
          <w:lang w:val="es-ES_tradnl"/>
        </w:rPr>
      </w:pPr>
      <w:r w:rsidRPr="00A33ADA">
        <w:rPr>
          <w:rFonts w:ascii="Arial" w:hAnsi="Arial" w:cs="Arial"/>
          <w:b/>
          <w:bCs/>
          <w:sz w:val="22"/>
          <w:szCs w:val="22"/>
          <w:lang w:val="es-ES_tradnl"/>
        </w:rPr>
        <w:t>Consecuencias</w:t>
      </w:r>
      <w:r w:rsidR="00363914" w:rsidRPr="00A33ADA">
        <w:rPr>
          <w:rFonts w:ascii="Arial" w:hAnsi="Arial" w:cs="Arial"/>
          <w:b/>
          <w:bCs/>
          <w:sz w:val="22"/>
          <w:szCs w:val="22"/>
          <w:lang w:val="es-ES_tradnl"/>
        </w:rPr>
        <w:t>:</w:t>
      </w:r>
      <w:r w:rsidR="00363914" w:rsidRPr="00A33ADA">
        <w:rPr>
          <w:rFonts w:ascii="Arial" w:hAnsi="Arial" w:cs="Arial"/>
          <w:bCs/>
          <w:sz w:val="22"/>
          <w:szCs w:val="22"/>
          <w:lang w:val="es-ES_tradnl"/>
        </w:rPr>
        <w:t xml:space="preserve"> En </w:t>
      </w:r>
      <w:r w:rsidR="00FA2DA9" w:rsidRPr="00A33ADA">
        <w:rPr>
          <w:rFonts w:ascii="Arial" w:hAnsi="Arial" w:cs="Arial"/>
          <w:bCs/>
          <w:sz w:val="22"/>
          <w:szCs w:val="22"/>
          <w:lang w:val="es-ES_tradnl"/>
        </w:rPr>
        <w:t>consonancia</w:t>
      </w:r>
      <w:r w:rsidR="00363914" w:rsidRPr="00A33ADA">
        <w:rPr>
          <w:rFonts w:ascii="Arial" w:hAnsi="Arial" w:cs="Arial"/>
          <w:bCs/>
          <w:sz w:val="22"/>
          <w:szCs w:val="22"/>
          <w:lang w:val="es-ES_tradnl"/>
        </w:rPr>
        <w:t xml:space="preserve"> con el Criterio, los licenciatarios y fabricantes pueden encontrar diferentes formas de reciclar el oro </w:t>
      </w:r>
      <w:r w:rsidR="00FA2DA9" w:rsidRPr="00A33ADA">
        <w:rPr>
          <w:rFonts w:ascii="Arial" w:hAnsi="Arial" w:cs="Arial"/>
          <w:bCs/>
          <w:sz w:val="22"/>
          <w:szCs w:val="22"/>
          <w:lang w:val="es-ES_tradnl"/>
        </w:rPr>
        <w:t>Fairtrade</w:t>
      </w:r>
      <w:r w:rsidR="00363914" w:rsidRPr="00A33ADA">
        <w:rPr>
          <w:rFonts w:ascii="Arial" w:hAnsi="Arial" w:cs="Arial"/>
          <w:bCs/>
          <w:sz w:val="22"/>
          <w:szCs w:val="22"/>
          <w:lang w:val="es-ES_tradnl"/>
        </w:rPr>
        <w:t xml:space="preserve"> q</w:t>
      </w:r>
      <w:r w:rsidR="00FA2DA9" w:rsidRPr="00A33ADA">
        <w:rPr>
          <w:rFonts w:ascii="Arial" w:hAnsi="Arial" w:cs="Arial"/>
          <w:bCs/>
          <w:sz w:val="22"/>
          <w:szCs w:val="22"/>
          <w:lang w:val="es-ES_tradnl"/>
        </w:rPr>
        <w:t xml:space="preserve">ue tengan en cuenta la Prima </w:t>
      </w:r>
      <w:r w:rsidR="00C47A95" w:rsidRPr="00A33ADA">
        <w:rPr>
          <w:rFonts w:ascii="Arial" w:hAnsi="Arial" w:cs="Arial"/>
          <w:bCs/>
          <w:sz w:val="22"/>
          <w:szCs w:val="22"/>
          <w:lang w:val="es-ES_tradnl"/>
        </w:rPr>
        <w:t>Fairtrade.</w:t>
      </w:r>
    </w:p>
    <w:p w14:paraId="3A10AA7B" w14:textId="77777777" w:rsidR="00FA2DA9" w:rsidRPr="00A33ADA" w:rsidRDefault="00FA2DA9" w:rsidP="00FA2DA9">
      <w:pPr>
        <w:spacing w:line="276" w:lineRule="auto"/>
        <w:jc w:val="both"/>
        <w:rPr>
          <w:rFonts w:ascii="Arial" w:hAnsi="Arial" w:cs="Arial"/>
          <w:bCs/>
          <w:sz w:val="22"/>
          <w:szCs w:val="22"/>
          <w:lang w:val="es-ES_tradnl"/>
        </w:rPr>
      </w:pPr>
    </w:p>
    <w:p w14:paraId="14C775B1" w14:textId="0D13BA2C" w:rsidR="00FA2DA9" w:rsidRPr="00A33ADA" w:rsidRDefault="00D25115" w:rsidP="00FA2DA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.14 </w:t>
      </w:r>
      <w:r w:rsidR="00FA2DA9" w:rsidRPr="00A33ADA">
        <w:rPr>
          <w:rFonts w:ascii="Arial" w:hAnsi="Arial" w:cs="Arial"/>
          <w:b/>
          <w:color w:val="00B9E4" w:themeColor="background2"/>
          <w:sz w:val="22"/>
          <w:szCs w:val="22"/>
          <w:lang w:val="es-ES_tradnl"/>
        </w:rPr>
        <w:t>¿Está usted de acuerdo con el cambio propuesto?</w:t>
      </w:r>
    </w:p>
    <w:p w14:paraId="42FABEBF" w14:textId="77777777" w:rsidR="00FA2DA9" w:rsidRPr="00A33ADA" w:rsidRDefault="00FA2DA9" w:rsidP="00FA2DA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8748F1D" w14:textId="77777777" w:rsidR="00FA2DA9" w:rsidRPr="00A33ADA" w:rsidRDefault="00FA2DA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AA30A54" w14:textId="36EC96A5" w:rsidR="00FA2DA9" w:rsidRPr="00A33ADA" w:rsidRDefault="00FA2DA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BCFF43B" w14:textId="77777777" w:rsidR="00FA2DA9" w:rsidRPr="00A33ADA" w:rsidRDefault="00FA2DA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3D972B7" w14:textId="3272A29F" w:rsidR="00FA2DA9" w:rsidRPr="00A33ADA" w:rsidRDefault="00FA2DA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2D57790" w14:textId="77777777" w:rsidR="00A57C32" w:rsidRPr="00A33ADA" w:rsidRDefault="00A57C32" w:rsidP="00036837">
      <w:pPr>
        <w:keepNext/>
        <w:keepLines/>
        <w:tabs>
          <w:tab w:val="left" w:pos="735"/>
        </w:tabs>
        <w:spacing w:line="276" w:lineRule="auto"/>
        <w:jc w:val="both"/>
        <w:rPr>
          <w:rFonts w:ascii="Arial" w:hAnsi="Arial" w:cs="Arial"/>
          <w:sz w:val="22"/>
          <w:szCs w:val="22"/>
          <w:lang w:val="es-ES_tradnl"/>
        </w:rPr>
      </w:pPr>
    </w:p>
    <w:p w14:paraId="4E2D8AF1" w14:textId="7812DD46" w:rsidR="00C47A95" w:rsidRPr="00A33ADA" w:rsidRDefault="00FA2DA9"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4382275"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88EB35A" w14:textId="77777777" w:rsidR="00C47A95" w:rsidRPr="00A33ADA" w:rsidRDefault="00C47A95" w:rsidP="00C47A95">
      <w:pPr>
        <w:rPr>
          <w:rFonts w:ascii="Arial" w:hAnsi="Arial" w:cs="Arial"/>
          <w:lang w:val="es-ES_tradnl"/>
        </w:rPr>
      </w:pPr>
    </w:p>
    <w:p w14:paraId="55835D29" w14:textId="33DB1D15"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lastRenderedPageBreak/>
        <w:t xml:space="preserve">2.3 </w:t>
      </w:r>
      <w:r w:rsidR="00FA2DA9" w:rsidRPr="00A33ADA">
        <w:rPr>
          <w:rFonts w:ascii="Arial" w:hAnsi="Arial" w:cs="Arial"/>
          <w:sz w:val="22"/>
          <w:szCs w:val="22"/>
          <w:lang w:val="es-ES_tradnl"/>
        </w:rPr>
        <w:t>Composición del producto</w:t>
      </w:r>
      <w:r w:rsidR="00AF1A9A" w:rsidRPr="00A33ADA">
        <w:rPr>
          <w:rFonts w:ascii="Arial" w:hAnsi="Arial" w:cs="Arial"/>
          <w:sz w:val="22"/>
          <w:szCs w:val="22"/>
          <w:lang w:val="es-ES_tradnl"/>
        </w:rPr>
        <w:t>:</w:t>
      </w:r>
      <w:r w:rsidRPr="00A33ADA">
        <w:rPr>
          <w:rFonts w:ascii="Arial" w:hAnsi="Arial" w:cs="Arial"/>
          <w:sz w:val="22"/>
          <w:szCs w:val="22"/>
          <w:lang w:val="es-ES_tradnl"/>
        </w:rPr>
        <w:t xml:space="preserve"> 2.3.1 </w:t>
      </w:r>
      <w:r w:rsidR="00FA2DA9" w:rsidRPr="00A33ADA">
        <w:rPr>
          <w:rFonts w:ascii="Arial" w:hAnsi="Arial" w:cs="Arial"/>
          <w:sz w:val="22"/>
          <w:szCs w:val="22"/>
          <w:lang w:val="es-ES_tradnl"/>
        </w:rPr>
        <w:t>Productos de consumo final</w:t>
      </w:r>
      <w:r w:rsidRPr="00A33ADA">
        <w:rPr>
          <w:rStyle w:val="FootnoteReference"/>
          <w:rFonts w:ascii="Arial" w:hAnsi="Arial" w:cs="Arial"/>
          <w:sz w:val="22"/>
          <w:szCs w:val="22"/>
          <w:lang w:val="es-ES_tradnl"/>
        </w:rPr>
        <w:footnoteReference w:id="20"/>
      </w:r>
    </w:p>
    <w:p w14:paraId="2B99C317" w14:textId="77777777" w:rsidR="00C47A95" w:rsidRPr="00A33ADA" w:rsidRDefault="00C47A95" w:rsidP="00C47A95">
      <w:pPr>
        <w:spacing w:line="276" w:lineRule="auto"/>
        <w:jc w:val="both"/>
        <w:rPr>
          <w:rFonts w:ascii="Arial" w:hAnsi="Arial" w:cs="Arial"/>
          <w:sz w:val="22"/>
          <w:szCs w:val="22"/>
          <w:lang w:val="es-ES_tradnl"/>
        </w:rPr>
      </w:pPr>
    </w:p>
    <w:p w14:paraId="4AD5B1B1" w14:textId="435F23D5" w:rsidR="00FA2DA9" w:rsidRPr="00A33ADA" w:rsidRDefault="00FA2DA9"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Es necesario actualizar y aclarar el Criterio para incluir los relojes como productos de consumo final </w:t>
      </w:r>
      <w:r w:rsidR="0065557F" w:rsidRPr="00A33ADA">
        <w:rPr>
          <w:rFonts w:ascii="Arial" w:hAnsi="Arial" w:cs="Arial"/>
          <w:sz w:val="22"/>
          <w:szCs w:val="22"/>
          <w:lang w:val="es-ES_tradnl"/>
        </w:rPr>
        <w:t>portadores del sello</w:t>
      </w:r>
      <w:r w:rsidRPr="00A33ADA">
        <w:rPr>
          <w:rFonts w:ascii="Arial" w:hAnsi="Arial" w:cs="Arial"/>
          <w:sz w:val="22"/>
          <w:szCs w:val="22"/>
          <w:lang w:val="es-ES_tradnl"/>
        </w:rPr>
        <w:t>.</w:t>
      </w:r>
    </w:p>
    <w:p w14:paraId="163E8644" w14:textId="77777777" w:rsidR="00C47A95" w:rsidRPr="00A33ADA" w:rsidRDefault="00C47A95" w:rsidP="00C47A95">
      <w:pPr>
        <w:jc w:val="both"/>
        <w:rPr>
          <w:rFonts w:ascii="Arial" w:hAnsi="Arial" w:cs="Arial"/>
          <w:b/>
          <w:sz w:val="22"/>
          <w:szCs w:val="22"/>
          <w:lang w:val="es-ES_tradnl"/>
        </w:rPr>
      </w:pPr>
    </w:p>
    <w:p w14:paraId="77B195B3" w14:textId="03F53C9D" w:rsidR="00C47A95" w:rsidRPr="00A33ADA" w:rsidRDefault="00FA2DA9" w:rsidP="00A57C32">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 actualización aclara que los relojes forman parte del grupo de productos de consumo final </w:t>
      </w:r>
      <w:r w:rsidR="0065557F" w:rsidRPr="00A33ADA">
        <w:rPr>
          <w:rFonts w:ascii="Arial" w:hAnsi="Arial" w:cs="Arial"/>
          <w:sz w:val="22"/>
          <w:szCs w:val="22"/>
          <w:lang w:val="es-ES_tradnl"/>
        </w:rPr>
        <w:t>portadores del sello</w:t>
      </w:r>
      <w:r w:rsidRPr="00A33ADA">
        <w:rPr>
          <w:rFonts w:ascii="Arial" w:hAnsi="Arial" w:cs="Arial"/>
          <w:bCs/>
          <w:sz w:val="22"/>
          <w:szCs w:val="22"/>
          <w:lang w:val="es-ES_tradnl"/>
        </w:rPr>
        <w:t xml:space="preserve">. </w:t>
      </w:r>
    </w:p>
    <w:p w14:paraId="72C8DA4D" w14:textId="77777777" w:rsidR="00C47A95" w:rsidRPr="00A33ADA" w:rsidRDefault="00C47A95" w:rsidP="00C47A95">
      <w:pPr>
        <w:rPr>
          <w:rFonts w:ascii="Arial" w:hAnsi="Arial" w:cs="Arial"/>
          <w:bCs/>
          <w:sz w:val="22"/>
          <w:szCs w:val="22"/>
          <w:lang w:val="es-ES_tradnl"/>
        </w:rPr>
      </w:pPr>
    </w:p>
    <w:p w14:paraId="25C89FFA" w14:textId="1ABAF97A" w:rsidR="00C47A95" w:rsidRPr="00A33ADA" w:rsidRDefault="0065552E" w:rsidP="00A57C32">
      <w:pPr>
        <w:pStyle w:val="Layer3-headline-no-table-of-content"/>
        <w:spacing w:before="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65557F" w:rsidRPr="00A33ADA">
        <w:rPr>
          <w:rFonts w:ascii="Arial" w:hAnsi="Arial" w:cs="Arial"/>
          <w:color w:val="00B9E4" w:themeColor="background2"/>
          <w:sz w:val="22"/>
          <w:szCs w:val="22"/>
          <w:lang w:val="es-ES_tradnl"/>
        </w:rPr>
        <w:t>(cambios resaltados en rojo)</w:t>
      </w:r>
      <w:r w:rsidR="0065557F" w:rsidRPr="00A33ADA">
        <w:rPr>
          <w:rFonts w:ascii="Arial" w:eastAsiaTheme="majorEastAsia" w:hAnsi="Arial" w:cs="Arial"/>
          <w:bCs/>
          <w:color w:val="00B9E4" w:themeColor="background2"/>
          <w:sz w:val="22"/>
          <w:szCs w:val="22"/>
          <w:lang w:val="es-ES_tradnl"/>
        </w:rPr>
        <w:t>:</w:t>
      </w:r>
    </w:p>
    <w:p w14:paraId="1CADFC5C" w14:textId="51C83926" w:rsidR="00C47A95" w:rsidRPr="00A33ADA" w:rsidRDefault="00C47A95" w:rsidP="00C7277A">
      <w:pPr>
        <w:pStyle w:val="Layer3-headline-no-table-of-content"/>
        <w:ind w:firstLine="0"/>
        <w:rPr>
          <w:rFonts w:ascii="Arial" w:hAnsi="Arial" w:cs="Arial"/>
          <w:color w:val="FF0000"/>
          <w:sz w:val="22"/>
          <w:szCs w:val="22"/>
          <w:lang w:val="es-ES_tradnl"/>
        </w:rPr>
      </w:pPr>
      <w:r w:rsidRPr="00A33ADA">
        <w:rPr>
          <w:rFonts w:ascii="Arial" w:hAnsi="Arial" w:cs="Arial"/>
          <w:color w:val="FF0000"/>
          <w:sz w:val="22"/>
          <w:szCs w:val="22"/>
          <w:lang w:val="es-ES_tradnl"/>
        </w:rPr>
        <w:t xml:space="preserve">2.3.1. </w:t>
      </w:r>
      <w:r w:rsidR="0065557F" w:rsidRPr="00A33ADA">
        <w:rPr>
          <w:rFonts w:ascii="Arial" w:hAnsi="Arial" w:cs="Arial"/>
          <w:color w:val="FF0000"/>
          <w:sz w:val="22"/>
          <w:szCs w:val="22"/>
          <w:lang w:val="es-ES_tradnl"/>
        </w:rPr>
        <w:t>Productos de consumo final</w:t>
      </w:r>
    </w:p>
    <w:tbl>
      <w:tblPr>
        <w:tblStyle w:val="SimpleTable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5F921D91" w14:textId="77777777" w:rsidTr="0065557F">
        <w:trPr>
          <w:trHeight w:val="25"/>
        </w:trPr>
        <w:tc>
          <w:tcPr>
            <w:tcW w:w="9299" w:type="dxa"/>
            <w:gridSpan w:val="2"/>
          </w:tcPr>
          <w:p w14:paraId="59B71449" w14:textId="757ABD72" w:rsidR="00C47A95" w:rsidRPr="00A33ADA" w:rsidRDefault="0065557F"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w:t>
            </w:r>
            <w:r w:rsidR="00C47A95" w:rsidRPr="00A33ADA">
              <w:rPr>
                <w:rFonts w:ascii="Arial" w:eastAsia="Arial" w:hAnsi="Arial" w:cs="Arial"/>
                <w:color w:val="565656"/>
                <w:spacing w:val="-1"/>
                <w:sz w:val="20"/>
                <w:szCs w:val="20"/>
                <w:lang w:val="es-ES_tradnl" w:eastAsia="ko-KR"/>
              </w:rPr>
              <w:t>s</w:t>
            </w:r>
          </w:p>
        </w:tc>
      </w:tr>
      <w:tr w:rsidR="00C47A95" w:rsidRPr="00A33ADA" w14:paraId="38A9A53E" w14:textId="77777777" w:rsidTr="0065557F">
        <w:trPr>
          <w:trHeight w:val="280"/>
        </w:trPr>
        <w:tc>
          <w:tcPr>
            <w:tcW w:w="962" w:type="dxa"/>
          </w:tcPr>
          <w:p w14:paraId="038536D8" w14:textId="0A2CD4E2" w:rsidR="00C47A95" w:rsidRPr="00A33ADA" w:rsidRDefault="0065557F"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Básico</w:t>
            </w:r>
          </w:p>
        </w:tc>
        <w:tc>
          <w:tcPr>
            <w:tcW w:w="8337" w:type="dxa"/>
            <w:vMerge w:val="restart"/>
          </w:tcPr>
          <w:p w14:paraId="1C0C498C" w14:textId="27422ED5" w:rsidR="0065557F" w:rsidRPr="00A33ADA" w:rsidRDefault="0065557F" w:rsidP="0065557F">
            <w:pPr>
              <w:widowControl w:val="0"/>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Sus productos de consumo final portadores del sello </w:t>
            </w:r>
            <w:r w:rsidRPr="00A33ADA">
              <w:rPr>
                <w:rFonts w:ascii="Arial" w:eastAsia="Arial" w:hAnsi="Arial" w:cs="Arial"/>
                <w:color w:val="FF0000"/>
                <w:spacing w:val="-1"/>
                <w:sz w:val="20"/>
                <w:szCs w:val="20"/>
                <w:lang w:val="es-ES_tradnl" w:eastAsia="ko-KR"/>
              </w:rPr>
              <w:t xml:space="preserve">Fairtrade o Eco Fairtrade </w:t>
            </w:r>
            <w:r w:rsidRPr="00A33ADA">
              <w:rPr>
                <w:rFonts w:ascii="Arial" w:eastAsia="Arial" w:hAnsi="Arial" w:cs="Arial"/>
                <w:color w:val="565656"/>
                <w:spacing w:val="-1"/>
                <w:sz w:val="20"/>
                <w:szCs w:val="20"/>
                <w:lang w:val="es-ES_tradnl" w:eastAsia="ko-KR"/>
              </w:rPr>
              <w:t xml:space="preserve">pueden incluir </w:t>
            </w:r>
            <w:r w:rsidRPr="00A33ADA">
              <w:rPr>
                <w:rFonts w:ascii="Arial" w:eastAsia="Arial" w:hAnsi="Arial" w:cs="Arial"/>
                <w:color w:val="FF0000"/>
                <w:spacing w:val="-1"/>
                <w:sz w:val="20"/>
                <w:szCs w:val="20"/>
                <w:lang w:val="es-ES_tradnl" w:eastAsia="ko-KR"/>
              </w:rPr>
              <w:t>cualquier producto fabricado con metales preciosos puros o aleados, por ejemplo:</w:t>
            </w:r>
          </w:p>
          <w:p w14:paraId="0652294C" w14:textId="3BF7DE44" w:rsidR="0065557F" w:rsidRPr="00A33ADA" w:rsidRDefault="0065557F" w:rsidP="001A353F">
            <w:pPr>
              <w:pStyle w:val="ListParagraph"/>
              <w:widowControl w:val="0"/>
              <w:numPr>
                <w:ilvl w:val="0"/>
                <w:numId w:val="21"/>
              </w:numPr>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joyas y comp</w:t>
            </w:r>
            <w:r w:rsidR="007D3CBB" w:rsidRPr="00A33ADA">
              <w:rPr>
                <w:rFonts w:ascii="Arial" w:eastAsia="Arial" w:hAnsi="Arial" w:cs="Arial"/>
                <w:color w:val="565656"/>
                <w:spacing w:val="-1"/>
                <w:sz w:val="20"/>
                <w:szCs w:val="20"/>
                <w:lang w:val="es-ES_tradnl" w:eastAsia="ko-KR"/>
              </w:rPr>
              <w:t>onentes de joyas semielaboradas,</w:t>
            </w:r>
          </w:p>
          <w:p w14:paraId="6A50DF43" w14:textId="7C325377" w:rsidR="001A353F" w:rsidRPr="00A33ADA" w:rsidRDefault="007D3CBB" w:rsidP="001A353F">
            <w:pPr>
              <w:pStyle w:val="ListParagraph"/>
              <w:widowControl w:val="0"/>
              <w:numPr>
                <w:ilvl w:val="0"/>
                <w:numId w:val="21"/>
              </w:numPr>
              <w:spacing w:line="276" w:lineRule="auto"/>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relojes,</w:t>
            </w:r>
          </w:p>
          <w:p w14:paraId="1906E9A8" w14:textId="16D64871" w:rsidR="0065557F" w:rsidRPr="00A33ADA" w:rsidRDefault="001A353F" w:rsidP="001A353F">
            <w:pPr>
              <w:pStyle w:val="ListParagraph"/>
              <w:widowControl w:val="0"/>
              <w:numPr>
                <w:ilvl w:val="0"/>
                <w:numId w:val="21"/>
              </w:numPr>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monedas</w:t>
            </w:r>
            <w:r w:rsidR="0065557F" w:rsidRPr="00A33ADA">
              <w:rPr>
                <w:rFonts w:ascii="Arial" w:eastAsia="Arial" w:hAnsi="Arial" w:cs="Arial"/>
                <w:color w:val="565656"/>
                <w:spacing w:val="-1"/>
                <w:sz w:val="20"/>
                <w:szCs w:val="20"/>
                <w:lang w:val="es-ES_tradnl" w:eastAsia="ko-KR"/>
              </w:rPr>
              <w:t xml:space="preserve"> lingotes </w:t>
            </w:r>
            <w:r w:rsidRPr="00A33ADA">
              <w:rPr>
                <w:rFonts w:ascii="Arial" w:eastAsia="Arial" w:hAnsi="Arial" w:cs="Arial"/>
                <w:color w:val="565656"/>
                <w:spacing w:val="-1"/>
                <w:sz w:val="20"/>
                <w:szCs w:val="20"/>
                <w:lang w:val="es-ES_tradnl" w:eastAsia="ko-KR"/>
              </w:rPr>
              <w:t>y barras de carácter conmemorativo y/o de carácter financiero</w:t>
            </w:r>
            <w:r w:rsidR="007D3CBB" w:rsidRPr="00A33ADA">
              <w:rPr>
                <w:rFonts w:ascii="Arial" w:eastAsia="Arial" w:hAnsi="Arial" w:cs="Arial"/>
                <w:color w:val="565656"/>
                <w:spacing w:val="-1"/>
                <w:sz w:val="20"/>
                <w:szCs w:val="20"/>
                <w:lang w:val="es-ES_tradnl" w:eastAsia="ko-KR"/>
              </w:rPr>
              <w:t>,</w:t>
            </w:r>
          </w:p>
          <w:p w14:paraId="393E897B" w14:textId="0AC3662C" w:rsidR="0065557F" w:rsidRPr="00A33ADA" w:rsidRDefault="007D3CBB" w:rsidP="001A353F">
            <w:pPr>
              <w:pStyle w:val="ListParagraph"/>
              <w:widowControl w:val="0"/>
              <w:numPr>
                <w:ilvl w:val="0"/>
                <w:numId w:val="21"/>
              </w:numPr>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medallas y trofeos, </w:t>
            </w:r>
          </w:p>
          <w:p w14:paraId="32C7DE58" w14:textId="1F52741F" w:rsidR="00C47A95" w:rsidRPr="00A33ADA" w:rsidRDefault="007D3CBB" w:rsidP="001A353F">
            <w:pPr>
              <w:pStyle w:val="ListParagraph"/>
              <w:widowControl w:val="0"/>
              <w:numPr>
                <w:ilvl w:val="0"/>
                <w:numId w:val="21"/>
              </w:numPr>
              <w:spacing w:line="276" w:lineRule="auto"/>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objetos religiosos.</w:t>
            </w:r>
          </w:p>
        </w:tc>
      </w:tr>
      <w:tr w:rsidR="00C47A95" w:rsidRPr="00A33ADA" w14:paraId="4D6C360D" w14:textId="77777777" w:rsidTr="0065557F">
        <w:trPr>
          <w:trHeight w:val="280"/>
        </w:trPr>
        <w:tc>
          <w:tcPr>
            <w:tcW w:w="962" w:type="dxa"/>
          </w:tcPr>
          <w:p w14:paraId="5F351C1B" w14:textId="01B03C08" w:rsidR="00C47A95" w:rsidRPr="00A33ADA" w:rsidRDefault="0065557F" w:rsidP="00BC2CD0">
            <w:pPr>
              <w:widowControl w:val="0"/>
              <w:rPr>
                <w:b/>
                <w:color w:val="565656"/>
                <w:spacing w:val="-1"/>
                <w:sz w:val="20"/>
                <w:szCs w:val="20"/>
                <w:lang w:val="es-ES_tradnl"/>
              </w:rPr>
            </w:pPr>
            <w:r w:rsidRPr="00A33ADA">
              <w:rPr>
                <w:rFonts w:ascii="Arial" w:eastAsia="Arial" w:hAnsi="Arial"/>
                <w:b/>
                <w:color w:val="565656"/>
                <w:spacing w:val="-1"/>
                <w:sz w:val="20"/>
                <w:szCs w:val="20"/>
                <w:lang w:val="es-ES_tradnl"/>
              </w:rPr>
              <w:t>Año</w:t>
            </w:r>
            <w:r w:rsidR="00C47A95" w:rsidRPr="00A33ADA">
              <w:rPr>
                <w:rFonts w:ascii="Arial" w:eastAsia="Arial" w:hAnsi="Arial"/>
                <w:b/>
                <w:color w:val="565656"/>
                <w:spacing w:val="-1"/>
                <w:sz w:val="20"/>
                <w:szCs w:val="20"/>
                <w:lang w:val="es-ES_tradnl"/>
              </w:rPr>
              <w:t xml:space="preserve"> 0</w:t>
            </w:r>
          </w:p>
        </w:tc>
        <w:tc>
          <w:tcPr>
            <w:tcW w:w="8337" w:type="dxa"/>
            <w:vMerge/>
          </w:tcPr>
          <w:p w14:paraId="138416D2" w14:textId="77777777" w:rsidR="00C47A95" w:rsidRPr="00A33ADA" w:rsidRDefault="00C47A95" w:rsidP="00BC2CD0">
            <w:pPr>
              <w:widowControl w:val="0"/>
              <w:rPr>
                <w:spacing w:val="-1"/>
                <w:lang w:val="es-ES_tradnl" w:eastAsia="ko-KR"/>
              </w:rPr>
            </w:pPr>
          </w:p>
        </w:tc>
      </w:tr>
      <w:tr w:rsidR="00C47A95" w:rsidRPr="002A30B0" w14:paraId="1CEEE1D6" w14:textId="77777777" w:rsidTr="0065557F">
        <w:trPr>
          <w:trHeight w:val="280"/>
        </w:trPr>
        <w:tc>
          <w:tcPr>
            <w:tcW w:w="9299" w:type="dxa"/>
            <w:gridSpan w:val="2"/>
            <w:shd w:val="clear" w:color="auto" w:fill="F2F2F2" w:themeFill="background1" w:themeFillShade="F2"/>
          </w:tcPr>
          <w:p w14:paraId="4B6280AA" w14:textId="44725E51" w:rsidR="00C47A95" w:rsidRPr="00A33ADA" w:rsidRDefault="001A353F" w:rsidP="001A353F">
            <w:pPr>
              <w:widowControl w:val="0"/>
              <w:rPr>
                <w:spacing w:val="-1"/>
                <w:sz w:val="20"/>
                <w:szCs w:val="20"/>
                <w:lang w:val="es-ES_tradnl" w:eastAsia="ko-KR"/>
              </w:rPr>
            </w:pPr>
            <w:r w:rsidRPr="00A33ADA">
              <w:rPr>
                <w:rFonts w:ascii="Arial" w:eastAsia="Arial" w:hAnsi="Arial"/>
                <w:b/>
                <w:bCs/>
                <w:color w:val="FF0000"/>
                <w:spacing w:val="-1"/>
                <w:sz w:val="16"/>
                <w:szCs w:val="16"/>
                <w:lang w:val="es-ES_tradnl" w:eastAsia="ko-KR"/>
              </w:rPr>
              <w:t>Orientación</w:t>
            </w:r>
            <w:r w:rsidR="00C47A95" w:rsidRPr="00A33ADA">
              <w:rPr>
                <w:rFonts w:ascii="Arial" w:eastAsia="Arial" w:hAnsi="Arial"/>
                <w:b/>
                <w:bCs/>
                <w:color w:val="FF0000"/>
                <w:spacing w:val="-1"/>
                <w:sz w:val="16"/>
                <w:szCs w:val="16"/>
                <w:lang w:val="es-ES_tradnl" w:eastAsia="ko-KR"/>
              </w:rPr>
              <w:t>:</w:t>
            </w:r>
            <w:r w:rsidR="00C47A95" w:rsidRPr="00A33ADA">
              <w:rPr>
                <w:rFonts w:ascii="Arial" w:eastAsia="Arial" w:hAnsi="Arial"/>
                <w:color w:val="FF0000"/>
                <w:spacing w:val="-1"/>
                <w:sz w:val="16"/>
                <w:szCs w:val="16"/>
                <w:lang w:val="es-ES_tradnl" w:eastAsia="ko-KR"/>
              </w:rPr>
              <w:t xml:space="preserve"> </w:t>
            </w:r>
            <w:r w:rsidRPr="00A33ADA">
              <w:rPr>
                <w:rFonts w:ascii="Arial" w:eastAsia="Arial" w:hAnsi="Arial"/>
                <w:color w:val="FF0000"/>
                <w:spacing w:val="-1"/>
                <w:sz w:val="16"/>
                <w:szCs w:val="16"/>
                <w:lang w:val="es-ES_tradnl" w:eastAsia="ko-KR"/>
              </w:rPr>
              <w:t>Los teléfonos móviles u otros productos tecnológicos pueden contener componentes de metales preciosos Fairtrade con balance de masa. Estos productos no pueden llevar el sello Fairtrade, pero usted puede indicarlo en su comunicación (v</w:t>
            </w:r>
            <w:r w:rsidR="00A57C32" w:rsidRPr="00A33ADA">
              <w:rPr>
                <w:rFonts w:ascii="Arial" w:eastAsia="Arial" w:hAnsi="Arial"/>
                <w:color w:val="FF0000"/>
                <w:spacing w:val="-1"/>
                <w:sz w:val="16"/>
                <w:szCs w:val="16"/>
                <w:lang w:val="es-ES_tradnl" w:eastAsia="ko-KR"/>
              </w:rPr>
              <w:t>ea</w:t>
            </w:r>
            <w:r w:rsidRPr="00A33ADA">
              <w:rPr>
                <w:rFonts w:ascii="Arial" w:eastAsia="Arial" w:hAnsi="Arial"/>
                <w:color w:val="FF0000"/>
                <w:spacing w:val="-1"/>
                <w:sz w:val="16"/>
                <w:szCs w:val="16"/>
                <w:lang w:val="es-ES_tradnl" w:eastAsia="ko-KR"/>
              </w:rPr>
              <w:t xml:space="preserve"> las directrices de comunicación del GSP).</w:t>
            </w:r>
          </w:p>
        </w:tc>
      </w:tr>
    </w:tbl>
    <w:p w14:paraId="2A2F544B" w14:textId="149F9DA6" w:rsidR="001A353F" w:rsidRPr="00A33ADA" w:rsidRDefault="003A6FC3" w:rsidP="00A57C32">
      <w:pPr>
        <w:spacing w:before="120"/>
        <w:jc w:val="both"/>
        <w:rPr>
          <w:rFonts w:ascii="Arial" w:hAnsi="Arial" w:cs="Arial"/>
          <w:bCs/>
          <w:sz w:val="22"/>
          <w:szCs w:val="22"/>
          <w:lang w:val="es-ES_tradnl"/>
        </w:rPr>
      </w:pPr>
      <w:r w:rsidRPr="00A33ADA">
        <w:rPr>
          <w:rFonts w:ascii="Arial" w:hAnsi="Arial" w:cs="Arial"/>
          <w:b/>
          <w:bCs/>
          <w:sz w:val="22"/>
          <w:szCs w:val="22"/>
          <w:lang w:val="es-ES_tradnl"/>
        </w:rPr>
        <w:t>Consecuencias</w:t>
      </w:r>
      <w:r w:rsidR="001A353F" w:rsidRPr="00A33ADA">
        <w:rPr>
          <w:rFonts w:ascii="Arial" w:hAnsi="Arial" w:cs="Arial"/>
          <w:b/>
          <w:bCs/>
          <w:sz w:val="22"/>
          <w:szCs w:val="22"/>
          <w:lang w:val="es-ES_tradnl"/>
        </w:rPr>
        <w:t>:</w:t>
      </w:r>
      <w:r w:rsidR="001A353F" w:rsidRPr="00A33ADA">
        <w:rPr>
          <w:rFonts w:ascii="Arial" w:hAnsi="Arial" w:cs="Arial"/>
          <w:bCs/>
          <w:sz w:val="22"/>
          <w:szCs w:val="22"/>
          <w:lang w:val="es-ES_tradnl"/>
        </w:rPr>
        <w:t xml:space="preserve"> La mayor </w:t>
      </w:r>
      <w:r w:rsidR="00A57C32" w:rsidRPr="00A33ADA">
        <w:rPr>
          <w:rFonts w:ascii="Arial" w:hAnsi="Arial" w:cs="Arial"/>
          <w:bCs/>
          <w:sz w:val="22"/>
          <w:szCs w:val="22"/>
          <w:lang w:val="es-ES_tradnl"/>
        </w:rPr>
        <w:t>consecu</w:t>
      </w:r>
      <w:r w:rsidR="007D3CBB" w:rsidRPr="00A33ADA">
        <w:rPr>
          <w:rFonts w:ascii="Arial" w:hAnsi="Arial" w:cs="Arial"/>
          <w:bCs/>
          <w:sz w:val="22"/>
          <w:szCs w:val="22"/>
          <w:lang w:val="es-ES_tradnl"/>
        </w:rPr>
        <w:t>e</w:t>
      </w:r>
      <w:r w:rsidR="00A57C32" w:rsidRPr="00A33ADA">
        <w:rPr>
          <w:rFonts w:ascii="Arial" w:hAnsi="Arial" w:cs="Arial"/>
          <w:bCs/>
          <w:sz w:val="22"/>
          <w:szCs w:val="22"/>
          <w:lang w:val="es-ES_tradnl"/>
        </w:rPr>
        <w:t>ncia</w:t>
      </w:r>
      <w:r w:rsidR="001A353F" w:rsidRPr="00A33ADA">
        <w:rPr>
          <w:rFonts w:ascii="Arial" w:hAnsi="Arial" w:cs="Arial"/>
          <w:bCs/>
          <w:sz w:val="22"/>
          <w:szCs w:val="22"/>
          <w:lang w:val="es-ES_tradnl"/>
        </w:rPr>
        <w:t xml:space="preserve"> es el potencial para desarrollar una nueva línea de productos con el sello Fairtrade, ampliando la visibilidad del mercado y la demanda de metales pr</w:t>
      </w:r>
      <w:r w:rsidR="00A57C32" w:rsidRPr="00A33ADA">
        <w:rPr>
          <w:rFonts w:ascii="Arial" w:hAnsi="Arial" w:cs="Arial"/>
          <w:bCs/>
          <w:sz w:val="22"/>
          <w:szCs w:val="22"/>
          <w:lang w:val="es-ES_tradnl"/>
        </w:rPr>
        <w:t>eciosos Fairtrade. Dado que la orientación</w:t>
      </w:r>
      <w:r w:rsidR="001A353F" w:rsidRPr="00A33ADA">
        <w:rPr>
          <w:rFonts w:ascii="Arial" w:hAnsi="Arial" w:cs="Arial"/>
          <w:bCs/>
          <w:sz w:val="22"/>
          <w:szCs w:val="22"/>
          <w:lang w:val="es-ES_tradnl"/>
        </w:rPr>
        <w:t xml:space="preserve"> </w:t>
      </w:r>
      <w:r w:rsidR="00A57C32" w:rsidRPr="00A33ADA">
        <w:rPr>
          <w:rFonts w:ascii="Arial" w:hAnsi="Arial" w:cs="Arial"/>
          <w:bCs/>
          <w:sz w:val="22"/>
          <w:szCs w:val="22"/>
          <w:lang w:val="es-ES_tradnl"/>
        </w:rPr>
        <w:t>esclarece</w:t>
      </w:r>
      <w:r w:rsidR="00925A1B" w:rsidRPr="00A33ADA">
        <w:rPr>
          <w:rFonts w:ascii="Arial" w:hAnsi="Arial" w:cs="Arial"/>
          <w:bCs/>
          <w:sz w:val="22"/>
          <w:szCs w:val="22"/>
          <w:lang w:val="es-ES_tradnl"/>
        </w:rPr>
        <w:t xml:space="preserve"> </w:t>
      </w:r>
      <w:r w:rsidR="001A353F" w:rsidRPr="00A33ADA">
        <w:rPr>
          <w:rFonts w:ascii="Arial" w:hAnsi="Arial" w:cs="Arial"/>
          <w:bCs/>
          <w:sz w:val="22"/>
          <w:szCs w:val="22"/>
          <w:lang w:val="es-ES_tradnl"/>
        </w:rPr>
        <w:t xml:space="preserve">el etiquetado y la comunicación de los teléfonos móviles y los productos tecnológicos, no hay ninguna </w:t>
      </w:r>
      <w:r w:rsidR="00925A1B" w:rsidRPr="00A33ADA">
        <w:rPr>
          <w:rFonts w:ascii="Arial" w:hAnsi="Arial" w:cs="Arial"/>
          <w:bCs/>
          <w:sz w:val="22"/>
          <w:szCs w:val="22"/>
          <w:lang w:val="es-ES_tradnl"/>
        </w:rPr>
        <w:t>consecuencia</w:t>
      </w:r>
      <w:r w:rsidR="001A353F" w:rsidRPr="00A33ADA">
        <w:rPr>
          <w:rFonts w:ascii="Arial" w:hAnsi="Arial" w:cs="Arial"/>
          <w:bCs/>
          <w:sz w:val="22"/>
          <w:szCs w:val="22"/>
          <w:lang w:val="es-ES_tradnl"/>
        </w:rPr>
        <w:t xml:space="preserve"> más allá de las puramente informativas.</w:t>
      </w:r>
    </w:p>
    <w:p w14:paraId="01E56C1E" w14:textId="77777777" w:rsidR="00C47A95" w:rsidRPr="00A33ADA" w:rsidRDefault="00C47A95" w:rsidP="00C47A95">
      <w:pPr>
        <w:jc w:val="both"/>
        <w:rPr>
          <w:rFonts w:ascii="Arial" w:hAnsi="Arial" w:cs="Arial"/>
          <w:bCs/>
          <w:sz w:val="22"/>
          <w:szCs w:val="22"/>
          <w:lang w:val="es-ES_tradnl"/>
        </w:rPr>
      </w:pPr>
    </w:p>
    <w:p w14:paraId="5FA2E323" w14:textId="4BE9AA1A" w:rsidR="001A353F" w:rsidRPr="00A33ADA" w:rsidRDefault="00D25115" w:rsidP="001A353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.15 </w:t>
      </w:r>
      <w:r w:rsidR="001A353F" w:rsidRPr="00A33ADA">
        <w:rPr>
          <w:rFonts w:ascii="Arial" w:hAnsi="Arial" w:cs="Arial"/>
          <w:b/>
          <w:color w:val="00B9E4" w:themeColor="background2"/>
          <w:sz w:val="22"/>
          <w:szCs w:val="22"/>
          <w:lang w:val="es-ES_tradnl"/>
        </w:rPr>
        <w:t>¿Está usted de acuerdo con el cambio propuesto?</w:t>
      </w:r>
    </w:p>
    <w:p w14:paraId="06F094E1" w14:textId="77777777" w:rsidR="001A353F" w:rsidRPr="00A33ADA" w:rsidRDefault="001A353F" w:rsidP="001A353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68C2313" w14:textId="77777777" w:rsidR="001A353F" w:rsidRPr="00A33ADA" w:rsidRDefault="001A353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92A779A" w14:textId="321FDF57" w:rsidR="001A353F" w:rsidRPr="00A33ADA" w:rsidRDefault="001A353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D3B37C5" w14:textId="77777777" w:rsidR="001A353F" w:rsidRPr="00A33ADA" w:rsidRDefault="001A353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3D75ED3" w14:textId="5C50E3B2" w:rsidR="001A353F" w:rsidRPr="00A33ADA" w:rsidRDefault="001A353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63C079F" w14:textId="77777777" w:rsidR="00A57C32" w:rsidRPr="00A33ADA" w:rsidRDefault="00A57C32" w:rsidP="00036837">
      <w:pPr>
        <w:keepNext/>
        <w:keepLines/>
        <w:tabs>
          <w:tab w:val="left" w:pos="735"/>
        </w:tabs>
        <w:spacing w:line="276" w:lineRule="auto"/>
        <w:jc w:val="both"/>
        <w:rPr>
          <w:rFonts w:ascii="Arial" w:hAnsi="Arial" w:cs="Arial"/>
          <w:sz w:val="22"/>
          <w:szCs w:val="22"/>
          <w:lang w:val="es-ES_tradnl"/>
        </w:rPr>
      </w:pPr>
    </w:p>
    <w:p w14:paraId="00E70531" w14:textId="285DB1D3" w:rsidR="00C47A95" w:rsidRPr="00A33ADA" w:rsidRDefault="001A353F"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9BECC8B"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7B9BC9F" w14:textId="77777777" w:rsidR="00C47A95" w:rsidRPr="00A33ADA" w:rsidRDefault="00C47A95" w:rsidP="00C47A95">
      <w:pPr>
        <w:rPr>
          <w:rFonts w:ascii="Arial" w:hAnsi="Arial" w:cs="Arial"/>
          <w:lang w:val="es-ES_tradnl"/>
        </w:rPr>
      </w:pPr>
    </w:p>
    <w:p w14:paraId="5B861A0B" w14:textId="30477110"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2.3 </w:t>
      </w:r>
      <w:r w:rsidR="00AF1A9A" w:rsidRPr="00A33ADA">
        <w:rPr>
          <w:rFonts w:ascii="Arial" w:hAnsi="Arial" w:cs="Arial"/>
          <w:sz w:val="22"/>
          <w:szCs w:val="22"/>
          <w:lang w:val="es-ES_tradnl"/>
        </w:rPr>
        <w:t>Composición del producto:</w:t>
      </w:r>
      <w:r w:rsidR="001A353F" w:rsidRPr="00A33ADA">
        <w:rPr>
          <w:rFonts w:ascii="Arial" w:hAnsi="Arial" w:cs="Arial"/>
          <w:sz w:val="22"/>
          <w:szCs w:val="22"/>
          <w:lang w:val="es-ES_tradnl"/>
        </w:rPr>
        <w:t xml:space="preserve"> 2.3.2 </w:t>
      </w:r>
      <w:r w:rsidR="003705FE" w:rsidRPr="00A33ADA">
        <w:rPr>
          <w:rFonts w:ascii="Arial" w:hAnsi="Arial" w:cs="Arial"/>
          <w:sz w:val="22"/>
          <w:szCs w:val="22"/>
          <w:lang w:val="es-ES_tradnl"/>
        </w:rPr>
        <w:t>Quilataje mínimo</w:t>
      </w:r>
      <w:r w:rsidRPr="00A33ADA">
        <w:rPr>
          <w:rStyle w:val="FootnoteReference"/>
          <w:rFonts w:ascii="Arial" w:hAnsi="Arial" w:cs="Arial"/>
          <w:sz w:val="22"/>
          <w:szCs w:val="22"/>
          <w:lang w:val="es-ES_tradnl"/>
        </w:rPr>
        <w:footnoteReference w:id="21"/>
      </w:r>
    </w:p>
    <w:p w14:paraId="42A2029F" w14:textId="77777777" w:rsidR="00C47A95" w:rsidRPr="00A33ADA" w:rsidRDefault="00C47A95" w:rsidP="00C47A95">
      <w:pPr>
        <w:spacing w:line="276" w:lineRule="auto"/>
        <w:jc w:val="both"/>
        <w:rPr>
          <w:rFonts w:ascii="Arial" w:hAnsi="Arial" w:cs="Arial"/>
          <w:sz w:val="22"/>
          <w:szCs w:val="22"/>
          <w:lang w:val="es-ES_tradnl"/>
        </w:rPr>
      </w:pPr>
    </w:p>
    <w:p w14:paraId="377EE373" w14:textId="62D97A9D" w:rsidR="003705FE" w:rsidRPr="00A33ADA" w:rsidRDefault="003705FE"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Es necesario actualizar el Criterio para aclarar que el quilataje mínimo del metal precioso certificado Fairtrade también se aplica a los productos semielaborados.</w:t>
      </w:r>
      <w:r w:rsidRPr="00A33ADA">
        <w:rPr>
          <w:rFonts w:ascii="Arial" w:hAnsi="Arial" w:cs="Arial"/>
          <w:b/>
          <w:sz w:val="22"/>
          <w:szCs w:val="22"/>
          <w:lang w:val="es-ES_tradnl"/>
        </w:rPr>
        <w:t xml:space="preserve"> </w:t>
      </w:r>
    </w:p>
    <w:p w14:paraId="50CD1368" w14:textId="77777777" w:rsidR="00C47A95" w:rsidRPr="00A33ADA" w:rsidRDefault="00C47A95" w:rsidP="00C47A95">
      <w:pPr>
        <w:jc w:val="both"/>
        <w:rPr>
          <w:rFonts w:ascii="Arial" w:hAnsi="Arial" w:cs="Arial"/>
          <w:sz w:val="22"/>
          <w:szCs w:val="22"/>
          <w:lang w:val="es-ES_tradnl"/>
        </w:rPr>
      </w:pPr>
    </w:p>
    <w:p w14:paraId="48888545" w14:textId="201EB955" w:rsidR="003705FE" w:rsidRPr="00A33ADA" w:rsidRDefault="003705FE"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 introducción del quilataje mínimo en los productos semielaborados reduce el margen de interpretación y garantiza que los productos semielaborados cumplan el requisito de quilataje mínimo del metal precioso Fairtrade.</w:t>
      </w:r>
    </w:p>
    <w:p w14:paraId="31544B11" w14:textId="77777777" w:rsidR="00C47A95" w:rsidRPr="00A33ADA" w:rsidRDefault="00C47A95" w:rsidP="00C47A95">
      <w:pPr>
        <w:jc w:val="both"/>
        <w:rPr>
          <w:rFonts w:ascii="Arial" w:hAnsi="Arial" w:cs="Arial"/>
          <w:bCs/>
          <w:sz w:val="22"/>
          <w:szCs w:val="22"/>
          <w:lang w:val="es-ES_tradnl"/>
        </w:rPr>
      </w:pPr>
    </w:p>
    <w:p w14:paraId="09D08B2B" w14:textId="066449BF" w:rsidR="00C47A95" w:rsidRPr="00A33ADA" w:rsidRDefault="0065552E" w:rsidP="00C47A95">
      <w:pPr>
        <w:pStyle w:val="Layer3-headline-no-table-of-content"/>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lastRenderedPageBreak/>
        <w:t>Propuesta de modificación del requisito</w:t>
      </w:r>
      <w:r w:rsidRPr="00A33ADA">
        <w:rPr>
          <w:rFonts w:ascii="Arial" w:hAnsi="Arial" w:cs="Arial"/>
          <w:color w:val="00B9E4" w:themeColor="background2"/>
          <w:sz w:val="22"/>
          <w:szCs w:val="22"/>
          <w:lang w:val="es-ES_tradnl"/>
        </w:rPr>
        <w:t xml:space="preserve"> </w:t>
      </w:r>
      <w:r w:rsidR="003705FE" w:rsidRPr="00A33ADA">
        <w:rPr>
          <w:rFonts w:ascii="Arial" w:hAnsi="Arial" w:cs="Arial"/>
          <w:color w:val="00B9E4" w:themeColor="background2"/>
          <w:sz w:val="22"/>
          <w:szCs w:val="22"/>
          <w:lang w:val="es-ES_tradnl"/>
        </w:rPr>
        <w:t>(</w:t>
      </w:r>
      <w:r w:rsidR="003705FE" w:rsidRPr="00A33ADA">
        <w:rPr>
          <w:rFonts w:ascii="Arial" w:hAnsi="Arial" w:cs="Arial"/>
          <w:color w:val="FF0000"/>
          <w:sz w:val="22"/>
          <w:szCs w:val="22"/>
          <w:lang w:val="es-ES_tradnl"/>
        </w:rPr>
        <w:t>cambios resaltados en rojo</w:t>
      </w:r>
      <w:r w:rsidR="003705FE" w:rsidRPr="00A33ADA">
        <w:rPr>
          <w:rFonts w:ascii="Arial" w:hAnsi="Arial" w:cs="Arial"/>
          <w:color w:val="00B9E4" w:themeColor="background2"/>
          <w:sz w:val="22"/>
          <w:szCs w:val="22"/>
          <w:lang w:val="es-ES_tradnl"/>
        </w:rPr>
        <w:t>)</w:t>
      </w:r>
      <w:r w:rsidR="003705FE" w:rsidRPr="00A33ADA">
        <w:rPr>
          <w:rFonts w:ascii="Arial" w:eastAsiaTheme="majorEastAsia" w:hAnsi="Arial" w:cs="Arial"/>
          <w:bCs/>
          <w:color w:val="00B9E4" w:themeColor="background2"/>
          <w:sz w:val="22"/>
          <w:szCs w:val="22"/>
          <w:lang w:val="es-ES_tradnl"/>
        </w:rPr>
        <w:t>:</w:t>
      </w:r>
    </w:p>
    <w:p w14:paraId="61C6EF24" w14:textId="7252A8F0" w:rsidR="00E62DEB" w:rsidRPr="00A33ADA" w:rsidRDefault="00C47A95" w:rsidP="00C65342">
      <w:pPr>
        <w:pStyle w:val="Layer3-headline-no-table-of-content"/>
        <w:ind w:firstLine="0"/>
        <w:rPr>
          <w:rFonts w:ascii="Arial" w:hAnsi="Arial" w:cs="Arial"/>
          <w:color w:val="FF0000"/>
          <w:sz w:val="22"/>
          <w:szCs w:val="22"/>
          <w:lang w:val="es-ES_tradnl"/>
        </w:rPr>
      </w:pPr>
      <w:r w:rsidRPr="00A33ADA">
        <w:rPr>
          <w:rFonts w:ascii="Arial" w:hAnsi="Arial" w:cs="Arial"/>
          <w:color w:val="FF0000"/>
          <w:sz w:val="22"/>
          <w:szCs w:val="22"/>
          <w:lang w:val="es-ES_tradnl"/>
        </w:rPr>
        <w:t>2.3.2</w:t>
      </w:r>
      <w:r w:rsidRPr="00A33ADA">
        <w:rPr>
          <w:rFonts w:ascii="Arial" w:hAnsi="Arial" w:cs="Arial"/>
          <w:color w:val="FF0000"/>
          <w:sz w:val="22"/>
          <w:szCs w:val="22"/>
          <w:lang w:val="es-ES_tradnl"/>
        </w:rPr>
        <w:tab/>
      </w:r>
      <w:r w:rsidR="003705FE" w:rsidRPr="00A33ADA">
        <w:rPr>
          <w:rFonts w:ascii="Arial" w:hAnsi="Arial" w:cs="Arial"/>
          <w:color w:val="FF0000"/>
          <w:sz w:val="22"/>
          <w:szCs w:val="22"/>
          <w:lang w:val="es-ES_tradnl"/>
        </w:rPr>
        <w:t>Quilataje mínimo</w:t>
      </w:r>
    </w:p>
    <w:tbl>
      <w:tblPr>
        <w:tblStyle w:val="SimpleTable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29CD64A9" w14:textId="77777777" w:rsidTr="00BC2CD0">
        <w:trPr>
          <w:trHeight w:val="25"/>
        </w:trPr>
        <w:tc>
          <w:tcPr>
            <w:tcW w:w="9299" w:type="dxa"/>
            <w:gridSpan w:val="2"/>
          </w:tcPr>
          <w:p w14:paraId="489F7EB9" w14:textId="365B35EF" w:rsidR="00C47A95" w:rsidRPr="00A33ADA" w:rsidRDefault="003705FE" w:rsidP="00BC2CD0">
            <w:pPr>
              <w:widowControl w:val="0"/>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w:t>
            </w:r>
            <w:r w:rsidR="00C47A95" w:rsidRPr="00A33ADA">
              <w:rPr>
                <w:rFonts w:ascii="Arial" w:eastAsia="Arial" w:hAnsi="Arial" w:cs="Arial"/>
                <w:color w:val="565656"/>
                <w:spacing w:val="-1"/>
                <w:sz w:val="20"/>
                <w:szCs w:val="20"/>
                <w:lang w:val="es-ES_tradnl" w:eastAsia="ko-KR"/>
              </w:rPr>
              <w:t>s</w:t>
            </w:r>
          </w:p>
        </w:tc>
      </w:tr>
      <w:tr w:rsidR="00C47A95" w:rsidRPr="002A30B0" w14:paraId="08D9E844" w14:textId="77777777" w:rsidTr="003705FE">
        <w:trPr>
          <w:trHeight w:val="280"/>
        </w:trPr>
        <w:tc>
          <w:tcPr>
            <w:tcW w:w="962" w:type="dxa"/>
          </w:tcPr>
          <w:p w14:paraId="479B7EFC" w14:textId="78DEF969" w:rsidR="00C47A95" w:rsidRPr="00A33ADA" w:rsidRDefault="003705FE"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3637059" w14:textId="35F38E9C" w:rsidR="00C47A95" w:rsidRPr="00A33ADA" w:rsidRDefault="003705FE" w:rsidP="003705FE">
            <w:pPr>
              <w:widowControl w:val="0"/>
              <w:spacing w:after="200" w:line="276" w:lineRule="auto"/>
              <w:rPr>
                <w:rFonts w:ascii="Arial" w:eastAsia="Arial" w:hAnsi="Arial" w:cs="Arial"/>
                <w:color w:val="565656"/>
                <w:sz w:val="20"/>
                <w:szCs w:val="20"/>
                <w:lang w:val="es-ES_tradnl" w:eastAsia="ja-JP"/>
              </w:rPr>
            </w:pPr>
            <w:r w:rsidRPr="00A33ADA">
              <w:rPr>
                <w:rFonts w:ascii="Arial" w:eastAsia="Arial" w:hAnsi="Arial" w:cs="Arial"/>
                <w:color w:val="565656"/>
                <w:sz w:val="20"/>
                <w:szCs w:val="20"/>
                <w:lang w:val="es-ES_tradnl" w:eastAsia="ja-JP"/>
              </w:rPr>
              <w:t xml:space="preserve">El quilataje mínimo del metal precioso certificado Fairtrade que puede ser utilizado por usted en los productos finales </w:t>
            </w:r>
            <w:r w:rsidRPr="00A33ADA">
              <w:rPr>
                <w:rFonts w:ascii="Arial" w:eastAsia="Arial" w:hAnsi="Arial" w:cs="Arial"/>
                <w:color w:val="FF0000"/>
                <w:sz w:val="20"/>
                <w:szCs w:val="20"/>
                <w:lang w:val="es-ES_tradnl" w:eastAsia="ja-JP"/>
              </w:rPr>
              <w:t xml:space="preserve">o semielaborados </w:t>
            </w:r>
            <w:r w:rsidRPr="00A33ADA">
              <w:rPr>
                <w:rFonts w:ascii="Arial" w:eastAsia="Arial" w:hAnsi="Arial" w:cs="Arial"/>
                <w:b/>
                <w:color w:val="565656"/>
                <w:sz w:val="20"/>
                <w:szCs w:val="20"/>
                <w:lang w:val="es-ES_tradnl" w:eastAsia="ja-JP"/>
              </w:rPr>
              <w:t>cumple</w:t>
            </w:r>
            <w:r w:rsidRPr="00A33ADA">
              <w:rPr>
                <w:rFonts w:ascii="Arial" w:eastAsia="Arial" w:hAnsi="Arial" w:cs="Arial"/>
                <w:color w:val="565656"/>
                <w:sz w:val="20"/>
                <w:szCs w:val="20"/>
                <w:lang w:val="es-ES_tradnl" w:eastAsia="ja-JP"/>
              </w:rPr>
              <w:t xml:space="preserve"> la legislación nacional del país en el que se comercializan. Los productos </w:t>
            </w:r>
            <w:r w:rsidRPr="00A33ADA">
              <w:rPr>
                <w:rFonts w:ascii="Arial" w:eastAsia="Arial" w:hAnsi="Arial" w:cs="Arial"/>
                <w:b/>
                <w:color w:val="565656"/>
                <w:sz w:val="20"/>
                <w:szCs w:val="20"/>
                <w:lang w:val="es-ES_tradnl" w:eastAsia="ja-JP"/>
              </w:rPr>
              <w:t>se ajustan además</w:t>
            </w:r>
            <w:r w:rsidRPr="00A33ADA">
              <w:rPr>
                <w:rFonts w:ascii="Arial" w:eastAsia="Arial" w:hAnsi="Arial" w:cs="Arial"/>
                <w:color w:val="565656"/>
                <w:sz w:val="20"/>
                <w:szCs w:val="20"/>
                <w:lang w:val="es-ES_tradnl" w:eastAsia="ja-JP"/>
              </w:rPr>
              <w:t xml:space="preserve"> a la descripción del producto reconocida internacionalmente establecida por la Confederación Mundial de la Joyería en su libro azul “</w:t>
            </w:r>
            <w:r w:rsidR="00A90378" w:rsidRPr="00A33ADA">
              <w:rPr>
                <w:rFonts w:ascii="Arial" w:eastAsia="Arial" w:hAnsi="Arial" w:cs="Arial"/>
                <w:color w:val="565656"/>
                <w:sz w:val="20"/>
                <w:szCs w:val="20"/>
                <w:lang w:val="es-ES_tradnl" w:eastAsia="ja-JP"/>
              </w:rPr>
              <w:t>BLUE Book</w:t>
            </w:r>
            <w:r w:rsidRPr="00A33ADA">
              <w:rPr>
                <w:rFonts w:ascii="Arial" w:eastAsia="Arial" w:hAnsi="Arial" w:cs="Arial"/>
                <w:color w:val="565656"/>
                <w:sz w:val="20"/>
                <w:szCs w:val="20"/>
                <w:lang w:val="es-ES_tradnl" w:eastAsia="ja-JP"/>
              </w:rPr>
              <w:t xml:space="preserve"> - libro de metales preciosos – terminología y clasificación”. </w:t>
            </w:r>
          </w:p>
        </w:tc>
      </w:tr>
      <w:tr w:rsidR="00C47A95" w:rsidRPr="00A33ADA" w14:paraId="7206D25B" w14:textId="77777777" w:rsidTr="003705FE">
        <w:trPr>
          <w:trHeight w:val="280"/>
        </w:trPr>
        <w:tc>
          <w:tcPr>
            <w:tcW w:w="962" w:type="dxa"/>
          </w:tcPr>
          <w:p w14:paraId="2AB03BB1" w14:textId="504FDF4A" w:rsidR="00C47A95" w:rsidRPr="00A33ADA" w:rsidRDefault="003705FE" w:rsidP="00BC2CD0">
            <w:pPr>
              <w:widowControl w:val="0"/>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45EEB79D" w14:textId="77777777" w:rsidR="00C47A95" w:rsidRPr="00A33ADA" w:rsidRDefault="00C47A95" w:rsidP="00BC2CD0">
            <w:pPr>
              <w:widowControl w:val="0"/>
              <w:spacing w:line="276" w:lineRule="auto"/>
              <w:rPr>
                <w:rFonts w:cs="Arial"/>
                <w:spacing w:val="-1"/>
                <w:sz w:val="20"/>
                <w:szCs w:val="20"/>
                <w:lang w:val="es-ES_tradnl" w:eastAsia="ko-KR"/>
              </w:rPr>
            </w:pPr>
          </w:p>
        </w:tc>
      </w:tr>
    </w:tbl>
    <w:p w14:paraId="0AC0E27A" w14:textId="77777777" w:rsidR="00C47A95" w:rsidRPr="00A33ADA" w:rsidRDefault="00C47A95" w:rsidP="00C47A95">
      <w:pPr>
        <w:jc w:val="both"/>
        <w:rPr>
          <w:rFonts w:ascii="Arial" w:hAnsi="Arial" w:cs="Arial"/>
          <w:b/>
          <w:sz w:val="22"/>
          <w:szCs w:val="22"/>
          <w:u w:val="single"/>
          <w:lang w:val="es-ES_tradnl"/>
        </w:rPr>
      </w:pPr>
    </w:p>
    <w:p w14:paraId="270EA014" w14:textId="3D7E7356" w:rsidR="003705FE" w:rsidRPr="00A33ADA" w:rsidRDefault="003A6FC3" w:rsidP="00C47A95">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3705FE" w:rsidRPr="00A33ADA">
        <w:rPr>
          <w:rFonts w:ascii="Arial" w:hAnsi="Arial" w:cs="Arial"/>
          <w:b/>
          <w:bCs/>
          <w:sz w:val="22"/>
          <w:szCs w:val="22"/>
          <w:lang w:val="es-ES_tradnl"/>
        </w:rPr>
        <w:t>:</w:t>
      </w:r>
      <w:r w:rsidR="003705FE" w:rsidRPr="00A33ADA">
        <w:rPr>
          <w:rFonts w:ascii="Arial" w:hAnsi="Arial" w:cs="Arial"/>
          <w:bCs/>
          <w:sz w:val="22"/>
          <w:szCs w:val="22"/>
          <w:lang w:val="es-ES_tradnl"/>
        </w:rPr>
        <w:t xml:space="preserve"> Los comerciantes deben disponer de la documentación necesaria y la información específica para demostrar el cumplimiento de los requisitos de quilataje </w:t>
      </w:r>
      <w:r w:rsidR="00A90378" w:rsidRPr="00A33ADA">
        <w:rPr>
          <w:rFonts w:ascii="Arial" w:hAnsi="Arial" w:cs="Arial"/>
          <w:bCs/>
          <w:sz w:val="22"/>
          <w:szCs w:val="22"/>
          <w:lang w:val="es-ES_tradnl"/>
        </w:rPr>
        <w:t>mínimo</w:t>
      </w:r>
      <w:r w:rsidR="00A2560A" w:rsidRPr="00A33ADA">
        <w:rPr>
          <w:rFonts w:ascii="Arial" w:hAnsi="Arial" w:cs="Arial"/>
          <w:bCs/>
          <w:sz w:val="22"/>
          <w:szCs w:val="22"/>
          <w:lang w:val="es-ES_tradnl"/>
        </w:rPr>
        <w:t xml:space="preserve"> en los productos finales y semielabora</w:t>
      </w:r>
      <w:r w:rsidR="003705FE" w:rsidRPr="00A33ADA">
        <w:rPr>
          <w:rFonts w:ascii="Arial" w:hAnsi="Arial" w:cs="Arial"/>
          <w:bCs/>
          <w:sz w:val="22"/>
          <w:szCs w:val="22"/>
          <w:lang w:val="es-ES_tradnl"/>
        </w:rPr>
        <w:t>dos.</w:t>
      </w:r>
    </w:p>
    <w:p w14:paraId="02DD9D19" w14:textId="77777777" w:rsidR="00C47A95" w:rsidRPr="00A33ADA" w:rsidRDefault="00C47A95" w:rsidP="00C47A95">
      <w:pPr>
        <w:jc w:val="both"/>
        <w:rPr>
          <w:rFonts w:ascii="Arial" w:hAnsi="Arial" w:cs="Arial"/>
          <w:bCs/>
          <w:sz w:val="22"/>
          <w:szCs w:val="22"/>
          <w:lang w:val="es-ES_tradnl"/>
        </w:rPr>
      </w:pPr>
    </w:p>
    <w:p w14:paraId="613DCF75" w14:textId="1D92B5E0" w:rsidR="00A2560A" w:rsidRPr="00A33ADA" w:rsidRDefault="00D25115" w:rsidP="00A2560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.16 </w:t>
      </w:r>
      <w:r w:rsidR="00A2560A" w:rsidRPr="00A33ADA">
        <w:rPr>
          <w:rFonts w:ascii="Arial" w:hAnsi="Arial" w:cs="Arial"/>
          <w:b/>
          <w:color w:val="00B9E4" w:themeColor="background2"/>
          <w:sz w:val="22"/>
          <w:szCs w:val="22"/>
          <w:lang w:val="es-ES_tradnl"/>
        </w:rPr>
        <w:t>¿Está usted de acuerdo con el cambio propuesto?</w:t>
      </w:r>
    </w:p>
    <w:p w14:paraId="1B4CA202" w14:textId="77777777" w:rsidR="00A2560A" w:rsidRPr="00A33ADA" w:rsidRDefault="00A2560A" w:rsidP="00A2560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5EFECC8" w14:textId="77777777" w:rsidR="00A2560A" w:rsidRPr="00A33ADA" w:rsidRDefault="00A2560A"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05BAE7D" w14:textId="37DADB24" w:rsidR="00A2560A" w:rsidRPr="00A33ADA" w:rsidRDefault="00A2560A"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841D897" w14:textId="77777777" w:rsidR="00A2560A" w:rsidRPr="00A33ADA" w:rsidRDefault="00A2560A"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11ED0E7" w14:textId="3D4FA697" w:rsidR="00A2560A" w:rsidRPr="00A33ADA" w:rsidRDefault="00A2560A"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3B6D12A" w14:textId="77777777" w:rsidR="007D3CBB" w:rsidRPr="00A33ADA" w:rsidRDefault="007D3CBB" w:rsidP="00036837">
      <w:pPr>
        <w:keepNext/>
        <w:keepLines/>
        <w:tabs>
          <w:tab w:val="left" w:pos="735"/>
        </w:tabs>
        <w:spacing w:line="276" w:lineRule="auto"/>
        <w:jc w:val="both"/>
        <w:rPr>
          <w:rFonts w:ascii="Arial" w:hAnsi="Arial" w:cs="Arial"/>
          <w:sz w:val="22"/>
          <w:szCs w:val="22"/>
          <w:lang w:val="es-ES_tradnl"/>
        </w:rPr>
      </w:pPr>
    </w:p>
    <w:p w14:paraId="17DE6504" w14:textId="064102AA" w:rsidR="00C47A95" w:rsidRPr="00A33ADA" w:rsidRDefault="00A2560A" w:rsidP="00036837">
      <w:pPr>
        <w:keepNext/>
        <w:keepLines/>
        <w:spacing w:line="276" w:lineRule="auto"/>
        <w:jc w:val="both"/>
        <w:rPr>
          <w:rFonts w:ascii="Arial" w:hAnsi="Arial" w:cs="Arial"/>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9D6130F"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4A600AA" w14:textId="77777777" w:rsidR="00C47A95" w:rsidRPr="00A33ADA" w:rsidRDefault="00C47A95" w:rsidP="00C47A95">
      <w:pPr>
        <w:spacing w:before="160" w:after="40" w:line="276" w:lineRule="auto"/>
        <w:ind w:hanging="616"/>
        <w:rPr>
          <w:rFonts w:ascii="Arial" w:eastAsia="Arial" w:hAnsi="Arial" w:cs="Arial"/>
          <w:b/>
          <w:color w:val="00B9E4"/>
          <w:sz w:val="20"/>
          <w:szCs w:val="20"/>
          <w:lang w:val="es-ES_tradnl" w:eastAsia="ko-KR"/>
        </w:rPr>
      </w:pPr>
    </w:p>
    <w:p w14:paraId="5F7447E8" w14:textId="1FF02E92"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2.3 </w:t>
      </w:r>
      <w:r w:rsidR="00704190" w:rsidRPr="00A33ADA">
        <w:rPr>
          <w:rFonts w:ascii="Arial" w:hAnsi="Arial" w:cs="Arial"/>
          <w:sz w:val="22"/>
          <w:szCs w:val="22"/>
          <w:lang w:val="es-ES_tradnl"/>
        </w:rPr>
        <w:t>Composición del producto:</w:t>
      </w:r>
      <w:r w:rsidRPr="00A33ADA">
        <w:rPr>
          <w:rFonts w:ascii="Arial" w:hAnsi="Arial" w:cs="Arial"/>
          <w:sz w:val="22"/>
          <w:szCs w:val="22"/>
          <w:lang w:val="es-ES_tradnl"/>
        </w:rPr>
        <w:t xml:space="preserve"> 2.3.3 </w:t>
      </w:r>
      <w:r w:rsidR="00704190" w:rsidRPr="00A33ADA">
        <w:rPr>
          <w:rFonts w:ascii="Arial" w:hAnsi="Arial" w:cs="Arial"/>
          <w:sz w:val="22"/>
          <w:szCs w:val="22"/>
          <w:lang w:val="es-ES_tradnl"/>
        </w:rPr>
        <w:t>Componentes de joyería y relojería</w:t>
      </w:r>
      <w:r w:rsidRPr="00A33ADA">
        <w:rPr>
          <w:rStyle w:val="FootnoteReference"/>
          <w:rFonts w:ascii="Arial" w:hAnsi="Arial" w:cs="Arial"/>
          <w:sz w:val="22"/>
          <w:szCs w:val="22"/>
          <w:lang w:val="es-ES_tradnl"/>
        </w:rPr>
        <w:footnoteReference w:id="22"/>
      </w:r>
    </w:p>
    <w:p w14:paraId="0AF77A6F" w14:textId="77777777" w:rsidR="00C47A95" w:rsidRPr="00A33ADA" w:rsidRDefault="00C47A95" w:rsidP="00C47A95">
      <w:pPr>
        <w:spacing w:line="276" w:lineRule="auto"/>
        <w:jc w:val="both"/>
        <w:rPr>
          <w:rFonts w:ascii="Arial" w:hAnsi="Arial" w:cs="Arial"/>
          <w:sz w:val="22"/>
          <w:szCs w:val="22"/>
          <w:lang w:val="es-ES_tradnl"/>
        </w:rPr>
      </w:pPr>
    </w:p>
    <w:p w14:paraId="04156E56" w14:textId="56E15DE2" w:rsidR="00704190" w:rsidRPr="00A33ADA" w:rsidRDefault="00704190"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Algunos componentes necesarios para una pieza de relojería o joyería pueden no estar fabricados con metales preciosos certificados Fairtrade porque no existe una fuente de suministro. Sin embargo, el volumen de esos componentes en relación con el metal precioso certificado Fairtrad</w:t>
      </w:r>
      <w:r w:rsidR="007D3CBB" w:rsidRPr="00A33ADA">
        <w:rPr>
          <w:rFonts w:ascii="Arial" w:hAnsi="Arial" w:cs="Arial"/>
          <w:sz w:val="22"/>
          <w:szCs w:val="22"/>
          <w:lang w:val="es-ES_tradnl"/>
        </w:rPr>
        <w:t>e está abierto a interpretación</w:t>
      </w:r>
      <w:r w:rsidRPr="00A33ADA">
        <w:rPr>
          <w:rFonts w:ascii="Arial" w:hAnsi="Arial" w:cs="Arial"/>
          <w:sz w:val="22"/>
          <w:szCs w:val="22"/>
          <w:lang w:val="es-ES_tradnl"/>
        </w:rPr>
        <w:t xml:space="preserve"> y es precisamente </w:t>
      </w:r>
      <w:r w:rsidR="00A90378" w:rsidRPr="00A33ADA">
        <w:rPr>
          <w:rFonts w:ascii="Arial" w:hAnsi="Arial" w:cs="Arial"/>
          <w:sz w:val="22"/>
          <w:szCs w:val="22"/>
          <w:lang w:val="es-ES_tradnl"/>
        </w:rPr>
        <w:t>este margen en la interpretación el</w:t>
      </w:r>
      <w:r w:rsidRPr="00A33ADA">
        <w:rPr>
          <w:rFonts w:ascii="Arial" w:hAnsi="Arial" w:cs="Arial"/>
          <w:sz w:val="22"/>
          <w:szCs w:val="22"/>
          <w:lang w:val="es-ES_tradnl"/>
        </w:rPr>
        <w:t xml:space="preserve"> que se </w:t>
      </w:r>
      <w:r w:rsidR="00A90378" w:rsidRPr="00A33ADA">
        <w:rPr>
          <w:rFonts w:ascii="Arial" w:hAnsi="Arial" w:cs="Arial"/>
          <w:sz w:val="22"/>
          <w:szCs w:val="22"/>
          <w:lang w:val="es-ES_tradnl"/>
        </w:rPr>
        <w:t>reduce</w:t>
      </w:r>
      <w:r w:rsidRPr="00A33ADA">
        <w:rPr>
          <w:rFonts w:ascii="Arial" w:hAnsi="Arial" w:cs="Arial"/>
          <w:sz w:val="22"/>
          <w:szCs w:val="22"/>
          <w:lang w:val="es-ES_tradnl"/>
        </w:rPr>
        <w:t xml:space="preserve"> con la adición de una referencia al volumen aceptable.</w:t>
      </w:r>
      <w:r w:rsidRPr="00A33ADA">
        <w:rPr>
          <w:rFonts w:ascii="Arial" w:hAnsi="Arial" w:cs="Arial"/>
          <w:b/>
          <w:sz w:val="22"/>
          <w:szCs w:val="22"/>
          <w:lang w:val="es-ES_tradnl"/>
        </w:rPr>
        <w:t xml:space="preserve"> </w:t>
      </w:r>
    </w:p>
    <w:p w14:paraId="255C85F5" w14:textId="77777777" w:rsidR="00C47A95" w:rsidRPr="00A33ADA" w:rsidRDefault="00C47A95" w:rsidP="00C47A95">
      <w:pPr>
        <w:jc w:val="both"/>
        <w:rPr>
          <w:rFonts w:ascii="Arial" w:hAnsi="Arial" w:cs="Arial"/>
          <w:sz w:val="22"/>
          <w:szCs w:val="22"/>
          <w:lang w:val="es-ES_tradnl"/>
        </w:rPr>
      </w:pPr>
    </w:p>
    <w:p w14:paraId="6E7EE32C" w14:textId="3EE82C2F" w:rsidR="00704190" w:rsidRPr="00A33ADA" w:rsidRDefault="00704190"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Garantizar que el metal precioso certificado Fairtrade predomine en el producto final gracias a la autorización de utilizar metales no certificados en ciertos componentes de la pieza final de joyería, siempre que no excedan el 15% del peso total de los metales preciosos certificados Fairtrade utilizados en la joya acabada.</w:t>
      </w:r>
    </w:p>
    <w:p w14:paraId="361EF03F" w14:textId="595A40D5"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704190" w:rsidRPr="00A33ADA">
        <w:rPr>
          <w:rFonts w:ascii="Arial" w:hAnsi="Arial" w:cs="Arial"/>
          <w:color w:val="00B9E4" w:themeColor="background2"/>
          <w:sz w:val="22"/>
          <w:szCs w:val="22"/>
          <w:lang w:val="es-ES_tradnl"/>
        </w:rPr>
        <w:t>(</w:t>
      </w:r>
      <w:r w:rsidR="00704190" w:rsidRPr="00A33ADA">
        <w:rPr>
          <w:rFonts w:ascii="Arial" w:hAnsi="Arial" w:cs="Arial"/>
          <w:color w:val="FF0000"/>
          <w:sz w:val="22"/>
          <w:szCs w:val="22"/>
          <w:lang w:val="es-ES_tradnl"/>
        </w:rPr>
        <w:t>cambios resaltados en rojo</w:t>
      </w:r>
      <w:r w:rsidR="00704190" w:rsidRPr="00A33ADA">
        <w:rPr>
          <w:rFonts w:ascii="Arial" w:hAnsi="Arial" w:cs="Arial"/>
          <w:color w:val="00B9E4" w:themeColor="background2"/>
          <w:sz w:val="22"/>
          <w:szCs w:val="22"/>
          <w:lang w:val="es-ES_tradnl"/>
        </w:rPr>
        <w:t>)</w:t>
      </w:r>
      <w:r w:rsidR="00C47A95" w:rsidRPr="00A33ADA">
        <w:rPr>
          <w:rFonts w:ascii="Arial" w:hAnsi="Arial" w:cs="Arial"/>
          <w:color w:val="00B9E4" w:themeColor="background2"/>
          <w:sz w:val="22"/>
          <w:szCs w:val="22"/>
          <w:lang w:val="es-ES_tradnl"/>
        </w:rPr>
        <w:t>:</w:t>
      </w:r>
    </w:p>
    <w:p w14:paraId="5BF36A17" w14:textId="539D7F6E"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2.3.3 </w:t>
      </w:r>
      <w:r w:rsidR="00704190" w:rsidRPr="00A33ADA">
        <w:rPr>
          <w:rFonts w:ascii="Arial" w:eastAsia="Arial" w:hAnsi="Arial" w:cs="Arial"/>
          <w:b/>
          <w:color w:val="00B9E4"/>
          <w:sz w:val="20"/>
          <w:szCs w:val="20"/>
          <w:lang w:val="es-ES_tradnl" w:eastAsia="ko-KR"/>
        </w:rPr>
        <w:t xml:space="preserve">Componentes de joyería </w:t>
      </w:r>
      <w:r w:rsidR="00704190" w:rsidRPr="00A33ADA">
        <w:rPr>
          <w:rFonts w:ascii="Arial" w:eastAsia="Arial" w:hAnsi="Arial" w:cs="Arial"/>
          <w:b/>
          <w:color w:val="FF0000"/>
          <w:sz w:val="20"/>
          <w:szCs w:val="20"/>
          <w:lang w:val="es-ES_tradnl" w:eastAsia="ko-KR"/>
        </w:rPr>
        <w:t>y relojería</w:t>
      </w:r>
    </w:p>
    <w:tbl>
      <w:tblPr>
        <w:tblStyle w:val="SimpleTable2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5B51672F" w14:textId="77777777" w:rsidTr="00704190">
        <w:trPr>
          <w:trHeight w:val="25"/>
        </w:trPr>
        <w:tc>
          <w:tcPr>
            <w:tcW w:w="9299" w:type="dxa"/>
            <w:gridSpan w:val="2"/>
          </w:tcPr>
          <w:p w14:paraId="2439DFF4" w14:textId="4E69FC53" w:rsidR="00C47A95" w:rsidRPr="00A33ADA" w:rsidRDefault="00704190" w:rsidP="00BC2CD0">
            <w:pPr>
              <w:widowControl w:val="0"/>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omerciantes</w:t>
            </w:r>
          </w:p>
        </w:tc>
      </w:tr>
      <w:tr w:rsidR="00C47A95" w:rsidRPr="00A33ADA" w14:paraId="0D4BB9CE" w14:textId="77777777" w:rsidTr="00704190">
        <w:trPr>
          <w:trHeight w:val="280"/>
        </w:trPr>
        <w:tc>
          <w:tcPr>
            <w:tcW w:w="962" w:type="dxa"/>
          </w:tcPr>
          <w:p w14:paraId="5CF06438" w14:textId="6EE3EE93" w:rsidR="00C47A95" w:rsidRPr="00A33ADA" w:rsidRDefault="00704190"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3FD3919" w14:textId="0F83AD06" w:rsidR="00704190" w:rsidRPr="00A33ADA" w:rsidRDefault="00704190" w:rsidP="00704190">
            <w:pPr>
              <w:widowControl w:val="0"/>
              <w:spacing w:after="60" w:line="276" w:lineRule="auto"/>
              <w:jc w:val="both"/>
              <w:rPr>
                <w:rFonts w:ascii="Arial" w:eastAsia="Arial" w:hAnsi="Arial" w:cs="Arial"/>
                <w:color w:val="565656"/>
                <w:sz w:val="20"/>
                <w:szCs w:val="20"/>
                <w:lang w:val="es-ES_tradnl" w:eastAsia="ja-JP"/>
              </w:rPr>
            </w:pPr>
            <w:r w:rsidRPr="00A33ADA">
              <w:rPr>
                <w:rFonts w:ascii="Arial" w:eastAsia="Arial" w:hAnsi="Arial" w:cs="Arial"/>
                <w:color w:val="565656"/>
                <w:sz w:val="20"/>
                <w:szCs w:val="20"/>
                <w:lang w:val="es-ES_tradnl" w:eastAsia="ja-JP"/>
              </w:rPr>
              <w:t xml:space="preserve">Cuando los componentes de joyería no pueden proceder completamente </w:t>
            </w:r>
            <w:r w:rsidR="00851EF1" w:rsidRPr="00A33ADA">
              <w:rPr>
                <w:rFonts w:ascii="Arial" w:eastAsia="Arial" w:hAnsi="Arial" w:cs="Arial"/>
                <w:color w:val="565656"/>
                <w:sz w:val="20"/>
                <w:szCs w:val="20"/>
                <w:lang w:val="es-ES_tradnl" w:eastAsia="ja-JP"/>
              </w:rPr>
              <w:t xml:space="preserve">de una fuente </w:t>
            </w:r>
            <w:r w:rsidRPr="00A33ADA">
              <w:rPr>
                <w:rFonts w:ascii="Arial" w:eastAsia="Arial" w:hAnsi="Arial" w:cs="Arial"/>
                <w:color w:val="565656"/>
                <w:sz w:val="20"/>
                <w:szCs w:val="20"/>
                <w:lang w:val="es-ES_tradnl" w:eastAsia="ja-JP"/>
              </w:rPr>
              <w:lastRenderedPageBreak/>
              <w:t xml:space="preserve">certificada de metales preciosos Fairtrade, usted </w:t>
            </w:r>
            <w:r w:rsidR="00851EF1" w:rsidRPr="00A33ADA">
              <w:rPr>
                <w:rFonts w:ascii="Arial" w:eastAsia="Arial" w:hAnsi="Arial" w:cs="Arial"/>
                <w:b/>
                <w:color w:val="565656"/>
                <w:sz w:val="20"/>
                <w:szCs w:val="20"/>
                <w:lang w:val="es-ES_tradnl" w:eastAsia="ja-JP"/>
              </w:rPr>
              <w:t>está autorizado</w:t>
            </w:r>
            <w:r w:rsidR="00851EF1" w:rsidRPr="00A33ADA">
              <w:rPr>
                <w:rFonts w:ascii="Arial" w:eastAsia="Arial" w:hAnsi="Arial" w:cs="Arial"/>
                <w:color w:val="565656"/>
                <w:sz w:val="20"/>
                <w:szCs w:val="20"/>
                <w:lang w:val="es-ES_tradnl" w:eastAsia="ja-JP"/>
              </w:rPr>
              <w:t xml:space="preserve"> a</w:t>
            </w:r>
            <w:r w:rsidRPr="00A33ADA">
              <w:rPr>
                <w:rFonts w:ascii="Arial" w:eastAsia="Arial" w:hAnsi="Arial" w:cs="Arial"/>
                <w:color w:val="565656"/>
                <w:sz w:val="20"/>
                <w:szCs w:val="20"/>
                <w:lang w:val="es-ES_tradnl" w:eastAsia="ja-JP"/>
              </w:rPr>
              <w:t xml:space="preserve"> utilizar</w:t>
            </w:r>
            <w:r w:rsidR="00851EF1" w:rsidRPr="00A33ADA">
              <w:rPr>
                <w:rFonts w:ascii="Arial" w:eastAsia="Arial" w:hAnsi="Arial" w:cs="Arial"/>
                <w:color w:val="565656"/>
                <w:sz w:val="20"/>
                <w:szCs w:val="20"/>
                <w:lang w:val="es-ES_tradnl" w:eastAsia="ja-JP"/>
              </w:rPr>
              <w:t xml:space="preserve"> metales no certificados en los siguientes componentes de la pieza final de joyería, </w:t>
            </w:r>
            <w:r w:rsidR="00851EF1" w:rsidRPr="00A33ADA">
              <w:rPr>
                <w:rFonts w:ascii="Arial" w:eastAsia="Arial" w:hAnsi="Arial" w:cs="Arial"/>
                <w:color w:val="FF0000"/>
                <w:sz w:val="20"/>
                <w:szCs w:val="20"/>
                <w:lang w:val="es-ES_tradnl" w:eastAsia="ja-JP"/>
              </w:rPr>
              <w:t>siempre que no supere el 15% del contenido total en peso de metales preciosos certificados Fairtrade en la pieza final de joyería</w:t>
            </w:r>
            <w:r w:rsidRPr="00A33ADA">
              <w:rPr>
                <w:rFonts w:ascii="Arial" w:eastAsia="Arial" w:hAnsi="Arial" w:cs="Arial"/>
                <w:color w:val="FF0000"/>
                <w:sz w:val="20"/>
                <w:szCs w:val="20"/>
                <w:lang w:val="es-ES_tradnl" w:eastAsia="ja-JP"/>
              </w:rPr>
              <w:t>:</w:t>
            </w:r>
          </w:p>
          <w:p w14:paraId="748429F4" w14:textId="1760B228" w:rsidR="00704190" w:rsidRPr="00A33ADA" w:rsidRDefault="00704190"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adornos para pendientes</w:t>
            </w:r>
            <w:r w:rsidR="007D3CBB" w:rsidRPr="00A33ADA">
              <w:rPr>
                <w:rFonts w:ascii="Arial" w:eastAsia="Arial" w:hAnsi="Arial" w:cs="Arial"/>
                <w:color w:val="565656"/>
                <w:sz w:val="20"/>
                <w:szCs w:val="20"/>
                <w:shd w:val="clear" w:color="auto" w:fill="FFFFFF"/>
                <w:lang w:val="es-ES_tradnl" w:eastAsia="ko-KR"/>
              </w:rPr>
              <w:t>,</w:t>
            </w:r>
          </w:p>
          <w:p w14:paraId="0D4A667C" w14:textId="352649A8" w:rsidR="00704190" w:rsidRPr="00A33ADA" w:rsidRDefault="00704190"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broches de cierre (anillo de enganche, broche de engarce, eslabón giratorio,</w:t>
            </w:r>
          </w:p>
          <w:p w14:paraId="7A4A6BCD" w14:textId="281F101C" w:rsidR="00704190" w:rsidRPr="00A33ADA" w:rsidRDefault="00704190" w:rsidP="00851EF1">
            <w:pPr>
              <w:pStyle w:val="ListParagraph"/>
              <w:widowControl w:val="0"/>
              <w:tabs>
                <w:tab w:val="left" w:pos="8105"/>
              </w:tabs>
              <w:ind w:left="1080"/>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bayoneta)</w:t>
            </w:r>
            <w:r w:rsidR="007D3CBB" w:rsidRPr="00A33ADA">
              <w:rPr>
                <w:rFonts w:ascii="Arial" w:eastAsia="Arial" w:hAnsi="Arial" w:cs="Arial"/>
                <w:color w:val="565656"/>
                <w:sz w:val="20"/>
                <w:szCs w:val="20"/>
                <w:shd w:val="clear" w:color="auto" w:fill="FFFFFF"/>
                <w:lang w:val="es-ES_tradnl" w:eastAsia="ko-KR"/>
              </w:rPr>
              <w:t>,</w:t>
            </w:r>
          </w:p>
          <w:p w14:paraId="14167FA0" w14:textId="157520EB" w:rsidR="00851EF1" w:rsidRPr="00A33ADA" w:rsidRDefault="00851EF1"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cadenas</w:t>
            </w:r>
            <w:r w:rsidR="007D3CBB" w:rsidRPr="00A33ADA">
              <w:rPr>
                <w:rFonts w:ascii="Arial" w:eastAsia="Arial" w:hAnsi="Arial" w:cs="Arial"/>
                <w:color w:val="565656"/>
                <w:sz w:val="20"/>
                <w:szCs w:val="20"/>
                <w:shd w:val="clear" w:color="auto" w:fill="FFFFFF"/>
                <w:lang w:val="es-ES_tradnl" w:eastAsia="ko-KR"/>
              </w:rPr>
              <w:t>,</w:t>
            </w:r>
          </w:p>
          <w:p w14:paraId="0E5A558C" w14:textId="0D9F00A6" w:rsidR="00704190" w:rsidRPr="00A33ADA" w:rsidRDefault="00851EF1"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reversos</w:t>
            </w:r>
            <w:r w:rsidR="00704190" w:rsidRPr="00A33ADA">
              <w:rPr>
                <w:rFonts w:ascii="Arial" w:eastAsia="Arial" w:hAnsi="Arial" w:cs="Arial"/>
                <w:color w:val="565656"/>
                <w:sz w:val="20"/>
                <w:szCs w:val="20"/>
                <w:shd w:val="clear" w:color="auto" w:fill="FFFFFF"/>
                <w:lang w:val="es-ES_tradnl" w:eastAsia="ko-KR"/>
              </w:rPr>
              <w:t xml:space="preserve"> de broche, retenes, juntas y pasadores</w:t>
            </w:r>
            <w:r w:rsidR="007D3CBB" w:rsidRPr="00A33ADA">
              <w:rPr>
                <w:rFonts w:ascii="Arial" w:eastAsia="Arial" w:hAnsi="Arial" w:cs="Arial"/>
                <w:color w:val="565656"/>
                <w:sz w:val="20"/>
                <w:szCs w:val="20"/>
                <w:shd w:val="clear" w:color="auto" w:fill="FFFFFF"/>
                <w:lang w:val="es-ES_tradnl" w:eastAsia="ko-KR"/>
              </w:rPr>
              <w:t>,</w:t>
            </w:r>
          </w:p>
          <w:p w14:paraId="283F597C" w14:textId="028798C5" w:rsidR="00704190" w:rsidRPr="00A33ADA" w:rsidRDefault="00704190"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soldaduras y aleaciones</w:t>
            </w:r>
            <w:r w:rsidR="007D3CBB" w:rsidRPr="00A33ADA">
              <w:rPr>
                <w:rFonts w:ascii="Arial" w:eastAsia="Arial" w:hAnsi="Arial" w:cs="Arial"/>
                <w:color w:val="565656"/>
                <w:sz w:val="20"/>
                <w:szCs w:val="20"/>
                <w:shd w:val="clear" w:color="auto" w:fill="FFFFFF"/>
                <w:lang w:val="es-ES_tradnl" w:eastAsia="ko-KR"/>
              </w:rPr>
              <w:t>,</w:t>
            </w:r>
          </w:p>
          <w:p w14:paraId="06E7FFC4" w14:textId="7E48D391" w:rsidR="00C47A95" w:rsidRPr="00A33ADA" w:rsidRDefault="00851EF1" w:rsidP="00851EF1">
            <w:pPr>
              <w:pStyle w:val="ListParagraph"/>
              <w:widowControl w:val="0"/>
              <w:numPr>
                <w:ilvl w:val="0"/>
                <w:numId w:val="2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manecillas del reloj</w:t>
            </w:r>
            <w:r w:rsidR="007D3CBB" w:rsidRPr="00A33ADA">
              <w:rPr>
                <w:rFonts w:ascii="Arial" w:eastAsia="Arial" w:hAnsi="Arial" w:cs="Arial"/>
                <w:color w:val="565656"/>
                <w:sz w:val="20"/>
                <w:szCs w:val="20"/>
                <w:shd w:val="clear" w:color="auto" w:fill="FFFFFF"/>
                <w:lang w:val="es-ES_tradnl" w:eastAsia="ko-KR"/>
              </w:rPr>
              <w:t>.</w:t>
            </w:r>
          </w:p>
        </w:tc>
      </w:tr>
      <w:tr w:rsidR="00C47A95" w:rsidRPr="00A33ADA" w14:paraId="5A66F326" w14:textId="77777777" w:rsidTr="00704190">
        <w:trPr>
          <w:trHeight w:val="2241"/>
        </w:trPr>
        <w:tc>
          <w:tcPr>
            <w:tcW w:w="962" w:type="dxa"/>
          </w:tcPr>
          <w:p w14:paraId="2D23BEC5" w14:textId="72783D79" w:rsidR="00C47A95" w:rsidRPr="00A33ADA" w:rsidRDefault="00704190"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4F5A687A" w14:textId="77777777" w:rsidR="00C47A95" w:rsidRPr="00A33ADA" w:rsidRDefault="00C47A95" w:rsidP="00BC2CD0">
            <w:pPr>
              <w:widowControl w:val="0"/>
              <w:spacing w:line="276" w:lineRule="auto"/>
              <w:jc w:val="both"/>
              <w:rPr>
                <w:rFonts w:cs="Arial"/>
                <w:color w:val="565656"/>
                <w:spacing w:val="-1"/>
                <w:sz w:val="20"/>
                <w:szCs w:val="20"/>
                <w:lang w:val="es-ES_tradnl" w:eastAsia="ko-KR"/>
              </w:rPr>
            </w:pPr>
          </w:p>
        </w:tc>
      </w:tr>
      <w:tr w:rsidR="00C47A95" w:rsidRPr="002A30B0" w14:paraId="7E1B4EF1" w14:textId="77777777" w:rsidTr="00704190">
        <w:trPr>
          <w:trHeight w:val="141"/>
        </w:trPr>
        <w:tc>
          <w:tcPr>
            <w:tcW w:w="9299" w:type="dxa"/>
            <w:gridSpan w:val="2"/>
            <w:shd w:val="clear" w:color="auto" w:fill="F2F2F2" w:themeFill="background1" w:themeFillShade="F2"/>
          </w:tcPr>
          <w:p w14:paraId="3A8AE90C" w14:textId="66200747" w:rsidR="00C47A95" w:rsidRPr="00A33ADA" w:rsidRDefault="00851EF1" w:rsidP="00BC2CD0">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C47A95" w:rsidRPr="00A33ADA">
              <w:rPr>
                <w:rFonts w:ascii="Arial" w:eastAsia="Arial" w:hAnsi="Arial" w:cs="Arial"/>
                <w:b/>
                <w:bCs/>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En el caso de que usted esté intentando incorporar otros componentes de oro/metales preciosos en su pieza acabada que no puedan obtenerse como Fairtrade, póngase en contacto con</w:t>
            </w:r>
            <w:r w:rsidRPr="00A33ADA">
              <w:rPr>
                <w:rFonts w:ascii="Arial" w:eastAsia="Arial" w:hAnsi="Arial" w:cs="Arial"/>
                <w:color w:val="565656"/>
                <w:spacing w:val="-1"/>
                <w:sz w:val="16"/>
                <w:szCs w:val="16"/>
                <w:lang w:val="es-ES_tradnl" w:eastAsia="ja-JP"/>
              </w:rPr>
              <w:t xml:space="preserve"> </w:t>
            </w:r>
            <w:hyperlink r:id="rId14" w:history="1">
              <w:r w:rsidRPr="00A33ADA">
                <w:rPr>
                  <w:rStyle w:val="Hyperlink"/>
                  <w:rFonts w:ascii="Arial" w:eastAsia="Arial" w:hAnsi="Arial" w:cs="Arial"/>
                  <w:spacing w:val="-1"/>
                  <w:sz w:val="16"/>
                  <w:szCs w:val="16"/>
                  <w:lang w:val="es-ES_tradnl" w:eastAsia="ja-JP"/>
                </w:rPr>
                <w:t>info@fairtrade.gold</w:t>
              </w:r>
            </w:hyperlink>
            <w:r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para obtener más información.</w:t>
            </w:r>
          </w:p>
        </w:tc>
      </w:tr>
    </w:tbl>
    <w:p w14:paraId="78B06EBB" w14:textId="77777777" w:rsidR="00C47A95" w:rsidRPr="00A33ADA" w:rsidRDefault="00C47A95" w:rsidP="00C47A95">
      <w:pPr>
        <w:rPr>
          <w:rFonts w:ascii="Arial" w:eastAsia="Arial" w:hAnsi="Arial" w:cs="Arial"/>
          <w:color w:val="565656"/>
          <w:sz w:val="20"/>
          <w:szCs w:val="20"/>
          <w:lang w:val="es-ES_tradnl" w:eastAsia="ja-JP"/>
        </w:rPr>
      </w:pPr>
    </w:p>
    <w:p w14:paraId="64A25562" w14:textId="06A972F2" w:rsidR="00851EF1" w:rsidRPr="00A33ADA" w:rsidRDefault="003A6FC3" w:rsidP="00C47A95">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851EF1" w:rsidRPr="00A33ADA">
        <w:rPr>
          <w:rFonts w:ascii="Arial" w:hAnsi="Arial" w:cs="Arial"/>
          <w:b/>
          <w:bCs/>
          <w:sz w:val="22"/>
          <w:szCs w:val="22"/>
          <w:lang w:val="es-ES_tradnl"/>
        </w:rPr>
        <w:t>:</w:t>
      </w:r>
      <w:r w:rsidR="00851EF1" w:rsidRPr="00A33ADA">
        <w:rPr>
          <w:rFonts w:ascii="Arial" w:hAnsi="Arial" w:cs="Arial"/>
          <w:bCs/>
          <w:sz w:val="22"/>
          <w:szCs w:val="22"/>
          <w:lang w:val="es-ES_tradnl"/>
        </w:rPr>
        <w:t xml:space="preserve"> En aquellos casos donde el peso de los componentes de metales preciosos no certificados Fairtrade supere el 15% del peso de los metales preciosos certificados Fairtrade, usted deberá realizar los ajustes necesarios para </w:t>
      </w:r>
      <w:r w:rsidR="00D82890" w:rsidRPr="00A33ADA">
        <w:rPr>
          <w:rFonts w:ascii="Arial" w:hAnsi="Arial" w:cs="Arial"/>
          <w:bCs/>
          <w:sz w:val="22"/>
          <w:szCs w:val="22"/>
          <w:lang w:val="es-ES_tradnl"/>
        </w:rPr>
        <w:t>respetar</w:t>
      </w:r>
      <w:r w:rsidR="00851EF1" w:rsidRPr="00A33ADA">
        <w:rPr>
          <w:rFonts w:ascii="Arial" w:hAnsi="Arial" w:cs="Arial"/>
          <w:bCs/>
          <w:sz w:val="22"/>
          <w:szCs w:val="22"/>
          <w:lang w:val="es-ES_tradnl"/>
        </w:rPr>
        <w:t xml:space="preserve"> este límite. Además, a efectos de verificación, los comerciantes deben disponer de información sobre los componentes, pesos y calidad (certificados Fairtrade y no certificados Fairtrade).</w:t>
      </w:r>
    </w:p>
    <w:p w14:paraId="232B28A8" w14:textId="77777777" w:rsidR="00C47A95" w:rsidRPr="00A33ADA" w:rsidRDefault="00C47A95" w:rsidP="00C47A95">
      <w:pPr>
        <w:jc w:val="both"/>
        <w:rPr>
          <w:rFonts w:ascii="Arial" w:hAnsi="Arial" w:cs="Arial"/>
          <w:bCs/>
          <w:sz w:val="22"/>
          <w:szCs w:val="22"/>
          <w:lang w:val="es-ES_tradnl"/>
        </w:rPr>
      </w:pPr>
    </w:p>
    <w:p w14:paraId="62C9C066" w14:textId="77777777" w:rsidR="00851EF1" w:rsidRPr="00A33ADA" w:rsidRDefault="00851EF1" w:rsidP="00851EF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C47A95" w:rsidRPr="00A33ADA">
        <w:rPr>
          <w:rFonts w:ascii="Arial" w:hAnsi="Arial" w:cs="Arial"/>
          <w:b/>
          <w:color w:val="00B9E4" w:themeColor="background2"/>
          <w:sz w:val="22"/>
          <w:szCs w:val="22"/>
          <w:lang w:val="es-ES_tradnl"/>
        </w:rPr>
        <w:t xml:space="preserve"> 2.17 </w:t>
      </w:r>
      <w:r w:rsidRPr="00A33ADA">
        <w:rPr>
          <w:rFonts w:ascii="Arial" w:hAnsi="Arial" w:cs="Arial"/>
          <w:b/>
          <w:color w:val="00B9E4" w:themeColor="background2"/>
          <w:sz w:val="22"/>
          <w:szCs w:val="22"/>
          <w:lang w:val="es-ES_tradnl"/>
        </w:rPr>
        <w:t>¿Está usted de acuerdo con el cambio propuesto?</w:t>
      </w:r>
    </w:p>
    <w:p w14:paraId="70E6EBCF" w14:textId="77777777" w:rsidR="00851EF1" w:rsidRPr="00A33ADA" w:rsidRDefault="00851EF1" w:rsidP="00851EF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5F14D79" w14:textId="77777777" w:rsidR="00851EF1" w:rsidRPr="00A33ADA" w:rsidRDefault="00851EF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535FCBC" w14:textId="17133FCE" w:rsidR="00851EF1" w:rsidRPr="00A33ADA" w:rsidRDefault="00851EF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32DBA13" w14:textId="77777777" w:rsidR="00851EF1" w:rsidRPr="00A33ADA" w:rsidRDefault="00851EF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C483574" w14:textId="4296E59C" w:rsidR="00851EF1" w:rsidRPr="00A33ADA" w:rsidRDefault="00851EF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1F37BEC" w14:textId="77777777" w:rsidR="00D82890" w:rsidRPr="00A33ADA" w:rsidRDefault="00D82890" w:rsidP="00036837">
      <w:pPr>
        <w:keepNext/>
        <w:keepLines/>
        <w:tabs>
          <w:tab w:val="left" w:pos="735"/>
        </w:tabs>
        <w:spacing w:line="276" w:lineRule="auto"/>
        <w:jc w:val="both"/>
        <w:rPr>
          <w:rFonts w:ascii="Arial" w:hAnsi="Arial" w:cs="Arial"/>
          <w:sz w:val="22"/>
          <w:szCs w:val="22"/>
          <w:lang w:val="es-ES_tradnl"/>
        </w:rPr>
      </w:pPr>
    </w:p>
    <w:p w14:paraId="65B3E2A9" w14:textId="79379913" w:rsidR="00C47A95" w:rsidRPr="00A33ADA" w:rsidRDefault="00851EF1"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10B4CC7"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98D50E5" w14:textId="77777777" w:rsidR="00C47A95" w:rsidRPr="00A33ADA" w:rsidRDefault="00C47A95" w:rsidP="00C47A95">
      <w:pPr>
        <w:spacing w:before="160" w:after="40" w:line="276" w:lineRule="auto"/>
        <w:ind w:hanging="616"/>
        <w:rPr>
          <w:rFonts w:ascii="Arial" w:eastAsia="Arial" w:hAnsi="Arial" w:cs="Arial"/>
          <w:b/>
          <w:color w:val="00B9E4"/>
          <w:sz w:val="20"/>
          <w:szCs w:val="20"/>
          <w:lang w:val="es-ES_tradnl" w:eastAsia="ko-KR"/>
        </w:rPr>
      </w:pPr>
    </w:p>
    <w:p w14:paraId="6D6562E4" w14:textId="608E30A5"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2.3 </w:t>
      </w:r>
      <w:r w:rsidR="006A53DE" w:rsidRPr="00A33ADA">
        <w:rPr>
          <w:rFonts w:ascii="Arial" w:hAnsi="Arial" w:cs="Arial"/>
          <w:sz w:val="22"/>
          <w:szCs w:val="22"/>
          <w:lang w:val="es-ES_tradnl"/>
        </w:rPr>
        <w:t>Composición del producto:</w:t>
      </w:r>
      <w:r w:rsidRPr="00A33ADA">
        <w:rPr>
          <w:rFonts w:ascii="Arial" w:hAnsi="Arial" w:cs="Arial"/>
          <w:sz w:val="22"/>
          <w:szCs w:val="22"/>
          <w:lang w:val="es-ES_tradnl"/>
        </w:rPr>
        <w:t xml:space="preserve"> 2.3.4 </w:t>
      </w:r>
      <w:r w:rsidR="00D13043" w:rsidRPr="00A33ADA">
        <w:rPr>
          <w:rFonts w:ascii="Arial" w:hAnsi="Arial" w:cs="Arial"/>
          <w:sz w:val="22"/>
          <w:szCs w:val="22"/>
          <w:lang w:val="es-ES_tradnl"/>
        </w:rPr>
        <w:t>Composición de metales</w:t>
      </w:r>
      <w:r w:rsidRPr="00A33ADA">
        <w:rPr>
          <w:rStyle w:val="FootnoteReference"/>
          <w:rFonts w:ascii="Arial" w:hAnsi="Arial" w:cs="Arial"/>
          <w:sz w:val="22"/>
          <w:szCs w:val="22"/>
          <w:lang w:val="es-ES_tradnl"/>
        </w:rPr>
        <w:footnoteReference w:id="23"/>
      </w:r>
    </w:p>
    <w:p w14:paraId="658FAEC6" w14:textId="77777777" w:rsidR="00C47A95" w:rsidRPr="00A33ADA" w:rsidRDefault="00C47A95" w:rsidP="00C47A95">
      <w:pPr>
        <w:spacing w:line="276" w:lineRule="auto"/>
        <w:jc w:val="both"/>
        <w:rPr>
          <w:rFonts w:ascii="Arial" w:hAnsi="Arial" w:cs="Arial"/>
          <w:sz w:val="22"/>
          <w:szCs w:val="22"/>
          <w:lang w:val="es-ES_tradnl"/>
        </w:rPr>
      </w:pPr>
    </w:p>
    <w:p w14:paraId="7F10936F" w14:textId="3B55C2A7" w:rsidR="00D13043" w:rsidRPr="00A33ADA" w:rsidRDefault="00D13043"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w:t>
      </w:r>
      <w:r w:rsidR="00A13ABA" w:rsidRPr="00A33ADA">
        <w:rPr>
          <w:rFonts w:ascii="Arial" w:hAnsi="Arial" w:cs="Arial"/>
          <w:sz w:val="22"/>
          <w:szCs w:val="22"/>
          <w:lang w:val="es-ES_tradnl"/>
        </w:rPr>
        <w:t>requisitos</w:t>
      </w:r>
      <w:r w:rsidRPr="00A33ADA">
        <w:rPr>
          <w:rFonts w:ascii="Arial" w:hAnsi="Arial" w:cs="Arial"/>
          <w:sz w:val="22"/>
          <w:szCs w:val="22"/>
          <w:lang w:val="es-ES_tradnl"/>
        </w:rPr>
        <w:t xml:space="preserve"> actuales son generales y carecen de detalles y orientaciones, lo que da lugar a una laguna en la interpretación. Para que un producto esté certificado Fairtrade, el metal precioso utilizado en su producción debe estar certificado Fairtrade al 100% y debe representar al menos el 20% del peso total del producto. Los artículos </w:t>
      </w:r>
      <w:r w:rsidR="00D82890" w:rsidRPr="00A33ADA">
        <w:rPr>
          <w:rFonts w:ascii="Arial" w:hAnsi="Arial" w:cs="Arial"/>
          <w:sz w:val="22"/>
          <w:szCs w:val="22"/>
          <w:lang w:val="es-ES_tradnl"/>
        </w:rPr>
        <w:t>en</w:t>
      </w:r>
      <w:r w:rsidRPr="00A33ADA">
        <w:rPr>
          <w:rFonts w:ascii="Arial" w:hAnsi="Arial" w:cs="Arial"/>
          <w:sz w:val="22"/>
          <w:szCs w:val="22"/>
          <w:lang w:val="es-ES_tradnl"/>
        </w:rPr>
        <w:t xml:space="preserve">chapados, </w:t>
      </w:r>
      <w:r w:rsidR="00980CF5" w:rsidRPr="00A33ADA">
        <w:rPr>
          <w:rFonts w:ascii="Arial" w:hAnsi="Arial" w:cs="Arial"/>
          <w:sz w:val="22"/>
          <w:szCs w:val="22"/>
          <w:lang w:val="es-ES_tradnl"/>
        </w:rPr>
        <w:t xml:space="preserve">de </w:t>
      </w:r>
      <w:r w:rsidR="009E0E86" w:rsidRPr="00A33ADA">
        <w:rPr>
          <w:rFonts w:ascii="Arial" w:hAnsi="Arial" w:cs="Arial"/>
          <w:sz w:val="22"/>
          <w:szCs w:val="22"/>
          <w:lang w:val="es-ES_tradnl"/>
        </w:rPr>
        <w:t xml:space="preserve">oro </w:t>
      </w:r>
      <w:r w:rsidRPr="00A33ADA">
        <w:rPr>
          <w:rFonts w:ascii="Arial" w:hAnsi="Arial" w:cs="Arial"/>
          <w:sz w:val="22"/>
          <w:szCs w:val="22"/>
          <w:lang w:val="es-ES_tradnl"/>
        </w:rPr>
        <w:t>vermeil, rellenos y esmaltados no pueden ser certificados Fairtrade, a menos que el material al que se aplique cualquiera de las técnicas descritas cumpla las condiciones del Sello Fairtrade.</w:t>
      </w:r>
    </w:p>
    <w:p w14:paraId="7AD56D4B" w14:textId="77777777" w:rsidR="00D13043" w:rsidRPr="00A33ADA" w:rsidRDefault="00D13043" w:rsidP="00C47A95">
      <w:pPr>
        <w:jc w:val="both"/>
        <w:rPr>
          <w:rFonts w:ascii="Arial" w:hAnsi="Arial" w:cs="Arial"/>
          <w:b/>
          <w:sz w:val="22"/>
          <w:szCs w:val="22"/>
          <w:lang w:val="es-ES_tradnl"/>
        </w:rPr>
      </w:pPr>
    </w:p>
    <w:p w14:paraId="1F860340" w14:textId="6F7649EE" w:rsidR="00D13043" w:rsidRPr="00A33ADA" w:rsidRDefault="00D13043"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Aportar claridad y </w:t>
      </w:r>
      <w:r w:rsidR="00A13ABA" w:rsidRPr="00A33ADA">
        <w:rPr>
          <w:rFonts w:ascii="Arial" w:hAnsi="Arial" w:cs="Arial"/>
          <w:bCs/>
          <w:sz w:val="22"/>
          <w:szCs w:val="22"/>
          <w:lang w:val="es-ES_tradnl"/>
        </w:rPr>
        <w:t>reducir el margen</w:t>
      </w:r>
      <w:r w:rsidRPr="00A33ADA">
        <w:rPr>
          <w:rFonts w:ascii="Arial" w:hAnsi="Arial" w:cs="Arial"/>
          <w:bCs/>
          <w:sz w:val="22"/>
          <w:szCs w:val="22"/>
          <w:lang w:val="es-ES_tradnl"/>
        </w:rPr>
        <w:t xml:space="preserve"> de interpretación.</w:t>
      </w:r>
    </w:p>
    <w:p w14:paraId="1DF9261F" w14:textId="2CEC4635"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D13043" w:rsidRPr="00A33ADA">
        <w:rPr>
          <w:rFonts w:ascii="Arial" w:hAnsi="Arial" w:cs="Arial"/>
          <w:color w:val="00B9E4" w:themeColor="background2"/>
          <w:sz w:val="22"/>
          <w:szCs w:val="22"/>
          <w:lang w:val="es-ES_tradnl"/>
        </w:rPr>
        <w:t>(cambios resaltados en rojo):</w:t>
      </w:r>
    </w:p>
    <w:p w14:paraId="7A382CE1" w14:textId="30A539B0"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2.3.4 </w:t>
      </w:r>
      <w:r w:rsidR="00D13043" w:rsidRPr="00A33ADA">
        <w:rPr>
          <w:rFonts w:ascii="Arial" w:eastAsia="Arial" w:hAnsi="Arial" w:cs="Arial"/>
          <w:b/>
          <w:color w:val="00B9E4"/>
          <w:sz w:val="20"/>
          <w:szCs w:val="20"/>
          <w:lang w:val="es-ES_tradnl" w:eastAsia="ko-KR"/>
        </w:rPr>
        <w:t>Composición de metales</w:t>
      </w:r>
      <w:r w:rsidRPr="00A33ADA">
        <w:rPr>
          <w:rFonts w:ascii="Arial" w:eastAsia="Arial" w:hAnsi="Arial" w:cs="Arial"/>
          <w:b/>
          <w:color w:val="00B9E4"/>
          <w:sz w:val="20"/>
          <w:szCs w:val="20"/>
          <w:lang w:val="es-ES_tradnl" w:eastAsia="ko-KR"/>
        </w:rPr>
        <w:t xml:space="preserve"> </w:t>
      </w:r>
    </w:p>
    <w:tbl>
      <w:tblPr>
        <w:tblStyle w:val="SimpleTable2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2B156B4E" w14:textId="77777777" w:rsidTr="00D13043">
        <w:trPr>
          <w:trHeight w:val="25"/>
        </w:trPr>
        <w:tc>
          <w:tcPr>
            <w:tcW w:w="9299" w:type="dxa"/>
            <w:gridSpan w:val="2"/>
          </w:tcPr>
          <w:p w14:paraId="581EA7BA" w14:textId="58A70CC9" w:rsidR="00C47A95" w:rsidRPr="00A33ADA" w:rsidRDefault="00D13043" w:rsidP="00BC2CD0">
            <w:pPr>
              <w:widowControl w:val="0"/>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omerciantes</w:t>
            </w:r>
          </w:p>
        </w:tc>
      </w:tr>
      <w:tr w:rsidR="00C47A95" w:rsidRPr="002A30B0" w14:paraId="514B7B7F" w14:textId="77777777" w:rsidTr="00D13043">
        <w:trPr>
          <w:trHeight w:val="280"/>
        </w:trPr>
        <w:tc>
          <w:tcPr>
            <w:tcW w:w="962" w:type="dxa"/>
          </w:tcPr>
          <w:p w14:paraId="6FC255EA" w14:textId="03F59A86" w:rsidR="00C47A95" w:rsidRPr="00A33ADA" w:rsidRDefault="00D13043"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045E1DE" w14:textId="0AA759A2" w:rsidR="00980CF5" w:rsidRPr="00A33ADA" w:rsidRDefault="00980CF5" w:rsidP="00980CF5">
            <w:pPr>
              <w:widowControl w:val="0"/>
              <w:spacing w:after="240" w:line="276" w:lineRule="auto"/>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El </w:t>
            </w:r>
            <w:r w:rsidRPr="00A33ADA">
              <w:rPr>
                <w:rFonts w:ascii="Arial" w:eastAsia="Arial" w:hAnsi="Arial" w:cs="Arial"/>
                <w:color w:val="FF0000"/>
                <w:spacing w:val="-1"/>
                <w:sz w:val="20"/>
                <w:szCs w:val="20"/>
                <w:lang w:val="es-ES_tradnl" w:eastAsia="ja-JP"/>
              </w:rPr>
              <w:t xml:space="preserve">componente </w:t>
            </w:r>
            <w:r w:rsidRPr="00A33ADA">
              <w:rPr>
                <w:rFonts w:ascii="Arial" w:eastAsia="Arial" w:hAnsi="Arial" w:cs="Arial"/>
                <w:color w:val="565656"/>
                <w:spacing w:val="-1"/>
                <w:sz w:val="20"/>
                <w:szCs w:val="20"/>
                <w:lang w:val="es-ES_tradnl" w:eastAsia="ja-JP"/>
              </w:rPr>
              <w:t xml:space="preserve">de metal precioso certificado </w:t>
            </w:r>
            <w:r w:rsidRPr="00A33ADA">
              <w:rPr>
                <w:rFonts w:ascii="Arial" w:eastAsia="Arial" w:hAnsi="Arial" w:cs="Arial"/>
                <w:color w:val="FF0000"/>
                <w:spacing w:val="-1"/>
                <w:sz w:val="20"/>
                <w:szCs w:val="20"/>
                <w:lang w:val="es-ES_tradnl" w:eastAsia="ja-JP"/>
              </w:rPr>
              <w:t xml:space="preserve">Fairtrade </w:t>
            </w:r>
            <w:r w:rsidRPr="00A33ADA">
              <w:rPr>
                <w:rFonts w:ascii="Arial" w:eastAsia="Arial" w:hAnsi="Arial" w:cs="Arial"/>
                <w:color w:val="565656"/>
                <w:spacing w:val="-1"/>
                <w:sz w:val="20"/>
                <w:szCs w:val="20"/>
                <w:lang w:val="es-ES_tradnl" w:eastAsia="ja-JP"/>
              </w:rPr>
              <w:t xml:space="preserve">utilizado en </w:t>
            </w:r>
            <w:r w:rsidRPr="00A33ADA">
              <w:rPr>
                <w:rFonts w:ascii="Arial" w:eastAsia="Arial" w:hAnsi="Arial" w:cs="Arial"/>
                <w:color w:val="FF0000"/>
                <w:spacing w:val="-1"/>
                <w:sz w:val="20"/>
                <w:szCs w:val="20"/>
                <w:lang w:val="es-ES_tradnl" w:eastAsia="ja-JP"/>
              </w:rPr>
              <w:t xml:space="preserve">la aleación de su </w:t>
            </w:r>
            <w:r w:rsidRPr="00A33ADA">
              <w:rPr>
                <w:rFonts w:ascii="Arial" w:eastAsia="Arial" w:hAnsi="Arial" w:cs="Arial"/>
                <w:color w:val="FF0000"/>
                <w:spacing w:val="-1"/>
                <w:sz w:val="20"/>
                <w:szCs w:val="20"/>
                <w:lang w:val="es-ES_tradnl" w:eastAsia="ja-JP"/>
              </w:rPr>
              <w:lastRenderedPageBreak/>
              <w:t>producto de consumo final portador del sello</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565656"/>
                <w:spacing w:val="-1"/>
                <w:sz w:val="20"/>
                <w:szCs w:val="20"/>
                <w:lang w:val="es-ES_tradnl" w:eastAsia="ja-JP"/>
              </w:rPr>
              <w:t>constituye</w:t>
            </w:r>
            <w:r w:rsidR="00A13ABA" w:rsidRPr="00A33ADA">
              <w:rPr>
                <w:rFonts w:ascii="Arial" w:eastAsia="Arial" w:hAnsi="Arial" w:cs="Arial"/>
                <w:color w:val="565656"/>
                <w:spacing w:val="-1"/>
                <w:sz w:val="20"/>
                <w:szCs w:val="20"/>
                <w:lang w:val="es-ES_tradnl" w:eastAsia="ja-JP"/>
              </w:rPr>
              <w:t xml:space="preserve"> el cien por cien del </w:t>
            </w:r>
            <w:r w:rsidRPr="00A33ADA">
              <w:rPr>
                <w:rFonts w:ascii="Arial" w:eastAsia="Arial" w:hAnsi="Arial" w:cs="Arial"/>
                <w:color w:val="565656"/>
                <w:spacing w:val="-1"/>
                <w:sz w:val="20"/>
                <w:szCs w:val="20"/>
                <w:lang w:val="es-ES_tradnl" w:eastAsia="ja-JP"/>
              </w:rPr>
              <w:t xml:space="preserve">metal. </w:t>
            </w:r>
            <w:r w:rsidRPr="00A33ADA">
              <w:rPr>
                <w:rFonts w:ascii="Arial" w:eastAsia="Arial" w:hAnsi="Arial" w:cs="Arial"/>
                <w:color w:val="FF0000"/>
                <w:spacing w:val="-1"/>
                <w:sz w:val="20"/>
                <w:szCs w:val="20"/>
                <w:lang w:val="es-ES_tradnl" w:eastAsia="ja-JP"/>
              </w:rPr>
              <w:t>No se permite la mezcla con el mismo metal no Fairtrade.</w:t>
            </w:r>
          </w:p>
          <w:p w14:paraId="03F6DC04" w14:textId="2F4DF9B4" w:rsidR="00980CF5" w:rsidRPr="00A33ADA" w:rsidRDefault="00980CF5" w:rsidP="00980CF5">
            <w:pPr>
              <w:widowControl w:val="0"/>
              <w:spacing w:after="240" w:line="276" w:lineRule="auto"/>
              <w:rPr>
                <w:rFonts w:ascii="Arial" w:eastAsia="Arial" w:hAnsi="Arial" w:cs="Arial"/>
                <w:color w:val="565656"/>
                <w:spacing w:val="-1"/>
                <w:sz w:val="20"/>
                <w:szCs w:val="20"/>
                <w:lang w:val="es-ES_tradnl" w:eastAsia="ja-JP"/>
              </w:rPr>
            </w:pPr>
            <w:r w:rsidRPr="00A33ADA">
              <w:rPr>
                <w:rFonts w:ascii="Arial" w:eastAsia="Arial" w:hAnsi="Arial" w:cs="Arial"/>
                <w:color w:val="FF0000"/>
                <w:spacing w:val="-1"/>
                <w:sz w:val="20"/>
                <w:szCs w:val="20"/>
                <w:lang w:val="es-ES_tradnl" w:eastAsia="ja-JP"/>
              </w:rPr>
              <w:t>El contenido de metal precioso certificado Fairtrade de cualquier producto de consumo final portador del sello Fairtrade es de, al menos, el 20 % del peso total.</w:t>
            </w:r>
          </w:p>
          <w:p w14:paraId="63A1CD3D" w14:textId="3508BE2F" w:rsidR="00C47A95" w:rsidRPr="00A33ADA" w:rsidRDefault="00980CF5" w:rsidP="00D82890">
            <w:pPr>
              <w:widowControl w:val="0"/>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Los artículos </w:t>
            </w:r>
            <w:r w:rsidR="00D82890" w:rsidRPr="00A33ADA">
              <w:rPr>
                <w:rFonts w:ascii="Arial" w:eastAsia="Arial" w:hAnsi="Arial" w:cs="Arial"/>
                <w:color w:val="FF0000"/>
                <w:spacing w:val="-1"/>
                <w:sz w:val="20"/>
                <w:szCs w:val="20"/>
                <w:lang w:val="es-ES_tradnl" w:eastAsia="ja-JP"/>
              </w:rPr>
              <w:t>en</w:t>
            </w:r>
            <w:r w:rsidRPr="00A33ADA">
              <w:rPr>
                <w:rFonts w:ascii="Arial" w:eastAsia="Arial" w:hAnsi="Arial" w:cs="Arial"/>
                <w:color w:val="FF0000"/>
                <w:spacing w:val="-1"/>
                <w:sz w:val="20"/>
                <w:szCs w:val="20"/>
                <w:lang w:val="es-ES_tradnl" w:eastAsia="ja-JP"/>
              </w:rPr>
              <w:t xml:space="preserve">chapados, </w:t>
            </w:r>
            <w:r w:rsidR="009E0E86" w:rsidRPr="00A33ADA">
              <w:rPr>
                <w:rFonts w:ascii="Arial" w:eastAsia="Arial" w:hAnsi="Arial" w:cs="Arial"/>
                <w:color w:val="FF0000"/>
                <w:spacing w:val="-1"/>
                <w:sz w:val="20"/>
                <w:szCs w:val="20"/>
                <w:lang w:val="es-ES_tradnl" w:eastAsia="ja-JP"/>
              </w:rPr>
              <w:t xml:space="preserve">de oro </w:t>
            </w:r>
            <w:r w:rsidRPr="00A33ADA">
              <w:rPr>
                <w:rFonts w:ascii="Arial" w:eastAsia="Arial" w:hAnsi="Arial" w:cs="Arial"/>
                <w:color w:val="FF0000"/>
                <w:spacing w:val="-1"/>
                <w:sz w:val="20"/>
                <w:szCs w:val="20"/>
                <w:lang w:val="es-ES_tradnl" w:eastAsia="ja-JP"/>
              </w:rPr>
              <w:t xml:space="preserve">vermeil, rellenos o dorados con oro Fairtrade (en los que se ha aplicado una fina capa decorativa de oro) no pueden llevar el sello Fairtrade a menos que el material subyacente sea certificado Fairtrade sin el </w:t>
            </w:r>
            <w:r w:rsidR="00D82890" w:rsidRPr="00A33ADA">
              <w:rPr>
                <w:rFonts w:ascii="Arial" w:eastAsia="Arial" w:hAnsi="Arial" w:cs="Arial"/>
                <w:color w:val="FF0000"/>
                <w:spacing w:val="-1"/>
                <w:sz w:val="20"/>
                <w:szCs w:val="20"/>
                <w:lang w:val="es-ES_tradnl" w:eastAsia="ja-JP"/>
              </w:rPr>
              <w:t>en</w:t>
            </w:r>
            <w:r w:rsidRPr="00A33ADA">
              <w:rPr>
                <w:rFonts w:ascii="Arial" w:eastAsia="Arial" w:hAnsi="Arial" w:cs="Arial"/>
                <w:color w:val="FF0000"/>
                <w:spacing w:val="-1"/>
                <w:sz w:val="20"/>
                <w:szCs w:val="20"/>
                <w:lang w:val="es-ES_tradnl" w:eastAsia="ja-JP"/>
              </w:rPr>
              <w:t>chapado. El oro utilizado para el enchapado puede obtenerse como GSP Fairtrade y usted puede comunicar al respecto de acuerdo con las directrices de comunicación del GSP.</w:t>
            </w:r>
          </w:p>
        </w:tc>
      </w:tr>
      <w:tr w:rsidR="00C47A95" w:rsidRPr="00A33ADA" w14:paraId="3C815AC4" w14:textId="77777777" w:rsidTr="00D13043">
        <w:trPr>
          <w:trHeight w:val="280"/>
        </w:trPr>
        <w:tc>
          <w:tcPr>
            <w:tcW w:w="962" w:type="dxa"/>
          </w:tcPr>
          <w:p w14:paraId="57CD84E9" w14:textId="29721A70" w:rsidR="00C47A95" w:rsidRPr="00A33ADA" w:rsidRDefault="00D13043"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0270CD51" w14:textId="77777777" w:rsidR="00C47A95" w:rsidRPr="00A33ADA" w:rsidRDefault="00C47A95" w:rsidP="00BC2CD0">
            <w:pPr>
              <w:widowControl w:val="0"/>
              <w:spacing w:line="276" w:lineRule="auto"/>
              <w:jc w:val="both"/>
              <w:rPr>
                <w:rFonts w:cs="Arial"/>
                <w:color w:val="565656"/>
                <w:spacing w:val="-1"/>
                <w:sz w:val="20"/>
                <w:szCs w:val="20"/>
                <w:lang w:val="es-ES_tradnl" w:eastAsia="ko-KR"/>
              </w:rPr>
            </w:pPr>
          </w:p>
        </w:tc>
      </w:tr>
      <w:tr w:rsidR="00C47A95" w:rsidRPr="002A30B0" w14:paraId="1C3128D0" w14:textId="77777777" w:rsidTr="00D13043">
        <w:trPr>
          <w:trHeight w:val="222"/>
        </w:trPr>
        <w:tc>
          <w:tcPr>
            <w:tcW w:w="9299" w:type="dxa"/>
            <w:gridSpan w:val="2"/>
            <w:shd w:val="clear" w:color="auto" w:fill="F2F2F2" w:themeFill="background1" w:themeFillShade="F2"/>
          </w:tcPr>
          <w:p w14:paraId="09EA17F1" w14:textId="389B80FE" w:rsidR="006E5140" w:rsidRPr="00A33ADA" w:rsidRDefault="006E5140" w:rsidP="006E5140">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C47A95" w:rsidRPr="00A33ADA">
              <w:rPr>
                <w:rFonts w:ascii="Arial" w:eastAsia="Arial" w:hAnsi="Arial" w:cs="Arial"/>
                <w:b/>
                <w:color w:val="565656"/>
                <w:spacing w:val="-1"/>
                <w:sz w:val="16"/>
                <w:szCs w:val="16"/>
                <w:lang w:val="es-ES_tradnl" w:eastAsia="ja-JP"/>
              </w:rPr>
              <w:t>:</w:t>
            </w:r>
            <w:r w:rsidR="00C47A95" w:rsidRPr="00A33ADA">
              <w:rPr>
                <w:rFonts w:ascii="Arial" w:eastAsia="Arial" w:hAnsi="Arial" w:cs="Arial"/>
                <w:color w:val="474747"/>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El oro Fairtrade procedente del GSP puede utilizarse para cualquier fin, incluso el dorado o la galvanoplastia. Usted puede comunicar sobre dicho oro de acuerdo con las directrices de comunicación del GSP.</w:t>
            </w:r>
          </w:p>
          <w:p w14:paraId="6594E564" w14:textId="5B512B8E" w:rsidR="00C47A95" w:rsidRPr="00A33ADA" w:rsidRDefault="006E5140" w:rsidP="00BC2CD0">
            <w:pPr>
              <w:widowControl w:val="0"/>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Al igual que los demás tipos de barras, los lingotes de oro deben contener más de un 99,5% de oro puro.</w:t>
            </w:r>
          </w:p>
        </w:tc>
      </w:tr>
    </w:tbl>
    <w:p w14:paraId="24F7743A"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2F2B041B" w14:textId="44853CC0" w:rsidR="004837F4" w:rsidRPr="00A33ADA" w:rsidRDefault="003A6FC3" w:rsidP="00C47A95">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4837F4" w:rsidRPr="00A33ADA">
        <w:rPr>
          <w:rFonts w:ascii="Arial" w:hAnsi="Arial" w:cs="Arial"/>
          <w:b/>
          <w:bCs/>
          <w:sz w:val="22"/>
          <w:szCs w:val="22"/>
          <w:lang w:val="es-ES_tradnl"/>
        </w:rPr>
        <w:t>:</w:t>
      </w:r>
      <w:r w:rsidR="004837F4" w:rsidRPr="00A33ADA">
        <w:rPr>
          <w:rFonts w:ascii="Arial" w:hAnsi="Arial" w:cs="Arial"/>
          <w:bCs/>
          <w:sz w:val="22"/>
          <w:szCs w:val="22"/>
          <w:lang w:val="es-ES_tradnl"/>
        </w:rPr>
        <w:t xml:space="preserve"> Los comerciantes deben comprobar si los productos certificados Fairtrade en existencias cumplen las condiciones descritas en el requisito y deben mantener un registro del contenido y los pesos de los productos finales.</w:t>
      </w:r>
    </w:p>
    <w:p w14:paraId="46785DA7" w14:textId="77777777" w:rsidR="00A13ABA" w:rsidRPr="00A33ADA" w:rsidRDefault="00A13ABA" w:rsidP="00C47A95">
      <w:pPr>
        <w:jc w:val="both"/>
        <w:rPr>
          <w:rFonts w:ascii="Arial" w:hAnsi="Arial" w:cs="Arial"/>
          <w:bCs/>
          <w:sz w:val="22"/>
          <w:szCs w:val="22"/>
          <w:lang w:val="es-ES_tradnl"/>
        </w:rPr>
      </w:pPr>
    </w:p>
    <w:p w14:paraId="376C6782" w14:textId="181D06CB" w:rsidR="004837F4" w:rsidRPr="00A33ADA" w:rsidRDefault="00D25115" w:rsidP="004837F4">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.18 </w:t>
      </w:r>
      <w:r w:rsidR="004837F4" w:rsidRPr="00A33ADA">
        <w:rPr>
          <w:rFonts w:ascii="Arial" w:hAnsi="Arial" w:cs="Arial"/>
          <w:b/>
          <w:color w:val="00B9E4" w:themeColor="background2"/>
          <w:sz w:val="22"/>
          <w:szCs w:val="22"/>
          <w:lang w:val="es-ES_tradnl"/>
        </w:rPr>
        <w:t>¿Está usted de acuerdo con el cambio propuesto?</w:t>
      </w:r>
    </w:p>
    <w:p w14:paraId="54CBB8B9" w14:textId="77777777" w:rsidR="004837F4" w:rsidRPr="00A33ADA" w:rsidRDefault="004837F4" w:rsidP="004837F4">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67A6A86" w14:textId="77777777" w:rsidR="004837F4" w:rsidRPr="00A33ADA" w:rsidRDefault="004837F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1555DF0" w14:textId="4CB26FFE" w:rsidR="004837F4" w:rsidRPr="00A33ADA" w:rsidRDefault="004837F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3019011" w14:textId="77777777" w:rsidR="004837F4" w:rsidRPr="00A33ADA" w:rsidRDefault="004837F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E00816A" w14:textId="032FE2C6" w:rsidR="004837F4" w:rsidRPr="00A33ADA" w:rsidRDefault="004837F4"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F1B7EF3" w14:textId="77777777" w:rsidR="00D82890" w:rsidRPr="00A33ADA" w:rsidRDefault="00D82890" w:rsidP="00036837">
      <w:pPr>
        <w:keepNext/>
        <w:keepLines/>
        <w:tabs>
          <w:tab w:val="left" w:pos="735"/>
        </w:tabs>
        <w:spacing w:line="276" w:lineRule="auto"/>
        <w:jc w:val="both"/>
        <w:rPr>
          <w:rFonts w:ascii="Arial" w:hAnsi="Arial" w:cs="Arial"/>
          <w:sz w:val="22"/>
          <w:szCs w:val="22"/>
          <w:lang w:val="es-ES_tradnl"/>
        </w:rPr>
      </w:pPr>
    </w:p>
    <w:p w14:paraId="1A48F47A" w14:textId="2471A3EB" w:rsidR="00C47A95" w:rsidRPr="00A33ADA" w:rsidRDefault="004837F4"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7BD7BA51"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E13B901" w14:textId="77777777" w:rsidR="00C47A95" w:rsidRPr="00A33ADA" w:rsidRDefault="00C47A95" w:rsidP="002D1BAB">
      <w:pPr>
        <w:spacing w:line="276" w:lineRule="auto"/>
        <w:jc w:val="both"/>
        <w:rPr>
          <w:rFonts w:ascii="Arial" w:hAnsi="Arial" w:cs="Arial"/>
          <w:sz w:val="22"/>
          <w:szCs w:val="22"/>
          <w:lang w:val="es-ES_tradnl"/>
        </w:rPr>
      </w:pPr>
    </w:p>
    <w:p w14:paraId="75AD0D56" w14:textId="28047494" w:rsidR="00C47A95" w:rsidRPr="00A33ADA" w:rsidRDefault="00C47A95" w:rsidP="00D82890">
      <w:pPr>
        <w:pStyle w:val="Heading2"/>
        <w:jc w:val="both"/>
        <w:rPr>
          <w:rFonts w:ascii="Arial" w:hAnsi="Arial" w:cs="Arial"/>
          <w:sz w:val="22"/>
          <w:szCs w:val="22"/>
          <w:lang w:val="es-ES_tradnl"/>
        </w:rPr>
      </w:pPr>
      <w:r w:rsidRPr="00A33ADA">
        <w:rPr>
          <w:rFonts w:ascii="Arial" w:hAnsi="Arial" w:cs="Arial"/>
          <w:sz w:val="22"/>
          <w:szCs w:val="22"/>
          <w:lang w:val="es-ES_tradnl"/>
        </w:rPr>
        <w:t xml:space="preserve">2.4 </w:t>
      </w:r>
      <w:r w:rsidR="00D02237"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 </w:t>
      </w:r>
      <w:r w:rsidR="00D02237" w:rsidRPr="00A33ADA">
        <w:rPr>
          <w:rFonts w:ascii="Arial" w:hAnsi="Arial" w:cs="Arial"/>
          <w:sz w:val="22"/>
          <w:szCs w:val="22"/>
          <w:lang w:val="es-ES_tradnl"/>
        </w:rPr>
        <w:t>N</w:t>
      </w:r>
      <w:r w:rsidR="004863A2" w:rsidRPr="00A33ADA">
        <w:rPr>
          <w:rFonts w:ascii="Arial" w:hAnsi="Arial" w:cs="Arial"/>
          <w:sz w:val="22"/>
          <w:szCs w:val="22"/>
          <w:lang w:val="es-ES_tradnl"/>
        </w:rPr>
        <w:t>o se</w:t>
      </w:r>
      <w:r w:rsidR="00D02237" w:rsidRPr="00A33ADA">
        <w:rPr>
          <w:rFonts w:ascii="Arial" w:hAnsi="Arial" w:cs="Arial"/>
          <w:sz w:val="22"/>
          <w:szCs w:val="22"/>
          <w:lang w:val="es-ES_tradnl"/>
        </w:rPr>
        <w:t xml:space="preserve"> apoy</w:t>
      </w:r>
      <w:r w:rsidR="004863A2" w:rsidRPr="00A33ADA">
        <w:rPr>
          <w:rFonts w:ascii="Arial" w:hAnsi="Arial" w:cs="Arial"/>
          <w:sz w:val="22"/>
          <w:szCs w:val="22"/>
          <w:lang w:val="es-ES_tradnl"/>
        </w:rPr>
        <w:t>a</w:t>
      </w:r>
      <w:r w:rsidR="00D02237" w:rsidRPr="00A33ADA">
        <w:rPr>
          <w:rFonts w:ascii="Arial" w:hAnsi="Arial" w:cs="Arial"/>
          <w:sz w:val="22"/>
          <w:szCs w:val="22"/>
          <w:lang w:val="es-ES_tradnl"/>
        </w:rPr>
        <w:t xml:space="preserve"> a grupos armados no estatales</w:t>
      </w:r>
      <w:r w:rsidRPr="00A33ADA">
        <w:rPr>
          <w:rStyle w:val="FootnoteReference"/>
          <w:rFonts w:ascii="Arial" w:hAnsi="Arial" w:cs="Arial"/>
          <w:sz w:val="22"/>
          <w:szCs w:val="22"/>
          <w:lang w:val="es-ES_tradnl"/>
        </w:rPr>
        <w:footnoteReference w:id="24"/>
      </w:r>
    </w:p>
    <w:p w14:paraId="0AE5A25E" w14:textId="77777777" w:rsidR="00C47A95" w:rsidRPr="00A33ADA" w:rsidRDefault="00C47A95" w:rsidP="00C47A95">
      <w:pPr>
        <w:spacing w:line="276" w:lineRule="auto"/>
        <w:jc w:val="both"/>
        <w:rPr>
          <w:rFonts w:ascii="Arial" w:hAnsi="Arial" w:cs="Arial"/>
          <w:sz w:val="22"/>
          <w:szCs w:val="22"/>
          <w:lang w:val="es-ES_tradnl"/>
        </w:rPr>
      </w:pPr>
    </w:p>
    <w:p w14:paraId="0464653B" w14:textId="693605B6" w:rsidR="00D02237" w:rsidRPr="00A33ADA" w:rsidRDefault="00D02237" w:rsidP="00D02237">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Actualmente, el Criterio hace referencia a la segunda edición de la Guía de Debida Diligencia </w:t>
      </w:r>
      <w:r w:rsidR="003527C6" w:rsidRPr="00A33ADA">
        <w:rPr>
          <w:rFonts w:ascii="Arial" w:hAnsi="Arial" w:cs="Arial"/>
          <w:sz w:val="22"/>
          <w:szCs w:val="22"/>
          <w:lang w:val="es-ES_tradnl"/>
        </w:rPr>
        <w:t xml:space="preserve">de la OCDE </w:t>
      </w:r>
      <w:r w:rsidRPr="00A33ADA">
        <w:rPr>
          <w:rFonts w:ascii="Arial" w:hAnsi="Arial" w:cs="Arial"/>
          <w:sz w:val="22"/>
          <w:szCs w:val="22"/>
          <w:lang w:val="es-ES_tradnl"/>
        </w:rPr>
        <w:t>en Materia de Minerales. Por lo tanto, es importante incorporar elementos actualizados y referencias de la tercera edición.</w:t>
      </w:r>
    </w:p>
    <w:p w14:paraId="1A8C45A7" w14:textId="77777777" w:rsidR="00D02237" w:rsidRPr="00A33ADA" w:rsidRDefault="00D02237" w:rsidP="00D02237">
      <w:pPr>
        <w:jc w:val="both"/>
        <w:rPr>
          <w:rFonts w:ascii="Arial" w:hAnsi="Arial" w:cs="Arial"/>
          <w:sz w:val="22"/>
          <w:szCs w:val="22"/>
          <w:lang w:val="es-ES_tradnl"/>
        </w:rPr>
      </w:pPr>
    </w:p>
    <w:p w14:paraId="1258DA82" w14:textId="0411C2E0" w:rsidR="00D02237" w:rsidRPr="00A33ADA" w:rsidRDefault="00D02237" w:rsidP="00D02237">
      <w:pPr>
        <w:jc w:val="both"/>
        <w:rPr>
          <w:rFonts w:ascii="Arial" w:hAnsi="Arial" w:cs="Arial"/>
          <w:sz w:val="22"/>
          <w:szCs w:val="22"/>
          <w:lang w:val="es-ES_tradnl"/>
        </w:rPr>
      </w:pPr>
      <w:r w:rsidRPr="00A33ADA">
        <w:rPr>
          <w:rFonts w:ascii="Arial" w:hAnsi="Arial" w:cs="Arial"/>
          <w:sz w:val="22"/>
          <w:szCs w:val="22"/>
          <w:lang w:val="es-ES_tradnl"/>
        </w:rPr>
        <w:t xml:space="preserve">Con un enfoque de mejora continua, el Criterio proporciona elementos que ayudarán a los operadores certificados a aplicar la debida diligencia. </w:t>
      </w:r>
    </w:p>
    <w:p w14:paraId="75C36199" w14:textId="77777777" w:rsidR="00D02237" w:rsidRPr="00A33ADA" w:rsidRDefault="00D02237" w:rsidP="00D02237">
      <w:pPr>
        <w:jc w:val="both"/>
        <w:rPr>
          <w:rFonts w:ascii="Arial" w:hAnsi="Arial" w:cs="Arial"/>
          <w:sz w:val="22"/>
          <w:szCs w:val="22"/>
          <w:lang w:val="es-ES_tradnl"/>
        </w:rPr>
      </w:pPr>
    </w:p>
    <w:p w14:paraId="70580569" w14:textId="4B918130" w:rsidR="00D02237" w:rsidRPr="00A33ADA" w:rsidRDefault="00D02237" w:rsidP="00D02237">
      <w:pPr>
        <w:jc w:val="both"/>
        <w:rPr>
          <w:rFonts w:ascii="Arial" w:hAnsi="Arial" w:cs="Arial"/>
          <w:b/>
          <w:sz w:val="22"/>
          <w:szCs w:val="22"/>
          <w:lang w:val="es-ES_tradnl"/>
        </w:rPr>
      </w:pPr>
      <w:r w:rsidRPr="00A33ADA">
        <w:rPr>
          <w:rFonts w:ascii="Arial" w:hAnsi="Arial" w:cs="Arial"/>
          <w:sz w:val="22"/>
          <w:szCs w:val="22"/>
          <w:lang w:val="es-ES_tradnl"/>
        </w:rPr>
        <w:t xml:space="preserve">Además de actualizar los Criterios para las OMAPE, es importante incluir a otros actores y operadores de la cadena de suministro con el fin de identificar ciertos riesgos potenciales en la cadena de suministro y abordarlos </w:t>
      </w:r>
      <w:r w:rsidR="004863A2" w:rsidRPr="00A33ADA">
        <w:rPr>
          <w:rFonts w:ascii="Arial" w:hAnsi="Arial" w:cs="Arial"/>
          <w:sz w:val="22"/>
          <w:szCs w:val="22"/>
          <w:lang w:val="es-ES_tradnl"/>
        </w:rPr>
        <w:t>entre todos</w:t>
      </w:r>
      <w:r w:rsidRPr="00A33ADA">
        <w:rPr>
          <w:rFonts w:ascii="Arial" w:hAnsi="Arial" w:cs="Arial"/>
          <w:sz w:val="22"/>
          <w:szCs w:val="22"/>
          <w:lang w:val="es-ES_tradnl"/>
        </w:rPr>
        <w:t>.</w:t>
      </w:r>
    </w:p>
    <w:p w14:paraId="76C9C177" w14:textId="77777777" w:rsidR="00C47A95" w:rsidRPr="00A33ADA" w:rsidRDefault="00C47A95" w:rsidP="00C47A95">
      <w:pPr>
        <w:jc w:val="both"/>
        <w:rPr>
          <w:rFonts w:ascii="Arial" w:hAnsi="Arial" w:cs="Arial"/>
          <w:b/>
          <w:sz w:val="22"/>
          <w:szCs w:val="22"/>
          <w:lang w:val="es-ES_tradnl"/>
        </w:rPr>
      </w:pPr>
    </w:p>
    <w:p w14:paraId="11CD260A" w14:textId="34CE03B8" w:rsidR="004863A2" w:rsidRPr="00A33ADA" w:rsidRDefault="004863A2" w:rsidP="00C47A95">
      <w:pPr>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Las actualizaciones están en consonancia con la tercera edición de </w:t>
      </w:r>
      <w:r w:rsidR="0027071D" w:rsidRPr="00A33ADA">
        <w:rPr>
          <w:rFonts w:ascii="Arial" w:hAnsi="Arial" w:cs="Arial"/>
          <w:sz w:val="22"/>
          <w:szCs w:val="22"/>
          <w:lang w:val="es-ES_tradnl"/>
        </w:rPr>
        <w:t xml:space="preserve">la Guía de Debida Diligencia </w:t>
      </w:r>
      <w:r w:rsidR="003527C6" w:rsidRPr="00A33ADA">
        <w:rPr>
          <w:rFonts w:ascii="Arial" w:hAnsi="Arial" w:cs="Arial"/>
          <w:bCs/>
          <w:sz w:val="22"/>
          <w:szCs w:val="22"/>
          <w:lang w:val="es-ES_tradnl"/>
        </w:rPr>
        <w:t>de la OCDE</w:t>
      </w:r>
      <w:r w:rsidR="003527C6" w:rsidRPr="00A33ADA">
        <w:rPr>
          <w:rFonts w:ascii="Arial" w:hAnsi="Arial" w:cs="Arial"/>
          <w:sz w:val="22"/>
          <w:szCs w:val="22"/>
          <w:lang w:val="es-ES_tradnl"/>
        </w:rPr>
        <w:t xml:space="preserve"> </w:t>
      </w:r>
      <w:r w:rsidR="0027071D" w:rsidRPr="00A33ADA">
        <w:rPr>
          <w:rFonts w:ascii="Arial" w:hAnsi="Arial" w:cs="Arial"/>
          <w:sz w:val="22"/>
          <w:szCs w:val="22"/>
          <w:lang w:val="es-ES_tradnl"/>
        </w:rPr>
        <w:t>en Materia de Minerales</w:t>
      </w:r>
      <w:r w:rsidRPr="00A33ADA">
        <w:rPr>
          <w:rFonts w:ascii="Arial" w:hAnsi="Arial" w:cs="Arial"/>
          <w:bCs/>
          <w:sz w:val="22"/>
          <w:szCs w:val="22"/>
          <w:lang w:val="es-ES_tradnl"/>
        </w:rPr>
        <w:t>. Su objetivo es armonizar los enfoques y, a la vez, ofrecer orientaciones y recomendaciones sobre actividades comerciales que respeten los derechos humanos y eviten prácticas de abastecimiento que puedan dar lugar a conflictos, violaciones de los derechos humanos o inseguridad.</w:t>
      </w:r>
    </w:p>
    <w:p w14:paraId="3F250609" w14:textId="2AFAE341"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lastRenderedPageBreak/>
        <w:t>Propuesta de modificación del requisito</w:t>
      </w:r>
      <w:r w:rsidRPr="00A33ADA">
        <w:rPr>
          <w:rFonts w:ascii="Arial" w:hAnsi="Arial" w:cs="Arial"/>
          <w:color w:val="00B9E4" w:themeColor="background2"/>
          <w:sz w:val="22"/>
          <w:szCs w:val="22"/>
          <w:lang w:val="es-ES_tradnl"/>
        </w:rPr>
        <w:t xml:space="preserve"> </w:t>
      </w:r>
      <w:r w:rsidR="004863A2" w:rsidRPr="00A33ADA">
        <w:rPr>
          <w:rFonts w:ascii="Arial" w:hAnsi="Arial" w:cs="Arial"/>
          <w:color w:val="00B9E4" w:themeColor="background2"/>
          <w:sz w:val="22"/>
          <w:szCs w:val="22"/>
          <w:lang w:val="es-ES_tradnl"/>
        </w:rPr>
        <w:t>(cambios resaltados en rojo):</w:t>
      </w:r>
    </w:p>
    <w:p w14:paraId="6DBE672E" w14:textId="2B1D1162"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35" w:name="_Toc122423041"/>
      <w:bookmarkStart w:id="36" w:name="_Toc122422536"/>
      <w:r w:rsidRPr="00A33ADA">
        <w:rPr>
          <w:rFonts w:ascii="Arial" w:eastAsia="Arial" w:hAnsi="Arial" w:cs="Arial"/>
          <w:b/>
          <w:color w:val="FF0000"/>
          <w:sz w:val="20"/>
          <w:szCs w:val="20"/>
          <w:lang w:val="es-ES_tradnl" w:eastAsia="ko-KR"/>
        </w:rPr>
        <w:t xml:space="preserve">2.4.1 </w:t>
      </w:r>
      <w:r w:rsidR="004863A2" w:rsidRPr="00A33ADA">
        <w:rPr>
          <w:rFonts w:ascii="Arial" w:eastAsia="Arial" w:hAnsi="Arial" w:cs="Arial"/>
          <w:b/>
          <w:color w:val="00B9E4"/>
          <w:sz w:val="20"/>
          <w:szCs w:val="20"/>
          <w:lang w:val="es-ES_tradnl" w:eastAsia="ko-KR"/>
        </w:rPr>
        <w:t xml:space="preserve">No se apoya a grupos armados </w:t>
      </w:r>
      <w:r w:rsidR="004863A2" w:rsidRPr="00A33ADA">
        <w:rPr>
          <w:rFonts w:ascii="Arial" w:eastAsia="Arial" w:hAnsi="Arial" w:cs="Arial"/>
          <w:b/>
          <w:color w:val="FF0000"/>
          <w:sz w:val="20"/>
          <w:szCs w:val="20"/>
          <w:lang w:val="es-ES_tradnl" w:eastAsia="ko-KR"/>
        </w:rPr>
        <w:t>no estatales</w:t>
      </w:r>
      <w:r w:rsidRPr="00A33ADA">
        <w:rPr>
          <w:rFonts w:ascii="Arial" w:eastAsia="Arial" w:hAnsi="Arial" w:cs="Arial"/>
          <w:b/>
          <w:color w:val="00B9E4"/>
          <w:sz w:val="20"/>
          <w:szCs w:val="20"/>
          <w:lang w:val="es-ES_tradnl" w:eastAsia="ko-KR"/>
        </w:rPr>
        <w:t xml:space="preserve"> </w:t>
      </w:r>
      <w:bookmarkEnd w:id="35"/>
      <w:bookmarkEnd w:id="36"/>
    </w:p>
    <w:tbl>
      <w:tblPr>
        <w:tblStyle w:val="SimpleTable2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767EA735" w14:textId="77777777" w:rsidTr="004863A2">
        <w:trPr>
          <w:trHeight w:val="25"/>
        </w:trPr>
        <w:tc>
          <w:tcPr>
            <w:tcW w:w="9299" w:type="dxa"/>
            <w:gridSpan w:val="2"/>
          </w:tcPr>
          <w:p w14:paraId="3C893337" w14:textId="7F2F7187" w:rsidR="00C47A95" w:rsidRPr="00A33ADA" w:rsidRDefault="004863A2" w:rsidP="00BC2CD0">
            <w:pPr>
              <w:widowControl w:val="0"/>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omerciantes</w:t>
            </w:r>
          </w:p>
        </w:tc>
      </w:tr>
      <w:tr w:rsidR="00C47A95" w:rsidRPr="002A30B0" w14:paraId="05C86320" w14:textId="77777777" w:rsidTr="004863A2">
        <w:trPr>
          <w:trHeight w:val="280"/>
        </w:trPr>
        <w:tc>
          <w:tcPr>
            <w:tcW w:w="962" w:type="dxa"/>
          </w:tcPr>
          <w:p w14:paraId="73E1A179" w14:textId="0A980578" w:rsidR="00C47A95" w:rsidRPr="00A33ADA" w:rsidRDefault="004863A2"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7D5AA47" w14:textId="0689C4A1" w:rsidR="004863A2" w:rsidRPr="00A33ADA" w:rsidRDefault="004863A2" w:rsidP="00BC2CD0">
            <w:pPr>
              <w:widowControl w:val="0"/>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Usted </w:t>
            </w:r>
            <w:r w:rsidRPr="00A33ADA">
              <w:rPr>
                <w:rFonts w:ascii="Arial" w:eastAsia="Arial" w:hAnsi="Arial" w:cs="Arial"/>
                <w:b/>
                <w:color w:val="565656"/>
                <w:sz w:val="20"/>
                <w:szCs w:val="20"/>
                <w:lang w:val="es-ES_tradnl" w:eastAsia="ko-KR"/>
              </w:rPr>
              <w:t xml:space="preserve">no proporcione apoyo directo o indirecto a grupos armados </w:t>
            </w:r>
            <w:r w:rsidRPr="00A33ADA">
              <w:rPr>
                <w:rFonts w:ascii="Arial" w:eastAsia="Arial" w:hAnsi="Arial" w:cs="Arial"/>
                <w:b/>
                <w:color w:val="FF0000"/>
                <w:sz w:val="20"/>
                <w:szCs w:val="20"/>
                <w:lang w:val="es-ES_tradnl" w:eastAsia="ko-KR"/>
              </w:rPr>
              <w:t>no estatales</w:t>
            </w:r>
            <w:r w:rsidRPr="00A33ADA">
              <w:rPr>
                <w:rFonts w:ascii="Arial" w:eastAsia="Arial" w:hAnsi="Arial" w:cs="Arial"/>
                <w:color w:val="FF0000"/>
                <w:sz w:val="20"/>
                <w:szCs w:val="20"/>
                <w:lang w:val="es-ES_tradnl" w:eastAsia="ko-KR"/>
              </w:rPr>
              <w:t>, fuerzas de seguridad públicas o privadas que controlen ilegalmente minas, comerciantes, otros intermediarios o rutas de transporte a lo largo de las cadenas de suministro, o que graven o extorsionen ilegalmente dinero o minerales a lo largo de las cadenas de suministro.</w:t>
            </w:r>
          </w:p>
          <w:p w14:paraId="3F9BF87A" w14:textId="0F2F547D" w:rsidR="004863A2" w:rsidRPr="00A33ADA" w:rsidRDefault="004863A2" w:rsidP="004863A2">
            <w:pPr>
              <w:widowControl w:val="0"/>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Usted no causa, tolera o se beneficia de manera directa o indirecta de cualquier acto de</w:t>
            </w:r>
          </w:p>
          <w:p w14:paraId="5D984865" w14:textId="40818086" w:rsidR="004863A2" w:rsidRPr="00A33ADA" w:rsidRDefault="004863A2" w:rsidP="004863A2">
            <w:pPr>
              <w:widowControl w:val="0"/>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violencia armada o </w:t>
            </w:r>
            <w:r w:rsidRPr="00A33ADA">
              <w:rPr>
                <w:rFonts w:ascii="Arial" w:eastAsia="Arial" w:hAnsi="Arial" w:cs="Arial"/>
                <w:b/>
                <w:color w:val="565656"/>
                <w:sz w:val="20"/>
                <w:szCs w:val="20"/>
                <w:lang w:val="es-ES_tradnl" w:eastAsia="ko-KR"/>
              </w:rPr>
              <w:t>de abusos graves de los derechos humanos</w:t>
            </w:r>
            <w:r w:rsidRPr="00A33ADA">
              <w:rPr>
                <w:rFonts w:ascii="Arial" w:eastAsia="Arial" w:hAnsi="Arial" w:cs="Arial"/>
                <w:color w:val="565656"/>
                <w:sz w:val="20"/>
                <w:szCs w:val="20"/>
                <w:lang w:val="es-ES_tradnl" w:eastAsia="ko-KR"/>
              </w:rPr>
              <w:t xml:space="preserve"> (tales como la trata de</w:t>
            </w:r>
          </w:p>
          <w:p w14:paraId="43393C3A" w14:textId="78A9E0DC" w:rsidR="00C47A95" w:rsidRPr="00A33ADA" w:rsidRDefault="004863A2" w:rsidP="004863A2">
            <w:pPr>
              <w:widowControl w:val="0"/>
              <w:tabs>
                <w:tab w:val="left" w:pos="8105"/>
              </w:tabs>
              <w:jc w:val="both"/>
              <w:rPr>
                <w:rFonts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personas o la esclavitud) en sus propias operaciones </w:t>
            </w:r>
            <w:r w:rsidR="00C47A95" w:rsidRPr="00A33ADA">
              <w:rPr>
                <w:rFonts w:ascii="Arial" w:eastAsia="Arial" w:hAnsi="Arial" w:cs="Arial"/>
                <w:color w:val="565656"/>
                <w:sz w:val="20"/>
                <w:szCs w:val="20"/>
                <w:lang w:val="es-ES_tradnl" w:eastAsia="ko-KR"/>
              </w:rPr>
              <w:t>o</w:t>
            </w:r>
            <w:r w:rsidRPr="00A33ADA">
              <w:rPr>
                <w:rFonts w:ascii="Arial" w:eastAsia="Arial" w:hAnsi="Arial" w:cs="Arial"/>
                <w:color w:val="565656"/>
                <w:sz w:val="20"/>
                <w:szCs w:val="20"/>
                <w:lang w:val="es-ES_tradnl" w:eastAsia="ko-KR"/>
              </w:rPr>
              <w:t xml:space="preserve"> cadenas de suministro</w:t>
            </w:r>
            <w:r w:rsidR="00C47A95" w:rsidRPr="00A33ADA">
              <w:rPr>
                <w:rFonts w:ascii="Arial" w:eastAsia="Arial" w:hAnsi="Arial" w:cs="Arial"/>
                <w:color w:val="565656"/>
                <w:sz w:val="20"/>
                <w:szCs w:val="20"/>
                <w:lang w:val="es-ES_tradnl" w:eastAsia="ko-KR"/>
              </w:rPr>
              <w:t>.</w:t>
            </w:r>
          </w:p>
        </w:tc>
      </w:tr>
      <w:tr w:rsidR="00C47A95" w:rsidRPr="00A33ADA" w14:paraId="1E9F0734" w14:textId="77777777" w:rsidTr="004863A2">
        <w:trPr>
          <w:trHeight w:val="280"/>
        </w:trPr>
        <w:tc>
          <w:tcPr>
            <w:tcW w:w="962" w:type="dxa"/>
          </w:tcPr>
          <w:p w14:paraId="738F853C" w14:textId="3AFCD397" w:rsidR="00C47A95" w:rsidRPr="00A33ADA" w:rsidRDefault="004863A2" w:rsidP="00BC2CD0">
            <w:pPr>
              <w:widowControl w:val="0"/>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63F73AFE" w14:textId="77777777" w:rsidR="00C47A95" w:rsidRPr="00A33ADA" w:rsidRDefault="00C47A95" w:rsidP="00BC2CD0">
            <w:pPr>
              <w:widowControl w:val="0"/>
              <w:spacing w:line="276" w:lineRule="auto"/>
              <w:jc w:val="both"/>
              <w:rPr>
                <w:rFonts w:cs="Arial"/>
                <w:color w:val="565656"/>
                <w:spacing w:val="-1"/>
                <w:sz w:val="20"/>
                <w:szCs w:val="20"/>
                <w:lang w:val="es-ES_tradnl" w:eastAsia="ko-KR"/>
              </w:rPr>
            </w:pPr>
          </w:p>
        </w:tc>
      </w:tr>
      <w:tr w:rsidR="00C47A95" w:rsidRPr="002A30B0" w14:paraId="2C222077" w14:textId="77777777" w:rsidTr="004863A2">
        <w:trPr>
          <w:trHeight w:val="222"/>
        </w:trPr>
        <w:tc>
          <w:tcPr>
            <w:tcW w:w="9299" w:type="dxa"/>
            <w:gridSpan w:val="2"/>
            <w:shd w:val="clear" w:color="auto" w:fill="F2F2F2" w:themeFill="background1" w:themeFillShade="F2"/>
          </w:tcPr>
          <w:p w14:paraId="55E42311" w14:textId="212F39AD" w:rsidR="00C47A95" w:rsidRPr="00A33ADA" w:rsidRDefault="004863A2" w:rsidP="004863A2">
            <w:pPr>
              <w:widowControl w:val="0"/>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C47A95" w:rsidRPr="00A33ADA">
              <w:rPr>
                <w:rFonts w:ascii="Arial" w:eastAsia="Arial" w:hAnsi="Arial" w:cs="Arial"/>
                <w:b/>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Según la Guía de la Debida Diligencia de la OCDE, el “apoyo directo o indirecto" a grupos armados </w:t>
            </w:r>
            <w:r w:rsidRPr="00A33ADA">
              <w:rPr>
                <w:rFonts w:ascii="Arial" w:eastAsia="Arial" w:hAnsi="Arial" w:cs="Arial"/>
                <w:color w:val="FF0000"/>
                <w:spacing w:val="-1"/>
                <w:sz w:val="16"/>
                <w:szCs w:val="16"/>
                <w:lang w:val="es-ES_tradnl" w:eastAsia="ja-JP"/>
              </w:rPr>
              <w:t xml:space="preserve">no estatales </w:t>
            </w:r>
            <w:r w:rsidRPr="00A33ADA">
              <w:rPr>
                <w:rFonts w:ascii="Arial" w:eastAsia="Arial" w:hAnsi="Arial" w:cs="Arial"/>
                <w:color w:val="565656"/>
                <w:spacing w:val="-1"/>
                <w:sz w:val="16"/>
                <w:szCs w:val="16"/>
                <w:lang w:val="es-ES_tradnl" w:eastAsia="ja-JP"/>
              </w:rPr>
              <w:t xml:space="preserve">o a sus afiliados incluye pagos o </w:t>
            </w:r>
            <w:r w:rsidR="003D6729" w:rsidRPr="00A33ADA">
              <w:rPr>
                <w:rFonts w:ascii="Arial" w:eastAsia="Arial" w:hAnsi="Arial" w:cs="Arial"/>
                <w:color w:val="565656"/>
                <w:spacing w:val="-1"/>
                <w:sz w:val="16"/>
                <w:szCs w:val="16"/>
                <w:lang w:val="es-ES_tradnl" w:eastAsia="ja-JP"/>
              </w:rPr>
              <w:t>cualquier</w:t>
            </w:r>
            <w:r w:rsidRPr="00A33ADA">
              <w:rPr>
                <w:rFonts w:ascii="Arial" w:eastAsia="Arial" w:hAnsi="Arial" w:cs="Arial"/>
                <w:color w:val="565656"/>
                <w:spacing w:val="-1"/>
                <w:sz w:val="16"/>
                <w:szCs w:val="16"/>
                <w:lang w:val="es-ES_tradnl" w:eastAsia="ja-JP"/>
              </w:rPr>
              <w:t xml:space="preserve"> tipo de apoyo financiero, asistencia logística o </w:t>
            </w:r>
            <w:r w:rsidR="003D6729" w:rsidRPr="00A33ADA">
              <w:rPr>
                <w:rFonts w:ascii="Arial" w:eastAsia="Arial" w:hAnsi="Arial" w:cs="Arial"/>
                <w:color w:val="565656"/>
                <w:spacing w:val="-1"/>
                <w:sz w:val="16"/>
                <w:szCs w:val="16"/>
                <w:lang w:val="es-ES_tradnl" w:eastAsia="ja-JP"/>
              </w:rPr>
              <w:t>material</w:t>
            </w:r>
            <w:r w:rsidRPr="00A33ADA">
              <w:rPr>
                <w:rFonts w:ascii="Arial" w:eastAsia="Arial" w:hAnsi="Arial" w:cs="Arial"/>
                <w:color w:val="565656"/>
                <w:spacing w:val="-1"/>
                <w:sz w:val="16"/>
                <w:szCs w:val="16"/>
                <w:lang w:val="es-ES_tradnl" w:eastAsia="ja-JP"/>
              </w:rPr>
              <w:t>.</w:t>
            </w:r>
          </w:p>
        </w:tc>
      </w:tr>
    </w:tbl>
    <w:p w14:paraId="34442E2D"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37E60A93" w14:textId="30E95F02" w:rsidR="003D6729" w:rsidRPr="00A33ADA" w:rsidRDefault="003A6FC3" w:rsidP="003D6729">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3D6729" w:rsidRPr="00A33ADA">
        <w:rPr>
          <w:rFonts w:ascii="Arial" w:hAnsi="Arial" w:cs="Arial"/>
          <w:b/>
          <w:bCs/>
          <w:sz w:val="22"/>
          <w:szCs w:val="22"/>
          <w:lang w:val="es-ES_tradnl"/>
        </w:rPr>
        <w:t>:</w:t>
      </w:r>
      <w:r w:rsidR="003D6729" w:rsidRPr="00A33ADA">
        <w:rPr>
          <w:rFonts w:ascii="Arial" w:hAnsi="Arial" w:cs="Arial"/>
          <w:bCs/>
          <w:sz w:val="22"/>
          <w:szCs w:val="22"/>
          <w:lang w:val="es-ES_tradnl"/>
        </w:rPr>
        <w:t xml:space="preserve"> </w:t>
      </w:r>
      <w:r w:rsidR="0027071D" w:rsidRPr="00A33ADA">
        <w:rPr>
          <w:rFonts w:ascii="Arial" w:hAnsi="Arial" w:cs="Arial"/>
          <w:bCs/>
          <w:sz w:val="22"/>
          <w:szCs w:val="22"/>
          <w:lang w:val="es-ES_tradnl"/>
        </w:rPr>
        <w:t>L</w:t>
      </w:r>
      <w:r w:rsidR="003D6729" w:rsidRPr="00A33ADA">
        <w:rPr>
          <w:rFonts w:ascii="Arial" w:hAnsi="Arial" w:cs="Arial"/>
          <w:bCs/>
          <w:sz w:val="22"/>
          <w:szCs w:val="22"/>
          <w:lang w:val="es-ES_tradnl"/>
        </w:rPr>
        <w:t xml:space="preserve">os cambios sugeridos </w:t>
      </w:r>
      <w:r w:rsidR="0027071D" w:rsidRPr="00A33ADA">
        <w:rPr>
          <w:rFonts w:ascii="Arial" w:hAnsi="Arial" w:cs="Arial"/>
          <w:bCs/>
          <w:sz w:val="22"/>
          <w:szCs w:val="22"/>
          <w:lang w:val="es-ES_tradnl"/>
        </w:rPr>
        <w:t xml:space="preserve">no traen consecuencias </w:t>
      </w:r>
      <w:r w:rsidR="003D6729" w:rsidRPr="00A33ADA">
        <w:rPr>
          <w:rFonts w:ascii="Arial" w:hAnsi="Arial" w:cs="Arial"/>
          <w:bCs/>
          <w:sz w:val="22"/>
          <w:szCs w:val="22"/>
          <w:lang w:val="es-ES_tradnl"/>
        </w:rPr>
        <w:t xml:space="preserve">para los operadores certificados que ya aplican prácticas de </w:t>
      </w:r>
      <w:r w:rsidR="00D82890" w:rsidRPr="00A33ADA">
        <w:rPr>
          <w:rFonts w:ascii="Arial" w:hAnsi="Arial" w:cs="Arial"/>
          <w:bCs/>
          <w:sz w:val="22"/>
          <w:szCs w:val="22"/>
          <w:lang w:val="es-ES_tradnl"/>
        </w:rPr>
        <w:t xml:space="preserve">debida </w:t>
      </w:r>
      <w:r w:rsidR="003D6729" w:rsidRPr="00A33ADA">
        <w:rPr>
          <w:rFonts w:ascii="Arial" w:hAnsi="Arial" w:cs="Arial"/>
          <w:bCs/>
          <w:sz w:val="22"/>
          <w:szCs w:val="22"/>
          <w:lang w:val="es-ES_tradnl"/>
        </w:rPr>
        <w:t xml:space="preserve">diligencia de conformidad con </w:t>
      </w:r>
      <w:r w:rsidR="0027071D" w:rsidRPr="00A33ADA">
        <w:rPr>
          <w:rFonts w:ascii="Arial" w:hAnsi="Arial" w:cs="Arial"/>
          <w:sz w:val="22"/>
          <w:szCs w:val="22"/>
          <w:lang w:val="es-ES_tradnl"/>
        </w:rPr>
        <w:t xml:space="preserve">la Guía de Debida Diligencia </w:t>
      </w:r>
      <w:r w:rsidR="003527C6" w:rsidRPr="00A33ADA">
        <w:rPr>
          <w:rFonts w:ascii="Arial" w:hAnsi="Arial" w:cs="Arial"/>
          <w:bCs/>
          <w:sz w:val="22"/>
          <w:szCs w:val="22"/>
          <w:lang w:val="es-ES_tradnl"/>
        </w:rPr>
        <w:t>de la OCDE</w:t>
      </w:r>
      <w:r w:rsidR="003527C6" w:rsidRPr="00A33ADA">
        <w:rPr>
          <w:rFonts w:ascii="Arial" w:hAnsi="Arial" w:cs="Arial"/>
          <w:sz w:val="22"/>
          <w:szCs w:val="22"/>
          <w:lang w:val="es-ES_tradnl"/>
        </w:rPr>
        <w:t xml:space="preserve"> </w:t>
      </w:r>
      <w:r w:rsidR="0027071D" w:rsidRPr="00A33ADA">
        <w:rPr>
          <w:rFonts w:ascii="Arial" w:hAnsi="Arial" w:cs="Arial"/>
          <w:sz w:val="22"/>
          <w:szCs w:val="22"/>
          <w:lang w:val="es-ES_tradnl"/>
        </w:rPr>
        <w:t>en Materia de Minerales</w:t>
      </w:r>
      <w:r w:rsidR="0027071D" w:rsidRPr="00A33ADA">
        <w:rPr>
          <w:rFonts w:ascii="Arial" w:hAnsi="Arial" w:cs="Arial"/>
          <w:bCs/>
          <w:sz w:val="22"/>
          <w:szCs w:val="22"/>
          <w:lang w:val="es-ES_tradnl"/>
        </w:rPr>
        <w:t xml:space="preserve"> </w:t>
      </w:r>
      <w:r w:rsidR="003D6729" w:rsidRPr="00A33ADA">
        <w:rPr>
          <w:rFonts w:ascii="Arial" w:hAnsi="Arial" w:cs="Arial"/>
          <w:bCs/>
          <w:sz w:val="22"/>
          <w:szCs w:val="22"/>
          <w:lang w:val="es-ES_tradnl"/>
        </w:rPr>
        <w:t>para cadenas de suministro responsables.</w:t>
      </w:r>
    </w:p>
    <w:p w14:paraId="0F308142" w14:textId="77777777" w:rsidR="003D6729" w:rsidRPr="00A33ADA" w:rsidRDefault="003D6729" w:rsidP="003D6729">
      <w:pPr>
        <w:jc w:val="both"/>
        <w:rPr>
          <w:rFonts w:ascii="Arial" w:hAnsi="Arial" w:cs="Arial"/>
          <w:bCs/>
          <w:sz w:val="22"/>
          <w:szCs w:val="22"/>
          <w:lang w:val="es-ES_tradnl"/>
        </w:rPr>
      </w:pPr>
    </w:p>
    <w:p w14:paraId="0F08F12F" w14:textId="7BCFD217" w:rsidR="003D6729" w:rsidRPr="00A33ADA" w:rsidRDefault="003D6729" w:rsidP="003D6729">
      <w:pPr>
        <w:jc w:val="both"/>
        <w:rPr>
          <w:rFonts w:ascii="Arial" w:hAnsi="Arial" w:cs="Arial"/>
          <w:bCs/>
          <w:sz w:val="22"/>
          <w:szCs w:val="22"/>
          <w:lang w:val="es-ES_tradnl"/>
        </w:rPr>
      </w:pPr>
      <w:r w:rsidRPr="00A33ADA">
        <w:rPr>
          <w:rFonts w:ascii="Arial" w:hAnsi="Arial" w:cs="Arial"/>
          <w:bCs/>
          <w:sz w:val="22"/>
          <w:szCs w:val="22"/>
          <w:lang w:val="es-ES_tradnl"/>
        </w:rPr>
        <w:t>Para los operadores en proceso de implantación de sus prácticas internas de debida diligencia, este requisito contribuye a la definición de políticas, prácticas internas y procedimientos, así como a la identificación y prevención de riesgos.</w:t>
      </w:r>
    </w:p>
    <w:p w14:paraId="1389A4BF" w14:textId="77777777" w:rsidR="00C47A95" w:rsidRPr="00A33ADA" w:rsidRDefault="00C47A95" w:rsidP="00C47A95">
      <w:pPr>
        <w:jc w:val="both"/>
        <w:rPr>
          <w:rFonts w:ascii="Arial" w:hAnsi="Arial" w:cs="Arial"/>
          <w:bCs/>
          <w:sz w:val="22"/>
          <w:szCs w:val="22"/>
          <w:lang w:val="es-ES_tradnl"/>
        </w:rPr>
      </w:pPr>
    </w:p>
    <w:p w14:paraId="01780CE8" w14:textId="4461D647" w:rsidR="003D6729" w:rsidRPr="00A33ADA" w:rsidRDefault="00D25115" w:rsidP="003D672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.19 </w:t>
      </w:r>
      <w:r w:rsidR="003D6729" w:rsidRPr="00A33ADA">
        <w:rPr>
          <w:rFonts w:ascii="Arial" w:hAnsi="Arial" w:cs="Arial"/>
          <w:b/>
          <w:color w:val="00B9E4" w:themeColor="background2"/>
          <w:sz w:val="22"/>
          <w:szCs w:val="22"/>
          <w:lang w:val="es-ES_tradnl"/>
        </w:rPr>
        <w:t>¿Está usted de acuerdo con el cambio propuesto?</w:t>
      </w:r>
    </w:p>
    <w:p w14:paraId="7593C5F8" w14:textId="77777777" w:rsidR="003D6729" w:rsidRPr="00A33ADA" w:rsidRDefault="003D6729" w:rsidP="003D672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11EA2F2" w14:textId="77777777" w:rsidR="003D6729" w:rsidRPr="00A33ADA" w:rsidRDefault="003D672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F5DF9DA" w14:textId="63360917" w:rsidR="003D6729" w:rsidRPr="00A33ADA" w:rsidRDefault="003D672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346F52A" w14:textId="77777777" w:rsidR="003D6729" w:rsidRPr="00A33ADA" w:rsidRDefault="003D672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4382559" w14:textId="59F52615" w:rsidR="003D6729" w:rsidRPr="00A33ADA" w:rsidRDefault="003D6729"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CC2C7DA" w14:textId="77777777" w:rsidR="00D82890" w:rsidRPr="00A33ADA" w:rsidRDefault="00D82890" w:rsidP="00036837">
      <w:pPr>
        <w:keepNext/>
        <w:keepLines/>
        <w:tabs>
          <w:tab w:val="left" w:pos="735"/>
        </w:tabs>
        <w:spacing w:line="276" w:lineRule="auto"/>
        <w:jc w:val="both"/>
        <w:rPr>
          <w:rFonts w:ascii="Arial" w:hAnsi="Arial" w:cs="Arial"/>
          <w:sz w:val="22"/>
          <w:szCs w:val="22"/>
          <w:lang w:val="es-ES_tradnl"/>
        </w:rPr>
      </w:pPr>
    </w:p>
    <w:p w14:paraId="1D780FA5" w14:textId="68FDA00C" w:rsidR="00C47A95" w:rsidRPr="00A33ADA" w:rsidRDefault="003D6729"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21FD013D"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22541E7" w14:textId="77777777" w:rsidR="00C47A95" w:rsidRPr="00A33ADA" w:rsidRDefault="00C47A95" w:rsidP="002D1BAB">
      <w:pPr>
        <w:spacing w:line="276" w:lineRule="auto"/>
        <w:jc w:val="both"/>
        <w:rPr>
          <w:rFonts w:ascii="Arial" w:hAnsi="Arial" w:cs="Arial"/>
          <w:sz w:val="22"/>
          <w:szCs w:val="22"/>
          <w:lang w:val="es-ES_tradnl"/>
        </w:rPr>
      </w:pPr>
    </w:p>
    <w:p w14:paraId="6A5DEBFE" w14:textId="02237416" w:rsidR="00C47A95" w:rsidRPr="00A33ADA" w:rsidRDefault="00363396" w:rsidP="00C47A95">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3D6729" w:rsidRPr="00A33ADA">
        <w:rPr>
          <w:rFonts w:ascii="Arial" w:hAnsi="Arial" w:cs="Arial"/>
          <w:sz w:val="22"/>
          <w:szCs w:val="22"/>
          <w:lang w:val="es-ES_tradnl"/>
        </w:rPr>
        <w:t>Compra responsable e información del mercado:</w:t>
      </w:r>
      <w:r w:rsidR="00C47A95" w:rsidRPr="00A33ADA">
        <w:rPr>
          <w:rFonts w:ascii="Arial" w:hAnsi="Arial" w:cs="Arial"/>
          <w:sz w:val="22"/>
          <w:szCs w:val="22"/>
          <w:lang w:val="es-ES_tradnl"/>
        </w:rPr>
        <w:t xml:space="preserve"> 2.4.3 </w:t>
      </w:r>
      <w:r w:rsidR="003D6729" w:rsidRPr="00A33ADA">
        <w:rPr>
          <w:rFonts w:ascii="Arial" w:hAnsi="Arial" w:cs="Arial"/>
          <w:sz w:val="22"/>
          <w:szCs w:val="22"/>
          <w:lang w:val="es-ES_tradnl"/>
        </w:rPr>
        <w:t>Identificación de los riesgos e</w:t>
      </w:r>
      <w:r w:rsidR="00C47A95" w:rsidRPr="00A33ADA">
        <w:rPr>
          <w:rFonts w:ascii="Arial" w:hAnsi="Arial" w:cs="Arial"/>
          <w:sz w:val="22"/>
          <w:szCs w:val="22"/>
          <w:lang w:val="es-ES_tradnl"/>
        </w:rPr>
        <w:t xml:space="preserve">n </w:t>
      </w:r>
      <w:r w:rsidR="003D6729" w:rsidRPr="00A33ADA">
        <w:rPr>
          <w:rFonts w:ascii="Arial" w:hAnsi="Arial" w:cs="Arial"/>
          <w:sz w:val="22"/>
          <w:szCs w:val="22"/>
          <w:lang w:val="es-ES_tradnl"/>
        </w:rPr>
        <w:t>la cadena de suministro</w:t>
      </w:r>
      <w:r w:rsidR="00C47A95" w:rsidRPr="00A33ADA">
        <w:rPr>
          <w:rStyle w:val="FootnoteReference"/>
          <w:rFonts w:ascii="Arial" w:hAnsi="Arial" w:cs="Arial"/>
          <w:sz w:val="22"/>
          <w:szCs w:val="22"/>
          <w:lang w:val="es-ES_tradnl"/>
        </w:rPr>
        <w:footnoteReference w:id="25"/>
      </w:r>
    </w:p>
    <w:p w14:paraId="30336E81" w14:textId="77777777" w:rsidR="00C47A95" w:rsidRPr="00A33ADA" w:rsidRDefault="00C47A95" w:rsidP="00C47A95">
      <w:pPr>
        <w:spacing w:line="276" w:lineRule="auto"/>
        <w:jc w:val="both"/>
        <w:rPr>
          <w:rFonts w:ascii="Arial" w:hAnsi="Arial" w:cs="Arial"/>
          <w:sz w:val="22"/>
          <w:szCs w:val="22"/>
          <w:lang w:val="es-ES_tradnl"/>
        </w:rPr>
      </w:pPr>
    </w:p>
    <w:p w14:paraId="35C26082" w14:textId="6132F092" w:rsidR="003D6729" w:rsidRPr="00A33ADA" w:rsidRDefault="003D6729" w:rsidP="003D672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Una identificación adecuada de los riesgos en las cadenas de suministro contribuye a una gestión eficaz de los mismos. Con este espíritu, el requisito aclara el alcance de la identificación de riesgos desde el punto de origen del metal precioso hasta que llega a la refinería.</w:t>
      </w:r>
      <w:r w:rsidRPr="00A33ADA">
        <w:rPr>
          <w:rFonts w:ascii="Arial" w:hAnsi="Arial" w:cs="Arial"/>
          <w:b/>
          <w:sz w:val="22"/>
          <w:szCs w:val="22"/>
          <w:lang w:val="es-ES_tradnl"/>
        </w:rPr>
        <w:t xml:space="preserve"> </w:t>
      </w:r>
    </w:p>
    <w:p w14:paraId="7A43FF08" w14:textId="77777777" w:rsidR="00872A0C" w:rsidRPr="00A33ADA" w:rsidRDefault="00872A0C" w:rsidP="003D6729">
      <w:pPr>
        <w:spacing w:line="276" w:lineRule="auto"/>
        <w:jc w:val="both"/>
        <w:rPr>
          <w:rFonts w:ascii="Arial" w:hAnsi="Arial" w:cs="Arial"/>
          <w:b/>
          <w:sz w:val="22"/>
          <w:szCs w:val="22"/>
          <w:lang w:val="es-ES_tradnl"/>
        </w:rPr>
      </w:pPr>
    </w:p>
    <w:p w14:paraId="14C84E60" w14:textId="3752BCD7" w:rsidR="003D6729" w:rsidRPr="00A33ADA" w:rsidRDefault="003D6729" w:rsidP="003D672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Aportar claridad y </w:t>
      </w:r>
      <w:r w:rsidR="0027071D" w:rsidRPr="00A33ADA">
        <w:rPr>
          <w:rFonts w:ascii="Arial" w:hAnsi="Arial" w:cs="Arial"/>
          <w:bCs/>
          <w:sz w:val="22"/>
          <w:szCs w:val="22"/>
          <w:lang w:val="es-ES_tradnl"/>
        </w:rPr>
        <w:t>reducir el margen</w:t>
      </w:r>
      <w:r w:rsidRPr="00A33ADA">
        <w:rPr>
          <w:rFonts w:ascii="Arial" w:hAnsi="Arial" w:cs="Arial"/>
          <w:bCs/>
          <w:sz w:val="22"/>
          <w:szCs w:val="22"/>
          <w:lang w:val="es-ES_tradnl"/>
        </w:rPr>
        <w:t xml:space="preserve"> de interpretación</w:t>
      </w:r>
      <w:r w:rsidRPr="00A33ADA">
        <w:rPr>
          <w:rFonts w:ascii="Arial" w:hAnsi="Arial" w:cs="Arial"/>
          <w:sz w:val="22"/>
          <w:szCs w:val="22"/>
          <w:lang w:val="es-ES_tradnl"/>
        </w:rPr>
        <w:t>.</w:t>
      </w:r>
    </w:p>
    <w:p w14:paraId="36686500" w14:textId="6C7CAFF5"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3D6729" w:rsidRPr="00A33ADA">
        <w:rPr>
          <w:rFonts w:ascii="Arial" w:hAnsi="Arial" w:cs="Arial"/>
          <w:color w:val="00B9E4" w:themeColor="background2"/>
          <w:sz w:val="22"/>
          <w:szCs w:val="22"/>
          <w:lang w:val="es-ES_tradnl"/>
        </w:rPr>
        <w:t>(cambios resaltados en rojo):</w:t>
      </w:r>
    </w:p>
    <w:p w14:paraId="5DF782BF" w14:textId="61EB89F9" w:rsidR="00C47A95" w:rsidRPr="00A33ADA" w:rsidRDefault="00C47A95" w:rsidP="00C47A95">
      <w:pPr>
        <w:widowControl w:val="0"/>
        <w:spacing w:before="160"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2.4.3 </w:t>
      </w:r>
      <w:r w:rsidR="003D6729" w:rsidRPr="00A33ADA">
        <w:rPr>
          <w:rFonts w:ascii="Arial" w:eastAsia="Arial" w:hAnsi="Arial" w:cs="Arial"/>
          <w:b/>
          <w:color w:val="00B9E4"/>
          <w:sz w:val="20"/>
          <w:szCs w:val="20"/>
          <w:lang w:val="es-ES_tradnl" w:eastAsia="ko-KR"/>
        </w:rPr>
        <w:t xml:space="preserve">Identificación de los riesgos </w:t>
      </w:r>
      <w:r w:rsidR="003D6729" w:rsidRPr="00A33ADA">
        <w:rPr>
          <w:rFonts w:ascii="Arial" w:eastAsia="Arial" w:hAnsi="Arial" w:cs="Arial"/>
          <w:b/>
          <w:color w:val="FF0000"/>
          <w:sz w:val="20"/>
          <w:szCs w:val="20"/>
          <w:lang w:val="es-ES_tradnl" w:eastAsia="ko-KR"/>
        </w:rPr>
        <w:t>en la cadena de suministro</w:t>
      </w:r>
    </w:p>
    <w:tbl>
      <w:tblPr>
        <w:tblStyle w:val="SimpleTable2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22659E7E" w14:textId="77777777" w:rsidTr="003D6729">
        <w:trPr>
          <w:trHeight w:val="25"/>
        </w:trPr>
        <w:tc>
          <w:tcPr>
            <w:tcW w:w="9299" w:type="dxa"/>
            <w:gridSpan w:val="2"/>
          </w:tcPr>
          <w:p w14:paraId="7B5FB9BE" w14:textId="43D6609A" w:rsidR="00C47A95" w:rsidRPr="00A33ADA" w:rsidRDefault="003D6729" w:rsidP="00BC2CD0">
            <w:pPr>
              <w:ind w:left="1105" w:hanging="1105"/>
              <w:jc w:val="both"/>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C47A95" w:rsidRPr="00A33ADA">
              <w:rPr>
                <w:rFonts w:ascii="Arial" w:eastAsia="Arial" w:hAnsi="Arial" w:cs="Arial"/>
                <w:b/>
                <w:bCs/>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La r</w:t>
            </w:r>
            <w:r w:rsidRPr="00A33ADA">
              <w:rPr>
                <w:rFonts w:ascii="Arial" w:eastAsia="Arial" w:hAnsi="Arial" w:cs="Arial"/>
                <w:color w:val="FF0000"/>
                <w:spacing w:val="-1"/>
                <w:sz w:val="20"/>
                <w:szCs w:val="20"/>
                <w:lang w:val="es-ES_tradnl" w:eastAsia="ko-KR"/>
              </w:rPr>
              <w:t>efinería</w:t>
            </w:r>
          </w:p>
        </w:tc>
      </w:tr>
      <w:tr w:rsidR="00C47A95" w:rsidRPr="002A30B0" w14:paraId="489C12AF" w14:textId="77777777" w:rsidTr="003D6729">
        <w:trPr>
          <w:trHeight w:val="280"/>
        </w:trPr>
        <w:tc>
          <w:tcPr>
            <w:tcW w:w="962" w:type="dxa"/>
          </w:tcPr>
          <w:p w14:paraId="2F7E13FA" w14:textId="79B4B5DE" w:rsidR="00C47A95" w:rsidRPr="00A33ADA" w:rsidRDefault="003D672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Básico</w:t>
            </w:r>
          </w:p>
        </w:tc>
        <w:tc>
          <w:tcPr>
            <w:tcW w:w="8337" w:type="dxa"/>
            <w:vMerge w:val="restart"/>
          </w:tcPr>
          <w:p w14:paraId="45574525" w14:textId="77777777" w:rsidR="009C5F68" w:rsidRPr="00A33ADA" w:rsidRDefault="009C5F68" w:rsidP="009C5F68">
            <w:pPr>
              <w:spacing w:line="276" w:lineRule="auto"/>
              <w:jc w:val="both"/>
              <w:rPr>
                <w:rFonts w:ascii="Arial" w:eastAsia="Arial" w:hAnsi="Arial" w:cs="Arial"/>
                <w:color w:val="565656"/>
                <w:spacing w:val="-1"/>
                <w:sz w:val="20"/>
                <w:szCs w:val="20"/>
                <w:lang w:val="es-ES_tradnl" w:eastAsia="zh-CN"/>
              </w:rPr>
            </w:pPr>
            <w:r w:rsidRPr="00A33ADA">
              <w:rPr>
                <w:rFonts w:ascii="Arial" w:eastAsia="Arial" w:hAnsi="Arial" w:cs="Arial"/>
                <w:color w:val="565656"/>
                <w:spacing w:val="-1"/>
                <w:sz w:val="20"/>
                <w:szCs w:val="20"/>
                <w:lang w:val="es-ES_tradnl" w:eastAsia="zh-CN"/>
              </w:rPr>
              <w:t xml:space="preserve">Usted identifica y evalúa </w:t>
            </w:r>
            <w:r w:rsidRPr="00A33ADA">
              <w:rPr>
                <w:rFonts w:ascii="Arial" w:eastAsia="Arial" w:hAnsi="Arial" w:cs="Arial"/>
                <w:color w:val="FF0000"/>
                <w:spacing w:val="-1"/>
                <w:sz w:val="20"/>
                <w:szCs w:val="20"/>
                <w:lang w:val="es-ES_tradnl" w:eastAsia="zh-CN"/>
              </w:rPr>
              <w:t>periódicamente (al menos cada tres años) los riesgos en su cadena de suministro, especialmente desde el punto de origen hasta la refinería, incluyendo:</w:t>
            </w:r>
          </w:p>
          <w:p w14:paraId="40048890" w14:textId="30D7741A" w:rsidR="009C5F68" w:rsidRPr="00A33ADA" w:rsidRDefault="009C5F68" w:rsidP="009C5F68">
            <w:pPr>
              <w:pStyle w:val="ListParagraph"/>
              <w:numPr>
                <w:ilvl w:val="0"/>
                <w:numId w:val="25"/>
              </w:numPr>
              <w:spacing w:line="276" w:lineRule="auto"/>
              <w:jc w:val="both"/>
              <w:rPr>
                <w:rFonts w:ascii="Arial" w:eastAsia="Arial" w:hAnsi="Arial" w:cs="Arial"/>
                <w:color w:val="565656"/>
                <w:spacing w:val="-1"/>
                <w:sz w:val="20"/>
                <w:szCs w:val="20"/>
                <w:lang w:val="es-ES_tradnl" w:eastAsia="zh-CN"/>
              </w:rPr>
            </w:pPr>
            <w:r w:rsidRPr="00A33ADA">
              <w:rPr>
                <w:rFonts w:ascii="Arial" w:eastAsia="Arial" w:hAnsi="Arial" w:cs="Arial"/>
                <w:color w:val="565656"/>
                <w:spacing w:val="-1"/>
                <w:sz w:val="20"/>
                <w:szCs w:val="20"/>
                <w:lang w:val="es-ES_tradnl" w:eastAsia="zh-CN"/>
              </w:rPr>
              <w:t xml:space="preserve">si </w:t>
            </w:r>
            <w:r w:rsidRPr="00A33ADA">
              <w:rPr>
                <w:rFonts w:ascii="Arial" w:eastAsia="Arial" w:hAnsi="Arial" w:cs="Arial"/>
                <w:color w:val="FF0000"/>
                <w:spacing w:val="-1"/>
                <w:sz w:val="20"/>
                <w:szCs w:val="20"/>
                <w:lang w:val="es-ES_tradnl" w:eastAsia="zh-CN"/>
              </w:rPr>
              <w:t>la extracción, transporte o comercio de</w:t>
            </w:r>
            <w:r w:rsidRPr="00A33ADA">
              <w:rPr>
                <w:rFonts w:ascii="Arial" w:eastAsia="Arial" w:hAnsi="Arial" w:cs="Arial"/>
                <w:color w:val="565656"/>
                <w:spacing w:val="-1"/>
                <w:sz w:val="20"/>
                <w:szCs w:val="20"/>
                <w:lang w:val="es-ES_tradnl" w:eastAsia="zh-CN"/>
              </w:rPr>
              <w:t xml:space="preserve"> oro o metales preciosos Fairtrade </w:t>
            </w:r>
            <w:r w:rsidRPr="00A33ADA">
              <w:rPr>
                <w:rFonts w:ascii="Arial" w:eastAsia="Arial" w:hAnsi="Arial" w:cs="Arial"/>
                <w:color w:val="FF0000"/>
                <w:spacing w:val="-1"/>
                <w:sz w:val="20"/>
                <w:szCs w:val="20"/>
                <w:lang w:val="es-ES_tradnl" w:eastAsia="zh-CN"/>
              </w:rPr>
              <w:t xml:space="preserve">en la cadena de suministro </w:t>
            </w:r>
            <w:r w:rsidR="00D82890" w:rsidRPr="00A33ADA">
              <w:rPr>
                <w:rFonts w:ascii="Arial" w:eastAsia="Arial" w:hAnsi="Arial" w:cs="Arial"/>
                <w:color w:val="FF0000"/>
                <w:spacing w:val="-1"/>
                <w:sz w:val="20"/>
                <w:szCs w:val="20"/>
                <w:lang w:val="es-ES_tradnl" w:eastAsia="zh-CN"/>
              </w:rPr>
              <w:t>comprende</w:t>
            </w:r>
            <w:r w:rsidRPr="00A33ADA">
              <w:rPr>
                <w:rFonts w:ascii="Arial" w:eastAsia="Arial" w:hAnsi="Arial" w:cs="Arial"/>
                <w:color w:val="565656"/>
                <w:spacing w:val="-1"/>
                <w:sz w:val="20"/>
                <w:szCs w:val="20"/>
                <w:lang w:val="es-ES_tradnl" w:eastAsia="zh-CN"/>
              </w:rPr>
              <w:t xml:space="preserve"> zonas afectadas por conflictos o de alto riesgo</w:t>
            </w:r>
            <w:r w:rsidR="00D82890" w:rsidRPr="00A33ADA">
              <w:rPr>
                <w:rFonts w:ascii="Arial" w:eastAsia="Arial" w:hAnsi="Arial" w:cs="Arial"/>
                <w:color w:val="565656"/>
                <w:spacing w:val="-1"/>
                <w:sz w:val="20"/>
                <w:szCs w:val="20"/>
                <w:lang w:val="es-ES_tradnl" w:eastAsia="zh-CN"/>
              </w:rPr>
              <w:t>;</w:t>
            </w:r>
          </w:p>
          <w:p w14:paraId="08F7DA47" w14:textId="30756E81" w:rsidR="009C5F68" w:rsidRPr="00A33ADA" w:rsidRDefault="009C5F68" w:rsidP="009C5F68">
            <w:pPr>
              <w:pStyle w:val="ListParagraph"/>
              <w:numPr>
                <w:ilvl w:val="0"/>
                <w:numId w:val="25"/>
              </w:numPr>
              <w:spacing w:line="276" w:lineRule="auto"/>
              <w:jc w:val="both"/>
              <w:rPr>
                <w:rFonts w:ascii="Arial" w:eastAsia="Arial" w:hAnsi="Arial" w:cs="Arial"/>
                <w:color w:val="565656"/>
                <w:spacing w:val="-1"/>
                <w:sz w:val="20"/>
                <w:szCs w:val="20"/>
                <w:lang w:val="es-ES_tradnl" w:eastAsia="zh-CN"/>
              </w:rPr>
            </w:pPr>
            <w:r w:rsidRPr="00A33ADA">
              <w:rPr>
                <w:rFonts w:ascii="Arial" w:eastAsia="Arial" w:hAnsi="Arial" w:cs="Arial"/>
                <w:color w:val="FF0000"/>
                <w:spacing w:val="-1"/>
                <w:sz w:val="20"/>
                <w:szCs w:val="20"/>
                <w:lang w:val="es-ES_tradnl" w:eastAsia="zh-CN"/>
              </w:rPr>
              <w:t xml:space="preserve">cualquier </w:t>
            </w:r>
            <w:r w:rsidRPr="00A33ADA">
              <w:rPr>
                <w:rFonts w:ascii="Arial" w:eastAsia="Arial" w:hAnsi="Arial" w:cs="Arial"/>
                <w:color w:val="565656"/>
                <w:spacing w:val="-1"/>
                <w:sz w:val="20"/>
                <w:szCs w:val="20"/>
                <w:lang w:val="es-ES_tradnl" w:eastAsia="zh-CN"/>
              </w:rPr>
              <w:t xml:space="preserve">riesgo dentro de sus propias operaciones en relación con la financiación directa o indirecta o el apoyo a grupos armados </w:t>
            </w:r>
            <w:r w:rsidRPr="00A33ADA">
              <w:rPr>
                <w:rFonts w:ascii="Arial" w:eastAsia="Arial" w:hAnsi="Arial" w:cs="Arial"/>
                <w:color w:val="FF0000"/>
                <w:spacing w:val="-1"/>
                <w:sz w:val="20"/>
                <w:szCs w:val="20"/>
                <w:lang w:val="es-ES_tradnl" w:eastAsia="zh-CN"/>
              </w:rPr>
              <w:t>no estatales</w:t>
            </w:r>
            <w:r w:rsidR="00D82890" w:rsidRPr="00A33ADA">
              <w:rPr>
                <w:rFonts w:ascii="Arial" w:eastAsia="Arial" w:hAnsi="Arial" w:cs="Arial"/>
                <w:color w:val="565656"/>
                <w:spacing w:val="-1"/>
                <w:sz w:val="20"/>
                <w:szCs w:val="20"/>
                <w:lang w:val="es-ES_tradnl" w:eastAsia="zh-CN"/>
              </w:rPr>
              <w:t>, abusos de los derechos humanos</w:t>
            </w:r>
            <w:r w:rsidRPr="00A33ADA">
              <w:rPr>
                <w:rFonts w:ascii="Arial" w:eastAsia="Arial" w:hAnsi="Arial" w:cs="Arial"/>
                <w:color w:val="565656"/>
                <w:spacing w:val="-1"/>
                <w:sz w:val="20"/>
                <w:szCs w:val="20"/>
                <w:lang w:val="es-ES_tradnl" w:eastAsia="zh-CN"/>
              </w:rPr>
              <w:t xml:space="preserve"> o actividades ilegales</w:t>
            </w:r>
            <w:r w:rsidR="00D82890" w:rsidRPr="00A33ADA">
              <w:rPr>
                <w:rFonts w:ascii="Arial" w:eastAsia="Arial" w:hAnsi="Arial" w:cs="Arial"/>
                <w:color w:val="565656"/>
                <w:spacing w:val="-1"/>
                <w:sz w:val="20"/>
                <w:szCs w:val="20"/>
                <w:lang w:val="es-ES_tradnl" w:eastAsia="zh-CN"/>
              </w:rPr>
              <w:t>;</w:t>
            </w:r>
          </w:p>
          <w:p w14:paraId="277D80BB" w14:textId="21FA2E51" w:rsidR="009C5F68" w:rsidRPr="00A33ADA" w:rsidRDefault="009C5F68" w:rsidP="009C5F68">
            <w:pPr>
              <w:pStyle w:val="ListParagraph"/>
              <w:numPr>
                <w:ilvl w:val="0"/>
                <w:numId w:val="25"/>
              </w:numPr>
              <w:spacing w:line="276" w:lineRule="auto"/>
              <w:jc w:val="both"/>
              <w:rPr>
                <w:rFonts w:ascii="Arial" w:eastAsia="Arial" w:hAnsi="Arial" w:cs="Arial"/>
                <w:color w:val="565656"/>
                <w:spacing w:val="-1"/>
                <w:sz w:val="20"/>
                <w:szCs w:val="20"/>
                <w:lang w:val="es-ES_tradnl" w:eastAsia="zh-CN"/>
              </w:rPr>
            </w:pPr>
            <w:r w:rsidRPr="00A33ADA">
              <w:rPr>
                <w:rFonts w:ascii="Arial" w:eastAsia="Arial" w:hAnsi="Arial" w:cs="Arial"/>
                <w:color w:val="FF0000"/>
                <w:spacing w:val="-1"/>
                <w:sz w:val="20"/>
                <w:szCs w:val="20"/>
                <w:lang w:val="es-ES_tradnl" w:eastAsia="zh-CN"/>
              </w:rPr>
              <w:t>cualquier riesgo relacionado con el blanqueo de capitales o la financiación del terrorismo</w:t>
            </w:r>
            <w:r w:rsidRPr="00A33ADA">
              <w:rPr>
                <w:rFonts w:ascii="Arial" w:eastAsia="Arial" w:hAnsi="Arial" w:cs="Arial"/>
                <w:color w:val="565656"/>
                <w:spacing w:val="-1"/>
                <w:sz w:val="20"/>
                <w:szCs w:val="20"/>
                <w:lang w:val="es-ES_tradnl" w:eastAsia="zh-CN"/>
              </w:rPr>
              <w:t>.</w:t>
            </w:r>
          </w:p>
          <w:p w14:paraId="38D11840" w14:textId="1DAD8010" w:rsidR="00C47A95" w:rsidRPr="00A33ADA" w:rsidRDefault="009C5F68" w:rsidP="00BC2CD0">
            <w:pPr>
              <w:spacing w:line="276" w:lineRule="auto"/>
              <w:jc w:val="both"/>
              <w:rPr>
                <w:rFonts w:ascii="Arial" w:eastAsia="Arial" w:hAnsi="Arial" w:cs="Arial"/>
                <w:color w:val="565656"/>
                <w:spacing w:val="-1"/>
                <w:sz w:val="20"/>
                <w:szCs w:val="20"/>
                <w:lang w:val="es-ES_tradnl" w:eastAsia="zh-CN"/>
              </w:rPr>
            </w:pPr>
            <w:r w:rsidRPr="00A33ADA">
              <w:rPr>
                <w:rFonts w:ascii="Arial" w:eastAsia="Arial" w:hAnsi="Arial" w:cs="Arial"/>
                <w:color w:val="FF0000"/>
                <w:spacing w:val="-1"/>
                <w:sz w:val="20"/>
                <w:szCs w:val="20"/>
                <w:lang w:val="es-ES_tradnl" w:eastAsia="zh-CN"/>
              </w:rPr>
              <w:t>Usted tiene en cuenta datos e investigaciones externas, y/o consulta a expertos independientes (gobiernos, sociedad civil, instituciones nacionales de derechos humanos e iniciativas pertinentes de múltiples partes interesadas) para evaluar periódicamente el riesgo de violaciones de los derechos humanos en la región de origen de los productos que compra.</w:t>
            </w:r>
          </w:p>
        </w:tc>
      </w:tr>
      <w:tr w:rsidR="00C47A95" w:rsidRPr="00A33ADA" w14:paraId="5927546C" w14:textId="77777777" w:rsidTr="003D6729">
        <w:trPr>
          <w:trHeight w:val="280"/>
        </w:trPr>
        <w:tc>
          <w:tcPr>
            <w:tcW w:w="962" w:type="dxa"/>
          </w:tcPr>
          <w:p w14:paraId="2685AFB3" w14:textId="2A922B0C" w:rsidR="00C47A95" w:rsidRPr="00A33ADA" w:rsidRDefault="003D672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71B21D9F" w14:textId="77777777" w:rsidR="00C47A95" w:rsidRPr="00A33ADA" w:rsidRDefault="00C47A95" w:rsidP="00BC2CD0">
            <w:pPr>
              <w:spacing w:before="160" w:after="40" w:line="276" w:lineRule="auto"/>
              <w:ind w:hanging="616"/>
              <w:jc w:val="both"/>
              <w:rPr>
                <w:rFonts w:cs="Arial"/>
                <w:b/>
                <w:color w:val="00B9E4"/>
                <w:sz w:val="20"/>
                <w:szCs w:val="20"/>
                <w:lang w:val="es-ES_tradnl" w:eastAsia="ko-KR"/>
              </w:rPr>
            </w:pPr>
          </w:p>
        </w:tc>
      </w:tr>
      <w:tr w:rsidR="00C47A95" w:rsidRPr="002A30B0" w14:paraId="187626F1" w14:textId="77777777" w:rsidTr="003D6729">
        <w:trPr>
          <w:trHeight w:val="222"/>
        </w:trPr>
        <w:tc>
          <w:tcPr>
            <w:tcW w:w="9299" w:type="dxa"/>
            <w:gridSpan w:val="2"/>
            <w:shd w:val="clear" w:color="auto" w:fill="F2F2F2"/>
          </w:tcPr>
          <w:p w14:paraId="30932707" w14:textId="19F8E5F3" w:rsidR="003D6729" w:rsidRPr="00A33ADA" w:rsidRDefault="003D6729" w:rsidP="003D6729">
            <w:pPr>
              <w:spacing w:line="276" w:lineRule="auto"/>
              <w:jc w:val="both"/>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 xml:space="preserve">Orientación: </w:t>
            </w:r>
            <w:r w:rsidRPr="00A33ADA">
              <w:rPr>
                <w:rFonts w:ascii="Arial" w:eastAsia="Arial" w:hAnsi="Arial" w:cs="Arial"/>
                <w:color w:val="565656"/>
                <w:spacing w:val="-1"/>
                <w:sz w:val="16"/>
                <w:szCs w:val="16"/>
                <w:lang w:val="es-ES_tradnl" w:eastAsia="ja-JP"/>
              </w:rPr>
              <w:t xml:space="preserve">A fin de detectar estos riesgos, </w:t>
            </w:r>
            <w:r w:rsidR="0027071D" w:rsidRPr="00A33ADA">
              <w:rPr>
                <w:rFonts w:ascii="Arial" w:eastAsia="Arial" w:hAnsi="Arial" w:cs="Arial"/>
                <w:color w:val="565656"/>
                <w:spacing w:val="-1"/>
                <w:sz w:val="16"/>
                <w:szCs w:val="16"/>
                <w:lang w:val="es-ES_tradnl" w:eastAsia="ja-JP"/>
              </w:rPr>
              <w:t xml:space="preserve">usted </w:t>
            </w:r>
            <w:r w:rsidR="009F45BE" w:rsidRPr="00A33ADA">
              <w:rPr>
                <w:rFonts w:ascii="Arial" w:eastAsia="Arial" w:hAnsi="Arial" w:cs="Arial"/>
                <w:color w:val="565656"/>
                <w:spacing w:val="-1"/>
                <w:sz w:val="16"/>
                <w:szCs w:val="16"/>
                <w:lang w:val="es-ES_tradnl" w:eastAsia="ja-JP"/>
              </w:rPr>
              <w:t>puede realizar la debida diligencia en la cadena de suministro utilizando diferentes indicadores o fuentes de información</w:t>
            </w:r>
            <w:r w:rsidRPr="00A33ADA">
              <w:rPr>
                <w:rFonts w:ascii="Arial" w:eastAsia="Arial" w:hAnsi="Arial" w:cs="Arial"/>
                <w:color w:val="565656"/>
                <w:spacing w:val="-1"/>
                <w:sz w:val="16"/>
                <w:szCs w:val="16"/>
                <w:lang w:val="es-ES_tradnl" w:eastAsia="ja-JP"/>
              </w:rPr>
              <w:t>, tales como:</w:t>
            </w:r>
          </w:p>
          <w:p w14:paraId="184D1189" w14:textId="2F799AFF" w:rsidR="003D6729"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La lista de “señales de alarma” de la Guía de Deb</w:t>
            </w:r>
            <w:r w:rsidR="009F45BE" w:rsidRPr="00A33ADA">
              <w:rPr>
                <w:rFonts w:ascii="Arial" w:eastAsia="Arial" w:hAnsi="Arial" w:cs="Arial"/>
                <w:color w:val="565656"/>
                <w:spacing w:val="-1"/>
                <w:sz w:val="16"/>
                <w:szCs w:val="16"/>
                <w:lang w:val="es-ES_tradnl" w:eastAsia="ja-JP"/>
              </w:rPr>
              <w:t>ida Diligencia de la OCED;</w:t>
            </w:r>
          </w:p>
          <w:p w14:paraId="5FA66E03" w14:textId="0594347F" w:rsidR="003D6729"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El barómetro de conflictos </w:t>
            </w:r>
            <w:r w:rsidR="0027071D" w:rsidRPr="00A33ADA">
              <w:rPr>
                <w:rFonts w:ascii="Arial" w:eastAsia="Arial" w:hAnsi="Arial" w:cs="Arial"/>
                <w:color w:val="565656"/>
                <w:spacing w:val="-1"/>
                <w:sz w:val="16"/>
                <w:szCs w:val="16"/>
                <w:lang w:val="es-ES_tradnl" w:eastAsia="ja-JP"/>
              </w:rPr>
              <w:t>d</w:t>
            </w:r>
            <w:r w:rsidRPr="00A33ADA">
              <w:rPr>
                <w:rFonts w:ascii="Arial" w:eastAsia="Arial" w:hAnsi="Arial" w:cs="Arial"/>
                <w:color w:val="565656"/>
                <w:spacing w:val="-1"/>
                <w:sz w:val="16"/>
                <w:szCs w:val="16"/>
                <w:lang w:val="es-ES_tradnl" w:eastAsia="ja-JP"/>
              </w:rPr>
              <w:t>el Instituto para la investigación de conflictos internacionales de Heidelberg</w:t>
            </w:r>
            <w:r w:rsidR="009F45BE" w:rsidRPr="00A33ADA">
              <w:rPr>
                <w:rStyle w:val="FootnoteReference"/>
                <w:rFonts w:ascii="Arial" w:eastAsia="Arial" w:hAnsi="Arial" w:cs="Arial"/>
                <w:color w:val="565656"/>
                <w:spacing w:val="-1"/>
                <w:sz w:val="16"/>
                <w:szCs w:val="16"/>
                <w:lang w:val="es-ES_tradnl" w:eastAsia="ja-JP"/>
              </w:rPr>
              <w:footnoteReference w:id="26"/>
            </w:r>
            <w:r w:rsidR="009F45BE" w:rsidRPr="00A33ADA">
              <w:rPr>
                <w:rFonts w:ascii="Arial" w:eastAsia="Arial" w:hAnsi="Arial" w:cs="Arial"/>
                <w:color w:val="565656"/>
                <w:spacing w:val="-1"/>
                <w:sz w:val="16"/>
                <w:szCs w:val="16"/>
                <w:lang w:val="es-ES_tradnl" w:eastAsia="ja-JP"/>
              </w:rPr>
              <w:t>;</w:t>
            </w:r>
          </w:p>
          <w:p w14:paraId="0ED7609B" w14:textId="3E2D18A0" w:rsidR="003D6729"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Las Resoluciones del Consejo de Seguridad de las Naciones Unidas y las operaciones de mantenimiento de la paz</w:t>
            </w:r>
            <w:r w:rsidR="009F45BE" w:rsidRPr="00A33ADA">
              <w:rPr>
                <w:rStyle w:val="FootnoteReference"/>
                <w:rFonts w:ascii="Arial" w:eastAsia="Arial" w:hAnsi="Arial" w:cs="Arial"/>
                <w:color w:val="565656"/>
                <w:spacing w:val="-1"/>
                <w:sz w:val="16"/>
                <w:szCs w:val="16"/>
                <w:lang w:val="es-ES_tradnl" w:eastAsia="ja-JP"/>
              </w:rPr>
              <w:footnoteReference w:id="27"/>
            </w:r>
            <w:r w:rsidRPr="00A33ADA">
              <w:rPr>
                <w:rFonts w:ascii="Arial" w:eastAsia="Arial" w:hAnsi="Arial" w:cs="Arial"/>
                <w:color w:val="565656"/>
                <w:spacing w:val="-1"/>
                <w:sz w:val="16"/>
                <w:szCs w:val="16"/>
                <w:lang w:val="es-ES_tradnl" w:eastAsia="ja-JP"/>
              </w:rPr>
              <w:t>;</w:t>
            </w:r>
          </w:p>
          <w:p w14:paraId="77A1C2EB" w14:textId="025E2959" w:rsidR="003D6729"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El "Mapa de minerales de conflicto" y los informes asociados del Departamento de Estado de los EE</w:t>
            </w:r>
            <w:r w:rsidR="009F45BE" w:rsidRPr="00A33ADA">
              <w:rPr>
                <w:rFonts w:ascii="Arial" w:eastAsia="Arial" w:hAnsi="Arial" w:cs="Arial"/>
                <w:color w:val="565656"/>
                <w:spacing w:val="-1"/>
                <w:sz w:val="16"/>
                <w:szCs w:val="16"/>
                <w:lang w:val="es-ES_tradnl" w:eastAsia="ja-JP"/>
              </w:rPr>
              <w:t>.</w:t>
            </w:r>
            <w:r w:rsidRPr="00A33ADA">
              <w:rPr>
                <w:rFonts w:ascii="Arial" w:eastAsia="Arial" w:hAnsi="Arial" w:cs="Arial"/>
                <w:color w:val="565656"/>
                <w:spacing w:val="-1"/>
                <w:sz w:val="16"/>
                <w:szCs w:val="16"/>
                <w:lang w:val="es-ES_tradnl" w:eastAsia="ja-JP"/>
              </w:rPr>
              <w:t>UU</w:t>
            </w:r>
            <w:r w:rsidR="009F45BE" w:rsidRPr="00A33ADA">
              <w:rPr>
                <w:rFonts w:ascii="Arial" w:eastAsia="Arial" w:hAnsi="Arial" w:cs="Arial"/>
                <w:color w:val="565656"/>
                <w:spacing w:val="-1"/>
                <w:sz w:val="16"/>
                <w:szCs w:val="16"/>
                <w:lang w:val="es-ES_tradnl" w:eastAsia="ja-JP"/>
              </w:rPr>
              <w:t>.</w:t>
            </w:r>
            <w:r w:rsidRPr="00A33ADA">
              <w:rPr>
                <w:rFonts w:ascii="Arial" w:eastAsia="Arial" w:hAnsi="Arial" w:cs="Arial"/>
                <w:color w:val="565656"/>
                <w:spacing w:val="-1"/>
                <w:sz w:val="16"/>
                <w:szCs w:val="16"/>
                <w:lang w:val="es-ES_tradnl" w:eastAsia="ja-JP"/>
              </w:rPr>
              <w:t>, requeridos por el</w:t>
            </w:r>
          </w:p>
          <w:p w14:paraId="13BF9C72" w14:textId="28951581" w:rsidR="003D6729" w:rsidRPr="00A33ADA" w:rsidRDefault="003D6729" w:rsidP="009F45BE">
            <w:p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decreto de Frank Dodd</w:t>
            </w:r>
            <w:r w:rsidR="0027071D" w:rsidRPr="00A33ADA">
              <w:rPr>
                <w:rFonts w:ascii="Arial" w:eastAsia="Arial" w:hAnsi="Arial" w:cs="Arial"/>
                <w:color w:val="565656"/>
                <w:spacing w:val="-1"/>
                <w:sz w:val="16"/>
                <w:szCs w:val="16"/>
                <w:lang w:val="es-ES_tradnl" w:eastAsia="ja-JP"/>
              </w:rPr>
              <w:t xml:space="preserve"> Sección </w:t>
            </w:r>
            <w:r w:rsidR="009F45BE" w:rsidRPr="00A33ADA">
              <w:rPr>
                <w:rFonts w:ascii="Arial" w:eastAsia="Arial" w:hAnsi="Arial" w:cs="Arial"/>
                <w:color w:val="565656"/>
                <w:spacing w:val="-1"/>
                <w:sz w:val="16"/>
                <w:szCs w:val="16"/>
                <w:lang w:val="es-ES_tradnl" w:eastAsia="ja-JP"/>
              </w:rPr>
              <w:t>1502 de la Ley Dodd-Frank de Reforma de Wall Street y la Ley de Consumidores de 2010</w:t>
            </w:r>
            <w:r w:rsidRPr="00A33ADA">
              <w:rPr>
                <w:rFonts w:ascii="Arial" w:eastAsia="Arial" w:hAnsi="Arial" w:cs="Arial"/>
                <w:color w:val="565656"/>
                <w:spacing w:val="-1"/>
                <w:sz w:val="16"/>
                <w:szCs w:val="16"/>
                <w:lang w:val="es-ES_tradnl" w:eastAsia="ja-JP"/>
              </w:rPr>
              <w:t>;</w:t>
            </w:r>
          </w:p>
          <w:p w14:paraId="4724DE81" w14:textId="310710DA" w:rsidR="009F45BE"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Los </w:t>
            </w:r>
            <w:r w:rsidR="009F45BE" w:rsidRPr="00A33ADA">
              <w:rPr>
                <w:rFonts w:ascii="Arial" w:eastAsia="Arial" w:hAnsi="Arial" w:cs="Arial"/>
                <w:color w:val="565656"/>
                <w:spacing w:val="-1"/>
                <w:sz w:val="16"/>
                <w:szCs w:val="16"/>
                <w:lang w:val="es-ES_tradnl" w:eastAsia="ja-JP"/>
              </w:rPr>
              <w:t>informes por países del Departamento de Estado de EE.UU. sobre prácticas de derechos humanos;</w:t>
            </w:r>
          </w:p>
          <w:p w14:paraId="3E9A134F" w14:textId="0383B41F" w:rsidR="009F45BE" w:rsidRPr="00A33ADA" w:rsidRDefault="003D6729" w:rsidP="009F45BE">
            <w:pPr>
              <w:numPr>
                <w:ilvl w:val="1"/>
                <w:numId w:val="22"/>
              </w:numPr>
              <w:spacing w:line="276" w:lineRule="auto"/>
              <w:ind w:left="484"/>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L</w:t>
            </w:r>
            <w:r w:rsidR="009F45BE" w:rsidRPr="00A33ADA">
              <w:rPr>
                <w:rFonts w:ascii="Arial" w:eastAsia="Arial" w:hAnsi="Arial" w:cs="Arial"/>
                <w:color w:val="565656"/>
                <w:spacing w:val="-1"/>
                <w:sz w:val="16"/>
                <w:szCs w:val="16"/>
                <w:lang w:val="es-ES_tradnl" w:eastAsia="ja-JP"/>
              </w:rPr>
              <w:t>os indicadores de la Academia de Ginebra para las zonas afectadas por conflictos y de alto riesgo.</w:t>
            </w:r>
          </w:p>
          <w:p w14:paraId="6CBFE30C" w14:textId="45E4137C" w:rsidR="00C47A95" w:rsidRPr="00A33ADA" w:rsidRDefault="003D6729" w:rsidP="009C5F68">
            <w:pPr>
              <w:spacing w:line="276" w:lineRule="auto"/>
              <w:jc w:val="both"/>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Si existe, esta información puede ser transmitida por la OMAPE (v</w:t>
            </w:r>
            <w:r w:rsidR="007D3CBB" w:rsidRPr="00A33ADA">
              <w:rPr>
                <w:rFonts w:ascii="Arial" w:eastAsia="Arial" w:hAnsi="Arial" w:cs="Arial"/>
                <w:color w:val="565656"/>
                <w:spacing w:val="-1"/>
                <w:sz w:val="16"/>
                <w:szCs w:val="16"/>
                <w:lang w:val="es-ES_tradnl" w:eastAsia="ja-JP"/>
              </w:rPr>
              <w:t>ea</w:t>
            </w:r>
            <w:r w:rsidRPr="00A33ADA">
              <w:rPr>
                <w:rFonts w:ascii="Arial" w:eastAsia="Arial" w:hAnsi="Arial" w:cs="Arial"/>
                <w:color w:val="565656"/>
                <w:spacing w:val="-1"/>
                <w:sz w:val="16"/>
                <w:szCs w:val="16"/>
                <w:lang w:val="es-ES_tradnl" w:eastAsia="ja-JP"/>
              </w:rPr>
              <w:t xml:space="preserve"> el requisito </w:t>
            </w:r>
            <w:r w:rsidR="009A4A53" w:rsidRPr="00A33ADA">
              <w:rPr>
                <w:rFonts w:ascii="Arial" w:eastAsia="Arial" w:hAnsi="Arial" w:cs="Arial"/>
                <w:color w:val="565656"/>
                <w:spacing w:val="-1"/>
                <w:sz w:val="16"/>
                <w:szCs w:val="16"/>
                <w:lang w:val="es-ES_tradnl" w:eastAsia="ja-JP"/>
              </w:rPr>
              <w:t>3.2.8</w:t>
            </w:r>
            <w:r w:rsidR="009C5F68" w:rsidRPr="00A33ADA">
              <w:rPr>
                <w:rFonts w:ascii="Arial" w:eastAsia="Arial" w:hAnsi="Arial" w:cs="Arial"/>
                <w:color w:val="565656"/>
                <w:spacing w:val="-1"/>
                <w:sz w:val="16"/>
                <w:szCs w:val="16"/>
                <w:lang w:val="es-ES_tradnl" w:eastAsia="ja-JP"/>
              </w:rPr>
              <w:fldChar w:fldCharType="begin"/>
            </w:r>
            <w:r w:rsidR="009C5F68" w:rsidRPr="00A33ADA">
              <w:rPr>
                <w:rFonts w:ascii="Arial" w:eastAsia="Arial" w:hAnsi="Arial" w:cs="Arial"/>
                <w:color w:val="565656"/>
                <w:spacing w:val="-1"/>
                <w:sz w:val="16"/>
                <w:szCs w:val="16"/>
                <w:lang w:val="es-ES_tradnl" w:eastAsia="ja-JP"/>
              </w:rPr>
              <w:instrText xml:space="preserve"> REF _Ref122438557 \n \h  \* MERGEFORMAT </w:instrText>
            </w:r>
            <w:r w:rsidR="009C5F68" w:rsidRPr="00A33ADA">
              <w:rPr>
                <w:rFonts w:ascii="Arial" w:eastAsia="Arial" w:hAnsi="Arial" w:cs="Arial"/>
                <w:color w:val="565656"/>
                <w:spacing w:val="-1"/>
                <w:sz w:val="16"/>
                <w:szCs w:val="16"/>
                <w:lang w:val="es-ES_tradnl" w:eastAsia="ja-JP"/>
              </w:rPr>
            </w:r>
            <w:r w:rsidR="009C5F68" w:rsidRPr="00A33ADA">
              <w:rPr>
                <w:rFonts w:ascii="Arial" w:eastAsia="Arial" w:hAnsi="Arial" w:cs="Arial"/>
                <w:color w:val="565656"/>
                <w:spacing w:val="-1"/>
                <w:sz w:val="16"/>
                <w:szCs w:val="16"/>
                <w:lang w:val="es-ES_tradnl" w:eastAsia="ja-JP"/>
              </w:rPr>
              <w:fldChar w:fldCharType="end"/>
            </w:r>
            <w:r w:rsidRPr="00A33ADA">
              <w:rPr>
                <w:rFonts w:ascii="Arial" w:eastAsia="Arial" w:hAnsi="Arial" w:cs="Arial"/>
                <w:color w:val="565656"/>
                <w:spacing w:val="-1"/>
                <w:sz w:val="16"/>
                <w:szCs w:val="16"/>
                <w:lang w:val="es-ES_tradnl" w:eastAsia="ja-JP"/>
              </w:rPr>
              <w:t xml:space="preserve">), sin embargo, </w:t>
            </w:r>
            <w:r w:rsidR="009C5F68" w:rsidRPr="00A33ADA">
              <w:rPr>
                <w:rFonts w:ascii="Arial" w:eastAsia="Arial" w:hAnsi="Arial" w:cs="Arial"/>
                <w:color w:val="565656"/>
                <w:spacing w:val="-1"/>
                <w:sz w:val="16"/>
                <w:szCs w:val="16"/>
                <w:lang w:val="es-ES_tradnl" w:eastAsia="ja-JP"/>
              </w:rPr>
              <w:t xml:space="preserve">usted sigue siendo </w:t>
            </w:r>
            <w:r w:rsidRPr="00A33ADA">
              <w:rPr>
                <w:rFonts w:ascii="Arial" w:eastAsia="Arial" w:hAnsi="Arial" w:cs="Arial"/>
                <w:color w:val="565656"/>
                <w:spacing w:val="-1"/>
                <w:sz w:val="16"/>
                <w:szCs w:val="16"/>
                <w:lang w:val="es-ES_tradnl" w:eastAsia="ja-JP"/>
              </w:rPr>
              <w:t xml:space="preserve">responsable por la debida diligencia </w:t>
            </w:r>
            <w:r w:rsidR="009C5F68" w:rsidRPr="00A33ADA">
              <w:rPr>
                <w:rFonts w:ascii="Arial" w:eastAsia="Arial" w:hAnsi="Arial" w:cs="Arial"/>
                <w:color w:val="565656"/>
                <w:spacing w:val="-1"/>
                <w:sz w:val="16"/>
                <w:szCs w:val="16"/>
                <w:lang w:val="es-ES_tradnl" w:eastAsia="ja-JP"/>
              </w:rPr>
              <w:t>sobre los</w:t>
            </w:r>
            <w:r w:rsidRPr="00A33ADA">
              <w:rPr>
                <w:rFonts w:ascii="Arial" w:eastAsia="Arial" w:hAnsi="Arial" w:cs="Arial"/>
                <w:color w:val="565656"/>
                <w:spacing w:val="-1"/>
                <w:sz w:val="16"/>
                <w:szCs w:val="16"/>
                <w:lang w:val="es-ES_tradnl" w:eastAsia="ja-JP"/>
              </w:rPr>
              <w:t xml:space="preserve"> minerales de zonas de conflicto, establecida en este requisito.</w:t>
            </w:r>
          </w:p>
        </w:tc>
      </w:tr>
    </w:tbl>
    <w:p w14:paraId="07C0AE77" w14:textId="77777777" w:rsidR="00C47A95" w:rsidRPr="00A33ADA" w:rsidRDefault="00C47A95" w:rsidP="00C47A95">
      <w:pPr>
        <w:tabs>
          <w:tab w:val="left" w:pos="8105"/>
        </w:tabs>
        <w:jc w:val="both"/>
        <w:rPr>
          <w:rFonts w:ascii="Arial" w:eastAsia="Arial" w:hAnsi="Arial" w:cs="Arial"/>
          <w:color w:val="565656"/>
          <w:sz w:val="20"/>
          <w:szCs w:val="20"/>
          <w:u w:val="single"/>
          <w:lang w:val="es-ES_tradnl" w:eastAsia="ko-KR"/>
        </w:rPr>
      </w:pPr>
    </w:p>
    <w:p w14:paraId="4FE5A79D" w14:textId="552DB7F3" w:rsidR="009C5F68" w:rsidRPr="00A33ADA" w:rsidRDefault="003A6FC3" w:rsidP="009C5F68">
      <w:pPr>
        <w:jc w:val="both"/>
        <w:rPr>
          <w:rFonts w:ascii="Arial" w:hAnsi="Arial" w:cs="Arial"/>
          <w:bCs/>
          <w:sz w:val="22"/>
          <w:szCs w:val="22"/>
          <w:lang w:val="es-ES_tradnl"/>
        </w:rPr>
      </w:pPr>
      <w:r w:rsidRPr="00A33ADA">
        <w:rPr>
          <w:rFonts w:ascii="Arial" w:hAnsi="Arial" w:cs="Arial"/>
          <w:b/>
          <w:bCs/>
          <w:sz w:val="22"/>
          <w:szCs w:val="22"/>
          <w:lang w:val="es-ES_tradnl"/>
        </w:rPr>
        <w:t>Consecuencias</w:t>
      </w:r>
      <w:r w:rsidR="009C5F68" w:rsidRPr="00A33ADA">
        <w:rPr>
          <w:rFonts w:ascii="Arial" w:hAnsi="Arial" w:cs="Arial"/>
          <w:b/>
          <w:bCs/>
          <w:sz w:val="22"/>
          <w:szCs w:val="22"/>
          <w:lang w:val="es-ES_tradnl"/>
        </w:rPr>
        <w:t>:</w:t>
      </w:r>
      <w:r w:rsidR="009C5F68" w:rsidRPr="00A33ADA">
        <w:rPr>
          <w:rFonts w:ascii="Arial" w:hAnsi="Arial" w:cs="Arial"/>
          <w:bCs/>
          <w:sz w:val="22"/>
          <w:szCs w:val="22"/>
          <w:lang w:val="es-ES_tradnl"/>
        </w:rPr>
        <w:t xml:space="preserve"> Los comerciantes deben llevar a cabo un análisis de riesgos desde la OMAPE a lo largo de toda la cadena de suministro hasta el punto en que se traspasa la propiedad del metal precioso, incluido un análisis de riesgos de la propia operación del comerciante. Según la función y el tamaño del comerciante, este análisis de riesgos debe llevarse a cabo al menos cada tres años y actualizarse periódicamente.</w:t>
      </w:r>
    </w:p>
    <w:p w14:paraId="7C8A2BE7" w14:textId="799A413F" w:rsidR="009C5F68" w:rsidRPr="00A33ADA" w:rsidRDefault="009C5F68" w:rsidP="009C5F68">
      <w:pPr>
        <w:jc w:val="both"/>
        <w:rPr>
          <w:rFonts w:ascii="Arial" w:hAnsi="Arial" w:cs="Arial"/>
          <w:bCs/>
          <w:sz w:val="22"/>
          <w:szCs w:val="22"/>
          <w:lang w:val="es-ES_tradnl"/>
        </w:rPr>
      </w:pPr>
      <w:r w:rsidRPr="00A33ADA">
        <w:rPr>
          <w:rFonts w:ascii="Arial" w:hAnsi="Arial" w:cs="Arial"/>
          <w:bCs/>
          <w:sz w:val="22"/>
          <w:szCs w:val="22"/>
          <w:lang w:val="es-ES_tradnl"/>
        </w:rPr>
        <w:t>Se espera que los comerciantes realicen un profundo análisis de riesgos, basado en investigaciones e información de expertos independientes, que les proporcione una referencia local o regional de los riesgos potenciales de violación de los derechos humanos.</w:t>
      </w:r>
    </w:p>
    <w:p w14:paraId="565F426D" w14:textId="77777777" w:rsidR="00C47A95" w:rsidRPr="00A33ADA" w:rsidRDefault="00C47A95" w:rsidP="00C47A95">
      <w:pPr>
        <w:jc w:val="both"/>
        <w:rPr>
          <w:rFonts w:ascii="Arial" w:hAnsi="Arial" w:cs="Arial"/>
          <w:bCs/>
          <w:sz w:val="22"/>
          <w:szCs w:val="22"/>
          <w:lang w:val="es-ES_tradnl"/>
        </w:rPr>
      </w:pPr>
    </w:p>
    <w:p w14:paraId="7E1CC965" w14:textId="411D2868" w:rsidR="009C5F68" w:rsidRPr="00A33ADA" w:rsidRDefault="00D25115" w:rsidP="009C5F6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.20 </w:t>
      </w:r>
      <w:r w:rsidR="009C5F68" w:rsidRPr="00A33ADA">
        <w:rPr>
          <w:rFonts w:ascii="Arial" w:hAnsi="Arial" w:cs="Arial"/>
          <w:b/>
          <w:color w:val="00B9E4" w:themeColor="background2"/>
          <w:sz w:val="22"/>
          <w:szCs w:val="22"/>
          <w:lang w:val="es-ES_tradnl"/>
        </w:rPr>
        <w:t>¿Está usted de acuerdo con el cambio propuesto?</w:t>
      </w:r>
    </w:p>
    <w:p w14:paraId="5B9E0F2A" w14:textId="77777777" w:rsidR="00A45C5A" w:rsidRPr="00A33ADA" w:rsidRDefault="009C5F68" w:rsidP="00A45C5A">
      <w:pPr>
        <w:spacing w:line="276" w:lineRule="auto"/>
        <w:jc w:val="both"/>
        <w:rPr>
          <w:rFonts w:ascii="Arial" w:hAnsi="Arial" w:cs="Arial"/>
          <w:b/>
          <w:color w:val="7030A0"/>
          <w:sz w:val="22"/>
          <w:szCs w:val="22"/>
          <w:lang w:val="es-ES_tradnl"/>
        </w:rPr>
      </w:pPr>
      <w:r w:rsidRPr="00A33ADA">
        <w:rPr>
          <w:rFonts w:ascii="Arial" w:hAnsi="Arial" w:cs="Arial"/>
          <w:b/>
          <w:color w:val="7030A0"/>
          <w:sz w:val="22"/>
          <w:szCs w:val="22"/>
          <w:lang w:val="es-ES_tradnl"/>
        </w:rPr>
        <w:t>Marque una sola casilla</w:t>
      </w:r>
    </w:p>
    <w:p w14:paraId="78432778" w14:textId="77777777" w:rsidR="00A45C5A" w:rsidRPr="00A33ADA" w:rsidRDefault="00A45C5A" w:rsidP="00A45C5A">
      <w:pPr>
        <w:spacing w:line="276" w:lineRule="auto"/>
        <w:jc w:val="both"/>
        <w:rPr>
          <w:rFonts w:ascii="Arial" w:hAnsi="Arial" w:cs="Arial"/>
          <w:b/>
          <w:color w:val="7030A0"/>
          <w:sz w:val="22"/>
          <w:szCs w:val="22"/>
          <w:lang w:val="es-ES_tradnl"/>
        </w:rPr>
      </w:pPr>
    </w:p>
    <w:p w14:paraId="58CF34F0" w14:textId="77777777" w:rsidR="00A45C5A" w:rsidRPr="00A33ADA" w:rsidRDefault="009C5F68" w:rsidP="00A45C5A">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6B016D1" w14:textId="77777777" w:rsidR="00A45C5A" w:rsidRPr="00A33ADA" w:rsidRDefault="009C5F68" w:rsidP="00A45C5A">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BF68CE9" w14:textId="77777777" w:rsidR="00A45C5A" w:rsidRPr="00A33ADA" w:rsidRDefault="009C5F68" w:rsidP="00A45C5A">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FB2F1A7" w14:textId="03FFEB67" w:rsidR="009C5F68" w:rsidRPr="00A33ADA" w:rsidRDefault="009C5F68" w:rsidP="00A45C5A">
      <w:pPr>
        <w:spacing w:line="276" w:lineRule="auto"/>
        <w:jc w:val="both"/>
        <w:rPr>
          <w:rFonts w:ascii="Arial" w:hAnsi="Arial" w:cs="Arial"/>
          <w:i/>
          <w:color w:val="7030A0"/>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5269119" w14:textId="77777777" w:rsidR="004571AD" w:rsidRPr="00A33ADA" w:rsidRDefault="004571AD" w:rsidP="00036837">
      <w:pPr>
        <w:keepNext/>
        <w:keepLines/>
        <w:tabs>
          <w:tab w:val="left" w:pos="735"/>
        </w:tabs>
        <w:spacing w:line="276" w:lineRule="auto"/>
        <w:jc w:val="both"/>
        <w:rPr>
          <w:rFonts w:ascii="Arial" w:hAnsi="Arial" w:cs="Arial"/>
          <w:sz w:val="22"/>
          <w:szCs w:val="22"/>
          <w:lang w:val="es-ES_tradnl"/>
        </w:rPr>
      </w:pPr>
    </w:p>
    <w:p w14:paraId="659E3D9C" w14:textId="6EED6DA8" w:rsidR="00C47A95" w:rsidRPr="00A33ADA" w:rsidRDefault="009C5F68"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02AE6D08"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89979D6" w14:textId="77777777" w:rsidR="00C47A95" w:rsidRPr="00A33ADA" w:rsidRDefault="00C47A95" w:rsidP="002D1BAB">
      <w:pPr>
        <w:spacing w:line="276" w:lineRule="auto"/>
        <w:jc w:val="both"/>
        <w:rPr>
          <w:rFonts w:ascii="Arial" w:hAnsi="Arial" w:cs="Arial"/>
          <w:sz w:val="22"/>
          <w:szCs w:val="22"/>
          <w:lang w:val="es-ES_tradnl"/>
        </w:rPr>
      </w:pPr>
    </w:p>
    <w:p w14:paraId="32E3EDD9" w14:textId="19C9F9C9"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363396"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2.4.4 </w:t>
      </w:r>
      <w:r w:rsidR="00BD5028" w:rsidRPr="00A33ADA">
        <w:rPr>
          <w:rFonts w:ascii="Arial" w:hAnsi="Arial" w:cs="Arial"/>
          <w:sz w:val="22"/>
          <w:szCs w:val="22"/>
          <w:lang w:val="es-ES_tradnl"/>
        </w:rPr>
        <w:t>La presentación de informes sobre las medidas de la debida diligencia</w:t>
      </w:r>
      <w:r w:rsidRPr="00A33ADA">
        <w:rPr>
          <w:rStyle w:val="FootnoteReference"/>
          <w:rFonts w:ascii="Arial" w:hAnsi="Arial" w:cs="Arial"/>
          <w:sz w:val="22"/>
          <w:szCs w:val="22"/>
          <w:lang w:val="es-ES_tradnl"/>
        </w:rPr>
        <w:footnoteReference w:id="28"/>
      </w:r>
    </w:p>
    <w:p w14:paraId="6D2865FC" w14:textId="77777777" w:rsidR="00C47A95" w:rsidRPr="00A33ADA" w:rsidRDefault="00C47A95" w:rsidP="00C47A95">
      <w:pPr>
        <w:spacing w:line="276" w:lineRule="auto"/>
        <w:jc w:val="both"/>
        <w:rPr>
          <w:rFonts w:ascii="Arial" w:hAnsi="Arial" w:cs="Arial"/>
          <w:sz w:val="22"/>
          <w:szCs w:val="22"/>
          <w:lang w:val="es-ES_tradnl"/>
        </w:rPr>
      </w:pPr>
    </w:p>
    <w:p w14:paraId="037EA68C" w14:textId="672ABFE8" w:rsidR="00BD5028" w:rsidRPr="00A33ADA" w:rsidRDefault="00BD5028" w:rsidP="00BD5028">
      <w:pPr>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 xml:space="preserve">Si se identifican riesgos en el marco del compromiso de respeto de los derechos humanos, las empresas deben adoptar medidas coordinadas con otros integrantes de la cadena de suministro para reducir la probabilidad de </w:t>
      </w:r>
      <w:r w:rsidR="00724681" w:rsidRPr="00A33ADA">
        <w:rPr>
          <w:rFonts w:ascii="Arial" w:hAnsi="Arial" w:cs="Arial"/>
          <w:sz w:val="22"/>
          <w:szCs w:val="22"/>
          <w:lang w:val="es-ES_tradnl"/>
        </w:rPr>
        <w:t xml:space="preserve">que </w:t>
      </w:r>
      <w:r w:rsidRPr="00A33ADA">
        <w:rPr>
          <w:rFonts w:ascii="Arial" w:hAnsi="Arial" w:cs="Arial"/>
          <w:sz w:val="22"/>
          <w:szCs w:val="22"/>
          <w:lang w:val="es-ES_tradnl"/>
        </w:rPr>
        <w:t>estos se produzcan y su impacto potencial. Se espera que usted comparta información sobre los procesos y las medidas adoptadas en este contexto con quienes lo soliciten.</w:t>
      </w:r>
    </w:p>
    <w:p w14:paraId="6622BB96" w14:textId="6B5841AF" w:rsidR="00BD5028" w:rsidRPr="00A33ADA" w:rsidRDefault="00BD5028" w:rsidP="00BD5028">
      <w:pPr>
        <w:jc w:val="both"/>
        <w:rPr>
          <w:rFonts w:ascii="Arial" w:hAnsi="Arial" w:cs="Arial"/>
          <w:sz w:val="22"/>
          <w:szCs w:val="22"/>
          <w:lang w:val="es-ES_tradnl"/>
        </w:rPr>
      </w:pPr>
      <w:r w:rsidRPr="00A33ADA">
        <w:rPr>
          <w:rFonts w:ascii="Arial" w:hAnsi="Arial" w:cs="Arial"/>
          <w:sz w:val="22"/>
          <w:szCs w:val="22"/>
          <w:lang w:val="es-ES_tradnl"/>
        </w:rPr>
        <w:t>Compartir conocimientos e información aumentará la concienciación sobre los derechos humanos y la sostenibilidad medioambiental, tanto internamente como con los proveedores, y ayudará a influir en los cambios estructurales.</w:t>
      </w:r>
    </w:p>
    <w:p w14:paraId="3DE5C1D9" w14:textId="77777777" w:rsidR="00C47A95" w:rsidRPr="00A33ADA" w:rsidRDefault="00C47A95" w:rsidP="00C47A95">
      <w:pPr>
        <w:jc w:val="both"/>
        <w:rPr>
          <w:rFonts w:ascii="Arial" w:hAnsi="Arial" w:cs="Arial"/>
          <w:sz w:val="22"/>
          <w:szCs w:val="22"/>
          <w:lang w:val="es-ES_tradnl"/>
        </w:rPr>
      </w:pPr>
    </w:p>
    <w:p w14:paraId="4BC91D21" w14:textId="1D3BDA5F" w:rsidR="00BD5028" w:rsidRPr="00A33ADA" w:rsidRDefault="00BD5028" w:rsidP="00C47A95">
      <w:pPr>
        <w:jc w:val="both"/>
        <w:rPr>
          <w:rFonts w:ascii="Arial" w:hAnsi="Arial" w:cs="Arial"/>
          <w:sz w:val="22"/>
          <w:szCs w:val="22"/>
          <w:lang w:val="es-ES_tradnl"/>
        </w:rPr>
      </w:pPr>
      <w:r w:rsidRPr="00A33ADA">
        <w:rPr>
          <w:rFonts w:ascii="Arial" w:hAnsi="Arial" w:cs="Arial"/>
          <w:b/>
          <w:sz w:val="22"/>
          <w:szCs w:val="22"/>
          <w:lang w:val="es-ES_tradnl"/>
        </w:rPr>
        <w:t>Justificación:</w:t>
      </w:r>
      <w:r w:rsidRPr="00A33ADA">
        <w:rPr>
          <w:rFonts w:ascii="Arial" w:hAnsi="Arial" w:cs="Arial"/>
          <w:sz w:val="22"/>
          <w:szCs w:val="22"/>
          <w:lang w:val="es-ES_tradnl"/>
        </w:rPr>
        <w:t xml:space="preserve"> La incorporación de elementos que contribuyan a los procesos de debida diligencia reducirá la probabilidad de impactos negativos sobre las personas y el medioambiente. Se espera que el texto adicional apoye las medidas de Debida Diligencia en Derechos Humanos y Medioambiental (DDHMA) de los operadores a los que se aplica este requisito.</w:t>
      </w:r>
    </w:p>
    <w:p w14:paraId="14DFF8CD" w14:textId="77777777" w:rsidR="00BD5028" w:rsidRPr="00A33ADA" w:rsidRDefault="00BD5028" w:rsidP="00BD5028">
      <w:pPr>
        <w:pStyle w:val="Layer3-headline-no-table-of-content"/>
        <w:spacing w:before="0" w:after="0"/>
        <w:ind w:firstLine="0"/>
        <w:rPr>
          <w:rFonts w:ascii="Arial" w:hAnsi="Arial" w:cs="Arial"/>
          <w:color w:val="00B9E4" w:themeColor="background2"/>
          <w:sz w:val="22"/>
          <w:szCs w:val="22"/>
          <w:lang w:val="es-ES_tradnl"/>
        </w:rPr>
      </w:pPr>
    </w:p>
    <w:p w14:paraId="087F0255" w14:textId="5ABA7711" w:rsidR="00C47A95" w:rsidRPr="00A33ADA" w:rsidRDefault="0065552E" w:rsidP="004571AD">
      <w:pPr>
        <w:pStyle w:val="Layer3-headline-no-table-of-content"/>
        <w:spacing w:before="0" w:after="0"/>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BD5028" w:rsidRPr="00A33ADA">
        <w:rPr>
          <w:rFonts w:ascii="Arial" w:hAnsi="Arial" w:cs="Arial"/>
          <w:color w:val="00B9E4" w:themeColor="background2"/>
          <w:sz w:val="22"/>
          <w:szCs w:val="22"/>
          <w:lang w:val="es-ES_tradnl"/>
        </w:rPr>
        <w:t>(</w:t>
      </w:r>
      <w:r w:rsidR="00BD5028" w:rsidRPr="00A33ADA">
        <w:rPr>
          <w:rFonts w:ascii="Arial" w:hAnsi="Arial" w:cs="Arial"/>
          <w:color w:val="FF0000"/>
          <w:sz w:val="22"/>
          <w:szCs w:val="22"/>
          <w:lang w:val="es-ES_tradnl"/>
        </w:rPr>
        <w:t>cambios resaltados en rojo</w:t>
      </w:r>
      <w:r w:rsidR="00BD5028" w:rsidRPr="00A33ADA">
        <w:rPr>
          <w:rFonts w:ascii="Arial" w:hAnsi="Arial" w:cs="Arial"/>
          <w:color w:val="00B9E4" w:themeColor="background2"/>
          <w:sz w:val="22"/>
          <w:szCs w:val="22"/>
          <w:lang w:val="es-ES_tradnl"/>
        </w:rPr>
        <w:t>):</w:t>
      </w:r>
    </w:p>
    <w:p w14:paraId="0B892E8E" w14:textId="70A9CC40" w:rsidR="00C47A95" w:rsidRPr="00A33ADA" w:rsidRDefault="00C47A95" w:rsidP="00C47A95">
      <w:pPr>
        <w:widowControl w:val="0"/>
        <w:spacing w:before="160" w:after="100"/>
        <w:ind w:left="720" w:hanging="720"/>
        <w:jc w:val="both"/>
        <w:outlineLvl w:val="2"/>
        <w:rPr>
          <w:rFonts w:ascii="Arial" w:eastAsia="Arial" w:hAnsi="Arial" w:cs="Arial"/>
          <w:b/>
          <w:color w:val="00B9E4" w:themeColor="background2"/>
          <w:sz w:val="18"/>
          <w:szCs w:val="18"/>
          <w:lang w:val="es-ES_tradnl" w:eastAsia="ko-KR"/>
        </w:rPr>
      </w:pPr>
      <w:r w:rsidRPr="00A33ADA">
        <w:rPr>
          <w:rFonts w:ascii="Arial" w:eastAsia="Arial" w:hAnsi="Arial" w:cs="Arial"/>
          <w:b/>
          <w:color w:val="00B9E4" w:themeColor="background2"/>
          <w:sz w:val="20"/>
          <w:szCs w:val="20"/>
          <w:lang w:val="es-ES_tradnl" w:eastAsia="ko-KR"/>
        </w:rPr>
        <w:t xml:space="preserve">2.4.4 </w:t>
      </w:r>
      <w:r w:rsidR="00BD5028" w:rsidRPr="00A33ADA">
        <w:rPr>
          <w:rFonts w:ascii="Arial" w:eastAsia="Arial" w:hAnsi="Arial" w:cs="Arial"/>
          <w:b/>
          <w:color w:val="00B9E4" w:themeColor="background2"/>
          <w:sz w:val="20"/>
          <w:szCs w:val="20"/>
          <w:lang w:val="es-ES_tradnl" w:eastAsia="ko-KR"/>
        </w:rPr>
        <w:t xml:space="preserve">Informar sobre las medidas de debida diligencia </w:t>
      </w:r>
    </w:p>
    <w:tbl>
      <w:tblPr>
        <w:tblStyle w:val="SimpleTable2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29182734" w14:textId="77777777" w:rsidTr="00BD5028">
        <w:trPr>
          <w:trHeight w:val="25"/>
        </w:trPr>
        <w:tc>
          <w:tcPr>
            <w:tcW w:w="9299" w:type="dxa"/>
            <w:gridSpan w:val="2"/>
          </w:tcPr>
          <w:p w14:paraId="28CBAF7D" w14:textId="6182A0BE" w:rsidR="00C47A95" w:rsidRPr="00A33ADA" w:rsidRDefault="00BD5028" w:rsidP="00BC2CD0">
            <w:pPr>
              <w:tabs>
                <w:tab w:val="left" w:pos="4050"/>
              </w:tabs>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b/>
                <w:color w:val="FF0000"/>
                <w:spacing w:val="-1"/>
                <w:sz w:val="20"/>
                <w:szCs w:val="20"/>
                <w:lang w:val="es-ES_tradnl" w:eastAsia="ko-KR"/>
              </w:rPr>
              <w:t>Los r</w:t>
            </w:r>
            <w:r w:rsidR="00C47A95" w:rsidRPr="00A33ADA">
              <w:rPr>
                <w:rFonts w:ascii="Arial" w:eastAsia="Arial" w:hAnsi="Arial" w:cs="Arial"/>
                <w:b/>
                <w:color w:val="FF0000"/>
                <w:spacing w:val="-1"/>
                <w:sz w:val="20"/>
                <w:szCs w:val="20"/>
                <w:lang w:val="es-ES_tradnl" w:eastAsia="ko-KR"/>
              </w:rPr>
              <w:t>efin</w:t>
            </w:r>
            <w:r w:rsidRPr="00A33ADA">
              <w:rPr>
                <w:rFonts w:ascii="Arial" w:eastAsia="Arial" w:hAnsi="Arial" w:cs="Arial"/>
                <w:b/>
                <w:color w:val="FF0000"/>
                <w:spacing w:val="-1"/>
                <w:sz w:val="20"/>
                <w:szCs w:val="20"/>
                <w:lang w:val="es-ES_tradnl" w:eastAsia="ko-KR"/>
              </w:rPr>
              <w:t>adore</w:t>
            </w:r>
            <w:r w:rsidR="00C47A95" w:rsidRPr="00A33ADA">
              <w:rPr>
                <w:rFonts w:ascii="Arial" w:eastAsia="Arial" w:hAnsi="Arial" w:cs="Arial"/>
                <w:b/>
                <w:color w:val="FF0000"/>
                <w:spacing w:val="-1"/>
                <w:sz w:val="20"/>
                <w:szCs w:val="20"/>
                <w:lang w:val="es-ES_tradnl" w:eastAsia="ko-KR"/>
              </w:rPr>
              <w:t>s</w:t>
            </w:r>
            <w:r w:rsidRPr="00A33ADA">
              <w:rPr>
                <w:rFonts w:ascii="Arial" w:eastAsia="Arial" w:hAnsi="Arial" w:cs="Arial"/>
                <w:b/>
                <w:color w:val="FF0000"/>
                <w:spacing w:val="-1"/>
                <w:sz w:val="20"/>
                <w:szCs w:val="20"/>
                <w:lang w:val="es-ES_tradnl" w:eastAsia="ko-KR"/>
              </w:rPr>
              <w:t xml:space="preserve"> </w:t>
            </w:r>
            <w:r w:rsidR="00C47A95" w:rsidRPr="00A33ADA">
              <w:rPr>
                <w:rFonts w:ascii="Arial" w:eastAsia="Arial" w:hAnsi="Arial" w:cs="Arial"/>
                <w:b/>
                <w:color w:val="FF0000"/>
                <w:spacing w:val="-1"/>
                <w:sz w:val="20"/>
                <w:szCs w:val="20"/>
                <w:lang w:val="es-ES_tradnl" w:eastAsia="ko-KR"/>
              </w:rPr>
              <w:t>/</w:t>
            </w:r>
            <w:r w:rsidRPr="00A33ADA">
              <w:rPr>
                <w:rFonts w:ascii="Arial" w:eastAsia="Arial" w:hAnsi="Arial" w:cs="Arial"/>
                <w:b/>
                <w:color w:val="FF0000"/>
                <w:spacing w:val="-1"/>
                <w:sz w:val="20"/>
                <w:szCs w:val="20"/>
                <w:lang w:val="es-ES_tradnl" w:eastAsia="ko-KR"/>
              </w:rPr>
              <w:t xml:space="preserve"> </w:t>
            </w:r>
            <w:r w:rsidR="00FC08CD" w:rsidRPr="00A33ADA">
              <w:rPr>
                <w:rFonts w:ascii="Arial" w:eastAsia="Arial" w:hAnsi="Arial" w:cs="Arial"/>
                <w:b/>
                <w:color w:val="FF0000"/>
                <w:spacing w:val="-1"/>
                <w:sz w:val="20"/>
                <w:szCs w:val="20"/>
                <w:lang w:val="es-ES_tradnl" w:eastAsia="ko-KR"/>
              </w:rPr>
              <w:t>Los i</w:t>
            </w:r>
            <w:r w:rsidR="00C47A95" w:rsidRPr="00A33ADA">
              <w:rPr>
                <w:rFonts w:ascii="Arial" w:eastAsia="Arial" w:hAnsi="Arial" w:cs="Arial"/>
                <w:b/>
                <w:color w:val="FF0000"/>
                <w:spacing w:val="-1"/>
                <w:sz w:val="20"/>
                <w:szCs w:val="20"/>
                <w:lang w:val="es-ES_tradnl" w:eastAsia="ko-KR"/>
              </w:rPr>
              <w:t>mport</w:t>
            </w:r>
            <w:r w:rsidRPr="00A33ADA">
              <w:rPr>
                <w:rFonts w:ascii="Arial" w:eastAsia="Arial" w:hAnsi="Arial" w:cs="Arial"/>
                <w:b/>
                <w:color w:val="FF0000"/>
                <w:spacing w:val="-1"/>
                <w:sz w:val="20"/>
                <w:szCs w:val="20"/>
                <w:lang w:val="es-ES_tradnl" w:eastAsia="ko-KR"/>
              </w:rPr>
              <w:t>adores</w:t>
            </w:r>
          </w:p>
        </w:tc>
      </w:tr>
      <w:tr w:rsidR="00C47A95" w:rsidRPr="00A33ADA" w14:paraId="4FCE8003" w14:textId="77777777" w:rsidTr="00BD5028">
        <w:trPr>
          <w:trHeight w:val="259"/>
        </w:trPr>
        <w:tc>
          <w:tcPr>
            <w:tcW w:w="962" w:type="dxa"/>
          </w:tcPr>
          <w:p w14:paraId="1EA4B2BC" w14:textId="294D4F11" w:rsidR="00C47A95" w:rsidRPr="00A33ADA" w:rsidRDefault="00BD5028" w:rsidP="00BC2CD0">
            <w:pPr>
              <w:spacing w:before="160" w:after="40" w:line="276" w:lineRule="auto"/>
              <w:jc w:val="both"/>
              <w:rPr>
                <w:rFonts w:cs="Arial"/>
                <w:b/>
                <w:color w:val="565656"/>
                <w:sz w:val="20"/>
                <w:szCs w:val="20"/>
                <w:lang w:val="es-ES_tradnl" w:eastAsia="ko-KR"/>
              </w:rPr>
            </w:pPr>
            <w:r w:rsidRPr="00A33ADA">
              <w:rPr>
                <w:rFonts w:ascii="Arial" w:eastAsia="Arial" w:hAnsi="Arial" w:cs="Arial"/>
                <w:b/>
                <w:color w:val="565656"/>
                <w:sz w:val="20"/>
                <w:szCs w:val="20"/>
                <w:lang w:val="es-ES_tradnl" w:eastAsia="ko-KR"/>
              </w:rPr>
              <w:t>Básico</w:t>
            </w:r>
          </w:p>
        </w:tc>
        <w:tc>
          <w:tcPr>
            <w:tcW w:w="8337" w:type="dxa"/>
            <w:vMerge w:val="restart"/>
          </w:tcPr>
          <w:p w14:paraId="2D111DAA" w14:textId="27CCB0C2" w:rsidR="00BD5028" w:rsidRPr="00A33ADA" w:rsidRDefault="00BD5028" w:rsidP="00BD5028">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Si tras cumplir el requisito 2.4.3 descubre que</w:t>
            </w:r>
            <w:r w:rsidR="00724681" w:rsidRPr="00A33ADA">
              <w:rPr>
                <w:rFonts w:ascii="Arial" w:eastAsia="Arial" w:hAnsi="Arial" w:cs="Arial"/>
                <w:color w:val="565656"/>
                <w:spacing w:val="-1"/>
                <w:sz w:val="20"/>
                <w:szCs w:val="20"/>
                <w:lang w:val="es-ES_tradnl" w:eastAsia="ja-JP"/>
              </w:rPr>
              <w:t>:</w:t>
            </w:r>
            <w:r w:rsidRPr="00A33ADA">
              <w:rPr>
                <w:rFonts w:ascii="Arial" w:eastAsia="Arial" w:hAnsi="Arial" w:cs="Arial"/>
                <w:color w:val="565656"/>
                <w:spacing w:val="-1"/>
                <w:sz w:val="20"/>
                <w:szCs w:val="20"/>
                <w:lang w:val="es-ES_tradnl" w:eastAsia="ja-JP"/>
              </w:rPr>
              <w:t xml:space="preserve"> </w:t>
            </w:r>
          </w:p>
          <w:p w14:paraId="04ABC9A5" w14:textId="2BC6D447" w:rsidR="00BD5028" w:rsidRPr="00A33ADA" w:rsidRDefault="00724681" w:rsidP="00BD5028">
            <w:pPr>
              <w:pStyle w:val="ListParagraph"/>
              <w:numPr>
                <w:ilvl w:val="0"/>
                <w:numId w:val="25"/>
              </w:numPr>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u</w:t>
            </w:r>
            <w:r w:rsidR="00BD5028" w:rsidRPr="00A33ADA">
              <w:rPr>
                <w:rFonts w:ascii="Arial" w:eastAsia="Arial" w:hAnsi="Arial" w:cs="Arial"/>
                <w:color w:val="565656"/>
                <w:spacing w:val="-1"/>
                <w:sz w:val="20"/>
                <w:szCs w:val="20"/>
                <w:lang w:val="es-ES_tradnl" w:eastAsia="ja-JP"/>
              </w:rPr>
              <w:t xml:space="preserve">sted compra oro y/o metales preciosos Fairtrade a un proveedor de una zona afectada por </w:t>
            </w:r>
            <w:r w:rsidR="004571AD" w:rsidRPr="00A33ADA">
              <w:rPr>
                <w:rFonts w:ascii="Arial" w:eastAsia="Arial" w:hAnsi="Arial" w:cs="Arial"/>
                <w:color w:val="565656"/>
                <w:spacing w:val="-1"/>
                <w:sz w:val="20"/>
                <w:szCs w:val="20"/>
                <w:lang w:val="es-ES_tradnl" w:eastAsia="ja-JP"/>
              </w:rPr>
              <w:t xml:space="preserve">un conflicto </w:t>
            </w:r>
            <w:r w:rsidR="00BD5028" w:rsidRPr="00A33ADA">
              <w:rPr>
                <w:rFonts w:ascii="Arial" w:eastAsia="Arial" w:hAnsi="Arial" w:cs="Arial"/>
                <w:color w:val="565656"/>
                <w:spacing w:val="-1"/>
                <w:sz w:val="20"/>
                <w:szCs w:val="20"/>
                <w:lang w:val="es-ES_tradnl" w:eastAsia="ja-JP"/>
              </w:rPr>
              <w:t xml:space="preserve">o </w:t>
            </w:r>
            <w:r w:rsidR="004571AD" w:rsidRPr="00A33ADA">
              <w:rPr>
                <w:rFonts w:ascii="Arial" w:eastAsia="Arial" w:hAnsi="Arial" w:cs="Arial"/>
                <w:color w:val="565656"/>
                <w:spacing w:val="-1"/>
                <w:sz w:val="20"/>
                <w:szCs w:val="20"/>
                <w:lang w:val="es-ES_tradnl" w:eastAsia="ja-JP"/>
              </w:rPr>
              <w:t>de</w:t>
            </w:r>
            <w:r w:rsidR="00BD5028" w:rsidRPr="00A33ADA">
              <w:rPr>
                <w:rFonts w:ascii="Arial" w:eastAsia="Arial" w:hAnsi="Arial" w:cs="Arial"/>
                <w:color w:val="565656"/>
                <w:spacing w:val="-1"/>
                <w:sz w:val="20"/>
                <w:szCs w:val="20"/>
                <w:lang w:val="es-ES_tradnl" w:eastAsia="ja-JP"/>
              </w:rPr>
              <w:t xml:space="preserve"> alto riesgo, o</w:t>
            </w:r>
          </w:p>
          <w:p w14:paraId="4D636BF9" w14:textId="53655C3C" w:rsidR="00BD5028" w:rsidRPr="00A33ADA" w:rsidRDefault="00BD5028" w:rsidP="00BD5028">
            <w:pPr>
              <w:pStyle w:val="ListParagraph"/>
              <w:numPr>
                <w:ilvl w:val="0"/>
                <w:numId w:val="25"/>
              </w:numPr>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usted detecta riesgos de financiación o apoyo directo o indirecto a grupos armados no estatales, abusos de los derechos humanos o actividades ilegales</w:t>
            </w:r>
          </w:p>
          <w:p w14:paraId="5D5D8949" w14:textId="77777777" w:rsidR="00CE76C1" w:rsidRPr="00A33ADA" w:rsidRDefault="00CE76C1" w:rsidP="00CE76C1">
            <w:pPr>
              <w:pStyle w:val="ListParagraph"/>
              <w:rPr>
                <w:rFonts w:ascii="Arial" w:eastAsia="Arial" w:hAnsi="Arial" w:cs="Arial"/>
                <w:color w:val="565656"/>
                <w:spacing w:val="-1"/>
                <w:sz w:val="20"/>
                <w:szCs w:val="20"/>
                <w:lang w:val="es-ES_tradnl" w:eastAsia="ja-JP"/>
              </w:rPr>
            </w:pPr>
          </w:p>
          <w:p w14:paraId="75EE3E07" w14:textId="27B67B82" w:rsidR="00C47A95" w:rsidRPr="00A33ADA" w:rsidRDefault="004571AD" w:rsidP="00CE76C1">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e</w:t>
            </w:r>
            <w:r w:rsidR="00CE76C1" w:rsidRPr="00A33ADA">
              <w:rPr>
                <w:rFonts w:ascii="Arial" w:eastAsia="Arial" w:hAnsi="Arial" w:cs="Arial"/>
                <w:color w:val="565656"/>
                <w:spacing w:val="-1"/>
                <w:sz w:val="20"/>
                <w:szCs w:val="20"/>
                <w:lang w:val="es-ES_tradnl" w:eastAsia="ja-JP"/>
              </w:rPr>
              <w:t>ntonces, usted</w:t>
            </w:r>
            <w:r w:rsidR="00BD5028" w:rsidRPr="00A33ADA">
              <w:rPr>
                <w:rFonts w:ascii="Arial" w:eastAsia="Arial" w:hAnsi="Arial" w:cs="Arial"/>
                <w:color w:val="565656"/>
                <w:spacing w:val="-1"/>
                <w:sz w:val="20"/>
                <w:szCs w:val="20"/>
                <w:lang w:val="es-ES_tradnl" w:eastAsia="ja-JP"/>
              </w:rPr>
              <w:t xml:space="preserve"> inform</w:t>
            </w:r>
            <w:r w:rsidR="00CE76C1" w:rsidRPr="00A33ADA">
              <w:rPr>
                <w:rFonts w:ascii="Arial" w:eastAsia="Arial" w:hAnsi="Arial" w:cs="Arial"/>
                <w:color w:val="565656"/>
                <w:spacing w:val="-1"/>
                <w:sz w:val="20"/>
                <w:szCs w:val="20"/>
                <w:lang w:val="es-ES_tradnl" w:eastAsia="ja-JP"/>
              </w:rPr>
              <w:t>a</w:t>
            </w:r>
            <w:r w:rsidR="00BD5028" w:rsidRPr="00A33ADA">
              <w:rPr>
                <w:rFonts w:ascii="Arial" w:eastAsia="Arial" w:hAnsi="Arial" w:cs="Arial"/>
                <w:color w:val="565656"/>
                <w:spacing w:val="-1"/>
                <w:sz w:val="20"/>
                <w:szCs w:val="20"/>
                <w:lang w:val="es-ES_tradnl" w:eastAsia="ja-JP"/>
              </w:rPr>
              <w:t xml:space="preserve"> </w:t>
            </w:r>
            <w:r w:rsidR="00BD5028" w:rsidRPr="00A33ADA">
              <w:rPr>
                <w:rFonts w:ascii="Arial" w:eastAsia="Arial" w:hAnsi="Arial" w:cs="Arial"/>
                <w:color w:val="FF0000"/>
                <w:spacing w:val="-1"/>
                <w:sz w:val="20"/>
                <w:szCs w:val="20"/>
                <w:lang w:val="es-ES_tradnl" w:eastAsia="ja-JP"/>
              </w:rPr>
              <w:t xml:space="preserve">(a petición de las partes interesadas, socios comerciales o un </w:t>
            </w:r>
            <w:r w:rsidR="00CE76C1" w:rsidRPr="00A33ADA">
              <w:rPr>
                <w:rFonts w:ascii="Arial" w:eastAsia="Arial" w:hAnsi="Arial" w:cs="Arial"/>
                <w:color w:val="FF0000"/>
                <w:spacing w:val="-1"/>
                <w:sz w:val="20"/>
                <w:szCs w:val="20"/>
                <w:lang w:val="es-ES_tradnl" w:eastAsia="ja-JP"/>
              </w:rPr>
              <w:t>ciudadano</w:t>
            </w:r>
            <w:r w:rsidR="00BD5028" w:rsidRPr="00A33ADA">
              <w:rPr>
                <w:rFonts w:ascii="Arial" w:eastAsia="Arial" w:hAnsi="Arial" w:cs="Arial"/>
                <w:color w:val="FF0000"/>
                <w:spacing w:val="-1"/>
                <w:sz w:val="20"/>
                <w:szCs w:val="20"/>
                <w:lang w:val="es-ES_tradnl" w:eastAsia="ja-JP"/>
              </w:rPr>
              <w:t>)</w:t>
            </w:r>
            <w:r w:rsidR="00BD5028" w:rsidRPr="00A33ADA">
              <w:rPr>
                <w:rFonts w:ascii="Arial" w:eastAsia="Arial" w:hAnsi="Arial" w:cs="Arial"/>
                <w:color w:val="565656"/>
                <w:spacing w:val="-1"/>
                <w:sz w:val="20"/>
                <w:szCs w:val="20"/>
                <w:lang w:val="es-ES_tradnl" w:eastAsia="ja-JP"/>
              </w:rPr>
              <w:t xml:space="preserve"> de las medidas de </w:t>
            </w:r>
            <w:r w:rsidR="00CE76C1" w:rsidRPr="00A33ADA">
              <w:rPr>
                <w:rFonts w:ascii="Arial" w:eastAsia="Arial" w:hAnsi="Arial" w:cs="Arial"/>
                <w:color w:val="565656"/>
                <w:spacing w:val="-1"/>
                <w:sz w:val="20"/>
                <w:szCs w:val="20"/>
                <w:lang w:val="es-ES_tradnl" w:eastAsia="ja-JP"/>
              </w:rPr>
              <w:t xml:space="preserve">debida </w:t>
            </w:r>
            <w:r w:rsidR="00BD5028" w:rsidRPr="00A33ADA">
              <w:rPr>
                <w:rFonts w:ascii="Arial" w:eastAsia="Arial" w:hAnsi="Arial" w:cs="Arial"/>
                <w:color w:val="565656"/>
                <w:spacing w:val="-1"/>
                <w:sz w:val="20"/>
                <w:szCs w:val="20"/>
                <w:lang w:val="es-ES_tradnl" w:eastAsia="ja-JP"/>
              </w:rPr>
              <w:t xml:space="preserve">diligencia y gestión de riesgos </w:t>
            </w:r>
            <w:r w:rsidR="00BD5028" w:rsidRPr="00A33ADA">
              <w:rPr>
                <w:rFonts w:ascii="Arial" w:eastAsia="Arial" w:hAnsi="Arial" w:cs="Arial"/>
                <w:color w:val="FF0000"/>
                <w:spacing w:val="-1"/>
                <w:sz w:val="20"/>
                <w:szCs w:val="20"/>
                <w:lang w:val="es-ES_tradnl" w:eastAsia="ja-JP"/>
              </w:rPr>
              <w:t xml:space="preserve">que </w:t>
            </w:r>
            <w:r w:rsidR="00CE76C1" w:rsidRPr="00A33ADA">
              <w:rPr>
                <w:rFonts w:ascii="Arial" w:eastAsia="Arial" w:hAnsi="Arial" w:cs="Arial"/>
                <w:color w:val="FF0000"/>
                <w:spacing w:val="-1"/>
                <w:sz w:val="20"/>
                <w:szCs w:val="20"/>
                <w:lang w:val="es-ES_tradnl" w:eastAsia="ja-JP"/>
              </w:rPr>
              <w:t xml:space="preserve">usted </w:t>
            </w:r>
            <w:r w:rsidR="00BD5028" w:rsidRPr="00A33ADA">
              <w:rPr>
                <w:rFonts w:ascii="Arial" w:eastAsia="Arial" w:hAnsi="Arial" w:cs="Arial"/>
                <w:color w:val="FF0000"/>
                <w:spacing w:val="-1"/>
                <w:sz w:val="20"/>
                <w:szCs w:val="20"/>
                <w:lang w:val="es-ES_tradnl" w:eastAsia="ja-JP"/>
              </w:rPr>
              <w:t>ha aplicado para concienciar sobre los derechos humanos y la sostenibilidad medioambiental</w:t>
            </w:r>
            <w:r w:rsidR="00BD5028" w:rsidRPr="00A33ADA">
              <w:rPr>
                <w:rFonts w:ascii="Arial" w:eastAsia="Arial" w:hAnsi="Arial" w:cs="Arial"/>
                <w:color w:val="565656"/>
                <w:spacing w:val="-1"/>
                <w:sz w:val="20"/>
                <w:szCs w:val="20"/>
                <w:lang w:val="es-ES_tradnl" w:eastAsia="ja-JP"/>
              </w:rPr>
              <w:t>. Este informe no debe contener información comercial sensible o confidencial, ni información que suponga un riesgo para la seguridad del comerciante. Puede firmarse un acuerdo de confidencialidad.</w:t>
            </w:r>
          </w:p>
        </w:tc>
      </w:tr>
      <w:tr w:rsidR="00C47A95" w:rsidRPr="00A33ADA" w14:paraId="65086887" w14:textId="77777777" w:rsidTr="00BD5028">
        <w:trPr>
          <w:trHeight w:val="280"/>
        </w:trPr>
        <w:tc>
          <w:tcPr>
            <w:tcW w:w="962" w:type="dxa"/>
          </w:tcPr>
          <w:p w14:paraId="4011DB77" w14:textId="7C51E959" w:rsidR="00C47A95" w:rsidRPr="00A33ADA" w:rsidRDefault="00BD502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1</w:t>
            </w:r>
          </w:p>
        </w:tc>
        <w:tc>
          <w:tcPr>
            <w:tcW w:w="8337" w:type="dxa"/>
            <w:vMerge/>
          </w:tcPr>
          <w:p w14:paraId="081D3F0C" w14:textId="77777777" w:rsidR="00C47A95" w:rsidRPr="00A33ADA" w:rsidRDefault="00C47A95" w:rsidP="00BC2CD0">
            <w:pPr>
              <w:spacing w:before="160" w:after="40" w:line="276" w:lineRule="auto"/>
              <w:ind w:hanging="616"/>
              <w:jc w:val="both"/>
              <w:rPr>
                <w:rFonts w:cs="Arial"/>
                <w:b/>
                <w:color w:val="00B9E4"/>
                <w:sz w:val="20"/>
                <w:szCs w:val="20"/>
                <w:lang w:val="es-ES_tradnl" w:eastAsia="ko-KR"/>
              </w:rPr>
            </w:pPr>
          </w:p>
        </w:tc>
      </w:tr>
    </w:tbl>
    <w:p w14:paraId="0E9EF397"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761D5210" w14:textId="0151D101" w:rsidR="00CE76C1" w:rsidRPr="00A33ADA" w:rsidRDefault="003A6FC3" w:rsidP="00CE76C1">
      <w:pPr>
        <w:jc w:val="both"/>
        <w:rPr>
          <w:rFonts w:ascii="Arial" w:hAnsi="Arial" w:cs="Arial"/>
          <w:sz w:val="22"/>
          <w:szCs w:val="22"/>
          <w:lang w:val="es-ES_tradnl"/>
        </w:rPr>
      </w:pPr>
      <w:r w:rsidRPr="00A33ADA">
        <w:rPr>
          <w:rFonts w:ascii="Arial" w:hAnsi="Arial" w:cs="Arial"/>
          <w:b/>
          <w:sz w:val="22"/>
          <w:szCs w:val="22"/>
          <w:lang w:val="es-ES_tradnl"/>
        </w:rPr>
        <w:t>Consecuencias</w:t>
      </w:r>
      <w:r w:rsidR="00CE76C1" w:rsidRPr="00A33ADA">
        <w:rPr>
          <w:rFonts w:ascii="Arial" w:hAnsi="Arial" w:cs="Arial"/>
          <w:b/>
          <w:sz w:val="22"/>
          <w:szCs w:val="22"/>
          <w:lang w:val="es-ES_tradnl"/>
        </w:rPr>
        <w:t xml:space="preserve">: </w:t>
      </w:r>
      <w:r w:rsidR="00CE76C1" w:rsidRPr="00A33ADA">
        <w:rPr>
          <w:rFonts w:ascii="Arial" w:hAnsi="Arial" w:cs="Arial"/>
          <w:sz w:val="22"/>
          <w:szCs w:val="22"/>
          <w:lang w:val="es-ES_tradnl"/>
        </w:rPr>
        <w:t>Si aún no lo han hecho, los operadores a los que se aplique este requisito deben diseñar e implantar procedimientos DDHMA. Los que ya dispongan de procedimientos DDHMA deberán revisarlos para determinar si es necesario actualizarlos a la luz de los nuevos elementos exigidos por el requisito.</w:t>
      </w:r>
    </w:p>
    <w:p w14:paraId="07399ABC" w14:textId="3611D729" w:rsidR="00CE76C1" w:rsidRPr="00A33ADA" w:rsidRDefault="00CE76C1" w:rsidP="00CE76C1">
      <w:pPr>
        <w:jc w:val="both"/>
        <w:rPr>
          <w:rFonts w:ascii="Arial" w:hAnsi="Arial" w:cs="Arial"/>
          <w:b/>
          <w:sz w:val="22"/>
          <w:szCs w:val="22"/>
          <w:lang w:val="es-ES_tradnl"/>
        </w:rPr>
      </w:pPr>
      <w:r w:rsidRPr="00A33ADA">
        <w:rPr>
          <w:rFonts w:ascii="Arial" w:hAnsi="Arial" w:cs="Arial"/>
          <w:sz w:val="22"/>
          <w:szCs w:val="22"/>
          <w:lang w:val="es-ES_tradnl"/>
        </w:rPr>
        <w:t>Deben incluirse en el proceso mecanismos internos, como un procedimiento claro para la gestión de la información y la presentación de informes.</w:t>
      </w:r>
    </w:p>
    <w:p w14:paraId="3371DA4B" w14:textId="77777777" w:rsidR="00CE76C1" w:rsidRPr="00A33ADA" w:rsidRDefault="00CE76C1" w:rsidP="00CE76C1">
      <w:pPr>
        <w:jc w:val="both"/>
        <w:rPr>
          <w:rFonts w:ascii="Arial" w:hAnsi="Arial" w:cs="Arial"/>
          <w:b/>
          <w:sz w:val="22"/>
          <w:szCs w:val="22"/>
          <w:lang w:val="es-ES_tradnl"/>
        </w:rPr>
      </w:pPr>
    </w:p>
    <w:p w14:paraId="6BBA3727" w14:textId="4943C0D0" w:rsidR="00CE76C1" w:rsidRPr="00A33ADA" w:rsidRDefault="00D25115" w:rsidP="00CE76C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.21 </w:t>
      </w:r>
      <w:r w:rsidR="00CE76C1" w:rsidRPr="00A33ADA">
        <w:rPr>
          <w:rFonts w:ascii="Arial" w:hAnsi="Arial" w:cs="Arial"/>
          <w:b/>
          <w:color w:val="00B9E4" w:themeColor="background2"/>
          <w:sz w:val="22"/>
          <w:szCs w:val="22"/>
          <w:lang w:val="es-ES_tradnl"/>
        </w:rPr>
        <w:t>¿Está usted de acuerdo con el cambio propuesto?</w:t>
      </w:r>
    </w:p>
    <w:p w14:paraId="61E2B120" w14:textId="77777777" w:rsidR="00CE76C1" w:rsidRPr="00A33ADA" w:rsidRDefault="00CE76C1" w:rsidP="00CE76C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0B2106F" w14:textId="77777777" w:rsidR="00CE76C1" w:rsidRPr="00A33ADA" w:rsidRDefault="00CE76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A2D5D2C" w14:textId="0C93CDF1" w:rsidR="00CE76C1" w:rsidRPr="00A33ADA" w:rsidRDefault="00CE76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95C3B93" w14:textId="77777777" w:rsidR="00CE76C1" w:rsidRPr="00A33ADA" w:rsidRDefault="00CE76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2664109" w14:textId="1AB41C1C" w:rsidR="00CE76C1" w:rsidRPr="00A33ADA" w:rsidRDefault="00CE76C1"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AA72608" w14:textId="77777777" w:rsidR="004571AD" w:rsidRPr="00A33ADA" w:rsidRDefault="004571AD" w:rsidP="00036837">
      <w:pPr>
        <w:keepNext/>
        <w:keepLines/>
        <w:tabs>
          <w:tab w:val="left" w:pos="735"/>
        </w:tabs>
        <w:spacing w:line="276" w:lineRule="auto"/>
        <w:jc w:val="both"/>
        <w:rPr>
          <w:rFonts w:ascii="Arial" w:hAnsi="Arial" w:cs="Arial"/>
          <w:sz w:val="22"/>
          <w:szCs w:val="22"/>
          <w:lang w:val="es-ES_tradnl"/>
        </w:rPr>
      </w:pPr>
    </w:p>
    <w:p w14:paraId="1241DD3F" w14:textId="27D9A673" w:rsidR="00C47A95" w:rsidRPr="00A33ADA" w:rsidRDefault="00CE76C1"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03D16E31"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47CF90A" w14:textId="77777777" w:rsidR="00C47A95" w:rsidRPr="00A33ADA" w:rsidRDefault="00C47A95" w:rsidP="00C47A95">
      <w:pPr>
        <w:rPr>
          <w:rFonts w:ascii="Arial" w:eastAsia="Arial" w:hAnsi="Arial" w:cs="Arial"/>
          <w:color w:val="565656"/>
          <w:sz w:val="20"/>
          <w:szCs w:val="20"/>
          <w:lang w:val="es-ES_tradnl" w:eastAsia="ja-JP"/>
        </w:rPr>
      </w:pPr>
    </w:p>
    <w:p w14:paraId="196AA0B1" w14:textId="56948A62"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lastRenderedPageBreak/>
        <w:t xml:space="preserve">2.4 </w:t>
      </w:r>
      <w:r w:rsidR="00E3162C"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2.4.6 </w:t>
      </w:r>
      <w:r w:rsidR="00E3162C" w:rsidRPr="00A33ADA">
        <w:rPr>
          <w:rFonts w:ascii="Arial" w:hAnsi="Arial" w:cs="Arial"/>
          <w:sz w:val="22"/>
          <w:szCs w:val="22"/>
          <w:lang w:val="es-ES_tradnl"/>
        </w:rPr>
        <w:t>Medidas preventivas y proyectos de remediación</w:t>
      </w:r>
      <w:r w:rsidRPr="00A33ADA">
        <w:rPr>
          <w:rStyle w:val="FootnoteReference"/>
          <w:rFonts w:ascii="Arial" w:hAnsi="Arial" w:cs="Arial"/>
          <w:sz w:val="22"/>
          <w:szCs w:val="22"/>
          <w:lang w:val="es-ES_tradnl"/>
        </w:rPr>
        <w:footnoteReference w:id="29"/>
      </w:r>
    </w:p>
    <w:p w14:paraId="2AA378A6" w14:textId="77777777" w:rsidR="00C47A95" w:rsidRPr="00A33ADA" w:rsidRDefault="00C47A95" w:rsidP="004571AD">
      <w:pPr>
        <w:spacing w:line="276" w:lineRule="auto"/>
        <w:jc w:val="both"/>
        <w:rPr>
          <w:rFonts w:ascii="Arial" w:hAnsi="Arial" w:cs="Arial"/>
          <w:sz w:val="22"/>
          <w:szCs w:val="22"/>
          <w:lang w:val="es-ES_tradnl"/>
        </w:rPr>
      </w:pPr>
    </w:p>
    <w:p w14:paraId="43C07D68" w14:textId="4990E216" w:rsidR="00E2713B" w:rsidRPr="00A33ADA" w:rsidRDefault="00E2713B" w:rsidP="004571AD">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Principio Rector 22 del PRNU, que se incorpora en este Criterio, permite a Fairtrade enmarcar y definir más claramente el alcance del apoyo a la prevención y remediación por parte de los Comerciantes a las OMAPE.</w:t>
      </w:r>
    </w:p>
    <w:p w14:paraId="5FDA283B" w14:textId="6C67DE00" w:rsidR="00E2713B" w:rsidRPr="00A33ADA" w:rsidRDefault="00E2713B" w:rsidP="004571AD">
      <w:pPr>
        <w:jc w:val="both"/>
        <w:rPr>
          <w:rFonts w:ascii="Arial" w:hAnsi="Arial" w:cs="Arial"/>
          <w:sz w:val="22"/>
          <w:szCs w:val="22"/>
          <w:lang w:val="es-ES_tradnl"/>
        </w:rPr>
      </w:pPr>
      <w:r w:rsidRPr="00A33ADA">
        <w:rPr>
          <w:rFonts w:ascii="Arial" w:hAnsi="Arial" w:cs="Arial"/>
          <w:sz w:val="22"/>
          <w:szCs w:val="22"/>
          <w:lang w:val="es-ES_tradnl"/>
        </w:rPr>
        <w:t>El respeto de los derechos humanos en la cadena de suministro debe trascender las propias operaciones de los Comerciantes certificados. Existe un interés legítimo en garantizar que no se produzcan abusos de los derechos humanos relacionados con la actividad empresarial en la cadena de suministro y, si se producen, que haya una remediación adecuada.</w:t>
      </w:r>
    </w:p>
    <w:p w14:paraId="592B9658" w14:textId="77777777" w:rsidR="00E2713B" w:rsidRPr="00A33ADA" w:rsidRDefault="00E2713B" w:rsidP="004571AD">
      <w:pPr>
        <w:jc w:val="both"/>
        <w:rPr>
          <w:rFonts w:ascii="Arial" w:hAnsi="Arial" w:cs="Arial"/>
          <w:b/>
          <w:sz w:val="22"/>
          <w:szCs w:val="22"/>
          <w:lang w:val="es-ES_tradnl"/>
        </w:rPr>
      </w:pPr>
    </w:p>
    <w:p w14:paraId="2FFBF2AF" w14:textId="3204F249" w:rsidR="00E2713B" w:rsidRPr="00A33ADA" w:rsidRDefault="00E2713B" w:rsidP="004571AD">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Definir el alcance del apoyo a las OMAPE que promueva la responsabilidad compartida tanto para la prevención como para la remediación. La intención es proporcionar elementos que ayuden a fortalecer los procesos y mecanismos de DDHMA de ambas partes</w:t>
      </w:r>
    </w:p>
    <w:p w14:paraId="441917A5" w14:textId="77777777" w:rsidR="00E2713B" w:rsidRPr="00A33ADA" w:rsidRDefault="00E2713B" w:rsidP="004571AD">
      <w:pPr>
        <w:jc w:val="both"/>
        <w:rPr>
          <w:rFonts w:ascii="Arial" w:hAnsi="Arial" w:cs="Arial"/>
          <w:b/>
          <w:sz w:val="22"/>
          <w:szCs w:val="22"/>
          <w:lang w:val="es-ES_tradnl"/>
        </w:rPr>
      </w:pPr>
    </w:p>
    <w:p w14:paraId="5D59E3C3" w14:textId="57CD11CA" w:rsidR="00C47A95" w:rsidRPr="00A33ADA" w:rsidRDefault="0065552E" w:rsidP="004571AD">
      <w:pPr>
        <w:pStyle w:val="Layer3-headline-no-table-of-content"/>
        <w:spacing w:before="0"/>
        <w:ind w:firstLine="0"/>
        <w:rPr>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E2713B" w:rsidRPr="00A33ADA">
        <w:rPr>
          <w:rFonts w:ascii="Arial" w:hAnsi="Arial" w:cs="Arial"/>
          <w:color w:val="00B9E4" w:themeColor="background2"/>
          <w:sz w:val="22"/>
          <w:szCs w:val="22"/>
          <w:lang w:val="es-ES_tradnl"/>
        </w:rPr>
        <w:t>(</w:t>
      </w:r>
      <w:r w:rsidR="00E2713B" w:rsidRPr="00A33ADA">
        <w:rPr>
          <w:rFonts w:ascii="Arial" w:hAnsi="Arial" w:cs="Arial"/>
          <w:color w:val="FF0000"/>
          <w:sz w:val="22"/>
          <w:szCs w:val="22"/>
          <w:lang w:val="es-ES_tradnl"/>
        </w:rPr>
        <w:t>cambios resaltados en rojo</w:t>
      </w:r>
      <w:r w:rsidR="00E2713B" w:rsidRPr="00A33ADA">
        <w:rPr>
          <w:rFonts w:ascii="Arial" w:hAnsi="Arial" w:cs="Arial"/>
          <w:color w:val="00B9E4" w:themeColor="background2"/>
          <w:sz w:val="22"/>
          <w:szCs w:val="22"/>
          <w:lang w:val="es-ES_tradnl"/>
        </w:rPr>
        <w:t>):</w:t>
      </w:r>
    </w:p>
    <w:p w14:paraId="5C839C2F" w14:textId="62940DC1"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37" w:name="_Toc122422541"/>
      <w:bookmarkStart w:id="38" w:name="_Toc122423046"/>
      <w:r w:rsidRPr="00A33ADA">
        <w:rPr>
          <w:rFonts w:ascii="Arial" w:eastAsia="Arial" w:hAnsi="Arial" w:cs="Arial"/>
          <w:b/>
          <w:color w:val="FF0000"/>
          <w:sz w:val="20"/>
          <w:szCs w:val="20"/>
          <w:lang w:val="es-ES_tradnl" w:eastAsia="ko-KR"/>
        </w:rPr>
        <w:t xml:space="preserve">2.4.6 </w:t>
      </w:r>
      <w:bookmarkEnd w:id="37"/>
      <w:bookmarkEnd w:id="38"/>
      <w:r w:rsidR="00E3162C" w:rsidRPr="00A33ADA">
        <w:rPr>
          <w:rFonts w:ascii="Arial" w:eastAsia="Arial" w:hAnsi="Arial" w:cs="Arial"/>
          <w:b/>
          <w:color w:val="00B9E4"/>
          <w:sz w:val="20"/>
          <w:szCs w:val="20"/>
          <w:lang w:val="es-ES_tradnl" w:eastAsia="ko-KR"/>
        </w:rPr>
        <w:t>Medidas preventivas y proyectos de remediación</w:t>
      </w:r>
    </w:p>
    <w:tbl>
      <w:tblPr>
        <w:tblStyle w:val="SimpleTable28"/>
        <w:tblW w:w="9215"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253"/>
      </w:tblGrid>
      <w:tr w:rsidR="00C47A95" w:rsidRPr="00A33ADA" w14:paraId="1A83477D" w14:textId="77777777" w:rsidTr="00E2713B">
        <w:trPr>
          <w:trHeight w:val="18"/>
        </w:trPr>
        <w:tc>
          <w:tcPr>
            <w:tcW w:w="9215" w:type="dxa"/>
            <w:gridSpan w:val="2"/>
          </w:tcPr>
          <w:p w14:paraId="400BA9F1" w14:textId="7B47A68F" w:rsidR="00C47A95" w:rsidRPr="00A33ADA" w:rsidRDefault="00E2713B" w:rsidP="00BC2CD0">
            <w:pPr>
              <w:tabs>
                <w:tab w:val="left" w:pos="4050"/>
              </w:tabs>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spacing w:val="-1"/>
                <w:sz w:val="20"/>
                <w:szCs w:val="20"/>
                <w:lang w:val="es-ES_tradnl" w:eastAsia="ko-KR"/>
              </w:rPr>
              <w:t>:</w:t>
            </w:r>
            <w:r w:rsidR="00C47A95" w:rsidRPr="00A33ADA">
              <w:rPr>
                <w:rFonts w:ascii="Arial" w:eastAsia="Arial" w:hAnsi="Arial" w:cs="Arial"/>
                <w:spacing w:val="-1"/>
                <w:sz w:val="20"/>
                <w:szCs w:val="20"/>
                <w:lang w:val="es-ES_tradnl" w:eastAsia="ko-KR"/>
              </w:rPr>
              <w:t xml:space="preserve"> </w:t>
            </w:r>
            <w:r w:rsidR="00FC08CD" w:rsidRPr="00A33ADA">
              <w:rPr>
                <w:rFonts w:ascii="Arial" w:eastAsia="Arial" w:hAnsi="Arial" w:cs="Arial"/>
                <w:b/>
                <w:spacing w:val="-1"/>
                <w:sz w:val="20"/>
                <w:szCs w:val="20"/>
                <w:lang w:val="es-ES_tradnl" w:eastAsia="ko-KR"/>
              </w:rPr>
              <w:t>Los c</w:t>
            </w:r>
            <w:r w:rsidRPr="00A33ADA">
              <w:rPr>
                <w:rFonts w:ascii="Arial" w:eastAsia="Arial" w:hAnsi="Arial" w:cs="Arial"/>
                <w:b/>
                <w:spacing w:val="-1"/>
                <w:sz w:val="20"/>
                <w:szCs w:val="20"/>
                <w:lang w:val="es-ES_tradnl" w:eastAsia="ko-KR"/>
              </w:rPr>
              <w:t>omerciante</w:t>
            </w:r>
            <w:r w:rsidR="00C47A95" w:rsidRPr="00A33ADA">
              <w:rPr>
                <w:rFonts w:ascii="Arial" w:eastAsia="Arial" w:hAnsi="Arial" w:cs="Arial"/>
                <w:b/>
                <w:spacing w:val="-1"/>
                <w:sz w:val="20"/>
                <w:szCs w:val="20"/>
                <w:lang w:val="es-ES_tradnl" w:eastAsia="ko-KR"/>
              </w:rPr>
              <w:t>s</w:t>
            </w:r>
          </w:p>
        </w:tc>
      </w:tr>
      <w:tr w:rsidR="00C47A95" w:rsidRPr="002A30B0" w14:paraId="04F44065" w14:textId="77777777" w:rsidTr="00E2713B">
        <w:trPr>
          <w:trHeight w:val="725"/>
        </w:trPr>
        <w:tc>
          <w:tcPr>
            <w:tcW w:w="962" w:type="dxa"/>
          </w:tcPr>
          <w:p w14:paraId="395A3E15" w14:textId="3C10F284" w:rsidR="00C47A95" w:rsidRPr="00A33ADA" w:rsidRDefault="00E2713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53" w:type="dxa"/>
            <w:vMerge w:val="restart"/>
          </w:tcPr>
          <w:p w14:paraId="2DC713C5" w14:textId="0C588B9E" w:rsidR="00E2713B" w:rsidRPr="00A33ADA" w:rsidRDefault="00E2713B" w:rsidP="00E2713B">
            <w:pPr>
              <w:spacing w:after="240"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apoya </w:t>
            </w:r>
            <w:r w:rsidR="004571AD" w:rsidRPr="00A33ADA">
              <w:rPr>
                <w:rFonts w:ascii="Arial" w:eastAsia="Arial" w:hAnsi="Arial" w:cs="Arial"/>
                <w:color w:val="565656"/>
                <w:spacing w:val="-1"/>
                <w:sz w:val="20"/>
                <w:szCs w:val="20"/>
                <w:lang w:val="es-ES_tradnl" w:eastAsia="ja-JP"/>
              </w:rPr>
              <w:t xml:space="preserve">a </w:t>
            </w:r>
            <w:r w:rsidRPr="00A33ADA">
              <w:rPr>
                <w:rFonts w:ascii="Arial" w:eastAsia="Arial" w:hAnsi="Arial" w:cs="Arial"/>
                <w:color w:val="565656"/>
                <w:spacing w:val="-1"/>
                <w:sz w:val="20"/>
                <w:szCs w:val="20"/>
                <w:lang w:val="es-ES_tradnl" w:eastAsia="ja-JP"/>
              </w:rPr>
              <w:t xml:space="preserve">la OMAPE en la adopción de medidas preventivas o proyectos de remediación adecuados (requisito </w:t>
            </w:r>
            <w:r w:rsidR="00872A0C" w:rsidRPr="00A33ADA">
              <w:rPr>
                <w:rFonts w:ascii="Arial" w:eastAsia="Arial" w:hAnsi="Arial" w:cs="Arial"/>
                <w:color w:val="FF0000"/>
                <w:spacing w:val="-1"/>
                <w:sz w:val="20"/>
                <w:szCs w:val="20"/>
                <w:lang w:val="es-ES_tradnl" w:eastAsia="ja-JP"/>
              </w:rPr>
              <w:t>3.2.9</w:t>
            </w:r>
            <w:r w:rsidRPr="00A33ADA">
              <w:rPr>
                <w:rFonts w:ascii="Arial" w:eastAsia="Arial" w:hAnsi="Arial" w:cs="Arial"/>
                <w:color w:val="565656"/>
                <w:spacing w:val="-1"/>
                <w:sz w:val="20"/>
                <w:szCs w:val="20"/>
                <w:lang w:val="es-ES_tradnl" w:eastAsia="ja-JP"/>
              </w:rPr>
              <w:t>).</w:t>
            </w:r>
          </w:p>
          <w:p w14:paraId="392CC0FB" w14:textId="44FE8FD4" w:rsidR="00C47A95" w:rsidRPr="00A33ADA" w:rsidRDefault="00872A0C" w:rsidP="00BC2CD0">
            <w:pPr>
              <w:spacing w:line="276" w:lineRule="auto"/>
              <w:jc w:val="both"/>
              <w:rPr>
                <w:rFonts w:ascii="Arial" w:eastAsia="Arial" w:hAnsi="Arial" w:cs="Arial"/>
                <w:iCs/>
                <w:color w:val="FF0000"/>
                <w:spacing w:val="-1"/>
                <w:sz w:val="20"/>
                <w:szCs w:val="20"/>
                <w:lang w:val="es-ES_tradnl" w:eastAsia="ja-JP"/>
              </w:rPr>
            </w:pPr>
            <w:r w:rsidRPr="00A33ADA">
              <w:rPr>
                <w:rFonts w:ascii="Arial" w:eastAsia="Arial" w:hAnsi="Arial" w:cs="Arial"/>
                <w:iCs/>
                <w:color w:val="FF0000"/>
                <w:spacing w:val="-1"/>
                <w:sz w:val="20"/>
                <w:szCs w:val="20"/>
                <w:lang w:val="es-ES_tradnl" w:eastAsia="ja-JP"/>
              </w:rPr>
              <w:t>Usted participa en los esfuerzos de remediación de las OMAPE a través de procesos legítimos</w:t>
            </w:r>
            <w:r w:rsidR="00724681" w:rsidRPr="00A33ADA">
              <w:rPr>
                <w:rFonts w:ascii="Arial" w:eastAsia="Arial" w:hAnsi="Arial" w:cs="Arial"/>
                <w:iCs/>
                <w:color w:val="FF0000"/>
                <w:spacing w:val="-1"/>
                <w:sz w:val="20"/>
                <w:szCs w:val="20"/>
                <w:lang w:val="es-ES_tradnl" w:eastAsia="ja-JP"/>
              </w:rPr>
              <w:t>. Por ejemplo, un caso de abuso</w:t>
            </w:r>
            <w:r w:rsidRPr="00A33ADA">
              <w:rPr>
                <w:rFonts w:ascii="Arial" w:eastAsia="Arial" w:hAnsi="Arial" w:cs="Arial"/>
                <w:iCs/>
                <w:color w:val="FF0000"/>
                <w:spacing w:val="-1"/>
                <w:sz w:val="20"/>
                <w:szCs w:val="20"/>
                <w:lang w:val="es-ES_tradnl" w:eastAsia="ja-JP"/>
              </w:rPr>
              <w:t xml:space="preserve"> de l</w:t>
            </w:r>
            <w:r w:rsidR="00724681" w:rsidRPr="00A33ADA">
              <w:rPr>
                <w:rFonts w:ascii="Arial" w:eastAsia="Arial" w:hAnsi="Arial" w:cs="Arial"/>
                <w:iCs/>
                <w:color w:val="FF0000"/>
                <w:spacing w:val="-1"/>
                <w:sz w:val="20"/>
                <w:szCs w:val="20"/>
                <w:lang w:val="es-ES_tradnl" w:eastAsia="ja-JP"/>
              </w:rPr>
              <w:t>os derechos humanos relacionado</w:t>
            </w:r>
            <w:r w:rsidRPr="00A33ADA">
              <w:rPr>
                <w:rFonts w:ascii="Arial" w:eastAsia="Arial" w:hAnsi="Arial" w:cs="Arial"/>
                <w:iCs/>
                <w:color w:val="FF0000"/>
                <w:spacing w:val="-1"/>
                <w:sz w:val="20"/>
                <w:szCs w:val="20"/>
                <w:lang w:val="es-ES_tradnl" w:eastAsia="ja-JP"/>
              </w:rPr>
              <w:t xml:space="preserve"> con la empresa requeriría que un Comerciante aceptara la responsabilidad de respetar los derechos humanos y participara activamente en la remediación, ya sea solo o en cooperación con otros.</w:t>
            </w:r>
          </w:p>
        </w:tc>
      </w:tr>
      <w:tr w:rsidR="00C47A95" w:rsidRPr="00A33ADA" w14:paraId="7824280F" w14:textId="77777777" w:rsidTr="00E2713B">
        <w:trPr>
          <w:trHeight w:val="640"/>
        </w:trPr>
        <w:tc>
          <w:tcPr>
            <w:tcW w:w="962" w:type="dxa"/>
          </w:tcPr>
          <w:p w14:paraId="295702B0" w14:textId="5B062E95" w:rsidR="00C47A95" w:rsidRPr="00A33ADA" w:rsidRDefault="00E2713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3</w:t>
            </w:r>
          </w:p>
        </w:tc>
        <w:tc>
          <w:tcPr>
            <w:tcW w:w="8253" w:type="dxa"/>
            <w:vMerge/>
          </w:tcPr>
          <w:p w14:paraId="0A0EE2EC" w14:textId="77777777" w:rsidR="00C47A95" w:rsidRPr="00A33ADA" w:rsidRDefault="00C47A95" w:rsidP="00BC2CD0">
            <w:pPr>
              <w:spacing w:before="160" w:after="40" w:line="276" w:lineRule="auto"/>
              <w:ind w:hanging="616"/>
              <w:jc w:val="both"/>
              <w:rPr>
                <w:rFonts w:cs="Arial"/>
                <w:b/>
                <w:color w:val="00B9E4"/>
                <w:sz w:val="20"/>
                <w:szCs w:val="20"/>
                <w:lang w:val="es-ES_tradnl" w:eastAsia="ko-KR"/>
              </w:rPr>
            </w:pPr>
          </w:p>
        </w:tc>
      </w:tr>
    </w:tbl>
    <w:p w14:paraId="1E21CDB9"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bookmarkStart w:id="39" w:name="_Toc122422542"/>
      <w:bookmarkStart w:id="40" w:name="_Toc122422093"/>
      <w:bookmarkStart w:id="41" w:name="_Toc122423047"/>
      <w:bookmarkEnd w:id="39"/>
      <w:bookmarkEnd w:id="40"/>
      <w:bookmarkEnd w:id="41"/>
    </w:p>
    <w:p w14:paraId="1B320F87" w14:textId="78925324" w:rsidR="00872A0C" w:rsidRPr="00A33ADA" w:rsidRDefault="003A6FC3" w:rsidP="00872A0C">
      <w:pPr>
        <w:jc w:val="both"/>
        <w:rPr>
          <w:rFonts w:ascii="Arial" w:hAnsi="Arial" w:cs="Arial"/>
          <w:sz w:val="22"/>
          <w:szCs w:val="22"/>
          <w:lang w:val="es-ES_tradnl"/>
        </w:rPr>
      </w:pPr>
      <w:r w:rsidRPr="00A33ADA">
        <w:rPr>
          <w:rFonts w:ascii="Arial" w:hAnsi="Arial" w:cs="Arial"/>
          <w:b/>
          <w:sz w:val="22"/>
          <w:szCs w:val="22"/>
          <w:lang w:val="es-ES_tradnl"/>
        </w:rPr>
        <w:t>Consecuencias</w:t>
      </w:r>
      <w:r w:rsidR="00872A0C" w:rsidRPr="00A33ADA">
        <w:rPr>
          <w:rFonts w:ascii="Arial" w:hAnsi="Arial" w:cs="Arial"/>
          <w:b/>
          <w:sz w:val="22"/>
          <w:szCs w:val="22"/>
          <w:lang w:val="es-ES_tradnl"/>
        </w:rPr>
        <w:t xml:space="preserve">: </w:t>
      </w:r>
      <w:r w:rsidR="00872A0C" w:rsidRPr="00A33ADA">
        <w:rPr>
          <w:rFonts w:ascii="Arial" w:hAnsi="Arial" w:cs="Arial"/>
          <w:sz w:val="22"/>
          <w:szCs w:val="22"/>
          <w:lang w:val="es-ES_tradnl"/>
        </w:rPr>
        <w:t xml:space="preserve">La debida diligencia forma parte de los </w:t>
      </w:r>
      <w:r w:rsidR="00724681" w:rsidRPr="00A33ADA">
        <w:rPr>
          <w:rFonts w:ascii="Arial" w:hAnsi="Arial" w:cs="Arial"/>
          <w:sz w:val="22"/>
          <w:szCs w:val="22"/>
          <w:lang w:val="es-ES_tradnl"/>
        </w:rPr>
        <w:t>requisitos</w:t>
      </w:r>
      <w:r w:rsidR="00872A0C" w:rsidRPr="00A33ADA">
        <w:rPr>
          <w:rFonts w:ascii="Arial" w:hAnsi="Arial" w:cs="Arial"/>
          <w:sz w:val="22"/>
          <w:szCs w:val="22"/>
          <w:lang w:val="es-ES_tradnl"/>
        </w:rPr>
        <w:t xml:space="preserve"> que ahora incorporan elementos para definir más claramente las expectativas en términos de apoyo y alcance de la colaboración.</w:t>
      </w:r>
    </w:p>
    <w:p w14:paraId="079BF1B2" w14:textId="77777777" w:rsidR="00872A0C" w:rsidRPr="00A33ADA" w:rsidRDefault="00872A0C" w:rsidP="00872A0C">
      <w:pPr>
        <w:jc w:val="both"/>
        <w:rPr>
          <w:rFonts w:ascii="Arial" w:hAnsi="Arial" w:cs="Arial"/>
          <w:sz w:val="22"/>
          <w:szCs w:val="22"/>
          <w:lang w:val="es-ES_tradnl"/>
        </w:rPr>
      </w:pPr>
      <w:r w:rsidRPr="00A33ADA">
        <w:rPr>
          <w:rFonts w:ascii="Arial" w:hAnsi="Arial" w:cs="Arial"/>
          <w:sz w:val="22"/>
          <w:szCs w:val="22"/>
          <w:lang w:val="es-ES_tradnl"/>
        </w:rPr>
        <w:t>Los comerciantes deberán cooperar con las OMAPE para identificar las áreas de colaboración y apoyo caso por caso.</w:t>
      </w:r>
    </w:p>
    <w:p w14:paraId="3E9AFA49" w14:textId="6980AA7E" w:rsidR="00C47A95" w:rsidRPr="00A33ADA" w:rsidRDefault="00C47A95" w:rsidP="00C47A95">
      <w:pPr>
        <w:jc w:val="both"/>
        <w:rPr>
          <w:rFonts w:ascii="Arial" w:hAnsi="Arial" w:cs="Arial"/>
          <w:bCs/>
          <w:sz w:val="22"/>
          <w:szCs w:val="22"/>
          <w:lang w:val="es-ES_tradnl"/>
        </w:rPr>
      </w:pPr>
    </w:p>
    <w:p w14:paraId="2572224B" w14:textId="690D26B6" w:rsidR="00872A0C" w:rsidRPr="00A33ADA" w:rsidRDefault="00D25115" w:rsidP="00872A0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.22 </w:t>
      </w:r>
      <w:r w:rsidR="00872A0C" w:rsidRPr="00A33ADA">
        <w:rPr>
          <w:rFonts w:ascii="Arial" w:hAnsi="Arial" w:cs="Arial"/>
          <w:b/>
          <w:color w:val="00B9E4" w:themeColor="background2"/>
          <w:sz w:val="22"/>
          <w:szCs w:val="22"/>
          <w:lang w:val="es-ES_tradnl"/>
        </w:rPr>
        <w:t>¿Está usted de acuerdo con el cambio propuesto?</w:t>
      </w:r>
    </w:p>
    <w:p w14:paraId="269A6180" w14:textId="77777777" w:rsidR="00872A0C" w:rsidRPr="00A33ADA" w:rsidRDefault="00872A0C" w:rsidP="00872A0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B9B4591" w14:textId="77777777" w:rsidR="00872A0C" w:rsidRPr="00A33ADA" w:rsidRDefault="00872A0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EC88BE3" w14:textId="4E525563" w:rsidR="00872A0C" w:rsidRPr="00A33ADA" w:rsidRDefault="00872A0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EAB76DB" w14:textId="77777777" w:rsidR="00872A0C" w:rsidRPr="00A33ADA" w:rsidRDefault="00872A0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2FB7EE9" w14:textId="13908139" w:rsidR="00872A0C" w:rsidRPr="00A33ADA" w:rsidRDefault="00872A0C"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9BA3410" w14:textId="77777777" w:rsidR="004571AD" w:rsidRPr="00A33ADA" w:rsidRDefault="004571AD" w:rsidP="00036837">
      <w:pPr>
        <w:keepNext/>
        <w:keepLines/>
        <w:tabs>
          <w:tab w:val="left" w:pos="735"/>
        </w:tabs>
        <w:spacing w:line="276" w:lineRule="auto"/>
        <w:jc w:val="both"/>
        <w:rPr>
          <w:rFonts w:ascii="Arial" w:hAnsi="Arial" w:cs="Arial"/>
          <w:sz w:val="22"/>
          <w:szCs w:val="22"/>
          <w:lang w:val="es-ES_tradnl"/>
        </w:rPr>
      </w:pPr>
    </w:p>
    <w:p w14:paraId="1C68DCD5" w14:textId="254071D6" w:rsidR="00C47A95" w:rsidRPr="00A33ADA" w:rsidRDefault="00872A0C"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7DEC9E2F"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97D63DC" w14:textId="77777777" w:rsidR="00C47A95" w:rsidRPr="00A33ADA" w:rsidRDefault="00C47A95" w:rsidP="00C47A95">
      <w:pPr>
        <w:rPr>
          <w:rFonts w:ascii="Arial" w:eastAsia="Arial" w:hAnsi="Arial" w:cs="Arial"/>
          <w:color w:val="565656"/>
          <w:sz w:val="20"/>
          <w:szCs w:val="20"/>
          <w:lang w:val="es-ES_tradnl" w:eastAsia="ja-JP"/>
        </w:rPr>
      </w:pPr>
    </w:p>
    <w:p w14:paraId="5A6CF99D" w14:textId="332B540E"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872A0C"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2.4.7 </w:t>
      </w:r>
      <w:bookmarkStart w:id="42" w:name="_Hlk150681030"/>
      <w:r w:rsidR="00872A0C" w:rsidRPr="00A33ADA">
        <w:rPr>
          <w:rFonts w:ascii="Arial" w:hAnsi="Arial" w:cs="Arial"/>
          <w:sz w:val="22"/>
          <w:szCs w:val="22"/>
          <w:lang w:val="es-ES_tradnl"/>
        </w:rPr>
        <w:t>Firma de acuerdos</w:t>
      </w:r>
      <w:bookmarkEnd w:id="42"/>
      <w:r w:rsidRPr="00A33ADA">
        <w:rPr>
          <w:rStyle w:val="FootnoteReference"/>
          <w:rFonts w:ascii="Arial" w:hAnsi="Arial" w:cs="Arial"/>
          <w:sz w:val="22"/>
          <w:szCs w:val="22"/>
          <w:lang w:val="es-ES_tradnl"/>
        </w:rPr>
        <w:footnoteReference w:id="30"/>
      </w:r>
    </w:p>
    <w:p w14:paraId="21B0DE45" w14:textId="77777777" w:rsidR="00C47A95" w:rsidRPr="00A33ADA" w:rsidRDefault="00C47A95" w:rsidP="00C47A95">
      <w:pPr>
        <w:spacing w:line="276" w:lineRule="auto"/>
        <w:jc w:val="both"/>
        <w:rPr>
          <w:rFonts w:ascii="Arial" w:hAnsi="Arial" w:cs="Arial"/>
          <w:sz w:val="22"/>
          <w:szCs w:val="22"/>
          <w:lang w:val="es-ES_tradnl"/>
        </w:rPr>
      </w:pPr>
    </w:p>
    <w:p w14:paraId="75098F21" w14:textId="760E539E" w:rsidR="00872A0C" w:rsidRPr="00A33ADA" w:rsidRDefault="00872A0C" w:rsidP="00C47A95">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objetivo es </w:t>
      </w:r>
      <w:r w:rsidR="00724681" w:rsidRPr="00A33ADA">
        <w:rPr>
          <w:rFonts w:ascii="Arial" w:hAnsi="Arial" w:cs="Arial"/>
          <w:sz w:val="22"/>
          <w:szCs w:val="22"/>
          <w:lang w:val="es-ES_tradnl"/>
        </w:rPr>
        <w:t>reducir el margen</w:t>
      </w:r>
      <w:r w:rsidRPr="00A33ADA">
        <w:rPr>
          <w:rFonts w:ascii="Arial" w:hAnsi="Arial" w:cs="Arial"/>
          <w:sz w:val="22"/>
          <w:szCs w:val="22"/>
          <w:lang w:val="es-ES_tradnl"/>
        </w:rPr>
        <w:t xml:space="preserve"> de interpretación y aclarar la estructura de los acuerdos firmados entre las OMAPE y los comerciantes. Se espera que los acuerdos </w:t>
      </w:r>
      <w:r w:rsidRPr="00A33ADA">
        <w:rPr>
          <w:rFonts w:ascii="Arial" w:hAnsi="Arial" w:cs="Arial"/>
          <w:sz w:val="22"/>
          <w:szCs w:val="22"/>
          <w:lang w:val="es-ES_tradnl"/>
        </w:rPr>
        <w:lastRenderedPageBreak/>
        <w:t>describan todos los puntos negociados y regulen el desarrollo de la relación comercial. El objetivo es aumentar la transparencia y destacarla en los documentos.</w:t>
      </w:r>
    </w:p>
    <w:p w14:paraId="58EFEE93" w14:textId="77777777" w:rsidR="00872A0C" w:rsidRPr="00A33ADA" w:rsidRDefault="00872A0C" w:rsidP="00C47A95">
      <w:pPr>
        <w:jc w:val="both"/>
        <w:rPr>
          <w:rFonts w:ascii="Arial" w:hAnsi="Arial" w:cs="Arial"/>
          <w:b/>
          <w:sz w:val="22"/>
          <w:szCs w:val="22"/>
          <w:lang w:val="es-ES_tradnl"/>
        </w:rPr>
      </w:pPr>
    </w:p>
    <w:p w14:paraId="20D7D90B" w14:textId="5AB6D51B" w:rsidR="00872A0C" w:rsidRPr="00A33ADA" w:rsidRDefault="00872A0C" w:rsidP="00872A0C">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Aportar claridad y </w:t>
      </w:r>
      <w:r w:rsidR="009F4C61" w:rsidRPr="00A33ADA">
        <w:rPr>
          <w:rFonts w:ascii="Arial" w:hAnsi="Arial" w:cs="Arial"/>
          <w:bCs/>
          <w:sz w:val="22"/>
          <w:szCs w:val="22"/>
          <w:lang w:val="es-ES_tradnl"/>
        </w:rPr>
        <w:t>reducir el margen</w:t>
      </w:r>
      <w:r w:rsidRPr="00A33ADA">
        <w:rPr>
          <w:rFonts w:ascii="Arial" w:hAnsi="Arial" w:cs="Arial"/>
          <w:bCs/>
          <w:sz w:val="22"/>
          <w:szCs w:val="22"/>
          <w:lang w:val="es-ES_tradnl"/>
        </w:rPr>
        <w:t xml:space="preserve"> de interpretación</w:t>
      </w:r>
      <w:r w:rsidRPr="00A33ADA">
        <w:rPr>
          <w:rFonts w:ascii="Arial" w:hAnsi="Arial" w:cs="Arial"/>
          <w:sz w:val="22"/>
          <w:szCs w:val="22"/>
          <w:lang w:val="es-ES_tradnl"/>
        </w:rPr>
        <w:t>.</w:t>
      </w:r>
    </w:p>
    <w:p w14:paraId="5A1E43E6" w14:textId="132C5B0B" w:rsidR="00C47A95" w:rsidRPr="00A33ADA" w:rsidRDefault="0065552E" w:rsidP="00C47A95">
      <w:pPr>
        <w:pStyle w:val="Layer3-headline-no-table-of-content"/>
        <w:ind w:firstLine="0"/>
        <w:rPr>
          <w:color w:val="00B9E4" w:themeColor="background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9E4" w:themeColor="background2"/>
          <w:sz w:val="22"/>
          <w:szCs w:val="22"/>
          <w:lang w:val="es-ES_tradnl"/>
        </w:rPr>
        <w:t xml:space="preserve"> </w:t>
      </w:r>
      <w:r w:rsidR="00872A0C" w:rsidRPr="00A33ADA">
        <w:rPr>
          <w:rFonts w:ascii="Arial" w:hAnsi="Arial" w:cs="Arial"/>
          <w:color w:val="00B9E4" w:themeColor="background2"/>
          <w:sz w:val="22"/>
          <w:szCs w:val="22"/>
          <w:lang w:val="es-ES_tradnl"/>
        </w:rPr>
        <w:t>(</w:t>
      </w:r>
      <w:r w:rsidR="00872A0C" w:rsidRPr="00A33ADA">
        <w:rPr>
          <w:rFonts w:ascii="Arial" w:hAnsi="Arial" w:cs="Arial"/>
          <w:color w:val="FF0000"/>
          <w:sz w:val="22"/>
          <w:szCs w:val="22"/>
          <w:lang w:val="es-ES_tradnl"/>
        </w:rPr>
        <w:t>cambios resaltados en rojo</w:t>
      </w:r>
      <w:r w:rsidR="00872A0C" w:rsidRPr="00A33ADA">
        <w:rPr>
          <w:rFonts w:ascii="Arial" w:hAnsi="Arial" w:cs="Arial"/>
          <w:color w:val="00B9E4" w:themeColor="background2"/>
          <w:sz w:val="22"/>
          <w:szCs w:val="22"/>
          <w:lang w:val="es-ES_tradnl"/>
        </w:rPr>
        <w:t>):</w:t>
      </w:r>
    </w:p>
    <w:p w14:paraId="561FBAE6" w14:textId="4FD770B1"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2.4.7 </w:t>
      </w:r>
      <w:r w:rsidR="00872A0C" w:rsidRPr="00A33ADA">
        <w:rPr>
          <w:rFonts w:ascii="Arial" w:eastAsia="Arial" w:hAnsi="Arial" w:cs="Arial"/>
          <w:b/>
          <w:color w:val="00B9E4"/>
          <w:sz w:val="20"/>
          <w:szCs w:val="20"/>
          <w:lang w:val="es-ES_tradnl" w:eastAsia="ko-KR"/>
        </w:rPr>
        <w:t>Firma de acuerdos</w:t>
      </w:r>
    </w:p>
    <w:tbl>
      <w:tblPr>
        <w:tblStyle w:val="SimpleTable2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564D802B" w14:textId="77777777" w:rsidTr="00872A0C">
        <w:trPr>
          <w:trHeight w:val="25"/>
        </w:trPr>
        <w:tc>
          <w:tcPr>
            <w:tcW w:w="9299" w:type="dxa"/>
            <w:gridSpan w:val="2"/>
          </w:tcPr>
          <w:p w14:paraId="1A51FC6C" w14:textId="3144FF70" w:rsidR="00C47A95" w:rsidRPr="00A33ADA" w:rsidRDefault="00872A0C"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 y comerciantes</w:t>
            </w:r>
          </w:p>
        </w:tc>
      </w:tr>
      <w:tr w:rsidR="00C47A95" w:rsidRPr="002A30B0" w14:paraId="0740B001" w14:textId="77777777" w:rsidTr="00872A0C">
        <w:trPr>
          <w:trHeight w:val="280"/>
        </w:trPr>
        <w:tc>
          <w:tcPr>
            <w:tcW w:w="962" w:type="dxa"/>
          </w:tcPr>
          <w:p w14:paraId="763ACFA7" w14:textId="38F511B3" w:rsidR="00C47A95" w:rsidRPr="00A33ADA" w:rsidRDefault="00872A0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1009B65" w14:textId="77777777" w:rsidR="0056426F" w:rsidRPr="00A33ADA" w:rsidRDefault="00872A0C" w:rsidP="0056426F">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firma</w:t>
            </w:r>
            <w:r w:rsidRPr="00A33ADA">
              <w:rPr>
                <w:rFonts w:ascii="Arial" w:eastAsia="Arial" w:hAnsi="Arial" w:cs="Arial"/>
                <w:color w:val="565656"/>
                <w:spacing w:val="-1"/>
                <w:sz w:val="20"/>
                <w:szCs w:val="20"/>
                <w:lang w:val="es-ES_tradnl" w:eastAsia="ja-JP"/>
              </w:rPr>
              <w:t xml:space="preserve"> acuerdos </w:t>
            </w:r>
            <w:r w:rsidR="0056426F" w:rsidRPr="00A33ADA">
              <w:rPr>
                <w:rFonts w:ascii="Arial" w:eastAsia="Arial" w:hAnsi="Arial" w:cs="Arial"/>
                <w:color w:val="565656"/>
                <w:spacing w:val="-1"/>
                <w:sz w:val="20"/>
                <w:szCs w:val="20"/>
                <w:lang w:val="es-ES_tradnl" w:eastAsia="ja-JP"/>
              </w:rPr>
              <w:t xml:space="preserve">legales </w:t>
            </w:r>
            <w:r w:rsidRPr="00A33ADA">
              <w:rPr>
                <w:rFonts w:ascii="Arial" w:eastAsia="Arial" w:hAnsi="Arial" w:cs="Arial"/>
                <w:color w:val="565656"/>
                <w:spacing w:val="-1"/>
                <w:sz w:val="20"/>
                <w:szCs w:val="20"/>
                <w:lang w:val="es-ES_tradnl" w:eastAsia="ja-JP"/>
              </w:rPr>
              <w:t>que garanti</w:t>
            </w:r>
            <w:r w:rsidR="0056426F" w:rsidRPr="00A33ADA">
              <w:rPr>
                <w:rFonts w:ascii="Arial" w:eastAsia="Arial" w:hAnsi="Arial" w:cs="Arial"/>
                <w:color w:val="565656"/>
                <w:spacing w:val="-1"/>
                <w:sz w:val="20"/>
                <w:szCs w:val="20"/>
                <w:lang w:val="es-ES_tradnl" w:eastAsia="ja-JP"/>
              </w:rPr>
              <w:t>ce</w:t>
            </w:r>
            <w:r w:rsidRPr="00A33ADA">
              <w:rPr>
                <w:rFonts w:ascii="Arial" w:eastAsia="Arial" w:hAnsi="Arial" w:cs="Arial"/>
                <w:color w:val="565656"/>
                <w:spacing w:val="-1"/>
                <w:sz w:val="20"/>
                <w:szCs w:val="20"/>
                <w:lang w:val="es-ES_tradnl" w:eastAsia="ja-JP"/>
              </w:rPr>
              <w:t xml:space="preserve">n la transparencia </w:t>
            </w:r>
            <w:r w:rsidR="0056426F" w:rsidRPr="00A33ADA">
              <w:rPr>
                <w:rFonts w:ascii="Arial" w:eastAsia="Arial" w:hAnsi="Arial" w:cs="Arial"/>
                <w:color w:val="565656"/>
                <w:spacing w:val="-1"/>
                <w:sz w:val="20"/>
                <w:szCs w:val="20"/>
                <w:lang w:val="es-ES_tradnl" w:eastAsia="ja-JP"/>
              </w:rPr>
              <w:t>de</w:t>
            </w:r>
            <w:r w:rsidRPr="00A33ADA">
              <w:rPr>
                <w:rFonts w:ascii="Arial" w:eastAsia="Arial" w:hAnsi="Arial" w:cs="Arial"/>
                <w:color w:val="565656"/>
                <w:spacing w:val="-1"/>
                <w:sz w:val="20"/>
                <w:szCs w:val="20"/>
                <w:lang w:val="es-ES_tradnl" w:eastAsia="ja-JP"/>
              </w:rPr>
              <w:t xml:space="preserve"> todas las transacciones Fairtrade.</w:t>
            </w:r>
            <w:r w:rsidRPr="00A33ADA">
              <w:rPr>
                <w:rFonts w:ascii="Arial" w:eastAsia="Arial" w:hAnsi="Arial" w:cs="Arial"/>
                <w:color w:val="565656"/>
                <w:spacing w:val="-1"/>
                <w:sz w:val="20"/>
                <w:szCs w:val="20"/>
                <w:lang w:val="es-ES_tradnl" w:eastAsia="ja-JP"/>
              </w:rPr>
              <w:cr/>
            </w:r>
          </w:p>
          <w:p w14:paraId="4CA5948C" w14:textId="7F35BA07" w:rsidR="00C47A95" w:rsidRPr="00A33ADA" w:rsidRDefault="0056426F" w:rsidP="004571AD">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El acuerdo contiene todos los términos negociados entre las partes, define el tipo de relación y establece el papel y las responsabilidades de cada uno.</w:t>
            </w:r>
          </w:p>
        </w:tc>
      </w:tr>
      <w:tr w:rsidR="00C47A95" w:rsidRPr="00A33ADA" w14:paraId="32FA7E28" w14:textId="77777777" w:rsidTr="00872A0C">
        <w:trPr>
          <w:trHeight w:val="280"/>
        </w:trPr>
        <w:tc>
          <w:tcPr>
            <w:tcW w:w="962" w:type="dxa"/>
          </w:tcPr>
          <w:p w14:paraId="57ACD47A" w14:textId="598022A3" w:rsidR="00C47A95" w:rsidRPr="00A33ADA" w:rsidRDefault="00872A0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1C603C6A" w14:textId="77777777" w:rsidR="00C47A95" w:rsidRPr="00A33ADA" w:rsidRDefault="00C47A95" w:rsidP="00BC2CD0">
            <w:pPr>
              <w:spacing w:line="276" w:lineRule="auto"/>
              <w:jc w:val="both"/>
              <w:rPr>
                <w:rFonts w:cs="Arial"/>
                <w:color w:val="565656"/>
                <w:spacing w:val="-1"/>
                <w:sz w:val="20"/>
                <w:szCs w:val="20"/>
                <w:lang w:val="es-ES_tradnl" w:eastAsia="ko-KR"/>
              </w:rPr>
            </w:pPr>
          </w:p>
        </w:tc>
      </w:tr>
    </w:tbl>
    <w:p w14:paraId="4EC6A197"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148552EF" w14:textId="6579C870" w:rsidR="0056426F" w:rsidRPr="00A33ADA" w:rsidRDefault="003A6FC3" w:rsidP="00C47A95">
      <w:pPr>
        <w:jc w:val="both"/>
        <w:rPr>
          <w:rFonts w:ascii="Arial" w:hAnsi="Arial" w:cs="Arial"/>
          <w:b/>
          <w:sz w:val="22"/>
          <w:szCs w:val="22"/>
          <w:lang w:val="es-ES_tradnl"/>
        </w:rPr>
      </w:pPr>
      <w:r w:rsidRPr="00A33ADA">
        <w:rPr>
          <w:rFonts w:ascii="Arial" w:hAnsi="Arial" w:cs="Arial"/>
          <w:b/>
          <w:sz w:val="22"/>
          <w:szCs w:val="22"/>
          <w:lang w:val="es-ES_tradnl"/>
        </w:rPr>
        <w:t>Consecuencias</w:t>
      </w:r>
      <w:r w:rsidR="0056426F" w:rsidRPr="00A33ADA">
        <w:rPr>
          <w:rFonts w:ascii="Arial" w:hAnsi="Arial" w:cs="Arial"/>
          <w:b/>
          <w:sz w:val="22"/>
          <w:szCs w:val="22"/>
          <w:lang w:val="es-ES_tradnl"/>
        </w:rPr>
        <w:t xml:space="preserve">: </w:t>
      </w:r>
      <w:r w:rsidR="0056426F" w:rsidRPr="00A33ADA">
        <w:rPr>
          <w:rFonts w:ascii="Arial" w:hAnsi="Arial" w:cs="Arial"/>
          <w:sz w:val="22"/>
          <w:szCs w:val="22"/>
          <w:lang w:val="es-ES_tradnl"/>
        </w:rPr>
        <w:t>Las OMAPE y los comerciantes deben revisar sus actuales acuerdos firmados, comprobar si contienen todas las cláusulas necesarias y, en caso contrario, incorporar nuevas cláusulas al contrato. Ambas partes deben tener condiciones escritas que rijan su relación comercial, ya que esto contribuye a una relación comercial duradera y fortalecida, especialmente si la representación legal de cualquiera de las partes cambia con relativa frecuencia.</w:t>
      </w:r>
    </w:p>
    <w:p w14:paraId="5C67D1C3" w14:textId="77777777" w:rsidR="00C47A95" w:rsidRPr="00A33ADA" w:rsidRDefault="00C47A95" w:rsidP="00C47A95">
      <w:pPr>
        <w:jc w:val="both"/>
        <w:rPr>
          <w:rFonts w:ascii="Arial" w:hAnsi="Arial" w:cs="Arial"/>
          <w:bCs/>
          <w:sz w:val="22"/>
          <w:szCs w:val="22"/>
          <w:lang w:val="es-ES_tradnl"/>
        </w:rPr>
      </w:pPr>
    </w:p>
    <w:p w14:paraId="7EB4A845" w14:textId="6843D13C" w:rsidR="0056426F" w:rsidRPr="00A33ADA" w:rsidRDefault="00D25115" w:rsidP="0056426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.23 </w:t>
      </w:r>
      <w:r w:rsidR="0056426F" w:rsidRPr="00A33ADA">
        <w:rPr>
          <w:rFonts w:ascii="Arial" w:hAnsi="Arial" w:cs="Arial"/>
          <w:b/>
          <w:color w:val="00B9E4" w:themeColor="background2"/>
          <w:sz w:val="22"/>
          <w:szCs w:val="22"/>
          <w:lang w:val="es-ES_tradnl"/>
        </w:rPr>
        <w:t>¿Está usted de acuerdo con el cambio propuesto?</w:t>
      </w:r>
    </w:p>
    <w:p w14:paraId="73A86257" w14:textId="77777777" w:rsidR="0056426F" w:rsidRPr="00A33ADA" w:rsidRDefault="0056426F" w:rsidP="0056426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DD18670" w14:textId="77777777" w:rsidR="0056426F" w:rsidRPr="00A33ADA" w:rsidRDefault="0056426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A1F40A5" w14:textId="33860240" w:rsidR="0056426F" w:rsidRPr="00A33ADA" w:rsidRDefault="0056426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BFFB821" w14:textId="77777777" w:rsidR="0056426F" w:rsidRPr="00A33ADA" w:rsidRDefault="0056426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C47C10D" w14:textId="58152A70" w:rsidR="0056426F" w:rsidRPr="00A33ADA" w:rsidRDefault="0056426F"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F09F66F" w14:textId="77777777" w:rsidR="004571AD" w:rsidRPr="00A33ADA" w:rsidRDefault="004571AD" w:rsidP="00036837">
      <w:pPr>
        <w:keepNext/>
        <w:keepLines/>
        <w:tabs>
          <w:tab w:val="left" w:pos="735"/>
        </w:tabs>
        <w:spacing w:line="276" w:lineRule="auto"/>
        <w:jc w:val="both"/>
        <w:rPr>
          <w:rFonts w:ascii="Arial" w:hAnsi="Arial" w:cs="Arial"/>
          <w:sz w:val="22"/>
          <w:szCs w:val="22"/>
          <w:lang w:val="es-ES_tradnl"/>
        </w:rPr>
      </w:pPr>
    </w:p>
    <w:p w14:paraId="55626981" w14:textId="77C5DB52" w:rsidR="00C47A95" w:rsidRPr="00A33ADA" w:rsidRDefault="0056426F"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B766011"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C366929" w14:textId="51E033CA" w:rsidR="00C47A95" w:rsidRPr="00A33ADA" w:rsidRDefault="00C47A95" w:rsidP="00C47A95">
      <w:pPr>
        <w:rPr>
          <w:rFonts w:ascii="Arial" w:eastAsia="Arial" w:hAnsi="Arial" w:cs="Arial"/>
          <w:b/>
          <w:color w:val="00B9E4"/>
          <w:sz w:val="20"/>
          <w:szCs w:val="20"/>
          <w:lang w:val="es-ES_tradnl" w:eastAsia="ko-KR"/>
        </w:rPr>
      </w:pPr>
    </w:p>
    <w:p w14:paraId="7E6D2F92" w14:textId="77777777" w:rsidR="00C47A95" w:rsidRPr="00A33ADA" w:rsidRDefault="00C47A95" w:rsidP="00C47A95">
      <w:pPr>
        <w:spacing w:after="40" w:line="276" w:lineRule="auto"/>
        <w:ind w:hanging="616"/>
        <w:rPr>
          <w:rFonts w:ascii="Arial" w:eastAsia="Arial" w:hAnsi="Arial" w:cs="Arial"/>
          <w:b/>
          <w:color w:val="00B9E4"/>
          <w:sz w:val="20"/>
          <w:szCs w:val="20"/>
          <w:lang w:val="es-ES_tradnl" w:eastAsia="ko-KR"/>
        </w:rPr>
      </w:pPr>
    </w:p>
    <w:p w14:paraId="3DC6E09C" w14:textId="1CEC1EF4"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804A98"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2.4.8 </w:t>
      </w:r>
      <w:r w:rsidR="00804A98" w:rsidRPr="00A33ADA">
        <w:rPr>
          <w:rFonts w:ascii="Arial" w:hAnsi="Arial" w:cs="Arial"/>
          <w:sz w:val="22"/>
          <w:szCs w:val="22"/>
          <w:lang w:val="es-ES_tradnl"/>
        </w:rPr>
        <w:t xml:space="preserve">Plan de abastecimiento de la producción </w:t>
      </w:r>
      <w:r w:rsidRPr="00A33ADA">
        <w:rPr>
          <w:rFonts w:ascii="Arial" w:hAnsi="Arial" w:cs="Arial"/>
          <w:sz w:val="22"/>
          <w:szCs w:val="22"/>
          <w:lang w:val="es-ES_tradnl"/>
        </w:rPr>
        <w:t>Fairtrade</w:t>
      </w:r>
      <w:r w:rsidRPr="00A33ADA">
        <w:rPr>
          <w:rStyle w:val="FootnoteReference"/>
          <w:rFonts w:ascii="Arial" w:hAnsi="Arial" w:cs="Arial"/>
          <w:sz w:val="22"/>
          <w:szCs w:val="22"/>
          <w:lang w:val="es-ES_tradnl"/>
        </w:rPr>
        <w:footnoteReference w:id="31"/>
      </w:r>
    </w:p>
    <w:p w14:paraId="11A3A228" w14:textId="77777777" w:rsidR="00C47A95" w:rsidRPr="00A33ADA" w:rsidRDefault="00C47A95" w:rsidP="00C47A95">
      <w:pPr>
        <w:spacing w:line="276" w:lineRule="auto"/>
        <w:jc w:val="both"/>
        <w:rPr>
          <w:rFonts w:ascii="Arial" w:hAnsi="Arial" w:cs="Arial"/>
          <w:sz w:val="22"/>
          <w:szCs w:val="22"/>
          <w:lang w:val="es-ES_tradnl"/>
        </w:rPr>
      </w:pPr>
    </w:p>
    <w:p w14:paraId="7D951F30" w14:textId="736BFD45" w:rsidR="00804A98" w:rsidRPr="00A33ADA" w:rsidRDefault="00804A98" w:rsidP="00804A98">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experiencia demuestra la importancia de </w:t>
      </w:r>
      <w:r w:rsidR="009F4C61" w:rsidRPr="00A33ADA">
        <w:rPr>
          <w:rFonts w:ascii="Arial" w:hAnsi="Arial" w:cs="Arial"/>
          <w:sz w:val="22"/>
          <w:szCs w:val="22"/>
          <w:lang w:val="es-ES_tradnl"/>
        </w:rPr>
        <w:t>reducir el margen</w:t>
      </w:r>
      <w:r w:rsidRPr="00A33ADA">
        <w:rPr>
          <w:rFonts w:ascii="Arial" w:hAnsi="Arial" w:cs="Arial"/>
          <w:sz w:val="22"/>
          <w:szCs w:val="22"/>
          <w:lang w:val="es-ES_tradnl"/>
        </w:rPr>
        <w:t xml:space="preserve"> de interpretación y aplicación de este requisito. El plan anual de producción no es lo mismo que el plan de abastecimiento de la producción Fairtrade, porque la producción total puede no ser vendida en condiciones Fairtrade o a un solo primer comprador. </w:t>
      </w:r>
    </w:p>
    <w:p w14:paraId="5CDA747D" w14:textId="77777777" w:rsidR="00804A98" w:rsidRPr="00A33ADA" w:rsidRDefault="00804A98" w:rsidP="00804A98">
      <w:pPr>
        <w:jc w:val="both"/>
        <w:rPr>
          <w:rFonts w:ascii="Arial" w:hAnsi="Arial" w:cs="Arial"/>
          <w:sz w:val="22"/>
          <w:szCs w:val="22"/>
          <w:lang w:val="es-ES_tradnl"/>
        </w:rPr>
      </w:pPr>
    </w:p>
    <w:p w14:paraId="3D5665D2" w14:textId="5F5E0EFB" w:rsidR="00804A98" w:rsidRPr="00A33ADA" w:rsidRDefault="00804A98" w:rsidP="00804A98">
      <w:pPr>
        <w:jc w:val="both"/>
        <w:rPr>
          <w:rFonts w:ascii="Arial" w:hAnsi="Arial" w:cs="Arial"/>
          <w:b/>
          <w:sz w:val="22"/>
          <w:szCs w:val="22"/>
          <w:lang w:val="es-ES_tradnl"/>
        </w:rPr>
      </w:pPr>
      <w:r w:rsidRPr="00A33ADA">
        <w:rPr>
          <w:rFonts w:ascii="Arial" w:hAnsi="Arial" w:cs="Arial"/>
          <w:sz w:val="22"/>
          <w:szCs w:val="22"/>
          <w:lang w:val="es-ES_tradnl"/>
        </w:rPr>
        <w:t xml:space="preserve">Con el fin de planificar y construir cadenas de suministro, es importante que las OMAPE compartan su plan anual de abastecimiento Fairtrade - incluyendo los volúmenes específicos a ser vendidos y comprados - con su(s) primer(s) comprador(es). Esta guía también especifica las circunstancias en las que este plan de abastecimiento - que forma parte del contrato - puede no cumplirse. </w:t>
      </w:r>
      <w:r w:rsidR="009F4C61" w:rsidRPr="00A33ADA">
        <w:rPr>
          <w:rFonts w:ascii="Arial" w:hAnsi="Arial" w:cs="Arial"/>
          <w:sz w:val="22"/>
          <w:szCs w:val="22"/>
          <w:lang w:val="es-ES_tradnl"/>
        </w:rPr>
        <w:t>Además,</w:t>
      </w:r>
      <w:r w:rsidRPr="00A33ADA">
        <w:rPr>
          <w:rFonts w:ascii="Arial" w:hAnsi="Arial" w:cs="Arial"/>
          <w:sz w:val="22"/>
          <w:szCs w:val="22"/>
          <w:lang w:val="es-ES_tradnl"/>
        </w:rPr>
        <w:t xml:space="preserve"> señala la importancia de una comunicación </w:t>
      </w:r>
      <w:r w:rsidR="00127A95" w:rsidRPr="00A33ADA">
        <w:rPr>
          <w:rFonts w:ascii="Arial" w:hAnsi="Arial" w:cs="Arial"/>
          <w:sz w:val="22"/>
          <w:szCs w:val="22"/>
          <w:lang w:val="es-ES_tradnl"/>
        </w:rPr>
        <w:t xml:space="preserve">adecuada </w:t>
      </w:r>
      <w:r w:rsidRPr="00A33ADA">
        <w:rPr>
          <w:rFonts w:ascii="Arial" w:hAnsi="Arial" w:cs="Arial"/>
          <w:sz w:val="22"/>
          <w:szCs w:val="22"/>
          <w:lang w:val="es-ES_tradnl"/>
        </w:rPr>
        <w:t xml:space="preserve">y </w:t>
      </w:r>
      <w:r w:rsidR="00127A95" w:rsidRPr="00A33ADA">
        <w:rPr>
          <w:rFonts w:ascii="Arial" w:hAnsi="Arial" w:cs="Arial"/>
          <w:sz w:val="22"/>
          <w:szCs w:val="22"/>
          <w:lang w:val="es-ES_tradnl"/>
        </w:rPr>
        <w:t>del</w:t>
      </w:r>
      <w:r w:rsidRPr="00A33ADA">
        <w:rPr>
          <w:rFonts w:ascii="Arial" w:hAnsi="Arial" w:cs="Arial"/>
          <w:sz w:val="22"/>
          <w:szCs w:val="22"/>
          <w:lang w:val="es-ES_tradnl"/>
        </w:rPr>
        <w:t xml:space="preserve"> entendimiento entre las partes.</w:t>
      </w:r>
    </w:p>
    <w:p w14:paraId="5805F849" w14:textId="31848A9F" w:rsidR="00C47A95" w:rsidRPr="00A33ADA" w:rsidRDefault="00C47A95" w:rsidP="00C47A95">
      <w:pPr>
        <w:jc w:val="both"/>
        <w:rPr>
          <w:rFonts w:ascii="Arial" w:hAnsi="Arial" w:cs="Arial"/>
          <w:b/>
          <w:sz w:val="22"/>
          <w:szCs w:val="22"/>
          <w:lang w:val="es-ES_tradnl"/>
        </w:rPr>
      </w:pPr>
    </w:p>
    <w:p w14:paraId="512A2789" w14:textId="77777777" w:rsidR="00127A95" w:rsidRPr="00A33ADA" w:rsidRDefault="00127A95" w:rsidP="00127A95">
      <w:pPr>
        <w:jc w:val="both"/>
        <w:rPr>
          <w:rFonts w:ascii="Arial" w:hAnsi="Arial" w:cs="Arial"/>
          <w:sz w:val="22"/>
          <w:szCs w:val="22"/>
          <w:lang w:val="es-ES_tradnl"/>
        </w:rPr>
      </w:pPr>
      <w:r w:rsidRPr="00A33ADA">
        <w:rPr>
          <w:rFonts w:ascii="Arial" w:hAnsi="Arial" w:cs="Arial"/>
          <w:b/>
          <w:sz w:val="22"/>
          <w:szCs w:val="22"/>
          <w:lang w:val="es-ES_tradnl"/>
        </w:rPr>
        <w:lastRenderedPageBreak/>
        <w:t xml:space="preserve">Justificación: </w:t>
      </w:r>
      <w:r w:rsidRPr="00A33ADA">
        <w:rPr>
          <w:rFonts w:ascii="Arial" w:hAnsi="Arial" w:cs="Arial"/>
          <w:sz w:val="22"/>
          <w:szCs w:val="22"/>
          <w:lang w:val="es-ES_tradnl"/>
        </w:rPr>
        <w:t>Responder tanto a las expectativas de compra del primer comprador como a las expectativas de venta de las OMAPE, de manera que ambas partes estén claras y de acuerdo cada año en cuanto a los volúmenes que puede absorber el mercado, por una parte, y el compromiso de suministro, por otra.</w:t>
      </w:r>
    </w:p>
    <w:p w14:paraId="593B91C7" w14:textId="77777777" w:rsidR="00127A95" w:rsidRPr="00A33ADA" w:rsidRDefault="00127A95" w:rsidP="00127A95">
      <w:pPr>
        <w:jc w:val="both"/>
        <w:rPr>
          <w:rFonts w:ascii="Arial" w:hAnsi="Arial" w:cs="Arial"/>
          <w:sz w:val="22"/>
          <w:szCs w:val="22"/>
          <w:lang w:val="es-ES_tradnl"/>
        </w:rPr>
      </w:pPr>
    </w:p>
    <w:p w14:paraId="5D54656B" w14:textId="140BCA27" w:rsidR="00127A95" w:rsidRPr="00A33ADA" w:rsidRDefault="00127A95" w:rsidP="00127A95">
      <w:pPr>
        <w:jc w:val="both"/>
        <w:rPr>
          <w:rFonts w:ascii="Arial" w:hAnsi="Arial" w:cs="Arial"/>
          <w:sz w:val="22"/>
          <w:szCs w:val="22"/>
          <w:lang w:val="es-ES_tradnl"/>
        </w:rPr>
      </w:pPr>
      <w:r w:rsidRPr="00A33ADA">
        <w:rPr>
          <w:rFonts w:ascii="Arial" w:hAnsi="Arial" w:cs="Arial"/>
          <w:sz w:val="22"/>
          <w:szCs w:val="22"/>
          <w:lang w:val="es-ES_tradnl"/>
        </w:rPr>
        <w:t>Este plan también implica pasos hacia el fortalecimiento de las relaciones comerciales y hacia una mayor formalidad en la planificación empresarial. El conocimiento de la planificación es uno de los elementos de la formali</w:t>
      </w:r>
      <w:r w:rsidR="009809FD" w:rsidRPr="00A33ADA">
        <w:rPr>
          <w:rFonts w:ascii="Arial" w:hAnsi="Arial" w:cs="Arial"/>
          <w:sz w:val="22"/>
          <w:szCs w:val="22"/>
          <w:lang w:val="es-ES_tradnl"/>
        </w:rPr>
        <w:t>zación</w:t>
      </w:r>
      <w:r w:rsidRPr="00A33ADA">
        <w:rPr>
          <w:rFonts w:ascii="Arial" w:hAnsi="Arial" w:cs="Arial"/>
          <w:sz w:val="22"/>
          <w:szCs w:val="22"/>
          <w:lang w:val="es-ES_tradnl"/>
        </w:rPr>
        <w:t xml:space="preserve">. </w:t>
      </w:r>
    </w:p>
    <w:p w14:paraId="09C3A9D1" w14:textId="77777777" w:rsidR="00127A95" w:rsidRPr="00A33ADA" w:rsidRDefault="00127A95" w:rsidP="00127A95">
      <w:pPr>
        <w:jc w:val="both"/>
        <w:rPr>
          <w:rFonts w:ascii="Arial" w:hAnsi="Arial" w:cs="Arial"/>
          <w:sz w:val="22"/>
          <w:szCs w:val="22"/>
          <w:lang w:val="es-ES_tradnl"/>
        </w:rPr>
      </w:pPr>
    </w:p>
    <w:p w14:paraId="325678A4" w14:textId="19E01E5F" w:rsidR="00127A95" w:rsidRPr="00A33ADA" w:rsidRDefault="00127A95" w:rsidP="00127A95">
      <w:pPr>
        <w:jc w:val="both"/>
        <w:rPr>
          <w:rFonts w:ascii="Arial" w:hAnsi="Arial" w:cs="Arial"/>
          <w:sz w:val="22"/>
          <w:szCs w:val="22"/>
          <w:lang w:val="es-ES_tradnl"/>
        </w:rPr>
      </w:pPr>
      <w:r w:rsidRPr="00A33ADA">
        <w:rPr>
          <w:rFonts w:ascii="Arial" w:hAnsi="Arial" w:cs="Arial"/>
          <w:sz w:val="22"/>
          <w:szCs w:val="22"/>
          <w:lang w:val="es-ES_tradnl"/>
        </w:rPr>
        <w:t>La diferenciación entre los planes anuales de producción y los planes de abastecimiento Fairtrade facilita la previsión de ventas, así como la identificación de nuevos compradores o líneas de productos.</w:t>
      </w:r>
    </w:p>
    <w:p w14:paraId="3A5EEA85" w14:textId="77777777" w:rsidR="00127A95" w:rsidRPr="00A33ADA" w:rsidRDefault="00127A95" w:rsidP="00127A95">
      <w:pPr>
        <w:jc w:val="both"/>
        <w:rPr>
          <w:rFonts w:ascii="Arial" w:hAnsi="Arial" w:cs="Arial"/>
          <w:sz w:val="22"/>
          <w:szCs w:val="22"/>
          <w:lang w:val="es-ES_tradnl"/>
        </w:rPr>
      </w:pPr>
    </w:p>
    <w:p w14:paraId="6657B9F8" w14:textId="737BEBD5" w:rsidR="00127A95" w:rsidRPr="00A33ADA" w:rsidRDefault="00127A95" w:rsidP="00127A95">
      <w:pPr>
        <w:jc w:val="both"/>
        <w:rPr>
          <w:rFonts w:ascii="Arial" w:hAnsi="Arial" w:cs="Arial"/>
          <w:sz w:val="22"/>
          <w:szCs w:val="22"/>
          <w:lang w:val="es-ES_tradnl"/>
        </w:rPr>
      </w:pPr>
      <w:r w:rsidRPr="00A33ADA">
        <w:rPr>
          <w:rFonts w:ascii="Arial" w:hAnsi="Arial" w:cs="Arial"/>
          <w:sz w:val="22"/>
          <w:szCs w:val="22"/>
          <w:lang w:val="es-ES_tradnl"/>
        </w:rPr>
        <w:t>Esto formaliza una práctica ya desarrollada por las OMAPE certificadas.</w:t>
      </w:r>
    </w:p>
    <w:p w14:paraId="4E864E23" w14:textId="77777777" w:rsidR="00127A95" w:rsidRPr="00A33ADA" w:rsidRDefault="00127A95" w:rsidP="00127A95">
      <w:pPr>
        <w:jc w:val="both"/>
        <w:rPr>
          <w:rFonts w:ascii="Arial" w:hAnsi="Arial" w:cs="Arial"/>
          <w:sz w:val="22"/>
          <w:szCs w:val="22"/>
          <w:lang w:val="es-ES_tradnl"/>
        </w:rPr>
      </w:pPr>
    </w:p>
    <w:p w14:paraId="3F573A36" w14:textId="205E6A3C" w:rsidR="00127A95" w:rsidRPr="00A33ADA" w:rsidRDefault="00127A95" w:rsidP="00127A95">
      <w:pPr>
        <w:jc w:val="both"/>
        <w:rPr>
          <w:rFonts w:ascii="Arial" w:hAnsi="Arial" w:cs="Arial"/>
          <w:b/>
          <w:sz w:val="22"/>
          <w:szCs w:val="22"/>
          <w:lang w:val="es-ES_tradnl"/>
        </w:rPr>
      </w:pPr>
      <w:r w:rsidRPr="00A33ADA">
        <w:rPr>
          <w:rFonts w:ascii="Arial" w:hAnsi="Arial" w:cs="Arial"/>
          <w:sz w:val="22"/>
          <w:szCs w:val="22"/>
          <w:lang w:val="es-ES_tradnl"/>
        </w:rPr>
        <w:t>Estos compromisos también limitan las prácticas especulativas y contribuyen a entablar relaciones comerciales duraderas.</w:t>
      </w:r>
    </w:p>
    <w:p w14:paraId="68F78A23" w14:textId="27557633" w:rsidR="00C47A95" w:rsidRPr="00A33ADA" w:rsidRDefault="00C47A95" w:rsidP="00C47A95">
      <w:pPr>
        <w:jc w:val="both"/>
        <w:rPr>
          <w:rFonts w:ascii="Arial" w:hAnsi="Arial" w:cs="Arial"/>
          <w:bCs/>
          <w:sz w:val="22"/>
          <w:szCs w:val="22"/>
          <w:lang w:val="es-ES_tradnl"/>
        </w:rPr>
      </w:pPr>
    </w:p>
    <w:p w14:paraId="5B28C6AD" w14:textId="6BBBEEBF" w:rsidR="00C47A95" w:rsidRPr="00A33ADA" w:rsidRDefault="0065552E" w:rsidP="0089048C">
      <w:pPr>
        <w:pStyle w:val="Layer3-headline-no-table-of-content"/>
        <w:spacing w:before="0"/>
        <w:ind w:firstLine="0"/>
        <w:rPr>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0F0"/>
          <w:sz w:val="22"/>
          <w:szCs w:val="22"/>
          <w:lang w:val="es-ES_tradnl"/>
        </w:rPr>
        <w:t xml:space="preserve"> </w:t>
      </w:r>
      <w:r w:rsidR="001870A6" w:rsidRPr="00A33ADA">
        <w:rPr>
          <w:rFonts w:ascii="Arial" w:hAnsi="Arial" w:cs="Arial"/>
          <w:color w:val="00B0F0"/>
          <w:sz w:val="22"/>
          <w:szCs w:val="22"/>
          <w:lang w:val="es-ES_tradnl"/>
        </w:rPr>
        <w:t>(</w:t>
      </w:r>
      <w:r w:rsidR="001870A6" w:rsidRPr="00A33ADA">
        <w:rPr>
          <w:rFonts w:ascii="Arial" w:hAnsi="Arial" w:cs="Arial"/>
          <w:color w:val="FF0000"/>
          <w:sz w:val="22"/>
          <w:szCs w:val="22"/>
          <w:lang w:val="es-ES_tradnl"/>
        </w:rPr>
        <w:t>cambios resaltados en rojo</w:t>
      </w:r>
      <w:r w:rsidR="001870A6" w:rsidRPr="00A33ADA">
        <w:rPr>
          <w:rFonts w:ascii="Arial" w:hAnsi="Arial" w:cs="Arial"/>
          <w:color w:val="00B0F0"/>
          <w:sz w:val="22"/>
          <w:szCs w:val="22"/>
          <w:lang w:val="es-ES_tradnl"/>
        </w:rPr>
        <w:t>):</w:t>
      </w:r>
    </w:p>
    <w:p w14:paraId="465AC938" w14:textId="62CE9A62" w:rsidR="00C47A95" w:rsidRPr="00A33ADA" w:rsidRDefault="00C47A95" w:rsidP="00C47A95">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FF0000"/>
          <w:sz w:val="20"/>
          <w:szCs w:val="20"/>
          <w:lang w:val="es-ES_tradnl" w:eastAsia="ko-KR"/>
        </w:rPr>
        <w:t xml:space="preserve">2.4.8 </w:t>
      </w:r>
      <w:r w:rsidR="00804A98" w:rsidRPr="00A33ADA">
        <w:rPr>
          <w:rFonts w:ascii="Arial" w:eastAsia="Arial" w:hAnsi="Arial" w:cs="Arial"/>
          <w:b/>
          <w:color w:val="FF0000"/>
          <w:sz w:val="20"/>
          <w:szCs w:val="20"/>
          <w:lang w:val="es-ES_tradnl" w:eastAsia="ko-KR"/>
        </w:rPr>
        <w:t>Plan de abastecimiento de la producción Fairtrade</w:t>
      </w:r>
    </w:p>
    <w:tbl>
      <w:tblPr>
        <w:tblStyle w:val="SimpleTable1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511FB11A" w14:textId="77777777" w:rsidTr="001870A6">
        <w:trPr>
          <w:trHeight w:val="25"/>
        </w:trPr>
        <w:tc>
          <w:tcPr>
            <w:tcW w:w="9299" w:type="dxa"/>
            <w:gridSpan w:val="2"/>
          </w:tcPr>
          <w:p w14:paraId="23E6322D" w14:textId="3F9FB65F" w:rsidR="00C47A95" w:rsidRPr="00A33ADA" w:rsidRDefault="001870A6"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 y</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primeros compradores</w:t>
            </w:r>
          </w:p>
        </w:tc>
      </w:tr>
      <w:tr w:rsidR="00C47A95" w:rsidRPr="002A30B0" w14:paraId="3C81E8F4" w14:textId="77777777" w:rsidTr="001870A6">
        <w:trPr>
          <w:trHeight w:val="280"/>
        </w:trPr>
        <w:tc>
          <w:tcPr>
            <w:tcW w:w="962" w:type="dxa"/>
          </w:tcPr>
          <w:p w14:paraId="47DA1A98" w14:textId="59C82E4B" w:rsidR="00C47A95" w:rsidRPr="00A33ADA" w:rsidRDefault="001870A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BA6EA15" w14:textId="7A487C2B" w:rsidR="001870A6" w:rsidRPr="00A33ADA" w:rsidRDefault="001870A6" w:rsidP="001870A6">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A inicios de cada año, usted y su primer comprador firman un plan de abastecimiento de metales preciosos en el que se especifica el volumen de ventas y/o compras de metales preciosos Fairtrade durante el año siguiente. </w:t>
            </w:r>
          </w:p>
          <w:p w14:paraId="6D6EE4FE" w14:textId="77777777" w:rsidR="001870A6" w:rsidRPr="00A33ADA" w:rsidRDefault="001870A6" w:rsidP="001870A6">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Este plan anual de abastecimiento de metales preciosos pasa a formar parte de su acuerdo contractual de refinado, que incluye una disposición específica al respecto.</w:t>
            </w:r>
          </w:p>
          <w:p w14:paraId="6A28DBB7" w14:textId="4C4DE7F4" w:rsidR="00C47A95" w:rsidRPr="00A33ADA" w:rsidRDefault="001870A6" w:rsidP="00754460">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Si el acuerdo contractual </w:t>
            </w:r>
            <w:r w:rsidR="00D71DE1" w:rsidRPr="00A33ADA">
              <w:rPr>
                <w:rFonts w:ascii="Arial" w:eastAsia="Arial" w:hAnsi="Arial" w:cs="Arial"/>
                <w:color w:val="FF0000"/>
                <w:spacing w:val="-1"/>
                <w:sz w:val="20"/>
                <w:szCs w:val="20"/>
                <w:lang w:val="es-ES_tradnl" w:eastAsia="ja-JP"/>
              </w:rPr>
              <w:t>supera el</w:t>
            </w:r>
            <w:r w:rsidRPr="00A33ADA">
              <w:rPr>
                <w:rFonts w:ascii="Arial" w:eastAsia="Arial" w:hAnsi="Arial" w:cs="Arial"/>
                <w:color w:val="FF0000"/>
                <w:spacing w:val="-1"/>
                <w:sz w:val="20"/>
                <w:szCs w:val="20"/>
                <w:lang w:val="es-ES_tradnl" w:eastAsia="ja-JP"/>
              </w:rPr>
              <w:t xml:space="preserve"> año</w:t>
            </w:r>
            <w:r w:rsidR="00D71DE1" w:rsidRPr="00A33ADA">
              <w:rPr>
                <w:rFonts w:ascii="Arial" w:eastAsia="Arial" w:hAnsi="Arial" w:cs="Arial"/>
                <w:color w:val="FF0000"/>
                <w:spacing w:val="-1"/>
                <w:sz w:val="20"/>
                <w:szCs w:val="20"/>
                <w:lang w:val="es-ES_tradnl" w:eastAsia="ja-JP"/>
              </w:rPr>
              <w:t xml:space="preserve"> de duración</w:t>
            </w:r>
            <w:r w:rsidRPr="00A33ADA">
              <w:rPr>
                <w:rFonts w:ascii="Arial" w:eastAsia="Arial" w:hAnsi="Arial" w:cs="Arial"/>
                <w:color w:val="FF0000"/>
                <w:spacing w:val="-1"/>
                <w:sz w:val="20"/>
                <w:szCs w:val="20"/>
                <w:lang w:val="es-ES_tradnl" w:eastAsia="ja-JP"/>
              </w:rPr>
              <w:t xml:space="preserve">, el plan de abastecimiento de metales preciosos </w:t>
            </w:r>
            <w:r w:rsidRPr="00A33ADA">
              <w:rPr>
                <w:rFonts w:ascii="Arial" w:eastAsia="Arial" w:hAnsi="Arial" w:cs="Arial"/>
                <w:b/>
                <w:color w:val="FF0000"/>
                <w:spacing w:val="-1"/>
                <w:sz w:val="20"/>
                <w:szCs w:val="20"/>
                <w:lang w:val="es-ES_tradnl" w:eastAsia="ja-JP"/>
              </w:rPr>
              <w:t>puede acordar</w:t>
            </w:r>
            <w:r w:rsidR="009809FD" w:rsidRPr="00A33ADA">
              <w:rPr>
                <w:rFonts w:ascii="Arial" w:eastAsia="Arial" w:hAnsi="Arial" w:cs="Arial"/>
                <w:b/>
                <w:color w:val="FF0000"/>
                <w:spacing w:val="-1"/>
                <w:sz w:val="20"/>
                <w:szCs w:val="20"/>
                <w:lang w:val="es-ES_tradnl" w:eastAsia="ja-JP"/>
              </w:rPr>
              <w:t>,</w:t>
            </w:r>
            <w:r w:rsidRPr="00A33ADA">
              <w:rPr>
                <w:rFonts w:ascii="Arial" w:eastAsia="Arial" w:hAnsi="Arial" w:cs="Arial"/>
                <w:b/>
                <w:color w:val="FF0000"/>
                <w:spacing w:val="-1"/>
                <w:sz w:val="20"/>
                <w:szCs w:val="20"/>
                <w:lang w:val="es-ES_tradnl" w:eastAsia="ja-JP"/>
              </w:rPr>
              <w:t xml:space="preserve"> para toda la duración del contrato</w:t>
            </w:r>
            <w:r w:rsidR="009809FD" w:rsidRPr="00A33ADA">
              <w:rPr>
                <w:rFonts w:ascii="Arial" w:eastAsia="Arial" w:hAnsi="Arial" w:cs="Arial"/>
                <w:b/>
                <w:color w:val="FF0000"/>
                <w:spacing w:val="-1"/>
                <w:sz w:val="20"/>
                <w:szCs w:val="20"/>
                <w:lang w:val="es-ES_tradnl" w:eastAsia="ja-JP"/>
              </w:rPr>
              <w:t>,</w:t>
            </w:r>
            <w:r w:rsidRPr="00A33ADA">
              <w:rPr>
                <w:rFonts w:ascii="Arial" w:eastAsia="Arial" w:hAnsi="Arial" w:cs="Arial"/>
                <w:b/>
                <w:color w:val="FF0000"/>
                <w:spacing w:val="-1"/>
                <w:sz w:val="20"/>
                <w:szCs w:val="20"/>
                <w:lang w:val="es-ES_tradnl" w:eastAsia="ja-JP"/>
              </w:rPr>
              <w:t xml:space="preserve"> un volumen fijo de abastecim</w:t>
            </w:r>
            <w:r w:rsidR="00754460" w:rsidRPr="00A33ADA">
              <w:rPr>
                <w:rFonts w:ascii="Arial" w:eastAsia="Arial" w:hAnsi="Arial" w:cs="Arial"/>
                <w:b/>
                <w:color w:val="FF0000"/>
                <w:spacing w:val="-1"/>
                <w:sz w:val="20"/>
                <w:szCs w:val="20"/>
                <w:lang w:val="es-ES_tradnl" w:eastAsia="ja-JP"/>
              </w:rPr>
              <w:t xml:space="preserve">iento </w:t>
            </w:r>
            <w:r w:rsidRPr="00A33ADA">
              <w:rPr>
                <w:rFonts w:ascii="Arial" w:eastAsia="Arial" w:hAnsi="Arial" w:cs="Arial"/>
                <w:b/>
                <w:color w:val="FF0000"/>
                <w:spacing w:val="-1"/>
                <w:sz w:val="20"/>
                <w:szCs w:val="20"/>
                <w:lang w:val="es-ES_tradnl" w:eastAsia="ja-JP"/>
              </w:rPr>
              <w:t>Fairtrade por período</w:t>
            </w:r>
            <w:r w:rsidRPr="00A33ADA">
              <w:rPr>
                <w:rFonts w:ascii="Arial" w:eastAsia="Arial" w:hAnsi="Arial" w:cs="Arial"/>
                <w:color w:val="FF0000"/>
                <w:spacing w:val="-1"/>
                <w:sz w:val="20"/>
                <w:szCs w:val="20"/>
                <w:lang w:val="es-ES_tradnl" w:eastAsia="ja-JP"/>
              </w:rPr>
              <w:t xml:space="preserve">, por ejemplo, por mes o por trimestre, o </w:t>
            </w:r>
            <w:r w:rsidR="00754460"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puede acordar definir el plan de abastecimiento Fairtrade anualmente.</w:t>
            </w:r>
          </w:p>
        </w:tc>
      </w:tr>
      <w:tr w:rsidR="00C47A95" w:rsidRPr="00A33ADA" w14:paraId="7E0E8B53" w14:textId="77777777" w:rsidTr="001870A6">
        <w:trPr>
          <w:trHeight w:val="280"/>
        </w:trPr>
        <w:tc>
          <w:tcPr>
            <w:tcW w:w="962" w:type="dxa"/>
          </w:tcPr>
          <w:p w14:paraId="5ED29A93" w14:textId="74C14BAC" w:rsidR="00C47A95" w:rsidRPr="00A33ADA" w:rsidRDefault="001870A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5080F39C" w14:textId="77777777" w:rsidR="00C47A95" w:rsidRPr="00A33ADA" w:rsidRDefault="00C47A95" w:rsidP="00BC2CD0">
            <w:pPr>
              <w:spacing w:line="276" w:lineRule="auto"/>
              <w:jc w:val="both"/>
              <w:rPr>
                <w:rFonts w:cs="Arial"/>
                <w:color w:val="565656"/>
                <w:spacing w:val="-1"/>
                <w:sz w:val="20"/>
                <w:szCs w:val="20"/>
                <w:lang w:val="es-ES_tradnl" w:eastAsia="ko-KR"/>
              </w:rPr>
            </w:pPr>
          </w:p>
        </w:tc>
      </w:tr>
      <w:tr w:rsidR="00C47A95" w:rsidRPr="002A30B0" w14:paraId="34AD0598" w14:textId="77777777" w:rsidTr="003E5222">
        <w:trPr>
          <w:trHeight w:val="280"/>
        </w:trPr>
        <w:tc>
          <w:tcPr>
            <w:tcW w:w="9299" w:type="dxa"/>
            <w:gridSpan w:val="2"/>
            <w:shd w:val="clear" w:color="auto" w:fill="F2F2F2" w:themeFill="background1" w:themeFillShade="F2"/>
          </w:tcPr>
          <w:p w14:paraId="34376F6B" w14:textId="3C1F5F19" w:rsidR="00754460" w:rsidRPr="00A33ADA" w:rsidRDefault="00754460" w:rsidP="0075446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C47A95" w:rsidRPr="00A33ADA">
              <w:rPr>
                <w:rFonts w:ascii="Arial" w:eastAsia="Arial" w:hAnsi="Arial" w:cs="Arial"/>
                <w:b/>
                <w:bCs/>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Los acuerdos firmados deben cumplirse. Por lo tanto, usted no puede realizar cambios en los volúmenes especificados en un acuerdo vigente y firmado, aunque otro comprador le haga una oferta mejor, a menos que sea de mutuo acuerdo entre las partes contratantes.</w:t>
            </w:r>
          </w:p>
          <w:p w14:paraId="229B237C" w14:textId="5402EEA4" w:rsidR="00C47A95" w:rsidRPr="00A33ADA" w:rsidRDefault="00754460"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Las razones para cambiar los términos de un acuerdo firmado mientras está en vigor pudieran incluir aquellas que están fuera de la influencia de las partes, como una caída del contenido de metales preciosos, el cierre de operaciones debido a una pandemia, lluvias torrenciales, desprendimientos de tierra o similares.</w:t>
            </w:r>
          </w:p>
        </w:tc>
      </w:tr>
    </w:tbl>
    <w:p w14:paraId="6CBC5EE0"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382FC04C" w14:textId="69D48988" w:rsidR="00754460" w:rsidRPr="00A33ADA" w:rsidRDefault="003A6FC3" w:rsidP="00C47A95">
      <w:pPr>
        <w:jc w:val="both"/>
        <w:rPr>
          <w:rFonts w:ascii="Arial" w:hAnsi="Arial" w:cs="Arial"/>
          <w:b/>
          <w:sz w:val="22"/>
          <w:szCs w:val="22"/>
          <w:lang w:val="es-ES_tradnl"/>
        </w:rPr>
      </w:pPr>
      <w:r w:rsidRPr="00A33ADA">
        <w:rPr>
          <w:rFonts w:ascii="Arial" w:hAnsi="Arial" w:cs="Arial"/>
          <w:b/>
          <w:sz w:val="22"/>
          <w:szCs w:val="22"/>
          <w:lang w:val="es-ES_tradnl"/>
        </w:rPr>
        <w:t>Consecuencias</w:t>
      </w:r>
      <w:r w:rsidR="00754460" w:rsidRPr="00A33ADA">
        <w:rPr>
          <w:rFonts w:ascii="Arial" w:hAnsi="Arial" w:cs="Arial"/>
          <w:b/>
          <w:sz w:val="22"/>
          <w:szCs w:val="22"/>
          <w:lang w:val="es-ES_tradnl"/>
        </w:rPr>
        <w:t xml:space="preserve">: </w:t>
      </w:r>
      <w:r w:rsidR="00754460" w:rsidRPr="00A33ADA">
        <w:rPr>
          <w:rFonts w:ascii="Arial" w:hAnsi="Arial" w:cs="Arial"/>
          <w:sz w:val="22"/>
          <w:szCs w:val="22"/>
          <w:lang w:val="es-ES_tradnl"/>
        </w:rPr>
        <w:t>No se identifican, ya que el requisito simplemente especifica lo que ha estado sucediendo en la práctica con las OMAPE certificadas. Las OMAPE deben tener una estrategia de mercado y de suministro del primer comprador más clara en la que puedan basar sus proyecciones y planes. Del mismo modo, desde el punto de vista del mercado, el primer comprador puede proporcionar información a sus clientes sobre los posibles volúmenes anuales previstos.</w:t>
      </w:r>
    </w:p>
    <w:p w14:paraId="73C649CA" w14:textId="3191457F" w:rsidR="00C47A95" w:rsidRPr="00A33ADA" w:rsidRDefault="00C47A95" w:rsidP="00C47A95">
      <w:pPr>
        <w:jc w:val="both"/>
        <w:rPr>
          <w:rFonts w:ascii="Arial" w:hAnsi="Arial" w:cs="Arial"/>
          <w:bCs/>
          <w:sz w:val="22"/>
          <w:szCs w:val="22"/>
          <w:lang w:val="es-ES_tradnl"/>
        </w:rPr>
      </w:pPr>
    </w:p>
    <w:p w14:paraId="36836ECC" w14:textId="21101343" w:rsidR="00754460" w:rsidRPr="00A33ADA" w:rsidRDefault="00D25115" w:rsidP="0075446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.24 </w:t>
      </w:r>
      <w:r w:rsidR="00754460" w:rsidRPr="00A33ADA">
        <w:rPr>
          <w:rFonts w:ascii="Arial" w:hAnsi="Arial" w:cs="Arial"/>
          <w:b/>
          <w:color w:val="00B9E4" w:themeColor="background2"/>
          <w:sz w:val="22"/>
          <w:szCs w:val="22"/>
          <w:lang w:val="es-ES_tradnl"/>
        </w:rPr>
        <w:t>¿Está usted de acuerdo con el cambio propuesto?</w:t>
      </w:r>
    </w:p>
    <w:p w14:paraId="6B3E50A3" w14:textId="77777777" w:rsidR="00754460" w:rsidRPr="00A33ADA" w:rsidRDefault="00754460" w:rsidP="0075446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0A876D3" w14:textId="77777777" w:rsidR="00754460" w:rsidRPr="00A33ADA" w:rsidRDefault="0075446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9E34EFF" w14:textId="763ADE41" w:rsidR="00754460" w:rsidRPr="00A33ADA" w:rsidRDefault="0075446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05A7E61" w14:textId="77777777" w:rsidR="00754460" w:rsidRPr="00A33ADA" w:rsidRDefault="0075446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AAF1EBD" w14:textId="64CD993E" w:rsidR="00754460" w:rsidRPr="00A33ADA" w:rsidRDefault="00754460" w:rsidP="000368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E7CD60F" w14:textId="77777777" w:rsidR="00F35A03" w:rsidRPr="00A33ADA" w:rsidRDefault="00F35A03" w:rsidP="00036837">
      <w:pPr>
        <w:keepNext/>
        <w:keepLines/>
        <w:tabs>
          <w:tab w:val="left" w:pos="735"/>
        </w:tabs>
        <w:spacing w:line="276" w:lineRule="auto"/>
        <w:jc w:val="both"/>
        <w:rPr>
          <w:rFonts w:ascii="Arial" w:hAnsi="Arial" w:cs="Arial"/>
          <w:sz w:val="22"/>
          <w:szCs w:val="22"/>
          <w:lang w:val="es-ES_tradnl"/>
        </w:rPr>
      </w:pPr>
    </w:p>
    <w:p w14:paraId="3DDF53F4" w14:textId="6B3B07C8" w:rsidR="00C47A95" w:rsidRPr="00A33ADA" w:rsidRDefault="00754460" w:rsidP="0003683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BA49A79"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4C6DDD6" w14:textId="77777777" w:rsidR="00C47A95" w:rsidRPr="00A33ADA" w:rsidRDefault="00C47A95" w:rsidP="00C47A95">
      <w:pPr>
        <w:rPr>
          <w:rFonts w:ascii="Arial" w:eastAsia="Arial" w:hAnsi="Arial" w:cs="Arial"/>
          <w:color w:val="565656"/>
          <w:sz w:val="20"/>
          <w:szCs w:val="20"/>
          <w:lang w:val="es-ES_tradnl" w:eastAsia="ja-JP"/>
        </w:rPr>
      </w:pPr>
    </w:p>
    <w:p w14:paraId="4C393854" w14:textId="0C5D0636"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490AAB" w:rsidRPr="00A33ADA">
        <w:rPr>
          <w:rFonts w:ascii="Arial" w:hAnsi="Arial" w:cs="Arial"/>
          <w:sz w:val="22"/>
          <w:szCs w:val="22"/>
          <w:lang w:val="es-ES_tradnl"/>
        </w:rPr>
        <w:t xml:space="preserve">Compra responsable e información del mercado: </w:t>
      </w:r>
      <w:r w:rsidRPr="00A33ADA">
        <w:rPr>
          <w:rFonts w:ascii="Arial" w:hAnsi="Arial" w:cs="Arial"/>
          <w:sz w:val="22"/>
          <w:szCs w:val="22"/>
          <w:lang w:val="es-ES_tradnl"/>
        </w:rPr>
        <w:t xml:space="preserve">2.4.10 </w:t>
      </w:r>
      <w:r w:rsidR="00490AAB" w:rsidRPr="00A33ADA">
        <w:rPr>
          <w:rFonts w:ascii="Arial" w:hAnsi="Arial" w:cs="Arial"/>
          <w:sz w:val="22"/>
          <w:szCs w:val="22"/>
          <w:lang w:val="es-ES_tradnl"/>
        </w:rPr>
        <w:t>Período de prueba</w:t>
      </w:r>
      <w:r w:rsidRPr="00A33ADA">
        <w:rPr>
          <w:rStyle w:val="FootnoteReference"/>
          <w:rFonts w:ascii="Arial" w:hAnsi="Arial" w:cs="Arial"/>
          <w:sz w:val="22"/>
          <w:szCs w:val="22"/>
          <w:lang w:val="es-ES_tradnl"/>
        </w:rPr>
        <w:footnoteReference w:id="32"/>
      </w:r>
    </w:p>
    <w:p w14:paraId="4A32C356" w14:textId="77777777" w:rsidR="00C47A95" w:rsidRPr="00A33ADA" w:rsidRDefault="00C47A95" w:rsidP="00C47A95">
      <w:pPr>
        <w:spacing w:line="276" w:lineRule="auto"/>
        <w:jc w:val="both"/>
        <w:rPr>
          <w:rFonts w:ascii="Arial" w:hAnsi="Arial" w:cs="Arial"/>
          <w:sz w:val="22"/>
          <w:szCs w:val="22"/>
          <w:lang w:val="es-ES_tradnl"/>
        </w:rPr>
      </w:pPr>
    </w:p>
    <w:p w14:paraId="1510E690" w14:textId="25EDEC86" w:rsidR="00490AAB" w:rsidRPr="00A33ADA" w:rsidRDefault="00490AAB" w:rsidP="00C47A95">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Según la experiencia, los </w:t>
      </w:r>
      <w:r w:rsidR="00984109" w:rsidRPr="00A33ADA">
        <w:rPr>
          <w:rFonts w:ascii="Arial" w:hAnsi="Arial" w:cs="Arial"/>
          <w:sz w:val="22"/>
          <w:szCs w:val="22"/>
          <w:lang w:val="es-ES_tradnl"/>
        </w:rPr>
        <w:t>requisitos</w:t>
      </w:r>
      <w:r w:rsidRPr="00A33ADA">
        <w:rPr>
          <w:rFonts w:ascii="Arial" w:hAnsi="Arial" w:cs="Arial"/>
          <w:sz w:val="22"/>
          <w:szCs w:val="22"/>
          <w:lang w:val="es-ES_tradnl"/>
        </w:rPr>
        <w:t xml:space="preserve"> tienen en cuenta las prácticas generalmente aceptadas en el sector, se </w:t>
      </w:r>
      <w:r w:rsidR="00D71DE1" w:rsidRPr="00A33ADA">
        <w:rPr>
          <w:rFonts w:ascii="Arial" w:hAnsi="Arial" w:cs="Arial"/>
          <w:sz w:val="22"/>
          <w:szCs w:val="22"/>
          <w:lang w:val="es-ES_tradnl"/>
        </w:rPr>
        <w:t>reduce el margen</w:t>
      </w:r>
      <w:r w:rsidRPr="00A33ADA">
        <w:rPr>
          <w:rFonts w:ascii="Arial" w:hAnsi="Arial" w:cs="Arial"/>
          <w:sz w:val="22"/>
          <w:szCs w:val="22"/>
          <w:lang w:val="es-ES_tradnl"/>
        </w:rPr>
        <w:t xml:space="preserve"> de interpretación y se incorporan mejores prácticas y orientaciones</w:t>
      </w:r>
      <w:r w:rsidR="00984109" w:rsidRPr="00A33ADA">
        <w:rPr>
          <w:rFonts w:ascii="Arial" w:hAnsi="Arial" w:cs="Arial"/>
          <w:sz w:val="22"/>
          <w:szCs w:val="22"/>
          <w:lang w:val="es-ES_tradnl"/>
        </w:rPr>
        <w:t xml:space="preserve"> </w:t>
      </w:r>
      <w:r w:rsidR="00F35A03" w:rsidRPr="00A33ADA">
        <w:rPr>
          <w:rFonts w:ascii="Arial" w:hAnsi="Arial" w:cs="Arial"/>
          <w:sz w:val="22"/>
          <w:szCs w:val="22"/>
          <w:lang w:val="es-ES_tradnl"/>
        </w:rPr>
        <w:t>más</w:t>
      </w:r>
      <w:r w:rsidR="00984109" w:rsidRPr="00A33ADA">
        <w:rPr>
          <w:rFonts w:ascii="Arial" w:hAnsi="Arial" w:cs="Arial"/>
          <w:sz w:val="22"/>
          <w:szCs w:val="22"/>
          <w:lang w:val="es-ES_tradnl"/>
        </w:rPr>
        <w:t xml:space="preserve"> precis</w:t>
      </w:r>
      <w:r w:rsidR="00F35A03" w:rsidRPr="00A33ADA">
        <w:rPr>
          <w:rFonts w:ascii="Arial" w:hAnsi="Arial" w:cs="Arial"/>
          <w:sz w:val="22"/>
          <w:szCs w:val="22"/>
          <w:lang w:val="es-ES_tradnl"/>
        </w:rPr>
        <w:t>as</w:t>
      </w:r>
      <w:r w:rsidRPr="00A33ADA">
        <w:rPr>
          <w:rFonts w:ascii="Arial" w:hAnsi="Arial" w:cs="Arial"/>
          <w:sz w:val="22"/>
          <w:szCs w:val="22"/>
          <w:lang w:val="es-ES_tradnl"/>
        </w:rPr>
        <w:t>.</w:t>
      </w:r>
    </w:p>
    <w:p w14:paraId="7C1654A5" w14:textId="54FB784C" w:rsidR="00C47A95" w:rsidRPr="00A33ADA" w:rsidRDefault="00C47A95" w:rsidP="00C47A95">
      <w:pPr>
        <w:jc w:val="both"/>
        <w:rPr>
          <w:rFonts w:ascii="Arial" w:hAnsi="Arial" w:cs="Arial"/>
          <w:b/>
          <w:sz w:val="22"/>
          <w:szCs w:val="22"/>
          <w:lang w:val="es-ES_tradnl"/>
        </w:rPr>
      </w:pPr>
    </w:p>
    <w:p w14:paraId="017FE7F9" w14:textId="77777777" w:rsidR="00984109" w:rsidRPr="00A33ADA" w:rsidRDefault="00984109" w:rsidP="00984109">
      <w:pPr>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período de prueba está claramente definido y acordado para dejar espacio al aprendizaje y al intercambio de conocimientos entre las partes, así como para definir procesos, volúmenes y estrategias para una exportación y una dinámica de suministro satisfactorias.</w:t>
      </w:r>
    </w:p>
    <w:p w14:paraId="22F2EEC9" w14:textId="77777777" w:rsidR="00984109" w:rsidRPr="00A33ADA" w:rsidRDefault="00984109" w:rsidP="00984109">
      <w:pPr>
        <w:jc w:val="both"/>
        <w:rPr>
          <w:rFonts w:ascii="Arial" w:hAnsi="Arial" w:cs="Arial"/>
          <w:sz w:val="22"/>
          <w:szCs w:val="22"/>
          <w:lang w:val="es-ES_tradnl"/>
        </w:rPr>
      </w:pPr>
    </w:p>
    <w:p w14:paraId="6AECE694" w14:textId="5D7FB5FC" w:rsidR="00984109" w:rsidRPr="00A33ADA" w:rsidRDefault="00984109" w:rsidP="00984109">
      <w:pPr>
        <w:jc w:val="both"/>
        <w:rPr>
          <w:rFonts w:ascii="Arial" w:hAnsi="Arial" w:cs="Arial"/>
          <w:b/>
          <w:sz w:val="22"/>
          <w:szCs w:val="22"/>
          <w:lang w:val="es-ES_tradnl"/>
        </w:rPr>
      </w:pPr>
      <w:r w:rsidRPr="00A33ADA">
        <w:rPr>
          <w:rFonts w:ascii="Arial" w:hAnsi="Arial" w:cs="Arial"/>
          <w:sz w:val="22"/>
          <w:szCs w:val="22"/>
          <w:lang w:val="es-ES_tradnl"/>
        </w:rPr>
        <w:t xml:space="preserve">Este período también ayuda a </w:t>
      </w:r>
      <w:r w:rsidR="00F35A03" w:rsidRPr="00A33ADA">
        <w:rPr>
          <w:rFonts w:ascii="Arial" w:hAnsi="Arial" w:cs="Arial"/>
          <w:sz w:val="22"/>
          <w:szCs w:val="22"/>
          <w:lang w:val="es-ES_tradnl"/>
        </w:rPr>
        <w:t>subsanar las deficiencias</w:t>
      </w:r>
      <w:r w:rsidRPr="00A33ADA">
        <w:rPr>
          <w:rFonts w:ascii="Arial" w:hAnsi="Arial" w:cs="Arial"/>
          <w:sz w:val="22"/>
          <w:szCs w:val="22"/>
          <w:lang w:val="es-ES_tradnl"/>
        </w:rPr>
        <w:t xml:space="preserve"> de cumplimiento en materia de transporte, aduanas y requisitos de exportación.</w:t>
      </w:r>
    </w:p>
    <w:p w14:paraId="2F9BA277" w14:textId="551A98E8" w:rsidR="00C47A95" w:rsidRPr="00A33ADA" w:rsidRDefault="005776CE" w:rsidP="00C47A95">
      <w:pPr>
        <w:jc w:val="both"/>
        <w:rPr>
          <w:rFonts w:ascii="Arial" w:hAnsi="Arial" w:cs="Arial"/>
          <w:bCs/>
          <w:sz w:val="22"/>
          <w:szCs w:val="22"/>
          <w:lang w:val="es-ES_tradnl"/>
        </w:rPr>
      </w:pPr>
      <w:r w:rsidRPr="00A33ADA">
        <w:rPr>
          <w:rFonts w:ascii="Arial" w:hAnsi="Arial" w:cs="Arial"/>
          <w:bCs/>
          <w:sz w:val="22"/>
          <w:szCs w:val="22"/>
          <w:lang w:val="es-ES_tradnl"/>
        </w:rPr>
        <w:t xml:space="preserve"> </w:t>
      </w:r>
    </w:p>
    <w:p w14:paraId="44D82B2F" w14:textId="77777777" w:rsidR="003E5222" w:rsidRPr="00A33ADA" w:rsidRDefault="0065552E" w:rsidP="003E5222">
      <w:pPr>
        <w:pStyle w:val="Layer3-headline-no-table-of-content"/>
        <w:spacing w:before="0"/>
        <w:ind w:firstLine="0"/>
        <w:rPr>
          <w:rFonts w:ascii="Arial" w:hAnsi="Arial" w:cs="Arial"/>
          <w:color w:val="00B0F0"/>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0F0"/>
          <w:sz w:val="22"/>
          <w:szCs w:val="22"/>
          <w:lang w:val="es-ES_tradnl"/>
        </w:rPr>
        <w:t xml:space="preserve"> </w:t>
      </w:r>
      <w:r w:rsidR="00984109" w:rsidRPr="00A33ADA">
        <w:rPr>
          <w:rFonts w:ascii="Arial" w:hAnsi="Arial" w:cs="Arial"/>
          <w:color w:val="00B0F0"/>
          <w:sz w:val="22"/>
          <w:szCs w:val="22"/>
          <w:lang w:val="es-ES_tradnl"/>
        </w:rPr>
        <w:t>(</w:t>
      </w:r>
      <w:r w:rsidR="00984109" w:rsidRPr="00A33ADA">
        <w:rPr>
          <w:rFonts w:ascii="Arial" w:hAnsi="Arial" w:cs="Arial"/>
          <w:color w:val="FF0000"/>
          <w:sz w:val="22"/>
          <w:szCs w:val="22"/>
          <w:lang w:val="es-ES_tradnl"/>
        </w:rPr>
        <w:t>cambios resaltados en rojo</w:t>
      </w:r>
      <w:r w:rsidR="00984109" w:rsidRPr="00A33ADA">
        <w:rPr>
          <w:rFonts w:ascii="Arial" w:hAnsi="Arial" w:cs="Arial"/>
          <w:color w:val="00B0F0"/>
          <w:sz w:val="22"/>
          <w:szCs w:val="22"/>
          <w:lang w:val="es-ES_tradnl"/>
        </w:rPr>
        <w:t>):</w:t>
      </w:r>
    </w:p>
    <w:p w14:paraId="28E72A1E" w14:textId="7FD90D17" w:rsidR="00C47A95" w:rsidRPr="00A33ADA" w:rsidRDefault="00C47A95" w:rsidP="003E5222">
      <w:pPr>
        <w:pStyle w:val="Layer3-headline-no-table-of-content"/>
        <w:spacing w:before="0"/>
        <w:ind w:firstLine="0"/>
        <w:rPr>
          <w:rFonts w:ascii="Arial" w:hAnsi="Arial" w:cs="Arial"/>
          <w:color w:val="00B0F0"/>
          <w:sz w:val="22"/>
          <w:szCs w:val="22"/>
          <w:lang w:val="es-ES_tradnl"/>
        </w:rPr>
      </w:pPr>
      <w:r w:rsidRPr="00A33ADA">
        <w:rPr>
          <w:rFonts w:ascii="Arial" w:eastAsia="Arial" w:hAnsi="Arial" w:cs="Arial"/>
          <w:color w:val="FF0000"/>
          <w:lang w:val="es-ES_tradnl"/>
        </w:rPr>
        <w:t xml:space="preserve">2.4.10 </w:t>
      </w:r>
      <w:r w:rsidR="00490AAB" w:rsidRPr="00A33ADA">
        <w:rPr>
          <w:rFonts w:ascii="Arial" w:eastAsia="Arial" w:hAnsi="Arial" w:cs="Arial"/>
          <w:color w:val="00B9E4"/>
          <w:lang w:val="es-ES_tradnl"/>
        </w:rPr>
        <w:t>Período de prueba</w:t>
      </w:r>
    </w:p>
    <w:tbl>
      <w:tblPr>
        <w:tblStyle w:val="SimpleTable1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1F89D309" w14:textId="77777777" w:rsidTr="00984109">
        <w:trPr>
          <w:trHeight w:val="25"/>
        </w:trPr>
        <w:tc>
          <w:tcPr>
            <w:tcW w:w="9299" w:type="dxa"/>
            <w:gridSpan w:val="2"/>
          </w:tcPr>
          <w:p w14:paraId="474790C6" w14:textId="57051AFE" w:rsidR="00C47A95" w:rsidRPr="00A33ADA" w:rsidRDefault="00984109"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Todas las OMAPE y c</w:t>
            </w:r>
            <w:r w:rsidRPr="00A33ADA">
              <w:rPr>
                <w:rFonts w:ascii="Arial" w:eastAsia="Arial" w:hAnsi="Arial" w:cs="Arial"/>
                <w:color w:val="565656"/>
                <w:spacing w:val="-1"/>
                <w:sz w:val="20"/>
                <w:szCs w:val="20"/>
                <w:lang w:val="es-ES_tradnl" w:eastAsia="ko-KR"/>
              </w:rPr>
              <w:t>omerciantes</w:t>
            </w:r>
          </w:p>
        </w:tc>
      </w:tr>
      <w:tr w:rsidR="00C47A95" w:rsidRPr="002A30B0" w14:paraId="37B58AD0" w14:textId="77777777" w:rsidTr="00984109">
        <w:trPr>
          <w:trHeight w:val="280"/>
        </w:trPr>
        <w:tc>
          <w:tcPr>
            <w:tcW w:w="962" w:type="dxa"/>
          </w:tcPr>
          <w:p w14:paraId="0571CD00" w14:textId="5A77BC49" w:rsidR="00C47A95" w:rsidRPr="00A33ADA" w:rsidRDefault="0098410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7EA72A12" w14:textId="7D8331B8" w:rsidR="00CC1BB3" w:rsidRPr="00A33ADA" w:rsidRDefault="00CC1BB3" w:rsidP="00CC1BB3">
            <w:pPr>
              <w:spacing w:after="240" w:line="276" w:lineRule="auto"/>
              <w:jc w:val="both"/>
              <w:rPr>
                <w:rFonts w:ascii="Arial" w:eastAsia="Arial" w:hAnsi="Arial" w:cs="Arial"/>
                <w:color w:val="565656"/>
                <w:spacing w:val="-1"/>
                <w:sz w:val="20"/>
                <w:szCs w:val="20"/>
                <w:lang w:val="es-ES_tradnl"/>
              </w:rPr>
            </w:pPr>
            <w:r w:rsidRPr="00A33ADA">
              <w:rPr>
                <w:rFonts w:ascii="Arial" w:eastAsia="Arial" w:hAnsi="Arial" w:cs="Arial"/>
                <w:color w:val="565656"/>
                <w:spacing w:val="-1"/>
                <w:sz w:val="20"/>
                <w:szCs w:val="20"/>
                <w:lang w:val="es-ES_tradnl"/>
              </w:rPr>
              <w:t xml:space="preserve">Para las nuevas relaciones comerciales, la OMAPE </w:t>
            </w:r>
            <w:r w:rsidRPr="00A33ADA">
              <w:rPr>
                <w:rFonts w:ascii="Arial" w:eastAsia="Arial" w:hAnsi="Arial" w:cs="Arial"/>
                <w:color w:val="FF0000"/>
                <w:spacing w:val="-1"/>
                <w:sz w:val="20"/>
                <w:szCs w:val="20"/>
                <w:lang w:val="es-ES_tradnl"/>
              </w:rPr>
              <w:t xml:space="preserve">certificada </w:t>
            </w:r>
            <w:r w:rsidRPr="00A33ADA">
              <w:rPr>
                <w:rFonts w:ascii="Arial" w:eastAsia="Arial" w:hAnsi="Arial" w:cs="Arial"/>
                <w:color w:val="565656"/>
                <w:spacing w:val="-1"/>
                <w:sz w:val="20"/>
                <w:szCs w:val="20"/>
                <w:lang w:val="es-ES_tradnl"/>
              </w:rPr>
              <w:t xml:space="preserve">y el comprador pueden acordar un período de prueba. </w:t>
            </w:r>
            <w:r w:rsidRPr="00A33ADA">
              <w:rPr>
                <w:rFonts w:ascii="Arial" w:eastAsia="Arial" w:hAnsi="Arial" w:cs="Arial"/>
                <w:color w:val="FF0000"/>
                <w:spacing w:val="-1"/>
                <w:sz w:val="20"/>
                <w:szCs w:val="20"/>
                <w:lang w:val="es-ES_tradnl"/>
              </w:rPr>
              <w:t>Este período de prueba está claramente definido en un acuerdo contractual y se ajusta a la práctica habitual</w:t>
            </w:r>
            <w:r w:rsidR="00D71DE1" w:rsidRPr="00A33ADA">
              <w:rPr>
                <w:rFonts w:ascii="Arial" w:eastAsia="Arial" w:hAnsi="Arial" w:cs="Arial"/>
                <w:color w:val="FF0000"/>
                <w:spacing w:val="-1"/>
                <w:sz w:val="20"/>
                <w:szCs w:val="20"/>
                <w:lang w:val="es-ES_tradnl"/>
              </w:rPr>
              <w:t xml:space="preserve"> del sector</w:t>
            </w:r>
            <w:r w:rsidRPr="00A33ADA">
              <w:rPr>
                <w:rFonts w:ascii="Arial" w:eastAsia="Arial" w:hAnsi="Arial" w:cs="Arial"/>
                <w:color w:val="FF0000"/>
                <w:spacing w:val="-1"/>
                <w:sz w:val="20"/>
                <w:szCs w:val="20"/>
                <w:lang w:val="es-ES_tradnl"/>
              </w:rPr>
              <w:t xml:space="preserve"> y/o a la reglamentación. </w:t>
            </w:r>
            <w:r w:rsidRPr="00A33ADA">
              <w:rPr>
                <w:rFonts w:ascii="Arial" w:eastAsia="Arial" w:hAnsi="Arial" w:cs="Arial"/>
                <w:color w:val="565656"/>
                <w:spacing w:val="-1"/>
                <w:sz w:val="20"/>
                <w:szCs w:val="20"/>
                <w:lang w:val="es-ES_tradnl"/>
              </w:rPr>
              <w:t xml:space="preserve">Este período de prueba </w:t>
            </w:r>
            <w:r w:rsidRPr="00A33ADA">
              <w:rPr>
                <w:rFonts w:ascii="Arial" w:eastAsia="Arial" w:hAnsi="Arial" w:cs="Arial"/>
                <w:b/>
                <w:color w:val="565656"/>
                <w:spacing w:val="-1"/>
                <w:sz w:val="20"/>
                <w:szCs w:val="20"/>
                <w:lang w:val="es-ES_tradnl"/>
              </w:rPr>
              <w:t>no excede</w:t>
            </w:r>
            <w:r w:rsidRPr="00A33ADA">
              <w:rPr>
                <w:rFonts w:ascii="Arial" w:eastAsia="Arial" w:hAnsi="Arial" w:cs="Arial"/>
                <w:color w:val="565656"/>
                <w:spacing w:val="-1"/>
                <w:sz w:val="20"/>
                <w:szCs w:val="20"/>
                <w:lang w:val="es-ES_tradnl"/>
              </w:rPr>
              <w:t xml:space="preserve"> </w:t>
            </w:r>
            <w:r w:rsidRPr="00A33ADA">
              <w:rPr>
                <w:rFonts w:ascii="Arial" w:eastAsia="Arial" w:hAnsi="Arial" w:cs="Arial"/>
                <w:color w:val="FF0000"/>
                <w:spacing w:val="-1"/>
                <w:sz w:val="20"/>
                <w:szCs w:val="20"/>
                <w:lang w:val="es-ES_tradnl"/>
              </w:rPr>
              <w:t xml:space="preserve">tres </w:t>
            </w:r>
            <w:r w:rsidRPr="00A33ADA">
              <w:rPr>
                <w:rFonts w:ascii="Arial" w:eastAsia="Arial" w:hAnsi="Arial" w:cs="Arial"/>
                <w:color w:val="565656"/>
                <w:spacing w:val="-1"/>
                <w:sz w:val="20"/>
                <w:szCs w:val="20"/>
                <w:lang w:val="es-ES_tradnl"/>
              </w:rPr>
              <w:t>envíos.</w:t>
            </w:r>
          </w:p>
          <w:p w14:paraId="0F0115FF" w14:textId="127E1362" w:rsidR="00C47A95" w:rsidRPr="00A33ADA" w:rsidRDefault="00CC1BB3" w:rsidP="00F35A03">
            <w:pPr>
              <w:spacing w:line="276" w:lineRule="auto"/>
              <w:jc w:val="both"/>
              <w:rPr>
                <w:rFonts w:ascii="Arial" w:eastAsia="Arial" w:hAnsi="Arial" w:cs="Arial"/>
                <w:color w:val="565656"/>
                <w:spacing w:val="-1"/>
                <w:sz w:val="20"/>
                <w:szCs w:val="20"/>
                <w:lang w:val="es-ES_tradnl"/>
              </w:rPr>
            </w:pPr>
            <w:r w:rsidRPr="00A33ADA">
              <w:rPr>
                <w:rFonts w:ascii="Arial" w:eastAsia="Arial" w:hAnsi="Arial" w:cs="Arial"/>
                <w:color w:val="FF0000"/>
                <w:spacing w:val="-1"/>
                <w:sz w:val="20"/>
                <w:szCs w:val="20"/>
                <w:lang w:val="es-ES_tradnl"/>
              </w:rPr>
              <w:t>En el caso de un "informe de entrega fallida" o de "no conformidad" presentado por un comprador, un nuevo período de prueba puede ser acordado entre el comprador y la OMAPE, que no debe exceder tres envíos.</w:t>
            </w:r>
          </w:p>
        </w:tc>
      </w:tr>
      <w:tr w:rsidR="00C47A95" w:rsidRPr="00A33ADA" w14:paraId="391D5A5B" w14:textId="77777777" w:rsidTr="00984109">
        <w:trPr>
          <w:trHeight w:val="280"/>
        </w:trPr>
        <w:tc>
          <w:tcPr>
            <w:tcW w:w="962" w:type="dxa"/>
          </w:tcPr>
          <w:p w14:paraId="4A9B29B9" w14:textId="0B1CFE4E" w:rsidR="00C47A95" w:rsidRPr="00A33ADA" w:rsidRDefault="0098410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3D9C8815" w14:textId="77777777" w:rsidR="00C47A95" w:rsidRPr="00A33ADA" w:rsidRDefault="00C47A95" w:rsidP="00BC2CD0">
            <w:pPr>
              <w:spacing w:line="276" w:lineRule="auto"/>
              <w:jc w:val="both"/>
              <w:rPr>
                <w:rFonts w:cs="Arial"/>
                <w:color w:val="565656"/>
                <w:spacing w:val="-1"/>
                <w:sz w:val="20"/>
                <w:szCs w:val="20"/>
                <w:lang w:val="es-ES_tradnl" w:eastAsia="ko-KR"/>
              </w:rPr>
            </w:pPr>
          </w:p>
        </w:tc>
      </w:tr>
      <w:tr w:rsidR="00C47A95" w:rsidRPr="00A33ADA" w14:paraId="0BB3FF3B" w14:textId="77777777" w:rsidTr="003E5222">
        <w:trPr>
          <w:trHeight w:val="222"/>
        </w:trPr>
        <w:tc>
          <w:tcPr>
            <w:tcW w:w="9299" w:type="dxa"/>
            <w:gridSpan w:val="2"/>
            <w:shd w:val="clear" w:color="auto" w:fill="F2F2F2" w:themeFill="background1" w:themeFillShade="F2"/>
          </w:tcPr>
          <w:p w14:paraId="36202EE6" w14:textId="069E715A" w:rsidR="00C47A95" w:rsidRPr="00A33ADA" w:rsidRDefault="00CC1BB3"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C47A95" w:rsidRPr="00A33ADA">
              <w:rPr>
                <w:rFonts w:ascii="Arial" w:eastAsia="Arial" w:hAnsi="Arial" w:cs="Arial"/>
                <w:b/>
                <w:bCs/>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Después de</w:t>
            </w:r>
            <w:r w:rsidRPr="00A33ADA">
              <w:rPr>
                <w:rFonts w:ascii="Arial" w:eastAsia="Arial" w:hAnsi="Arial" w:cs="Arial"/>
                <w:color w:val="565656"/>
                <w:spacing w:val="-1"/>
                <w:sz w:val="16"/>
                <w:szCs w:val="16"/>
                <w:lang w:val="es-ES_tradnl" w:eastAsia="ja-JP"/>
              </w:rPr>
              <w:t xml:space="preserve"> un período de prueba, se alienta a las OMAPE y a los compradores </w:t>
            </w:r>
            <w:r w:rsidRPr="00A33ADA">
              <w:rPr>
                <w:rFonts w:ascii="Arial" w:eastAsia="Arial" w:hAnsi="Arial" w:cs="Arial"/>
                <w:color w:val="FF0000"/>
                <w:spacing w:val="-1"/>
                <w:sz w:val="16"/>
                <w:szCs w:val="16"/>
                <w:lang w:val="es-ES_tradnl" w:eastAsia="ja-JP"/>
              </w:rPr>
              <w:t>a negociar y acordar un contrato a largo plazo con una cláusula de prefinanciación. Ver 4.4.2.</w:t>
            </w:r>
          </w:p>
        </w:tc>
      </w:tr>
    </w:tbl>
    <w:p w14:paraId="13532D76" w14:textId="77777777" w:rsidR="00C47A95" w:rsidRPr="00A33ADA" w:rsidRDefault="00C47A95" w:rsidP="00C47A95">
      <w:pPr>
        <w:keepNext/>
        <w:outlineLvl w:val="1"/>
        <w:rPr>
          <w:rFonts w:ascii="Arial" w:eastAsiaTheme="majorEastAsia" w:hAnsi="Arial" w:cs="Arial"/>
          <w:b/>
          <w:bCs/>
          <w:color w:val="00B9E4" w:themeColor="background2"/>
          <w:sz w:val="28"/>
          <w:szCs w:val="28"/>
          <w:lang w:val="es-ES_tradnl"/>
        </w:rPr>
      </w:pPr>
    </w:p>
    <w:p w14:paraId="07090260" w14:textId="64BF54A6" w:rsidR="00CC1BB3" w:rsidRPr="00A33ADA" w:rsidRDefault="003A6FC3" w:rsidP="00C47A95">
      <w:pPr>
        <w:jc w:val="both"/>
        <w:rPr>
          <w:rFonts w:ascii="Arial" w:hAnsi="Arial" w:cs="Arial"/>
          <w:sz w:val="22"/>
          <w:szCs w:val="22"/>
          <w:lang w:val="es-ES_tradnl"/>
        </w:rPr>
      </w:pPr>
      <w:r w:rsidRPr="00A33ADA">
        <w:rPr>
          <w:rFonts w:ascii="Arial" w:hAnsi="Arial" w:cs="Arial"/>
          <w:b/>
          <w:sz w:val="22"/>
          <w:szCs w:val="22"/>
          <w:lang w:val="es-ES_tradnl"/>
        </w:rPr>
        <w:t>Consecuencias</w:t>
      </w:r>
      <w:r w:rsidR="00CC1BB3" w:rsidRPr="00A33ADA">
        <w:rPr>
          <w:rFonts w:ascii="Arial" w:hAnsi="Arial" w:cs="Arial"/>
          <w:b/>
          <w:sz w:val="22"/>
          <w:szCs w:val="22"/>
          <w:lang w:val="es-ES_tradnl"/>
        </w:rPr>
        <w:t xml:space="preserve">: </w:t>
      </w:r>
      <w:r w:rsidR="00CC1BB3" w:rsidRPr="00A33ADA">
        <w:rPr>
          <w:rFonts w:ascii="Arial" w:hAnsi="Arial" w:cs="Arial"/>
          <w:sz w:val="22"/>
          <w:szCs w:val="22"/>
          <w:lang w:val="es-ES_tradnl"/>
        </w:rPr>
        <w:t>No se identifican, ya que el requisito simplemente especifica lo que ha estado sucediendo en la práctica con las OMAPE certificadas.</w:t>
      </w:r>
    </w:p>
    <w:p w14:paraId="23392279" w14:textId="77777777" w:rsidR="00C47A95" w:rsidRPr="00A33ADA" w:rsidRDefault="00C47A95" w:rsidP="00C47A95">
      <w:pPr>
        <w:jc w:val="both"/>
        <w:rPr>
          <w:rFonts w:ascii="Arial" w:hAnsi="Arial" w:cs="Arial"/>
          <w:bCs/>
          <w:sz w:val="22"/>
          <w:szCs w:val="22"/>
          <w:lang w:val="es-ES_tradnl"/>
        </w:rPr>
      </w:pPr>
    </w:p>
    <w:p w14:paraId="5FE08CAC" w14:textId="5046C078" w:rsidR="00CC1BB3" w:rsidRPr="00A33ADA" w:rsidRDefault="00D25115" w:rsidP="00CC1BB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.25 </w:t>
      </w:r>
      <w:r w:rsidR="00CC1BB3" w:rsidRPr="00A33ADA">
        <w:rPr>
          <w:rFonts w:ascii="Arial" w:hAnsi="Arial" w:cs="Arial"/>
          <w:b/>
          <w:color w:val="00B9E4" w:themeColor="background2"/>
          <w:sz w:val="22"/>
          <w:szCs w:val="22"/>
          <w:lang w:val="es-ES_tradnl"/>
        </w:rPr>
        <w:t>¿Está usted de acuerdo con el cambio propuesto?</w:t>
      </w:r>
    </w:p>
    <w:p w14:paraId="44818158" w14:textId="77777777" w:rsidR="00CC1BB3" w:rsidRPr="00A33ADA" w:rsidRDefault="00CC1BB3" w:rsidP="00CC1BB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74BE529" w14:textId="77777777" w:rsidR="00CC1BB3" w:rsidRPr="00A33ADA" w:rsidRDefault="00CC1BB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5A327B7" w14:textId="18EC4DBC" w:rsidR="00CC1BB3" w:rsidRPr="00A33ADA" w:rsidRDefault="00CC1BB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F377ECF" w14:textId="77777777" w:rsidR="00CC1BB3" w:rsidRPr="00A33ADA" w:rsidRDefault="00CC1BB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F089141" w14:textId="6103AAFF" w:rsidR="00CC1BB3" w:rsidRPr="00A33ADA" w:rsidRDefault="00CC1BB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4C3F5D7" w14:textId="77777777" w:rsidR="00F35A03" w:rsidRPr="00A33ADA" w:rsidRDefault="00F35A03" w:rsidP="00305EF0">
      <w:pPr>
        <w:keepNext/>
        <w:keepLines/>
        <w:tabs>
          <w:tab w:val="left" w:pos="735"/>
        </w:tabs>
        <w:spacing w:line="276" w:lineRule="auto"/>
        <w:jc w:val="both"/>
        <w:rPr>
          <w:rFonts w:ascii="Arial" w:hAnsi="Arial" w:cs="Arial"/>
          <w:sz w:val="22"/>
          <w:szCs w:val="22"/>
          <w:lang w:val="es-ES_tradnl"/>
        </w:rPr>
      </w:pPr>
    </w:p>
    <w:p w14:paraId="6DAF0CBF" w14:textId="66B96472" w:rsidR="00C47A95" w:rsidRPr="00A33ADA" w:rsidRDefault="00CC1BB3"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6F88E149"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137AEEB" w14:textId="77777777" w:rsidR="00C47A95" w:rsidRPr="00A33ADA" w:rsidRDefault="00C47A95" w:rsidP="002D1BAB">
      <w:pPr>
        <w:spacing w:line="276" w:lineRule="auto"/>
        <w:jc w:val="both"/>
        <w:rPr>
          <w:rFonts w:ascii="Arial" w:hAnsi="Arial" w:cs="Arial"/>
          <w:sz w:val="22"/>
          <w:szCs w:val="22"/>
          <w:lang w:val="es-ES_tradnl"/>
        </w:rPr>
      </w:pPr>
    </w:p>
    <w:p w14:paraId="003E61E4" w14:textId="7F1AFB78"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651A9A"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2.4.11 </w:t>
      </w:r>
      <w:r w:rsidR="00651A9A" w:rsidRPr="00A33ADA">
        <w:rPr>
          <w:rFonts w:ascii="Arial" w:hAnsi="Arial" w:cs="Arial"/>
          <w:sz w:val="22"/>
          <w:szCs w:val="22"/>
          <w:lang w:val="es-ES_tradnl"/>
        </w:rPr>
        <w:t>Comercio a través de operadores</w:t>
      </w:r>
      <w:r w:rsidR="00BA2EF9" w:rsidRPr="00A33ADA">
        <w:rPr>
          <w:rFonts w:ascii="Arial" w:hAnsi="Arial" w:cs="Arial"/>
          <w:sz w:val="22"/>
          <w:szCs w:val="22"/>
          <w:lang w:val="es-ES_tradnl"/>
        </w:rPr>
        <w:t xml:space="preserve"> terceros</w:t>
      </w:r>
      <w:r w:rsidRPr="00A33ADA">
        <w:rPr>
          <w:rStyle w:val="FootnoteReference"/>
          <w:rFonts w:ascii="Arial" w:hAnsi="Arial" w:cs="Arial"/>
          <w:sz w:val="22"/>
          <w:szCs w:val="22"/>
          <w:lang w:val="es-ES_tradnl"/>
        </w:rPr>
        <w:footnoteReference w:id="33"/>
      </w:r>
    </w:p>
    <w:p w14:paraId="743E0652" w14:textId="77777777" w:rsidR="00C47A95" w:rsidRPr="00A33ADA" w:rsidRDefault="00C47A95" w:rsidP="00C47A95">
      <w:pPr>
        <w:spacing w:line="276" w:lineRule="auto"/>
        <w:jc w:val="both"/>
        <w:rPr>
          <w:rFonts w:ascii="Arial" w:hAnsi="Arial" w:cs="Arial"/>
          <w:sz w:val="22"/>
          <w:szCs w:val="22"/>
          <w:lang w:val="es-ES_tradnl"/>
        </w:rPr>
      </w:pPr>
    </w:p>
    <w:p w14:paraId="006006FC" w14:textId="4F0F2797" w:rsidR="00BA2EF9" w:rsidRPr="00A33ADA" w:rsidRDefault="00BA2EF9"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Si una OMAPE y el comprador lo acuerdan, operadores terceros pueden </w:t>
      </w:r>
      <w:r w:rsidR="00F35A03" w:rsidRPr="00A33ADA">
        <w:rPr>
          <w:rFonts w:ascii="Arial" w:hAnsi="Arial" w:cs="Arial"/>
          <w:sz w:val="22"/>
          <w:szCs w:val="22"/>
          <w:lang w:val="es-ES_tradnl"/>
        </w:rPr>
        <w:t>constituir</w:t>
      </w:r>
      <w:r w:rsidRPr="00A33ADA">
        <w:rPr>
          <w:rFonts w:ascii="Arial" w:hAnsi="Arial" w:cs="Arial"/>
          <w:sz w:val="22"/>
          <w:szCs w:val="22"/>
          <w:lang w:val="es-ES_tradnl"/>
        </w:rPr>
        <w:t xml:space="preserve"> una buena alternativa - por ejemplo, para permitir que una OMAPE con pequeños volúmenes gestione los costes relacionados con el acceso a los mercados de exportación. En este caso, el operador tercero p</w:t>
      </w:r>
      <w:r w:rsidR="00B42839" w:rsidRPr="00A33ADA">
        <w:rPr>
          <w:rFonts w:ascii="Arial" w:hAnsi="Arial" w:cs="Arial"/>
          <w:sz w:val="22"/>
          <w:szCs w:val="22"/>
          <w:lang w:val="es-ES_tradnl"/>
        </w:rPr>
        <w:t>udiera</w:t>
      </w:r>
      <w:r w:rsidRPr="00A33ADA">
        <w:rPr>
          <w:rFonts w:ascii="Arial" w:hAnsi="Arial" w:cs="Arial"/>
          <w:sz w:val="22"/>
          <w:szCs w:val="22"/>
          <w:lang w:val="es-ES_tradnl"/>
        </w:rPr>
        <w:t xml:space="preserve"> </w:t>
      </w:r>
      <w:r w:rsidR="000708E5" w:rsidRPr="00A33ADA">
        <w:rPr>
          <w:rFonts w:ascii="Arial" w:hAnsi="Arial" w:cs="Arial"/>
          <w:sz w:val="22"/>
          <w:szCs w:val="22"/>
          <w:lang w:val="es-ES_tradnl"/>
        </w:rPr>
        <w:t>agrupar</w:t>
      </w:r>
      <w:r w:rsidRPr="00A33ADA">
        <w:rPr>
          <w:rFonts w:ascii="Arial" w:hAnsi="Arial" w:cs="Arial"/>
          <w:sz w:val="22"/>
          <w:szCs w:val="22"/>
          <w:lang w:val="es-ES_tradnl"/>
        </w:rPr>
        <w:t xml:space="preserve"> el volumen de un grupo de OMAPE que utilicen los mismos procesos de exportación. El papel de los operadores terceros se define ahora como proveedor de servicios/</w:t>
      </w:r>
      <w:r w:rsidR="001E0278" w:rsidRPr="00A33ADA">
        <w:rPr>
          <w:rFonts w:ascii="Arial" w:hAnsi="Arial" w:cs="Arial"/>
          <w:sz w:val="22"/>
          <w:szCs w:val="22"/>
          <w:lang w:val="es-ES_tradnl"/>
        </w:rPr>
        <w:t>transportista</w:t>
      </w:r>
      <w:r w:rsidRPr="00A33ADA">
        <w:rPr>
          <w:rFonts w:ascii="Arial" w:hAnsi="Arial" w:cs="Arial"/>
          <w:sz w:val="22"/>
          <w:szCs w:val="22"/>
          <w:lang w:val="es-ES_tradnl"/>
        </w:rPr>
        <w:t>, aclarando así su posición en la cadena de suministro</w:t>
      </w:r>
      <w:r w:rsidRPr="00A33ADA">
        <w:rPr>
          <w:rFonts w:ascii="Arial" w:hAnsi="Arial" w:cs="Arial"/>
          <w:b/>
          <w:sz w:val="22"/>
          <w:szCs w:val="22"/>
          <w:lang w:val="es-ES_tradnl"/>
        </w:rPr>
        <w:t>.</w:t>
      </w:r>
    </w:p>
    <w:p w14:paraId="3CEED01E" w14:textId="6C0989E4" w:rsidR="00C47A95" w:rsidRPr="00A33ADA" w:rsidRDefault="00C47A95" w:rsidP="00C47A95">
      <w:pPr>
        <w:jc w:val="both"/>
        <w:rPr>
          <w:rFonts w:ascii="Arial" w:hAnsi="Arial" w:cs="Arial"/>
          <w:b/>
          <w:sz w:val="22"/>
          <w:szCs w:val="22"/>
          <w:lang w:val="es-ES_tradnl"/>
        </w:rPr>
      </w:pPr>
    </w:p>
    <w:p w14:paraId="1DC00D18" w14:textId="26AF9602" w:rsidR="00BA2EF9" w:rsidRPr="00A33ADA" w:rsidRDefault="00BA2EF9" w:rsidP="00C47A95">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Aclarar el papel de los operadores terceros como proveedores de servicios de exportación. Si la ley lo permite, los operadores terceros pueden iniciar procesos de exportación, facilitar el transp</w:t>
      </w:r>
      <w:r w:rsidR="00DA3C03" w:rsidRPr="00A33ADA">
        <w:rPr>
          <w:rFonts w:ascii="Arial" w:hAnsi="Arial" w:cs="Arial"/>
          <w:sz w:val="22"/>
          <w:szCs w:val="22"/>
          <w:lang w:val="es-ES_tradnl"/>
        </w:rPr>
        <w:t>orte y el despacho de aduanas, así como</w:t>
      </w:r>
      <w:r w:rsidRPr="00A33ADA">
        <w:rPr>
          <w:rFonts w:ascii="Arial" w:hAnsi="Arial" w:cs="Arial"/>
          <w:sz w:val="22"/>
          <w:szCs w:val="22"/>
          <w:lang w:val="es-ES_tradnl"/>
        </w:rPr>
        <w:t xml:space="preserve"> </w:t>
      </w:r>
      <w:r w:rsidR="00DA3C03" w:rsidRPr="00A33ADA">
        <w:rPr>
          <w:rFonts w:ascii="Arial" w:hAnsi="Arial" w:cs="Arial"/>
          <w:sz w:val="22"/>
          <w:szCs w:val="22"/>
          <w:lang w:val="es-ES_tradnl"/>
        </w:rPr>
        <w:t>agrupar</w:t>
      </w:r>
      <w:r w:rsidRPr="00A33ADA">
        <w:rPr>
          <w:rFonts w:ascii="Arial" w:hAnsi="Arial" w:cs="Arial"/>
          <w:sz w:val="22"/>
          <w:szCs w:val="22"/>
          <w:lang w:val="es-ES_tradnl"/>
        </w:rPr>
        <w:t xml:space="preserve"> pequeños volúmenes de diferentes OMAPE con el fin de mantener sus costes en niveles bajos a la hora de acceder a los mercados de exportación.</w:t>
      </w:r>
    </w:p>
    <w:p w14:paraId="3D4F7D58" w14:textId="28DECE63" w:rsidR="00C47A95" w:rsidRPr="00A33ADA" w:rsidRDefault="007167D5" w:rsidP="00376AD4">
      <w:pPr>
        <w:pStyle w:val="Layer3-headline-no-table-of-content"/>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0F0"/>
          <w:sz w:val="22"/>
          <w:szCs w:val="22"/>
          <w:lang w:val="es-ES_tradnl"/>
        </w:rPr>
        <w:t xml:space="preserve"> </w:t>
      </w:r>
      <w:r w:rsidR="00BA2EF9" w:rsidRPr="00A33ADA">
        <w:rPr>
          <w:rFonts w:ascii="Arial" w:hAnsi="Arial" w:cs="Arial"/>
          <w:color w:val="00B0F0"/>
          <w:sz w:val="22"/>
          <w:szCs w:val="22"/>
          <w:lang w:val="es-ES_tradnl"/>
        </w:rPr>
        <w:t>(</w:t>
      </w:r>
      <w:r w:rsidR="00BA2EF9" w:rsidRPr="00A33ADA">
        <w:rPr>
          <w:rFonts w:ascii="Arial" w:hAnsi="Arial" w:cs="Arial"/>
          <w:color w:val="FF0000"/>
          <w:sz w:val="22"/>
          <w:szCs w:val="22"/>
          <w:lang w:val="es-ES_tradnl"/>
        </w:rPr>
        <w:t>cambios resaltados en rojo</w:t>
      </w:r>
      <w:r w:rsidR="00BA2EF9" w:rsidRPr="00A33ADA">
        <w:rPr>
          <w:rFonts w:ascii="Arial" w:hAnsi="Arial" w:cs="Arial"/>
          <w:color w:val="00B0F0"/>
          <w:sz w:val="22"/>
          <w:szCs w:val="22"/>
          <w:lang w:val="es-ES_tradnl"/>
        </w:rPr>
        <w:t>):</w:t>
      </w:r>
    </w:p>
    <w:p w14:paraId="2D886E77" w14:textId="09145C70" w:rsidR="00C47A95" w:rsidRPr="00A33ADA" w:rsidRDefault="00C47A95" w:rsidP="00376AD4">
      <w:pPr>
        <w:pStyle w:val="Layer3-headline-no-table-of-content"/>
        <w:ind w:firstLine="0"/>
        <w:rPr>
          <w:rFonts w:ascii="Arial" w:hAnsi="Arial" w:cs="Arial"/>
          <w:color w:val="00B9E4" w:themeColor="background2"/>
          <w:sz w:val="22"/>
          <w:szCs w:val="22"/>
          <w:lang w:val="es-ES_tradnl"/>
        </w:rPr>
      </w:pPr>
      <w:r w:rsidRPr="00A33ADA">
        <w:rPr>
          <w:rFonts w:ascii="Arial" w:eastAsia="Arial" w:hAnsi="Arial" w:cs="Arial"/>
          <w:color w:val="FF0000"/>
          <w:lang w:val="es-ES_tradnl"/>
        </w:rPr>
        <w:t xml:space="preserve">2.4.11 </w:t>
      </w:r>
      <w:r w:rsidR="00BA2EF9" w:rsidRPr="00A33ADA">
        <w:rPr>
          <w:rFonts w:ascii="Arial" w:eastAsia="Arial" w:hAnsi="Arial" w:cs="Arial"/>
          <w:color w:val="FF0000"/>
          <w:lang w:val="es-ES_tradnl"/>
        </w:rPr>
        <w:t xml:space="preserve">Comercio a través de </w:t>
      </w:r>
      <w:r w:rsidR="00BA2EF9" w:rsidRPr="00A33ADA">
        <w:rPr>
          <w:rFonts w:ascii="Arial" w:eastAsia="Arial" w:hAnsi="Arial" w:cs="Arial"/>
          <w:color w:val="00B9E4"/>
          <w:lang w:val="es-ES_tradnl"/>
        </w:rPr>
        <w:t>operadores terceros</w:t>
      </w:r>
    </w:p>
    <w:tbl>
      <w:tblPr>
        <w:tblStyle w:val="SimpleTable30"/>
        <w:tblW w:w="8906"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7944"/>
      </w:tblGrid>
      <w:tr w:rsidR="00C47A95" w:rsidRPr="002A30B0" w14:paraId="0A3686BF" w14:textId="77777777" w:rsidTr="00BA2EF9">
        <w:trPr>
          <w:trHeight w:val="278"/>
        </w:trPr>
        <w:tc>
          <w:tcPr>
            <w:tcW w:w="8906" w:type="dxa"/>
            <w:gridSpan w:val="2"/>
          </w:tcPr>
          <w:p w14:paraId="6602885F" w14:textId="3601018E" w:rsidR="00C47A95" w:rsidRPr="00A33ADA" w:rsidRDefault="00BA2EF9" w:rsidP="00BC2CD0">
            <w:pPr>
              <w:rPr>
                <w:rFonts w:cs="Arial"/>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C47A95" w:rsidRPr="002A30B0" w14:paraId="3245E581" w14:textId="77777777" w:rsidTr="00BA2EF9">
        <w:tc>
          <w:tcPr>
            <w:tcW w:w="962" w:type="dxa"/>
          </w:tcPr>
          <w:p w14:paraId="68DC05E1" w14:textId="2DB33A39" w:rsidR="00C47A95" w:rsidRPr="00A33ADA" w:rsidRDefault="00BA2EF9" w:rsidP="00BC2CD0">
            <w:pPr>
              <w:spacing w:line="276" w:lineRule="auto"/>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7944" w:type="dxa"/>
            <w:vMerge w:val="restart"/>
          </w:tcPr>
          <w:p w14:paraId="6224CF70" w14:textId="155FDC52" w:rsidR="00BA2EF9" w:rsidRPr="00A33ADA" w:rsidRDefault="00BA2EF9" w:rsidP="00B1028F">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puede contratar</w:t>
            </w:r>
            <w:r w:rsidRPr="00A33ADA">
              <w:rPr>
                <w:rFonts w:ascii="Arial" w:eastAsia="Arial" w:hAnsi="Arial" w:cs="Arial"/>
                <w:color w:val="565656"/>
                <w:spacing w:val="-1"/>
                <w:sz w:val="20"/>
                <w:szCs w:val="20"/>
                <w:lang w:val="es-ES_tradnl" w:eastAsia="ja-JP"/>
              </w:rPr>
              <w:t xml:space="preserve"> a un operador tercero (</w:t>
            </w:r>
            <w:r w:rsidRPr="00A33ADA">
              <w:rPr>
                <w:rFonts w:ascii="Arial" w:eastAsia="Arial" w:hAnsi="Arial" w:cs="Arial"/>
                <w:color w:val="FF0000"/>
                <w:spacing w:val="-1"/>
                <w:sz w:val="20"/>
                <w:szCs w:val="20"/>
                <w:lang w:val="es-ES_tradnl" w:eastAsia="ja-JP"/>
              </w:rPr>
              <w:t>proveedor de servicios/</w:t>
            </w:r>
            <w:r w:rsidR="001E0278" w:rsidRPr="00A33ADA">
              <w:rPr>
                <w:rFonts w:ascii="Arial" w:eastAsia="Arial" w:hAnsi="Arial" w:cs="Arial"/>
                <w:color w:val="FF0000"/>
                <w:spacing w:val="-1"/>
                <w:sz w:val="20"/>
                <w:szCs w:val="20"/>
                <w:lang w:val="es-ES_tradnl" w:eastAsia="ja-JP"/>
              </w:rPr>
              <w:t>transportista</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si así lo permite la ley y lo acuerda con su comprador.</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 xml:space="preserve">El operador tercero puede </w:t>
            </w:r>
            <w:r w:rsidRPr="00A33ADA">
              <w:rPr>
                <w:rFonts w:ascii="Arial" w:eastAsia="Arial" w:hAnsi="Arial" w:cs="Arial"/>
                <w:color w:val="565656"/>
                <w:spacing w:val="-1"/>
                <w:sz w:val="20"/>
                <w:szCs w:val="20"/>
                <w:lang w:val="es-ES_tradnl" w:eastAsia="ja-JP"/>
              </w:rPr>
              <w:t xml:space="preserve">aplicar y administrar </w:t>
            </w:r>
            <w:r w:rsidRPr="00A33ADA">
              <w:rPr>
                <w:rFonts w:ascii="Arial" w:eastAsia="Arial" w:hAnsi="Arial" w:cs="Arial"/>
                <w:b/>
                <w:color w:val="565656"/>
                <w:spacing w:val="-1"/>
                <w:sz w:val="20"/>
                <w:szCs w:val="20"/>
                <w:lang w:val="es-ES_tradnl" w:eastAsia="ja-JP"/>
              </w:rPr>
              <w:t>todas</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las obligaciones legales necesarias para e</w:t>
            </w:r>
            <w:r w:rsidR="00DA3C03" w:rsidRPr="00A33ADA">
              <w:rPr>
                <w:rFonts w:ascii="Arial" w:eastAsia="Arial" w:hAnsi="Arial" w:cs="Arial"/>
                <w:color w:val="FF0000"/>
                <w:spacing w:val="-1"/>
                <w:sz w:val="20"/>
                <w:szCs w:val="20"/>
                <w:lang w:val="es-ES_tradnl" w:eastAsia="ja-JP"/>
              </w:rPr>
              <w:t>l comercio y la exportación (p. ej.</w:t>
            </w:r>
            <w:r w:rsidRPr="00A33ADA">
              <w:rPr>
                <w:rFonts w:ascii="Arial" w:eastAsia="Arial" w:hAnsi="Arial" w:cs="Arial"/>
                <w:color w:val="FF0000"/>
                <w:spacing w:val="-1"/>
                <w:sz w:val="20"/>
                <w:szCs w:val="20"/>
                <w:lang w:val="es-ES_tradnl" w:eastAsia="ja-JP"/>
              </w:rPr>
              <w:t xml:space="preserve">, aduanas) en su nombre. </w:t>
            </w:r>
            <w:r w:rsidRPr="00A33ADA">
              <w:rPr>
                <w:rFonts w:ascii="Arial" w:eastAsia="Arial" w:hAnsi="Arial" w:cs="Arial"/>
                <w:color w:val="565656"/>
                <w:spacing w:val="-1"/>
                <w:sz w:val="20"/>
                <w:szCs w:val="20"/>
                <w:lang w:val="es-ES_tradnl" w:eastAsia="ja-JP"/>
              </w:rPr>
              <w:t>Usted es responsable de las actividades del tercero.</w:t>
            </w:r>
          </w:p>
          <w:p w14:paraId="69851A11" w14:textId="2F00F5B1" w:rsidR="00C47A95" w:rsidRPr="00A33ADA" w:rsidRDefault="00BA2EF9" w:rsidP="00B1028F">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Los operadores terceros que transmiten el Precio Mínimo y la Prima Fairtrade están certificados.</w:t>
            </w:r>
          </w:p>
        </w:tc>
      </w:tr>
      <w:tr w:rsidR="00C47A95" w:rsidRPr="00A33ADA" w14:paraId="6F41F82C" w14:textId="77777777" w:rsidTr="00BA2EF9">
        <w:tc>
          <w:tcPr>
            <w:tcW w:w="962" w:type="dxa"/>
          </w:tcPr>
          <w:p w14:paraId="3E824BD9" w14:textId="270DE914" w:rsidR="00C47A95" w:rsidRPr="00A33ADA" w:rsidRDefault="00BA2EF9" w:rsidP="00BC2CD0">
            <w:pPr>
              <w:spacing w:after="200" w:line="276" w:lineRule="auto"/>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C47A95" w:rsidRPr="00A33ADA">
              <w:rPr>
                <w:rFonts w:ascii="Arial" w:eastAsia="Arial" w:hAnsi="Arial" w:cs="Arial"/>
                <w:b/>
                <w:bCs/>
                <w:color w:val="565656"/>
                <w:sz w:val="20"/>
                <w:szCs w:val="20"/>
                <w:lang w:val="es-ES_tradnl" w:eastAsia="ko-KR"/>
              </w:rPr>
              <w:t xml:space="preserve"> 0</w:t>
            </w:r>
          </w:p>
        </w:tc>
        <w:tc>
          <w:tcPr>
            <w:tcW w:w="7944" w:type="dxa"/>
            <w:vMerge/>
          </w:tcPr>
          <w:p w14:paraId="27A49056" w14:textId="77777777" w:rsidR="00C47A95" w:rsidRPr="00A33ADA" w:rsidRDefault="00C47A95" w:rsidP="00BC2CD0">
            <w:pPr>
              <w:spacing w:after="200" w:line="276" w:lineRule="auto"/>
              <w:rPr>
                <w:rFonts w:cs="Arial"/>
                <w:color w:val="565656"/>
                <w:sz w:val="20"/>
                <w:szCs w:val="20"/>
                <w:lang w:val="es-ES_tradnl" w:eastAsia="ko-KR"/>
              </w:rPr>
            </w:pPr>
          </w:p>
        </w:tc>
      </w:tr>
    </w:tbl>
    <w:p w14:paraId="4E6EE6FF" w14:textId="77777777" w:rsidR="00376AD4" w:rsidRPr="00A33ADA" w:rsidRDefault="00376AD4" w:rsidP="00C47A95">
      <w:pPr>
        <w:jc w:val="both"/>
        <w:rPr>
          <w:rFonts w:ascii="Arial" w:eastAsia="Arial" w:hAnsi="Arial" w:cs="Arial"/>
          <w:color w:val="565656"/>
          <w:sz w:val="20"/>
          <w:szCs w:val="20"/>
          <w:lang w:val="es-ES_tradnl" w:eastAsia="ja-JP"/>
        </w:rPr>
      </w:pPr>
    </w:p>
    <w:p w14:paraId="3742AB14" w14:textId="79BB51AF" w:rsidR="00B1028F" w:rsidRPr="00A33ADA" w:rsidRDefault="003A6FC3" w:rsidP="00B1028F">
      <w:pPr>
        <w:jc w:val="both"/>
        <w:rPr>
          <w:rFonts w:ascii="Arial" w:hAnsi="Arial" w:cs="Arial"/>
          <w:sz w:val="22"/>
          <w:szCs w:val="22"/>
          <w:lang w:val="es-ES_tradnl"/>
        </w:rPr>
      </w:pPr>
      <w:r w:rsidRPr="00A33ADA">
        <w:rPr>
          <w:rFonts w:ascii="Arial" w:hAnsi="Arial" w:cs="Arial"/>
          <w:b/>
          <w:sz w:val="22"/>
          <w:szCs w:val="22"/>
          <w:lang w:val="es-ES_tradnl"/>
        </w:rPr>
        <w:t>Consecuencias</w:t>
      </w:r>
      <w:r w:rsidR="00B1028F" w:rsidRPr="00A33ADA">
        <w:rPr>
          <w:rFonts w:ascii="Arial" w:hAnsi="Arial" w:cs="Arial"/>
          <w:b/>
          <w:sz w:val="22"/>
          <w:szCs w:val="22"/>
          <w:lang w:val="es-ES_tradnl"/>
        </w:rPr>
        <w:t xml:space="preserve">: </w:t>
      </w:r>
      <w:r w:rsidR="00B1028F" w:rsidRPr="00A33ADA">
        <w:rPr>
          <w:rFonts w:ascii="Arial" w:hAnsi="Arial" w:cs="Arial"/>
          <w:sz w:val="22"/>
          <w:szCs w:val="22"/>
          <w:lang w:val="es-ES_tradnl"/>
        </w:rPr>
        <w:t>El papel del operador tercero se limita al de proveedor de servicios/</w:t>
      </w:r>
      <w:r w:rsidR="001E0278" w:rsidRPr="00A33ADA">
        <w:rPr>
          <w:rFonts w:ascii="Arial" w:hAnsi="Arial" w:cs="Arial"/>
          <w:sz w:val="22"/>
          <w:szCs w:val="22"/>
          <w:lang w:val="es-ES_tradnl"/>
        </w:rPr>
        <w:t>transportista</w:t>
      </w:r>
      <w:r w:rsidR="00DA3C03" w:rsidRPr="00A33ADA">
        <w:rPr>
          <w:rFonts w:ascii="Arial" w:hAnsi="Arial" w:cs="Arial"/>
          <w:sz w:val="22"/>
          <w:szCs w:val="22"/>
          <w:lang w:val="es-ES_tradnl"/>
        </w:rPr>
        <w:t>,</w:t>
      </w:r>
      <w:r w:rsidR="00B1028F" w:rsidRPr="00A33ADA">
        <w:rPr>
          <w:rFonts w:ascii="Arial" w:hAnsi="Arial" w:cs="Arial"/>
          <w:sz w:val="22"/>
          <w:szCs w:val="22"/>
          <w:lang w:val="es-ES_tradnl"/>
        </w:rPr>
        <w:t xml:space="preserve"> se aclara su función. </w:t>
      </w:r>
    </w:p>
    <w:p w14:paraId="13A9F33D" w14:textId="77777777" w:rsidR="00B1028F" w:rsidRPr="00A33ADA" w:rsidRDefault="00B1028F" w:rsidP="00B1028F">
      <w:pPr>
        <w:jc w:val="both"/>
        <w:rPr>
          <w:rFonts w:ascii="Arial" w:hAnsi="Arial" w:cs="Arial"/>
          <w:sz w:val="22"/>
          <w:szCs w:val="22"/>
          <w:lang w:val="es-ES_tradnl"/>
        </w:rPr>
      </w:pPr>
      <w:r w:rsidRPr="00A33ADA">
        <w:rPr>
          <w:rFonts w:ascii="Arial" w:hAnsi="Arial" w:cs="Arial"/>
          <w:sz w:val="22"/>
          <w:szCs w:val="22"/>
          <w:lang w:val="es-ES_tradnl"/>
        </w:rPr>
        <w:t xml:space="preserve"> </w:t>
      </w:r>
    </w:p>
    <w:p w14:paraId="22EC53F0" w14:textId="01C638FB" w:rsidR="00B1028F" w:rsidRPr="00A33ADA" w:rsidRDefault="00B1028F" w:rsidP="00B1028F">
      <w:pPr>
        <w:jc w:val="both"/>
        <w:rPr>
          <w:rFonts w:ascii="Arial" w:hAnsi="Arial" w:cs="Arial"/>
          <w:b/>
          <w:sz w:val="22"/>
          <w:szCs w:val="22"/>
          <w:lang w:val="es-ES_tradnl"/>
        </w:rPr>
      </w:pPr>
      <w:r w:rsidRPr="00A33ADA">
        <w:rPr>
          <w:rFonts w:ascii="Arial" w:hAnsi="Arial" w:cs="Arial"/>
          <w:sz w:val="22"/>
          <w:szCs w:val="22"/>
          <w:lang w:val="es-ES_tradnl"/>
        </w:rPr>
        <w:t xml:space="preserve">Las OMAPE con pequeños volúmenes pudieran reducir y compartir los costes de exportación mediante la </w:t>
      </w:r>
      <w:r w:rsidR="00DA3C03" w:rsidRPr="00A33ADA">
        <w:rPr>
          <w:rFonts w:ascii="Arial" w:hAnsi="Arial" w:cs="Arial"/>
          <w:sz w:val="22"/>
          <w:szCs w:val="22"/>
          <w:lang w:val="es-ES_tradnl"/>
        </w:rPr>
        <w:t>agrupación</w:t>
      </w:r>
      <w:r w:rsidRPr="00A33ADA">
        <w:rPr>
          <w:rFonts w:ascii="Arial" w:hAnsi="Arial" w:cs="Arial"/>
          <w:sz w:val="22"/>
          <w:szCs w:val="22"/>
          <w:lang w:val="es-ES_tradnl"/>
        </w:rPr>
        <w:t xml:space="preserve"> de volúmenes para la exportación. Esto debería proporcionar una vía alte</w:t>
      </w:r>
      <w:r w:rsidR="00DA3C03" w:rsidRPr="00A33ADA">
        <w:rPr>
          <w:rFonts w:ascii="Arial" w:hAnsi="Arial" w:cs="Arial"/>
          <w:sz w:val="22"/>
          <w:szCs w:val="22"/>
          <w:lang w:val="es-ES_tradnl"/>
        </w:rPr>
        <w:t>rnativa al mercado sin afectar</w:t>
      </w:r>
      <w:r w:rsidRPr="00A33ADA">
        <w:rPr>
          <w:rFonts w:ascii="Arial" w:hAnsi="Arial" w:cs="Arial"/>
          <w:sz w:val="22"/>
          <w:szCs w:val="22"/>
          <w:lang w:val="es-ES_tradnl"/>
        </w:rPr>
        <w:t xml:space="preserve"> la relación con el comprador.</w:t>
      </w:r>
    </w:p>
    <w:p w14:paraId="31BF4A0B" w14:textId="77777777" w:rsidR="00B1028F" w:rsidRPr="00A33ADA" w:rsidRDefault="00B1028F" w:rsidP="00B1028F">
      <w:pPr>
        <w:jc w:val="both"/>
        <w:rPr>
          <w:rFonts w:ascii="Arial" w:hAnsi="Arial" w:cs="Arial"/>
          <w:b/>
          <w:sz w:val="22"/>
          <w:szCs w:val="22"/>
          <w:lang w:val="es-ES_tradnl"/>
        </w:rPr>
      </w:pPr>
    </w:p>
    <w:p w14:paraId="003D8E41" w14:textId="4AF8219F" w:rsidR="00B1028F" w:rsidRPr="00A33ADA" w:rsidRDefault="00D25115" w:rsidP="00B1028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.26 </w:t>
      </w:r>
      <w:r w:rsidR="00B1028F" w:rsidRPr="00A33ADA">
        <w:rPr>
          <w:rFonts w:ascii="Arial" w:hAnsi="Arial" w:cs="Arial"/>
          <w:b/>
          <w:color w:val="00B9E4" w:themeColor="background2"/>
          <w:sz w:val="22"/>
          <w:szCs w:val="22"/>
          <w:lang w:val="es-ES_tradnl"/>
        </w:rPr>
        <w:t>¿Está usted de acuerdo con el cambio propuesto?</w:t>
      </w:r>
    </w:p>
    <w:p w14:paraId="5486F21C" w14:textId="77777777" w:rsidR="00B1028F" w:rsidRPr="00A33ADA" w:rsidRDefault="00B1028F" w:rsidP="00B1028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802FEBD" w14:textId="77777777" w:rsidR="00B1028F" w:rsidRPr="00A33ADA" w:rsidRDefault="00B1028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5F36F95" w14:textId="107FF96E" w:rsidR="00B1028F" w:rsidRPr="00A33ADA" w:rsidRDefault="00B1028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70C4F37" w14:textId="77777777" w:rsidR="00B1028F" w:rsidRPr="00A33ADA" w:rsidRDefault="00B1028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E47D1A3" w14:textId="027A4E57" w:rsidR="00B1028F" w:rsidRPr="00A33ADA" w:rsidRDefault="00B1028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91C12DC" w14:textId="77777777" w:rsidR="00F35A03" w:rsidRPr="00A33ADA" w:rsidRDefault="00F35A03" w:rsidP="00305EF0">
      <w:pPr>
        <w:keepNext/>
        <w:keepLines/>
        <w:tabs>
          <w:tab w:val="left" w:pos="735"/>
        </w:tabs>
        <w:spacing w:line="276" w:lineRule="auto"/>
        <w:jc w:val="both"/>
        <w:rPr>
          <w:rFonts w:ascii="Arial" w:hAnsi="Arial" w:cs="Arial"/>
          <w:sz w:val="22"/>
          <w:szCs w:val="22"/>
          <w:lang w:val="es-ES_tradnl"/>
        </w:rPr>
      </w:pPr>
    </w:p>
    <w:p w14:paraId="08EBC8A9" w14:textId="04424032" w:rsidR="00C47A95" w:rsidRPr="00A33ADA" w:rsidRDefault="00B1028F"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587DB649"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E82F860" w14:textId="77777777" w:rsidR="00376AD4" w:rsidRPr="00A33ADA" w:rsidRDefault="00376AD4" w:rsidP="002D1BAB">
      <w:pPr>
        <w:pStyle w:val="Heading2"/>
        <w:rPr>
          <w:rFonts w:ascii="Arial" w:hAnsi="Arial" w:cs="Arial"/>
          <w:sz w:val="22"/>
          <w:szCs w:val="22"/>
          <w:lang w:val="es-ES_tradnl"/>
        </w:rPr>
      </w:pPr>
    </w:p>
    <w:p w14:paraId="13397024" w14:textId="7C957ECD" w:rsidR="00C47A95" w:rsidRPr="00A33ADA" w:rsidRDefault="00C47A95" w:rsidP="00376AD4">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495716"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2.4.12 </w:t>
      </w:r>
      <w:r w:rsidR="00495716" w:rsidRPr="00A33ADA">
        <w:rPr>
          <w:rFonts w:ascii="Arial" w:hAnsi="Arial" w:cs="Arial"/>
          <w:sz w:val="22"/>
          <w:szCs w:val="22"/>
          <w:lang w:val="es-ES_tradnl"/>
        </w:rPr>
        <w:t>Órdenes de envío</w:t>
      </w:r>
      <w:r w:rsidRPr="00A33ADA">
        <w:rPr>
          <w:rStyle w:val="FootnoteReference"/>
          <w:rFonts w:ascii="Arial" w:hAnsi="Arial" w:cs="Arial"/>
          <w:sz w:val="22"/>
          <w:szCs w:val="22"/>
          <w:lang w:val="es-ES_tradnl"/>
        </w:rPr>
        <w:footnoteReference w:id="34"/>
      </w:r>
    </w:p>
    <w:p w14:paraId="01E0ABDD" w14:textId="77777777" w:rsidR="00376AD4" w:rsidRPr="00A33ADA" w:rsidRDefault="00376AD4" w:rsidP="00376AD4">
      <w:pPr>
        <w:rPr>
          <w:lang w:val="es-ES_tradnl"/>
        </w:rPr>
      </w:pPr>
    </w:p>
    <w:p w14:paraId="53E9DF97" w14:textId="4C738E07" w:rsidR="00495716" w:rsidRPr="00A33ADA" w:rsidRDefault="00495716" w:rsidP="00495716">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órdenes de envío suelen especificar la cantidad de metal precioso sobre la base de análisis de laboratorio. A partir de esta información, las OMAPE preparan la factura y otros documentos que las aduanas exigen.</w:t>
      </w:r>
      <w:r w:rsidRPr="00A33ADA">
        <w:rPr>
          <w:rFonts w:ascii="Arial" w:hAnsi="Arial" w:cs="Arial"/>
          <w:b/>
          <w:sz w:val="22"/>
          <w:szCs w:val="22"/>
          <w:lang w:val="es-ES_tradnl"/>
        </w:rPr>
        <w:t xml:space="preserve"> </w:t>
      </w:r>
    </w:p>
    <w:p w14:paraId="4E33736E" w14:textId="77777777" w:rsidR="00495716" w:rsidRPr="00A33ADA" w:rsidRDefault="00495716" w:rsidP="00495716">
      <w:pPr>
        <w:jc w:val="both"/>
        <w:rPr>
          <w:rFonts w:ascii="Arial" w:hAnsi="Arial" w:cs="Arial"/>
          <w:b/>
          <w:sz w:val="22"/>
          <w:szCs w:val="22"/>
          <w:lang w:val="es-ES_tradnl"/>
        </w:rPr>
      </w:pPr>
    </w:p>
    <w:p w14:paraId="3C9E864A" w14:textId="14B765D6" w:rsidR="00495716" w:rsidRPr="00A33ADA" w:rsidRDefault="00495716" w:rsidP="00495716">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modificación propuesta aporta precisión.</w:t>
      </w:r>
    </w:p>
    <w:p w14:paraId="4E56930A" w14:textId="77777777" w:rsidR="00495716" w:rsidRPr="00A33ADA" w:rsidRDefault="00495716" w:rsidP="00495716">
      <w:pPr>
        <w:jc w:val="both"/>
        <w:rPr>
          <w:rFonts w:ascii="Arial" w:hAnsi="Arial" w:cs="Arial"/>
          <w:b/>
          <w:sz w:val="22"/>
          <w:szCs w:val="22"/>
          <w:lang w:val="es-ES_tradnl"/>
        </w:rPr>
      </w:pPr>
    </w:p>
    <w:p w14:paraId="12C63617" w14:textId="2B2B5401" w:rsidR="00C47A95" w:rsidRPr="00A33ADA" w:rsidRDefault="007167D5" w:rsidP="00495716">
      <w:pPr>
        <w:pStyle w:val="Layer3-headline-no-table-of-content"/>
        <w:spacing w:before="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0F0"/>
          <w:sz w:val="22"/>
          <w:szCs w:val="22"/>
          <w:lang w:val="es-ES_tradnl"/>
        </w:rPr>
        <w:t xml:space="preserve"> </w:t>
      </w:r>
      <w:r w:rsidR="00495716" w:rsidRPr="00A33ADA">
        <w:rPr>
          <w:rFonts w:ascii="Arial" w:hAnsi="Arial" w:cs="Arial"/>
          <w:color w:val="00B0F0"/>
          <w:sz w:val="22"/>
          <w:szCs w:val="22"/>
          <w:lang w:val="es-ES_tradnl"/>
        </w:rPr>
        <w:t>(</w:t>
      </w:r>
      <w:r w:rsidR="00495716" w:rsidRPr="00A33ADA">
        <w:rPr>
          <w:rFonts w:ascii="Arial" w:hAnsi="Arial" w:cs="Arial"/>
          <w:color w:val="FF0000"/>
          <w:sz w:val="22"/>
          <w:szCs w:val="22"/>
          <w:lang w:val="es-ES_tradnl"/>
        </w:rPr>
        <w:t>cambios resaltados en rojo</w:t>
      </w:r>
      <w:r w:rsidR="00495716" w:rsidRPr="00A33ADA">
        <w:rPr>
          <w:rFonts w:ascii="Arial" w:hAnsi="Arial" w:cs="Arial"/>
          <w:color w:val="00B0F0"/>
          <w:sz w:val="22"/>
          <w:szCs w:val="22"/>
          <w:lang w:val="es-ES_tradnl"/>
        </w:rPr>
        <w:t>):</w:t>
      </w:r>
    </w:p>
    <w:p w14:paraId="5915C4A7" w14:textId="0A41FA5D" w:rsidR="00C47A95" w:rsidRPr="00A33ADA" w:rsidRDefault="00C47A95" w:rsidP="00376AD4">
      <w:pPr>
        <w:pStyle w:val="Layer3-headline-no-table-of-content"/>
        <w:ind w:firstLine="0"/>
        <w:rPr>
          <w:rFonts w:ascii="Arial" w:hAnsi="Arial" w:cs="Arial"/>
          <w:color w:val="00B9E4" w:themeColor="background2"/>
          <w:lang w:val="es-ES_tradnl"/>
        </w:rPr>
      </w:pPr>
      <w:r w:rsidRPr="00A33ADA">
        <w:rPr>
          <w:rFonts w:ascii="Arial" w:hAnsi="Arial" w:cs="Arial"/>
          <w:color w:val="FF0000"/>
          <w:lang w:val="es-ES_tradnl"/>
        </w:rPr>
        <w:t xml:space="preserve">2.4.12 </w:t>
      </w:r>
      <w:r w:rsidR="00495716" w:rsidRPr="00A33ADA">
        <w:rPr>
          <w:rFonts w:ascii="Arial" w:hAnsi="Arial" w:cs="Arial"/>
          <w:color w:val="00B9E4" w:themeColor="background2"/>
          <w:lang w:val="es-ES_tradnl"/>
        </w:rPr>
        <w:t>Órdenes de envío</w:t>
      </w:r>
    </w:p>
    <w:tbl>
      <w:tblPr>
        <w:tblStyle w:val="SimpleTable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5B711CE8" w14:textId="77777777" w:rsidTr="00495716">
        <w:trPr>
          <w:trHeight w:val="25"/>
        </w:trPr>
        <w:tc>
          <w:tcPr>
            <w:tcW w:w="9299" w:type="dxa"/>
            <w:gridSpan w:val="2"/>
          </w:tcPr>
          <w:p w14:paraId="332632A1" w14:textId="0B4CA3C9" w:rsidR="00C47A95" w:rsidRPr="00A33ADA" w:rsidRDefault="00495716"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w:t>
            </w:r>
            <w:r w:rsidR="00C47A95" w:rsidRPr="00A33ADA">
              <w:rPr>
                <w:rFonts w:ascii="Arial" w:eastAsia="Arial" w:hAnsi="Arial" w:cs="Arial"/>
                <w:color w:val="565656"/>
                <w:spacing w:val="-1"/>
                <w:sz w:val="20"/>
                <w:szCs w:val="20"/>
                <w:lang w:val="es-ES_tradnl" w:eastAsia="ko-KR"/>
              </w:rPr>
              <w:t>s</w:t>
            </w:r>
          </w:p>
        </w:tc>
      </w:tr>
      <w:tr w:rsidR="00C47A95" w:rsidRPr="002A30B0" w14:paraId="1E7D8D2B" w14:textId="77777777" w:rsidTr="00495716">
        <w:trPr>
          <w:trHeight w:val="280"/>
        </w:trPr>
        <w:tc>
          <w:tcPr>
            <w:tcW w:w="962" w:type="dxa"/>
          </w:tcPr>
          <w:p w14:paraId="1D6EE8FE" w14:textId="2C559AF5" w:rsidR="00C47A95" w:rsidRPr="00A33ADA" w:rsidRDefault="0049571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2ED23A7" w14:textId="5B46848D" w:rsidR="00C47A95" w:rsidRPr="00A33ADA" w:rsidRDefault="00495716" w:rsidP="00BC2CD0">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Los anuncios de envío o </w:t>
            </w:r>
            <w:r w:rsidRPr="00A33ADA">
              <w:rPr>
                <w:rFonts w:ascii="Arial" w:eastAsia="Arial" w:hAnsi="Arial" w:cs="Arial"/>
                <w:color w:val="565656"/>
                <w:spacing w:val="-1"/>
                <w:sz w:val="20"/>
                <w:szCs w:val="20"/>
                <w:lang w:val="es-ES_tradnl" w:eastAsia="ko-KR"/>
              </w:rPr>
              <w:t xml:space="preserve">las órdenes de envío especifican la cantidad de metal </w:t>
            </w:r>
            <w:r w:rsidRPr="00A33ADA">
              <w:rPr>
                <w:rFonts w:ascii="Arial" w:eastAsia="Arial" w:hAnsi="Arial" w:cs="Arial"/>
                <w:color w:val="FF0000"/>
                <w:spacing w:val="-1"/>
                <w:sz w:val="20"/>
                <w:szCs w:val="20"/>
                <w:lang w:val="es-ES_tradnl" w:eastAsia="ko-KR"/>
              </w:rPr>
              <w:t xml:space="preserve">precioso </w:t>
            </w:r>
            <w:r w:rsidRPr="00A33ADA">
              <w:rPr>
                <w:rFonts w:ascii="Arial" w:eastAsia="Arial" w:hAnsi="Arial" w:cs="Arial"/>
                <w:color w:val="565656"/>
                <w:spacing w:val="-1"/>
                <w:sz w:val="20"/>
                <w:szCs w:val="20"/>
                <w:lang w:val="es-ES_tradnl" w:eastAsia="ko-KR"/>
              </w:rPr>
              <w:t>por envío.</w:t>
            </w:r>
          </w:p>
        </w:tc>
      </w:tr>
      <w:tr w:rsidR="00C47A95" w:rsidRPr="00A33ADA" w14:paraId="3E018528" w14:textId="77777777" w:rsidTr="00495716">
        <w:trPr>
          <w:trHeight w:val="280"/>
        </w:trPr>
        <w:tc>
          <w:tcPr>
            <w:tcW w:w="962" w:type="dxa"/>
          </w:tcPr>
          <w:p w14:paraId="519D79BF" w14:textId="20186C79" w:rsidR="00C47A95" w:rsidRPr="00A33ADA" w:rsidRDefault="0049571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21546709" w14:textId="77777777" w:rsidR="00C47A95" w:rsidRPr="00A33ADA" w:rsidRDefault="00C47A95" w:rsidP="00BC2CD0">
            <w:pPr>
              <w:spacing w:line="276" w:lineRule="auto"/>
              <w:jc w:val="both"/>
              <w:rPr>
                <w:rFonts w:cs="Arial"/>
                <w:color w:val="565656"/>
                <w:spacing w:val="-1"/>
                <w:sz w:val="20"/>
                <w:szCs w:val="20"/>
                <w:lang w:val="es-ES_tradnl" w:eastAsia="ko-KR"/>
              </w:rPr>
            </w:pPr>
          </w:p>
        </w:tc>
      </w:tr>
      <w:tr w:rsidR="00C47A95" w:rsidRPr="002A30B0" w14:paraId="48209F44" w14:textId="77777777" w:rsidTr="003E5222">
        <w:trPr>
          <w:trHeight w:val="280"/>
        </w:trPr>
        <w:tc>
          <w:tcPr>
            <w:tcW w:w="9299" w:type="dxa"/>
            <w:gridSpan w:val="2"/>
            <w:shd w:val="clear" w:color="auto" w:fill="F2F2F2" w:themeFill="background1" w:themeFillShade="F2"/>
          </w:tcPr>
          <w:p w14:paraId="5B5E34E8" w14:textId="1F6B1A03" w:rsidR="00C47A95" w:rsidRPr="00A33ADA" w:rsidRDefault="00495716" w:rsidP="00BC2CD0">
            <w:pPr>
              <w:spacing w:line="276" w:lineRule="auto"/>
              <w:rPr>
                <w:rFonts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C47A95" w:rsidRPr="00A33ADA">
              <w:rPr>
                <w:rFonts w:ascii="Arial" w:eastAsia="Arial" w:hAnsi="Arial" w:cs="Arial"/>
                <w:b/>
                <w:bCs/>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La pureza y el valor supuestos del metal precioso se declaran en los documentos de envío.</w:t>
            </w:r>
          </w:p>
        </w:tc>
      </w:tr>
    </w:tbl>
    <w:p w14:paraId="268ADEA1" w14:textId="77777777" w:rsidR="00C47A95" w:rsidRPr="00A33ADA" w:rsidRDefault="00C47A95" w:rsidP="00C47A95">
      <w:pPr>
        <w:rPr>
          <w:rFonts w:ascii="Arial" w:eastAsia="Arial" w:hAnsi="Arial" w:cs="Arial"/>
          <w:color w:val="565656"/>
          <w:sz w:val="20"/>
          <w:szCs w:val="20"/>
          <w:lang w:val="es-ES_tradnl" w:eastAsia="ja-JP"/>
        </w:rPr>
      </w:pPr>
    </w:p>
    <w:p w14:paraId="12041E78" w14:textId="46A85CBD" w:rsidR="0008111D" w:rsidRPr="00A33ADA" w:rsidRDefault="003A6FC3" w:rsidP="00211F80">
      <w:pPr>
        <w:spacing w:after="240"/>
        <w:jc w:val="both"/>
        <w:rPr>
          <w:rFonts w:ascii="Arial" w:hAnsi="Arial" w:cs="Arial"/>
          <w:bCs/>
          <w:sz w:val="20"/>
          <w:szCs w:val="20"/>
          <w:lang w:val="es-ES_tradnl"/>
        </w:rPr>
      </w:pPr>
      <w:r w:rsidRPr="00A33ADA">
        <w:rPr>
          <w:rFonts w:ascii="Arial" w:hAnsi="Arial" w:cs="Arial"/>
          <w:b/>
          <w:sz w:val="22"/>
          <w:szCs w:val="22"/>
          <w:lang w:val="es-ES_tradnl"/>
        </w:rPr>
        <w:t>Consecuencias</w:t>
      </w:r>
      <w:r w:rsidR="00211F80" w:rsidRPr="00A33ADA">
        <w:rPr>
          <w:rFonts w:ascii="Arial" w:hAnsi="Arial" w:cs="Arial"/>
          <w:b/>
          <w:sz w:val="22"/>
          <w:szCs w:val="22"/>
          <w:lang w:val="es-ES_tradnl"/>
        </w:rPr>
        <w:t xml:space="preserve">: </w:t>
      </w:r>
      <w:r w:rsidR="00211F80" w:rsidRPr="00A33ADA">
        <w:rPr>
          <w:rFonts w:ascii="Arial" w:hAnsi="Arial" w:cs="Arial"/>
          <w:sz w:val="22"/>
          <w:szCs w:val="22"/>
          <w:lang w:val="es-ES_tradnl"/>
        </w:rPr>
        <w:t xml:space="preserve">No se esperan </w:t>
      </w:r>
      <w:r w:rsidR="00DA3C03" w:rsidRPr="00A33ADA">
        <w:rPr>
          <w:rFonts w:ascii="Arial" w:hAnsi="Arial" w:cs="Arial"/>
          <w:sz w:val="22"/>
          <w:szCs w:val="22"/>
          <w:lang w:val="es-ES_tradnl"/>
        </w:rPr>
        <w:t>c</w:t>
      </w:r>
      <w:r w:rsidRPr="00A33ADA">
        <w:rPr>
          <w:rFonts w:ascii="Arial" w:hAnsi="Arial" w:cs="Arial"/>
          <w:sz w:val="22"/>
          <w:szCs w:val="22"/>
          <w:lang w:val="es-ES_tradnl"/>
        </w:rPr>
        <w:t>onsecuencias</w:t>
      </w:r>
      <w:r w:rsidR="00211F80" w:rsidRPr="00A33ADA">
        <w:rPr>
          <w:rFonts w:ascii="Arial" w:hAnsi="Arial" w:cs="Arial"/>
          <w:sz w:val="22"/>
          <w:szCs w:val="22"/>
          <w:lang w:val="es-ES_tradnl"/>
        </w:rPr>
        <w:t xml:space="preserve"> importantes </w:t>
      </w:r>
      <w:r w:rsidR="00DA3C03" w:rsidRPr="00A33ADA">
        <w:rPr>
          <w:rFonts w:ascii="Arial" w:hAnsi="Arial" w:cs="Arial"/>
          <w:sz w:val="22"/>
          <w:szCs w:val="22"/>
          <w:lang w:val="es-ES_tradnl"/>
        </w:rPr>
        <w:t>a partir de</w:t>
      </w:r>
      <w:r w:rsidR="00211F80" w:rsidRPr="00A33ADA">
        <w:rPr>
          <w:rFonts w:ascii="Arial" w:hAnsi="Arial" w:cs="Arial"/>
          <w:sz w:val="22"/>
          <w:szCs w:val="22"/>
          <w:lang w:val="es-ES_tradnl"/>
        </w:rPr>
        <w:t xml:space="preserve"> esta aclaración.</w:t>
      </w:r>
    </w:p>
    <w:p w14:paraId="3FFD9837" w14:textId="74176C57" w:rsidR="00211F80" w:rsidRPr="00A33ADA" w:rsidRDefault="00D25115" w:rsidP="00211F8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.27 </w:t>
      </w:r>
      <w:r w:rsidR="00211F80" w:rsidRPr="00A33ADA">
        <w:rPr>
          <w:rFonts w:ascii="Arial" w:hAnsi="Arial" w:cs="Arial"/>
          <w:b/>
          <w:color w:val="00B9E4" w:themeColor="background2"/>
          <w:sz w:val="22"/>
          <w:szCs w:val="22"/>
          <w:lang w:val="es-ES_tradnl"/>
        </w:rPr>
        <w:t>¿Está usted de acuerdo con el cambio propuesto?</w:t>
      </w:r>
    </w:p>
    <w:p w14:paraId="7EC55B5B" w14:textId="77777777" w:rsidR="00211F80" w:rsidRPr="00A33ADA" w:rsidRDefault="00211F80" w:rsidP="00211F8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44EA90B" w14:textId="77777777" w:rsidR="00211F80" w:rsidRPr="00A33ADA" w:rsidRDefault="00211F8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8B7F5EC" w14:textId="2D8F2A39" w:rsidR="00211F80" w:rsidRPr="00A33ADA" w:rsidRDefault="00211F8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4621A01" w14:textId="77777777" w:rsidR="00211F80" w:rsidRPr="00A33ADA" w:rsidRDefault="00211F8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28C65D8" w14:textId="4481EAED" w:rsidR="00211F80" w:rsidRPr="00A33ADA" w:rsidRDefault="00211F8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71E5A3E" w14:textId="77777777" w:rsidR="00F35A03" w:rsidRPr="00A33ADA" w:rsidRDefault="00F35A03" w:rsidP="00305EF0">
      <w:pPr>
        <w:keepNext/>
        <w:keepLines/>
        <w:tabs>
          <w:tab w:val="left" w:pos="735"/>
        </w:tabs>
        <w:spacing w:line="276" w:lineRule="auto"/>
        <w:jc w:val="both"/>
        <w:rPr>
          <w:rFonts w:ascii="Arial" w:hAnsi="Arial" w:cs="Arial"/>
          <w:sz w:val="22"/>
          <w:szCs w:val="22"/>
          <w:lang w:val="es-ES_tradnl"/>
        </w:rPr>
      </w:pPr>
    </w:p>
    <w:p w14:paraId="45D5DA9E" w14:textId="2F2BBBE7" w:rsidR="00C47A95" w:rsidRPr="00A33ADA" w:rsidRDefault="00211F80"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830BFD5"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13C1F74" w14:textId="77777777" w:rsidR="00C47A95" w:rsidRPr="00A33ADA" w:rsidRDefault="00C47A95" w:rsidP="002D1BAB">
      <w:pPr>
        <w:spacing w:line="276" w:lineRule="auto"/>
        <w:jc w:val="both"/>
        <w:rPr>
          <w:rFonts w:ascii="Arial" w:hAnsi="Arial" w:cs="Arial"/>
          <w:sz w:val="22"/>
          <w:szCs w:val="22"/>
          <w:lang w:val="es-ES_tradnl"/>
        </w:rPr>
      </w:pPr>
    </w:p>
    <w:p w14:paraId="3A8F6D26" w14:textId="46CD15B7" w:rsidR="00C47A95" w:rsidRPr="00A33ADA" w:rsidRDefault="00C47A95" w:rsidP="00F35A03">
      <w:pPr>
        <w:pStyle w:val="Heading2"/>
        <w:jc w:val="both"/>
        <w:rPr>
          <w:rFonts w:ascii="Arial" w:hAnsi="Arial" w:cs="Arial"/>
          <w:sz w:val="22"/>
          <w:szCs w:val="22"/>
          <w:lang w:val="es-ES_tradnl"/>
        </w:rPr>
      </w:pPr>
      <w:r w:rsidRPr="00A33ADA">
        <w:rPr>
          <w:rFonts w:ascii="Arial" w:hAnsi="Arial" w:cs="Arial"/>
          <w:sz w:val="22"/>
          <w:szCs w:val="22"/>
          <w:lang w:val="es-ES_tradnl"/>
        </w:rPr>
        <w:t xml:space="preserve">2.4 </w:t>
      </w:r>
      <w:r w:rsidR="00134B6D" w:rsidRPr="00A33ADA">
        <w:rPr>
          <w:rFonts w:ascii="Arial" w:hAnsi="Arial" w:cs="Arial"/>
          <w:sz w:val="22"/>
          <w:szCs w:val="22"/>
          <w:lang w:val="es-ES_tradnl"/>
        </w:rPr>
        <w:t xml:space="preserve">Compra responsable e información del mercado: </w:t>
      </w:r>
      <w:r w:rsidRPr="00A33ADA">
        <w:rPr>
          <w:rFonts w:ascii="Arial" w:hAnsi="Arial" w:cs="Arial"/>
          <w:sz w:val="22"/>
          <w:szCs w:val="22"/>
          <w:lang w:val="es-ES_tradnl"/>
        </w:rPr>
        <w:t xml:space="preserve">2.4.13 </w:t>
      </w:r>
      <w:r w:rsidR="00134B6D" w:rsidRPr="00A33ADA">
        <w:rPr>
          <w:rFonts w:ascii="Arial" w:hAnsi="Arial" w:cs="Arial"/>
          <w:sz w:val="22"/>
          <w:szCs w:val="22"/>
          <w:lang w:val="es-ES_tradnl"/>
        </w:rPr>
        <w:t>Transparencia documental</w:t>
      </w:r>
      <w:r w:rsidRPr="00A33ADA">
        <w:rPr>
          <w:rStyle w:val="FootnoteReference"/>
          <w:rFonts w:ascii="Arial" w:hAnsi="Arial" w:cs="Arial"/>
          <w:sz w:val="22"/>
          <w:szCs w:val="22"/>
          <w:lang w:val="es-ES_tradnl"/>
        </w:rPr>
        <w:footnoteReference w:id="35"/>
      </w:r>
    </w:p>
    <w:p w14:paraId="2B5B13A3" w14:textId="77777777" w:rsidR="00C47A95" w:rsidRPr="00A33ADA" w:rsidRDefault="00C47A95" w:rsidP="00C47A95">
      <w:pPr>
        <w:spacing w:line="276" w:lineRule="auto"/>
        <w:jc w:val="both"/>
        <w:rPr>
          <w:rFonts w:ascii="Arial" w:hAnsi="Arial" w:cs="Arial"/>
          <w:sz w:val="22"/>
          <w:szCs w:val="22"/>
          <w:lang w:val="es-ES_tradnl"/>
        </w:rPr>
      </w:pPr>
    </w:p>
    <w:p w14:paraId="2FECEC3C" w14:textId="08C53D06" w:rsidR="00134B6D" w:rsidRPr="00A33ADA" w:rsidRDefault="00134B6D" w:rsidP="00C47A95">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cambio propuesto complementa y reafirma la importancia de la transparencia en la información relativa a las transacciones Fairtrade. Abarca los documentos relacionados con el abastecimiento de los operadores mineros, </w:t>
      </w:r>
      <w:r w:rsidR="009A4A53" w:rsidRPr="00A33ADA">
        <w:rPr>
          <w:rFonts w:ascii="Arial" w:hAnsi="Arial" w:cs="Arial"/>
          <w:sz w:val="22"/>
          <w:szCs w:val="22"/>
          <w:lang w:val="es-ES_tradnl"/>
        </w:rPr>
        <w:t>la concentración</w:t>
      </w:r>
      <w:r w:rsidRPr="00A33ADA">
        <w:rPr>
          <w:rFonts w:ascii="Arial" w:hAnsi="Arial" w:cs="Arial"/>
          <w:sz w:val="22"/>
          <w:szCs w:val="22"/>
          <w:lang w:val="es-ES_tradnl"/>
        </w:rPr>
        <w:t xml:space="preserve"> o el procesamiento, y está vinculado tanto a la trazabilidad como a los requisitos contra el </w:t>
      </w:r>
      <w:r w:rsidRPr="00A33ADA">
        <w:rPr>
          <w:rFonts w:ascii="Arial" w:hAnsi="Arial" w:cs="Arial"/>
          <w:sz w:val="22"/>
          <w:szCs w:val="22"/>
          <w:lang w:val="es-ES_tradnl"/>
        </w:rPr>
        <w:lastRenderedPageBreak/>
        <w:t>blanqueo de capitales. En todos los casos, la confirmación del estatus de certificación OMAPE se incluye en el momento de cada exportación.</w:t>
      </w:r>
    </w:p>
    <w:p w14:paraId="721D3E3E" w14:textId="77777777" w:rsidR="00C47A95" w:rsidRPr="00A33ADA" w:rsidRDefault="00C47A95" w:rsidP="00C47A95">
      <w:pPr>
        <w:jc w:val="both"/>
        <w:rPr>
          <w:rFonts w:ascii="Arial" w:hAnsi="Arial" w:cs="Arial"/>
          <w:b/>
          <w:sz w:val="22"/>
          <w:szCs w:val="22"/>
          <w:lang w:val="es-ES_tradnl"/>
        </w:rPr>
      </w:pPr>
    </w:p>
    <w:p w14:paraId="774DBBF8" w14:textId="31910AFA" w:rsidR="00134B6D" w:rsidRPr="00A33ADA" w:rsidRDefault="00134B6D" w:rsidP="008B0478">
      <w:pPr>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cambio sugerido aporta precisión y </w:t>
      </w:r>
      <w:r w:rsidR="00DA3C03" w:rsidRPr="00A33ADA">
        <w:rPr>
          <w:rFonts w:ascii="Arial" w:hAnsi="Arial" w:cs="Arial"/>
          <w:sz w:val="22"/>
          <w:szCs w:val="22"/>
          <w:lang w:val="es-ES_tradnl"/>
        </w:rPr>
        <w:t>reduce el margen</w:t>
      </w:r>
      <w:r w:rsidRPr="00A33ADA">
        <w:rPr>
          <w:rFonts w:ascii="Arial" w:hAnsi="Arial" w:cs="Arial"/>
          <w:sz w:val="22"/>
          <w:szCs w:val="22"/>
          <w:lang w:val="es-ES_tradnl"/>
        </w:rPr>
        <w:t xml:space="preserve"> de interpretación.</w:t>
      </w:r>
    </w:p>
    <w:p w14:paraId="5B55BC94" w14:textId="77777777" w:rsidR="00134B6D" w:rsidRPr="00A33ADA" w:rsidRDefault="00134B6D" w:rsidP="008B0478">
      <w:pPr>
        <w:jc w:val="both"/>
        <w:rPr>
          <w:rFonts w:ascii="Arial" w:hAnsi="Arial" w:cs="Arial"/>
          <w:b/>
          <w:sz w:val="22"/>
          <w:szCs w:val="22"/>
          <w:lang w:val="es-ES_tradnl"/>
        </w:rPr>
      </w:pPr>
    </w:p>
    <w:p w14:paraId="4618B330" w14:textId="36F1C2E5" w:rsidR="00C47A95" w:rsidRPr="00A33ADA" w:rsidRDefault="007167D5" w:rsidP="00134B6D">
      <w:pPr>
        <w:pStyle w:val="Layer3-headline-no-table-of-content"/>
        <w:spacing w:before="0"/>
        <w:ind w:firstLine="0"/>
        <w:rPr>
          <w:rFonts w:ascii="Arial" w:hAnsi="Arial" w:cs="Arial"/>
          <w:color w:val="00B9E4" w:themeColor="background2"/>
          <w:sz w:val="22"/>
          <w:szCs w:val="22"/>
          <w:lang w:val="es-ES_tradnl"/>
        </w:rPr>
      </w:pPr>
      <w:r w:rsidRPr="00A33ADA">
        <w:rPr>
          <w:rFonts w:ascii="Arial" w:eastAsia="Arial" w:hAnsi="Arial" w:cs="Arial"/>
          <w:color w:val="00B9E4"/>
          <w:sz w:val="22"/>
          <w:szCs w:val="22"/>
          <w:lang w:val="es-ES_tradnl"/>
        </w:rPr>
        <w:t>Propuesta de modificación del requisito</w:t>
      </w:r>
      <w:r w:rsidRPr="00A33ADA">
        <w:rPr>
          <w:rFonts w:ascii="Arial" w:hAnsi="Arial" w:cs="Arial"/>
          <w:color w:val="00B0F0"/>
          <w:sz w:val="22"/>
          <w:szCs w:val="22"/>
          <w:lang w:val="es-ES_tradnl"/>
        </w:rPr>
        <w:t xml:space="preserve"> </w:t>
      </w:r>
      <w:r w:rsidR="009E418A" w:rsidRPr="00A33ADA">
        <w:rPr>
          <w:rFonts w:ascii="Arial" w:hAnsi="Arial" w:cs="Arial"/>
          <w:color w:val="00B0F0"/>
          <w:sz w:val="22"/>
          <w:szCs w:val="22"/>
          <w:lang w:val="es-ES_tradnl"/>
        </w:rPr>
        <w:t>(</w:t>
      </w:r>
      <w:r w:rsidR="009E418A" w:rsidRPr="00A33ADA">
        <w:rPr>
          <w:rFonts w:ascii="Arial" w:hAnsi="Arial" w:cs="Arial"/>
          <w:color w:val="FF0000"/>
          <w:sz w:val="22"/>
          <w:szCs w:val="22"/>
          <w:lang w:val="es-ES_tradnl"/>
        </w:rPr>
        <w:t>cambios resaltados en rojo</w:t>
      </w:r>
      <w:r w:rsidR="009E418A" w:rsidRPr="00A33ADA">
        <w:rPr>
          <w:rFonts w:ascii="Arial" w:hAnsi="Arial" w:cs="Arial"/>
          <w:color w:val="00B0F0"/>
          <w:sz w:val="22"/>
          <w:szCs w:val="22"/>
          <w:lang w:val="es-ES_tradnl"/>
        </w:rPr>
        <w:t>):</w:t>
      </w:r>
    </w:p>
    <w:p w14:paraId="3C9F149A" w14:textId="606B22E4" w:rsidR="00C47A95" w:rsidRPr="00A33ADA" w:rsidRDefault="00C47A95" w:rsidP="00C47A95">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2.4.13 </w:t>
      </w:r>
      <w:r w:rsidR="00134B6D" w:rsidRPr="00A33ADA">
        <w:rPr>
          <w:rFonts w:ascii="Arial" w:eastAsia="Arial" w:hAnsi="Arial" w:cs="Arial"/>
          <w:b/>
          <w:color w:val="00B9E4" w:themeColor="background2"/>
          <w:sz w:val="20"/>
          <w:szCs w:val="20"/>
          <w:lang w:val="es-ES_tradnl" w:eastAsia="ko-KR"/>
        </w:rPr>
        <w:t>Transparencia documental</w:t>
      </w:r>
    </w:p>
    <w:tbl>
      <w:tblPr>
        <w:tblStyle w:val="SimpleTable12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3FB8243B" w14:textId="77777777" w:rsidTr="00134B6D">
        <w:trPr>
          <w:trHeight w:val="25"/>
        </w:trPr>
        <w:tc>
          <w:tcPr>
            <w:tcW w:w="9299" w:type="dxa"/>
            <w:gridSpan w:val="2"/>
          </w:tcPr>
          <w:p w14:paraId="3DE61B75" w14:textId="36F5E01D" w:rsidR="00C47A95" w:rsidRPr="00A33ADA" w:rsidRDefault="00134B6D"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 y comerciantes</w:t>
            </w:r>
          </w:p>
        </w:tc>
      </w:tr>
      <w:tr w:rsidR="00C47A95" w:rsidRPr="002A30B0" w14:paraId="509BC5F8" w14:textId="77777777" w:rsidTr="00134B6D">
        <w:trPr>
          <w:trHeight w:val="286"/>
        </w:trPr>
        <w:tc>
          <w:tcPr>
            <w:tcW w:w="962" w:type="dxa"/>
          </w:tcPr>
          <w:p w14:paraId="1652C547" w14:textId="2D2D05E9" w:rsidR="00C47A95" w:rsidRPr="00A33ADA" w:rsidRDefault="00134B6D"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064E366" w14:textId="414B9EBD" w:rsidR="00134B6D" w:rsidRPr="00A33ADA" w:rsidRDefault="00134B6D" w:rsidP="00134B6D">
            <w:pPr>
              <w:tabs>
                <w:tab w:val="left" w:pos="8105"/>
              </w:tabs>
              <w:spacing w:after="240"/>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Usted </w:t>
            </w:r>
            <w:r w:rsidRPr="00A33ADA">
              <w:rPr>
                <w:rFonts w:ascii="Arial" w:eastAsia="Arial" w:hAnsi="Arial" w:cs="Arial"/>
                <w:b/>
                <w:color w:val="565656"/>
                <w:sz w:val="20"/>
                <w:szCs w:val="20"/>
                <w:lang w:val="es-ES_tradnl" w:eastAsia="ko-KR"/>
              </w:rPr>
              <w:t>documenta</w:t>
            </w:r>
            <w:r w:rsidRPr="00A33ADA">
              <w:rPr>
                <w:rFonts w:ascii="Arial" w:eastAsia="Arial" w:hAnsi="Arial" w:cs="Arial"/>
                <w:color w:val="565656"/>
                <w:sz w:val="20"/>
                <w:szCs w:val="20"/>
                <w:lang w:val="es-ES_tradnl" w:eastAsia="ko-KR"/>
              </w:rPr>
              <w:t xml:space="preserve"> (en papel o copia electrónica) todas las transacciones Fairtrade a lo largo de la cadena de suministro, </w:t>
            </w:r>
            <w:r w:rsidR="00F16C7B" w:rsidRPr="00A33ADA">
              <w:rPr>
                <w:rFonts w:ascii="Arial" w:eastAsia="Arial" w:hAnsi="Arial" w:cs="Arial"/>
                <w:color w:val="FF0000"/>
                <w:sz w:val="20"/>
                <w:szCs w:val="20"/>
                <w:lang w:val="es-ES_tradnl" w:eastAsia="ko-KR"/>
              </w:rPr>
              <w:t>desde el proveedor hasta el comprador, así como la gestión y el procesamiento independientes dentro de su organización.</w:t>
            </w:r>
          </w:p>
          <w:p w14:paraId="05B01ED7" w14:textId="631655E4" w:rsidR="00C47A95" w:rsidRPr="00A33ADA" w:rsidRDefault="00F16C7B" w:rsidP="00F16C7B">
            <w:pPr>
              <w:tabs>
                <w:tab w:val="left" w:pos="8105"/>
              </w:tabs>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Con cada envío, las OMAPE confirman por escrito al comprador la validez y el es</w:t>
            </w:r>
            <w:r w:rsidR="00DA3C03" w:rsidRPr="00A33ADA">
              <w:rPr>
                <w:rFonts w:ascii="Arial" w:eastAsia="Arial" w:hAnsi="Arial" w:cs="Arial"/>
                <w:color w:val="FF0000"/>
                <w:sz w:val="20"/>
                <w:szCs w:val="20"/>
                <w:lang w:val="es-ES_tradnl" w:eastAsia="ko-KR"/>
              </w:rPr>
              <w:t>tado de su certificación Fairtra</w:t>
            </w:r>
            <w:r w:rsidRPr="00A33ADA">
              <w:rPr>
                <w:rFonts w:ascii="Arial" w:eastAsia="Arial" w:hAnsi="Arial" w:cs="Arial"/>
                <w:color w:val="FF0000"/>
                <w:sz w:val="20"/>
                <w:szCs w:val="20"/>
                <w:lang w:val="es-ES_tradnl" w:eastAsia="ko-KR"/>
              </w:rPr>
              <w:t>de.</w:t>
            </w:r>
          </w:p>
        </w:tc>
      </w:tr>
      <w:tr w:rsidR="00C47A95" w:rsidRPr="00A33ADA" w14:paraId="7FB2A52D" w14:textId="77777777" w:rsidTr="00134B6D">
        <w:trPr>
          <w:trHeight w:val="675"/>
        </w:trPr>
        <w:tc>
          <w:tcPr>
            <w:tcW w:w="962" w:type="dxa"/>
          </w:tcPr>
          <w:p w14:paraId="03069539" w14:textId="609FF4F4" w:rsidR="00C47A95" w:rsidRPr="00A33ADA" w:rsidRDefault="00134B6D"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2E975C0A" w14:textId="77777777" w:rsidR="00C47A95" w:rsidRPr="00A33ADA" w:rsidRDefault="00C47A95" w:rsidP="00BC2CD0">
            <w:pPr>
              <w:tabs>
                <w:tab w:val="left" w:pos="8105"/>
              </w:tabs>
              <w:jc w:val="both"/>
              <w:rPr>
                <w:rFonts w:cs="Arial"/>
                <w:color w:val="565656"/>
                <w:sz w:val="20"/>
                <w:szCs w:val="20"/>
                <w:lang w:val="es-ES_tradnl" w:eastAsia="ko-KR"/>
              </w:rPr>
            </w:pPr>
          </w:p>
        </w:tc>
      </w:tr>
    </w:tbl>
    <w:p w14:paraId="1DC99D74" w14:textId="77777777" w:rsidR="0008111D" w:rsidRPr="00A33ADA" w:rsidRDefault="0008111D" w:rsidP="00C47A95">
      <w:pPr>
        <w:jc w:val="both"/>
        <w:rPr>
          <w:rFonts w:ascii="Arial" w:eastAsia="Arial" w:hAnsi="Arial" w:cs="Arial"/>
          <w:color w:val="565656"/>
          <w:sz w:val="20"/>
          <w:szCs w:val="20"/>
          <w:lang w:val="es-ES_tradnl" w:eastAsia="ja-JP"/>
        </w:rPr>
      </w:pPr>
    </w:p>
    <w:p w14:paraId="23E137B4" w14:textId="42B82E00" w:rsidR="00F16C7B" w:rsidRPr="00A33ADA" w:rsidRDefault="003A6FC3" w:rsidP="00C47A95">
      <w:pPr>
        <w:jc w:val="both"/>
        <w:rPr>
          <w:rFonts w:ascii="Arial" w:hAnsi="Arial" w:cs="Arial"/>
          <w:b/>
          <w:sz w:val="22"/>
          <w:szCs w:val="22"/>
          <w:lang w:val="es-ES_tradnl"/>
        </w:rPr>
      </w:pPr>
      <w:r w:rsidRPr="00A33ADA">
        <w:rPr>
          <w:rFonts w:ascii="Arial" w:hAnsi="Arial" w:cs="Arial"/>
          <w:b/>
          <w:sz w:val="22"/>
          <w:szCs w:val="22"/>
          <w:lang w:val="es-ES_tradnl"/>
        </w:rPr>
        <w:t>Consecuencias</w:t>
      </w:r>
      <w:r w:rsidR="00F16C7B" w:rsidRPr="00A33ADA">
        <w:rPr>
          <w:rFonts w:ascii="Arial" w:hAnsi="Arial" w:cs="Arial"/>
          <w:b/>
          <w:sz w:val="22"/>
          <w:szCs w:val="22"/>
          <w:lang w:val="es-ES_tradnl"/>
        </w:rPr>
        <w:t xml:space="preserve">: </w:t>
      </w:r>
      <w:r w:rsidR="00F16C7B" w:rsidRPr="00A33ADA">
        <w:rPr>
          <w:rFonts w:ascii="Arial" w:hAnsi="Arial" w:cs="Arial"/>
          <w:sz w:val="22"/>
          <w:szCs w:val="22"/>
          <w:lang w:val="es-ES_tradnl"/>
        </w:rPr>
        <w:t>Los comerciantes y las OMAPE deben tener disponible toda la documentación relativa a todas sus transacciones Fairtrade. Las OMAPE deben confirmar la validez y el estado de su certificación Fairtrade (actualmente es una buena práctica).</w:t>
      </w:r>
    </w:p>
    <w:p w14:paraId="14264A00" w14:textId="77777777" w:rsidR="0008111D" w:rsidRPr="00A33ADA" w:rsidRDefault="0008111D" w:rsidP="00C47A95">
      <w:pPr>
        <w:jc w:val="both"/>
        <w:rPr>
          <w:rFonts w:ascii="Arial" w:hAnsi="Arial" w:cs="Arial"/>
          <w:bCs/>
          <w:sz w:val="22"/>
          <w:szCs w:val="22"/>
          <w:lang w:val="es-ES_tradnl"/>
        </w:rPr>
      </w:pPr>
    </w:p>
    <w:p w14:paraId="14529BE5" w14:textId="753BE6A7" w:rsidR="00F16C7B" w:rsidRPr="00A33ADA" w:rsidRDefault="00D25115" w:rsidP="00F16C7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.28 </w:t>
      </w:r>
      <w:r w:rsidR="00F16C7B" w:rsidRPr="00A33ADA">
        <w:rPr>
          <w:rFonts w:ascii="Arial" w:hAnsi="Arial" w:cs="Arial"/>
          <w:b/>
          <w:color w:val="00B9E4" w:themeColor="background2"/>
          <w:sz w:val="22"/>
          <w:szCs w:val="22"/>
          <w:lang w:val="es-ES_tradnl"/>
        </w:rPr>
        <w:t>¿Está usted de acuerdo con el cambio propuesto?</w:t>
      </w:r>
    </w:p>
    <w:p w14:paraId="403349ED" w14:textId="77777777" w:rsidR="00F16C7B" w:rsidRPr="00A33ADA" w:rsidRDefault="00F16C7B" w:rsidP="00F16C7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AA7E99C" w14:textId="77777777" w:rsidR="00F16C7B" w:rsidRPr="00A33ADA" w:rsidRDefault="00F16C7B"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6B9B759" w14:textId="3B28E982" w:rsidR="00F16C7B" w:rsidRPr="00A33ADA" w:rsidRDefault="00F16C7B"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DBBBB94" w14:textId="77777777" w:rsidR="00F16C7B" w:rsidRPr="00A33ADA" w:rsidRDefault="00F16C7B"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6180C56" w14:textId="701FE59D" w:rsidR="00F16C7B" w:rsidRPr="00A33ADA" w:rsidRDefault="00F16C7B"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2B8A608" w14:textId="77777777" w:rsidR="00F35A03" w:rsidRPr="00A33ADA" w:rsidRDefault="00F35A03" w:rsidP="00305EF0">
      <w:pPr>
        <w:keepNext/>
        <w:keepLines/>
        <w:tabs>
          <w:tab w:val="left" w:pos="735"/>
        </w:tabs>
        <w:spacing w:line="276" w:lineRule="auto"/>
        <w:jc w:val="both"/>
        <w:rPr>
          <w:rFonts w:ascii="Arial" w:hAnsi="Arial" w:cs="Arial"/>
          <w:sz w:val="22"/>
          <w:szCs w:val="22"/>
          <w:lang w:val="es-ES_tradnl"/>
        </w:rPr>
      </w:pPr>
    </w:p>
    <w:p w14:paraId="241545A3" w14:textId="039E048E" w:rsidR="00C47A95" w:rsidRPr="00A33ADA" w:rsidRDefault="00F16C7B"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5F1D4C5D"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20776F0" w14:textId="77777777" w:rsidR="00C47A95" w:rsidRPr="00A33ADA" w:rsidRDefault="00C47A95" w:rsidP="002D1BAB">
      <w:pPr>
        <w:spacing w:line="276" w:lineRule="auto"/>
        <w:jc w:val="both"/>
        <w:rPr>
          <w:rFonts w:ascii="Arial" w:hAnsi="Arial" w:cs="Arial"/>
          <w:sz w:val="22"/>
          <w:szCs w:val="22"/>
          <w:lang w:val="es-ES_tradnl"/>
        </w:rPr>
      </w:pPr>
    </w:p>
    <w:p w14:paraId="736A7EEB" w14:textId="245CE212"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394BD8"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2.4.14 </w:t>
      </w:r>
      <w:r w:rsidR="00394BD8" w:rsidRPr="00A33ADA">
        <w:rPr>
          <w:rFonts w:ascii="Arial" w:hAnsi="Arial" w:cs="Arial"/>
          <w:sz w:val="22"/>
          <w:szCs w:val="22"/>
          <w:lang w:val="es-ES_tradnl"/>
        </w:rPr>
        <w:t>C</w:t>
      </w:r>
      <w:r w:rsidRPr="00A33ADA">
        <w:rPr>
          <w:rFonts w:ascii="Arial" w:hAnsi="Arial" w:cs="Arial"/>
          <w:sz w:val="22"/>
          <w:szCs w:val="22"/>
          <w:lang w:val="es-ES_tradnl"/>
        </w:rPr>
        <w:t>ertifica</w:t>
      </w:r>
      <w:r w:rsidR="00394BD8" w:rsidRPr="00A33ADA">
        <w:rPr>
          <w:rFonts w:ascii="Arial" w:hAnsi="Arial" w:cs="Arial"/>
          <w:sz w:val="22"/>
          <w:szCs w:val="22"/>
          <w:lang w:val="es-ES_tradnl"/>
        </w:rPr>
        <w:t>ció</w:t>
      </w:r>
      <w:r w:rsidRPr="00A33ADA">
        <w:rPr>
          <w:rFonts w:ascii="Arial" w:hAnsi="Arial" w:cs="Arial"/>
          <w:sz w:val="22"/>
          <w:szCs w:val="22"/>
          <w:lang w:val="es-ES_tradnl"/>
        </w:rPr>
        <w:t>n</w:t>
      </w:r>
      <w:r w:rsidR="00394BD8" w:rsidRPr="00A33ADA">
        <w:rPr>
          <w:rFonts w:ascii="Arial" w:hAnsi="Arial" w:cs="Arial"/>
          <w:sz w:val="22"/>
          <w:szCs w:val="22"/>
          <w:lang w:val="es-ES_tradnl"/>
        </w:rPr>
        <w:t xml:space="preserve"> retroactiva</w:t>
      </w:r>
    </w:p>
    <w:p w14:paraId="5794043E" w14:textId="77777777" w:rsidR="00C47A95" w:rsidRPr="00A33ADA" w:rsidRDefault="00C47A95" w:rsidP="00C47A95">
      <w:pPr>
        <w:spacing w:line="276" w:lineRule="auto"/>
        <w:jc w:val="both"/>
        <w:rPr>
          <w:rFonts w:ascii="Arial" w:hAnsi="Arial" w:cs="Arial"/>
          <w:sz w:val="22"/>
          <w:szCs w:val="22"/>
          <w:lang w:val="es-ES_tradnl"/>
        </w:rPr>
      </w:pPr>
    </w:p>
    <w:p w14:paraId="5568F971" w14:textId="624A98F0" w:rsidR="00394BD8" w:rsidRPr="00A33ADA" w:rsidRDefault="00394BD8" w:rsidP="00394BD8">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certificación Fairtrade funciona en paralelo con el cumplimiento de la debida diligencia por parte de las empresas de transporte, los agentes de aduanas y los primeros compradores (normalmente</w:t>
      </w:r>
      <w:r w:rsidR="00A40B46" w:rsidRPr="00A33ADA">
        <w:rPr>
          <w:rFonts w:ascii="Arial" w:hAnsi="Arial" w:cs="Arial"/>
          <w:sz w:val="22"/>
          <w:szCs w:val="22"/>
          <w:lang w:val="es-ES_tradnl"/>
        </w:rPr>
        <w:t>,</w:t>
      </w:r>
      <w:r w:rsidRPr="00A33ADA">
        <w:rPr>
          <w:rFonts w:ascii="Arial" w:hAnsi="Arial" w:cs="Arial"/>
          <w:sz w:val="22"/>
          <w:szCs w:val="22"/>
          <w:lang w:val="es-ES_tradnl"/>
        </w:rPr>
        <w:t xml:space="preserve"> refinerías). Sin embargo, puede haber ocasiones en que una OMAPE haya cumplido con sus requisitos de debida diligencia – y, por lo tanto, pueda exportar - pero aún no haya completado la certificación hasta el punto de tener un Permiso para Comerciar.</w:t>
      </w:r>
    </w:p>
    <w:p w14:paraId="3736393F" w14:textId="77777777" w:rsidR="00394BD8" w:rsidRPr="00A33ADA" w:rsidRDefault="00394BD8" w:rsidP="00394BD8">
      <w:pPr>
        <w:jc w:val="both"/>
        <w:rPr>
          <w:rFonts w:ascii="Arial" w:hAnsi="Arial" w:cs="Arial"/>
          <w:sz w:val="22"/>
          <w:szCs w:val="22"/>
          <w:lang w:val="es-ES_tradnl"/>
        </w:rPr>
      </w:pPr>
    </w:p>
    <w:p w14:paraId="363EED85" w14:textId="0880247F" w:rsidR="00394BD8" w:rsidRPr="00A33ADA" w:rsidRDefault="00394BD8" w:rsidP="00394BD8">
      <w:pPr>
        <w:jc w:val="both"/>
        <w:rPr>
          <w:rFonts w:ascii="Arial" w:hAnsi="Arial" w:cs="Arial"/>
          <w:sz w:val="22"/>
          <w:szCs w:val="22"/>
          <w:lang w:val="es-ES_tradnl"/>
        </w:rPr>
      </w:pPr>
      <w:r w:rsidRPr="00A33ADA">
        <w:rPr>
          <w:rFonts w:ascii="Arial" w:hAnsi="Arial" w:cs="Arial"/>
          <w:sz w:val="22"/>
          <w:szCs w:val="22"/>
          <w:lang w:val="es-ES_tradnl"/>
        </w:rPr>
        <w:t>Al no ser perecederos, los metales preciosos pueden almacenarse y, una vez que la OMAPE tenga permiso para comerciar, p</w:t>
      </w:r>
      <w:r w:rsidR="0027358A" w:rsidRPr="00A33ADA">
        <w:rPr>
          <w:rFonts w:ascii="Arial" w:hAnsi="Arial" w:cs="Arial"/>
          <w:sz w:val="22"/>
          <w:szCs w:val="22"/>
          <w:lang w:val="es-ES_tradnl"/>
        </w:rPr>
        <w:t>udiera</w:t>
      </w:r>
      <w:r w:rsidRPr="00A33ADA">
        <w:rPr>
          <w:rFonts w:ascii="Arial" w:hAnsi="Arial" w:cs="Arial"/>
          <w:sz w:val="22"/>
          <w:szCs w:val="22"/>
          <w:lang w:val="es-ES_tradnl"/>
        </w:rPr>
        <w:t>n venderse en condiciones Fairtrade. Esto permite a las OMAPE acceder a la Prima Fairtrade y fortalecer así sus organizaciones. También abre la posibilidad de una base de producción que responda a las necesidades de los compradores, especialmente cuando existe una demanda insatisfecha.</w:t>
      </w:r>
    </w:p>
    <w:p w14:paraId="272AD3AC" w14:textId="77777777" w:rsidR="00394BD8" w:rsidRPr="00A33ADA" w:rsidRDefault="00394BD8" w:rsidP="00394BD8">
      <w:pPr>
        <w:jc w:val="both"/>
        <w:rPr>
          <w:rFonts w:ascii="Arial" w:hAnsi="Arial" w:cs="Arial"/>
          <w:sz w:val="22"/>
          <w:szCs w:val="22"/>
          <w:lang w:val="es-ES_tradnl"/>
        </w:rPr>
      </w:pPr>
    </w:p>
    <w:p w14:paraId="11FB2DB8" w14:textId="7C06A638" w:rsidR="00394BD8" w:rsidRPr="00A33ADA" w:rsidRDefault="00394BD8" w:rsidP="00394BD8">
      <w:pPr>
        <w:jc w:val="both"/>
        <w:rPr>
          <w:rFonts w:ascii="Arial" w:hAnsi="Arial" w:cs="Arial"/>
          <w:sz w:val="22"/>
          <w:szCs w:val="22"/>
          <w:lang w:val="es-ES_tradnl"/>
        </w:rPr>
      </w:pPr>
      <w:r w:rsidRPr="00A33ADA">
        <w:rPr>
          <w:rFonts w:ascii="Arial" w:hAnsi="Arial" w:cs="Arial"/>
          <w:sz w:val="22"/>
          <w:szCs w:val="22"/>
          <w:lang w:val="es-ES_tradnl"/>
        </w:rPr>
        <w:t xml:space="preserve">Se propone que los metales preciosos solo puedan obtener la certificación retroactiva a partir del momento en </w:t>
      </w:r>
      <w:r w:rsidR="00E14669" w:rsidRPr="00A33ADA">
        <w:rPr>
          <w:rFonts w:ascii="Arial" w:hAnsi="Arial" w:cs="Arial"/>
          <w:sz w:val="22"/>
          <w:szCs w:val="22"/>
          <w:lang w:val="es-ES_tradnl"/>
        </w:rPr>
        <w:t>que a una OMAPE se le asigne un</w:t>
      </w:r>
      <w:r w:rsidRPr="00A33ADA">
        <w:rPr>
          <w:rFonts w:ascii="Arial" w:hAnsi="Arial" w:cs="Arial"/>
          <w:sz w:val="22"/>
          <w:szCs w:val="22"/>
          <w:lang w:val="es-ES_tradnl"/>
        </w:rPr>
        <w:t xml:space="preserve"> identifica</w:t>
      </w:r>
      <w:r w:rsidR="00E14669" w:rsidRPr="00A33ADA">
        <w:rPr>
          <w:rFonts w:ascii="Arial" w:hAnsi="Arial" w:cs="Arial"/>
          <w:sz w:val="22"/>
          <w:szCs w:val="22"/>
          <w:lang w:val="es-ES_tradnl"/>
        </w:rPr>
        <w:t>dor</w:t>
      </w:r>
      <w:r w:rsidRPr="00A33ADA">
        <w:rPr>
          <w:rFonts w:ascii="Arial" w:hAnsi="Arial" w:cs="Arial"/>
          <w:sz w:val="22"/>
          <w:szCs w:val="22"/>
          <w:lang w:val="es-ES_tradnl"/>
        </w:rPr>
        <w:t xml:space="preserve"> FLO, ya que </w:t>
      </w:r>
      <w:r w:rsidR="00E14669" w:rsidRPr="00A33ADA">
        <w:rPr>
          <w:rFonts w:ascii="Arial" w:hAnsi="Arial" w:cs="Arial"/>
          <w:sz w:val="22"/>
          <w:szCs w:val="22"/>
          <w:lang w:val="es-ES_tradnl"/>
        </w:rPr>
        <w:t xml:space="preserve">esto </w:t>
      </w:r>
      <w:r w:rsidRPr="00A33ADA">
        <w:rPr>
          <w:rFonts w:ascii="Arial" w:hAnsi="Arial" w:cs="Arial"/>
          <w:sz w:val="22"/>
          <w:szCs w:val="22"/>
          <w:lang w:val="es-ES_tradnl"/>
        </w:rPr>
        <w:t>indica que los documentos enviados durante la solicitud han sido analizados.</w:t>
      </w:r>
    </w:p>
    <w:p w14:paraId="34C7D701" w14:textId="77777777" w:rsidR="00C47A95" w:rsidRPr="00A33ADA" w:rsidRDefault="00C47A95" w:rsidP="00C47A95">
      <w:pPr>
        <w:jc w:val="both"/>
        <w:rPr>
          <w:rFonts w:ascii="Arial" w:hAnsi="Arial" w:cs="Arial"/>
          <w:sz w:val="22"/>
          <w:szCs w:val="22"/>
          <w:lang w:val="es-ES_tradnl"/>
        </w:rPr>
      </w:pPr>
    </w:p>
    <w:p w14:paraId="0936C365" w14:textId="695AB1C0" w:rsidR="00E14669" w:rsidRPr="00A33ADA" w:rsidRDefault="00E14669" w:rsidP="00E14669">
      <w:pPr>
        <w:jc w:val="both"/>
        <w:rPr>
          <w:rFonts w:ascii="Arial" w:hAnsi="Arial" w:cs="Arial"/>
          <w:sz w:val="22"/>
          <w:szCs w:val="22"/>
          <w:lang w:val="es-ES_tradnl"/>
        </w:rPr>
      </w:pPr>
      <w:r w:rsidRPr="00A33ADA">
        <w:rPr>
          <w:rFonts w:ascii="Arial" w:hAnsi="Arial" w:cs="Arial"/>
          <w:b/>
          <w:sz w:val="22"/>
          <w:szCs w:val="22"/>
          <w:lang w:val="es-ES_tradnl"/>
        </w:rPr>
        <w:lastRenderedPageBreak/>
        <w:t xml:space="preserve">Justificación: </w:t>
      </w:r>
      <w:r w:rsidRPr="00A33ADA">
        <w:rPr>
          <w:rFonts w:ascii="Arial" w:hAnsi="Arial" w:cs="Arial"/>
          <w:sz w:val="22"/>
          <w:szCs w:val="22"/>
          <w:lang w:val="es-ES_tradnl"/>
        </w:rPr>
        <w:t>Debido a la naturaleza de los metales preciosos y a su capacidad de acumulación, es importante determinar el volumen específico que puede acumularse, certificarse de manera retroactiva e incorporarse a las cadenas de suministro Fairtrade.</w:t>
      </w:r>
    </w:p>
    <w:p w14:paraId="14F2B93C" w14:textId="77777777" w:rsidR="00E14669" w:rsidRPr="00A33ADA" w:rsidRDefault="00E14669" w:rsidP="00E14669">
      <w:pPr>
        <w:jc w:val="both"/>
        <w:rPr>
          <w:rFonts w:ascii="Arial" w:hAnsi="Arial" w:cs="Arial"/>
          <w:sz w:val="22"/>
          <w:szCs w:val="22"/>
          <w:lang w:val="es-ES_tradnl"/>
        </w:rPr>
      </w:pPr>
    </w:p>
    <w:p w14:paraId="3663C622" w14:textId="20507AD4" w:rsidR="00E14669" w:rsidRPr="00A33ADA" w:rsidRDefault="00E14669" w:rsidP="00E14669">
      <w:pPr>
        <w:jc w:val="both"/>
        <w:rPr>
          <w:rFonts w:ascii="Arial" w:hAnsi="Arial" w:cs="Arial"/>
          <w:sz w:val="22"/>
          <w:szCs w:val="22"/>
          <w:lang w:val="es-ES_tradnl"/>
        </w:rPr>
      </w:pPr>
      <w:r w:rsidRPr="00A33ADA">
        <w:rPr>
          <w:rFonts w:ascii="Arial" w:hAnsi="Arial" w:cs="Arial"/>
          <w:sz w:val="22"/>
          <w:szCs w:val="22"/>
          <w:lang w:val="es-ES_tradnl"/>
        </w:rPr>
        <w:t>Dado que la exportación está sujeta a la debida diligencia, es importante determinar el momento en que el metal precioso pudiera ser almacenado, y cuándo pudiera ser considerado para la certificación retroactiva. Un identificador FLO solo se asigna después de que los documentos enviados por una OMAPE hayan sido analizados y la certificación aprobada.</w:t>
      </w:r>
    </w:p>
    <w:p w14:paraId="792E9392" w14:textId="77777777" w:rsidR="00E14669" w:rsidRPr="00A33ADA" w:rsidRDefault="00E14669" w:rsidP="00E14669">
      <w:pPr>
        <w:jc w:val="both"/>
        <w:rPr>
          <w:rFonts w:ascii="Arial" w:hAnsi="Arial" w:cs="Arial"/>
          <w:b/>
          <w:sz w:val="22"/>
          <w:szCs w:val="22"/>
          <w:lang w:val="es-ES_tradnl"/>
        </w:rPr>
      </w:pPr>
    </w:p>
    <w:p w14:paraId="56942DB9" w14:textId="3B554C3B" w:rsidR="00C47A95" w:rsidRPr="00A33ADA" w:rsidRDefault="005354F8" w:rsidP="00E14669">
      <w:pPr>
        <w:widowControl w:val="0"/>
        <w:spacing w:after="24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2A5AC0EF" w14:textId="68098EA7" w:rsidR="00376AD4" w:rsidRPr="00A33ADA" w:rsidRDefault="00C47A95" w:rsidP="00376AD4">
      <w:pPr>
        <w:spacing w:after="120"/>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2.4.14</w:t>
      </w:r>
      <w:r w:rsidR="00376AD4" w:rsidRPr="00A33ADA">
        <w:rPr>
          <w:rFonts w:ascii="Arial" w:eastAsia="Arial" w:hAnsi="Arial" w:cs="Arial"/>
          <w:b/>
          <w:color w:val="00B9E4"/>
          <w:sz w:val="20"/>
          <w:szCs w:val="20"/>
          <w:lang w:val="es-ES_tradnl" w:eastAsia="ko-KR"/>
        </w:rPr>
        <w:t xml:space="preserve"> </w:t>
      </w:r>
      <w:r w:rsidR="00376AD4" w:rsidRPr="00A33ADA">
        <w:rPr>
          <w:rFonts w:ascii="Arial" w:eastAsia="Arial" w:hAnsi="Arial" w:cs="Arial"/>
          <w:b/>
          <w:color w:val="FFFFFF"/>
          <w:sz w:val="20"/>
          <w:szCs w:val="20"/>
          <w:bdr w:val="single" w:sz="12" w:space="0" w:color="00B9E4"/>
          <w:shd w:val="clear" w:color="auto" w:fill="00B9E4"/>
          <w:lang w:val="es-ES_tradnl"/>
        </w:rPr>
        <w:t>N</w:t>
      </w:r>
      <w:r w:rsidR="002D1F2A" w:rsidRPr="00A33ADA">
        <w:rPr>
          <w:rFonts w:ascii="Arial" w:eastAsia="Arial" w:hAnsi="Arial" w:cs="Arial"/>
          <w:b/>
          <w:color w:val="FFFFFF"/>
          <w:sz w:val="20"/>
          <w:szCs w:val="20"/>
          <w:bdr w:val="single" w:sz="12" w:space="0" w:color="00B9E4"/>
          <w:shd w:val="clear" w:color="auto" w:fill="00B9E4"/>
          <w:lang w:val="es-ES_tradnl"/>
        </w:rPr>
        <w:t>uevo</w:t>
      </w:r>
      <w:r w:rsidR="00376AD4" w:rsidRPr="00A33ADA">
        <w:rPr>
          <w:b/>
          <w:sz w:val="20"/>
          <w:szCs w:val="20"/>
          <w:lang w:val="es-ES_tradnl"/>
        </w:rPr>
        <w:t xml:space="preserve"> </w:t>
      </w:r>
      <w:r w:rsidR="00394BD8" w:rsidRPr="00A33ADA">
        <w:rPr>
          <w:rFonts w:ascii="Arial" w:eastAsia="Arial" w:hAnsi="Arial" w:cs="Arial"/>
          <w:b/>
          <w:color w:val="00B9E4"/>
          <w:sz w:val="20"/>
          <w:szCs w:val="20"/>
          <w:lang w:val="es-ES_tradnl" w:eastAsia="ko-KR"/>
        </w:rPr>
        <w:t>Certificación retroactiva</w:t>
      </w:r>
    </w:p>
    <w:tbl>
      <w:tblPr>
        <w:tblStyle w:val="SimpleTable1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2FE739A4" w14:textId="77777777" w:rsidTr="00BC2CD0">
        <w:trPr>
          <w:trHeight w:val="25"/>
        </w:trPr>
        <w:tc>
          <w:tcPr>
            <w:tcW w:w="9299" w:type="dxa"/>
            <w:gridSpan w:val="2"/>
          </w:tcPr>
          <w:p w14:paraId="713F9941" w14:textId="01CC4C92" w:rsidR="00C47A95" w:rsidRPr="00A33ADA" w:rsidRDefault="00E1466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Los c</w:t>
            </w:r>
            <w:r w:rsidRPr="00A33ADA">
              <w:rPr>
                <w:rFonts w:ascii="Arial" w:eastAsia="Arial" w:hAnsi="Arial" w:cs="Arial"/>
                <w:color w:val="FF0000"/>
                <w:spacing w:val="-1"/>
                <w:sz w:val="20"/>
                <w:szCs w:val="20"/>
                <w:lang w:val="es-ES_tradnl" w:eastAsia="ko-KR"/>
              </w:rPr>
              <w:t>omerciantes</w:t>
            </w:r>
          </w:p>
        </w:tc>
      </w:tr>
      <w:tr w:rsidR="00C47A95" w:rsidRPr="002A30B0" w14:paraId="26C54772" w14:textId="77777777" w:rsidTr="00E14669">
        <w:trPr>
          <w:trHeight w:val="280"/>
        </w:trPr>
        <w:tc>
          <w:tcPr>
            <w:tcW w:w="962" w:type="dxa"/>
          </w:tcPr>
          <w:p w14:paraId="549B1920" w14:textId="3B4D0924" w:rsidR="00C47A95" w:rsidRPr="00A33ADA" w:rsidRDefault="00E1466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D1FC494" w14:textId="1A08D618" w:rsidR="00C47A95" w:rsidRPr="00A33ADA" w:rsidRDefault="00E14669" w:rsidP="00BC2CD0">
            <w:pPr>
              <w:spacing w:line="276" w:lineRule="auto"/>
              <w:jc w:val="both"/>
              <w:rPr>
                <w:rFonts w:ascii="Arial" w:eastAsia="Arial" w:hAnsi="Arial" w:cs="Arial"/>
                <w:color w:val="FF0000"/>
                <w:spacing w:val="-1"/>
                <w:sz w:val="20"/>
                <w:szCs w:val="20"/>
                <w:lang w:val="es-ES_tradnl"/>
              </w:rPr>
            </w:pPr>
            <w:r w:rsidRPr="00A33ADA">
              <w:rPr>
                <w:rFonts w:ascii="Arial" w:eastAsia="Arial" w:hAnsi="Arial" w:cs="Arial"/>
                <w:color w:val="FF0000"/>
                <w:spacing w:val="-1"/>
                <w:sz w:val="20"/>
                <w:szCs w:val="20"/>
                <w:lang w:val="es-ES_tradnl"/>
              </w:rPr>
              <w:t>Los envíos realizados entre el proceso de solicitud satisfactorio (asignación del identificador FLO) y la auditoría inicial (concesión del permiso para comerciar) pueden ser certificados como Fairtrade de manera retroactiva.</w:t>
            </w:r>
            <w:r w:rsidR="00C47A95" w:rsidRPr="00A33ADA">
              <w:rPr>
                <w:rFonts w:ascii="Arial" w:eastAsia="Arial" w:hAnsi="Arial" w:cs="Arial"/>
                <w:color w:val="FF0000"/>
                <w:spacing w:val="-1"/>
                <w:sz w:val="20"/>
                <w:szCs w:val="20"/>
                <w:lang w:val="es-ES_tradnl"/>
              </w:rPr>
              <w:t xml:space="preserve"> </w:t>
            </w:r>
          </w:p>
        </w:tc>
      </w:tr>
      <w:tr w:rsidR="00C47A95" w:rsidRPr="00A33ADA" w14:paraId="1C72FDBE" w14:textId="77777777" w:rsidTr="00E14669">
        <w:trPr>
          <w:trHeight w:val="280"/>
        </w:trPr>
        <w:tc>
          <w:tcPr>
            <w:tcW w:w="962" w:type="dxa"/>
          </w:tcPr>
          <w:p w14:paraId="7952A68B" w14:textId="1699D266" w:rsidR="00C47A95" w:rsidRPr="00A33ADA" w:rsidRDefault="00E1466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72CC234C" w14:textId="77777777" w:rsidR="00C47A95" w:rsidRPr="00A33ADA" w:rsidRDefault="00C47A95" w:rsidP="00BC2CD0">
            <w:pPr>
              <w:spacing w:line="276" w:lineRule="auto"/>
              <w:jc w:val="both"/>
              <w:rPr>
                <w:rFonts w:cs="Arial"/>
                <w:color w:val="565656"/>
                <w:spacing w:val="-1"/>
                <w:sz w:val="20"/>
                <w:szCs w:val="20"/>
                <w:lang w:val="es-ES_tradnl" w:eastAsia="ko-KR"/>
              </w:rPr>
            </w:pPr>
          </w:p>
        </w:tc>
      </w:tr>
    </w:tbl>
    <w:p w14:paraId="164E96FF" w14:textId="77777777" w:rsidR="000A3CAA" w:rsidRPr="00A33ADA" w:rsidRDefault="000A3CAA" w:rsidP="00C47A95">
      <w:pPr>
        <w:jc w:val="both"/>
        <w:rPr>
          <w:rFonts w:ascii="Arial" w:eastAsia="Arial" w:hAnsi="Arial" w:cs="Arial"/>
          <w:color w:val="565656"/>
          <w:sz w:val="20"/>
          <w:szCs w:val="20"/>
          <w:lang w:val="es-ES_tradnl" w:eastAsia="ja-JP"/>
        </w:rPr>
      </w:pPr>
    </w:p>
    <w:p w14:paraId="29DFFE8E" w14:textId="1A8DF04B" w:rsidR="00E14669" w:rsidRPr="00A33ADA" w:rsidRDefault="003A6FC3" w:rsidP="00E14669">
      <w:pPr>
        <w:jc w:val="both"/>
        <w:rPr>
          <w:rFonts w:ascii="Arial" w:hAnsi="Arial" w:cs="Arial"/>
          <w:sz w:val="22"/>
          <w:szCs w:val="22"/>
          <w:lang w:val="es-ES_tradnl"/>
        </w:rPr>
      </w:pPr>
      <w:r w:rsidRPr="00A33ADA">
        <w:rPr>
          <w:rFonts w:ascii="Arial" w:hAnsi="Arial" w:cs="Arial"/>
          <w:b/>
          <w:sz w:val="22"/>
          <w:szCs w:val="22"/>
          <w:lang w:val="es-ES_tradnl"/>
        </w:rPr>
        <w:t>Consecuencias</w:t>
      </w:r>
      <w:r w:rsidR="00E14669" w:rsidRPr="00A33ADA">
        <w:rPr>
          <w:rFonts w:ascii="Arial" w:hAnsi="Arial" w:cs="Arial"/>
          <w:b/>
          <w:sz w:val="22"/>
          <w:szCs w:val="22"/>
          <w:lang w:val="es-ES_tradnl"/>
        </w:rPr>
        <w:t xml:space="preserve">: </w:t>
      </w:r>
      <w:r w:rsidR="00E14669" w:rsidRPr="00A33ADA">
        <w:rPr>
          <w:rFonts w:ascii="Arial" w:hAnsi="Arial" w:cs="Arial"/>
          <w:sz w:val="22"/>
          <w:szCs w:val="22"/>
          <w:lang w:val="es-ES_tradnl"/>
        </w:rPr>
        <w:t>FLOCERT aprueba las solicitudes de certificación retroactiva una vez que se han cumplido las condiciones para obtenerla.</w:t>
      </w:r>
    </w:p>
    <w:p w14:paraId="113561CF" w14:textId="77777777" w:rsidR="00E14669" w:rsidRPr="00A33ADA" w:rsidRDefault="00E14669" w:rsidP="00E14669">
      <w:pPr>
        <w:jc w:val="both"/>
        <w:rPr>
          <w:rFonts w:ascii="Arial" w:hAnsi="Arial" w:cs="Arial"/>
          <w:sz w:val="22"/>
          <w:szCs w:val="22"/>
          <w:lang w:val="es-ES_tradnl"/>
        </w:rPr>
      </w:pPr>
    </w:p>
    <w:p w14:paraId="68A219F2" w14:textId="261533D6" w:rsidR="00E14669" w:rsidRPr="00A33ADA" w:rsidRDefault="00E14669" w:rsidP="00E14669">
      <w:pPr>
        <w:jc w:val="both"/>
        <w:rPr>
          <w:rFonts w:ascii="Arial" w:hAnsi="Arial" w:cs="Arial"/>
          <w:sz w:val="22"/>
          <w:szCs w:val="22"/>
          <w:lang w:val="es-ES_tradnl"/>
        </w:rPr>
      </w:pPr>
      <w:r w:rsidRPr="00A33ADA">
        <w:rPr>
          <w:rFonts w:ascii="Arial" w:hAnsi="Arial" w:cs="Arial"/>
          <w:sz w:val="22"/>
          <w:szCs w:val="22"/>
          <w:lang w:val="es-ES_tradnl"/>
        </w:rPr>
        <w:t>Los comerciantes deberán</w:t>
      </w:r>
      <w:r w:rsidR="00A40B46" w:rsidRPr="00A33ADA">
        <w:rPr>
          <w:rFonts w:ascii="Arial" w:hAnsi="Arial" w:cs="Arial"/>
          <w:sz w:val="22"/>
          <w:szCs w:val="22"/>
          <w:lang w:val="es-ES_tradnl"/>
        </w:rPr>
        <w:t xml:space="preserve"> solicitar a las OMAPE que vende</w:t>
      </w:r>
      <w:r w:rsidRPr="00A33ADA">
        <w:rPr>
          <w:rFonts w:ascii="Arial" w:hAnsi="Arial" w:cs="Arial"/>
          <w:sz w:val="22"/>
          <w:szCs w:val="22"/>
          <w:lang w:val="es-ES_tradnl"/>
        </w:rPr>
        <w:t>n metales preciosos una prueba documental de su anuncio de asignación de identificador FLO y tomar esta fecha como punto de referencia a la hora de solicitar la certificación retroactiva del metal precioso, una vez que la OMAPE haya obtenido el permiso para comerciar.</w:t>
      </w:r>
    </w:p>
    <w:p w14:paraId="14126F89" w14:textId="77777777" w:rsidR="00C47A95" w:rsidRPr="00A33ADA" w:rsidRDefault="00C47A95" w:rsidP="00C47A95">
      <w:pPr>
        <w:jc w:val="both"/>
        <w:rPr>
          <w:rFonts w:ascii="Arial" w:hAnsi="Arial" w:cs="Arial"/>
          <w:bCs/>
          <w:sz w:val="22"/>
          <w:szCs w:val="22"/>
          <w:lang w:val="es-ES_tradnl"/>
        </w:rPr>
      </w:pPr>
    </w:p>
    <w:p w14:paraId="4D58D197" w14:textId="29CD62BA" w:rsidR="00E14669" w:rsidRPr="00A33ADA" w:rsidRDefault="00D25115" w:rsidP="00E1466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.29 </w:t>
      </w:r>
      <w:r w:rsidR="00E14669" w:rsidRPr="00A33ADA">
        <w:rPr>
          <w:rFonts w:ascii="Arial" w:hAnsi="Arial" w:cs="Arial"/>
          <w:b/>
          <w:color w:val="00B9E4" w:themeColor="background2"/>
          <w:sz w:val="22"/>
          <w:szCs w:val="22"/>
          <w:lang w:val="es-ES_tradnl"/>
        </w:rPr>
        <w:t>¿Está usted de acuerdo con el cambio propuesto?</w:t>
      </w:r>
    </w:p>
    <w:p w14:paraId="636D7182" w14:textId="77777777" w:rsidR="00E14669" w:rsidRPr="00A33ADA" w:rsidRDefault="00E14669" w:rsidP="00E1466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8A87864" w14:textId="77777777" w:rsidR="00E14669" w:rsidRPr="00A33ADA" w:rsidRDefault="00E1466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21F914E" w14:textId="5E99C31D" w:rsidR="00E14669" w:rsidRPr="00A33ADA" w:rsidRDefault="00E1466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0165CA4" w14:textId="77777777" w:rsidR="00E14669" w:rsidRPr="00A33ADA" w:rsidRDefault="00E1466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4ECCA6F" w14:textId="24123067" w:rsidR="00E14669" w:rsidRPr="00A33ADA" w:rsidRDefault="00E1466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8D7991C" w14:textId="77777777" w:rsidR="00F438BC" w:rsidRPr="00A33ADA" w:rsidRDefault="00F438BC" w:rsidP="00305EF0">
      <w:pPr>
        <w:keepNext/>
        <w:keepLines/>
        <w:tabs>
          <w:tab w:val="left" w:pos="735"/>
        </w:tabs>
        <w:spacing w:line="276" w:lineRule="auto"/>
        <w:jc w:val="both"/>
        <w:rPr>
          <w:rFonts w:ascii="Arial" w:hAnsi="Arial" w:cs="Arial"/>
          <w:sz w:val="22"/>
          <w:szCs w:val="22"/>
          <w:lang w:val="es-ES_tradnl"/>
        </w:rPr>
      </w:pPr>
    </w:p>
    <w:p w14:paraId="07B1D58D" w14:textId="7B1EC968" w:rsidR="00C47A95" w:rsidRPr="00A33ADA" w:rsidRDefault="00E14669"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4C5A371F"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C01833E" w14:textId="77777777" w:rsidR="00C47A95" w:rsidRPr="00A33ADA" w:rsidRDefault="00C47A95" w:rsidP="002D1BAB">
      <w:pPr>
        <w:spacing w:line="276" w:lineRule="auto"/>
        <w:jc w:val="both"/>
        <w:rPr>
          <w:rFonts w:ascii="Arial" w:hAnsi="Arial" w:cs="Arial"/>
          <w:sz w:val="22"/>
          <w:szCs w:val="22"/>
          <w:lang w:val="es-ES_tradnl"/>
        </w:rPr>
      </w:pPr>
    </w:p>
    <w:p w14:paraId="2114B957" w14:textId="715C9013"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2D1F2A"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2.4.15 </w:t>
      </w:r>
      <w:r w:rsidR="002D1F2A" w:rsidRPr="00A33ADA">
        <w:rPr>
          <w:rFonts w:ascii="Arial" w:hAnsi="Arial" w:cs="Arial"/>
          <w:sz w:val="22"/>
          <w:szCs w:val="22"/>
          <w:lang w:val="es-ES_tradnl"/>
        </w:rPr>
        <w:t>Trazabilidad financiera</w:t>
      </w:r>
    </w:p>
    <w:p w14:paraId="331713F3" w14:textId="77777777" w:rsidR="00C47A95" w:rsidRPr="00A33ADA" w:rsidRDefault="00C47A95" w:rsidP="00C47A95">
      <w:pPr>
        <w:spacing w:line="276" w:lineRule="auto"/>
        <w:jc w:val="both"/>
        <w:rPr>
          <w:rFonts w:ascii="Arial" w:hAnsi="Arial" w:cs="Arial"/>
          <w:sz w:val="22"/>
          <w:szCs w:val="22"/>
          <w:lang w:val="es-ES_tradnl"/>
        </w:rPr>
      </w:pPr>
    </w:p>
    <w:p w14:paraId="0A05D007" w14:textId="77777777" w:rsidR="0027358A" w:rsidRPr="00A33ADA" w:rsidRDefault="0027358A" w:rsidP="0027358A">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Tanto las OMAPE como los comerciantes desempeñan un papel importante en la prevención del blanqueo de capitales. Es necesario que las transacciones financieras sean rastreables y visibles, garantizando que el dinero procedente de las exportaciones quede registrado en el sistema financiero y reduciendo al mínimo los pagos en efectivo.</w:t>
      </w:r>
    </w:p>
    <w:p w14:paraId="1C0A4934" w14:textId="77777777" w:rsidR="0027358A" w:rsidRPr="00A33ADA" w:rsidRDefault="0027358A" w:rsidP="0027358A">
      <w:pPr>
        <w:jc w:val="both"/>
        <w:rPr>
          <w:rFonts w:ascii="Arial" w:hAnsi="Arial" w:cs="Arial"/>
          <w:b/>
          <w:sz w:val="22"/>
          <w:szCs w:val="22"/>
          <w:lang w:val="es-ES_tradnl"/>
        </w:rPr>
      </w:pPr>
    </w:p>
    <w:p w14:paraId="65EDB931" w14:textId="77777777" w:rsidR="0027358A" w:rsidRPr="00A33ADA" w:rsidRDefault="0027358A" w:rsidP="0027358A">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Esta medida ayuda a prevenir el riesgo de blanqueo de capitales y contribuye a que los flujos monetarios sean totalmente rastreables y queden registrados en los sistemas financieros.</w:t>
      </w:r>
    </w:p>
    <w:p w14:paraId="0A92A7A2" w14:textId="77777777" w:rsidR="00C47A95" w:rsidRPr="00A33ADA" w:rsidRDefault="00C47A95" w:rsidP="002D1BAB">
      <w:pPr>
        <w:spacing w:line="276" w:lineRule="auto"/>
        <w:jc w:val="both"/>
        <w:rPr>
          <w:rFonts w:ascii="Arial" w:hAnsi="Arial" w:cs="Arial"/>
          <w:sz w:val="22"/>
          <w:szCs w:val="22"/>
          <w:lang w:val="es-ES_tradnl"/>
        </w:rPr>
      </w:pPr>
    </w:p>
    <w:p w14:paraId="1F4E021D" w14:textId="122E96C5" w:rsidR="00C47A95" w:rsidRPr="00A33ADA" w:rsidRDefault="005354F8" w:rsidP="0027358A">
      <w:pPr>
        <w:widowControl w:val="0"/>
        <w:spacing w:after="10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0EB3D560" w14:textId="735E519F"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2.4.15 </w:t>
      </w:r>
      <w:r w:rsidR="000A3CAA" w:rsidRPr="00A33ADA">
        <w:rPr>
          <w:rFonts w:ascii="Arial" w:eastAsia="Arial" w:hAnsi="Arial" w:cs="Arial"/>
          <w:b/>
          <w:color w:val="FFFFFF"/>
          <w:sz w:val="20"/>
          <w:szCs w:val="20"/>
          <w:bdr w:val="single" w:sz="12" w:space="0" w:color="00B9E4"/>
          <w:shd w:val="clear" w:color="auto" w:fill="00B9E4"/>
          <w:lang w:val="es-ES_tradnl"/>
        </w:rPr>
        <w:t>N</w:t>
      </w:r>
      <w:r w:rsidR="0027358A" w:rsidRPr="00A33ADA">
        <w:rPr>
          <w:rFonts w:ascii="Arial" w:eastAsia="Arial" w:hAnsi="Arial" w:cs="Arial"/>
          <w:b/>
          <w:color w:val="FFFFFF"/>
          <w:sz w:val="20"/>
          <w:szCs w:val="20"/>
          <w:bdr w:val="single" w:sz="12" w:space="0" w:color="00B9E4"/>
          <w:shd w:val="clear" w:color="auto" w:fill="00B9E4"/>
          <w:lang w:val="es-ES_tradnl"/>
        </w:rPr>
        <w:t>uevo</w:t>
      </w:r>
      <w:r w:rsidR="000A3CAA" w:rsidRPr="00A33ADA">
        <w:rPr>
          <w:b/>
          <w:sz w:val="20"/>
          <w:szCs w:val="20"/>
          <w:lang w:val="es-ES_tradnl"/>
        </w:rPr>
        <w:t xml:space="preserve"> </w:t>
      </w:r>
      <w:r w:rsidR="002D1F2A" w:rsidRPr="00A33ADA">
        <w:rPr>
          <w:rFonts w:ascii="Arial" w:eastAsia="Arial" w:hAnsi="Arial" w:cs="Arial"/>
          <w:b/>
          <w:color w:val="00B9E4"/>
          <w:sz w:val="20"/>
          <w:szCs w:val="20"/>
          <w:lang w:val="es-ES_tradnl" w:eastAsia="ko-KR"/>
        </w:rPr>
        <w:t>Trazabilidad financiera</w:t>
      </w:r>
    </w:p>
    <w:tbl>
      <w:tblPr>
        <w:tblStyle w:val="SimpleTable1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33CB07D1" w14:textId="77777777" w:rsidTr="0027358A">
        <w:trPr>
          <w:trHeight w:val="25"/>
        </w:trPr>
        <w:tc>
          <w:tcPr>
            <w:tcW w:w="9299" w:type="dxa"/>
            <w:gridSpan w:val="2"/>
          </w:tcPr>
          <w:p w14:paraId="240D7840" w14:textId="1C4467BC" w:rsidR="00C47A95" w:rsidRPr="00A33ADA" w:rsidRDefault="0027358A" w:rsidP="00BC2CD0">
            <w:pPr>
              <w:ind w:left="1105" w:hanging="1105"/>
              <w:jc w:val="both"/>
              <w:rPr>
                <w:rFonts w:cs="Arial"/>
                <w:spacing w:val="-1"/>
                <w:sz w:val="20"/>
                <w:szCs w:val="20"/>
                <w:lang w:val="es-ES_tradnl" w:eastAsia="ko-KR"/>
              </w:rPr>
            </w:pPr>
            <w:r w:rsidRPr="00A33ADA">
              <w:rPr>
                <w:rFonts w:ascii="Arial" w:eastAsia="Arial" w:hAnsi="Arial" w:cs="Arial"/>
                <w:b/>
                <w:spacing w:val="-1"/>
                <w:sz w:val="20"/>
                <w:szCs w:val="20"/>
                <w:lang w:val="es-ES_tradnl" w:eastAsia="ko-KR"/>
              </w:rPr>
              <w:lastRenderedPageBreak/>
              <w:t>Se aplica a</w:t>
            </w:r>
            <w:r w:rsidR="00C47A95" w:rsidRPr="00A33ADA">
              <w:rPr>
                <w:rFonts w:ascii="Arial" w:eastAsia="Arial" w:hAnsi="Arial" w:cs="Arial"/>
                <w:b/>
                <w:spacing w:val="-1"/>
                <w:sz w:val="20"/>
                <w:szCs w:val="20"/>
                <w:lang w:val="es-ES_tradnl" w:eastAsia="ko-KR"/>
              </w:rPr>
              <w:t>:</w:t>
            </w:r>
            <w:r w:rsidR="00C47A95" w:rsidRPr="00A33ADA">
              <w:rPr>
                <w:rFonts w:ascii="Arial" w:eastAsia="Arial" w:hAnsi="Arial" w:cs="Arial"/>
                <w:spacing w:val="-1"/>
                <w:sz w:val="20"/>
                <w:szCs w:val="20"/>
                <w:lang w:val="es-ES_tradnl" w:eastAsia="ko-KR"/>
              </w:rPr>
              <w:t xml:space="preserve"> </w:t>
            </w:r>
            <w:r w:rsidRPr="00A33ADA">
              <w:rPr>
                <w:rFonts w:ascii="Arial" w:eastAsia="Arial" w:hAnsi="Arial" w:cs="Arial"/>
                <w:spacing w:val="-1"/>
                <w:sz w:val="20"/>
                <w:szCs w:val="20"/>
                <w:lang w:val="es-ES_tradnl" w:eastAsia="ko-KR"/>
              </w:rPr>
              <w:t>Todas las OMAPE y comerciantes</w:t>
            </w:r>
          </w:p>
        </w:tc>
      </w:tr>
      <w:tr w:rsidR="00C47A95" w:rsidRPr="002A30B0" w14:paraId="7F70AE33" w14:textId="77777777" w:rsidTr="0027358A">
        <w:trPr>
          <w:trHeight w:val="280"/>
        </w:trPr>
        <w:tc>
          <w:tcPr>
            <w:tcW w:w="962" w:type="dxa"/>
          </w:tcPr>
          <w:p w14:paraId="0EF7AB3B" w14:textId="32CF9CF4" w:rsidR="00C47A95" w:rsidRPr="00A33ADA" w:rsidRDefault="0027358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FFCDBEE" w14:textId="15CF3CFA" w:rsidR="0027358A" w:rsidRPr="00A33ADA" w:rsidRDefault="0027358A" w:rsidP="00F438BC">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garantiza que las operaciones financieras vinculadas a transacciones Fairtrade se registran en el sistema financiero formal y no se realizan en efectivo. </w:t>
            </w:r>
          </w:p>
          <w:p w14:paraId="52220D9A" w14:textId="31F1A8D9" w:rsidR="00C47A95" w:rsidRPr="00A33ADA" w:rsidRDefault="0027358A" w:rsidP="00F438BC">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ha implementado un sistema contable adecuado y transparente, así como procedimientos financieros fiables para garantizar la trazabilidad del dinero.</w:t>
            </w:r>
          </w:p>
        </w:tc>
      </w:tr>
      <w:tr w:rsidR="00C47A95" w:rsidRPr="00A33ADA" w14:paraId="7FDE6978" w14:textId="77777777" w:rsidTr="0027358A">
        <w:trPr>
          <w:trHeight w:val="280"/>
        </w:trPr>
        <w:tc>
          <w:tcPr>
            <w:tcW w:w="962" w:type="dxa"/>
          </w:tcPr>
          <w:p w14:paraId="20D7D1E4" w14:textId="348EAC3F" w:rsidR="00C47A95" w:rsidRPr="00A33ADA" w:rsidRDefault="0027358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1</w:t>
            </w:r>
          </w:p>
        </w:tc>
        <w:tc>
          <w:tcPr>
            <w:tcW w:w="8337" w:type="dxa"/>
            <w:vMerge/>
          </w:tcPr>
          <w:p w14:paraId="129BD8F2" w14:textId="77777777" w:rsidR="00C47A95" w:rsidRPr="00A33ADA" w:rsidRDefault="00C47A95" w:rsidP="00BC2CD0">
            <w:pPr>
              <w:spacing w:line="276" w:lineRule="auto"/>
              <w:jc w:val="both"/>
              <w:rPr>
                <w:rFonts w:cs="Arial"/>
                <w:color w:val="565656"/>
                <w:spacing w:val="-1"/>
                <w:sz w:val="20"/>
                <w:szCs w:val="20"/>
                <w:lang w:val="es-ES_tradnl" w:eastAsia="ko-KR"/>
              </w:rPr>
            </w:pPr>
          </w:p>
        </w:tc>
      </w:tr>
    </w:tbl>
    <w:p w14:paraId="21794C47" w14:textId="77777777" w:rsidR="000A3CAA" w:rsidRPr="00A33ADA" w:rsidRDefault="000A3CAA" w:rsidP="00C47A95">
      <w:pPr>
        <w:jc w:val="both"/>
        <w:rPr>
          <w:rFonts w:ascii="Arial" w:eastAsia="Arial" w:hAnsi="Arial" w:cs="Arial"/>
          <w:color w:val="565656"/>
          <w:sz w:val="20"/>
          <w:szCs w:val="20"/>
          <w:lang w:val="es-ES_tradnl" w:eastAsia="ja-JP"/>
        </w:rPr>
      </w:pPr>
    </w:p>
    <w:p w14:paraId="6FC42B61" w14:textId="71553A48" w:rsidR="0027358A" w:rsidRPr="00A33ADA" w:rsidRDefault="003A6FC3" w:rsidP="0027358A">
      <w:pPr>
        <w:jc w:val="both"/>
        <w:rPr>
          <w:rFonts w:ascii="Arial" w:hAnsi="Arial" w:cs="Arial"/>
          <w:sz w:val="22"/>
          <w:szCs w:val="22"/>
          <w:lang w:val="es-ES_tradnl"/>
        </w:rPr>
      </w:pPr>
      <w:r w:rsidRPr="00A33ADA">
        <w:rPr>
          <w:rFonts w:ascii="Arial" w:hAnsi="Arial" w:cs="Arial"/>
          <w:b/>
          <w:sz w:val="22"/>
          <w:szCs w:val="22"/>
          <w:lang w:val="es-ES_tradnl"/>
        </w:rPr>
        <w:t>Consecuencias</w:t>
      </w:r>
      <w:r w:rsidR="0027358A" w:rsidRPr="00A33ADA">
        <w:rPr>
          <w:rFonts w:ascii="Arial" w:hAnsi="Arial" w:cs="Arial"/>
          <w:b/>
          <w:sz w:val="22"/>
          <w:szCs w:val="22"/>
          <w:lang w:val="es-ES_tradnl"/>
        </w:rPr>
        <w:t xml:space="preserve">: </w:t>
      </w:r>
      <w:r w:rsidR="0027358A" w:rsidRPr="00A33ADA">
        <w:rPr>
          <w:rFonts w:ascii="Arial" w:hAnsi="Arial" w:cs="Arial"/>
          <w:sz w:val="22"/>
          <w:szCs w:val="22"/>
          <w:lang w:val="es-ES_tradnl"/>
        </w:rPr>
        <w:t>Las OMAPE deben desarrollar un manual de gestión financiera, con políticas y procedimientos.</w:t>
      </w:r>
    </w:p>
    <w:p w14:paraId="53C11556" w14:textId="77777777" w:rsidR="0027358A" w:rsidRPr="00A33ADA" w:rsidRDefault="0027358A" w:rsidP="0027358A">
      <w:pPr>
        <w:jc w:val="both"/>
        <w:rPr>
          <w:rFonts w:ascii="Arial" w:hAnsi="Arial" w:cs="Arial"/>
          <w:sz w:val="22"/>
          <w:szCs w:val="22"/>
          <w:lang w:val="es-ES_tradnl"/>
        </w:rPr>
      </w:pPr>
    </w:p>
    <w:p w14:paraId="315C60C8" w14:textId="3B0B8D88" w:rsidR="0027358A" w:rsidRPr="00A33ADA" w:rsidRDefault="0027358A" w:rsidP="0027358A">
      <w:pPr>
        <w:jc w:val="both"/>
        <w:rPr>
          <w:rFonts w:ascii="Arial" w:hAnsi="Arial" w:cs="Arial"/>
          <w:sz w:val="22"/>
          <w:szCs w:val="22"/>
          <w:lang w:val="es-ES_tradnl"/>
        </w:rPr>
      </w:pPr>
      <w:r w:rsidRPr="00A33ADA">
        <w:rPr>
          <w:rFonts w:ascii="Arial" w:hAnsi="Arial" w:cs="Arial"/>
          <w:sz w:val="22"/>
          <w:szCs w:val="22"/>
          <w:lang w:val="es-ES_tradnl"/>
        </w:rPr>
        <w:t xml:space="preserve">Todas las transacciones financieras deben realizarse a través de transferencias bancarias. Los miembros, los trabajadores y los operadores mineros deben tener una cuenta bancaria para recibir los pagos. </w:t>
      </w:r>
    </w:p>
    <w:p w14:paraId="3FF998A5" w14:textId="77777777" w:rsidR="0027358A" w:rsidRPr="00A33ADA" w:rsidRDefault="0027358A" w:rsidP="0027358A">
      <w:pPr>
        <w:jc w:val="both"/>
        <w:rPr>
          <w:rFonts w:ascii="Arial" w:hAnsi="Arial" w:cs="Arial"/>
          <w:sz w:val="22"/>
          <w:szCs w:val="22"/>
          <w:lang w:val="es-ES_tradnl"/>
        </w:rPr>
      </w:pPr>
    </w:p>
    <w:p w14:paraId="62C631DE" w14:textId="189765C2" w:rsidR="0027358A" w:rsidRPr="00A33ADA" w:rsidRDefault="0027358A" w:rsidP="0027358A">
      <w:pPr>
        <w:jc w:val="both"/>
        <w:rPr>
          <w:rFonts w:ascii="Arial" w:hAnsi="Arial" w:cs="Arial"/>
          <w:b/>
          <w:sz w:val="22"/>
          <w:szCs w:val="22"/>
          <w:lang w:val="es-ES_tradnl"/>
        </w:rPr>
      </w:pPr>
      <w:r w:rsidRPr="00A33ADA">
        <w:rPr>
          <w:rFonts w:ascii="Arial" w:hAnsi="Arial" w:cs="Arial"/>
          <w:sz w:val="22"/>
          <w:szCs w:val="22"/>
          <w:lang w:val="es-ES_tradnl"/>
        </w:rPr>
        <w:t>Las OMAPE y los comerciantes deben demostrar que los pagos en efectivo cubren únicamente los gastos menores.</w:t>
      </w:r>
    </w:p>
    <w:p w14:paraId="40F5799D" w14:textId="77777777" w:rsidR="0027358A" w:rsidRPr="00A33ADA" w:rsidRDefault="0027358A" w:rsidP="0027358A">
      <w:pPr>
        <w:jc w:val="both"/>
        <w:rPr>
          <w:rFonts w:ascii="Arial" w:hAnsi="Arial" w:cs="Arial"/>
          <w:b/>
          <w:sz w:val="22"/>
          <w:szCs w:val="22"/>
          <w:lang w:val="es-ES_tradnl"/>
        </w:rPr>
      </w:pPr>
    </w:p>
    <w:p w14:paraId="21C0883D" w14:textId="738B0F15" w:rsidR="0027358A" w:rsidRPr="00A33ADA" w:rsidRDefault="00D25115" w:rsidP="0027358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.30 </w:t>
      </w:r>
      <w:r w:rsidR="0027358A" w:rsidRPr="00A33ADA">
        <w:rPr>
          <w:rFonts w:ascii="Arial" w:hAnsi="Arial" w:cs="Arial"/>
          <w:b/>
          <w:color w:val="00B9E4" w:themeColor="background2"/>
          <w:sz w:val="22"/>
          <w:szCs w:val="22"/>
          <w:lang w:val="es-ES_tradnl"/>
        </w:rPr>
        <w:t>¿Está usted de acuerdo con el cambio propuesto?</w:t>
      </w:r>
    </w:p>
    <w:p w14:paraId="7237501E" w14:textId="77777777" w:rsidR="0027358A" w:rsidRPr="00A33ADA" w:rsidRDefault="0027358A" w:rsidP="0027358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F09856F" w14:textId="77777777" w:rsidR="0027358A" w:rsidRPr="00A33ADA" w:rsidRDefault="0027358A"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B50DAF3" w14:textId="2AE79D15" w:rsidR="0027358A" w:rsidRPr="00A33ADA" w:rsidRDefault="0027358A"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7EC7E23" w14:textId="77777777" w:rsidR="0027358A" w:rsidRPr="00A33ADA" w:rsidRDefault="0027358A"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6AFC0BC" w14:textId="0AF755FA" w:rsidR="0027358A" w:rsidRPr="00A33ADA" w:rsidRDefault="0027358A"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DAA0F44" w14:textId="77777777" w:rsidR="00F438BC" w:rsidRPr="00A33ADA" w:rsidRDefault="00F438BC" w:rsidP="00305EF0">
      <w:pPr>
        <w:keepNext/>
        <w:keepLines/>
        <w:tabs>
          <w:tab w:val="left" w:pos="735"/>
        </w:tabs>
        <w:spacing w:line="276" w:lineRule="auto"/>
        <w:jc w:val="both"/>
        <w:rPr>
          <w:rFonts w:ascii="Arial" w:hAnsi="Arial" w:cs="Arial"/>
          <w:sz w:val="22"/>
          <w:szCs w:val="22"/>
          <w:lang w:val="es-ES_tradnl"/>
        </w:rPr>
      </w:pPr>
    </w:p>
    <w:p w14:paraId="3E06373C" w14:textId="0F81B2BC" w:rsidR="00C47A95" w:rsidRPr="00A33ADA" w:rsidRDefault="0027358A"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0F81D0D7"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2358BFF" w14:textId="77777777" w:rsidR="00C47A95" w:rsidRPr="00A33ADA" w:rsidRDefault="00C47A95" w:rsidP="00C47A95">
      <w:pPr>
        <w:jc w:val="both"/>
        <w:rPr>
          <w:rFonts w:ascii="Arial" w:hAnsi="Arial" w:cs="Arial"/>
          <w:b/>
          <w:sz w:val="22"/>
          <w:szCs w:val="22"/>
          <w:lang w:val="es-ES_tradnl"/>
        </w:rPr>
      </w:pPr>
    </w:p>
    <w:p w14:paraId="5B48587A" w14:textId="4520F738" w:rsidR="00C47A95" w:rsidRPr="00A33ADA" w:rsidRDefault="00C47A95" w:rsidP="002D1BAB">
      <w:pPr>
        <w:pStyle w:val="Heading2"/>
        <w:rPr>
          <w:rFonts w:ascii="Arial" w:hAnsi="Arial" w:cs="Arial"/>
          <w:sz w:val="22"/>
          <w:szCs w:val="22"/>
          <w:lang w:val="es-ES_tradnl"/>
        </w:rPr>
      </w:pPr>
      <w:r w:rsidRPr="00A33ADA">
        <w:rPr>
          <w:rFonts w:ascii="Arial" w:hAnsi="Arial" w:cs="Arial"/>
          <w:sz w:val="22"/>
          <w:szCs w:val="22"/>
          <w:lang w:val="es-ES_tradnl"/>
        </w:rPr>
        <w:t xml:space="preserve">2.4 </w:t>
      </w:r>
      <w:r w:rsidR="009E418A"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2.4.16. </w:t>
      </w:r>
      <w:r w:rsidR="009E418A" w:rsidRPr="00A33ADA">
        <w:rPr>
          <w:rFonts w:ascii="Arial" w:hAnsi="Arial" w:cs="Arial"/>
          <w:sz w:val="22"/>
          <w:szCs w:val="22"/>
          <w:lang w:val="es-ES_tradnl"/>
        </w:rPr>
        <w:t>Control financiero legal</w:t>
      </w:r>
      <w:r w:rsidRPr="00A33ADA">
        <w:rPr>
          <w:rStyle w:val="FootnoteReference"/>
          <w:rFonts w:ascii="Arial" w:hAnsi="Arial" w:cs="Arial"/>
          <w:sz w:val="22"/>
          <w:szCs w:val="22"/>
          <w:lang w:val="es-ES_tradnl"/>
        </w:rPr>
        <w:footnoteReference w:id="36"/>
      </w:r>
    </w:p>
    <w:p w14:paraId="01772BEC" w14:textId="77777777" w:rsidR="00C47A95" w:rsidRPr="00A33ADA" w:rsidRDefault="00C47A95" w:rsidP="00C47A95">
      <w:pPr>
        <w:spacing w:line="276" w:lineRule="auto"/>
        <w:jc w:val="both"/>
        <w:rPr>
          <w:rFonts w:ascii="Arial" w:hAnsi="Arial" w:cs="Arial"/>
          <w:sz w:val="22"/>
          <w:szCs w:val="22"/>
          <w:lang w:val="es-ES_tradnl"/>
        </w:rPr>
      </w:pPr>
    </w:p>
    <w:p w14:paraId="3ABE5775" w14:textId="5680D2AD" w:rsidR="009E418A" w:rsidRPr="00A33ADA" w:rsidRDefault="009E418A" w:rsidP="009E418A">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control financiero legal es una de las medidas que deben aplicarse para prevenir el blanqueo de capitales. Las OMAPE son responsables de sus propias operaciones financieras.</w:t>
      </w:r>
    </w:p>
    <w:p w14:paraId="332DF8C6" w14:textId="77777777" w:rsidR="009E418A" w:rsidRPr="00A33ADA" w:rsidRDefault="009E418A" w:rsidP="009E418A">
      <w:pPr>
        <w:jc w:val="both"/>
        <w:rPr>
          <w:rFonts w:ascii="Arial" w:hAnsi="Arial" w:cs="Arial"/>
          <w:b/>
          <w:sz w:val="22"/>
          <w:szCs w:val="22"/>
          <w:lang w:val="es-ES_tradnl"/>
        </w:rPr>
      </w:pPr>
    </w:p>
    <w:p w14:paraId="75ABDEE7" w14:textId="77777777" w:rsidR="009E418A" w:rsidRPr="00A33ADA" w:rsidRDefault="009E418A" w:rsidP="009E418A">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Esta medida ayuda a reducir el riesgo de blanqueo de capitales y contribuye a que los flujos de dinero sean totalmente rastreables y queden registrados en los sistemas financieros.</w:t>
      </w:r>
    </w:p>
    <w:p w14:paraId="08DA8617" w14:textId="77777777" w:rsidR="00C47A95" w:rsidRPr="00A33ADA" w:rsidRDefault="00C47A95" w:rsidP="00C47A95">
      <w:pPr>
        <w:jc w:val="both"/>
        <w:rPr>
          <w:rFonts w:ascii="Arial" w:hAnsi="Arial" w:cs="Arial"/>
          <w:b/>
          <w:sz w:val="22"/>
          <w:szCs w:val="22"/>
          <w:lang w:val="es-ES_tradnl"/>
        </w:rPr>
      </w:pPr>
    </w:p>
    <w:p w14:paraId="1676F629" w14:textId="2239A868" w:rsidR="00C47A95" w:rsidRPr="00A33ADA" w:rsidRDefault="007167D5" w:rsidP="009E418A">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9E418A" w:rsidRPr="00A33ADA">
        <w:rPr>
          <w:rFonts w:ascii="Arial" w:eastAsia="Arial" w:hAnsi="Arial" w:cs="Arial"/>
          <w:b/>
          <w:color w:val="00B9E4"/>
          <w:sz w:val="22"/>
          <w:szCs w:val="22"/>
          <w:lang w:val="es-ES_tradnl" w:eastAsia="ko-KR"/>
        </w:rPr>
        <w:t>(</w:t>
      </w:r>
      <w:r w:rsidR="009E418A" w:rsidRPr="00A33ADA">
        <w:rPr>
          <w:rFonts w:ascii="Arial" w:eastAsia="Arial" w:hAnsi="Arial" w:cs="Arial"/>
          <w:b/>
          <w:color w:val="FF0000"/>
          <w:sz w:val="22"/>
          <w:szCs w:val="22"/>
          <w:lang w:val="es-ES_tradnl" w:eastAsia="ko-KR"/>
        </w:rPr>
        <w:t>cambios resaltados en rojo</w:t>
      </w:r>
      <w:r w:rsidR="009E418A" w:rsidRPr="00A33ADA">
        <w:rPr>
          <w:rFonts w:ascii="Arial" w:eastAsia="Arial" w:hAnsi="Arial" w:cs="Arial"/>
          <w:b/>
          <w:color w:val="00B9E4"/>
          <w:sz w:val="22"/>
          <w:szCs w:val="22"/>
          <w:lang w:val="es-ES_tradnl" w:eastAsia="ko-KR"/>
        </w:rPr>
        <w:t>):</w:t>
      </w:r>
    </w:p>
    <w:p w14:paraId="6CCE376B" w14:textId="39E0F211"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2.4.16 </w:t>
      </w:r>
      <w:r w:rsidR="009E418A" w:rsidRPr="00A33ADA">
        <w:rPr>
          <w:rFonts w:ascii="Arial" w:eastAsia="Arial" w:hAnsi="Arial" w:cs="Arial"/>
          <w:b/>
          <w:color w:val="00B9E4"/>
          <w:sz w:val="20"/>
          <w:szCs w:val="20"/>
          <w:lang w:val="es-ES_tradnl" w:eastAsia="ko-KR"/>
        </w:rPr>
        <w:t>Control financiero legal</w:t>
      </w:r>
    </w:p>
    <w:tbl>
      <w:tblPr>
        <w:tblStyle w:val="SimpleTable32"/>
        <w:tblW w:w="9238"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276"/>
      </w:tblGrid>
      <w:tr w:rsidR="00C47A95" w:rsidRPr="002A30B0" w14:paraId="759C2AEE" w14:textId="77777777" w:rsidTr="000708CB">
        <w:trPr>
          <w:trHeight w:val="25"/>
        </w:trPr>
        <w:tc>
          <w:tcPr>
            <w:tcW w:w="9238" w:type="dxa"/>
            <w:gridSpan w:val="2"/>
          </w:tcPr>
          <w:p w14:paraId="3E30EA60" w14:textId="6D2C4D5A" w:rsidR="00C47A95" w:rsidRPr="00A33ADA" w:rsidRDefault="009E418A"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w:t>
            </w:r>
            <w:r w:rsidR="00C47A95"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565656"/>
                <w:spacing w:val="-1"/>
                <w:sz w:val="20"/>
                <w:szCs w:val="20"/>
                <w:lang w:val="es-ES_tradnl" w:eastAsia="ja-JP"/>
              </w:rPr>
              <w:t>las OMAPE</w:t>
            </w:r>
          </w:p>
        </w:tc>
      </w:tr>
      <w:tr w:rsidR="00C47A95" w:rsidRPr="002A30B0" w14:paraId="11617764" w14:textId="77777777" w:rsidTr="009E418A">
        <w:trPr>
          <w:trHeight w:val="280"/>
        </w:trPr>
        <w:tc>
          <w:tcPr>
            <w:tcW w:w="962" w:type="dxa"/>
          </w:tcPr>
          <w:p w14:paraId="0327E64C" w14:textId="5318FE64" w:rsidR="00C47A95" w:rsidRPr="00A33ADA" w:rsidRDefault="009E418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276" w:type="dxa"/>
            <w:vMerge w:val="restart"/>
          </w:tcPr>
          <w:p w14:paraId="2CBAB293" w14:textId="50258895" w:rsidR="00C47A95" w:rsidRPr="00A33ADA" w:rsidRDefault="009E418A"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tiene control financiero legal sobre todas las operaciones de </w:t>
            </w:r>
            <w:r w:rsidRPr="00A33ADA">
              <w:rPr>
                <w:rFonts w:ascii="Arial" w:eastAsia="Arial" w:hAnsi="Arial" w:cs="Arial"/>
                <w:color w:val="FF0000"/>
                <w:spacing w:val="-1"/>
                <w:sz w:val="20"/>
                <w:szCs w:val="20"/>
                <w:lang w:val="es-ES_tradnl" w:eastAsia="ja-JP"/>
              </w:rPr>
              <w:t>su organización. Todas las transacciones financieras son rastreables, especialmente las relacionadas con la cadena de suministro interna Fairtrade.</w:t>
            </w:r>
          </w:p>
        </w:tc>
      </w:tr>
      <w:tr w:rsidR="00C47A95" w:rsidRPr="00A33ADA" w14:paraId="62695A83" w14:textId="77777777" w:rsidTr="009E418A">
        <w:trPr>
          <w:trHeight w:val="280"/>
        </w:trPr>
        <w:tc>
          <w:tcPr>
            <w:tcW w:w="962" w:type="dxa"/>
          </w:tcPr>
          <w:p w14:paraId="632DF478" w14:textId="173A5523" w:rsidR="00C47A95" w:rsidRPr="00A33ADA" w:rsidRDefault="009E418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1</w:t>
            </w:r>
          </w:p>
        </w:tc>
        <w:tc>
          <w:tcPr>
            <w:tcW w:w="8276" w:type="dxa"/>
            <w:vMerge/>
          </w:tcPr>
          <w:p w14:paraId="750881D2" w14:textId="77777777" w:rsidR="00C47A95" w:rsidRPr="00A33ADA" w:rsidRDefault="00C47A95" w:rsidP="00BC2CD0">
            <w:pPr>
              <w:spacing w:line="276" w:lineRule="auto"/>
              <w:jc w:val="both"/>
              <w:rPr>
                <w:rFonts w:cs="Arial"/>
                <w:color w:val="565656"/>
                <w:spacing w:val="-1"/>
                <w:sz w:val="20"/>
                <w:szCs w:val="20"/>
                <w:lang w:val="es-ES_tradnl" w:eastAsia="ko-KR"/>
              </w:rPr>
            </w:pPr>
            <w:bookmarkStart w:id="43" w:name="_Toc122422555"/>
            <w:bookmarkStart w:id="44" w:name="_Toc122423060"/>
            <w:bookmarkEnd w:id="43"/>
            <w:bookmarkEnd w:id="44"/>
          </w:p>
        </w:tc>
      </w:tr>
    </w:tbl>
    <w:p w14:paraId="7EC22BED"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47ABE8B5" w14:textId="6E2A354E" w:rsidR="00D121C9" w:rsidRPr="00A33ADA" w:rsidRDefault="003A6FC3" w:rsidP="00D121C9">
      <w:pPr>
        <w:jc w:val="both"/>
        <w:rPr>
          <w:rFonts w:ascii="Arial" w:hAnsi="Arial" w:cs="Arial"/>
          <w:sz w:val="22"/>
          <w:szCs w:val="22"/>
          <w:lang w:val="es-ES_tradnl"/>
        </w:rPr>
      </w:pPr>
      <w:r w:rsidRPr="00A33ADA">
        <w:rPr>
          <w:rFonts w:ascii="Arial" w:hAnsi="Arial" w:cs="Arial"/>
          <w:b/>
          <w:sz w:val="22"/>
          <w:szCs w:val="22"/>
          <w:lang w:val="es-ES_tradnl"/>
        </w:rPr>
        <w:t>Consecuencias</w:t>
      </w:r>
      <w:r w:rsidR="00D121C9" w:rsidRPr="00A33ADA">
        <w:rPr>
          <w:rFonts w:ascii="Arial" w:hAnsi="Arial" w:cs="Arial"/>
          <w:b/>
          <w:sz w:val="22"/>
          <w:szCs w:val="22"/>
          <w:lang w:val="es-ES_tradnl"/>
        </w:rPr>
        <w:t xml:space="preserve">: </w:t>
      </w:r>
      <w:r w:rsidR="00D121C9" w:rsidRPr="00A33ADA">
        <w:rPr>
          <w:rFonts w:ascii="Arial" w:hAnsi="Arial" w:cs="Arial"/>
          <w:sz w:val="22"/>
          <w:szCs w:val="22"/>
          <w:lang w:val="es-ES_tradnl"/>
        </w:rPr>
        <w:t>Las OMAPE deben desarrollar procedimientos y prácticas financieras para rastrear el flujo de dinero</w:t>
      </w:r>
      <w:r w:rsidR="00F438BC" w:rsidRPr="00A33ADA">
        <w:rPr>
          <w:rFonts w:ascii="Arial" w:hAnsi="Arial" w:cs="Arial"/>
          <w:sz w:val="22"/>
          <w:szCs w:val="22"/>
          <w:lang w:val="es-ES_tradnl"/>
        </w:rPr>
        <w:t>,</w:t>
      </w:r>
      <w:r w:rsidR="00D121C9" w:rsidRPr="00A33ADA">
        <w:rPr>
          <w:rFonts w:ascii="Arial" w:hAnsi="Arial" w:cs="Arial"/>
          <w:sz w:val="22"/>
          <w:szCs w:val="22"/>
          <w:lang w:val="es-ES_tradnl"/>
        </w:rPr>
        <w:t xml:space="preserve"> tanto externa como internamente.</w:t>
      </w:r>
    </w:p>
    <w:p w14:paraId="290B5513" w14:textId="77777777" w:rsidR="00D121C9" w:rsidRPr="00A33ADA" w:rsidRDefault="00D121C9" w:rsidP="00D121C9">
      <w:pPr>
        <w:jc w:val="both"/>
        <w:rPr>
          <w:rFonts w:ascii="Arial" w:hAnsi="Arial" w:cs="Arial"/>
          <w:sz w:val="22"/>
          <w:szCs w:val="22"/>
          <w:lang w:val="es-ES_tradnl"/>
        </w:rPr>
      </w:pPr>
    </w:p>
    <w:p w14:paraId="3544D5A2" w14:textId="77777777" w:rsidR="00D121C9" w:rsidRPr="00A33ADA" w:rsidRDefault="00D121C9" w:rsidP="00D121C9">
      <w:pPr>
        <w:jc w:val="both"/>
        <w:rPr>
          <w:rFonts w:ascii="Arial" w:hAnsi="Arial" w:cs="Arial"/>
          <w:b/>
          <w:sz w:val="22"/>
          <w:szCs w:val="22"/>
          <w:lang w:val="es-ES_tradnl"/>
        </w:rPr>
      </w:pPr>
      <w:r w:rsidRPr="00A33ADA">
        <w:rPr>
          <w:rFonts w:ascii="Arial" w:hAnsi="Arial" w:cs="Arial"/>
          <w:sz w:val="22"/>
          <w:szCs w:val="22"/>
          <w:lang w:val="es-ES_tradnl"/>
        </w:rPr>
        <w:t>Dado que todos los pagos deben pasar por el sistema financiero, todos los mineros deben tener una cuenta bancaria para recibir los pagos de su OMAPE y los operadores mineros deben tener una guía de prácticas financieras.</w:t>
      </w:r>
    </w:p>
    <w:p w14:paraId="49E187C6" w14:textId="77777777" w:rsidR="00C47A95" w:rsidRPr="00A33ADA" w:rsidRDefault="00C47A95" w:rsidP="00D121C9">
      <w:pPr>
        <w:keepNext/>
        <w:keepLines/>
        <w:spacing w:line="276" w:lineRule="auto"/>
        <w:jc w:val="both"/>
        <w:rPr>
          <w:rFonts w:ascii="Arial" w:hAnsi="Arial" w:cs="Arial"/>
          <w:b/>
          <w:color w:val="00B9E4" w:themeColor="background2"/>
          <w:sz w:val="22"/>
          <w:szCs w:val="22"/>
          <w:lang w:val="es-ES_tradnl"/>
        </w:rPr>
      </w:pPr>
    </w:p>
    <w:p w14:paraId="1A4117F2" w14:textId="7712F496" w:rsidR="00D121C9" w:rsidRPr="00A33ADA" w:rsidRDefault="00D25115" w:rsidP="00D121C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 xml:space="preserve">.31 </w:t>
      </w:r>
      <w:r w:rsidR="00D121C9" w:rsidRPr="00A33ADA">
        <w:rPr>
          <w:rFonts w:ascii="Arial" w:hAnsi="Arial" w:cs="Arial"/>
          <w:b/>
          <w:color w:val="00B9E4" w:themeColor="background2"/>
          <w:sz w:val="22"/>
          <w:szCs w:val="22"/>
          <w:lang w:val="es-ES_tradnl"/>
        </w:rPr>
        <w:t>¿Está usted de acuerdo con el cambio propuesto?</w:t>
      </w:r>
    </w:p>
    <w:p w14:paraId="4E40706F" w14:textId="77777777" w:rsidR="00D121C9" w:rsidRPr="00A33ADA" w:rsidRDefault="00D121C9" w:rsidP="00D121C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9264425" w14:textId="77777777" w:rsidR="00D121C9" w:rsidRPr="00A33ADA" w:rsidRDefault="00D121C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C10EF8B" w14:textId="79A84B57" w:rsidR="00D121C9" w:rsidRPr="00A33ADA" w:rsidRDefault="00D121C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0C298DC" w14:textId="77777777" w:rsidR="00D121C9" w:rsidRPr="00A33ADA" w:rsidRDefault="00D121C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46F2962" w14:textId="3F33395D" w:rsidR="00D121C9" w:rsidRPr="00A33ADA" w:rsidRDefault="00D121C9"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B2C763C" w14:textId="77777777" w:rsidR="00F438BC" w:rsidRPr="00A33ADA" w:rsidRDefault="00F438BC" w:rsidP="00305EF0">
      <w:pPr>
        <w:keepNext/>
        <w:keepLines/>
        <w:tabs>
          <w:tab w:val="left" w:pos="735"/>
        </w:tabs>
        <w:spacing w:line="276" w:lineRule="auto"/>
        <w:jc w:val="both"/>
        <w:rPr>
          <w:rFonts w:ascii="Arial" w:hAnsi="Arial" w:cs="Arial"/>
          <w:sz w:val="22"/>
          <w:szCs w:val="22"/>
          <w:lang w:val="es-ES_tradnl"/>
        </w:rPr>
      </w:pPr>
    </w:p>
    <w:p w14:paraId="2157B286" w14:textId="579358EF" w:rsidR="00C47A95" w:rsidRPr="00A33ADA" w:rsidRDefault="00D121C9"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3C6894EC"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325FE33" w14:textId="77777777" w:rsidR="00C47A95" w:rsidRPr="00A33ADA" w:rsidRDefault="00C47A95" w:rsidP="002D1BAB">
      <w:pPr>
        <w:spacing w:line="276" w:lineRule="auto"/>
        <w:jc w:val="both"/>
        <w:rPr>
          <w:rFonts w:ascii="Arial" w:hAnsi="Arial" w:cs="Arial"/>
          <w:sz w:val="22"/>
          <w:szCs w:val="22"/>
          <w:lang w:val="es-ES_tradnl"/>
        </w:rPr>
      </w:pPr>
    </w:p>
    <w:p w14:paraId="3395A38D" w14:textId="016B2D5B" w:rsidR="00C47A95" w:rsidRPr="00A33ADA" w:rsidRDefault="00C47A95" w:rsidP="00F438BC">
      <w:pPr>
        <w:pStyle w:val="Heading2"/>
        <w:jc w:val="both"/>
        <w:rPr>
          <w:rFonts w:ascii="Arial" w:hAnsi="Arial" w:cs="Arial"/>
          <w:sz w:val="22"/>
          <w:szCs w:val="22"/>
          <w:lang w:val="es-ES_tradnl"/>
        </w:rPr>
      </w:pPr>
      <w:r w:rsidRPr="00A33ADA">
        <w:rPr>
          <w:rFonts w:ascii="Arial" w:hAnsi="Arial" w:cs="Arial"/>
          <w:sz w:val="22"/>
          <w:szCs w:val="22"/>
          <w:lang w:val="es-ES_tradnl"/>
        </w:rPr>
        <w:t xml:space="preserve">2.4 </w:t>
      </w:r>
      <w:r w:rsidR="003215F4"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2.4.17. </w:t>
      </w:r>
      <w:r w:rsidR="00A44895" w:rsidRPr="00A33ADA">
        <w:rPr>
          <w:rFonts w:ascii="Arial" w:hAnsi="Arial" w:cs="Arial"/>
          <w:sz w:val="22"/>
          <w:szCs w:val="22"/>
          <w:lang w:val="es-ES_tradnl"/>
        </w:rPr>
        <w:t>Informe de las transacciones con los operadores mineros</w:t>
      </w:r>
      <w:r w:rsidRPr="00A33ADA">
        <w:rPr>
          <w:rFonts w:ascii="Arial" w:hAnsi="Arial" w:cs="Arial"/>
          <w:sz w:val="22"/>
          <w:szCs w:val="22"/>
          <w:lang w:val="es-ES_tradnl"/>
        </w:rPr>
        <w:t xml:space="preserve"> </w:t>
      </w:r>
      <w:r w:rsidR="00A44895" w:rsidRPr="00A33ADA">
        <w:rPr>
          <w:rFonts w:ascii="Arial" w:hAnsi="Arial" w:cs="Arial"/>
          <w:sz w:val="22"/>
          <w:szCs w:val="22"/>
          <w:lang w:val="es-ES_tradnl"/>
        </w:rPr>
        <w:t>y las OMAPE</w:t>
      </w:r>
      <w:r w:rsidRPr="00A33ADA">
        <w:rPr>
          <w:rFonts w:ascii="Arial" w:hAnsi="Arial" w:cs="Arial"/>
          <w:sz w:val="22"/>
          <w:szCs w:val="22"/>
          <w:lang w:val="es-ES_tradnl"/>
        </w:rPr>
        <w:t xml:space="preserve"> </w:t>
      </w:r>
      <w:r w:rsidR="00A44895" w:rsidRPr="00A33ADA">
        <w:rPr>
          <w:rFonts w:ascii="Arial" w:hAnsi="Arial" w:cs="Arial"/>
          <w:sz w:val="22"/>
          <w:szCs w:val="22"/>
          <w:lang w:val="es-ES_tradnl"/>
        </w:rPr>
        <w:t>con derechos directos</w:t>
      </w:r>
      <w:r w:rsidRPr="00A33ADA">
        <w:rPr>
          <w:rStyle w:val="FootnoteReference"/>
          <w:rFonts w:ascii="Arial" w:hAnsi="Arial" w:cs="Arial"/>
          <w:sz w:val="22"/>
          <w:szCs w:val="22"/>
          <w:lang w:val="es-ES_tradnl"/>
        </w:rPr>
        <w:footnoteReference w:id="37"/>
      </w:r>
    </w:p>
    <w:p w14:paraId="0EB01478" w14:textId="77777777" w:rsidR="00C47A95" w:rsidRPr="00A33ADA" w:rsidRDefault="00C47A95" w:rsidP="00C47A95">
      <w:pPr>
        <w:spacing w:line="276" w:lineRule="auto"/>
        <w:jc w:val="both"/>
        <w:rPr>
          <w:rFonts w:ascii="Arial" w:hAnsi="Arial" w:cs="Arial"/>
          <w:sz w:val="22"/>
          <w:szCs w:val="22"/>
          <w:lang w:val="es-ES_tradnl"/>
        </w:rPr>
      </w:pPr>
    </w:p>
    <w:p w14:paraId="7964949C" w14:textId="5BA22959" w:rsidR="00A44895" w:rsidRPr="00A33ADA" w:rsidRDefault="00A44895" w:rsidP="00A448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los sistemas de producción que abarcan varios operadores mineros, los comerciantes pueden estar interesados en comprar metales preciosos a un operador minero específico. Incluso si este tipo de relación comercial es legal, la OMAPE no puede ser excluida y debe formar parte del acuerdo contractual debido a sus derechos y responsabilidades legales sobre la concesión. En este escenario, una buena comunicación y el intercambio de información son esenciales para la transparencia y la prevención del blanqueo de capitales.</w:t>
      </w:r>
    </w:p>
    <w:p w14:paraId="22A61C42" w14:textId="77777777" w:rsidR="00A44895" w:rsidRPr="00A33ADA" w:rsidRDefault="00A44895" w:rsidP="00A44895">
      <w:pPr>
        <w:jc w:val="both"/>
        <w:rPr>
          <w:rFonts w:ascii="Arial" w:hAnsi="Arial" w:cs="Arial"/>
          <w:b/>
          <w:sz w:val="22"/>
          <w:szCs w:val="22"/>
          <w:lang w:val="es-ES_tradnl"/>
        </w:rPr>
      </w:pPr>
    </w:p>
    <w:p w14:paraId="7A213F09" w14:textId="51EBF057" w:rsidR="00A44895" w:rsidRPr="00A33ADA" w:rsidRDefault="00A44895" w:rsidP="00A44895">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Los operadores mineros que trabajan en el sistema de producción de una OMAPE certificada, que tienen las capacidades técnicas y </w:t>
      </w:r>
      <w:r w:rsidR="00F438BC" w:rsidRPr="00A33ADA">
        <w:rPr>
          <w:rFonts w:ascii="Arial" w:hAnsi="Arial" w:cs="Arial"/>
          <w:sz w:val="22"/>
          <w:szCs w:val="22"/>
          <w:lang w:val="es-ES_tradnl"/>
        </w:rPr>
        <w:t>el</w:t>
      </w:r>
      <w:r w:rsidRPr="00A33ADA">
        <w:rPr>
          <w:rFonts w:ascii="Arial" w:hAnsi="Arial" w:cs="Arial"/>
          <w:sz w:val="22"/>
          <w:szCs w:val="22"/>
          <w:lang w:val="es-ES_tradnl"/>
        </w:rPr>
        <w:t xml:space="preserve"> </w:t>
      </w:r>
      <w:r w:rsidR="00F438BC" w:rsidRPr="00A33ADA">
        <w:rPr>
          <w:rFonts w:ascii="Arial" w:hAnsi="Arial" w:cs="Arial"/>
          <w:sz w:val="22"/>
          <w:szCs w:val="22"/>
          <w:lang w:val="es-ES_tradnl"/>
        </w:rPr>
        <w:t xml:space="preserve">potencial </w:t>
      </w:r>
      <w:r w:rsidRPr="00A33ADA">
        <w:rPr>
          <w:rFonts w:ascii="Arial" w:hAnsi="Arial" w:cs="Arial"/>
          <w:sz w:val="22"/>
          <w:szCs w:val="22"/>
          <w:lang w:val="es-ES_tradnl"/>
        </w:rPr>
        <w:t>para comercializar el mineral, deben tener la oportunidad de hacerlo. Sin embargo, dado que este metal precioso es vendido por la OMAPE, esta debe ser parte del contrato y todo el proceso debe ser transparente, tanto para prevenir el blanqueo de capitales como porque es la OMAPE la que está certificada, no el operador.</w:t>
      </w:r>
    </w:p>
    <w:p w14:paraId="12254F16" w14:textId="77777777" w:rsidR="00C47A95" w:rsidRPr="00A33ADA" w:rsidRDefault="00C47A95" w:rsidP="002D1BAB">
      <w:pPr>
        <w:spacing w:line="276" w:lineRule="auto"/>
        <w:jc w:val="both"/>
        <w:rPr>
          <w:rFonts w:ascii="Arial" w:hAnsi="Arial" w:cs="Arial"/>
          <w:sz w:val="22"/>
          <w:szCs w:val="22"/>
          <w:lang w:val="es-ES_tradnl"/>
        </w:rPr>
      </w:pPr>
    </w:p>
    <w:p w14:paraId="37F3B84C" w14:textId="0FE77435" w:rsidR="00C47A95" w:rsidRPr="00A33ADA" w:rsidRDefault="00C47A95" w:rsidP="00C47A95">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FF0000"/>
          <w:sz w:val="20"/>
          <w:szCs w:val="20"/>
          <w:lang w:val="es-ES_tradnl" w:eastAsia="ko-KR"/>
        </w:rPr>
        <w:t>2.4.17</w:t>
      </w:r>
      <w:r w:rsidR="005776CE" w:rsidRPr="00A33ADA">
        <w:rPr>
          <w:rFonts w:ascii="Arial" w:eastAsia="Arial" w:hAnsi="Arial" w:cs="Arial"/>
          <w:b/>
          <w:color w:val="FF0000"/>
          <w:sz w:val="20"/>
          <w:szCs w:val="20"/>
          <w:lang w:val="es-ES_tradnl" w:eastAsia="ko-KR"/>
        </w:rPr>
        <w:t xml:space="preserve"> </w:t>
      </w:r>
      <w:r w:rsidR="00A44895" w:rsidRPr="00A33ADA">
        <w:rPr>
          <w:rFonts w:ascii="Arial" w:eastAsia="Arial" w:hAnsi="Arial" w:cs="Arial"/>
          <w:b/>
          <w:color w:val="00B9E4"/>
          <w:sz w:val="20"/>
          <w:szCs w:val="20"/>
          <w:lang w:val="es-ES_tradnl" w:eastAsia="ko-KR"/>
        </w:rPr>
        <w:t xml:space="preserve">Informe de las transacciones </w:t>
      </w:r>
      <w:r w:rsidR="00A44895" w:rsidRPr="00A33ADA">
        <w:rPr>
          <w:rFonts w:ascii="Arial" w:eastAsia="Arial" w:hAnsi="Arial" w:cs="Arial"/>
          <w:b/>
          <w:color w:val="FF0000"/>
          <w:sz w:val="20"/>
          <w:szCs w:val="20"/>
          <w:lang w:val="es-ES_tradnl" w:eastAsia="ko-KR"/>
        </w:rPr>
        <w:t>con los operadores mineros y las OMAPE con derechos directos</w:t>
      </w:r>
    </w:p>
    <w:tbl>
      <w:tblPr>
        <w:tblStyle w:val="SimpleTable17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2ED2099C" w14:textId="77777777" w:rsidTr="000A3CAA">
        <w:trPr>
          <w:trHeight w:val="25"/>
        </w:trPr>
        <w:tc>
          <w:tcPr>
            <w:tcW w:w="9299" w:type="dxa"/>
            <w:gridSpan w:val="2"/>
          </w:tcPr>
          <w:p w14:paraId="1BF205B7" w14:textId="3685A4CA" w:rsidR="00C47A95" w:rsidRPr="00A33ADA" w:rsidRDefault="00A44895"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w:t>
            </w:r>
            <w:r w:rsidR="00C47A95" w:rsidRPr="00A33ADA">
              <w:rPr>
                <w:rFonts w:ascii="Arial" w:eastAsia="Arial" w:hAnsi="Arial" w:cs="Arial"/>
                <w:color w:val="565656"/>
                <w:spacing w:val="-1"/>
                <w:sz w:val="20"/>
                <w:szCs w:val="20"/>
                <w:lang w:val="es-ES_tradnl" w:eastAsia="ko-KR"/>
              </w:rPr>
              <w:t>s</w:t>
            </w:r>
          </w:p>
        </w:tc>
      </w:tr>
      <w:tr w:rsidR="000A3CAA" w:rsidRPr="002A30B0" w14:paraId="5C337B3C" w14:textId="77777777" w:rsidTr="00A44895">
        <w:trPr>
          <w:trHeight w:val="428"/>
        </w:trPr>
        <w:tc>
          <w:tcPr>
            <w:tcW w:w="962" w:type="dxa"/>
          </w:tcPr>
          <w:p w14:paraId="4AC76E21" w14:textId="2A98606E" w:rsidR="000A3CAA" w:rsidRPr="00A33ADA" w:rsidRDefault="00A44895"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5ACE289" w14:textId="2F1FE489" w:rsidR="00A44895" w:rsidRPr="00A33ADA" w:rsidRDefault="00A44895" w:rsidP="00A44895">
            <w:pPr>
              <w:spacing w:after="200" w:line="276" w:lineRule="auto"/>
              <w:jc w:val="both"/>
              <w:rPr>
                <w:rFonts w:ascii="Arial" w:eastAsia="Arial" w:hAnsi="Arial" w:cs="Arial"/>
                <w:color w:val="FF0000"/>
                <w:sz w:val="20"/>
                <w:szCs w:val="20"/>
                <w:lang w:val="es-ES_tradnl" w:eastAsia="ja-JP"/>
              </w:rPr>
            </w:pPr>
            <w:r w:rsidRPr="00A33ADA">
              <w:rPr>
                <w:rFonts w:ascii="Arial" w:eastAsia="Arial" w:hAnsi="Arial" w:cs="Arial"/>
                <w:color w:val="FF0000"/>
                <w:sz w:val="20"/>
                <w:szCs w:val="20"/>
                <w:lang w:val="es-ES_tradnl" w:eastAsia="ja-JP"/>
              </w:rPr>
              <w:t xml:space="preserve">A usted se le permite desarrollar una relación comercial directa con operadores mineros individuales en una OMAPE certificada, si la ley </w:t>
            </w:r>
            <w:r w:rsidR="007928AC" w:rsidRPr="00A33ADA">
              <w:rPr>
                <w:rFonts w:ascii="Arial" w:eastAsia="Arial" w:hAnsi="Arial" w:cs="Arial"/>
                <w:color w:val="FF0000"/>
                <w:sz w:val="20"/>
                <w:szCs w:val="20"/>
                <w:lang w:val="es-ES_tradnl" w:eastAsia="ja-JP"/>
              </w:rPr>
              <w:t xml:space="preserve">lo contempla </w:t>
            </w:r>
            <w:r w:rsidRPr="00A33ADA">
              <w:rPr>
                <w:rFonts w:ascii="Arial" w:eastAsia="Arial" w:hAnsi="Arial" w:cs="Arial"/>
                <w:color w:val="FF0000"/>
                <w:sz w:val="20"/>
                <w:szCs w:val="20"/>
                <w:lang w:val="es-ES_tradnl" w:eastAsia="ja-JP"/>
              </w:rPr>
              <w:t>y si la OMAPE es una parte en el acuerdo contractual entre usted y el operador minero con el que comercia.</w:t>
            </w:r>
          </w:p>
          <w:p w14:paraId="147B7937" w14:textId="73E205E5" w:rsidR="00A44895" w:rsidRPr="00A33ADA" w:rsidRDefault="00A44895" w:rsidP="007928AC">
            <w:pPr>
              <w:spacing w:line="276" w:lineRule="auto"/>
              <w:jc w:val="both"/>
              <w:rPr>
                <w:rFonts w:ascii="Arial" w:eastAsia="Arial" w:hAnsi="Arial" w:cs="Arial"/>
                <w:color w:val="565656"/>
                <w:sz w:val="20"/>
                <w:szCs w:val="20"/>
                <w:lang w:val="es-ES_tradnl" w:eastAsia="ja-JP"/>
              </w:rPr>
            </w:pPr>
            <w:r w:rsidRPr="00A33ADA">
              <w:rPr>
                <w:rFonts w:ascii="Arial" w:eastAsia="Arial" w:hAnsi="Arial" w:cs="Arial"/>
                <w:color w:val="565656"/>
                <w:sz w:val="20"/>
                <w:szCs w:val="20"/>
                <w:lang w:val="es-ES_tradnl" w:eastAsia="ja-JP"/>
              </w:rPr>
              <w:t xml:space="preserve">Usted proporciona a la OMAPE un informe de todas las transacciones con su </w:t>
            </w:r>
            <w:r w:rsidRPr="00A33ADA">
              <w:rPr>
                <w:rFonts w:ascii="Arial" w:eastAsia="Arial" w:hAnsi="Arial" w:cs="Arial"/>
                <w:color w:val="FF0000"/>
                <w:sz w:val="20"/>
                <w:szCs w:val="20"/>
                <w:lang w:val="es-ES_tradnl" w:eastAsia="ja-JP"/>
              </w:rPr>
              <w:t>operador minero</w:t>
            </w:r>
            <w:r w:rsidRPr="00A33ADA">
              <w:rPr>
                <w:rFonts w:ascii="Arial" w:eastAsia="Arial" w:hAnsi="Arial" w:cs="Arial"/>
                <w:color w:val="565656"/>
                <w:sz w:val="20"/>
                <w:szCs w:val="20"/>
                <w:lang w:val="es-ES_tradnl" w:eastAsia="ja-JP"/>
              </w:rPr>
              <w:t xml:space="preserve">. Los informes se presentan para cada transacción tan pronto como se realicen los pagos finales </w:t>
            </w:r>
            <w:r w:rsidRPr="00A33ADA">
              <w:rPr>
                <w:rFonts w:ascii="Arial" w:eastAsia="Arial" w:hAnsi="Arial" w:cs="Arial"/>
                <w:color w:val="FF0000"/>
                <w:sz w:val="20"/>
                <w:szCs w:val="20"/>
                <w:lang w:val="es-ES_tradnl" w:eastAsia="ja-JP"/>
              </w:rPr>
              <w:t>a la OMAPE y al operador minero</w:t>
            </w:r>
            <w:r w:rsidRPr="00A33ADA">
              <w:rPr>
                <w:rFonts w:ascii="Arial" w:eastAsia="Arial" w:hAnsi="Arial" w:cs="Arial"/>
                <w:color w:val="565656"/>
                <w:sz w:val="20"/>
                <w:szCs w:val="20"/>
                <w:lang w:val="es-ES_tradnl" w:eastAsia="ja-JP"/>
              </w:rPr>
              <w:t xml:space="preserve">, los cuales deben </w:t>
            </w:r>
            <w:r w:rsidR="00C127E5" w:rsidRPr="00A33ADA">
              <w:rPr>
                <w:rFonts w:ascii="Arial" w:eastAsia="Arial" w:hAnsi="Arial" w:cs="Arial"/>
                <w:color w:val="565656"/>
                <w:sz w:val="20"/>
                <w:szCs w:val="20"/>
                <w:lang w:val="es-ES_tradnl" w:eastAsia="ja-JP"/>
              </w:rPr>
              <w:t>reflejar</w:t>
            </w:r>
            <w:r w:rsidRPr="00A33ADA">
              <w:rPr>
                <w:rFonts w:ascii="Arial" w:eastAsia="Arial" w:hAnsi="Arial" w:cs="Arial"/>
                <w:color w:val="565656"/>
                <w:sz w:val="20"/>
                <w:szCs w:val="20"/>
                <w:lang w:val="es-ES_tradnl" w:eastAsia="ja-JP"/>
              </w:rPr>
              <w:t>:</w:t>
            </w:r>
          </w:p>
          <w:p w14:paraId="5FE5E57B" w14:textId="17E40BAD" w:rsidR="00A44895" w:rsidRPr="00A33ADA" w:rsidRDefault="00A44895" w:rsidP="00A44895">
            <w:pPr>
              <w:pStyle w:val="ListParagraph"/>
              <w:numPr>
                <w:ilvl w:val="0"/>
                <w:numId w:val="2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fecha de la transacción</w:t>
            </w:r>
            <w:r w:rsidR="00F438BC" w:rsidRPr="00A33ADA">
              <w:rPr>
                <w:rFonts w:ascii="Arial" w:eastAsia="Arial" w:hAnsi="Arial" w:cs="Arial"/>
                <w:color w:val="565656"/>
                <w:sz w:val="20"/>
                <w:szCs w:val="20"/>
                <w:shd w:val="clear" w:color="auto" w:fill="FFFFFF"/>
                <w:lang w:val="es-ES_tradnl" w:eastAsia="ko-KR"/>
              </w:rPr>
              <w:t>,</w:t>
            </w:r>
          </w:p>
          <w:p w14:paraId="11A189DC" w14:textId="4358AB86" w:rsidR="00A44895" w:rsidRPr="00A33ADA" w:rsidRDefault="00A44895" w:rsidP="00A44895">
            <w:pPr>
              <w:pStyle w:val="ListParagraph"/>
              <w:numPr>
                <w:ilvl w:val="0"/>
                <w:numId w:val="2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volumen de metal precioso comprado</w:t>
            </w:r>
            <w:r w:rsidR="00F438BC" w:rsidRPr="00A33ADA">
              <w:rPr>
                <w:rFonts w:ascii="Arial" w:eastAsia="Arial" w:hAnsi="Arial" w:cs="Arial"/>
                <w:color w:val="565656"/>
                <w:sz w:val="20"/>
                <w:szCs w:val="20"/>
                <w:shd w:val="clear" w:color="auto" w:fill="FFFFFF"/>
                <w:lang w:val="es-ES_tradnl" w:eastAsia="ko-KR"/>
              </w:rPr>
              <w:t>,</w:t>
            </w:r>
          </w:p>
          <w:p w14:paraId="7D327F28" w14:textId="4ABE9499" w:rsidR="00A44895" w:rsidRPr="00A33ADA" w:rsidRDefault="00FA63FF" w:rsidP="00A44895">
            <w:pPr>
              <w:pStyle w:val="ListParagraph"/>
              <w:numPr>
                <w:ilvl w:val="0"/>
                <w:numId w:val="2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resultado del análisis químico</w:t>
            </w:r>
            <w:r w:rsidR="00F438BC" w:rsidRPr="00A33ADA">
              <w:rPr>
                <w:rFonts w:ascii="Arial" w:eastAsia="Arial" w:hAnsi="Arial" w:cs="Arial"/>
                <w:color w:val="FF0000"/>
                <w:sz w:val="20"/>
                <w:szCs w:val="20"/>
                <w:shd w:val="clear" w:color="auto" w:fill="FFFFFF"/>
                <w:lang w:val="es-ES_tradnl" w:eastAsia="ko-KR"/>
              </w:rPr>
              <w:t>,</w:t>
            </w:r>
          </w:p>
          <w:p w14:paraId="15451141" w14:textId="68AA01E1" w:rsidR="00A44895" w:rsidRPr="00A33ADA" w:rsidRDefault="00A44895" w:rsidP="00A44895">
            <w:pPr>
              <w:pStyle w:val="ListParagraph"/>
              <w:numPr>
                <w:ilvl w:val="0"/>
                <w:numId w:val="2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informe de liquidación</w:t>
            </w:r>
            <w:r w:rsidR="00F438BC" w:rsidRPr="00A33ADA">
              <w:rPr>
                <w:rFonts w:ascii="Arial" w:eastAsia="Arial" w:hAnsi="Arial" w:cs="Arial"/>
                <w:color w:val="FF0000"/>
                <w:sz w:val="20"/>
                <w:szCs w:val="20"/>
                <w:shd w:val="clear" w:color="auto" w:fill="FFFFFF"/>
                <w:lang w:val="es-ES_tradnl" w:eastAsia="ko-KR"/>
              </w:rPr>
              <w:t>,</w:t>
            </w:r>
          </w:p>
          <w:p w14:paraId="15B39780" w14:textId="74BC31E1" w:rsidR="00A44895" w:rsidRPr="00A33ADA" w:rsidRDefault="00A44895" w:rsidP="00A44895">
            <w:pPr>
              <w:pStyle w:val="ListParagraph"/>
              <w:numPr>
                <w:ilvl w:val="0"/>
                <w:numId w:val="2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importe del precio del producto aplicable pagado al operador minero</w:t>
            </w:r>
            <w:r w:rsidR="00F438BC" w:rsidRPr="00A33ADA">
              <w:rPr>
                <w:rFonts w:ascii="Arial" w:eastAsia="Arial" w:hAnsi="Arial" w:cs="Arial"/>
                <w:color w:val="FF0000"/>
                <w:sz w:val="20"/>
                <w:szCs w:val="20"/>
                <w:shd w:val="clear" w:color="auto" w:fill="FFFFFF"/>
                <w:lang w:val="es-ES_tradnl" w:eastAsia="ko-KR"/>
              </w:rPr>
              <w:t>,</w:t>
            </w:r>
          </w:p>
          <w:p w14:paraId="66761C95" w14:textId="185F9A69" w:rsidR="000A3CAA" w:rsidRPr="00A33ADA" w:rsidRDefault="00A44895" w:rsidP="00BB6142">
            <w:pPr>
              <w:pStyle w:val="ListParagraph"/>
              <w:numPr>
                <w:ilvl w:val="0"/>
                <w:numId w:val="2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importe de la Prima Fairtrade</w:t>
            </w:r>
            <w:r w:rsidR="00BB6142" w:rsidRPr="00A33ADA">
              <w:rPr>
                <w:rFonts w:ascii="Arial" w:eastAsia="Arial" w:hAnsi="Arial" w:cs="Arial"/>
                <w:color w:val="565656"/>
                <w:sz w:val="20"/>
                <w:szCs w:val="20"/>
                <w:shd w:val="clear" w:color="auto" w:fill="FFFFFF"/>
                <w:lang w:val="es-ES_tradnl" w:eastAsia="ko-KR"/>
              </w:rPr>
              <w:t xml:space="preserve"> aplicable</w:t>
            </w:r>
            <w:r w:rsidRPr="00A33ADA">
              <w:rPr>
                <w:rFonts w:ascii="Arial" w:eastAsia="Arial" w:hAnsi="Arial" w:cs="Arial"/>
                <w:color w:val="565656"/>
                <w:sz w:val="20"/>
                <w:szCs w:val="20"/>
                <w:shd w:val="clear" w:color="auto" w:fill="FFFFFF"/>
                <w:lang w:val="es-ES_tradnl" w:eastAsia="ko-KR"/>
              </w:rPr>
              <w:t xml:space="preserve"> pagada </w:t>
            </w:r>
            <w:r w:rsidRPr="00A33ADA">
              <w:rPr>
                <w:rFonts w:ascii="Arial" w:eastAsia="Arial" w:hAnsi="Arial" w:cs="Arial"/>
                <w:color w:val="FF0000"/>
                <w:sz w:val="20"/>
                <w:szCs w:val="20"/>
                <w:shd w:val="clear" w:color="auto" w:fill="FFFFFF"/>
                <w:lang w:val="es-ES_tradnl" w:eastAsia="ko-KR"/>
              </w:rPr>
              <w:t>a la OMAPE</w:t>
            </w:r>
            <w:r w:rsidR="00F438BC" w:rsidRPr="00A33ADA">
              <w:rPr>
                <w:rFonts w:ascii="Arial" w:eastAsia="Arial" w:hAnsi="Arial" w:cs="Arial"/>
                <w:color w:val="FF0000"/>
                <w:sz w:val="20"/>
                <w:szCs w:val="20"/>
                <w:shd w:val="clear" w:color="auto" w:fill="FFFFFF"/>
                <w:lang w:val="es-ES_tradnl" w:eastAsia="ko-KR"/>
              </w:rPr>
              <w:t>.</w:t>
            </w:r>
          </w:p>
        </w:tc>
      </w:tr>
      <w:tr w:rsidR="000A3CAA" w:rsidRPr="00A33ADA" w14:paraId="442FFD28" w14:textId="77777777" w:rsidTr="00A44895">
        <w:trPr>
          <w:trHeight w:val="428"/>
        </w:trPr>
        <w:tc>
          <w:tcPr>
            <w:tcW w:w="962" w:type="dxa"/>
          </w:tcPr>
          <w:p w14:paraId="7FED8B27" w14:textId="0A4946AE" w:rsidR="000A3CAA" w:rsidRPr="00A33ADA" w:rsidRDefault="00A44895" w:rsidP="00BC2CD0">
            <w:pPr>
              <w:jc w:val="both"/>
              <w:rPr>
                <w:rFonts w:ascii="Arial" w:eastAsia="Arial" w:hAnsi="Arial"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0A3CAA" w:rsidRPr="00A33ADA">
              <w:rPr>
                <w:rFonts w:ascii="Arial" w:eastAsia="Arial" w:hAnsi="Arial" w:cs="Arial"/>
                <w:b/>
                <w:color w:val="565656"/>
                <w:spacing w:val="-1"/>
                <w:sz w:val="20"/>
                <w:szCs w:val="20"/>
                <w:lang w:val="es-ES_tradnl" w:eastAsia="ja-JP"/>
              </w:rPr>
              <w:t xml:space="preserve"> 0</w:t>
            </w:r>
          </w:p>
        </w:tc>
        <w:tc>
          <w:tcPr>
            <w:tcW w:w="8337" w:type="dxa"/>
            <w:vMerge/>
          </w:tcPr>
          <w:p w14:paraId="57005E56" w14:textId="77777777" w:rsidR="000A3CAA" w:rsidRPr="00A33ADA" w:rsidRDefault="000A3CAA" w:rsidP="00BC2CD0">
            <w:pPr>
              <w:spacing w:after="200" w:line="276" w:lineRule="auto"/>
              <w:jc w:val="both"/>
              <w:rPr>
                <w:rFonts w:ascii="Arial" w:eastAsia="Arial" w:hAnsi="Arial" w:cs="Arial"/>
                <w:color w:val="FF0000"/>
                <w:sz w:val="20"/>
                <w:szCs w:val="20"/>
                <w:lang w:val="es-ES_tradnl" w:eastAsia="ja-JP"/>
              </w:rPr>
            </w:pPr>
          </w:p>
        </w:tc>
      </w:tr>
    </w:tbl>
    <w:p w14:paraId="3AD7158E" w14:textId="179B6FB3" w:rsidR="00BB6142" w:rsidRPr="00A33ADA" w:rsidRDefault="003A6FC3" w:rsidP="00BB6142">
      <w:pPr>
        <w:pStyle w:val="pf0"/>
        <w:jc w:val="both"/>
        <w:rPr>
          <w:rFonts w:ascii="Arial" w:hAnsi="Arial" w:cs="Arial"/>
          <w:sz w:val="22"/>
          <w:szCs w:val="22"/>
          <w:lang w:val="es-ES_tradnl"/>
        </w:rPr>
      </w:pPr>
      <w:r w:rsidRPr="00A33ADA">
        <w:rPr>
          <w:rFonts w:ascii="Arial" w:hAnsi="Arial" w:cs="Arial"/>
          <w:b/>
          <w:sz w:val="22"/>
          <w:szCs w:val="22"/>
          <w:lang w:val="es-ES_tradnl"/>
        </w:rPr>
        <w:lastRenderedPageBreak/>
        <w:t>Consecuencias</w:t>
      </w:r>
      <w:r w:rsidR="00BB6142" w:rsidRPr="00A33ADA">
        <w:rPr>
          <w:rFonts w:ascii="Arial" w:hAnsi="Arial" w:cs="Arial"/>
          <w:b/>
          <w:sz w:val="22"/>
          <w:szCs w:val="22"/>
          <w:lang w:val="es-ES_tradnl"/>
        </w:rPr>
        <w:t xml:space="preserve">: </w:t>
      </w:r>
      <w:r w:rsidR="00BB6142" w:rsidRPr="00A33ADA">
        <w:rPr>
          <w:rFonts w:ascii="Arial" w:hAnsi="Arial" w:cs="Arial"/>
          <w:sz w:val="22"/>
          <w:szCs w:val="22"/>
          <w:lang w:val="es-ES_tradnl"/>
        </w:rPr>
        <w:t>El Criterio actual permite el comercio directo con los mineros, pero esto socava el papel de las OMAPE. Por lo tanto, el comercio directo con un operador solo es posible si la OMAPE es parte contractual de dichas ventas y se garantiza que la Prima resultante llega directamente a la OMAPE y puede ser gestionada por todos sus miembros.</w:t>
      </w:r>
    </w:p>
    <w:p w14:paraId="281AF6EA" w14:textId="0AF16A2B" w:rsidR="00BB6142" w:rsidRPr="00A33ADA" w:rsidRDefault="00D25115" w:rsidP="00BB614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.3</w:t>
      </w:r>
      <w:r w:rsidR="00734D86" w:rsidRPr="00A33ADA">
        <w:rPr>
          <w:rFonts w:ascii="Arial" w:hAnsi="Arial" w:cs="Arial"/>
          <w:b/>
          <w:color w:val="00B9E4" w:themeColor="background2"/>
          <w:sz w:val="22"/>
          <w:szCs w:val="22"/>
          <w:lang w:val="es-ES_tradnl"/>
        </w:rPr>
        <w:t>2</w:t>
      </w:r>
      <w:r w:rsidR="00C47A95" w:rsidRPr="00A33ADA">
        <w:rPr>
          <w:rFonts w:ascii="Arial" w:hAnsi="Arial" w:cs="Arial"/>
          <w:b/>
          <w:color w:val="00B9E4" w:themeColor="background2"/>
          <w:sz w:val="22"/>
          <w:szCs w:val="22"/>
          <w:lang w:val="es-ES_tradnl"/>
        </w:rPr>
        <w:t xml:space="preserve"> </w:t>
      </w:r>
      <w:r w:rsidR="00BB6142" w:rsidRPr="00A33ADA">
        <w:rPr>
          <w:rFonts w:ascii="Arial" w:hAnsi="Arial" w:cs="Arial"/>
          <w:b/>
          <w:color w:val="00B9E4" w:themeColor="background2"/>
          <w:sz w:val="22"/>
          <w:szCs w:val="22"/>
          <w:lang w:val="es-ES_tradnl"/>
        </w:rPr>
        <w:t>¿Está usted de acuerdo con el cambio propuesto?</w:t>
      </w:r>
    </w:p>
    <w:p w14:paraId="2D7F3D9C" w14:textId="77777777" w:rsidR="00BB6142" w:rsidRPr="00A33ADA" w:rsidRDefault="00BB6142" w:rsidP="00BB614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56B51E8" w14:textId="77777777" w:rsidR="00BB6142" w:rsidRPr="00A33ADA" w:rsidRDefault="00BB614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131E8A8" w14:textId="3CD2BB63" w:rsidR="00BB6142" w:rsidRPr="00A33ADA" w:rsidRDefault="00BB614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2B7316C" w14:textId="77777777" w:rsidR="00BB6142" w:rsidRPr="00A33ADA" w:rsidRDefault="00BB614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8EFE582" w14:textId="26C76F83" w:rsidR="00BB6142" w:rsidRPr="00A33ADA" w:rsidRDefault="00BB614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C0DBB52" w14:textId="77777777" w:rsidR="00C127E5" w:rsidRPr="00A33ADA" w:rsidRDefault="00C127E5" w:rsidP="00305EF0">
      <w:pPr>
        <w:keepNext/>
        <w:keepLines/>
        <w:tabs>
          <w:tab w:val="left" w:pos="735"/>
        </w:tabs>
        <w:spacing w:line="276" w:lineRule="auto"/>
        <w:jc w:val="both"/>
        <w:rPr>
          <w:rFonts w:ascii="Arial" w:hAnsi="Arial" w:cs="Arial"/>
          <w:sz w:val="22"/>
          <w:szCs w:val="22"/>
          <w:lang w:val="es-ES_tradnl"/>
        </w:rPr>
      </w:pPr>
    </w:p>
    <w:p w14:paraId="1C67F849" w14:textId="138CFBCD" w:rsidR="00C47A95" w:rsidRPr="00A33ADA" w:rsidRDefault="00BB6142"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5BACC523"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E13A789" w14:textId="77777777" w:rsidR="00C47A95" w:rsidRPr="00A33ADA" w:rsidRDefault="00C47A95" w:rsidP="002D1BAB">
      <w:pPr>
        <w:rPr>
          <w:lang w:val="es-ES_tradnl"/>
        </w:rPr>
      </w:pPr>
    </w:p>
    <w:p w14:paraId="7537D132" w14:textId="77777777" w:rsidR="00B11E23" w:rsidRPr="00A33ADA" w:rsidRDefault="00B11E23" w:rsidP="00B11E23">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230EE1C0" w14:textId="76744125" w:rsidR="00C47A95" w:rsidRPr="00A33ADA" w:rsidRDefault="00C47A95" w:rsidP="002D1BAB">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2.4 </w:t>
      </w:r>
      <w:r w:rsidR="00BB6142" w:rsidRPr="00A33ADA">
        <w:rPr>
          <w:rFonts w:ascii="Arial" w:hAnsi="Arial" w:cs="Arial"/>
          <w:sz w:val="22"/>
          <w:szCs w:val="22"/>
          <w:lang w:val="es-ES_tradnl"/>
        </w:rPr>
        <w:t>Compra responsable e información del mercado:</w:t>
      </w:r>
      <w:r w:rsidRPr="00A33ADA">
        <w:rPr>
          <w:rFonts w:ascii="Arial" w:hAnsi="Arial" w:cs="Arial"/>
          <w:sz w:val="22"/>
          <w:szCs w:val="22"/>
          <w:lang w:val="es-ES_tradnl"/>
        </w:rPr>
        <w:t xml:space="preserve"> 2.4.1</w:t>
      </w:r>
      <w:r w:rsidR="009D329E" w:rsidRPr="00A33ADA">
        <w:rPr>
          <w:rFonts w:ascii="Arial" w:hAnsi="Arial" w:cs="Arial"/>
          <w:sz w:val="22"/>
          <w:szCs w:val="22"/>
          <w:lang w:val="es-ES_tradnl"/>
        </w:rPr>
        <w:t>8</w:t>
      </w:r>
      <w:r w:rsidRPr="00A33ADA">
        <w:rPr>
          <w:rFonts w:ascii="Arial" w:hAnsi="Arial" w:cs="Arial"/>
          <w:sz w:val="22"/>
          <w:szCs w:val="22"/>
          <w:lang w:val="es-ES_tradnl"/>
        </w:rPr>
        <w:t xml:space="preserve">. </w:t>
      </w:r>
      <w:r w:rsidR="00BB6142" w:rsidRPr="00A33ADA">
        <w:rPr>
          <w:rFonts w:ascii="Arial" w:hAnsi="Arial" w:cs="Arial"/>
          <w:sz w:val="22"/>
          <w:szCs w:val="22"/>
          <w:lang w:val="es-ES_tradnl"/>
        </w:rPr>
        <w:t>Informe de las transacciones en las OMAPE con derechos indirectos</w:t>
      </w:r>
    </w:p>
    <w:p w14:paraId="0CF75852" w14:textId="77777777" w:rsidR="00C47A95" w:rsidRPr="00A33ADA" w:rsidRDefault="00C47A95" w:rsidP="00C47A95">
      <w:pPr>
        <w:rPr>
          <w:lang w:val="es-ES_tradnl"/>
        </w:rPr>
      </w:pPr>
    </w:p>
    <w:p w14:paraId="4D6A7A57" w14:textId="7F738B5F" w:rsidR="00BB6142" w:rsidRPr="00A33ADA" w:rsidRDefault="00BB6142" w:rsidP="00BB6142">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Actualmente no existe un requisito específico relativo al informe de las transacciones en las OMAPE con derechos indirectos. Sin embargo, dado que la OMAPE es el operador certificado Fairtrade, es importante para la transparencia </w:t>
      </w:r>
      <w:r w:rsidR="00C127E5" w:rsidRPr="00A33ADA">
        <w:rPr>
          <w:rFonts w:ascii="Arial" w:hAnsi="Arial" w:cs="Arial"/>
          <w:sz w:val="22"/>
          <w:szCs w:val="22"/>
          <w:lang w:val="es-ES_tradnl"/>
        </w:rPr>
        <w:t>informar</w:t>
      </w:r>
      <w:r w:rsidRPr="00A33ADA">
        <w:rPr>
          <w:rFonts w:ascii="Arial" w:hAnsi="Arial" w:cs="Arial"/>
          <w:sz w:val="22"/>
          <w:szCs w:val="22"/>
          <w:lang w:val="es-ES_tradnl"/>
        </w:rPr>
        <w:t xml:space="preserve"> tanto las transacciones internas como las agrupadas con los compradores. Esta información debe ponerse a disposición de</w:t>
      </w:r>
      <w:r w:rsidR="00336DBE" w:rsidRPr="00A33ADA">
        <w:rPr>
          <w:rFonts w:ascii="Arial" w:hAnsi="Arial" w:cs="Arial"/>
          <w:sz w:val="22"/>
          <w:szCs w:val="22"/>
          <w:lang w:val="es-ES_tradnl"/>
        </w:rPr>
        <w:t xml:space="preserve"> </w:t>
      </w:r>
      <w:r w:rsidRPr="00A33ADA">
        <w:rPr>
          <w:rFonts w:ascii="Arial" w:hAnsi="Arial" w:cs="Arial"/>
          <w:sz w:val="22"/>
          <w:szCs w:val="22"/>
          <w:lang w:val="es-ES_tradnl"/>
        </w:rPr>
        <w:t>l</w:t>
      </w:r>
      <w:r w:rsidR="00336DBE" w:rsidRPr="00A33ADA">
        <w:rPr>
          <w:rFonts w:ascii="Arial" w:hAnsi="Arial" w:cs="Arial"/>
          <w:sz w:val="22"/>
          <w:szCs w:val="22"/>
          <w:lang w:val="es-ES_tradnl"/>
        </w:rPr>
        <w:t>a</w:t>
      </w:r>
      <w:r w:rsidRPr="00A33ADA">
        <w:rPr>
          <w:rFonts w:ascii="Arial" w:hAnsi="Arial" w:cs="Arial"/>
          <w:sz w:val="22"/>
          <w:szCs w:val="22"/>
          <w:lang w:val="es-ES_tradnl"/>
        </w:rPr>
        <w:t xml:space="preserve"> </w:t>
      </w:r>
      <w:r w:rsidR="00336DBE" w:rsidRPr="00A33ADA">
        <w:rPr>
          <w:rFonts w:ascii="Arial" w:hAnsi="Arial" w:cs="Arial"/>
          <w:sz w:val="22"/>
          <w:szCs w:val="22"/>
          <w:lang w:val="es-ES_tradnl"/>
        </w:rPr>
        <w:t>Junta directiva</w:t>
      </w:r>
      <w:r w:rsidRPr="00A33ADA">
        <w:rPr>
          <w:rFonts w:ascii="Arial" w:hAnsi="Arial" w:cs="Arial"/>
          <w:sz w:val="22"/>
          <w:szCs w:val="22"/>
          <w:lang w:val="es-ES_tradnl"/>
        </w:rPr>
        <w:t>.</w:t>
      </w:r>
    </w:p>
    <w:p w14:paraId="08E4470E" w14:textId="77777777" w:rsidR="00BB6142" w:rsidRPr="00A33ADA" w:rsidRDefault="00BB6142" w:rsidP="00BB6142">
      <w:pPr>
        <w:jc w:val="both"/>
        <w:rPr>
          <w:rFonts w:ascii="Arial" w:hAnsi="Arial" w:cs="Arial"/>
          <w:b/>
          <w:sz w:val="22"/>
          <w:szCs w:val="22"/>
          <w:lang w:val="es-ES_tradnl"/>
        </w:rPr>
      </w:pPr>
    </w:p>
    <w:p w14:paraId="06BCA115" w14:textId="43508193" w:rsidR="00BB6142" w:rsidRPr="00A33ADA" w:rsidRDefault="00BB6142" w:rsidP="00BB6142">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Esta medida promueve la transparencia y ayuda a prevenir los riesgos relacionados con el blanqueo de capitales. Es importante para el fortalecimiento interno que los directores tengan claridad sobre los términos negociados con el comprador y el resultado de cada transacción de exportación.</w:t>
      </w:r>
    </w:p>
    <w:p w14:paraId="1D6326AB" w14:textId="77777777" w:rsidR="00C47A95" w:rsidRPr="00A33ADA" w:rsidRDefault="00C47A95" w:rsidP="00C47A95">
      <w:pPr>
        <w:jc w:val="both"/>
        <w:rPr>
          <w:rFonts w:ascii="Arial" w:hAnsi="Arial" w:cs="Arial"/>
          <w:b/>
          <w:sz w:val="22"/>
          <w:szCs w:val="22"/>
          <w:lang w:val="es-ES_tradnl"/>
        </w:rPr>
      </w:pPr>
    </w:p>
    <w:p w14:paraId="720FB9ED" w14:textId="313892FA" w:rsidR="00C47A95" w:rsidRPr="00A33ADA" w:rsidRDefault="005354F8" w:rsidP="000A3CAA">
      <w:pPr>
        <w:widowControl w:val="0"/>
        <w:spacing w:before="120"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605CB1F5" w14:textId="1AA17689" w:rsidR="00C47A95" w:rsidRPr="00A33ADA" w:rsidRDefault="00C47A95" w:rsidP="000A3CAA">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2.4.18</w:t>
      </w:r>
      <w:r w:rsidR="000A3CAA" w:rsidRPr="00A33ADA">
        <w:rPr>
          <w:rFonts w:ascii="Arial" w:eastAsia="Arial" w:hAnsi="Arial" w:cs="Arial"/>
          <w:b/>
          <w:color w:val="00B9E4"/>
          <w:sz w:val="20"/>
          <w:szCs w:val="20"/>
          <w:lang w:val="es-ES_tradnl" w:eastAsia="ko-KR"/>
        </w:rPr>
        <w:t xml:space="preserve"> </w:t>
      </w:r>
      <w:r w:rsidR="000A3CAA" w:rsidRPr="00A33ADA">
        <w:rPr>
          <w:rFonts w:ascii="Arial" w:eastAsia="Arial" w:hAnsi="Arial" w:cs="Arial"/>
          <w:b/>
          <w:color w:val="FFFFFF"/>
          <w:sz w:val="20"/>
          <w:szCs w:val="20"/>
          <w:bdr w:val="single" w:sz="12" w:space="0" w:color="00B9E4"/>
          <w:shd w:val="clear" w:color="auto" w:fill="00B9E4"/>
          <w:lang w:val="es-ES_tradnl"/>
        </w:rPr>
        <w:t>N</w:t>
      </w:r>
      <w:r w:rsidR="00BB6142"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BB6142" w:rsidRPr="00A33ADA">
        <w:rPr>
          <w:rFonts w:ascii="Arial" w:eastAsia="Arial" w:hAnsi="Arial" w:cs="Arial"/>
          <w:b/>
          <w:color w:val="00B9E4"/>
          <w:sz w:val="20"/>
          <w:szCs w:val="20"/>
          <w:lang w:val="es-ES_tradnl" w:eastAsia="ko-KR"/>
        </w:rPr>
        <w:t>Informe de las transacciones en las OMAPE con derechos indirectos</w:t>
      </w:r>
      <w:r w:rsidRPr="00A33ADA">
        <w:rPr>
          <w:rFonts w:ascii="Arial" w:eastAsia="Arial" w:hAnsi="Arial" w:cs="Arial"/>
          <w:b/>
          <w:color w:val="00B9E4"/>
          <w:sz w:val="20"/>
          <w:szCs w:val="20"/>
          <w:lang w:val="es-ES_tradnl" w:eastAsia="ko-KR"/>
        </w:rPr>
        <w:t xml:space="preserve"> </w:t>
      </w:r>
    </w:p>
    <w:tbl>
      <w:tblPr>
        <w:tblStyle w:val="SimpleTable1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7DF139EA" w14:textId="77777777" w:rsidTr="00BB6142">
        <w:trPr>
          <w:trHeight w:val="25"/>
        </w:trPr>
        <w:tc>
          <w:tcPr>
            <w:tcW w:w="9299" w:type="dxa"/>
            <w:gridSpan w:val="2"/>
          </w:tcPr>
          <w:p w14:paraId="5F23DD64" w14:textId="59157849" w:rsidR="00C47A95" w:rsidRPr="00A33ADA" w:rsidRDefault="00BB6142"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Las OMAPE con derechos indirectos</w:t>
            </w:r>
          </w:p>
        </w:tc>
      </w:tr>
      <w:tr w:rsidR="00C47A95" w:rsidRPr="002A30B0" w14:paraId="4ADFBBC6" w14:textId="77777777" w:rsidTr="00BB6142">
        <w:trPr>
          <w:trHeight w:val="280"/>
        </w:trPr>
        <w:tc>
          <w:tcPr>
            <w:tcW w:w="962" w:type="dxa"/>
          </w:tcPr>
          <w:p w14:paraId="2A47B820" w14:textId="73A14AB3" w:rsidR="00C47A95" w:rsidRPr="00A33ADA" w:rsidRDefault="00BB614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3D86AA36" w14:textId="7B9C9A93" w:rsidR="0011701D" w:rsidRPr="00A33ADA" w:rsidRDefault="0011701D" w:rsidP="0011701D">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 OMAPE comparte un informe con </w:t>
            </w:r>
            <w:r w:rsidR="00336DBE" w:rsidRPr="00A33ADA">
              <w:rPr>
                <w:rFonts w:ascii="Arial" w:eastAsia="Arial" w:hAnsi="Arial" w:cs="Arial"/>
                <w:color w:val="FF0000"/>
                <w:spacing w:val="-1"/>
                <w:sz w:val="20"/>
                <w:szCs w:val="20"/>
                <w:lang w:val="es-ES_tradnl" w:eastAsia="ja-JP"/>
              </w:rPr>
              <w:t>la Junta directiva donde</w:t>
            </w:r>
            <w:r w:rsidRPr="00A33ADA">
              <w:rPr>
                <w:rFonts w:ascii="Arial" w:eastAsia="Arial" w:hAnsi="Arial" w:cs="Arial"/>
                <w:color w:val="FF0000"/>
                <w:spacing w:val="-1"/>
                <w:sz w:val="20"/>
                <w:szCs w:val="20"/>
                <w:lang w:val="es-ES_tradnl" w:eastAsia="ja-JP"/>
              </w:rPr>
              <w:t xml:space="preserve"> detalla todas las transacciones de la OMAPE y de sus operadores con los compradores.</w:t>
            </w:r>
          </w:p>
          <w:p w14:paraId="723C9C13" w14:textId="22112CF6" w:rsidR="0011701D" w:rsidRPr="00A33ADA" w:rsidRDefault="0011701D" w:rsidP="0011701D">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El informe </w:t>
            </w:r>
            <w:r w:rsidR="00C127E5" w:rsidRPr="00A33ADA">
              <w:rPr>
                <w:rFonts w:ascii="Arial" w:eastAsia="Arial" w:hAnsi="Arial" w:cs="Arial"/>
                <w:color w:val="FF0000"/>
                <w:spacing w:val="-1"/>
                <w:sz w:val="20"/>
                <w:szCs w:val="20"/>
                <w:lang w:val="es-ES_tradnl" w:eastAsia="ja-JP"/>
              </w:rPr>
              <w:t>refleja:</w:t>
            </w:r>
          </w:p>
          <w:p w14:paraId="1A3C8987" w14:textId="5FB7A44B" w:rsidR="0011701D"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fecha de la transacción</w:t>
            </w:r>
            <w:r w:rsidR="00C127E5" w:rsidRPr="00A33ADA">
              <w:rPr>
                <w:rFonts w:ascii="Arial" w:eastAsia="Arial" w:hAnsi="Arial" w:cs="Arial"/>
                <w:color w:val="FF0000"/>
                <w:sz w:val="20"/>
                <w:szCs w:val="20"/>
                <w:shd w:val="clear" w:color="auto" w:fill="FFFFFF"/>
                <w:lang w:val="es-ES_tradnl" w:eastAsia="ko-KR"/>
              </w:rPr>
              <w:t>,</w:t>
            </w:r>
          </w:p>
          <w:p w14:paraId="1F74C701" w14:textId="028E7CA3" w:rsidR="0011701D"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volumen de metal precioso vendido</w:t>
            </w:r>
            <w:r w:rsidR="00C127E5" w:rsidRPr="00A33ADA">
              <w:rPr>
                <w:rFonts w:ascii="Arial" w:eastAsia="Arial" w:hAnsi="Arial" w:cs="Arial"/>
                <w:color w:val="FF0000"/>
                <w:sz w:val="20"/>
                <w:szCs w:val="20"/>
                <w:shd w:val="clear" w:color="auto" w:fill="FFFFFF"/>
                <w:lang w:val="es-ES_tradnl" w:eastAsia="ko-KR"/>
              </w:rPr>
              <w:t>,</w:t>
            </w:r>
            <w:r w:rsidRPr="00A33ADA">
              <w:rPr>
                <w:rFonts w:ascii="Arial" w:eastAsia="Arial" w:hAnsi="Arial" w:cs="Arial"/>
                <w:color w:val="FF0000"/>
                <w:sz w:val="20"/>
                <w:szCs w:val="20"/>
                <w:shd w:val="clear" w:color="auto" w:fill="FFFFFF"/>
                <w:lang w:val="es-ES_tradnl" w:eastAsia="ko-KR"/>
              </w:rPr>
              <w:t xml:space="preserve"> </w:t>
            </w:r>
          </w:p>
          <w:p w14:paraId="5E03255D" w14:textId="3C6A5DA0" w:rsidR="0011701D" w:rsidRPr="00A33ADA" w:rsidRDefault="00FA63FF"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resultado del análisis químico</w:t>
            </w:r>
            <w:r w:rsidR="00C127E5" w:rsidRPr="00A33ADA">
              <w:rPr>
                <w:rFonts w:ascii="Arial" w:eastAsia="Arial" w:hAnsi="Arial" w:cs="Arial"/>
                <w:color w:val="FF0000"/>
                <w:sz w:val="20"/>
                <w:szCs w:val="20"/>
                <w:shd w:val="clear" w:color="auto" w:fill="FFFFFF"/>
                <w:lang w:val="es-ES_tradnl" w:eastAsia="ko-KR"/>
              </w:rPr>
              <w:t>,</w:t>
            </w:r>
          </w:p>
          <w:p w14:paraId="39BD3CDF" w14:textId="7E6BECD3" w:rsidR="0011701D"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volumen(es) y precio(s) fijado(s)</w:t>
            </w:r>
            <w:r w:rsidR="00C127E5" w:rsidRPr="00A33ADA">
              <w:rPr>
                <w:rFonts w:ascii="Arial" w:eastAsia="Arial" w:hAnsi="Arial" w:cs="Arial"/>
                <w:color w:val="FF0000"/>
                <w:sz w:val="20"/>
                <w:szCs w:val="20"/>
                <w:shd w:val="clear" w:color="auto" w:fill="FFFFFF"/>
                <w:lang w:val="es-ES_tradnl" w:eastAsia="ko-KR"/>
              </w:rPr>
              <w:t>,</w:t>
            </w:r>
          </w:p>
          <w:p w14:paraId="2BD519EB" w14:textId="46C7B21D" w:rsidR="0011701D"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importe de la Prima Fairtrade aplicable recibida</w:t>
            </w:r>
            <w:r w:rsidR="00C127E5" w:rsidRPr="00A33ADA">
              <w:rPr>
                <w:rFonts w:ascii="Arial" w:eastAsia="Arial" w:hAnsi="Arial" w:cs="Arial"/>
                <w:color w:val="FF0000"/>
                <w:sz w:val="20"/>
                <w:szCs w:val="20"/>
                <w:shd w:val="clear" w:color="auto" w:fill="FFFFFF"/>
                <w:lang w:val="es-ES_tradnl" w:eastAsia="ko-KR"/>
              </w:rPr>
              <w:t>,</w:t>
            </w:r>
          </w:p>
          <w:p w14:paraId="29501D38" w14:textId="2972304E" w:rsidR="0011701D"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fechas de los pagos</w:t>
            </w:r>
            <w:r w:rsidR="00C127E5" w:rsidRPr="00A33ADA">
              <w:rPr>
                <w:rFonts w:ascii="Arial" w:eastAsia="Arial" w:hAnsi="Arial" w:cs="Arial"/>
                <w:color w:val="FF0000"/>
                <w:sz w:val="20"/>
                <w:szCs w:val="20"/>
                <w:shd w:val="clear" w:color="auto" w:fill="FFFFFF"/>
                <w:lang w:val="es-ES_tradnl" w:eastAsia="ko-KR"/>
              </w:rPr>
              <w:t>,</w:t>
            </w:r>
          </w:p>
          <w:p w14:paraId="30BFD875" w14:textId="73D3C919" w:rsidR="00C47A95" w:rsidRPr="00A33ADA" w:rsidRDefault="0011701D" w:rsidP="0011701D">
            <w:pPr>
              <w:pStyle w:val="ListParagraph"/>
              <w:numPr>
                <w:ilvl w:val="0"/>
                <w:numId w:val="2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cualquier deducción (p. ej., comisión, transporte, etc.)</w:t>
            </w:r>
            <w:r w:rsidR="00C127E5" w:rsidRPr="00A33ADA">
              <w:rPr>
                <w:rFonts w:ascii="Arial" w:eastAsia="Arial" w:hAnsi="Arial" w:cs="Arial"/>
                <w:color w:val="FF0000"/>
                <w:sz w:val="20"/>
                <w:szCs w:val="20"/>
                <w:shd w:val="clear" w:color="auto" w:fill="FFFFFF"/>
                <w:lang w:val="es-ES_tradnl" w:eastAsia="ko-KR"/>
              </w:rPr>
              <w:t>.</w:t>
            </w:r>
            <w:r w:rsidR="00C47A95" w:rsidRPr="00A33ADA">
              <w:rPr>
                <w:rFonts w:ascii="Arial" w:eastAsia="Arial" w:hAnsi="Arial" w:cs="Arial"/>
                <w:color w:val="FF0000"/>
                <w:sz w:val="20"/>
                <w:szCs w:val="20"/>
                <w:shd w:val="clear" w:color="auto" w:fill="FFFFFF"/>
                <w:lang w:val="es-ES_tradnl" w:eastAsia="ko-KR"/>
              </w:rPr>
              <w:t xml:space="preserve"> </w:t>
            </w:r>
          </w:p>
        </w:tc>
      </w:tr>
      <w:tr w:rsidR="00C47A95" w:rsidRPr="00A33ADA" w14:paraId="04096C98" w14:textId="77777777" w:rsidTr="00BB6142">
        <w:trPr>
          <w:trHeight w:val="280"/>
        </w:trPr>
        <w:tc>
          <w:tcPr>
            <w:tcW w:w="962" w:type="dxa"/>
          </w:tcPr>
          <w:p w14:paraId="04336869" w14:textId="05214AEC" w:rsidR="00C47A95" w:rsidRPr="00A33ADA" w:rsidRDefault="00BB614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C47A95" w:rsidRPr="00A33ADA">
              <w:rPr>
                <w:rFonts w:ascii="Arial" w:eastAsia="Arial" w:hAnsi="Arial" w:cs="Arial"/>
                <w:b/>
                <w:color w:val="FF0000"/>
                <w:spacing w:val="-1"/>
                <w:sz w:val="20"/>
                <w:szCs w:val="20"/>
                <w:lang w:val="es-ES_tradnl" w:eastAsia="ja-JP"/>
              </w:rPr>
              <w:t xml:space="preserve"> 1</w:t>
            </w:r>
          </w:p>
        </w:tc>
        <w:tc>
          <w:tcPr>
            <w:tcW w:w="8337" w:type="dxa"/>
            <w:vMerge/>
          </w:tcPr>
          <w:p w14:paraId="43393094" w14:textId="77777777" w:rsidR="00C47A95" w:rsidRPr="00A33ADA" w:rsidRDefault="00C47A95" w:rsidP="00BC2CD0">
            <w:pPr>
              <w:spacing w:line="276" w:lineRule="auto"/>
              <w:jc w:val="both"/>
              <w:rPr>
                <w:rFonts w:cs="Arial"/>
                <w:color w:val="FF0000"/>
                <w:spacing w:val="-1"/>
                <w:sz w:val="20"/>
                <w:szCs w:val="20"/>
                <w:lang w:val="es-ES_tradnl" w:eastAsia="ko-KR"/>
              </w:rPr>
            </w:pPr>
          </w:p>
        </w:tc>
      </w:tr>
      <w:tr w:rsidR="00C47A95" w:rsidRPr="002A30B0" w14:paraId="6FC716A5" w14:textId="77777777" w:rsidTr="003E5222">
        <w:trPr>
          <w:trHeight w:val="222"/>
        </w:trPr>
        <w:tc>
          <w:tcPr>
            <w:tcW w:w="9299" w:type="dxa"/>
            <w:gridSpan w:val="2"/>
            <w:shd w:val="clear" w:color="auto" w:fill="F2F2F2" w:themeFill="background1" w:themeFillShade="F2"/>
          </w:tcPr>
          <w:p w14:paraId="7897B9FD" w14:textId="30F00EE3" w:rsidR="00C47A95" w:rsidRPr="00A33ADA" w:rsidRDefault="0011701D"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C47A95" w:rsidRPr="00A33ADA">
              <w:rPr>
                <w:rFonts w:ascii="Arial" w:eastAsia="Arial" w:hAnsi="Arial" w:cs="Arial"/>
                <w:b/>
                <w:color w:val="FF0000"/>
                <w:spacing w:val="-1"/>
                <w:sz w:val="16"/>
                <w:szCs w:val="16"/>
                <w:lang w:val="es-ES_tradnl" w:eastAsia="ja-JP"/>
              </w:rPr>
              <w:t>:</w:t>
            </w:r>
            <w:r w:rsidR="00C47A95"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El precio depende de la pureza y de la fecha de la transacción. Normalmente</w:t>
            </w:r>
            <w:r w:rsidR="00C127E5" w:rsidRPr="00A33ADA">
              <w:rPr>
                <w:rFonts w:ascii="Arial" w:eastAsia="Arial" w:hAnsi="Arial" w:cs="Arial"/>
                <w:color w:val="FF0000"/>
                <w:spacing w:val="-1"/>
                <w:sz w:val="16"/>
                <w:szCs w:val="16"/>
                <w:lang w:val="es-ES_tradnl" w:eastAsia="ja-JP"/>
              </w:rPr>
              <w:t>,</w:t>
            </w:r>
            <w:r w:rsidRPr="00A33ADA">
              <w:rPr>
                <w:rFonts w:ascii="Arial" w:eastAsia="Arial" w:hAnsi="Arial" w:cs="Arial"/>
                <w:color w:val="FF0000"/>
                <w:spacing w:val="-1"/>
                <w:sz w:val="16"/>
                <w:szCs w:val="16"/>
                <w:lang w:val="es-ES_tradnl" w:eastAsia="ja-JP"/>
              </w:rPr>
              <w:t xml:space="preserve"> hay un pago inicial sobre la pureza estimada por la OMAPE y un pago final posterior por parte del comprador tras </w:t>
            </w:r>
            <w:r w:rsidR="00FA63FF" w:rsidRPr="00A33ADA">
              <w:rPr>
                <w:rFonts w:ascii="Arial" w:eastAsia="Arial" w:hAnsi="Arial" w:cs="Arial"/>
                <w:color w:val="FF0000"/>
                <w:spacing w:val="-1"/>
                <w:sz w:val="16"/>
                <w:szCs w:val="16"/>
                <w:lang w:val="es-ES_tradnl" w:eastAsia="ja-JP"/>
              </w:rPr>
              <w:t>el análisis químico</w:t>
            </w:r>
            <w:r w:rsidRPr="00A33ADA">
              <w:rPr>
                <w:rFonts w:ascii="Arial" w:eastAsia="Arial" w:hAnsi="Arial" w:cs="Arial"/>
                <w:color w:val="FF0000"/>
                <w:spacing w:val="-1"/>
                <w:sz w:val="16"/>
                <w:szCs w:val="16"/>
                <w:lang w:val="es-ES_tradnl" w:eastAsia="ja-JP"/>
              </w:rPr>
              <w:t xml:space="preserve">. El precio </w:t>
            </w:r>
            <w:r w:rsidR="009A4A53" w:rsidRPr="00A33ADA">
              <w:rPr>
                <w:rFonts w:ascii="Arial" w:eastAsia="Arial" w:hAnsi="Arial" w:cs="Arial"/>
                <w:color w:val="FF0000"/>
                <w:spacing w:val="-1"/>
                <w:sz w:val="16"/>
                <w:szCs w:val="16"/>
                <w:lang w:val="es-ES_tradnl" w:eastAsia="ja-JP"/>
              </w:rPr>
              <w:t xml:space="preserve">de la </w:t>
            </w:r>
            <w:r w:rsidRPr="00A33ADA">
              <w:rPr>
                <w:rFonts w:ascii="Arial" w:eastAsia="Arial" w:hAnsi="Arial" w:cs="Arial"/>
                <w:color w:val="FF0000"/>
                <w:spacing w:val="-1"/>
                <w:sz w:val="16"/>
                <w:szCs w:val="16"/>
                <w:lang w:val="es-ES_tradnl" w:eastAsia="ja-JP"/>
              </w:rPr>
              <w:t>LBMA puede variar entre estos pagos, lo que significa que pueden aplicarse diferentes precios a la misma transacción.</w:t>
            </w:r>
          </w:p>
        </w:tc>
      </w:tr>
    </w:tbl>
    <w:p w14:paraId="797FEEC6" w14:textId="77777777" w:rsidR="000A3CAA" w:rsidRPr="00A33ADA" w:rsidRDefault="000A3CAA" w:rsidP="00C47A95">
      <w:pPr>
        <w:jc w:val="both"/>
        <w:rPr>
          <w:rFonts w:ascii="Arial" w:eastAsiaTheme="majorEastAsia" w:hAnsi="Arial" w:cs="Arial"/>
          <w:b/>
          <w:bCs/>
          <w:color w:val="00B9E4" w:themeColor="background2"/>
          <w:sz w:val="22"/>
          <w:szCs w:val="22"/>
          <w:lang w:val="es-ES_tradnl"/>
        </w:rPr>
      </w:pPr>
    </w:p>
    <w:p w14:paraId="4795DECD" w14:textId="74809758" w:rsidR="0011701D" w:rsidRPr="00A33ADA" w:rsidRDefault="003A6FC3" w:rsidP="00C47A95">
      <w:pPr>
        <w:jc w:val="both"/>
        <w:rPr>
          <w:rFonts w:ascii="Arial" w:hAnsi="Arial" w:cs="Arial"/>
          <w:b/>
          <w:sz w:val="22"/>
          <w:szCs w:val="22"/>
          <w:lang w:val="es-ES_tradnl"/>
        </w:rPr>
      </w:pPr>
      <w:r w:rsidRPr="00A33ADA">
        <w:rPr>
          <w:rFonts w:ascii="Arial" w:hAnsi="Arial" w:cs="Arial"/>
          <w:b/>
          <w:sz w:val="22"/>
          <w:szCs w:val="22"/>
          <w:lang w:val="es-ES_tradnl"/>
        </w:rPr>
        <w:lastRenderedPageBreak/>
        <w:t>Consecuencias</w:t>
      </w:r>
      <w:r w:rsidR="0011701D" w:rsidRPr="00A33ADA">
        <w:rPr>
          <w:rFonts w:ascii="Arial" w:hAnsi="Arial" w:cs="Arial"/>
          <w:b/>
          <w:sz w:val="22"/>
          <w:szCs w:val="22"/>
          <w:lang w:val="es-ES_tradnl"/>
        </w:rPr>
        <w:t xml:space="preserve">: </w:t>
      </w:r>
      <w:r w:rsidR="0011701D" w:rsidRPr="00A33ADA">
        <w:rPr>
          <w:rFonts w:ascii="Arial" w:hAnsi="Arial" w:cs="Arial"/>
          <w:sz w:val="22"/>
          <w:szCs w:val="22"/>
          <w:lang w:val="es-ES_tradnl"/>
        </w:rPr>
        <w:t>Las OMAPE con derechos indirectos deben elaborar un informe para la Junta cada vez que se complete todo el proceso</w:t>
      </w:r>
      <w:r w:rsidR="00C127E5" w:rsidRPr="00A33ADA">
        <w:rPr>
          <w:rFonts w:ascii="Arial" w:hAnsi="Arial" w:cs="Arial"/>
          <w:sz w:val="22"/>
          <w:szCs w:val="22"/>
          <w:lang w:val="es-ES_tradnl"/>
        </w:rPr>
        <w:t xml:space="preserve"> de exportación y liquidación, además de</w:t>
      </w:r>
      <w:r w:rsidR="0011701D" w:rsidRPr="00A33ADA">
        <w:rPr>
          <w:rFonts w:ascii="Arial" w:hAnsi="Arial" w:cs="Arial"/>
          <w:sz w:val="22"/>
          <w:szCs w:val="22"/>
          <w:lang w:val="es-ES_tradnl"/>
        </w:rPr>
        <w:t xml:space="preserve"> asegurarse de que se comprende la información del informe.</w:t>
      </w:r>
    </w:p>
    <w:p w14:paraId="7E2FEB5F" w14:textId="77777777" w:rsidR="0011701D" w:rsidRPr="00A33ADA" w:rsidRDefault="0011701D" w:rsidP="00C47A95">
      <w:pPr>
        <w:jc w:val="both"/>
        <w:rPr>
          <w:rFonts w:ascii="Arial" w:hAnsi="Arial" w:cs="Arial"/>
          <w:b/>
          <w:sz w:val="22"/>
          <w:szCs w:val="22"/>
          <w:lang w:val="es-ES_tradnl"/>
        </w:rPr>
      </w:pPr>
    </w:p>
    <w:p w14:paraId="7AAF9F60" w14:textId="6E4AC438" w:rsidR="0011701D" w:rsidRPr="00A33ADA" w:rsidRDefault="00D25115" w:rsidP="0011701D">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.3</w:t>
      </w:r>
      <w:r w:rsidR="00734D86" w:rsidRPr="00A33ADA">
        <w:rPr>
          <w:rFonts w:ascii="Arial" w:hAnsi="Arial" w:cs="Arial"/>
          <w:b/>
          <w:color w:val="00B9E4" w:themeColor="background2"/>
          <w:sz w:val="22"/>
          <w:szCs w:val="22"/>
          <w:lang w:val="es-ES_tradnl"/>
        </w:rPr>
        <w:t>3</w:t>
      </w:r>
      <w:r w:rsidR="00C47A95" w:rsidRPr="00A33ADA">
        <w:rPr>
          <w:rFonts w:ascii="Arial" w:hAnsi="Arial" w:cs="Arial"/>
          <w:b/>
          <w:color w:val="00B9E4" w:themeColor="background2"/>
          <w:sz w:val="22"/>
          <w:szCs w:val="22"/>
          <w:lang w:val="es-ES_tradnl"/>
        </w:rPr>
        <w:t xml:space="preserve"> </w:t>
      </w:r>
      <w:r w:rsidR="0011701D" w:rsidRPr="00A33ADA">
        <w:rPr>
          <w:rFonts w:ascii="Arial" w:hAnsi="Arial" w:cs="Arial"/>
          <w:b/>
          <w:color w:val="00B9E4" w:themeColor="background2"/>
          <w:sz w:val="22"/>
          <w:szCs w:val="22"/>
          <w:lang w:val="es-ES_tradnl"/>
        </w:rPr>
        <w:t>¿Está usted de acuerdo con el cambio propuesto?</w:t>
      </w:r>
    </w:p>
    <w:p w14:paraId="3E820F99" w14:textId="77777777" w:rsidR="0011701D" w:rsidRPr="00A33ADA" w:rsidRDefault="0011701D" w:rsidP="0011701D">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E9D45D0" w14:textId="77777777" w:rsidR="0011701D" w:rsidRPr="00A33ADA" w:rsidRDefault="0011701D"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28BFF40" w14:textId="61DEC539" w:rsidR="0011701D" w:rsidRPr="00A33ADA" w:rsidRDefault="0011701D"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FCC070E" w14:textId="77777777" w:rsidR="0011701D" w:rsidRPr="00A33ADA" w:rsidRDefault="0011701D"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1375E87" w14:textId="5007DDAB" w:rsidR="0011701D" w:rsidRPr="00A33ADA" w:rsidRDefault="0011701D"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8CFB88B" w14:textId="77777777" w:rsidR="00C127E5" w:rsidRPr="00A33ADA" w:rsidRDefault="00C127E5" w:rsidP="00305EF0">
      <w:pPr>
        <w:keepNext/>
        <w:keepLines/>
        <w:tabs>
          <w:tab w:val="left" w:pos="735"/>
        </w:tabs>
        <w:spacing w:line="276" w:lineRule="auto"/>
        <w:jc w:val="both"/>
        <w:rPr>
          <w:rFonts w:ascii="Arial" w:hAnsi="Arial" w:cs="Arial"/>
          <w:sz w:val="22"/>
          <w:szCs w:val="22"/>
          <w:lang w:val="es-ES_tradnl"/>
        </w:rPr>
      </w:pPr>
    </w:p>
    <w:p w14:paraId="46E00CB1" w14:textId="743254F4" w:rsidR="00C47A95" w:rsidRPr="00A33ADA" w:rsidRDefault="0011701D"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1C53C356"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4797655" w14:textId="77777777" w:rsidR="00C47A95" w:rsidRPr="00A33ADA" w:rsidRDefault="00C47A95" w:rsidP="002D1BAB">
      <w:pPr>
        <w:rPr>
          <w:lang w:val="es-ES_tradnl"/>
        </w:rPr>
      </w:pPr>
    </w:p>
    <w:p w14:paraId="5C5F284D" w14:textId="27FA63FD" w:rsidR="00A1310F" w:rsidRPr="00A33ADA" w:rsidRDefault="00A1310F" w:rsidP="00A1310F">
      <w:pPr>
        <w:rPr>
          <w:rFonts w:ascii="Arial" w:hAnsi="Arial" w:cs="Arial"/>
          <w:b/>
          <w:color w:val="00B9E4" w:themeColor="background2"/>
          <w:sz w:val="22"/>
          <w:szCs w:val="22"/>
          <w:lang w:val="es-ES"/>
        </w:rPr>
      </w:pPr>
      <w:r w:rsidRPr="00A33ADA">
        <w:rPr>
          <w:rFonts w:ascii="Arial" w:hAnsi="Arial" w:cs="Arial"/>
          <w:b/>
          <w:color w:val="00B9E4" w:themeColor="background2"/>
          <w:sz w:val="22"/>
          <w:szCs w:val="22"/>
          <w:lang w:val="es-419"/>
        </w:rPr>
        <w:t>2.4 Abastecimiento responsable e información de mercado: 2.4.19. Comerciar con</w:t>
      </w:r>
      <w:r w:rsidRPr="00A33ADA">
        <w:rPr>
          <w:rFonts w:ascii="Arial" w:hAnsi="Arial" w:cs="Arial"/>
          <w:b/>
          <w:color w:val="00B9E4" w:themeColor="background2"/>
          <w:sz w:val="22"/>
          <w:szCs w:val="22"/>
          <w:lang w:val="es-ES"/>
        </w:rPr>
        <w:t xml:space="preserve"> integridad</w:t>
      </w:r>
    </w:p>
    <w:p w14:paraId="4999EE22" w14:textId="77777777" w:rsidR="00A1310F" w:rsidRPr="00A33ADA" w:rsidRDefault="00A1310F" w:rsidP="00A1310F">
      <w:pPr>
        <w:rPr>
          <w:lang w:val="es-ES"/>
        </w:rPr>
      </w:pPr>
    </w:p>
    <w:p w14:paraId="6FF45997" w14:textId="7B47BA76" w:rsidR="00A1310F" w:rsidRPr="00A33ADA" w:rsidRDefault="00A1310F" w:rsidP="00A1310F">
      <w:pPr>
        <w:rPr>
          <w:rFonts w:ascii="Arial" w:hAnsi="Arial" w:cs="Arial"/>
          <w:bCs/>
          <w:sz w:val="22"/>
          <w:szCs w:val="22"/>
          <w:lang w:val="es-419"/>
        </w:rPr>
      </w:pPr>
      <w:r w:rsidRPr="00A33ADA">
        <w:rPr>
          <w:rFonts w:ascii="Arial" w:hAnsi="Arial" w:cs="Arial"/>
          <w:b/>
          <w:sz w:val="22"/>
          <w:szCs w:val="22"/>
          <w:lang w:val="es-419"/>
        </w:rPr>
        <w:t>Antecedentes</w:t>
      </w:r>
      <w:r w:rsidRPr="00A33ADA">
        <w:rPr>
          <w:rFonts w:ascii="Arial" w:hAnsi="Arial" w:cs="Arial"/>
          <w:bCs/>
          <w:sz w:val="22"/>
          <w:szCs w:val="22"/>
          <w:lang w:val="es-419"/>
        </w:rPr>
        <w:t>: Las prácticas comerciales desleales se dan sobre todo en casos de desequilibrio entre socios comerciales, lo que puede ocurrir en cualquier punto de la cadena, pero con mayor frecuencia a expensas de los mineros. En la última revisión del Criterio para Comerciantes se añadió un nuevo requisito sobre comercio con integridad para hacer frente a las prácticas comerciales desleales (requisito 4.1.8 del Criterio para Comerciantes).</w:t>
      </w:r>
    </w:p>
    <w:p w14:paraId="1D7E15CD" w14:textId="0C1DD6AB" w:rsidR="00A1310F" w:rsidRPr="00A33ADA" w:rsidRDefault="00A1310F" w:rsidP="00A1310F">
      <w:pPr>
        <w:jc w:val="both"/>
        <w:rPr>
          <w:rFonts w:ascii="Arial" w:hAnsi="Arial" w:cs="Arial"/>
          <w:bCs/>
          <w:sz w:val="22"/>
          <w:szCs w:val="22"/>
          <w:lang w:val="es-419"/>
        </w:rPr>
      </w:pPr>
    </w:p>
    <w:p w14:paraId="050F8873" w14:textId="7D027A2C" w:rsidR="00A1310F" w:rsidRPr="00A33ADA" w:rsidRDefault="00A1310F" w:rsidP="00A1310F">
      <w:pPr>
        <w:rPr>
          <w:rFonts w:ascii="Arial" w:hAnsi="Arial" w:cs="Arial"/>
          <w:bCs/>
          <w:sz w:val="22"/>
          <w:szCs w:val="22"/>
          <w:lang w:val="es-419"/>
        </w:rPr>
      </w:pPr>
      <w:r w:rsidRPr="00A33ADA">
        <w:rPr>
          <w:rFonts w:ascii="Arial" w:hAnsi="Arial" w:cs="Arial"/>
          <w:b/>
          <w:sz w:val="22"/>
          <w:szCs w:val="22"/>
          <w:lang w:val="es-419"/>
        </w:rPr>
        <w:t>Justificación:</w:t>
      </w:r>
      <w:r w:rsidRPr="00A33ADA">
        <w:rPr>
          <w:rFonts w:ascii="Arial" w:hAnsi="Arial" w:cs="Arial"/>
          <w:bCs/>
          <w:sz w:val="22"/>
          <w:szCs w:val="22"/>
          <w:lang w:val="es-419"/>
        </w:rPr>
        <w:t xml:space="preserve"> Sancionar las prácticas comerciales desleales es todo un reto, ya que por naturaleza son difíciles de identificar y verificar. La propuesta actual está redactada a un alto nivel para poder tener la posibilidad de actuar en caso de que se detecten prácticas de mala fe sin tener que definir con precisión qué requisitos infringen.</w:t>
      </w:r>
    </w:p>
    <w:p w14:paraId="545897F3" w14:textId="3FF26258" w:rsidR="00A1310F" w:rsidRPr="00A33ADA" w:rsidRDefault="00A1310F" w:rsidP="00A1310F">
      <w:pPr>
        <w:jc w:val="both"/>
        <w:rPr>
          <w:lang w:val="es-419"/>
        </w:rPr>
      </w:pPr>
    </w:p>
    <w:p w14:paraId="65CA1EAA" w14:textId="055C4599" w:rsidR="00A1310F" w:rsidRPr="00A33ADA" w:rsidRDefault="00A1310F" w:rsidP="00A1310F">
      <w:pPr>
        <w:pStyle w:val="Layer3-headline-no-table-of-content"/>
        <w:ind w:firstLine="0"/>
        <w:rPr>
          <w:rFonts w:ascii="Arial" w:hAnsi="Arial" w:cs="Arial"/>
          <w:color w:val="00B9E4" w:themeColor="background2"/>
          <w:sz w:val="22"/>
          <w:szCs w:val="22"/>
          <w:lang w:val="es-419"/>
        </w:rPr>
      </w:pPr>
      <w:r w:rsidRPr="00A33ADA">
        <w:rPr>
          <w:rFonts w:ascii="Arial" w:hAnsi="Arial" w:cs="Arial"/>
          <w:color w:val="00B9E4" w:themeColor="background2"/>
          <w:sz w:val="22"/>
          <w:szCs w:val="22"/>
          <w:lang w:val="es-419"/>
        </w:rPr>
        <w:t>Nuevo requisito:</w:t>
      </w:r>
    </w:p>
    <w:p w14:paraId="16075459" w14:textId="24D5B9EC" w:rsidR="00A1310F" w:rsidRPr="00A33ADA" w:rsidRDefault="00A1310F" w:rsidP="00A1310F">
      <w:pPr>
        <w:rPr>
          <w:rFonts w:ascii="Arial" w:eastAsia="Arial" w:hAnsi="Arial" w:cs="Arial"/>
          <w:b/>
          <w:color w:val="00B9E4"/>
          <w:sz w:val="20"/>
          <w:szCs w:val="20"/>
          <w:lang w:val="es-419" w:eastAsia="ko-KR"/>
        </w:rPr>
      </w:pPr>
      <w:r w:rsidRPr="00A33ADA">
        <w:rPr>
          <w:rFonts w:ascii="Arial" w:eastAsia="Arial" w:hAnsi="Arial" w:cs="Arial"/>
          <w:b/>
          <w:color w:val="00B9E4"/>
          <w:sz w:val="20"/>
          <w:szCs w:val="20"/>
          <w:lang w:val="es-419" w:eastAsia="ko-KR"/>
        </w:rPr>
        <w:t>2.4.19 Nuevo comercio con integridad</w:t>
      </w:r>
    </w:p>
    <w:p w14:paraId="5D2363E1" w14:textId="77777777" w:rsidR="00A1310F" w:rsidRPr="00A33ADA" w:rsidRDefault="00A1310F" w:rsidP="00A1310F">
      <w:pPr>
        <w:rPr>
          <w:rFonts w:ascii="Arial" w:eastAsia="Arial" w:hAnsi="Arial" w:cs="Arial"/>
          <w:b/>
          <w:color w:val="00B9E4"/>
          <w:sz w:val="20"/>
          <w:szCs w:val="20"/>
          <w:lang w:val="es-419" w:eastAsia="ko-KR"/>
        </w:rPr>
      </w:pPr>
    </w:p>
    <w:tbl>
      <w:tblPr>
        <w:tblStyle w:val="SimpleTable1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A1310F" w:rsidRPr="00A33ADA" w14:paraId="355F65F8" w14:textId="77777777" w:rsidTr="00A1310F">
        <w:trPr>
          <w:trHeight w:val="25"/>
        </w:trPr>
        <w:tc>
          <w:tcPr>
            <w:tcW w:w="9299" w:type="dxa"/>
            <w:gridSpan w:val="2"/>
          </w:tcPr>
          <w:p w14:paraId="323BA616" w14:textId="5A731C61" w:rsidR="00A1310F" w:rsidRPr="00A33ADA" w:rsidRDefault="00A1310F" w:rsidP="00B9147A">
            <w:pPr>
              <w:ind w:left="1105" w:hanging="1105"/>
              <w:jc w:val="both"/>
              <w:rPr>
                <w:rFonts w:cs="Arial"/>
                <w:spacing w:val="-1"/>
                <w:sz w:val="20"/>
                <w:szCs w:val="20"/>
                <w:lang w:val="es-419" w:eastAsia="ko-KR"/>
              </w:rPr>
            </w:pPr>
            <w:r w:rsidRPr="00A33ADA">
              <w:rPr>
                <w:rFonts w:ascii="Arial" w:eastAsia="Arial" w:hAnsi="Arial" w:cs="Arial"/>
                <w:b/>
                <w:color w:val="565656"/>
                <w:spacing w:val="-1"/>
                <w:sz w:val="20"/>
                <w:szCs w:val="20"/>
                <w:lang w:val="es-419" w:eastAsia="ko-KR"/>
              </w:rPr>
              <w:t>Aplica a:</w:t>
            </w:r>
            <w:r w:rsidRPr="00A33ADA">
              <w:rPr>
                <w:rFonts w:ascii="Arial" w:eastAsia="Arial" w:hAnsi="Arial" w:cs="Arial"/>
                <w:color w:val="565656"/>
                <w:spacing w:val="-1"/>
                <w:sz w:val="20"/>
                <w:szCs w:val="20"/>
                <w:lang w:val="es-419" w:eastAsia="ko-KR"/>
              </w:rPr>
              <w:t xml:space="preserve"> Todas las OMAPES</w:t>
            </w:r>
          </w:p>
        </w:tc>
      </w:tr>
      <w:tr w:rsidR="00A1310F" w:rsidRPr="002A30B0" w14:paraId="05F1F141" w14:textId="77777777" w:rsidTr="00A1310F">
        <w:trPr>
          <w:trHeight w:val="280"/>
        </w:trPr>
        <w:tc>
          <w:tcPr>
            <w:tcW w:w="1016" w:type="dxa"/>
          </w:tcPr>
          <w:p w14:paraId="27D7BBFA" w14:textId="18A0C864" w:rsidR="00A1310F" w:rsidRPr="00A33ADA" w:rsidRDefault="00A1310F" w:rsidP="00B9147A">
            <w:pPr>
              <w:jc w:val="both"/>
              <w:rPr>
                <w:rFonts w:cs="Arial"/>
                <w:b/>
                <w:color w:val="FF0000"/>
                <w:spacing w:val="-1"/>
                <w:sz w:val="20"/>
                <w:szCs w:val="20"/>
                <w:lang w:val="es-419" w:eastAsia="ja-JP"/>
              </w:rPr>
            </w:pPr>
            <w:r w:rsidRPr="00A33ADA">
              <w:rPr>
                <w:rFonts w:ascii="Arial" w:eastAsia="Arial" w:hAnsi="Arial" w:cs="Arial"/>
                <w:b/>
                <w:color w:val="FF0000"/>
                <w:spacing w:val="-1"/>
                <w:sz w:val="20"/>
                <w:szCs w:val="20"/>
                <w:lang w:eastAsia="ja-JP"/>
              </w:rPr>
              <w:t>B</w:t>
            </w:r>
            <w:r w:rsidRPr="00A33ADA">
              <w:rPr>
                <w:rFonts w:ascii="Arial" w:eastAsia="Arial" w:hAnsi="Arial" w:cs="Arial"/>
                <w:b/>
                <w:color w:val="FF0000"/>
                <w:spacing w:val="-1"/>
                <w:sz w:val="20"/>
                <w:szCs w:val="20"/>
                <w:lang w:val="es-419" w:eastAsia="ja-JP"/>
              </w:rPr>
              <w:t>ásico</w:t>
            </w:r>
          </w:p>
        </w:tc>
        <w:tc>
          <w:tcPr>
            <w:tcW w:w="8283" w:type="dxa"/>
            <w:vMerge w:val="restart"/>
          </w:tcPr>
          <w:p w14:paraId="1A533A58" w14:textId="65BBB1FA" w:rsidR="00A1310F" w:rsidRPr="00A33ADA" w:rsidRDefault="00A1310F" w:rsidP="00B9147A">
            <w:pPr>
              <w:rPr>
                <w:rFonts w:ascii="Arial" w:eastAsia="Arial" w:hAnsi="Arial" w:cs="Arial"/>
                <w:color w:val="FF0000"/>
                <w:spacing w:val="-1"/>
                <w:sz w:val="20"/>
                <w:szCs w:val="20"/>
                <w:lang w:val="es-419" w:eastAsia="ja-JP"/>
              </w:rPr>
            </w:pPr>
            <w:r w:rsidRPr="00A33ADA">
              <w:rPr>
                <w:rFonts w:ascii="Arial" w:eastAsia="Arial" w:hAnsi="Arial" w:cs="Arial"/>
                <w:color w:val="FF0000"/>
                <w:spacing w:val="-1"/>
                <w:sz w:val="20"/>
                <w:szCs w:val="20"/>
                <w:lang w:val="es-419" w:eastAsia="ja-JP"/>
              </w:rPr>
              <w:t>No hay indicios de que usted o sus miembros eludan deliberadamente el criterio</w:t>
            </w:r>
          </w:p>
        </w:tc>
      </w:tr>
      <w:tr w:rsidR="00A1310F" w:rsidRPr="00A33ADA" w14:paraId="67EC8B78" w14:textId="77777777" w:rsidTr="00A1310F">
        <w:trPr>
          <w:trHeight w:val="280"/>
        </w:trPr>
        <w:tc>
          <w:tcPr>
            <w:tcW w:w="1016" w:type="dxa"/>
          </w:tcPr>
          <w:p w14:paraId="2DC0EF54" w14:textId="4F3051C4" w:rsidR="00A1310F" w:rsidRPr="00A33ADA" w:rsidRDefault="00A1310F" w:rsidP="00B9147A">
            <w:pPr>
              <w:jc w:val="both"/>
              <w:rPr>
                <w:rFonts w:cs="Arial"/>
                <w:b/>
                <w:color w:val="FF0000"/>
                <w:spacing w:val="-1"/>
                <w:sz w:val="20"/>
                <w:szCs w:val="20"/>
                <w:lang w:eastAsia="ja-JP"/>
              </w:rPr>
            </w:pPr>
            <w:r w:rsidRPr="00A33ADA">
              <w:rPr>
                <w:rFonts w:ascii="Arial" w:eastAsia="Arial" w:hAnsi="Arial" w:cs="Arial"/>
                <w:b/>
                <w:color w:val="FF0000"/>
                <w:spacing w:val="-1"/>
                <w:sz w:val="20"/>
                <w:szCs w:val="20"/>
                <w:lang w:eastAsia="ja-JP"/>
              </w:rPr>
              <w:t>Año 0</w:t>
            </w:r>
          </w:p>
        </w:tc>
        <w:tc>
          <w:tcPr>
            <w:tcW w:w="8283" w:type="dxa"/>
            <w:vMerge/>
          </w:tcPr>
          <w:p w14:paraId="5DAA4381" w14:textId="77777777" w:rsidR="00A1310F" w:rsidRPr="00A33ADA" w:rsidRDefault="00A1310F" w:rsidP="00B9147A">
            <w:pPr>
              <w:spacing w:line="276" w:lineRule="auto"/>
              <w:jc w:val="both"/>
              <w:rPr>
                <w:rFonts w:cs="Arial"/>
                <w:color w:val="FF0000"/>
                <w:spacing w:val="-1"/>
                <w:sz w:val="20"/>
                <w:szCs w:val="20"/>
                <w:lang w:eastAsia="ko-KR"/>
              </w:rPr>
            </w:pPr>
          </w:p>
        </w:tc>
      </w:tr>
      <w:tr w:rsidR="00A1310F" w:rsidRPr="002A30B0" w14:paraId="7DB944C8" w14:textId="77777777" w:rsidTr="00A1310F">
        <w:trPr>
          <w:trHeight w:val="222"/>
        </w:trPr>
        <w:tc>
          <w:tcPr>
            <w:tcW w:w="9299" w:type="dxa"/>
            <w:gridSpan w:val="2"/>
            <w:shd w:val="clear" w:color="auto" w:fill="F2F2F2" w:themeFill="background1" w:themeFillShade="F2"/>
          </w:tcPr>
          <w:p w14:paraId="78AF721A" w14:textId="537B3D4F" w:rsidR="00A1310F" w:rsidRPr="00A33ADA" w:rsidRDefault="00A1310F" w:rsidP="00A1310F">
            <w:pPr>
              <w:rPr>
                <w:rFonts w:ascii="Arial" w:eastAsia="Arial" w:hAnsi="Arial" w:cs="Arial"/>
                <w:color w:val="FF0000"/>
                <w:spacing w:val="-1"/>
                <w:sz w:val="16"/>
                <w:szCs w:val="16"/>
                <w:lang w:val="es-419" w:eastAsia="ja-JP"/>
              </w:rPr>
            </w:pPr>
            <w:r w:rsidRPr="00A33ADA">
              <w:rPr>
                <w:rFonts w:ascii="Arial" w:eastAsia="Arial" w:hAnsi="Arial" w:cs="Arial"/>
                <w:b/>
                <w:bCs/>
                <w:color w:val="FF0000"/>
                <w:spacing w:val="-1"/>
                <w:sz w:val="16"/>
                <w:szCs w:val="16"/>
                <w:lang w:val="es-419" w:eastAsia="ja-JP"/>
              </w:rPr>
              <w:t>Orientación</w:t>
            </w:r>
            <w:r w:rsidRPr="00A33ADA">
              <w:rPr>
                <w:rFonts w:ascii="Arial" w:eastAsia="Arial" w:hAnsi="Arial" w:cs="Arial"/>
                <w:color w:val="FF0000"/>
                <w:spacing w:val="-1"/>
                <w:sz w:val="16"/>
                <w:szCs w:val="16"/>
                <w:lang w:val="es-419" w:eastAsia="ja-JP"/>
              </w:rPr>
              <w:t>: Se refiere al comportamiento manipulador para evitar que las disposiciones obligatorias de la norma se apliquen a los miembros u organizaciones.</w:t>
            </w:r>
          </w:p>
        </w:tc>
      </w:tr>
    </w:tbl>
    <w:p w14:paraId="479097E1" w14:textId="77777777" w:rsidR="00A1310F" w:rsidRPr="00A33ADA" w:rsidRDefault="00A1310F" w:rsidP="00A1310F">
      <w:pPr>
        <w:jc w:val="both"/>
        <w:rPr>
          <w:rFonts w:ascii="Arial" w:eastAsiaTheme="majorEastAsia" w:hAnsi="Arial" w:cs="Arial"/>
          <w:b/>
          <w:bCs/>
          <w:color w:val="00B9E4" w:themeColor="background2"/>
          <w:sz w:val="22"/>
          <w:szCs w:val="22"/>
          <w:lang w:val="es-419"/>
        </w:rPr>
      </w:pPr>
    </w:p>
    <w:p w14:paraId="6896C6AB" w14:textId="50A72366" w:rsidR="00A1310F" w:rsidRPr="00A33ADA" w:rsidRDefault="005B4A60" w:rsidP="00A1310F">
      <w:pPr>
        <w:rPr>
          <w:rFonts w:ascii="Arial" w:hAnsi="Arial" w:cs="Arial"/>
          <w:bCs/>
          <w:sz w:val="22"/>
          <w:szCs w:val="22"/>
          <w:lang w:val="es-419"/>
        </w:rPr>
      </w:pPr>
      <w:r w:rsidRPr="00A33ADA">
        <w:rPr>
          <w:rFonts w:ascii="Arial" w:hAnsi="Arial" w:cs="Arial"/>
          <w:b/>
          <w:sz w:val="22"/>
          <w:szCs w:val="22"/>
          <w:lang w:val="es-419"/>
        </w:rPr>
        <w:t>Consecuencias</w:t>
      </w:r>
      <w:r w:rsidR="00A1310F" w:rsidRPr="00A33ADA">
        <w:rPr>
          <w:rFonts w:ascii="Arial" w:hAnsi="Arial" w:cs="Arial"/>
          <w:bCs/>
          <w:sz w:val="22"/>
          <w:szCs w:val="22"/>
          <w:lang w:val="es-419"/>
        </w:rPr>
        <w:t>: Las acciones para eludir la norma pueden dar lugar a no conformidades y/o a la suspensión de las organizaciones.</w:t>
      </w:r>
    </w:p>
    <w:p w14:paraId="7D2DC017" w14:textId="77777777" w:rsidR="00A1310F" w:rsidRPr="00A33ADA" w:rsidRDefault="00A1310F" w:rsidP="00A1310F">
      <w:pPr>
        <w:jc w:val="both"/>
        <w:rPr>
          <w:rFonts w:ascii="Arial" w:hAnsi="Arial" w:cs="Arial"/>
          <w:b/>
          <w:color w:val="00B9E4" w:themeColor="background2"/>
          <w:sz w:val="22"/>
          <w:szCs w:val="22"/>
          <w:lang w:val="es-419"/>
        </w:rPr>
      </w:pPr>
    </w:p>
    <w:p w14:paraId="291B64C8" w14:textId="7EDD2489" w:rsidR="00A1310F" w:rsidRPr="00A33ADA" w:rsidRDefault="00A1310F" w:rsidP="00A1310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2.34 ¿Está usted de acuerdo con el cambio propuesto?</w:t>
      </w:r>
    </w:p>
    <w:p w14:paraId="1AF60F0C" w14:textId="77777777" w:rsidR="00A1310F" w:rsidRPr="00A33ADA" w:rsidRDefault="00A1310F" w:rsidP="00A1310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CABF049" w14:textId="77777777" w:rsidR="00A1310F" w:rsidRPr="00A33ADA" w:rsidRDefault="00A1310F" w:rsidP="00A13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B2E11D0" w14:textId="77777777" w:rsidR="00A1310F" w:rsidRPr="00A33ADA" w:rsidRDefault="00A1310F" w:rsidP="00A13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utilice el cuadro de abajo para especificar con qué partes está o no de acuerdo</w:t>
      </w:r>
      <w:r w:rsidRPr="00A33ADA">
        <w:rPr>
          <w:rFonts w:ascii="Arial" w:hAnsi="Arial" w:cs="Arial"/>
          <w:sz w:val="22"/>
          <w:szCs w:val="22"/>
          <w:lang w:val="es-ES_tradnl"/>
        </w:rPr>
        <w:t>).</w:t>
      </w:r>
    </w:p>
    <w:p w14:paraId="516E249D" w14:textId="77777777" w:rsidR="00A1310F" w:rsidRPr="00A33ADA" w:rsidRDefault="00A1310F" w:rsidP="00A13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97F82E4" w14:textId="77777777" w:rsidR="00A1310F" w:rsidRPr="00A33ADA" w:rsidRDefault="00A1310F" w:rsidP="00A13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BCD0EDC" w14:textId="77777777" w:rsidR="00A1310F" w:rsidRPr="00A33ADA" w:rsidRDefault="00A1310F" w:rsidP="00A1310F">
      <w:pPr>
        <w:keepNext/>
        <w:keepLines/>
        <w:tabs>
          <w:tab w:val="left" w:pos="735"/>
        </w:tabs>
        <w:spacing w:line="276" w:lineRule="auto"/>
        <w:jc w:val="both"/>
        <w:rPr>
          <w:rFonts w:ascii="Arial" w:hAnsi="Arial" w:cs="Arial"/>
          <w:sz w:val="22"/>
          <w:szCs w:val="22"/>
          <w:lang w:val="es-ES_tradnl"/>
        </w:rPr>
      </w:pPr>
    </w:p>
    <w:p w14:paraId="04C00A4F" w14:textId="77777777" w:rsidR="00A1310F" w:rsidRPr="00A33ADA" w:rsidRDefault="00A1310F" w:rsidP="00A1310F">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565819E4" w14:textId="77777777" w:rsidR="00A1310F" w:rsidRPr="00A33ADA" w:rsidRDefault="00A1310F" w:rsidP="00A1310F">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55CDEEF" w14:textId="77777777" w:rsidR="00A1310F" w:rsidRPr="00A33ADA" w:rsidRDefault="00A1310F" w:rsidP="00A1310F">
      <w:pPr>
        <w:rPr>
          <w:lang w:val="es-ES_tradnl"/>
        </w:rPr>
      </w:pPr>
    </w:p>
    <w:p w14:paraId="52BD8EA4" w14:textId="57C2C01D" w:rsidR="00C47A95" w:rsidRPr="00A33ADA" w:rsidRDefault="00C47A95" w:rsidP="002D1BAB">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2.5 </w:t>
      </w:r>
      <w:r w:rsidR="00D53D46" w:rsidRPr="00A33ADA">
        <w:rPr>
          <w:rFonts w:ascii="Arial" w:hAnsi="Arial" w:cs="Arial"/>
          <w:sz w:val="22"/>
          <w:szCs w:val="22"/>
          <w:lang w:val="es-ES_tradnl"/>
        </w:rPr>
        <w:t>Uso de la marca registrada Fairtrade:</w:t>
      </w:r>
      <w:r w:rsidRPr="00A33ADA">
        <w:rPr>
          <w:rFonts w:ascii="Arial" w:hAnsi="Arial" w:cs="Arial"/>
          <w:sz w:val="22"/>
          <w:szCs w:val="22"/>
          <w:lang w:val="es-ES_tradnl"/>
        </w:rPr>
        <w:t xml:space="preserve"> 2.5.2 </w:t>
      </w:r>
      <w:r w:rsidR="00F63E82" w:rsidRPr="00A33ADA">
        <w:rPr>
          <w:rFonts w:ascii="Arial" w:hAnsi="Arial" w:cs="Arial"/>
          <w:sz w:val="22"/>
          <w:szCs w:val="22"/>
          <w:lang w:val="es-ES_tradnl"/>
        </w:rPr>
        <w:t>Aprobación del material gráfico</w:t>
      </w:r>
    </w:p>
    <w:p w14:paraId="4D161BC5" w14:textId="77777777" w:rsidR="00C47A95" w:rsidRPr="00A33ADA" w:rsidRDefault="00C47A95" w:rsidP="00C47A95">
      <w:pPr>
        <w:rPr>
          <w:lang w:val="es-ES_tradnl"/>
        </w:rPr>
      </w:pPr>
    </w:p>
    <w:p w14:paraId="00CC9C8F" w14:textId="5C98B603" w:rsidR="00F63E82" w:rsidRPr="00A33ADA" w:rsidRDefault="00F63E82" w:rsidP="00C47A95">
      <w:pPr>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OMAPE están interesadas en utilizar la marca registrada Fairtrade para fines de comunicación externa, </w:t>
      </w:r>
      <w:r w:rsidR="007C1D7E" w:rsidRPr="00A33ADA">
        <w:rPr>
          <w:rFonts w:ascii="Arial" w:hAnsi="Arial" w:cs="Arial"/>
          <w:sz w:val="22"/>
          <w:szCs w:val="22"/>
          <w:lang w:val="es-ES_tradnl"/>
        </w:rPr>
        <w:t>por ejemplo, en sus</w:t>
      </w:r>
      <w:r w:rsidRPr="00A33ADA">
        <w:rPr>
          <w:rFonts w:ascii="Arial" w:hAnsi="Arial" w:cs="Arial"/>
          <w:sz w:val="22"/>
          <w:szCs w:val="22"/>
          <w:lang w:val="es-ES_tradnl"/>
        </w:rPr>
        <w:t xml:space="preserve"> materiales promocionales. Los requi</w:t>
      </w:r>
      <w:r w:rsidR="007C1D7E" w:rsidRPr="00A33ADA">
        <w:rPr>
          <w:rFonts w:ascii="Arial" w:hAnsi="Arial" w:cs="Arial"/>
          <w:sz w:val="22"/>
          <w:szCs w:val="22"/>
          <w:lang w:val="es-ES_tradnl"/>
        </w:rPr>
        <w:t xml:space="preserve">sitos confirman que </w:t>
      </w:r>
      <w:r w:rsidR="00C127E5" w:rsidRPr="00A33ADA">
        <w:rPr>
          <w:rFonts w:ascii="Arial" w:hAnsi="Arial" w:cs="Arial"/>
          <w:sz w:val="22"/>
          <w:szCs w:val="22"/>
          <w:lang w:val="es-ES_tradnl"/>
        </w:rPr>
        <w:t xml:space="preserve">esto </w:t>
      </w:r>
      <w:r w:rsidR="007C1D7E" w:rsidRPr="00A33ADA">
        <w:rPr>
          <w:rFonts w:ascii="Arial" w:hAnsi="Arial" w:cs="Arial"/>
          <w:sz w:val="22"/>
          <w:szCs w:val="22"/>
          <w:lang w:val="es-ES_tradnl"/>
        </w:rPr>
        <w:t>es posible</w:t>
      </w:r>
      <w:r w:rsidR="00C127E5" w:rsidRPr="00A33ADA">
        <w:rPr>
          <w:rFonts w:ascii="Arial" w:hAnsi="Arial" w:cs="Arial"/>
          <w:sz w:val="22"/>
          <w:szCs w:val="22"/>
          <w:lang w:val="es-ES_tradnl"/>
        </w:rPr>
        <w:t>,</w:t>
      </w:r>
      <w:r w:rsidRPr="00A33ADA">
        <w:rPr>
          <w:rFonts w:ascii="Arial" w:hAnsi="Arial" w:cs="Arial"/>
          <w:sz w:val="22"/>
          <w:szCs w:val="22"/>
          <w:lang w:val="es-ES_tradnl"/>
        </w:rPr>
        <w:t xml:space="preserve"> </w:t>
      </w:r>
      <w:r w:rsidR="007C1D7E" w:rsidRPr="00A33ADA">
        <w:rPr>
          <w:rFonts w:ascii="Arial" w:hAnsi="Arial" w:cs="Arial"/>
          <w:sz w:val="22"/>
          <w:szCs w:val="22"/>
          <w:lang w:val="es-ES_tradnl"/>
        </w:rPr>
        <w:t>después</w:t>
      </w:r>
      <w:r w:rsidRPr="00A33ADA">
        <w:rPr>
          <w:rFonts w:ascii="Arial" w:hAnsi="Arial" w:cs="Arial"/>
          <w:sz w:val="22"/>
          <w:szCs w:val="22"/>
          <w:lang w:val="es-ES_tradnl"/>
        </w:rPr>
        <w:t xml:space="preserve"> de </w:t>
      </w:r>
      <w:r w:rsidR="00614B3D" w:rsidRPr="00A33ADA">
        <w:rPr>
          <w:rFonts w:ascii="Arial" w:hAnsi="Arial" w:cs="Arial"/>
          <w:sz w:val="22"/>
          <w:szCs w:val="22"/>
          <w:lang w:val="es-ES_tradnl"/>
        </w:rPr>
        <w:t xml:space="preserve">recibir </w:t>
      </w:r>
      <w:r w:rsidRPr="00A33ADA">
        <w:rPr>
          <w:rFonts w:ascii="Arial" w:hAnsi="Arial" w:cs="Arial"/>
          <w:sz w:val="22"/>
          <w:szCs w:val="22"/>
          <w:lang w:val="es-ES_tradnl"/>
        </w:rPr>
        <w:t>la aprobación de Fairtrade International.</w:t>
      </w:r>
    </w:p>
    <w:p w14:paraId="3FDCA95A" w14:textId="77777777" w:rsidR="00C47A95" w:rsidRPr="00A33ADA" w:rsidRDefault="00C47A95" w:rsidP="00C47A95">
      <w:pPr>
        <w:jc w:val="both"/>
        <w:rPr>
          <w:rFonts w:ascii="Arial" w:hAnsi="Arial" w:cs="Arial"/>
          <w:b/>
          <w:sz w:val="22"/>
          <w:szCs w:val="22"/>
          <w:lang w:val="es-ES_tradnl"/>
        </w:rPr>
      </w:pPr>
    </w:p>
    <w:p w14:paraId="45B41643" w14:textId="5F4D3F02" w:rsidR="00F63E82" w:rsidRPr="00A33ADA" w:rsidRDefault="00F63E82" w:rsidP="00C47A95">
      <w:pPr>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Responder al interés de las OMAPE de promo</w:t>
      </w:r>
      <w:r w:rsidR="00C127E5" w:rsidRPr="00A33ADA">
        <w:rPr>
          <w:rFonts w:ascii="Arial" w:hAnsi="Arial" w:cs="Arial"/>
          <w:sz w:val="22"/>
          <w:szCs w:val="22"/>
          <w:lang w:val="es-ES_tradnl"/>
        </w:rPr>
        <w:t>ciona</w:t>
      </w:r>
      <w:r w:rsidRPr="00A33ADA">
        <w:rPr>
          <w:rFonts w:ascii="Arial" w:hAnsi="Arial" w:cs="Arial"/>
          <w:sz w:val="22"/>
          <w:szCs w:val="22"/>
          <w:lang w:val="es-ES_tradnl"/>
        </w:rPr>
        <w:t>r su certificación Fairtrade como un factor diferenciador. Es importante garantizar que el uso de la ma</w:t>
      </w:r>
      <w:r w:rsidR="00614B3D" w:rsidRPr="00A33ADA">
        <w:rPr>
          <w:rFonts w:ascii="Arial" w:hAnsi="Arial" w:cs="Arial"/>
          <w:sz w:val="22"/>
          <w:szCs w:val="22"/>
          <w:lang w:val="es-ES_tradnl"/>
        </w:rPr>
        <w:t>rca registrada Fairtrade respete</w:t>
      </w:r>
      <w:r w:rsidRPr="00A33ADA">
        <w:rPr>
          <w:rFonts w:ascii="Arial" w:hAnsi="Arial" w:cs="Arial"/>
          <w:sz w:val="22"/>
          <w:szCs w:val="22"/>
          <w:lang w:val="es-ES_tradnl"/>
        </w:rPr>
        <w:t xml:space="preserve"> las directrices oficiales.</w:t>
      </w:r>
    </w:p>
    <w:p w14:paraId="101D2289" w14:textId="77777777" w:rsidR="00F63E82" w:rsidRPr="00A33ADA" w:rsidRDefault="00F63E82" w:rsidP="00C47A95">
      <w:pPr>
        <w:jc w:val="both"/>
        <w:rPr>
          <w:rFonts w:ascii="Arial" w:hAnsi="Arial" w:cs="Arial"/>
          <w:b/>
          <w:sz w:val="22"/>
          <w:szCs w:val="22"/>
          <w:lang w:val="es-ES_tradnl"/>
        </w:rPr>
      </w:pPr>
    </w:p>
    <w:p w14:paraId="61AF3FF7" w14:textId="55DC9B81" w:rsidR="00C47A95" w:rsidRPr="00A33ADA" w:rsidRDefault="005354F8" w:rsidP="000A3CAA">
      <w:pPr>
        <w:widowControl w:val="0"/>
        <w:spacing w:before="120" w:after="120"/>
        <w:ind w:left="720" w:hanging="720"/>
        <w:jc w:val="both"/>
        <w:outlineLvl w:val="2"/>
        <w:rPr>
          <w:rFonts w:ascii="Arial" w:eastAsia="Arial" w:hAnsi="Arial" w:cs="Arial"/>
          <w:b/>
          <w:color w:val="00B9E4"/>
          <w:sz w:val="22"/>
          <w:szCs w:val="22"/>
          <w:lang w:val="es-ES_tradnl" w:eastAsia="ko-KR"/>
        </w:rPr>
      </w:pPr>
      <w:bookmarkStart w:id="45" w:name="_Hlk149297431"/>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B35E211" w14:textId="0CB901FF"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2.5.2 </w:t>
      </w:r>
      <w:r w:rsidR="000A3CAA" w:rsidRPr="00A33ADA">
        <w:rPr>
          <w:rFonts w:ascii="Arial" w:eastAsia="Arial" w:hAnsi="Arial" w:cs="Arial"/>
          <w:b/>
          <w:color w:val="FFFFFF"/>
          <w:sz w:val="20"/>
          <w:szCs w:val="20"/>
          <w:bdr w:val="single" w:sz="12" w:space="0" w:color="00B9E4"/>
          <w:shd w:val="clear" w:color="auto" w:fill="00B9E4"/>
          <w:lang w:val="es-ES_tradnl"/>
        </w:rPr>
        <w:t>N</w:t>
      </w:r>
      <w:r w:rsidR="00F63E82" w:rsidRPr="00A33ADA">
        <w:rPr>
          <w:rFonts w:ascii="Arial" w:eastAsia="Arial" w:hAnsi="Arial" w:cs="Arial"/>
          <w:b/>
          <w:color w:val="FFFFFF"/>
          <w:sz w:val="20"/>
          <w:szCs w:val="20"/>
          <w:bdr w:val="single" w:sz="12" w:space="0" w:color="00B9E4"/>
          <w:shd w:val="clear" w:color="auto" w:fill="00B9E4"/>
          <w:lang w:val="es-ES_tradnl"/>
        </w:rPr>
        <w:t>uevo</w:t>
      </w:r>
      <w:r w:rsidR="000A3CAA" w:rsidRPr="00A33ADA">
        <w:rPr>
          <w:rFonts w:ascii="Arial" w:eastAsia="Arial" w:hAnsi="Arial" w:cs="Arial"/>
          <w:b/>
          <w:color w:val="00B9E4"/>
          <w:sz w:val="20"/>
          <w:szCs w:val="20"/>
          <w:lang w:val="es-ES_tradnl" w:eastAsia="ko-KR"/>
        </w:rPr>
        <w:t xml:space="preserve"> </w:t>
      </w:r>
      <w:r w:rsidR="00F63E82" w:rsidRPr="00A33ADA">
        <w:rPr>
          <w:rFonts w:ascii="Arial" w:eastAsia="Arial" w:hAnsi="Arial" w:cs="Arial"/>
          <w:b/>
          <w:color w:val="00B9E4"/>
          <w:sz w:val="20"/>
          <w:szCs w:val="20"/>
          <w:lang w:val="es-ES_tradnl" w:eastAsia="ko-KR"/>
        </w:rPr>
        <w:t>Aprobación del material gráfico</w:t>
      </w:r>
    </w:p>
    <w:tbl>
      <w:tblPr>
        <w:tblStyle w:val="SimpleTable3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2A30B0" w14:paraId="76156EA1" w14:textId="77777777" w:rsidTr="00F63E82">
        <w:trPr>
          <w:trHeight w:val="25"/>
        </w:trPr>
        <w:tc>
          <w:tcPr>
            <w:tcW w:w="9299" w:type="dxa"/>
            <w:gridSpan w:val="2"/>
          </w:tcPr>
          <w:bookmarkEnd w:id="45"/>
          <w:p w14:paraId="7D2E58E6" w14:textId="7D80BE43" w:rsidR="00C47A95" w:rsidRPr="00A33ADA" w:rsidRDefault="00F63E82" w:rsidP="00BC2CD0">
            <w:pPr>
              <w:ind w:left="1105" w:hanging="1105"/>
              <w:jc w:val="both"/>
              <w:rPr>
                <w:rFonts w:cs="Arial"/>
                <w:spacing w:val="-1"/>
                <w:sz w:val="20"/>
                <w:szCs w:val="20"/>
                <w:lang w:val="es-ES_tradnl" w:eastAsia="ko-KR"/>
              </w:rPr>
            </w:pPr>
            <w:r w:rsidRPr="00A33ADA">
              <w:rPr>
                <w:rFonts w:ascii="Arial" w:eastAsia="Arial" w:hAnsi="Arial" w:cs="Arial"/>
                <w:b/>
                <w:spacing w:val="-1"/>
                <w:sz w:val="20"/>
                <w:szCs w:val="20"/>
                <w:lang w:val="es-ES_tradnl" w:eastAsia="ko-KR"/>
              </w:rPr>
              <w:t>Se aplica a</w:t>
            </w:r>
            <w:r w:rsidR="00C47A95" w:rsidRPr="00A33ADA">
              <w:rPr>
                <w:rFonts w:ascii="Arial" w:eastAsia="Arial" w:hAnsi="Arial" w:cs="Arial"/>
                <w:b/>
                <w:spacing w:val="-1"/>
                <w:sz w:val="20"/>
                <w:szCs w:val="20"/>
                <w:lang w:val="es-ES_tradnl" w:eastAsia="ko-KR"/>
              </w:rPr>
              <w:t>:</w:t>
            </w:r>
            <w:r w:rsidR="00C47A95" w:rsidRPr="00A33ADA">
              <w:rPr>
                <w:rFonts w:ascii="Arial" w:eastAsia="Arial" w:hAnsi="Arial" w:cs="Arial"/>
                <w:spacing w:val="-1"/>
                <w:sz w:val="20"/>
                <w:szCs w:val="20"/>
                <w:lang w:val="es-ES_tradnl" w:eastAsia="ko-KR"/>
              </w:rPr>
              <w:t xml:space="preserve"> </w:t>
            </w:r>
            <w:r w:rsidRPr="00A33ADA">
              <w:rPr>
                <w:rFonts w:ascii="Arial" w:eastAsia="Arial" w:hAnsi="Arial" w:cs="Arial"/>
                <w:spacing w:val="-1"/>
                <w:sz w:val="20"/>
                <w:szCs w:val="20"/>
                <w:lang w:val="es-ES_tradnl" w:eastAsia="ko-KR"/>
              </w:rPr>
              <w:t>Todas las OMAPE</w:t>
            </w:r>
            <w:r w:rsidR="00C47A95" w:rsidRPr="00A33ADA">
              <w:rPr>
                <w:rFonts w:ascii="Arial" w:eastAsia="Arial" w:hAnsi="Arial" w:cs="Arial"/>
                <w:spacing w:val="-1"/>
                <w:sz w:val="20"/>
                <w:szCs w:val="20"/>
                <w:lang w:val="es-ES_tradnl" w:eastAsia="ko-KR"/>
              </w:rPr>
              <w:t xml:space="preserve"> </w:t>
            </w:r>
          </w:p>
        </w:tc>
      </w:tr>
      <w:tr w:rsidR="00C47A95" w:rsidRPr="002A30B0" w14:paraId="67582737" w14:textId="77777777" w:rsidTr="00F63E82">
        <w:trPr>
          <w:trHeight w:val="280"/>
        </w:trPr>
        <w:tc>
          <w:tcPr>
            <w:tcW w:w="962" w:type="dxa"/>
          </w:tcPr>
          <w:p w14:paraId="2F421917" w14:textId="21F73AAC" w:rsidR="00C47A95" w:rsidRPr="00A33ADA" w:rsidRDefault="00F63E8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15C951E9" w14:textId="553879DA" w:rsidR="00C47A95" w:rsidRPr="00A33ADA" w:rsidRDefault="00F63E82"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Si usted desea utilizar cualquiera de los Sellos Fairtrade en su material promocional externo (como folletos, sitios web o material digital), póngase en contacto con Fairtrade International</w:t>
            </w:r>
            <w:r w:rsidR="007C1D7E" w:rsidRPr="00A33ADA">
              <w:rPr>
                <w:rFonts w:ascii="Arial" w:eastAsia="Arial" w:hAnsi="Arial" w:cs="Arial"/>
                <w:color w:val="FF0000"/>
                <w:spacing w:val="-1"/>
                <w:sz w:val="20"/>
                <w:szCs w:val="20"/>
                <w:lang w:val="es-ES_tradnl" w:eastAsia="ja-JP"/>
              </w:rPr>
              <w:t>,</w:t>
            </w:r>
            <w:r w:rsidRPr="00A33ADA">
              <w:rPr>
                <w:rFonts w:ascii="Arial" w:eastAsia="Arial" w:hAnsi="Arial" w:cs="Arial"/>
                <w:color w:val="FF0000"/>
                <w:spacing w:val="-1"/>
                <w:sz w:val="20"/>
                <w:szCs w:val="20"/>
                <w:lang w:val="es-ES_tradnl" w:eastAsia="ja-JP"/>
              </w:rPr>
              <w:t xml:space="preserve"> </w:t>
            </w:r>
            <w:r w:rsidR="007C1D7E" w:rsidRPr="00A33ADA">
              <w:rPr>
                <w:rFonts w:ascii="Arial" w:eastAsia="Arial" w:hAnsi="Arial" w:cs="Arial"/>
                <w:color w:val="FF0000"/>
                <w:spacing w:val="-1"/>
                <w:sz w:val="20"/>
                <w:szCs w:val="20"/>
                <w:lang w:val="es-ES_tradnl" w:eastAsia="ja-JP"/>
              </w:rPr>
              <w:t>a tr</w:t>
            </w:r>
            <w:r w:rsidR="00C127E5" w:rsidRPr="00A33ADA">
              <w:rPr>
                <w:rFonts w:ascii="Arial" w:eastAsia="Arial" w:hAnsi="Arial" w:cs="Arial"/>
                <w:color w:val="FF0000"/>
                <w:spacing w:val="-1"/>
                <w:sz w:val="20"/>
                <w:szCs w:val="20"/>
                <w:lang w:val="es-ES_tradnl" w:eastAsia="ja-JP"/>
              </w:rPr>
              <w:t xml:space="preserve">avés de la siguiente dirección: </w:t>
            </w:r>
            <w:hyperlink r:id="rId15" w:history="1">
              <w:r w:rsidR="00C127E5" w:rsidRPr="00A33ADA">
                <w:rPr>
                  <w:rStyle w:val="Hyperlink"/>
                  <w:rFonts w:ascii="Arial" w:eastAsia="Arial" w:hAnsi="Arial" w:cs="Arial"/>
                  <w:spacing w:val="-1"/>
                  <w:sz w:val="20"/>
                  <w:szCs w:val="20"/>
                  <w:lang w:val="es-ES_tradnl" w:eastAsia="ja-JP"/>
                </w:rPr>
                <w:t>artwork@fairtrade.net</w:t>
              </w:r>
            </w:hyperlink>
            <w:r w:rsidR="00C127E5" w:rsidRPr="00A33ADA">
              <w:rPr>
                <w:rFonts w:ascii="Arial" w:eastAsia="Arial" w:hAnsi="Arial" w:cs="Arial"/>
                <w:color w:val="FF0000"/>
                <w:spacing w:val="-1"/>
                <w:sz w:val="20"/>
                <w:szCs w:val="20"/>
                <w:u w:val="single"/>
                <w:lang w:val="es-ES_tradnl" w:eastAsia="ja-JP"/>
              </w:rPr>
              <w:t>,</w:t>
            </w:r>
            <w:r w:rsidR="007C1D7E"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para obtener su aprobación</w:t>
            </w:r>
            <w:r w:rsidR="001C66F5" w:rsidRPr="00A33ADA">
              <w:rPr>
                <w:rFonts w:ascii="Arial" w:eastAsia="Arial" w:hAnsi="Arial" w:cs="Arial"/>
                <w:color w:val="FF0000"/>
                <w:spacing w:val="-1"/>
                <w:sz w:val="20"/>
                <w:szCs w:val="20"/>
                <w:lang w:val="es-ES_tradnl" w:eastAsia="ja-JP"/>
              </w:rPr>
              <w:t>.</w:t>
            </w:r>
          </w:p>
        </w:tc>
      </w:tr>
      <w:tr w:rsidR="00C47A95" w:rsidRPr="00A33ADA" w14:paraId="16EC273F" w14:textId="77777777" w:rsidTr="00F63E82">
        <w:trPr>
          <w:trHeight w:val="280"/>
        </w:trPr>
        <w:tc>
          <w:tcPr>
            <w:tcW w:w="962" w:type="dxa"/>
          </w:tcPr>
          <w:p w14:paraId="3BE56570" w14:textId="3D891665" w:rsidR="00C47A95" w:rsidRPr="00A33ADA" w:rsidRDefault="00F63E8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C47A95" w:rsidRPr="00A33ADA">
              <w:rPr>
                <w:rFonts w:ascii="Arial" w:eastAsia="Arial" w:hAnsi="Arial" w:cs="Arial"/>
                <w:b/>
                <w:color w:val="FF0000"/>
                <w:spacing w:val="-1"/>
                <w:sz w:val="20"/>
                <w:szCs w:val="20"/>
                <w:lang w:val="es-ES_tradnl" w:eastAsia="ja-JP"/>
              </w:rPr>
              <w:t xml:space="preserve"> 0</w:t>
            </w:r>
          </w:p>
        </w:tc>
        <w:tc>
          <w:tcPr>
            <w:tcW w:w="8337" w:type="dxa"/>
            <w:vMerge/>
          </w:tcPr>
          <w:p w14:paraId="6A714836" w14:textId="77777777" w:rsidR="00C47A95" w:rsidRPr="00A33ADA" w:rsidRDefault="00C47A95" w:rsidP="00BC2CD0">
            <w:pPr>
              <w:spacing w:line="276" w:lineRule="auto"/>
              <w:jc w:val="both"/>
              <w:rPr>
                <w:rFonts w:cs="Arial"/>
                <w:color w:val="FF0000"/>
                <w:spacing w:val="-1"/>
                <w:sz w:val="20"/>
                <w:szCs w:val="20"/>
                <w:lang w:val="es-ES_tradnl" w:eastAsia="ko-KR"/>
              </w:rPr>
            </w:pPr>
          </w:p>
        </w:tc>
      </w:tr>
      <w:tr w:rsidR="00C47A95" w:rsidRPr="002A30B0" w14:paraId="2DE7069F" w14:textId="77777777" w:rsidTr="003E5222">
        <w:trPr>
          <w:trHeight w:val="222"/>
        </w:trPr>
        <w:tc>
          <w:tcPr>
            <w:tcW w:w="9299" w:type="dxa"/>
            <w:gridSpan w:val="2"/>
            <w:shd w:val="clear" w:color="auto" w:fill="F2F2F2" w:themeFill="background1" w:themeFillShade="F2"/>
          </w:tcPr>
          <w:p w14:paraId="7CAA5760" w14:textId="6FF83D9E" w:rsidR="00C47A95" w:rsidRPr="00A33ADA" w:rsidRDefault="00F63E82"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C47A95" w:rsidRPr="00A33ADA">
              <w:rPr>
                <w:rFonts w:ascii="Arial" w:eastAsia="Arial" w:hAnsi="Arial" w:cs="Arial"/>
                <w:b/>
                <w:bCs/>
                <w:color w:val="FF0000"/>
                <w:spacing w:val="-1"/>
                <w:sz w:val="16"/>
                <w:szCs w:val="16"/>
                <w:lang w:val="es-ES_tradnl" w:eastAsia="ja-JP"/>
              </w:rPr>
              <w:t>:</w:t>
            </w:r>
            <w:r w:rsidR="00C47A95"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Fairtrade International anima a los productores a utilizar los Sellos Fairtrade de acuerdo con las "Directrices de la marca registrada Fairt</w:t>
            </w:r>
            <w:r w:rsidR="00C127E5" w:rsidRPr="00A33ADA">
              <w:rPr>
                <w:rFonts w:ascii="Arial" w:eastAsia="Arial" w:hAnsi="Arial" w:cs="Arial"/>
                <w:color w:val="FF0000"/>
                <w:spacing w:val="-1"/>
                <w:sz w:val="16"/>
                <w:szCs w:val="16"/>
                <w:lang w:val="es-ES_tradnl" w:eastAsia="ja-JP"/>
              </w:rPr>
              <w:t xml:space="preserve">rade", </w:t>
            </w:r>
            <w:r w:rsidRPr="00A33ADA">
              <w:rPr>
                <w:rFonts w:ascii="Arial" w:eastAsia="Arial" w:hAnsi="Arial" w:cs="Arial"/>
                <w:color w:val="FF0000"/>
                <w:spacing w:val="-1"/>
                <w:sz w:val="16"/>
                <w:szCs w:val="16"/>
                <w:lang w:val="es-ES_tradnl" w:eastAsia="ja-JP"/>
              </w:rPr>
              <w:t>para proteger su integridad.</w:t>
            </w:r>
          </w:p>
        </w:tc>
      </w:tr>
    </w:tbl>
    <w:p w14:paraId="12F5C846" w14:textId="77777777" w:rsidR="00C47A95" w:rsidRPr="00A33ADA" w:rsidRDefault="00C47A95" w:rsidP="002D1BAB">
      <w:pPr>
        <w:rPr>
          <w:lang w:val="es-ES_tradnl"/>
        </w:rPr>
      </w:pPr>
    </w:p>
    <w:p w14:paraId="533509E4" w14:textId="5F110147" w:rsidR="00F63E82" w:rsidRPr="00A33ADA" w:rsidRDefault="00F63E82" w:rsidP="00C47A95">
      <w:pPr>
        <w:jc w:val="both"/>
        <w:rPr>
          <w:rFonts w:ascii="Arial" w:hAnsi="Arial" w:cs="Arial"/>
          <w:bCs/>
          <w:sz w:val="22"/>
          <w:szCs w:val="22"/>
          <w:lang w:val="es-ES_tradnl"/>
        </w:rPr>
      </w:pPr>
      <w:r w:rsidRPr="00A33ADA">
        <w:rPr>
          <w:rFonts w:ascii="Arial" w:hAnsi="Arial" w:cs="Arial"/>
          <w:b/>
          <w:sz w:val="22"/>
          <w:szCs w:val="22"/>
          <w:lang w:val="es-ES_tradnl"/>
        </w:rPr>
        <w:t>Consecuencias</w:t>
      </w:r>
      <w:r w:rsidR="00C47A95" w:rsidRPr="00A33ADA">
        <w:rPr>
          <w:rFonts w:ascii="Arial" w:hAnsi="Arial" w:cs="Arial"/>
          <w:bCs/>
          <w:sz w:val="22"/>
          <w:szCs w:val="22"/>
          <w:lang w:val="es-ES_tradnl"/>
        </w:rPr>
        <w:t>:</w:t>
      </w:r>
      <w:r w:rsidR="005776CE" w:rsidRPr="00A33ADA">
        <w:rPr>
          <w:rFonts w:ascii="Arial" w:hAnsi="Arial" w:cs="Arial"/>
          <w:bCs/>
          <w:sz w:val="22"/>
          <w:szCs w:val="22"/>
          <w:lang w:val="es-ES_tradnl"/>
        </w:rPr>
        <w:t xml:space="preserve"> </w:t>
      </w:r>
      <w:r w:rsidR="007C1D7E" w:rsidRPr="00A33ADA">
        <w:rPr>
          <w:rFonts w:ascii="Arial" w:hAnsi="Arial" w:cs="Arial"/>
          <w:bCs/>
          <w:sz w:val="22"/>
          <w:szCs w:val="22"/>
          <w:lang w:val="es-ES_tradnl"/>
        </w:rPr>
        <w:t>La</w:t>
      </w:r>
      <w:r w:rsidR="00645720" w:rsidRPr="00A33ADA">
        <w:rPr>
          <w:rFonts w:ascii="Arial" w:hAnsi="Arial" w:cs="Arial"/>
          <w:bCs/>
          <w:sz w:val="22"/>
          <w:szCs w:val="22"/>
          <w:lang w:val="es-ES_tradnl"/>
        </w:rPr>
        <w:t>s</w:t>
      </w:r>
      <w:r w:rsidR="007C1D7E" w:rsidRPr="00A33ADA">
        <w:rPr>
          <w:rFonts w:ascii="Arial" w:hAnsi="Arial" w:cs="Arial"/>
          <w:bCs/>
          <w:sz w:val="22"/>
          <w:szCs w:val="22"/>
          <w:lang w:val="es-ES_tradnl"/>
        </w:rPr>
        <w:t xml:space="preserve"> OMAPE puede</w:t>
      </w:r>
      <w:r w:rsidR="00645720" w:rsidRPr="00A33ADA">
        <w:rPr>
          <w:rFonts w:ascii="Arial" w:hAnsi="Arial" w:cs="Arial"/>
          <w:bCs/>
          <w:sz w:val="22"/>
          <w:szCs w:val="22"/>
          <w:lang w:val="es-ES_tradnl"/>
        </w:rPr>
        <w:t>n</w:t>
      </w:r>
      <w:r w:rsidRPr="00A33ADA">
        <w:rPr>
          <w:rFonts w:ascii="Arial" w:hAnsi="Arial" w:cs="Arial"/>
          <w:bCs/>
          <w:sz w:val="22"/>
          <w:szCs w:val="22"/>
          <w:lang w:val="es-ES_tradnl"/>
        </w:rPr>
        <w:t xml:space="preserve"> utilizar el Sell</w:t>
      </w:r>
      <w:r w:rsidR="007C1D7E" w:rsidRPr="00A33ADA">
        <w:rPr>
          <w:rFonts w:ascii="Arial" w:hAnsi="Arial" w:cs="Arial"/>
          <w:bCs/>
          <w:sz w:val="22"/>
          <w:szCs w:val="22"/>
          <w:lang w:val="es-ES_tradnl"/>
        </w:rPr>
        <w:t>o Fairtrade una vez que obtenga</w:t>
      </w:r>
      <w:r w:rsidR="00645720" w:rsidRPr="00A33ADA">
        <w:rPr>
          <w:rFonts w:ascii="Arial" w:hAnsi="Arial" w:cs="Arial"/>
          <w:bCs/>
          <w:sz w:val="22"/>
          <w:szCs w:val="22"/>
          <w:lang w:val="es-ES_tradnl"/>
        </w:rPr>
        <w:t>n</w:t>
      </w:r>
      <w:r w:rsidRPr="00A33ADA">
        <w:rPr>
          <w:rFonts w:ascii="Arial" w:hAnsi="Arial" w:cs="Arial"/>
          <w:bCs/>
          <w:sz w:val="22"/>
          <w:szCs w:val="22"/>
          <w:lang w:val="es-ES_tradnl"/>
        </w:rPr>
        <w:t xml:space="preserve"> la aprobación de Fairtrade International. A las OMAPE les resultaría más fácil comunicar y promocionar su certificación Fairtrade.</w:t>
      </w:r>
    </w:p>
    <w:p w14:paraId="72EDF2FE" w14:textId="77777777" w:rsidR="00C47A95" w:rsidRPr="00A33ADA" w:rsidRDefault="00C47A95" w:rsidP="00C47A95">
      <w:pPr>
        <w:jc w:val="both"/>
        <w:rPr>
          <w:rFonts w:ascii="Arial" w:hAnsi="Arial" w:cs="Arial"/>
          <w:b/>
          <w:color w:val="00B9E4" w:themeColor="background2"/>
          <w:sz w:val="22"/>
          <w:szCs w:val="22"/>
          <w:lang w:val="es-ES_tradnl"/>
        </w:rPr>
      </w:pPr>
    </w:p>
    <w:p w14:paraId="00A21D72" w14:textId="327A33CC" w:rsidR="00F63E82" w:rsidRPr="00A33ADA" w:rsidRDefault="00D25115" w:rsidP="00F63E8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.3</w:t>
      </w:r>
      <w:r w:rsidR="00A1310F" w:rsidRPr="00A33ADA">
        <w:rPr>
          <w:rFonts w:ascii="Arial" w:hAnsi="Arial" w:cs="Arial"/>
          <w:b/>
          <w:color w:val="00B9E4" w:themeColor="background2"/>
          <w:sz w:val="22"/>
          <w:szCs w:val="22"/>
          <w:lang w:val="es-ES_tradnl"/>
        </w:rPr>
        <w:t>5</w:t>
      </w:r>
      <w:r w:rsidR="00C47A95" w:rsidRPr="00A33ADA">
        <w:rPr>
          <w:rFonts w:ascii="Arial" w:hAnsi="Arial" w:cs="Arial"/>
          <w:b/>
          <w:color w:val="00B9E4" w:themeColor="background2"/>
          <w:sz w:val="22"/>
          <w:szCs w:val="22"/>
          <w:lang w:val="es-ES_tradnl"/>
        </w:rPr>
        <w:t xml:space="preserve"> </w:t>
      </w:r>
      <w:r w:rsidR="00F63E82" w:rsidRPr="00A33ADA">
        <w:rPr>
          <w:rFonts w:ascii="Arial" w:hAnsi="Arial" w:cs="Arial"/>
          <w:b/>
          <w:color w:val="00B9E4" w:themeColor="background2"/>
          <w:sz w:val="22"/>
          <w:szCs w:val="22"/>
          <w:lang w:val="es-ES_tradnl"/>
        </w:rPr>
        <w:t>¿Está usted de acuerdo con el cambio propuesto?</w:t>
      </w:r>
    </w:p>
    <w:p w14:paraId="66505D80" w14:textId="77777777" w:rsidR="00F63E82" w:rsidRPr="00A33ADA" w:rsidRDefault="00F63E82" w:rsidP="00F63E8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41FF575" w14:textId="77777777" w:rsidR="00F63E82" w:rsidRPr="00A33ADA" w:rsidRDefault="00F63E8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9185568" w14:textId="04381928" w:rsidR="00F63E82" w:rsidRPr="00A33ADA" w:rsidRDefault="00F63E8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59150B2" w14:textId="77777777" w:rsidR="00F63E82" w:rsidRPr="00A33ADA" w:rsidRDefault="00F63E8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2D1954D" w14:textId="417E0A51" w:rsidR="00F63E82" w:rsidRPr="00A33ADA" w:rsidRDefault="00F63E8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B5E8CAF" w14:textId="77777777" w:rsidR="00C127E5" w:rsidRPr="00A33ADA" w:rsidRDefault="00C127E5" w:rsidP="00305EF0">
      <w:pPr>
        <w:keepNext/>
        <w:keepLines/>
        <w:tabs>
          <w:tab w:val="left" w:pos="735"/>
        </w:tabs>
        <w:spacing w:line="276" w:lineRule="auto"/>
        <w:jc w:val="both"/>
        <w:rPr>
          <w:rFonts w:ascii="Arial" w:hAnsi="Arial" w:cs="Arial"/>
          <w:sz w:val="22"/>
          <w:szCs w:val="22"/>
          <w:lang w:val="es-ES_tradnl"/>
        </w:rPr>
      </w:pPr>
    </w:p>
    <w:p w14:paraId="40C2447E" w14:textId="6D59A69A" w:rsidR="00C47A95" w:rsidRPr="00A33ADA" w:rsidRDefault="00F63E82"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77CA7D8C"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E3F53A7" w14:textId="77777777" w:rsidR="00C47A95" w:rsidRPr="00A33ADA" w:rsidRDefault="00C47A95" w:rsidP="002D1BAB">
      <w:pPr>
        <w:rPr>
          <w:lang w:val="es-ES_tradnl"/>
        </w:rPr>
      </w:pPr>
    </w:p>
    <w:p w14:paraId="5780A7C0" w14:textId="41397741" w:rsidR="00C47A95" w:rsidRPr="00A33ADA" w:rsidRDefault="00C47A95" w:rsidP="002D1BAB">
      <w:pPr>
        <w:pStyle w:val="Heading2"/>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t xml:space="preserve">2.5 </w:t>
      </w:r>
      <w:r w:rsidR="006D7B36" w:rsidRPr="00A33ADA">
        <w:rPr>
          <w:rFonts w:ascii="Arial" w:hAnsi="Arial" w:cs="Arial"/>
          <w:sz w:val="22"/>
          <w:szCs w:val="22"/>
          <w:lang w:val="es-ES_tradnl"/>
        </w:rPr>
        <w:t>Uso de la marca registrada Fairtrade:</w:t>
      </w:r>
      <w:r w:rsidRPr="00A33ADA">
        <w:rPr>
          <w:rFonts w:ascii="Arial" w:hAnsi="Arial" w:cs="Arial"/>
          <w:sz w:val="22"/>
          <w:szCs w:val="22"/>
          <w:lang w:val="es-ES_tradnl"/>
        </w:rPr>
        <w:t xml:space="preserve"> 2.5.4 </w:t>
      </w:r>
      <w:r w:rsidR="006D7B36" w:rsidRPr="00A33ADA">
        <w:rPr>
          <w:rFonts w:ascii="Arial" w:hAnsi="Arial" w:cs="Arial"/>
          <w:sz w:val="22"/>
          <w:szCs w:val="22"/>
          <w:lang w:val="es-ES_tradnl"/>
        </w:rPr>
        <w:t xml:space="preserve">La marca FAIRTRADE sobre la etiqueta o </w:t>
      </w:r>
      <w:r w:rsidR="00614B3D" w:rsidRPr="00A33ADA">
        <w:rPr>
          <w:rFonts w:ascii="Arial" w:hAnsi="Arial" w:cs="Arial"/>
          <w:sz w:val="22"/>
          <w:szCs w:val="22"/>
          <w:lang w:val="es-ES_tradnl"/>
        </w:rPr>
        <w:t>sello</w:t>
      </w:r>
      <w:r w:rsidRPr="00A33ADA">
        <w:rPr>
          <w:rStyle w:val="FootnoteReference"/>
          <w:rFonts w:ascii="Arial" w:hAnsi="Arial" w:cs="Arial"/>
          <w:sz w:val="22"/>
          <w:szCs w:val="22"/>
          <w:lang w:val="es-ES_tradnl"/>
        </w:rPr>
        <w:footnoteReference w:id="38"/>
      </w:r>
    </w:p>
    <w:p w14:paraId="7DB06124" w14:textId="77777777" w:rsidR="00C47A95" w:rsidRPr="00A33ADA" w:rsidRDefault="00C47A95" w:rsidP="00C47A95">
      <w:pPr>
        <w:rPr>
          <w:lang w:val="es-ES_tradnl"/>
        </w:rPr>
      </w:pPr>
    </w:p>
    <w:p w14:paraId="56A07FC4" w14:textId="4E275BDC" w:rsidR="006D7B36" w:rsidRPr="00A33ADA" w:rsidRDefault="006D7B36" w:rsidP="00C47A95">
      <w:pPr>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cambio sugerido </w:t>
      </w:r>
      <w:r w:rsidR="00614B3D" w:rsidRPr="00A33ADA">
        <w:rPr>
          <w:rFonts w:ascii="Arial" w:hAnsi="Arial" w:cs="Arial"/>
          <w:sz w:val="22"/>
          <w:szCs w:val="22"/>
          <w:lang w:val="es-ES_tradnl"/>
        </w:rPr>
        <w:t>garantiza</w:t>
      </w:r>
      <w:r w:rsidRPr="00A33ADA">
        <w:rPr>
          <w:rFonts w:ascii="Arial" w:hAnsi="Arial" w:cs="Arial"/>
          <w:sz w:val="22"/>
          <w:szCs w:val="22"/>
          <w:lang w:val="es-ES_tradnl"/>
        </w:rPr>
        <w:t xml:space="preserve"> más precisión y define más claramente qué productos de consumo final pueden </w:t>
      </w:r>
      <w:r w:rsidR="00614B3D" w:rsidRPr="00A33ADA">
        <w:rPr>
          <w:rFonts w:ascii="Arial" w:hAnsi="Arial" w:cs="Arial"/>
          <w:sz w:val="22"/>
          <w:szCs w:val="22"/>
          <w:lang w:val="es-ES_tradnl"/>
        </w:rPr>
        <w:t xml:space="preserve">llevar </w:t>
      </w:r>
      <w:r w:rsidRPr="00A33ADA">
        <w:rPr>
          <w:rFonts w:ascii="Arial" w:hAnsi="Arial" w:cs="Arial"/>
          <w:sz w:val="22"/>
          <w:szCs w:val="22"/>
          <w:lang w:val="es-ES_tradnl"/>
        </w:rPr>
        <w:t xml:space="preserve">etiqueta, </w:t>
      </w:r>
      <w:r w:rsidR="00614B3D" w:rsidRPr="00A33ADA">
        <w:rPr>
          <w:rFonts w:ascii="Arial" w:hAnsi="Arial" w:cs="Arial"/>
          <w:sz w:val="22"/>
          <w:szCs w:val="22"/>
          <w:lang w:val="es-ES_tradnl"/>
        </w:rPr>
        <w:t>sello</w:t>
      </w:r>
      <w:r w:rsidRPr="00A33ADA">
        <w:rPr>
          <w:rFonts w:ascii="Arial" w:hAnsi="Arial" w:cs="Arial"/>
          <w:sz w:val="22"/>
          <w:szCs w:val="22"/>
          <w:lang w:val="es-ES_tradnl"/>
        </w:rPr>
        <w:t xml:space="preserve"> o impr</w:t>
      </w:r>
      <w:r w:rsidR="00614B3D" w:rsidRPr="00A33ADA">
        <w:rPr>
          <w:rFonts w:ascii="Arial" w:hAnsi="Arial" w:cs="Arial"/>
          <w:sz w:val="22"/>
          <w:szCs w:val="22"/>
          <w:lang w:val="es-ES_tradnl"/>
        </w:rPr>
        <w:t>esión</w:t>
      </w:r>
      <w:r w:rsidRPr="00A33ADA">
        <w:rPr>
          <w:rFonts w:ascii="Arial" w:hAnsi="Arial" w:cs="Arial"/>
          <w:sz w:val="22"/>
          <w:szCs w:val="22"/>
          <w:lang w:val="es-ES_tradnl"/>
        </w:rPr>
        <w:t xml:space="preserve"> con láser.</w:t>
      </w:r>
    </w:p>
    <w:p w14:paraId="6EC41998" w14:textId="77777777" w:rsidR="00C47A95" w:rsidRPr="00A33ADA" w:rsidRDefault="00C47A95" w:rsidP="00C47A95">
      <w:pPr>
        <w:jc w:val="both"/>
        <w:rPr>
          <w:rFonts w:ascii="Arial" w:hAnsi="Arial" w:cs="Arial"/>
          <w:b/>
          <w:sz w:val="22"/>
          <w:szCs w:val="22"/>
          <w:lang w:val="es-ES_tradnl"/>
        </w:rPr>
      </w:pPr>
    </w:p>
    <w:p w14:paraId="7416D586" w14:textId="2121BC13" w:rsidR="00C47A95" w:rsidRPr="00A33ADA" w:rsidRDefault="006D7B36" w:rsidP="00C47A95">
      <w:pPr>
        <w:jc w:val="both"/>
        <w:rPr>
          <w:rFonts w:ascii="Arial" w:hAnsi="Arial" w:cs="Arial"/>
          <w:bCs/>
          <w:sz w:val="22"/>
          <w:szCs w:val="22"/>
          <w:lang w:val="es-ES_tradnl"/>
        </w:rPr>
      </w:pPr>
      <w:r w:rsidRPr="00A33ADA">
        <w:rPr>
          <w:rFonts w:ascii="Arial" w:hAnsi="Arial" w:cs="Arial"/>
          <w:b/>
          <w:sz w:val="22"/>
          <w:szCs w:val="22"/>
          <w:lang w:val="es-ES_tradnl"/>
        </w:rPr>
        <w:t>Justificación</w:t>
      </w:r>
      <w:r w:rsidR="00C47A95" w:rsidRPr="00A33ADA">
        <w:rPr>
          <w:rFonts w:ascii="Arial" w:hAnsi="Arial" w:cs="Arial"/>
          <w:b/>
          <w:sz w:val="22"/>
          <w:szCs w:val="22"/>
          <w:lang w:val="es-ES_tradnl"/>
        </w:rPr>
        <w:t>:</w:t>
      </w:r>
      <w:r w:rsidR="00C47A95" w:rsidRPr="00A33ADA">
        <w:rPr>
          <w:rFonts w:ascii="Arial" w:hAnsi="Arial" w:cs="Arial"/>
          <w:bCs/>
          <w:sz w:val="22"/>
          <w:szCs w:val="22"/>
          <w:lang w:val="es-ES_tradnl"/>
        </w:rPr>
        <w:t xml:space="preserve"> </w:t>
      </w:r>
      <w:r w:rsidRPr="00A33ADA">
        <w:rPr>
          <w:rFonts w:ascii="Arial" w:hAnsi="Arial" w:cs="Arial"/>
          <w:sz w:val="22"/>
          <w:szCs w:val="22"/>
          <w:lang w:val="es-ES_tradnl"/>
        </w:rPr>
        <w:t>El cambio sugerido aporta precisión y reduce el margen de interpretación.</w:t>
      </w:r>
    </w:p>
    <w:p w14:paraId="7ABF47E5" w14:textId="77777777" w:rsidR="00925384" w:rsidRPr="00A33ADA" w:rsidRDefault="00925384" w:rsidP="006D7B36">
      <w:pPr>
        <w:widowControl w:val="0"/>
        <w:ind w:left="720" w:hanging="720"/>
        <w:jc w:val="both"/>
        <w:outlineLvl w:val="2"/>
        <w:rPr>
          <w:rFonts w:ascii="Arial" w:eastAsia="Arial" w:hAnsi="Arial" w:cs="Arial"/>
          <w:b/>
          <w:color w:val="00B9E4"/>
          <w:sz w:val="22"/>
          <w:szCs w:val="22"/>
          <w:lang w:val="es-ES_tradnl" w:eastAsia="ko-KR"/>
        </w:rPr>
      </w:pPr>
    </w:p>
    <w:p w14:paraId="72B460D0" w14:textId="2DD6410E" w:rsidR="00C47A95" w:rsidRPr="00A33ADA" w:rsidRDefault="007167D5" w:rsidP="00C127E5">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6D7B36" w:rsidRPr="00A33ADA">
        <w:rPr>
          <w:rFonts w:ascii="Arial" w:eastAsia="Arial" w:hAnsi="Arial" w:cs="Arial"/>
          <w:b/>
          <w:color w:val="00B9E4"/>
          <w:sz w:val="22"/>
          <w:szCs w:val="22"/>
          <w:lang w:val="es-ES_tradnl" w:eastAsia="ko-KR"/>
        </w:rPr>
        <w:t>(</w:t>
      </w:r>
      <w:r w:rsidR="006D7B36" w:rsidRPr="00A33ADA">
        <w:rPr>
          <w:rFonts w:ascii="Arial" w:eastAsia="Arial" w:hAnsi="Arial" w:cs="Arial"/>
          <w:b/>
          <w:color w:val="FF0000"/>
          <w:sz w:val="22"/>
          <w:szCs w:val="22"/>
          <w:lang w:val="es-ES_tradnl" w:eastAsia="ko-KR"/>
        </w:rPr>
        <w:t>cambios resaltados en rojo</w:t>
      </w:r>
      <w:r w:rsidR="006D7B36" w:rsidRPr="00A33ADA">
        <w:rPr>
          <w:rFonts w:ascii="Arial" w:eastAsia="Arial" w:hAnsi="Arial" w:cs="Arial"/>
          <w:b/>
          <w:color w:val="00B9E4"/>
          <w:sz w:val="22"/>
          <w:szCs w:val="22"/>
          <w:lang w:val="es-ES_tradnl" w:eastAsia="ko-KR"/>
        </w:rPr>
        <w:t>):</w:t>
      </w:r>
    </w:p>
    <w:p w14:paraId="0CF30B05" w14:textId="1C46F830" w:rsidR="00C47A95" w:rsidRPr="00A33ADA" w:rsidRDefault="00C47A95" w:rsidP="00C47A95">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46" w:name="_Toc122422565"/>
      <w:bookmarkStart w:id="47" w:name="_Toc122423070"/>
      <w:r w:rsidRPr="00A33ADA">
        <w:rPr>
          <w:rFonts w:ascii="Arial" w:eastAsia="Arial" w:hAnsi="Arial" w:cs="Arial"/>
          <w:b/>
          <w:color w:val="00B9E4"/>
          <w:sz w:val="20"/>
          <w:szCs w:val="20"/>
          <w:lang w:val="es-ES_tradnl" w:eastAsia="ko-KR"/>
        </w:rPr>
        <w:t>2.5.4</w:t>
      </w:r>
      <w:r w:rsidR="005776CE" w:rsidRPr="00A33ADA">
        <w:rPr>
          <w:rFonts w:ascii="Arial" w:eastAsia="Arial" w:hAnsi="Arial" w:cs="Arial"/>
          <w:b/>
          <w:color w:val="00B9E4"/>
          <w:sz w:val="20"/>
          <w:szCs w:val="20"/>
          <w:lang w:val="es-ES_tradnl" w:eastAsia="ko-KR"/>
        </w:rPr>
        <w:t xml:space="preserve"> </w:t>
      </w:r>
      <w:r w:rsidR="006D7B36" w:rsidRPr="00A33ADA">
        <w:rPr>
          <w:rFonts w:ascii="Arial" w:eastAsia="Arial" w:hAnsi="Arial" w:cs="Arial"/>
          <w:b/>
          <w:color w:val="00B9E4"/>
          <w:sz w:val="20"/>
          <w:szCs w:val="20"/>
          <w:lang w:val="es-ES_tradnl" w:eastAsia="ko-KR"/>
        </w:rPr>
        <w:t xml:space="preserve">La marca FAIRTRADE sobre la etiqueta </w:t>
      </w:r>
      <w:r w:rsidR="006D7B36" w:rsidRPr="00A33ADA">
        <w:rPr>
          <w:rFonts w:ascii="Arial" w:eastAsia="Arial" w:hAnsi="Arial" w:cs="Arial"/>
          <w:b/>
          <w:color w:val="FF0000"/>
          <w:sz w:val="20"/>
          <w:szCs w:val="20"/>
          <w:lang w:val="es-ES_tradnl" w:eastAsia="ko-KR"/>
        </w:rPr>
        <w:t>o</w:t>
      </w:r>
      <w:r w:rsidR="006D7B36" w:rsidRPr="00A33ADA">
        <w:rPr>
          <w:rFonts w:ascii="Arial" w:eastAsia="Arial" w:hAnsi="Arial" w:cs="Arial"/>
          <w:b/>
          <w:color w:val="00B9E4"/>
          <w:sz w:val="20"/>
          <w:szCs w:val="20"/>
          <w:lang w:val="es-ES_tradnl" w:eastAsia="ko-KR"/>
        </w:rPr>
        <w:t xml:space="preserve"> </w:t>
      </w:r>
      <w:r w:rsidR="00614B3D" w:rsidRPr="00A33ADA">
        <w:rPr>
          <w:rFonts w:ascii="Arial" w:eastAsia="Arial" w:hAnsi="Arial" w:cs="Arial"/>
          <w:b/>
          <w:color w:val="00B9E4"/>
          <w:sz w:val="20"/>
          <w:szCs w:val="20"/>
          <w:lang w:val="es-ES_tradnl" w:eastAsia="ko-KR"/>
        </w:rPr>
        <w:t>sello</w:t>
      </w:r>
      <w:r w:rsidRPr="00A33ADA">
        <w:rPr>
          <w:rFonts w:ascii="Arial" w:eastAsia="Arial" w:hAnsi="Arial" w:cs="Arial"/>
          <w:b/>
          <w:color w:val="FF0000"/>
          <w:sz w:val="20"/>
          <w:szCs w:val="20"/>
          <w:lang w:val="es-ES_tradnl" w:eastAsia="ko-KR"/>
        </w:rPr>
        <w:t xml:space="preserve"> </w:t>
      </w:r>
      <w:bookmarkEnd w:id="46"/>
      <w:bookmarkEnd w:id="47"/>
    </w:p>
    <w:tbl>
      <w:tblPr>
        <w:tblStyle w:val="SimpleTable3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C47A95" w:rsidRPr="00A33ADA" w14:paraId="3CD73ABB" w14:textId="77777777" w:rsidTr="006D7B36">
        <w:trPr>
          <w:trHeight w:val="25"/>
        </w:trPr>
        <w:tc>
          <w:tcPr>
            <w:tcW w:w="9299" w:type="dxa"/>
            <w:gridSpan w:val="2"/>
          </w:tcPr>
          <w:p w14:paraId="62FA713E" w14:textId="3C02B8AC" w:rsidR="00C47A95" w:rsidRPr="00A33ADA" w:rsidRDefault="006D7B36"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C47A95" w:rsidRPr="00A33ADA">
              <w:rPr>
                <w:rFonts w:ascii="Arial" w:eastAsia="Arial" w:hAnsi="Arial" w:cs="Arial"/>
                <w:b/>
                <w:color w:val="565656"/>
                <w:spacing w:val="-1"/>
                <w:sz w:val="20"/>
                <w:szCs w:val="20"/>
                <w:lang w:val="es-ES_tradnl" w:eastAsia="ko-KR"/>
              </w:rPr>
              <w:t>:</w:t>
            </w:r>
            <w:r w:rsidR="00C47A95"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Los c</w:t>
            </w:r>
            <w:r w:rsidRPr="00A33ADA">
              <w:rPr>
                <w:rFonts w:ascii="Arial" w:eastAsia="Arial" w:hAnsi="Arial" w:cs="Arial"/>
                <w:color w:val="565656"/>
                <w:spacing w:val="-1"/>
                <w:sz w:val="20"/>
                <w:szCs w:val="20"/>
                <w:lang w:val="es-ES_tradnl" w:eastAsia="ko-KR"/>
              </w:rPr>
              <w:t>omerciantes</w:t>
            </w:r>
          </w:p>
        </w:tc>
      </w:tr>
      <w:tr w:rsidR="00C47A95" w:rsidRPr="002A30B0" w14:paraId="2F892FD3" w14:textId="77777777" w:rsidTr="006D7B36">
        <w:trPr>
          <w:trHeight w:val="286"/>
        </w:trPr>
        <w:tc>
          <w:tcPr>
            <w:tcW w:w="962" w:type="dxa"/>
          </w:tcPr>
          <w:p w14:paraId="27F4DE4B" w14:textId="2260496B" w:rsidR="00C47A95" w:rsidRPr="00A33ADA" w:rsidRDefault="006D7B3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BCF30B8" w14:textId="5D5C672A" w:rsidR="006D7B36" w:rsidRPr="00A33ADA" w:rsidRDefault="006D7B36" w:rsidP="006D7B36">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La etiqueta y/o sello </w:t>
            </w:r>
            <w:r w:rsidRPr="00A33ADA">
              <w:rPr>
                <w:rFonts w:ascii="Arial" w:eastAsia="Arial" w:hAnsi="Arial" w:cs="Arial"/>
                <w:color w:val="FF0000"/>
                <w:spacing w:val="-1"/>
                <w:sz w:val="20"/>
                <w:szCs w:val="20"/>
                <w:lang w:val="es-ES_tradnl" w:eastAsia="ja-JP"/>
              </w:rPr>
              <w:t>y/o impresión láser</w:t>
            </w:r>
            <w:r w:rsidRPr="00A33ADA">
              <w:rPr>
                <w:rFonts w:ascii="Arial" w:eastAsia="Arial" w:hAnsi="Arial" w:cs="Arial"/>
                <w:color w:val="565656"/>
                <w:spacing w:val="-1"/>
                <w:sz w:val="20"/>
                <w:szCs w:val="20"/>
                <w:lang w:val="es-ES_tradnl" w:eastAsia="ja-JP"/>
              </w:rPr>
              <w:t xml:space="preserve"> en el producto de consumo final </w:t>
            </w:r>
            <w:r w:rsidRPr="00A33ADA">
              <w:rPr>
                <w:rFonts w:ascii="Arial" w:eastAsia="Arial" w:hAnsi="Arial" w:cs="Arial"/>
                <w:b/>
                <w:color w:val="565656"/>
                <w:spacing w:val="-1"/>
                <w:sz w:val="20"/>
                <w:szCs w:val="20"/>
                <w:lang w:val="es-ES_tradnl" w:eastAsia="ja-JP"/>
              </w:rPr>
              <w:t>indica</w:t>
            </w:r>
            <w:r w:rsidRPr="00A33ADA">
              <w:rPr>
                <w:rFonts w:ascii="Arial" w:eastAsia="Arial" w:hAnsi="Arial" w:cs="Arial"/>
                <w:color w:val="565656"/>
                <w:spacing w:val="-1"/>
                <w:sz w:val="20"/>
                <w:szCs w:val="20"/>
                <w:lang w:val="es-ES_tradnl" w:eastAsia="ja-JP"/>
              </w:rPr>
              <w:t xml:space="preserve"> claramente que el componente de metal precioso </w:t>
            </w:r>
            <w:r w:rsidRPr="00A33ADA">
              <w:rPr>
                <w:rFonts w:ascii="Arial" w:eastAsia="Arial" w:hAnsi="Arial" w:cs="Arial"/>
                <w:color w:val="FF0000"/>
                <w:spacing w:val="-1"/>
                <w:sz w:val="20"/>
                <w:szCs w:val="20"/>
                <w:lang w:val="es-ES_tradnl" w:eastAsia="ja-JP"/>
              </w:rPr>
              <w:t>en la aleación</w:t>
            </w:r>
            <w:r w:rsidRPr="00A33ADA">
              <w:rPr>
                <w:rFonts w:ascii="Arial" w:eastAsia="Arial" w:hAnsi="Arial" w:cs="Arial"/>
                <w:color w:val="565656"/>
                <w:spacing w:val="-1"/>
                <w:sz w:val="20"/>
                <w:szCs w:val="20"/>
                <w:lang w:val="es-ES_tradnl" w:eastAsia="ja-JP"/>
              </w:rPr>
              <w:t xml:space="preserve"> está certificado como oro, plata o platino Fairtrade, </w:t>
            </w:r>
            <w:r w:rsidR="00CE034F" w:rsidRPr="00A33ADA">
              <w:rPr>
                <w:rFonts w:ascii="Arial" w:eastAsia="Arial" w:hAnsi="Arial" w:cs="Arial"/>
                <w:color w:val="565656"/>
                <w:spacing w:val="-1"/>
                <w:sz w:val="20"/>
                <w:szCs w:val="20"/>
                <w:lang w:val="es-ES_tradnl" w:eastAsia="ja-JP"/>
              </w:rPr>
              <w:t>de acuerdo</w:t>
            </w:r>
            <w:r w:rsidRPr="00A33ADA">
              <w:rPr>
                <w:rFonts w:ascii="Arial" w:eastAsia="Arial" w:hAnsi="Arial" w:cs="Arial"/>
                <w:color w:val="565656"/>
                <w:spacing w:val="-1"/>
                <w:sz w:val="20"/>
                <w:szCs w:val="20"/>
                <w:lang w:val="es-ES_tradnl" w:eastAsia="ja-JP"/>
              </w:rPr>
              <w:t xml:space="preserve"> con las normas </w:t>
            </w:r>
            <w:r w:rsidR="00CE034F" w:rsidRPr="00A33ADA">
              <w:rPr>
                <w:rFonts w:ascii="Arial" w:eastAsia="Arial" w:hAnsi="Arial" w:cs="Arial"/>
                <w:color w:val="565656"/>
                <w:spacing w:val="-1"/>
                <w:sz w:val="20"/>
                <w:szCs w:val="20"/>
                <w:lang w:val="es-ES_tradnl" w:eastAsia="ja-JP"/>
              </w:rPr>
              <w:t>para</w:t>
            </w:r>
            <w:r w:rsidRPr="00A33ADA">
              <w:rPr>
                <w:rFonts w:ascii="Arial" w:eastAsia="Arial" w:hAnsi="Arial" w:cs="Arial"/>
                <w:color w:val="565656"/>
                <w:spacing w:val="-1"/>
                <w:sz w:val="20"/>
                <w:szCs w:val="20"/>
                <w:lang w:val="es-ES_tradnl" w:eastAsia="ja-JP"/>
              </w:rPr>
              <w:t xml:space="preserve"> etiquetado </w:t>
            </w:r>
            <w:r w:rsidR="00CE034F" w:rsidRPr="00A33ADA">
              <w:rPr>
                <w:rFonts w:ascii="Arial" w:eastAsia="Arial" w:hAnsi="Arial" w:cs="Arial"/>
                <w:color w:val="565656"/>
                <w:spacing w:val="-1"/>
                <w:sz w:val="20"/>
                <w:szCs w:val="20"/>
                <w:lang w:val="es-ES_tradnl" w:eastAsia="ja-JP"/>
              </w:rPr>
              <w:t>de</w:t>
            </w:r>
            <w:r w:rsidRPr="00A33ADA">
              <w:rPr>
                <w:rFonts w:ascii="Arial" w:eastAsia="Arial" w:hAnsi="Arial" w:cs="Arial"/>
                <w:color w:val="565656"/>
                <w:spacing w:val="-1"/>
                <w:sz w:val="20"/>
                <w:szCs w:val="20"/>
                <w:lang w:val="es-ES_tradnl" w:eastAsia="ja-JP"/>
              </w:rPr>
              <w:t xml:space="preserve"> metales preciosos</w:t>
            </w:r>
            <w:r w:rsidR="00CE034F" w:rsidRPr="00A33ADA">
              <w:rPr>
                <w:rFonts w:ascii="Arial" w:eastAsia="Arial" w:hAnsi="Arial" w:cs="Arial"/>
                <w:color w:val="565656"/>
                <w:spacing w:val="-1"/>
                <w:sz w:val="20"/>
                <w:szCs w:val="20"/>
                <w:lang w:val="es-ES_tradnl" w:eastAsia="ja-JP"/>
              </w:rPr>
              <w:t xml:space="preserve"> de Fairtrade International</w:t>
            </w:r>
            <w:r w:rsidRPr="00A33ADA">
              <w:rPr>
                <w:rFonts w:ascii="Arial" w:eastAsia="Arial" w:hAnsi="Arial" w:cs="Arial"/>
                <w:color w:val="565656"/>
                <w:spacing w:val="-1"/>
                <w:sz w:val="20"/>
                <w:szCs w:val="20"/>
                <w:lang w:val="es-ES_tradnl" w:eastAsia="ja-JP"/>
              </w:rPr>
              <w:t xml:space="preserve">. </w:t>
            </w:r>
          </w:p>
          <w:p w14:paraId="4CDC03C3" w14:textId="7769FBA8" w:rsidR="00C47A95" w:rsidRPr="00A33ADA" w:rsidRDefault="006D7B36"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El etiquetado, </w:t>
            </w:r>
            <w:r w:rsidR="00614B3D" w:rsidRPr="00A33ADA">
              <w:rPr>
                <w:rFonts w:ascii="Arial" w:eastAsia="Arial" w:hAnsi="Arial" w:cs="Arial"/>
                <w:color w:val="FF0000"/>
                <w:spacing w:val="-1"/>
                <w:sz w:val="20"/>
                <w:szCs w:val="20"/>
                <w:lang w:val="es-ES_tradnl" w:eastAsia="ja-JP"/>
              </w:rPr>
              <w:t>sellado</w:t>
            </w:r>
            <w:r w:rsidRPr="00A33ADA">
              <w:rPr>
                <w:rFonts w:ascii="Arial" w:eastAsia="Arial" w:hAnsi="Arial" w:cs="Arial"/>
                <w:color w:val="FF0000"/>
                <w:spacing w:val="-1"/>
                <w:sz w:val="20"/>
                <w:szCs w:val="20"/>
                <w:lang w:val="es-ES_tradnl" w:eastAsia="ja-JP"/>
              </w:rPr>
              <w:t xml:space="preserve"> o impresión láser con el Sello Fairtrade no está permitido </w:t>
            </w:r>
            <w:r w:rsidR="007C1D7E" w:rsidRPr="00A33ADA">
              <w:rPr>
                <w:rFonts w:ascii="Arial" w:eastAsia="Arial" w:hAnsi="Arial" w:cs="Arial"/>
                <w:color w:val="FF0000"/>
                <w:spacing w:val="-1"/>
                <w:sz w:val="20"/>
                <w:szCs w:val="20"/>
                <w:lang w:val="es-ES_tradnl" w:eastAsia="ja-JP"/>
              </w:rPr>
              <w:t xml:space="preserve">si no puede garantizarse </w:t>
            </w:r>
            <w:r w:rsidRPr="00A33ADA">
              <w:rPr>
                <w:rFonts w:ascii="Arial" w:eastAsia="Arial" w:hAnsi="Arial" w:cs="Arial"/>
                <w:color w:val="FF0000"/>
                <w:spacing w:val="-1"/>
                <w:sz w:val="20"/>
                <w:szCs w:val="20"/>
                <w:lang w:val="es-ES_tradnl" w:eastAsia="ja-JP"/>
              </w:rPr>
              <w:t>la trazabilidad física - por ejemplo</w:t>
            </w:r>
            <w:r w:rsidR="00CE034F" w:rsidRPr="00A33ADA">
              <w:rPr>
                <w:rFonts w:ascii="Arial" w:eastAsia="Arial" w:hAnsi="Arial" w:cs="Arial"/>
                <w:color w:val="FF0000"/>
                <w:spacing w:val="-1"/>
                <w:sz w:val="20"/>
                <w:szCs w:val="20"/>
                <w:lang w:val="es-ES_tradnl" w:eastAsia="ja-JP"/>
              </w:rPr>
              <w:t>,</w:t>
            </w:r>
            <w:r w:rsidRPr="00A33ADA">
              <w:rPr>
                <w:rFonts w:ascii="Arial" w:eastAsia="Arial" w:hAnsi="Arial" w:cs="Arial"/>
                <w:color w:val="FF0000"/>
                <w:spacing w:val="-1"/>
                <w:sz w:val="20"/>
                <w:szCs w:val="20"/>
                <w:lang w:val="es-ES_tradnl" w:eastAsia="ja-JP"/>
              </w:rPr>
              <w:t xml:space="preserve"> si el componente de metal precioso se origina bajo el </w:t>
            </w:r>
            <w:r w:rsidR="00CE034F" w:rsidRPr="00A33ADA">
              <w:rPr>
                <w:rFonts w:ascii="Arial" w:eastAsia="Arial" w:hAnsi="Arial" w:cs="Arial"/>
                <w:color w:val="FF0000"/>
                <w:spacing w:val="-1"/>
                <w:sz w:val="20"/>
                <w:szCs w:val="20"/>
                <w:lang w:val="es-ES_tradnl" w:eastAsia="ja-JP"/>
              </w:rPr>
              <w:t>GSP</w:t>
            </w:r>
            <w:r w:rsidRPr="00A33ADA">
              <w:rPr>
                <w:rFonts w:ascii="Arial" w:eastAsia="Arial" w:hAnsi="Arial" w:cs="Arial"/>
                <w:color w:val="FF0000"/>
                <w:spacing w:val="-1"/>
                <w:sz w:val="20"/>
                <w:szCs w:val="20"/>
                <w:lang w:val="es-ES_tradnl" w:eastAsia="ja-JP"/>
              </w:rPr>
              <w:t xml:space="preserve"> (balance de masa) - o en cualquier produc</w:t>
            </w:r>
            <w:r w:rsidR="00CE034F" w:rsidRPr="00A33ADA">
              <w:rPr>
                <w:rFonts w:ascii="Arial" w:eastAsia="Arial" w:hAnsi="Arial" w:cs="Arial"/>
                <w:color w:val="FF0000"/>
                <w:spacing w:val="-1"/>
                <w:sz w:val="20"/>
                <w:szCs w:val="20"/>
                <w:lang w:val="es-ES_tradnl" w:eastAsia="ja-JP"/>
              </w:rPr>
              <w:t>to de consumo final creado por o</w:t>
            </w:r>
            <w:r w:rsidRPr="00A33ADA">
              <w:rPr>
                <w:rFonts w:ascii="Arial" w:eastAsia="Arial" w:hAnsi="Arial" w:cs="Arial"/>
                <w:color w:val="FF0000"/>
                <w:spacing w:val="-1"/>
                <w:sz w:val="20"/>
                <w:szCs w:val="20"/>
                <w:lang w:val="es-ES_tradnl" w:eastAsia="ja-JP"/>
              </w:rPr>
              <w:t xml:space="preserve">rfebres </w:t>
            </w:r>
            <w:r w:rsidR="00CE034F" w:rsidRPr="00A33ADA">
              <w:rPr>
                <w:rFonts w:ascii="Arial" w:eastAsia="Arial" w:hAnsi="Arial" w:cs="Arial"/>
                <w:color w:val="FF0000"/>
                <w:spacing w:val="-1"/>
                <w:sz w:val="20"/>
                <w:szCs w:val="20"/>
                <w:lang w:val="es-ES_tradnl" w:eastAsia="ja-JP"/>
              </w:rPr>
              <w:t xml:space="preserve">registrados </w:t>
            </w:r>
            <w:r w:rsidRPr="00A33ADA">
              <w:rPr>
                <w:rFonts w:ascii="Arial" w:eastAsia="Arial" w:hAnsi="Arial" w:cs="Arial"/>
                <w:color w:val="FF0000"/>
                <w:spacing w:val="-1"/>
                <w:sz w:val="20"/>
                <w:szCs w:val="20"/>
                <w:lang w:val="es-ES_tradnl" w:eastAsia="ja-JP"/>
              </w:rPr>
              <w:t>Fairtrade</w:t>
            </w:r>
            <w:r w:rsidR="00CE034F" w:rsidRPr="00A33ADA">
              <w:rPr>
                <w:rFonts w:ascii="Arial" w:eastAsia="Arial" w:hAnsi="Arial" w:cs="Arial"/>
                <w:color w:val="FF0000"/>
                <w:spacing w:val="-1"/>
                <w:sz w:val="20"/>
                <w:szCs w:val="20"/>
                <w:lang w:val="es-ES_tradnl" w:eastAsia="ja-JP"/>
              </w:rPr>
              <w:t xml:space="preserve">. </w:t>
            </w:r>
          </w:p>
        </w:tc>
      </w:tr>
      <w:tr w:rsidR="00C47A95" w:rsidRPr="00A33ADA" w14:paraId="7D46AC9F" w14:textId="77777777" w:rsidTr="006D7B36">
        <w:trPr>
          <w:trHeight w:val="1057"/>
        </w:trPr>
        <w:tc>
          <w:tcPr>
            <w:tcW w:w="962" w:type="dxa"/>
          </w:tcPr>
          <w:p w14:paraId="3CFC7F47" w14:textId="7769415E" w:rsidR="00C47A95" w:rsidRPr="00A33ADA" w:rsidRDefault="006D7B3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C47A95" w:rsidRPr="00A33ADA">
              <w:rPr>
                <w:rFonts w:ascii="Arial" w:eastAsia="Arial" w:hAnsi="Arial" w:cs="Arial"/>
                <w:b/>
                <w:color w:val="565656"/>
                <w:spacing w:val="-1"/>
                <w:sz w:val="20"/>
                <w:szCs w:val="20"/>
                <w:lang w:val="es-ES_tradnl" w:eastAsia="ja-JP"/>
              </w:rPr>
              <w:t xml:space="preserve"> 0</w:t>
            </w:r>
          </w:p>
        </w:tc>
        <w:tc>
          <w:tcPr>
            <w:tcW w:w="8337" w:type="dxa"/>
            <w:vMerge/>
          </w:tcPr>
          <w:p w14:paraId="3DABA787" w14:textId="77777777" w:rsidR="00C47A95" w:rsidRPr="00A33ADA" w:rsidRDefault="00C47A95" w:rsidP="00BC2CD0">
            <w:pPr>
              <w:spacing w:line="276" w:lineRule="auto"/>
              <w:jc w:val="both"/>
              <w:rPr>
                <w:rFonts w:cs="Arial"/>
                <w:color w:val="565656"/>
                <w:spacing w:val="-1"/>
                <w:sz w:val="20"/>
                <w:szCs w:val="20"/>
                <w:lang w:val="es-ES_tradnl" w:eastAsia="ja-JP"/>
              </w:rPr>
            </w:pPr>
          </w:p>
        </w:tc>
      </w:tr>
      <w:tr w:rsidR="00C47A95" w:rsidRPr="002A30B0" w14:paraId="4CF8C17E" w14:textId="77777777" w:rsidTr="003E5222">
        <w:trPr>
          <w:trHeight w:val="47"/>
        </w:trPr>
        <w:tc>
          <w:tcPr>
            <w:tcW w:w="9299" w:type="dxa"/>
            <w:gridSpan w:val="2"/>
            <w:shd w:val="clear" w:color="auto" w:fill="F2F2F2" w:themeFill="background1" w:themeFillShade="F2"/>
          </w:tcPr>
          <w:p w14:paraId="1B595403" w14:textId="5E0FD7D5" w:rsidR="00C47A95" w:rsidRPr="00A33ADA" w:rsidRDefault="006D7B36" w:rsidP="00BC2CD0">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C47A95" w:rsidRPr="00A33ADA">
              <w:rPr>
                <w:rFonts w:ascii="Arial" w:eastAsia="Arial" w:hAnsi="Arial" w:cs="Arial"/>
                <w:b/>
                <w:color w:val="565656"/>
                <w:spacing w:val="-1"/>
                <w:sz w:val="16"/>
                <w:szCs w:val="16"/>
                <w:lang w:val="es-ES_tradnl" w:eastAsia="ja-JP"/>
              </w:rPr>
              <w:t>:</w:t>
            </w:r>
            <w:r w:rsidR="00C47A95" w:rsidRPr="00A33ADA">
              <w:rPr>
                <w:rFonts w:ascii="Arial" w:eastAsia="Arial" w:hAnsi="Arial" w:cs="Arial"/>
                <w:color w:val="565656"/>
                <w:spacing w:val="-1"/>
                <w:sz w:val="16"/>
                <w:szCs w:val="16"/>
                <w:lang w:val="es-ES_tradnl" w:eastAsia="ja-JP"/>
              </w:rPr>
              <w:t xml:space="preserve"> </w:t>
            </w:r>
            <w:r w:rsidR="00CE034F" w:rsidRPr="00A33ADA">
              <w:rPr>
                <w:rFonts w:ascii="Arial" w:eastAsia="Arial" w:hAnsi="Arial" w:cs="Arial"/>
                <w:color w:val="FF0000"/>
                <w:spacing w:val="-1"/>
                <w:sz w:val="16"/>
                <w:szCs w:val="16"/>
                <w:lang w:val="es-ES_tradnl" w:eastAsia="ja-JP"/>
              </w:rPr>
              <w:t>Los productos fabricados por orfebres registrados Fairtrade seguirán las "Directrices del Sello Fairtrade para orfebres registrados".</w:t>
            </w:r>
            <w:r w:rsidR="00C47A95" w:rsidRPr="00A33ADA">
              <w:rPr>
                <w:rFonts w:ascii="Segoe UI" w:eastAsia="Arial" w:hAnsi="Segoe UI" w:cs="Segoe UI"/>
                <w:color w:val="FF0000"/>
                <w:sz w:val="18"/>
                <w:szCs w:val="18"/>
                <w:lang w:val="es-ES_tradnl" w:eastAsia="ja-JP"/>
              </w:rPr>
              <w:t xml:space="preserve"> </w:t>
            </w:r>
          </w:p>
        </w:tc>
      </w:tr>
    </w:tbl>
    <w:p w14:paraId="7E23E6C5" w14:textId="77777777" w:rsidR="00C47A95" w:rsidRPr="00A33ADA" w:rsidRDefault="00C47A95" w:rsidP="00C47A95">
      <w:pPr>
        <w:tabs>
          <w:tab w:val="left" w:pos="8105"/>
        </w:tabs>
        <w:jc w:val="both"/>
        <w:rPr>
          <w:rFonts w:ascii="Arial" w:eastAsia="Arial" w:hAnsi="Arial" w:cs="Arial"/>
          <w:color w:val="565656"/>
          <w:sz w:val="20"/>
          <w:szCs w:val="20"/>
          <w:lang w:val="es-ES_tradnl" w:eastAsia="ko-KR"/>
        </w:rPr>
      </w:pPr>
    </w:p>
    <w:p w14:paraId="3F6371CD" w14:textId="61604F15" w:rsidR="00CE034F" w:rsidRPr="00A33ADA" w:rsidRDefault="006D7B36" w:rsidP="00C47A95">
      <w:pPr>
        <w:jc w:val="both"/>
        <w:rPr>
          <w:rFonts w:ascii="Arial" w:hAnsi="Arial" w:cs="Arial"/>
          <w:bCs/>
          <w:sz w:val="22"/>
          <w:szCs w:val="22"/>
          <w:lang w:val="es-ES_tradnl"/>
        </w:rPr>
      </w:pPr>
      <w:r w:rsidRPr="00A33ADA">
        <w:rPr>
          <w:rFonts w:ascii="Arial" w:hAnsi="Arial" w:cs="Arial"/>
          <w:b/>
          <w:sz w:val="22"/>
          <w:szCs w:val="22"/>
          <w:lang w:val="es-ES_tradnl"/>
        </w:rPr>
        <w:t>Conse</w:t>
      </w:r>
      <w:r w:rsidR="00CE034F" w:rsidRPr="00A33ADA">
        <w:rPr>
          <w:rFonts w:ascii="Arial" w:hAnsi="Arial" w:cs="Arial"/>
          <w:b/>
          <w:sz w:val="22"/>
          <w:szCs w:val="22"/>
          <w:lang w:val="es-ES_tradnl"/>
        </w:rPr>
        <w:t>c</w:t>
      </w:r>
      <w:r w:rsidRPr="00A33ADA">
        <w:rPr>
          <w:rFonts w:ascii="Arial" w:hAnsi="Arial" w:cs="Arial"/>
          <w:b/>
          <w:sz w:val="22"/>
          <w:szCs w:val="22"/>
          <w:lang w:val="es-ES_tradnl"/>
        </w:rPr>
        <w:t>uencias</w:t>
      </w:r>
      <w:r w:rsidR="00C47A95" w:rsidRPr="00A33ADA">
        <w:rPr>
          <w:rFonts w:ascii="Arial" w:hAnsi="Arial" w:cs="Arial"/>
          <w:bCs/>
          <w:sz w:val="22"/>
          <w:szCs w:val="22"/>
          <w:lang w:val="es-ES_tradnl"/>
        </w:rPr>
        <w:t>:</w:t>
      </w:r>
      <w:r w:rsidR="005776CE" w:rsidRPr="00A33ADA">
        <w:rPr>
          <w:rFonts w:ascii="Arial" w:hAnsi="Arial" w:cs="Arial"/>
          <w:bCs/>
          <w:sz w:val="22"/>
          <w:szCs w:val="22"/>
          <w:lang w:val="es-ES_tradnl"/>
        </w:rPr>
        <w:t xml:space="preserve"> </w:t>
      </w:r>
      <w:r w:rsidR="00CE034F" w:rsidRPr="00A33ADA">
        <w:rPr>
          <w:rFonts w:ascii="Arial" w:hAnsi="Arial" w:cs="Arial"/>
          <w:bCs/>
          <w:sz w:val="22"/>
          <w:szCs w:val="22"/>
          <w:lang w:val="es-ES_tradnl"/>
        </w:rPr>
        <w:t xml:space="preserve">El cambio propuesto refleja lo que ya se aplica en la práctica, por lo que no </w:t>
      </w:r>
      <w:r w:rsidR="00614B3D" w:rsidRPr="00A33ADA">
        <w:rPr>
          <w:rFonts w:ascii="Arial" w:hAnsi="Arial" w:cs="Arial"/>
          <w:bCs/>
          <w:sz w:val="22"/>
          <w:szCs w:val="22"/>
          <w:lang w:val="es-ES_tradnl"/>
        </w:rPr>
        <w:t>tiene</w:t>
      </w:r>
      <w:r w:rsidR="00CE034F" w:rsidRPr="00A33ADA">
        <w:rPr>
          <w:rFonts w:ascii="Arial" w:hAnsi="Arial" w:cs="Arial"/>
          <w:bCs/>
          <w:sz w:val="22"/>
          <w:szCs w:val="22"/>
          <w:lang w:val="es-ES_tradnl"/>
        </w:rPr>
        <w:t xml:space="preserve"> consecuenci</w:t>
      </w:r>
      <w:r w:rsidR="006F5A67" w:rsidRPr="00A33ADA">
        <w:rPr>
          <w:rFonts w:ascii="Arial" w:hAnsi="Arial" w:cs="Arial"/>
          <w:bCs/>
          <w:sz w:val="22"/>
          <w:szCs w:val="22"/>
          <w:lang w:val="es-ES_tradnl"/>
        </w:rPr>
        <w:t xml:space="preserve">as más allá de un mensaje claro: </w:t>
      </w:r>
      <w:r w:rsidR="00CE034F" w:rsidRPr="00A33ADA">
        <w:rPr>
          <w:rFonts w:ascii="Arial" w:hAnsi="Arial" w:cs="Arial"/>
          <w:bCs/>
          <w:sz w:val="22"/>
          <w:szCs w:val="22"/>
          <w:lang w:val="es-ES_tradnl"/>
        </w:rPr>
        <w:t xml:space="preserve">el etiquetado </w:t>
      </w:r>
      <w:r w:rsidR="00614B3D" w:rsidRPr="00A33ADA">
        <w:rPr>
          <w:rFonts w:ascii="Arial" w:hAnsi="Arial" w:cs="Arial"/>
          <w:bCs/>
          <w:sz w:val="22"/>
          <w:szCs w:val="22"/>
          <w:lang w:val="es-ES_tradnl"/>
        </w:rPr>
        <w:t>será objeto de</w:t>
      </w:r>
      <w:r w:rsidR="00CE034F" w:rsidRPr="00A33ADA">
        <w:rPr>
          <w:rFonts w:ascii="Arial" w:hAnsi="Arial" w:cs="Arial"/>
          <w:bCs/>
          <w:sz w:val="22"/>
          <w:szCs w:val="22"/>
          <w:lang w:val="es-ES_tradnl"/>
        </w:rPr>
        <w:t xml:space="preserve"> auditoría.</w:t>
      </w:r>
    </w:p>
    <w:p w14:paraId="6F04B68D" w14:textId="77777777" w:rsidR="00C47A95" w:rsidRPr="00A33ADA" w:rsidRDefault="00C47A95" w:rsidP="00C47A95">
      <w:pPr>
        <w:jc w:val="both"/>
        <w:rPr>
          <w:rFonts w:ascii="Arial" w:hAnsi="Arial" w:cs="Arial"/>
          <w:b/>
          <w:color w:val="00B9E4" w:themeColor="background2"/>
          <w:sz w:val="22"/>
          <w:szCs w:val="22"/>
          <w:lang w:val="es-ES_tradnl"/>
        </w:rPr>
      </w:pPr>
    </w:p>
    <w:p w14:paraId="4DBFDEC9" w14:textId="4EAF3146" w:rsidR="006D7B36" w:rsidRPr="00A33ADA" w:rsidRDefault="00D25115" w:rsidP="006D7B3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2</w:t>
      </w:r>
      <w:r w:rsidR="00C47A95" w:rsidRPr="00A33ADA">
        <w:rPr>
          <w:rFonts w:ascii="Arial" w:hAnsi="Arial" w:cs="Arial"/>
          <w:b/>
          <w:color w:val="00B9E4" w:themeColor="background2"/>
          <w:sz w:val="22"/>
          <w:szCs w:val="22"/>
          <w:lang w:val="es-ES_tradnl"/>
        </w:rPr>
        <w:t>.3</w:t>
      </w:r>
      <w:r w:rsidR="00A1310F" w:rsidRPr="00A33ADA">
        <w:rPr>
          <w:rFonts w:ascii="Arial" w:hAnsi="Arial" w:cs="Arial"/>
          <w:b/>
          <w:color w:val="00B9E4" w:themeColor="background2"/>
          <w:sz w:val="22"/>
          <w:szCs w:val="22"/>
          <w:lang w:val="es-ES_tradnl"/>
        </w:rPr>
        <w:t>6</w:t>
      </w:r>
      <w:r w:rsidR="00C47A95" w:rsidRPr="00A33ADA">
        <w:rPr>
          <w:rFonts w:ascii="Arial" w:hAnsi="Arial" w:cs="Arial"/>
          <w:b/>
          <w:color w:val="00B9E4" w:themeColor="background2"/>
          <w:sz w:val="22"/>
          <w:szCs w:val="22"/>
          <w:lang w:val="es-ES_tradnl"/>
        </w:rPr>
        <w:t xml:space="preserve"> </w:t>
      </w:r>
      <w:r w:rsidR="006D7B36" w:rsidRPr="00A33ADA">
        <w:rPr>
          <w:rFonts w:ascii="Arial" w:hAnsi="Arial" w:cs="Arial"/>
          <w:b/>
          <w:color w:val="00B9E4" w:themeColor="background2"/>
          <w:sz w:val="22"/>
          <w:szCs w:val="22"/>
          <w:lang w:val="es-ES_tradnl"/>
        </w:rPr>
        <w:t>¿Está usted de acuerdo con el cambio propuesto?</w:t>
      </w:r>
    </w:p>
    <w:p w14:paraId="54D2A96C" w14:textId="77777777" w:rsidR="006D7B36" w:rsidRPr="00A33ADA" w:rsidRDefault="006D7B36" w:rsidP="006D7B3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0BA7D5C" w14:textId="77777777" w:rsidR="006D7B36" w:rsidRPr="00A33ADA" w:rsidRDefault="006D7B3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D680630" w14:textId="3A15DEE3" w:rsidR="006D7B36" w:rsidRPr="00A33ADA" w:rsidRDefault="006D7B3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AC2627D" w14:textId="77777777" w:rsidR="006D7B36" w:rsidRPr="00A33ADA" w:rsidRDefault="006D7B3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E492369" w14:textId="2EE7C7D6" w:rsidR="006D7B36" w:rsidRPr="00A33ADA" w:rsidRDefault="006D7B3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CEA3755" w14:textId="77777777" w:rsidR="00C127E5" w:rsidRPr="00A33ADA" w:rsidRDefault="00C127E5" w:rsidP="00305EF0">
      <w:pPr>
        <w:keepNext/>
        <w:keepLines/>
        <w:tabs>
          <w:tab w:val="left" w:pos="735"/>
        </w:tabs>
        <w:spacing w:line="276" w:lineRule="auto"/>
        <w:jc w:val="both"/>
        <w:rPr>
          <w:rFonts w:ascii="Arial" w:hAnsi="Arial" w:cs="Arial"/>
          <w:sz w:val="22"/>
          <w:szCs w:val="22"/>
          <w:lang w:val="es-ES_tradnl"/>
        </w:rPr>
      </w:pPr>
    </w:p>
    <w:p w14:paraId="04DFD51C" w14:textId="46E0505B" w:rsidR="00C47A95" w:rsidRPr="00A33ADA" w:rsidRDefault="006D7B36"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C47A95" w:rsidRPr="00A33ADA">
        <w:rPr>
          <w:rFonts w:ascii="Arial" w:hAnsi="Arial" w:cs="Arial"/>
          <w:b/>
          <w:sz w:val="22"/>
          <w:szCs w:val="22"/>
          <w:lang w:val="es-ES_tradnl"/>
        </w:rPr>
        <w:t xml:space="preserve">: </w:t>
      </w:r>
    </w:p>
    <w:p w14:paraId="19FF5809" w14:textId="77777777" w:rsidR="00C47A95" w:rsidRPr="00A33ADA" w:rsidRDefault="00C47A95" w:rsidP="00C47A95">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C92B9CB" w14:textId="144000F6" w:rsidR="008A7366" w:rsidRPr="00A33ADA" w:rsidRDefault="008A7366" w:rsidP="00C127E5">
      <w:pPr>
        <w:pStyle w:val="Heading1"/>
        <w:tabs>
          <w:tab w:val="left" w:pos="3997"/>
        </w:tabs>
        <w:rPr>
          <w:rFonts w:ascii="Arial" w:hAnsi="Arial" w:cs="Arial"/>
          <w:lang w:val="es-ES_tradnl"/>
        </w:rPr>
      </w:pPr>
      <w:bookmarkStart w:id="48" w:name="_Toc152281901"/>
      <w:r w:rsidRPr="00A33ADA">
        <w:rPr>
          <w:rFonts w:ascii="Arial" w:hAnsi="Arial" w:cs="Arial"/>
          <w:lang w:val="es-ES_tradnl"/>
        </w:rPr>
        <w:t>T</w:t>
      </w:r>
      <w:r w:rsidR="00CE034F" w:rsidRPr="00A33ADA">
        <w:rPr>
          <w:rFonts w:ascii="Arial" w:hAnsi="Arial" w:cs="Arial"/>
          <w:lang w:val="es-ES_tradnl"/>
        </w:rPr>
        <w:t>ema</w:t>
      </w:r>
      <w:r w:rsidRPr="00A33ADA">
        <w:rPr>
          <w:rFonts w:ascii="Arial" w:hAnsi="Arial" w:cs="Arial"/>
          <w:lang w:val="es-ES_tradnl"/>
        </w:rPr>
        <w:t xml:space="preserve"> 3. Produc</w:t>
      </w:r>
      <w:r w:rsidR="00CE034F" w:rsidRPr="00A33ADA">
        <w:rPr>
          <w:rFonts w:ascii="Arial" w:hAnsi="Arial" w:cs="Arial"/>
          <w:lang w:val="es-ES_tradnl"/>
        </w:rPr>
        <w:t>ció</w:t>
      </w:r>
      <w:r w:rsidRPr="00A33ADA">
        <w:rPr>
          <w:rFonts w:ascii="Arial" w:hAnsi="Arial" w:cs="Arial"/>
          <w:lang w:val="es-ES_tradnl"/>
        </w:rPr>
        <w:t>n</w:t>
      </w:r>
      <w:bookmarkEnd w:id="48"/>
    </w:p>
    <w:p w14:paraId="1DBE3E04" w14:textId="77777777" w:rsidR="008A7366" w:rsidRPr="00A33ADA" w:rsidRDefault="008A7366" w:rsidP="008A7366">
      <w:pPr>
        <w:rPr>
          <w:rFonts w:ascii="Arial" w:hAnsi="Arial" w:cs="Arial"/>
          <w:sz w:val="22"/>
          <w:szCs w:val="22"/>
          <w:lang w:val="es-ES_tradnl"/>
        </w:rPr>
      </w:pPr>
    </w:p>
    <w:p w14:paraId="265DD913" w14:textId="39F61CAF"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 </w:t>
      </w:r>
      <w:r w:rsidR="0046650F" w:rsidRPr="00A33ADA">
        <w:rPr>
          <w:rFonts w:ascii="Arial" w:eastAsiaTheme="majorEastAsia" w:hAnsi="Arial" w:cs="Arial"/>
          <w:b/>
          <w:bCs/>
          <w:color w:val="00B9E4" w:themeColor="background2"/>
          <w:sz w:val="22"/>
          <w:szCs w:val="22"/>
          <w:lang w:val="es-ES_tradnl"/>
        </w:rPr>
        <w:t>Gestión de las prácticas de producción</w:t>
      </w:r>
      <w:r w:rsidRPr="00A33ADA">
        <w:rPr>
          <w:rFonts w:ascii="Arial" w:eastAsiaTheme="majorEastAsia" w:hAnsi="Arial" w:cs="Arial"/>
          <w:b/>
          <w:bCs/>
          <w:color w:val="00B9E4" w:themeColor="background2"/>
          <w:sz w:val="22"/>
          <w:szCs w:val="22"/>
          <w:lang w:val="es-ES_tradnl"/>
        </w:rPr>
        <w:t xml:space="preserve">: 3.1.1 </w:t>
      </w:r>
      <w:r w:rsidR="000F0CD7" w:rsidRPr="00A33ADA">
        <w:rPr>
          <w:rFonts w:ascii="Arial" w:eastAsiaTheme="majorEastAsia" w:hAnsi="Arial" w:cs="Arial"/>
          <w:b/>
          <w:bCs/>
          <w:color w:val="00B9E4" w:themeColor="background2"/>
          <w:sz w:val="22"/>
          <w:szCs w:val="22"/>
          <w:lang w:val="es-ES_tradnl"/>
        </w:rPr>
        <w:t>Definición de su sistema de producción</w:t>
      </w:r>
    </w:p>
    <w:p w14:paraId="795D7B86" w14:textId="77777777" w:rsidR="008A7366" w:rsidRPr="00A33ADA" w:rsidRDefault="008A7366" w:rsidP="008A7366">
      <w:pPr>
        <w:spacing w:line="276" w:lineRule="auto"/>
        <w:jc w:val="both"/>
        <w:rPr>
          <w:rFonts w:ascii="Arial" w:hAnsi="Arial" w:cs="Arial"/>
          <w:b/>
          <w:sz w:val="22"/>
          <w:szCs w:val="22"/>
          <w:lang w:val="es-ES_tradnl"/>
        </w:rPr>
      </w:pPr>
    </w:p>
    <w:p w14:paraId="0D6B1EDE" w14:textId="61AA7FF3" w:rsidR="000F0CD7" w:rsidRPr="00A33ADA" w:rsidRDefault="000F0CD7" w:rsidP="000F0CD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sistema de producción es el conjunto organizado de actividades y operaciones que confluyen de forma articulada en la producción de bienes y servicios. Se entiende como sistema porque todas las actividades están organizadas, reguladas y, sobre todo, interrelacionadas para conseguir un resultado.</w:t>
      </w:r>
    </w:p>
    <w:p w14:paraId="618BF32D" w14:textId="77777777" w:rsidR="000F0CD7" w:rsidRPr="00A33ADA" w:rsidRDefault="000F0CD7" w:rsidP="000F0CD7">
      <w:pPr>
        <w:spacing w:line="276" w:lineRule="auto"/>
        <w:jc w:val="both"/>
        <w:rPr>
          <w:rFonts w:ascii="Arial" w:hAnsi="Arial" w:cs="Arial"/>
          <w:sz w:val="22"/>
          <w:szCs w:val="22"/>
          <w:lang w:val="es-ES_tradnl"/>
        </w:rPr>
      </w:pPr>
    </w:p>
    <w:p w14:paraId="25656615" w14:textId="558713C6" w:rsidR="000F0CD7" w:rsidRPr="00A33ADA" w:rsidRDefault="000F0CD7" w:rsidP="000F0CD7">
      <w:pPr>
        <w:spacing w:line="276" w:lineRule="auto"/>
        <w:jc w:val="both"/>
        <w:rPr>
          <w:rFonts w:ascii="Arial" w:hAnsi="Arial" w:cs="Arial"/>
          <w:b/>
          <w:sz w:val="22"/>
          <w:szCs w:val="22"/>
          <w:lang w:val="es-ES_tradnl"/>
        </w:rPr>
      </w:pPr>
      <w:r w:rsidRPr="00A33ADA">
        <w:rPr>
          <w:rFonts w:ascii="Arial" w:hAnsi="Arial" w:cs="Arial"/>
          <w:sz w:val="22"/>
          <w:szCs w:val="22"/>
          <w:lang w:val="es-ES_tradnl"/>
        </w:rPr>
        <w:lastRenderedPageBreak/>
        <w:t>Una descripción detallada del sistema de producción ayuda a un control adecuado de los flujos internos (p. ej., mano de obra, material e información) y ayuda a tomar decisiones para el éxito general de una OMAPE.</w:t>
      </w:r>
    </w:p>
    <w:p w14:paraId="33EADBB6" w14:textId="77777777" w:rsidR="008A7366" w:rsidRPr="00A33ADA" w:rsidRDefault="008A7366" w:rsidP="008A7366">
      <w:pPr>
        <w:spacing w:line="276" w:lineRule="auto"/>
        <w:jc w:val="both"/>
        <w:rPr>
          <w:rFonts w:ascii="Arial" w:hAnsi="Arial" w:cs="Arial"/>
          <w:bCs/>
          <w:sz w:val="22"/>
          <w:szCs w:val="22"/>
          <w:lang w:val="es-ES_tradnl"/>
        </w:rPr>
      </w:pPr>
    </w:p>
    <w:p w14:paraId="2AAEB0C8" w14:textId="081E237A" w:rsidR="000F0CD7" w:rsidRPr="00A33ADA" w:rsidRDefault="000F0CD7"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Aportar elementos para ayudar a las OMAPE a diseñar un sistema de producción como herramienta para organizar la producción y la toma de decisiones. Por esta razón, se han incluido en el Criterio elementos previamente descritos en la orientación, detallando la información mínima necesaria para configurar un sistema de producción, como los recursos y los flujos básicos.</w:t>
      </w:r>
    </w:p>
    <w:p w14:paraId="76EFDBA4" w14:textId="77777777" w:rsidR="008A7366" w:rsidRPr="00A33ADA" w:rsidRDefault="008A7366" w:rsidP="008A7366">
      <w:pPr>
        <w:spacing w:line="276" w:lineRule="auto"/>
        <w:jc w:val="both"/>
        <w:rPr>
          <w:rFonts w:ascii="Arial" w:hAnsi="Arial" w:cs="Arial"/>
          <w:bCs/>
          <w:sz w:val="22"/>
          <w:szCs w:val="22"/>
          <w:lang w:val="es-ES_tradnl"/>
        </w:rPr>
      </w:pPr>
    </w:p>
    <w:p w14:paraId="67EFE10A" w14:textId="06957A24" w:rsidR="008A7366" w:rsidRPr="00A33ADA" w:rsidRDefault="007167D5" w:rsidP="00E074C2">
      <w:pPr>
        <w:widowControl w:val="0"/>
        <w:spacing w:after="100"/>
        <w:ind w:left="720" w:hanging="720"/>
        <w:jc w:val="both"/>
        <w:outlineLvl w:val="2"/>
        <w:rPr>
          <w:rFonts w:ascii="Arial" w:eastAsia="Arial" w:hAnsi="Arial" w:cs="Arial"/>
          <w:b/>
          <w:color w:val="00B9E4"/>
          <w:sz w:val="20"/>
          <w:szCs w:val="20"/>
          <w:lang w:val="es-ES_tradnl" w:eastAsia="ko-KR"/>
        </w:rPr>
      </w:pPr>
      <w:bookmarkStart w:id="49" w:name="_Hlk149296528"/>
      <w:r w:rsidRPr="00A33ADA">
        <w:rPr>
          <w:rFonts w:ascii="Arial" w:eastAsia="Arial" w:hAnsi="Arial" w:cs="Arial"/>
          <w:b/>
          <w:color w:val="00B9E4"/>
          <w:sz w:val="22"/>
          <w:szCs w:val="22"/>
          <w:lang w:val="es-ES_tradnl" w:eastAsia="ko-KR"/>
        </w:rPr>
        <w:t xml:space="preserve">Propuesta de modificación del requisito </w:t>
      </w:r>
      <w:r w:rsidR="000F0CD7" w:rsidRPr="00A33ADA">
        <w:rPr>
          <w:rFonts w:ascii="Arial" w:eastAsia="Arial" w:hAnsi="Arial" w:cs="Arial"/>
          <w:b/>
          <w:color w:val="00B9E4"/>
          <w:sz w:val="22"/>
          <w:szCs w:val="22"/>
          <w:lang w:val="es-ES_tradnl" w:eastAsia="ko-KR"/>
        </w:rPr>
        <w:t>(</w:t>
      </w:r>
      <w:r w:rsidR="000F0CD7" w:rsidRPr="00A33ADA">
        <w:rPr>
          <w:rFonts w:ascii="Arial" w:eastAsia="Arial" w:hAnsi="Arial" w:cs="Arial"/>
          <w:b/>
          <w:color w:val="FF0000"/>
          <w:sz w:val="22"/>
          <w:szCs w:val="22"/>
          <w:lang w:val="es-ES_tradnl" w:eastAsia="ko-KR"/>
        </w:rPr>
        <w:t>cambios resaltados en rojo</w:t>
      </w:r>
      <w:r w:rsidR="000F0CD7" w:rsidRPr="00A33ADA">
        <w:rPr>
          <w:rFonts w:ascii="Arial" w:eastAsia="Arial" w:hAnsi="Arial" w:cs="Arial"/>
          <w:b/>
          <w:color w:val="00B9E4"/>
          <w:sz w:val="22"/>
          <w:szCs w:val="22"/>
          <w:lang w:val="es-ES_tradnl" w:eastAsia="ko-KR"/>
        </w:rPr>
        <w:t>):</w:t>
      </w:r>
    </w:p>
    <w:bookmarkEnd w:id="49"/>
    <w:p w14:paraId="78992501" w14:textId="0084E40D"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3.1.1. </w:t>
      </w:r>
      <w:r w:rsidR="000F0CD7" w:rsidRPr="00A33ADA">
        <w:rPr>
          <w:rFonts w:ascii="Arial" w:eastAsia="Arial" w:hAnsi="Arial" w:cs="Arial"/>
          <w:b/>
          <w:color w:val="00B9E4"/>
          <w:sz w:val="20"/>
          <w:szCs w:val="20"/>
          <w:lang w:val="es-ES_tradnl" w:eastAsia="ko-KR"/>
        </w:rPr>
        <w:t>Definición</w:t>
      </w:r>
      <w:r w:rsidR="000F0CD7" w:rsidRPr="00A33ADA">
        <w:rPr>
          <w:rFonts w:ascii="Arial" w:eastAsiaTheme="majorEastAsia" w:hAnsi="Arial" w:cs="Arial"/>
          <w:b/>
          <w:bCs/>
          <w:color w:val="00B9E4" w:themeColor="background2"/>
          <w:sz w:val="22"/>
          <w:szCs w:val="22"/>
          <w:lang w:val="es-ES_tradnl"/>
        </w:rPr>
        <w:t xml:space="preserve"> </w:t>
      </w:r>
      <w:r w:rsidR="000F0CD7" w:rsidRPr="00A33ADA">
        <w:rPr>
          <w:rFonts w:ascii="Arial" w:eastAsia="Arial" w:hAnsi="Arial" w:cs="Arial"/>
          <w:b/>
          <w:color w:val="FF0000"/>
          <w:sz w:val="20"/>
          <w:szCs w:val="20"/>
          <w:lang w:val="es-ES_tradnl" w:eastAsia="ko-KR"/>
        </w:rPr>
        <w:t>de su sistema</w:t>
      </w:r>
      <w:r w:rsidR="000F0CD7" w:rsidRPr="00A33ADA">
        <w:rPr>
          <w:rFonts w:ascii="Arial" w:eastAsiaTheme="majorEastAsia" w:hAnsi="Arial" w:cs="Arial"/>
          <w:b/>
          <w:bCs/>
          <w:color w:val="00B9E4" w:themeColor="background2"/>
          <w:sz w:val="22"/>
          <w:szCs w:val="22"/>
          <w:lang w:val="es-ES_tradnl"/>
        </w:rPr>
        <w:t xml:space="preserve"> </w:t>
      </w:r>
      <w:r w:rsidR="000F0CD7" w:rsidRPr="00A33ADA">
        <w:rPr>
          <w:rFonts w:ascii="Arial" w:eastAsia="Arial" w:hAnsi="Arial" w:cs="Arial"/>
          <w:b/>
          <w:color w:val="00B9E4"/>
          <w:sz w:val="20"/>
          <w:szCs w:val="20"/>
          <w:lang w:val="es-ES_tradnl" w:eastAsia="ko-KR"/>
        </w:rPr>
        <w:t>de producción</w:t>
      </w:r>
      <w:r w:rsidR="000F0CD7" w:rsidRPr="00A33ADA">
        <w:rPr>
          <w:rFonts w:ascii="Arial" w:eastAsia="Arial" w:hAnsi="Arial" w:cs="Arial"/>
          <w:b/>
          <w:color w:val="FF0000"/>
          <w:sz w:val="20"/>
          <w:szCs w:val="20"/>
          <w:lang w:val="es-ES_tradnl" w:eastAsia="ko-KR"/>
        </w:rPr>
        <w:t xml:space="preserve"> </w:t>
      </w:r>
    </w:p>
    <w:tbl>
      <w:tblPr>
        <w:tblStyle w:val="SimpleTable3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E41C5AB" w14:textId="77777777" w:rsidTr="000F0CD7">
        <w:trPr>
          <w:trHeight w:val="25"/>
        </w:trPr>
        <w:tc>
          <w:tcPr>
            <w:tcW w:w="9299" w:type="dxa"/>
            <w:gridSpan w:val="2"/>
          </w:tcPr>
          <w:p w14:paraId="262D988B" w14:textId="334EE07D" w:rsidR="008A7366" w:rsidRPr="00A33ADA" w:rsidRDefault="000F0CD7"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00F10A77" w:rsidRPr="00A33ADA">
              <w:rPr>
                <w:rFonts w:ascii="Arial" w:eastAsia="Arial" w:hAnsi="Arial" w:cs="Arial"/>
                <w:color w:val="565656"/>
                <w:spacing w:val="-1"/>
                <w:sz w:val="20"/>
                <w:szCs w:val="20"/>
                <w:lang w:val="es-ES_tradnl" w:eastAsia="ko-KR"/>
              </w:rPr>
              <w:t>Las OMAPE</w:t>
            </w:r>
            <w:r w:rsidR="008A7366" w:rsidRPr="00A33ADA">
              <w:rPr>
                <w:rFonts w:ascii="Arial" w:eastAsia="Arial" w:hAnsi="Arial" w:cs="Arial"/>
                <w:color w:val="565656"/>
                <w:spacing w:val="-1"/>
                <w:sz w:val="20"/>
                <w:szCs w:val="20"/>
                <w:lang w:val="es-ES_tradnl" w:eastAsia="ko-KR"/>
              </w:rPr>
              <w:t xml:space="preserve"> </w:t>
            </w:r>
            <w:r w:rsidR="00F10A77" w:rsidRPr="00A33ADA">
              <w:rPr>
                <w:rFonts w:ascii="Arial" w:eastAsia="Arial" w:hAnsi="Arial" w:cs="Arial"/>
                <w:color w:val="FF0000"/>
                <w:spacing w:val="-1"/>
                <w:sz w:val="20"/>
                <w:szCs w:val="20"/>
                <w:lang w:val="es-ES_tradnl" w:eastAsia="ko-KR"/>
              </w:rPr>
              <w:t>con derechos</w:t>
            </w:r>
            <w:r w:rsidR="008A7366" w:rsidRPr="00A33ADA">
              <w:rPr>
                <w:rFonts w:ascii="Arial" w:eastAsia="Arial" w:hAnsi="Arial" w:cs="Arial"/>
                <w:color w:val="FF0000"/>
                <w:spacing w:val="-1"/>
                <w:sz w:val="20"/>
                <w:szCs w:val="20"/>
                <w:lang w:val="es-ES_tradnl" w:eastAsia="ko-KR"/>
              </w:rPr>
              <w:t xml:space="preserve"> direct</w:t>
            </w:r>
            <w:r w:rsidR="00F10A77"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00FC08CD" w:rsidRPr="00A33ADA">
              <w:rPr>
                <w:rFonts w:ascii="Arial" w:eastAsia="Arial" w:hAnsi="Arial" w:cs="Arial"/>
                <w:color w:val="FF0000"/>
                <w:spacing w:val="-1"/>
                <w:sz w:val="20"/>
                <w:szCs w:val="20"/>
                <w:lang w:val="es-ES_tradnl" w:eastAsia="ko-KR"/>
              </w:rPr>
              <w:t>y o</w:t>
            </w:r>
            <w:r w:rsidR="00F10A77" w:rsidRPr="00A33ADA">
              <w:rPr>
                <w:rFonts w:ascii="Arial" w:eastAsia="Arial" w:hAnsi="Arial" w:cs="Arial"/>
                <w:color w:val="FF0000"/>
                <w:spacing w:val="-1"/>
                <w:sz w:val="20"/>
                <w:szCs w:val="20"/>
                <w:lang w:val="es-ES_tradnl" w:eastAsia="ko-KR"/>
              </w:rPr>
              <w:t>peradores de MAPE</w:t>
            </w:r>
          </w:p>
        </w:tc>
      </w:tr>
      <w:tr w:rsidR="008A7366" w:rsidRPr="002A30B0" w14:paraId="4D7D5D42" w14:textId="77777777" w:rsidTr="000F0CD7">
        <w:trPr>
          <w:trHeight w:val="280"/>
        </w:trPr>
        <w:tc>
          <w:tcPr>
            <w:tcW w:w="962" w:type="dxa"/>
          </w:tcPr>
          <w:p w14:paraId="7C48FB4C" w14:textId="7C82C265" w:rsidR="008A7366" w:rsidRPr="00A33ADA" w:rsidRDefault="000F0CD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0495F39" w14:textId="77777777" w:rsidR="00F10A77" w:rsidRPr="00A33ADA" w:rsidRDefault="00F10A77" w:rsidP="00F10A77">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bCs/>
                <w:color w:val="FF0000"/>
                <w:spacing w:val="-1"/>
                <w:sz w:val="20"/>
                <w:szCs w:val="20"/>
                <w:lang w:val="es-ES_tradnl" w:eastAsia="ja-JP"/>
              </w:rPr>
              <w:t>describe</w:t>
            </w:r>
            <w:r w:rsidRPr="00A33ADA">
              <w:rPr>
                <w:rFonts w:ascii="Arial" w:eastAsia="Arial" w:hAnsi="Arial" w:cs="Arial"/>
                <w:color w:val="565656"/>
                <w:spacing w:val="-1"/>
                <w:sz w:val="20"/>
                <w:szCs w:val="20"/>
                <w:lang w:val="es-ES_tradnl" w:eastAsia="ja-JP"/>
              </w:rPr>
              <w:t xml:space="preserve"> su sistema de producción que incluye:</w:t>
            </w:r>
          </w:p>
          <w:p w14:paraId="17DD7AEE" w14:textId="4F054CF8" w:rsidR="00F10A77" w:rsidRPr="00A33ADA" w:rsidRDefault="00717585" w:rsidP="00F10A77">
            <w:pPr>
              <w:pStyle w:val="ListParagraph"/>
              <w:numPr>
                <w:ilvl w:val="0"/>
                <w:numId w:val="6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U</w:t>
            </w:r>
            <w:r w:rsidR="00F10A77" w:rsidRPr="00A33ADA">
              <w:rPr>
                <w:rFonts w:ascii="Arial" w:eastAsia="Arial" w:hAnsi="Arial" w:cs="Arial"/>
                <w:color w:val="565656"/>
                <w:sz w:val="20"/>
                <w:szCs w:val="20"/>
                <w:shd w:val="clear" w:color="auto" w:fill="FFFFFF"/>
                <w:lang w:val="es-ES_tradnl" w:eastAsia="ko-KR"/>
              </w:rPr>
              <w:t xml:space="preserve">n registro completo de todos los mineros participantes </w:t>
            </w:r>
            <w:r w:rsidR="00F10A77" w:rsidRPr="00A33ADA">
              <w:rPr>
                <w:rFonts w:ascii="Arial" w:eastAsia="Arial" w:hAnsi="Arial" w:cs="Arial"/>
                <w:color w:val="FF0000"/>
                <w:sz w:val="20"/>
                <w:szCs w:val="20"/>
                <w:shd w:val="clear" w:color="auto" w:fill="FFFFFF"/>
                <w:lang w:val="es-ES_tradnl" w:eastAsia="ko-KR"/>
              </w:rPr>
              <w:t xml:space="preserve">(miembros/propietarios, trabajadores y otros operadores mineros), con su función, </w:t>
            </w:r>
            <w:r w:rsidR="00645720" w:rsidRPr="00A33ADA">
              <w:rPr>
                <w:rFonts w:ascii="Arial" w:eastAsia="Arial" w:hAnsi="Arial" w:cs="Arial"/>
                <w:color w:val="FF0000"/>
                <w:sz w:val="20"/>
                <w:szCs w:val="20"/>
                <w:shd w:val="clear" w:color="auto" w:fill="FFFFFF"/>
                <w:lang w:val="es-ES_tradnl" w:eastAsia="ko-KR"/>
              </w:rPr>
              <w:t>responsabilidades</w:t>
            </w:r>
            <w:r w:rsidR="00F10A77" w:rsidRPr="00A33ADA">
              <w:rPr>
                <w:rFonts w:ascii="Arial" w:eastAsia="Arial" w:hAnsi="Arial" w:cs="Arial"/>
                <w:color w:val="FF0000"/>
                <w:sz w:val="20"/>
                <w:szCs w:val="20"/>
                <w:shd w:val="clear" w:color="auto" w:fill="FFFFFF"/>
                <w:lang w:val="es-ES_tradnl" w:eastAsia="ko-KR"/>
              </w:rPr>
              <w:t>, deberes y derechos.</w:t>
            </w:r>
          </w:p>
          <w:p w14:paraId="5625E553" w14:textId="483524DC" w:rsidR="00F10A77" w:rsidRPr="00A33ADA" w:rsidRDefault="00B7096D" w:rsidP="00F10A77">
            <w:pPr>
              <w:pStyle w:val="ListParagraph"/>
              <w:numPr>
                <w:ilvl w:val="0"/>
                <w:numId w:val="6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Zona</w:t>
            </w:r>
            <w:r w:rsidR="00F10A77" w:rsidRPr="00A33ADA">
              <w:rPr>
                <w:rFonts w:ascii="Arial" w:eastAsia="Arial" w:hAnsi="Arial" w:cs="Arial"/>
                <w:color w:val="565656"/>
                <w:sz w:val="20"/>
                <w:szCs w:val="20"/>
                <w:shd w:val="clear" w:color="auto" w:fill="FFFFFF"/>
                <w:lang w:val="es-ES_tradnl" w:eastAsia="ko-KR"/>
              </w:rPr>
              <w:t xml:space="preserve">s </w:t>
            </w:r>
            <w:r w:rsidR="00F10A77" w:rsidRPr="00A33ADA">
              <w:rPr>
                <w:rFonts w:ascii="Arial" w:eastAsia="Arial" w:hAnsi="Arial" w:cs="Arial"/>
                <w:color w:val="FF0000"/>
                <w:sz w:val="20"/>
                <w:szCs w:val="20"/>
                <w:shd w:val="clear" w:color="auto" w:fill="FFFFFF"/>
                <w:lang w:val="es-ES_tradnl" w:eastAsia="ko-KR"/>
              </w:rPr>
              <w:t>sobre las que usted tiene autoridad legal (derechos sobre la tierra y la minería).</w:t>
            </w:r>
          </w:p>
          <w:p w14:paraId="1E1A8978" w14:textId="0EF59BD7" w:rsidR="00F10A77" w:rsidRPr="00A33ADA" w:rsidRDefault="00F10A77" w:rsidP="00F10A77">
            <w:pPr>
              <w:pStyle w:val="ListParagraph"/>
              <w:numPr>
                <w:ilvl w:val="0"/>
                <w:numId w:val="6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Una descripción del carácter y la propiedad de todas las unidades de extracción</w:t>
            </w:r>
            <w:r w:rsidRPr="00A33ADA">
              <w:rPr>
                <w:rFonts w:ascii="Arial" w:eastAsia="Arial" w:hAnsi="Arial" w:cs="Arial"/>
                <w:color w:val="565656"/>
                <w:sz w:val="20"/>
                <w:szCs w:val="20"/>
                <w:shd w:val="clear" w:color="auto" w:fill="FFFFFF"/>
                <w:lang w:val="es-ES_tradnl" w:eastAsia="ko-KR"/>
              </w:rPr>
              <w:t xml:space="preserve"> </w:t>
            </w:r>
            <w:r w:rsidRPr="00A33ADA">
              <w:rPr>
                <w:rFonts w:ascii="Arial" w:eastAsia="Arial" w:hAnsi="Arial" w:cs="Arial"/>
                <w:color w:val="FF0000"/>
                <w:sz w:val="20"/>
                <w:szCs w:val="20"/>
                <w:shd w:val="clear" w:color="auto" w:fill="FFFFFF"/>
                <w:lang w:val="es-ES_tradnl" w:eastAsia="ko-KR"/>
              </w:rPr>
              <w:t>y</w:t>
            </w:r>
            <w:r w:rsidRPr="00A33ADA">
              <w:rPr>
                <w:rFonts w:ascii="Arial" w:eastAsia="Arial" w:hAnsi="Arial" w:cs="Arial"/>
                <w:color w:val="565656"/>
                <w:sz w:val="20"/>
                <w:szCs w:val="20"/>
                <w:shd w:val="clear" w:color="auto" w:fill="FFFFFF"/>
                <w:lang w:val="es-ES_tradnl" w:eastAsia="ko-KR"/>
              </w:rPr>
              <w:t xml:space="preserve"> de transformación (domésticas e industriales).</w:t>
            </w:r>
          </w:p>
          <w:p w14:paraId="301C7DC3" w14:textId="276520AD" w:rsidR="00F10A77" w:rsidRPr="00A33ADA" w:rsidRDefault="00486A40" w:rsidP="00F10A77">
            <w:pPr>
              <w:pStyle w:val="ListParagraph"/>
              <w:numPr>
                <w:ilvl w:val="0"/>
                <w:numId w:val="6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Nombre de</w:t>
            </w:r>
            <w:r w:rsidRPr="00A33ADA">
              <w:rPr>
                <w:rFonts w:ascii="Arial" w:eastAsia="Arial" w:hAnsi="Arial" w:cs="Arial"/>
                <w:color w:val="565656"/>
                <w:sz w:val="20"/>
                <w:szCs w:val="20"/>
                <w:shd w:val="clear" w:color="auto" w:fill="FFFFFF"/>
                <w:lang w:val="es-ES_tradnl" w:eastAsia="ko-KR"/>
              </w:rPr>
              <w:t xml:space="preserve"> </w:t>
            </w:r>
            <w:r w:rsidR="00F10A77" w:rsidRPr="00A33ADA">
              <w:rPr>
                <w:rFonts w:ascii="Arial" w:eastAsia="Arial" w:hAnsi="Arial" w:cs="Arial"/>
                <w:color w:val="565656"/>
                <w:sz w:val="20"/>
                <w:szCs w:val="20"/>
                <w:shd w:val="clear" w:color="auto" w:fill="FFFFFF"/>
                <w:lang w:val="es-ES_tradnl" w:eastAsia="ko-KR"/>
              </w:rPr>
              <w:t xml:space="preserve">los proveedores de servicios externos </w:t>
            </w:r>
            <w:r w:rsidRPr="00A33ADA">
              <w:rPr>
                <w:rFonts w:ascii="Arial" w:eastAsia="Arial" w:hAnsi="Arial" w:cs="Arial"/>
                <w:color w:val="FF0000"/>
                <w:sz w:val="20"/>
                <w:szCs w:val="20"/>
                <w:shd w:val="clear" w:color="auto" w:fill="FFFFFF"/>
                <w:lang w:val="es-ES_tradnl" w:eastAsia="ko-KR"/>
              </w:rPr>
              <w:t>y el tipo de servicios que pr</w:t>
            </w:r>
            <w:r w:rsidR="00B7096D" w:rsidRPr="00A33ADA">
              <w:rPr>
                <w:rFonts w:ascii="Arial" w:eastAsia="Arial" w:hAnsi="Arial" w:cs="Arial"/>
                <w:color w:val="FF0000"/>
                <w:sz w:val="20"/>
                <w:szCs w:val="20"/>
                <w:shd w:val="clear" w:color="auto" w:fill="FFFFFF"/>
                <w:lang w:val="es-ES_tradnl" w:eastAsia="ko-KR"/>
              </w:rPr>
              <w:t>esta</w:t>
            </w:r>
            <w:r w:rsidRPr="00A33ADA">
              <w:rPr>
                <w:rFonts w:ascii="Arial" w:eastAsia="Arial" w:hAnsi="Arial" w:cs="Arial"/>
                <w:color w:val="FF0000"/>
                <w:sz w:val="20"/>
                <w:szCs w:val="20"/>
                <w:shd w:val="clear" w:color="auto" w:fill="FFFFFF"/>
                <w:lang w:val="es-ES_tradnl" w:eastAsia="ko-KR"/>
              </w:rPr>
              <w:t>n.</w:t>
            </w:r>
          </w:p>
          <w:p w14:paraId="7227FD98" w14:textId="5D730184" w:rsidR="00F10A77" w:rsidRPr="00A33ADA" w:rsidRDefault="00486A40" w:rsidP="00486A40">
            <w:pPr>
              <w:pStyle w:val="ListParagraph"/>
              <w:numPr>
                <w:ilvl w:val="0"/>
                <w:numId w:val="63"/>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Un</w:t>
            </w:r>
            <w:r w:rsidR="00F10A77" w:rsidRPr="00A33ADA">
              <w:rPr>
                <w:rFonts w:ascii="Arial" w:eastAsia="Arial" w:hAnsi="Arial" w:cs="Arial"/>
                <w:color w:val="565656"/>
                <w:sz w:val="20"/>
                <w:szCs w:val="20"/>
                <w:shd w:val="clear" w:color="auto" w:fill="FFFFFF"/>
                <w:lang w:val="es-ES_tradnl" w:eastAsia="ko-KR"/>
              </w:rPr>
              <w:t xml:space="preserve"> plan de explotación minera que</w:t>
            </w:r>
            <w:r w:rsidRPr="00A33ADA">
              <w:rPr>
                <w:rFonts w:ascii="Arial" w:eastAsia="Arial" w:hAnsi="Arial" w:cs="Arial"/>
                <w:color w:val="565656"/>
                <w:sz w:val="20"/>
                <w:szCs w:val="20"/>
                <w:shd w:val="clear" w:color="auto" w:fill="FFFFFF"/>
                <w:lang w:val="es-ES_tradnl" w:eastAsia="ko-KR"/>
              </w:rPr>
              <w:t xml:space="preserve"> </w:t>
            </w:r>
            <w:r w:rsidR="00F10A77" w:rsidRPr="00A33ADA">
              <w:rPr>
                <w:rFonts w:ascii="Arial" w:eastAsia="Arial" w:hAnsi="Arial" w:cs="Arial"/>
                <w:color w:val="565656"/>
                <w:sz w:val="20"/>
                <w:szCs w:val="20"/>
                <w:shd w:val="clear" w:color="auto" w:fill="FFFFFF"/>
                <w:lang w:val="es-ES_tradnl" w:eastAsia="ko-KR"/>
              </w:rPr>
              <w:t>indica claramente el lugar donde tienen lugar las actividades de minería y procesamiento.</w:t>
            </w:r>
          </w:p>
          <w:p w14:paraId="200E1CC4" w14:textId="77777777" w:rsidR="00486A40" w:rsidRPr="00A33ADA" w:rsidRDefault="00486A40" w:rsidP="00486A40">
            <w:pPr>
              <w:pStyle w:val="ListParagraph"/>
              <w:tabs>
                <w:tab w:val="left" w:pos="8105"/>
              </w:tabs>
              <w:jc w:val="both"/>
              <w:rPr>
                <w:rFonts w:ascii="Arial" w:eastAsia="Arial" w:hAnsi="Arial" w:cs="Arial"/>
                <w:color w:val="565656"/>
                <w:sz w:val="20"/>
                <w:szCs w:val="20"/>
                <w:shd w:val="clear" w:color="auto" w:fill="FFFFFF"/>
                <w:lang w:val="es-ES_tradnl" w:eastAsia="ko-KR"/>
              </w:rPr>
            </w:pPr>
          </w:p>
          <w:p w14:paraId="024C8B01" w14:textId="149096DC" w:rsidR="008A7366" w:rsidRPr="00A33ADA" w:rsidRDefault="00F10A77" w:rsidP="00486A40">
            <w:pPr>
              <w:spacing w:line="276" w:lineRule="auto"/>
              <w:jc w:val="both"/>
              <w:rPr>
                <w:rFonts w:cs="Arial"/>
                <w:color w:val="565656"/>
                <w:sz w:val="20"/>
                <w:szCs w:val="20"/>
                <w:shd w:val="clear" w:color="auto" w:fill="FFFFFF"/>
                <w:lang w:val="es-ES_tradnl" w:eastAsia="ko-KR"/>
              </w:rPr>
            </w:pPr>
            <w:r w:rsidRPr="00A33ADA">
              <w:rPr>
                <w:rFonts w:ascii="Arial" w:eastAsia="Arial" w:hAnsi="Arial" w:cs="Arial"/>
                <w:color w:val="565656"/>
                <w:spacing w:val="-1"/>
                <w:sz w:val="20"/>
                <w:szCs w:val="20"/>
                <w:lang w:val="es-ES_tradnl" w:eastAsia="ja-JP"/>
              </w:rPr>
              <w:t>El registro contiene los números de declaración, los números de la concesión y otros datos oficiales pertinentes.</w:t>
            </w:r>
          </w:p>
        </w:tc>
      </w:tr>
      <w:tr w:rsidR="008A7366" w:rsidRPr="00A33ADA" w14:paraId="5A45E40F" w14:textId="77777777" w:rsidTr="000F0CD7">
        <w:trPr>
          <w:trHeight w:val="280"/>
        </w:trPr>
        <w:tc>
          <w:tcPr>
            <w:tcW w:w="962" w:type="dxa"/>
          </w:tcPr>
          <w:p w14:paraId="5D6F9A26" w14:textId="15A6FB06" w:rsidR="008A7366" w:rsidRPr="00A33ADA" w:rsidRDefault="000F0CD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1D79873D"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4DCB1C7" w14:textId="77777777" w:rsidTr="000F0CD7">
        <w:trPr>
          <w:trHeight w:val="222"/>
        </w:trPr>
        <w:tc>
          <w:tcPr>
            <w:tcW w:w="9299" w:type="dxa"/>
            <w:gridSpan w:val="2"/>
            <w:shd w:val="clear" w:color="auto" w:fill="E1E1E2"/>
          </w:tcPr>
          <w:p w14:paraId="464AF66E" w14:textId="78024F37" w:rsidR="008A7366" w:rsidRPr="00A33ADA" w:rsidRDefault="00486A40" w:rsidP="00486A40">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El sistema de producción facilita el desarrollo de capacidades en el seno de l</w:t>
            </w:r>
            <w:r w:rsidR="002C0BA7" w:rsidRPr="00A33ADA">
              <w:rPr>
                <w:rFonts w:ascii="Arial" w:eastAsia="Arial" w:hAnsi="Arial" w:cs="Arial"/>
                <w:color w:val="565656"/>
                <w:spacing w:val="-1"/>
                <w:sz w:val="16"/>
                <w:szCs w:val="16"/>
                <w:lang w:val="es-ES_tradnl" w:eastAsia="ja-JP"/>
              </w:rPr>
              <w:t>a organización, la cooperación y la</w:t>
            </w:r>
            <w:r w:rsidRPr="00A33ADA">
              <w:rPr>
                <w:rFonts w:ascii="Arial" w:eastAsia="Arial" w:hAnsi="Arial" w:cs="Arial"/>
                <w:color w:val="565656"/>
                <w:spacing w:val="-1"/>
                <w:sz w:val="16"/>
                <w:szCs w:val="16"/>
                <w:lang w:val="es-ES_tradnl" w:eastAsia="ja-JP"/>
              </w:rPr>
              <w:t xml:space="preserve"> identificación de los mineros participantes.</w:t>
            </w:r>
          </w:p>
        </w:tc>
      </w:tr>
    </w:tbl>
    <w:p w14:paraId="619CF4A2" w14:textId="77777777" w:rsidR="008A7366" w:rsidRPr="00A33ADA" w:rsidRDefault="008A7366" w:rsidP="008A7366">
      <w:pPr>
        <w:spacing w:line="276" w:lineRule="auto"/>
        <w:jc w:val="both"/>
        <w:rPr>
          <w:rFonts w:ascii="Arial" w:hAnsi="Arial" w:cs="Arial"/>
          <w:bCs/>
          <w:sz w:val="22"/>
          <w:szCs w:val="22"/>
          <w:lang w:val="es-ES_tradnl"/>
        </w:rPr>
      </w:pPr>
    </w:p>
    <w:p w14:paraId="1E345F7A" w14:textId="442B5AB3" w:rsidR="00486A40" w:rsidRPr="00A33ADA" w:rsidRDefault="00486A40" w:rsidP="00942805">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analizar y recopilar la información solicitada en los requisitos. En caso necesario, deberán añadir lo que falte.</w:t>
      </w:r>
    </w:p>
    <w:p w14:paraId="34ADECF9" w14:textId="196E364D" w:rsidR="00942805" w:rsidRPr="00A33ADA" w:rsidRDefault="00942805" w:rsidP="00942805">
      <w:pPr>
        <w:jc w:val="both"/>
        <w:rPr>
          <w:rFonts w:ascii="Arial" w:hAnsi="Arial" w:cs="Arial"/>
          <w:bCs/>
          <w:sz w:val="22"/>
          <w:szCs w:val="22"/>
          <w:lang w:val="es-ES_tradnl"/>
        </w:rPr>
      </w:pPr>
    </w:p>
    <w:p w14:paraId="27595888" w14:textId="3D620AEB" w:rsidR="00486A40" w:rsidRPr="00A33ADA" w:rsidRDefault="00486A40" w:rsidP="00486A4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w:t>
      </w:r>
      <w:r w:rsidR="00E074C2" w:rsidRPr="00A33ADA">
        <w:rPr>
          <w:rFonts w:ascii="Arial" w:hAnsi="Arial" w:cs="Arial"/>
          <w:b/>
          <w:color w:val="00B9E4" w:themeColor="background2"/>
          <w:sz w:val="22"/>
          <w:szCs w:val="22"/>
          <w:lang w:val="es-ES_tradnl"/>
        </w:rPr>
        <w:t xml:space="preserve"> </w:t>
      </w:r>
      <w:r w:rsidR="008A7366" w:rsidRPr="00A33ADA">
        <w:rPr>
          <w:rFonts w:ascii="Arial" w:hAnsi="Arial" w:cs="Arial"/>
          <w:b/>
          <w:color w:val="00B9E4" w:themeColor="background2"/>
          <w:sz w:val="22"/>
          <w:szCs w:val="22"/>
          <w:lang w:val="es-ES_tradnl"/>
        </w:rPr>
        <w:t xml:space="preserve">3.1 </w:t>
      </w:r>
      <w:r w:rsidRPr="00A33ADA">
        <w:rPr>
          <w:rFonts w:ascii="Arial" w:hAnsi="Arial" w:cs="Arial"/>
          <w:b/>
          <w:color w:val="00B9E4" w:themeColor="background2"/>
          <w:sz w:val="22"/>
          <w:szCs w:val="22"/>
          <w:lang w:val="es-ES_tradnl"/>
        </w:rPr>
        <w:t>¿Está usted de acuerdo con el cambio propuesto?</w:t>
      </w:r>
    </w:p>
    <w:p w14:paraId="29A6125A" w14:textId="77777777" w:rsidR="00486A40" w:rsidRPr="00A33ADA" w:rsidRDefault="00486A40" w:rsidP="00486A4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31AE255" w14:textId="77777777" w:rsidR="00486A40" w:rsidRPr="00A33ADA" w:rsidRDefault="00486A4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969B657" w14:textId="03948790" w:rsidR="00486A40" w:rsidRPr="00A33ADA" w:rsidRDefault="00486A4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784EAD2" w14:textId="77777777" w:rsidR="00486A40" w:rsidRPr="00A33ADA" w:rsidRDefault="00486A4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1312B25" w14:textId="1A9FEFF3" w:rsidR="00486A40" w:rsidRPr="00A33ADA" w:rsidRDefault="00486A40"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4C4F973" w14:textId="77777777" w:rsidR="00E074C2" w:rsidRPr="00A33ADA" w:rsidRDefault="00E074C2" w:rsidP="00305EF0">
      <w:pPr>
        <w:keepNext/>
        <w:keepLines/>
        <w:tabs>
          <w:tab w:val="left" w:pos="735"/>
        </w:tabs>
        <w:spacing w:line="276" w:lineRule="auto"/>
        <w:jc w:val="both"/>
        <w:rPr>
          <w:rFonts w:ascii="Arial" w:hAnsi="Arial" w:cs="Arial"/>
          <w:sz w:val="22"/>
          <w:szCs w:val="22"/>
          <w:lang w:val="es-ES_tradnl"/>
        </w:rPr>
      </w:pPr>
    </w:p>
    <w:p w14:paraId="1D5F49BD" w14:textId="2650EE67" w:rsidR="008A7366" w:rsidRPr="00A33ADA" w:rsidRDefault="00486A40"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B9CAAA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44CB8F0" w14:textId="77777777" w:rsidR="008A7366" w:rsidRPr="00A33ADA" w:rsidRDefault="008A7366" w:rsidP="008A7366">
      <w:pPr>
        <w:spacing w:line="276" w:lineRule="auto"/>
        <w:jc w:val="both"/>
        <w:rPr>
          <w:rFonts w:ascii="Arial" w:hAnsi="Arial" w:cs="Arial"/>
          <w:bCs/>
          <w:sz w:val="22"/>
          <w:szCs w:val="22"/>
          <w:lang w:val="es-ES_tradnl"/>
        </w:rPr>
      </w:pPr>
    </w:p>
    <w:p w14:paraId="3E5FC666" w14:textId="1CD02734"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 </w:t>
      </w:r>
      <w:r w:rsidR="00062821" w:rsidRPr="00A33ADA">
        <w:rPr>
          <w:rFonts w:ascii="Arial" w:eastAsiaTheme="majorEastAsia" w:hAnsi="Arial" w:cs="Arial"/>
          <w:b/>
          <w:bCs/>
          <w:color w:val="00B9E4" w:themeColor="background2"/>
          <w:sz w:val="22"/>
          <w:szCs w:val="22"/>
          <w:lang w:val="es-ES_tradnl"/>
        </w:rPr>
        <w:t xml:space="preserve">Gestión de las prácticas de producción: </w:t>
      </w:r>
      <w:r w:rsidRPr="00A33ADA">
        <w:rPr>
          <w:rFonts w:ascii="Arial" w:eastAsiaTheme="majorEastAsia" w:hAnsi="Arial" w:cs="Arial"/>
          <w:b/>
          <w:bCs/>
          <w:color w:val="00B9E4" w:themeColor="background2"/>
          <w:sz w:val="22"/>
          <w:szCs w:val="22"/>
          <w:lang w:val="es-ES_tradnl"/>
        </w:rPr>
        <w:t xml:space="preserve">3.1.1 </w:t>
      </w:r>
      <w:r w:rsidR="00062821" w:rsidRPr="00A33ADA">
        <w:rPr>
          <w:rFonts w:ascii="Arial" w:eastAsiaTheme="majorEastAsia" w:hAnsi="Arial" w:cs="Arial"/>
          <w:b/>
          <w:bCs/>
          <w:color w:val="00B9E4" w:themeColor="background2"/>
          <w:sz w:val="22"/>
          <w:szCs w:val="22"/>
          <w:lang w:val="es-ES_tradnl"/>
        </w:rPr>
        <w:t>Definición de su sistema de producción</w:t>
      </w:r>
      <w:r w:rsidRPr="00A33ADA">
        <w:rPr>
          <w:rFonts w:ascii="Arial" w:eastAsiaTheme="majorEastAsia" w:hAnsi="Arial" w:cs="Arial"/>
          <w:b/>
          <w:bCs/>
          <w:color w:val="00B9E4" w:themeColor="background2"/>
          <w:sz w:val="22"/>
          <w:szCs w:val="22"/>
          <w:lang w:val="es-ES_tradnl"/>
        </w:rPr>
        <w:t xml:space="preserve"> (</w:t>
      </w:r>
      <w:r w:rsidR="00062821" w:rsidRPr="00A33ADA">
        <w:rPr>
          <w:rFonts w:ascii="Arial" w:eastAsiaTheme="majorEastAsia" w:hAnsi="Arial" w:cs="Arial"/>
          <w:b/>
          <w:bCs/>
          <w:color w:val="00B9E4" w:themeColor="background2"/>
          <w:sz w:val="22"/>
          <w:szCs w:val="22"/>
          <w:lang w:val="es-ES_tradnl"/>
        </w:rPr>
        <w:t>OMAPE</w:t>
      </w:r>
      <w:r w:rsidRPr="00A33ADA">
        <w:rPr>
          <w:rFonts w:ascii="Arial" w:eastAsiaTheme="majorEastAsia" w:hAnsi="Arial" w:cs="Arial"/>
          <w:b/>
          <w:bCs/>
          <w:color w:val="00B9E4" w:themeColor="background2"/>
          <w:sz w:val="22"/>
          <w:szCs w:val="22"/>
          <w:lang w:val="es-ES_tradnl"/>
        </w:rPr>
        <w:t xml:space="preserve"> </w:t>
      </w:r>
      <w:r w:rsidR="00062821" w:rsidRPr="00A33ADA">
        <w:rPr>
          <w:rFonts w:ascii="Arial" w:eastAsiaTheme="majorEastAsia" w:hAnsi="Arial" w:cs="Arial"/>
          <w:b/>
          <w:bCs/>
          <w:color w:val="00B9E4" w:themeColor="background2"/>
          <w:sz w:val="22"/>
          <w:szCs w:val="22"/>
          <w:lang w:val="es-ES_tradnl"/>
        </w:rPr>
        <w:t>con derechos</w:t>
      </w:r>
      <w:r w:rsidRPr="00A33ADA">
        <w:rPr>
          <w:rFonts w:ascii="Arial" w:eastAsiaTheme="majorEastAsia" w:hAnsi="Arial" w:cs="Arial"/>
          <w:b/>
          <w:bCs/>
          <w:color w:val="00B9E4" w:themeColor="background2"/>
          <w:sz w:val="22"/>
          <w:szCs w:val="22"/>
          <w:lang w:val="es-ES_tradnl"/>
        </w:rPr>
        <w:t xml:space="preserve"> indirect</w:t>
      </w:r>
      <w:r w:rsidR="00062821" w:rsidRPr="00A33ADA">
        <w:rPr>
          <w:rFonts w:ascii="Arial" w:eastAsiaTheme="majorEastAsia" w:hAnsi="Arial" w:cs="Arial"/>
          <w:b/>
          <w:bCs/>
          <w:color w:val="00B9E4" w:themeColor="background2"/>
          <w:sz w:val="22"/>
          <w:szCs w:val="22"/>
          <w:lang w:val="es-ES_tradnl"/>
        </w:rPr>
        <w:t>os</w:t>
      </w:r>
      <w:r w:rsidRPr="00A33ADA">
        <w:rPr>
          <w:rFonts w:ascii="Arial" w:eastAsiaTheme="majorEastAsia" w:hAnsi="Arial" w:cs="Arial"/>
          <w:b/>
          <w:bCs/>
          <w:color w:val="00B9E4" w:themeColor="background2"/>
          <w:sz w:val="22"/>
          <w:szCs w:val="22"/>
          <w:lang w:val="es-ES_tradnl"/>
        </w:rPr>
        <w:t>)</w:t>
      </w:r>
    </w:p>
    <w:p w14:paraId="7B4B1097" w14:textId="77777777" w:rsidR="008A7366" w:rsidRPr="00A33ADA" w:rsidRDefault="008A7366" w:rsidP="008A7366">
      <w:pPr>
        <w:spacing w:line="276" w:lineRule="auto"/>
        <w:jc w:val="both"/>
        <w:rPr>
          <w:rFonts w:ascii="Arial" w:hAnsi="Arial" w:cs="Arial"/>
          <w:bCs/>
          <w:sz w:val="22"/>
          <w:szCs w:val="22"/>
          <w:lang w:val="es-ES_tradnl"/>
        </w:rPr>
      </w:pPr>
    </w:p>
    <w:p w14:paraId="76A6F413" w14:textId="04EDB16E" w:rsidR="00717585" w:rsidRPr="00A33ADA" w:rsidRDefault="00717585" w:rsidP="0071758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sistema de producción es el conjunto organizado de actividades y operaciones que confluyen de forma articulada en la producción de bienes y servicios. Se </w:t>
      </w:r>
      <w:r w:rsidRPr="00A33ADA">
        <w:rPr>
          <w:rFonts w:ascii="Arial" w:hAnsi="Arial" w:cs="Arial"/>
          <w:sz w:val="22"/>
          <w:szCs w:val="22"/>
          <w:lang w:val="es-ES_tradnl"/>
        </w:rPr>
        <w:lastRenderedPageBreak/>
        <w:t>entiende como sistema porque todas las actividades están organizadas, reguladas y, sobre todo, interrelacionadas para conseguir un resultado.</w:t>
      </w:r>
    </w:p>
    <w:p w14:paraId="7DEE6A72" w14:textId="77777777" w:rsidR="00717585" w:rsidRPr="00A33ADA" w:rsidRDefault="00717585" w:rsidP="00717585">
      <w:pPr>
        <w:spacing w:line="276" w:lineRule="auto"/>
        <w:jc w:val="both"/>
        <w:rPr>
          <w:rFonts w:ascii="Arial" w:hAnsi="Arial" w:cs="Arial"/>
          <w:sz w:val="22"/>
          <w:szCs w:val="22"/>
          <w:lang w:val="es-ES_tradnl"/>
        </w:rPr>
      </w:pPr>
    </w:p>
    <w:p w14:paraId="4299BC19" w14:textId="3545F3C4" w:rsidR="00717585" w:rsidRPr="00A33ADA" w:rsidRDefault="00717585" w:rsidP="00717585">
      <w:pPr>
        <w:spacing w:line="276" w:lineRule="auto"/>
        <w:jc w:val="both"/>
        <w:rPr>
          <w:rFonts w:ascii="Arial" w:hAnsi="Arial" w:cs="Arial"/>
          <w:b/>
          <w:sz w:val="22"/>
          <w:szCs w:val="22"/>
          <w:lang w:val="es-ES_tradnl"/>
        </w:rPr>
      </w:pPr>
      <w:r w:rsidRPr="00A33ADA">
        <w:rPr>
          <w:rFonts w:ascii="Arial" w:hAnsi="Arial" w:cs="Arial"/>
          <w:sz w:val="22"/>
          <w:szCs w:val="22"/>
          <w:lang w:val="es-ES_tradnl"/>
        </w:rPr>
        <w:t>Una descripción detallada del sistema de producción contribuye a un control adecuado de los flujos internos (p. ej., mano de obra, material e información) y ayuda a tomar decisiones para el éxito general de una OMAPE.</w:t>
      </w:r>
    </w:p>
    <w:p w14:paraId="4592B2F6" w14:textId="77777777" w:rsidR="008A7366" w:rsidRPr="00A33ADA" w:rsidRDefault="008A7366" w:rsidP="008A7366">
      <w:pPr>
        <w:spacing w:line="276" w:lineRule="auto"/>
        <w:jc w:val="both"/>
        <w:rPr>
          <w:rFonts w:ascii="Arial" w:hAnsi="Arial" w:cs="Arial"/>
          <w:bCs/>
          <w:sz w:val="22"/>
          <w:szCs w:val="22"/>
          <w:lang w:val="es-ES_tradnl"/>
        </w:rPr>
      </w:pPr>
    </w:p>
    <w:p w14:paraId="2E11D282" w14:textId="67293E54" w:rsidR="00717585" w:rsidRPr="00A33ADA" w:rsidRDefault="00717585"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sistema de producción de una OMAPE con derechos indirectos puede ser bastante complejo debido a sus diferentes procesos y subprocesos. Cada minero artesanal constituye un subsistema interno. Una descripción específica para las OMAPE con derechos indirectos proporciona una definición más precisa de cada subsistema de producción individual, </w:t>
      </w:r>
      <w:r w:rsidR="0094387E" w:rsidRPr="00A33ADA">
        <w:rPr>
          <w:rFonts w:ascii="Arial" w:hAnsi="Arial" w:cs="Arial"/>
          <w:sz w:val="22"/>
          <w:szCs w:val="22"/>
          <w:lang w:val="es-ES_tradnl"/>
        </w:rPr>
        <w:t xml:space="preserve">de </w:t>
      </w:r>
      <w:r w:rsidRPr="00A33ADA">
        <w:rPr>
          <w:rFonts w:ascii="Arial" w:hAnsi="Arial" w:cs="Arial"/>
          <w:sz w:val="22"/>
          <w:szCs w:val="22"/>
          <w:lang w:val="es-ES_tradnl"/>
        </w:rPr>
        <w:t xml:space="preserve">los recursos necesarios para </w:t>
      </w:r>
      <w:r w:rsidR="0094387E" w:rsidRPr="00A33ADA">
        <w:rPr>
          <w:rFonts w:ascii="Arial" w:hAnsi="Arial" w:cs="Arial"/>
          <w:sz w:val="22"/>
          <w:szCs w:val="22"/>
          <w:lang w:val="es-ES_tradnl"/>
        </w:rPr>
        <w:t xml:space="preserve">lograr </w:t>
      </w:r>
      <w:r w:rsidRPr="00A33ADA">
        <w:rPr>
          <w:rFonts w:ascii="Arial" w:hAnsi="Arial" w:cs="Arial"/>
          <w:sz w:val="22"/>
          <w:szCs w:val="22"/>
          <w:lang w:val="es-ES_tradnl"/>
        </w:rPr>
        <w:t xml:space="preserve">los resultados esperados y </w:t>
      </w:r>
      <w:r w:rsidR="0094387E" w:rsidRPr="00A33ADA">
        <w:rPr>
          <w:rFonts w:ascii="Arial" w:hAnsi="Arial" w:cs="Arial"/>
          <w:sz w:val="22"/>
          <w:szCs w:val="22"/>
          <w:lang w:val="es-ES_tradnl"/>
        </w:rPr>
        <w:t xml:space="preserve">de </w:t>
      </w:r>
      <w:r w:rsidRPr="00A33ADA">
        <w:rPr>
          <w:rFonts w:ascii="Arial" w:hAnsi="Arial" w:cs="Arial"/>
          <w:sz w:val="22"/>
          <w:szCs w:val="22"/>
          <w:lang w:val="es-ES_tradnl"/>
        </w:rPr>
        <w:t>las decisiones necesarias para optimizar un sistema que agrupa pequeños subsistemas.</w:t>
      </w:r>
    </w:p>
    <w:p w14:paraId="3E32CAEB" w14:textId="77777777" w:rsidR="00717585" w:rsidRPr="00A33ADA" w:rsidRDefault="00717585" w:rsidP="008A7366">
      <w:pPr>
        <w:spacing w:line="276" w:lineRule="auto"/>
        <w:jc w:val="both"/>
        <w:rPr>
          <w:rFonts w:ascii="Arial" w:hAnsi="Arial" w:cs="Arial"/>
          <w:b/>
          <w:sz w:val="22"/>
          <w:szCs w:val="22"/>
          <w:lang w:val="es-ES_tradnl"/>
        </w:rPr>
      </w:pPr>
    </w:p>
    <w:p w14:paraId="30FF2AC8" w14:textId="76EFE8F1" w:rsidR="00942805" w:rsidRPr="00A33ADA" w:rsidRDefault="007167D5" w:rsidP="002C0BA7">
      <w:pPr>
        <w:widowControl w:val="0"/>
        <w:spacing w:after="100"/>
        <w:ind w:left="720" w:hanging="720"/>
        <w:jc w:val="both"/>
        <w:outlineLvl w:val="2"/>
        <w:rPr>
          <w:rFonts w:ascii="Arial" w:eastAsia="Arial" w:hAnsi="Arial" w:cs="Arial"/>
          <w:b/>
          <w:color w:val="00B9E4"/>
          <w:sz w:val="20"/>
          <w:szCs w:val="20"/>
          <w:lang w:val="es-ES_tradnl" w:eastAsia="ko-KR"/>
        </w:rPr>
      </w:pPr>
      <w:bookmarkStart w:id="50" w:name="_Hlk151025084"/>
      <w:r w:rsidRPr="00A33ADA">
        <w:rPr>
          <w:rFonts w:ascii="Arial" w:eastAsia="Arial" w:hAnsi="Arial" w:cs="Arial"/>
          <w:b/>
          <w:color w:val="00B9E4"/>
          <w:sz w:val="22"/>
          <w:szCs w:val="22"/>
          <w:lang w:val="es-ES_tradnl" w:eastAsia="ko-KR"/>
        </w:rPr>
        <w:t xml:space="preserve">Propuesta de modificación del requisito </w:t>
      </w:r>
      <w:r w:rsidR="00717585" w:rsidRPr="00A33ADA">
        <w:rPr>
          <w:rFonts w:ascii="Arial" w:eastAsia="Arial" w:hAnsi="Arial" w:cs="Arial"/>
          <w:b/>
          <w:color w:val="00B9E4"/>
          <w:sz w:val="22"/>
          <w:szCs w:val="22"/>
          <w:lang w:val="es-ES_tradnl" w:eastAsia="ko-KR"/>
        </w:rPr>
        <w:t>(</w:t>
      </w:r>
      <w:r w:rsidR="00717585" w:rsidRPr="00A33ADA">
        <w:rPr>
          <w:rFonts w:ascii="Arial" w:eastAsia="Arial" w:hAnsi="Arial" w:cs="Arial"/>
          <w:b/>
          <w:color w:val="FF0000"/>
          <w:sz w:val="22"/>
          <w:szCs w:val="22"/>
          <w:lang w:val="es-ES_tradnl" w:eastAsia="ko-KR"/>
        </w:rPr>
        <w:t>cambios resaltados en rojo</w:t>
      </w:r>
      <w:r w:rsidR="00717585" w:rsidRPr="00A33ADA">
        <w:rPr>
          <w:rFonts w:ascii="Arial" w:eastAsia="Arial" w:hAnsi="Arial" w:cs="Arial"/>
          <w:b/>
          <w:color w:val="00B9E4"/>
          <w:sz w:val="22"/>
          <w:szCs w:val="22"/>
          <w:lang w:val="es-ES_tradnl" w:eastAsia="ko-KR"/>
        </w:rPr>
        <w:t>):</w:t>
      </w:r>
      <w:bookmarkEnd w:id="50"/>
    </w:p>
    <w:p w14:paraId="63B58BCE" w14:textId="60997D5A" w:rsidR="008A7366" w:rsidRPr="00A33ADA" w:rsidRDefault="008A7366" w:rsidP="008A7366">
      <w:pPr>
        <w:jc w:val="both"/>
        <w:rPr>
          <w:rFonts w:ascii="Arial" w:eastAsia="Arial" w:hAnsi="Arial" w:cs="Arial"/>
          <w:b/>
          <w:color w:val="FF0000"/>
          <w:sz w:val="20"/>
          <w:szCs w:val="20"/>
          <w:lang w:val="es-ES_tradnl" w:eastAsia="ko-KR"/>
        </w:rPr>
      </w:pPr>
      <w:r w:rsidRPr="00A33ADA">
        <w:rPr>
          <w:rFonts w:ascii="Arial" w:eastAsiaTheme="majorEastAsia" w:hAnsi="Arial" w:cs="Arial"/>
          <w:b/>
          <w:bCs/>
          <w:color w:val="00B9E4" w:themeColor="background2"/>
          <w:sz w:val="22"/>
          <w:szCs w:val="22"/>
          <w:lang w:val="es-ES_tradnl"/>
        </w:rPr>
        <w:t xml:space="preserve">3.1.1 </w:t>
      </w:r>
      <w:r w:rsidR="00717585" w:rsidRPr="00A33ADA">
        <w:rPr>
          <w:rFonts w:ascii="Arial" w:eastAsia="Arial" w:hAnsi="Arial" w:cs="Arial"/>
          <w:b/>
          <w:color w:val="00B9E4"/>
          <w:sz w:val="20"/>
          <w:szCs w:val="20"/>
          <w:lang w:val="es-ES_tradnl" w:eastAsia="ko-KR"/>
        </w:rPr>
        <w:t>Definición</w:t>
      </w:r>
      <w:r w:rsidR="00717585" w:rsidRPr="00A33ADA">
        <w:rPr>
          <w:rFonts w:ascii="Arial" w:eastAsiaTheme="majorEastAsia" w:hAnsi="Arial" w:cs="Arial"/>
          <w:b/>
          <w:bCs/>
          <w:color w:val="00B9E4" w:themeColor="background2"/>
          <w:sz w:val="22"/>
          <w:szCs w:val="22"/>
          <w:lang w:val="es-ES_tradnl"/>
        </w:rPr>
        <w:t xml:space="preserve"> </w:t>
      </w:r>
      <w:r w:rsidR="00717585" w:rsidRPr="00A33ADA">
        <w:rPr>
          <w:rFonts w:ascii="Arial" w:eastAsia="Arial" w:hAnsi="Arial" w:cs="Arial"/>
          <w:b/>
          <w:color w:val="00B9E4"/>
          <w:sz w:val="20"/>
          <w:szCs w:val="20"/>
          <w:lang w:val="es-ES_tradnl" w:eastAsia="ko-KR"/>
        </w:rPr>
        <w:t>de su sistema</w:t>
      </w:r>
      <w:r w:rsidR="00717585" w:rsidRPr="00A33ADA">
        <w:rPr>
          <w:rFonts w:ascii="Arial" w:eastAsiaTheme="majorEastAsia" w:hAnsi="Arial" w:cs="Arial"/>
          <w:b/>
          <w:bCs/>
          <w:color w:val="00B9E4" w:themeColor="background2"/>
          <w:sz w:val="22"/>
          <w:szCs w:val="22"/>
          <w:lang w:val="es-ES_tradnl"/>
        </w:rPr>
        <w:t xml:space="preserve"> </w:t>
      </w:r>
      <w:r w:rsidR="00717585" w:rsidRPr="00A33ADA">
        <w:rPr>
          <w:rFonts w:ascii="Arial" w:eastAsia="Arial" w:hAnsi="Arial" w:cs="Arial"/>
          <w:b/>
          <w:color w:val="00B9E4"/>
          <w:sz w:val="20"/>
          <w:szCs w:val="20"/>
          <w:lang w:val="es-ES_tradnl" w:eastAsia="ko-KR"/>
        </w:rPr>
        <w:t>de producción</w:t>
      </w:r>
      <w:r w:rsidRPr="00A33ADA">
        <w:rPr>
          <w:rFonts w:ascii="Arial" w:eastAsiaTheme="majorEastAsia" w:hAnsi="Arial" w:cs="Arial"/>
          <w:b/>
          <w:bCs/>
          <w:color w:val="00B9E4" w:themeColor="background2"/>
          <w:sz w:val="22"/>
          <w:szCs w:val="22"/>
          <w:lang w:val="es-ES_tradnl"/>
        </w:rPr>
        <w:t xml:space="preserve"> </w:t>
      </w:r>
      <w:r w:rsidRPr="00A33ADA">
        <w:rPr>
          <w:rFonts w:ascii="Arial" w:eastAsia="Arial" w:hAnsi="Arial" w:cs="Arial"/>
          <w:b/>
          <w:color w:val="FF0000"/>
          <w:sz w:val="20"/>
          <w:szCs w:val="20"/>
          <w:lang w:val="es-ES_tradnl" w:eastAsia="ko-KR"/>
        </w:rPr>
        <w:t>(</w:t>
      </w:r>
      <w:r w:rsidR="00717585" w:rsidRPr="00A33ADA">
        <w:rPr>
          <w:rFonts w:ascii="Arial" w:eastAsia="Arial" w:hAnsi="Arial" w:cs="Arial"/>
          <w:b/>
          <w:color w:val="FF0000"/>
          <w:sz w:val="20"/>
          <w:szCs w:val="20"/>
          <w:lang w:val="es-ES_tradnl" w:eastAsia="ko-KR"/>
        </w:rPr>
        <w:t>OMAPE</w:t>
      </w:r>
      <w:r w:rsidRPr="00A33ADA">
        <w:rPr>
          <w:rFonts w:ascii="Arial" w:eastAsia="Arial" w:hAnsi="Arial" w:cs="Arial"/>
          <w:b/>
          <w:color w:val="FF0000"/>
          <w:sz w:val="20"/>
          <w:szCs w:val="20"/>
          <w:lang w:val="es-ES_tradnl" w:eastAsia="ko-KR"/>
        </w:rPr>
        <w:t xml:space="preserve"> </w:t>
      </w:r>
      <w:r w:rsidR="00717585" w:rsidRPr="00A33ADA">
        <w:rPr>
          <w:rFonts w:ascii="Arial" w:eastAsia="Arial" w:hAnsi="Arial" w:cs="Arial"/>
          <w:b/>
          <w:color w:val="FF0000"/>
          <w:sz w:val="20"/>
          <w:szCs w:val="20"/>
          <w:lang w:val="es-ES_tradnl" w:eastAsia="ko-KR"/>
        </w:rPr>
        <w:t>con derechos</w:t>
      </w:r>
      <w:r w:rsidRPr="00A33ADA">
        <w:rPr>
          <w:rFonts w:ascii="Arial" w:eastAsia="Arial" w:hAnsi="Arial" w:cs="Arial"/>
          <w:b/>
          <w:color w:val="FF0000"/>
          <w:sz w:val="20"/>
          <w:szCs w:val="20"/>
          <w:lang w:val="es-ES_tradnl" w:eastAsia="ko-KR"/>
        </w:rPr>
        <w:t xml:space="preserve"> indirect</w:t>
      </w:r>
      <w:r w:rsidR="00717585" w:rsidRPr="00A33ADA">
        <w:rPr>
          <w:rFonts w:ascii="Arial" w:eastAsia="Arial" w:hAnsi="Arial" w:cs="Arial"/>
          <w:b/>
          <w:color w:val="FF0000"/>
          <w:sz w:val="20"/>
          <w:szCs w:val="20"/>
          <w:lang w:val="es-ES_tradnl" w:eastAsia="ko-KR"/>
        </w:rPr>
        <w:t>o</w:t>
      </w:r>
      <w:r w:rsidRPr="00A33ADA">
        <w:rPr>
          <w:rFonts w:ascii="Arial" w:eastAsia="Arial" w:hAnsi="Arial" w:cs="Arial"/>
          <w:b/>
          <w:color w:val="FF0000"/>
          <w:sz w:val="20"/>
          <w:szCs w:val="20"/>
          <w:lang w:val="es-ES_tradnl" w:eastAsia="ko-KR"/>
        </w:rPr>
        <w:t>s)</w:t>
      </w:r>
    </w:p>
    <w:p w14:paraId="46C1423E" w14:textId="77777777" w:rsidR="008A7366" w:rsidRPr="00A33ADA" w:rsidRDefault="008A7366" w:rsidP="008A7366">
      <w:pPr>
        <w:spacing w:line="276" w:lineRule="auto"/>
        <w:jc w:val="both"/>
        <w:rPr>
          <w:rFonts w:ascii="Arial" w:hAnsi="Arial" w:cs="Arial"/>
          <w:bCs/>
          <w:sz w:val="22"/>
          <w:szCs w:val="22"/>
          <w:lang w:val="es-ES_tradnl"/>
        </w:rPr>
      </w:pPr>
    </w:p>
    <w:tbl>
      <w:tblPr>
        <w:tblStyle w:val="SimpleTable20"/>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3371B81" w14:textId="77777777" w:rsidTr="00717585">
        <w:trPr>
          <w:trHeight w:val="25"/>
        </w:trPr>
        <w:tc>
          <w:tcPr>
            <w:tcW w:w="9299" w:type="dxa"/>
            <w:gridSpan w:val="2"/>
          </w:tcPr>
          <w:p w14:paraId="7F1712BF" w14:textId="5FE3B494" w:rsidR="008A7366" w:rsidRPr="00A33ADA" w:rsidRDefault="00717585" w:rsidP="00BC2CD0">
            <w:pPr>
              <w:ind w:left="1105" w:hanging="1105"/>
              <w:jc w:val="both"/>
              <w:rPr>
                <w:rFonts w:ascii="Arial" w:hAnsi="Arial" w:cs="Arial"/>
                <w:color w:val="FF0000"/>
                <w:spacing w:val="-1"/>
                <w:sz w:val="20"/>
                <w:szCs w:val="20"/>
                <w:lang w:val="es-ES_tradnl" w:eastAsia="ko-KR"/>
              </w:rPr>
            </w:pPr>
            <w:r w:rsidRPr="00A33ADA">
              <w:rPr>
                <w:rFonts w:ascii="Arial" w:eastAsia="Calibri" w:hAnsi="Arial" w:cs="Arial"/>
                <w:b/>
                <w:color w:val="FF0000"/>
                <w:spacing w:val="-1"/>
                <w:sz w:val="20"/>
                <w:szCs w:val="20"/>
                <w:lang w:val="es-ES_tradnl" w:eastAsia="ko-KR"/>
              </w:rPr>
              <w:t>Se aplica a</w:t>
            </w:r>
            <w:r w:rsidR="008A7366" w:rsidRPr="00A33ADA">
              <w:rPr>
                <w:rFonts w:ascii="Arial" w:eastAsia="Calibri" w:hAnsi="Arial" w:cs="Arial"/>
                <w:b/>
                <w:color w:val="FF0000"/>
                <w:spacing w:val="-1"/>
                <w:sz w:val="20"/>
                <w:szCs w:val="20"/>
                <w:lang w:val="es-ES_tradnl" w:eastAsia="ko-KR"/>
              </w:rPr>
              <w:t>:</w:t>
            </w:r>
            <w:r w:rsidR="008A7366" w:rsidRPr="00A33ADA">
              <w:rPr>
                <w:rFonts w:ascii="Arial" w:eastAsia="Calibri" w:hAnsi="Arial" w:cs="Arial"/>
                <w:color w:val="FF0000"/>
                <w:spacing w:val="-1"/>
                <w:sz w:val="20"/>
                <w:szCs w:val="20"/>
                <w:lang w:val="es-ES_tradnl" w:eastAsia="ko-KR"/>
              </w:rPr>
              <w:t xml:space="preserve"> </w:t>
            </w:r>
            <w:r w:rsidRPr="00A33ADA">
              <w:rPr>
                <w:rFonts w:ascii="Arial" w:eastAsia="Calibri" w:hAnsi="Arial" w:cs="Arial"/>
                <w:color w:val="FF0000"/>
                <w:spacing w:val="-1"/>
                <w:sz w:val="20"/>
                <w:szCs w:val="20"/>
                <w:lang w:val="es-ES_tradnl" w:eastAsia="ko-KR"/>
              </w:rPr>
              <w:t xml:space="preserve">Las OMAPE con derechos </w:t>
            </w:r>
            <w:r w:rsidR="008A7366" w:rsidRPr="00A33ADA">
              <w:rPr>
                <w:rFonts w:ascii="Arial" w:eastAsia="Calibri" w:hAnsi="Arial" w:cs="Arial"/>
                <w:color w:val="FF0000"/>
                <w:spacing w:val="-1"/>
                <w:sz w:val="20"/>
                <w:szCs w:val="20"/>
                <w:lang w:val="es-ES_tradnl" w:eastAsia="ko-KR"/>
              </w:rPr>
              <w:t>indirect</w:t>
            </w:r>
            <w:r w:rsidRPr="00A33ADA">
              <w:rPr>
                <w:rFonts w:ascii="Arial" w:eastAsia="Calibri" w:hAnsi="Arial" w:cs="Arial"/>
                <w:color w:val="FF0000"/>
                <w:spacing w:val="-1"/>
                <w:sz w:val="20"/>
                <w:szCs w:val="20"/>
                <w:lang w:val="es-ES_tradnl" w:eastAsia="ko-KR"/>
              </w:rPr>
              <w:t>o</w:t>
            </w:r>
            <w:r w:rsidR="008A7366" w:rsidRPr="00A33ADA">
              <w:rPr>
                <w:rFonts w:ascii="Arial" w:eastAsia="Calibri" w:hAnsi="Arial" w:cs="Arial"/>
                <w:color w:val="FF0000"/>
                <w:spacing w:val="-1"/>
                <w:sz w:val="20"/>
                <w:szCs w:val="20"/>
                <w:lang w:val="es-ES_tradnl" w:eastAsia="ko-KR"/>
              </w:rPr>
              <w:t>s</w:t>
            </w:r>
          </w:p>
        </w:tc>
      </w:tr>
      <w:tr w:rsidR="008A7366" w:rsidRPr="002A30B0" w14:paraId="3E2CF576" w14:textId="77777777" w:rsidTr="00717585">
        <w:trPr>
          <w:trHeight w:val="280"/>
        </w:trPr>
        <w:tc>
          <w:tcPr>
            <w:tcW w:w="962" w:type="dxa"/>
          </w:tcPr>
          <w:p w14:paraId="6426EFEA" w14:textId="3A522B30" w:rsidR="008A7366" w:rsidRPr="00A33ADA" w:rsidRDefault="00717585" w:rsidP="00BC2CD0">
            <w:pPr>
              <w:jc w:val="both"/>
              <w:rPr>
                <w:rFonts w:ascii="Arial" w:hAnsi="Arial" w:cs="Arial"/>
                <w:b/>
                <w:color w:val="565656"/>
                <w:spacing w:val="-1"/>
                <w:sz w:val="20"/>
                <w:szCs w:val="20"/>
                <w:lang w:val="es-ES_tradnl" w:eastAsia="ja-JP"/>
              </w:rPr>
            </w:pPr>
            <w:r w:rsidRPr="00A33ADA">
              <w:rPr>
                <w:rFonts w:ascii="Arial" w:eastAsia="Calibri" w:hAnsi="Arial" w:cs="Arial"/>
                <w:b/>
                <w:color w:val="565656"/>
                <w:spacing w:val="-1"/>
                <w:sz w:val="20"/>
                <w:szCs w:val="20"/>
                <w:lang w:val="es-ES_tradnl" w:eastAsia="ja-JP"/>
              </w:rPr>
              <w:t>Básico</w:t>
            </w:r>
          </w:p>
        </w:tc>
        <w:tc>
          <w:tcPr>
            <w:tcW w:w="8337" w:type="dxa"/>
            <w:vMerge w:val="restart"/>
          </w:tcPr>
          <w:p w14:paraId="28E75322" w14:textId="77777777" w:rsidR="00717585" w:rsidRPr="00A33ADA" w:rsidRDefault="00717585" w:rsidP="00717585">
            <w:pPr>
              <w:spacing w:line="276" w:lineRule="auto"/>
              <w:jc w:val="both"/>
              <w:rPr>
                <w:rFonts w:ascii="Arial" w:eastAsia="Calibri" w:hAnsi="Arial" w:cs="Arial"/>
                <w:color w:val="FF0000"/>
                <w:spacing w:val="-1"/>
                <w:sz w:val="20"/>
                <w:szCs w:val="20"/>
                <w:lang w:val="es-ES_tradnl" w:eastAsia="ja-JP"/>
              </w:rPr>
            </w:pPr>
            <w:r w:rsidRPr="00A33ADA">
              <w:rPr>
                <w:rFonts w:ascii="Arial" w:eastAsia="Calibri" w:hAnsi="Arial" w:cs="Arial"/>
                <w:color w:val="FF0000"/>
                <w:spacing w:val="-1"/>
                <w:sz w:val="20"/>
                <w:szCs w:val="20"/>
                <w:lang w:val="es-ES_tradnl" w:eastAsia="ja-JP"/>
              </w:rPr>
              <w:t xml:space="preserve">Usted </w:t>
            </w:r>
            <w:r w:rsidRPr="00A33ADA">
              <w:rPr>
                <w:rFonts w:ascii="Arial" w:eastAsia="Arial" w:hAnsi="Arial" w:cs="Arial"/>
                <w:b/>
                <w:bCs/>
                <w:color w:val="FF0000"/>
                <w:spacing w:val="-1"/>
                <w:sz w:val="20"/>
                <w:szCs w:val="20"/>
                <w:lang w:val="es-ES_tradnl" w:eastAsia="ja-JP"/>
              </w:rPr>
              <w:t>describe</w:t>
            </w:r>
            <w:r w:rsidRPr="00A33ADA">
              <w:rPr>
                <w:rFonts w:ascii="Arial" w:eastAsia="Arial" w:hAnsi="Arial" w:cs="Arial"/>
                <w:color w:val="565656"/>
                <w:spacing w:val="-1"/>
                <w:sz w:val="20"/>
                <w:szCs w:val="20"/>
                <w:lang w:val="es-ES_tradnl" w:eastAsia="ja-JP"/>
              </w:rPr>
              <w:t xml:space="preserve"> </w:t>
            </w:r>
            <w:r w:rsidRPr="00A33ADA">
              <w:rPr>
                <w:rFonts w:ascii="Arial" w:eastAsia="Calibri" w:hAnsi="Arial" w:cs="Arial"/>
                <w:color w:val="FF0000"/>
                <w:spacing w:val="-1"/>
                <w:sz w:val="20"/>
                <w:szCs w:val="20"/>
                <w:lang w:val="es-ES_tradnl" w:eastAsia="ja-JP"/>
              </w:rPr>
              <w:t>su sistema de producción que incluye:</w:t>
            </w:r>
          </w:p>
          <w:p w14:paraId="4D6CF706" w14:textId="68822E23" w:rsidR="00717585" w:rsidRPr="00A33ADA" w:rsidRDefault="00717585"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Un registro completo de todos los miembros, su calificación como mineros artesanales, sus deberes y derechos.</w:t>
            </w:r>
          </w:p>
          <w:p w14:paraId="6530F271" w14:textId="5A7A3863" w:rsidR="00B7096D" w:rsidRPr="00A33ADA" w:rsidRDefault="00B7096D"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La forma del mineral que se entregará a la OMAPE (rocas o sedimentos que contienen metal precioso, rocas trituradas, concentrados - mena, amalgama, oro esponja u oro macizo doré).</w:t>
            </w:r>
          </w:p>
          <w:p w14:paraId="3B7C8759" w14:textId="7D2E1F47" w:rsidR="00B7096D" w:rsidRPr="00A33ADA" w:rsidRDefault="00B7096D"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 xml:space="preserve">Todas las zonas que serán explotadas por sus miembros, incluyendo la documentación de sus derechos legales individuales sobre la tierra y la minería. </w:t>
            </w:r>
          </w:p>
          <w:p w14:paraId="3361363A" w14:textId="16D2F0BC" w:rsidR="00B7096D" w:rsidRPr="00A33ADA" w:rsidRDefault="00B7096D"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Una descripción del carácter y la propiedad de todas las unidades mineras y de procesamiento (domésticas e industriales) propiedad de la OMAPE y/o de sus miembros.</w:t>
            </w:r>
          </w:p>
          <w:p w14:paraId="336A2CA8" w14:textId="217C5D89" w:rsidR="00B7096D" w:rsidRPr="00A33ADA" w:rsidRDefault="00B7096D"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 xml:space="preserve">Los nombres de los proveedores de servicios externos y el tipo de servicio que prestan. </w:t>
            </w:r>
          </w:p>
          <w:p w14:paraId="43A8F671" w14:textId="0C1F4300" w:rsidR="00717585" w:rsidRPr="00A33ADA" w:rsidRDefault="00B7096D" w:rsidP="00B7096D">
            <w:pPr>
              <w:pStyle w:val="ListParagraph"/>
              <w:numPr>
                <w:ilvl w:val="0"/>
                <w:numId w:val="51"/>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Un plan minero que indique claramente dónde tienen lugar las actividades mineras y el procesamiento, así como el volumen de producción estimado de cada miembro.</w:t>
            </w:r>
          </w:p>
          <w:p w14:paraId="44031608" w14:textId="77777777" w:rsidR="00717585" w:rsidRPr="00A33ADA" w:rsidRDefault="00717585" w:rsidP="00717585">
            <w:pPr>
              <w:pStyle w:val="ListParagraph"/>
              <w:tabs>
                <w:tab w:val="left" w:pos="8105"/>
              </w:tabs>
              <w:jc w:val="both"/>
              <w:rPr>
                <w:rFonts w:ascii="Arial" w:eastAsia="Calibri" w:hAnsi="Arial" w:cs="Arial"/>
                <w:color w:val="FF0000"/>
                <w:spacing w:val="-1"/>
                <w:sz w:val="20"/>
                <w:szCs w:val="20"/>
                <w:lang w:val="es-ES_tradnl" w:eastAsia="ja-JP"/>
              </w:rPr>
            </w:pPr>
          </w:p>
          <w:p w14:paraId="50BB5807" w14:textId="748F7372" w:rsidR="008A7366" w:rsidRPr="00A33ADA" w:rsidRDefault="00717585" w:rsidP="00B7096D">
            <w:pPr>
              <w:spacing w:line="276" w:lineRule="auto"/>
              <w:jc w:val="both"/>
              <w:rPr>
                <w:rFonts w:ascii="Arial" w:eastAsia="Calibri" w:hAnsi="Arial" w:cs="Arial"/>
                <w:color w:val="FF0000"/>
                <w:spacing w:val="-1"/>
                <w:sz w:val="20"/>
                <w:szCs w:val="20"/>
                <w:lang w:val="es-ES_tradnl" w:eastAsia="ja-JP"/>
              </w:rPr>
            </w:pPr>
            <w:r w:rsidRPr="00A33ADA">
              <w:rPr>
                <w:rFonts w:ascii="Arial" w:eastAsia="Calibri" w:hAnsi="Arial" w:cs="Arial"/>
                <w:color w:val="FF0000"/>
                <w:spacing w:val="-1"/>
                <w:sz w:val="20"/>
                <w:szCs w:val="20"/>
                <w:lang w:val="es-ES_tradnl" w:eastAsia="ja-JP"/>
              </w:rPr>
              <w:t>El registro contiene los números de declaración, los números de la concesión y otros datos oficiales pertinentes.</w:t>
            </w:r>
          </w:p>
        </w:tc>
      </w:tr>
      <w:tr w:rsidR="008A7366" w:rsidRPr="00A33ADA" w14:paraId="7560A1F7" w14:textId="77777777" w:rsidTr="00717585">
        <w:trPr>
          <w:trHeight w:val="280"/>
        </w:trPr>
        <w:tc>
          <w:tcPr>
            <w:tcW w:w="962" w:type="dxa"/>
          </w:tcPr>
          <w:p w14:paraId="5DD17F71" w14:textId="5F962FF2" w:rsidR="008A7366" w:rsidRPr="00A33ADA" w:rsidRDefault="00717585" w:rsidP="00BC2CD0">
            <w:pPr>
              <w:jc w:val="both"/>
              <w:rPr>
                <w:rFonts w:ascii="Arial" w:hAnsi="Arial" w:cs="Arial"/>
                <w:b/>
                <w:color w:val="565656"/>
                <w:spacing w:val="-1"/>
                <w:sz w:val="20"/>
                <w:szCs w:val="20"/>
                <w:lang w:val="es-ES_tradnl" w:eastAsia="ja-JP"/>
              </w:rPr>
            </w:pPr>
            <w:r w:rsidRPr="00A33ADA">
              <w:rPr>
                <w:rFonts w:ascii="Arial" w:eastAsia="Calibri" w:hAnsi="Arial" w:cs="Arial"/>
                <w:b/>
                <w:color w:val="565656"/>
                <w:spacing w:val="-1"/>
                <w:sz w:val="20"/>
                <w:szCs w:val="20"/>
                <w:lang w:val="es-ES_tradnl" w:eastAsia="ja-JP"/>
              </w:rPr>
              <w:t>Año</w:t>
            </w:r>
            <w:r w:rsidR="008A7366" w:rsidRPr="00A33ADA">
              <w:rPr>
                <w:rFonts w:ascii="Arial" w:eastAsia="Calibri" w:hAnsi="Arial" w:cs="Arial"/>
                <w:b/>
                <w:color w:val="565656"/>
                <w:spacing w:val="-1"/>
                <w:sz w:val="20"/>
                <w:szCs w:val="20"/>
                <w:lang w:val="es-ES_tradnl" w:eastAsia="ja-JP"/>
              </w:rPr>
              <w:t xml:space="preserve"> 0</w:t>
            </w:r>
          </w:p>
        </w:tc>
        <w:tc>
          <w:tcPr>
            <w:tcW w:w="8337" w:type="dxa"/>
            <w:vMerge/>
          </w:tcPr>
          <w:p w14:paraId="4912E825" w14:textId="77777777" w:rsidR="008A7366" w:rsidRPr="00A33ADA" w:rsidRDefault="008A7366" w:rsidP="00BC2CD0">
            <w:pPr>
              <w:spacing w:line="276" w:lineRule="auto"/>
              <w:jc w:val="both"/>
              <w:rPr>
                <w:rFonts w:ascii="Arial" w:hAnsi="Arial" w:cs="Arial"/>
                <w:color w:val="FF0000"/>
                <w:spacing w:val="-1"/>
                <w:sz w:val="20"/>
                <w:szCs w:val="20"/>
                <w:lang w:val="es-ES_tradnl" w:eastAsia="ko-KR"/>
              </w:rPr>
            </w:pPr>
          </w:p>
        </w:tc>
      </w:tr>
      <w:tr w:rsidR="008A7366" w:rsidRPr="002A30B0" w14:paraId="6C611FA6" w14:textId="77777777" w:rsidTr="00717585">
        <w:trPr>
          <w:trHeight w:val="222"/>
        </w:trPr>
        <w:tc>
          <w:tcPr>
            <w:tcW w:w="9299" w:type="dxa"/>
            <w:gridSpan w:val="2"/>
            <w:shd w:val="clear" w:color="auto" w:fill="E1E1E2"/>
          </w:tcPr>
          <w:p w14:paraId="6C74D863" w14:textId="77777777" w:rsidR="00B7096D" w:rsidRPr="00A33ADA" w:rsidRDefault="00B7096D" w:rsidP="00B7096D">
            <w:pPr>
              <w:spacing w:line="276" w:lineRule="auto"/>
              <w:rPr>
                <w:rFonts w:ascii="Arial" w:eastAsia="Calibri" w:hAnsi="Arial" w:cs="Arial"/>
                <w:color w:val="FF0000"/>
                <w:spacing w:val="-1"/>
                <w:sz w:val="16"/>
                <w:szCs w:val="16"/>
                <w:lang w:val="es-ES_tradnl" w:eastAsia="ja-JP"/>
              </w:rPr>
            </w:pPr>
            <w:r w:rsidRPr="00A33ADA">
              <w:rPr>
                <w:rFonts w:ascii="Arial" w:eastAsia="Calibri" w:hAnsi="Arial" w:cs="Arial"/>
                <w:b/>
                <w:color w:val="FF0000"/>
                <w:spacing w:val="-1"/>
                <w:sz w:val="16"/>
                <w:szCs w:val="16"/>
                <w:lang w:val="es-ES_tradnl" w:eastAsia="ja-JP"/>
              </w:rPr>
              <w:t>Orientación</w:t>
            </w:r>
            <w:r w:rsidR="008A7366" w:rsidRPr="00A33ADA">
              <w:rPr>
                <w:rFonts w:ascii="Arial" w:eastAsia="Calibri" w:hAnsi="Arial" w:cs="Arial"/>
                <w:b/>
                <w:color w:val="FF0000"/>
                <w:spacing w:val="-1"/>
                <w:sz w:val="16"/>
                <w:szCs w:val="16"/>
                <w:lang w:val="es-ES_tradnl" w:eastAsia="ja-JP"/>
              </w:rPr>
              <w:t>:</w:t>
            </w:r>
            <w:r w:rsidR="008A7366" w:rsidRPr="00A33ADA">
              <w:rPr>
                <w:rFonts w:ascii="Arial" w:eastAsia="Calibri" w:hAnsi="Arial" w:cs="Arial"/>
                <w:color w:val="FF0000"/>
                <w:spacing w:val="-1"/>
                <w:sz w:val="16"/>
                <w:szCs w:val="16"/>
                <w:lang w:val="es-ES_tradnl" w:eastAsia="ja-JP"/>
              </w:rPr>
              <w:t xml:space="preserve"> </w:t>
            </w:r>
            <w:r w:rsidRPr="00A33ADA">
              <w:rPr>
                <w:rFonts w:ascii="Arial" w:eastAsia="Calibri" w:hAnsi="Arial" w:cs="Arial"/>
                <w:color w:val="FF0000"/>
                <w:spacing w:val="-1"/>
                <w:sz w:val="16"/>
                <w:szCs w:val="16"/>
                <w:lang w:val="es-ES_tradnl" w:eastAsia="ja-JP"/>
              </w:rPr>
              <w:t xml:space="preserve">Los mineros artesanales formales están documentados o registrados por la autoridad competente. </w:t>
            </w:r>
          </w:p>
          <w:p w14:paraId="599E4998" w14:textId="48770170" w:rsidR="00B7096D" w:rsidRPr="00A33ADA" w:rsidRDefault="00B7096D" w:rsidP="00B7096D">
            <w:pPr>
              <w:spacing w:line="276" w:lineRule="auto"/>
              <w:rPr>
                <w:rFonts w:ascii="Arial" w:eastAsia="Calibri" w:hAnsi="Arial" w:cs="Arial"/>
                <w:color w:val="FF0000"/>
                <w:spacing w:val="-1"/>
                <w:sz w:val="16"/>
                <w:szCs w:val="16"/>
                <w:lang w:val="es-ES_tradnl" w:eastAsia="ja-JP"/>
              </w:rPr>
            </w:pPr>
            <w:r w:rsidRPr="00A33ADA">
              <w:rPr>
                <w:rFonts w:ascii="Arial" w:eastAsia="Calibri" w:hAnsi="Arial" w:cs="Arial"/>
                <w:color w:val="FF0000"/>
                <w:spacing w:val="-1"/>
                <w:sz w:val="16"/>
                <w:szCs w:val="16"/>
                <w:lang w:val="es-ES_tradnl" w:eastAsia="ja-JP"/>
              </w:rPr>
              <w:t xml:space="preserve">El sistema de producción integra y facilita el desarrollo de capacidades en el seno de la organización, la cooperación y la identificación de los miembros. </w:t>
            </w:r>
          </w:p>
          <w:p w14:paraId="68C86F42" w14:textId="68A2DA45" w:rsidR="008A7366" w:rsidRPr="00A33ADA" w:rsidRDefault="00B7096D" w:rsidP="00BC2CD0">
            <w:pPr>
              <w:spacing w:line="276" w:lineRule="auto"/>
              <w:rPr>
                <w:rFonts w:ascii="Arial" w:eastAsia="Calibri" w:hAnsi="Arial" w:cs="Arial"/>
                <w:color w:val="FF0000"/>
                <w:spacing w:val="-1"/>
                <w:sz w:val="16"/>
                <w:szCs w:val="16"/>
                <w:lang w:val="es-ES_tradnl" w:eastAsia="ja-JP"/>
              </w:rPr>
            </w:pPr>
            <w:r w:rsidRPr="00A33ADA">
              <w:rPr>
                <w:rFonts w:ascii="Arial" w:eastAsia="Calibri" w:hAnsi="Arial" w:cs="Arial"/>
                <w:color w:val="FF0000"/>
                <w:spacing w:val="-1"/>
                <w:sz w:val="16"/>
                <w:szCs w:val="16"/>
                <w:lang w:val="es-ES_tradnl" w:eastAsia="ja-JP"/>
              </w:rPr>
              <w:t xml:space="preserve">Cuando proceda, la descripción de su sistema de producción incluye información sobre el proceso de concentración necesario para agrupar las pequeñas entregas (diarias) de los mineros en volúmenes que puedan comercializarse de forma eficiente y </w:t>
            </w:r>
            <w:r w:rsidR="000A1122" w:rsidRPr="00A33ADA">
              <w:rPr>
                <w:rFonts w:ascii="Arial" w:eastAsia="Calibri" w:hAnsi="Arial" w:cs="Arial"/>
                <w:color w:val="FF0000"/>
                <w:spacing w:val="-1"/>
                <w:sz w:val="16"/>
                <w:szCs w:val="16"/>
                <w:lang w:val="es-ES_tradnl" w:eastAsia="ja-JP"/>
              </w:rPr>
              <w:t>rastre</w:t>
            </w:r>
            <w:r w:rsidRPr="00A33ADA">
              <w:rPr>
                <w:rFonts w:ascii="Arial" w:eastAsia="Calibri" w:hAnsi="Arial" w:cs="Arial"/>
                <w:color w:val="FF0000"/>
                <w:spacing w:val="-1"/>
                <w:sz w:val="16"/>
                <w:szCs w:val="16"/>
                <w:lang w:val="es-ES_tradnl" w:eastAsia="ja-JP"/>
              </w:rPr>
              <w:t xml:space="preserve">able, teniendo en cuenta los aspectos de prefinanciación y </w:t>
            </w:r>
            <w:r w:rsidR="002C0BA7" w:rsidRPr="00A33ADA">
              <w:rPr>
                <w:rFonts w:ascii="Arial" w:eastAsia="Calibri" w:hAnsi="Arial" w:cs="Arial"/>
                <w:color w:val="FF0000"/>
                <w:spacing w:val="-1"/>
                <w:sz w:val="16"/>
                <w:szCs w:val="16"/>
                <w:lang w:val="es-ES_tradnl" w:eastAsia="ja-JP"/>
              </w:rPr>
              <w:t>garantías</w:t>
            </w:r>
            <w:r w:rsidRPr="00A33ADA">
              <w:rPr>
                <w:rFonts w:ascii="Arial" w:eastAsia="Calibri" w:hAnsi="Arial" w:cs="Arial"/>
                <w:color w:val="FF0000"/>
                <w:spacing w:val="-1"/>
                <w:sz w:val="16"/>
                <w:szCs w:val="16"/>
                <w:lang w:val="es-ES_tradnl" w:eastAsia="ja-JP"/>
              </w:rPr>
              <w:t>.</w:t>
            </w:r>
          </w:p>
        </w:tc>
      </w:tr>
    </w:tbl>
    <w:p w14:paraId="650819FD"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7C15FC55" w14:textId="776B4F3A" w:rsidR="000A1122" w:rsidRPr="00A33ADA" w:rsidRDefault="000A1122"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con derechos indirectos deben obtener información de cada uno de los mineros, luego agruparla y organizarla de tal manera que demuestre cómo estos subsistemas se relacionan con el sistema general de la OMAPE.</w:t>
      </w:r>
    </w:p>
    <w:p w14:paraId="7E7EDFD4" w14:textId="4C452770" w:rsidR="008A7366" w:rsidRPr="00A33ADA" w:rsidRDefault="008A7366" w:rsidP="008A7366">
      <w:pPr>
        <w:jc w:val="both"/>
        <w:rPr>
          <w:rFonts w:ascii="Arial" w:hAnsi="Arial" w:cs="Arial"/>
          <w:b/>
          <w:color w:val="00B9E4" w:themeColor="background2"/>
          <w:sz w:val="22"/>
          <w:szCs w:val="22"/>
          <w:lang w:val="es-ES_tradnl"/>
        </w:rPr>
      </w:pPr>
    </w:p>
    <w:p w14:paraId="4872DBA4" w14:textId="6B3BCCF2" w:rsidR="000A1122" w:rsidRPr="00A33ADA" w:rsidRDefault="00E074C2" w:rsidP="000A112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 </w:t>
      </w:r>
      <w:r w:rsidR="000A1122" w:rsidRPr="00A33ADA">
        <w:rPr>
          <w:rFonts w:ascii="Arial" w:hAnsi="Arial" w:cs="Arial"/>
          <w:b/>
          <w:color w:val="00B9E4" w:themeColor="background2"/>
          <w:sz w:val="22"/>
          <w:szCs w:val="22"/>
          <w:lang w:val="es-ES_tradnl"/>
        </w:rPr>
        <w:t>¿Está usted de acuerdo con el cambio propuesto?</w:t>
      </w:r>
    </w:p>
    <w:p w14:paraId="7960FAB1" w14:textId="77777777" w:rsidR="000A1122" w:rsidRPr="00A33ADA" w:rsidRDefault="000A1122" w:rsidP="000A112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87E4985" w14:textId="77777777" w:rsidR="000A1122" w:rsidRPr="00A33ADA" w:rsidRDefault="000A112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FD7387A" w14:textId="1F70A553" w:rsidR="000A1122" w:rsidRPr="00A33ADA" w:rsidRDefault="000A112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E9E6CE6" w14:textId="77777777" w:rsidR="000A1122" w:rsidRPr="00A33ADA" w:rsidRDefault="000A112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EC47F75" w14:textId="1E5053DD" w:rsidR="000A1122" w:rsidRPr="00A33ADA" w:rsidRDefault="000A112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AAE0966" w14:textId="77777777" w:rsidR="002C0BA7" w:rsidRPr="00A33ADA" w:rsidRDefault="002C0BA7" w:rsidP="00305EF0">
      <w:pPr>
        <w:keepNext/>
        <w:keepLines/>
        <w:tabs>
          <w:tab w:val="left" w:pos="735"/>
        </w:tabs>
        <w:spacing w:line="276" w:lineRule="auto"/>
        <w:jc w:val="both"/>
        <w:rPr>
          <w:rFonts w:ascii="Arial" w:hAnsi="Arial" w:cs="Arial"/>
          <w:sz w:val="22"/>
          <w:szCs w:val="22"/>
          <w:lang w:val="es-ES_tradnl"/>
        </w:rPr>
      </w:pPr>
    </w:p>
    <w:p w14:paraId="3E8C1767" w14:textId="335A856B" w:rsidR="008A7366" w:rsidRPr="00A33ADA" w:rsidRDefault="000A1122"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F6AB2F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B5FBBC3" w14:textId="77777777" w:rsidR="008A7366" w:rsidRPr="00A33ADA" w:rsidRDefault="008A7366" w:rsidP="008A7366">
      <w:pPr>
        <w:rPr>
          <w:lang w:val="es-ES_tradnl"/>
        </w:rPr>
      </w:pPr>
    </w:p>
    <w:p w14:paraId="02B31D7B" w14:textId="25F2F128"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 </w:t>
      </w:r>
      <w:r w:rsidR="000A1122" w:rsidRPr="00A33ADA">
        <w:rPr>
          <w:rFonts w:ascii="Arial" w:eastAsiaTheme="majorEastAsia" w:hAnsi="Arial" w:cs="Arial"/>
          <w:b/>
          <w:bCs/>
          <w:color w:val="00B9E4" w:themeColor="background2"/>
          <w:sz w:val="22"/>
          <w:szCs w:val="22"/>
          <w:lang w:val="es-ES_tradnl"/>
        </w:rPr>
        <w:t>Gestión de las prácticas de producción:</w:t>
      </w:r>
      <w:r w:rsidRPr="00A33ADA">
        <w:rPr>
          <w:rFonts w:ascii="Arial" w:eastAsiaTheme="majorEastAsia" w:hAnsi="Arial" w:cs="Arial"/>
          <w:b/>
          <w:bCs/>
          <w:color w:val="00B9E4" w:themeColor="background2"/>
          <w:sz w:val="22"/>
          <w:szCs w:val="22"/>
          <w:lang w:val="es-ES_tradnl"/>
        </w:rPr>
        <w:t xml:space="preserve"> 3.1.2 </w:t>
      </w:r>
      <w:r w:rsidR="000A1122" w:rsidRPr="00A33ADA">
        <w:rPr>
          <w:rFonts w:ascii="Arial" w:eastAsiaTheme="majorEastAsia" w:hAnsi="Arial" w:cs="Arial"/>
          <w:b/>
          <w:bCs/>
          <w:color w:val="00B9E4" w:themeColor="background2"/>
          <w:sz w:val="22"/>
          <w:szCs w:val="22"/>
          <w:lang w:val="es-ES_tradnl"/>
        </w:rPr>
        <w:t xml:space="preserve">Definición de su cadena de suministro </w:t>
      </w:r>
      <w:r w:rsidR="00F206CF" w:rsidRPr="00A33ADA">
        <w:rPr>
          <w:rFonts w:ascii="Arial" w:eastAsiaTheme="majorEastAsia" w:hAnsi="Arial" w:cs="Arial"/>
          <w:b/>
          <w:bCs/>
          <w:color w:val="00B9E4" w:themeColor="background2"/>
          <w:sz w:val="22"/>
          <w:szCs w:val="22"/>
          <w:lang w:val="es-ES_tradnl"/>
        </w:rPr>
        <w:t xml:space="preserve">interna </w:t>
      </w:r>
      <w:r w:rsidR="000A1122" w:rsidRPr="00A33ADA">
        <w:rPr>
          <w:rFonts w:ascii="Arial" w:eastAsiaTheme="majorEastAsia" w:hAnsi="Arial" w:cs="Arial"/>
          <w:b/>
          <w:bCs/>
          <w:color w:val="00B9E4" w:themeColor="background2"/>
          <w:sz w:val="22"/>
          <w:szCs w:val="22"/>
          <w:lang w:val="es-ES_tradnl"/>
        </w:rPr>
        <w:t xml:space="preserve">Fairtrade </w:t>
      </w:r>
    </w:p>
    <w:p w14:paraId="2C7EB1E8" w14:textId="77777777" w:rsidR="008A7366" w:rsidRPr="00A33ADA" w:rsidRDefault="008A7366" w:rsidP="008A7366">
      <w:pPr>
        <w:spacing w:line="276" w:lineRule="auto"/>
        <w:jc w:val="both"/>
        <w:rPr>
          <w:rFonts w:ascii="Arial" w:hAnsi="Arial" w:cs="Arial"/>
          <w:b/>
          <w:sz w:val="22"/>
          <w:szCs w:val="22"/>
          <w:lang w:val="es-ES_tradnl"/>
        </w:rPr>
      </w:pPr>
    </w:p>
    <w:p w14:paraId="08D5061F" w14:textId="7B28C94D" w:rsidR="000A1122" w:rsidRPr="00A33ADA" w:rsidRDefault="000A1122"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flujos de mineral en el sistema de producción deben ser identificables y rastreables. El papel de los flujos de mineral en las cadenas de suministro internas depende de si el mineral es extraído por los operadores mineros dentro del sistema de producción o comprado externamente. Por lo tanto, es importante poder identificar y diferenciar claramente </w:t>
      </w:r>
      <w:r w:rsidR="00F206CF" w:rsidRPr="00A33ADA">
        <w:rPr>
          <w:rFonts w:ascii="Arial" w:hAnsi="Arial" w:cs="Arial"/>
          <w:sz w:val="22"/>
          <w:szCs w:val="22"/>
          <w:lang w:val="es-ES_tradnl"/>
        </w:rPr>
        <w:t>cuáles</w:t>
      </w:r>
      <w:r w:rsidRPr="00A33ADA">
        <w:rPr>
          <w:rFonts w:ascii="Arial" w:hAnsi="Arial" w:cs="Arial"/>
          <w:sz w:val="22"/>
          <w:szCs w:val="22"/>
          <w:lang w:val="es-ES_tradnl"/>
        </w:rPr>
        <w:t xml:space="preserve"> cadenas o flujos de suministro internos abastecerán al mercado Fairtrade y cuáles no.</w:t>
      </w:r>
    </w:p>
    <w:p w14:paraId="192B258C" w14:textId="77777777" w:rsidR="000A1122" w:rsidRPr="00A33ADA" w:rsidRDefault="000A1122" w:rsidP="008A7366">
      <w:pPr>
        <w:spacing w:line="276" w:lineRule="auto"/>
        <w:jc w:val="both"/>
        <w:rPr>
          <w:rFonts w:ascii="Arial" w:hAnsi="Arial" w:cs="Arial"/>
          <w:b/>
          <w:sz w:val="22"/>
          <w:szCs w:val="22"/>
          <w:lang w:val="es-ES_tradnl"/>
        </w:rPr>
      </w:pPr>
    </w:p>
    <w:p w14:paraId="22B267B9" w14:textId="12556D32" w:rsidR="000A1122" w:rsidRPr="00A33ADA" w:rsidRDefault="000A1122"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trazabilidad es esencial para el acceso a los mercados internacionales, además de ser sustancial para prevenir el blanqueo de capitales. Es importante que cada flujo de minerales sea identificable, en particular, poder definir, identificar y diferenciar </w:t>
      </w:r>
      <w:r w:rsidR="005E1C93" w:rsidRPr="00A33ADA">
        <w:rPr>
          <w:rFonts w:ascii="Arial" w:hAnsi="Arial" w:cs="Arial"/>
          <w:sz w:val="22"/>
          <w:szCs w:val="22"/>
          <w:lang w:val="es-ES_tradnl"/>
        </w:rPr>
        <w:t>los que,</w:t>
      </w:r>
      <w:r w:rsidRPr="00A33ADA">
        <w:rPr>
          <w:rFonts w:ascii="Arial" w:hAnsi="Arial" w:cs="Arial"/>
          <w:sz w:val="22"/>
          <w:szCs w:val="22"/>
          <w:lang w:val="es-ES_tradnl"/>
        </w:rPr>
        <w:t xml:space="preserve"> en las</w:t>
      </w:r>
      <w:r w:rsidR="005E1C93" w:rsidRPr="00A33ADA">
        <w:rPr>
          <w:rFonts w:ascii="Arial" w:hAnsi="Arial" w:cs="Arial"/>
          <w:sz w:val="22"/>
          <w:szCs w:val="22"/>
          <w:lang w:val="es-ES_tradnl"/>
        </w:rPr>
        <w:t xml:space="preserve"> cadenas de suministro internas, </w:t>
      </w:r>
      <w:r w:rsidRPr="00A33ADA">
        <w:rPr>
          <w:rFonts w:ascii="Arial" w:hAnsi="Arial" w:cs="Arial"/>
          <w:sz w:val="22"/>
          <w:szCs w:val="22"/>
          <w:lang w:val="es-ES_tradnl"/>
        </w:rPr>
        <w:t>abastecen al mercado Fairtrade. Cabe señalar que la trazabilidad se aplica a todo el sistema de producción.</w:t>
      </w:r>
    </w:p>
    <w:p w14:paraId="4A95B746" w14:textId="77777777" w:rsidR="000A1122" w:rsidRPr="00A33ADA" w:rsidRDefault="000A1122" w:rsidP="008A7366">
      <w:pPr>
        <w:spacing w:line="276" w:lineRule="auto"/>
        <w:jc w:val="both"/>
        <w:rPr>
          <w:rFonts w:ascii="Arial" w:hAnsi="Arial" w:cs="Arial"/>
          <w:b/>
          <w:sz w:val="22"/>
          <w:szCs w:val="22"/>
          <w:lang w:val="es-ES_tradnl"/>
        </w:rPr>
      </w:pPr>
    </w:p>
    <w:p w14:paraId="3FBDE36F" w14:textId="52D08E17" w:rsidR="008A7366" w:rsidRPr="00A33ADA" w:rsidRDefault="005354F8" w:rsidP="0002712C">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72CAE61F" w14:textId="3E005222" w:rsidR="008A7366" w:rsidRPr="00A33ADA" w:rsidRDefault="008A7366" w:rsidP="00EB56EA">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3.1.2 </w:t>
      </w:r>
      <w:r w:rsidR="00EB56EA" w:rsidRPr="00A33ADA">
        <w:rPr>
          <w:rFonts w:ascii="Arial" w:eastAsia="Arial" w:hAnsi="Arial" w:cs="Arial"/>
          <w:b/>
          <w:color w:val="FFFFFF"/>
          <w:sz w:val="20"/>
          <w:szCs w:val="20"/>
          <w:bdr w:val="single" w:sz="12" w:space="0" w:color="00B9E4"/>
          <w:shd w:val="clear" w:color="auto" w:fill="00B9E4"/>
          <w:lang w:val="es-ES_tradnl"/>
        </w:rPr>
        <w:t>N</w:t>
      </w:r>
      <w:r w:rsidR="00F206CF" w:rsidRPr="00A33ADA">
        <w:rPr>
          <w:rFonts w:ascii="Arial" w:eastAsia="Arial" w:hAnsi="Arial" w:cs="Arial"/>
          <w:b/>
          <w:color w:val="FFFFFF"/>
          <w:sz w:val="20"/>
          <w:szCs w:val="20"/>
          <w:bdr w:val="single" w:sz="12" w:space="0" w:color="00B9E4"/>
          <w:shd w:val="clear" w:color="auto" w:fill="00B9E4"/>
          <w:lang w:val="es-ES_tradnl"/>
        </w:rPr>
        <w:t>uevo</w:t>
      </w:r>
      <w:r w:rsidR="00EB56EA" w:rsidRPr="00A33ADA">
        <w:rPr>
          <w:rFonts w:ascii="Arial" w:eastAsia="Arial" w:hAnsi="Arial" w:cs="Arial"/>
          <w:b/>
          <w:color w:val="00B9E4"/>
          <w:sz w:val="20"/>
          <w:szCs w:val="20"/>
          <w:lang w:val="es-ES_tradnl" w:eastAsia="ko-KR"/>
        </w:rPr>
        <w:t xml:space="preserve"> </w:t>
      </w:r>
      <w:r w:rsidR="00F206CF" w:rsidRPr="00A33ADA">
        <w:rPr>
          <w:rFonts w:ascii="Arial" w:eastAsia="Arial" w:hAnsi="Arial" w:cs="Arial"/>
          <w:b/>
          <w:color w:val="00B9E4"/>
          <w:sz w:val="20"/>
          <w:szCs w:val="20"/>
          <w:lang w:val="es-ES_tradnl" w:eastAsia="ko-KR"/>
        </w:rPr>
        <w:t xml:space="preserve">Definición de su cadena de suministro interna Fairtrade </w:t>
      </w:r>
    </w:p>
    <w:tbl>
      <w:tblPr>
        <w:tblStyle w:val="SimpleTable21"/>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171632" w:rsidRPr="002A30B0" w14:paraId="172D81E1" w14:textId="77777777" w:rsidTr="000708CB">
        <w:trPr>
          <w:trHeight w:val="25"/>
        </w:trPr>
        <w:tc>
          <w:tcPr>
            <w:tcW w:w="9298" w:type="dxa"/>
            <w:gridSpan w:val="2"/>
          </w:tcPr>
          <w:p w14:paraId="6CEB3A6E" w14:textId="7C6C526C" w:rsidR="008A7366" w:rsidRPr="00A33ADA" w:rsidRDefault="00F206CF" w:rsidP="00BC2CD0">
            <w:pPr>
              <w:ind w:left="1105" w:hanging="1105"/>
              <w:jc w:val="both"/>
              <w:rPr>
                <w:rFonts w:ascii="Arial" w:hAnsi="Arial" w:cs="Arial"/>
                <w:color w:val="FF0000"/>
                <w:spacing w:val="-1"/>
                <w:sz w:val="20"/>
                <w:szCs w:val="20"/>
                <w:lang w:val="es-ES_tradnl" w:eastAsia="ko-KR"/>
              </w:rPr>
            </w:pPr>
            <w:r w:rsidRPr="00A33ADA">
              <w:rPr>
                <w:rFonts w:ascii="Arial" w:eastAsia="Calibri" w:hAnsi="Arial" w:cs="Arial"/>
                <w:b/>
                <w:bCs/>
                <w:color w:val="FF0000"/>
                <w:spacing w:val="-1"/>
                <w:sz w:val="20"/>
                <w:szCs w:val="20"/>
                <w:lang w:val="es-ES_tradnl" w:eastAsia="ko-KR"/>
              </w:rPr>
              <w:t>Se aplica a</w:t>
            </w:r>
            <w:r w:rsidR="008A7366" w:rsidRPr="00A33ADA">
              <w:rPr>
                <w:rFonts w:ascii="Arial" w:eastAsia="Calibri" w:hAnsi="Arial" w:cs="Arial"/>
                <w:b/>
                <w:bCs/>
                <w:color w:val="FF0000"/>
                <w:spacing w:val="-1"/>
                <w:sz w:val="20"/>
                <w:szCs w:val="20"/>
                <w:lang w:val="es-ES_tradnl" w:eastAsia="ko-KR"/>
              </w:rPr>
              <w:t>:</w:t>
            </w:r>
            <w:r w:rsidR="008A7366" w:rsidRPr="00A33ADA">
              <w:rPr>
                <w:rFonts w:ascii="Arial" w:eastAsia="Calibri" w:hAnsi="Arial" w:cs="Arial"/>
                <w:color w:val="FF0000"/>
                <w:spacing w:val="-1"/>
                <w:sz w:val="20"/>
                <w:szCs w:val="20"/>
                <w:lang w:val="es-ES_tradnl" w:eastAsia="ko-KR"/>
              </w:rPr>
              <w:t xml:space="preserve"> </w:t>
            </w:r>
            <w:r w:rsidRPr="00A33ADA">
              <w:rPr>
                <w:rFonts w:ascii="Arial" w:eastAsia="Calibri" w:hAnsi="Arial" w:cs="Arial"/>
                <w:color w:val="FF0000"/>
                <w:spacing w:val="-1"/>
                <w:sz w:val="20"/>
                <w:szCs w:val="20"/>
                <w:lang w:val="es-ES_tradnl" w:eastAsia="ko-KR"/>
              </w:rPr>
              <w:t>Todas las OMAPE</w:t>
            </w:r>
          </w:p>
        </w:tc>
      </w:tr>
      <w:tr w:rsidR="00171632" w:rsidRPr="002A30B0" w14:paraId="6F3A9CAC" w14:textId="77777777" w:rsidTr="000708CB">
        <w:trPr>
          <w:trHeight w:val="280"/>
        </w:trPr>
        <w:tc>
          <w:tcPr>
            <w:tcW w:w="849" w:type="dxa"/>
          </w:tcPr>
          <w:p w14:paraId="47DC4837" w14:textId="51E31ABD" w:rsidR="008A7366" w:rsidRPr="00A33ADA" w:rsidRDefault="00F206CF" w:rsidP="00BC2CD0">
            <w:pPr>
              <w:jc w:val="both"/>
              <w:rPr>
                <w:rFonts w:cs="Arial"/>
                <w:b/>
                <w:color w:val="FF0000"/>
                <w:spacing w:val="-1"/>
                <w:sz w:val="20"/>
                <w:szCs w:val="20"/>
                <w:lang w:val="es-ES_tradnl" w:eastAsia="ja-JP"/>
              </w:rPr>
            </w:pPr>
            <w:r w:rsidRPr="00A33ADA">
              <w:rPr>
                <w:rFonts w:ascii="Calibri" w:eastAsia="Calibri" w:hAnsi="Calibri" w:cs="Arial"/>
                <w:b/>
                <w:color w:val="FF0000"/>
                <w:spacing w:val="-1"/>
                <w:sz w:val="20"/>
                <w:szCs w:val="20"/>
                <w:lang w:val="es-ES_tradnl" w:eastAsia="ja-JP"/>
              </w:rPr>
              <w:t>Básico</w:t>
            </w:r>
          </w:p>
        </w:tc>
        <w:tc>
          <w:tcPr>
            <w:tcW w:w="8449" w:type="dxa"/>
            <w:vMerge w:val="restart"/>
          </w:tcPr>
          <w:p w14:paraId="6E6FD37F" w14:textId="7258ECC7" w:rsidR="00F206CF" w:rsidRPr="00A33ADA" w:rsidRDefault="00F206CF" w:rsidP="00F206CF">
            <w:pPr>
              <w:spacing w:line="276" w:lineRule="auto"/>
              <w:jc w:val="both"/>
              <w:rPr>
                <w:rFonts w:ascii="Arial" w:eastAsia="Calibri" w:hAnsi="Arial" w:cs="Arial"/>
                <w:color w:val="FF0000"/>
                <w:spacing w:val="-1"/>
                <w:sz w:val="20"/>
                <w:szCs w:val="20"/>
                <w:lang w:val="es-ES_tradnl" w:eastAsia="zh-CN"/>
              </w:rPr>
            </w:pPr>
            <w:r w:rsidRPr="00A33ADA">
              <w:rPr>
                <w:rFonts w:ascii="Arial" w:eastAsia="Calibri" w:hAnsi="Arial" w:cs="Arial"/>
                <w:color w:val="FF0000"/>
                <w:spacing w:val="-1"/>
                <w:sz w:val="20"/>
                <w:szCs w:val="20"/>
                <w:lang w:val="es-ES_tradnl" w:eastAsia="zh-CN"/>
              </w:rPr>
              <w:t>Todos los mineros y operadores mineros que participan en la extracción de metales preciosos que se venden en condiciones Fairtrade forman parte de la cadena de suministro interna Fairtrade.</w:t>
            </w:r>
          </w:p>
          <w:p w14:paraId="5722DB0E" w14:textId="1D0E5AE9" w:rsidR="008A7366" w:rsidRPr="00A33ADA" w:rsidRDefault="00F206CF" w:rsidP="00BC2CD0">
            <w:pPr>
              <w:spacing w:line="276" w:lineRule="auto"/>
              <w:jc w:val="both"/>
              <w:rPr>
                <w:rFonts w:ascii="Arial" w:eastAsia="Calibri" w:hAnsi="Arial" w:cs="Arial"/>
                <w:color w:val="FF0000"/>
                <w:spacing w:val="-1"/>
                <w:sz w:val="20"/>
                <w:szCs w:val="20"/>
                <w:lang w:val="es-ES_tradnl" w:eastAsia="zh-CN"/>
              </w:rPr>
            </w:pPr>
            <w:r w:rsidRPr="00A33ADA">
              <w:rPr>
                <w:rFonts w:ascii="Arial" w:eastAsia="Calibri" w:hAnsi="Arial" w:cs="Arial"/>
                <w:color w:val="FF0000"/>
                <w:spacing w:val="-1"/>
                <w:sz w:val="20"/>
                <w:szCs w:val="20"/>
                <w:lang w:val="es-ES_tradnl" w:eastAsia="zh-CN"/>
              </w:rPr>
              <w:t>Por lo tanto, en la descripción de su sistema de producción usted distingue cuáles de los operadores mineros y áreas están incluidos y cuáles excluidos de su cadena de suministro interna Fairtrade.</w:t>
            </w:r>
          </w:p>
        </w:tc>
      </w:tr>
      <w:tr w:rsidR="00171632" w:rsidRPr="00A33ADA" w14:paraId="0398A57E" w14:textId="77777777" w:rsidTr="000708CB">
        <w:trPr>
          <w:trHeight w:val="280"/>
        </w:trPr>
        <w:tc>
          <w:tcPr>
            <w:tcW w:w="849" w:type="dxa"/>
          </w:tcPr>
          <w:p w14:paraId="3699649A" w14:textId="524B0941" w:rsidR="008A7366" w:rsidRPr="00A33ADA" w:rsidRDefault="00F206CF" w:rsidP="00BC2CD0">
            <w:pPr>
              <w:jc w:val="both"/>
              <w:rPr>
                <w:rFonts w:cs="Arial"/>
                <w:b/>
                <w:color w:val="FF0000"/>
                <w:spacing w:val="-1"/>
                <w:sz w:val="20"/>
                <w:szCs w:val="20"/>
                <w:lang w:val="es-ES_tradnl" w:eastAsia="ja-JP"/>
              </w:rPr>
            </w:pPr>
            <w:r w:rsidRPr="00A33ADA">
              <w:rPr>
                <w:rFonts w:ascii="Calibri" w:eastAsia="Calibri" w:hAnsi="Calibri" w:cs="Arial"/>
                <w:b/>
                <w:color w:val="FF0000"/>
                <w:spacing w:val="-1"/>
                <w:sz w:val="20"/>
                <w:szCs w:val="20"/>
                <w:lang w:val="es-ES_tradnl" w:eastAsia="ja-JP"/>
              </w:rPr>
              <w:t>Año</w:t>
            </w:r>
            <w:r w:rsidR="008A7366" w:rsidRPr="00A33ADA">
              <w:rPr>
                <w:rFonts w:ascii="Calibri" w:eastAsia="Calibri" w:hAnsi="Calibri" w:cs="Arial"/>
                <w:b/>
                <w:color w:val="FF0000"/>
                <w:spacing w:val="-1"/>
                <w:sz w:val="20"/>
                <w:szCs w:val="20"/>
                <w:lang w:val="es-ES_tradnl" w:eastAsia="ja-JP"/>
              </w:rPr>
              <w:t xml:space="preserve"> 0</w:t>
            </w:r>
          </w:p>
        </w:tc>
        <w:tc>
          <w:tcPr>
            <w:tcW w:w="8449" w:type="dxa"/>
            <w:vMerge/>
          </w:tcPr>
          <w:p w14:paraId="35B53400" w14:textId="77777777" w:rsidR="008A7366" w:rsidRPr="00A33ADA" w:rsidRDefault="008A7366" w:rsidP="00BC2CD0">
            <w:pPr>
              <w:spacing w:before="160" w:after="40" w:line="276" w:lineRule="auto"/>
              <w:ind w:hanging="616"/>
              <w:jc w:val="both"/>
              <w:rPr>
                <w:rFonts w:ascii="Arial" w:hAnsi="Arial" w:cs="Arial"/>
                <w:b/>
                <w:color w:val="FF0000"/>
                <w:sz w:val="20"/>
                <w:szCs w:val="20"/>
                <w:lang w:val="es-ES_tradnl" w:eastAsia="ko-KR"/>
              </w:rPr>
            </w:pPr>
          </w:p>
        </w:tc>
      </w:tr>
      <w:tr w:rsidR="00171632" w:rsidRPr="002A30B0" w14:paraId="43EDE738" w14:textId="77777777" w:rsidTr="000708CB">
        <w:trPr>
          <w:trHeight w:val="18"/>
        </w:trPr>
        <w:tc>
          <w:tcPr>
            <w:tcW w:w="9298" w:type="dxa"/>
            <w:gridSpan w:val="2"/>
            <w:shd w:val="clear" w:color="auto" w:fill="E1E1E2"/>
          </w:tcPr>
          <w:p w14:paraId="12117CD0" w14:textId="4E84BAF6" w:rsidR="008A7366" w:rsidRPr="00A33ADA" w:rsidRDefault="00F206CF" w:rsidP="00BC2CD0">
            <w:pPr>
              <w:spacing w:line="276" w:lineRule="auto"/>
              <w:rPr>
                <w:rFonts w:ascii="Arial" w:hAnsi="Arial" w:cs="Arial"/>
                <w:color w:val="FF0000"/>
                <w:spacing w:val="-1"/>
                <w:sz w:val="16"/>
                <w:szCs w:val="16"/>
                <w:lang w:val="es-ES_tradnl" w:eastAsia="ja-JP"/>
              </w:rPr>
            </w:pPr>
            <w:r w:rsidRPr="00A33ADA">
              <w:rPr>
                <w:rFonts w:ascii="Arial" w:eastAsia="Calibri" w:hAnsi="Arial" w:cs="Arial"/>
                <w:b/>
                <w:color w:val="FF0000"/>
                <w:spacing w:val="-1"/>
                <w:sz w:val="16"/>
                <w:szCs w:val="16"/>
                <w:lang w:val="es-ES_tradnl" w:eastAsia="ja-JP"/>
              </w:rPr>
              <w:t>Orientación</w:t>
            </w:r>
            <w:r w:rsidR="008A7366" w:rsidRPr="00A33ADA">
              <w:rPr>
                <w:rFonts w:ascii="Arial" w:eastAsia="Calibri" w:hAnsi="Arial" w:cs="Arial"/>
                <w:b/>
                <w:color w:val="FF0000"/>
                <w:spacing w:val="-1"/>
                <w:sz w:val="16"/>
                <w:szCs w:val="16"/>
                <w:lang w:val="es-ES_tradnl" w:eastAsia="ja-JP"/>
              </w:rPr>
              <w:t xml:space="preserve">: </w:t>
            </w:r>
            <w:r w:rsidR="0002712C" w:rsidRPr="00A33ADA">
              <w:rPr>
                <w:rFonts w:ascii="Arial" w:eastAsia="Calibri" w:hAnsi="Arial" w:cs="Arial"/>
                <w:bCs/>
                <w:color w:val="FF0000"/>
                <w:spacing w:val="-1"/>
                <w:sz w:val="16"/>
                <w:szCs w:val="16"/>
                <w:lang w:val="es-ES_tradnl" w:eastAsia="ja-JP"/>
              </w:rPr>
              <w:t>Entre l</w:t>
            </w:r>
            <w:r w:rsidRPr="00A33ADA">
              <w:rPr>
                <w:rFonts w:ascii="Arial" w:eastAsia="Calibri" w:hAnsi="Arial" w:cs="Arial"/>
                <w:bCs/>
                <w:color w:val="FF0000"/>
                <w:spacing w:val="-1"/>
                <w:sz w:val="16"/>
                <w:szCs w:val="16"/>
                <w:lang w:val="es-ES_tradnl" w:eastAsia="ja-JP"/>
              </w:rPr>
              <w:t xml:space="preserve">os operadores mineros </w:t>
            </w:r>
            <w:r w:rsidR="0002712C" w:rsidRPr="00A33ADA">
              <w:rPr>
                <w:rFonts w:ascii="Arial" w:eastAsia="Calibri" w:hAnsi="Arial" w:cs="Arial"/>
                <w:bCs/>
                <w:color w:val="FF0000"/>
                <w:spacing w:val="-1"/>
                <w:sz w:val="16"/>
                <w:szCs w:val="16"/>
                <w:lang w:val="es-ES_tradnl" w:eastAsia="ja-JP"/>
              </w:rPr>
              <w:t>figura</w:t>
            </w:r>
            <w:r w:rsidRPr="00A33ADA">
              <w:rPr>
                <w:rFonts w:ascii="Arial" w:eastAsia="Calibri" w:hAnsi="Arial" w:cs="Arial"/>
                <w:bCs/>
                <w:color w:val="FF0000"/>
                <w:spacing w:val="-1"/>
                <w:sz w:val="16"/>
                <w:szCs w:val="16"/>
                <w:lang w:val="es-ES_tradnl" w:eastAsia="ja-JP"/>
              </w:rPr>
              <w:t>n las plantas de procesamiento y los operadores mineros externos.</w:t>
            </w:r>
          </w:p>
        </w:tc>
      </w:tr>
    </w:tbl>
    <w:p w14:paraId="18CC16E7"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18210EB1" w14:textId="3931A0C5" w:rsidR="00F206CF" w:rsidRPr="00A33ADA" w:rsidRDefault="00F206C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mapear las cadenas de suministro en el sistema de producción, diseñar un sistema para codificar y diferenciar las cadenas de suministro internas (definidas de acuerdo a la ubicación geográfica de donde se extrae el material) que incluye la diferenciación de las cadenas de suministro internas Fairtrade. En general, esta práctica contribuirá a mejorar la posición de la OMAPE en cuanto a la transparencia de sus procesos y debería ser posible determinar la composición del volumen final exportado. </w:t>
      </w:r>
    </w:p>
    <w:p w14:paraId="48D72394" w14:textId="77777777" w:rsidR="00F206CF" w:rsidRPr="00A33ADA" w:rsidRDefault="00F206CF" w:rsidP="008A7366">
      <w:pPr>
        <w:jc w:val="both"/>
        <w:rPr>
          <w:rFonts w:ascii="Arial" w:hAnsi="Arial" w:cs="Arial"/>
          <w:bCs/>
          <w:sz w:val="22"/>
          <w:szCs w:val="22"/>
          <w:lang w:val="es-ES_tradnl"/>
        </w:rPr>
      </w:pPr>
    </w:p>
    <w:p w14:paraId="3BF191AD" w14:textId="2EF16D85" w:rsidR="00F206CF" w:rsidRPr="00A33ADA" w:rsidRDefault="00E074C2" w:rsidP="00F206C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 </w:t>
      </w:r>
      <w:r w:rsidR="00F206CF" w:rsidRPr="00A33ADA">
        <w:rPr>
          <w:rFonts w:ascii="Arial" w:hAnsi="Arial" w:cs="Arial"/>
          <w:b/>
          <w:color w:val="00B9E4" w:themeColor="background2"/>
          <w:sz w:val="22"/>
          <w:szCs w:val="22"/>
          <w:lang w:val="es-ES_tradnl"/>
        </w:rPr>
        <w:t>¿Está usted de acuerdo con el cambio propuesto?</w:t>
      </w:r>
    </w:p>
    <w:p w14:paraId="3D6E5C03" w14:textId="77777777" w:rsidR="00F206CF" w:rsidRPr="00A33ADA" w:rsidRDefault="00F206CF" w:rsidP="00F206C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DCCA17A" w14:textId="77777777" w:rsidR="00F206CF" w:rsidRPr="00A33ADA" w:rsidRDefault="00F206C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E5B9C9D" w14:textId="1FD14A57" w:rsidR="00F206CF" w:rsidRPr="00A33ADA" w:rsidRDefault="00F206C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B93FDF6" w14:textId="77777777" w:rsidR="00F206CF" w:rsidRPr="00A33ADA" w:rsidRDefault="00F206C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782B8C8" w14:textId="51039B2D" w:rsidR="00F206CF" w:rsidRPr="00A33ADA" w:rsidRDefault="00F206C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2650024" w14:textId="77777777" w:rsidR="0002712C" w:rsidRPr="00A33ADA" w:rsidRDefault="0002712C" w:rsidP="00305EF0">
      <w:pPr>
        <w:keepNext/>
        <w:keepLines/>
        <w:tabs>
          <w:tab w:val="left" w:pos="735"/>
        </w:tabs>
        <w:spacing w:line="276" w:lineRule="auto"/>
        <w:jc w:val="both"/>
        <w:rPr>
          <w:rFonts w:ascii="Arial" w:hAnsi="Arial" w:cs="Arial"/>
          <w:sz w:val="22"/>
          <w:szCs w:val="22"/>
          <w:lang w:val="es-ES_tradnl"/>
        </w:rPr>
      </w:pPr>
    </w:p>
    <w:p w14:paraId="06E16EEB" w14:textId="4CF7B882" w:rsidR="008A7366" w:rsidRPr="00A33ADA" w:rsidRDefault="00F206CF"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168CF2B"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CE05505" w14:textId="77777777" w:rsidR="008A7366" w:rsidRPr="00A33ADA" w:rsidRDefault="008A7366" w:rsidP="008A7366">
      <w:pPr>
        <w:rPr>
          <w:rFonts w:eastAsiaTheme="majorEastAsia"/>
          <w:color w:val="00B9E4" w:themeColor="background2"/>
          <w:lang w:val="es-ES_tradnl"/>
        </w:rPr>
      </w:pPr>
    </w:p>
    <w:p w14:paraId="452AAE0E" w14:textId="142718D3"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 </w:t>
      </w:r>
      <w:r w:rsidR="00F206CF" w:rsidRPr="00A33ADA">
        <w:rPr>
          <w:rFonts w:ascii="Arial" w:eastAsiaTheme="majorEastAsia" w:hAnsi="Arial" w:cs="Arial"/>
          <w:b/>
          <w:bCs/>
          <w:color w:val="00B9E4" w:themeColor="background2"/>
          <w:sz w:val="22"/>
          <w:szCs w:val="22"/>
          <w:lang w:val="es-ES_tradnl"/>
        </w:rPr>
        <w:t>Gestión de las prácticas de producción</w:t>
      </w:r>
      <w:r w:rsidRPr="00A33ADA">
        <w:rPr>
          <w:rFonts w:ascii="Arial" w:eastAsiaTheme="majorEastAsia" w:hAnsi="Arial" w:cs="Arial"/>
          <w:b/>
          <w:bCs/>
          <w:color w:val="00B9E4" w:themeColor="background2"/>
          <w:sz w:val="22"/>
          <w:szCs w:val="22"/>
          <w:lang w:val="es-ES_tradnl"/>
        </w:rPr>
        <w:t xml:space="preserve">: 3.1.3 </w:t>
      </w:r>
      <w:r w:rsidR="00F01A00" w:rsidRPr="00A33ADA">
        <w:rPr>
          <w:rFonts w:ascii="Arial" w:eastAsiaTheme="majorEastAsia" w:hAnsi="Arial" w:cs="Arial"/>
          <w:b/>
          <w:bCs/>
          <w:color w:val="00B9E4" w:themeColor="background2"/>
          <w:sz w:val="22"/>
          <w:szCs w:val="22"/>
          <w:lang w:val="es-ES_tradnl"/>
        </w:rPr>
        <w:t xml:space="preserve">Sistema de Control Interno </w:t>
      </w:r>
      <w:r w:rsidRPr="00A33ADA">
        <w:rPr>
          <w:rFonts w:ascii="Arial" w:eastAsiaTheme="majorEastAsia" w:hAnsi="Arial" w:cs="Arial"/>
          <w:b/>
          <w:bCs/>
          <w:color w:val="00B9E4" w:themeColor="background2"/>
          <w:sz w:val="22"/>
          <w:szCs w:val="22"/>
          <w:lang w:val="es-ES_tradnl"/>
        </w:rPr>
        <w:t>(S</w:t>
      </w:r>
      <w:r w:rsidR="00F01A00" w:rsidRPr="00A33ADA">
        <w:rPr>
          <w:rFonts w:ascii="Arial" w:eastAsiaTheme="majorEastAsia" w:hAnsi="Arial" w:cs="Arial"/>
          <w:b/>
          <w:bCs/>
          <w:color w:val="00B9E4" w:themeColor="background2"/>
          <w:sz w:val="22"/>
          <w:szCs w:val="22"/>
          <w:lang w:val="es-ES_tradnl"/>
        </w:rPr>
        <w:t>CI</w:t>
      </w:r>
      <w:r w:rsidRPr="00A33ADA">
        <w:rPr>
          <w:rFonts w:ascii="Arial" w:eastAsiaTheme="majorEastAsia" w:hAnsi="Arial" w:cs="Arial"/>
          <w:b/>
          <w:bCs/>
          <w:color w:val="00B9E4" w:themeColor="background2"/>
          <w:sz w:val="22"/>
          <w:szCs w:val="22"/>
          <w:lang w:val="es-ES_tradnl"/>
        </w:rPr>
        <w:t>)</w:t>
      </w:r>
      <w:r w:rsidRPr="00A33ADA">
        <w:rPr>
          <w:rStyle w:val="FootnoteReference"/>
          <w:rFonts w:ascii="Arial" w:eastAsiaTheme="majorEastAsia" w:hAnsi="Arial" w:cs="Arial"/>
          <w:b/>
          <w:bCs/>
          <w:color w:val="00B9E4" w:themeColor="background2"/>
          <w:sz w:val="22"/>
          <w:szCs w:val="22"/>
          <w:lang w:val="es-ES_tradnl"/>
        </w:rPr>
        <w:footnoteReference w:id="39"/>
      </w:r>
    </w:p>
    <w:p w14:paraId="11643810" w14:textId="77777777" w:rsidR="008A7366" w:rsidRPr="00A33ADA" w:rsidRDefault="008A7366" w:rsidP="008A7366">
      <w:pPr>
        <w:rPr>
          <w:lang w:val="es-ES_tradnl"/>
        </w:rPr>
      </w:pPr>
    </w:p>
    <w:p w14:paraId="46416BB3" w14:textId="1F85C6DA" w:rsidR="00F01A00" w:rsidRPr="00A33ADA" w:rsidRDefault="00F01A00"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Un SCI está diseñado para proporcionar una garantía razonable de fiabilidad; ayudar a salvaguardar una organización; promover sus objetivos; minimizar los riesgos; garantizar registros precisos, incluida la trazabilidad; promover la eficiencia operativa; y fomentar el cumplimiento de las políticas, normas, reglamentos y leyes. Un SCI debe estar diseñado para ayudar a una organización a actuar en caso de eventos adversos y reducir los riesgos potenciales.</w:t>
      </w:r>
    </w:p>
    <w:p w14:paraId="1D1235DF" w14:textId="77777777" w:rsidR="008A7366" w:rsidRPr="00A33ADA" w:rsidRDefault="008A7366" w:rsidP="008A7366">
      <w:pPr>
        <w:spacing w:line="276" w:lineRule="auto"/>
        <w:jc w:val="both"/>
        <w:rPr>
          <w:rFonts w:ascii="Arial" w:hAnsi="Arial" w:cs="Arial"/>
          <w:b/>
          <w:sz w:val="22"/>
          <w:szCs w:val="22"/>
          <w:lang w:val="es-ES_tradnl"/>
        </w:rPr>
      </w:pPr>
    </w:p>
    <w:p w14:paraId="1EEABCE7" w14:textId="7EEE8CA3" w:rsidR="00F01A00" w:rsidRPr="00A33ADA" w:rsidRDefault="00F01A00"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Justificación</w:t>
      </w:r>
      <w:r w:rsidR="008A7366" w:rsidRPr="00A33ADA">
        <w:rPr>
          <w:rFonts w:ascii="Arial" w:hAnsi="Arial" w:cs="Arial"/>
          <w:b/>
          <w:sz w:val="22"/>
          <w:szCs w:val="22"/>
          <w:lang w:val="es-ES_tradnl"/>
        </w:rPr>
        <w:t xml:space="preserve">: </w:t>
      </w:r>
      <w:r w:rsidRPr="00A33ADA">
        <w:rPr>
          <w:rFonts w:ascii="Arial" w:hAnsi="Arial" w:cs="Arial"/>
          <w:sz w:val="22"/>
          <w:szCs w:val="22"/>
          <w:lang w:val="es-ES_tradnl"/>
        </w:rPr>
        <w:t>El SCI debe actuar como una salvaguardia interna y ayudar a la OMAPE a ejecutar sus procesos de manera eficiente y eficaz. Los controles correctos son herramientas para que la OMAPE implemente sus planes y evite error</w:t>
      </w:r>
      <w:r w:rsidR="00991BC3" w:rsidRPr="00A33ADA">
        <w:rPr>
          <w:rFonts w:ascii="Arial" w:hAnsi="Arial" w:cs="Arial"/>
          <w:sz w:val="22"/>
          <w:szCs w:val="22"/>
          <w:lang w:val="es-ES_tradnl"/>
        </w:rPr>
        <w:t>es, irregularidades y fraudes; a</w:t>
      </w:r>
      <w:r w:rsidRPr="00A33ADA">
        <w:rPr>
          <w:rFonts w:ascii="Arial" w:hAnsi="Arial" w:cs="Arial"/>
          <w:sz w:val="22"/>
          <w:szCs w:val="22"/>
          <w:lang w:val="es-ES_tradnl"/>
        </w:rPr>
        <w:t xml:space="preserve">yudan a </w:t>
      </w:r>
      <w:r w:rsidR="00991BC3" w:rsidRPr="00A33ADA">
        <w:rPr>
          <w:rFonts w:ascii="Arial" w:hAnsi="Arial" w:cs="Arial"/>
          <w:sz w:val="22"/>
          <w:szCs w:val="22"/>
          <w:lang w:val="es-ES_tradnl"/>
        </w:rPr>
        <w:t>ganar en</w:t>
      </w:r>
      <w:r w:rsidRPr="00A33ADA">
        <w:rPr>
          <w:rFonts w:ascii="Arial" w:hAnsi="Arial" w:cs="Arial"/>
          <w:sz w:val="22"/>
          <w:szCs w:val="22"/>
          <w:lang w:val="es-ES_tradnl"/>
        </w:rPr>
        <w:t xml:space="preserve"> transparencia, identificar problemas y tomar medidas correctivas en toda la organización.</w:t>
      </w:r>
    </w:p>
    <w:p w14:paraId="269B03BA" w14:textId="7BC788A1" w:rsidR="008A7366" w:rsidRPr="00A33ADA" w:rsidRDefault="008A7366" w:rsidP="008A7366">
      <w:pPr>
        <w:spacing w:line="276" w:lineRule="auto"/>
        <w:jc w:val="both"/>
        <w:rPr>
          <w:rFonts w:ascii="Arial" w:hAnsi="Arial" w:cs="Arial"/>
          <w:bCs/>
          <w:sz w:val="22"/>
          <w:szCs w:val="22"/>
          <w:lang w:val="es-ES_tradnl"/>
        </w:rPr>
      </w:pPr>
    </w:p>
    <w:p w14:paraId="35F5A850" w14:textId="3BD94CC5" w:rsidR="00F01A00" w:rsidRPr="00A33ADA" w:rsidRDefault="00F01A00" w:rsidP="00EB56EA">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El SCI no solo debe garantizar que las ventas y los volúmenes proceden exclusivamente de los miembros, zonas y unidades de procesamiento inscritos, sino que debe servir como herramienta de gestión.</w:t>
      </w:r>
    </w:p>
    <w:p w14:paraId="72EF6377" w14:textId="3BE9CA0D" w:rsidR="00EB56EA" w:rsidRPr="00A33ADA" w:rsidRDefault="007167D5" w:rsidP="00EB56EA">
      <w:pPr>
        <w:widowControl w:val="0"/>
        <w:spacing w:before="160" w:after="10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7F0891" w:rsidRPr="00A33ADA">
        <w:rPr>
          <w:rFonts w:ascii="Arial" w:eastAsia="Arial" w:hAnsi="Arial" w:cs="Arial"/>
          <w:b/>
          <w:color w:val="00B9E4"/>
          <w:sz w:val="22"/>
          <w:szCs w:val="22"/>
          <w:lang w:val="es-ES_tradnl" w:eastAsia="ko-KR"/>
        </w:rPr>
        <w:t>(</w:t>
      </w:r>
      <w:r w:rsidR="007F0891" w:rsidRPr="00A33ADA">
        <w:rPr>
          <w:rFonts w:ascii="Arial" w:eastAsia="Arial" w:hAnsi="Arial" w:cs="Arial"/>
          <w:b/>
          <w:color w:val="FF0000"/>
          <w:sz w:val="22"/>
          <w:szCs w:val="22"/>
          <w:lang w:val="es-ES_tradnl" w:eastAsia="ko-KR"/>
        </w:rPr>
        <w:t>cambios resaltados en rojo</w:t>
      </w:r>
      <w:r w:rsidR="007F0891" w:rsidRPr="00A33ADA">
        <w:rPr>
          <w:rFonts w:ascii="Arial" w:eastAsia="Arial" w:hAnsi="Arial" w:cs="Arial"/>
          <w:b/>
          <w:color w:val="00B9E4"/>
          <w:sz w:val="22"/>
          <w:szCs w:val="22"/>
          <w:lang w:val="es-ES_tradnl" w:eastAsia="ko-KR"/>
        </w:rPr>
        <w:t>):</w:t>
      </w:r>
    </w:p>
    <w:p w14:paraId="145A1A12" w14:textId="61C456F2"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3.1.3 </w:t>
      </w:r>
      <w:r w:rsidR="00F01A00" w:rsidRPr="00A33ADA">
        <w:rPr>
          <w:rFonts w:ascii="Arial" w:eastAsia="Arial" w:hAnsi="Arial" w:cs="Arial"/>
          <w:b/>
          <w:color w:val="00B9E4"/>
          <w:sz w:val="20"/>
          <w:szCs w:val="20"/>
          <w:lang w:val="es-ES_tradnl" w:eastAsia="ko-KR"/>
        </w:rPr>
        <w:t>Modificado</w:t>
      </w:r>
      <w:r w:rsidRPr="00A33ADA">
        <w:rPr>
          <w:rFonts w:ascii="Arial" w:eastAsia="Arial" w:hAnsi="Arial" w:cs="Arial"/>
          <w:b/>
          <w:color w:val="00B9E4"/>
          <w:sz w:val="20"/>
          <w:szCs w:val="20"/>
          <w:lang w:val="es-ES_tradnl" w:eastAsia="ko-KR"/>
        </w:rPr>
        <w:t xml:space="preserve">: </w:t>
      </w:r>
      <w:r w:rsidR="00F01A00" w:rsidRPr="00A33ADA">
        <w:rPr>
          <w:rFonts w:ascii="Arial" w:eastAsia="Arial" w:hAnsi="Arial" w:cs="Arial"/>
          <w:b/>
          <w:color w:val="00B9E4"/>
          <w:sz w:val="20"/>
          <w:szCs w:val="20"/>
          <w:lang w:val="es-ES_tradnl" w:eastAsia="ko-KR"/>
        </w:rPr>
        <w:t>Sistema de Control Interno</w:t>
      </w:r>
    </w:p>
    <w:tbl>
      <w:tblPr>
        <w:tblStyle w:val="SimpleTable22"/>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2A30B0" w14:paraId="1D63D284" w14:textId="77777777" w:rsidTr="000708CB">
        <w:trPr>
          <w:trHeight w:val="25"/>
        </w:trPr>
        <w:tc>
          <w:tcPr>
            <w:tcW w:w="9298" w:type="dxa"/>
            <w:gridSpan w:val="2"/>
          </w:tcPr>
          <w:p w14:paraId="5FA6CF19" w14:textId="38EFA046" w:rsidR="008A7366" w:rsidRPr="00A33ADA" w:rsidRDefault="00F01A00" w:rsidP="00BC2CD0">
            <w:pPr>
              <w:ind w:left="1105" w:hanging="1105"/>
              <w:jc w:val="both"/>
              <w:rPr>
                <w:rFonts w:ascii="Arial" w:hAnsi="Arial" w:cs="Arial"/>
                <w:color w:val="auto"/>
                <w:spacing w:val="-1"/>
                <w:sz w:val="20"/>
                <w:szCs w:val="20"/>
                <w:lang w:val="es-ES_tradnl" w:eastAsia="ko-KR"/>
              </w:rPr>
            </w:pPr>
            <w:r w:rsidRPr="00A33ADA">
              <w:rPr>
                <w:rFonts w:ascii="Arial" w:eastAsia="Calibri" w:hAnsi="Arial" w:cs="Arial"/>
                <w:b/>
                <w:color w:val="565656"/>
                <w:spacing w:val="-1"/>
                <w:sz w:val="20"/>
                <w:szCs w:val="20"/>
                <w:lang w:val="es-ES_tradnl" w:eastAsia="ko-KR"/>
              </w:rPr>
              <w:t>Se aplica a</w:t>
            </w:r>
            <w:r w:rsidR="008A7366" w:rsidRPr="00A33ADA">
              <w:rPr>
                <w:rFonts w:ascii="Arial" w:eastAsia="Calibri" w:hAnsi="Arial" w:cs="Arial"/>
                <w:b/>
                <w:color w:val="565656"/>
                <w:spacing w:val="-1"/>
                <w:sz w:val="20"/>
                <w:szCs w:val="20"/>
                <w:lang w:val="es-ES_tradnl" w:eastAsia="ko-KR"/>
              </w:rPr>
              <w:t>:</w:t>
            </w:r>
            <w:r w:rsidR="008A7366" w:rsidRPr="00A33ADA">
              <w:rPr>
                <w:rFonts w:ascii="Arial" w:eastAsia="Calibri" w:hAnsi="Arial" w:cs="Arial"/>
                <w:color w:val="565656"/>
                <w:spacing w:val="-1"/>
                <w:sz w:val="20"/>
                <w:szCs w:val="20"/>
                <w:lang w:val="es-ES_tradnl" w:eastAsia="ko-KR"/>
              </w:rPr>
              <w:t xml:space="preserve"> </w:t>
            </w:r>
            <w:r w:rsidRPr="00A33ADA">
              <w:rPr>
                <w:rFonts w:ascii="Arial" w:eastAsia="Calibri" w:hAnsi="Arial" w:cs="Arial"/>
                <w:color w:val="565656"/>
                <w:spacing w:val="-1"/>
                <w:sz w:val="20"/>
                <w:szCs w:val="20"/>
                <w:lang w:val="es-ES_tradnl" w:eastAsia="ko-KR"/>
              </w:rPr>
              <w:t>Todas las OMAPE</w:t>
            </w:r>
          </w:p>
        </w:tc>
      </w:tr>
      <w:tr w:rsidR="008A7366" w:rsidRPr="002A30B0" w14:paraId="2892C41F" w14:textId="77777777" w:rsidTr="000708CB">
        <w:trPr>
          <w:trHeight w:val="280"/>
        </w:trPr>
        <w:tc>
          <w:tcPr>
            <w:tcW w:w="946" w:type="dxa"/>
          </w:tcPr>
          <w:p w14:paraId="198FE307" w14:textId="1789F787" w:rsidR="008A7366" w:rsidRPr="00A33ADA" w:rsidRDefault="00F01A00" w:rsidP="00BC2CD0">
            <w:pPr>
              <w:jc w:val="both"/>
              <w:rPr>
                <w:rFonts w:ascii="Arial" w:hAnsi="Arial" w:cs="Arial"/>
                <w:b/>
                <w:color w:val="565656"/>
                <w:spacing w:val="-1"/>
                <w:sz w:val="20"/>
                <w:szCs w:val="20"/>
                <w:lang w:val="es-ES_tradnl" w:eastAsia="ja-JP"/>
              </w:rPr>
            </w:pPr>
            <w:r w:rsidRPr="00A33ADA">
              <w:rPr>
                <w:rFonts w:ascii="Arial" w:eastAsia="Calibri" w:hAnsi="Arial" w:cs="Arial"/>
                <w:b/>
                <w:color w:val="565656"/>
                <w:spacing w:val="-1"/>
                <w:sz w:val="20"/>
                <w:szCs w:val="20"/>
                <w:lang w:val="es-ES_tradnl" w:eastAsia="ja-JP"/>
              </w:rPr>
              <w:t>Básico</w:t>
            </w:r>
          </w:p>
        </w:tc>
        <w:tc>
          <w:tcPr>
            <w:tcW w:w="8352" w:type="dxa"/>
            <w:vMerge w:val="restart"/>
          </w:tcPr>
          <w:p w14:paraId="784D4A56" w14:textId="10072907" w:rsidR="00F01A00" w:rsidRPr="00A33ADA" w:rsidRDefault="00F01A00" w:rsidP="00F01A00">
            <w:pPr>
              <w:spacing w:line="276" w:lineRule="auto"/>
              <w:jc w:val="both"/>
              <w:rPr>
                <w:rFonts w:ascii="Arial" w:eastAsia="Calibri" w:hAnsi="Arial" w:cs="Arial"/>
                <w:color w:val="565656"/>
                <w:spacing w:val="-1"/>
                <w:sz w:val="20"/>
                <w:szCs w:val="20"/>
                <w:lang w:val="es-ES_tradnl" w:eastAsia="ja-JP"/>
              </w:rPr>
            </w:pPr>
            <w:r w:rsidRPr="00A33ADA">
              <w:rPr>
                <w:rFonts w:ascii="Arial" w:eastAsia="Calibri" w:hAnsi="Arial" w:cs="Arial"/>
                <w:color w:val="565656"/>
                <w:spacing w:val="-1"/>
                <w:sz w:val="20"/>
                <w:szCs w:val="20"/>
                <w:lang w:val="es-ES_tradnl" w:eastAsia="ja-JP"/>
              </w:rPr>
              <w:t xml:space="preserve">Usted </w:t>
            </w:r>
            <w:r w:rsidRPr="00A33ADA">
              <w:rPr>
                <w:rFonts w:ascii="Arial" w:eastAsia="Calibri" w:hAnsi="Arial" w:cs="Arial"/>
                <w:b/>
                <w:color w:val="FF0000"/>
                <w:spacing w:val="-1"/>
                <w:sz w:val="20"/>
                <w:szCs w:val="20"/>
                <w:lang w:val="es-ES_tradnl" w:eastAsia="ja-JP"/>
              </w:rPr>
              <w:t>diseña, introduce y mantiene</w:t>
            </w:r>
            <w:r w:rsidRPr="00A33ADA">
              <w:rPr>
                <w:rFonts w:ascii="Arial" w:eastAsia="Calibri" w:hAnsi="Arial" w:cs="Arial"/>
                <w:color w:val="565656"/>
                <w:spacing w:val="-1"/>
                <w:sz w:val="20"/>
                <w:szCs w:val="20"/>
                <w:lang w:val="es-ES_tradnl" w:eastAsia="ja-JP"/>
              </w:rPr>
              <w:t xml:space="preserve"> un Sistema de Control Interno (SCI) para </w:t>
            </w:r>
            <w:r w:rsidRPr="00A33ADA">
              <w:rPr>
                <w:rFonts w:ascii="Arial" w:eastAsia="Calibri" w:hAnsi="Arial" w:cs="Arial"/>
                <w:color w:val="FF0000"/>
                <w:spacing w:val="-1"/>
                <w:sz w:val="20"/>
                <w:szCs w:val="20"/>
                <w:lang w:val="es-ES_tradnl" w:eastAsia="ja-JP"/>
              </w:rPr>
              <w:t xml:space="preserve">proporcionar un nivel significativo de fiabilidad en la consecución de un sistema claro y funcional de producción, </w:t>
            </w:r>
            <w:r w:rsidR="0002712C" w:rsidRPr="00A33ADA">
              <w:rPr>
                <w:rFonts w:ascii="Arial" w:eastAsia="Calibri" w:hAnsi="Arial" w:cs="Arial"/>
                <w:color w:val="FF0000"/>
                <w:spacing w:val="-1"/>
                <w:sz w:val="20"/>
                <w:szCs w:val="20"/>
                <w:lang w:val="es-ES_tradnl" w:eastAsia="ja-JP"/>
              </w:rPr>
              <w:t>dígase</w:t>
            </w:r>
            <w:r w:rsidRPr="00A33ADA">
              <w:rPr>
                <w:rFonts w:ascii="Arial" w:eastAsia="Calibri" w:hAnsi="Arial" w:cs="Arial"/>
                <w:color w:val="FF0000"/>
                <w:spacing w:val="-1"/>
                <w:sz w:val="20"/>
                <w:szCs w:val="20"/>
                <w:lang w:val="es-ES_tradnl" w:eastAsia="ja-JP"/>
              </w:rPr>
              <w:t>:</w:t>
            </w:r>
          </w:p>
          <w:p w14:paraId="4829C5E5" w14:textId="397AD375" w:rsidR="00F01A00" w:rsidRPr="00A33ADA" w:rsidRDefault="00F01A00"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Fiabilidad y flujo de trabajo en la(s) cadena(s) de suministro interna(s)</w:t>
            </w:r>
            <w:r w:rsidR="007F4D9F" w:rsidRPr="00A33ADA">
              <w:rPr>
                <w:rFonts w:ascii="Arial" w:eastAsia="Calibri" w:hAnsi="Arial" w:cs="Arial"/>
                <w:color w:val="FF0000"/>
                <w:sz w:val="20"/>
                <w:szCs w:val="20"/>
                <w:shd w:val="clear" w:color="auto" w:fill="FFFFFF"/>
                <w:lang w:val="es-ES_tradnl" w:eastAsia="ko-KR"/>
              </w:rPr>
              <w:t>.</w:t>
            </w:r>
          </w:p>
          <w:p w14:paraId="0599B764" w14:textId="7EB4F4BF" w:rsidR="00F01A00" w:rsidRPr="00A33ADA" w:rsidRDefault="00F01A00"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Sistema de trazabilidad</w:t>
            </w:r>
            <w:r w:rsidR="007F4D9F" w:rsidRPr="00A33ADA">
              <w:rPr>
                <w:rFonts w:ascii="Arial" w:eastAsia="Calibri" w:hAnsi="Arial" w:cs="Arial"/>
                <w:color w:val="FF0000"/>
                <w:sz w:val="20"/>
                <w:szCs w:val="20"/>
                <w:shd w:val="clear" w:color="auto" w:fill="FFFFFF"/>
                <w:lang w:val="es-ES_tradnl" w:eastAsia="ko-KR"/>
              </w:rPr>
              <w:t>.</w:t>
            </w:r>
            <w:r w:rsidRPr="00A33ADA">
              <w:rPr>
                <w:rFonts w:ascii="Arial" w:eastAsia="Calibri" w:hAnsi="Arial" w:cs="Arial"/>
                <w:color w:val="FF0000"/>
                <w:sz w:val="20"/>
                <w:szCs w:val="20"/>
                <w:shd w:val="clear" w:color="auto" w:fill="FFFFFF"/>
                <w:lang w:val="es-ES_tradnl" w:eastAsia="ko-KR"/>
              </w:rPr>
              <w:t xml:space="preserve"> </w:t>
            </w:r>
          </w:p>
          <w:p w14:paraId="751D1898" w14:textId="7D539A5A" w:rsidR="00F01A00" w:rsidRPr="00A33ADA" w:rsidRDefault="00F01A00"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 xml:space="preserve">Cumplimiento de la normativa interna y externa, incluido el cumplimiento de los requisitos </w:t>
            </w:r>
            <w:r w:rsidR="007F4D9F" w:rsidRPr="00A33ADA">
              <w:rPr>
                <w:rFonts w:ascii="Arial" w:eastAsia="Calibri" w:hAnsi="Arial" w:cs="Arial"/>
                <w:color w:val="FF0000"/>
                <w:sz w:val="20"/>
                <w:szCs w:val="20"/>
                <w:shd w:val="clear" w:color="auto" w:fill="FFFFFF"/>
                <w:lang w:val="es-ES_tradnl" w:eastAsia="ko-KR"/>
              </w:rPr>
              <w:t>Fairtrade.</w:t>
            </w:r>
          </w:p>
          <w:p w14:paraId="784571EE" w14:textId="1DC25970" w:rsidR="00F01A00" w:rsidRPr="00A33ADA" w:rsidRDefault="00F01A00"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Fiabilidad de los estados financieros</w:t>
            </w:r>
            <w:r w:rsidR="007F4D9F" w:rsidRPr="00A33ADA">
              <w:rPr>
                <w:rFonts w:ascii="Arial" w:eastAsia="Calibri" w:hAnsi="Arial" w:cs="Arial"/>
                <w:color w:val="FF0000"/>
                <w:sz w:val="20"/>
                <w:szCs w:val="20"/>
                <w:shd w:val="clear" w:color="auto" w:fill="FFFFFF"/>
                <w:lang w:val="es-ES_tradnl" w:eastAsia="ko-KR"/>
              </w:rPr>
              <w:t>.</w:t>
            </w:r>
          </w:p>
          <w:p w14:paraId="1B30BB43" w14:textId="183573C1" w:rsidR="00F01A00" w:rsidRPr="00A33ADA" w:rsidRDefault="007F4D9F"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Dar a lo</w:t>
            </w:r>
            <w:r w:rsidR="00F01A00" w:rsidRPr="00A33ADA">
              <w:rPr>
                <w:rFonts w:ascii="Arial" w:eastAsia="Calibri" w:hAnsi="Arial" w:cs="Arial"/>
                <w:color w:val="FF0000"/>
                <w:sz w:val="20"/>
                <w:szCs w:val="20"/>
                <w:shd w:val="clear" w:color="auto" w:fill="FFFFFF"/>
                <w:lang w:val="es-ES_tradnl" w:eastAsia="ko-KR"/>
              </w:rPr>
              <w:t>s miembros un mayor control sobre sus propias vidas</w:t>
            </w:r>
            <w:r w:rsidRPr="00A33ADA">
              <w:rPr>
                <w:rFonts w:ascii="Arial" w:eastAsia="Calibri" w:hAnsi="Arial" w:cs="Arial"/>
                <w:color w:val="FF0000"/>
                <w:sz w:val="20"/>
                <w:szCs w:val="20"/>
                <w:shd w:val="clear" w:color="auto" w:fill="FFFFFF"/>
                <w:lang w:val="es-ES_tradnl" w:eastAsia="ko-KR"/>
              </w:rPr>
              <w:t>.</w:t>
            </w:r>
          </w:p>
          <w:p w14:paraId="378CC04C" w14:textId="7133F5A7" w:rsidR="00F01A00" w:rsidRPr="00A33ADA" w:rsidRDefault="00F01A00" w:rsidP="007F4D9F">
            <w:pPr>
              <w:pStyle w:val="ListParagraph"/>
              <w:numPr>
                <w:ilvl w:val="0"/>
                <w:numId w:val="29"/>
              </w:numPr>
              <w:tabs>
                <w:tab w:val="left" w:pos="8105"/>
              </w:tabs>
              <w:jc w:val="both"/>
              <w:rPr>
                <w:rFonts w:ascii="Arial" w:eastAsia="Calibri" w:hAnsi="Arial" w:cs="Arial"/>
                <w:color w:val="FF0000"/>
                <w:sz w:val="20"/>
                <w:szCs w:val="20"/>
                <w:shd w:val="clear" w:color="auto" w:fill="FFFFFF"/>
                <w:lang w:val="es-ES_tradnl" w:eastAsia="ko-KR"/>
              </w:rPr>
            </w:pPr>
            <w:r w:rsidRPr="00A33ADA">
              <w:rPr>
                <w:rFonts w:ascii="Arial" w:eastAsia="Calibri" w:hAnsi="Arial" w:cs="Arial"/>
                <w:color w:val="FF0000"/>
                <w:sz w:val="20"/>
                <w:szCs w:val="20"/>
                <w:shd w:val="clear" w:color="auto" w:fill="FFFFFF"/>
                <w:lang w:val="es-ES_tradnl" w:eastAsia="ko-KR"/>
              </w:rPr>
              <w:t xml:space="preserve">Desempeño </w:t>
            </w:r>
            <w:r w:rsidR="00991BC3" w:rsidRPr="00A33ADA">
              <w:rPr>
                <w:rFonts w:ascii="Arial" w:eastAsia="Calibri" w:hAnsi="Arial" w:cs="Arial"/>
                <w:color w:val="FF0000"/>
                <w:sz w:val="20"/>
                <w:szCs w:val="20"/>
                <w:shd w:val="clear" w:color="auto" w:fill="FFFFFF"/>
                <w:lang w:val="es-ES_tradnl" w:eastAsia="ko-KR"/>
              </w:rPr>
              <w:t>acorde a</w:t>
            </w:r>
            <w:r w:rsidRPr="00A33ADA">
              <w:rPr>
                <w:rFonts w:ascii="Arial" w:eastAsia="Calibri" w:hAnsi="Arial" w:cs="Arial"/>
                <w:color w:val="FF0000"/>
                <w:sz w:val="20"/>
                <w:szCs w:val="20"/>
                <w:shd w:val="clear" w:color="auto" w:fill="FFFFFF"/>
                <w:lang w:val="es-ES_tradnl" w:eastAsia="ko-KR"/>
              </w:rPr>
              <w:t xml:space="preserve"> las prácticas asociadas a la economía formal. </w:t>
            </w:r>
          </w:p>
          <w:p w14:paraId="36F9A616" w14:textId="77777777" w:rsidR="007F4D9F" w:rsidRPr="00A33ADA" w:rsidRDefault="007F4D9F" w:rsidP="00F01A00">
            <w:pPr>
              <w:spacing w:line="276" w:lineRule="auto"/>
              <w:jc w:val="both"/>
              <w:rPr>
                <w:rFonts w:ascii="Arial" w:eastAsia="Calibri" w:hAnsi="Arial" w:cs="Arial"/>
                <w:color w:val="FF0000"/>
                <w:spacing w:val="-1"/>
                <w:sz w:val="20"/>
                <w:szCs w:val="20"/>
                <w:lang w:val="es-ES_tradnl" w:eastAsia="ja-JP"/>
              </w:rPr>
            </w:pPr>
          </w:p>
          <w:p w14:paraId="2DB9FDF9" w14:textId="4E6C77F9" w:rsidR="00F01A00" w:rsidRPr="00A33ADA" w:rsidRDefault="00F01A00" w:rsidP="00F01A00">
            <w:pPr>
              <w:spacing w:line="276" w:lineRule="auto"/>
              <w:jc w:val="both"/>
              <w:rPr>
                <w:rFonts w:ascii="Arial" w:eastAsia="Calibri" w:hAnsi="Arial" w:cs="Arial"/>
                <w:color w:val="FF0000"/>
                <w:spacing w:val="-1"/>
                <w:sz w:val="20"/>
                <w:szCs w:val="20"/>
                <w:lang w:val="es-ES_tradnl" w:eastAsia="ja-JP"/>
              </w:rPr>
            </w:pPr>
            <w:r w:rsidRPr="00A33ADA">
              <w:rPr>
                <w:rFonts w:ascii="Arial" w:eastAsia="Calibri" w:hAnsi="Arial" w:cs="Arial"/>
                <w:color w:val="FF0000"/>
                <w:spacing w:val="-1"/>
                <w:sz w:val="20"/>
                <w:szCs w:val="20"/>
                <w:lang w:val="es-ES_tradnl" w:eastAsia="ja-JP"/>
              </w:rPr>
              <w:t xml:space="preserve">Las actividades de control se basan en el riesgo, </w:t>
            </w:r>
            <w:r w:rsidR="00991BC3" w:rsidRPr="00A33ADA">
              <w:rPr>
                <w:rFonts w:ascii="Arial" w:eastAsia="Calibri" w:hAnsi="Arial" w:cs="Arial"/>
                <w:color w:val="FF0000"/>
                <w:spacing w:val="-1"/>
                <w:sz w:val="20"/>
                <w:szCs w:val="20"/>
                <w:lang w:val="es-ES_tradnl" w:eastAsia="ja-JP"/>
              </w:rPr>
              <w:t>centradas</w:t>
            </w:r>
            <w:r w:rsidRPr="00A33ADA">
              <w:rPr>
                <w:rFonts w:ascii="Arial" w:eastAsia="Calibri" w:hAnsi="Arial" w:cs="Arial"/>
                <w:color w:val="FF0000"/>
                <w:spacing w:val="-1"/>
                <w:sz w:val="20"/>
                <w:szCs w:val="20"/>
                <w:lang w:val="es-ES_tradnl" w:eastAsia="ja-JP"/>
              </w:rPr>
              <w:t xml:space="preserve"> en los riesgos más significativos</w:t>
            </w:r>
            <w:r w:rsidR="00AE107A" w:rsidRPr="00A33ADA">
              <w:rPr>
                <w:rFonts w:ascii="Arial" w:eastAsia="Calibri" w:hAnsi="Arial" w:cs="Arial"/>
                <w:color w:val="FF0000"/>
                <w:spacing w:val="-1"/>
                <w:sz w:val="20"/>
                <w:szCs w:val="20"/>
                <w:lang w:val="es-ES_tradnl" w:eastAsia="ja-JP"/>
              </w:rPr>
              <w:t>,</w:t>
            </w:r>
            <w:r w:rsidRPr="00A33ADA">
              <w:rPr>
                <w:rFonts w:ascii="Arial" w:eastAsia="Calibri" w:hAnsi="Arial" w:cs="Arial"/>
                <w:color w:val="FF0000"/>
                <w:spacing w:val="-1"/>
                <w:sz w:val="20"/>
                <w:szCs w:val="20"/>
                <w:lang w:val="es-ES_tradnl" w:eastAsia="ja-JP"/>
              </w:rPr>
              <w:t xml:space="preserve"> y </w:t>
            </w:r>
            <w:r w:rsidR="007F4D9F" w:rsidRPr="00A33ADA">
              <w:rPr>
                <w:rFonts w:ascii="Arial" w:eastAsia="Calibri" w:hAnsi="Arial" w:cs="Arial"/>
                <w:color w:val="FF0000"/>
                <w:spacing w:val="-1"/>
                <w:sz w:val="20"/>
                <w:szCs w:val="20"/>
                <w:lang w:val="es-ES_tradnl" w:eastAsia="ja-JP"/>
              </w:rPr>
              <w:t xml:space="preserve">se </w:t>
            </w:r>
            <w:r w:rsidRPr="00A33ADA">
              <w:rPr>
                <w:rFonts w:ascii="Arial" w:eastAsia="Calibri" w:hAnsi="Arial" w:cs="Arial"/>
                <w:color w:val="FF0000"/>
                <w:spacing w:val="-1"/>
                <w:sz w:val="20"/>
                <w:szCs w:val="20"/>
                <w:lang w:val="es-ES_tradnl" w:eastAsia="ja-JP"/>
              </w:rPr>
              <w:t xml:space="preserve">corresponden </w:t>
            </w:r>
            <w:r w:rsidR="007F4D9F" w:rsidRPr="00A33ADA">
              <w:rPr>
                <w:rFonts w:ascii="Arial" w:eastAsia="Calibri" w:hAnsi="Arial" w:cs="Arial"/>
                <w:color w:val="FF0000"/>
                <w:spacing w:val="-1"/>
                <w:sz w:val="20"/>
                <w:szCs w:val="20"/>
                <w:lang w:val="es-ES_tradnl" w:eastAsia="ja-JP"/>
              </w:rPr>
              <w:t>con la estructura organizativa y</w:t>
            </w:r>
            <w:r w:rsidRPr="00A33ADA">
              <w:rPr>
                <w:rFonts w:ascii="Arial" w:eastAsia="Calibri" w:hAnsi="Arial" w:cs="Arial"/>
                <w:color w:val="FF0000"/>
                <w:spacing w:val="-1"/>
                <w:sz w:val="20"/>
                <w:szCs w:val="20"/>
                <w:lang w:val="es-ES_tradnl" w:eastAsia="ja-JP"/>
              </w:rPr>
              <w:t xml:space="preserve"> los procesos de la OMAPE. El alcance del control </w:t>
            </w:r>
            <w:r w:rsidR="0002712C" w:rsidRPr="00A33ADA">
              <w:rPr>
                <w:rFonts w:ascii="Arial" w:eastAsia="Calibri" w:hAnsi="Arial" w:cs="Arial"/>
                <w:color w:val="FF0000"/>
                <w:spacing w:val="-1"/>
                <w:sz w:val="20"/>
                <w:szCs w:val="20"/>
                <w:lang w:val="es-ES_tradnl" w:eastAsia="ja-JP"/>
              </w:rPr>
              <w:t>abarca</w:t>
            </w:r>
            <w:r w:rsidRPr="00A33ADA">
              <w:rPr>
                <w:rFonts w:ascii="Arial" w:eastAsia="Calibri" w:hAnsi="Arial" w:cs="Arial"/>
                <w:color w:val="FF0000"/>
                <w:spacing w:val="-1"/>
                <w:sz w:val="20"/>
                <w:szCs w:val="20"/>
                <w:lang w:val="es-ES_tradnl" w:eastAsia="ja-JP"/>
              </w:rPr>
              <w:t xml:space="preserve"> tanto el control documental como el físico.</w:t>
            </w:r>
          </w:p>
          <w:p w14:paraId="66E98B52" w14:textId="6ECD82E8" w:rsidR="008A7366" w:rsidRPr="00A33ADA" w:rsidRDefault="00F01A00" w:rsidP="00BC2CD0">
            <w:pPr>
              <w:spacing w:line="276" w:lineRule="auto"/>
              <w:jc w:val="both"/>
              <w:rPr>
                <w:rFonts w:ascii="Arial" w:eastAsia="Calibri" w:hAnsi="Arial" w:cs="Arial"/>
                <w:color w:val="FF0000"/>
                <w:spacing w:val="-1"/>
                <w:sz w:val="20"/>
                <w:szCs w:val="20"/>
                <w:lang w:val="es-ES_tradnl" w:eastAsia="ja-JP"/>
              </w:rPr>
            </w:pPr>
            <w:r w:rsidRPr="00A33ADA">
              <w:rPr>
                <w:rFonts w:ascii="Arial" w:eastAsia="Calibri" w:hAnsi="Arial" w:cs="Arial"/>
                <w:color w:val="FF0000"/>
                <w:spacing w:val="-1"/>
                <w:sz w:val="20"/>
                <w:szCs w:val="20"/>
                <w:lang w:val="es-ES_tradnl" w:eastAsia="ja-JP"/>
              </w:rPr>
              <w:lastRenderedPageBreak/>
              <w:t xml:space="preserve">La Asamblea General elige un Comité de </w:t>
            </w:r>
            <w:r w:rsidR="00EF1502" w:rsidRPr="00A33ADA">
              <w:rPr>
                <w:rFonts w:ascii="Arial" w:eastAsia="Calibri" w:hAnsi="Arial" w:cs="Arial"/>
                <w:color w:val="FF0000"/>
                <w:spacing w:val="-1"/>
                <w:sz w:val="20"/>
                <w:szCs w:val="20"/>
                <w:lang w:val="es-ES_tradnl" w:eastAsia="ja-JP"/>
              </w:rPr>
              <w:t>Supervisión</w:t>
            </w:r>
            <w:r w:rsidRPr="00A33ADA">
              <w:rPr>
                <w:rFonts w:ascii="Arial" w:eastAsia="Calibri" w:hAnsi="Arial" w:cs="Arial"/>
                <w:color w:val="FF0000"/>
                <w:spacing w:val="-1"/>
                <w:sz w:val="20"/>
                <w:szCs w:val="20"/>
                <w:lang w:val="es-ES_tradnl" w:eastAsia="ja-JP"/>
              </w:rPr>
              <w:t xml:space="preserve"> de al menos dos miembros, que no son miembros </w:t>
            </w:r>
            <w:r w:rsidR="00EF1502" w:rsidRPr="00A33ADA">
              <w:rPr>
                <w:rFonts w:ascii="Arial" w:eastAsia="Calibri" w:hAnsi="Arial" w:cs="Arial"/>
                <w:color w:val="FF0000"/>
                <w:spacing w:val="-1"/>
                <w:sz w:val="20"/>
                <w:szCs w:val="20"/>
                <w:lang w:val="es-ES_tradnl" w:eastAsia="ja-JP"/>
              </w:rPr>
              <w:t>de la Junta directiva</w:t>
            </w:r>
            <w:r w:rsidRPr="00A33ADA">
              <w:rPr>
                <w:rFonts w:ascii="Arial" w:eastAsia="Calibri" w:hAnsi="Arial" w:cs="Arial"/>
                <w:color w:val="FF0000"/>
                <w:spacing w:val="-1"/>
                <w:sz w:val="20"/>
                <w:szCs w:val="20"/>
                <w:lang w:val="es-ES_tradnl" w:eastAsia="ja-JP"/>
              </w:rPr>
              <w:t xml:space="preserve">, para supervisar las actividades del SCI. El Comité de </w:t>
            </w:r>
            <w:r w:rsidR="00EF1502" w:rsidRPr="00A33ADA">
              <w:rPr>
                <w:rFonts w:ascii="Arial" w:eastAsia="Calibri" w:hAnsi="Arial" w:cs="Arial"/>
                <w:color w:val="FF0000"/>
                <w:spacing w:val="-1"/>
                <w:sz w:val="20"/>
                <w:szCs w:val="20"/>
                <w:lang w:val="es-ES_tradnl" w:eastAsia="ja-JP"/>
              </w:rPr>
              <w:t>Supervisión</w:t>
            </w:r>
            <w:r w:rsidRPr="00A33ADA">
              <w:rPr>
                <w:rFonts w:ascii="Arial" w:eastAsia="Calibri" w:hAnsi="Arial" w:cs="Arial"/>
                <w:color w:val="FF0000"/>
                <w:spacing w:val="-1"/>
                <w:sz w:val="20"/>
                <w:szCs w:val="20"/>
                <w:lang w:val="es-ES_tradnl" w:eastAsia="ja-JP"/>
              </w:rPr>
              <w:t xml:space="preserve"> es responsable de </w:t>
            </w:r>
            <w:r w:rsidR="00EF1502" w:rsidRPr="00A33ADA">
              <w:rPr>
                <w:rFonts w:ascii="Arial" w:eastAsia="Calibri" w:hAnsi="Arial" w:cs="Arial"/>
                <w:color w:val="FF0000"/>
                <w:spacing w:val="-1"/>
                <w:sz w:val="20"/>
                <w:szCs w:val="20"/>
                <w:lang w:val="es-ES_tradnl" w:eastAsia="ja-JP"/>
              </w:rPr>
              <w:t>monitorear</w:t>
            </w:r>
            <w:r w:rsidRPr="00A33ADA">
              <w:rPr>
                <w:rFonts w:ascii="Arial" w:eastAsia="Calibri" w:hAnsi="Arial" w:cs="Arial"/>
                <w:color w:val="FF0000"/>
                <w:spacing w:val="-1"/>
                <w:sz w:val="20"/>
                <w:szCs w:val="20"/>
                <w:lang w:val="es-ES_tradnl" w:eastAsia="ja-JP"/>
              </w:rPr>
              <w:t xml:space="preserve"> la aplica</w:t>
            </w:r>
            <w:r w:rsidR="00EF1502" w:rsidRPr="00A33ADA">
              <w:rPr>
                <w:rFonts w:ascii="Arial" w:eastAsia="Calibri" w:hAnsi="Arial" w:cs="Arial"/>
                <w:color w:val="FF0000"/>
                <w:spacing w:val="-1"/>
                <w:sz w:val="20"/>
                <w:szCs w:val="20"/>
                <w:lang w:val="es-ES_tradnl" w:eastAsia="ja-JP"/>
              </w:rPr>
              <w:t>ción del SCI de forma continua</w:t>
            </w:r>
            <w:r w:rsidR="008A7366" w:rsidRPr="00A33ADA">
              <w:rPr>
                <w:rStyle w:val="cf01"/>
                <w:rFonts w:ascii="Arial" w:eastAsia="Calibri" w:hAnsi="Arial" w:cs="Arial"/>
                <w:b w:val="0"/>
                <w:bCs w:val="0"/>
                <w:color w:val="FF0000"/>
                <w:sz w:val="20"/>
                <w:szCs w:val="20"/>
                <w:lang w:val="es-ES_tradnl"/>
              </w:rPr>
              <w:t xml:space="preserve">. </w:t>
            </w:r>
          </w:p>
        </w:tc>
      </w:tr>
      <w:tr w:rsidR="008A7366" w:rsidRPr="00A33ADA" w14:paraId="090B3B63" w14:textId="77777777" w:rsidTr="000708CB">
        <w:trPr>
          <w:trHeight w:val="280"/>
        </w:trPr>
        <w:tc>
          <w:tcPr>
            <w:tcW w:w="946" w:type="dxa"/>
          </w:tcPr>
          <w:p w14:paraId="217AB25B" w14:textId="1B63C36F" w:rsidR="008A7366" w:rsidRPr="00A33ADA" w:rsidRDefault="00F01A00" w:rsidP="00BC2CD0">
            <w:pPr>
              <w:jc w:val="both"/>
              <w:rPr>
                <w:rFonts w:ascii="Arial" w:hAnsi="Arial" w:cs="Arial"/>
                <w:b/>
                <w:color w:val="565656"/>
                <w:spacing w:val="-1"/>
                <w:sz w:val="20"/>
                <w:szCs w:val="20"/>
                <w:lang w:val="es-ES_tradnl" w:eastAsia="ja-JP"/>
              </w:rPr>
            </w:pPr>
            <w:r w:rsidRPr="00A33ADA">
              <w:rPr>
                <w:rFonts w:ascii="Arial" w:eastAsia="Calibri" w:hAnsi="Arial" w:cs="Arial"/>
                <w:b/>
                <w:color w:val="565656"/>
                <w:spacing w:val="-1"/>
                <w:sz w:val="20"/>
                <w:szCs w:val="20"/>
                <w:lang w:val="es-ES_tradnl" w:eastAsia="ja-JP"/>
              </w:rPr>
              <w:t>Año</w:t>
            </w:r>
            <w:r w:rsidR="008A7366" w:rsidRPr="00A33ADA">
              <w:rPr>
                <w:rFonts w:ascii="Arial" w:eastAsia="Calibri" w:hAnsi="Arial" w:cs="Arial"/>
                <w:b/>
                <w:color w:val="565656"/>
                <w:spacing w:val="-1"/>
                <w:sz w:val="20"/>
                <w:szCs w:val="20"/>
                <w:lang w:val="es-ES_tradnl" w:eastAsia="ja-JP"/>
              </w:rPr>
              <w:t xml:space="preserve"> 3</w:t>
            </w:r>
          </w:p>
        </w:tc>
        <w:tc>
          <w:tcPr>
            <w:tcW w:w="8352" w:type="dxa"/>
            <w:vMerge/>
          </w:tcPr>
          <w:p w14:paraId="7B18FF68" w14:textId="77777777" w:rsidR="008A7366" w:rsidRPr="00A33ADA" w:rsidRDefault="008A7366" w:rsidP="00BC2CD0">
            <w:pPr>
              <w:spacing w:line="276" w:lineRule="auto"/>
              <w:jc w:val="both"/>
              <w:rPr>
                <w:rFonts w:ascii="Arial" w:hAnsi="Arial" w:cs="Arial"/>
                <w:color w:val="565656"/>
                <w:spacing w:val="-1"/>
                <w:sz w:val="20"/>
                <w:szCs w:val="20"/>
                <w:lang w:val="es-ES_tradnl" w:eastAsia="ko-KR"/>
              </w:rPr>
            </w:pPr>
          </w:p>
        </w:tc>
      </w:tr>
      <w:tr w:rsidR="008A7366" w:rsidRPr="002A30B0" w14:paraId="676EA8E6" w14:textId="77777777" w:rsidTr="000708CB">
        <w:trPr>
          <w:trHeight w:val="280"/>
        </w:trPr>
        <w:tc>
          <w:tcPr>
            <w:tcW w:w="9298" w:type="dxa"/>
            <w:gridSpan w:val="2"/>
            <w:shd w:val="clear" w:color="auto" w:fill="E1E1E2"/>
          </w:tcPr>
          <w:p w14:paraId="4DDC9FCC" w14:textId="0EAEDA4A" w:rsidR="00EF1502" w:rsidRPr="00A33ADA" w:rsidRDefault="00EF1502" w:rsidP="00EF1502">
            <w:pPr>
              <w:spacing w:line="276" w:lineRule="auto"/>
              <w:rPr>
                <w:rFonts w:ascii="Arial" w:eastAsia="Calibri" w:hAnsi="Arial" w:cs="Arial"/>
                <w:color w:val="FF0000"/>
                <w:spacing w:val="-1"/>
                <w:sz w:val="16"/>
                <w:szCs w:val="16"/>
                <w:lang w:val="es-ES_tradnl" w:eastAsia="ja-JP"/>
              </w:rPr>
            </w:pPr>
            <w:r w:rsidRPr="00A33ADA">
              <w:rPr>
                <w:rFonts w:ascii="Arial" w:eastAsia="Calibri" w:hAnsi="Arial" w:cs="Arial"/>
                <w:b/>
                <w:bCs/>
                <w:color w:val="FF0000"/>
                <w:spacing w:val="-1"/>
                <w:sz w:val="16"/>
                <w:szCs w:val="16"/>
                <w:lang w:val="es-ES_tradnl" w:eastAsia="ja-JP"/>
              </w:rPr>
              <w:t>Orientación</w:t>
            </w:r>
            <w:r w:rsidR="008A7366" w:rsidRPr="00A33ADA">
              <w:rPr>
                <w:rFonts w:ascii="Arial" w:eastAsia="Calibri" w:hAnsi="Arial" w:cs="Arial"/>
                <w:b/>
                <w:bCs/>
                <w:color w:val="FF0000"/>
                <w:spacing w:val="-1"/>
                <w:sz w:val="16"/>
                <w:szCs w:val="16"/>
                <w:lang w:val="es-ES_tradnl" w:eastAsia="ja-JP"/>
              </w:rPr>
              <w:t>:</w:t>
            </w:r>
            <w:r w:rsidR="008A7366" w:rsidRPr="00A33ADA">
              <w:rPr>
                <w:rFonts w:ascii="Arial" w:eastAsia="Calibri" w:hAnsi="Arial" w:cs="Arial"/>
                <w:color w:val="FF0000"/>
                <w:spacing w:val="-1"/>
                <w:sz w:val="16"/>
                <w:szCs w:val="16"/>
                <w:lang w:val="es-ES_tradnl" w:eastAsia="ja-JP"/>
              </w:rPr>
              <w:t xml:space="preserve"> </w:t>
            </w:r>
            <w:r w:rsidRPr="00A33ADA">
              <w:rPr>
                <w:rFonts w:ascii="Arial" w:eastAsia="Calibri" w:hAnsi="Arial" w:cs="Arial"/>
                <w:color w:val="FF0000"/>
                <w:spacing w:val="-1"/>
                <w:sz w:val="16"/>
                <w:szCs w:val="16"/>
                <w:lang w:val="es-ES_tradnl" w:eastAsia="ja-JP"/>
              </w:rPr>
              <w:t xml:space="preserve">El SCI es la estrategia interna aplicada por la Junta directiva frente a errores y fraudes. </w:t>
            </w:r>
          </w:p>
          <w:p w14:paraId="718A731A" w14:textId="45F3945F" w:rsidR="008A7366" w:rsidRPr="00A33ADA" w:rsidRDefault="00EF1502" w:rsidP="00BC2CD0">
            <w:pPr>
              <w:spacing w:line="276" w:lineRule="auto"/>
              <w:rPr>
                <w:rFonts w:ascii="Arial" w:eastAsia="Calibri" w:hAnsi="Arial" w:cs="Arial"/>
                <w:color w:val="FF0000"/>
                <w:spacing w:val="-1"/>
                <w:sz w:val="16"/>
                <w:szCs w:val="16"/>
                <w:lang w:val="es-ES_tradnl" w:eastAsia="ja-JP"/>
              </w:rPr>
            </w:pPr>
            <w:r w:rsidRPr="00A33ADA">
              <w:rPr>
                <w:rFonts w:ascii="Arial" w:eastAsia="Calibri" w:hAnsi="Arial" w:cs="Arial"/>
                <w:color w:val="FF0000"/>
                <w:spacing w:val="-1"/>
                <w:sz w:val="16"/>
                <w:szCs w:val="16"/>
                <w:lang w:val="es-ES_tradnl" w:eastAsia="ja-JP"/>
              </w:rPr>
              <w:t>Usted describe los controles internos que están integrados en sus planes estratégicos y operativos (es decir, plan de minería, plan de producción, plan de suministro, plan de salud y seguridad en el trabajo y plan medioambiental); así como sus obligaciones legales, manuales internos (</w:t>
            </w:r>
            <w:r w:rsidR="00A65CD2" w:rsidRPr="00A33ADA">
              <w:rPr>
                <w:rFonts w:ascii="Arial" w:eastAsia="Calibri" w:hAnsi="Arial" w:cs="Arial"/>
                <w:color w:val="FF0000"/>
                <w:spacing w:val="-1"/>
                <w:sz w:val="16"/>
                <w:szCs w:val="16"/>
                <w:lang w:val="es-ES_tradnl" w:eastAsia="ja-JP"/>
              </w:rPr>
              <w:t>a saber</w:t>
            </w:r>
            <w:r w:rsidRPr="00A33ADA">
              <w:rPr>
                <w:rFonts w:ascii="Arial" w:eastAsia="Calibri" w:hAnsi="Arial" w:cs="Arial"/>
                <w:color w:val="FF0000"/>
                <w:spacing w:val="-1"/>
                <w:sz w:val="16"/>
                <w:szCs w:val="16"/>
                <w:lang w:val="es-ES_tradnl" w:eastAsia="ja-JP"/>
              </w:rPr>
              <w:t>, trazabilidad, reglamento interno de trabajo y manuales financieros) y reglamentos voluntarios (</w:t>
            </w:r>
            <w:r w:rsidR="00A65CD2" w:rsidRPr="00A33ADA">
              <w:rPr>
                <w:rFonts w:ascii="Arial" w:eastAsia="Calibri" w:hAnsi="Arial" w:cs="Arial"/>
                <w:color w:val="FF0000"/>
                <w:spacing w:val="-1"/>
                <w:sz w:val="16"/>
                <w:szCs w:val="16"/>
                <w:lang w:val="es-ES_tradnl" w:eastAsia="ja-JP"/>
              </w:rPr>
              <w:t>o sea</w:t>
            </w:r>
            <w:r w:rsidRPr="00A33ADA">
              <w:rPr>
                <w:rFonts w:ascii="Arial" w:eastAsia="Calibri" w:hAnsi="Arial" w:cs="Arial"/>
                <w:color w:val="FF0000"/>
                <w:spacing w:val="-1"/>
                <w:sz w:val="16"/>
                <w:szCs w:val="16"/>
                <w:lang w:val="es-ES_tradnl" w:eastAsia="ja-JP"/>
              </w:rPr>
              <w:t>, Criterios Fairtrade y debida diligencia) que definen conjuntamente el funcionamiento formal de la OMAPE.</w:t>
            </w:r>
          </w:p>
        </w:tc>
      </w:tr>
    </w:tbl>
    <w:p w14:paraId="1B527485" w14:textId="77777777" w:rsidR="008A7366" w:rsidRPr="00A33ADA" w:rsidRDefault="008A7366" w:rsidP="008A7366">
      <w:pPr>
        <w:rPr>
          <w:rFonts w:eastAsiaTheme="majorEastAsia"/>
          <w:lang w:val="es-ES_tradnl"/>
        </w:rPr>
      </w:pPr>
    </w:p>
    <w:p w14:paraId="5B24B5FE" w14:textId="5101DB90" w:rsidR="00EF1502" w:rsidRPr="00A33ADA" w:rsidRDefault="00EF1502"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desarroll</w:t>
      </w:r>
      <w:r w:rsidR="00AE107A" w:rsidRPr="00A33ADA">
        <w:rPr>
          <w:rFonts w:ascii="Arial" w:hAnsi="Arial" w:cs="Arial"/>
          <w:bCs/>
          <w:sz w:val="22"/>
          <w:szCs w:val="22"/>
          <w:lang w:val="es-ES_tradnl"/>
        </w:rPr>
        <w:t>ar e implementar su propio SCI, así como</w:t>
      </w:r>
      <w:r w:rsidRPr="00A33ADA">
        <w:rPr>
          <w:rFonts w:ascii="Arial" w:hAnsi="Arial" w:cs="Arial"/>
          <w:bCs/>
          <w:sz w:val="22"/>
          <w:szCs w:val="22"/>
          <w:lang w:val="es-ES_tradnl"/>
        </w:rPr>
        <w:t xml:space="preserve"> una estrategia para garantizar su funcionamiento. Dado que el SCI debe responder a los factores de riesgo, las OMAPE deben realizar un análisis de riesgos que cubra, como mínimo, los puntos descritos en el </w:t>
      </w:r>
      <w:r w:rsidR="007F0891" w:rsidRPr="00A33ADA">
        <w:rPr>
          <w:rFonts w:ascii="Arial" w:hAnsi="Arial" w:cs="Arial"/>
          <w:bCs/>
          <w:sz w:val="22"/>
          <w:szCs w:val="22"/>
          <w:lang w:val="es-ES_tradnl"/>
        </w:rPr>
        <w:t>requisito</w:t>
      </w:r>
      <w:r w:rsidRPr="00A33ADA">
        <w:rPr>
          <w:rFonts w:ascii="Arial" w:hAnsi="Arial" w:cs="Arial"/>
          <w:bCs/>
          <w:sz w:val="22"/>
          <w:szCs w:val="22"/>
          <w:lang w:val="es-ES_tradnl"/>
        </w:rPr>
        <w:t xml:space="preserve">. Una vez desarrollado e implementado el SCI, será importante para prevenir los riesgos y garantizar el cumplimiento de los planes, reglas, normas y reglamentos. Este proceso requerirá recursos, </w:t>
      </w:r>
      <w:r w:rsidR="00A65CD2" w:rsidRPr="00A33ADA">
        <w:rPr>
          <w:rFonts w:ascii="Arial" w:hAnsi="Arial" w:cs="Arial"/>
          <w:bCs/>
          <w:sz w:val="22"/>
          <w:szCs w:val="22"/>
          <w:lang w:val="es-ES_tradnl"/>
        </w:rPr>
        <w:t>como</w:t>
      </w:r>
      <w:r w:rsidRPr="00A33ADA">
        <w:rPr>
          <w:rFonts w:ascii="Arial" w:hAnsi="Arial" w:cs="Arial"/>
          <w:bCs/>
          <w:sz w:val="22"/>
          <w:szCs w:val="22"/>
          <w:lang w:val="es-ES_tradnl"/>
        </w:rPr>
        <w:t xml:space="preserve"> el desarrollo de capacidades internas.</w:t>
      </w:r>
    </w:p>
    <w:p w14:paraId="30690A99" w14:textId="77777777" w:rsidR="008A7366" w:rsidRPr="00A33ADA" w:rsidRDefault="008A7366" w:rsidP="008A7366">
      <w:pPr>
        <w:jc w:val="both"/>
        <w:rPr>
          <w:rFonts w:ascii="Arial" w:hAnsi="Arial" w:cs="Arial"/>
          <w:b/>
          <w:color w:val="00B9E4" w:themeColor="background2"/>
          <w:sz w:val="22"/>
          <w:szCs w:val="22"/>
          <w:lang w:val="es-ES_tradnl"/>
        </w:rPr>
      </w:pPr>
    </w:p>
    <w:p w14:paraId="0ADF7453" w14:textId="26531A84" w:rsidR="007F0891" w:rsidRPr="00A33ADA" w:rsidRDefault="00E074C2" w:rsidP="007F089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.4 </w:t>
      </w:r>
      <w:r w:rsidR="007F0891" w:rsidRPr="00A33ADA">
        <w:rPr>
          <w:rFonts w:ascii="Arial" w:hAnsi="Arial" w:cs="Arial"/>
          <w:b/>
          <w:color w:val="00B9E4" w:themeColor="background2"/>
          <w:sz w:val="22"/>
          <w:szCs w:val="22"/>
          <w:lang w:val="es-ES_tradnl"/>
        </w:rPr>
        <w:t>¿Está usted de acuerdo con el cambio propuesto?</w:t>
      </w:r>
    </w:p>
    <w:p w14:paraId="397E5078" w14:textId="77777777" w:rsidR="007F0891" w:rsidRPr="00A33ADA" w:rsidRDefault="007F0891" w:rsidP="007F089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DE1EDE6" w14:textId="77777777" w:rsidR="007F0891" w:rsidRPr="00A33ADA" w:rsidRDefault="007F089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F707662" w14:textId="0FA6E78C" w:rsidR="007F0891" w:rsidRPr="00A33ADA" w:rsidRDefault="007F089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87A61AC" w14:textId="77777777" w:rsidR="007F0891" w:rsidRPr="00A33ADA" w:rsidRDefault="007F089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A01D5AE" w14:textId="355D9E9C" w:rsidR="007F0891" w:rsidRPr="00A33ADA" w:rsidRDefault="007F089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39AA082" w14:textId="77777777" w:rsidR="00A65CD2" w:rsidRPr="00A33ADA" w:rsidRDefault="00A65CD2" w:rsidP="00305EF0">
      <w:pPr>
        <w:keepNext/>
        <w:keepLines/>
        <w:tabs>
          <w:tab w:val="left" w:pos="735"/>
        </w:tabs>
        <w:spacing w:line="276" w:lineRule="auto"/>
        <w:jc w:val="both"/>
        <w:rPr>
          <w:rFonts w:ascii="Arial" w:hAnsi="Arial" w:cs="Arial"/>
          <w:sz w:val="22"/>
          <w:szCs w:val="22"/>
          <w:lang w:val="es-ES_tradnl"/>
        </w:rPr>
      </w:pPr>
    </w:p>
    <w:p w14:paraId="71D8B07C" w14:textId="436F5804" w:rsidR="008A7366" w:rsidRPr="00A33ADA" w:rsidRDefault="007F0891"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0F76AE0"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ECBE785" w14:textId="77777777" w:rsidR="008A7366" w:rsidRPr="00A33ADA" w:rsidRDefault="008A7366" w:rsidP="008A7366">
      <w:pPr>
        <w:rPr>
          <w:rFonts w:eastAsiaTheme="majorEastAsia"/>
          <w:lang w:val="es-ES_tradnl"/>
        </w:rPr>
      </w:pPr>
    </w:p>
    <w:p w14:paraId="73E5096D" w14:textId="4B6F4D4F" w:rsidR="008A7366" w:rsidRPr="00A33ADA" w:rsidRDefault="008A7366" w:rsidP="00EB56EA">
      <w:pPr>
        <w:jc w:val="both"/>
        <w:rPr>
          <w:rFonts w:ascii="Arial" w:hAnsi="Arial" w:cs="Arial"/>
          <w:color w:val="00B0F0"/>
          <w:sz w:val="22"/>
          <w:szCs w:val="22"/>
          <w:lang w:val="es-ES_tradnl"/>
        </w:rPr>
      </w:pPr>
      <w:r w:rsidRPr="00A33ADA">
        <w:rPr>
          <w:rFonts w:ascii="Arial" w:eastAsiaTheme="majorEastAsia" w:hAnsi="Arial" w:cs="Arial"/>
          <w:b/>
          <w:bCs/>
          <w:color w:val="00B9E4" w:themeColor="background2"/>
          <w:sz w:val="22"/>
          <w:szCs w:val="22"/>
          <w:lang w:val="es-ES_tradnl"/>
        </w:rPr>
        <w:t xml:space="preserve">3.1 </w:t>
      </w:r>
      <w:r w:rsidR="007F0891" w:rsidRPr="00A33ADA">
        <w:rPr>
          <w:rFonts w:ascii="Arial" w:eastAsiaTheme="majorEastAsia" w:hAnsi="Arial" w:cs="Arial"/>
          <w:b/>
          <w:bCs/>
          <w:color w:val="00B9E4" w:themeColor="background2"/>
          <w:sz w:val="22"/>
          <w:szCs w:val="22"/>
          <w:lang w:val="es-ES_tradnl"/>
        </w:rPr>
        <w:t>Gestión de las prácticas de producción:</w:t>
      </w:r>
      <w:r w:rsidRPr="00A33ADA">
        <w:rPr>
          <w:rFonts w:ascii="Arial" w:eastAsiaTheme="majorEastAsia" w:hAnsi="Arial" w:cs="Arial"/>
          <w:b/>
          <w:bCs/>
          <w:color w:val="00B9E4" w:themeColor="background2"/>
          <w:sz w:val="22"/>
          <w:szCs w:val="22"/>
          <w:lang w:val="es-ES_tradnl"/>
        </w:rPr>
        <w:t xml:space="preserve"> 3.1.4 </w:t>
      </w:r>
      <w:r w:rsidR="007F0891" w:rsidRPr="00A33ADA">
        <w:rPr>
          <w:rFonts w:ascii="Arial" w:eastAsiaTheme="majorEastAsia" w:hAnsi="Arial" w:cs="Arial"/>
          <w:b/>
          <w:bCs/>
          <w:color w:val="00B9E4" w:themeColor="background2"/>
          <w:sz w:val="22"/>
          <w:szCs w:val="22"/>
          <w:lang w:val="es-ES_tradnl"/>
        </w:rPr>
        <w:t>Monitoreo frecuente</w:t>
      </w:r>
      <w:r w:rsidRPr="00A33ADA">
        <w:rPr>
          <w:rStyle w:val="FootnoteReference"/>
          <w:rFonts w:ascii="Arial" w:eastAsiaTheme="majorEastAsia" w:hAnsi="Arial" w:cs="Arial"/>
          <w:b/>
          <w:bCs/>
          <w:color w:val="00B9E4" w:themeColor="background2"/>
          <w:sz w:val="22"/>
          <w:szCs w:val="22"/>
          <w:lang w:val="es-ES_tradnl"/>
        </w:rPr>
        <w:footnoteReference w:id="40"/>
      </w:r>
    </w:p>
    <w:p w14:paraId="65EBF897" w14:textId="77777777" w:rsidR="00EB56EA" w:rsidRPr="00A33ADA" w:rsidRDefault="00EB56EA" w:rsidP="00EB56EA">
      <w:pPr>
        <w:jc w:val="both"/>
        <w:rPr>
          <w:rFonts w:ascii="Arial" w:hAnsi="Arial" w:cs="Arial"/>
          <w:color w:val="00B0F0"/>
          <w:sz w:val="22"/>
          <w:szCs w:val="22"/>
          <w:lang w:val="es-ES_tradnl"/>
        </w:rPr>
      </w:pPr>
    </w:p>
    <w:p w14:paraId="5907B776" w14:textId="4077BAEF" w:rsidR="007F0891" w:rsidRPr="00A33ADA" w:rsidRDefault="007F0891" w:rsidP="007F089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control interno es un proceso diseñado para ofrecer garantías razonables de fiabilidad. Los controles internos están diseñados para ayudar a salvaguardar una organización y promover sus objetivos; minimizar los riesgos; garantizar la exactitud de los registros (p. ej., la trazabilidad); promover la eficiencia operativa y fomentar el cumplimiento de las políticas, normas, reglamentos y leyes.</w:t>
      </w:r>
    </w:p>
    <w:p w14:paraId="12818C96" w14:textId="77777777" w:rsidR="007F0891" w:rsidRPr="00A33ADA" w:rsidRDefault="007F0891" w:rsidP="007F0891">
      <w:pPr>
        <w:spacing w:line="276" w:lineRule="auto"/>
        <w:jc w:val="both"/>
        <w:rPr>
          <w:rFonts w:ascii="Arial" w:hAnsi="Arial" w:cs="Arial"/>
          <w:b/>
          <w:sz w:val="22"/>
          <w:szCs w:val="22"/>
          <w:lang w:val="es-ES_tradnl"/>
        </w:rPr>
      </w:pPr>
      <w:r w:rsidRPr="00A33ADA">
        <w:rPr>
          <w:rFonts w:ascii="Arial" w:hAnsi="Arial" w:cs="Arial"/>
          <w:sz w:val="22"/>
          <w:szCs w:val="22"/>
          <w:lang w:val="es-ES_tradnl"/>
        </w:rPr>
        <w:t>Un SIC debe estar diseñado para ayudar a la organización a actuar en caso de eventos adversos y reducir los riesgos potenciales.</w:t>
      </w:r>
    </w:p>
    <w:p w14:paraId="675AFD00" w14:textId="77777777" w:rsidR="008A7366" w:rsidRPr="00A33ADA" w:rsidRDefault="008A7366" w:rsidP="008A7366">
      <w:pPr>
        <w:spacing w:line="276" w:lineRule="auto"/>
        <w:jc w:val="both"/>
        <w:rPr>
          <w:rFonts w:ascii="Arial" w:hAnsi="Arial" w:cs="Arial"/>
          <w:b/>
          <w:sz w:val="22"/>
          <w:szCs w:val="22"/>
          <w:lang w:val="es-ES_tradnl"/>
        </w:rPr>
      </w:pPr>
    </w:p>
    <w:p w14:paraId="54F4CAC7" w14:textId="2E0E333F" w:rsidR="007F0891" w:rsidRPr="00A33ADA" w:rsidRDefault="007F0891"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Este requisito complementa al anterior al subrayar la importancia del monitoreo periódico y </w:t>
      </w:r>
      <w:r w:rsidR="001330A3" w:rsidRPr="00A33ADA">
        <w:rPr>
          <w:rFonts w:ascii="Arial" w:hAnsi="Arial" w:cs="Arial"/>
          <w:sz w:val="22"/>
          <w:szCs w:val="22"/>
          <w:lang w:val="es-ES_tradnl"/>
        </w:rPr>
        <w:t xml:space="preserve">de </w:t>
      </w:r>
      <w:r w:rsidRPr="00A33ADA">
        <w:rPr>
          <w:rFonts w:ascii="Arial" w:hAnsi="Arial" w:cs="Arial"/>
          <w:sz w:val="22"/>
          <w:szCs w:val="22"/>
          <w:lang w:val="es-ES_tradnl"/>
        </w:rPr>
        <w:t>que los informes de monitoreo especifi</w:t>
      </w:r>
      <w:r w:rsidR="001330A3" w:rsidRPr="00A33ADA">
        <w:rPr>
          <w:rFonts w:ascii="Arial" w:hAnsi="Arial" w:cs="Arial"/>
          <w:sz w:val="22"/>
          <w:szCs w:val="22"/>
          <w:lang w:val="es-ES_tradnl"/>
        </w:rPr>
        <w:t>quen</w:t>
      </w:r>
      <w:r w:rsidRPr="00A33ADA">
        <w:rPr>
          <w:rFonts w:ascii="Arial" w:hAnsi="Arial" w:cs="Arial"/>
          <w:sz w:val="22"/>
          <w:szCs w:val="22"/>
          <w:lang w:val="es-ES_tradnl"/>
        </w:rPr>
        <w:t xml:space="preserve"> los puntos que se han comprobado. Además, las orientaciones incluyen un enfoque basado en el riesgo para determinar la frecuencia del monitoreo.</w:t>
      </w:r>
    </w:p>
    <w:p w14:paraId="6F472CC1" w14:textId="77777777" w:rsidR="008A7366" w:rsidRPr="00A33ADA" w:rsidRDefault="008A7366" w:rsidP="008A7366">
      <w:pPr>
        <w:spacing w:line="276" w:lineRule="auto"/>
        <w:jc w:val="both"/>
        <w:rPr>
          <w:rFonts w:ascii="Arial" w:hAnsi="Arial" w:cs="Arial"/>
          <w:bCs/>
          <w:sz w:val="22"/>
          <w:szCs w:val="22"/>
          <w:lang w:val="es-ES_tradnl"/>
        </w:rPr>
      </w:pPr>
    </w:p>
    <w:p w14:paraId="6FF5C5F7" w14:textId="0208446A" w:rsidR="008A7366" w:rsidRPr="00A33ADA" w:rsidRDefault="007167D5" w:rsidP="00A65CD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7F0891" w:rsidRPr="00A33ADA">
        <w:rPr>
          <w:rFonts w:ascii="Arial" w:eastAsia="Arial" w:hAnsi="Arial" w:cs="Arial"/>
          <w:b/>
          <w:color w:val="00B9E4"/>
          <w:sz w:val="22"/>
          <w:szCs w:val="22"/>
          <w:lang w:val="es-ES_tradnl" w:eastAsia="ko-KR"/>
        </w:rPr>
        <w:t>(</w:t>
      </w:r>
      <w:r w:rsidR="007F0891" w:rsidRPr="00A33ADA">
        <w:rPr>
          <w:rFonts w:ascii="Arial" w:eastAsia="Arial" w:hAnsi="Arial" w:cs="Arial"/>
          <w:b/>
          <w:color w:val="FF0000"/>
          <w:sz w:val="22"/>
          <w:szCs w:val="22"/>
          <w:lang w:val="es-ES_tradnl" w:eastAsia="ko-KR"/>
        </w:rPr>
        <w:t>cambios resaltados en rojo</w:t>
      </w:r>
      <w:r w:rsidR="007F0891" w:rsidRPr="00A33ADA">
        <w:rPr>
          <w:rFonts w:ascii="Arial" w:eastAsia="Arial" w:hAnsi="Arial" w:cs="Arial"/>
          <w:b/>
          <w:color w:val="00B9E4"/>
          <w:sz w:val="22"/>
          <w:szCs w:val="22"/>
          <w:lang w:val="es-ES_tradnl" w:eastAsia="ko-KR"/>
        </w:rPr>
        <w:t>):</w:t>
      </w:r>
    </w:p>
    <w:p w14:paraId="42B880C7" w14:textId="1EE5536C" w:rsidR="008A7366" w:rsidRPr="00A33ADA" w:rsidRDefault="008A7366" w:rsidP="008B0478">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bookmarkStart w:id="51" w:name="_Toc122422570"/>
      <w:bookmarkStart w:id="52" w:name="_Toc122423075"/>
      <w:r w:rsidRPr="00A33ADA">
        <w:rPr>
          <w:rFonts w:ascii="Arial" w:eastAsia="Arial" w:hAnsi="Arial" w:cs="Arial"/>
          <w:b/>
          <w:color w:val="00B9E4" w:themeColor="background2"/>
          <w:sz w:val="20"/>
          <w:szCs w:val="20"/>
          <w:lang w:val="es-ES_tradnl" w:eastAsia="ko-KR"/>
        </w:rPr>
        <w:t xml:space="preserve">3.1.4 </w:t>
      </w:r>
      <w:bookmarkEnd w:id="51"/>
      <w:bookmarkEnd w:id="52"/>
      <w:r w:rsidR="007F0891" w:rsidRPr="00A33ADA">
        <w:rPr>
          <w:rFonts w:ascii="Arial" w:eastAsia="Arial" w:hAnsi="Arial" w:cs="Arial"/>
          <w:b/>
          <w:color w:val="00B9E4" w:themeColor="background2"/>
          <w:sz w:val="20"/>
          <w:szCs w:val="20"/>
          <w:lang w:val="es-ES_tradnl" w:eastAsia="ko-KR"/>
        </w:rPr>
        <w:t>Monitoreo frecuente</w:t>
      </w:r>
    </w:p>
    <w:tbl>
      <w:tblPr>
        <w:tblStyle w:val="SimpleTable3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80F6AAD" w14:textId="77777777" w:rsidTr="007F0891">
        <w:trPr>
          <w:trHeight w:val="25"/>
        </w:trPr>
        <w:tc>
          <w:tcPr>
            <w:tcW w:w="9299" w:type="dxa"/>
            <w:gridSpan w:val="2"/>
          </w:tcPr>
          <w:p w14:paraId="3B31296F" w14:textId="30620DBC" w:rsidR="008A7366" w:rsidRPr="00A33ADA" w:rsidRDefault="007F0891"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12DCBB2D" w14:textId="77777777" w:rsidTr="007F0891">
        <w:trPr>
          <w:trHeight w:val="280"/>
        </w:trPr>
        <w:tc>
          <w:tcPr>
            <w:tcW w:w="962" w:type="dxa"/>
          </w:tcPr>
          <w:p w14:paraId="327C6982" w14:textId="02DAF729" w:rsidR="008A7366" w:rsidRPr="00A33ADA" w:rsidRDefault="007F089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Básico</w:t>
            </w:r>
          </w:p>
        </w:tc>
        <w:tc>
          <w:tcPr>
            <w:tcW w:w="8337" w:type="dxa"/>
            <w:vMerge w:val="restart"/>
          </w:tcPr>
          <w:p w14:paraId="69E860F6" w14:textId="4EFB2E7B" w:rsidR="008A7366" w:rsidRPr="00A33ADA" w:rsidRDefault="007F0891" w:rsidP="007F0891">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El SCI incluye el monitoreo periódico de las áreas designadas donde los mineros operan. </w:t>
            </w:r>
            <w:r w:rsidRPr="00A33ADA">
              <w:rPr>
                <w:rFonts w:ascii="Arial" w:eastAsia="Arial" w:hAnsi="Arial" w:cs="Arial"/>
                <w:color w:val="FF0000"/>
                <w:spacing w:val="-1"/>
                <w:sz w:val="20"/>
                <w:szCs w:val="20"/>
                <w:lang w:val="es-ES_tradnl" w:eastAsia="ja-JP"/>
              </w:rPr>
              <w:t>Se realizarán</w:t>
            </w:r>
            <w:r w:rsidRPr="00A33ADA">
              <w:rPr>
                <w:rFonts w:ascii="Arial" w:eastAsia="Arial" w:hAnsi="Arial" w:cs="Arial"/>
                <w:color w:val="565656"/>
                <w:spacing w:val="-1"/>
                <w:sz w:val="20"/>
                <w:szCs w:val="20"/>
                <w:lang w:val="es-ES_tradnl" w:eastAsia="ja-JP"/>
              </w:rPr>
              <w:t xml:space="preserve"> monitoreos periódicos, </w:t>
            </w:r>
            <w:r w:rsidRPr="00A33ADA">
              <w:rPr>
                <w:rFonts w:ascii="Arial" w:eastAsia="Arial" w:hAnsi="Arial" w:cs="Arial"/>
                <w:color w:val="FF0000"/>
                <w:spacing w:val="-1"/>
                <w:sz w:val="20"/>
                <w:szCs w:val="20"/>
                <w:lang w:val="es-ES_tradnl" w:eastAsia="ja-JP"/>
              </w:rPr>
              <w:t>inclus</w:t>
            </w:r>
            <w:r w:rsidR="00A65CD2" w:rsidRPr="00A33ADA">
              <w:rPr>
                <w:rFonts w:ascii="Arial" w:eastAsia="Arial" w:hAnsi="Arial" w:cs="Arial"/>
                <w:color w:val="FF0000"/>
                <w:spacing w:val="-1"/>
                <w:sz w:val="20"/>
                <w:szCs w:val="20"/>
                <w:lang w:val="es-ES_tradnl" w:eastAsia="ja-JP"/>
              </w:rPr>
              <w:t>o</w:t>
            </w:r>
            <w:r w:rsidRPr="00A33ADA">
              <w:rPr>
                <w:rFonts w:ascii="Arial" w:eastAsia="Arial" w:hAnsi="Arial" w:cs="Arial"/>
                <w:color w:val="565656"/>
                <w:spacing w:val="-1"/>
                <w:sz w:val="20"/>
                <w:szCs w:val="20"/>
                <w:lang w:val="es-ES_tradnl" w:eastAsia="ja-JP"/>
              </w:rPr>
              <w:t xml:space="preserve"> visitas aleatorias para comprobar quién trabaja en las áreas designadas y la supervisión de las entregas diari</w:t>
            </w:r>
            <w:r w:rsidR="00BB1828" w:rsidRPr="00A33ADA">
              <w:rPr>
                <w:rFonts w:ascii="Arial" w:eastAsia="Arial" w:hAnsi="Arial" w:cs="Arial"/>
                <w:color w:val="565656"/>
                <w:spacing w:val="-1"/>
                <w:sz w:val="20"/>
                <w:szCs w:val="20"/>
                <w:lang w:val="es-ES_tradnl" w:eastAsia="ja-JP"/>
              </w:rPr>
              <w:t xml:space="preserve">as a </w:t>
            </w:r>
            <w:r w:rsidRPr="00A33ADA">
              <w:rPr>
                <w:rFonts w:ascii="Arial" w:eastAsia="Arial" w:hAnsi="Arial" w:cs="Arial"/>
                <w:color w:val="565656"/>
                <w:spacing w:val="-1"/>
                <w:sz w:val="20"/>
                <w:szCs w:val="20"/>
                <w:lang w:val="es-ES_tradnl" w:eastAsia="ja-JP"/>
              </w:rPr>
              <w:t xml:space="preserve">las instalaciones de procesamiento. Estas visitas </w:t>
            </w:r>
            <w:r w:rsidRPr="00A33ADA">
              <w:rPr>
                <w:rFonts w:ascii="Arial" w:eastAsia="Arial" w:hAnsi="Arial" w:cs="Arial"/>
                <w:color w:val="FF0000"/>
                <w:spacing w:val="-1"/>
                <w:sz w:val="20"/>
                <w:szCs w:val="20"/>
                <w:lang w:val="es-ES_tradnl" w:eastAsia="ja-JP"/>
              </w:rPr>
              <w:t>son realizadas</w:t>
            </w:r>
            <w:r w:rsidR="00BB1828" w:rsidRPr="00A33ADA">
              <w:rPr>
                <w:rFonts w:ascii="Arial" w:eastAsia="Arial" w:hAnsi="Arial" w:cs="Arial"/>
                <w:color w:val="565656"/>
                <w:spacing w:val="-1"/>
                <w:sz w:val="20"/>
                <w:szCs w:val="20"/>
                <w:lang w:val="es-ES_tradnl" w:eastAsia="ja-JP"/>
              </w:rPr>
              <w:t xml:space="preserve"> por personas autorizadas</w:t>
            </w:r>
            <w:r w:rsidR="001330A3" w:rsidRPr="00A33ADA">
              <w:rPr>
                <w:rFonts w:ascii="Arial" w:eastAsia="Arial" w:hAnsi="Arial" w:cs="Arial"/>
                <w:color w:val="565656"/>
                <w:spacing w:val="-1"/>
                <w:sz w:val="20"/>
                <w:szCs w:val="20"/>
                <w:lang w:val="es-ES_tradnl" w:eastAsia="ja-JP"/>
              </w:rPr>
              <w:t>,</w:t>
            </w:r>
            <w:r w:rsidR="00BB1828" w:rsidRPr="00A33ADA">
              <w:rPr>
                <w:rFonts w:ascii="Arial" w:eastAsia="Arial" w:hAnsi="Arial" w:cs="Arial"/>
                <w:color w:val="565656"/>
                <w:spacing w:val="-1"/>
                <w:sz w:val="20"/>
                <w:szCs w:val="20"/>
                <w:lang w:val="es-ES_tradnl" w:eastAsia="ja-JP"/>
              </w:rPr>
              <w:t xml:space="preserve"> </w:t>
            </w:r>
            <w:r w:rsidR="00BB1828" w:rsidRPr="00A33ADA">
              <w:rPr>
                <w:rFonts w:ascii="Arial" w:eastAsia="Arial" w:hAnsi="Arial" w:cs="Arial"/>
                <w:color w:val="FF0000"/>
                <w:spacing w:val="-1"/>
                <w:sz w:val="20"/>
                <w:szCs w:val="20"/>
                <w:lang w:val="es-ES_tradnl" w:eastAsia="ja-JP"/>
              </w:rPr>
              <w:t>como un</w:t>
            </w:r>
            <w:r w:rsidR="00BB1828"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 xml:space="preserve">supervisor </w:t>
            </w:r>
            <w:r w:rsidR="00BB1828" w:rsidRPr="00A33ADA">
              <w:rPr>
                <w:rFonts w:ascii="Arial" w:eastAsia="Arial" w:hAnsi="Arial" w:cs="Arial"/>
                <w:color w:val="FF0000"/>
                <w:spacing w:val="-1"/>
                <w:sz w:val="20"/>
                <w:szCs w:val="20"/>
                <w:lang w:val="es-ES_tradnl" w:eastAsia="ja-JP"/>
              </w:rPr>
              <w:t>o</w:t>
            </w:r>
            <w:r w:rsidR="00BB1828"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 xml:space="preserve">jefe de turno. Usted registra </w:t>
            </w:r>
            <w:r w:rsidR="00BB1828" w:rsidRPr="00A33ADA">
              <w:rPr>
                <w:rFonts w:ascii="Arial" w:eastAsia="Arial" w:hAnsi="Arial" w:cs="Arial"/>
                <w:color w:val="FF0000"/>
                <w:spacing w:val="-1"/>
                <w:sz w:val="20"/>
                <w:szCs w:val="20"/>
                <w:lang w:val="es-ES_tradnl" w:eastAsia="ja-JP"/>
              </w:rPr>
              <w:t>la</w:t>
            </w:r>
            <w:r w:rsidR="00BB1828" w:rsidRPr="00A33ADA">
              <w:rPr>
                <w:rFonts w:ascii="Arial" w:eastAsia="Arial" w:hAnsi="Arial" w:cs="Arial"/>
                <w:color w:val="565656"/>
                <w:spacing w:val="-1"/>
                <w:sz w:val="20"/>
                <w:szCs w:val="20"/>
                <w:lang w:val="es-ES_tradnl" w:eastAsia="ja-JP"/>
              </w:rPr>
              <w:t xml:space="preserve"> frecuencia, </w:t>
            </w:r>
            <w:r w:rsidR="00BB1828" w:rsidRPr="00A33ADA">
              <w:rPr>
                <w:rFonts w:ascii="Arial" w:eastAsia="Arial" w:hAnsi="Arial" w:cs="Arial"/>
                <w:color w:val="FF0000"/>
                <w:spacing w:val="-1"/>
                <w:sz w:val="20"/>
                <w:szCs w:val="20"/>
                <w:lang w:val="es-ES_tradnl" w:eastAsia="ja-JP"/>
              </w:rPr>
              <w:t>los puntos controlados</w:t>
            </w:r>
            <w:r w:rsidR="00BB1828" w:rsidRPr="00A33ADA">
              <w:rPr>
                <w:rFonts w:ascii="Arial" w:eastAsia="Arial" w:hAnsi="Arial" w:cs="Arial"/>
                <w:color w:val="565656"/>
                <w:spacing w:val="-1"/>
                <w:sz w:val="20"/>
                <w:szCs w:val="20"/>
                <w:lang w:val="es-ES_tradnl" w:eastAsia="ja-JP"/>
              </w:rPr>
              <w:t>, las fechas</w:t>
            </w:r>
            <w:r w:rsidRPr="00A33ADA">
              <w:rPr>
                <w:rFonts w:ascii="Arial" w:eastAsia="Arial" w:hAnsi="Arial" w:cs="Arial"/>
                <w:color w:val="565656"/>
                <w:spacing w:val="-1"/>
                <w:sz w:val="20"/>
                <w:szCs w:val="20"/>
                <w:lang w:val="es-ES_tradnl" w:eastAsia="ja-JP"/>
              </w:rPr>
              <w:t xml:space="preserve"> y </w:t>
            </w:r>
            <w:r w:rsidR="00BB1828" w:rsidRPr="00A33ADA">
              <w:rPr>
                <w:rFonts w:ascii="Arial" w:eastAsia="Arial" w:hAnsi="Arial" w:cs="Arial"/>
                <w:color w:val="FF0000"/>
                <w:spacing w:val="-1"/>
                <w:sz w:val="20"/>
                <w:szCs w:val="20"/>
                <w:lang w:val="es-ES_tradnl" w:eastAsia="ja-JP"/>
              </w:rPr>
              <w:t>cualquier observación o</w:t>
            </w:r>
            <w:r w:rsidR="00BB1828" w:rsidRPr="00A33ADA">
              <w:rPr>
                <w:rFonts w:ascii="Arial" w:eastAsia="Arial" w:hAnsi="Arial" w:cs="Arial"/>
                <w:color w:val="565656"/>
                <w:spacing w:val="-1"/>
                <w:sz w:val="20"/>
                <w:szCs w:val="20"/>
                <w:lang w:val="es-ES_tradnl" w:eastAsia="ja-JP"/>
              </w:rPr>
              <w:t xml:space="preserve"> irregularidad</w:t>
            </w:r>
            <w:r w:rsidRPr="00A33ADA">
              <w:rPr>
                <w:rFonts w:ascii="Arial" w:eastAsia="Arial" w:hAnsi="Arial" w:cs="Arial"/>
                <w:color w:val="565656"/>
                <w:spacing w:val="-1"/>
                <w:sz w:val="20"/>
                <w:szCs w:val="20"/>
                <w:lang w:val="es-ES_tradnl" w:eastAsia="ja-JP"/>
              </w:rPr>
              <w:t xml:space="preserve">. </w:t>
            </w:r>
          </w:p>
        </w:tc>
      </w:tr>
      <w:tr w:rsidR="008A7366" w:rsidRPr="00A33ADA" w14:paraId="5662F8F6" w14:textId="77777777" w:rsidTr="007F0891">
        <w:trPr>
          <w:trHeight w:val="280"/>
        </w:trPr>
        <w:tc>
          <w:tcPr>
            <w:tcW w:w="962" w:type="dxa"/>
          </w:tcPr>
          <w:p w14:paraId="39055FDA" w14:textId="34F5C613" w:rsidR="008A7366" w:rsidRPr="00A33ADA" w:rsidRDefault="007F089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337" w:type="dxa"/>
            <w:vMerge/>
          </w:tcPr>
          <w:p w14:paraId="1E3AF202"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A33ADA" w14:paraId="4D625029" w14:textId="77777777" w:rsidTr="007F0891">
        <w:trPr>
          <w:trHeight w:val="280"/>
        </w:trPr>
        <w:tc>
          <w:tcPr>
            <w:tcW w:w="9299" w:type="dxa"/>
            <w:gridSpan w:val="2"/>
            <w:shd w:val="clear" w:color="auto" w:fill="E1E1E2"/>
          </w:tcPr>
          <w:p w14:paraId="2DF5E516" w14:textId="0675A9C3" w:rsidR="008A7366" w:rsidRPr="00A33ADA" w:rsidRDefault="00BB1828"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La frecuencia de las actividades de control se basa en el riesgo. </w:t>
            </w:r>
            <w:r w:rsidR="00ED6FCB" w:rsidRPr="00A33ADA">
              <w:rPr>
                <w:rFonts w:ascii="Arial" w:eastAsia="Arial" w:hAnsi="Arial" w:cs="Arial"/>
                <w:color w:val="FF0000"/>
                <w:spacing w:val="-1"/>
                <w:sz w:val="16"/>
                <w:szCs w:val="16"/>
                <w:lang w:val="es-ES_tradnl" w:eastAsia="ja-JP"/>
              </w:rPr>
              <w:t>El control documental es una de l</w:t>
            </w:r>
            <w:r w:rsidRPr="00A33ADA">
              <w:rPr>
                <w:rFonts w:ascii="Arial" w:eastAsia="Arial" w:hAnsi="Arial" w:cs="Arial"/>
                <w:color w:val="FF0000"/>
                <w:spacing w:val="-1"/>
                <w:sz w:val="16"/>
                <w:szCs w:val="16"/>
                <w:lang w:val="es-ES_tradnl" w:eastAsia="ja-JP"/>
              </w:rPr>
              <w:t>as actividades.</w:t>
            </w:r>
          </w:p>
        </w:tc>
      </w:tr>
    </w:tbl>
    <w:p w14:paraId="4FAA268F" w14:textId="77777777" w:rsidR="008A7366" w:rsidRPr="00A33ADA" w:rsidRDefault="008A7366" w:rsidP="008A7366">
      <w:pPr>
        <w:tabs>
          <w:tab w:val="left" w:pos="8105"/>
        </w:tabs>
        <w:jc w:val="both"/>
        <w:rPr>
          <w:rFonts w:ascii="Arial" w:eastAsia="Arial" w:hAnsi="Arial" w:cs="Arial"/>
          <w:color w:val="565656"/>
          <w:sz w:val="20"/>
          <w:szCs w:val="20"/>
          <w:u w:val="single"/>
          <w:lang w:val="es-ES_tradnl" w:eastAsia="ko-KR"/>
        </w:rPr>
      </w:pPr>
    </w:p>
    <w:p w14:paraId="4D962AD8" w14:textId="4836D27E" w:rsidR="008A7366" w:rsidRPr="00A33ADA" w:rsidRDefault="00BB182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No </w:t>
      </w:r>
      <w:r w:rsidRPr="00A33ADA">
        <w:rPr>
          <w:rFonts w:ascii="Arial" w:hAnsi="Arial" w:cs="Arial"/>
          <w:bCs/>
          <w:sz w:val="22"/>
          <w:szCs w:val="22"/>
          <w:lang w:val="es-ES_tradnl"/>
        </w:rPr>
        <w:t xml:space="preserve">se espera que esta aclaración traiga </w:t>
      </w:r>
      <w:r w:rsidR="008A7366" w:rsidRPr="00A33ADA">
        <w:rPr>
          <w:rFonts w:ascii="Arial" w:hAnsi="Arial" w:cs="Arial"/>
          <w:bCs/>
          <w:sz w:val="22"/>
          <w:szCs w:val="22"/>
          <w:lang w:val="es-ES_tradnl"/>
        </w:rPr>
        <w:t>ma</w:t>
      </w:r>
      <w:r w:rsidRPr="00A33ADA">
        <w:rPr>
          <w:rFonts w:ascii="Arial" w:hAnsi="Arial" w:cs="Arial"/>
          <w:bCs/>
          <w:sz w:val="22"/>
          <w:szCs w:val="22"/>
          <w:lang w:val="es-ES_tradnl"/>
        </w:rPr>
        <w:t>yores consecuencias</w:t>
      </w:r>
      <w:r w:rsidR="008A7366" w:rsidRPr="00A33ADA">
        <w:rPr>
          <w:rFonts w:ascii="Arial" w:hAnsi="Arial" w:cs="Arial"/>
          <w:bCs/>
          <w:sz w:val="22"/>
          <w:szCs w:val="22"/>
          <w:lang w:val="es-ES_tradnl"/>
        </w:rPr>
        <w:t>.</w:t>
      </w:r>
    </w:p>
    <w:p w14:paraId="14F673B8" w14:textId="77777777" w:rsidR="008A7366" w:rsidRPr="00A33ADA" w:rsidRDefault="008A7366" w:rsidP="008A7366">
      <w:pPr>
        <w:jc w:val="both"/>
        <w:rPr>
          <w:rFonts w:ascii="Arial" w:hAnsi="Arial" w:cs="Arial"/>
          <w:b/>
          <w:color w:val="00B9E4" w:themeColor="background2"/>
          <w:sz w:val="22"/>
          <w:szCs w:val="22"/>
          <w:lang w:val="es-ES_tradnl"/>
        </w:rPr>
      </w:pPr>
    </w:p>
    <w:p w14:paraId="34C4C575" w14:textId="6F279DBB" w:rsidR="00BB1828" w:rsidRPr="00A33ADA" w:rsidRDefault="00E074C2" w:rsidP="00BB182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.5 </w:t>
      </w:r>
      <w:r w:rsidR="00BB1828" w:rsidRPr="00A33ADA">
        <w:rPr>
          <w:rFonts w:ascii="Arial" w:hAnsi="Arial" w:cs="Arial"/>
          <w:b/>
          <w:color w:val="00B9E4" w:themeColor="background2"/>
          <w:sz w:val="22"/>
          <w:szCs w:val="22"/>
          <w:lang w:val="es-ES_tradnl"/>
        </w:rPr>
        <w:t>¿Está usted de acuerdo con el cambio propuesto?</w:t>
      </w:r>
    </w:p>
    <w:p w14:paraId="7BD7D9B7" w14:textId="77777777" w:rsidR="00BB1828" w:rsidRPr="00A33ADA" w:rsidRDefault="00BB1828" w:rsidP="00BB182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2C834DF" w14:textId="77777777" w:rsidR="00BB1828" w:rsidRPr="00A33ADA" w:rsidRDefault="00BB1828"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5A11E5C" w14:textId="58B88421" w:rsidR="00BB1828" w:rsidRPr="00A33ADA" w:rsidRDefault="00BB1828"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11696F9" w14:textId="77777777" w:rsidR="00BB1828" w:rsidRPr="00A33ADA" w:rsidRDefault="00BB1828"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AAAA97F" w14:textId="2B14219E" w:rsidR="00BB1828" w:rsidRPr="00A33ADA" w:rsidRDefault="00BB1828"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E5A7E3E" w14:textId="77777777" w:rsidR="00ED6FCB" w:rsidRPr="00A33ADA" w:rsidRDefault="00ED6FCB" w:rsidP="00305EF0">
      <w:pPr>
        <w:keepNext/>
        <w:keepLines/>
        <w:tabs>
          <w:tab w:val="left" w:pos="735"/>
        </w:tabs>
        <w:spacing w:line="276" w:lineRule="auto"/>
        <w:jc w:val="both"/>
        <w:rPr>
          <w:rFonts w:ascii="Arial" w:hAnsi="Arial" w:cs="Arial"/>
          <w:sz w:val="22"/>
          <w:szCs w:val="22"/>
          <w:lang w:val="es-ES_tradnl"/>
        </w:rPr>
      </w:pPr>
    </w:p>
    <w:p w14:paraId="27552DAF" w14:textId="20353B37" w:rsidR="008A7366" w:rsidRPr="00A33ADA" w:rsidRDefault="00BB1828"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9C64BD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7578870" w14:textId="77777777" w:rsidR="008A7366" w:rsidRPr="00A33ADA" w:rsidRDefault="008A7366" w:rsidP="008A7366">
      <w:pPr>
        <w:rPr>
          <w:rFonts w:eastAsiaTheme="majorEastAsia"/>
          <w:lang w:val="es-ES_tradnl"/>
        </w:rPr>
      </w:pPr>
    </w:p>
    <w:p w14:paraId="1419FFAA" w14:textId="67DC1B0C"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9057AA"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3.2.1 </w:t>
      </w:r>
      <w:r w:rsidR="00A93B02" w:rsidRPr="00A33ADA">
        <w:rPr>
          <w:rFonts w:ascii="Arial" w:eastAsiaTheme="majorEastAsia" w:hAnsi="Arial" w:cs="Arial"/>
          <w:b/>
          <w:bCs/>
          <w:color w:val="00B9E4" w:themeColor="background2"/>
          <w:sz w:val="22"/>
          <w:szCs w:val="22"/>
          <w:lang w:val="es-ES_tradnl"/>
        </w:rPr>
        <w:t>Política de derechos humanos</w:t>
      </w:r>
      <w:r w:rsidRPr="00A33ADA">
        <w:rPr>
          <w:rStyle w:val="FootnoteReference"/>
          <w:rFonts w:ascii="Arial" w:eastAsiaTheme="majorEastAsia" w:hAnsi="Arial" w:cs="Arial"/>
          <w:b/>
          <w:bCs/>
          <w:color w:val="00B9E4" w:themeColor="background2"/>
          <w:sz w:val="22"/>
          <w:szCs w:val="22"/>
          <w:lang w:val="es-ES_tradnl"/>
        </w:rPr>
        <w:footnoteReference w:id="41"/>
      </w:r>
      <w:r w:rsidRPr="00A33ADA">
        <w:rPr>
          <w:rFonts w:ascii="Arial" w:eastAsiaTheme="majorEastAsia" w:hAnsi="Arial" w:cs="Arial"/>
          <w:b/>
          <w:bCs/>
          <w:color w:val="00B9E4" w:themeColor="background2"/>
          <w:sz w:val="22"/>
          <w:szCs w:val="22"/>
          <w:lang w:val="es-ES_tradnl"/>
        </w:rPr>
        <w:t>.</w:t>
      </w:r>
    </w:p>
    <w:p w14:paraId="4471E178" w14:textId="77777777" w:rsidR="008A7366" w:rsidRPr="00A33ADA" w:rsidRDefault="008A7366" w:rsidP="008A7366">
      <w:pPr>
        <w:spacing w:line="276" w:lineRule="auto"/>
        <w:jc w:val="both"/>
        <w:rPr>
          <w:rFonts w:ascii="Arial" w:hAnsi="Arial" w:cs="Arial"/>
          <w:b/>
          <w:sz w:val="22"/>
          <w:szCs w:val="22"/>
          <w:lang w:val="es-ES_tradnl"/>
        </w:rPr>
      </w:pPr>
    </w:p>
    <w:p w14:paraId="47AE6F34" w14:textId="4C97E57B" w:rsidR="00A93B02" w:rsidRPr="00A33ADA" w:rsidRDefault="00A93B02" w:rsidP="00A93B0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actividades económicas pueden tener importantes impactos positivos y negativos sobre los derechos humanos y el medioambiente. Como agentes de cambio, se espera que las OMAPE certificadas Fairtrade expresen su compromiso de respetar los derechos humanos y proteger el medioambiente. </w:t>
      </w:r>
    </w:p>
    <w:p w14:paraId="7A4B6ECE" w14:textId="77777777" w:rsidR="00ED6FCB" w:rsidRPr="00A33ADA" w:rsidRDefault="00ED6FCB" w:rsidP="00A93B02">
      <w:pPr>
        <w:spacing w:line="276" w:lineRule="auto"/>
        <w:jc w:val="both"/>
        <w:rPr>
          <w:rFonts w:ascii="Arial" w:hAnsi="Arial" w:cs="Arial"/>
          <w:sz w:val="22"/>
          <w:szCs w:val="22"/>
          <w:lang w:val="es-ES_tradnl"/>
        </w:rPr>
      </w:pPr>
    </w:p>
    <w:p w14:paraId="6EF76449" w14:textId="78FE3052" w:rsidR="00A93B02" w:rsidRPr="00A33ADA" w:rsidRDefault="00A93B02" w:rsidP="00A93B02">
      <w:pPr>
        <w:spacing w:line="276" w:lineRule="auto"/>
        <w:jc w:val="both"/>
        <w:rPr>
          <w:rFonts w:ascii="Arial" w:hAnsi="Arial" w:cs="Arial"/>
          <w:b/>
          <w:sz w:val="22"/>
          <w:szCs w:val="22"/>
          <w:lang w:val="es-ES_tradnl"/>
        </w:rPr>
      </w:pPr>
      <w:r w:rsidRPr="00A33ADA">
        <w:rPr>
          <w:rFonts w:ascii="Arial" w:hAnsi="Arial" w:cs="Arial"/>
          <w:sz w:val="22"/>
          <w:szCs w:val="22"/>
          <w:lang w:val="es-ES_tradnl"/>
        </w:rPr>
        <w:t xml:space="preserve">Este compromiso debe traducirse en prácticas que dejen claro que las OMAPE operan </w:t>
      </w:r>
      <w:r w:rsidR="001330A3" w:rsidRPr="00A33ADA">
        <w:rPr>
          <w:rFonts w:ascii="Arial" w:hAnsi="Arial" w:cs="Arial"/>
          <w:sz w:val="22"/>
          <w:szCs w:val="22"/>
          <w:lang w:val="es-ES_tradnl"/>
        </w:rPr>
        <w:t>de forma</w:t>
      </w:r>
      <w:r w:rsidRPr="00A33ADA">
        <w:rPr>
          <w:rFonts w:ascii="Arial" w:hAnsi="Arial" w:cs="Arial"/>
          <w:sz w:val="22"/>
          <w:szCs w:val="22"/>
          <w:lang w:val="es-ES_tradnl"/>
        </w:rPr>
        <w:t xml:space="preserve"> respet</w:t>
      </w:r>
      <w:r w:rsidR="001330A3" w:rsidRPr="00A33ADA">
        <w:rPr>
          <w:rFonts w:ascii="Arial" w:hAnsi="Arial" w:cs="Arial"/>
          <w:sz w:val="22"/>
          <w:szCs w:val="22"/>
          <w:lang w:val="es-ES_tradnl"/>
        </w:rPr>
        <w:t>uosa</w:t>
      </w:r>
      <w:r w:rsidRPr="00A33ADA">
        <w:rPr>
          <w:rFonts w:ascii="Arial" w:hAnsi="Arial" w:cs="Arial"/>
          <w:sz w:val="22"/>
          <w:szCs w:val="22"/>
          <w:lang w:val="es-ES_tradnl"/>
        </w:rPr>
        <w:t xml:space="preserve"> y </w:t>
      </w:r>
      <w:r w:rsidR="00ED6FCB" w:rsidRPr="00A33ADA">
        <w:rPr>
          <w:rFonts w:ascii="Arial" w:hAnsi="Arial" w:cs="Arial"/>
          <w:sz w:val="22"/>
          <w:szCs w:val="22"/>
          <w:lang w:val="es-ES_tradnl"/>
        </w:rPr>
        <w:t xml:space="preserve">que </w:t>
      </w:r>
      <w:r w:rsidRPr="00A33ADA">
        <w:rPr>
          <w:rFonts w:ascii="Arial" w:hAnsi="Arial" w:cs="Arial"/>
          <w:sz w:val="22"/>
          <w:szCs w:val="22"/>
          <w:lang w:val="es-ES_tradnl"/>
        </w:rPr>
        <w:t xml:space="preserve">tienen como objetivo promover </w:t>
      </w:r>
      <w:r w:rsidR="00ED6FCB" w:rsidRPr="00A33ADA">
        <w:rPr>
          <w:rFonts w:ascii="Arial" w:hAnsi="Arial" w:cs="Arial"/>
          <w:sz w:val="22"/>
          <w:szCs w:val="22"/>
          <w:lang w:val="es-ES_tradnl"/>
        </w:rPr>
        <w:t xml:space="preserve">tanto </w:t>
      </w:r>
      <w:r w:rsidRPr="00A33ADA">
        <w:rPr>
          <w:rFonts w:ascii="Arial" w:hAnsi="Arial" w:cs="Arial"/>
          <w:sz w:val="22"/>
          <w:szCs w:val="22"/>
          <w:lang w:val="es-ES_tradnl"/>
        </w:rPr>
        <w:t xml:space="preserve">la dignidad </w:t>
      </w:r>
      <w:r w:rsidR="00ED6FCB" w:rsidRPr="00A33ADA">
        <w:rPr>
          <w:rFonts w:ascii="Arial" w:hAnsi="Arial" w:cs="Arial"/>
          <w:sz w:val="22"/>
          <w:szCs w:val="22"/>
          <w:lang w:val="es-ES_tradnl"/>
        </w:rPr>
        <w:t>como</w:t>
      </w:r>
      <w:r w:rsidRPr="00A33ADA">
        <w:rPr>
          <w:rFonts w:ascii="Arial" w:hAnsi="Arial" w:cs="Arial"/>
          <w:sz w:val="22"/>
          <w:szCs w:val="22"/>
          <w:lang w:val="es-ES_tradnl"/>
        </w:rPr>
        <w:t xml:space="preserve"> el bienestar de las personas.</w:t>
      </w:r>
    </w:p>
    <w:p w14:paraId="7F193B68" w14:textId="77777777" w:rsidR="008A7366" w:rsidRPr="00A33ADA" w:rsidRDefault="008A7366" w:rsidP="008A7366">
      <w:pPr>
        <w:spacing w:line="276" w:lineRule="auto"/>
        <w:jc w:val="both"/>
        <w:rPr>
          <w:rFonts w:ascii="Arial" w:hAnsi="Arial" w:cs="Arial"/>
          <w:bCs/>
          <w:sz w:val="22"/>
          <w:szCs w:val="22"/>
          <w:lang w:val="es-ES_tradnl"/>
        </w:rPr>
      </w:pPr>
    </w:p>
    <w:p w14:paraId="5A8CF9A0" w14:textId="14E2E84F" w:rsidR="00A93B02" w:rsidRPr="00A33ADA" w:rsidRDefault="00A93B02" w:rsidP="008A7366">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Esta declaración pública de compromiso identifica las áreas de interés común entre las OMAPE, sus socios comerciales y las comunidades de influencia. Sobre todo, refleja los contextos en los que los socios, miembros, propietarios, trabajadores y operadores mineros desarrollarán sus actividades.</w:t>
      </w:r>
    </w:p>
    <w:p w14:paraId="23D31A18" w14:textId="77777777" w:rsidR="00A93B02" w:rsidRPr="00A33ADA" w:rsidRDefault="00A93B02" w:rsidP="008A7366">
      <w:pPr>
        <w:spacing w:line="276" w:lineRule="auto"/>
        <w:jc w:val="both"/>
        <w:rPr>
          <w:rFonts w:ascii="Arial" w:hAnsi="Arial" w:cs="Arial"/>
          <w:bCs/>
          <w:sz w:val="22"/>
          <w:szCs w:val="22"/>
          <w:lang w:val="es-ES_tradnl"/>
        </w:rPr>
      </w:pPr>
    </w:p>
    <w:p w14:paraId="4F69C3B4" w14:textId="46EFB73F" w:rsidR="00A93B02" w:rsidRPr="00A33ADA" w:rsidRDefault="00A93B02" w:rsidP="00A93B0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un compromiso claro con el respeto de los derechos humanos y medioambientales demuestra la decisión política de una OMAPE de defender ciertos valores y promover una cultura organizativa interna que tenga como objetivo ejercer un impacto positivo y comprometido con el bienestar de las personas y el medioambiente. </w:t>
      </w:r>
    </w:p>
    <w:p w14:paraId="2785B459" w14:textId="77777777" w:rsidR="00A93B02" w:rsidRPr="00A33ADA" w:rsidRDefault="00A93B02" w:rsidP="00A93B02">
      <w:pPr>
        <w:spacing w:line="276" w:lineRule="auto"/>
        <w:jc w:val="both"/>
        <w:rPr>
          <w:rFonts w:ascii="Arial" w:hAnsi="Arial" w:cs="Arial"/>
          <w:sz w:val="22"/>
          <w:szCs w:val="22"/>
          <w:lang w:val="es-ES_tradnl"/>
        </w:rPr>
      </w:pPr>
    </w:p>
    <w:p w14:paraId="1638F650" w14:textId="73E2CB68" w:rsidR="00A93B02" w:rsidRPr="00A33ADA" w:rsidRDefault="00A93B02" w:rsidP="00A93B02">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Por lo tanto, este nivel de compromiso facilitará la aplicación </w:t>
      </w:r>
      <w:r w:rsidR="005E7B42" w:rsidRPr="00A33ADA">
        <w:rPr>
          <w:rFonts w:ascii="Arial" w:hAnsi="Arial" w:cs="Arial"/>
          <w:sz w:val="22"/>
          <w:szCs w:val="22"/>
          <w:lang w:val="es-ES_tradnl"/>
        </w:rPr>
        <w:t>del Criterio</w:t>
      </w:r>
      <w:r w:rsidRPr="00A33ADA">
        <w:rPr>
          <w:rFonts w:ascii="Arial" w:hAnsi="Arial" w:cs="Arial"/>
          <w:sz w:val="22"/>
          <w:szCs w:val="22"/>
          <w:lang w:val="es-ES_tradnl"/>
        </w:rPr>
        <w:t xml:space="preserve"> desde un enfoque basado en los derechos y centrado en la sostenibilidad.</w:t>
      </w:r>
    </w:p>
    <w:p w14:paraId="5EA24ED7" w14:textId="77777777" w:rsidR="00ED6FCB" w:rsidRPr="00A33ADA" w:rsidRDefault="00ED6FCB" w:rsidP="00A93B02">
      <w:pPr>
        <w:spacing w:line="276" w:lineRule="auto"/>
        <w:jc w:val="both"/>
        <w:rPr>
          <w:rFonts w:ascii="Arial" w:hAnsi="Arial" w:cs="Arial"/>
          <w:b/>
          <w:sz w:val="22"/>
          <w:szCs w:val="22"/>
          <w:lang w:val="es-ES_tradnl"/>
        </w:rPr>
      </w:pPr>
    </w:p>
    <w:p w14:paraId="553BEF26" w14:textId="6B206C06" w:rsidR="008A7366" w:rsidRPr="00A33ADA" w:rsidRDefault="007167D5" w:rsidP="00ED6FCB">
      <w:pPr>
        <w:widowControl w:val="0"/>
        <w:spacing w:after="10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5E7B42" w:rsidRPr="00A33ADA">
        <w:rPr>
          <w:rFonts w:ascii="Arial" w:eastAsia="Arial" w:hAnsi="Arial" w:cs="Arial"/>
          <w:b/>
          <w:color w:val="00B9E4"/>
          <w:sz w:val="22"/>
          <w:szCs w:val="22"/>
          <w:lang w:val="es-ES_tradnl" w:eastAsia="ko-KR"/>
        </w:rPr>
        <w:t>(</w:t>
      </w:r>
      <w:r w:rsidR="005E7B42" w:rsidRPr="00A33ADA">
        <w:rPr>
          <w:rFonts w:ascii="Arial" w:eastAsia="Arial" w:hAnsi="Arial" w:cs="Arial"/>
          <w:b/>
          <w:color w:val="FF0000"/>
          <w:sz w:val="22"/>
          <w:szCs w:val="22"/>
          <w:lang w:val="es-ES_tradnl" w:eastAsia="ko-KR"/>
        </w:rPr>
        <w:t>cambios resaltados en rojo</w:t>
      </w:r>
      <w:r w:rsidR="005E7B42" w:rsidRPr="00A33ADA">
        <w:rPr>
          <w:rFonts w:ascii="Arial" w:eastAsia="Arial" w:hAnsi="Arial" w:cs="Arial"/>
          <w:b/>
          <w:color w:val="00B9E4"/>
          <w:sz w:val="22"/>
          <w:szCs w:val="22"/>
          <w:lang w:val="es-ES_tradnl" w:eastAsia="ko-KR"/>
        </w:rPr>
        <w:t>)</w:t>
      </w:r>
      <w:r w:rsidR="00EB56EA" w:rsidRPr="00A33ADA">
        <w:rPr>
          <w:rFonts w:ascii="Arial" w:eastAsia="Arial" w:hAnsi="Arial" w:cs="Arial"/>
          <w:b/>
          <w:color w:val="00B9E4"/>
          <w:sz w:val="22"/>
          <w:szCs w:val="22"/>
          <w:lang w:val="es-ES_tradnl" w:eastAsia="ko-KR"/>
        </w:rPr>
        <w:t>:</w:t>
      </w:r>
    </w:p>
    <w:p w14:paraId="77526190" w14:textId="1FA9B23A"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3.2.1 </w:t>
      </w:r>
      <w:r w:rsidR="005E7B42" w:rsidRPr="00A33ADA">
        <w:rPr>
          <w:rFonts w:ascii="Arial" w:eastAsia="Arial" w:hAnsi="Arial" w:cs="Arial"/>
          <w:b/>
          <w:color w:val="00B9E4"/>
          <w:sz w:val="20"/>
          <w:szCs w:val="20"/>
          <w:lang w:val="es-ES_tradnl" w:eastAsia="ko-KR"/>
        </w:rPr>
        <w:t>Política de derechos humanos</w:t>
      </w:r>
    </w:p>
    <w:tbl>
      <w:tblPr>
        <w:tblStyle w:val="SimpleTable72"/>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13" w:type="dxa"/>
          <w:bottom w:w="113" w:type="dxa"/>
          <w:right w:w="113" w:type="dxa"/>
        </w:tblCellMar>
        <w:tblLook w:val="0480" w:firstRow="0" w:lastRow="0" w:firstColumn="1" w:lastColumn="0" w:noHBand="0" w:noVBand="1"/>
      </w:tblPr>
      <w:tblGrid>
        <w:gridCol w:w="882"/>
        <w:gridCol w:w="8021"/>
      </w:tblGrid>
      <w:tr w:rsidR="008A7366" w:rsidRPr="002A30B0" w14:paraId="7A5DB667" w14:textId="77777777" w:rsidTr="0085679A">
        <w:trPr>
          <w:trHeight w:val="25"/>
        </w:trPr>
        <w:tc>
          <w:tcPr>
            <w:tcW w:w="0" w:type="auto"/>
            <w:gridSpan w:val="2"/>
          </w:tcPr>
          <w:p w14:paraId="2E75DAF5" w14:textId="1EA454CB" w:rsidR="008A7366" w:rsidRPr="00A33ADA" w:rsidRDefault="005E7B42" w:rsidP="00BC2CD0">
            <w:pPr>
              <w:ind w:left="1105" w:hanging="1105"/>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6B56AD" w:rsidRPr="002A30B0" w14:paraId="3289F095" w14:textId="77777777" w:rsidTr="0085679A">
        <w:trPr>
          <w:trHeight w:val="3912"/>
        </w:trPr>
        <w:tc>
          <w:tcPr>
            <w:tcW w:w="0" w:type="auto"/>
          </w:tcPr>
          <w:p w14:paraId="782B7F9B" w14:textId="1A5B7E38" w:rsidR="006B56AD" w:rsidRPr="00A33ADA" w:rsidRDefault="005E7B42"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0" w:type="auto"/>
            <w:vMerge w:val="restart"/>
          </w:tcPr>
          <w:p w14:paraId="410EE82D" w14:textId="282F7B4D" w:rsidR="005E7B42" w:rsidRPr="00A33ADA" w:rsidRDefault="005E7B42" w:rsidP="005E7B4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565656"/>
                <w:spacing w:val="-1"/>
                <w:sz w:val="20"/>
                <w:szCs w:val="20"/>
                <w:lang w:val="es-ES_tradnl" w:eastAsia="ja-JP"/>
              </w:rPr>
              <w:t xml:space="preserve">Usted </w:t>
            </w:r>
            <w:r w:rsidR="00ED6FCB" w:rsidRPr="00A33ADA">
              <w:rPr>
                <w:rFonts w:ascii="Arial" w:eastAsia="Arial" w:hAnsi="Arial" w:cs="Arial"/>
                <w:color w:val="565656"/>
                <w:spacing w:val="-1"/>
                <w:sz w:val="20"/>
                <w:szCs w:val="20"/>
                <w:lang w:val="es-ES_tradnl" w:eastAsia="ja-JP"/>
              </w:rPr>
              <w:t>cuenta con</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z w:val="20"/>
                <w:szCs w:val="20"/>
                <w:lang w:val="es-ES_tradnl" w:eastAsia="ko-KR"/>
              </w:rPr>
              <w:t xml:space="preserve">una política de derechos humanos que refleja su determinación de respetar los derechos humanos y se compromete a evitar, contribuir </w:t>
            </w:r>
            <w:r w:rsidR="00ED6FCB" w:rsidRPr="00A33ADA">
              <w:rPr>
                <w:rFonts w:ascii="Arial" w:eastAsia="Arial" w:hAnsi="Arial" w:cs="Arial"/>
                <w:color w:val="FF0000"/>
                <w:sz w:val="20"/>
                <w:szCs w:val="20"/>
                <w:lang w:val="es-ES_tradnl" w:eastAsia="ko-KR"/>
              </w:rPr>
              <w:t xml:space="preserve">a </w:t>
            </w:r>
            <w:r w:rsidRPr="00A33ADA">
              <w:rPr>
                <w:rFonts w:ascii="Arial" w:eastAsia="Arial" w:hAnsi="Arial" w:cs="Arial"/>
                <w:color w:val="FF0000"/>
                <w:sz w:val="20"/>
                <w:szCs w:val="20"/>
                <w:lang w:val="es-ES_tradnl" w:eastAsia="ko-KR"/>
              </w:rPr>
              <w:t>o causar impactos adversos sobre los derechos humanos.</w:t>
            </w:r>
          </w:p>
          <w:p w14:paraId="73EDCA74" w14:textId="469A4FC9" w:rsidR="005E7B42" w:rsidRPr="00A33ADA" w:rsidRDefault="005E7B42" w:rsidP="005E7B4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La política se aprueba al más alto nivel, en la Asamblea General o en la Junta directiva. </w:t>
            </w:r>
          </w:p>
          <w:p w14:paraId="047CC89E" w14:textId="71F42B95" w:rsidR="005E7B42" w:rsidRPr="00A33ADA" w:rsidRDefault="005E7B42" w:rsidP="005E7B4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Esta política refleja, como mínimo, su compromiso con todos los convenios de la OIT contenidos en este Criterio, y con los Principios Rectores de las Naciones Unidas sobre Empresas y Derechos Humanos (</w:t>
            </w:r>
            <w:r w:rsidR="00022917" w:rsidRPr="00A33ADA">
              <w:rPr>
                <w:rFonts w:ascii="Arial" w:eastAsia="Arial" w:hAnsi="Arial" w:cs="Arial"/>
                <w:color w:val="FF0000"/>
                <w:sz w:val="20"/>
                <w:szCs w:val="20"/>
                <w:lang w:val="es-ES_tradnl" w:eastAsia="ko-KR"/>
              </w:rPr>
              <w:t>PRNU</w:t>
            </w:r>
            <w:r w:rsidRPr="00A33ADA">
              <w:rPr>
                <w:rFonts w:ascii="Arial" w:eastAsia="Arial" w:hAnsi="Arial" w:cs="Arial"/>
                <w:color w:val="FF0000"/>
                <w:sz w:val="20"/>
                <w:szCs w:val="20"/>
                <w:lang w:val="es-ES_tradnl" w:eastAsia="ko-KR"/>
              </w:rPr>
              <w:t>).</w:t>
            </w:r>
          </w:p>
          <w:p w14:paraId="42290E45" w14:textId="475A55EE" w:rsidR="005E7B42" w:rsidRPr="00A33ADA" w:rsidRDefault="00022917" w:rsidP="005E7B4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Usted armoniza</w:t>
            </w:r>
            <w:r w:rsidR="005E7B42" w:rsidRPr="00A33ADA">
              <w:rPr>
                <w:rFonts w:ascii="Arial" w:eastAsia="Arial" w:hAnsi="Arial" w:cs="Arial"/>
                <w:color w:val="FF0000"/>
                <w:sz w:val="20"/>
                <w:szCs w:val="20"/>
                <w:lang w:val="es-ES_tradnl" w:eastAsia="ko-KR"/>
              </w:rPr>
              <w:t xml:space="preserve"> sus políticas operativas, procedimientos y sistema de gestión con esta política.</w:t>
            </w:r>
          </w:p>
          <w:p w14:paraId="14303785" w14:textId="77777777" w:rsidR="005E7B42" w:rsidRPr="00A33ADA" w:rsidRDefault="005E7B42" w:rsidP="005E7B4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Su política está a disposición del público y se comunica tanto interna como externamente a las partes interesadas.</w:t>
            </w:r>
          </w:p>
          <w:p w14:paraId="29AF0471" w14:textId="58502267" w:rsidR="00022917" w:rsidRPr="00A33ADA" w:rsidRDefault="00022917" w:rsidP="00022917">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Su compromiso incluye:</w:t>
            </w:r>
          </w:p>
          <w:p w14:paraId="3A4A3147" w14:textId="1F337E9F" w:rsidR="00022917" w:rsidRPr="00A33ADA" w:rsidRDefault="00093300" w:rsidP="00022917">
            <w:pPr>
              <w:numPr>
                <w:ilvl w:val="0"/>
                <w:numId w:val="30"/>
              </w:numPr>
              <w:tabs>
                <w:tab w:val="left" w:pos="8105"/>
              </w:tabs>
              <w:spacing w:line="276" w:lineRule="auto"/>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Creación de conciencia</w:t>
            </w:r>
            <w:r w:rsidR="00022917" w:rsidRPr="00A33ADA">
              <w:rPr>
                <w:rFonts w:ascii="Arial" w:eastAsia="Arial" w:hAnsi="Arial" w:cs="Arial"/>
                <w:color w:val="FF0000"/>
                <w:sz w:val="20"/>
                <w:szCs w:val="20"/>
                <w:lang w:val="es-ES_tradnl" w:eastAsia="ko-KR"/>
              </w:rPr>
              <w:t xml:space="preserve"> (sistema de producción).</w:t>
            </w:r>
          </w:p>
          <w:p w14:paraId="4B513C8C" w14:textId="1A4420CF" w:rsidR="00022917" w:rsidRPr="00A33ADA" w:rsidRDefault="00022917" w:rsidP="00022917">
            <w:pPr>
              <w:numPr>
                <w:ilvl w:val="0"/>
                <w:numId w:val="30"/>
              </w:numPr>
              <w:tabs>
                <w:tab w:val="left" w:pos="8105"/>
              </w:tabs>
              <w:spacing w:line="276" w:lineRule="auto"/>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Pruebas de adopción y aplicación.</w:t>
            </w:r>
          </w:p>
          <w:p w14:paraId="068C92D7" w14:textId="1B4D2607" w:rsidR="00022917" w:rsidRPr="00A33ADA" w:rsidRDefault="00022917" w:rsidP="00022917">
            <w:pPr>
              <w:numPr>
                <w:ilvl w:val="0"/>
                <w:numId w:val="30"/>
              </w:numPr>
              <w:tabs>
                <w:tab w:val="left" w:pos="8105"/>
              </w:tabs>
              <w:spacing w:line="276" w:lineRule="auto"/>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Un plan de evaluación, prevención, mitigación y corrección de riesgos.</w:t>
            </w:r>
          </w:p>
          <w:p w14:paraId="15697BD8" w14:textId="09A7C5C9" w:rsidR="00022917" w:rsidRPr="00A33ADA" w:rsidRDefault="00022917" w:rsidP="00022917">
            <w:pPr>
              <w:numPr>
                <w:ilvl w:val="0"/>
                <w:numId w:val="30"/>
              </w:numPr>
              <w:tabs>
                <w:tab w:val="left" w:pos="8105"/>
              </w:tabs>
              <w:spacing w:line="276" w:lineRule="auto"/>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Un sistema de concienciación sobre riesgos de alerta temprana para (a) la extracción de minerales, (b) el comercio, (c) la manipulación y (d) la exportación.</w:t>
            </w:r>
          </w:p>
          <w:p w14:paraId="25F30535" w14:textId="77777777" w:rsidR="00022917" w:rsidRPr="00A33ADA" w:rsidRDefault="00022917" w:rsidP="0079131D">
            <w:pPr>
              <w:tabs>
                <w:tab w:val="left" w:pos="8105"/>
              </w:tabs>
              <w:jc w:val="both"/>
              <w:rPr>
                <w:rFonts w:ascii="Arial" w:eastAsia="Arial" w:hAnsi="Arial" w:cs="Arial"/>
                <w:color w:val="FF0000"/>
                <w:sz w:val="20"/>
                <w:szCs w:val="20"/>
                <w:lang w:val="es-ES_tradnl" w:eastAsia="ko-KR"/>
              </w:rPr>
            </w:pPr>
          </w:p>
          <w:p w14:paraId="137B8E82" w14:textId="71FA6CA3" w:rsidR="00022917" w:rsidRPr="00A33ADA" w:rsidRDefault="00022917" w:rsidP="00022917">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Si </w:t>
            </w:r>
            <w:r w:rsidR="002575BB" w:rsidRPr="00A33ADA">
              <w:rPr>
                <w:rFonts w:ascii="Arial" w:eastAsia="Arial" w:hAnsi="Arial" w:cs="Arial"/>
                <w:color w:val="FF0000"/>
                <w:sz w:val="20"/>
                <w:szCs w:val="20"/>
                <w:lang w:val="es-ES_tradnl" w:eastAsia="ko-KR"/>
              </w:rPr>
              <w:t xml:space="preserve">usted </w:t>
            </w:r>
            <w:r w:rsidRPr="00A33ADA">
              <w:rPr>
                <w:rFonts w:ascii="Arial" w:eastAsia="Arial" w:hAnsi="Arial" w:cs="Arial"/>
                <w:color w:val="FF0000"/>
                <w:sz w:val="20"/>
                <w:szCs w:val="20"/>
                <w:lang w:val="es-ES_tradnl" w:eastAsia="ko-KR"/>
              </w:rPr>
              <w:t>opera en una zona afectada por un conflicto, su política debe incluir (vea el requisito 3.2.3):</w:t>
            </w:r>
          </w:p>
          <w:p w14:paraId="0616D57D" w14:textId="06ADFFF9" w:rsidR="00022917" w:rsidRPr="00A33ADA" w:rsidRDefault="00022917"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w:t>
            </w:r>
            <w:r w:rsidRPr="00A33ADA">
              <w:rPr>
                <w:rFonts w:ascii="Arial" w:eastAsia="Arial" w:hAnsi="Arial" w:cs="Arial"/>
                <w:color w:val="565656"/>
                <w:sz w:val="20"/>
                <w:szCs w:val="20"/>
                <w:lang w:val="es-ES_tradnl" w:eastAsia="ko-KR"/>
              </w:rPr>
              <w:t xml:space="preserve"> abusos, torturas, tratos crueles o inhumanos.</w:t>
            </w:r>
          </w:p>
          <w:p w14:paraId="3508E218" w14:textId="40ED2314" w:rsidR="00022917" w:rsidRPr="00A33ADA" w:rsidRDefault="00022917"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w:t>
            </w:r>
            <w:r w:rsidRPr="00A33ADA">
              <w:rPr>
                <w:rFonts w:ascii="Arial" w:eastAsia="Arial" w:hAnsi="Arial" w:cs="Arial"/>
                <w:color w:val="565656"/>
                <w:sz w:val="20"/>
                <w:szCs w:val="20"/>
                <w:lang w:val="es-ES_tradnl" w:eastAsia="ko-KR"/>
              </w:rPr>
              <w:t xml:space="preserve"> </w:t>
            </w:r>
            <w:r w:rsidR="00773C68" w:rsidRPr="00A33ADA">
              <w:rPr>
                <w:rFonts w:ascii="Arial" w:eastAsia="Arial" w:hAnsi="Arial" w:cs="Arial"/>
                <w:color w:val="565656"/>
                <w:sz w:val="20"/>
                <w:szCs w:val="20"/>
                <w:lang w:val="es-ES_tradnl" w:eastAsia="ko-KR"/>
              </w:rPr>
              <w:t>a</w:t>
            </w:r>
            <w:r w:rsidRPr="00A33ADA">
              <w:rPr>
                <w:rFonts w:ascii="Arial" w:eastAsia="Arial" w:hAnsi="Arial" w:cs="Arial"/>
                <w:color w:val="565656"/>
                <w:sz w:val="20"/>
                <w:szCs w:val="20"/>
                <w:lang w:val="es-ES_tradnl" w:eastAsia="ko-KR"/>
              </w:rPr>
              <w:t>l trabajo forzoso u obligatorio.</w:t>
            </w:r>
          </w:p>
          <w:p w14:paraId="30D689B6" w14:textId="0A7083EF" w:rsidR="00022917" w:rsidRPr="00A33ADA" w:rsidRDefault="00022917"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w:t>
            </w:r>
            <w:r w:rsidRPr="00A33ADA">
              <w:rPr>
                <w:rFonts w:ascii="Arial" w:eastAsia="Arial" w:hAnsi="Arial" w:cs="Arial"/>
                <w:color w:val="565656"/>
                <w:sz w:val="20"/>
                <w:szCs w:val="20"/>
                <w:lang w:val="es-ES_tradnl" w:eastAsia="ko-KR"/>
              </w:rPr>
              <w:t xml:space="preserve"> las peores formas de trabajo infantil.</w:t>
            </w:r>
          </w:p>
          <w:p w14:paraId="316DE089" w14:textId="0BDA56B2" w:rsidR="00022917" w:rsidRPr="00A33ADA" w:rsidRDefault="00022917"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w:t>
            </w:r>
            <w:r w:rsidRPr="00A33ADA">
              <w:rPr>
                <w:rFonts w:ascii="Arial" w:eastAsia="Arial" w:hAnsi="Arial" w:cs="Arial"/>
                <w:color w:val="565656"/>
                <w:sz w:val="20"/>
                <w:szCs w:val="20"/>
                <w:lang w:val="es-ES_tradnl" w:eastAsia="ko-KR"/>
              </w:rPr>
              <w:t xml:space="preserve"> los abusos y violaciones de los derechos humanos, como la violencia sexual, </w:t>
            </w:r>
            <w:r w:rsidRPr="00A33ADA">
              <w:rPr>
                <w:rFonts w:ascii="Arial" w:eastAsia="Arial" w:hAnsi="Arial" w:cs="Arial"/>
                <w:color w:val="FF0000"/>
                <w:sz w:val="20"/>
                <w:szCs w:val="20"/>
                <w:lang w:val="es-ES_tradnl" w:eastAsia="ko-KR"/>
              </w:rPr>
              <w:t>de género u otras formas de</w:t>
            </w:r>
            <w:r w:rsidRPr="00A33ADA">
              <w:rPr>
                <w:rFonts w:ascii="Arial" w:eastAsia="Arial" w:hAnsi="Arial" w:cs="Arial"/>
                <w:color w:val="565656"/>
                <w:sz w:val="20"/>
                <w:szCs w:val="20"/>
                <w:lang w:val="es-ES_tradnl" w:eastAsia="ko-KR"/>
              </w:rPr>
              <w:t xml:space="preserve"> violencia</w:t>
            </w:r>
            <w:r w:rsidR="00FD19A1" w:rsidRPr="00A33ADA">
              <w:rPr>
                <w:rFonts w:ascii="Arial" w:eastAsia="Arial" w:hAnsi="Arial" w:cs="Arial"/>
                <w:color w:val="565656"/>
                <w:sz w:val="20"/>
                <w:szCs w:val="20"/>
                <w:lang w:val="es-ES_tradnl" w:eastAsia="ko-KR"/>
              </w:rPr>
              <w:t xml:space="preserve"> </w:t>
            </w:r>
            <w:r w:rsidR="00FD19A1" w:rsidRPr="00A33ADA">
              <w:rPr>
                <w:rFonts w:ascii="Arial" w:eastAsia="Arial" w:hAnsi="Arial" w:cs="Arial"/>
                <w:color w:val="FF0000"/>
                <w:sz w:val="20"/>
                <w:szCs w:val="20"/>
                <w:lang w:val="es-ES_tradnl" w:eastAsia="ko-KR"/>
              </w:rPr>
              <w:t>(ver requisito 3.11.4)</w:t>
            </w:r>
          </w:p>
          <w:p w14:paraId="5F4BC44E" w14:textId="12499683" w:rsidR="00022917" w:rsidRPr="00A33ADA" w:rsidRDefault="00022917"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w:t>
            </w:r>
            <w:r w:rsidRPr="00A33ADA">
              <w:rPr>
                <w:rFonts w:ascii="Arial" w:eastAsia="Arial" w:hAnsi="Arial" w:cs="Arial"/>
                <w:color w:val="565656"/>
                <w:sz w:val="20"/>
                <w:szCs w:val="20"/>
                <w:lang w:val="es-ES_tradnl" w:eastAsia="ko-KR"/>
              </w:rPr>
              <w:t xml:space="preserve"> crímenes de guerra, crímenes contra la humanidad, genocidio u otras violaciones graves del derecho internacional humanitario.</w:t>
            </w:r>
          </w:p>
          <w:p w14:paraId="7A36B06A" w14:textId="52AB8B09" w:rsidR="00022917" w:rsidRPr="00A33ADA" w:rsidRDefault="00B846A2" w:rsidP="00022917">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Cero</w:t>
            </w:r>
            <w:r w:rsidR="00022917" w:rsidRPr="00A33ADA">
              <w:rPr>
                <w:rFonts w:ascii="Arial" w:eastAsia="Arial" w:hAnsi="Arial" w:cs="Arial"/>
                <w:color w:val="565656"/>
                <w:sz w:val="20"/>
                <w:szCs w:val="20"/>
                <w:lang w:val="es-ES_tradnl" w:eastAsia="ko-KR"/>
              </w:rPr>
              <w:t xml:space="preserve"> apoyo directo o indirecto a grupos armados </w:t>
            </w:r>
            <w:r w:rsidR="00022917" w:rsidRPr="00A33ADA">
              <w:rPr>
                <w:rFonts w:ascii="Arial" w:eastAsia="Arial" w:hAnsi="Arial" w:cs="Arial"/>
                <w:color w:val="FF0000"/>
                <w:sz w:val="20"/>
                <w:szCs w:val="20"/>
                <w:lang w:val="es-ES_tradnl" w:eastAsia="ko-KR"/>
              </w:rPr>
              <w:t>no estatales</w:t>
            </w:r>
            <w:r w:rsidR="00022917" w:rsidRPr="00A33ADA">
              <w:rPr>
                <w:rFonts w:ascii="Arial" w:eastAsia="Arial" w:hAnsi="Arial" w:cs="Arial"/>
                <w:color w:val="565656"/>
                <w:sz w:val="20"/>
                <w:szCs w:val="20"/>
                <w:lang w:val="es-ES_tradnl" w:eastAsia="ko-KR"/>
              </w:rPr>
              <w:t>.</w:t>
            </w:r>
          </w:p>
          <w:p w14:paraId="26536B0F" w14:textId="48286A99" w:rsidR="00C20515" w:rsidRPr="00A33ADA" w:rsidRDefault="00C20515" w:rsidP="00C20515">
            <w:pPr>
              <w:numPr>
                <w:ilvl w:val="0"/>
                <w:numId w:val="31"/>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Cero apoyo directo o indirecto a las fuerzas de seguridad pública o privada que</w:t>
            </w:r>
          </w:p>
          <w:p w14:paraId="51439CBC" w14:textId="5CBEB37D" w:rsidR="00C20515" w:rsidRPr="00A33ADA" w:rsidRDefault="00C20515" w:rsidP="00C20515">
            <w:pPr>
              <w:tabs>
                <w:tab w:val="left" w:pos="8105"/>
              </w:tabs>
              <w:spacing w:line="276" w:lineRule="auto"/>
              <w:ind w:left="720"/>
              <w:jc w:val="both"/>
              <w:rPr>
                <w:rFonts w:cs="Arial"/>
                <w:color w:val="565656"/>
                <w:sz w:val="20"/>
                <w:szCs w:val="20"/>
                <w:lang w:val="es-ES_tradnl" w:eastAsia="ko-KR"/>
              </w:rPr>
            </w:pPr>
            <w:r w:rsidRPr="00A33ADA">
              <w:rPr>
                <w:rFonts w:ascii="Arial" w:eastAsia="Arial" w:hAnsi="Arial" w:cs="Arial"/>
                <w:color w:val="565656"/>
                <w:sz w:val="20"/>
                <w:szCs w:val="20"/>
                <w:lang w:val="es-ES_tradnl" w:eastAsia="ko-KR"/>
              </w:rPr>
              <w:t>controlan ileg</w:t>
            </w:r>
            <w:r w:rsidR="002575BB" w:rsidRPr="00A33ADA">
              <w:rPr>
                <w:rFonts w:ascii="Arial" w:eastAsia="Arial" w:hAnsi="Arial" w:cs="Arial"/>
                <w:color w:val="565656"/>
                <w:sz w:val="20"/>
                <w:szCs w:val="20"/>
                <w:lang w:val="es-ES_tradnl" w:eastAsia="ko-KR"/>
              </w:rPr>
              <w:t>al</w:t>
            </w:r>
            <w:r w:rsidRPr="00A33ADA">
              <w:rPr>
                <w:rFonts w:ascii="Arial" w:eastAsia="Arial" w:hAnsi="Arial" w:cs="Arial"/>
                <w:color w:val="565656"/>
                <w:sz w:val="20"/>
                <w:szCs w:val="20"/>
                <w:lang w:val="es-ES_tradnl" w:eastAsia="ko-KR"/>
              </w:rPr>
              <w:t>mente la zona minera.</w:t>
            </w:r>
          </w:p>
          <w:p w14:paraId="3809259C" w14:textId="3B73B188" w:rsidR="006B56AD" w:rsidRPr="00A33ADA" w:rsidRDefault="00C20515" w:rsidP="00C20515">
            <w:pPr>
              <w:numPr>
                <w:ilvl w:val="0"/>
                <w:numId w:val="31"/>
              </w:numPr>
              <w:tabs>
                <w:tab w:val="left" w:pos="8105"/>
              </w:tabs>
              <w:spacing w:line="276" w:lineRule="auto"/>
              <w:jc w:val="both"/>
              <w:rPr>
                <w:rFonts w:cs="Arial"/>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al</w:t>
            </w:r>
            <w:r w:rsidR="006B56AD" w:rsidRPr="00A33ADA">
              <w:rPr>
                <w:rFonts w:ascii="Arial" w:eastAsia="Arial" w:hAnsi="Arial" w:cs="Arial"/>
                <w:color w:val="FF0000"/>
                <w:sz w:val="20"/>
                <w:szCs w:val="20"/>
                <w:lang w:val="es-ES_tradnl" w:eastAsia="ko-KR"/>
              </w:rPr>
              <w:t xml:space="preserve"> </w:t>
            </w:r>
            <w:r w:rsidRPr="00A33ADA">
              <w:rPr>
                <w:rFonts w:ascii="Arial" w:eastAsia="Arial" w:hAnsi="Arial" w:cs="Arial"/>
                <w:color w:val="565656"/>
                <w:sz w:val="20"/>
                <w:szCs w:val="20"/>
                <w:lang w:val="es-ES_tradnl" w:eastAsia="ko-KR"/>
              </w:rPr>
              <w:t xml:space="preserve">soborno, </w:t>
            </w:r>
            <w:r w:rsidR="00773C68" w:rsidRPr="00A33ADA">
              <w:rPr>
                <w:rFonts w:ascii="Arial" w:eastAsia="Arial" w:hAnsi="Arial" w:cs="Arial"/>
                <w:color w:val="565656"/>
                <w:sz w:val="20"/>
                <w:szCs w:val="20"/>
                <w:lang w:val="es-ES_tradnl" w:eastAsia="ko-KR"/>
              </w:rPr>
              <w:t xml:space="preserve">la </w:t>
            </w:r>
            <w:r w:rsidRPr="00A33ADA">
              <w:rPr>
                <w:rFonts w:ascii="Arial" w:eastAsia="Arial" w:hAnsi="Arial" w:cs="Arial"/>
                <w:color w:val="565656"/>
                <w:sz w:val="20"/>
                <w:szCs w:val="20"/>
                <w:lang w:val="es-ES_tradnl" w:eastAsia="ko-KR"/>
              </w:rPr>
              <w:t xml:space="preserve">corrupción o </w:t>
            </w:r>
            <w:r w:rsidR="00773C68" w:rsidRPr="00A33ADA">
              <w:rPr>
                <w:rFonts w:ascii="Arial" w:eastAsia="Arial" w:hAnsi="Arial" w:cs="Arial"/>
                <w:color w:val="565656"/>
                <w:sz w:val="20"/>
                <w:szCs w:val="20"/>
                <w:lang w:val="es-ES_tradnl" w:eastAsia="ko-KR"/>
              </w:rPr>
              <w:t xml:space="preserve">el </w:t>
            </w:r>
            <w:r w:rsidRPr="00A33ADA">
              <w:rPr>
                <w:rFonts w:ascii="Arial" w:eastAsia="Arial" w:hAnsi="Arial" w:cs="Arial"/>
                <w:color w:val="565656"/>
                <w:sz w:val="20"/>
                <w:szCs w:val="20"/>
                <w:lang w:val="es-ES_tradnl" w:eastAsia="ko-KR"/>
              </w:rPr>
              <w:t>blanqueo de capitales</w:t>
            </w:r>
            <w:r w:rsidR="006B56AD" w:rsidRPr="00A33ADA">
              <w:rPr>
                <w:rFonts w:ascii="Arial" w:eastAsia="Arial" w:hAnsi="Arial" w:cs="Arial"/>
                <w:color w:val="565656"/>
                <w:sz w:val="20"/>
                <w:szCs w:val="20"/>
                <w:lang w:val="es-ES_tradnl" w:eastAsia="ko-KR"/>
              </w:rPr>
              <w:t>.</w:t>
            </w:r>
          </w:p>
          <w:p w14:paraId="51F4AC7C" w14:textId="6E850299" w:rsidR="006B56AD" w:rsidRPr="00A33ADA" w:rsidRDefault="00C20515" w:rsidP="00C20515">
            <w:pPr>
              <w:numPr>
                <w:ilvl w:val="0"/>
                <w:numId w:val="31"/>
              </w:numPr>
              <w:tabs>
                <w:tab w:val="left" w:pos="8105"/>
              </w:tabs>
              <w:spacing w:line="276" w:lineRule="auto"/>
              <w:jc w:val="both"/>
              <w:rPr>
                <w:rFonts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Tolerancia cero </w:t>
            </w:r>
            <w:r w:rsidR="00773C68" w:rsidRPr="00A33ADA">
              <w:rPr>
                <w:rFonts w:ascii="Arial" w:eastAsia="Arial" w:hAnsi="Arial" w:cs="Arial"/>
                <w:color w:val="FF0000"/>
                <w:sz w:val="20"/>
                <w:szCs w:val="20"/>
                <w:lang w:val="es-ES_tradnl" w:eastAsia="ko-KR"/>
              </w:rPr>
              <w:t>frente a</w:t>
            </w:r>
            <w:r w:rsidR="006B56AD" w:rsidRPr="00A33ADA">
              <w:rPr>
                <w:rFonts w:ascii="Arial" w:eastAsia="Arial" w:hAnsi="Arial" w:cs="Arial"/>
                <w:color w:val="FF0000"/>
                <w:sz w:val="20"/>
                <w:szCs w:val="20"/>
                <w:lang w:val="es-ES_tradnl" w:eastAsia="ko-KR"/>
              </w:rPr>
              <w:t xml:space="preserve"> </w:t>
            </w:r>
            <w:r w:rsidRPr="00A33ADA">
              <w:rPr>
                <w:rFonts w:ascii="Arial" w:eastAsia="Arial" w:hAnsi="Arial" w:cs="Arial"/>
                <w:color w:val="565656"/>
                <w:sz w:val="20"/>
                <w:szCs w:val="20"/>
                <w:lang w:val="es-ES_tradnl" w:eastAsia="ko-KR"/>
              </w:rPr>
              <w:t>declaraci</w:t>
            </w:r>
            <w:r w:rsidR="00773C68" w:rsidRPr="00A33ADA">
              <w:rPr>
                <w:rFonts w:ascii="Arial" w:eastAsia="Arial" w:hAnsi="Arial" w:cs="Arial"/>
                <w:color w:val="565656"/>
                <w:sz w:val="20"/>
                <w:szCs w:val="20"/>
                <w:lang w:val="es-ES_tradnl" w:eastAsia="ko-KR"/>
              </w:rPr>
              <w:t>ones</w:t>
            </w:r>
            <w:r w:rsidRPr="00A33ADA">
              <w:rPr>
                <w:rFonts w:ascii="Arial" w:eastAsia="Arial" w:hAnsi="Arial" w:cs="Arial"/>
                <w:color w:val="565656"/>
                <w:sz w:val="20"/>
                <w:szCs w:val="20"/>
                <w:lang w:val="es-ES_tradnl" w:eastAsia="ko-KR"/>
              </w:rPr>
              <w:t xml:space="preserve"> fraudulenta</w:t>
            </w:r>
            <w:r w:rsidR="00773C68" w:rsidRPr="00A33ADA">
              <w:rPr>
                <w:rFonts w:ascii="Arial" w:eastAsia="Arial" w:hAnsi="Arial" w:cs="Arial"/>
                <w:color w:val="565656"/>
                <w:sz w:val="20"/>
                <w:szCs w:val="20"/>
                <w:lang w:val="es-ES_tradnl" w:eastAsia="ko-KR"/>
              </w:rPr>
              <w:t>s</w:t>
            </w:r>
            <w:r w:rsidR="00ED6FCB" w:rsidRPr="00A33ADA">
              <w:rPr>
                <w:rFonts w:ascii="Arial" w:eastAsia="Arial" w:hAnsi="Arial" w:cs="Arial"/>
                <w:color w:val="565656"/>
                <w:sz w:val="20"/>
                <w:szCs w:val="20"/>
                <w:lang w:val="es-ES_tradnl" w:eastAsia="ko-KR"/>
              </w:rPr>
              <w:t xml:space="preserve"> sobre </w:t>
            </w:r>
            <w:r w:rsidRPr="00A33ADA">
              <w:rPr>
                <w:rFonts w:ascii="Arial" w:eastAsia="Arial" w:hAnsi="Arial" w:cs="Arial"/>
                <w:color w:val="565656"/>
                <w:sz w:val="20"/>
                <w:szCs w:val="20"/>
                <w:lang w:val="es-ES_tradnl" w:eastAsia="ko-KR"/>
              </w:rPr>
              <w:t>el origen de los minerales.</w:t>
            </w:r>
          </w:p>
        </w:tc>
      </w:tr>
      <w:tr w:rsidR="006B56AD" w:rsidRPr="00A33ADA" w14:paraId="5DF1F6FF" w14:textId="77777777" w:rsidTr="0085679A">
        <w:trPr>
          <w:trHeight w:val="5730"/>
        </w:trPr>
        <w:tc>
          <w:tcPr>
            <w:tcW w:w="0" w:type="auto"/>
          </w:tcPr>
          <w:p w14:paraId="2D7C9499" w14:textId="510DADD2" w:rsidR="006B56AD" w:rsidRPr="00A33ADA" w:rsidRDefault="005E7B42" w:rsidP="00BC2CD0">
            <w:pPr>
              <w:tabs>
                <w:tab w:val="left" w:pos="8105"/>
              </w:tabs>
              <w:jc w:val="both"/>
              <w:rPr>
                <w:rFonts w:ascii="Arial" w:eastAsia="Arial" w:hAnsi="Arial"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6B56AD" w:rsidRPr="00A33ADA">
              <w:rPr>
                <w:rFonts w:ascii="Arial" w:eastAsia="Arial" w:hAnsi="Arial" w:cs="Arial"/>
                <w:b/>
                <w:bCs/>
                <w:color w:val="565656"/>
                <w:sz w:val="20"/>
                <w:szCs w:val="20"/>
                <w:lang w:val="es-ES_tradnl" w:eastAsia="ko-KR"/>
              </w:rPr>
              <w:t xml:space="preserve"> 0</w:t>
            </w:r>
          </w:p>
        </w:tc>
        <w:tc>
          <w:tcPr>
            <w:tcW w:w="0" w:type="auto"/>
            <w:vMerge/>
          </w:tcPr>
          <w:p w14:paraId="1F5D6B81" w14:textId="77777777" w:rsidR="006B56AD" w:rsidRPr="00A33ADA" w:rsidRDefault="006B56AD" w:rsidP="00BC2CD0">
            <w:pPr>
              <w:tabs>
                <w:tab w:val="left" w:pos="8105"/>
              </w:tabs>
              <w:jc w:val="both"/>
              <w:rPr>
                <w:rFonts w:ascii="Arial" w:eastAsia="Arial" w:hAnsi="Arial" w:cs="Arial"/>
                <w:color w:val="FF0000"/>
                <w:sz w:val="20"/>
                <w:szCs w:val="20"/>
                <w:lang w:val="es-ES_tradnl" w:eastAsia="ko-KR"/>
              </w:rPr>
            </w:pPr>
          </w:p>
        </w:tc>
      </w:tr>
    </w:tbl>
    <w:p w14:paraId="70DF4E4E" w14:textId="77777777" w:rsidR="008A7366" w:rsidRPr="00A33ADA" w:rsidRDefault="008A7366" w:rsidP="008A7366">
      <w:pPr>
        <w:rPr>
          <w:rFonts w:ascii="Arial" w:eastAsia="Arial" w:hAnsi="Arial" w:cs="Arial"/>
          <w:color w:val="565656"/>
          <w:sz w:val="20"/>
          <w:szCs w:val="20"/>
          <w:lang w:val="es-ES_tradnl" w:eastAsia="ja-JP"/>
        </w:rPr>
      </w:pPr>
    </w:p>
    <w:p w14:paraId="4CFABC17" w14:textId="74C7E640" w:rsidR="00C20515" w:rsidRPr="00A33ADA" w:rsidRDefault="00C20515" w:rsidP="00C20515">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revisar su política de derechos humanos, si tienen una, y determinar si refleja el significado y el alcance del requisito.</w:t>
      </w:r>
    </w:p>
    <w:p w14:paraId="4A0E9173" w14:textId="77777777" w:rsidR="00C20515" w:rsidRPr="00A33ADA" w:rsidRDefault="00C20515" w:rsidP="00C20515">
      <w:pPr>
        <w:jc w:val="both"/>
        <w:rPr>
          <w:rFonts w:ascii="Arial" w:hAnsi="Arial" w:cs="Arial"/>
          <w:bCs/>
          <w:sz w:val="22"/>
          <w:szCs w:val="22"/>
          <w:lang w:val="es-ES_tradnl"/>
        </w:rPr>
      </w:pPr>
    </w:p>
    <w:p w14:paraId="2BEED37A" w14:textId="18D54297" w:rsidR="00C20515" w:rsidRPr="00A33ADA" w:rsidRDefault="00C20515" w:rsidP="00C20515">
      <w:pPr>
        <w:jc w:val="both"/>
        <w:rPr>
          <w:rFonts w:ascii="Arial" w:hAnsi="Arial" w:cs="Arial"/>
          <w:bCs/>
          <w:sz w:val="22"/>
          <w:szCs w:val="22"/>
          <w:lang w:val="es-ES_tradnl"/>
        </w:rPr>
      </w:pPr>
      <w:r w:rsidRPr="00A33ADA">
        <w:rPr>
          <w:rFonts w:ascii="Arial" w:hAnsi="Arial" w:cs="Arial"/>
          <w:bCs/>
          <w:sz w:val="22"/>
          <w:szCs w:val="22"/>
          <w:lang w:val="es-ES_tradnl"/>
        </w:rPr>
        <w:t>Las OMAPE deben llevar a cabo una revisión con sus miembros o su Junta directiva a fin de contar con información suficiente para dar forma final a su compromiso y extenderlo a todo el sistema de producción.</w:t>
      </w:r>
    </w:p>
    <w:p w14:paraId="0433BBFA" w14:textId="77777777" w:rsidR="00C20515" w:rsidRPr="00A33ADA" w:rsidRDefault="00C20515" w:rsidP="00C20515">
      <w:pPr>
        <w:jc w:val="both"/>
        <w:rPr>
          <w:rFonts w:ascii="Arial" w:hAnsi="Arial" w:cs="Arial"/>
          <w:bCs/>
          <w:sz w:val="22"/>
          <w:szCs w:val="22"/>
          <w:lang w:val="es-ES_tradnl"/>
        </w:rPr>
      </w:pPr>
    </w:p>
    <w:p w14:paraId="4FBF1254" w14:textId="655BEA32" w:rsidR="00C20515" w:rsidRPr="00A33ADA" w:rsidRDefault="00C20515" w:rsidP="00C20515">
      <w:pPr>
        <w:jc w:val="both"/>
        <w:rPr>
          <w:rFonts w:ascii="Arial" w:hAnsi="Arial" w:cs="Arial"/>
          <w:bCs/>
          <w:sz w:val="22"/>
          <w:szCs w:val="22"/>
          <w:lang w:val="es-ES_tradnl"/>
        </w:rPr>
      </w:pPr>
      <w:r w:rsidRPr="00A33ADA">
        <w:rPr>
          <w:rFonts w:ascii="Arial" w:hAnsi="Arial" w:cs="Arial"/>
          <w:bCs/>
          <w:sz w:val="22"/>
          <w:szCs w:val="22"/>
          <w:lang w:val="es-ES_tradnl"/>
        </w:rPr>
        <w:t xml:space="preserve">Las OMAPE que no cuenten con una política de derechos humanos deben iniciar un proceso de sensibilización y formación, que conduzca a una reflexión colectiva, a la toma de </w:t>
      </w:r>
      <w:r w:rsidRPr="00A33ADA">
        <w:rPr>
          <w:rFonts w:ascii="Arial" w:hAnsi="Arial" w:cs="Arial"/>
          <w:bCs/>
          <w:sz w:val="22"/>
          <w:szCs w:val="22"/>
          <w:lang w:val="es-ES_tradnl"/>
        </w:rPr>
        <w:lastRenderedPageBreak/>
        <w:t xml:space="preserve">decisiones y a un acuerdo sobre su compromiso de respetar los derechos humanos y, en </w:t>
      </w:r>
      <w:r w:rsidR="002575BB" w:rsidRPr="00A33ADA">
        <w:rPr>
          <w:rFonts w:ascii="Arial" w:hAnsi="Arial" w:cs="Arial"/>
          <w:bCs/>
          <w:sz w:val="22"/>
          <w:szCs w:val="22"/>
          <w:lang w:val="es-ES_tradnl"/>
        </w:rPr>
        <w:t>definitiva</w:t>
      </w:r>
      <w:r w:rsidRPr="00A33ADA">
        <w:rPr>
          <w:rFonts w:ascii="Arial" w:hAnsi="Arial" w:cs="Arial"/>
          <w:bCs/>
          <w:sz w:val="22"/>
          <w:szCs w:val="22"/>
          <w:lang w:val="es-ES_tradnl"/>
        </w:rPr>
        <w:t xml:space="preserve">, a una política clara </w:t>
      </w:r>
      <w:r w:rsidR="001E21B3" w:rsidRPr="00A33ADA">
        <w:rPr>
          <w:rFonts w:ascii="Arial" w:hAnsi="Arial" w:cs="Arial"/>
          <w:bCs/>
          <w:sz w:val="22"/>
          <w:szCs w:val="22"/>
          <w:lang w:val="es-ES_tradnl"/>
        </w:rPr>
        <w:t>apropiada, comprendida</w:t>
      </w:r>
      <w:r w:rsidRPr="00A33ADA">
        <w:rPr>
          <w:rFonts w:ascii="Arial" w:hAnsi="Arial" w:cs="Arial"/>
          <w:bCs/>
          <w:sz w:val="22"/>
          <w:szCs w:val="22"/>
          <w:lang w:val="es-ES_tradnl"/>
        </w:rPr>
        <w:t xml:space="preserve"> y practicada por todos.</w:t>
      </w:r>
    </w:p>
    <w:p w14:paraId="702EF64E" w14:textId="77777777" w:rsidR="00C20515" w:rsidRPr="00A33ADA" w:rsidRDefault="00C20515" w:rsidP="00C20515">
      <w:pPr>
        <w:jc w:val="both"/>
        <w:rPr>
          <w:rFonts w:ascii="Arial" w:hAnsi="Arial" w:cs="Arial"/>
          <w:bCs/>
          <w:sz w:val="22"/>
          <w:szCs w:val="22"/>
          <w:lang w:val="es-ES_tradnl"/>
        </w:rPr>
      </w:pPr>
    </w:p>
    <w:p w14:paraId="07FCE1A9" w14:textId="55B87117" w:rsidR="00C20515" w:rsidRPr="00A33ADA" w:rsidRDefault="00C20515" w:rsidP="00C20515">
      <w:pPr>
        <w:jc w:val="both"/>
        <w:rPr>
          <w:rFonts w:ascii="Arial" w:hAnsi="Arial" w:cs="Arial"/>
          <w:bCs/>
          <w:sz w:val="22"/>
          <w:szCs w:val="22"/>
          <w:lang w:val="es-ES_tradnl"/>
        </w:rPr>
      </w:pPr>
      <w:r w:rsidRPr="00A33ADA">
        <w:rPr>
          <w:rFonts w:ascii="Arial" w:hAnsi="Arial" w:cs="Arial"/>
          <w:bCs/>
          <w:sz w:val="22"/>
          <w:szCs w:val="22"/>
          <w:lang w:val="es-ES_tradnl"/>
        </w:rPr>
        <w:t>Las OMAPE deben publicar y comunicar su política de derechos humanos</w:t>
      </w:r>
      <w:r w:rsidR="001E21B3" w:rsidRPr="00A33ADA">
        <w:rPr>
          <w:rFonts w:ascii="Arial" w:hAnsi="Arial" w:cs="Arial"/>
          <w:bCs/>
          <w:sz w:val="22"/>
          <w:szCs w:val="22"/>
          <w:lang w:val="es-ES_tradnl"/>
        </w:rPr>
        <w:t>.</w:t>
      </w:r>
    </w:p>
    <w:p w14:paraId="1ED5FDCC" w14:textId="77777777" w:rsidR="00C20515" w:rsidRPr="00A33ADA" w:rsidRDefault="00C20515" w:rsidP="00C20515">
      <w:pPr>
        <w:jc w:val="both"/>
        <w:rPr>
          <w:rFonts w:ascii="Arial" w:hAnsi="Arial" w:cs="Arial"/>
          <w:bCs/>
          <w:sz w:val="22"/>
          <w:szCs w:val="22"/>
          <w:lang w:val="es-ES_tradnl"/>
        </w:rPr>
      </w:pPr>
    </w:p>
    <w:p w14:paraId="4C0F51FB" w14:textId="61F7D7D0" w:rsidR="00C20515" w:rsidRPr="00A33ADA" w:rsidRDefault="00E074C2" w:rsidP="00C2051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.6 </w:t>
      </w:r>
      <w:r w:rsidR="00C20515" w:rsidRPr="00A33ADA">
        <w:rPr>
          <w:rFonts w:ascii="Arial" w:hAnsi="Arial" w:cs="Arial"/>
          <w:b/>
          <w:color w:val="00B9E4" w:themeColor="background2"/>
          <w:sz w:val="22"/>
          <w:szCs w:val="22"/>
          <w:lang w:val="es-ES_tradnl"/>
        </w:rPr>
        <w:t>¿Está usted de acuerdo con el cambio propuesto?</w:t>
      </w:r>
    </w:p>
    <w:p w14:paraId="02C8FA48" w14:textId="77777777" w:rsidR="00C20515" w:rsidRPr="00A33ADA" w:rsidRDefault="00C20515" w:rsidP="00C2051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3364570" w14:textId="77777777" w:rsidR="00C20515" w:rsidRPr="00A33ADA" w:rsidRDefault="00C2051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412DD1E" w14:textId="4FEB0FD2" w:rsidR="00C20515" w:rsidRPr="00A33ADA" w:rsidRDefault="00C2051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2B98304" w14:textId="77777777" w:rsidR="00C20515" w:rsidRPr="00A33ADA" w:rsidRDefault="00C2051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1E4165C" w14:textId="514D1145" w:rsidR="00C20515" w:rsidRPr="00A33ADA" w:rsidRDefault="00C2051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49C5E5C" w14:textId="77777777" w:rsidR="001E21B3" w:rsidRPr="00A33ADA" w:rsidRDefault="001E21B3" w:rsidP="00305EF0">
      <w:pPr>
        <w:keepNext/>
        <w:keepLines/>
        <w:tabs>
          <w:tab w:val="left" w:pos="735"/>
        </w:tabs>
        <w:spacing w:line="276" w:lineRule="auto"/>
        <w:jc w:val="both"/>
        <w:rPr>
          <w:rFonts w:ascii="Arial" w:hAnsi="Arial" w:cs="Arial"/>
          <w:sz w:val="22"/>
          <w:szCs w:val="22"/>
          <w:lang w:val="es-ES_tradnl"/>
        </w:rPr>
      </w:pPr>
    </w:p>
    <w:p w14:paraId="2EC59223" w14:textId="263A7C19" w:rsidR="008A7366" w:rsidRPr="00A33ADA" w:rsidRDefault="00C20515"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C84031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F772994" w14:textId="77777777" w:rsidR="008A7366" w:rsidRPr="00A33ADA" w:rsidRDefault="008A7366" w:rsidP="008A7366">
      <w:pPr>
        <w:rPr>
          <w:rFonts w:eastAsiaTheme="majorEastAsia"/>
          <w:lang w:val="es-ES_tradnl"/>
        </w:rPr>
      </w:pPr>
    </w:p>
    <w:p w14:paraId="3982CA70" w14:textId="7D1AE48F"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9057AA"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3.2.2 </w:t>
      </w:r>
      <w:r w:rsidR="00093300" w:rsidRPr="00A33ADA">
        <w:rPr>
          <w:rFonts w:ascii="Arial" w:eastAsiaTheme="majorEastAsia" w:hAnsi="Arial" w:cs="Arial"/>
          <w:b/>
          <w:bCs/>
          <w:color w:val="00B9E4" w:themeColor="background2"/>
          <w:sz w:val="22"/>
          <w:szCs w:val="22"/>
          <w:lang w:val="es-ES_tradnl"/>
        </w:rPr>
        <w:t>Creación de conciencia</w:t>
      </w:r>
    </w:p>
    <w:p w14:paraId="699D02F3" w14:textId="77777777" w:rsidR="008A7366" w:rsidRPr="00A33ADA" w:rsidRDefault="008A7366" w:rsidP="008A7366">
      <w:pPr>
        <w:spacing w:line="276" w:lineRule="auto"/>
        <w:jc w:val="both"/>
        <w:rPr>
          <w:rFonts w:ascii="Arial" w:hAnsi="Arial" w:cs="Arial"/>
          <w:b/>
          <w:sz w:val="22"/>
          <w:szCs w:val="22"/>
          <w:lang w:val="es-ES_tradnl"/>
        </w:rPr>
      </w:pPr>
    </w:p>
    <w:p w14:paraId="7A537B2A" w14:textId="313357BA" w:rsidR="00D910AD" w:rsidRPr="00A33ADA" w:rsidRDefault="00D910AD"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Una vez que se ha aprobado una política de derechos humanos, </w:t>
      </w:r>
      <w:r w:rsidR="000B5101" w:rsidRPr="00A33ADA">
        <w:rPr>
          <w:rFonts w:ascii="Arial" w:hAnsi="Arial" w:cs="Arial"/>
          <w:sz w:val="22"/>
          <w:szCs w:val="22"/>
          <w:lang w:val="es-ES_tradnl"/>
        </w:rPr>
        <w:t xml:space="preserve">esta </w:t>
      </w:r>
      <w:r w:rsidRPr="00A33ADA">
        <w:rPr>
          <w:rFonts w:ascii="Arial" w:hAnsi="Arial" w:cs="Arial"/>
          <w:sz w:val="22"/>
          <w:szCs w:val="22"/>
          <w:lang w:val="es-ES_tradnl"/>
        </w:rPr>
        <w:t xml:space="preserve">debe integrarse en las prácticas cotidianas de las OMAPE. Esto sucederá únicamente cuando todos los que participan en las actividades diarias sean conscientes de ello, entiendan cómo les afecta y cuáles son sus responsabilidades. El desarrollo de capacidades y la toma de conciencia </w:t>
      </w:r>
      <w:r w:rsidR="002575BB" w:rsidRPr="00A33ADA">
        <w:rPr>
          <w:rFonts w:ascii="Arial" w:hAnsi="Arial" w:cs="Arial"/>
          <w:sz w:val="22"/>
          <w:szCs w:val="22"/>
          <w:lang w:val="es-ES_tradnl"/>
        </w:rPr>
        <w:t xml:space="preserve">contribuirán a la </w:t>
      </w:r>
      <w:r w:rsidR="000B5101" w:rsidRPr="00A33ADA">
        <w:rPr>
          <w:rFonts w:ascii="Arial" w:hAnsi="Arial" w:cs="Arial"/>
          <w:sz w:val="22"/>
          <w:szCs w:val="22"/>
          <w:lang w:val="es-ES_tradnl"/>
        </w:rPr>
        <w:t>participación</w:t>
      </w:r>
      <w:r w:rsidR="002575BB" w:rsidRPr="00A33ADA">
        <w:rPr>
          <w:rFonts w:ascii="Arial" w:hAnsi="Arial" w:cs="Arial"/>
          <w:sz w:val="22"/>
          <w:szCs w:val="22"/>
          <w:lang w:val="es-ES_tradnl"/>
        </w:rPr>
        <w:t xml:space="preserve"> tanto</w:t>
      </w:r>
      <w:r w:rsidR="000B5101" w:rsidRPr="00A33ADA">
        <w:rPr>
          <w:rFonts w:ascii="Arial" w:hAnsi="Arial" w:cs="Arial"/>
          <w:sz w:val="22"/>
          <w:szCs w:val="22"/>
          <w:lang w:val="es-ES_tradnl"/>
        </w:rPr>
        <w:t xml:space="preserve"> a nivel</w:t>
      </w:r>
      <w:r w:rsidR="002575BB" w:rsidRPr="00A33ADA">
        <w:rPr>
          <w:rFonts w:ascii="Arial" w:hAnsi="Arial" w:cs="Arial"/>
          <w:sz w:val="22"/>
          <w:szCs w:val="22"/>
          <w:lang w:val="es-ES_tradnl"/>
        </w:rPr>
        <w:t xml:space="preserve"> individual como de la organización</w:t>
      </w:r>
      <w:r w:rsidRPr="00A33ADA">
        <w:rPr>
          <w:rFonts w:ascii="Arial" w:hAnsi="Arial" w:cs="Arial"/>
          <w:sz w:val="22"/>
          <w:szCs w:val="22"/>
          <w:lang w:val="es-ES_tradnl"/>
        </w:rPr>
        <w:t>.</w:t>
      </w:r>
    </w:p>
    <w:p w14:paraId="1438A307" w14:textId="77777777" w:rsidR="00D910AD" w:rsidRPr="00A33ADA" w:rsidRDefault="00D910AD" w:rsidP="008A7366">
      <w:pPr>
        <w:spacing w:line="276" w:lineRule="auto"/>
        <w:jc w:val="both"/>
        <w:rPr>
          <w:rFonts w:ascii="Arial" w:hAnsi="Arial" w:cs="Arial"/>
          <w:b/>
          <w:sz w:val="22"/>
          <w:szCs w:val="22"/>
          <w:lang w:val="es-ES_tradnl"/>
        </w:rPr>
      </w:pPr>
    </w:p>
    <w:p w14:paraId="5C164579" w14:textId="78F21AE4" w:rsidR="00D910AD" w:rsidRPr="00A33ADA" w:rsidRDefault="00D910AD"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Los individuos y sus decisiones definirán si la política se refleja en la práctica. El concepto de defensa de los derechos humanos debe estar arraigado en las OMAPE para influir en las actitudes y comportamientos </w:t>
      </w:r>
      <w:r w:rsidR="000B5101" w:rsidRPr="00A33ADA">
        <w:rPr>
          <w:rFonts w:ascii="Arial" w:hAnsi="Arial" w:cs="Arial"/>
          <w:sz w:val="22"/>
          <w:szCs w:val="22"/>
          <w:lang w:val="es-ES_tradnl"/>
        </w:rPr>
        <w:t>en pos</w:t>
      </w:r>
      <w:r w:rsidRPr="00A33ADA">
        <w:rPr>
          <w:rFonts w:ascii="Arial" w:hAnsi="Arial" w:cs="Arial"/>
          <w:sz w:val="22"/>
          <w:szCs w:val="22"/>
          <w:lang w:val="es-ES_tradnl"/>
        </w:rPr>
        <w:t xml:space="preserve"> </w:t>
      </w:r>
      <w:r w:rsidR="000B5101" w:rsidRPr="00A33ADA">
        <w:rPr>
          <w:rFonts w:ascii="Arial" w:hAnsi="Arial" w:cs="Arial"/>
          <w:sz w:val="22"/>
          <w:szCs w:val="22"/>
          <w:lang w:val="es-ES_tradnl"/>
        </w:rPr>
        <w:t>d</w:t>
      </w:r>
      <w:r w:rsidRPr="00A33ADA">
        <w:rPr>
          <w:rFonts w:ascii="Arial" w:hAnsi="Arial" w:cs="Arial"/>
          <w:sz w:val="22"/>
          <w:szCs w:val="22"/>
          <w:lang w:val="es-ES_tradnl"/>
        </w:rPr>
        <w:t>el resultado deseado.</w:t>
      </w:r>
    </w:p>
    <w:p w14:paraId="7F35AAA0" w14:textId="77777777" w:rsidR="002575BB" w:rsidRPr="00A33ADA" w:rsidRDefault="002575BB" w:rsidP="008A7366">
      <w:pPr>
        <w:spacing w:line="276" w:lineRule="auto"/>
        <w:jc w:val="both"/>
        <w:rPr>
          <w:rFonts w:ascii="Arial" w:hAnsi="Arial" w:cs="Arial"/>
          <w:b/>
          <w:sz w:val="22"/>
          <w:szCs w:val="22"/>
          <w:lang w:val="es-ES_tradnl"/>
        </w:rPr>
      </w:pPr>
    </w:p>
    <w:p w14:paraId="65456642" w14:textId="511E93DE" w:rsidR="008A7366" w:rsidRPr="00A33ADA" w:rsidRDefault="007167D5" w:rsidP="000B5101">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D910AD" w:rsidRPr="00A33ADA">
        <w:rPr>
          <w:rFonts w:ascii="Arial" w:eastAsia="Arial" w:hAnsi="Arial" w:cs="Arial"/>
          <w:b/>
          <w:color w:val="00B9E4"/>
          <w:sz w:val="22"/>
          <w:szCs w:val="22"/>
          <w:lang w:val="es-ES_tradnl" w:eastAsia="ko-KR"/>
        </w:rPr>
        <w:t>(</w:t>
      </w:r>
      <w:r w:rsidR="00D910AD" w:rsidRPr="00A33ADA">
        <w:rPr>
          <w:rFonts w:ascii="Arial" w:eastAsia="Arial" w:hAnsi="Arial" w:cs="Arial"/>
          <w:b/>
          <w:color w:val="FF0000"/>
          <w:sz w:val="22"/>
          <w:szCs w:val="22"/>
          <w:lang w:val="es-ES_tradnl" w:eastAsia="ko-KR"/>
        </w:rPr>
        <w:t>cambios resaltados en rojo</w:t>
      </w:r>
      <w:r w:rsidR="00D910AD" w:rsidRPr="00A33ADA">
        <w:rPr>
          <w:rFonts w:ascii="Arial" w:eastAsia="Arial" w:hAnsi="Arial" w:cs="Arial"/>
          <w:b/>
          <w:color w:val="00B9E4"/>
          <w:sz w:val="22"/>
          <w:szCs w:val="22"/>
          <w:lang w:val="es-ES_tradnl" w:eastAsia="ko-KR"/>
        </w:rPr>
        <w:t>):</w:t>
      </w:r>
    </w:p>
    <w:p w14:paraId="3270E5F7" w14:textId="005D700F"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3.2.2 </w:t>
      </w:r>
      <w:r w:rsidR="00D910AD" w:rsidRPr="00A33ADA">
        <w:rPr>
          <w:rFonts w:ascii="Arial" w:eastAsia="Arial" w:hAnsi="Arial" w:cs="Arial"/>
          <w:b/>
          <w:color w:val="FF0000"/>
          <w:sz w:val="20"/>
          <w:szCs w:val="20"/>
          <w:lang w:val="es-ES_tradnl" w:eastAsia="ko-KR"/>
        </w:rPr>
        <w:t>Creación de conciencia</w:t>
      </w:r>
    </w:p>
    <w:tbl>
      <w:tblPr>
        <w:tblStyle w:val="SimpleTable38"/>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2CB3CD0" w14:textId="77777777" w:rsidTr="00D910AD">
        <w:trPr>
          <w:trHeight w:val="25"/>
        </w:trPr>
        <w:tc>
          <w:tcPr>
            <w:tcW w:w="9299" w:type="dxa"/>
            <w:gridSpan w:val="2"/>
          </w:tcPr>
          <w:p w14:paraId="30331577" w14:textId="120626E4" w:rsidR="008A7366" w:rsidRPr="00A33ADA" w:rsidRDefault="00D910AD" w:rsidP="00BC2CD0">
            <w:pPr>
              <w:ind w:left="1105" w:hanging="1105"/>
              <w:rPr>
                <w:rFonts w:cs="Arial"/>
                <w:color w:val="FF0000"/>
                <w:spacing w:val="-1"/>
                <w:sz w:val="20"/>
                <w:szCs w:val="20"/>
                <w:lang w:val="es-ES_tradnl" w:eastAsia="ko-KR"/>
              </w:rPr>
            </w:pPr>
            <w:r w:rsidRPr="00A33ADA">
              <w:rPr>
                <w:rFonts w:ascii="Arial" w:eastAsia="Arial" w:hAnsi="Arial" w:cs="Arial"/>
                <w:b/>
                <w:bCs/>
                <w:color w:val="FF0000"/>
                <w:spacing w:val="-1"/>
                <w:sz w:val="20"/>
                <w:szCs w:val="20"/>
                <w:lang w:val="es-ES_tradnl" w:eastAsia="ko-KR"/>
              </w:rPr>
              <w:t>Se aplica a</w:t>
            </w:r>
            <w:r w:rsidR="008A7366" w:rsidRPr="00A33ADA">
              <w:rPr>
                <w:rFonts w:ascii="Arial" w:eastAsia="Arial" w:hAnsi="Arial" w:cs="Arial"/>
                <w:b/>
                <w:bCs/>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794FB58F" w14:textId="77777777" w:rsidTr="00D910AD">
        <w:trPr>
          <w:trHeight w:val="280"/>
        </w:trPr>
        <w:tc>
          <w:tcPr>
            <w:tcW w:w="962" w:type="dxa"/>
          </w:tcPr>
          <w:p w14:paraId="39E8D573" w14:textId="06BA1154" w:rsidR="008A7366" w:rsidRPr="00A33ADA" w:rsidRDefault="00D910AD"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Básico</w:t>
            </w:r>
          </w:p>
        </w:tc>
        <w:tc>
          <w:tcPr>
            <w:tcW w:w="8337" w:type="dxa"/>
            <w:vMerge w:val="restart"/>
          </w:tcPr>
          <w:p w14:paraId="46419866" w14:textId="625BBC8D" w:rsidR="00D910AD" w:rsidRPr="00A33ADA" w:rsidRDefault="00D910AD" w:rsidP="00D910AD">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educa a los miembros, trabajadores y operadores mineros de su sistema de producción sobre su política de derechos humanos, </w:t>
            </w:r>
            <w:r w:rsidR="002575BB" w:rsidRPr="00A33ADA">
              <w:rPr>
                <w:rFonts w:ascii="Arial" w:eastAsia="Arial" w:hAnsi="Arial" w:cs="Arial"/>
                <w:color w:val="FF0000"/>
                <w:sz w:val="20"/>
                <w:szCs w:val="20"/>
                <w:lang w:val="es-ES_tradnl" w:eastAsia="ko-KR"/>
              </w:rPr>
              <w:t>así como sobre</w:t>
            </w:r>
            <w:r w:rsidRPr="00A33ADA">
              <w:rPr>
                <w:rFonts w:ascii="Arial" w:eastAsia="Arial" w:hAnsi="Arial" w:cs="Arial"/>
                <w:color w:val="FF0000"/>
                <w:sz w:val="20"/>
                <w:szCs w:val="20"/>
                <w:lang w:val="es-ES_tradnl" w:eastAsia="ko-KR"/>
              </w:rPr>
              <w:t xml:space="preserve"> las implicaciones prácticas para ellos y para las operaciones de su OMAPE. </w:t>
            </w:r>
          </w:p>
          <w:p w14:paraId="31ED57D8" w14:textId="4D8335D5" w:rsidR="008A7366" w:rsidRPr="00A33ADA" w:rsidRDefault="000B5101"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A petición de sus compradores y de otras partes interesadas pertinentes, u</w:t>
            </w:r>
            <w:r w:rsidR="00D910AD" w:rsidRPr="00A33ADA">
              <w:rPr>
                <w:rFonts w:ascii="Arial" w:eastAsia="Arial" w:hAnsi="Arial" w:cs="Arial"/>
                <w:color w:val="FF0000"/>
                <w:sz w:val="20"/>
                <w:szCs w:val="20"/>
                <w:lang w:val="es-ES_tradnl" w:eastAsia="ko-KR"/>
              </w:rPr>
              <w:t>sted toma medidas para informar.</w:t>
            </w:r>
          </w:p>
        </w:tc>
      </w:tr>
      <w:tr w:rsidR="008A7366" w:rsidRPr="00A33ADA" w14:paraId="52999384" w14:textId="77777777" w:rsidTr="00D910AD">
        <w:trPr>
          <w:trHeight w:val="280"/>
        </w:trPr>
        <w:tc>
          <w:tcPr>
            <w:tcW w:w="962" w:type="dxa"/>
          </w:tcPr>
          <w:p w14:paraId="01F522B8" w14:textId="58B7C1CD" w:rsidR="008A7366" w:rsidRPr="00A33ADA" w:rsidRDefault="00D910AD"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Año</w:t>
            </w:r>
            <w:r w:rsidR="008A7366" w:rsidRPr="00A33ADA">
              <w:rPr>
                <w:rFonts w:ascii="Arial" w:eastAsia="Arial" w:hAnsi="Arial" w:cs="Arial"/>
                <w:b/>
                <w:bCs/>
                <w:color w:val="FF0000"/>
                <w:sz w:val="20"/>
                <w:szCs w:val="20"/>
                <w:lang w:val="es-ES_tradnl" w:eastAsia="ko-KR"/>
              </w:rPr>
              <w:t xml:space="preserve"> 0</w:t>
            </w:r>
          </w:p>
        </w:tc>
        <w:tc>
          <w:tcPr>
            <w:tcW w:w="8337" w:type="dxa"/>
            <w:vMerge/>
          </w:tcPr>
          <w:p w14:paraId="34419262" w14:textId="77777777" w:rsidR="008A7366" w:rsidRPr="00A33ADA" w:rsidRDefault="008A7366" w:rsidP="00BC2CD0">
            <w:pPr>
              <w:tabs>
                <w:tab w:val="left" w:pos="8105"/>
              </w:tabs>
              <w:jc w:val="both"/>
              <w:rPr>
                <w:rFonts w:cs="Arial"/>
                <w:color w:val="FF0000"/>
                <w:sz w:val="20"/>
                <w:szCs w:val="20"/>
                <w:lang w:val="es-ES_tradnl" w:eastAsia="ko-KR"/>
              </w:rPr>
            </w:pPr>
          </w:p>
        </w:tc>
      </w:tr>
      <w:tr w:rsidR="008A7366" w:rsidRPr="002A30B0" w14:paraId="3A4B9FC9" w14:textId="77777777" w:rsidTr="00D910AD">
        <w:trPr>
          <w:trHeight w:val="280"/>
        </w:trPr>
        <w:tc>
          <w:tcPr>
            <w:tcW w:w="9299" w:type="dxa"/>
            <w:gridSpan w:val="2"/>
            <w:shd w:val="clear" w:color="auto" w:fill="F2F2F2" w:themeFill="background1" w:themeFillShade="F2"/>
          </w:tcPr>
          <w:p w14:paraId="68BD1E98" w14:textId="16F22304" w:rsidR="008A7366" w:rsidRPr="00A33ADA" w:rsidRDefault="00D910AD" w:rsidP="00BC2CD0">
            <w:pPr>
              <w:spacing w:line="276" w:lineRule="auto"/>
              <w:rPr>
                <w:rFonts w:cs="Arial"/>
                <w:bCs/>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Orientación: </w:t>
            </w:r>
            <w:r w:rsidR="002575BB" w:rsidRPr="00A33ADA">
              <w:rPr>
                <w:rFonts w:ascii="Arial" w:eastAsia="Arial" w:hAnsi="Arial" w:cs="Arial"/>
                <w:color w:val="FF0000"/>
                <w:spacing w:val="-1"/>
                <w:sz w:val="16"/>
                <w:szCs w:val="16"/>
                <w:lang w:val="es-ES_tradnl" w:eastAsia="ja-JP"/>
              </w:rPr>
              <w:t xml:space="preserve">La mejor práctica consiste en hacer público el compromiso en línea. </w:t>
            </w:r>
          </w:p>
        </w:tc>
      </w:tr>
    </w:tbl>
    <w:p w14:paraId="023DB173" w14:textId="77777777" w:rsidR="008A7366" w:rsidRPr="00A33ADA" w:rsidRDefault="008A7366" w:rsidP="008A7366">
      <w:pPr>
        <w:rPr>
          <w:rFonts w:ascii="Arial" w:eastAsia="Arial" w:hAnsi="Arial" w:cs="Arial"/>
          <w:color w:val="565656"/>
          <w:sz w:val="20"/>
          <w:szCs w:val="20"/>
          <w:lang w:val="es-ES_tradnl" w:eastAsia="ja-JP"/>
        </w:rPr>
      </w:pPr>
    </w:p>
    <w:p w14:paraId="41E6C84A" w14:textId="55B23753" w:rsidR="00B846A2" w:rsidRPr="00A33ADA" w:rsidRDefault="00B846A2" w:rsidP="00B846A2">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discutir con cada gerente de área cómo la política afecta a las prácticas y </w:t>
      </w:r>
      <w:r w:rsidR="002575BB" w:rsidRPr="00A33ADA">
        <w:rPr>
          <w:rFonts w:ascii="Arial" w:hAnsi="Arial" w:cs="Arial"/>
          <w:bCs/>
          <w:sz w:val="22"/>
          <w:szCs w:val="22"/>
          <w:lang w:val="es-ES_tradnl"/>
        </w:rPr>
        <w:t xml:space="preserve">los </w:t>
      </w:r>
      <w:r w:rsidRPr="00A33ADA">
        <w:rPr>
          <w:rFonts w:ascii="Arial" w:hAnsi="Arial" w:cs="Arial"/>
          <w:bCs/>
          <w:sz w:val="22"/>
          <w:szCs w:val="22"/>
          <w:lang w:val="es-ES_tradnl"/>
        </w:rPr>
        <w:t xml:space="preserve">procedimientos internos. </w:t>
      </w:r>
    </w:p>
    <w:p w14:paraId="4D9EA9BB" w14:textId="77777777" w:rsidR="00B846A2" w:rsidRPr="00A33ADA" w:rsidRDefault="00B846A2" w:rsidP="00B846A2">
      <w:pPr>
        <w:jc w:val="both"/>
        <w:rPr>
          <w:rFonts w:ascii="Arial" w:hAnsi="Arial" w:cs="Arial"/>
          <w:bCs/>
          <w:sz w:val="22"/>
          <w:szCs w:val="22"/>
          <w:lang w:val="es-ES_tradnl"/>
        </w:rPr>
      </w:pPr>
    </w:p>
    <w:p w14:paraId="5AE24585" w14:textId="05C9CA0F" w:rsidR="00B846A2" w:rsidRPr="00A33ADA" w:rsidRDefault="00B846A2" w:rsidP="00B846A2">
      <w:pPr>
        <w:jc w:val="both"/>
        <w:rPr>
          <w:rFonts w:ascii="Arial" w:hAnsi="Arial" w:cs="Arial"/>
          <w:bCs/>
          <w:sz w:val="22"/>
          <w:szCs w:val="22"/>
          <w:lang w:val="es-ES_tradnl"/>
        </w:rPr>
      </w:pPr>
      <w:r w:rsidRPr="00A33ADA">
        <w:rPr>
          <w:rFonts w:ascii="Arial" w:hAnsi="Arial" w:cs="Arial"/>
          <w:bCs/>
          <w:sz w:val="22"/>
          <w:szCs w:val="22"/>
          <w:lang w:val="es-ES_tradnl"/>
        </w:rPr>
        <w:t>Las OMAPE deben analizar los mecanismos de promoción en las operaciones mineras y revisar cómo los operadores mineros adoptarán la política de derechos humanos.</w:t>
      </w:r>
    </w:p>
    <w:p w14:paraId="3591F04F" w14:textId="77777777" w:rsidR="00B846A2" w:rsidRPr="00A33ADA" w:rsidRDefault="00B846A2" w:rsidP="00B846A2">
      <w:pPr>
        <w:jc w:val="both"/>
        <w:rPr>
          <w:rFonts w:ascii="Arial" w:hAnsi="Arial" w:cs="Arial"/>
          <w:bCs/>
          <w:sz w:val="22"/>
          <w:szCs w:val="22"/>
          <w:lang w:val="es-ES_tradnl"/>
        </w:rPr>
      </w:pPr>
    </w:p>
    <w:p w14:paraId="27666320" w14:textId="6C2735C9" w:rsidR="00B846A2" w:rsidRPr="00A33ADA" w:rsidRDefault="00B846A2" w:rsidP="00B846A2">
      <w:pPr>
        <w:jc w:val="both"/>
        <w:rPr>
          <w:rFonts w:ascii="Arial" w:hAnsi="Arial" w:cs="Arial"/>
          <w:bCs/>
          <w:sz w:val="22"/>
          <w:szCs w:val="22"/>
          <w:lang w:val="es-ES_tradnl"/>
        </w:rPr>
      </w:pPr>
      <w:r w:rsidRPr="00A33ADA">
        <w:rPr>
          <w:rFonts w:ascii="Arial" w:hAnsi="Arial" w:cs="Arial"/>
          <w:bCs/>
          <w:sz w:val="22"/>
          <w:szCs w:val="22"/>
          <w:lang w:val="es-ES_tradnl"/>
        </w:rPr>
        <w:t xml:space="preserve">Las OMAPE deben diseñar un programa de formación que permita a sus miembros, trabajadores y operadores mineros tomar conciencia no solo de lo que establece la política, </w:t>
      </w:r>
      <w:r w:rsidRPr="00A33ADA">
        <w:rPr>
          <w:rFonts w:ascii="Arial" w:hAnsi="Arial" w:cs="Arial"/>
          <w:bCs/>
          <w:sz w:val="22"/>
          <w:szCs w:val="22"/>
          <w:lang w:val="es-ES_tradnl"/>
        </w:rPr>
        <w:lastRenderedPageBreak/>
        <w:t>sino también de lo que significa para la cultura de la organización a nivel estratégico, operativo y táctico. Debe entenderse que se trata de un proceso continuo.</w:t>
      </w:r>
    </w:p>
    <w:p w14:paraId="160BD962" w14:textId="77777777" w:rsidR="008A7366" w:rsidRPr="00A33ADA" w:rsidRDefault="008A7366" w:rsidP="008A7366">
      <w:pPr>
        <w:jc w:val="both"/>
        <w:rPr>
          <w:rFonts w:ascii="Arial" w:hAnsi="Arial" w:cs="Arial"/>
          <w:b/>
          <w:color w:val="00B9E4" w:themeColor="background2"/>
          <w:sz w:val="22"/>
          <w:szCs w:val="22"/>
          <w:lang w:val="es-ES_tradnl"/>
        </w:rPr>
      </w:pPr>
    </w:p>
    <w:p w14:paraId="3D7937ED" w14:textId="1A53F443" w:rsidR="00B846A2" w:rsidRPr="00A33ADA" w:rsidRDefault="00E074C2" w:rsidP="00B846A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.7 </w:t>
      </w:r>
      <w:r w:rsidR="00B846A2" w:rsidRPr="00A33ADA">
        <w:rPr>
          <w:rFonts w:ascii="Arial" w:hAnsi="Arial" w:cs="Arial"/>
          <w:b/>
          <w:color w:val="00B9E4" w:themeColor="background2"/>
          <w:sz w:val="22"/>
          <w:szCs w:val="22"/>
          <w:lang w:val="es-ES_tradnl"/>
        </w:rPr>
        <w:t>¿Está usted de acuerdo con el cambio propuesto?</w:t>
      </w:r>
    </w:p>
    <w:p w14:paraId="6E634E98" w14:textId="77777777" w:rsidR="00B846A2" w:rsidRPr="00A33ADA" w:rsidRDefault="00B846A2" w:rsidP="00B846A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2CB12B4" w14:textId="77777777" w:rsidR="00B846A2" w:rsidRPr="00A33ADA" w:rsidRDefault="00B846A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3997C66" w14:textId="269D1094" w:rsidR="00B846A2" w:rsidRPr="00A33ADA" w:rsidRDefault="00B846A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2463C61" w14:textId="77777777" w:rsidR="00B846A2" w:rsidRPr="00A33ADA" w:rsidRDefault="00B846A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B8741A9" w14:textId="3162D28F" w:rsidR="00B846A2" w:rsidRPr="00A33ADA" w:rsidRDefault="00B846A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7347923" w14:textId="77777777" w:rsidR="004C64FD" w:rsidRPr="00A33ADA" w:rsidRDefault="004C64FD" w:rsidP="00305EF0">
      <w:pPr>
        <w:keepNext/>
        <w:keepLines/>
        <w:tabs>
          <w:tab w:val="left" w:pos="735"/>
        </w:tabs>
        <w:spacing w:line="276" w:lineRule="auto"/>
        <w:jc w:val="both"/>
        <w:rPr>
          <w:rFonts w:ascii="Arial" w:hAnsi="Arial" w:cs="Arial"/>
          <w:sz w:val="22"/>
          <w:szCs w:val="22"/>
          <w:lang w:val="es-ES_tradnl"/>
        </w:rPr>
      </w:pPr>
    </w:p>
    <w:p w14:paraId="4E9121CE" w14:textId="4EEEC3DD" w:rsidR="008A7366" w:rsidRPr="00A33ADA" w:rsidRDefault="00B846A2"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0CAB97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C3B18EC" w14:textId="77777777" w:rsidR="008A7366" w:rsidRPr="00A33ADA" w:rsidRDefault="008A7366" w:rsidP="008A7366">
      <w:pPr>
        <w:rPr>
          <w:rFonts w:eastAsiaTheme="majorEastAsia"/>
          <w:lang w:val="es-ES_tradnl"/>
        </w:rPr>
      </w:pPr>
    </w:p>
    <w:p w14:paraId="32380321" w14:textId="148F5E91"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B846A2" w:rsidRPr="00A33ADA">
        <w:rPr>
          <w:rFonts w:ascii="Arial" w:eastAsiaTheme="majorEastAsia" w:hAnsi="Arial" w:cs="Arial"/>
          <w:b/>
          <w:bCs/>
          <w:color w:val="00B9E4" w:themeColor="background2"/>
          <w:sz w:val="22"/>
          <w:szCs w:val="22"/>
          <w:lang w:val="es-ES_tradnl"/>
        </w:rPr>
        <w:t xml:space="preserve">Debida diligencia en materia de derechos humanos, medioambiente y minerales procedentes de zonas afectadas por </w:t>
      </w:r>
      <w:r w:rsidR="009057AA" w:rsidRPr="00A33ADA">
        <w:rPr>
          <w:rFonts w:ascii="Arial" w:eastAsiaTheme="majorEastAsia" w:hAnsi="Arial" w:cs="Arial"/>
          <w:b/>
          <w:bCs/>
          <w:color w:val="00B9E4" w:themeColor="background2"/>
          <w:sz w:val="22"/>
          <w:szCs w:val="22"/>
          <w:lang w:val="es-ES_tradnl"/>
        </w:rPr>
        <w:t xml:space="preserve">conflictos </w:t>
      </w:r>
      <w:r w:rsidR="00B846A2" w:rsidRPr="00A33ADA">
        <w:rPr>
          <w:rFonts w:ascii="Arial" w:eastAsiaTheme="majorEastAsia" w:hAnsi="Arial" w:cs="Arial"/>
          <w:b/>
          <w:bCs/>
          <w:color w:val="00B9E4" w:themeColor="background2"/>
          <w:sz w:val="22"/>
          <w:szCs w:val="22"/>
          <w:lang w:val="es-ES_tradnl"/>
        </w:rPr>
        <w:t xml:space="preserve">y </w:t>
      </w:r>
      <w:r w:rsidR="009057AA" w:rsidRPr="00A33ADA">
        <w:rPr>
          <w:rFonts w:ascii="Arial" w:eastAsiaTheme="majorEastAsia" w:hAnsi="Arial" w:cs="Arial"/>
          <w:b/>
          <w:bCs/>
          <w:color w:val="00B9E4" w:themeColor="background2"/>
          <w:sz w:val="22"/>
          <w:szCs w:val="22"/>
          <w:lang w:val="es-ES_tradnl"/>
        </w:rPr>
        <w:t>de alto riesgo</w:t>
      </w:r>
      <w:r w:rsidRPr="00A33ADA">
        <w:rPr>
          <w:rFonts w:ascii="Arial" w:eastAsiaTheme="majorEastAsia" w:hAnsi="Arial" w:cs="Arial"/>
          <w:b/>
          <w:bCs/>
          <w:color w:val="00B9E4" w:themeColor="background2"/>
          <w:sz w:val="22"/>
          <w:szCs w:val="22"/>
          <w:lang w:val="es-ES_tradnl"/>
        </w:rPr>
        <w:t xml:space="preserve">: 3.2.3 </w:t>
      </w:r>
      <w:r w:rsidR="00B846A2" w:rsidRPr="00A33ADA">
        <w:rPr>
          <w:rFonts w:ascii="Arial" w:eastAsiaTheme="majorEastAsia" w:hAnsi="Arial" w:cs="Arial"/>
          <w:b/>
          <w:bCs/>
          <w:color w:val="00B9E4" w:themeColor="background2"/>
          <w:sz w:val="22"/>
          <w:szCs w:val="22"/>
          <w:lang w:val="es-ES_tradnl"/>
        </w:rPr>
        <w:t>Evaluación de riesgos</w:t>
      </w:r>
      <w:r w:rsidRPr="00A33ADA">
        <w:rPr>
          <w:rStyle w:val="FootnoteReference"/>
          <w:rFonts w:ascii="Arial" w:eastAsiaTheme="majorEastAsia" w:hAnsi="Arial" w:cs="Arial"/>
          <w:b/>
          <w:bCs/>
          <w:color w:val="00B9E4" w:themeColor="background2"/>
          <w:sz w:val="22"/>
          <w:szCs w:val="22"/>
          <w:lang w:val="es-ES_tradnl"/>
        </w:rPr>
        <w:footnoteReference w:id="42"/>
      </w:r>
    </w:p>
    <w:p w14:paraId="29DCEA52" w14:textId="77777777" w:rsidR="008A7366" w:rsidRPr="00A33ADA" w:rsidRDefault="008A7366" w:rsidP="008A7366">
      <w:pPr>
        <w:spacing w:line="276" w:lineRule="auto"/>
        <w:jc w:val="both"/>
        <w:rPr>
          <w:rFonts w:ascii="Arial" w:hAnsi="Arial" w:cs="Arial"/>
          <w:b/>
          <w:sz w:val="22"/>
          <w:szCs w:val="22"/>
          <w:lang w:val="es-ES_tradnl"/>
        </w:rPr>
      </w:pPr>
    </w:p>
    <w:p w14:paraId="5E082D68" w14:textId="01E8B020" w:rsidR="003A6200" w:rsidRPr="00A33ADA" w:rsidRDefault="003A6200" w:rsidP="003A620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segundo paso en el proceso </w:t>
      </w:r>
      <w:r w:rsidR="006A0D98" w:rsidRPr="00A33ADA">
        <w:rPr>
          <w:rFonts w:ascii="Arial" w:hAnsi="Arial" w:cs="Arial"/>
          <w:sz w:val="22"/>
          <w:szCs w:val="22"/>
          <w:lang w:val="es-ES_tradnl"/>
        </w:rPr>
        <w:t xml:space="preserve">de la </w:t>
      </w:r>
      <w:r w:rsidRPr="00A33ADA">
        <w:rPr>
          <w:rFonts w:ascii="Arial" w:hAnsi="Arial" w:cs="Arial"/>
          <w:sz w:val="22"/>
          <w:szCs w:val="22"/>
          <w:lang w:val="es-ES_tradnl"/>
        </w:rPr>
        <w:t>DDHMA consiste en identificar los riesgos y problemas más destacados -o más graves y comunes- en materia de derechos humanos y medioambiente vinculados a su producción y sus relaciones comerciales. Tenga en cuenta que esta evaluación de riesgos se centra en los riesgos y problemas para las personas y el medioambiente, no en los riesgos para su empresa</w:t>
      </w:r>
      <w:r w:rsidR="006A0D98" w:rsidRPr="00A33ADA">
        <w:rPr>
          <w:rFonts w:ascii="Arial" w:hAnsi="Arial" w:cs="Arial"/>
          <w:sz w:val="22"/>
          <w:szCs w:val="22"/>
          <w:lang w:val="es-ES_tradnl"/>
        </w:rPr>
        <w:t>.</w:t>
      </w:r>
      <w:r w:rsidRPr="00A33ADA">
        <w:rPr>
          <w:rFonts w:ascii="Arial" w:hAnsi="Arial" w:cs="Arial"/>
          <w:sz w:val="22"/>
          <w:szCs w:val="22"/>
          <w:lang w:val="es-ES_tradnl"/>
        </w:rPr>
        <w:t>"</w:t>
      </w:r>
      <w:r w:rsidR="00B314E8" w:rsidRPr="00A33ADA">
        <w:rPr>
          <w:rStyle w:val="FootnoteReference"/>
          <w:rFonts w:ascii="Arial" w:hAnsi="Arial" w:cs="Arial"/>
          <w:bCs/>
          <w:sz w:val="22"/>
          <w:szCs w:val="22"/>
          <w:lang w:val="es-ES_tradnl"/>
        </w:rPr>
        <w:footnoteReference w:id="43"/>
      </w:r>
      <w:r w:rsidR="002136C5" w:rsidRPr="00A33ADA">
        <w:rPr>
          <w:rFonts w:ascii="Arial" w:hAnsi="Arial" w:cs="Arial"/>
          <w:sz w:val="22"/>
          <w:szCs w:val="22"/>
          <w:lang w:val="es-ES_tradnl"/>
        </w:rPr>
        <w:t xml:space="preserve"> </w:t>
      </w:r>
      <w:r w:rsidRPr="00A33ADA">
        <w:rPr>
          <w:rFonts w:ascii="Arial" w:hAnsi="Arial" w:cs="Arial"/>
          <w:sz w:val="22"/>
          <w:szCs w:val="22"/>
          <w:lang w:val="es-ES_tradnl"/>
        </w:rPr>
        <w:t>(</w:t>
      </w:r>
      <w:r w:rsidRPr="00A33ADA">
        <w:rPr>
          <w:rFonts w:ascii="Arial" w:hAnsi="Arial" w:cs="Arial"/>
          <w:i/>
          <w:sz w:val="22"/>
          <w:szCs w:val="22"/>
          <w:lang w:val="es-ES_tradnl"/>
        </w:rPr>
        <w:t>Implementing Human Rights and Environmental Due Diligence HREDD</w:t>
      </w:r>
      <w:r w:rsidR="009057AA" w:rsidRPr="00A33ADA">
        <w:rPr>
          <w:rFonts w:ascii="Arial" w:hAnsi="Arial" w:cs="Arial"/>
          <w:sz w:val="22"/>
          <w:szCs w:val="22"/>
          <w:lang w:val="es-ES_tradnl"/>
        </w:rPr>
        <w:t xml:space="preserve">. -Aplicación de la debida diligencia en derechos humanos y medioambiental-. </w:t>
      </w:r>
      <w:r w:rsidRPr="00A33ADA">
        <w:rPr>
          <w:rFonts w:ascii="Arial" w:hAnsi="Arial" w:cs="Arial"/>
          <w:sz w:val="22"/>
          <w:szCs w:val="22"/>
          <w:lang w:val="es-ES_tradnl"/>
        </w:rPr>
        <w:t>Primera edición, mayo de 2023).</w:t>
      </w:r>
    </w:p>
    <w:p w14:paraId="7AC2E730" w14:textId="77777777" w:rsidR="003A6200" w:rsidRPr="00A33ADA" w:rsidRDefault="003A6200" w:rsidP="003A6200">
      <w:pPr>
        <w:spacing w:line="276" w:lineRule="auto"/>
        <w:jc w:val="both"/>
        <w:rPr>
          <w:rFonts w:ascii="Arial" w:hAnsi="Arial" w:cs="Arial"/>
          <w:sz w:val="22"/>
          <w:szCs w:val="22"/>
          <w:lang w:val="es-ES_tradnl"/>
        </w:rPr>
      </w:pPr>
    </w:p>
    <w:p w14:paraId="222C18AC" w14:textId="064E92F5" w:rsidR="003A6200" w:rsidRPr="00A33ADA" w:rsidRDefault="003A6200" w:rsidP="003A6200">
      <w:pPr>
        <w:spacing w:line="276" w:lineRule="auto"/>
        <w:jc w:val="both"/>
        <w:rPr>
          <w:rFonts w:ascii="Arial" w:hAnsi="Arial" w:cs="Arial"/>
          <w:sz w:val="22"/>
          <w:szCs w:val="22"/>
          <w:lang w:val="es-ES_tradnl"/>
        </w:rPr>
      </w:pPr>
      <w:r w:rsidRPr="00A33ADA">
        <w:rPr>
          <w:rFonts w:ascii="Arial" w:hAnsi="Arial" w:cs="Arial"/>
          <w:sz w:val="22"/>
          <w:szCs w:val="22"/>
          <w:lang w:val="es-ES_tradnl"/>
        </w:rPr>
        <w:t>La DD</w:t>
      </w:r>
      <w:r w:rsidR="009057AA" w:rsidRPr="00A33ADA">
        <w:rPr>
          <w:rFonts w:ascii="Arial" w:hAnsi="Arial" w:cs="Arial"/>
          <w:sz w:val="22"/>
          <w:szCs w:val="22"/>
          <w:lang w:val="es-ES_tradnl"/>
        </w:rPr>
        <w:t>HMA</w:t>
      </w:r>
      <w:r w:rsidRPr="00A33ADA">
        <w:rPr>
          <w:rFonts w:ascii="Arial" w:hAnsi="Arial" w:cs="Arial"/>
          <w:sz w:val="22"/>
          <w:szCs w:val="22"/>
          <w:lang w:val="es-ES_tradnl"/>
        </w:rPr>
        <w:t xml:space="preserve"> se aplica a todas las OMAPE, independientemente de si se encuentran o no en una zona de conflicto o de alto riesgo. Como parte del compromiso de su política de derechos humanos, las OMAPE deben implementar un procedimiento que les permita identificar los impactos adversos sobre los derechos humanos (reales o</w:t>
      </w:r>
      <w:r w:rsidR="009057AA" w:rsidRPr="00A33ADA">
        <w:rPr>
          <w:rFonts w:ascii="Arial" w:hAnsi="Arial" w:cs="Arial"/>
          <w:sz w:val="22"/>
          <w:szCs w:val="22"/>
          <w:lang w:val="es-ES_tradnl"/>
        </w:rPr>
        <w:t xml:space="preserve"> potenciales), que abarque no so</w:t>
      </w:r>
      <w:r w:rsidRPr="00A33ADA">
        <w:rPr>
          <w:rFonts w:ascii="Arial" w:hAnsi="Arial" w:cs="Arial"/>
          <w:sz w:val="22"/>
          <w:szCs w:val="22"/>
          <w:lang w:val="es-ES_tradnl"/>
        </w:rPr>
        <w:t xml:space="preserve">lo las operaciones en su sistema de producción, sino también sus relaciones comerciales. </w:t>
      </w:r>
    </w:p>
    <w:p w14:paraId="10BB3842" w14:textId="77777777" w:rsidR="003A6200" w:rsidRPr="00A33ADA" w:rsidRDefault="003A6200" w:rsidP="003A6200">
      <w:pPr>
        <w:spacing w:line="276" w:lineRule="auto"/>
        <w:jc w:val="both"/>
        <w:rPr>
          <w:rFonts w:ascii="Arial" w:hAnsi="Arial" w:cs="Arial"/>
          <w:sz w:val="22"/>
          <w:szCs w:val="22"/>
          <w:lang w:val="es-ES_tradnl"/>
        </w:rPr>
      </w:pPr>
    </w:p>
    <w:p w14:paraId="680F6E08" w14:textId="646191D6" w:rsidR="003A6200" w:rsidRPr="00A33ADA" w:rsidRDefault="003A6200" w:rsidP="003A6200">
      <w:pPr>
        <w:spacing w:line="276" w:lineRule="auto"/>
        <w:jc w:val="both"/>
        <w:rPr>
          <w:rFonts w:ascii="Arial" w:hAnsi="Arial" w:cs="Arial"/>
          <w:b/>
          <w:sz w:val="22"/>
          <w:szCs w:val="22"/>
          <w:lang w:val="es-ES_tradnl"/>
        </w:rPr>
      </w:pPr>
      <w:r w:rsidRPr="00A33ADA">
        <w:rPr>
          <w:rFonts w:ascii="Arial" w:hAnsi="Arial" w:cs="Arial"/>
          <w:sz w:val="22"/>
          <w:szCs w:val="22"/>
          <w:lang w:val="es-ES_tradnl"/>
        </w:rPr>
        <w:t>Las OMAPE que operan en zonas de conflicto o de alto riesgo deben llevar a cabo un proceso más profundo de identificación y evaluación de riesgos (v</w:t>
      </w:r>
      <w:r w:rsidR="006A0D98" w:rsidRPr="00A33ADA">
        <w:rPr>
          <w:rFonts w:ascii="Arial" w:hAnsi="Arial" w:cs="Arial"/>
          <w:sz w:val="22"/>
          <w:szCs w:val="22"/>
          <w:lang w:val="es-ES_tradnl"/>
        </w:rPr>
        <w:t>ea el requisito</w:t>
      </w:r>
      <w:r w:rsidRPr="00A33ADA">
        <w:rPr>
          <w:rFonts w:ascii="Arial" w:hAnsi="Arial" w:cs="Arial"/>
          <w:sz w:val="22"/>
          <w:szCs w:val="22"/>
          <w:lang w:val="es-ES_tradnl"/>
        </w:rPr>
        <w:t xml:space="preserve"> 3.2.3) e incluirlo en su política</w:t>
      </w:r>
      <w:r w:rsidR="009057AA" w:rsidRPr="00A33ADA">
        <w:rPr>
          <w:rFonts w:ascii="Arial" w:hAnsi="Arial" w:cs="Arial"/>
          <w:sz w:val="22"/>
          <w:szCs w:val="22"/>
          <w:lang w:val="es-ES_tradnl"/>
        </w:rPr>
        <w:t xml:space="preserve"> de minerales de conflicto y </w:t>
      </w:r>
      <w:r w:rsidRPr="00A33ADA">
        <w:rPr>
          <w:rFonts w:ascii="Arial" w:hAnsi="Arial" w:cs="Arial"/>
          <w:sz w:val="22"/>
          <w:szCs w:val="22"/>
          <w:lang w:val="es-ES_tradnl"/>
        </w:rPr>
        <w:t>derechos humanos.</w:t>
      </w:r>
    </w:p>
    <w:p w14:paraId="16F07E66" w14:textId="77777777" w:rsidR="008A7366" w:rsidRPr="00A33ADA" w:rsidRDefault="008A7366" w:rsidP="008A7366">
      <w:pPr>
        <w:spacing w:line="276" w:lineRule="auto"/>
        <w:jc w:val="both"/>
        <w:rPr>
          <w:rFonts w:ascii="Arial" w:hAnsi="Arial" w:cs="Arial"/>
          <w:b/>
          <w:sz w:val="22"/>
          <w:szCs w:val="22"/>
          <w:lang w:val="es-ES_tradnl"/>
        </w:rPr>
      </w:pPr>
    </w:p>
    <w:p w14:paraId="2D560F89" w14:textId="1DDBE624" w:rsidR="008A7366" w:rsidRPr="00A33ADA" w:rsidRDefault="009057AA"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 mucho más fácil abordar los problemas antes de que crezcan, perjudiquen a las personas o al medioambiente y sean descubiertos por los auditores, compradores o periodistas. Los costes aumentan si el problema alimenta la violencia, causa graves daños medioambientales, daños a la reputación, pérdida de relaciones comerciales o un proceso judicial contra su organización" (</w:t>
      </w:r>
      <w:r w:rsidRPr="00A33ADA">
        <w:rPr>
          <w:rFonts w:ascii="Arial" w:hAnsi="Arial" w:cs="Arial"/>
          <w:i/>
          <w:sz w:val="22"/>
          <w:szCs w:val="22"/>
          <w:lang w:val="es-ES_tradnl"/>
        </w:rPr>
        <w:t>Implementing Human Rights and Environmental Due Diligence HREDD</w:t>
      </w:r>
      <w:r w:rsidRPr="00A33ADA">
        <w:rPr>
          <w:rFonts w:ascii="Arial" w:hAnsi="Arial" w:cs="Arial"/>
          <w:sz w:val="22"/>
          <w:szCs w:val="22"/>
          <w:lang w:val="es-ES_tradnl"/>
        </w:rPr>
        <w:t>. -Aplicación de la debida diligencia en derechos humanos y medioambiental-. Primera edición, mayo de 2023).</w:t>
      </w:r>
    </w:p>
    <w:p w14:paraId="1818ACB3" w14:textId="77777777" w:rsidR="005154EE" w:rsidRPr="00A33ADA" w:rsidRDefault="005154EE" w:rsidP="008A7366">
      <w:pPr>
        <w:spacing w:line="276" w:lineRule="auto"/>
        <w:jc w:val="both"/>
        <w:rPr>
          <w:rFonts w:ascii="Arial" w:hAnsi="Arial" w:cs="Arial"/>
          <w:sz w:val="22"/>
          <w:szCs w:val="22"/>
          <w:lang w:val="es-ES_tradnl"/>
        </w:rPr>
      </w:pPr>
    </w:p>
    <w:p w14:paraId="3D7A5468" w14:textId="3E257A6E" w:rsidR="008A7366" w:rsidRPr="00A33ADA" w:rsidRDefault="007167D5" w:rsidP="005154EE">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9057AA" w:rsidRPr="00A33ADA">
        <w:rPr>
          <w:rFonts w:ascii="Arial" w:eastAsia="Arial" w:hAnsi="Arial" w:cs="Arial"/>
          <w:b/>
          <w:color w:val="00B9E4"/>
          <w:sz w:val="22"/>
          <w:szCs w:val="22"/>
          <w:lang w:val="es-ES_tradnl" w:eastAsia="ko-KR"/>
        </w:rPr>
        <w:t>(</w:t>
      </w:r>
      <w:r w:rsidR="009057AA" w:rsidRPr="00A33ADA">
        <w:rPr>
          <w:rFonts w:ascii="Arial" w:eastAsia="Arial" w:hAnsi="Arial" w:cs="Arial"/>
          <w:b/>
          <w:color w:val="FF0000"/>
          <w:sz w:val="22"/>
          <w:szCs w:val="22"/>
          <w:lang w:val="es-ES_tradnl" w:eastAsia="ko-KR"/>
        </w:rPr>
        <w:t>cambios resaltados en rojo</w:t>
      </w:r>
      <w:r w:rsidR="009057AA" w:rsidRPr="00A33ADA">
        <w:rPr>
          <w:rFonts w:ascii="Arial" w:eastAsia="Arial" w:hAnsi="Arial" w:cs="Arial"/>
          <w:b/>
          <w:color w:val="00B9E4"/>
          <w:sz w:val="22"/>
          <w:szCs w:val="22"/>
          <w:lang w:val="es-ES_tradnl" w:eastAsia="ko-KR"/>
        </w:rPr>
        <w:t>):</w:t>
      </w:r>
    </w:p>
    <w:p w14:paraId="1904DBB9" w14:textId="773DDFD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lastRenderedPageBreak/>
        <w:t>3.2.</w:t>
      </w:r>
      <w:r w:rsidR="006C16EA" w:rsidRPr="00A33ADA">
        <w:rPr>
          <w:rFonts w:ascii="Arial" w:eastAsia="Arial" w:hAnsi="Arial" w:cs="Arial"/>
          <w:b/>
          <w:color w:val="00B9E4"/>
          <w:sz w:val="20"/>
          <w:szCs w:val="20"/>
          <w:lang w:val="es-ES_tradnl" w:eastAsia="ko-KR"/>
        </w:rPr>
        <w:t>3</w:t>
      </w:r>
      <w:r w:rsidRPr="00A33ADA">
        <w:rPr>
          <w:rFonts w:ascii="Arial" w:eastAsia="Arial" w:hAnsi="Arial" w:cs="Arial"/>
          <w:b/>
          <w:color w:val="00B9E4"/>
          <w:sz w:val="20"/>
          <w:szCs w:val="20"/>
          <w:lang w:val="es-ES_tradnl" w:eastAsia="ko-KR"/>
        </w:rPr>
        <w:t xml:space="preserve"> </w:t>
      </w:r>
      <w:r w:rsidR="009057AA" w:rsidRPr="00A33ADA">
        <w:rPr>
          <w:rFonts w:ascii="Arial" w:eastAsia="Arial" w:hAnsi="Arial" w:cs="Arial"/>
          <w:b/>
          <w:color w:val="FF0000"/>
          <w:sz w:val="20"/>
          <w:szCs w:val="20"/>
          <w:lang w:val="es-ES_tradnl" w:eastAsia="ko-KR"/>
        </w:rPr>
        <w:t>Evaluación de</w:t>
      </w:r>
      <w:r w:rsidR="009057AA" w:rsidRPr="00A33ADA">
        <w:rPr>
          <w:rFonts w:ascii="Arial" w:eastAsia="Arial" w:hAnsi="Arial" w:cs="Arial"/>
          <w:b/>
          <w:color w:val="00B9E4"/>
          <w:sz w:val="20"/>
          <w:szCs w:val="20"/>
          <w:lang w:val="es-ES_tradnl" w:eastAsia="ko-KR"/>
        </w:rPr>
        <w:t xml:space="preserve"> riesgos </w:t>
      </w:r>
    </w:p>
    <w:tbl>
      <w:tblPr>
        <w:tblStyle w:val="SimpleTable4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7774498" w14:textId="77777777" w:rsidTr="009057AA">
        <w:trPr>
          <w:trHeight w:val="25"/>
        </w:trPr>
        <w:tc>
          <w:tcPr>
            <w:tcW w:w="9299" w:type="dxa"/>
            <w:gridSpan w:val="2"/>
          </w:tcPr>
          <w:p w14:paraId="6A6DF5B0" w14:textId="26024223" w:rsidR="008A7366" w:rsidRPr="00A33ADA" w:rsidRDefault="009057AA" w:rsidP="00BC2CD0">
            <w:pPr>
              <w:ind w:left="1105" w:hanging="1105"/>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FF81276" w14:textId="77777777" w:rsidTr="009057AA">
        <w:trPr>
          <w:trHeight w:val="280"/>
        </w:trPr>
        <w:tc>
          <w:tcPr>
            <w:tcW w:w="962" w:type="dxa"/>
          </w:tcPr>
          <w:p w14:paraId="558F4506" w14:textId="428559DC" w:rsidR="008A7366" w:rsidRPr="00A33ADA" w:rsidRDefault="009057AA"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8337" w:type="dxa"/>
            <w:vMerge w:val="restart"/>
          </w:tcPr>
          <w:p w14:paraId="18E0B3C0" w14:textId="77777777" w:rsidR="009057AA" w:rsidRPr="00A33ADA" w:rsidRDefault="009057AA" w:rsidP="009057AA">
            <w:pPr>
              <w:spacing w:line="276" w:lineRule="auto"/>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identifica y evalúa </w:t>
            </w:r>
            <w:r w:rsidRPr="00A33ADA">
              <w:rPr>
                <w:rFonts w:ascii="Arial" w:eastAsia="Arial" w:hAnsi="Arial" w:cs="Arial"/>
                <w:color w:val="FF0000"/>
                <w:spacing w:val="-1"/>
                <w:sz w:val="20"/>
                <w:szCs w:val="20"/>
                <w:lang w:val="es-ES_tradnl" w:eastAsia="ja-JP"/>
              </w:rPr>
              <w:t>periódicamente (al menos cada tres años)</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cualquier riesgo real o potencial que contribuya a, o esté asociado con, impactos adversos sobre los derechos humanos en sus operaciones (extracción, procesamiento, manipulación y exportación) y relaciones comerciales.</w:t>
            </w:r>
          </w:p>
          <w:p w14:paraId="7F5C7B5A" w14:textId="3B2F4A43" w:rsidR="009057AA" w:rsidRPr="00A33ADA" w:rsidRDefault="002E78C7" w:rsidP="002E78C7">
            <w:pPr>
              <w:pStyle w:val="ListParagraph"/>
              <w:numPr>
                <w:ilvl w:val="0"/>
                <w:numId w:val="3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pacing w:val="-1"/>
                <w:sz w:val="20"/>
                <w:szCs w:val="20"/>
                <w:lang w:val="es-ES_tradnl" w:eastAsia="ja-JP"/>
              </w:rPr>
              <w:t>Usted i</w:t>
            </w:r>
            <w:r w:rsidR="009057AA" w:rsidRPr="00A33ADA">
              <w:rPr>
                <w:rFonts w:ascii="Arial" w:eastAsia="Arial" w:hAnsi="Arial" w:cs="Arial"/>
                <w:color w:val="FF0000"/>
                <w:sz w:val="20"/>
                <w:szCs w:val="20"/>
                <w:shd w:val="clear" w:color="auto" w:fill="FFFFFF"/>
                <w:lang w:val="es-ES_tradnl" w:eastAsia="ko-KR"/>
              </w:rPr>
              <w:t>ntegra el análisis de riesgos medioambientales y de derechos humanos en los procesos de evaluación de riesgos existentes.</w:t>
            </w:r>
          </w:p>
          <w:p w14:paraId="19F52B27" w14:textId="0541F694" w:rsidR="009057AA" w:rsidRPr="00A33ADA" w:rsidRDefault="009057AA" w:rsidP="002E78C7">
            <w:pPr>
              <w:pStyle w:val="ListParagraph"/>
              <w:numPr>
                <w:ilvl w:val="0"/>
                <w:numId w:val="3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Usted consulta a expertos independientes, como gobiernos, organizaciones de la sociedad civil, instituciones nacionales de derechos humanos y/o iniciativas multi</w:t>
            </w:r>
            <w:r w:rsidR="006647EE" w:rsidRPr="00A33ADA">
              <w:rPr>
                <w:rFonts w:ascii="Arial" w:eastAsia="Arial" w:hAnsi="Arial" w:cs="Arial"/>
                <w:color w:val="FF0000"/>
                <w:sz w:val="20"/>
                <w:szCs w:val="20"/>
                <w:shd w:val="clear" w:color="auto" w:fill="FFFFFF"/>
                <w:lang w:val="es-ES_tradnl" w:eastAsia="ko-KR"/>
              </w:rPr>
              <w:t>sectoriales</w:t>
            </w:r>
            <w:r w:rsidRPr="00A33ADA">
              <w:rPr>
                <w:rFonts w:ascii="Arial" w:eastAsia="Arial" w:hAnsi="Arial" w:cs="Arial"/>
                <w:color w:val="FF0000"/>
                <w:sz w:val="20"/>
                <w:szCs w:val="20"/>
                <w:shd w:val="clear" w:color="auto" w:fill="FFFFFF"/>
                <w:lang w:val="es-ES_tradnl" w:eastAsia="ko-KR"/>
              </w:rPr>
              <w:t xml:space="preserve">, o </w:t>
            </w:r>
            <w:r w:rsidR="00B314E8" w:rsidRPr="00A33ADA">
              <w:rPr>
                <w:rFonts w:ascii="Arial" w:eastAsia="Arial" w:hAnsi="Arial" w:cs="Arial"/>
                <w:color w:val="FF0000"/>
                <w:sz w:val="20"/>
                <w:szCs w:val="20"/>
                <w:shd w:val="clear" w:color="auto" w:fill="FFFFFF"/>
                <w:lang w:val="es-ES_tradnl" w:eastAsia="ko-KR"/>
              </w:rPr>
              <w:t xml:space="preserve">a </w:t>
            </w:r>
            <w:r w:rsidRPr="00A33ADA">
              <w:rPr>
                <w:rFonts w:ascii="Arial" w:eastAsia="Arial" w:hAnsi="Arial" w:cs="Arial"/>
                <w:color w:val="FF0000"/>
                <w:sz w:val="20"/>
                <w:szCs w:val="20"/>
                <w:shd w:val="clear" w:color="auto" w:fill="FFFFFF"/>
                <w:lang w:val="es-ES_tradnl" w:eastAsia="ko-KR"/>
              </w:rPr>
              <w:t>personal/</w:t>
            </w:r>
            <w:r w:rsidR="004C64FD" w:rsidRPr="00A33ADA">
              <w:rPr>
                <w:rFonts w:ascii="Arial" w:eastAsia="Arial" w:hAnsi="Arial" w:cs="Arial"/>
                <w:color w:val="FF0000"/>
                <w:sz w:val="20"/>
                <w:szCs w:val="20"/>
                <w:shd w:val="clear" w:color="auto" w:fill="FFFFFF"/>
                <w:lang w:val="es-ES_tradnl" w:eastAsia="ko-KR"/>
              </w:rPr>
              <w:t>ases</w:t>
            </w:r>
            <w:r w:rsidRPr="00A33ADA">
              <w:rPr>
                <w:rFonts w:ascii="Arial" w:eastAsia="Arial" w:hAnsi="Arial" w:cs="Arial"/>
                <w:color w:val="FF0000"/>
                <w:sz w:val="20"/>
                <w:szCs w:val="20"/>
                <w:shd w:val="clear" w:color="auto" w:fill="FFFFFF"/>
                <w:lang w:val="es-ES_tradnl" w:eastAsia="ko-KR"/>
              </w:rPr>
              <w:t>ores de Fairtrade, para evaluar los riesgos de violaciones de los derechos humanos.</w:t>
            </w:r>
          </w:p>
          <w:p w14:paraId="6D852998" w14:textId="7F1530EA" w:rsidR="009057AA" w:rsidRPr="00A33ADA" w:rsidRDefault="009057AA" w:rsidP="002E78C7">
            <w:pPr>
              <w:pStyle w:val="ListParagraph"/>
              <w:numPr>
                <w:ilvl w:val="0"/>
                <w:numId w:val="3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Usted evalúa si está trabajando en una zona de conflicto y los riesgos asociados a ello.</w:t>
            </w:r>
          </w:p>
          <w:p w14:paraId="40AD35DC" w14:textId="49072C64" w:rsidR="008A7366" w:rsidRPr="00A33ADA" w:rsidRDefault="009057AA" w:rsidP="00B314E8">
            <w:pPr>
              <w:pStyle w:val="ListParagraph"/>
              <w:numPr>
                <w:ilvl w:val="0"/>
                <w:numId w:val="33"/>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 xml:space="preserve">Si </w:t>
            </w:r>
            <w:r w:rsidR="00B314E8" w:rsidRPr="00A33ADA">
              <w:rPr>
                <w:rFonts w:ascii="Arial" w:eastAsia="Arial" w:hAnsi="Arial" w:cs="Arial"/>
                <w:color w:val="FF0000"/>
                <w:sz w:val="20"/>
                <w:szCs w:val="20"/>
                <w:shd w:val="clear" w:color="auto" w:fill="FFFFFF"/>
                <w:lang w:val="es-ES_tradnl" w:eastAsia="ko-KR"/>
              </w:rPr>
              <w:t xml:space="preserve">usted </w:t>
            </w:r>
            <w:r w:rsidRPr="00A33ADA">
              <w:rPr>
                <w:rFonts w:ascii="Arial" w:eastAsia="Arial" w:hAnsi="Arial" w:cs="Arial"/>
                <w:color w:val="FF0000"/>
                <w:sz w:val="20"/>
                <w:szCs w:val="20"/>
                <w:shd w:val="clear" w:color="auto" w:fill="FFFFFF"/>
                <w:lang w:val="es-ES_tradnl" w:eastAsia="ko-KR"/>
              </w:rPr>
              <w:t>está operando en una zona afectada por un conflicto o de alto riesgo, o en una zona donde se producen violaciones de los derechos humanos, también identifica y evalúa los riesgos que p</w:t>
            </w:r>
            <w:r w:rsidR="00B42839" w:rsidRPr="00A33ADA">
              <w:rPr>
                <w:rFonts w:ascii="Arial" w:eastAsia="Arial" w:hAnsi="Arial" w:cs="Arial"/>
                <w:color w:val="FF0000"/>
                <w:sz w:val="20"/>
                <w:szCs w:val="20"/>
                <w:shd w:val="clear" w:color="auto" w:fill="FFFFFF"/>
                <w:lang w:val="es-ES_tradnl" w:eastAsia="ko-KR"/>
              </w:rPr>
              <w:t>udiera</w:t>
            </w:r>
            <w:r w:rsidRPr="00A33ADA">
              <w:rPr>
                <w:rFonts w:ascii="Arial" w:eastAsia="Arial" w:hAnsi="Arial" w:cs="Arial"/>
                <w:color w:val="FF0000"/>
                <w:sz w:val="20"/>
                <w:szCs w:val="20"/>
                <w:shd w:val="clear" w:color="auto" w:fill="FFFFFF"/>
                <w:lang w:val="es-ES_tradnl" w:eastAsia="ko-KR"/>
              </w:rPr>
              <w:t>n violar su política de derechos humanos en relación con las zonas afectadas por conflictos.</w:t>
            </w:r>
          </w:p>
        </w:tc>
      </w:tr>
      <w:tr w:rsidR="008A7366" w:rsidRPr="00A33ADA" w14:paraId="4235B0AC" w14:textId="77777777" w:rsidTr="009057AA">
        <w:trPr>
          <w:trHeight w:val="280"/>
        </w:trPr>
        <w:tc>
          <w:tcPr>
            <w:tcW w:w="962" w:type="dxa"/>
          </w:tcPr>
          <w:p w14:paraId="7AE91507" w14:textId="3636C02B" w:rsidR="008A7366" w:rsidRPr="00A33ADA" w:rsidRDefault="009057AA"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8A7366" w:rsidRPr="00A33ADA">
              <w:rPr>
                <w:rFonts w:ascii="Arial" w:eastAsia="Arial" w:hAnsi="Arial" w:cs="Arial"/>
                <w:b/>
                <w:bCs/>
                <w:color w:val="565656"/>
                <w:sz w:val="20"/>
                <w:szCs w:val="20"/>
                <w:lang w:val="es-ES_tradnl" w:eastAsia="ko-KR"/>
              </w:rPr>
              <w:t xml:space="preserve"> 0</w:t>
            </w:r>
          </w:p>
        </w:tc>
        <w:tc>
          <w:tcPr>
            <w:tcW w:w="8337" w:type="dxa"/>
            <w:vMerge/>
          </w:tcPr>
          <w:p w14:paraId="5AD8976A" w14:textId="77777777" w:rsidR="008A7366" w:rsidRPr="00A33ADA" w:rsidRDefault="008A7366" w:rsidP="00BC2CD0">
            <w:pPr>
              <w:tabs>
                <w:tab w:val="left" w:pos="8105"/>
              </w:tabs>
              <w:jc w:val="both"/>
              <w:rPr>
                <w:rFonts w:cs="Arial"/>
                <w:color w:val="565656"/>
                <w:sz w:val="20"/>
                <w:szCs w:val="20"/>
                <w:lang w:val="es-ES_tradnl" w:eastAsia="ko-KR"/>
              </w:rPr>
            </w:pPr>
          </w:p>
        </w:tc>
      </w:tr>
      <w:tr w:rsidR="008A7366" w:rsidRPr="002A30B0" w14:paraId="49B67C7C" w14:textId="77777777" w:rsidTr="009057AA">
        <w:trPr>
          <w:trHeight w:val="2494"/>
        </w:trPr>
        <w:tc>
          <w:tcPr>
            <w:tcW w:w="9299" w:type="dxa"/>
            <w:gridSpan w:val="2"/>
            <w:tcBorders>
              <w:bottom w:val="nil"/>
            </w:tcBorders>
            <w:shd w:val="clear" w:color="auto" w:fill="F2F2F2" w:themeFill="background1" w:themeFillShade="F2"/>
          </w:tcPr>
          <w:p w14:paraId="1227FC9F" w14:textId="2876008A" w:rsidR="002136C5" w:rsidRPr="00A33ADA" w:rsidRDefault="00B314E8" w:rsidP="002136C5">
            <w:pPr>
              <w:spacing w:after="240" w:line="360" w:lineRule="auto"/>
              <w:rPr>
                <w:rFonts w:ascii="Arial" w:eastAsia="Arial" w:hAnsi="Arial"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002136C5" w:rsidRPr="00A33ADA">
              <w:rPr>
                <w:rFonts w:ascii="Arial" w:eastAsia="Arial" w:hAnsi="Arial" w:cs="Arial"/>
                <w:color w:val="565656"/>
                <w:spacing w:val="-1"/>
                <w:sz w:val="16"/>
                <w:szCs w:val="16"/>
                <w:lang w:val="es-ES_tradnl" w:eastAsia="ja-JP"/>
              </w:rPr>
              <w:t xml:space="preserve">Fairtrade ha desarrollado el Mapa de Riesgos de Fairtrade y las </w:t>
            </w:r>
            <w:r w:rsidR="002136C5" w:rsidRPr="00A33ADA">
              <w:rPr>
                <w:rFonts w:ascii="Arial" w:eastAsia="Arial" w:hAnsi="Arial" w:cs="Arial"/>
                <w:bCs/>
                <w:color w:val="FF0000"/>
                <w:spacing w:val="-1"/>
                <w:sz w:val="16"/>
                <w:szCs w:val="16"/>
                <w:lang w:val="es-ES_tradnl" w:eastAsia="ja-JP"/>
              </w:rPr>
              <w:t>Herramientas de Evaluación de Riesgos de la Debida Diligencia de Fairtrade para guiarle a través de un proceso básico de evaluación de riesgos DDHMA</w:t>
            </w:r>
            <w:r w:rsidR="002136C5" w:rsidRPr="00A33ADA">
              <w:rPr>
                <w:rFonts w:ascii="Arial" w:eastAsia="Arial" w:hAnsi="Arial" w:cs="Arial"/>
                <w:color w:val="565656"/>
                <w:spacing w:val="-1"/>
                <w:sz w:val="16"/>
                <w:szCs w:val="16"/>
                <w:lang w:val="es-ES_tradnl" w:eastAsia="ja-JP"/>
              </w:rPr>
              <w:t>.</w:t>
            </w:r>
          </w:p>
          <w:p w14:paraId="23132A78" w14:textId="33F2391F" w:rsidR="002136C5" w:rsidRPr="00A33ADA" w:rsidRDefault="002136C5" w:rsidP="002136C5">
            <w:pPr>
              <w:spacing w:line="360"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Para determinar si usted está operando en una zona afectada por conflictos o de alto riesgo, o si existen riesgos relacionados con la financiación o el apoyo directo o indirecto a grupos armados no estatales o a actividades ilegales, usted puede utilizar diferentes indicadores y fuentes de información, como, por ejemplo:</w:t>
            </w:r>
          </w:p>
          <w:p w14:paraId="3150F4BE" w14:textId="75002195"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Las "</w:t>
            </w:r>
            <w:r w:rsidR="003527C6" w:rsidRPr="00A33ADA">
              <w:rPr>
                <w:rFonts w:ascii="Arial" w:eastAsia="Arial" w:hAnsi="Arial" w:cs="Arial"/>
                <w:bCs/>
                <w:color w:val="565656"/>
                <w:spacing w:val="-1"/>
                <w:sz w:val="16"/>
                <w:szCs w:val="16"/>
                <w:lang w:val="es-ES_tradnl" w:eastAsia="ja-JP"/>
              </w:rPr>
              <w:t>alertas</w:t>
            </w:r>
            <w:r w:rsidRPr="00A33ADA">
              <w:rPr>
                <w:rFonts w:ascii="Arial" w:eastAsia="Arial" w:hAnsi="Arial" w:cs="Arial"/>
                <w:bCs/>
                <w:color w:val="565656"/>
                <w:spacing w:val="-1"/>
                <w:sz w:val="16"/>
                <w:szCs w:val="16"/>
                <w:lang w:val="es-ES_tradnl" w:eastAsia="ja-JP"/>
              </w:rPr>
              <w:t xml:space="preserve"> rojas" enumeradas en </w:t>
            </w:r>
            <w:r w:rsidR="008E56AF" w:rsidRPr="00A33ADA">
              <w:rPr>
                <w:rFonts w:ascii="Arial" w:eastAsia="Arial" w:hAnsi="Arial" w:cs="Arial"/>
                <w:bCs/>
                <w:color w:val="565656"/>
                <w:spacing w:val="-1"/>
                <w:sz w:val="16"/>
                <w:szCs w:val="16"/>
                <w:lang w:val="es-ES_tradnl" w:eastAsia="ja-JP"/>
              </w:rPr>
              <w:t>la</w:t>
            </w:r>
            <w:r w:rsidRPr="00A33ADA">
              <w:rPr>
                <w:rFonts w:ascii="Arial" w:eastAsia="Arial" w:hAnsi="Arial" w:cs="Arial"/>
                <w:bCs/>
                <w:color w:val="565656"/>
                <w:spacing w:val="-1"/>
                <w:sz w:val="16"/>
                <w:szCs w:val="16"/>
                <w:lang w:val="es-ES_tradnl" w:eastAsia="ja-JP"/>
              </w:rPr>
              <w:t xml:space="preserve"> </w:t>
            </w:r>
            <w:hyperlink r:id="rId16">
              <w:r w:rsidR="008E56AF" w:rsidRPr="00A33ADA">
                <w:rPr>
                  <w:rStyle w:val="Hyperlink"/>
                  <w:rFonts w:ascii="Arial" w:eastAsia="Arial" w:hAnsi="Arial" w:cs="Arial"/>
                  <w:bCs/>
                  <w:color w:val="9A9B9C"/>
                  <w:spacing w:val="-1"/>
                  <w:sz w:val="16"/>
                  <w:szCs w:val="16"/>
                  <w:lang w:val="es-ES_tradnl" w:eastAsia="ja-JP"/>
                </w:rPr>
                <w:t>GDD de la OCDE</w:t>
              </w:r>
            </w:hyperlink>
            <w:r w:rsidR="004C64FD" w:rsidRPr="00A33ADA">
              <w:rPr>
                <w:rFonts w:ascii="Arial" w:eastAsia="Arial" w:hAnsi="Arial" w:cs="Arial"/>
                <w:color w:val="565656"/>
                <w:spacing w:val="-1"/>
                <w:sz w:val="16"/>
                <w:szCs w:val="16"/>
                <w:lang w:val="es-ES_tradnl" w:eastAsia="ja-JP"/>
              </w:rPr>
              <w:t>,</w:t>
            </w:r>
          </w:p>
          <w:p w14:paraId="09C9EAE1" w14:textId="35203A5D"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 xml:space="preserve">El Barómetro de Conflictos elaborado por el </w:t>
            </w:r>
            <w:hyperlink r:id="rId17">
              <w:r w:rsidR="008E56AF" w:rsidRPr="00A33ADA">
                <w:rPr>
                  <w:rStyle w:val="Hyperlink"/>
                  <w:rFonts w:ascii="Arial" w:eastAsia="Arial" w:hAnsi="Arial" w:cs="Arial"/>
                  <w:bCs/>
                  <w:color w:val="9A9B9C"/>
                  <w:spacing w:val="-1"/>
                  <w:sz w:val="16"/>
                  <w:szCs w:val="16"/>
                  <w:lang w:val="es-ES_tradnl" w:eastAsia="ja-JP"/>
                </w:rPr>
                <w:t>Instituto Heidelberg para la Investigación de Conflictos Internacionales</w:t>
              </w:r>
            </w:hyperlink>
            <w:r w:rsidR="004C64FD" w:rsidRPr="00A33ADA">
              <w:rPr>
                <w:rFonts w:ascii="Arial" w:eastAsia="Arial" w:hAnsi="Arial" w:cs="Arial"/>
                <w:color w:val="565656"/>
                <w:spacing w:val="-1"/>
                <w:sz w:val="16"/>
                <w:szCs w:val="16"/>
                <w:lang w:val="es-ES_tradnl" w:eastAsia="ja-JP"/>
              </w:rPr>
              <w:t>,</w:t>
            </w:r>
          </w:p>
          <w:p w14:paraId="224462A7" w14:textId="58229654"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Resoluciones del Consejo de Seguridad de la ONU y operaciones de mantenimiento de la paz</w:t>
            </w:r>
            <w:r w:rsidR="004C64FD" w:rsidRPr="00A33ADA">
              <w:rPr>
                <w:rFonts w:ascii="Arial" w:eastAsia="Arial" w:hAnsi="Arial" w:cs="Arial"/>
                <w:color w:val="565656"/>
                <w:spacing w:val="-1"/>
                <w:sz w:val="16"/>
                <w:szCs w:val="16"/>
                <w:lang w:val="es-ES_tradnl" w:eastAsia="ja-JP"/>
              </w:rPr>
              <w:t>,</w:t>
            </w:r>
          </w:p>
          <w:p w14:paraId="34895AE3" w14:textId="38DC18AE"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FF0000"/>
                <w:spacing w:val="-1"/>
                <w:sz w:val="16"/>
                <w:szCs w:val="16"/>
                <w:lang w:val="es-ES_tradnl" w:eastAsia="ja-JP"/>
              </w:rPr>
              <w:t>La Sección 1502 de la Ley Dodd-Frank de Reforma de Wall Street y Ley del Consumidor de 2010</w:t>
            </w:r>
            <w:r w:rsidR="004C64FD" w:rsidRPr="00A33ADA">
              <w:rPr>
                <w:rFonts w:ascii="Arial" w:eastAsia="Arial" w:hAnsi="Arial" w:cs="Arial"/>
                <w:bCs/>
                <w:color w:val="FF0000"/>
                <w:spacing w:val="-1"/>
                <w:sz w:val="16"/>
                <w:szCs w:val="16"/>
                <w:lang w:val="es-ES_tradnl" w:eastAsia="ja-JP"/>
              </w:rPr>
              <w:t>,</w:t>
            </w:r>
          </w:p>
          <w:p w14:paraId="1470957A" w14:textId="0CC73BA9"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 xml:space="preserve">Informes nacionales sobre prácticas de derechos humanos del </w:t>
            </w:r>
            <w:r w:rsidR="004C64FD" w:rsidRPr="00A33ADA">
              <w:rPr>
                <w:rFonts w:ascii="Arial" w:eastAsia="Arial" w:hAnsi="Arial" w:cs="Arial"/>
                <w:bCs/>
                <w:color w:val="565656"/>
                <w:spacing w:val="-1"/>
                <w:sz w:val="16"/>
                <w:szCs w:val="16"/>
                <w:lang w:val="es-ES_tradnl" w:eastAsia="ja-JP"/>
              </w:rPr>
              <w:t>Departamento de Estado de EE.UU.</w:t>
            </w:r>
            <w:r w:rsidR="004C64FD" w:rsidRPr="00A33ADA">
              <w:rPr>
                <w:rFonts w:ascii="Arial" w:eastAsia="Arial" w:hAnsi="Arial" w:cs="Arial"/>
                <w:color w:val="565656"/>
                <w:spacing w:val="-1"/>
                <w:sz w:val="16"/>
                <w:szCs w:val="16"/>
                <w:lang w:val="es-ES_tradnl" w:eastAsia="ja-JP"/>
              </w:rPr>
              <w:t>,</w:t>
            </w:r>
          </w:p>
          <w:p w14:paraId="3E232916" w14:textId="10B40396"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Indicadores de la Academia de Ginebra para zonas afectadas por conflictos y de alto riesgo</w:t>
            </w:r>
            <w:r w:rsidR="004C64FD" w:rsidRPr="00A33ADA">
              <w:rPr>
                <w:rFonts w:ascii="Arial" w:eastAsia="Arial" w:hAnsi="Arial" w:cs="Arial"/>
                <w:bCs/>
                <w:color w:val="565656"/>
                <w:spacing w:val="-1"/>
                <w:sz w:val="16"/>
                <w:szCs w:val="16"/>
                <w:lang w:val="es-ES_tradnl" w:eastAsia="ja-JP"/>
              </w:rPr>
              <w:t>,</w:t>
            </w:r>
          </w:p>
          <w:p w14:paraId="04DCB203" w14:textId="20D111AB" w:rsidR="002136C5" w:rsidRPr="00A33ADA" w:rsidRDefault="002136C5" w:rsidP="002136C5">
            <w:pPr>
              <w:numPr>
                <w:ilvl w:val="0"/>
                <w:numId w:val="32"/>
              </w:numPr>
              <w:spacing w:line="360"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Orientación de sus compradores, entrevistas con trabajadores, mineros u ONG locales, etc.</w:t>
            </w:r>
            <w:r w:rsidR="004C64FD" w:rsidRPr="00A33ADA">
              <w:rPr>
                <w:rFonts w:ascii="Arial" w:eastAsia="Arial" w:hAnsi="Arial" w:cs="Arial"/>
                <w:bCs/>
                <w:color w:val="565656"/>
                <w:spacing w:val="-1"/>
                <w:sz w:val="16"/>
                <w:szCs w:val="16"/>
                <w:lang w:val="es-ES_tradnl" w:eastAsia="ja-JP"/>
              </w:rPr>
              <w:t>,</w:t>
            </w:r>
          </w:p>
          <w:p w14:paraId="58F853DF" w14:textId="66CE14B3" w:rsidR="008A7366" w:rsidRPr="00A33ADA" w:rsidRDefault="009D238E" w:rsidP="0079131D">
            <w:pPr>
              <w:numPr>
                <w:ilvl w:val="0"/>
                <w:numId w:val="32"/>
              </w:numPr>
              <w:spacing w:line="360" w:lineRule="auto"/>
              <w:rPr>
                <w:rFonts w:cs="Arial"/>
                <w:bCs/>
                <w:color w:val="FF0000"/>
                <w:spacing w:val="-1"/>
                <w:sz w:val="16"/>
                <w:szCs w:val="16"/>
                <w:lang w:val="es-ES_tradnl" w:eastAsia="ja-JP"/>
              </w:rPr>
            </w:pPr>
            <w:hyperlink r:id="rId18">
              <w:r w:rsidR="008E56AF" w:rsidRPr="00A33ADA">
                <w:rPr>
                  <w:rStyle w:val="Hyperlink"/>
                  <w:rFonts w:ascii="Arial" w:eastAsia="Arial" w:hAnsi="Arial" w:cs="Arial"/>
                  <w:bCs/>
                  <w:color w:val="9A9B9C"/>
                  <w:spacing w:val="-1"/>
                  <w:sz w:val="16"/>
                  <w:szCs w:val="16"/>
                  <w:lang w:val="es-ES_tradnl" w:eastAsia="ja-JP"/>
                </w:rPr>
                <w:t>Reglamento de la UE sobre minerales de conflicto</w:t>
              </w:r>
            </w:hyperlink>
            <w:r w:rsidR="004C64FD" w:rsidRPr="00A33ADA">
              <w:rPr>
                <w:rFonts w:ascii="Arial" w:eastAsia="Arial" w:hAnsi="Arial" w:cs="Arial"/>
                <w:bCs/>
                <w:color w:val="565656"/>
                <w:spacing w:val="-1"/>
                <w:sz w:val="16"/>
                <w:szCs w:val="16"/>
                <w:lang w:val="es-ES_tradnl" w:eastAsia="ja-JP"/>
              </w:rPr>
              <w:t>.</w:t>
            </w:r>
          </w:p>
        </w:tc>
      </w:tr>
    </w:tbl>
    <w:p w14:paraId="78D27F27" w14:textId="77777777" w:rsidR="008A7366" w:rsidRPr="00A33ADA" w:rsidRDefault="008A7366" w:rsidP="008A7366">
      <w:pPr>
        <w:rPr>
          <w:rFonts w:ascii="Arial" w:eastAsia="Arial" w:hAnsi="Arial" w:cs="Arial"/>
          <w:color w:val="565656"/>
          <w:sz w:val="20"/>
          <w:szCs w:val="20"/>
          <w:lang w:val="es-ES_tradnl" w:eastAsia="ja-JP"/>
        </w:rPr>
      </w:pPr>
    </w:p>
    <w:p w14:paraId="00246123" w14:textId="26D9B9C0" w:rsidR="002136C5" w:rsidRPr="00A33ADA" w:rsidRDefault="002136C5" w:rsidP="002136C5">
      <w:pPr>
        <w:jc w:val="both"/>
        <w:rPr>
          <w:rFonts w:ascii="Arial" w:hAnsi="Arial" w:cs="Arial"/>
          <w:sz w:val="22"/>
          <w:szCs w:val="22"/>
          <w:lang w:val="es-ES_tradnl"/>
        </w:rPr>
      </w:pPr>
      <w:r w:rsidRPr="00A33ADA">
        <w:rPr>
          <w:rFonts w:ascii="Arial" w:hAnsi="Arial" w:cs="Arial"/>
          <w:b/>
          <w:sz w:val="22"/>
          <w:szCs w:val="22"/>
          <w:lang w:val="es-ES_tradnl"/>
        </w:rPr>
        <w:t xml:space="preserve">Consecuencias: </w:t>
      </w:r>
      <w:r w:rsidRPr="00A33ADA">
        <w:rPr>
          <w:rFonts w:ascii="Arial" w:hAnsi="Arial" w:cs="Arial"/>
          <w:sz w:val="22"/>
          <w:szCs w:val="22"/>
          <w:lang w:val="es-ES_tradnl"/>
        </w:rPr>
        <w:t xml:space="preserve">Las OMAPE deben revisar y actualizar sus herramientas para identificar los riesgos para los derechos humanos, entre </w:t>
      </w:r>
      <w:r w:rsidR="004C64FD" w:rsidRPr="00A33ADA">
        <w:rPr>
          <w:rFonts w:ascii="Arial" w:hAnsi="Arial" w:cs="Arial"/>
          <w:sz w:val="22"/>
          <w:szCs w:val="22"/>
          <w:lang w:val="es-ES_tradnl"/>
        </w:rPr>
        <w:t>ell</w:t>
      </w:r>
      <w:r w:rsidRPr="00A33ADA">
        <w:rPr>
          <w:rFonts w:ascii="Arial" w:hAnsi="Arial" w:cs="Arial"/>
          <w:sz w:val="22"/>
          <w:szCs w:val="22"/>
          <w:lang w:val="es-ES_tradnl"/>
        </w:rPr>
        <w:t>os, mapas de riesgos para la salud y la seguridad en el trabajo, evaluaciones de riesgos e impactos medioambientales, identificación de las necesidades socioeconómicas (socios, trabajadores, operadores mineros y la comunidad) y evaluaciones de las condiciones de trabajo.</w:t>
      </w:r>
    </w:p>
    <w:p w14:paraId="0EAF1CE9" w14:textId="77777777" w:rsidR="002136C5" w:rsidRPr="00A33ADA" w:rsidRDefault="002136C5" w:rsidP="002136C5">
      <w:pPr>
        <w:jc w:val="both"/>
        <w:rPr>
          <w:rFonts w:ascii="Arial" w:hAnsi="Arial" w:cs="Arial"/>
          <w:sz w:val="22"/>
          <w:szCs w:val="22"/>
          <w:lang w:val="es-ES_tradnl"/>
        </w:rPr>
      </w:pPr>
    </w:p>
    <w:p w14:paraId="6FAB16AB" w14:textId="2E868BA4" w:rsidR="002136C5" w:rsidRPr="00A33ADA" w:rsidRDefault="002136C5" w:rsidP="002136C5">
      <w:pPr>
        <w:jc w:val="both"/>
        <w:rPr>
          <w:rFonts w:ascii="Arial" w:hAnsi="Arial" w:cs="Arial"/>
          <w:sz w:val="22"/>
          <w:szCs w:val="22"/>
          <w:lang w:val="es-ES_tradnl"/>
        </w:rPr>
      </w:pPr>
      <w:r w:rsidRPr="00A33ADA">
        <w:rPr>
          <w:rFonts w:ascii="Arial" w:hAnsi="Arial" w:cs="Arial"/>
          <w:sz w:val="22"/>
          <w:szCs w:val="22"/>
          <w:lang w:val="es-ES_tradnl"/>
        </w:rPr>
        <w:t>Las OMAPE deben revisar la información proveniente de varias fuentes relacionadas con la zona y el sector en el que operan, para determinar cualquier riesgo potencial no identificado por su propia investigación.</w:t>
      </w:r>
    </w:p>
    <w:p w14:paraId="42A9E864" w14:textId="0070753F" w:rsidR="002136C5" w:rsidRPr="00A33ADA" w:rsidRDefault="002136C5" w:rsidP="002136C5">
      <w:pPr>
        <w:jc w:val="both"/>
        <w:rPr>
          <w:rFonts w:ascii="Arial" w:hAnsi="Arial" w:cs="Arial"/>
          <w:sz w:val="22"/>
          <w:szCs w:val="22"/>
          <w:lang w:val="es-ES_tradnl"/>
        </w:rPr>
      </w:pPr>
      <w:r w:rsidRPr="00A33ADA">
        <w:rPr>
          <w:rFonts w:ascii="Arial" w:hAnsi="Arial" w:cs="Arial"/>
          <w:sz w:val="22"/>
          <w:szCs w:val="22"/>
          <w:lang w:val="es-ES_tradnl"/>
        </w:rPr>
        <w:t>Las OMAPE debe</w:t>
      </w:r>
      <w:r w:rsidR="00BC7392" w:rsidRPr="00A33ADA">
        <w:rPr>
          <w:rFonts w:ascii="Arial" w:hAnsi="Arial" w:cs="Arial"/>
          <w:sz w:val="22"/>
          <w:szCs w:val="22"/>
          <w:lang w:val="es-ES_tradnl"/>
        </w:rPr>
        <w:t xml:space="preserve">n revisar las referencias de las orientaciones </w:t>
      </w:r>
      <w:r w:rsidRPr="00A33ADA">
        <w:rPr>
          <w:rFonts w:ascii="Arial" w:hAnsi="Arial" w:cs="Arial"/>
          <w:sz w:val="22"/>
          <w:szCs w:val="22"/>
          <w:lang w:val="es-ES_tradnl"/>
        </w:rPr>
        <w:t xml:space="preserve">y reflexionar sobre el mapa general de riesgos desarrollado por </w:t>
      </w:r>
      <w:r w:rsidR="00BC7392" w:rsidRPr="00A33ADA">
        <w:rPr>
          <w:rFonts w:ascii="Arial" w:hAnsi="Arial" w:cs="Arial"/>
          <w:sz w:val="22"/>
          <w:szCs w:val="22"/>
          <w:lang w:val="es-ES_tradnl"/>
        </w:rPr>
        <w:t>Fairtrade</w:t>
      </w:r>
      <w:r w:rsidRPr="00A33ADA">
        <w:rPr>
          <w:rFonts w:ascii="Arial" w:hAnsi="Arial" w:cs="Arial"/>
          <w:sz w:val="22"/>
          <w:szCs w:val="22"/>
          <w:lang w:val="es-ES_tradnl"/>
        </w:rPr>
        <w:t xml:space="preserve"> y otras fuentes mencionadas en el Criterio, con el fin de determinar si se encuentran en una zona afectada por conflictos o con altos riesgos de violaciones de los derechos humanos. </w:t>
      </w:r>
    </w:p>
    <w:p w14:paraId="2469ABE1" w14:textId="410676AD" w:rsidR="002136C5" w:rsidRPr="00A33ADA" w:rsidRDefault="00BC7392" w:rsidP="002136C5">
      <w:pPr>
        <w:jc w:val="both"/>
        <w:rPr>
          <w:rFonts w:ascii="Arial" w:hAnsi="Arial" w:cs="Arial"/>
          <w:sz w:val="22"/>
          <w:szCs w:val="22"/>
          <w:lang w:val="es-ES_tradnl"/>
        </w:rPr>
      </w:pPr>
      <w:r w:rsidRPr="00A33ADA">
        <w:rPr>
          <w:rFonts w:ascii="Arial" w:hAnsi="Arial" w:cs="Arial"/>
          <w:sz w:val="22"/>
          <w:szCs w:val="22"/>
          <w:lang w:val="es-ES_tradnl"/>
        </w:rPr>
        <w:t>Usted t</w:t>
      </w:r>
      <w:r w:rsidR="002136C5" w:rsidRPr="00A33ADA">
        <w:rPr>
          <w:rFonts w:ascii="Arial" w:hAnsi="Arial" w:cs="Arial"/>
          <w:sz w:val="22"/>
          <w:szCs w:val="22"/>
          <w:lang w:val="es-ES_tradnl"/>
        </w:rPr>
        <w:t xml:space="preserve">ambién </w:t>
      </w:r>
      <w:r w:rsidRPr="00A33ADA">
        <w:rPr>
          <w:rFonts w:ascii="Arial" w:hAnsi="Arial" w:cs="Arial"/>
          <w:sz w:val="22"/>
          <w:szCs w:val="22"/>
          <w:lang w:val="es-ES_tradnl"/>
        </w:rPr>
        <w:t xml:space="preserve">debe </w:t>
      </w:r>
      <w:r w:rsidR="002136C5" w:rsidRPr="00A33ADA">
        <w:rPr>
          <w:rFonts w:ascii="Arial" w:hAnsi="Arial" w:cs="Arial"/>
          <w:sz w:val="22"/>
          <w:szCs w:val="22"/>
          <w:lang w:val="es-ES_tradnl"/>
        </w:rPr>
        <w:t>consultar con expertos independientes que puedan proporcionar</w:t>
      </w:r>
      <w:r w:rsidRPr="00A33ADA">
        <w:rPr>
          <w:rFonts w:ascii="Arial" w:hAnsi="Arial" w:cs="Arial"/>
          <w:sz w:val="22"/>
          <w:szCs w:val="22"/>
          <w:lang w:val="es-ES_tradnl"/>
        </w:rPr>
        <w:t>le</w:t>
      </w:r>
      <w:r w:rsidR="002136C5" w:rsidRPr="00A33ADA">
        <w:rPr>
          <w:rFonts w:ascii="Arial" w:hAnsi="Arial" w:cs="Arial"/>
          <w:sz w:val="22"/>
          <w:szCs w:val="22"/>
          <w:lang w:val="es-ES_tradnl"/>
        </w:rPr>
        <w:t xml:space="preserve"> información y asesoramiento </w:t>
      </w:r>
      <w:r w:rsidRPr="00A33ADA">
        <w:rPr>
          <w:rFonts w:ascii="Arial" w:hAnsi="Arial" w:cs="Arial"/>
          <w:sz w:val="22"/>
          <w:szCs w:val="22"/>
          <w:lang w:val="es-ES_tradnl"/>
        </w:rPr>
        <w:t>suplementarios</w:t>
      </w:r>
      <w:r w:rsidR="002136C5" w:rsidRPr="00A33ADA">
        <w:rPr>
          <w:rFonts w:ascii="Arial" w:hAnsi="Arial" w:cs="Arial"/>
          <w:sz w:val="22"/>
          <w:szCs w:val="22"/>
          <w:lang w:val="es-ES_tradnl"/>
        </w:rPr>
        <w:t>.</w:t>
      </w:r>
    </w:p>
    <w:p w14:paraId="43DB33F2" w14:textId="0F594583" w:rsidR="008A7366" w:rsidRPr="00A33ADA" w:rsidRDefault="008A7366" w:rsidP="008A7366">
      <w:pPr>
        <w:jc w:val="both"/>
        <w:rPr>
          <w:rFonts w:ascii="Arial" w:hAnsi="Arial" w:cs="Arial"/>
          <w:bCs/>
          <w:sz w:val="22"/>
          <w:szCs w:val="22"/>
          <w:lang w:val="es-ES_tradnl"/>
        </w:rPr>
      </w:pPr>
    </w:p>
    <w:p w14:paraId="06F1D301" w14:textId="5AE7AF84" w:rsidR="00BC7392" w:rsidRPr="00A33ADA" w:rsidRDefault="00E074C2" w:rsidP="00BC739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.8 </w:t>
      </w:r>
      <w:r w:rsidR="00BC7392" w:rsidRPr="00A33ADA">
        <w:rPr>
          <w:rFonts w:ascii="Arial" w:hAnsi="Arial" w:cs="Arial"/>
          <w:b/>
          <w:color w:val="00B9E4" w:themeColor="background2"/>
          <w:sz w:val="22"/>
          <w:szCs w:val="22"/>
          <w:lang w:val="es-ES_tradnl"/>
        </w:rPr>
        <w:t>¿Está usted de acuerdo con el cambio propuesto?</w:t>
      </w:r>
    </w:p>
    <w:p w14:paraId="06388AE2" w14:textId="77777777" w:rsidR="00BC7392" w:rsidRPr="00A33ADA" w:rsidRDefault="00BC7392" w:rsidP="00BC739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234B873" w14:textId="77777777" w:rsidR="00BC7392" w:rsidRPr="00A33ADA" w:rsidRDefault="00BC739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B94DE07" w14:textId="688C4B4A" w:rsidR="00BC7392" w:rsidRPr="00A33ADA" w:rsidRDefault="00BC739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916B2F9" w14:textId="77777777" w:rsidR="00BC7392" w:rsidRPr="00A33ADA" w:rsidRDefault="00BC739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6DCBAD3" w14:textId="7DD1F75D" w:rsidR="00BC7392" w:rsidRPr="00A33ADA" w:rsidRDefault="00BC7392"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B0B9A6D" w14:textId="77777777" w:rsidR="004C64FD" w:rsidRPr="00A33ADA" w:rsidRDefault="004C64FD" w:rsidP="00305EF0">
      <w:pPr>
        <w:keepNext/>
        <w:keepLines/>
        <w:tabs>
          <w:tab w:val="left" w:pos="735"/>
        </w:tabs>
        <w:spacing w:line="276" w:lineRule="auto"/>
        <w:jc w:val="both"/>
        <w:rPr>
          <w:rFonts w:ascii="Arial" w:hAnsi="Arial" w:cs="Arial"/>
          <w:sz w:val="22"/>
          <w:szCs w:val="22"/>
          <w:lang w:val="es-ES_tradnl"/>
        </w:rPr>
      </w:pPr>
    </w:p>
    <w:p w14:paraId="5F0AC247" w14:textId="2CF7E541" w:rsidR="008A7366" w:rsidRPr="00A33ADA" w:rsidRDefault="00BC7392"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ACBFB61"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E778D0F" w14:textId="77777777" w:rsidR="008A7366" w:rsidRPr="00A33ADA" w:rsidRDefault="008A7366" w:rsidP="008A7366">
      <w:pPr>
        <w:rPr>
          <w:rFonts w:eastAsiaTheme="majorEastAsia"/>
          <w:lang w:val="es-ES_tradnl"/>
        </w:rPr>
      </w:pPr>
    </w:p>
    <w:p w14:paraId="0B6B439B" w14:textId="0468B1F4"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BC7392"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w:t>
      </w:r>
      <w:r w:rsidR="006C16EA" w:rsidRPr="00A33ADA">
        <w:rPr>
          <w:rFonts w:ascii="Arial" w:eastAsiaTheme="majorEastAsia" w:hAnsi="Arial" w:cs="Arial"/>
          <w:b/>
          <w:bCs/>
          <w:color w:val="00B9E4" w:themeColor="background2"/>
          <w:sz w:val="22"/>
          <w:szCs w:val="22"/>
          <w:lang w:val="es-ES_tradnl"/>
        </w:rPr>
        <w:t>4</w:t>
      </w:r>
      <w:r w:rsidRPr="00A33ADA">
        <w:rPr>
          <w:rFonts w:ascii="Arial" w:eastAsiaTheme="majorEastAsia" w:hAnsi="Arial" w:cs="Arial"/>
          <w:b/>
          <w:bCs/>
          <w:color w:val="00B9E4" w:themeColor="background2"/>
          <w:sz w:val="22"/>
          <w:szCs w:val="22"/>
          <w:lang w:val="es-ES_tradnl"/>
        </w:rPr>
        <w:t xml:space="preserve"> </w:t>
      </w:r>
      <w:r w:rsidR="00BC7392" w:rsidRPr="00A33ADA">
        <w:rPr>
          <w:rFonts w:ascii="Arial" w:eastAsiaTheme="majorEastAsia" w:hAnsi="Arial" w:cs="Arial"/>
          <w:b/>
          <w:bCs/>
          <w:color w:val="00B9E4" w:themeColor="background2"/>
          <w:sz w:val="22"/>
          <w:szCs w:val="22"/>
          <w:lang w:val="es-ES_tradnl"/>
        </w:rPr>
        <w:t>Gestión de riesgos</w:t>
      </w:r>
      <w:r w:rsidRPr="00A33ADA">
        <w:rPr>
          <w:rStyle w:val="FootnoteReference"/>
          <w:rFonts w:ascii="Arial" w:eastAsiaTheme="majorEastAsia" w:hAnsi="Arial" w:cs="Arial"/>
          <w:b/>
          <w:bCs/>
          <w:color w:val="00B9E4" w:themeColor="background2"/>
          <w:sz w:val="22"/>
          <w:szCs w:val="22"/>
          <w:lang w:val="es-ES_tradnl"/>
        </w:rPr>
        <w:footnoteReference w:id="44"/>
      </w:r>
    </w:p>
    <w:p w14:paraId="2D0D4BE7" w14:textId="77777777" w:rsidR="008A7366" w:rsidRPr="00A33ADA" w:rsidRDefault="008A7366" w:rsidP="008A7366">
      <w:pPr>
        <w:spacing w:line="276" w:lineRule="auto"/>
        <w:jc w:val="both"/>
        <w:rPr>
          <w:rFonts w:ascii="Arial" w:hAnsi="Arial" w:cs="Arial"/>
          <w:b/>
          <w:sz w:val="22"/>
          <w:szCs w:val="22"/>
          <w:lang w:val="es-ES_tradnl"/>
        </w:rPr>
      </w:pPr>
    </w:p>
    <w:p w14:paraId="3471872B" w14:textId="77777777" w:rsidR="00BC7392" w:rsidRPr="00A33ADA" w:rsidRDefault="00BC7392" w:rsidP="00BC739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gestión de los riesgos para los derechos humanos derivados de las actividades u operaciones de una organización o empresa debe entenderse como un proceso de identificación, evaluación y respuesta. </w:t>
      </w:r>
    </w:p>
    <w:p w14:paraId="025B3978" w14:textId="77777777" w:rsidR="00BC7392" w:rsidRPr="00A33ADA" w:rsidRDefault="00BC7392" w:rsidP="00BC7392">
      <w:pPr>
        <w:spacing w:line="276" w:lineRule="auto"/>
        <w:jc w:val="both"/>
        <w:rPr>
          <w:rFonts w:ascii="Arial" w:hAnsi="Arial" w:cs="Arial"/>
          <w:sz w:val="22"/>
          <w:szCs w:val="22"/>
          <w:lang w:val="es-ES_tradnl"/>
        </w:rPr>
      </w:pPr>
    </w:p>
    <w:p w14:paraId="00B85098" w14:textId="77777777" w:rsidR="00BC7392" w:rsidRPr="00A33ADA" w:rsidRDefault="00BC7392" w:rsidP="00BC7392">
      <w:pPr>
        <w:spacing w:line="276" w:lineRule="auto"/>
        <w:jc w:val="both"/>
        <w:rPr>
          <w:rFonts w:ascii="Arial" w:hAnsi="Arial" w:cs="Arial"/>
          <w:sz w:val="22"/>
          <w:szCs w:val="22"/>
          <w:lang w:val="es-ES_tradnl"/>
        </w:rPr>
      </w:pPr>
      <w:r w:rsidRPr="00A33ADA">
        <w:rPr>
          <w:rFonts w:ascii="Arial" w:hAnsi="Arial" w:cs="Arial"/>
          <w:sz w:val="22"/>
          <w:szCs w:val="22"/>
          <w:lang w:val="es-ES_tradnl"/>
        </w:rPr>
        <w:t>La gestión de riesgos es una estrategia para evitar que se produzcan riesgos y sus consiguientes impactos. Se evalúan los posibles impactos negativos y se toman medidas para mitigarlos y remediarlos.</w:t>
      </w:r>
    </w:p>
    <w:p w14:paraId="39F879D7" w14:textId="77777777" w:rsidR="00BC7392" w:rsidRPr="00A33ADA" w:rsidRDefault="00BC7392" w:rsidP="00BC7392">
      <w:pPr>
        <w:spacing w:line="276" w:lineRule="auto"/>
        <w:jc w:val="both"/>
        <w:rPr>
          <w:rFonts w:ascii="Arial" w:hAnsi="Arial" w:cs="Arial"/>
          <w:sz w:val="22"/>
          <w:szCs w:val="22"/>
          <w:lang w:val="es-ES_tradnl"/>
        </w:rPr>
      </w:pPr>
    </w:p>
    <w:p w14:paraId="1E7584CB" w14:textId="77777777" w:rsidR="00BC7392" w:rsidRPr="00A33ADA" w:rsidRDefault="00BC7392" w:rsidP="00BC7392">
      <w:pPr>
        <w:spacing w:line="276" w:lineRule="auto"/>
        <w:jc w:val="both"/>
        <w:rPr>
          <w:rFonts w:ascii="Arial" w:hAnsi="Arial" w:cs="Arial"/>
          <w:b/>
          <w:sz w:val="22"/>
          <w:szCs w:val="22"/>
          <w:lang w:val="es-ES_tradnl"/>
        </w:rPr>
      </w:pPr>
      <w:r w:rsidRPr="00A33ADA">
        <w:rPr>
          <w:rFonts w:ascii="Arial" w:hAnsi="Arial" w:cs="Arial"/>
          <w:sz w:val="22"/>
          <w:szCs w:val="22"/>
          <w:lang w:val="es-ES_tradnl"/>
        </w:rPr>
        <w:t>Los sistemas de gestión de riesgos eficaces son estratégicos e incluyen herramientas que deben aplicarse de forma adecuada y progresiva a todos los niveles y en todos los ámbitos de la organización.</w:t>
      </w:r>
    </w:p>
    <w:p w14:paraId="44AF7DA3" w14:textId="77777777" w:rsidR="00BC7392" w:rsidRPr="00A33ADA" w:rsidRDefault="00BC7392" w:rsidP="00BC7392">
      <w:pPr>
        <w:spacing w:line="276" w:lineRule="auto"/>
        <w:jc w:val="both"/>
        <w:rPr>
          <w:rFonts w:ascii="Arial" w:hAnsi="Arial" w:cs="Arial"/>
          <w:b/>
          <w:sz w:val="22"/>
          <w:szCs w:val="22"/>
          <w:lang w:val="es-ES_tradnl"/>
        </w:rPr>
      </w:pPr>
    </w:p>
    <w:p w14:paraId="732DECEC" w14:textId="4B61B8FD" w:rsidR="00BC7392" w:rsidRPr="00A33ADA" w:rsidRDefault="00BC7392"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Todas las OMAPE, no solamente las que operan en zonas afectadas por conflictos o de alto riesgo, deben gestionar el riesgo de violaciones de los derechos humanos en sus operaciones y deben ser auditadas en ese aspecto.</w:t>
      </w:r>
    </w:p>
    <w:p w14:paraId="5AE08FCC" w14:textId="77777777" w:rsidR="00BC7392" w:rsidRPr="00A33ADA" w:rsidRDefault="00BC7392" w:rsidP="008A7366">
      <w:pPr>
        <w:spacing w:line="276" w:lineRule="auto"/>
        <w:jc w:val="both"/>
        <w:rPr>
          <w:rFonts w:ascii="Arial" w:hAnsi="Arial" w:cs="Arial"/>
          <w:b/>
          <w:sz w:val="22"/>
          <w:szCs w:val="22"/>
          <w:lang w:val="es-ES_tradnl"/>
        </w:rPr>
      </w:pPr>
    </w:p>
    <w:p w14:paraId="0773C3D8" w14:textId="15C7A8C0" w:rsidR="008A7366" w:rsidRPr="00A33ADA" w:rsidRDefault="007167D5" w:rsidP="004C64FD">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BC7392" w:rsidRPr="00A33ADA">
        <w:rPr>
          <w:rFonts w:ascii="Arial" w:eastAsia="Arial" w:hAnsi="Arial" w:cs="Arial"/>
          <w:b/>
          <w:color w:val="00B9E4"/>
          <w:sz w:val="22"/>
          <w:szCs w:val="22"/>
          <w:lang w:val="es-ES_tradnl" w:eastAsia="ko-KR"/>
        </w:rPr>
        <w:t>(</w:t>
      </w:r>
      <w:r w:rsidR="00BC7392" w:rsidRPr="00A33ADA">
        <w:rPr>
          <w:rFonts w:ascii="Arial" w:eastAsia="Arial" w:hAnsi="Arial" w:cs="Arial"/>
          <w:b/>
          <w:color w:val="FF0000"/>
          <w:sz w:val="22"/>
          <w:szCs w:val="22"/>
          <w:lang w:val="es-ES_tradnl" w:eastAsia="ko-KR"/>
        </w:rPr>
        <w:t>cambios resaltados en rojo</w:t>
      </w:r>
      <w:r w:rsidR="00BC7392" w:rsidRPr="00A33ADA">
        <w:rPr>
          <w:rFonts w:ascii="Arial" w:eastAsia="Arial" w:hAnsi="Arial" w:cs="Arial"/>
          <w:b/>
          <w:color w:val="00B9E4"/>
          <w:sz w:val="22"/>
          <w:szCs w:val="22"/>
          <w:lang w:val="es-ES_tradnl" w:eastAsia="ko-KR"/>
        </w:rPr>
        <w:t>):</w:t>
      </w:r>
    </w:p>
    <w:p w14:paraId="7F2CF5AE" w14:textId="513FA1E6" w:rsidR="008A7366" w:rsidRPr="00A33ADA" w:rsidRDefault="0030462E"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3.2.4</w:t>
      </w:r>
      <w:r w:rsidR="008A7366" w:rsidRPr="00A33ADA">
        <w:rPr>
          <w:rFonts w:ascii="Arial" w:eastAsia="Arial" w:hAnsi="Arial" w:cs="Arial"/>
          <w:b/>
          <w:color w:val="00B9E4"/>
          <w:sz w:val="20"/>
          <w:szCs w:val="20"/>
          <w:lang w:val="es-ES_tradnl" w:eastAsia="ko-KR"/>
        </w:rPr>
        <w:t xml:space="preserve"> </w:t>
      </w:r>
      <w:r w:rsidR="00BC7392" w:rsidRPr="00A33ADA">
        <w:rPr>
          <w:rFonts w:ascii="Arial" w:eastAsia="Arial" w:hAnsi="Arial" w:cs="Arial"/>
          <w:b/>
          <w:color w:val="00B9E4"/>
          <w:sz w:val="20"/>
          <w:szCs w:val="20"/>
          <w:lang w:val="es-ES_tradnl" w:eastAsia="ko-KR"/>
        </w:rPr>
        <w:t>Modificado</w:t>
      </w:r>
      <w:r w:rsidR="008A7366" w:rsidRPr="00A33ADA">
        <w:rPr>
          <w:rFonts w:ascii="Arial" w:eastAsia="Arial" w:hAnsi="Arial" w:cs="Arial"/>
          <w:b/>
          <w:color w:val="00B9E4"/>
          <w:sz w:val="20"/>
          <w:szCs w:val="20"/>
          <w:lang w:val="es-ES_tradnl" w:eastAsia="ko-KR"/>
        </w:rPr>
        <w:t xml:space="preserve">: </w:t>
      </w:r>
      <w:r w:rsidR="00BC7392" w:rsidRPr="00A33ADA">
        <w:rPr>
          <w:rFonts w:ascii="Arial" w:eastAsia="Arial" w:hAnsi="Arial" w:cs="Arial"/>
          <w:b/>
          <w:color w:val="00B9E4"/>
          <w:sz w:val="20"/>
          <w:szCs w:val="20"/>
          <w:lang w:val="es-ES_tradnl" w:eastAsia="ko-KR"/>
        </w:rPr>
        <w:t>Gestión de riesgos</w:t>
      </w:r>
      <w:r w:rsidR="008A7366" w:rsidRPr="00A33ADA">
        <w:rPr>
          <w:rFonts w:ascii="Arial" w:eastAsia="Arial" w:hAnsi="Arial" w:cs="Arial"/>
          <w:b/>
          <w:color w:val="00B9E4"/>
          <w:sz w:val="20"/>
          <w:szCs w:val="20"/>
          <w:lang w:val="es-ES_tradnl" w:eastAsia="ko-KR"/>
        </w:rPr>
        <w:t xml:space="preserve"> </w:t>
      </w:r>
    </w:p>
    <w:tbl>
      <w:tblPr>
        <w:tblStyle w:val="SimpleTable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9626E4C" w14:textId="77777777" w:rsidTr="00BC7392">
        <w:trPr>
          <w:trHeight w:val="25"/>
        </w:trPr>
        <w:tc>
          <w:tcPr>
            <w:tcW w:w="9299" w:type="dxa"/>
            <w:gridSpan w:val="2"/>
          </w:tcPr>
          <w:p w14:paraId="7ADA0799" w14:textId="634E01AF" w:rsidR="008A7366" w:rsidRPr="00A33ADA" w:rsidRDefault="00BC7392" w:rsidP="00BC2CD0">
            <w:pPr>
              <w:ind w:left="1105" w:hanging="1105"/>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638DFA8D" w14:textId="77777777" w:rsidTr="00BC7392">
        <w:trPr>
          <w:trHeight w:val="280"/>
        </w:trPr>
        <w:tc>
          <w:tcPr>
            <w:tcW w:w="962" w:type="dxa"/>
          </w:tcPr>
          <w:p w14:paraId="702E1ADF" w14:textId="17F93221" w:rsidR="008A7366" w:rsidRPr="00A33ADA" w:rsidRDefault="00BC7392"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8337" w:type="dxa"/>
            <w:vMerge w:val="restart"/>
          </w:tcPr>
          <w:p w14:paraId="33C9BEDF" w14:textId="3B4A8B75" w:rsidR="008A7366" w:rsidRPr="00A33ADA" w:rsidRDefault="00B1104C" w:rsidP="00BC2CD0">
            <w:pPr>
              <w:tabs>
                <w:tab w:val="left" w:pos="8105"/>
              </w:tabs>
              <w:jc w:val="both"/>
              <w:rPr>
                <w:rFonts w:cs="Arial"/>
                <w:color w:val="565656"/>
                <w:sz w:val="20"/>
                <w:szCs w:val="20"/>
                <w:lang w:val="es-ES_tradnl" w:eastAsia="ko-KR"/>
              </w:rPr>
            </w:pPr>
            <w:r w:rsidRPr="00A33ADA">
              <w:rPr>
                <w:rFonts w:ascii="Arial" w:eastAsia="Arial" w:hAnsi="Arial" w:cs="Arial"/>
                <w:color w:val="565656"/>
                <w:sz w:val="20"/>
                <w:szCs w:val="20"/>
                <w:lang w:val="es-ES_tradnl" w:eastAsia="ko-KR"/>
              </w:rPr>
              <w:t>Usted implementa un sistema de gestión de riesgos</w:t>
            </w:r>
            <w:r w:rsidR="008A7366" w:rsidRPr="00A33ADA">
              <w:rPr>
                <w:rStyle w:val="FootnoteReference"/>
                <w:rFonts w:ascii="Arial" w:eastAsia="Arial" w:hAnsi="Arial" w:cs="Arial"/>
                <w:b/>
                <w:color w:val="565656"/>
                <w:sz w:val="16"/>
                <w:szCs w:val="20"/>
                <w:lang w:val="es-ES_tradnl" w:eastAsia="ko-KR"/>
              </w:rPr>
              <w:footnoteReference w:id="45"/>
            </w:r>
            <w:r w:rsidR="00210AA7" w:rsidRPr="00A33ADA">
              <w:rPr>
                <w:rFonts w:ascii="Arial" w:eastAsia="Arial" w:hAnsi="Arial" w:cs="Arial"/>
                <w:color w:val="565656"/>
                <w:sz w:val="20"/>
                <w:szCs w:val="20"/>
                <w:lang w:val="es-ES_tradnl" w:eastAsia="ko-KR"/>
              </w:rPr>
              <w:t xml:space="preserve"> </w:t>
            </w:r>
            <w:r w:rsidR="00911D95" w:rsidRPr="00A33ADA">
              <w:rPr>
                <w:rFonts w:ascii="Arial" w:eastAsia="Arial" w:hAnsi="Arial" w:cs="Arial"/>
                <w:color w:val="565656"/>
                <w:sz w:val="20"/>
                <w:szCs w:val="20"/>
                <w:lang w:val="es-ES_tradnl" w:eastAsia="ko-KR"/>
              </w:rPr>
              <w:t xml:space="preserve">en el </w:t>
            </w:r>
            <w:r w:rsidRPr="00A33ADA">
              <w:rPr>
                <w:rFonts w:ascii="Arial" w:eastAsia="Arial" w:hAnsi="Arial" w:cs="Arial"/>
                <w:color w:val="565656"/>
                <w:sz w:val="20"/>
                <w:szCs w:val="20"/>
                <w:lang w:val="es-ES_tradnl" w:eastAsia="ko-KR"/>
              </w:rPr>
              <w:t xml:space="preserve">que </w:t>
            </w:r>
            <w:r w:rsidR="00911D95" w:rsidRPr="00A33ADA">
              <w:rPr>
                <w:rFonts w:ascii="Arial" w:eastAsia="Arial" w:hAnsi="Arial" w:cs="Arial"/>
                <w:color w:val="565656"/>
                <w:sz w:val="20"/>
                <w:szCs w:val="20"/>
                <w:lang w:val="es-ES_tradnl" w:eastAsia="ko-KR"/>
              </w:rPr>
              <w:t>figura</w:t>
            </w:r>
            <w:r w:rsidR="008A7366" w:rsidRPr="00A33ADA">
              <w:rPr>
                <w:rFonts w:ascii="Arial" w:eastAsia="Arial" w:hAnsi="Arial" w:cs="Arial"/>
                <w:color w:val="565656"/>
                <w:sz w:val="20"/>
                <w:szCs w:val="20"/>
                <w:lang w:val="es-ES_tradnl" w:eastAsia="ko-KR"/>
              </w:rPr>
              <w:t xml:space="preserve"> </w:t>
            </w:r>
            <w:r w:rsidRPr="00A33ADA">
              <w:rPr>
                <w:rFonts w:ascii="Arial" w:eastAsia="Arial" w:hAnsi="Arial" w:cs="Arial"/>
                <w:color w:val="FF0000"/>
                <w:sz w:val="20"/>
                <w:szCs w:val="20"/>
                <w:lang w:val="es-ES_tradnl" w:eastAsia="ko-KR"/>
              </w:rPr>
              <w:t>todo lo que se indica a continuación</w:t>
            </w:r>
            <w:r w:rsidR="008A7366" w:rsidRPr="00A33ADA">
              <w:rPr>
                <w:rFonts w:ascii="Arial" w:eastAsia="Arial" w:hAnsi="Arial" w:cs="Arial"/>
                <w:color w:val="565656"/>
                <w:sz w:val="20"/>
                <w:szCs w:val="20"/>
                <w:lang w:val="es-ES_tradnl" w:eastAsia="ko-KR"/>
              </w:rPr>
              <w:t>:</w:t>
            </w:r>
          </w:p>
          <w:p w14:paraId="7D241758" w14:textId="74769BAF" w:rsidR="00B1104C" w:rsidRPr="00A33ADA" w:rsidRDefault="00B1104C" w:rsidP="00B1104C">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 xml:space="preserve">Asignar a </w:t>
            </w:r>
            <w:r w:rsidRPr="00A33ADA">
              <w:rPr>
                <w:rFonts w:ascii="Arial" w:eastAsia="Arial" w:hAnsi="Arial" w:cs="Arial"/>
                <w:color w:val="FF0000"/>
                <w:sz w:val="20"/>
                <w:szCs w:val="20"/>
                <w:lang w:val="es-ES_tradnl" w:eastAsia="ko-KR"/>
              </w:rPr>
              <w:t>dos</w:t>
            </w:r>
            <w:r w:rsidRPr="00A33ADA">
              <w:rPr>
                <w:rFonts w:ascii="Arial" w:eastAsia="Arial" w:hAnsi="Arial" w:cs="Arial"/>
                <w:color w:val="565656"/>
                <w:sz w:val="20"/>
                <w:szCs w:val="20"/>
                <w:shd w:val="clear" w:color="auto" w:fill="FFFFFF"/>
                <w:lang w:val="es-ES_tradnl" w:eastAsia="ko-KR"/>
              </w:rPr>
              <w:t xml:space="preserve"> </w:t>
            </w:r>
            <w:r w:rsidR="00F02832" w:rsidRPr="00A33ADA">
              <w:rPr>
                <w:rFonts w:ascii="Arial" w:eastAsia="Arial" w:hAnsi="Arial" w:cs="Arial"/>
                <w:color w:val="565656"/>
                <w:sz w:val="20"/>
                <w:szCs w:val="20"/>
                <w:shd w:val="clear" w:color="auto" w:fill="FFFFFF"/>
                <w:lang w:val="es-ES_tradnl" w:eastAsia="ko-KR"/>
              </w:rPr>
              <w:t xml:space="preserve">miembros </w:t>
            </w:r>
            <w:r w:rsidR="00497F7E" w:rsidRPr="00A33ADA">
              <w:rPr>
                <w:rFonts w:ascii="Arial" w:eastAsia="Arial" w:hAnsi="Arial" w:cs="Arial"/>
                <w:color w:val="565656"/>
                <w:sz w:val="20"/>
                <w:szCs w:val="20"/>
                <w:shd w:val="clear" w:color="auto" w:fill="FFFFFF"/>
                <w:lang w:val="es-ES_tradnl" w:eastAsia="ko-KR"/>
              </w:rPr>
              <w:t xml:space="preserve">experimentados </w:t>
            </w:r>
            <w:r w:rsidR="00F02832" w:rsidRPr="00A33ADA">
              <w:rPr>
                <w:rFonts w:ascii="Arial" w:eastAsia="Arial" w:hAnsi="Arial" w:cs="Arial"/>
                <w:color w:val="565656"/>
                <w:sz w:val="20"/>
                <w:szCs w:val="20"/>
                <w:shd w:val="clear" w:color="auto" w:fill="FFFFFF"/>
                <w:lang w:val="es-ES_tradnl" w:eastAsia="ko-KR"/>
              </w:rPr>
              <w:t xml:space="preserve">del personal </w:t>
            </w:r>
            <w:r w:rsidRPr="00A33ADA">
              <w:rPr>
                <w:rFonts w:ascii="Arial" w:eastAsia="Arial" w:hAnsi="Arial" w:cs="Arial"/>
                <w:color w:val="565656"/>
                <w:sz w:val="20"/>
                <w:szCs w:val="20"/>
                <w:shd w:val="clear" w:color="auto" w:fill="FFFFFF"/>
                <w:lang w:val="es-ES_tradnl" w:eastAsia="ko-KR"/>
              </w:rPr>
              <w:t xml:space="preserve">la responsabilidad de gestionar la </w:t>
            </w:r>
            <w:r w:rsidR="00A14F53" w:rsidRPr="00A33ADA">
              <w:rPr>
                <w:rFonts w:ascii="Arial" w:eastAsia="Arial" w:hAnsi="Arial" w:cs="Arial"/>
                <w:color w:val="565656"/>
                <w:sz w:val="20"/>
                <w:szCs w:val="20"/>
                <w:shd w:val="clear" w:color="auto" w:fill="FFFFFF"/>
                <w:lang w:val="es-ES_tradnl" w:eastAsia="ko-KR"/>
              </w:rPr>
              <w:t xml:space="preserve">debida </w:t>
            </w:r>
            <w:r w:rsidRPr="00A33ADA">
              <w:rPr>
                <w:rFonts w:ascii="Arial" w:eastAsia="Arial" w:hAnsi="Arial" w:cs="Arial"/>
                <w:color w:val="565656"/>
                <w:sz w:val="20"/>
                <w:szCs w:val="20"/>
                <w:shd w:val="clear" w:color="auto" w:fill="FFFFFF"/>
                <w:lang w:val="es-ES_tradnl" w:eastAsia="ko-KR"/>
              </w:rPr>
              <w:t xml:space="preserve">diligencia </w:t>
            </w:r>
            <w:r w:rsidRPr="00A33ADA">
              <w:rPr>
                <w:rFonts w:ascii="Arial" w:eastAsia="Arial" w:hAnsi="Arial" w:cs="Arial"/>
                <w:color w:val="FF0000"/>
                <w:sz w:val="20"/>
                <w:szCs w:val="20"/>
                <w:lang w:val="es-ES_tradnl" w:eastAsia="ko-KR"/>
              </w:rPr>
              <w:t xml:space="preserve">y la respuesta </w:t>
            </w:r>
            <w:r w:rsidR="00497F7E" w:rsidRPr="00A33ADA">
              <w:rPr>
                <w:rFonts w:ascii="Arial" w:eastAsia="Arial" w:hAnsi="Arial" w:cs="Arial"/>
                <w:color w:val="FF0000"/>
                <w:sz w:val="20"/>
                <w:szCs w:val="20"/>
                <w:lang w:val="es-ES_tradnl" w:eastAsia="ko-KR"/>
              </w:rPr>
              <w:t>relativa</w:t>
            </w:r>
            <w:r w:rsidR="00497F7E" w:rsidRPr="00A33ADA">
              <w:rPr>
                <w:rFonts w:ascii="Arial" w:eastAsia="Arial" w:hAnsi="Arial" w:cs="Arial"/>
                <w:color w:val="565656"/>
                <w:sz w:val="20"/>
                <w:szCs w:val="20"/>
                <w:shd w:val="clear" w:color="auto" w:fill="FFFFFF"/>
                <w:lang w:val="es-ES_tradnl" w:eastAsia="ko-KR"/>
              </w:rPr>
              <w:t xml:space="preserve"> al</w:t>
            </w:r>
            <w:r w:rsidRPr="00A33ADA">
              <w:rPr>
                <w:rFonts w:ascii="Arial" w:eastAsia="Arial" w:hAnsi="Arial" w:cs="Arial"/>
                <w:color w:val="565656"/>
                <w:sz w:val="20"/>
                <w:szCs w:val="20"/>
                <w:shd w:val="clear" w:color="auto" w:fill="FFFFFF"/>
                <w:lang w:val="es-ES_tradnl" w:eastAsia="ko-KR"/>
              </w:rPr>
              <w:t xml:space="preserve"> apoyo directo o indirecto a grupos armados </w:t>
            </w:r>
            <w:r w:rsidRPr="00A33ADA">
              <w:rPr>
                <w:rFonts w:ascii="Arial" w:eastAsia="Arial" w:hAnsi="Arial" w:cs="Arial"/>
                <w:color w:val="FF0000"/>
                <w:sz w:val="20"/>
                <w:szCs w:val="20"/>
                <w:lang w:val="es-ES_tradnl" w:eastAsia="ko-KR"/>
              </w:rPr>
              <w:t>no estatales</w:t>
            </w:r>
            <w:r w:rsidRPr="00A33ADA">
              <w:rPr>
                <w:rFonts w:ascii="Arial" w:eastAsia="Arial" w:hAnsi="Arial" w:cs="Arial"/>
                <w:color w:val="565656"/>
                <w:sz w:val="20"/>
                <w:szCs w:val="20"/>
                <w:shd w:val="clear" w:color="auto" w:fill="FFFFFF"/>
                <w:lang w:val="es-ES_tradnl" w:eastAsia="ko-KR"/>
              </w:rPr>
              <w:t xml:space="preserve"> y </w:t>
            </w:r>
            <w:r w:rsidR="00497F7E" w:rsidRPr="00A33ADA">
              <w:rPr>
                <w:rFonts w:ascii="Arial" w:eastAsia="Arial" w:hAnsi="Arial" w:cs="Arial"/>
                <w:color w:val="565656"/>
                <w:sz w:val="20"/>
                <w:szCs w:val="20"/>
                <w:shd w:val="clear" w:color="auto" w:fill="FFFFFF"/>
                <w:lang w:val="es-ES_tradnl" w:eastAsia="ko-KR"/>
              </w:rPr>
              <w:t>a</w:t>
            </w:r>
            <w:r w:rsidRPr="00A33ADA">
              <w:rPr>
                <w:rFonts w:ascii="Arial" w:eastAsia="Arial" w:hAnsi="Arial" w:cs="Arial"/>
                <w:color w:val="565656"/>
                <w:sz w:val="20"/>
                <w:szCs w:val="20"/>
                <w:shd w:val="clear" w:color="auto" w:fill="FFFFFF"/>
                <w:lang w:val="es-ES_tradnl" w:eastAsia="ko-KR"/>
              </w:rPr>
              <w:t xml:space="preserve"> abusos </w:t>
            </w:r>
            <w:r w:rsidRPr="00A33ADA">
              <w:rPr>
                <w:rFonts w:ascii="Arial" w:eastAsia="Arial" w:hAnsi="Arial" w:cs="Arial"/>
                <w:color w:val="FF0000"/>
                <w:sz w:val="20"/>
                <w:szCs w:val="20"/>
                <w:lang w:val="es-ES_tradnl" w:eastAsia="ko-KR"/>
              </w:rPr>
              <w:t>o violaciones</w:t>
            </w:r>
            <w:r w:rsidRPr="00A33ADA">
              <w:rPr>
                <w:rFonts w:ascii="Arial" w:eastAsia="Arial" w:hAnsi="Arial" w:cs="Arial"/>
                <w:color w:val="565656"/>
                <w:sz w:val="20"/>
                <w:szCs w:val="20"/>
                <w:shd w:val="clear" w:color="auto" w:fill="FFFFFF"/>
                <w:lang w:val="es-ES_tradnl" w:eastAsia="ko-KR"/>
              </w:rPr>
              <w:t xml:space="preserve"> de los derechos humanos.</w:t>
            </w:r>
          </w:p>
          <w:p w14:paraId="6CA08CF8" w14:textId="2A917A77" w:rsidR="00B1104C" w:rsidRPr="00A33ADA" w:rsidRDefault="00B1104C" w:rsidP="00B1104C">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Realiza</w:t>
            </w:r>
            <w:r w:rsidR="00497F7E" w:rsidRPr="00A33ADA">
              <w:rPr>
                <w:rFonts w:ascii="Arial" w:eastAsia="Arial" w:hAnsi="Arial" w:cs="Arial"/>
                <w:color w:val="565656"/>
                <w:sz w:val="20"/>
                <w:szCs w:val="20"/>
                <w:shd w:val="clear" w:color="auto" w:fill="FFFFFF"/>
                <w:lang w:val="es-ES_tradnl" w:eastAsia="ko-KR"/>
              </w:rPr>
              <w:t>r</w:t>
            </w:r>
            <w:r w:rsidRPr="00A33ADA">
              <w:rPr>
                <w:rFonts w:ascii="Arial" w:eastAsia="Arial" w:hAnsi="Arial" w:cs="Arial"/>
                <w:color w:val="565656"/>
                <w:sz w:val="20"/>
                <w:szCs w:val="20"/>
                <w:shd w:val="clear" w:color="auto" w:fill="FFFFFF"/>
                <w:lang w:val="es-ES_tradnl" w:eastAsia="ko-KR"/>
              </w:rPr>
              <w:t xml:space="preserve"> evaluaciones </w:t>
            </w:r>
            <w:r w:rsidR="00A14F53" w:rsidRPr="00A33ADA">
              <w:rPr>
                <w:rFonts w:ascii="Arial" w:eastAsia="Arial" w:hAnsi="Arial" w:cs="Arial"/>
                <w:color w:val="565656"/>
                <w:sz w:val="20"/>
                <w:szCs w:val="20"/>
                <w:shd w:val="clear" w:color="auto" w:fill="FFFFFF"/>
                <w:lang w:val="es-ES_tradnl" w:eastAsia="ko-KR"/>
              </w:rPr>
              <w:t xml:space="preserve">periódicas </w:t>
            </w:r>
            <w:r w:rsidRPr="00A33ADA">
              <w:rPr>
                <w:rFonts w:ascii="Arial" w:eastAsia="Arial" w:hAnsi="Arial" w:cs="Arial"/>
                <w:color w:val="565656"/>
                <w:sz w:val="20"/>
                <w:szCs w:val="20"/>
                <w:shd w:val="clear" w:color="auto" w:fill="FFFFFF"/>
                <w:lang w:val="es-ES_tradnl" w:eastAsia="ko-KR"/>
              </w:rPr>
              <w:t>de riesgos</w:t>
            </w:r>
            <w:r w:rsidR="00A14F53" w:rsidRPr="00A33ADA">
              <w:rPr>
                <w:rFonts w:ascii="Arial" w:eastAsia="Arial" w:hAnsi="Arial" w:cs="Arial"/>
                <w:color w:val="565656"/>
                <w:sz w:val="20"/>
                <w:szCs w:val="20"/>
                <w:shd w:val="clear" w:color="auto" w:fill="FFFFFF"/>
                <w:lang w:val="es-ES_tradnl" w:eastAsia="ko-KR"/>
              </w:rPr>
              <w:t>.</w:t>
            </w:r>
          </w:p>
          <w:p w14:paraId="664CE5A0" w14:textId="4B36D95B" w:rsidR="00B1104C" w:rsidRPr="00A33ADA" w:rsidRDefault="00B1104C" w:rsidP="00B1104C">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Realiza</w:t>
            </w:r>
            <w:r w:rsidR="00497F7E" w:rsidRPr="00A33ADA">
              <w:rPr>
                <w:rFonts w:ascii="Arial" w:eastAsia="Arial" w:hAnsi="Arial" w:cs="Arial"/>
                <w:color w:val="565656"/>
                <w:sz w:val="20"/>
                <w:szCs w:val="20"/>
                <w:shd w:val="clear" w:color="auto" w:fill="FFFFFF"/>
                <w:lang w:val="es-ES_tradnl" w:eastAsia="ko-KR"/>
              </w:rPr>
              <w:t>r</w:t>
            </w:r>
            <w:r w:rsidRPr="00A33ADA">
              <w:rPr>
                <w:rFonts w:ascii="Arial" w:eastAsia="Arial" w:hAnsi="Arial" w:cs="Arial"/>
                <w:color w:val="565656"/>
                <w:sz w:val="20"/>
                <w:szCs w:val="20"/>
                <w:shd w:val="clear" w:color="auto" w:fill="FFFFFF"/>
                <w:lang w:val="es-ES_tradnl" w:eastAsia="ko-KR"/>
              </w:rPr>
              <w:t xml:space="preserve"> controles aleatorios sin previo aviso de todas las áreas e instalaciones del sistema de producción como parte del SCI. </w:t>
            </w:r>
          </w:p>
          <w:p w14:paraId="14A6F191" w14:textId="24D66ED1" w:rsidR="008A7366" w:rsidRPr="00A33ADA" w:rsidRDefault="00B1104C" w:rsidP="00497F7E">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Realiza</w:t>
            </w:r>
            <w:r w:rsidR="00497F7E" w:rsidRPr="00A33ADA">
              <w:rPr>
                <w:rFonts w:ascii="Arial" w:eastAsia="Arial" w:hAnsi="Arial" w:cs="Arial"/>
                <w:color w:val="565656"/>
                <w:sz w:val="20"/>
                <w:szCs w:val="20"/>
                <w:shd w:val="clear" w:color="auto" w:fill="FFFFFF"/>
                <w:lang w:val="es-ES_tradnl" w:eastAsia="ko-KR"/>
              </w:rPr>
              <w:t>r</w:t>
            </w:r>
            <w:r w:rsidRPr="00A33ADA">
              <w:rPr>
                <w:rFonts w:ascii="Arial" w:eastAsia="Arial" w:hAnsi="Arial" w:cs="Arial"/>
                <w:color w:val="565656"/>
                <w:sz w:val="20"/>
                <w:szCs w:val="20"/>
                <w:shd w:val="clear" w:color="auto" w:fill="FFFFFF"/>
                <w:lang w:val="es-ES_tradnl" w:eastAsia="ko-KR"/>
              </w:rPr>
              <w:t xml:space="preserve"> sesiones periódicas de concienciación con el personal sobre cómo denunciar problemas relacionados con conflictos o abusos o violaciones de los derechos humanos, </w:t>
            </w:r>
            <w:r w:rsidRPr="00A33ADA">
              <w:rPr>
                <w:rFonts w:ascii="Arial" w:eastAsia="Arial" w:hAnsi="Arial" w:cs="Arial"/>
                <w:color w:val="FF0000"/>
                <w:sz w:val="20"/>
                <w:szCs w:val="20"/>
                <w:shd w:val="clear" w:color="auto" w:fill="FFFFFF"/>
                <w:lang w:val="es-ES_tradnl" w:eastAsia="ko-KR"/>
              </w:rPr>
              <w:t>y a quién denunciarlos</w:t>
            </w:r>
            <w:r w:rsidRPr="00A33ADA">
              <w:rPr>
                <w:rFonts w:ascii="Arial" w:eastAsia="Arial" w:hAnsi="Arial" w:cs="Arial"/>
                <w:color w:val="565656"/>
                <w:sz w:val="20"/>
                <w:szCs w:val="20"/>
                <w:shd w:val="clear" w:color="auto" w:fill="FFFFFF"/>
                <w:lang w:val="es-ES_tradnl" w:eastAsia="ko-KR"/>
              </w:rPr>
              <w:t>.</w:t>
            </w:r>
            <w:r w:rsidR="008A7366" w:rsidRPr="00A33ADA">
              <w:rPr>
                <w:rFonts w:ascii="Arial" w:eastAsia="Arial" w:hAnsi="Arial" w:cs="Arial"/>
                <w:color w:val="FF0000"/>
                <w:sz w:val="20"/>
                <w:szCs w:val="20"/>
                <w:shd w:val="clear" w:color="auto" w:fill="FFFFFF"/>
                <w:lang w:val="es-ES_tradnl" w:eastAsia="ko-KR"/>
              </w:rPr>
              <w:t xml:space="preserve"> </w:t>
            </w:r>
          </w:p>
        </w:tc>
      </w:tr>
      <w:tr w:rsidR="008A7366" w:rsidRPr="00A33ADA" w14:paraId="6EEC19BD" w14:textId="77777777" w:rsidTr="00BC7392">
        <w:trPr>
          <w:trHeight w:val="280"/>
        </w:trPr>
        <w:tc>
          <w:tcPr>
            <w:tcW w:w="962" w:type="dxa"/>
          </w:tcPr>
          <w:p w14:paraId="58D1D9E0" w14:textId="16747F9A" w:rsidR="008A7366" w:rsidRPr="00A33ADA" w:rsidRDefault="00BC7392"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8A7366" w:rsidRPr="00A33ADA">
              <w:rPr>
                <w:rFonts w:ascii="Arial" w:eastAsia="Arial" w:hAnsi="Arial" w:cs="Arial"/>
                <w:b/>
                <w:bCs/>
                <w:color w:val="565656"/>
                <w:sz w:val="20"/>
                <w:szCs w:val="20"/>
                <w:lang w:val="es-ES_tradnl" w:eastAsia="ko-KR"/>
              </w:rPr>
              <w:t xml:space="preserve"> 1</w:t>
            </w:r>
          </w:p>
        </w:tc>
        <w:tc>
          <w:tcPr>
            <w:tcW w:w="8337" w:type="dxa"/>
            <w:vMerge/>
          </w:tcPr>
          <w:p w14:paraId="05A03A60" w14:textId="77777777" w:rsidR="008A7366" w:rsidRPr="00A33ADA" w:rsidRDefault="008A7366" w:rsidP="00BC2CD0">
            <w:pPr>
              <w:tabs>
                <w:tab w:val="left" w:pos="8105"/>
              </w:tabs>
              <w:jc w:val="both"/>
              <w:rPr>
                <w:rFonts w:cs="Arial"/>
                <w:color w:val="565656"/>
                <w:sz w:val="20"/>
                <w:szCs w:val="20"/>
                <w:lang w:val="es-ES_tradnl" w:eastAsia="ko-KR"/>
              </w:rPr>
            </w:pPr>
          </w:p>
        </w:tc>
      </w:tr>
      <w:tr w:rsidR="008A7366" w:rsidRPr="002A30B0" w14:paraId="3D62B2FB" w14:textId="77777777" w:rsidTr="00BC7392">
        <w:trPr>
          <w:trHeight w:val="222"/>
        </w:trPr>
        <w:tc>
          <w:tcPr>
            <w:tcW w:w="9299" w:type="dxa"/>
            <w:gridSpan w:val="2"/>
            <w:shd w:val="clear" w:color="auto" w:fill="F2F2F2" w:themeFill="background1" w:themeFillShade="F2"/>
          </w:tcPr>
          <w:p w14:paraId="15708E09" w14:textId="6CBB11FE" w:rsidR="00497F7E" w:rsidRPr="00A33ADA" w:rsidRDefault="00497F7E" w:rsidP="00497F7E">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Un sistema de gestión de riesgos le permite monitorear los riesgos y detectarlos en una etapa temprana. Otras</w:t>
            </w:r>
          </w:p>
          <w:p w14:paraId="1A05BD59" w14:textId="281871E0" w:rsidR="00497F7E" w:rsidRPr="00A33ADA" w:rsidRDefault="00497F7E" w:rsidP="00497F7E">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medidas que usted puede adoptar para fortalecer su sistema de gestión de riesgos y tranquilizar a los compradores</w:t>
            </w:r>
            <w:r w:rsidR="00911D95" w:rsidRPr="00A33ADA">
              <w:rPr>
                <w:rFonts w:ascii="Arial" w:eastAsia="Arial" w:hAnsi="Arial" w:cs="Arial"/>
                <w:color w:val="565656"/>
                <w:spacing w:val="-1"/>
                <w:sz w:val="16"/>
                <w:szCs w:val="16"/>
                <w:lang w:val="es-ES_tradnl" w:eastAsia="ja-JP"/>
              </w:rPr>
              <w:t xml:space="preserve"> so</w:t>
            </w:r>
            <w:r w:rsidRPr="00A33ADA">
              <w:rPr>
                <w:rFonts w:ascii="Arial" w:eastAsia="Arial" w:hAnsi="Arial" w:cs="Arial"/>
                <w:color w:val="565656"/>
                <w:spacing w:val="-1"/>
                <w:sz w:val="16"/>
                <w:szCs w:val="16"/>
                <w:lang w:val="es-ES_tradnl" w:eastAsia="ja-JP"/>
              </w:rPr>
              <w:t>n:</w:t>
            </w:r>
          </w:p>
          <w:p w14:paraId="693DBD25" w14:textId="7388300E" w:rsidR="00497F7E" w:rsidRPr="00A33ADA" w:rsidRDefault="00497F7E" w:rsidP="00497F7E">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lastRenderedPageBreak/>
              <w:t>verificar los antecedentes de los solicitantes antes de admitir a nuevos miembros, comprobar periódicamente la capacidad del</w:t>
            </w:r>
          </w:p>
          <w:p w14:paraId="27954BF4" w14:textId="69D4CA90" w:rsidR="00497F7E" w:rsidRPr="00A33ADA" w:rsidRDefault="00497F7E" w:rsidP="00497F7E">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sistema de producción en relación con l</w:t>
            </w:r>
            <w:r w:rsidR="00911D95" w:rsidRPr="00A33ADA">
              <w:rPr>
                <w:rFonts w:ascii="Arial" w:eastAsia="Arial" w:hAnsi="Arial" w:cs="Arial"/>
                <w:color w:val="565656"/>
                <w:spacing w:val="-1"/>
                <w:sz w:val="16"/>
                <w:szCs w:val="16"/>
                <w:lang w:val="es-ES_tradnl" w:eastAsia="ja-JP"/>
              </w:rPr>
              <w:t>a producción real, así como</w:t>
            </w:r>
            <w:r w:rsidRPr="00A33ADA">
              <w:rPr>
                <w:rFonts w:ascii="Arial" w:eastAsia="Arial" w:hAnsi="Arial" w:cs="Arial"/>
                <w:color w:val="565656"/>
                <w:spacing w:val="-1"/>
                <w:sz w:val="16"/>
                <w:szCs w:val="16"/>
                <w:lang w:val="es-ES_tradnl" w:eastAsia="ja-JP"/>
              </w:rPr>
              <w:t xml:space="preserve"> la capacidad de las instalaciones de procesamiento </w:t>
            </w:r>
            <w:r w:rsidRPr="00A33ADA">
              <w:rPr>
                <w:rFonts w:ascii="Arial" w:eastAsia="Arial" w:hAnsi="Arial" w:cs="Arial"/>
                <w:i/>
                <w:color w:val="565656"/>
                <w:spacing w:val="-1"/>
                <w:sz w:val="16"/>
                <w:szCs w:val="16"/>
                <w:lang w:val="es-ES_tradnl" w:eastAsia="ja-JP"/>
              </w:rPr>
              <w:t>in situ</w:t>
            </w:r>
            <w:r w:rsidR="00911D95" w:rsidRPr="00A33ADA">
              <w:rPr>
                <w:rFonts w:ascii="Arial" w:eastAsia="Arial" w:hAnsi="Arial" w:cs="Arial"/>
                <w:color w:val="565656"/>
                <w:spacing w:val="-1"/>
                <w:sz w:val="16"/>
                <w:szCs w:val="16"/>
                <w:lang w:val="es-ES_tradnl" w:eastAsia="ja-JP"/>
              </w:rPr>
              <w:t xml:space="preserve"> con la producción</w:t>
            </w:r>
            <w:r w:rsidRPr="00A33ADA">
              <w:rPr>
                <w:rFonts w:ascii="Arial" w:eastAsia="Arial" w:hAnsi="Arial" w:cs="Arial"/>
                <w:color w:val="565656"/>
                <w:spacing w:val="-1"/>
                <w:sz w:val="16"/>
                <w:szCs w:val="16"/>
                <w:lang w:val="es-ES_tradnl" w:eastAsia="ja-JP"/>
              </w:rPr>
              <w:t xml:space="preserve"> real. </w:t>
            </w:r>
          </w:p>
          <w:p w14:paraId="22689E97" w14:textId="658903A3" w:rsidR="00497F7E" w:rsidRPr="00A33ADA" w:rsidRDefault="00497F7E" w:rsidP="00497F7E">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Le recomendamos </w:t>
            </w:r>
            <w:r w:rsidR="003F02F1" w:rsidRPr="00A33ADA">
              <w:rPr>
                <w:rFonts w:ascii="Arial" w:eastAsia="Arial" w:hAnsi="Arial" w:cs="Arial"/>
                <w:color w:val="FF0000"/>
                <w:spacing w:val="-1"/>
                <w:sz w:val="16"/>
                <w:szCs w:val="16"/>
                <w:lang w:val="es-ES_tradnl" w:eastAsia="ja-JP"/>
              </w:rPr>
              <w:t>muy especialmente</w:t>
            </w:r>
            <w:r w:rsidRPr="00A33ADA">
              <w:rPr>
                <w:rFonts w:ascii="Arial" w:eastAsia="Arial" w:hAnsi="Arial" w:cs="Arial"/>
                <w:color w:val="FF0000"/>
                <w:spacing w:val="-1"/>
                <w:sz w:val="16"/>
                <w:szCs w:val="16"/>
                <w:lang w:val="es-ES_tradnl" w:eastAsia="ja-JP"/>
              </w:rPr>
              <w:t xml:space="preserve"> que asigne a dos miembros experimentados del personal la responsabilidad de gestionar la debida diligencia para garantizar que su sistema de gestión de riesgos se aplica de manera eficaz.</w:t>
            </w:r>
          </w:p>
          <w:p w14:paraId="77601DC3" w14:textId="2C19B981" w:rsidR="008A7366" w:rsidRPr="00A33ADA" w:rsidRDefault="003F02F1" w:rsidP="00BC2CD0">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Su certificación Fairtrade será suspendida si se producen violaciones de los derechos humanos o apoyo directo o indirecto a grupos armados no estatales y </w:t>
            </w:r>
            <w:r w:rsidR="00A14F53" w:rsidRPr="00A33ADA">
              <w:rPr>
                <w:rFonts w:ascii="Arial" w:eastAsia="Arial" w:hAnsi="Arial" w:cs="Arial"/>
                <w:color w:val="565656"/>
                <w:spacing w:val="-1"/>
                <w:sz w:val="16"/>
                <w:szCs w:val="16"/>
                <w:lang w:val="es-ES_tradnl" w:eastAsia="ja-JP"/>
              </w:rPr>
              <w:t xml:space="preserve">usted </w:t>
            </w:r>
            <w:r w:rsidRPr="00A33ADA">
              <w:rPr>
                <w:rFonts w:ascii="Arial" w:eastAsia="Arial" w:hAnsi="Arial" w:cs="Arial"/>
                <w:color w:val="565656"/>
                <w:spacing w:val="-1"/>
                <w:sz w:val="16"/>
                <w:szCs w:val="16"/>
                <w:lang w:val="es-ES_tradnl" w:eastAsia="ja-JP"/>
              </w:rPr>
              <w:t xml:space="preserve">no ha tomado las medidas adecuadas para mitigar y </w:t>
            </w:r>
            <w:r w:rsidR="00911D95" w:rsidRPr="00A33ADA">
              <w:rPr>
                <w:rFonts w:ascii="Arial" w:eastAsia="Arial" w:hAnsi="Arial" w:cs="Arial"/>
                <w:color w:val="565656"/>
                <w:spacing w:val="-1"/>
                <w:sz w:val="16"/>
                <w:szCs w:val="16"/>
                <w:lang w:val="es-ES_tradnl" w:eastAsia="ja-JP"/>
              </w:rPr>
              <w:t>evitar</w:t>
            </w:r>
            <w:r w:rsidRPr="00A33ADA">
              <w:rPr>
                <w:rFonts w:ascii="Arial" w:eastAsia="Arial" w:hAnsi="Arial" w:cs="Arial"/>
                <w:color w:val="565656"/>
                <w:spacing w:val="-1"/>
                <w:sz w:val="16"/>
                <w:szCs w:val="16"/>
                <w:lang w:val="es-ES_tradnl" w:eastAsia="ja-JP"/>
              </w:rPr>
              <w:t xml:space="preserve"> dichas violaciones en el futuro.</w:t>
            </w:r>
          </w:p>
        </w:tc>
      </w:tr>
    </w:tbl>
    <w:p w14:paraId="0E792BD1" w14:textId="77777777" w:rsidR="008A7366" w:rsidRPr="00A33ADA" w:rsidRDefault="008A7366" w:rsidP="008A7366">
      <w:pPr>
        <w:rPr>
          <w:rFonts w:ascii="Arial" w:eastAsia="Arial" w:hAnsi="Arial" w:cs="Arial"/>
          <w:color w:val="565656"/>
          <w:sz w:val="20"/>
          <w:szCs w:val="20"/>
          <w:lang w:val="es-ES_tradnl" w:eastAsia="ja-JP"/>
        </w:rPr>
      </w:pPr>
    </w:p>
    <w:p w14:paraId="10B1EA4A" w14:textId="141FB583" w:rsidR="003F02F1" w:rsidRPr="00A33ADA" w:rsidRDefault="003F02F1"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Todas las OMAPE deben diseñar e implementar un sistema de gestión de riesgos</w:t>
      </w:r>
      <w:r w:rsidR="00A14F53" w:rsidRPr="00A33ADA">
        <w:rPr>
          <w:rFonts w:ascii="Arial" w:hAnsi="Arial" w:cs="Arial"/>
          <w:bCs/>
          <w:sz w:val="22"/>
          <w:szCs w:val="22"/>
          <w:lang w:val="es-ES_tradnl"/>
        </w:rPr>
        <w:t xml:space="preserve"> en materia de derechos humanos</w:t>
      </w:r>
      <w:r w:rsidRPr="00A33ADA">
        <w:rPr>
          <w:rFonts w:ascii="Arial" w:hAnsi="Arial" w:cs="Arial"/>
          <w:bCs/>
          <w:sz w:val="22"/>
          <w:szCs w:val="22"/>
          <w:lang w:val="es-ES_tradnl"/>
        </w:rPr>
        <w:t xml:space="preserve"> que</w:t>
      </w:r>
      <w:r w:rsidR="00A14F53" w:rsidRPr="00A33ADA">
        <w:rPr>
          <w:rFonts w:ascii="Arial" w:hAnsi="Arial" w:cs="Arial"/>
          <w:bCs/>
          <w:sz w:val="22"/>
          <w:szCs w:val="22"/>
          <w:lang w:val="es-ES_tradnl"/>
        </w:rPr>
        <w:t>,</w:t>
      </w:r>
      <w:r w:rsidRPr="00A33ADA">
        <w:rPr>
          <w:rFonts w:ascii="Arial" w:hAnsi="Arial" w:cs="Arial"/>
          <w:bCs/>
          <w:sz w:val="22"/>
          <w:szCs w:val="22"/>
          <w:lang w:val="es-ES_tradnl"/>
        </w:rPr>
        <w:t xml:space="preserve"> como mínimo</w:t>
      </w:r>
      <w:r w:rsidR="00A14F53" w:rsidRPr="00A33ADA">
        <w:rPr>
          <w:rFonts w:ascii="Arial" w:hAnsi="Arial" w:cs="Arial"/>
          <w:bCs/>
          <w:sz w:val="22"/>
          <w:szCs w:val="22"/>
          <w:lang w:val="es-ES_tradnl"/>
        </w:rPr>
        <w:t>,</w:t>
      </w:r>
      <w:r w:rsidRPr="00A33ADA">
        <w:rPr>
          <w:rFonts w:ascii="Arial" w:hAnsi="Arial" w:cs="Arial"/>
          <w:bCs/>
          <w:sz w:val="22"/>
          <w:szCs w:val="22"/>
          <w:lang w:val="es-ES_tradnl"/>
        </w:rPr>
        <w:t xml:space="preserve"> incluya identificación, evaluación de riesgos y </w:t>
      </w:r>
      <w:r w:rsidR="00A14F53" w:rsidRPr="00A33ADA">
        <w:rPr>
          <w:rFonts w:ascii="Arial" w:hAnsi="Arial" w:cs="Arial"/>
          <w:bCs/>
          <w:sz w:val="22"/>
          <w:szCs w:val="22"/>
          <w:lang w:val="es-ES_tradnl"/>
        </w:rPr>
        <w:t>acción</w:t>
      </w:r>
      <w:r w:rsidRPr="00A33ADA">
        <w:rPr>
          <w:rFonts w:ascii="Arial" w:hAnsi="Arial" w:cs="Arial"/>
          <w:bCs/>
          <w:sz w:val="22"/>
          <w:szCs w:val="22"/>
          <w:lang w:val="es-ES_tradnl"/>
        </w:rPr>
        <w:t>. El sistema de gestión de riesgos debe incorporarse al SCI.</w:t>
      </w:r>
    </w:p>
    <w:p w14:paraId="696678D7" w14:textId="77777777" w:rsidR="008A7366" w:rsidRPr="00A33ADA" w:rsidRDefault="008A7366" w:rsidP="008A7366">
      <w:pPr>
        <w:jc w:val="both"/>
        <w:rPr>
          <w:rFonts w:ascii="Arial" w:hAnsi="Arial" w:cs="Arial"/>
          <w:bCs/>
          <w:sz w:val="22"/>
          <w:szCs w:val="22"/>
          <w:lang w:val="es-ES_tradnl"/>
        </w:rPr>
      </w:pPr>
    </w:p>
    <w:p w14:paraId="4EA9ABEF" w14:textId="2306B57A" w:rsidR="003F02F1" w:rsidRPr="00A33ADA" w:rsidRDefault="00845BC0" w:rsidP="008A7366">
      <w:pPr>
        <w:jc w:val="both"/>
        <w:rPr>
          <w:rFonts w:ascii="Arial" w:hAnsi="Arial" w:cs="Arial"/>
          <w:bCs/>
          <w:sz w:val="22"/>
          <w:szCs w:val="22"/>
          <w:lang w:val="es-ES_tradnl"/>
        </w:rPr>
      </w:pPr>
      <w:r w:rsidRPr="00A33ADA">
        <w:rPr>
          <w:rFonts w:ascii="Arial" w:hAnsi="Arial" w:cs="Arial"/>
          <w:bCs/>
          <w:sz w:val="22"/>
          <w:szCs w:val="22"/>
          <w:lang w:val="es-ES_tradnl"/>
        </w:rPr>
        <w:t>Las OMAPE deben designar</w:t>
      </w:r>
      <w:r w:rsidR="003F02F1" w:rsidRPr="00A33ADA">
        <w:rPr>
          <w:rFonts w:ascii="Arial" w:hAnsi="Arial" w:cs="Arial"/>
          <w:bCs/>
          <w:sz w:val="22"/>
          <w:szCs w:val="22"/>
          <w:lang w:val="es-ES_tradnl"/>
        </w:rPr>
        <w:t xml:space="preserve"> dos personas como responsables de la implementación de este sistema y de la aplicación de la debida diligencia. Deben asignarse recursos para crear la capacidad y las habilidades necesarias para garantizar que el sistema funcione. </w:t>
      </w:r>
    </w:p>
    <w:p w14:paraId="31E0C119" w14:textId="77777777" w:rsidR="003F02F1" w:rsidRPr="00A33ADA" w:rsidRDefault="003F02F1" w:rsidP="008A7366">
      <w:pPr>
        <w:jc w:val="both"/>
        <w:rPr>
          <w:rFonts w:ascii="Arial" w:hAnsi="Arial" w:cs="Arial"/>
          <w:bCs/>
          <w:color w:val="00B9E4" w:themeColor="background2"/>
          <w:sz w:val="22"/>
          <w:szCs w:val="22"/>
          <w:lang w:val="es-ES_tradnl"/>
        </w:rPr>
      </w:pPr>
    </w:p>
    <w:p w14:paraId="4D3DA532" w14:textId="512FC8FF" w:rsidR="003F02F1" w:rsidRPr="00A33ADA" w:rsidRDefault="00E074C2" w:rsidP="003F02F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.9 </w:t>
      </w:r>
      <w:r w:rsidR="003F02F1" w:rsidRPr="00A33ADA">
        <w:rPr>
          <w:rFonts w:ascii="Arial" w:hAnsi="Arial" w:cs="Arial"/>
          <w:b/>
          <w:color w:val="00B9E4" w:themeColor="background2"/>
          <w:sz w:val="22"/>
          <w:szCs w:val="22"/>
          <w:lang w:val="es-ES_tradnl"/>
        </w:rPr>
        <w:t>¿Está usted de acuerdo con el cambio propuesto?</w:t>
      </w:r>
    </w:p>
    <w:p w14:paraId="50F75D4F" w14:textId="77777777" w:rsidR="003F02F1" w:rsidRPr="00A33ADA" w:rsidRDefault="003F02F1" w:rsidP="003F02F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CC379FD" w14:textId="77777777" w:rsidR="003F02F1" w:rsidRPr="00A33ADA" w:rsidRDefault="003F02F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22BB408" w14:textId="249EE77A" w:rsidR="003F02F1" w:rsidRPr="00A33ADA" w:rsidRDefault="003F02F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1A65792" w14:textId="77777777" w:rsidR="003F02F1" w:rsidRPr="00A33ADA" w:rsidRDefault="003F02F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57A4C82" w14:textId="79A4CDE4" w:rsidR="003F02F1" w:rsidRPr="00A33ADA" w:rsidRDefault="003F02F1"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27BA2D5" w14:textId="77777777" w:rsidR="00845BC0" w:rsidRPr="00A33ADA" w:rsidRDefault="00845BC0" w:rsidP="00305EF0">
      <w:pPr>
        <w:keepNext/>
        <w:keepLines/>
        <w:tabs>
          <w:tab w:val="left" w:pos="735"/>
        </w:tabs>
        <w:spacing w:line="276" w:lineRule="auto"/>
        <w:jc w:val="both"/>
        <w:rPr>
          <w:rFonts w:ascii="Arial" w:hAnsi="Arial" w:cs="Arial"/>
          <w:sz w:val="22"/>
          <w:szCs w:val="22"/>
          <w:lang w:val="es-ES_tradnl"/>
        </w:rPr>
      </w:pPr>
    </w:p>
    <w:p w14:paraId="192D68E8" w14:textId="6FD61A93" w:rsidR="008A7366" w:rsidRPr="00A33ADA" w:rsidRDefault="003F02F1"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E1E550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CB1226B" w14:textId="77777777" w:rsidR="008A7366" w:rsidRPr="00A33ADA" w:rsidRDefault="008A7366" w:rsidP="008A7366">
      <w:pPr>
        <w:rPr>
          <w:rFonts w:eastAsiaTheme="majorEastAsia"/>
          <w:lang w:val="es-ES_tradnl"/>
        </w:rPr>
      </w:pPr>
    </w:p>
    <w:p w14:paraId="62824F4A" w14:textId="6CF67E78"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3F02F1"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3.2.5 </w:t>
      </w:r>
      <w:r w:rsidR="003F02F1" w:rsidRPr="00A33ADA">
        <w:rPr>
          <w:rFonts w:ascii="Arial" w:eastAsiaTheme="majorEastAsia" w:hAnsi="Arial" w:cs="Arial"/>
          <w:b/>
          <w:bCs/>
          <w:color w:val="00B9E4" w:themeColor="background2"/>
          <w:sz w:val="22"/>
          <w:szCs w:val="22"/>
          <w:lang w:val="es-ES_tradnl"/>
        </w:rPr>
        <w:t>Procedimiento de reclamación</w:t>
      </w:r>
      <w:r w:rsidRPr="00A33ADA">
        <w:rPr>
          <w:rStyle w:val="FootnoteReference"/>
          <w:rFonts w:ascii="Arial" w:eastAsiaTheme="majorEastAsia" w:hAnsi="Arial" w:cs="Arial"/>
          <w:b/>
          <w:bCs/>
          <w:color w:val="00B9E4" w:themeColor="background2"/>
          <w:sz w:val="22"/>
          <w:szCs w:val="22"/>
          <w:lang w:val="es-ES_tradnl"/>
        </w:rPr>
        <w:footnoteReference w:id="46"/>
      </w:r>
    </w:p>
    <w:p w14:paraId="3C28C3CB" w14:textId="77777777" w:rsidR="008A7366" w:rsidRPr="00A33ADA" w:rsidRDefault="008A7366" w:rsidP="008A7366">
      <w:pPr>
        <w:spacing w:line="276" w:lineRule="auto"/>
        <w:jc w:val="both"/>
        <w:rPr>
          <w:rFonts w:ascii="Arial" w:hAnsi="Arial" w:cs="Arial"/>
          <w:b/>
          <w:sz w:val="22"/>
          <w:szCs w:val="22"/>
          <w:lang w:val="es-ES_tradnl"/>
        </w:rPr>
      </w:pPr>
    </w:p>
    <w:p w14:paraId="236ED5B4" w14:textId="4FACE4AD" w:rsidR="003F02F1" w:rsidRPr="00A33ADA" w:rsidRDefault="003F02F1"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experiencia de las organizaciones certificadas Fairtrade demuestra que los procedimientos de reclamación son un sistema eficaz de alerta temprana de incidente</w:t>
      </w:r>
      <w:r w:rsidR="00B42839" w:rsidRPr="00A33ADA">
        <w:rPr>
          <w:rFonts w:ascii="Arial" w:hAnsi="Arial" w:cs="Arial"/>
          <w:sz w:val="22"/>
          <w:szCs w:val="22"/>
          <w:lang w:val="es-ES_tradnl"/>
        </w:rPr>
        <w:t>s o situaciones que más tarde pudiera</w:t>
      </w:r>
      <w:r w:rsidRPr="00A33ADA">
        <w:rPr>
          <w:rFonts w:ascii="Arial" w:hAnsi="Arial" w:cs="Arial"/>
          <w:sz w:val="22"/>
          <w:szCs w:val="22"/>
          <w:lang w:val="es-ES_tradnl"/>
        </w:rPr>
        <w:t xml:space="preserve">n </w:t>
      </w:r>
      <w:r w:rsidR="00845BC0" w:rsidRPr="00A33ADA">
        <w:rPr>
          <w:rFonts w:ascii="Arial" w:hAnsi="Arial" w:cs="Arial"/>
          <w:sz w:val="22"/>
          <w:szCs w:val="22"/>
          <w:lang w:val="es-ES_tradnl"/>
        </w:rPr>
        <w:t>a</w:t>
      </w:r>
      <w:r w:rsidRPr="00A33ADA">
        <w:rPr>
          <w:rFonts w:ascii="Arial" w:hAnsi="Arial" w:cs="Arial"/>
          <w:sz w:val="22"/>
          <w:szCs w:val="22"/>
          <w:lang w:val="es-ES_tradnl"/>
        </w:rPr>
        <w:t>grav</w:t>
      </w:r>
      <w:r w:rsidR="00845BC0" w:rsidRPr="00A33ADA">
        <w:rPr>
          <w:rFonts w:ascii="Arial" w:hAnsi="Arial" w:cs="Arial"/>
          <w:sz w:val="22"/>
          <w:szCs w:val="22"/>
          <w:lang w:val="es-ES_tradnl"/>
        </w:rPr>
        <w:t>ars</w:t>
      </w:r>
      <w:r w:rsidRPr="00A33ADA">
        <w:rPr>
          <w:rFonts w:ascii="Arial" w:hAnsi="Arial" w:cs="Arial"/>
          <w:sz w:val="22"/>
          <w:szCs w:val="22"/>
          <w:lang w:val="es-ES_tradnl"/>
        </w:rPr>
        <w:t>e. Este cambio propuesto pretende mejorar la funcionalidad del procedimiento de quejas, la participación de los responsables de la toma de decisiones, los canales de recepción de quejas (inclus</w:t>
      </w:r>
      <w:r w:rsidR="00845BC0" w:rsidRPr="00A33ADA">
        <w:rPr>
          <w:rFonts w:ascii="Arial" w:hAnsi="Arial" w:cs="Arial"/>
          <w:sz w:val="22"/>
          <w:szCs w:val="22"/>
          <w:lang w:val="es-ES_tradnl"/>
        </w:rPr>
        <w:t>o</w:t>
      </w:r>
      <w:r w:rsidRPr="00A33ADA">
        <w:rPr>
          <w:rFonts w:ascii="Arial" w:hAnsi="Arial" w:cs="Arial"/>
          <w:sz w:val="22"/>
          <w:szCs w:val="22"/>
          <w:lang w:val="es-ES_tradnl"/>
        </w:rPr>
        <w:t xml:space="preserve"> las quejas anónimas) y la confidencialidad.</w:t>
      </w:r>
    </w:p>
    <w:p w14:paraId="0D12A7C5" w14:textId="77777777" w:rsidR="003F02F1" w:rsidRPr="00A33ADA" w:rsidRDefault="003F02F1" w:rsidP="008A7366">
      <w:pPr>
        <w:spacing w:line="276" w:lineRule="auto"/>
        <w:jc w:val="both"/>
        <w:rPr>
          <w:rFonts w:ascii="Arial" w:hAnsi="Arial" w:cs="Arial"/>
          <w:b/>
          <w:sz w:val="22"/>
          <w:szCs w:val="22"/>
          <w:lang w:val="es-ES_tradnl"/>
        </w:rPr>
      </w:pPr>
    </w:p>
    <w:p w14:paraId="51BDE4F9" w14:textId="22CC2AF0" w:rsidR="003F02F1" w:rsidRPr="00A33ADA" w:rsidRDefault="003F02F1"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procedimiento de reclamación ayuda a identificar riesgos y posibles violaciones de derechos, por lo que debe ser objeto de mejora continua.</w:t>
      </w:r>
    </w:p>
    <w:p w14:paraId="5970BC00" w14:textId="77777777" w:rsidR="003F02F1" w:rsidRPr="00A33ADA" w:rsidRDefault="003F02F1" w:rsidP="008A7366">
      <w:pPr>
        <w:spacing w:line="276" w:lineRule="auto"/>
        <w:jc w:val="both"/>
        <w:rPr>
          <w:rFonts w:ascii="Arial" w:hAnsi="Arial" w:cs="Arial"/>
          <w:b/>
          <w:sz w:val="22"/>
          <w:szCs w:val="22"/>
          <w:lang w:val="es-ES_tradnl"/>
        </w:rPr>
      </w:pPr>
    </w:p>
    <w:p w14:paraId="111093DB" w14:textId="6BB514B4" w:rsidR="008A7366" w:rsidRPr="00A33ADA" w:rsidRDefault="007167D5" w:rsidP="00845BC0">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3F02F1" w:rsidRPr="00A33ADA">
        <w:rPr>
          <w:rFonts w:ascii="Arial" w:eastAsia="Arial" w:hAnsi="Arial" w:cs="Arial"/>
          <w:b/>
          <w:color w:val="00B9E4"/>
          <w:sz w:val="22"/>
          <w:szCs w:val="22"/>
          <w:lang w:val="es-ES_tradnl" w:eastAsia="ko-KR"/>
        </w:rPr>
        <w:t>(</w:t>
      </w:r>
      <w:r w:rsidR="003F02F1" w:rsidRPr="00A33ADA">
        <w:rPr>
          <w:rFonts w:ascii="Arial" w:eastAsia="Arial" w:hAnsi="Arial" w:cs="Arial"/>
          <w:b/>
          <w:color w:val="FF0000"/>
          <w:sz w:val="22"/>
          <w:szCs w:val="22"/>
          <w:lang w:val="es-ES_tradnl" w:eastAsia="ko-KR"/>
        </w:rPr>
        <w:t>cambios resaltados en rojo</w:t>
      </w:r>
      <w:r w:rsidR="003F02F1" w:rsidRPr="00A33ADA">
        <w:rPr>
          <w:rFonts w:ascii="Arial" w:eastAsia="Arial" w:hAnsi="Arial" w:cs="Arial"/>
          <w:b/>
          <w:color w:val="00B9E4"/>
          <w:sz w:val="22"/>
          <w:szCs w:val="22"/>
          <w:lang w:val="es-ES_tradnl" w:eastAsia="ko-KR"/>
        </w:rPr>
        <w:t>):</w:t>
      </w:r>
    </w:p>
    <w:p w14:paraId="4404FBEB" w14:textId="31C6139F" w:rsidR="008A7366" w:rsidRPr="00A33ADA" w:rsidRDefault="0030462E"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3.2.5</w:t>
      </w:r>
      <w:r w:rsidR="008A7366" w:rsidRPr="00A33ADA">
        <w:rPr>
          <w:rFonts w:ascii="Arial" w:eastAsia="Arial" w:hAnsi="Arial" w:cs="Arial"/>
          <w:b/>
          <w:color w:val="00B9E4"/>
          <w:sz w:val="20"/>
          <w:szCs w:val="20"/>
          <w:lang w:val="es-ES_tradnl" w:eastAsia="ko-KR"/>
        </w:rPr>
        <w:t xml:space="preserve"> </w:t>
      </w:r>
      <w:r w:rsidR="003F02F1" w:rsidRPr="00A33ADA">
        <w:rPr>
          <w:rFonts w:ascii="Arial" w:eastAsia="Arial" w:hAnsi="Arial" w:cs="Arial"/>
          <w:b/>
          <w:color w:val="00B9E4"/>
          <w:sz w:val="20"/>
          <w:szCs w:val="20"/>
          <w:lang w:val="es-ES_tradnl" w:eastAsia="ko-KR"/>
        </w:rPr>
        <w:t>Procedimiento de reclamación</w:t>
      </w:r>
    </w:p>
    <w:tbl>
      <w:tblPr>
        <w:tblStyle w:val="SimpleTable4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9FB35C2" w14:textId="77777777" w:rsidTr="00C45B96">
        <w:trPr>
          <w:trHeight w:val="25"/>
        </w:trPr>
        <w:tc>
          <w:tcPr>
            <w:tcW w:w="9299" w:type="dxa"/>
            <w:gridSpan w:val="2"/>
          </w:tcPr>
          <w:p w14:paraId="0E414B87" w14:textId="0C2C5FDA" w:rsidR="008A7366" w:rsidRPr="00A33ADA" w:rsidRDefault="003F02F1" w:rsidP="00BC2CD0">
            <w:pPr>
              <w:ind w:left="1105" w:hanging="1105"/>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C45B96" w:rsidRPr="002A30B0" w14:paraId="390FF45F" w14:textId="77777777" w:rsidTr="003F02F1">
        <w:trPr>
          <w:trHeight w:val="125"/>
        </w:trPr>
        <w:tc>
          <w:tcPr>
            <w:tcW w:w="962" w:type="dxa"/>
          </w:tcPr>
          <w:p w14:paraId="354A4AC3" w14:textId="0C09A15A" w:rsidR="00C45B96" w:rsidRPr="00A33ADA" w:rsidRDefault="003F02F1"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8337" w:type="dxa"/>
            <w:vMerge w:val="restart"/>
          </w:tcPr>
          <w:p w14:paraId="2B30B83F" w14:textId="3804F54D" w:rsidR="004F4F6C" w:rsidRPr="00A33ADA" w:rsidRDefault="004F4F6C" w:rsidP="004F4F6C">
            <w:pPr>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Usted dispone de un procedimiento de reclamación</w:t>
            </w:r>
            <w:r w:rsidRPr="00A33ADA">
              <w:rPr>
                <w:rStyle w:val="FootnoteReference"/>
                <w:rFonts w:ascii="Arial" w:eastAsia="Arial" w:hAnsi="Arial" w:cs="Arial"/>
                <w:color w:val="565656"/>
                <w:sz w:val="20"/>
                <w:szCs w:val="20"/>
                <w:lang w:val="es-ES_tradnl" w:eastAsia="ko-KR"/>
              </w:rPr>
              <w:footnoteReference w:id="47"/>
            </w:r>
            <w:r w:rsidRPr="00A33ADA">
              <w:rPr>
                <w:rFonts w:ascii="Arial" w:eastAsia="Arial" w:hAnsi="Arial" w:cs="Arial"/>
                <w:color w:val="565656"/>
                <w:sz w:val="20"/>
                <w:szCs w:val="20"/>
                <w:lang w:val="es-ES_tradnl" w:eastAsia="ko-KR"/>
              </w:rPr>
              <w:t xml:space="preserve"> transparente, legítimo, accesible, equitativo y eficaz</w:t>
            </w:r>
            <w:r w:rsidR="00C45B96" w:rsidRPr="00A33ADA">
              <w:rPr>
                <w:rFonts w:ascii="Arial" w:eastAsia="Arial" w:hAnsi="Arial" w:cs="Arial"/>
                <w:color w:val="565656"/>
                <w:sz w:val="20"/>
                <w:szCs w:val="20"/>
                <w:lang w:val="es-ES_tradnl" w:eastAsia="ko-KR"/>
              </w:rPr>
              <w:t xml:space="preserve">, </w:t>
            </w:r>
            <w:r w:rsidRPr="00A33ADA">
              <w:rPr>
                <w:rFonts w:ascii="Arial" w:eastAsia="Arial" w:hAnsi="Arial" w:cs="Arial"/>
                <w:color w:val="565656"/>
                <w:sz w:val="20"/>
                <w:szCs w:val="20"/>
                <w:lang w:val="es-ES_tradnl" w:eastAsia="ko-KR"/>
              </w:rPr>
              <w:t xml:space="preserve">que incluye un proceso de debida diligencia, para cuestiones relacionadas con conflictos, derechos humanos y </w:t>
            </w:r>
            <w:r w:rsidRPr="00A33ADA">
              <w:rPr>
                <w:rFonts w:ascii="Arial" w:eastAsia="Arial" w:hAnsi="Arial" w:cs="Arial"/>
                <w:color w:val="FF0000"/>
                <w:sz w:val="20"/>
                <w:szCs w:val="20"/>
                <w:lang w:val="es-ES_tradnl" w:eastAsia="ko-KR"/>
              </w:rPr>
              <w:t>riesgos o prácticas</w:t>
            </w:r>
            <w:r w:rsidRPr="00A33ADA">
              <w:rPr>
                <w:rFonts w:ascii="Arial" w:eastAsia="Arial" w:hAnsi="Arial" w:cs="Arial"/>
                <w:color w:val="565656"/>
                <w:sz w:val="20"/>
                <w:szCs w:val="20"/>
                <w:lang w:val="es-ES_tradnl" w:eastAsia="ko-KR"/>
              </w:rPr>
              <w:t xml:space="preserve"> medioambientales. El procedimiento de reclamación </w:t>
            </w:r>
            <w:r w:rsidR="00845BC0" w:rsidRPr="00A33ADA">
              <w:rPr>
                <w:rFonts w:ascii="Arial" w:eastAsia="Arial" w:hAnsi="Arial" w:cs="Arial"/>
                <w:color w:val="565656"/>
                <w:sz w:val="20"/>
                <w:szCs w:val="20"/>
                <w:lang w:val="es-ES_tradnl" w:eastAsia="ko-KR"/>
              </w:rPr>
              <w:t>cuenta con</w:t>
            </w:r>
            <w:r w:rsidRPr="00A33ADA">
              <w:rPr>
                <w:rFonts w:ascii="Arial" w:eastAsia="Arial" w:hAnsi="Arial" w:cs="Arial"/>
                <w:color w:val="565656"/>
                <w:sz w:val="20"/>
                <w:szCs w:val="20"/>
                <w:lang w:val="es-ES_tradnl" w:eastAsia="ko-KR"/>
              </w:rPr>
              <w:t xml:space="preserve">: </w:t>
            </w:r>
          </w:p>
          <w:p w14:paraId="07190AE7" w14:textId="4CA9D1CD" w:rsidR="004F4F6C" w:rsidRPr="00A33ADA" w:rsidRDefault="004F4F6C" w:rsidP="004F4F6C">
            <w:pPr>
              <w:numPr>
                <w:ilvl w:val="0"/>
                <w:numId w:val="35"/>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(Idealmente) dos</w:t>
            </w:r>
            <w:r w:rsidRPr="00A33ADA">
              <w:rPr>
                <w:rFonts w:ascii="Arial" w:eastAsia="Arial" w:hAnsi="Arial" w:cs="Arial"/>
                <w:color w:val="565656"/>
                <w:sz w:val="20"/>
                <w:szCs w:val="20"/>
                <w:lang w:val="es-ES_tradnl" w:eastAsia="ko-KR"/>
              </w:rPr>
              <w:t xml:space="preserve"> personas responsables</w:t>
            </w:r>
            <w:r w:rsidR="00A14F53" w:rsidRPr="00A33ADA">
              <w:rPr>
                <w:rFonts w:ascii="Arial" w:eastAsia="Arial" w:hAnsi="Arial" w:cs="Arial"/>
                <w:color w:val="565656"/>
                <w:sz w:val="20"/>
                <w:szCs w:val="20"/>
                <w:lang w:val="es-ES_tradnl" w:eastAsia="ko-KR"/>
              </w:rPr>
              <w:t>,</w:t>
            </w:r>
            <w:r w:rsidRPr="00A33ADA">
              <w:rPr>
                <w:rFonts w:ascii="Arial" w:eastAsia="Arial" w:hAnsi="Arial" w:cs="Arial"/>
                <w:color w:val="565656"/>
                <w:sz w:val="20"/>
                <w:szCs w:val="20"/>
                <w:lang w:val="es-ES_tradnl" w:eastAsia="ko-KR"/>
              </w:rPr>
              <w:t xml:space="preserve"> </w:t>
            </w:r>
            <w:r w:rsidR="00A14F53" w:rsidRPr="00A33ADA">
              <w:rPr>
                <w:rFonts w:ascii="Arial" w:eastAsia="Arial" w:hAnsi="Arial" w:cs="Arial"/>
                <w:color w:val="565656"/>
                <w:sz w:val="20"/>
                <w:szCs w:val="20"/>
                <w:lang w:val="es-ES_tradnl" w:eastAsia="ko-KR"/>
              </w:rPr>
              <w:t xml:space="preserve">nombradas por la </w:t>
            </w:r>
            <w:r w:rsidR="00CA2AAC" w:rsidRPr="00A33ADA">
              <w:rPr>
                <w:rFonts w:ascii="Arial" w:eastAsia="Arial" w:hAnsi="Arial" w:cs="Arial"/>
                <w:color w:val="565656"/>
                <w:sz w:val="20"/>
                <w:szCs w:val="20"/>
                <w:lang w:val="es-ES_tradnl" w:eastAsia="ko-KR"/>
              </w:rPr>
              <w:t>directiva</w:t>
            </w:r>
            <w:r w:rsidR="00A14F53" w:rsidRPr="00A33ADA">
              <w:rPr>
                <w:rFonts w:ascii="Arial" w:eastAsia="Arial" w:hAnsi="Arial" w:cs="Arial"/>
                <w:color w:val="565656"/>
                <w:sz w:val="20"/>
                <w:szCs w:val="20"/>
                <w:lang w:val="es-ES_tradnl" w:eastAsia="ko-KR"/>
              </w:rPr>
              <w:t xml:space="preserve"> de la OMAPE,</w:t>
            </w:r>
            <w:r w:rsidR="00845BC0" w:rsidRPr="00A33ADA">
              <w:rPr>
                <w:rFonts w:ascii="Arial" w:eastAsia="Arial" w:hAnsi="Arial" w:cs="Arial"/>
                <w:color w:val="FF0000"/>
                <w:sz w:val="20"/>
                <w:szCs w:val="20"/>
                <w:lang w:val="es-ES_tradnl" w:eastAsia="ko-KR"/>
              </w:rPr>
              <w:t xml:space="preserve"> y con poder de decisión </w:t>
            </w:r>
            <w:r w:rsidR="00A14F53" w:rsidRPr="00A33ADA">
              <w:rPr>
                <w:rFonts w:ascii="Arial" w:eastAsia="Arial" w:hAnsi="Arial" w:cs="Arial"/>
                <w:color w:val="FF0000"/>
                <w:sz w:val="20"/>
                <w:szCs w:val="20"/>
                <w:lang w:val="es-ES_tradnl" w:eastAsia="ko-KR"/>
              </w:rPr>
              <w:t>encargadas de evaluar y responder a las quejas</w:t>
            </w:r>
            <w:r w:rsidRPr="00A33ADA">
              <w:rPr>
                <w:rFonts w:ascii="Arial" w:eastAsia="Arial" w:hAnsi="Arial" w:cs="Arial"/>
                <w:color w:val="565656"/>
                <w:sz w:val="20"/>
                <w:szCs w:val="20"/>
                <w:lang w:val="es-ES_tradnl" w:eastAsia="ko-KR"/>
              </w:rPr>
              <w:t>.</w:t>
            </w:r>
          </w:p>
          <w:p w14:paraId="66C3F45E" w14:textId="757AFF3E" w:rsidR="004F4F6C" w:rsidRPr="00A33ADA" w:rsidRDefault="004F4F6C" w:rsidP="004F4F6C">
            <w:pPr>
              <w:numPr>
                <w:ilvl w:val="0"/>
                <w:numId w:val="35"/>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 xml:space="preserve">Un canal adecuado de presentación de quejas que pueda ser utilizado tanto internamente como por las partes interesadas externas, </w:t>
            </w:r>
            <w:r w:rsidR="00A14F53" w:rsidRPr="00A33ADA">
              <w:rPr>
                <w:rFonts w:ascii="Arial" w:eastAsia="Arial" w:hAnsi="Arial" w:cs="Arial"/>
                <w:color w:val="FF0000"/>
                <w:sz w:val="20"/>
                <w:szCs w:val="20"/>
                <w:lang w:val="es-ES_tradnl" w:eastAsia="ko-KR"/>
              </w:rPr>
              <w:t>p. ej.,</w:t>
            </w:r>
            <w:r w:rsidRPr="00A33ADA">
              <w:rPr>
                <w:rFonts w:ascii="Arial" w:eastAsia="Arial" w:hAnsi="Arial" w:cs="Arial"/>
                <w:color w:val="FF0000"/>
                <w:sz w:val="20"/>
                <w:szCs w:val="20"/>
                <w:lang w:val="es-ES_tradnl" w:eastAsia="ko-KR"/>
              </w:rPr>
              <w:t xml:space="preserve"> partes locales afectadas</w:t>
            </w:r>
            <w:r w:rsidRPr="00A33ADA">
              <w:rPr>
                <w:rFonts w:ascii="Arial" w:eastAsia="Arial" w:hAnsi="Arial" w:cs="Arial"/>
                <w:color w:val="565656"/>
                <w:sz w:val="20"/>
                <w:szCs w:val="20"/>
                <w:lang w:val="es-ES_tradnl" w:eastAsia="ko-KR"/>
              </w:rPr>
              <w:t>.</w:t>
            </w:r>
          </w:p>
          <w:p w14:paraId="068299B0" w14:textId="136C96DD" w:rsidR="004F4F6C" w:rsidRPr="00A33ADA" w:rsidRDefault="004F4F6C" w:rsidP="004F4F6C">
            <w:pPr>
              <w:numPr>
                <w:ilvl w:val="0"/>
                <w:numId w:val="35"/>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Procesos para documentación de las quejas, preocupaciones y medidas correctivas.</w:t>
            </w:r>
          </w:p>
          <w:p w14:paraId="5B4E98C0" w14:textId="061419F9" w:rsidR="004F4F6C" w:rsidRPr="00A33ADA" w:rsidRDefault="004F4F6C" w:rsidP="004F4F6C">
            <w:pPr>
              <w:numPr>
                <w:ilvl w:val="0"/>
                <w:numId w:val="35"/>
              </w:numPr>
              <w:tabs>
                <w:tab w:val="left" w:pos="8105"/>
              </w:tabs>
              <w:spacing w:line="276" w:lineRule="auto"/>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Procesos de investigación y toma de decisiones en un plazo de noventa</w:t>
            </w:r>
            <w:r w:rsidR="00845BC0" w:rsidRPr="00A33ADA">
              <w:rPr>
                <w:rFonts w:ascii="Arial" w:eastAsia="Arial" w:hAnsi="Arial" w:cs="Arial"/>
                <w:color w:val="565656"/>
                <w:sz w:val="20"/>
                <w:szCs w:val="20"/>
                <w:lang w:val="es-ES_tradnl" w:eastAsia="ko-KR"/>
              </w:rPr>
              <w:t xml:space="preserve"> (90)</w:t>
            </w:r>
            <w:r w:rsidRPr="00A33ADA">
              <w:rPr>
                <w:rFonts w:ascii="Arial" w:eastAsia="Arial" w:hAnsi="Arial" w:cs="Arial"/>
                <w:color w:val="565656"/>
                <w:sz w:val="20"/>
                <w:szCs w:val="20"/>
                <w:lang w:val="es-ES_tradnl" w:eastAsia="ko-KR"/>
              </w:rPr>
              <w:t xml:space="preserve"> días tras la recepción de una reclamación.</w:t>
            </w:r>
          </w:p>
          <w:p w14:paraId="7146F735" w14:textId="42F3CC84" w:rsidR="004F4F6C" w:rsidRPr="00A33ADA" w:rsidRDefault="004F4F6C" w:rsidP="004F4F6C">
            <w:pPr>
              <w:numPr>
                <w:ilvl w:val="0"/>
                <w:numId w:val="35"/>
              </w:numPr>
              <w:tabs>
                <w:tab w:val="left" w:pos="8105"/>
              </w:tabs>
              <w:spacing w:after="200" w:line="276" w:lineRule="auto"/>
              <w:jc w:val="both"/>
              <w:rPr>
                <w:rFonts w:ascii="Arial" w:eastAsia="Arial" w:hAnsi="Arial" w:cs="Arial"/>
                <w:color w:val="565656"/>
                <w:sz w:val="20"/>
                <w:szCs w:val="20"/>
                <w:lang w:val="es-ES_tradnl" w:eastAsia="ko-KR"/>
              </w:rPr>
            </w:pPr>
            <w:r w:rsidRPr="00A33ADA">
              <w:rPr>
                <w:rFonts w:ascii="Arial" w:eastAsia="Arial" w:hAnsi="Arial" w:cs="Arial"/>
                <w:color w:val="FF0000"/>
                <w:sz w:val="20"/>
                <w:szCs w:val="20"/>
                <w:lang w:val="es-ES_tradnl" w:eastAsia="ko-KR"/>
              </w:rPr>
              <w:t>Un mecanismo para recibir quejas anónimas y garantizar la confidencialidad.</w:t>
            </w:r>
          </w:p>
          <w:p w14:paraId="0F7FE8BB" w14:textId="2A2C7B84" w:rsidR="00C45B96" w:rsidRPr="00A33ADA" w:rsidRDefault="004F4F6C"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565656"/>
                <w:sz w:val="20"/>
                <w:szCs w:val="20"/>
                <w:lang w:val="es-ES_tradnl" w:eastAsia="ko-KR"/>
              </w:rPr>
              <w:t xml:space="preserve">El mecanismo de </w:t>
            </w:r>
            <w:r w:rsidR="00A45C5A" w:rsidRPr="00A33ADA">
              <w:rPr>
                <w:rFonts w:ascii="Arial" w:eastAsia="Arial" w:hAnsi="Arial" w:cs="Arial"/>
                <w:color w:val="565656"/>
                <w:sz w:val="20"/>
                <w:szCs w:val="20"/>
                <w:lang w:val="es-ES_tradnl" w:eastAsia="ko-KR"/>
              </w:rPr>
              <w:t xml:space="preserve">quejas </w:t>
            </w:r>
            <w:r w:rsidRPr="00A33ADA">
              <w:rPr>
                <w:rFonts w:ascii="Arial" w:eastAsia="Arial" w:hAnsi="Arial" w:cs="Arial"/>
                <w:color w:val="FF0000"/>
                <w:sz w:val="20"/>
                <w:szCs w:val="20"/>
                <w:lang w:val="es-ES_tradnl" w:eastAsia="ko-KR"/>
              </w:rPr>
              <w:t>permite</w:t>
            </w:r>
            <w:r w:rsidRPr="00A33ADA">
              <w:rPr>
                <w:rFonts w:ascii="Arial" w:eastAsia="Arial" w:hAnsi="Arial" w:cs="Arial"/>
                <w:color w:val="565656"/>
                <w:sz w:val="20"/>
                <w:szCs w:val="20"/>
                <w:lang w:val="es-ES_tradnl" w:eastAsia="ko-KR"/>
              </w:rPr>
              <w:t xml:space="preserve"> sacar lecciones </w:t>
            </w:r>
            <w:r w:rsidRPr="00A33ADA">
              <w:rPr>
                <w:rFonts w:ascii="Arial" w:eastAsia="Arial" w:hAnsi="Arial" w:cs="Arial"/>
                <w:color w:val="FF0000"/>
                <w:sz w:val="20"/>
                <w:szCs w:val="20"/>
                <w:lang w:val="es-ES_tradnl" w:eastAsia="ko-KR"/>
              </w:rPr>
              <w:t>y minimizar así el riesgo de que una</w:t>
            </w:r>
            <w:r w:rsidRPr="00A33ADA">
              <w:rPr>
                <w:rFonts w:ascii="Arial" w:eastAsia="Arial" w:hAnsi="Arial" w:cs="Arial"/>
                <w:color w:val="565656"/>
                <w:sz w:val="20"/>
                <w:szCs w:val="20"/>
                <w:lang w:val="es-ES_tradnl" w:eastAsia="ko-KR"/>
              </w:rPr>
              <w:t xml:space="preserve"> reclamación se repita. </w:t>
            </w:r>
            <w:r w:rsidRPr="00A33ADA">
              <w:rPr>
                <w:rFonts w:ascii="Arial" w:eastAsia="Arial" w:hAnsi="Arial" w:cs="Arial"/>
                <w:color w:val="FF0000"/>
                <w:sz w:val="20"/>
                <w:szCs w:val="20"/>
                <w:lang w:val="es-ES_tradnl" w:eastAsia="ko-KR"/>
              </w:rPr>
              <w:t>Se intenta mejorar el mecanismo y prevenir daños futuros mediante la revisión periódica de los casos de quejas y el diálogo con las principales partes interesadas.</w:t>
            </w:r>
          </w:p>
        </w:tc>
      </w:tr>
      <w:tr w:rsidR="00C45B96" w:rsidRPr="00A33ADA" w14:paraId="10119869" w14:textId="77777777" w:rsidTr="003F02F1">
        <w:trPr>
          <w:trHeight w:val="2400"/>
        </w:trPr>
        <w:tc>
          <w:tcPr>
            <w:tcW w:w="962" w:type="dxa"/>
          </w:tcPr>
          <w:p w14:paraId="684BC597" w14:textId="65B957DB" w:rsidR="00C45B96" w:rsidRPr="00A33ADA" w:rsidRDefault="003F02F1" w:rsidP="00BC2CD0">
            <w:pPr>
              <w:tabs>
                <w:tab w:val="left" w:pos="8105"/>
              </w:tabs>
              <w:jc w:val="both"/>
              <w:rPr>
                <w:rFonts w:ascii="Arial" w:eastAsia="Arial" w:hAnsi="Arial" w:cs="Arial"/>
                <w:b/>
                <w:bCs/>
                <w:color w:val="565656"/>
                <w:sz w:val="20"/>
                <w:szCs w:val="20"/>
                <w:lang w:val="es-ES_tradnl" w:eastAsia="ko-KR"/>
              </w:rPr>
            </w:pPr>
            <w:r w:rsidRPr="00A33ADA">
              <w:rPr>
                <w:rFonts w:ascii="Arial" w:eastAsia="Arial" w:hAnsi="Arial" w:cs="Arial"/>
                <w:b/>
                <w:bCs/>
                <w:color w:val="565656"/>
                <w:sz w:val="20"/>
                <w:szCs w:val="20"/>
                <w:lang w:val="es-ES_tradnl" w:eastAsia="ko-KR"/>
              </w:rPr>
              <w:lastRenderedPageBreak/>
              <w:t>Año</w:t>
            </w:r>
            <w:r w:rsidR="00C45B96" w:rsidRPr="00A33ADA">
              <w:rPr>
                <w:rFonts w:ascii="Arial" w:eastAsia="Arial" w:hAnsi="Arial" w:cs="Arial"/>
                <w:b/>
                <w:bCs/>
                <w:color w:val="565656"/>
                <w:sz w:val="20"/>
                <w:szCs w:val="20"/>
                <w:lang w:val="es-ES_tradnl" w:eastAsia="ko-KR"/>
              </w:rPr>
              <w:t xml:space="preserve"> 1</w:t>
            </w:r>
          </w:p>
        </w:tc>
        <w:tc>
          <w:tcPr>
            <w:tcW w:w="8337" w:type="dxa"/>
            <w:vMerge/>
          </w:tcPr>
          <w:p w14:paraId="3DE833A2" w14:textId="77777777" w:rsidR="00C45B96" w:rsidRPr="00A33ADA" w:rsidRDefault="00C45B96" w:rsidP="00BC2CD0">
            <w:pPr>
              <w:tabs>
                <w:tab w:val="left" w:pos="8105"/>
              </w:tabs>
              <w:jc w:val="both"/>
              <w:rPr>
                <w:rFonts w:ascii="Arial" w:eastAsia="Arial" w:hAnsi="Arial" w:cs="Arial"/>
                <w:color w:val="565656"/>
                <w:sz w:val="20"/>
                <w:szCs w:val="20"/>
                <w:lang w:val="es-ES_tradnl" w:eastAsia="ko-KR"/>
              </w:rPr>
            </w:pPr>
          </w:p>
        </w:tc>
      </w:tr>
    </w:tbl>
    <w:p w14:paraId="341EC152" w14:textId="77777777" w:rsidR="008A7366" w:rsidRPr="00A33ADA" w:rsidRDefault="008A7366" w:rsidP="008A7366">
      <w:pPr>
        <w:jc w:val="both"/>
        <w:rPr>
          <w:rFonts w:ascii="Arial" w:hAnsi="Arial" w:cs="Arial"/>
          <w:b/>
          <w:sz w:val="22"/>
          <w:szCs w:val="22"/>
          <w:u w:val="single"/>
          <w:lang w:val="es-ES_tradnl"/>
        </w:rPr>
      </w:pPr>
    </w:p>
    <w:p w14:paraId="58760889" w14:textId="2C1AF961" w:rsidR="004F4F6C" w:rsidRPr="00A33ADA" w:rsidRDefault="004F4F6C" w:rsidP="004F4F6C">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asegurarse de que los responsables de la toma de decisiones -por lo general los miembros de la Junta directiva- estén capacitados para aplicar el procedimiento de reclamaciones y tengan las habilidades y conocimientos suficientes para garantizar que funcione como se espera.</w:t>
      </w:r>
    </w:p>
    <w:p w14:paraId="43326003" w14:textId="77777777" w:rsidR="004F4F6C" w:rsidRPr="00A33ADA" w:rsidRDefault="004F4F6C" w:rsidP="004F4F6C">
      <w:pPr>
        <w:jc w:val="both"/>
        <w:rPr>
          <w:rFonts w:ascii="Arial" w:hAnsi="Arial" w:cs="Arial"/>
          <w:bCs/>
          <w:sz w:val="22"/>
          <w:szCs w:val="22"/>
          <w:lang w:val="es-ES_tradnl"/>
        </w:rPr>
      </w:pPr>
    </w:p>
    <w:p w14:paraId="52C87EEB" w14:textId="18061DBF" w:rsidR="004F4F6C" w:rsidRPr="00A33ADA" w:rsidRDefault="004F4F6C" w:rsidP="004F4F6C">
      <w:pPr>
        <w:jc w:val="both"/>
        <w:rPr>
          <w:rFonts w:ascii="Arial" w:hAnsi="Arial" w:cs="Arial"/>
          <w:bCs/>
          <w:sz w:val="22"/>
          <w:szCs w:val="22"/>
          <w:lang w:val="es-ES_tradnl"/>
        </w:rPr>
      </w:pPr>
      <w:r w:rsidRPr="00A33ADA">
        <w:rPr>
          <w:rFonts w:ascii="Arial" w:hAnsi="Arial" w:cs="Arial"/>
          <w:bCs/>
          <w:sz w:val="22"/>
          <w:szCs w:val="22"/>
          <w:lang w:val="es-ES_tradnl"/>
        </w:rPr>
        <w:t>Las OMAPE deben revisar la eficacia de sus actuales procedimientos de reclamación, para evaluar si es necesario cambiarlos con el fin de incorporar los requisitos propuestos.</w:t>
      </w:r>
    </w:p>
    <w:p w14:paraId="66B857E0" w14:textId="77777777" w:rsidR="0008111D" w:rsidRPr="00A33ADA" w:rsidRDefault="0008111D" w:rsidP="008A7366">
      <w:pPr>
        <w:jc w:val="both"/>
        <w:rPr>
          <w:rFonts w:ascii="Arial" w:hAnsi="Arial" w:cs="Arial"/>
          <w:b/>
          <w:color w:val="00B9E4" w:themeColor="background2"/>
          <w:sz w:val="22"/>
          <w:szCs w:val="22"/>
          <w:lang w:val="es-ES_tradnl"/>
        </w:rPr>
      </w:pPr>
    </w:p>
    <w:p w14:paraId="6A9DE8DF" w14:textId="25478312" w:rsidR="004F4F6C" w:rsidRPr="00A33ADA" w:rsidRDefault="00E074C2" w:rsidP="004F4F6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.10 </w:t>
      </w:r>
      <w:r w:rsidR="004F4F6C" w:rsidRPr="00A33ADA">
        <w:rPr>
          <w:rFonts w:ascii="Arial" w:hAnsi="Arial" w:cs="Arial"/>
          <w:b/>
          <w:color w:val="00B9E4" w:themeColor="background2"/>
          <w:sz w:val="22"/>
          <w:szCs w:val="22"/>
          <w:lang w:val="es-ES_tradnl"/>
        </w:rPr>
        <w:t>¿Está usted de acuerdo con el cambio propuesto?</w:t>
      </w:r>
    </w:p>
    <w:p w14:paraId="46FBA13C" w14:textId="77777777" w:rsidR="004F4F6C" w:rsidRPr="00A33ADA" w:rsidRDefault="004F4F6C" w:rsidP="004F4F6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E654CB2" w14:textId="77777777" w:rsidR="004F4F6C" w:rsidRPr="00A33ADA" w:rsidRDefault="004F4F6C"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F3C1098" w14:textId="26BDDA0E" w:rsidR="004F4F6C" w:rsidRPr="00A33ADA" w:rsidRDefault="004F4F6C"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E557F72" w14:textId="77777777" w:rsidR="004F4F6C" w:rsidRPr="00A33ADA" w:rsidRDefault="004F4F6C"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107054A" w14:textId="379C092C" w:rsidR="004F4F6C" w:rsidRPr="00A33ADA" w:rsidRDefault="004F4F6C"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818A73D" w14:textId="77777777" w:rsidR="001F5402" w:rsidRPr="00A33ADA" w:rsidRDefault="001F5402" w:rsidP="00305EF0">
      <w:pPr>
        <w:keepNext/>
        <w:keepLines/>
        <w:tabs>
          <w:tab w:val="left" w:pos="735"/>
        </w:tabs>
        <w:spacing w:line="276" w:lineRule="auto"/>
        <w:jc w:val="both"/>
        <w:rPr>
          <w:rFonts w:ascii="Arial" w:hAnsi="Arial" w:cs="Arial"/>
          <w:sz w:val="22"/>
          <w:szCs w:val="22"/>
          <w:lang w:val="es-ES_tradnl"/>
        </w:rPr>
      </w:pPr>
    </w:p>
    <w:p w14:paraId="0E0103B3" w14:textId="4562CFA9" w:rsidR="008A7366" w:rsidRPr="00A33ADA" w:rsidRDefault="004F4F6C"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7F7A2F9"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2340618" w14:textId="77777777" w:rsidR="008A7366" w:rsidRPr="00A33ADA" w:rsidRDefault="008A7366" w:rsidP="008A7366">
      <w:pPr>
        <w:rPr>
          <w:rFonts w:eastAsiaTheme="majorEastAsia"/>
          <w:lang w:val="es-ES_tradnl"/>
        </w:rPr>
      </w:pPr>
    </w:p>
    <w:p w14:paraId="30DAA62E" w14:textId="4EF2DFC7"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3E34E6"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3.2.6 </w:t>
      </w:r>
      <w:r w:rsidR="003E34E6" w:rsidRPr="00A33ADA">
        <w:rPr>
          <w:rFonts w:ascii="Arial" w:eastAsiaTheme="majorEastAsia" w:hAnsi="Arial" w:cs="Arial"/>
          <w:b/>
          <w:bCs/>
          <w:color w:val="00B9E4" w:themeColor="background2"/>
          <w:sz w:val="22"/>
          <w:szCs w:val="22"/>
          <w:lang w:val="es-ES_tradnl"/>
        </w:rPr>
        <w:t>Promoción del mecanismo de reclamación</w:t>
      </w:r>
    </w:p>
    <w:p w14:paraId="4F25F5EC" w14:textId="77777777" w:rsidR="008A7366" w:rsidRPr="00A33ADA" w:rsidRDefault="008A7366" w:rsidP="008A7366">
      <w:pPr>
        <w:spacing w:line="276" w:lineRule="auto"/>
        <w:jc w:val="both"/>
        <w:rPr>
          <w:rFonts w:ascii="Arial" w:hAnsi="Arial" w:cs="Arial"/>
          <w:b/>
          <w:sz w:val="22"/>
          <w:szCs w:val="22"/>
          <w:lang w:val="es-ES_tradnl"/>
        </w:rPr>
      </w:pPr>
    </w:p>
    <w:p w14:paraId="69801FAA" w14:textId="101F34B4" w:rsidR="003E34E6" w:rsidRPr="00A33ADA" w:rsidRDefault="003E34E6"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experiencia de las organizaciones certificadas Fairtrade demuestra que los procedimientos de reclamación son un sistema eficaz de alerta temprana de incidentes o situaciones que más tarde </w:t>
      </w:r>
      <w:r w:rsidR="00EE3381" w:rsidRPr="00A33ADA">
        <w:rPr>
          <w:rFonts w:ascii="Arial" w:hAnsi="Arial" w:cs="Arial"/>
          <w:sz w:val="22"/>
          <w:szCs w:val="22"/>
          <w:lang w:val="es-ES_tradnl"/>
        </w:rPr>
        <w:t>pudieran agravarse</w:t>
      </w:r>
      <w:r w:rsidRPr="00A33ADA">
        <w:rPr>
          <w:rFonts w:ascii="Arial" w:hAnsi="Arial" w:cs="Arial"/>
          <w:sz w:val="22"/>
          <w:szCs w:val="22"/>
          <w:lang w:val="es-ES_tradnl"/>
        </w:rPr>
        <w:t>. E</w:t>
      </w:r>
      <w:r w:rsidR="001F5402" w:rsidRPr="00A33ADA">
        <w:rPr>
          <w:rFonts w:ascii="Arial" w:hAnsi="Arial" w:cs="Arial"/>
          <w:sz w:val="22"/>
          <w:szCs w:val="22"/>
          <w:lang w:val="es-ES_tradnl"/>
        </w:rPr>
        <w:t>l</w:t>
      </w:r>
      <w:r w:rsidRPr="00A33ADA">
        <w:rPr>
          <w:rFonts w:ascii="Arial" w:hAnsi="Arial" w:cs="Arial"/>
          <w:sz w:val="22"/>
          <w:szCs w:val="22"/>
          <w:lang w:val="es-ES_tradnl"/>
        </w:rPr>
        <w:t xml:space="preserve"> cambio propuesto pretende mejorar la funcionalidad del procedimiento de reclamación, la participación de los responsables de la toma de decisiones, los canales de recepción de quejas (incluidas las quejas anónimas) y la confidencialidad.</w:t>
      </w:r>
    </w:p>
    <w:p w14:paraId="191A959A" w14:textId="77777777" w:rsidR="008A7366" w:rsidRPr="00A33ADA" w:rsidRDefault="008A7366" w:rsidP="008A7366">
      <w:pPr>
        <w:spacing w:line="276" w:lineRule="auto"/>
        <w:jc w:val="both"/>
        <w:rPr>
          <w:rFonts w:ascii="Arial" w:hAnsi="Arial" w:cs="Arial"/>
          <w:b/>
          <w:sz w:val="22"/>
          <w:szCs w:val="22"/>
          <w:lang w:val="es-ES_tradnl"/>
        </w:rPr>
      </w:pPr>
    </w:p>
    <w:p w14:paraId="4561AAC2" w14:textId="5B74F9C7" w:rsidR="003E34E6" w:rsidRPr="00A33ADA" w:rsidRDefault="003E34E6"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Garantizar no solo la existencia de un buen procedimiento de quejas y un mecanismo eficaz para recibirlas, sino también su amplia promoción para fomentar su uso.</w:t>
      </w:r>
    </w:p>
    <w:p w14:paraId="319F2302" w14:textId="77777777" w:rsidR="001F5402" w:rsidRPr="00A33ADA" w:rsidRDefault="001F5402" w:rsidP="008A7366">
      <w:pPr>
        <w:spacing w:line="276" w:lineRule="auto"/>
        <w:jc w:val="both"/>
        <w:rPr>
          <w:rFonts w:ascii="Arial" w:hAnsi="Arial" w:cs="Arial"/>
          <w:sz w:val="22"/>
          <w:szCs w:val="22"/>
          <w:lang w:val="es-ES_tradnl"/>
        </w:rPr>
      </w:pPr>
    </w:p>
    <w:p w14:paraId="02CF7393" w14:textId="0AC44AA1" w:rsidR="008A7366" w:rsidRPr="00A33ADA" w:rsidRDefault="005354F8" w:rsidP="001F540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6B919090" w14:textId="5131D7B2"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3.2.</w:t>
      </w:r>
      <w:r w:rsidR="006C16EA" w:rsidRPr="00A33ADA">
        <w:rPr>
          <w:rFonts w:ascii="Arial" w:eastAsia="Arial" w:hAnsi="Arial" w:cs="Arial"/>
          <w:b/>
          <w:color w:val="00B9E4"/>
          <w:sz w:val="20"/>
          <w:szCs w:val="20"/>
          <w:lang w:val="es-ES_tradnl" w:eastAsia="ko-KR"/>
        </w:rPr>
        <w:t>6</w:t>
      </w:r>
      <w:r w:rsidRPr="00A33ADA">
        <w:rPr>
          <w:rFonts w:ascii="Arial" w:eastAsia="Arial" w:hAnsi="Arial" w:cs="Arial"/>
          <w:b/>
          <w:color w:val="00B9E4"/>
          <w:sz w:val="20"/>
          <w:szCs w:val="20"/>
          <w:lang w:val="es-ES_tradnl" w:eastAsia="ko-KR"/>
        </w:rPr>
        <w:t xml:space="preserve"> </w:t>
      </w:r>
      <w:r w:rsidR="006C16EA" w:rsidRPr="00A33ADA">
        <w:rPr>
          <w:rFonts w:ascii="Arial" w:eastAsia="Arial" w:hAnsi="Arial" w:cs="Arial"/>
          <w:b/>
          <w:color w:val="FFFFFF"/>
          <w:sz w:val="20"/>
          <w:szCs w:val="20"/>
          <w:bdr w:val="single" w:sz="12" w:space="0" w:color="00B9E4"/>
          <w:shd w:val="clear" w:color="auto" w:fill="00B9E4"/>
          <w:lang w:val="es-ES_tradnl"/>
        </w:rPr>
        <w:t>N</w:t>
      </w:r>
      <w:r w:rsidR="003E34E6"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3E34E6" w:rsidRPr="00A33ADA">
        <w:rPr>
          <w:rFonts w:ascii="Arial" w:eastAsia="Arial" w:hAnsi="Arial" w:cs="Arial"/>
          <w:b/>
          <w:color w:val="00B9E4"/>
          <w:sz w:val="20"/>
          <w:szCs w:val="20"/>
          <w:lang w:val="es-ES_tradnl" w:eastAsia="ko-KR"/>
        </w:rPr>
        <w:t>Promoción del mecanismo de reclamación</w:t>
      </w:r>
    </w:p>
    <w:tbl>
      <w:tblPr>
        <w:tblStyle w:val="SimpleTable4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1BECD2E" w14:textId="77777777" w:rsidTr="003E34E6">
        <w:trPr>
          <w:trHeight w:val="25"/>
        </w:trPr>
        <w:tc>
          <w:tcPr>
            <w:tcW w:w="9299" w:type="dxa"/>
            <w:gridSpan w:val="2"/>
          </w:tcPr>
          <w:p w14:paraId="4A63CD10" w14:textId="59548099" w:rsidR="008A7366" w:rsidRPr="00A33ADA" w:rsidRDefault="003E34E6" w:rsidP="00BC2CD0">
            <w:pPr>
              <w:ind w:left="1105" w:hanging="1105"/>
              <w:rPr>
                <w:rFonts w:cs="Arial"/>
                <w:spacing w:val="-1"/>
                <w:sz w:val="20"/>
                <w:szCs w:val="20"/>
                <w:lang w:val="es-ES_tradnl" w:eastAsia="ko-KR"/>
              </w:rPr>
            </w:pPr>
            <w:r w:rsidRPr="00A33ADA">
              <w:rPr>
                <w:rFonts w:ascii="Arial" w:eastAsia="Arial" w:hAnsi="Arial" w:cs="Arial"/>
                <w:b/>
                <w:bCs/>
                <w:color w:val="FF0000"/>
                <w:spacing w:val="-1"/>
                <w:sz w:val="20"/>
                <w:szCs w:val="20"/>
                <w:lang w:val="es-ES_tradnl" w:eastAsia="ko-KR"/>
              </w:rPr>
              <w:t>Se aplica a</w:t>
            </w:r>
            <w:r w:rsidR="008A7366" w:rsidRPr="00A33ADA">
              <w:rPr>
                <w:rFonts w:ascii="Arial" w:eastAsia="Arial" w:hAnsi="Arial" w:cs="Arial"/>
                <w:b/>
                <w:bCs/>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1C7C266C" w14:textId="77777777" w:rsidTr="003E34E6">
        <w:trPr>
          <w:trHeight w:val="280"/>
        </w:trPr>
        <w:tc>
          <w:tcPr>
            <w:tcW w:w="962" w:type="dxa"/>
          </w:tcPr>
          <w:p w14:paraId="3FD24CE8" w14:textId="4BA7ECA0" w:rsidR="008A7366" w:rsidRPr="00A33ADA" w:rsidRDefault="003E34E6"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Básico</w:t>
            </w:r>
          </w:p>
        </w:tc>
        <w:tc>
          <w:tcPr>
            <w:tcW w:w="8337" w:type="dxa"/>
            <w:vMerge w:val="restart"/>
            <w:shd w:val="clear" w:color="auto" w:fill="auto"/>
          </w:tcPr>
          <w:p w14:paraId="01DD290A" w14:textId="29037CFD" w:rsidR="008A7366" w:rsidRPr="00A33ADA" w:rsidRDefault="001F5402"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Usted informa a todos lo</w:t>
            </w:r>
            <w:r w:rsidR="003E34E6" w:rsidRPr="00A33ADA">
              <w:rPr>
                <w:rFonts w:ascii="Arial" w:eastAsia="Arial" w:hAnsi="Arial" w:cs="Arial"/>
                <w:color w:val="FF0000"/>
                <w:sz w:val="20"/>
                <w:szCs w:val="20"/>
                <w:lang w:val="es-ES_tradnl" w:eastAsia="ko-KR"/>
              </w:rPr>
              <w:t>s miembros, trabajadores y operadores mineros de su sistema de producción sobre su mecanismo de reclama</w:t>
            </w:r>
            <w:r w:rsidR="00653F38" w:rsidRPr="00A33ADA">
              <w:rPr>
                <w:rFonts w:ascii="Arial" w:eastAsia="Arial" w:hAnsi="Arial" w:cs="Arial"/>
                <w:color w:val="FF0000"/>
                <w:sz w:val="20"/>
                <w:szCs w:val="20"/>
                <w:lang w:val="es-ES_tradnl" w:eastAsia="ko-KR"/>
              </w:rPr>
              <w:t>ción. Usted a</w:t>
            </w:r>
            <w:r w:rsidR="003E34E6" w:rsidRPr="00A33ADA">
              <w:rPr>
                <w:rFonts w:ascii="Arial" w:eastAsia="Arial" w:hAnsi="Arial" w:cs="Arial"/>
                <w:color w:val="FF0000"/>
                <w:sz w:val="20"/>
                <w:szCs w:val="20"/>
                <w:lang w:val="es-ES_tradnl" w:eastAsia="ko-KR"/>
              </w:rPr>
              <w:t xml:space="preserve">dopta medidas para que el mecanismo sea cada vez más conocido, accesible, equitativo y legítimo para los miembros, los trabajadores, los operadores mineros, las comunidades circundantes y otras partes interesadas. </w:t>
            </w:r>
          </w:p>
        </w:tc>
      </w:tr>
      <w:tr w:rsidR="008A7366" w:rsidRPr="00A33ADA" w14:paraId="7FE5E32B" w14:textId="77777777" w:rsidTr="003E34E6">
        <w:trPr>
          <w:trHeight w:val="280"/>
        </w:trPr>
        <w:tc>
          <w:tcPr>
            <w:tcW w:w="962" w:type="dxa"/>
          </w:tcPr>
          <w:p w14:paraId="61DAC325" w14:textId="21769435" w:rsidR="008A7366" w:rsidRPr="00A33ADA" w:rsidRDefault="003E34E6"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Año</w:t>
            </w:r>
            <w:r w:rsidR="008A7366" w:rsidRPr="00A33ADA">
              <w:rPr>
                <w:rFonts w:ascii="Arial" w:eastAsia="Arial" w:hAnsi="Arial" w:cs="Arial"/>
                <w:b/>
                <w:bCs/>
                <w:color w:val="FF0000"/>
                <w:sz w:val="20"/>
                <w:szCs w:val="20"/>
                <w:lang w:val="es-ES_tradnl" w:eastAsia="ko-KR"/>
              </w:rPr>
              <w:t xml:space="preserve"> 0</w:t>
            </w:r>
          </w:p>
        </w:tc>
        <w:tc>
          <w:tcPr>
            <w:tcW w:w="8337" w:type="dxa"/>
            <w:vMerge/>
            <w:shd w:val="clear" w:color="auto" w:fill="auto"/>
          </w:tcPr>
          <w:p w14:paraId="207D3EFB" w14:textId="77777777" w:rsidR="008A7366" w:rsidRPr="00A33ADA" w:rsidRDefault="008A7366" w:rsidP="00BC2CD0">
            <w:pPr>
              <w:tabs>
                <w:tab w:val="left" w:pos="8105"/>
              </w:tabs>
              <w:jc w:val="both"/>
              <w:rPr>
                <w:rFonts w:cs="Arial"/>
                <w:color w:val="FF0000"/>
                <w:sz w:val="20"/>
                <w:szCs w:val="20"/>
                <w:lang w:val="es-ES_tradnl" w:eastAsia="ko-KR"/>
              </w:rPr>
            </w:pPr>
          </w:p>
        </w:tc>
      </w:tr>
      <w:tr w:rsidR="008A7366" w:rsidRPr="002A30B0" w14:paraId="55CAF061" w14:textId="77777777" w:rsidTr="003E34E6">
        <w:trPr>
          <w:trHeight w:val="280"/>
        </w:trPr>
        <w:tc>
          <w:tcPr>
            <w:tcW w:w="9299" w:type="dxa"/>
            <w:gridSpan w:val="2"/>
            <w:shd w:val="clear" w:color="auto" w:fill="F2F2F2" w:themeFill="background1" w:themeFillShade="F2"/>
          </w:tcPr>
          <w:p w14:paraId="3148ED78" w14:textId="4259AC57" w:rsidR="008A7366" w:rsidRPr="00A33ADA" w:rsidRDefault="003E34E6" w:rsidP="00BC2CD0">
            <w:pPr>
              <w:spacing w:line="276" w:lineRule="auto"/>
              <w:rPr>
                <w:rFonts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00653F38" w:rsidRPr="00A33ADA">
              <w:rPr>
                <w:rFonts w:ascii="Arial" w:eastAsia="Arial" w:hAnsi="Arial" w:cs="Arial"/>
                <w:color w:val="FF0000"/>
                <w:spacing w:val="-1"/>
                <w:sz w:val="16"/>
                <w:szCs w:val="16"/>
                <w:lang w:val="es-ES_tradnl" w:eastAsia="ja-JP"/>
              </w:rPr>
              <w:t>Si usted dispone de un portal web, es una buena práctica que su mecanismo de reclamación esté disponible en línea.</w:t>
            </w:r>
          </w:p>
        </w:tc>
      </w:tr>
    </w:tbl>
    <w:p w14:paraId="6574A6A2" w14:textId="77777777" w:rsidR="008A7366" w:rsidRPr="00A33ADA" w:rsidRDefault="008A7366" w:rsidP="008A7366">
      <w:pPr>
        <w:rPr>
          <w:rFonts w:ascii="Arial" w:eastAsia="Arial" w:hAnsi="Arial" w:cs="Arial"/>
          <w:b/>
          <w:color w:val="00B9E4"/>
          <w:sz w:val="20"/>
          <w:szCs w:val="20"/>
          <w:lang w:val="es-ES_tradnl" w:eastAsia="ko-KR"/>
        </w:rPr>
      </w:pPr>
    </w:p>
    <w:p w14:paraId="5CD63BE3" w14:textId="720EF95A" w:rsidR="00653F38" w:rsidRPr="00A33ADA" w:rsidRDefault="003E34E6" w:rsidP="00653F38">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653F38" w:rsidRPr="00A33ADA">
        <w:rPr>
          <w:rFonts w:ascii="Arial" w:hAnsi="Arial" w:cs="Arial"/>
          <w:bCs/>
          <w:sz w:val="22"/>
          <w:szCs w:val="22"/>
          <w:lang w:val="es-ES_tradnl"/>
        </w:rPr>
        <w:t>Las OMAPE deben evaluar su actual mecanismo de reclamación e introducir mejoras cuando sea necesario.</w:t>
      </w:r>
    </w:p>
    <w:p w14:paraId="21C449E6" w14:textId="77777777" w:rsidR="00653F38" w:rsidRPr="00A33ADA" w:rsidRDefault="00653F38" w:rsidP="00653F38">
      <w:pPr>
        <w:jc w:val="both"/>
        <w:rPr>
          <w:rFonts w:ascii="Arial" w:hAnsi="Arial" w:cs="Arial"/>
          <w:bCs/>
          <w:sz w:val="22"/>
          <w:szCs w:val="22"/>
          <w:lang w:val="es-ES_tradnl"/>
        </w:rPr>
      </w:pPr>
    </w:p>
    <w:p w14:paraId="3F556D8B" w14:textId="0BB09E60" w:rsidR="00653F38" w:rsidRPr="00A33ADA" w:rsidRDefault="00653F38" w:rsidP="00653F38">
      <w:pPr>
        <w:jc w:val="both"/>
        <w:rPr>
          <w:rFonts w:ascii="Arial" w:hAnsi="Arial" w:cs="Arial"/>
          <w:bCs/>
          <w:sz w:val="22"/>
          <w:szCs w:val="22"/>
          <w:lang w:val="es-ES_tradnl"/>
        </w:rPr>
      </w:pPr>
      <w:r w:rsidRPr="00A33ADA">
        <w:rPr>
          <w:rFonts w:ascii="Arial" w:hAnsi="Arial" w:cs="Arial"/>
          <w:bCs/>
          <w:sz w:val="22"/>
          <w:szCs w:val="22"/>
          <w:lang w:val="es-ES_tradnl"/>
        </w:rPr>
        <w:t xml:space="preserve">Las OMAPE deben proporcionar </w:t>
      </w:r>
      <w:r w:rsidR="001F5402" w:rsidRPr="00A33ADA">
        <w:rPr>
          <w:rFonts w:ascii="Arial" w:hAnsi="Arial" w:cs="Arial"/>
          <w:bCs/>
          <w:sz w:val="22"/>
          <w:szCs w:val="22"/>
          <w:lang w:val="es-ES_tradnl"/>
        </w:rPr>
        <w:t xml:space="preserve">información </w:t>
      </w:r>
      <w:r w:rsidRPr="00A33ADA">
        <w:rPr>
          <w:rFonts w:ascii="Arial" w:hAnsi="Arial" w:cs="Arial"/>
          <w:bCs/>
          <w:sz w:val="22"/>
          <w:szCs w:val="22"/>
          <w:lang w:val="es-ES_tradnl"/>
        </w:rPr>
        <w:t>periódicamente sobre el procedimiento y el mecanismo de quejas a sus miembros, trabajadores y operadores mineros, así como a otras partes interesadas, como las comunidades de influencia.</w:t>
      </w:r>
    </w:p>
    <w:p w14:paraId="1CA7C10B" w14:textId="5DB32A3E" w:rsidR="008A7366" w:rsidRPr="00A33ADA" w:rsidRDefault="008A7366" w:rsidP="008A7366">
      <w:pPr>
        <w:jc w:val="both"/>
        <w:rPr>
          <w:rFonts w:ascii="Arial" w:hAnsi="Arial" w:cs="Arial"/>
          <w:bCs/>
          <w:sz w:val="22"/>
          <w:szCs w:val="22"/>
          <w:lang w:val="es-ES_tradnl"/>
        </w:rPr>
      </w:pPr>
    </w:p>
    <w:p w14:paraId="541F5828" w14:textId="63AD67D1" w:rsidR="003E34E6" w:rsidRPr="00A33ADA" w:rsidRDefault="00E074C2" w:rsidP="003E34E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.11 </w:t>
      </w:r>
      <w:r w:rsidR="003E34E6" w:rsidRPr="00A33ADA">
        <w:rPr>
          <w:rFonts w:ascii="Arial" w:hAnsi="Arial" w:cs="Arial"/>
          <w:b/>
          <w:color w:val="00B9E4" w:themeColor="background2"/>
          <w:sz w:val="22"/>
          <w:szCs w:val="22"/>
          <w:lang w:val="es-ES_tradnl"/>
        </w:rPr>
        <w:t>¿Está usted de acuerdo con el cambio propuesto?</w:t>
      </w:r>
    </w:p>
    <w:p w14:paraId="5185EB58" w14:textId="77777777" w:rsidR="003E34E6" w:rsidRPr="00A33ADA" w:rsidRDefault="003E34E6" w:rsidP="003E34E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9A26FA1" w14:textId="77777777" w:rsidR="003E34E6" w:rsidRPr="00A33ADA" w:rsidRDefault="003E34E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7A1331B" w14:textId="5EFE17BD" w:rsidR="003E34E6" w:rsidRPr="00A33ADA" w:rsidRDefault="003E34E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E324E73" w14:textId="77777777" w:rsidR="003E34E6" w:rsidRPr="00A33ADA" w:rsidRDefault="003E34E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AF88217" w14:textId="120173DF" w:rsidR="003E34E6" w:rsidRPr="00A33ADA" w:rsidRDefault="003E34E6"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CC6F885" w14:textId="77777777" w:rsidR="001F5402" w:rsidRPr="00A33ADA" w:rsidRDefault="001F5402" w:rsidP="00305EF0">
      <w:pPr>
        <w:keepNext/>
        <w:keepLines/>
        <w:tabs>
          <w:tab w:val="left" w:pos="735"/>
        </w:tabs>
        <w:spacing w:line="276" w:lineRule="auto"/>
        <w:jc w:val="both"/>
        <w:rPr>
          <w:rFonts w:ascii="Arial" w:hAnsi="Arial" w:cs="Arial"/>
          <w:sz w:val="22"/>
          <w:szCs w:val="22"/>
          <w:lang w:val="es-ES_tradnl"/>
        </w:rPr>
      </w:pPr>
    </w:p>
    <w:p w14:paraId="76A9138C" w14:textId="2AA3B746" w:rsidR="008A7366" w:rsidRPr="00A33ADA" w:rsidRDefault="003E34E6"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F5FDC8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B9B9B22" w14:textId="77777777" w:rsidR="008A7366" w:rsidRPr="00A33ADA" w:rsidRDefault="008A7366" w:rsidP="008A7366">
      <w:pPr>
        <w:rPr>
          <w:rFonts w:ascii="Arial" w:eastAsia="Arial" w:hAnsi="Arial" w:cs="Arial"/>
          <w:color w:val="565656"/>
          <w:sz w:val="20"/>
          <w:szCs w:val="20"/>
          <w:lang w:val="es-ES_tradnl" w:eastAsia="ja-JP"/>
        </w:rPr>
      </w:pPr>
    </w:p>
    <w:p w14:paraId="0B9B1F67" w14:textId="1E56B125"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653F38"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3.2.7 </w:t>
      </w:r>
      <w:r w:rsidR="00653F38" w:rsidRPr="00A33ADA">
        <w:rPr>
          <w:rFonts w:ascii="Arial" w:eastAsiaTheme="majorEastAsia" w:hAnsi="Arial" w:cs="Arial"/>
          <w:b/>
          <w:bCs/>
          <w:color w:val="00B9E4" w:themeColor="background2"/>
          <w:sz w:val="22"/>
          <w:szCs w:val="22"/>
          <w:lang w:val="es-ES_tradnl"/>
        </w:rPr>
        <w:t>Investigación por una entidad externa</w:t>
      </w:r>
      <w:r w:rsidRPr="00A33ADA">
        <w:rPr>
          <w:rStyle w:val="FootnoteReference"/>
          <w:rFonts w:ascii="Arial" w:eastAsiaTheme="majorEastAsia" w:hAnsi="Arial" w:cs="Arial"/>
          <w:b/>
          <w:bCs/>
          <w:color w:val="00B9E4" w:themeColor="background2"/>
          <w:sz w:val="22"/>
          <w:szCs w:val="22"/>
          <w:lang w:val="es-ES_tradnl"/>
        </w:rPr>
        <w:footnoteReference w:id="48"/>
      </w:r>
    </w:p>
    <w:p w14:paraId="591060CC" w14:textId="77777777" w:rsidR="008A7366" w:rsidRPr="00A33ADA" w:rsidRDefault="008A7366" w:rsidP="008A7366">
      <w:pPr>
        <w:spacing w:line="276" w:lineRule="auto"/>
        <w:jc w:val="both"/>
        <w:rPr>
          <w:rFonts w:ascii="Arial" w:hAnsi="Arial" w:cs="Arial"/>
          <w:b/>
          <w:sz w:val="22"/>
          <w:szCs w:val="22"/>
          <w:lang w:val="es-ES_tradnl"/>
        </w:rPr>
      </w:pPr>
    </w:p>
    <w:p w14:paraId="66C9F159" w14:textId="1E3A1C92" w:rsidR="00653F38" w:rsidRPr="00A33ADA" w:rsidRDefault="00653F38"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Este requisito proporciona una alternativa externa independiente en caso de que no se pueda tramitar una reclamación. Es importante aclarar tanto la independencia de los investigadores externos como las responsabilidades de la OMAPE en el desarrollo de los términos de referencia. Además, </w:t>
      </w:r>
      <w:r w:rsidR="001F5402" w:rsidRPr="00A33ADA">
        <w:rPr>
          <w:rFonts w:ascii="Arial" w:hAnsi="Arial" w:cs="Arial"/>
          <w:sz w:val="22"/>
          <w:szCs w:val="22"/>
          <w:lang w:val="es-ES_tradnl"/>
        </w:rPr>
        <w:t xml:space="preserve">por ser inviable, </w:t>
      </w:r>
      <w:r w:rsidRPr="00A33ADA">
        <w:rPr>
          <w:rFonts w:ascii="Arial" w:hAnsi="Arial" w:cs="Arial"/>
          <w:sz w:val="22"/>
          <w:szCs w:val="22"/>
          <w:lang w:val="es-ES_tradnl"/>
        </w:rPr>
        <w:t xml:space="preserve">se elimina la responsabilidad del órgano de certificación </w:t>
      </w:r>
      <w:r w:rsidR="001F5402" w:rsidRPr="00A33ADA">
        <w:rPr>
          <w:rFonts w:ascii="Arial" w:hAnsi="Arial" w:cs="Arial"/>
          <w:sz w:val="22"/>
          <w:szCs w:val="22"/>
          <w:lang w:val="es-ES_tradnl"/>
        </w:rPr>
        <w:t>en la</w:t>
      </w:r>
      <w:r w:rsidRPr="00A33ADA">
        <w:rPr>
          <w:rFonts w:ascii="Arial" w:hAnsi="Arial" w:cs="Arial"/>
          <w:sz w:val="22"/>
          <w:szCs w:val="22"/>
          <w:lang w:val="es-ES_tradnl"/>
        </w:rPr>
        <w:t xml:space="preserve"> aproba</w:t>
      </w:r>
      <w:r w:rsidR="001F5402" w:rsidRPr="00A33ADA">
        <w:rPr>
          <w:rFonts w:ascii="Arial" w:hAnsi="Arial" w:cs="Arial"/>
          <w:sz w:val="22"/>
          <w:szCs w:val="22"/>
          <w:lang w:val="es-ES_tradnl"/>
        </w:rPr>
        <w:t>ción de</w:t>
      </w:r>
      <w:r w:rsidRPr="00A33ADA">
        <w:rPr>
          <w:rFonts w:ascii="Arial" w:hAnsi="Arial" w:cs="Arial"/>
          <w:sz w:val="22"/>
          <w:szCs w:val="22"/>
          <w:lang w:val="es-ES_tradnl"/>
        </w:rPr>
        <w:t xml:space="preserve"> los términos de referencia.</w:t>
      </w:r>
    </w:p>
    <w:p w14:paraId="13157E1D" w14:textId="6DCD1B03" w:rsidR="008A7366" w:rsidRPr="00A33ADA" w:rsidRDefault="008A7366" w:rsidP="008A7366">
      <w:pPr>
        <w:spacing w:line="276" w:lineRule="auto"/>
        <w:jc w:val="both"/>
        <w:rPr>
          <w:rFonts w:ascii="Arial" w:hAnsi="Arial" w:cs="Arial"/>
          <w:b/>
          <w:sz w:val="22"/>
          <w:szCs w:val="22"/>
          <w:lang w:val="es-ES_tradnl"/>
        </w:rPr>
      </w:pPr>
    </w:p>
    <w:p w14:paraId="0CD25A49" w14:textId="0DB20374" w:rsidR="00653F38" w:rsidRPr="00A33ADA" w:rsidRDefault="00653F38"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independencia de los investigadores externos </w:t>
      </w:r>
      <w:r w:rsidR="00995BC7" w:rsidRPr="00A33ADA">
        <w:rPr>
          <w:rFonts w:ascii="Arial" w:hAnsi="Arial" w:cs="Arial"/>
          <w:sz w:val="22"/>
          <w:szCs w:val="22"/>
          <w:lang w:val="es-ES_tradnl"/>
        </w:rPr>
        <w:t>aumenta la confianza de</w:t>
      </w:r>
      <w:r w:rsidRPr="00A33ADA">
        <w:rPr>
          <w:rFonts w:ascii="Arial" w:hAnsi="Arial" w:cs="Arial"/>
          <w:sz w:val="22"/>
          <w:szCs w:val="22"/>
          <w:lang w:val="es-ES_tradnl"/>
        </w:rPr>
        <w:t xml:space="preserve"> los demandantes en el procedimiento de reclamación.</w:t>
      </w:r>
    </w:p>
    <w:p w14:paraId="541D6C90" w14:textId="77777777" w:rsidR="008A7366" w:rsidRPr="00A33ADA" w:rsidRDefault="008A7366" w:rsidP="008A7366">
      <w:pPr>
        <w:spacing w:line="276" w:lineRule="auto"/>
        <w:jc w:val="both"/>
        <w:rPr>
          <w:rFonts w:ascii="Arial" w:hAnsi="Arial" w:cs="Arial"/>
          <w:bCs/>
          <w:sz w:val="22"/>
          <w:szCs w:val="22"/>
          <w:lang w:val="es-ES_tradnl"/>
        </w:rPr>
      </w:pPr>
    </w:p>
    <w:p w14:paraId="6BAD011A" w14:textId="136E4524" w:rsidR="008A7366" w:rsidRPr="00A33ADA" w:rsidRDefault="007167D5" w:rsidP="001F5402">
      <w:pPr>
        <w:spacing w:after="120"/>
        <w:jc w:val="both"/>
        <w:rPr>
          <w:rFonts w:ascii="Arial" w:eastAsiaTheme="majorEastAsia" w:hAnsi="Arial" w:cs="Arial"/>
          <w:b/>
          <w:bCs/>
          <w:color w:val="00B9E4" w:themeColor="background2"/>
          <w:sz w:val="22"/>
          <w:szCs w:val="22"/>
          <w:lang w:val="es-ES_tradnl"/>
        </w:rPr>
      </w:pPr>
      <w:r w:rsidRPr="00A33ADA">
        <w:rPr>
          <w:rFonts w:ascii="Arial" w:eastAsia="Arial" w:hAnsi="Arial" w:cs="Arial"/>
          <w:b/>
          <w:color w:val="00B9E4"/>
          <w:sz w:val="22"/>
          <w:szCs w:val="22"/>
          <w:lang w:val="es-ES_tradnl" w:eastAsia="ko-KR"/>
        </w:rPr>
        <w:t xml:space="preserve">Propuesta de modificación del requisito </w:t>
      </w:r>
      <w:r w:rsidR="00653F38" w:rsidRPr="00A33ADA">
        <w:rPr>
          <w:rFonts w:ascii="Arial" w:eastAsia="Arial" w:hAnsi="Arial" w:cs="Arial"/>
          <w:b/>
          <w:color w:val="00B9E4"/>
          <w:sz w:val="22"/>
          <w:szCs w:val="22"/>
          <w:lang w:val="es-ES_tradnl" w:eastAsia="ko-KR"/>
        </w:rPr>
        <w:t>(</w:t>
      </w:r>
      <w:r w:rsidR="00653F38" w:rsidRPr="00A33ADA">
        <w:rPr>
          <w:rFonts w:ascii="Arial" w:eastAsia="Arial" w:hAnsi="Arial" w:cs="Arial"/>
          <w:b/>
          <w:color w:val="FF0000"/>
          <w:sz w:val="22"/>
          <w:szCs w:val="22"/>
          <w:lang w:val="es-ES_tradnl" w:eastAsia="ko-KR"/>
        </w:rPr>
        <w:t>cambios resaltados en rojo</w:t>
      </w:r>
      <w:r w:rsidR="00653F38" w:rsidRPr="00A33ADA">
        <w:rPr>
          <w:rFonts w:ascii="Arial" w:eastAsia="Arial" w:hAnsi="Arial" w:cs="Arial"/>
          <w:b/>
          <w:color w:val="00B9E4"/>
          <w:sz w:val="22"/>
          <w:szCs w:val="22"/>
          <w:lang w:val="es-ES_tradnl" w:eastAsia="ko-KR"/>
        </w:rPr>
        <w:t>):</w:t>
      </w:r>
    </w:p>
    <w:p w14:paraId="6710456B" w14:textId="157E9B5D" w:rsidR="008A7366" w:rsidRPr="00A33ADA" w:rsidRDefault="008A7366" w:rsidP="008B047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lastRenderedPageBreak/>
        <w:t>3.2.</w:t>
      </w:r>
      <w:r w:rsidR="00D11E3C" w:rsidRPr="00A33ADA">
        <w:rPr>
          <w:rFonts w:ascii="Arial" w:eastAsia="Arial" w:hAnsi="Arial" w:cs="Arial"/>
          <w:b/>
          <w:color w:val="00B9E4"/>
          <w:sz w:val="20"/>
          <w:szCs w:val="20"/>
          <w:lang w:val="es-ES_tradnl" w:eastAsia="ko-KR"/>
        </w:rPr>
        <w:t>7</w:t>
      </w:r>
      <w:r w:rsidRPr="00A33ADA">
        <w:rPr>
          <w:rFonts w:ascii="Arial" w:eastAsia="Arial" w:hAnsi="Arial" w:cs="Arial"/>
          <w:b/>
          <w:color w:val="00B9E4"/>
          <w:sz w:val="20"/>
          <w:szCs w:val="20"/>
          <w:lang w:val="es-ES_tradnl" w:eastAsia="ko-KR"/>
        </w:rPr>
        <w:t xml:space="preserve"> </w:t>
      </w:r>
      <w:r w:rsidR="00653F38" w:rsidRPr="00A33ADA">
        <w:rPr>
          <w:rFonts w:ascii="Arial" w:eastAsia="Arial" w:hAnsi="Arial" w:cs="Arial"/>
          <w:b/>
          <w:color w:val="00B9E4"/>
          <w:sz w:val="20"/>
          <w:szCs w:val="20"/>
          <w:lang w:val="es-ES_tradnl" w:eastAsia="ko-KR"/>
        </w:rPr>
        <w:t>Investigación por una entidad externa</w:t>
      </w:r>
    </w:p>
    <w:tbl>
      <w:tblPr>
        <w:tblStyle w:val="SimpleTable4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AD4BD2A" w14:textId="77777777" w:rsidTr="00653F38">
        <w:trPr>
          <w:trHeight w:val="25"/>
        </w:trPr>
        <w:tc>
          <w:tcPr>
            <w:tcW w:w="9299" w:type="dxa"/>
            <w:gridSpan w:val="2"/>
          </w:tcPr>
          <w:p w14:paraId="76440730" w14:textId="6E83F8C9" w:rsidR="008A7366" w:rsidRPr="00A33ADA" w:rsidRDefault="00653F38" w:rsidP="00BC2CD0">
            <w:pPr>
              <w:ind w:left="1105" w:hanging="1105"/>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B66D0A7" w14:textId="77777777" w:rsidTr="00653F38">
        <w:trPr>
          <w:trHeight w:val="280"/>
        </w:trPr>
        <w:tc>
          <w:tcPr>
            <w:tcW w:w="962" w:type="dxa"/>
          </w:tcPr>
          <w:p w14:paraId="3E69D07F" w14:textId="0B68FF9C" w:rsidR="008A7366" w:rsidRPr="00A33ADA" w:rsidRDefault="00653F38"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8337" w:type="dxa"/>
            <w:vMerge w:val="restart"/>
          </w:tcPr>
          <w:p w14:paraId="34E985AC" w14:textId="7B66F845" w:rsidR="00653F38" w:rsidRPr="00A33ADA" w:rsidRDefault="00653F38" w:rsidP="00BF519F">
            <w:pPr>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Si la reclamación no puede ser resuelta, un órgano </w:t>
            </w:r>
            <w:r w:rsidR="00BF519F" w:rsidRPr="00A33ADA">
              <w:rPr>
                <w:rFonts w:ascii="Arial" w:eastAsia="Arial" w:hAnsi="Arial" w:cs="Arial"/>
                <w:color w:val="565656"/>
                <w:sz w:val="20"/>
                <w:szCs w:val="20"/>
                <w:lang w:val="es-ES_tradnl" w:eastAsia="ko-KR"/>
              </w:rPr>
              <w:t xml:space="preserve">competente en materia de </w:t>
            </w:r>
            <w:r w:rsidRPr="00A33ADA">
              <w:rPr>
                <w:rFonts w:ascii="Arial" w:eastAsia="Arial" w:hAnsi="Arial" w:cs="Arial"/>
                <w:color w:val="565656"/>
                <w:sz w:val="20"/>
                <w:szCs w:val="20"/>
                <w:lang w:val="es-ES_tradnl" w:eastAsia="ko-KR"/>
              </w:rPr>
              <w:t>medio</w:t>
            </w:r>
            <w:r w:rsidR="00BF519F" w:rsidRPr="00A33ADA">
              <w:rPr>
                <w:rFonts w:ascii="Arial" w:eastAsia="Arial" w:hAnsi="Arial" w:cs="Arial"/>
                <w:color w:val="565656"/>
                <w:sz w:val="20"/>
                <w:szCs w:val="20"/>
                <w:lang w:val="es-ES_tradnl" w:eastAsia="ko-KR"/>
              </w:rPr>
              <w:t xml:space="preserve">ambiente o de derechos </w:t>
            </w:r>
            <w:r w:rsidRPr="00A33ADA">
              <w:rPr>
                <w:rFonts w:ascii="Arial" w:eastAsia="Arial" w:hAnsi="Arial" w:cs="Arial"/>
                <w:color w:val="565656"/>
                <w:sz w:val="20"/>
                <w:szCs w:val="20"/>
                <w:lang w:val="es-ES_tradnl" w:eastAsia="ko-KR"/>
              </w:rPr>
              <w:t xml:space="preserve">humanos (según corresponda), reconocido por la Federación Nacional de los </w:t>
            </w:r>
            <w:r w:rsidR="00BF519F" w:rsidRPr="00A33ADA">
              <w:rPr>
                <w:rFonts w:ascii="Arial" w:eastAsia="Arial" w:hAnsi="Arial" w:cs="Arial"/>
                <w:color w:val="565656"/>
                <w:sz w:val="20"/>
                <w:szCs w:val="20"/>
                <w:lang w:val="es-ES_tradnl" w:eastAsia="ko-KR"/>
              </w:rPr>
              <w:t xml:space="preserve">mineros </w:t>
            </w:r>
            <w:r w:rsidRPr="00A33ADA">
              <w:rPr>
                <w:rFonts w:ascii="Arial" w:eastAsia="Arial" w:hAnsi="Arial" w:cs="Arial"/>
                <w:color w:val="565656"/>
                <w:sz w:val="20"/>
                <w:szCs w:val="20"/>
                <w:lang w:val="es-ES_tradnl" w:eastAsia="ko-KR"/>
              </w:rPr>
              <w:t>afectados</w:t>
            </w:r>
            <w:r w:rsidR="001F5402" w:rsidRPr="00A33ADA">
              <w:rPr>
                <w:rFonts w:ascii="Arial" w:eastAsia="Arial" w:hAnsi="Arial" w:cs="Arial"/>
                <w:color w:val="565656"/>
                <w:sz w:val="20"/>
                <w:szCs w:val="20"/>
                <w:lang w:val="es-ES_tradnl" w:eastAsia="ko-KR"/>
              </w:rPr>
              <w:t>,</w:t>
            </w:r>
            <w:r w:rsidR="00BF519F" w:rsidRPr="00A33ADA">
              <w:rPr>
                <w:rFonts w:ascii="Arial" w:eastAsia="Arial" w:hAnsi="Arial" w:cs="Arial"/>
                <w:color w:val="565656"/>
                <w:sz w:val="20"/>
                <w:szCs w:val="20"/>
                <w:lang w:val="es-ES_tradnl" w:eastAsia="ko-KR"/>
              </w:rPr>
              <w:t xml:space="preserve"> investiga la cuestión</w:t>
            </w:r>
            <w:r w:rsidRPr="00A33ADA">
              <w:rPr>
                <w:rFonts w:ascii="Arial" w:eastAsia="Arial" w:hAnsi="Arial" w:cs="Arial"/>
                <w:color w:val="565656"/>
                <w:sz w:val="20"/>
                <w:szCs w:val="20"/>
                <w:lang w:val="es-ES_tradnl" w:eastAsia="ko-KR"/>
              </w:rPr>
              <w:t xml:space="preserve">. </w:t>
            </w:r>
            <w:r w:rsidR="00BF519F" w:rsidRPr="00A33ADA">
              <w:rPr>
                <w:rFonts w:ascii="Arial" w:eastAsia="Arial" w:hAnsi="Arial" w:cs="Arial"/>
                <w:b/>
                <w:bCs/>
                <w:color w:val="FF0000"/>
                <w:sz w:val="20"/>
                <w:szCs w:val="20"/>
                <w:lang w:val="es-ES_tradnl" w:eastAsia="ko-KR"/>
              </w:rPr>
              <w:t>Usted desarrolla</w:t>
            </w:r>
            <w:r w:rsidR="00BF519F" w:rsidRPr="00A33ADA">
              <w:rPr>
                <w:rFonts w:ascii="Arial" w:eastAsia="Arial" w:hAnsi="Arial" w:cs="Arial"/>
                <w:color w:val="FF0000"/>
                <w:sz w:val="20"/>
                <w:szCs w:val="20"/>
                <w:lang w:val="es-ES_tradnl" w:eastAsia="ko-KR"/>
              </w:rPr>
              <w:t xml:space="preserve"> </w:t>
            </w:r>
            <w:r w:rsidRPr="00A33ADA">
              <w:rPr>
                <w:rFonts w:ascii="Arial" w:eastAsia="Arial" w:hAnsi="Arial" w:cs="Arial"/>
                <w:color w:val="565656"/>
                <w:sz w:val="20"/>
                <w:szCs w:val="20"/>
                <w:lang w:val="es-ES_tradnl" w:eastAsia="ko-KR"/>
              </w:rPr>
              <w:t xml:space="preserve">términos de referencia </w:t>
            </w:r>
            <w:r w:rsidR="00BF519F" w:rsidRPr="00A33ADA">
              <w:rPr>
                <w:rFonts w:ascii="Arial" w:eastAsia="Arial" w:hAnsi="Arial" w:cs="Arial"/>
                <w:color w:val="565656"/>
                <w:sz w:val="20"/>
                <w:szCs w:val="20"/>
                <w:lang w:val="es-ES_tradnl" w:eastAsia="ko-KR"/>
              </w:rPr>
              <w:t>para la investigación</w:t>
            </w:r>
            <w:r w:rsidRPr="00A33ADA">
              <w:rPr>
                <w:rFonts w:ascii="Arial" w:eastAsia="Arial" w:hAnsi="Arial" w:cs="Arial"/>
                <w:color w:val="565656"/>
                <w:sz w:val="20"/>
                <w:szCs w:val="20"/>
                <w:lang w:val="es-ES_tradnl" w:eastAsia="ko-KR"/>
              </w:rPr>
              <w:t xml:space="preserve">. Usted toma medidas conformes a la decisión </w:t>
            </w:r>
            <w:r w:rsidR="00995BC7" w:rsidRPr="00A33ADA">
              <w:rPr>
                <w:rFonts w:ascii="Arial" w:eastAsia="Arial" w:hAnsi="Arial" w:cs="Arial"/>
                <w:color w:val="565656"/>
                <w:sz w:val="20"/>
                <w:szCs w:val="20"/>
                <w:lang w:val="es-ES_tradnl" w:eastAsia="ko-KR"/>
              </w:rPr>
              <w:t>d</w:t>
            </w:r>
            <w:r w:rsidRPr="00A33ADA">
              <w:rPr>
                <w:rFonts w:ascii="Arial" w:eastAsia="Arial" w:hAnsi="Arial" w:cs="Arial"/>
                <w:color w:val="565656"/>
                <w:sz w:val="20"/>
                <w:szCs w:val="20"/>
                <w:lang w:val="es-ES_tradnl" w:eastAsia="ko-KR"/>
              </w:rPr>
              <w:t>el órgano</w:t>
            </w:r>
            <w:r w:rsidR="00BF519F" w:rsidRPr="00A33ADA">
              <w:rPr>
                <w:rFonts w:ascii="Arial" w:eastAsia="Arial" w:hAnsi="Arial" w:cs="Arial"/>
                <w:color w:val="565656"/>
                <w:sz w:val="20"/>
                <w:szCs w:val="20"/>
                <w:lang w:val="es-ES_tradnl" w:eastAsia="ko-KR"/>
              </w:rPr>
              <w:t xml:space="preserve"> de investigación.</w:t>
            </w:r>
          </w:p>
          <w:p w14:paraId="7E841000" w14:textId="28F6640E" w:rsidR="008A7366" w:rsidRPr="00A33ADA" w:rsidRDefault="00BF519F" w:rsidP="001F5402">
            <w:pPr>
              <w:tabs>
                <w:tab w:val="left" w:pos="8105"/>
              </w:tabs>
              <w:jc w:val="both"/>
              <w:rPr>
                <w:rFonts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Usted asume los </w:t>
            </w:r>
            <w:r w:rsidRPr="00A33ADA">
              <w:rPr>
                <w:rFonts w:ascii="Arial" w:eastAsia="Arial" w:hAnsi="Arial" w:cs="Arial"/>
                <w:b/>
                <w:color w:val="565656"/>
                <w:sz w:val="20"/>
                <w:szCs w:val="20"/>
                <w:lang w:val="es-ES_tradnl" w:eastAsia="ko-KR"/>
              </w:rPr>
              <w:t>costes de la investigación</w:t>
            </w:r>
            <w:r w:rsidRPr="00A33ADA">
              <w:rPr>
                <w:rFonts w:ascii="Arial" w:eastAsia="Arial" w:hAnsi="Arial" w:cs="Arial"/>
                <w:color w:val="565656"/>
                <w:sz w:val="20"/>
                <w:szCs w:val="20"/>
                <w:lang w:val="es-ES_tradnl" w:eastAsia="ko-KR"/>
              </w:rPr>
              <w:t xml:space="preserve"> (salvo en el caso de </w:t>
            </w:r>
            <w:r w:rsidR="001F5402" w:rsidRPr="00A33ADA">
              <w:rPr>
                <w:rFonts w:ascii="Arial" w:eastAsia="Arial" w:hAnsi="Arial" w:cs="Arial"/>
                <w:color w:val="565656"/>
                <w:sz w:val="20"/>
                <w:szCs w:val="20"/>
                <w:lang w:val="es-ES_tradnl" w:eastAsia="ko-KR"/>
              </w:rPr>
              <w:t xml:space="preserve">repetición de </w:t>
            </w:r>
            <w:r w:rsidRPr="00A33ADA">
              <w:rPr>
                <w:rFonts w:ascii="Arial" w:eastAsia="Arial" w:hAnsi="Arial" w:cs="Arial"/>
                <w:color w:val="565656"/>
                <w:sz w:val="20"/>
                <w:szCs w:val="20"/>
                <w:lang w:val="es-ES_tradnl" w:eastAsia="ko-KR"/>
              </w:rPr>
              <w:t>reclamaciones resueltas previamente a su favor, en cuyo caso la investigación solo se lleva a cabo si la parte perdedora se compromete con el organismo externo a asumir los costes).</w:t>
            </w:r>
          </w:p>
        </w:tc>
      </w:tr>
      <w:tr w:rsidR="008A7366" w:rsidRPr="00A33ADA" w14:paraId="0EC437BA" w14:textId="77777777" w:rsidTr="00653F38">
        <w:trPr>
          <w:trHeight w:val="280"/>
        </w:trPr>
        <w:tc>
          <w:tcPr>
            <w:tcW w:w="962" w:type="dxa"/>
          </w:tcPr>
          <w:p w14:paraId="225F6BDD" w14:textId="0F279B11" w:rsidR="008A7366" w:rsidRPr="00A33ADA" w:rsidRDefault="00653F38"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8A7366" w:rsidRPr="00A33ADA">
              <w:rPr>
                <w:rFonts w:ascii="Arial" w:eastAsia="Arial" w:hAnsi="Arial" w:cs="Arial"/>
                <w:b/>
                <w:bCs/>
                <w:color w:val="565656"/>
                <w:sz w:val="20"/>
                <w:szCs w:val="20"/>
                <w:lang w:val="es-ES_tradnl" w:eastAsia="ko-KR"/>
              </w:rPr>
              <w:t xml:space="preserve"> 0</w:t>
            </w:r>
          </w:p>
        </w:tc>
        <w:tc>
          <w:tcPr>
            <w:tcW w:w="8337" w:type="dxa"/>
            <w:vMerge/>
          </w:tcPr>
          <w:p w14:paraId="41B9C4EB" w14:textId="77777777" w:rsidR="008A7366" w:rsidRPr="00A33ADA" w:rsidRDefault="008A7366" w:rsidP="00BC2CD0">
            <w:pPr>
              <w:tabs>
                <w:tab w:val="left" w:pos="8105"/>
              </w:tabs>
              <w:jc w:val="both"/>
              <w:rPr>
                <w:rFonts w:cs="Arial"/>
                <w:color w:val="565656"/>
                <w:sz w:val="20"/>
                <w:szCs w:val="20"/>
                <w:lang w:val="es-ES_tradnl" w:eastAsia="ko-KR"/>
              </w:rPr>
            </w:pPr>
          </w:p>
        </w:tc>
      </w:tr>
      <w:tr w:rsidR="008A7366" w:rsidRPr="002A30B0" w14:paraId="37EE6128" w14:textId="77777777" w:rsidTr="00653F38">
        <w:trPr>
          <w:trHeight w:val="222"/>
        </w:trPr>
        <w:tc>
          <w:tcPr>
            <w:tcW w:w="9299" w:type="dxa"/>
            <w:gridSpan w:val="2"/>
            <w:shd w:val="clear" w:color="auto" w:fill="F2F2F2" w:themeFill="background1" w:themeFillShade="F2"/>
          </w:tcPr>
          <w:p w14:paraId="7CCF4DF3" w14:textId="11E7E9B6" w:rsidR="008A7366" w:rsidRPr="00A33ADA" w:rsidRDefault="00BF519F" w:rsidP="00BF519F">
            <w:pPr>
              <w:spacing w:line="276" w:lineRule="auto"/>
              <w:rPr>
                <w:rFonts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En caso de problemas relacionados con reclamaciones, se puede consultar al personal de apoyo local de Fairtrade para obtener asesoramiento y orientación. Le animamos a reservar un fondo para cubrir los gastos relacionados con los procedimientos de reclamación.</w:t>
            </w:r>
          </w:p>
        </w:tc>
      </w:tr>
    </w:tbl>
    <w:p w14:paraId="4F121B5D"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519B219E" w14:textId="77777777" w:rsidR="00BF519F" w:rsidRPr="00A33ADA" w:rsidRDefault="00BF519F" w:rsidP="00D11E3C">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En este caso, las OMAPE deben considerar la posibilidad de aplazar la decisión del órgano independiente que se ocupa de las quejas no resueltas.</w:t>
      </w:r>
    </w:p>
    <w:p w14:paraId="270406CA" w14:textId="77777777" w:rsidR="00BF519F" w:rsidRPr="00A33ADA" w:rsidRDefault="00BF519F" w:rsidP="00BF519F">
      <w:pPr>
        <w:keepNext/>
        <w:keepLines/>
        <w:spacing w:line="276" w:lineRule="auto"/>
        <w:jc w:val="both"/>
        <w:rPr>
          <w:rFonts w:ascii="Arial" w:hAnsi="Arial" w:cs="Arial"/>
          <w:b/>
          <w:color w:val="00B9E4" w:themeColor="background2"/>
          <w:sz w:val="22"/>
          <w:szCs w:val="22"/>
          <w:lang w:val="es-ES_tradnl"/>
        </w:rPr>
      </w:pPr>
    </w:p>
    <w:p w14:paraId="5914BBEA" w14:textId="69559A9D" w:rsidR="00BF519F" w:rsidRPr="00A33ADA" w:rsidRDefault="00E074C2" w:rsidP="00BF519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.12 </w:t>
      </w:r>
      <w:r w:rsidR="00BF519F" w:rsidRPr="00A33ADA">
        <w:rPr>
          <w:rFonts w:ascii="Arial" w:hAnsi="Arial" w:cs="Arial"/>
          <w:b/>
          <w:color w:val="00B9E4" w:themeColor="background2"/>
          <w:sz w:val="22"/>
          <w:szCs w:val="22"/>
          <w:lang w:val="es-ES_tradnl"/>
        </w:rPr>
        <w:t>¿Está usted de acuerdo con el cambio propuesto?</w:t>
      </w:r>
    </w:p>
    <w:p w14:paraId="0B79E5D7" w14:textId="77777777" w:rsidR="00BF519F" w:rsidRPr="00A33ADA" w:rsidRDefault="00BF519F" w:rsidP="00BF519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7316CF" w14:textId="77777777" w:rsidR="00BF519F" w:rsidRPr="00A33ADA" w:rsidRDefault="00BF519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03EFBC3" w14:textId="09D4E658" w:rsidR="00BF519F" w:rsidRPr="00A33ADA" w:rsidRDefault="00BF519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B4D2549" w14:textId="77777777" w:rsidR="00BF519F" w:rsidRPr="00A33ADA" w:rsidRDefault="00BF519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99C12E7" w14:textId="381E54E5" w:rsidR="00BF519F" w:rsidRPr="00A33ADA" w:rsidRDefault="00BF519F"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EAB9F11" w14:textId="77777777" w:rsidR="0085679A" w:rsidRPr="00A33ADA" w:rsidRDefault="0085679A" w:rsidP="00305EF0">
      <w:pPr>
        <w:keepNext/>
        <w:keepLines/>
        <w:tabs>
          <w:tab w:val="left" w:pos="735"/>
        </w:tabs>
        <w:spacing w:line="276" w:lineRule="auto"/>
        <w:jc w:val="both"/>
        <w:rPr>
          <w:rFonts w:ascii="Arial" w:hAnsi="Arial" w:cs="Arial"/>
          <w:sz w:val="22"/>
          <w:szCs w:val="22"/>
          <w:lang w:val="es-ES_tradnl"/>
        </w:rPr>
      </w:pPr>
    </w:p>
    <w:p w14:paraId="4ECB0C71" w14:textId="6F0D7596" w:rsidR="008A7366" w:rsidRPr="00A33ADA" w:rsidRDefault="00BF519F"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EA9303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BAB1CF9" w14:textId="77777777" w:rsidR="008A7366" w:rsidRPr="00A33ADA" w:rsidRDefault="008A7366" w:rsidP="008A7366">
      <w:pPr>
        <w:rPr>
          <w:rFonts w:ascii="Arial" w:eastAsia="Arial" w:hAnsi="Arial" w:cs="Arial"/>
          <w:color w:val="565656"/>
          <w:sz w:val="20"/>
          <w:szCs w:val="20"/>
          <w:lang w:val="es-ES_tradnl" w:eastAsia="ja-JP"/>
        </w:rPr>
      </w:pPr>
    </w:p>
    <w:p w14:paraId="0E834D62" w14:textId="3850BDD8"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3.2 </w:t>
      </w:r>
      <w:r w:rsidR="00BF519F" w:rsidRPr="00A33ADA">
        <w:rPr>
          <w:rFonts w:ascii="Arial" w:eastAsiaTheme="majorEastAsia" w:hAnsi="Arial" w:cs="Arial"/>
          <w:b/>
          <w:bCs/>
          <w:color w:val="00B9E4" w:themeColor="background2"/>
          <w:sz w:val="22"/>
          <w:szCs w:val="22"/>
          <w:lang w:val="es-ES_tradnl"/>
        </w:rPr>
        <w:t xml:space="preserve">Debida diligencia en materia de derechos humanos, medioambiente y minerales procedentes de zonas afectadas por conflictos y de alto riesgo: </w:t>
      </w:r>
      <w:r w:rsidRPr="00A33ADA">
        <w:rPr>
          <w:rFonts w:ascii="Arial" w:eastAsiaTheme="majorEastAsia" w:hAnsi="Arial" w:cs="Arial"/>
          <w:b/>
          <w:bCs/>
          <w:color w:val="00B0F0"/>
          <w:sz w:val="22"/>
          <w:szCs w:val="22"/>
          <w:lang w:val="es-ES_tradnl"/>
        </w:rPr>
        <w:t xml:space="preserve">3.2.8 </w:t>
      </w:r>
      <w:r w:rsidR="00BF519F" w:rsidRPr="00A33ADA">
        <w:rPr>
          <w:rFonts w:ascii="Arial" w:eastAsiaTheme="majorEastAsia" w:hAnsi="Arial" w:cs="Arial"/>
          <w:b/>
          <w:bCs/>
          <w:color w:val="00B0F0"/>
          <w:sz w:val="22"/>
          <w:szCs w:val="22"/>
          <w:lang w:val="es-ES_tradnl"/>
        </w:rPr>
        <w:t>Presentación de informes sobre las medidas para la debida diligencia</w:t>
      </w:r>
      <w:r w:rsidRPr="00A33ADA">
        <w:rPr>
          <w:rStyle w:val="FootnoteReference"/>
          <w:rFonts w:ascii="Arial" w:eastAsiaTheme="majorEastAsia" w:hAnsi="Arial" w:cs="Arial"/>
          <w:b/>
          <w:bCs/>
          <w:color w:val="00B0F0"/>
          <w:sz w:val="22"/>
          <w:szCs w:val="22"/>
          <w:lang w:val="es-ES_tradnl"/>
        </w:rPr>
        <w:footnoteReference w:id="49"/>
      </w:r>
    </w:p>
    <w:p w14:paraId="5E3C62AB" w14:textId="77777777" w:rsidR="008A7366" w:rsidRPr="00A33ADA" w:rsidRDefault="008A7366" w:rsidP="008A7366">
      <w:pPr>
        <w:spacing w:line="276" w:lineRule="auto"/>
        <w:jc w:val="both"/>
        <w:rPr>
          <w:rFonts w:ascii="Arial" w:hAnsi="Arial" w:cs="Arial"/>
          <w:b/>
          <w:sz w:val="22"/>
          <w:szCs w:val="22"/>
          <w:lang w:val="es-ES_tradnl"/>
        </w:rPr>
      </w:pPr>
    </w:p>
    <w:p w14:paraId="562E140F" w14:textId="083DCACA" w:rsidR="00BF519F" w:rsidRPr="00A33ADA" w:rsidRDefault="00BF519F"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w:t>
      </w:r>
      <w:r w:rsidR="001E25B1" w:rsidRPr="00A33ADA">
        <w:rPr>
          <w:rFonts w:ascii="Arial" w:hAnsi="Arial" w:cs="Arial"/>
          <w:sz w:val="22"/>
          <w:szCs w:val="22"/>
          <w:lang w:val="es-ES_tradnl"/>
        </w:rPr>
        <w:t xml:space="preserve">debida </w:t>
      </w:r>
      <w:r w:rsidRPr="00A33ADA">
        <w:rPr>
          <w:rFonts w:ascii="Arial" w:hAnsi="Arial" w:cs="Arial"/>
          <w:sz w:val="22"/>
          <w:szCs w:val="22"/>
          <w:lang w:val="es-ES_tradnl"/>
        </w:rPr>
        <w:t xml:space="preserve">diligencia es un proceso que, sobre la base de un compromiso expreso de respeto de los derechos humanos, determina una lógica de intervención para abordar los riesgos o </w:t>
      </w:r>
      <w:r w:rsidR="001E25B1" w:rsidRPr="00A33ADA">
        <w:rPr>
          <w:rFonts w:ascii="Arial" w:hAnsi="Arial" w:cs="Arial"/>
          <w:sz w:val="22"/>
          <w:szCs w:val="22"/>
          <w:lang w:val="es-ES_tradnl"/>
        </w:rPr>
        <w:t>preocupaciones</w:t>
      </w:r>
      <w:r w:rsidRPr="00A33ADA">
        <w:rPr>
          <w:rFonts w:ascii="Arial" w:hAnsi="Arial" w:cs="Arial"/>
          <w:sz w:val="22"/>
          <w:szCs w:val="22"/>
          <w:lang w:val="es-ES_tradnl"/>
        </w:rPr>
        <w:t xml:space="preserve"> relacionados con </w:t>
      </w:r>
      <w:r w:rsidR="001E25B1" w:rsidRPr="00A33ADA">
        <w:rPr>
          <w:rFonts w:ascii="Arial" w:hAnsi="Arial" w:cs="Arial"/>
          <w:sz w:val="22"/>
          <w:szCs w:val="22"/>
          <w:lang w:val="es-ES_tradnl"/>
        </w:rPr>
        <w:t>los derechos humanos o el medio</w:t>
      </w:r>
      <w:r w:rsidRPr="00A33ADA">
        <w:rPr>
          <w:rFonts w:ascii="Arial" w:hAnsi="Arial" w:cs="Arial"/>
          <w:sz w:val="22"/>
          <w:szCs w:val="22"/>
          <w:lang w:val="es-ES_tradnl"/>
        </w:rPr>
        <w:t xml:space="preserve">ambiente. La lógica de intervención </w:t>
      </w:r>
      <w:r w:rsidR="00A70326" w:rsidRPr="00A33ADA">
        <w:rPr>
          <w:rFonts w:ascii="Arial" w:hAnsi="Arial" w:cs="Arial"/>
          <w:sz w:val="22"/>
          <w:szCs w:val="22"/>
          <w:lang w:val="es-ES_tradnl"/>
        </w:rPr>
        <w:t>empieza por</w:t>
      </w:r>
      <w:r w:rsidRPr="00A33ADA">
        <w:rPr>
          <w:rFonts w:ascii="Arial" w:hAnsi="Arial" w:cs="Arial"/>
          <w:sz w:val="22"/>
          <w:szCs w:val="22"/>
          <w:lang w:val="es-ES_tradnl"/>
        </w:rPr>
        <w:t xml:space="preserve"> evitar que se produzcan los riesgos y, </w:t>
      </w:r>
      <w:r w:rsidR="00995BC7" w:rsidRPr="00A33ADA">
        <w:rPr>
          <w:rFonts w:ascii="Arial" w:hAnsi="Arial" w:cs="Arial"/>
          <w:sz w:val="22"/>
          <w:szCs w:val="22"/>
          <w:lang w:val="es-ES_tradnl"/>
        </w:rPr>
        <w:t>en caso de que</w:t>
      </w:r>
      <w:r w:rsidRPr="00A33ADA">
        <w:rPr>
          <w:rFonts w:ascii="Arial" w:hAnsi="Arial" w:cs="Arial"/>
          <w:sz w:val="22"/>
          <w:szCs w:val="22"/>
          <w:lang w:val="es-ES_tradnl"/>
        </w:rPr>
        <w:t xml:space="preserve"> se produzcan, mitigarlos o remedi</w:t>
      </w:r>
      <w:r w:rsidR="001E25B1" w:rsidRPr="00A33ADA">
        <w:rPr>
          <w:rFonts w:ascii="Arial" w:hAnsi="Arial" w:cs="Arial"/>
          <w:sz w:val="22"/>
          <w:szCs w:val="22"/>
          <w:lang w:val="es-ES_tradnl"/>
        </w:rPr>
        <w:t>arlos</w:t>
      </w:r>
      <w:r w:rsidRPr="00A33ADA">
        <w:rPr>
          <w:rFonts w:ascii="Arial" w:hAnsi="Arial" w:cs="Arial"/>
          <w:sz w:val="22"/>
          <w:szCs w:val="22"/>
          <w:lang w:val="es-ES_tradnl"/>
        </w:rPr>
        <w:t xml:space="preserve">. Por lo general, esto se traduce en un plan que debe ser </w:t>
      </w:r>
      <w:r w:rsidR="001E25B1" w:rsidRPr="00A33ADA">
        <w:rPr>
          <w:rFonts w:ascii="Arial" w:hAnsi="Arial" w:cs="Arial"/>
          <w:sz w:val="22"/>
          <w:szCs w:val="22"/>
          <w:lang w:val="es-ES_tradnl"/>
        </w:rPr>
        <w:t>monitoreado</w:t>
      </w:r>
      <w:r w:rsidRPr="00A33ADA">
        <w:rPr>
          <w:rFonts w:ascii="Arial" w:hAnsi="Arial" w:cs="Arial"/>
          <w:sz w:val="22"/>
          <w:szCs w:val="22"/>
          <w:lang w:val="es-ES_tradnl"/>
        </w:rPr>
        <w:t xml:space="preserve"> y evaluado para comprobar los avances hacia la consecución de los resultados deseados.</w:t>
      </w:r>
    </w:p>
    <w:p w14:paraId="625402F4" w14:textId="77777777" w:rsidR="008A7366" w:rsidRPr="00A33ADA" w:rsidRDefault="008A7366" w:rsidP="008A7366">
      <w:pPr>
        <w:spacing w:line="276" w:lineRule="auto"/>
        <w:jc w:val="both"/>
        <w:rPr>
          <w:rFonts w:ascii="Arial" w:hAnsi="Arial" w:cs="Arial"/>
          <w:bCs/>
          <w:sz w:val="22"/>
          <w:szCs w:val="22"/>
          <w:lang w:val="es-ES_tradnl"/>
        </w:rPr>
      </w:pPr>
    </w:p>
    <w:p w14:paraId="46A941FB" w14:textId="14CAFA5C" w:rsidR="001E25B1" w:rsidRPr="00A33ADA" w:rsidRDefault="001E25B1" w:rsidP="008A7366">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Las relaciones comerciales se construyen en parte sobre la confianza generada por una prevención, mitigación y reparación eficaces. Sus socios comerciales necesitan saber qué medidas usted ha tomado y cuáles son los resultados. Esta propuesta les permite acceder a la información al tiempo que le facilita a usted la gestión y comunicación de la misma.</w:t>
      </w:r>
    </w:p>
    <w:p w14:paraId="0C718F80" w14:textId="77777777" w:rsidR="008A7366" w:rsidRPr="00A33ADA" w:rsidRDefault="008A7366" w:rsidP="008A7366">
      <w:pPr>
        <w:spacing w:line="276" w:lineRule="auto"/>
        <w:jc w:val="both"/>
        <w:rPr>
          <w:rFonts w:ascii="Arial" w:hAnsi="Arial" w:cs="Arial"/>
          <w:b/>
          <w:sz w:val="22"/>
          <w:szCs w:val="22"/>
          <w:lang w:val="es-ES_tradnl"/>
        </w:rPr>
      </w:pPr>
    </w:p>
    <w:p w14:paraId="000E53CC" w14:textId="2C758830" w:rsidR="008A7366" w:rsidRPr="00A33ADA" w:rsidRDefault="001E25B1"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comunicación con los socios comerciales o las partes interesadas forma parte d</w:t>
      </w:r>
      <w:r w:rsidR="0085679A" w:rsidRPr="00A33ADA">
        <w:rPr>
          <w:rFonts w:ascii="Arial" w:hAnsi="Arial" w:cs="Arial"/>
          <w:sz w:val="22"/>
          <w:szCs w:val="22"/>
          <w:lang w:val="es-ES_tradnl"/>
        </w:rPr>
        <w:t>el ciclo de debida diligencia, d</w:t>
      </w:r>
      <w:r w:rsidRPr="00A33ADA">
        <w:rPr>
          <w:rFonts w:ascii="Arial" w:hAnsi="Arial" w:cs="Arial"/>
          <w:sz w:val="22"/>
          <w:szCs w:val="22"/>
          <w:lang w:val="es-ES_tradnl"/>
        </w:rPr>
        <w:t xml:space="preserve">estaca las acciones de prevención, mitigación o remediación que se están tomando y fortalece la posición de la OMAPE ante sus partes </w:t>
      </w:r>
      <w:r w:rsidRPr="00A33ADA">
        <w:rPr>
          <w:rFonts w:ascii="Arial" w:hAnsi="Arial" w:cs="Arial"/>
          <w:sz w:val="22"/>
          <w:szCs w:val="22"/>
          <w:lang w:val="es-ES_tradnl"/>
        </w:rPr>
        <w:lastRenderedPageBreak/>
        <w:t>interesadas, que saben que los informes se basan en una gestión adecuada de la información.</w:t>
      </w:r>
    </w:p>
    <w:p w14:paraId="78B8A889" w14:textId="77777777" w:rsidR="0085679A" w:rsidRPr="00A33ADA" w:rsidRDefault="0085679A" w:rsidP="008A7366">
      <w:pPr>
        <w:spacing w:line="276" w:lineRule="auto"/>
        <w:jc w:val="both"/>
        <w:rPr>
          <w:rFonts w:ascii="Arial" w:hAnsi="Arial" w:cs="Arial"/>
          <w:b/>
          <w:sz w:val="22"/>
          <w:szCs w:val="22"/>
          <w:lang w:val="es-ES_tradnl"/>
        </w:rPr>
      </w:pPr>
    </w:p>
    <w:p w14:paraId="6E976B15" w14:textId="57C0C77E" w:rsidR="008A7366" w:rsidRPr="00A33ADA" w:rsidRDefault="007167D5" w:rsidP="0085679A">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1E25B1" w:rsidRPr="00A33ADA">
        <w:rPr>
          <w:rFonts w:ascii="Arial" w:eastAsia="Arial" w:hAnsi="Arial" w:cs="Arial"/>
          <w:b/>
          <w:color w:val="00B9E4"/>
          <w:sz w:val="22"/>
          <w:szCs w:val="22"/>
          <w:lang w:val="es-ES_tradnl" w:eastAsia="ko-KR"/>
        </w:rPr>
        <w:t>(</w:t>
      </w:r>
      <w:r w:rsidR="001E25B1" w:rsidRPr="00A33ADA">
        <w:rPr>
          <w:rFonts w:ascii="Arial" w:eastAsia="Arial" w:hAnsi="Arial" w:cs="Arial"/>
          <w:b/>
          <w:color w:val="FF0000"/>
          <w:sz w:val="22"/>
          <w:szCs w:val="22"/>
          <w:lang w:val="es-ES_tradnl" w:eastAsia="ko-KR"/>
        </w:rPr>
        <w:t>cambios resaltados en rojo</w:t>
      </w:r>
      <w:r w:rsidR="001E25B1" w:rsidRPr="00A33ADA">
        <w:rPr>
          <w:rFonts w:ascii="Arial" w:eastAsia="Arial" w:hAnsi="Arial" w:cs="Arial"/>
          <w:b/>
          <w:color w:val="00B9E4"/>
          <w:sz w:val="22"/>
          <w:szCs w:val="22"/>
          <w:lang w:val="es-ES_tradnl" w:eastAsia="ko-KR"/>
        </w:rPr>
        <w:t>):</w:t>
      </w:r>
    </w:p>
    <w:p w14:paraId="41F3EBCE" w14:textId="5246FE1B" w:rsidR="008A7366" w:rsidRPr="00A33ADA" w:rsidRDefault="00525B6F"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3.2.8</w:t>
      </w:r>
      <w:r w:rsidR="008A7366" w:rsidRPr="00A33ADA">
        <w:rPr>
          <w:rFonts w:ascii="Arial" w:eastAsia="Arial" w:hAnsi="Arial" w:cs="Arial"/>
          <w:b/>
          <w:color w:val="00B9E4"/>
          <w:sz w:val="20"/>
          <w:szCs w:val="20"/>
          <w:lang w:val="es-ES_tradnl" w:eastAsia="ko-KR"/>
        </w:rPr>
        <w:t xml:space="preserve"> </w:t>
      </w:r>
      <w:r w:rsidR="00BF519F" w:rsidRPr="00A33ADA">
        <w:rPr>
          <w:rFonts w:ascii="Arial" w:eastAsia="Arial" w:hAnsi="Arial" w:cs="Arial"/>
          <w:b/>
          <w:color w:val="00B9E4"/>
          <w:sz w:val="20"/>
          <w:szCs w:val="20"/>
          <w:lang w:val="es-ES_tradnl" w:eastAsia="ko-KR"/>
        </w:rPr>
        <w:t>Presentación de informes sobre las medidas para la debida diligencia</w:t>
      </w:r>
    </w:p>
    <w:tbl>
      <w:tblPr>
        <w:tblStyle w:val="SimpleTable4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A0D5181" w14:textId="77777777" w:rsidTr="00C45B96">
        <w:trPr>
          <w:trHeight w:val="25"/>
        </w:trPr>
        <w:tc>
          <w:tcPr>
            <w:tcW w:w="9299" w:type="dxa"/>
            <w:gridSpan w:val="2"/>
          </w:tcPr>
          <w:p w14:paraId="45AA1C52" w14:textId="0D302BA1" w:rsidR="008A7366" w:rsidRPr="00A33ADA" w:rsidRDefault="001E25B1" w:rsidP="00BC2CD0">
            <w:pPr>
              <w:ind w:left="1105" w:hanging="1105"/>
              <w:rPr>
                <w:rFonts w:cs="Arial"/>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w:t>
            </w:r>
            <w:r w:rsidR="008A7366" w:rsidRPr="00A33ADA">
              <w:rPr>
                <w:rFonts w:ascii="Arial" w:eastAsia="Arial" w:hAnsi="Arial" w:cs="Arial"/>
                <w:spacing w:val="-1"/>
                <w:sz w:val="20"/>
                <w:szCs w:val="20"/>
                <w:lang w:val="es-ES_tradnl" w:eastAsia="ko-KR"/>
              </w:rPr>
              <w:t xml:space="preserve"> </w:t>
            </w:r>
            <w:r w:rsidRPr="00A33ADA">
              <w:rPr>
                <w:rFonts w:ascii="Arial" w:eastAsia="Arial" w:hAnsi="Arial" w:cs="Arial"/>
                <w:spacing w:val="-1"/>
                <w:sz w:val="20"/>
                <w:szCs w:val="20"/>
                <w:lang w:val="es-ES_tradnl" w:eastAsia="ko-KR"/>
              </w:rPr>
              <w:t>las OMAPE</w:t>
            </w:r>
          </w:p>
        </w:tc>
      </w:tr>
      <w:tr w:rsidR="00C45B96" w:rsidRPr="00A33ADA" w14:paraId="5291205D" w14:textId="77777777" w:rsidTr="001E25B1">
        <w:trPr>
          <w:trHeight w:val="165"/>
        </w:trPr>
        <w:tc>
          <w:tcPr>
            <w:tcW w:w="962" w:type="dxa"/>
          </w:tcPr>
          <w:p w14:paraId="5BFC81ED" w14:textId="445A1062" w:rsidR="00C45B96" w:rsidRPr="00A33ADA" w:rsidRDefault="001E25B1"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Básico</w:t>
            </w:r>
          </w:p>
        </w:tc>
        <w:tc>
          <w:tcPr>
            <w:tcW w:w="8337" w:type="dxa"/>
            <w:vMerge w:val="restart"/>
          </w:tcPr>
          <w:p w14:paraId="74EDC865" w14:textId="7B6A5DEF" w:rsidR="001B6423" w:rsidRPr="00A33ADA" w:rsidRDefault="0085679A" w:rsidP="001B6423">
            <w:pPr>
              <w:spacing w:after="200" w:line="276" w:lineRule="auto"/>
              <w:rPr>
                <w:rFonts w:ascii="Arial" w:eastAsia="Arial" w:hAnsi="Arial" w:cs="Arial"/>
                <w:color w:val="FF0000"/>
                <w:sz w:val="20"/>
                <w:szCs w:val="20"/>
                <w:lang w:val="es-ES_tradnl" w:eastAsia="ja-JP"/>
              </w:rPr>
            </w:pPr>
            <w:r w:rsidRPr="00A33ADA">
              <w:rPr>
                <w:rFonts w:ascii="Arial" w:eastAsia="Arial" w:hAnsi="Arial" w:cs="Arial"/>
                <w:color w:val="FF0000"/>
                <w:sz w:val="20"/>
                <w:szCs w:val="20"/>
                <w:lang w:val="es-ES_tradnl" w:eastAsia="ja-JP"/>
              </w:rPr>
              <w:t>A solicitud de</w:t>
            </w:r>
            <w:r w:rsidR="001B6423" w:rsidRPr="00A33ADA">
              <w:rPr>
                <w:rFonts w:ascii="Arial" w:eastAsia="Arial" w:hAnsi="Arial" w:cs="Arial"/>
                <w:color w:val="FF0000"/>
                <w:sz w:val="20"/>
                <w:szCs w:val="20"/>
                <w:lang w:val="es-ES_tradnl" w:eastAsia="ja-JP"/>
              </w:rPr>
              <w:t xml:space="preserve"> </w:t>
            </w:r>
            <w:r w:rsidR="001B6423" w:rsidRPr="00A33ADA">
              <w:rPr>
                <w:rFonts w:ascii="Arial" w:eastAsia="Arial" w:hAnsi="Arial" w:cs="Arial"/>
                <w:color w:val="565656"/>
                <w:sz w:val="20"/>
                <w:szCs w:val="20"/>
                <w:lang w:val="es-ES_tradnl" w:eastAsia="ja-JP"/>
              </w:rPr>
              <w:t>las partes interesadas y los socios comerciales</w:t>
            </w:r>
            <w:r w:rsidR="001B6423" w:rsidRPr="00A33ADA">
              <w:rPr>
                <w:rFonts w:ascii="Arial" w:eastAsia="Arial" w:hAnsi="Arial" w:cs="Arial"/>
                <w:color w:val="FF0000"/>
                <w:sz w:val="20"/>
                <w:szCs w:val="20"/>
                <w:lang w:val="es-ES_tradnl" w:eastAsia="ja-JP"/>
              </w:rPr>
              <w:t xml:space="preserve">, usted comunica sus medidas de debida diligencia y gestión de riesgos para prevenir, mitigar y/o remediar los problemas de derechos humanos y medioambientales, así como los riesgos identificados (vea el requisito 3.2.3). </w:t>
            </w:r>
          </w:p>
          <w:p w14:paraId="0ECC66D1" w14:textId="427E01AC" w:rsidR="00C45B96" w:rsidRPr="00A33ADA" w:rsidRDefault="001B6423" w:rsidP="0085679A">
            <w:pPr>
              <w:spacing w:line="276" w:lineRule="auto"/>
              <w:rPr>
                <w:rFonts w:ascii="Arial" w:eastAsia="Arial" w:hAnsi="Arial" w:cs="Arial"/>
                <w:color w:val="565656"/>
                <w:sz w:val="20"/>
                <w:szCs w:val="20"/>
                <w:lang w:val="es-ES_tradnl" w:eastAsia="ja-JP"/>
              </w:rPr>
            </w:pPr>
            <w:r w:rsidRPr="00A33ADA">
              <w:rPr>
                <w:rFonts w:ascii="Arial" w:eastAsia="Arial" w:hAnsi="Arial" w:cs="Arial"/>
                <w:color w:val="FF0000"/>
                <w:sz w:val="20"/>
                <w:szCs w:val="20"/>
                <w:lang w:val="es-ES_tradnl" w:eastAsia="ja-JP"/>
              </w:rPr>
              <w:t xml:space="preserve">Dichos </w:t>
            </w:r>
            <w:r w:rsidRPr="00A33ADA">
              <w:rPr>
                <w:rFonts w:ascii="Arial" w:eastAsia="Arial" w:hAnsi="Arial" w:cs="Arial"/>
                <w:color w:val="565656"/>
                <w:sz w:val="20"/>
                <w:szCs w:val="20"/>
                <w:lang w:val="es-ES_tradnl" w:eastAsia="ja-JP"/>
              </w:rPr>
              <w:t>informes no deben contener información comercial sensible o confidencial, ni información que cree un riesgo de seguridad para usted</w:t>
            </w:r>
            <w:r w:rsidRPr="00A33ADA">
              <w:rPr>
                <w:rFonts w:ascii="Arial" w:eastAsia="Arial" w:hAnsi="Arial" w:cs="Arial"/>
                <w:color w:val="FF0000"/>
                <w:sz w:val="20"/>
                <w:szCs w:val="20"/>
                <w:lang w:val="es-ES_tradnl" w:eastAsia="ja-JP"/>
              </w:rPr>
              <w:t xml:space="preserve"> o para las personas afectadas por conflictos o abusos de los derechos humanos. </w:t>
            </w:r>
            <w:r w:rsidRPr="00A33ADA">
              <w:rPr>
                <w:rFonts w:ascii="Arial" w:eastAsia="Arial" w:hAnsi="Arial" w:cs="Arial"/>
                <w:color w:val="565656"/>
                <w:sz w:val="20"/>
                <w:szCs w:val="20"/>
                <w:lang w:val="es-ES_tradnl" w:eastAsia="ja-JP"/>
              </w:rPr>
              <w:t>Para ello, se podrá firmar un acuerdo de confidencialidad.</w:t>
            </w:r>
          </w:p>
        </w:tc>
      </w:tr>
      <w:tr w:rsidR="00C45B96" w:rsidRPr="00A33ADA" w14:paraId="06873EC4" w14:textId="77777777" w:rsidTr="001E25B1">
        <w:trPr>
          <w:trHeight w:val="990"/>
        </w:trPr>
        <w:tc>
          <w:tcPr>
            <w:tcW w:w="962" w:type="dxa"/>
          </w:tcPr>
          <w:p w14:paraId="669D2D6F" w14:textId="5BFC2999" w:rsidR="00C45B96" w:rsidRPr="00A33ADA" w:rsidRDefault="001E25B1" w:rsidP="00BC2CD0">
            <w:pPr>
              <w:tabs>
                <w:tab w:val="left" w:pos="8105"/>
              </w:tabs>
              <w:jc w:val="both"/>
              <w:rPr>
                <w:rFonts w:ascii="Arial" w:eastAsia="Arial" w:hAnsi="Arial"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C45B96" w:rsidRPr="00A33ADA">
              <w:rPr>
                <w:rFonts w:ascii="Arial" w:eastAsia="Arial" w:hAnsi="Arial" w:cs="Arial"/>
                <w:b/>
                <w:bCs/>
                <w:color w:val="565656"/>
                <w:sz w:val="20"/>
                <w:szCs w:val="20"/>
                <w:lang w:val="es-ES_tradnl" w:eastAsia="ko-KR"/>
              </w:rPr>
              <w:t xml:space="preserve"> 1</w:t>
            </w:r>
          </w:p>
        </w:tc>
        <w:tc>
          <w:tcPr>
            <w:tcW w:w="8337" w:type="dxa"/>
            <w:vMerge/>
          </w:tcPr>
          <w:p w14:paraId="36E4E739" w14:textId="77777777" w:rsidR="00C45B96" w:rsidRPr="00A33ADA" w:rsidRDefault="00C45B96" w:rsidP="00BC2CD0">
            <w:pPr>
              <w:spacing w:after="200" w:line="276" w:lineRule="auto"/>
              <w:rPr>
                <w:rFonts w:ascii="Arial" w:eastAsia="Arial" w:hAnsi="Arial" w:cs="Arial"/>
                <w:color w:val="565656"/>
                <w:sz w:val="20"/>
                <w:szCs w:val="20"/>
                <w:lang w:val="es-ES_tradnl" w:eastAsia="ja-JP"/>
              </w:rPr>
            </w:pPr>
          </w:p>
        </w:tc>
      </w:tr>
    </w:tbl>
    <w:p w14:paraId="24937D38" w14:textId="77777777" w:rsidR="008A7366" w:rsidRPr="00A33ADA" w:rsidRDefault="008A7366" w:rsidP="008A7366">
      <w:pPr>
        <w:rPr>
          <w:rFonts w:ascii="Arial" w:eastAsia="Arial" w:hAnsi="Arial" w:cs="Arial"/>
          <w:color w:val="565656"/>
          <w:sz w:val="20"/>
          <w:szCs w:val="20"/>
          <w:lang w:val="es-ES_tradnl" w:eastAsia="ja-JP"/>
        </w:rPr>
      </w:pPr>
    </w:p>
    <w:p w14:paraId="5BC34656" w14:textId="0251BEC8" w:rsidR="00C874F7" w:rsidRPr="00A33ADA" w:rsidRDefault="001B6423" w:rsidP="00D11E3C">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C874F7" w:rsidRPr="00A33ADA">
        <w:rPr>
          <w:rFonts w:ascii="Arial" w:hAnsi="Arial" w:cs="Arial"/>
          <w:bCs/>
          <w:sz w:val="22"/>
          <w:szCs w:val="22"/>
          <w:lang w:val="es-ES_tradnl"/>
        </w:rPr>
        <w:t>Las OMAPE deben elaborar un plan de comunicación que incluya mensajes, información e informes adaptados a los diferentes públicos, en función de la pertinencia, la oportunidad, los diferentes niveles de confidencialidad y las necesidades de la parte que solicita la información.</w:t>
      </w:r>
    </w:p>
    <w:p w14:paraId="776A593C" w14:textId="77777777" w:rsidR="0008111D" w:rsidRPr="00A33ADA" w:rsidRDefault="0008111D" w:rsidP="00D11E3C">
      <w:pPr>
        <w:jc w:val="both"/>
        <w:rPr>
          <w:rFonts w:ascii="Arial" w:hAnsi="Arial" w:cs="Arial"/>
          <w:bCs/>
          <w:sz w:val="22"/>
          <w:szCs w:val="22"/>
          <w:lang w:val="es-ES_tradnl"/>
        </w:rPr>
      </w:pPr>
    </w:p>
    <w:p w14:paraId="34D9185B" w14:textId="5C9C20D9" w:rsidR="001B6423" w:rsidRPr="00A33ADA" w:rsidRDefault="00E074C2" w:rsidP="001B642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.13 </w:t>
      </w:r>
      <w:r w:rsidR="001B6423" w:rsidRPr="00A33ADA">
        <w:rPr>
          <w:rFonts w:ascii="Arial" w:hAnsi="Arial" w:cs="Arial"/>
          <w:b/>
          <w:color w:val="00B9E4" w:themeColor="background2"/>
          <w:sz w:val="22"/>
          <w:szCs w:val="22"/>
          <w:lang w:val="es-ES_tradnl"/>
        </w:rPr>
        <w:t>¿Está usted de acuerdo con el cambio propuesto?</w:t>
      </w:r>
    </w:p>
    <w:p w14:paraId="07881F8C" w14:textId="77777777" w:rsidR="001B6423" w:rsidRPr="00A33ADA" w:rsidRDefault="001B6423" w:rsidP="001B642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C2EF216" w14:textId="77777777" w:rsidR="001B6423" w:rsidRPr="00A33ADA" w:rsidRDefault="001B642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00A00A0" w14:textId="4356E955" w:rsidR="001B6423" w:rsidRPr="00A33ADA" w:rsidRDefault="001B642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AC6AA4E" w14:textId="77777777" w:rsidR="001B6423" w:rsidRPr="00A33ADA" w:rsidRDefault="001B642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280444F" w14:textId="795D0F81" w:rsidR="001B6423" w:rsidRPr="00A33ADA" w:rsidRDefault="001B642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228B929" w14:textId="77777777" w:rsidR="0085679A" w:rsidRPr="00A33ADA" w:rsidRDefault="0085679A" w:rsidP="00305EF0">
      <w:pPr>
        <w:keepNext/>
        <w:keepLines/>
        <w:tabs>
          <w:tab w:val="left" w:pos="735"/>
        </w:tabs>
        <w:spacing w:line="276" w:lineRule="auto"/>
        <w:jc w:val="both"/>
        <w:rPr>
          <w:rFonts w:ascii="Arial" w:hAnsi="Arial" w:cs="Arial"/>
          <w:sz w:val="22"/>
          <w:szCs w:val="22"/>
          <w:lang w:val="es-ES_tradnl"/>
        </w:rPr>
      </w:pPr>
    </w:p>
    <w:p w14:paraId="3E40AEAD" w14:textId="1DC9673D" w:rsidR="008A7366" w:rsidRPr="00A33ADA" w:rsidRDefault="001B6423"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279FE56"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D1EFAC4" w14:textId="77777777" w:rsidR="008A7366" w:rsidRPr="00A33ADA" w:rsidRDefault="008A7366" w:rsidP="008A7366">
      <w:pPr>
        <w:rPr>
          <w:rFonts w:ascii="Arial" w:eastAsia="Arial" w:hAnsi="Arial" w:cs="Arial"/>
          <w:color w:val="00B9E4" w:themeColor="background2"/>
          <w:sz w:val="20"/>
          <w:szCs w:val="20"/>
          <w:lang w:val="es-ES_tradnl" w:eastAsia="ja-JP"/>
        </w:rPr>
      </w:pPr>
    </w:p>
    <w:p w14:paraId="1886FCA9" w14:textId="34BB3A54"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C874F7" w:rsidRPr="00A33ADA">
        <w:rPr>
          <w:rFonts w:ascii="Arial" w:eastAsiaTheme="majorEastAsia" w:hAnsi="Arial" w:cs="Arial"/>
          <w:b/>
          <w:bCs/>
          <w:color w:val="00B9E4" w:themeColor="background2"/>
          <w:sz w:val="22"/>
          <w:szCs w:val="22"/>
          <w:lang w:val="es-ES_tradnl"/>
        </w:rPr>
        <w:t xml:space="preserve">Debida diligencia en materia de derechos humanos, medioambiente y minerales procedentes de zonas afectadas por conflictos y de alto riesgo: </w:t>
      </w:r>
      <w:r w:rsidRPr="00A33ADA">
        <w:rPr>
          <w:rFonts w:ascii="Arial" w:eastAsiaTheme="majorEastAsia" w:hAnsi="Arial" w:cs="Arial"/>
          <w:b/>
          <w:bCs/>
          <w:color w:val="00B9E4" w:themeColor="background2"/>
          <w:sz w:val="22"/>
          <w:szCs w:val="22"/>
          <w:lang w:val="es-ES_tradnl"/>
        </w:rPr>
        <w:t xml:space="preserve">3.2.9 </w:t>
      </w:r>
      <w:r w:rsidR="00C874F7" w:rsidRPr="00A33ADA">
        <w:rPr>
          <w:rFonts w:ascii="Arial" w:eastAsiaTheme="majorEastAsia" w:hAnsi="Arial" w:cs="Arial"/>
          <w:b/>
          <w:bCs/>
          <w:color w:val="00B9E4" w:themeColor="background2"/>
          <w:sz w:val="22"/>
          <w:szCs w:val="22"/>
          <w:lang w:val="es-ES_tradnl"/>
        </w:rPr>
        <w:t>Medidas preventivas, paliativas y de reparación</w:t>
      </w:r>
      <w:r w:rsidRPr="00A33ADA">
        <w:rPr>
          <w:rStyle w:val="FootnoteReference"/>
          <w:rFonts w:ascii="Arial" w:eastAsiaTheme="majorEastAsia" w:hAnsi="Arial" w:cs="Arial"/>
          <w:b/>
          <w:bCs/>
          <w:color w:val="00B9E4" w:themeColor="background2"/>
          <w:sz w:val="22"/>
          <w:szCs w:val="22"/>
          <w:lang w:val="es-ES_tradnl"/>
        </w:rPr>
        <w:footnoteReference w:id="50"/>
      </w:r>
    </w:p>
    <w:p w14:paraId="0D978F80" w14:textId="77777777" w:rsidR="008A7366" w:rsidRPr="00A33ADA" w:rsidRDefault="008A7366" w:rsidP="008A7366">
      <w:pPr>
        <w:spacing w:line="276" w:lineRule="auto"/>
        <w:jc w:val="both"/>
        <w:rPr>
          <w:rFonts w:ascii="Arial" w:hAnsi="Arial" w:cs="Arial"/>
          <w:b/>
          <w:sz w:val="22"/>
          <w:szCs w:val="22"/>
          <w:lang w:val="es-ES_tradnl"/>
        </w:rPr>
      </w:pPr>
    </w:p>
    <w:p w14:paraId="192C3649" w14:textId="52F5CAAA" w:rsidR="00C874F7" w:rsidRPr="00A33ADA" w:rsidRDefault="00C874F7" w:rsidP="00C874F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debida diligencia es un proceso que, sobre la base de un compromiso expreso de respeto de los derechos humanos, determina una lógica de intervención para abordar los riesgos o preocupaciones relacionados con los derechos humanos o el medioambiente. La lógica de intervención </w:t>
      </w:r>
      <w:r w:rsidR="00A70326" w:rsidRPr="00A33ADA">
        <w:rPr>
          <w:rFonts w:ascii="Arial" w:hAnsi="Arial" w:cs="Arial"/>
          <w:sz w:val="22"/>
          <w:szCs w:val="22"/>
          <w:lang w:val="es-ES_tradnl"/>
        </w:rPr>
        <w:t>empieza por</w:t>
      </w:r>
      <w:r w:rsidRPr="00A33ADA">
        <w:rPr>
          <w:rFonts w:ascii="Arial" w:hAnsi="Arial" w:cs="Arial"/>
          <w:sz w:val="22"/>
          <w:szCs w:val="22"/>
          <w:lang w:val="es-ES_tradnl"/>
        </w:rPr>
        <w:t xml:space="preserve"> evitar que se produzcan los riesgos y, </w:t>
      </w:r>
      <w:r w:rsidR="00995BC7" w:rsidRPr="00A33ADA">
        <w:rPr>
          <w:rFonts w:ascii="Arial" w:hAnsi="Arial" w:cs="Arial"/>
          <w:sz w:val="22"/>
          <w:szCs w:val="22"/>
          <w:lang w:val="es-ES_tradnl"/>
        </w:rPr>
        <w:t>en caso de que</w:t>
      </w:r>
      <w:r w:rsidRPr="00A33ADA">
        <w:rPr>
          <w:rFonts w:ascii="Arial" w:hAnsi="Arial" w:cs="Arial"/>
          <w:sz w:val="22"/>
          <w:szCs w:val="22"/>
          <w:lang w:val="es-ES_tradnl"/>
        </w:rPr>
        <w:t xml:space="preserve"> se produzcan, mitigarlos o remediarlos. Por lo general, esto se traduce en un plan que debe ser supervisado y evaluado para comprobar los avances hacia la consecución de los resultados deseados.</w:t>
      </w:r>
    </w:p>
    <w:p w14:paraId="502B5194" w14:textId="77777777" w:rsidR="00C874F7" w:rsidRPr="00A33ADA" w:rsidRDefault="00C874F7" w:rsidP="00C874F7">
      <w:pPr>
        <w:spacing w:line="276" w:lineRule="auto"/>
        <w:jc w:val="both"/>
        <w:rPr>
          <w:rFonts w:ascii="Arial" w:hAnsi="Arial" w:cs="Arial"/>
          <w:sz w:val="22"/>
          <w:szCs w:val="22"/>
          <w:lang w:val="es-ES_tradnl"/>
        </w:rPr>
      </w:pPr>
    </w:p>
    <w:p w14:paraId="20CFF8C2" w14:textId="1BF849D4" w:rsidR="00C874F7" w:rsidRPr="00A33ADA" w:rsidRDefault="00C874F7" w:rsidP="00C874F7">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Las relaciones comerciales se construyen en parte sobre la confianza generada por una prevención, mitigación y reparación eficaces. Sus socios comerciales necesitan saber qué </w:t>
      </w:r>
      <w:r w:rsidRPr="00A33ADA">
        <w:rPr>
          <w:rFonts w:ascii="Arial" w:hAnsi="Arial" w:cs="Arial"/>
          <w:sz w:val="22"/>
          <w:szCs w:val="22"/>
          <w:lang w:val="es-ES_tradnl"/>
        </w:rPr>
        <w:lastRenderedPageBreak/>
        <w:t>medidas usted ha tomado y cuáles son los resultados. Esta propuesta les permite acceder a la información al tiempo que le facilita a usted la gestión y comunicación de la misma.</w:t>
      </w:r>
    </w:p>
    <w:p w14:paraId="7B25CE9B" w14:textId="77777777" w:rsidR="008A7366" w:rsidRPr="00A33ADA" w:rsidRDefault="008A7366" w:rsidP="008A7366">
      <w:pPr>
        <w:spacing w:line="276" w:lineRule="auto"/>
        <w:jc w:val="both"/>
        <w:rPr>
          <w:rFonts w:ascii="Arial" w:hAnsi="Arial" w:cs="Arial"/>
          <w:b/>
          <w:sz w:val="22"/>
          <w:szCs w:val="22"/>
          <w:lang w:val="es-ES_tradnl"/>
        </w:rPr>
      </w:pPr>
    </w:p>
    <w:p w14:paraId="75FCC754" w14:textId="377FD05F" w:rsidR="005A0863" w:rsidRPr="00A33ADA" w:rsidRDefault="005A0863"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análisis de riesgos debe </w:t>
      </w:r>
      <w:r w:rsidR="00995BC7" w:rsidRPr="00A33ADA">
        <w:rPr>
          <w:rFonts w:ascii="Arial" w:hAnsi="Arial" w:cs="Arial"/>
          <w:sz w:val="22"/>
          <w:szCs w:val="22"/>
          <w:lang w:val="es-ES_tradnl"/>
        </w:rPr>
        <w:t xml:space="preserve">aportar </w:t>
      </w:r>
      <w:r w:rsidRPr="00A33ADA">
        <w:rPr>
          <w:rFonts w:ascii="Arial" w:hAnsi="Arial" w:cs="Arial"/>
          <w:sz w:val="22"/>
          <w:szCs w:val="22"/>
          <w:lang w:val="es-ES_tradnl"/>
        </w:rPr>
        <w:t>informa</w:t>
      </w:r>
      <w:r w:rsidR="00995BC7" w:rsidRPr="00A33ADA">
        <w:rPr>
          <w:rFonts w:ascii="Arial" w:hAnsi="Arial" w:cs="Arial"/>
          <w:sz w:val="22"/>
          <w:szCs w:val="22"/>
          <w:lang w:val="es-ES_tradnl"/>
        </w:rPr>
        <w:t>ción a</w:t>
      </w:r>
      <w:r w:rsidRPr="00A33ADA">
        <w:rPr>
          <w:rFonts w:ascii="Arial" w:hAnsi="Arial" w:cs="Arial"/>
          <w:sz w:val="22"/>
          <w:szCs w:val="22"/>
          <w:lang w:val="es-ES_tradnl"/>
        </w:rPr>
        <w:t xml:space="preserve"> su plan para prevenir los riesgos existentes y definir su plan de mitigación y/o </w:t>
      </w:r>
      <w:r w:rsidR="000463EB" w:rsidRPr="00A33ADA">
        <w:rPr>
          <w:rFonts w:ascii="Arial" w:hAnsi="Arial" w:cs="Arial"/>
          <w:sz w:val="22"/>
          <w:szCs w:val="22"/>
          <w:lang w:val="es-ES_tradnl"/>
        </w:rPr>
        <w:t>reparación</w:t>
      </w:r>
      <w:r w:rsidRPr="00A33ADA">
        <w:rPr>
          <w:rFonts w:ascii="Arial" w:hAnsi="Arial" w:cs="Arial"/>
          <w:sz w:val="22"/>
          <w:szCs w:val="22"/>
          <w:lang w:val="es-ES_tradnl"/>
        </w:rPr>
        <w:t xml:space="preserve">. Del mismo modo, puede que ya existan políticas y procedimientos preventivos relacionados con la salud y la seguridad en el trabajo, las condiciones laborales o las relaciones laborales que sea importante articular como parte de la </w:t>
      </w:r>
      <w:r w:rsidR="000463EB" w:rsidRPr="00A33ADA">
        <w:rPr>
          <w:rFonts w:ascii="Arial" w:hAnsi="Arial" w:cs="Arial"/>
          <w:sz w:val="22"/>
          <w:szCs w:val="22"/>
          <w:lang w:val="es-ES_tradnl"/>
        </w:rPr>
        <w:t xml:space="preserve">debida </w:t>
      </w:r>
      <w:r w:rsidRPr="00A33ADA">
        <w:rPr>
          <w:rFonts w:ascii="Arial" w:hAnsi="Arial" w:cs="Arial"/>
          <w:sz w:val="22"/>
          <w:szCs w:val="22"/>
          <w:lang w:val="es-ES_tradnl"/>
        </w:rPr>
        <w:t>diligencia.</w:t>
      </w:r>
    </w:p>
    <w:p w14:paraId="0356E1E0" w14:textId="77777777" w:rsidR="005A0863" w:rsidRPr="00A33ADA" w:rsidRDefault="005A0863" w:rsidP="008A7366">
      <w:pPr>
        <w:spacing w:line="276" w:lineRule="auto"/>
        <w:jc w:val="both"/>
        <w:rPr>
          <w:rFonts w:ascii="Arial" w:hAnsi="Arial" w:cs="Arial"/>
          <w:b/>
          <w:sz w:val="22"/>
          <w:szCs w:val="22"/>
          <w:lang w:val="es-ES_tradnl"/>
        </w:rPr>
      </w:pPr>
    </w:p>
    <w:p w14:paraId="4C1E5019" w14:textId="507EF492" w:rsidR="008A7366" w:rsidRPr="00A33ADA" w:rsidRDefault="007167D5" w:rsidP="0085679A">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C874F7" w:rsidRPr="00A33ADA">
        <w:rPr>
          <w:rFonts w:ascii="Arial" w:eastAsia="Arial" w:hAnsi="Arial" w:cs="Arial"/>
          <w:b/>
          <w:color w:val="00B9E4"/>
          <w:sz w:val="22"/>
          <w:szCs w:val="22"/>
          <w:lang w:val="es-ES_tradnl" w:eastAsia="ko-KR"/>
        </w:rPr>
        <w:t>(</w:t>
      </w:r>
      <w:r w:rsidR="00C874F7" w:rsidRPr="00A33ADA">
        <w:rPr>
          <w:rFonts w:ascii="Arial" w:eastAsia="Arial" w:hAnsi="Arial" w:cs="Arial"/>
          <w:b/>
          <w:color w:val="FF0000"/>
          <w:sz w:val="22"/>
          <w:szCs w:val="22"/>
          <w:lang w:val="es-ES_tradnl" w:eastAsia="ko-KR"/>
        </w:rPr>
        <w:t>cambios resaltados en rojo</w:t>
      </w:r>
      <w:r w:rsidR="00C874F7" w:rsidRPr="00A33ADA">
        <w:rPr>
          <w:rFonts w:ascii="Arial" w:eastAsia="Arial" w:hAnsi="Arial" w:cs="Arial"/>
          <w:b/>
          <w:color w:val="00B9E4"/>
          <w:sz w:val="22"/>
          <w:szCs w:val="22"/>
          <w:lang w:val="es-ES_tradnl" w:eastAsia="ko-KR"/>
        </w:rPr>
        <w:t>):</w:t>
      </w:r>
    </w:p>
    <w:p w14:paraId="41F39D62" w14:textId="5747DEB8"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3.2.</w:t>
      </w:r>
      <w:r w:rsidR="00D11E3C" w:rsidRPr="00A33ADA">
        <w:rPr>
          <w:rFonts w:ascii="Arial" w:eastAsia="Arial" w:hAnsi="Arial" w:cs="Arial"/>
          <w:b/>
          <w:color w:val="00B9E4"/>
          <w:sz w:val="20"/>
          <w:szCs w:val="20"/>
          <w:lang w:val="es-ES_tradnl" w:eastAsia="ko-KR"/>
        </w:rPr>
        <w:t>9</w:t>
      </w:r>
      <w:r w:rsidRPr="00A33ADA">
        <w:rPr>
          <w:rFonts w:ascii="Arial" w:eastAsia="Arial" w:hAnsi="Arial" w:cs="Arial"/>
          <w:b/>
          <w:color w:val="00B9E4"/>
          <w:sz w:val="20"/>
          <w:szCs w:val="20"/>
          <w:lang w:val="es-ES_tradnl" w:eastAsia="ko-KR"/>
        </w:rPr>
        <w:t xml:space="preserve"> </w:t>
      </w:r>
      <w:r w:rsidR="00C874F7" w:rsidRPr="00A33ADA">
        <w:rPr>
          <w:rFonts w:ascii="Arial" w:eastAsia="Arial" w:hAnsi="Arial" w:cs="Arial"/>
          <w:b/>
          <w:color w:val="00B9E4"/>
          <w:sz w:val="20"/>
          <w:szCs w:val="20"/>
          <w:lang w:val="es-ES_tradnl" w:eastAsia="ko-KR"/>
        </w:rPr>
        <w:t xml:space="preserve">Medidas preventivas, </w:t>
      </w:r>
      <w:r w:rsidR="00C874F7" w:rsidRPr="00A33ADA">
        <w:rPr>
          <w:rFonts w:ascii="Arial" w:eastAsia="Arial" w:hAnsi="Arial" w:cs="Arial"/>
          <w:b/>
          <w:color w:val="FF0000"/>
          <w:sz w:val="20"/>
          <w:szCs w:val="20"/>
          <w:lang w:val="es-ES_tradnl" w:eastAsia="ko-KR"/>
        </w:rPr>
        <w:t>paliativas</w:t>
      </w:r>
      <w:r w:rsidR="00C874F7" w:rsidRPr="00A33ADA">
        <w:rPr>
          <w:rFonts w:ascii="Arial" w:eastAsia="Arial" w:hAnsi="Arial" w:cs="Arial"/>
          <w:b/>
          <w:color w:val="00B9E4"/>
          <w:sz w:val="20"/>
          <w:szCs w:val="20"/>
          <w:lang w:val="es-ES_tradnl" w:eastAsia="ko-KR"/>
        </w:rPr>
        <w:t xml:space="preserve"> y de reparación</w:t>
      </w:r>
    </w:p>
    <w:tbl>
      <w:tblPr>
        <w:tblStyle w:val="SimpleTable4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F92B702" w14:textId="77777777" w:rsidTr="00C874F7">
        <w:trPr>
          <w:trHeight w:val="25"/>
        </w:trPr>
        <w:tc>
          <w:tcPr>
            <w:tcW w:w="9299" w:type="dxa"/>
            <w:gridSpan w:val="2"/>
          </w:tcPr>
          <w:p w14:paraId="39E98B53" w14:textId="0D05F8FA" w:rsidR="008A7366" w:rsidRPr="00A33ADA" w:rsidRDefault="00C874F7" w:rsidP="00BC2CD0">
            <w:pPr>
              <w:ind w:left="1105" w:hanging="1105"/>
              <w:rPr>
                <w:rFonts w:cs="Arial"/>
                <w:color w:val="565656"/>
                <w:spacing w:val="-1"/>
                <w:sz w:val="20"/>
                <w:szCs w:val="20"/>
                <w:lang w:val="es-ES_tradnl" w:eastAsia="ko-KR"/>
              </w:rPr>
            </w:pPr>
            <w:r w:rsidRPr="00A33ADA">
              <w:rPr>
                <w:rFonts w:ascii="Arial" w:eastAsia="Arial" w:hAnsi="Arial" w:cs="Arial"/>
                <w:b/>
                <w:bCs/>
                <w:color w:val="565656"/>
                <w:spacing w:val="-1"/>
                <w:sz w:val="20"/>
                <w:szCs w:val="20"/>
                <w:lang w:val="es-ES_tradnl" w:eastAsia="ko-KR"/>
              </w:rPr>
              <w:t>Se aplica a</w:t>
            </w:r>
            <w:r w:rsidR="008A7366" w:rsidRPr="00A33ADA">
              <w:rPr>
                <w:rFonts w:ascii="Arial" w:eastAsia="Arial" w:hAnsi="Arial" w:cs="Arial"/>
                <w:b/>
                <w:bCs/>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w:t>
            </w:r>
            <w:r w:rsidR="008A7366" w:rsidRPr="00A33ADA">
              <w:rPr>
                <w:rFonts w:ascii="Arial" w:eastAsia="Arial" w:hAnsi="Arial" w:cs="Arial"/>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las OMAPE</w:t>
            </w:r>
          </w:p>
        </w:tc>
      </w:tr>
      <w:tr w:rsidR="008A7366" w:rsidRPr="002A30B0" w14:paraId="24F8E3FC" w14:textId="77777777" w:rsidTr="00C874F7">
        <w:trPr>
          <w:trHeight w:val="280"/>
        </w:trPr>
        <w:tc>
          <w:tcPr>
            <w:tcW w:w="962" w:type="dxa"/>
          </w:tcPr>
          <w:p w14:paraId="4A83A8FC" w14:textId="1E00D9B6" w:rsidR="008A7366" w:rsidRPr="00A33ADA" w:rsidRDefault="00C874F7" w:rsidP="00BC2CD0">
            <w:pPr>
              <w:tabs>
                <w:tab w:val="left" w:pos="8105"/>
              </w:tabs>
              <w:jc w:val="both"/>
              <w:rPr>
                <w:rFonts w:cs="Arial"/>
                <w:b/>
                <w:bCs/>
                <w:sz w:val="20"/>
                <w:szCs w:val="20"/>
                <w:lang w:val="es-ES_tradnl" w:eastAsia="ko-KR"/>
              </w:rPr>
            </w:pPr>
            <w:r w:rsidRPr="00A33ADA">
              <w:rPr>
                <w:rFonts w:ascii="Arial" w:eastAsia="Arial" w:hAnsi="Arial" w:cs="Arial"/>
                <w:b/>
                <w:bCs/>
                <w:color w:val="FF0000"/>
                <w:sz w:val="20"/>
                <w:szCs w:val="20"/>
                <w:lang w:val="es-ES_tradnl" w:eastAsia="ko-KR"/>
              </w:rPr>
              <w:t>Básico</w:t>
            </w:r>
          </w:p>
        </w:tc>
        <w:tc>
          <w:tcPr>
            <w:tcW w:w="8337" w:type="dxa"/>
            <w:vMerge w:val="restart"/>
          </w:tcPr>
          <w:p w14:paraId="1BDE5AF3" w14:textId="7C44C5F1" w:rsidR="000463EB" w:rsidRPr="00A33ADA" w:rsidRDefault="000463EB" w:rsidP="0085679A">
            <w:pPr>
              <w:spacing w:after="240" w:line="276" w:lineRule="auto"/>
              <w:jc w:val="both"/>
              <w:rPr>
                <w:rFonts w:ascii="Arial" w:eastAsia="Arial" w:hAnsi="Arial" w:cs="Arial"/>
                <w:color w:val="FF0000"/>
                <w:sz w:val="20"/>
                <w:szCs w:val="20"/>
                <w:lang w:val="es-ES_tradnl" w:eastAsia="ja-JP"/>
              </w:rPr>
            </w:pPr>
            <w:r w:rsidRPr="00A33ADA">
              <w:rPr>
                <w:rFonts w:ascii="Arial" w:eastAsia="Arial" w:hAnsi="Arial" w:cs="Arial"/>
                <w:color w:val="FF0000"/>
                <w:sz w:val="20"/>
                <w:szCs w:val="20"/>
                <w:lang w:val="es-ES_tradnl" w:eastAsia="ja-JP"/>
              </w:rPr>
              <w:t>Sobre la base de su evaluación de riesgos (requisito 3.2.3), usted implementa medidas de debida diligencia diseñadas para abordar los riesgos específicos, que le ayudarán a prevenir, mitigar y remediar en cumplimiento de la legislación local y la normativa internacional.</w:t>
            </w:r>
          </w:p>
          <w:p w14:paraId="3C53E69B" w14:textId="5FE9D61A" w:rsidR="000463EB" w:rsidRPr="00A33ADA" w:rsidRDefault="000463EB" w:rsidP="0085679A">
            <w:pPr>
              <w:spacing w:after="240" w:line="276" w:lineRule="auto"/>
              <w:jc w:val="both"/>
              <w:rPr>
                <w:rFonts w:ascii="Arial" w:eastAsia="Arial" w:hAnsi="Arial" w:cs="Arial"/>
                <w:color w:val="FF0000"/>
                <w:sz w:val="20"/>
                <w:szCs w:val="20"/>
                <w:lang w:val="es-ES_tradnl" w:eastAsia="ja-JP"/>
              </w:rPr>
            </w:pPr>
            <w:r w:rsidRPr="00A33ADA">
              <w:rPr>
                <w:rFonts w:ascii="Arial" w:eastAsia="Arial" w:hAnsi="Arial" w:cs="Arial"/>
                <w:color w:val="565656"/>
                <w:sz w:val="20"/>
                <w:szCs w:val="20"/>
                <w:lang w:val="es-ES_tradnl" w:eastAsia="ko-KR"/>
              </w:rPr>
              <w:t>Usted establece medidas de prevención</w:t>
            </w:r>
            <w:r w:rsidRPr="00A33ADA">
              <w:rPr>
                <w:rFonts w:ascii="Arial" w:eastAsia="Arial" w:hAnsi="Arial" w:cs="Arial"/>
                <w:color w:val="FF0000"/>
                <w:sz w:val="20"/>
                <w:szCs w:val="20"/>
                <w:lang w:val="es-ES_tradnl" w:eastAsia="ja-JP"/>
              </w:rPr>
              <w:t xml:space="preserve">, mitigación y reparación </w:t>
            </w:r>
            <w:r w:rsidRPr="00A33ADA">
              <w:rPr>
                <w:rFonts w:ascii="Arial" w:eastAsia="Arial" w:hAnsi="Arial" w:cs="Arial"/>
                <w:color w:val="565656"/>
                <w:sz w:val="20"/>
                <w:szCs w:val="20"/>
                <w:lang w:val="es-ES_tradnl" w:eastAsia="ko-KR"/>
              </w:rPr>
              <w:t>proporcionadas y adecuadas</w:t>
            </w:r>
            <w:r w:rsidRPr="00A33ADA">
              <w:rPr>
                <w:rFonts w:ascii="Arial" w:eastAsia="Arial" w:hAnsi="Arial" w:cs="Arial"/>
                <w:color w:val="FF0000"/>
                <w:sz w:val="20"/>
                <w:szCs w:val="20"/>
                <w:lang w:val="es-ES_tradnl" w:eastAsia="ja-JP"/>
              </w:rPr>
              <w:t xml:space="preserve"> al riesgo específico.</w:t>
            </w:r>
          </w:p>
          <w:p w14:paraId="0E9FD69C" w14:textId="1389A24E" w:rsidR="008A7366" w:rsidRPr="00A33ADA" w:rsidRDefault="000463EB" w:rsidP="0085679A">
            <w:pPr>
              <w:spacing w:line="276" w:lineRule="auto"/>
              <w:jc w:val="both"/>
              <w:rPr>
                <w:rFonts w:ascii="Arial" w:eastAsia="Arial" w:hAnsi="Arial" w:cs="Arial"/>
                <w:color w:val="FF0000"/>
                <w:sz w:val="20"/>
                <w:szCs w:val="20"/>
                <w:lang w:val="es-ES_tradnl" w:eastAsia="ja-JP"/>
              </w:rPr>
            </w:pPr>
            <w:r w:rsidRPr="00A33ADA">
              <w:rPr>
                <w:rFonts w:ascii="Arial" w:eastAsia="Arial" w:hAnsi="Arial" w:cs="Arial"/>
                <w:color w:val="FF0000"/>
                <w:sz w:val="20"/>
                <w:szCs w:val="20"/>
                <w:lang w:val="es-ES_tradnl" w:eastAsia="ja-JP"/>
              </w:rPr>
              <w:t>Usted realiza un seguimiento de todas las medidas o proyectos aplicados y elabora un informe con los datos relativos a las medidas adoptadas.</w:t>
            </w:r>
          </w:p>
        </w:tc>
      </w:tr>
      <w:tr w:rsidR="008A7366" w:rsidRPr="00A33ADA" w14:paraId="017B96AE" w14:textId="77777777" w:rsidTr="00C874F7">
        <w:trPr>
          <w:trHeight w:val="280"/>
        </w:trPr>
        <w:tc>
          <w:tcPr>
            <w:tcW w:w="962" w:type="dxa"/>
          </w:tcPr>
          <w:p w14:paraId="7B4EEEB2" w14:textId="520DAF12" w:rsidR="008A7366" w:rsidRPr="00A33ADA" w:rsidRDefault="00C874F7" w:rsidP="00BC2CD0">
            <w:pPr>
              <w:tabs>
                <w:tab w:val="left" w:pos="8105"/>
              </w:tabs>
              <w:jc w:val="both"/>
              <w:rPr>
                <w:rFonts w:cs="Arial"/>
                <w:b/>
                <w:bCs/>
                <w:color w:val="565656"/>
                <w:sz w:val="20"/>
                <w:szCs w:val="20"/>
                <w:lang w:val="es-ES_tradnl" w:eastAsia="ko-KR"/>
              </w:rPr>
            </w:pPr>
            <w:r w:rsidRPr="00A33ADA">
              <w:rPr>
                <w:rFonts w:ascii="Arial" w:eastAsia="Arial" w:hAnsi="Arial" w:cs="Arial"/>
                <w:b/>
                <w:bCs/>
                <w:color w:val="565656"/>
                <w:sz w:val="20"/>
                <w:szCs w:val="20"/>
                <w:lang w:val="es-ES_tradnl" w:eastAsia="ko-KR"/>
              </w:rPr>
              <w:t>Año</w:t>
            </w:r>
            <w:r w:rsidR="008A7366" w:rsidRPr="00A33ADA">
              <w:rPr>
                <w:rFonts w:ascii="Arial" w:eastAsia="Arial" w:hAnsi="Arial" w:cs="Arial"/>
                <w:b/>
                <w:bCs/>
                <w:color w:val="565656"/>
                <w:sz w:val="20"/>
                <w:szCs w:val="20"/>
                <w:lang w:val="es-ES_tradnl" w:eastAsia="ko-KR"/>
              </w:rPr>
              <w:t xml:space="preserve"> 3</w:t>
            </w:r>
          </w:p>
        </w:tc>
        <w:tc>
          <w:tcPr>
            <w:tcW w:w="8337" w:type="dxa"/>
            <w:vMerge/>
          </w:tcPr>
          <w:p w14:paraId="1E280CB1" w14:textId="77777777" w:rsidR="008A7366" w:rsidRPr="00A33ADA" w:rsidRDefault="008A7366" w:rsidP="00BC2CD0">
            <w:pPr>
              <w:tabs>
                <w:tab w:val="left" w:pos="8105"/>
              </w:tabs>
              <w:jc w:val="both"/>
              <w:rPr>
                <w:rFonts w:cs="Arial"/>
                <w:color w:val="565656"/>
                <w:sz w:val="20"/>
                <w:szCs w:val="20"/>
                <w:lang w:val="es-ES_tradnl" w:eastAsia="ko-KR"/>
              </w:rPr>
            </w:pPr>
          </w:p>
        </w:tc>
      </w:tr>
      <w:tr w:rsidR="008A7366" w:rsidRPr="002A30B0" w14:paraId="0B3707D0" w14:textId="77777777" w:rsidTr="00C874F7">
        <w:trPr>
          <w:trHeight w:val="280"/>
        </w:trPr>
        <w:tc>
          <w:tcPr>
            <w:tcW w:w="9299" w:type="dxa"/>
            <w:gridSpan w:val="2"/>
            <w:shd w:val="clear" w:color="auto" w:fill="F2F2F2" w:themeFill="background1" w:themeFillShade="F2"/>
          </w:tcPr>
          <w:p w14:paraId="7D504369" w14:textId="3AAD9E0C" w:rsidR="008A7366" w:rsidRPr="00A33ADA" w:rsidRDefault="00C874F7" w:rsidP="00BC2CD0">
            <w:pPr>
              <w:tabs>
                <w:tab w:val="left" w:pos="8105"/>
              </w:tabs>
              <w:jc w:val="both"/>
              <w:rPr>
                <w:rFonts w:ascii="Arial" w:eastAsia="Arial" w:hAnsi="Arial" w:cs="Arial"/>
                <w:color w:val="FF0000"/>
                <w:sz w:val="16"/>
                <w:szCs w:val="16"/>
                <w:lang w:val="es-ES_tradnl" w:eastAsia="ko-KR"/>
              </w:rPr>
            </w:pPr>
            <w:r w:rsidRPr="00A33ADA">
              <w:rPr>
                <w:rFonts w:ascii="Arial" w:eastAsia="Arial" w:hAnsi="Arial" w:cs="Arial"/>
                <w:b/>
                <w:bCs/>
                <w:color w:val="565656"/>
                <w:sz w:val="16"/>
                <w:szCs w:val="16"/>
                <w:lang w:val="es-ES_tradnl" w:eastAsia="ko-KR"/>
              </w:rPr>
              <w:t>Orientación</w:t>
            </w:r>
            <w:r w:rsidR="008A7366" w:rsidRPr="00A33ADA">
              <w:rPr>
                <w:rFonts w:ascii="Arial" w:eastAsia="Arial" w:hAnsi="Arial" w:cs="Arial"/>
                <w:b/>
                <w:bCs/>
                <w:color w:val="565656"/>
                <w:sz w:val="16"/>
                <w:szCs w:val="16"/>
                <w:lang w:val="es-ES_tradnl" w:eastAsia="ko-KR"/>
              </w:rPr>
              <w:t>:</w:t>
            </w:r>
            <w:r w:rsidR="008A7366" w:rsidRPr="00A33ADA">
              <w:rPr>
                <w:rFonts w:ascii="Arial" w:eastAsia="Arial" w:hAnsi="Arial" w:cs="Arial"/>
                <w:color w:val="565656"/>
                <w:sz w:val="16"/>
                <w:szCs w:val="16"/>
                <w:lang w:val="es-ES_tradnl" w:eastAsia="ko-KR"/>
              </w:rPr>
              <w:t xml:space="preserve"> </w:t>
            </w:r>
            <w:r w:rsidR="000463EB" w:rsidRPr="00A33ADA">
              <w:rPr>
                <w:rFonts w:ascii="Arial" w:eastAsia="Arial" w:hAnsi="Arial" w:cs="Arial"/>
                <w:color w:val="FF0000"/>
                <w:sz w:val="16"/>
                <w:szCs w:val="16"/>
                <w:lang w:val="es-ES_tradnl" w:eastAsia="ko-KR"/>
              </w:rPr>
              <w:t xml:space="preserve">Las medidas pueden </w:t>
            </w:r>
            <w:r w:rsidR="0085679A" w:rsidRPr="00A33ADA">
              <w:rPr>
                <w:rFonts w:ascii="Arial" w:eastAsia="Arial" w:hAnsi="Arial" w:cs="Arial"/>
                <w:color w:val="FF0000"/>
                <w:sz w:val="16"/>
                <w:szCs w:val="16"/>
                <w:lang w:val="es-ES_tradnl" w:eastAsia="ko-KR"/>
              </w:rPr>
              <w:t>incidir</w:t>
            </w:r>
            <w:r w:rsidR="000463EB" w:rsidRPr="00A33ADA">
              <w:rPr>
                <w:rFonts w:ascii="Arial" w:eastAsia="Arial" w:hAnsi="Arial" w:cs="Arial"/>
                <w:color w:val="FF0000"/>
                <w:sz w:val="16"/>
                <w:szCs w:val="16"/>
                <w:lang w:val="es-ES_tradnl" w:eastAsia="ko-KR"/>
              </w:rPr>
              <w:t xml:space="preserve"> a nivel individual, de mina o de comunidad. Por ejemplo, un proyecto comunitario sobre cuestiones relacionadas con el conflicto en el que participen las partes interesadas afectadas, o un proyecto conjunto con los socios adecuados, incluidos los socios comerciales, para comprender las raíces y causas de un suceso y sus efectos en las personas, los mineros y la comunidad.</w:t>
            </w:r>
          </w:p>
        </w:tc>
      </w:tr>
    </w:tbl>
    <w:p w14:paraId="25244B8C" w14:textId="77777777" w:rsidR="008A7366" w:rsidRPr="00A33ADA" w:rsidRDefault="008A7366" w:rsidP="008A7366">
      <w:pPr>
        <w:jc w:val="both"/>
        <w:rPr>
          <w:rFonts w:ascii="Arial" w:hAnsi="Arial" w:cs="Arial"/>
          <w:b/>
          <w:sz w:val="22"/>
          <w:szCs w:val="22"/>
          <w:u w:val="single"/>
          <w:lang w:val="es-ES_tradnl"/>
        </w:rPr>
      </w:pPr>
    </w:p>
    <w:p w14:paraId="28FBE0B9" w14:textId="13FB9C32" w:rsidR="000463EB" w:rsidRPr="00A33ADA" w:rsidRDefault="00C874F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0463EB" w:rsidRPr="00A33ADA">
        <w:rPr>
          <w:rFonts w:ascii="Arial" w:hAnsi="Arial" w:cs="Arial"/>
          <w:bCs/>
          <w:sz w:val="22"/>
          <w:szCs w:val="22"/>
          <w:lang w:val="es-ES_tradnl"/>
        </w:rPr>
        <w:t xml:space="preserve">Las OMAPE deben, como parte de sus procedimientos de </w:t>
      </w:r>
      <w:r w:rsidR="00FD5814" w:rsidRPr="00A33ADA">
        <w:rPr>
          <w:rFonts w:ascii="Arial" w:hAnsi="Arial" w:cs="Arial"/>
          <w:bCs/>
          <w:sz w:val="22"/>
          <w:szCs w:val="22"/>
          <w:lang w:val="es-ES_tradnl"/>
        </w:rPr>
        <w:t xml:space="preserve">debida </w:t>
      </w:r>
      <w:r w:rsidR="000463EB" w:rsidRPr="00A33ADA">
        <w:rPr>
          <w:rFonts w:ascii="Arial" w:hAnsi="Arial" w:cs="Arial"/>
          <w:bCs/>
          <w:sz w:val="22"/>
          <w:szCs w:val="22"/>
          <w:lang w:val="es-ES_tradnl"/>
        </w:rPr>
        <w:t>diligencia, tener la capacidad de diseñar e implementar un plan de prevención, mitigación y remediación para hacer frente a cada riesgo específico identificado.</w:t>
      </w:r>
    </w:p>
    <w:p w14:paraId="6326E9F6" w14:textId="77777777" w:rsidR="008A7366" w:rsidRPr="00A33ADA" w:rsidRDefault="008A7366" w:rsidP="008A7366">
      <w:pPr>
        <w:jc w:val="both"/>
        <w:rPr>
          <w:rFonts w:ascii="Arial" w:hAnsi="Arial" w:cs="Arial"/>
          <w:bCs/>
          <w:sz w:val="22"/>
          <w:szCs w:val="22"/>
          <w:lang w:val="es-ES_tradnl"/>
        </w:rPr>
      </w:pPr>
    </w:p>
    <w:p w14:paraId="193C569F" w14:textId="746547A4" w:rsidR="00FD5814" w:rsidRPr="00A33ADA" w:rsidRDefault="00FD5814" w:rsidP="008A7366">
      <w:pPr>
        <w:jc w:val="both"/>
        <w:rPr>
          <w:rFonts w:ascii="Arial" w:hAnsi="Arial" w:cs="Arial"/>
          <w:bCs/>
          <w:sz w:val="22"/>
          <w:szCs w:val="22"/>
          <w:lang w:val="es-ES_tradnl"/>
        </w:rPr>
      </w:pPr>
      <w:r w:rsidRPr="00A33ADA">
        <w:rPr>
          <w:rFonts w:ascii="Arial" w:hAnsi="Arial" w:cs="Arial"/>
          <w:bCs/>
          <w:sz w:val="22"/>
          <w:szCs w:val="22"/>
          <w:lang w:val="es-ES_tradnl"/>
        </w:rPr>
        <w:t>En caso de impacto adverso, las OMAPE deben diseñar un plan de respuesta eficaz que incluya acciones detalladas de remediación. Es importante recordar que, dependiendo de la gravedad del impacto, las operaciones comerciales y el suministro de minerales pueden ser suspendidas hasta que las acciones de remediación hayan sido implementadas.</w:t>
      </w:r>
    </w:p>
    <w:p w14:paraId="4BD7CDAC" w14:textId="77777777" w:rsidR="00FD5814" w:rsidRPr="00A33ADA" w:rsidRDefault="00FD5814" w:rsidP="00305EF0">
      <w:pPr>
        <w:keepNext/>
        <w:keepLines/>
        <w:spacing w:line="276" w:lineRule="auto"/>
        <w:jc w:val="both"/>
        <w:rPr>
          <w:rFonts w:ascii="Arial" w:hAnsi="Arial" w:cs="Arial"/>
          <w:bCs/>
          <w:sz w:val="22"/>
          <w:szCs w:val="22"/>
          <w:lang w:val="es-ES_tradnl"/>
        </w:rPr>
      </w:pPr>
    </w:p>
    <w:p w14:paraId="0EFB751C" w14:textId="087D2CF1" w:rsidR="00FD5814" w:rsidRPr="00A33ADA" w:rsidRDefault="00FD5814" w:rsidP="008F21E0">
      <w:pPr>
        <w:jc w:val="both"/>
        <w:rPr>
          <w:rFonts w:ascii="Arial" w:hAnsi="Arial" w:cs="Arial"/>
          <w:bCs/>
          <w:sz w:val="22"/>
          <w:szCs w:val="22"/>
          <w:lang w:val="es-ES_tradnl"/>
        </w:rPr>
      </w:pPr>
      <w:r w:rsidRPr="00A33ADA">
        <w:rPr>
          <w:rFonts w:ascii="Arial" w:hAnsi="Arial" w:cs="Arial"/>
          <w:bCs/>
          <w:sz w:val="22"/>
          <w:szCs w:val="22"/>
          <w:lang w:val="es-ES_tradnl"/>
        </w:rPr>
        <w:t>Un buen ejercicio de identificación de riesgos debe proporcionar los elementos necesarios para diseñar y aplicar con éxito una prevención, mitigación y reparación eficaces. Esto refuerza la confianza de los socios comerciales en la capacidad de una OMAPE para gestionar dichos riesgos.</w:t>
      </w:r>
    </w:p>
    <w:p w14:paraId="4531C6A8" w14:textId="77777777" w:rsidR="008F21E0" w:rsidRPr="00A33ADA" w:rsidRDefault="008F21E0" w:rsidP="008F21E0">
      <w:pPr>
        <w:jc w:val="both"/>
        <w:rPr>
          <w:rFonts w:ascii="Arial" w:hAnsi="Arial" w:cs="Arial"/>
          <w:bCs/>
          <w:sz w:val="22"/>
          <w:szCs w:val="22"/>
          <w:lang w:val="es-ES_tradnl"/>
        </w:rPr>
      </w:pPr>
    </w:p>
    <w:p w14:paraId="22324594" w14:textId="68907C5F" w:rsidR="00C874F7" w:rsidRPr="00A33ADA" w:rsidRDefault="00E074C2" w:rsidP="00C874F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.14 </w:t>
      </w:r>
      <w:r w:rsidR="00C874F7" w:rsidRPr="00A33ADA">
        <w:rPr>
          <w:rFonts w:ascii="Arial" w:hAnsi="Arial" w:cs="Arial"/>
          <w:b/>
          <w:color w:val="00B9E4" w:themeColor="background2"/>
          <w:sz w:val="22"/>
          <w:szCs w:val="22"/>
          <w:lang w:val="es-ES_tradnl"/>
        </w:rPr>
        <w:t>¿Está usted de acuerdo con el cambio propuesto?</w:t>
      </w:r>
    </w:p>
    <w:p w14:paraId="7DA3F563" w14:textId="77777777" w:rsidR="00C874F7" w:rsidRPr="00A33ADA" w:rsidRDefault="00C874F7" w:rsidP="00C874F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609C0C4" w14:textId="77777777" w:rsidR="00C874F7" w:rsidRPr="00A33ADA" w:rsidRDefault="00C874F7"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F34E4F7" w14:textId="1399D992" w:rsidR="00C874F7" w:rsidRPr="00A33ADA" w:rsidRDefault="00C874F7"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B408F53" w14:textId="77777777" w:rsidR="00C874F7" w:rsidRPr="00A33ADA" w:rsidRDefault="00C874F7"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6C75ACF" w14:textId="091022B5" w:rsidR="00C874F7" w:rsidRPr="00A33ADA" w:rsidRDefault="00C874F7"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B103C4A" w14:textId="77777777" w:rsidR="00411878" w:rsidRPr="00A33ADA" w:rsidRDefault="00411878" w:rsidP="00305EF0">
      <w:pPr>
        <w:keepNext/>
        <w:keepLines/>
        <w:tabs>
          <w:tab w:val="left" w:pos="735"/>
        </w:tabs>
        <w:spacing w:line="276" w:lineRule="auto"/>
        <w:jc w:val="both"/>
        <w:rPr>
          <w:rFonts w:ascii="Arial" w:hAnsi="Arial" w:cs="Arial"/>
          <w:sz w:val="22"/>
          <w:szCs w:val="22"/>
          <w:lang w:val="es-ES_tradnl"/>
        </w:rPr>
      </w:pPr>
    </w:p>
    <w:p w14:paraId="7AE3FC3E" w14:textId="58F3BA8C" w:rsidR="008A7366" w:rsidRPr="00A33ADA" w:rsidRDefault="00C874F7"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750D18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2841852" w14:textId="77777777" w:rsidR="008A7366" w:rsidRPr="00A33ADA" w:rsidRDefault="008A7366" w:rsidP="008A7366">
      <w:pPr>
        <w:rPr>
          <w:rFonts w:ascii="Arial" w:eastAsia="Arial" w:hAnsi="Arial" w:cs="Arial"/>
          <w:color w:val="565656"/>
          <w:sz w:val="20"/>
          <w:szCs w:val="20"/>
          <w:lang w:val="es-ES_tradnl" w:eastAsia="ja-JP"/>
        </w:rPr>
      </w:pPr>
    </w:p>
    <w:p w14:paraId="70A5AC32" w14:textId="0C0A6F0F"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FD5814" w:rsidRPr="00A33ADA">
        <w:rPr>
          <w:rFonts w:ascii="Arial" w:eastAsiaTheme="majorEastAsia" w:hAnsi="Arial" w:cs="Arial"/>
          <w:b/>
          <w:bCs/>
          <w:color w:val="00B9E4" w:themeColor="background2"/>
          <w:sz w:val="22"/>
          <w:szCs w:val="22"/>
          <w:lang w:val="es-ES_tradnl"/>
        </w:rPr>
        <w:t>Debida diligencia en materia de derechos humanos, medioambiente y minerales procedentes de zonas afectadas por conflictos y de alto riesgo:</w:t>
      </w:r>
      <w:r w:rsidRPr="00A33ADA">
        <w:rPr>
          <w:rFonts w:ascii="Arial" w:eastAsiaTheme="majorEastAsia" w:hAnsi="Arial" w:cs="Arial"/>
          <w:b/>
          <w:bCs/>
          <w:color w:val="00B9E4" w:themeColor="background2"/>
          <w:sz w:val="22"/>
          <w:szCs w:val="22"/>
          <w:lang w:val="es-ES_tradnl"/>
        </w:rPr>
        <w:t xml:space="preserve"> 3.2.10 </w:t>
      </w:r>
      <w:r w:rsidR="006656EC" w:rsidRPr="00A33ADA">
        <w:rPr>
          <w:rFonts w:ascii="Arial" w:eastAsiaTheme="majorEastAsia" w:hAnsi="Arial" w:cs="Arial"/>
          <w:b/>
          <w:bCs/>
          <w:color w:val="00B9E4" w:themeColor="background2"/>
          <w:sz w:val="22"/>
          <w:szCs w:val="22"/>
          <w:lang w:val="es-ES_tradnl"/>
        </w:rPr>
        <w:t xml:space="preserve">Sistema de monitoreo y </w:t>
      </w:r>
      <w:r w:rsidRPr="00A33ADA">
        <w:rPr>
          <w:rFonts w:ascii="Arial" w:eastAsiaTheme="majorEastAsia" w:hAnsi="Arial" w:cs="Arial"/>
          <w:b/>
          <w:bCs/>
          <w:color w:val="00B9E4" w:themeColor="background2"/>
          <w:sz w:val="22"/>
          <w:szCs w:val="22"/>
          <w:lang w:val="es-ES_tradnl"/>
        </w:rPr>
        <w:t>remedia</w:t>
      </w:r>
      <w:r w:rsidR="006656EC"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n</w:t>
      </w:r>
    </w:p>
    <w:p w14:paraId="1ECBF307"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8784F3C" w14:textId="10189247" w:rsidR="006656EC" w:rsidRPr="00A33ADA" w:rsidRDefault="006656EC"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Antecedentes</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Pr="00A33ADA">
        <w:rPr>
          <w:rFonts w:ascii="Arial" w:hAnsi="Arial" w:cs="Arial"/>
          <w:sz w:val="22"/>
          <w:szCs w:val="22"/>
          <w:lang w:val="es-ES_tradnl"/>
        </w:rPr>
        <w:t xml:space="preserve">La debida diligencia es un proceso que, sobre la base de un compromiso expreso de respeto de los derechos humanos, determina una lógica de intervención para abordar los riesgos o preocupaciones relacionados con los derechos humanos o el medioambiente. La lógica de intervención </w:t>
      </w:r>
      <w:r w:rsidR="00A70326" w:rsidRPr="00A33ADA">
        <w:rPr>
          <w:rFonts w:ascii="Arial" w:hAnsi="Arial" w:cs="Arial"/>
          <w:sz w:val="22"/>
          <w:szCs w:val="22"/>
          <w:lang w:val="es-ES_tradnl"/>
        </w:rPr>
        <w:t>empieza por</w:t>
      </w:r>
      <w:r w:rsidRPr="00A33ADA">
        <w:rPr>
          <w:rFonts w:ascii="Arial" w:hAnsi="Arial" w:cs="Arial"/>
          <w:sz w:val="22"/>
          <w:szCs w:val="22"/>
          <w:lang w:val="es-ES_tradnl"/>
        </w:rPr>
        <w:t xml:space="preserve"> evitar que se produzcan los riesgos y, </w:t>
      </w:r>
      <w:r w:rsidR="008F21E0" w:rsidRPr="00A33ADA">
        <w:rPr>
          <w:rFonts w:ascii="Arial" w:hAnsi="Arial" w:cs="Arial"/>
          <w:sz w:val="22"/>
          <w:szCs w:val="22"/>
          <w:lang w:val="es-ES_tradnl"/>
        </w:rPr>
        <w:t>en caso de que</w:t>
      </w:r>
      <w:r w:rsidRPr="00A33ADA">
        <w:rPr>
          <w:rFonts w:ascii="Arial" w:hAnsi="Arial" w:cs="Arial"/>
          <w:sz w:val="22"/>
          <w:szCs w:val="22"/>
          <w:lang w:val="es-ES_tradnl"/>
        </w:rPr>
        <w:t xml:space="preserve"> se produzcan, mitigarlos o remediarlos. Por lo general, esto se traduce en un plan que debe ser supervisado y evaluado para comprobar los avances hacia la consecución de los resultados deseados.</w:t>
      </w:r>
    </w:p>
    <w:p w14:paraId="0703DD45" w14:textId="77777777" w:rsidR="008A7366" w:rsidRPr="00A33ADA" w:rsidRDefault="008A7366" w:rsidP="008A7366">
      <w:pPr>
        <w:spacing w:line="276" w:lineRule="auto"/>
        <w:jc w:val="both"/>
        <w:rPr>
          <w:rFonts w:ascii="Arial" w:hAnsi="Arial" w:cs="Arial"/>
          <w:bCs/>
          <w:sz w:val="22"/>
          <w:szCs w:val="22"/>
          <w:lang w:val="es-ES_tradnl"/>
        </w:rPr>
      </w:pPr>
    </w:p>
    <w:p w14:paraId="3182AFEF" w14:textId="77777777" w:rsidR="006656EC" w:rsidRPr="00A33ADA" w:rsidRDefault="006656EC" w:rsidP="008A7366">
      <w:pPr>
        <w:spacing w:line="276" w:lineRule="auto"/>
        <w:jc w:val="both"/>
        <w:rPr>
          <w:rFonts w:ascii="Arial" w:hAnsi="Arial" w:cs="Arial"/>
          <w:sz w:val="22"/>
          <w:szCs w:val="22"/>
          <w:lang w:val="es-ES_tradnl"/>
        </w:rPr>
      </w:pPr>
      <w:r w:rsidRPr="00A33ADA">
        <w:rPr>
          <w:rFonts w:ascii="Arial" w:hAnsi="Arial" w:cs="Arial"/>
          <w:sz w:val="22"/>
          <w:szCs w:val="22"/>
          <w:lang w:val="es-ES_tradnl"/>
        </w:rPr>
        <w:t>Las relaciones comerciales se construyen en parte sobre la confianza generada por una prevención, mitigación y reparación eficaces. Sus socios comerciales necesitan saber qué medidas usted ha tomado y cuáles son los resultados. Esta propuesta les permite acceder a la información al tiempo que le facilita a usted la gestión y comunicación de la misma.</w:t>
      </w:r>
    </w:p>
    <w:p w14:paraId="1B11657C" w14:textId="77777777" w:rsidR="008A7366" w:rsidRPr="00A33ADA" w:rsidRDefault="008A7366" w:rsidP="008A7366">
      <w:pPr>
        <w:spacing w:line="276" w:lineRule="auto"/>
        <w:jc w:val="both"/>
        <w:rPr>
          <w:rFonts w:ascii="Arial" w:hAnsi="Arial" w:cs="Arial"/>
          <w:b/>
          <w:sz w:val="22"/>
          <w:szCs w:val="22"/>
          <w:lang w:val="es-ES_tradnl"/>
        </w:rPr>
      </w:pPr>
    </w:p>
    <w:p w14:paraId="61F04DC8" w14:textId="35FDE0AB" w:rsidR="006656EC" w:rsidRPr="00A33ADA" w:rsidRDefault="006656EC"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008A7366" w:rsidRPr="00A33ADA">
        <w:rPr>
          <w:rFonts w:ascii="Arial" w:hAnsi="Arial" w:cs="Arial"/>
          <w:b/>
          <w:sz w:val="22"/>
          <w:szCs w:val="22"/>
          <w:lang w:val="es-ES_tradnl"/>
        </w:rPr>
        <w:t xml:space="preserve">: </w:t>
      </w:r>
      <w:r w:rsidRPr="00A33ADA">
        <w:rPr>
          <w:rFonts w:ascii="Arial" w:hAnsi="Arial" w:cs="Arial"/>
          <w:sz w:val="22"/>
          <w:szCs w:val="22"/>
          <w:lang w:val="es-ES_tradnl"/>
        </w:rPr>
        <w:t>Es importante que los SCI y los procesos de debida diligencia presten atención a cuestiones concretas en las que la coordinación con otros actores del sector pudiera tener un impacto mucho mayor.</w:t>
      </w:r>
    </w:p>
    <w:p w14:paraId="67A0C055" w14:textId="77777777" w:rsidR="00A70326" w:rsidRPr="00A33ADA" w:rsidRDefault="00A70326" w:rsidP="008A7366">
      <w:pPr>
        <w:spacing w:line="276" w:lineRule="auto"/>
        <w:jc w:val="both"/>
        <w:rPr>
          <w:rFonts w:ascii="Arial" w:hAnsi="Arial" w:cs="Arial"/>
          <w:b/>
          <w:sz w:val="22"/>
          <w:szCs w:val="22"/>
          <w:lang w:val="es-ES_tradnl"/>
        </w:rPr>
      </w:pPr>
    </w:p>
    <w:p w14:paraId="0E758F33" w14:textId="4CCC13C7" w:rsidR="008A7366" w:rsidRPr="00A33ADA" w:rsidRDefault="005354F8" w:rsidP="00A70326">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4F0346CE" w14:textId="6922B67D"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3.2.</w:t>
      </w:r>
      <w:r w:rsidR="00D11E3C" w:rsidRPr="00A33ADA">
        <w:rPr>
          <w:rFonts w:ascii="Arial" w:eastAsia="Arial" w:hAnsi="Arial" w:cs="Arial"/>
          <w:b/>
          <w:color w:val="00B9E4" w:themeColor="background2"/>
          <w:sz w:val="20"/>
          <w:szCs w:val="20"/>
          <w:lang w:val="es-ES_tradnl" w:eastAsia="ko-KR"/>
        </w:rPr>
        <w:t>10</w:t>
      </w:r>
      <w:r w:rsidRPr="00A33ADA">
        <w:rPr>
          <w:rFonts w:ascii="Arial" w:eastAsia="Arial" w:hAnsi="Arial" w:cs="Arial"/>
          <w:b/>
          <w:color w:val="00B9E4" w:themeColor="background2"/>
          <w:sz w:val="20"/>
          <w:szCs w:val="20"/>
          <w:lang w:val="es-ES_tradnl" w:eastAsia="ko-KR"/>
        </w:rPr>
        <w:t xml:space="preserve"> </w:t>
      </w:r>
      <w:r w:rsidR="00D11E3C" w:rsidRPr="00A33ADA">
        <w:rPr>
          <w:rFonts w:ascii="Arial" w:eastAsia="Arial" w:hAnsi="Arial" w:cs="Arial"/>
          <w:b/>
          <w:color w:val="FFFFFF"/>
          <w:sz w:val="20"/>
          <w:szCs w:val="20"/>
          <w:bdr w:val="single" w:sz="12" w:space="0" w:color="00B9E4"/>
          <w:shd w:val="clear" w:color="auto" w:fill="00B9E4"/>
          <w:lang w:val="es-ES_tradnl"/>
        </w:rPr>
        <w:t>N</w:t>
      </w:r>
      <w:r w:rsidR="006656EC"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themeColor="background2"/>
          <w:sz w:val="20"/>
          <w:szCs w:val="20"/>
          <w:lang w:val="es-ES_tradnl" w:eastAsia="ko-KR"/>
        </w:rPr>
        <w:t xml:space="preserve"> : </w:t>
      </w:r>
      <w:r w:rsidR="006656EC" w:rsidRPr="00A33ADA">
        <w:rPr>
          <w:rFonts w:ascii="Arial" w:eastAsia="Arial" w:hAnsi="Arial" w:cs="Arial"/>
          <w:b/>
          <w:color w:val="00B9E4" w:themeColor="background2"/>
          <w:sz w:val="20"/>
          <w:szCs w:val="20"/>
          <w:lang w:val="es-ES_tradnl" w:eastAsia="ko-KR"/>
        </w:rPr>
        <w:t>Sistema de monitoreo y remediación</w:t>
      </w:r>
    </w:p>
    <w:tbl>
      <w:tblPr>
        <w:tblStyle w:val="SimpleTable4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292203C9" w14:textId="77777777" w:rsidTr="00BC2CD0">
        <w:trPr>
          <w:trHeight w:val="25"/>
        </w:trPr>
        <w:tc>
          <w:tcPr>
            <w:tcW w:w="9298" w:type="dxa"/>
            <w:gridSpan w:val="2"/>
          </w:tcPr>
          <w:p w14:paraId="4BC03E47" w14:textId="7C868231" w:rsidR="008A7366" w:rsidRPr="00A33ADA" w:rsidRDefault="006656EC" w:rsidP="00BC2CD0">
            <w:pPr>
              <w:ind w:left="1105" w:hanging="1105"/>
              <w:rPr>
                <w:rFonts w:ascii="Arial" w:hAnsi="Arial" w:cs="Arial"/>
                <w:color w:val="FF0000"/>
                <w:spacing w:val="-1"/>
                <w:sz w:val="20"/>
                <w:szCs w:val="20"/>
                <w:lang w:val="es-ES_tradnl" w:eastAsia="ko-KR"/>
              </w:rPr>
            </w:pPr>
            <w:r w:rsidRPr="00A33ADA">
              <w:rPr>
                <w:rFonts w:ascii="Arial" w:eastAsia="Arial" w:hAnsi="Arial" w:cs="Arial"/>
                <w:b/>
                <w:bCs/>
                <w:color w:val="FF0000"/>
                <w:spacing w:val="-1"/>
                <w:sz w:val="20"/>
                <w:szCs w:val="20"/>
                <w:lang w:val="es-ES_tradnl" w:eastAsia="ko-KR"/>
              </w:rPr>
              <w:t>Se aplica a</w:t>
            </w:r>
            <w:r w:rsidR="008A7366" w:rsidRPr="00A33ADA">
              <w:rPr>
                <w:rFonts w:ascii="Arial" w:eastAsia="Arial" w:hAnsi="Arial" w:cs="Arial"/>
                <w:b/>
                <w:bCs/>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189171F3" w14:textId="77777777" w:rsidTr="00BC2CD0">
        <w:trPr>
          <w:trHeight w:val="280"/>
        </w:trPr>
        <w:tc>
          <w:tcPr>
            <w:tcW w:w="849" w:type="dxa"/>
          </w:tcPr>
          <w:p w14:paraId="18F7EF44" w14:textId="498EFF73" w:rsidR="008A7366" w:rsidRPr="00A33ADA" w:rsidRDefault="008A7366" w:rsidP="00BC2CD0">
            <w:pPr>
              <w:tabs>
                <w:tab w:val="left" w:pos="8105"/>
              </w:tabs>
              <w:jc w:val="both"/>
              <w:rPr>
                <w:rFonts w:ascii="Arial" w:hAnsi="Arial"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De</w:t>
            </w:r>
            <w:r w:rsidR="006656EC" w:rsidRPr="00A33ADA">
              <w:rPr>
                <w:rFonts w:ascii="Arial" w:eastAsia="Arial" w:hAnsi="Arial" w:cs="Arial"/>
                <w:b/>
                <w:bCs/>
                <w:color w:val="FF0000"/>
                <w:sz w:val="20"/>
                <w:szCs w:val="20"/>
                <w:lang w:val="es-ES_tradnl" w:eastAsia="ko-KR"/>
              </w:rPr>
              <w:t>s</w:t>
            </w:r>
          </w:p>
        </w:tc>
        <w:tc>
          <w:tcPr>
            <w:tcW w:w="8449" w:type="dxa"/>
            <w:vMerge w:val="restart"/>
          </w:tcPr>
          <w:p w14:paraId="4489EAAA" w14:textId="59ADC10B" w:rsidR="006656EC" w:rsidRPr="00A33ADA" w:rsidRDefault="006656EC" w:rsidP="00991B92">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pone en marcha un sistema de monitoreo y remediación que </w:t>
            </w:r>
            <w:r w:rsidR="00A70326" w:rsidRPr="00A33ADA">
              <w:rPr>
                <w:rFonts w:ascii="Arial" w:eastAsia="Arial" w:hAnsi="Arial" w:cs="Arial"/>
                <w:color w:val="FF0000"/>
                <w:sz w:val="20"/>
                <w:szCs w:val="20"/>
                <w:lang w:val="es-ES_tradnl" w:eastAsia="ko-KR"/>
              </w:rPr>
              <w:t xml:space="preserve">periódicamente </w:t>
            </w:r>
            <w:r w:rsidRPr="00A33ADA">
              <w:rPr>
                <w:rFonts w:ascii="Arial" w:eastAsia="Arial" w:hAnsi="Arial" w:cs="Arial"/>
                <w:color w:val="FF0000"/>
                <w:sz w:val="20"/>
                <w:szCs w:val="20"/>
                <w:lang w:val="es-ES_tradnl" w:eastAsia="ko-KR"/>
              </w:rPr>
              <w:t>compruebe y responda a los casos de violació</w:t>
            </w:r>
            <w:r w:rsidR="00017385" w:rsidRPr="00A33ADA">
              <w:rPr>
                <w:rFonts w:ascii="Arial" w:eastAsia="Arial" w:hAnsi="Arial" w:cs="Arial"/>
                <w:color w:val="FF0000"/>
                <w:sz w:val="20"/>
                <w:szCs w:val="20"/>
                <w:lang w:val="es-ES_tradnl" w:eastAsia="ko-KR"/>
              </w:rPr>
              <w:t xml:space="preserve">n de los derechos humanos o </w:t>
            </w:r>
            <w:r w:rsidRPr="00A33ADA">
              <w:rPr>
                <w:rFonts w:ascii="Arial" w:eastAsia="Arial" w:hAnsi="Arial" w:cs="Arial"/>
                <w:color w:val="FF0000"/>
                <w:sz w:val="20"/>
                <w:szCs w:val="20"/>
                <w:lang w:val="es-ES_tradnl" w:eastAsia="ko-KR"/>
              </w:rPr>
              <w:t>medioambient</w:t>
            </w:r>
            <w:r w:rsidR="00017385" w:rsidRPr="00A33ADA">
              <w:rPr>
                <w:rFonts w:ascii="Arial" w:eastAsia="Arial" w:hAnsi="Arial" w:cs="Arial"/>
                <w:color w:val="FF0000"/>
                <w:sz w:val="20"/>
                <w:szCs w:val="20"/>
                <w:lang w:val="es-ES_tradnl" w:eastAsia="ko-KR"/>
              </w:rPr>
              <w:t>ales. Usted p</w:t>
            </w:r>
            <w:r w:rsidRPr="00A33ADA">
              <w:rPr>
                <w:rFonts w:ascii="Arial" w:eastAsia="Arial" w:hAnsi="Arial" w:cs="Arial"/>
                <w:color w:val="FF0000"/>
                <w:sz w:val="20"/>
                <w:szCs w:val="20"/>
                <w:lang w:val="es-ES_tradnl" w:eastAsia="ko-KR"/>
              </w:rPr>
              <w:t>uede centrarse en violaciones concretas -p</w:t>
            </w:r>
            <w:r w:rsidR="00A70326" w:rsidRPr="00A33ADA">
              <w:rPr>
                <w:rFonts w:ascii="Arial" w:eastAsia="Arial" w:hAnsi="Arial" w:cs="Arial"/>
                <w:color w:val="FF0000"/>
                <w:sz w:val="20"/>
                <w:szCs w:val="20"/>
                <w:lang w:val="es-ES_tradnl" w:eastAsia="ko-KR"/>
              </w:rPr>
              <w:t xml:space="preserve">. </w:t>
            </w:r>
            <w:r w:rsidRPr="00A33ADA">
              <w:rPr>
                <w:rFonts w:ascii="Arial" w:eastAsia="Arial" w:hAnsi="Arial" w:cs="Arial"/>
                <w:color w:val="FF0000"/>
                <w:sz w:val="20"/>
                <w:szCs w:val="20"/>
                <w:lang w:val="es-ES_tradnl" w:eastAsia="ko-KR"/>
              </w:rPr>
              <w:t>ej</w:t>
            </w:r>
            <w:r w:rsidR="00A70326" w:rsidRPr="00A33ADA">
              <w:rPr>
                <w:rFonts w:ascii="Arial" w:eastAsia="Arial" w:hAnsi="Arial" w:cs="Arial"/>
                <w:color w:val="FF0000"/>
                <w:sz w:val="20"/>
                <w:szCs w:val="20"/>
                <w:lang w:val="es-ES_tradnl" w:eastAsia="ko-KR"/>
              </w:rPr>
              <w:t>.</w:t>
            </w:r>
            <w:r w:rsidRPr="00A33ADA">
              <w:rPr>
                <w:rFonts w:ascii="Arial" w:eastAsia="Arial" w:hAnsi="Arial" w:cs="Arial"/>
                <w:color w:val="FF0000"/>
                <w:sz w:val="20"/>
                <w:szCs w:val="20"/>
                <w:lang w:val="es-ES_tradnl" w:eastAsia="ko-KR"/>
              </w:rPr>
              <w:t xml:space="preserve">, trabajo infantil, trabajo forzoso o violencia de género- que haya identificado como </w:t>
            </w:r>
            <w:r w:rsidR="00017385" w:rsidRPr="00A33ADA">
              <w:rPr>
                <w:rFonts w:ascii="Arial" w:eastAsia="Arial" w:hAnsi="Arial" w:cs="Arial"/>
                <w:color w:val="FF0000"/>
                <w:sz w:val="20"/>
                <w:szCs w:val="20"/>
                <w:lang w:val="es-ES_tradnl" w:eastAsia="ko-KR"/>
              </w:rPr>
              <w:t>significativas</w:t>
            </w:r>
            <w:r w:rsidRPr="00A33ADA">
              <w:rPr>
                <w:rFonts w:ascii="Arial" w:eastAsia="Arial" w:hAnsi="Arial" w:cs="Arial"/>
                <w:color w:val="FF0000"/>
                <w:sz w:val="20"/>
                <w:szCs w:val="20"/>
                <w:lang w:val="es-ES_tradnl" w:eastAsia="ko-KR"/>
              </w:rPr>
              <w:t xml:space="preserve"> para su organización.</w:t>
            </w:r>
          </w:p>
          <w:p w14:paraId="13C7E64C" w14:textId="3A65BC6A" w:rsidR="00017385" w:rsidRPr="00A33ADA" w:rsidRDefault="00017385" w:rsidP="00017385">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Usted puede establecer y gestionar este sistema usted mismo o e</w:t>
            </w:r>
            <w:r w:rsidR="00A70326" w:rsidRPr="00A33ADA">
              <w:rPr>
                <w:rFonts w:ascii="Arial" w:eastAsia="Arial" w:hAnsi="Arial" w:cs="Arial"/>
                <w:color w:val="FF0000"/>
                <w:sz w:val="20"/>
                <w:szCs w:val="20"/>
                <w:lang w:val="es-ES_tradnl" w:eastAsia="ko-KR"/>
              </w:rPr>
              <w:t>n colaboración con otros, incluso</w:t>
            </w:r>
            <w:r w:rsidRPr="00A33ADA">
              <w:rPr>
                <w:rFonts w:ascii="Arial" w:eastAsia="Arial" w:hAnsi="Arial" w:cs="Arial"/>
                <w:color w:val="FF0000"/>
                <w:sz w:val="20"/>
                <w:szCs w:val="20"/>
                <w:lang w:val="es-ES_tradnl" w:eastAsia="ko-KR"/>
              </w:rPr>
              <w:t xml:space="preserve"> organismos gubernamentales pertinentes, ONG, comerciantes u otros.</w:t>
            </w:r>
          </w:p>
          <w:p w14:paraId="20F95729" w14:textId="2D10783E" w:rsidR="008A7366" w:rsidRPr="00A33ADA" w:rsidRDefault="00017385" w:rsidP="008F21E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Su sistema contiene los elementos descritos en las Directrices del sistema de monitoreo y remediación. Usted </w:t>
            </w:r>
            <w:r w:rsidR="008F21E0" w:rsidRPr="00A33ADA">
              <w:rPr>
                <w:rFonts w:ascii="Arial" w:eastAsia="Arial" w:hAnsi="Arial" w:cs="Arial"/>
                <w:color w:val="FF0000"/>
                <w:sz w:val="20"/>
                <w:szCs w:val="20"/>
                <w:lang w:val="es-ES_tradnl" w:eastAsia="ko-KR"/>
              </w:rPr>
              <w:t>procura</w:t>
            </w:r>
            <w:r w:rsidRPr="00A33ADA">
              <w:rPr>
                <w:rFonts w:ascii="Arial" w:eastAsia="Arial" w:hAnsi="Arial" w:cs="Arial"/>
                <w:color w:val="FF0000"/>
                <w:sz w:val="20"/>
                <w:szCs w:val="20"/>
                <w:lang w:val="es-ES_tradnl" w:eastAsia="ko-KR"/>
              </w:rPr>
              <w:t xml:space="preserve"> fa</w:t>
            </w:r>
            <w:r w:rsidR="008F21E0" w:rsidRPr="00A33ADA">
              <w:rPr>
                <w:rFonts w:ascii="Arial" w:eastAsia="Arial" w:hAnsi="Arial" w:cs="Arial"/>
                <w:color w:val="FF0000"/>
                <w:sz w:val="20"/>
                <w:szCs w:val="20"/>
                <w:lang w:val="es-ES_tradnl" w:eastAsia="ko-KR"/>
              </w:rPr>
              <w:t>vorece</w:t>
            </w:r>
            <w:r w:rsidRPr="00A33ADA">
              <w:rPr>
                <w:rFonts w:ascii="Arial" w:eastAsia="Arial" w:hAnsi="Arial" w:cs="Arial"/>
                <w:color w:val="FF0000"/>
                <w:sz w:val="20"/>
                <w:szCs w:val="20"/>
                <w:lang w:val="es-ES_tradnl" w:eastAsia="ko-KR"/>
              </w:rPr>
              <w:t xml:space="preserve">r y cooperar en la remediación de cualquier caso detectado. Usted documenta el tipo y </w:t>
            </w:r>
            <w:r w:rsidR="008F21E0" w:rsidRPr="00A33ADA">
              <w:rPr>
                <w:rFonts w:ascii="Arial" w:eastAsia="Arial" w:hAnsi="Arial" w:cs="Arial"/>
                <w:color w:val="FF0000"/>
                <w:sz w:val="20"/>
                <w:szCs w:val="20"/>
                <w:lang w:val="es-ES_tradnl" w:eastAsia="ko-KR"/>
              </w:rPr>
              <w:t>número de casos identificados, así como</w:t>
            </w:r>
            <w:r w:rsidRPr="00A33ADA">
              <w:rPr>
                <w:rFonts w:ascii="Arial" w:eastAsia="Arial" w:hAnsi="Arial" w:cs="Arial"/>
                <w:color w:val="FF0000"/>
                <w:sz w:val="20"/>
                <w:szCs w:val="20"/>
                <w:lang w:val="es-ES_tradnl" w:eastAsia="ko-KR"/>
              </w:rPr>
              <w:t xml:space="preserve"> a los que </w:t>
            </w:r>
            <w:r w:rsidR="008F21E0" w:rsidRPr="00A33ADA">
              <w:rPr>
                <w:rFonts w:ascii="Arial" w:eastAsia="Arial" w:hAnsi="Arial" w:cs="Arial"/>
                <w:color w:val="FF0000"/>
                <w:sz w:val="20"/>
                <w:szCs w:val="20"/>
                <w:lang w:val="es-ES_tradnl" w:eastAsia="ko-KR"/>
              </w:rPr>
              <w:t xml:space="preserve">le </w:t>
            </w:r>
            <w:r w:rsidRPr="00A33ADA">
              <w:rPr>
                <w:rFonts w:ascii="Arial" w:eastAsia="Arial" w:hAnsi="Arial" w:cs="Arial"/>
                <w:color w:val="FF0000"/>
                <w:sz w:val="20"/>
                <w:szCs w:val="20"/>
                <w:lang w:val="es-ES_tradnl" w:eastAsia="ko-KR"/>
              </w:rPr>
              <w:t>se ha dado respuesta.</w:t>
            </w:r>
          </w:p>
        </w:tc>
      </w:tr>
      <w:tr w:rsidR="008A7366" w:rsidRPr="00A33ADA" w14:paraId="3FC9C09A" w14:textId="77777777" w:rsidTr="00BC2CD0">
        <w:trPr>
          <w:trHeight w:val="280"/>
        </w:trPr>
        <w:tc>
          <w:tcPr>
            <w:tcW w:w="849" w:type="dxa"/>
          </w:tcPr>
          <w:p w14:paraId="1ECD37A5" w14:textId="5D1CEAC6" w:rsidR="008A7366" w:rsidRPr="00A33ADA" w:rsidRDefault="006656EC" w:rsidP="00BC2CD0">
            <w:pPr>
              <w:tabs>
                <w:tab w:val="left" w:pos="8105"/>
              </w:tabs>
              <w:jc w:val="both"/>
              <w:rPr>
                <w:rFonts w:ascii="Arial" w:hAnsi="Arial"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Año</w:t>
            </w:r>
            <w:r w:rsidR="008A7366" w:rsidRPr="00A33ADA">
              <w:rPr>
                <w:rFonts w:ascii="Arial" w:eastAsia="Arial" w:hAnsi="Arial" w:cs="Arial"/>
                <w:b/>
                <w:bCs/>
                <w:color w:val="FF0000"/>
                <w:sz w:val="20"/>
                <w:szCs w:val="20"/>
                <w:lang w:val="es-ES_tradnl" w:eastAsia="ko-KR"/>
              </w:rPr>
              <w:t xml:space="preserve"> 6</w:t>
            </w:r>
          </w:p>
        </w:tc>
        <w:tc>
          <w:tcPr>
            <w:tcW w:w="8449" w:type="dxa"/>
            <w:vMerge/>
          </w:tcPr>
          <w:p w14:paraId="41DC698B" w14:textId="77777777" w:rsidR="008A7366" w:rsidRPr="00A33ADA" w:rsidRDefault="008A7366" w:rsidP="00BC2CD0">
            <w:pPr>
              <w:tabs>
                <w:tab w:val="left" w:pos="8105"/>
              </w:tabs>
              <w:jc w:val="both"/>
              <w:rPr>
                <w:rFonts w:ascii="Arial" w:hAnsi="Arial" w:cs="Arial"/>
                <w:color w:val="FF0000"/>
                <w:sz w:val="20"/>
                <w:szCs w:val="20"/>
                <w:lang w:val="es-ES_tradnl" w:eastAsia="ko-KR"/>
              </w:rPr>
            </w:pPr>
          </w:p>
        </w:tc>
      </w:tr>
      <w:tr w:rsidR="008A7366" w:rsidRPr="002A30B0" w14:paraId="41953997" w14:textId="77777777" w:rsidTr="000708CB">
        <w:trPr>
          <w:trHeight w:val="280"/>
        </w:trPr>
        <w:tc>
          <w:tcPr>
            <w:tcW w:w="9298" w:type="dxa"/>
            <w:gridSpan w:val="2"/>
            <w:shd w:val="clear" w:color="auto" w:fill="F2F2F2" w:themeFill="background1" w:themeFillShade="F2"/>
          </w:tcPr>
          <w:p w14:paraId="05D7ABE3" w14:textId="120D0852" w:rsidR="00017385" w:rsidRPr="00A33ADA" w:rsidRDefault="00017385" w:rsidP="00017385">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Al asociarse, usted contribuye a eliminar las violaciones en su país y cadenas de suministro. También puede acceder a fondos y otros recursos para esta labor. En zonas geográficas y productos donde los riesgos son elevados, algunos compradores seleccionan cada vez más proveedores que han establecido sistemas de monitoreo y remediación de los problemas más significativos.</w:t>
            </w:r>
          </w:p>
          <w:p w14:paraId="16B890BC" w14:textId="79B5A9E4" w:rsidR="008A7366" w:rsidRPr="00A33ADA" w:rsidRDefault="00017385"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Acceda a las Directrices sobre sistemas de monitoreo y remediación </w:t>
            </w:r>
            <w:hyperlink r:id="rId19">
              <w:r w:rsidRPr="00A33ADA">
                <w:rPr>
                  <w:rStyle w:val="Hyperlink"/>
                  <w:rFonts w:ascii="Arial" w:eastAsia="Arial" w:hAnsi="Arial" w:cs="Arial"/>
                  <w:color w:val="FF0000"/>
                  <w:spacing w:val="-1"/>
                  <w:sz w:val="16"/>
                  <w:szCs w:val="16"/>
                  <w:lang w:val="es-ES_tradnl"/>
                </w:rPr>
                <w:t>aquí</w:t>
              </w:r>
            </w:hyperlink>
            <w:r w:rsidR="008A7366" w:rsidRPr="00A33ADA">
              <w:rPr>
                <w:rFonts w:ascii="Arial" w:eastAsia="Arial" w:hAnsi="Arial" w:cs="Arial"/>
                <w:color w:val="FF0000"/>
                <w:spacing w:val="-1"/>
                <w:sz w:val="16"/>
                <w:szCs w:val="16"/>
                <w:lang w:val="es-ES_tradnl"/>
              </w:rPr>
              <w:t xml:space="preserve">. </w:t>
            </w:r>
          </w:p>
        </w:tc>
      </w:tr>
    </w:tbl>
    <w:p w14:paraId="14CF1FAA" w14:textId="77777777" w:rsidR="008A7366" w:rsidRPr="00A33ADA" w:rsidRDefault="008A7366" w:rsidP="008A7366">
      <w:pPr>
        <w:spacing w:line="276" w:lineRule="auto"/>
        <w:jc w:val="both"/>
        <w:rPr>
          <w:rFonts w:ascii="Arial" w:eastAsia="Arial" w:hAnsi="Arial" w:cs="Arial"/>
          <w:color w:val="565656"/>
          <w:sz w:val="20"/>
          <w:szCs w:val="20"/>
          <w:lang w:val="es-ES_tradnl" w:eastAsia="ja-JP"/>
        </w:rPr>
      </w:pPr>
    </w:p>
    <w:p w14:paraId="17945260" w14:textId="245090FB" w:rsidR="00017385" w:rsidRPr="00A33ADA" w:rsidRDefault="0001738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pudieran influir en los cambios de las cuestiones que afectan a su sector o área a través de una intervención coordinada, combinada y colectiva.</w:t>
      </w:r>
    </w:p>
    <w:p w14:paraId="03A8E509" w14:textId="77777777" w:rsidR="008A7366" w:rsidRPr="00A33ADA" w:rsidRDefault="008A7366" w:rsidP="008A7366">
      <w:pPr>
        <w:rPr>
          <w:lang w:val="es-ES_tradnl"/>
        </w:rPr>
      </w:pPr>
    </w:p>
    <w:p w14:paraId="009B341C" w14:textId="51F992A1" w:rsidR="00017385" w:rsidRPr="00A33ADA" w:rsidRDefault="00E074C2" w:rsidP="0001738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.15 </w:t>
      </w:r>
      <w:r w:rsidR="00017385" w:rsidRPr="00A33ADA">
        <w:rPr>
          <w:rFonts w:ascii="Arial" w:hAnsi="Arial" w:cs="Arial"/>
          <w:b/>
          <w:color w:val="00B9E4" w:themeColor="background2"/>
          <w:sz w:val="22"/>
          <w:szCs w:val="22"/>
          <w:lang w:val="es-ES_tradnl"/>
        </w:rPr>
        <w:t>¿Está usted de acuerdo con el cambio propuesto?</w:t>
      </w:r>
    </w:p>
    <w:p w14:paraId="5D2AB9A5" w14:textId="77777777" w:rsidR="00017385" w:rsidRPr="00A33ADA" w:rsidRDefault="00017385" w:rsidP="0001738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B20D499" w14:textId="77777777" w:rsidR="00017385" w:rsidRPr="00A33ADA" w:rsidRDefault="0001738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588C367" w14:textId="309129B2" w:rsidR="00017385" w:rsidRPr="00A33ADA" w:rsidRDefault="0001738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ABD2DBF" w14:textId="77777777" w:rsidR="00017385" w:rsidRPr="00A33ADA" w:rsidRDefault="0001738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690BE5F" w14:textId="7F7BCDFA" w:rsidR="00017385" w:rsidRPr="00A33ADA" w:rsidRDefault="0001738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B99FA5D" w14:textId="77777777" w:rsidR="00A70326" w:rsidRPr="00A33ADA" w:rsidRDefault="00A70326" w:rsidP="00305EF0">
      <w:pPr>
        <w:keepNext/>
        <w:keepLines/>
        <w:tabs>
          <w:tab w:val="left" w:pos="735"/>
        </w:tabs>
        <w:spacing w:line="276" w:lineRule="auto"/>
        <w:jc w:val="both"/>
        <w:rPr>
          <w:rFonts w:ascii="Arial" w:hAnsi="Arial" w:cs="Arial"/>
          <w:sz w:val="22"/>
          <w:szCs w:val="22"/>
          <w:lang w:val="es-ES_tradnl"/>
        </w:rPr>
      </w:pPr>
    </w:p>
    <w:p w14:paraId="5768F881" w14:textId="69E40F03" w:rsidR="008A7366" w:rsidRPr="00A33ADA" w:rsidRDefault="00017385"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112538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71AC2F2" w14:textId="77777777" w:rsidR="008A7366" w:rsidRPr="00A33ADA" w:rsidRDefault="008A7366" w:rsidP="008A7366">
      <w:pPr>
        <w:rPr>
          <w:rFonts w:ascii="Arial" w:eastAsia="Arial" w:hAnsi="Arial" w:cs="Arial"/>
          <w:color w:val="565656"/>
          <w:sz w:val="20"/>
          <w:szCs w:val="20"/>
          <w:lang w:val="es-ES_tradnl" w:eastAsia="ja-JP"/>
        </w:rPr>
      </w:pPr>
    </w:p>
    <w:p w14:paraId="08B5AF95" w14:textId="6800A0B2"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3.2 </w:t>
      </w:r>
      <w:r w:rsidR="00017385" w:rsidRPr="00A33ADA">
        <w:rPr>
          <w:rFonts w:ascii="Arial" w:eastAsiaTheme="majorEastAsia" w:hAnsi="Arial" w:cs="Arial"/>
          <w:b/>
          <w:bCs/>
          <w:color w:val="00B9E4" w:themeColor="background2"/>
          <w:sz w:val="22"/>
          <w:szCs w:val="22"/>
          <w:lang w:val="es-ES_tradnl"/>
        </w:rPr>
        <w:t xml:space="preserve">Debida diligencia en materia de derechos humanos, medioambiente y minerales procedentes de zonas afectadas por conflictos y de alto riesgo: </w:t>
      </w:r>
      <w:r w:rsidRPr="00A33ADA">
        <w:rPr>
          <w:rFonts w:ascii="Arial" w:eastAsiaTheme="majorEastAsia" w:hAnsi="Arial" w:cs="Arial"/>
          <w:b/>
          <w:bCs/>
          <w:color w:val="00B9E4" w:themeColor="background2"/>
          <w:sz w:val="22"/>
          <w:szCs w:val="22"/>
          <w:lang w:val="es-ES_tradnl"/>
        </w:rPr>
        <w:t>3.2.11 Di</w:t>
      </w:r>
      <w:r w:rsidR="00017385" w:rsidRPr="00A33ADA">
        <w:rPr>
          <w:rFonts w:ascii="Arial" w:eastAsiaTheme="majorEastAsia" w:hAnsi="Arial" w:cs="Arial"/>
          <w:b/>
          <w:bCs/>
          <w:color w:val="00B9E4" w:themeColor="background2"/>
          <w:sz w:val="22"/>
          <w:szCs w:val="22"/>
          <w:lang w:val="es-ES_tradnl"/>
        </w:rPr>
        <w:t>á</w:t>
      </w:r>
      <w:r w:rsidRPr="00A33ADA">
        <w:rPr>
          <w:rFonts w:ascii="Arial" w:eastAsiaTheme="majorEastAsia" w:hAnsi="Arial" w:cs="Arial"/>
          <w:b/>
          <w:bCs/>
          <w:color w:val="00B9E4" w:themeColor="background2"/>
          <w:sz w:val="22"/>
          <w:szCs w:val="22"/>
          <w:lang w:val="es-ES_tradnl"/>
        </w:rPr>
        <w:t>log</w:t>
      </w:r>
      <w:r w:rsidR="00017385" w:rsidRPr="00A33ADA">
        <w:rPr>
          <w:rFonts w:ascii="Arial" w:eastAsiaTheme="majorEastAsia" w:hAnsi="Arial" w:cs="Arial"/>
          <w:b/>
          <w:bCs/>
          <w:color w:val="00B9E4" w:themeColor="background2"/>
          <w:sz w:val="22"/>
          <w:szCs w:val="22"/>
          <w:lang w:val="es-ES_tradnl"/>
        </w:rPr>
        <w:t>o</w:t>
      </w:r>
    </w:p>
    <w:p w14:paraId="3D1DAFA9"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CFCF9F6" w14:textId="682AA5BF" w:rsidR="00017385" w:rsidRPr="00A33ADA" w:rsidRDefault="00017385"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Cuando una OMAPE y sus socios comerciales se comprometen a respetar los derechos humanos, </w:t>
      </w:r>
      <w:r w:rsidR="008F21E0" w:rsidRPr="00A33ADA">
        <w:rPr>
          <w:rFonts w:ascii="Arial" w:hAnsi="Arial" w:cs="Arial"/>
          <w:sz w:val="22"/>
          <w:szCs w:val="22"/>
          <w:lang w:val="es-ES_tradnl"/>
        </w:rPr>
        <w:t>comparten el</w:t>
      </w:r>
      <w:r w:rsidRPr="00A33ADA">
        <w:rPr>
          <w:rFonts w:ascii="Arial" w:hAnsi="Arial" w:cs="Arial"/>
          <w:sz w:val="22"/>
          <w:szCs w:val="22"/>
          <w:lang w:val="es-ES_tradnl"/>
        </w:rPr>
        <w:t xml:space="preserve"> interés y la responsabilidad de garantizar que cualquier riesgo o violación de los derechos se </w:t>
      </w:r>
      <w:r w:rsidR="008F21E0" w:rsidRPr="00A33ADA">
        <w:rPr>
          <w:rFonts w:ascii="Arial" w:hAnsi="Arial" w:cs="Arial"/>
          <w:sz w:val="22"/>
          <w:szCs w:val="22"/>
          <w:lang w:val="es-ES_tradnl"/>
        </w:rPr>
        <w:t>gestione</w:t>
      </w:r>
      <w:r w:rsidRPr="00A33ADA">
        <w:rPr>
          <w:rFonts w:ascii="Arial" w:hAnsi="Arial" w:cs="Arial"/>
          <w:sz w:val="22"/>
          <w:szCs w:val="22"/>
          <w:lang w:val="es-ES_tradnl"/>
        </w:rPr>
        <w:t xml:space="preserve"> </w:t>
      </w:r>
      <w:r w:rsidR="008F21E0" w:rsidRPr="00A33ADA">
        <w:rPr>
          <w:rFonts w:ascii="Arial" w:hAnsi="Arial" w:cs="Arial"/>
          <w:sz w:val="22"/>
          <w:szCs w:val="22"/>
          <w:lang w:val="es-ES_tradnl"/>
        </w:rPr>
        <w:t>mediante</w:t>
      </w:r>
      <w:r w:rsidRPr="00A33ADA">
        <w:rPr>
          <w:rFonts w:ascii="Arial" w:hAnsi="Arial" w:cs="Arial"/>
          <w:sz w:val="22"/>
          <w:szCs w:val="22"/>
          <w:lang w:val="es-ES_tradnl"/>
        </w:rPr>
        <w:t xml:space="preserve"> planes de prevención, mitigación y/o remediación aplicados con éxito. El fortalecimiento de las relaciones comerciales se </w:t>
      </w:r>
      <w:r w:rsidR="001B17C2" w:rsidRPr="00A33ADA">
        <w:rPr>
          <w:rFonts w:ascii="Arial" w:hAnsi="Arial" w:cs="Arial"/>
          <w:sz w:val="22"/>
          <w:szCs w:val="22"/>
          <w:lang w:val="es-ES_tradnl"/>
        </w:rPr>
        <w:t xml:space="preserve">entrelaza </w:t>
      </w:r>
      <w:r w:rsidRPr="00A33ADA">
        <w:rPr>
          <w:rFonts w:ascii="Arial" w:hAnsi="Arial" w:cs="Arial"/>
          <w:sz w:val="22"/>
          <w:szCs w:val="22"/>
          <w:lang w:val="es-ES_tradnl"/>
        </w:rPr>
        <w:t xml:space="preserve">con la necesidad de un diálogo permanente y transparente en todos los ámbitos, incluida la </w:t>
      </w:r>
      <w:r w:rsidR="0013539E" w:rsidRPr="00A33ADA">
        <w:rPr>
          <w:rFonts w:ascii="Arial" w:hAnsi="Arial" w:cs="Arial"/>
          <w:sz w:val="22"/>
          <w:szCs w:val="22"/>
          <w:lang w:val="es-ES_tradnl"/>
        </w:rPr>
        <w:t xml:space="preserve">debida </w:t>
      </w:r>
      <w:r w:rsidRPr="00A33ADA">
        <w:rPr>
          <w:rFonts w:ascii="Arial" w:hAnsi="Arial" w:cs="Arial"/>
          <w:sz w:val="22"/>
          <w:szCs w:val="22"/>
          <w:lang w:val="es-ES_tradnl"/>
        </w:rPr>
        <w:t>diligencia. La intención es construir acuerdos basados en el diálogo, para asegurar que los planes se implementan y alcanzan los resultados esperados.</w:t>
      </w:r>
    </w:p>
    <w:p w14:paraId="19269ADA" w14:textId="77777777" w:rsidR="008A7366" w:rsidRPr="00A33ADA" w:rsidRDefault="008A7366" w:rsidP="008A7366">
      <w:pPr>
        <w:spacing w:line="276" w:lineRule="auto"/>
        <w:jc w:val="both"/>
        <w:rPr>
          <w:rFonts w:ascii="Arial" w:hAnsi="Arial" w:cs="Arial"/>
          <w:b/>
          <w:sz w:val="22"/>
          <w:szCs w:val="22"/>
          <w:lang w:val="es-ES_tradnl"/>
        </w:rPr>
      </w:pPr>
    </w:p>
    <w:p w14:paraId="53B19262" w14:textId="77777777" w:rsidR="0013539E" w:rsidRPr="00A33ADA" w:rsidRDefault="0013539E" w:rsidP="0013539E">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interés y el compromiso comunes pueden traducirse en colaboración y apoyo cuando se construyen sobre la base del diálogo.</w:t>
      </w:r>
    </w:p>
    <w:p w14:paraId="4322CC82" w14:textId="77777777" w:rsidR="0013539E" w:rsidRPr="00A33ADA" w:rsidRDefault="0013539E" w:rsidP="0013539E">
      <w:pPr>
        <w:spacing w:line="276" w:lineRule="auto"/>
        <w:jc w:val="both"/>
        <w:rPr>
          <w:rFonts w:ascii="Arial" w:hAnsi="Arial" w:cs="Arial"/>
          <w:b/>
          <w:sz w:val="22"/>
          <w:szCs w:val="22"/>
          <w:lang w:val="es-ES_tradnl"/>
        </w:rPr>
      </w:pPr>
    </w:p>
    <w:p w14:paraId="67BCD62F" w14:textId="2A060955" w:rsidR="00D11E3C" w:rsidRPr="00A33ADA" w:rsidRDefault="005354F8" w:rsidP="00637F3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18B4BF4" w14:textId="6FE0A92D"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3.2.1</w:t>
      </w:r>
      <w:r w:rsidR="00D11E3C" w:rsidRPr="00A33ADA">
        <w:rPr>
          <w:rFonts w:ascii="Arial" w:eastAsia="Arial" w:hAnsi="Arial" w:cs="Arial"/>
          <w:b/>
          <w:color w:val="00B9E4" w:themeColor="background2"/>
          <w:sz w:val="20"/>
          <w:szCs w:val="20"/>
          <w:lang w:val="es-ES_tradnl" w:eastAsia="ko-KR"/>
        </w:rPr>
        <w:t>1</w:t>
      </w:r>
      <w:r w:rsidRPr="00A33ADA">
        <w:rPr>
          <w:rFonts w:ascii="Arial" w:eastAsia="Arial" w:hAnsi="Arial" w:cs="Arial"/>
          <w:b/>
          <w:color w:val="FFFFFF" w:themeColor="background1"/>
          <w:sz w:val="20"/>
          <w:szCs w:val="20"/>
          <w:lang w:val="es-ES_tradnl" w:eastAsia="ko-KR"/>
        </w:rPr>
        <w:t xml:space="preserve"> </w:t>
      </w:r>
      <w:r w:rsidR="00D11E3C" w:rsidRPr="00A33ADA">
        <w:rPr>
          <w:rFonts w:ascii="Arial" w:eastAsia="Arial" w:hAnsi="Arial" w:cs="Arial"/>
          <w:b/>
          <w:color w:val="FFFFFF" w:themeColor="background1"/>
          <w:sz w:val="20"/>
          <w:szCs w:val="20"/>
          <w:bdr w:val="single" w:sz="12" w:space="0" w:color="00B9E4"/>
          <w:shd w:val="clear" w:color="auto" w:fill="00B9E4"/>
          <w:lang w:val="es-ES_tradnl"/>
        </w:rPr>
        <w:t>N</w:t>
      </w:r>
      <w:r w:rsidR="0013539E" w:rsidRPr="00A33ADA">
        <w:rPr>
          <w:rFonts w:ascii="Arial" w:eastAsia="Arial" w:hAnsi="Arial" w:cs="Arial"/>
          <w:b/>
          <w:color w:val="FFFFFF" w:themeColor="background1"/>
          <w:sz w:val="20"/>
          <w:szCs w:val="20"/>
          <w:bdr w:val="single" w:sz="12" w:space="0" w:color="00B9E4"/>
          <w:shd w:val="clear" w:color="auto" w:fill="00B9E4"/>
          <w:lang w:val="es-ES_tradnl"/>
        </w:rPr>
        <w:t>uevo</w:t>
      </w:r>
      <w:r w:rsidRPr="00A33ADA">
        <w:rPr>
          <w:rFonts w:ascii="Arial" w:eastAsia="Arial" w:hAnsi="Arial" w:cs="Arial"/>
          <w:b/>
          <w:color w:val="FFFFFF" w:themeColor="background1"/>
          <w:sz w:val="20"/>
          <w:szCs w:val="20"/>
          <w:lang w:val="es-ES_tradnl" w:eastAsia="ko-KR"/>
        </w:rPr>
        <w:t xml:space="preserve"> </w:t>
      </w:r>
      <w:r w:rsidRPr="00A33ADA">
        <w:rPr>
          <w:rFonts w:ascii="Arial" w:eastAsia="Arial" w:hAnsi="Arial" w:cs="Arial"/>
          <w:b/>
          <w:color w:val="00B9E4" w:themeColor="background2"/>
          <w:sz w:val="20"/>
          <w:szCs w:val="20"/>
          <w:lang w:val="es-ES_tradnl" w:eastAsia="ko-KR"/>
        </w:rPr>
        <w:t>: Di</w:t>
      </w:r>
      <w:r w:rsidR="0013539E" w:rsidRPr="00A33ADA">
        <w:rPr>
          <w:rFonts w:ascii="Arial" w:eastAsia="Arial" w:hAnsi="Arial" w:cs="Arial"/>
          <w:b/>
          <w:color w:val="00B9E4" w:themeColor="background2"/>
          <w:sz w:val="20"/>
          <w:szCs w:val="20"/>
          <w:lang w:val="es-ES_tradnl" w:eastAsia="ko-KR"/>
        </w:rPr>
        <w:t>á</w:t>
      </w:r>
      <w:r w:rsidRPr="00A33ADA">
        <w:rPr>
          <w:rFonts w:ascii="Arial" w:eastAsia="Arial" w:hAnsi="Arial" w:cs="Arial"/>
          <w:b/>
          <w:color w:val="00B9E4" w:themeColor="background2"/>
          <w:sz w:val="20"/>
          <w:szCs w:val="20"/>
          <w:lang w:val="es-ES_tradnl" w:eastAsia="ko-KR"/>
        </w:rPr>
        <w:t>log</w:t>
      </w:r>
      <w:r w:rsidR="0013539E" w:rsidRPr="00A33ADA">
        <w:rPr>
          <w:rFonts w:ascii="Arial" w:eastAsia="Arial" w:hAnsi="Arial" w:cs="Arial"/>
          <w:b/>
          <w:color w:val="00B9E4" w:themeColor="background2"/>
          <w:sz w:val="20"/>
          <w:szCs w:val="20"/>
          <w:lang w:val="es-ES_tradnl" w:eastAsia="ko-KR"/>
        </w:rPr>
        <w:t>o</w:t>
      </w:r>
    </w:p>
    <w:tbl>
      <w:tblPr>
        <w:tblStyle w:val="SimpleTable4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E8C7EE7" w14:textId="77777777" w:rsidTr="0013539E">
        <w:trPr>
          <w:trHeight w:val="25"/>
        </w:trPr>
        <w:tc>
          <w:tcPr>
            <w:tcW w:w="9299" w:type="dxa"/>
            <w:gridSpan w:val="2"/>
          </w:tcPr>
          <w:p w14:paraId="27ED8823" w14:textId="71DBE1DB" w:rsidR="008A7366" w:rsidRPr="00A33ADA" w:rsidRDefault="0013539E" w:rsidP="00BC2CD0">
            <w:pPr>
              <w:ind w:left="1105" w:hanging="1105"/>
              <w:rPr>
                <w:rFonts w:cs="Arial"/>
                <w:color w:val="FF0000"/>
                <w:spacing w:val="-1"/>
                <w:sz w:val="20"/>
                <w:szCs w:val="20"/>
                <w:lang w:val="es-ES_tradnl" w:eastAsia="ko-KR"/>
              </w:rPr>
            </w:pPr>
            <w:r w:rsidRPr="00A33ADA">
              <w:rPr>
                <w:rFonts w:ascii="Arial" w:eastAsia="Arial" w:hAnsi="Arial" w:cs="Arial"/>
                <w:b/>
                <w:bCs/>
                <w:color w:val="FF0000"/>
                <w:spacing w:val="-1"/>
                <w:sz w:val="20"/>
                <w:szCs w:val="20"/>
                <w:lang w:val="es-ES_tradnl" w:eastAsia="ko-KR"/>
              </w:rPr>
              <w:t>Se aplica a</w:t>
            </w:r>
            <w:r w:rsidR="008A7366" w:rsidRPr="00A33ADA">
              <w:rPr>
                <w:rFonts w:ascii="Arial" w:eastAsia="Arial" w:hAnsi="Arial" w:cs="Arial"/>
                <w:b/>
                <w:bCs/>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6FAFE282" w14:textId="77777777" w:rsidTr="0013539E">
        <w:trPr>
          <w:trHeight w:val="280"/>
        </w:trPr>
        <w:tc>
          <w:tcPr>
            <w:tcW w:w="962" w:type="dxa"/>
          </w:tcPr>
          <w:p w14:paraId="4EED5C1A" w14:textId="238C00A9" w:rsidR="008A7366" w:rsidRPr="00A33ADA" w:rsidRDefault="0013539E"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Básico</w:t>
            </w:r>
          </w:p>
        </w:tc>
        <w:tc>
          <w:tcPr>
            <w:tcW w:w="8337" w:type="dxa"/>
            <w:vMerge w:val="restart"/>
          </w:tcPr>
          <w:p w14:paraId="2CF1A32D" w14:textId="7F482EB2" w:rsidR="0013539E" w:rsidRPr="00A33ADA" w:rsidRDefault="0013539E" w:rsidP="0013539E">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busca el diálogo y la colaboración con sus principales compradores sobre los retos en materia de derechos humanos y medioambiente en sus operaciones y su entorno operativo. Usted presenta sus planes de acción y actividades de remediación, e invita a los compradores a presentar los suyos, además, acuerda un tipo y nivel de apoyo </w:t>
            </w:r>
            <w:r w:rsidR="001B17C2" w:rsidRPr="00A33ADA">
              <w:rPr>
                <w:rFonts w:ascii="Arial" w:eastAsia="Arial" w:hAnsi="Arial" w:cs="Arial"/>
                <w:color w:val="FF0000"/>
                <w:sz w:val="20"/>
                <w:szCs w:val="20"/>
                <w:lang w:val="es-ES_tradnl" w:eastAsia="ko-KR"/>
              </w:rPr>
              <w:t xml:space="preserve">de sus compradores para sus actividades </w:t>
            </w:r>
            <w:r w:rsidRPr="00A33ADA">
              <w:rPr>
                <w:rFonts w:ascii="Arial" w:eastAsia="Arial" w:hAnsi="Arial" w:cs="Arial"/>
                <w:color w:val="FF0000"/>
                <w:sz w:val="20"/>
                <w:szCs w:val="20"/>
                <w:lang w:val="es-ES_tradnl" w:eastAsia="ko-KR"/>
              </w:rPr>
              <w:t xml:space="preserve">mutuamente aceptables. </w:t>
            </w:r>
          </w:p>
          <w:p w14:paraId="47D5C9EA" w14:textId="25413B50" w:rsidR="008A7366" w:rsidRPr="00A33ADA" w:rsidRDefault="0013539E" w:rsidP="001B17C2">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Cuando un comprador cofinancia una actividad, usted le informa sobre su ejecución. </w:t>
            </w:r>
          </w:p>
        </w:tc>
      </w:tr>
      <w:tr w:rsidR="008A7366" w:rsidRPr="00A33ADA" w14:paraId="473D8B0D" w14:textId="77777777" w:rsidTr="0013539E">
        <w:trPr>
          <w:trHeight w:val="280"/>
        </w:trPr>
        <w:tc>
          <w:tcPr>
            <w:tcW w:w="962" w:type="dxa"/>
          </w:tcPr>
          <w:p w14:paraId="49919787" w14:textId="07824376" w:rsidR="008A7366" w:rsidRPr="00A33ADA" w:rsidRDefault="0013539E" w:rsidP="00BC2CD0">
            <w:pPr>
              <w:tabs>
                <w:tab w:val="left" w:pos="8105"/>
              </w:tabs>
              <w:jc w:val="both"/>
              <w:rPr>
                <w:rFonts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Año</w:t>
            </w:r>
            <w:r w:rsidR="008A7366" w:rsidRPr="00A33ADA">
              <w:rPr>
                <w:rFonts w:ascii="Arial" w:eastAsia="Arial" w:hAnsi="Arial" w:cs="Arial"/>
                <w:b/>
                <w:bCs/>
                <w:color w:val="FF0000"/>
                <w:sz w:val="20"/>
                <w:szCs w:val="20"/>
                <w:lang w:val="es-ES_tradnl" w:eastAsia="ko-KR"/>
              </w:rPr>
              <w:t xml:space="preserve"> 3</w:t>
            </w:r>
          </w:p>
        </w:tc>
        <w:tc>
          <w:tcPr>
            <w:tcW w:w="8337" w:type="dxa"/>
            <w:vMerge/>
          </w:tcPr>
          <w:p w14:paraId="716EEB15" w14:textId="77777777" w:rsidR="008A7366" w:rsidRPr="00A33ADA" w:rsidRDefault="008A7366" w:rsidP="00BC2CD0">
            <w:pPr>
              <w:tabs>
                <w:tab w:val="left" w:pos="8105"/>
              </w:tabs>
              <w:jc w:val="both"/>
              <w:rPr>
                <w:rFonts w:cs="Arial"/>
                <w:color w:val="FF0000"/>
                <w:sz w:val="20"/>
                <w:szCs w:val="20"/>
                <w:lang w:val="es-ES_tradnl" w:eastAsia="ko-KR"/>
              </w:rPr>
            </w:pPr>
          </w:p>
        </w:tc>
      </w:tr>
      <w:tr w:rsidR="008A7366" w:rsidRPr="002A30B0" w14:paraId="34F82DC8" w14:textId="77777777" w:rsidTr="0013539E">
        <w:trPr>
          <w:trHeight w:val="280"/>
        </w:trPr>
        <w:tc>
          <w:tcPr>
            <w:tcW w:w="9299" w:type="dxa"/>
            <w:gridSpan w:val="2"/>
            <w:shd w:val="clear" w:color="auto" w:fill="F2F2F2" w:themeFill="background1" w:themeFillShade="F2"/>
          </w:tcPr>
          <w:p w14:paraId="1F0C4678" w14:textId="19449756" w:rsidR="008A7366" w:rsidRPr="00A33ADA" w:rsidRDefault="0013539E"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Recuerde que cuando un comprador contribuye a violaciones de los derechos humanos o medioambientales, por ejemplo, </w:t>
            </w:r>
            <w:r w:rsidR="001B17C2" w:rsidRPr="00A33ADA">
              <w:rPr>
                <w:rFonts w:ascii="Arial" w:eastAsia="Arial" w:hAnsi="Arial" w:cs="Arial"/>
                <w:color w:val="FF0000"/>
                <w:spacing w:val="-1"/>
                <w:sz w:val="16"/>
                <w:szCs w:val="16"/>
                <w:lang w:val="es-ES_tradnl" w:eastAsia="ja-JP"/>
              </w:rPr>
              <w:t>con</w:t>
            </w:r>
            <w:r w:rsidRPr="00A33ADA">
              <w:rPr>
                <w:rFonts w:ascii="Arial" w:eastAsia="Arial" w:hAnsi="Arial" w:cs="Arial"/>
                <w:color w:val="FF0000"/>
                <w:spacing w:val="-1"/>
                <w:sz w:val="16"/>
                <w:szCs w:val="16"/>
                <w:lang w:val="es-ES_tradnl" w:eastAsia="ja-JP"/>
              </w:rPr>
              <w:t xml:space="preserve"> precios bajos, tiene la responsabilidad de cooperar para remediar dichas violaciones. Puede ser útil invitar también a las autoridades públicas y/o a las organizaciones de la sociedad civil a unirse al diálogo.</w:t>
            </w:r>
          </w:p>
        </w:tc>
      </w:tr>
    </w:tbl>
    <w:p w14:paraId="3001105F"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5F261ECC" w14:textId="6FF318E0" w:rsidR="0013539E" w:rsidRPr="00A33ADA" w:rsidRDefault="0013539E"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y sus compradores deberían iniciar un diálogo sobre la colaboración en situaciones como las descritas en los requisitos. Como parte de su debida diligencia, las OMAPE pudieran invitar a su(s) cliente(s) a discutir el plan y explorar el nivel de apoyo y contribución durante la implementación.</w:t>
      </w:r>
    </w:p>
    <w:p w14:paraId="35F8B8EC" w14:textId="77777777" w:rsidR="0013539E" w:rsidRPr="00A33ADA" w:rsidRDefault="0013539E" w:rsidP="008A7366">
      <w:pPr>
        <w:jc w:val="both"/>
        <w:rPr>
          <w:rFonts w:ascii="Arial" w:hAnsi="Arial" w:cs="Arial"/>
          <w:bCs/>
          <w:sz w:val="22"/>
          <w:szCs w:val="22"/>
          <w:lang w:val="es-ES_tradnl"/>
        </w:rPr>
      </w:pPr>
    </w:p>
    <w:p w14:paraId="4764686E" w14:textId="4AC36D7F" w:rsidR="0013539E" w:rsidRPr="00A33ADA" w:rsidRDefault="00E074C2" w:rsidP="0013539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.16 </w:t>
      </w:r>
      <w:r w:rsidR="0013539E" w:rsidRPr="00A33ADA">
        <w:rPr>
          <w:rFonts w:ascii="Arial" w:hAnsi="Arial" w:cs="Arial"/>
          <w:b/>
          <w:color w:val="00B9E4" w:themeColor="background2"/>
          <w:sz w:val="22"/>
          <w:szCs w:val="22"/>
          <w:lang w:val="es-ES_tradnl"/>
        </w:rPr>
        <w:t>¿Está usted de acuerdo con el cambio propuesto?</w:t>
      </w:r>
    </w:p>
    <w:p w14:paraId="7207236B" w14:textId="77777777" w:rsidR="0013539E" w:rsidRPr="00A33ADA" w:rsidRDefault="0013539E" w:rsidP="0013539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6E6A973" w14:textId="77777777" w:rsidR="0013539E" w:rsidRPr="00A33ADA" w:rsidRDefault="0013539E"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9FF51B5" w14:textId="5A2CD0EE" w:rsidR="0013539E" w:rsidRPr="00A33ADA" w:rsidRDefault="0013539E"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2EE57AF" w14:textId="77777777" w:rsidR="0013539E" w:rsidRPr="00A33ADA" w:rsidRDefault="0013539E"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CA6A0A0" w14:textId="5C25362C" w:rsidR="0013539E" w:rsidRPr="00A33ADA" w:rsidRDefault="0013539E"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A9C0D47" w14:textId="77777777" w:rsidR="00637F32" w:rsidRPr="00A33ADA" w:rsidRDefault="00637F32" w:rsidP="00305EF0">
      <w:pPr>
        <w:keepNext/>
        <w:keepLines/>
        <w:tabs>
          <w:tab w:val="left" w:pos="735"/>
        </w:tabs>
        <w:spacing w:line="276" w:lineRule="auto"/>
        <w:jc w:val="both"/>
        <w:rPr>
          <w:rFonts w:ascii="Arial" w:hAnsi="Arial" w:cs="Arial"/>
          <w:sz w:val="22"/>
          <w:szCs w:val="22"/>
          <w:lang w:val="es-ES_tradnl"/>
        </w:rPr>
      </w:pPr>
    </w:p>
    <w:p w14:paraId="4BB800F4" w14:textId="2F6D01FA" w:rsidR="008A7366" w:rsidRPr="00A33ADA" w:rsidRDefault="0013539E"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D09632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C2D0F08" w14:textId="77777777" w:rsidR="008A7366" w:rsidRPr="00A33ADA" w:rsidRDefault="008A7366" w:rsidP="008A7366">
      <w:pPr>
        <w:rPr>
          <w:rFonts w:ascii="Arial" w:eastAsia="Arial" w:hAnsi="Arial" w:cs="Arial"/>
          <w:color w:val="565656"/>
          <w:sz w:val="20"/>
          <w:szCs w:val="20"/>
          <w:lang w:val="es-ES_tradnl" w:eastAsia="ja-JP"/>
        </w:rPr>
      </w:pPr>
    </w:p>
    <w:p w14:paraId="07A66D2B" w14:textId="531A5177"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1B65FB"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3.3.2 </w:t>
      </w:r>
      <w:r w:rsidR="00C21C84" w:rsidRPr="00A33ADA">
        <w:rPr>
          <w:rFonts w:ascii="Arial" w:eastAsiaTheme="majorEastAsia" w:hAnsi="Arial" w:cs="Arial"/>
          <w:b/>
          <w:bCs/>
          <w:color w:val="00B9E4" w:themeColor="background2"/>
          <w:sz w:val="22"/>
          <w:szCs w:val="22"/>
          <w:lang w:val="es-ES_tradnl"/>
        </w:rPr>
        <w:t>Informes de inspección medioambiental</w:t>
      </w:r>
    </w:p>
    <w:p w14:paraId="16B6B422"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FAE78FF" w14:textId="67F1EA03" w:rsidR="00C21C84" w:rsidRPr="00A33ADA" w:rsidRDefault="00C21C84"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actividades mineras suelen estar reguladas por organismos gubernamentales que realizan inspecciones medioambientales periódicas y sin previo aviso, cuyos resultados pueden obligarle a reaccionar.</w:t>
      </w:r>
    </w:p>
    <w:p w14:paraId="15B8A70F" w14:textId="77777777" w:rsidR="00C21C84" w:rsidRPr="00A33ADA" w:rsidRDefault="00C21C84" w:rsidP="008A7366">
      <w:pPr>
        <w:spacing w:line="276" w:lineRule="auto"/>
        <w:jc w:val="both"/>
        <w:rPr>
          <w:rFonts w:ascii="Arial" w:hAnsi="Arial" w:cs="Arial"/>
          <w:b/>
          <w:sz w:val="22"/>
          <w:szCs w:val="22"/>
          <w:lang w:val="es-ES_tradnl"/>
        </w:rPr>
      </w:pPr>
    </w:p>
    <w:p w14:paraId="637DDDE6" w14:textId="2A60C247" w:rsidR="00C21C84" w:rsidRPr="00A33ADA" w:rsidRDefault="00C21C84"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Dada la importancia de las inspecciones medioambientales llevadas a cabo por profesionales cualificados en nombre de entidades estatales, compartir sus informes y medidas correctivas con Fairtrade ayuda a identificar tanto los puntos débiles como las áreas potenciales de cambio.</w:t>
      </w:r>
    </w:p>
    <w:p w14:paraId="5D09DF0E" w14:textId="77777777" w:rsidR="00637F32" w:rsidRPr="00A33ADA" w:rsidRDefault="00637F32" w:rsidP="008A7366">
      <w:pPr>
        <w:spacing w:line="276" w:lineRule="auto"/>
        <w:jc w:val="both"/>
        <w:rPr>
          <w:rFonts w:ascii="Arial" w:hAnsi="Arial" w:cs="Arial"/>
          <w:sz w:val="22"/>
          <w:szCs w:val="22"/>
          <w:lang w:val="es-ES_tradnl"/>
        </w:rPr>
      </w:pPr>
    </w:p>
    <w:p w14:paraId="4D5F9E23" w14:textId="19543A12" w:rsidR="007F7705" w:rsidRPr="00A33ADA" w:rsidRDefault="005354F8" w:rsidP="00637F3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09018B99" w14:textId="5811E42A"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3.3.2 </w:t>
      </w:r>
      <w:r w:rsidR="007F7705" w:rsidRPr="00A33ADA">
        <w:rPr>
          <w:rFonts w:ascii="Arial" w:eastAsia="Arial" w:hAnsi="Arial" w:cs="Arial"/>
          <w:b/>
          <w:color w:val="FFFFFF"/>
          <w:sz w:val="20"/>
          <w:szCs w:val="20"/>
          <w:bdr w:val="single" w:sz="12" w:space="0" w:color="00B9E4"/>
          <w:shd w:val="clear" w:color="auto" w:fill="00B9E4"/>
          <w:lang w:val="es-ES_tradnl"/>
        </w:rPr>
        <w:t>N</w:t>
      </w:r>
      <w:r w:rsidR="00C21C84" w:rsidRPr="00A33ADA">
        <w:rPr>
          <w:rFonts w:ascii="Arial" w:eastAsia="Arial" w:hAnsi="Arial" w:cs="Arial"/>
          <w:b/>
          <w:color w:val="FFFFFF"/>
          <w:sz w:val="20"/>
          <w:szCs w:val="20"/>
          <w:bdr w:val="single" w:sz="12" w:space="0" w:color="00B9E4"/>
          <w:shd w:val="clear" w:color="auto" w:fill="00B9E4"/>
          <w:lang w:val="es-ES_tradnl"/>
        </w:rPr>
        <w:t>uevo</w:t>
      </w:r>
      <w:r w:rsidR="007F7705" w:rsidRPr="00A33ADA">
        <w:rPr>
          <w:rFonts w:ascii="Arial" w:eastAsia="Arial" w:hAnsi="Arial" w:cs="Arial"/>
          <w:b/>
          <w:color w:val="00B9E4"/>
          <w:sz w:val="20"/>
          <w:szCs w:val="20"/>
          <w:lang w:val="es-ES_tradnl" w:eastAsia="ko-KR"/>
        </w:rPr>
        <w:t xml:space="preserve"> </w:t>
      </w:r>
      <w:r w:rsidR="00552C90" w:rsidRPr="00A33ADA">
        <w:rPr>
          <w:rFonts w:ascii="Arial" w:eastAsia="Arial" w:hAnsi="Arial" w:cs="Arial"/>
          <w:b/>
          <w:color w:val="00B9E4"/>
          <w:sz w:val="20"/>
          <w:szCs w:val="20"/>
          <w:lang w:val="es-ES_tradnl" w:eastAsia="ko-KR"/>
        </w:rPr>
        <w:t xml:space="preserve">: </w:t>
      </w:r>
      <w:r w:rsidRPr="00A33ADA">
        <w:rPr>
          <w:rFonts w:ascii="Arial" w:eastAsia="Arial" w:hAnsi="Arial" w:cs="Arial"/>
          <w:b/>
          <w:color w:val="00B9E4"/>
          <w:sz w:val="20"/>
          <w:szCs w:val="20"/>
          <w:lang w:val="es-ES_tradnl" w:eastAsia="ko-KR"/>
        </w:rPr>
        <w:t xml:space="preserve"> </w:t>
      </w:r>
      <w:r w:rsidR="00C21C84" w:rsidRPr="00A33ADA">
        <w:rPr>
          <w:rFonts w:ascii="Arial" w:eastAsia="Arial" w:hAnsi="Arial" w:cs="Arial"/>
          <w:b/>
          <w:color w:val="00B9E4"/>
          <w:sz w:val="20"/>
          <w:szCs w:val="20"/>
          <w:lang w:val="es-ES_tradnl" w:eastAsia="ko-KR"/>
        </w:rPr>
        <w:t>Informes de inspección medioambiental</w:t>
      </w:r>
    </w:p>
    <w:tbl>
      <w:tblPr>
        <w:tblStyle w:val="SimpleTable4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9F2A5AF" w14:textId="77777777" w:rsidTr="00C21C84">
        <w:trPr>
          <w:trHeight w:val="25"/>
        </w:trPr>
        <w:tc>
          <w:tcPr>
            <w:tcW w:w="9299" w:type="dxa"/>
            <w:gridSpan w:val="2"/>
          </w:tcPr>
          <w:p w14:paraId="1B551426" w14:textId="6683543D" w:rsidR="008A7366" w:rsidRPr="00A33ADA" w:rsidRDefault="00C21C84" w:rsidP="00BC2CD0">
            <w:pPr>
              <w:ind w:left="1105" w:hanging="1105"/>
              <w:jc w:val="both"/>
              <w:rPr>
                <w:rFonts w:cs="Arial"/>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506418C4" w14:textId="77777777" w:rsidTr="00C21C84">
        <w:trPr>
          <w:trHeight w:val="280"/>
        </w:trPr>
        <w:tc>
          <w:tcPr>
            <w:tcW w:w="962" w:type="dxa"/>
          </w:tcPr>
          <w:p w14:paraId="5CCB0709" w14:textId="77222300" w:rsidR="008A7366" w:rsidRPr="00A33ADA" w:rsidRDefault="00C21C84"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52A532CB" w14:textId="77777777" w:rsidR="00C21C84" w:rsidRPr="00A33ADA" w:rsidRDefault="00C21C84" w:rsidP="00C21C84">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mantiene registros de las inspecciones medioambientales externas realizadas por entidades gubernamentales oficiales y de cualquier acción correctiva implementada como resultado de las mismas. Usted pone esta información a disposición del órgano de certificación.</w:t>
            </w:r>
          </w:p>
          <w:p w14:paraId="0433C047" w14:textId="18AC6A2E" w:rsidR="008A7366" w:rsidRPr="00A33ADA" w:rsidRDefault="00C21C84"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comparte los informes y el plan de medidas correctivas con el personal de Fairtrade o con los </w:t>
            </w:r>
            <w:r w:rsidR="00637F32" w:rsidRPr="00A33ADA">
              <w:rPr>
                <w:rFonts w:ascii="Arial" w:eastAsia="Arial" w:hAnsi="Arial" w:cs="Arial"/>
                <w:color w:val="FF0000"/>
                <w:spacing w:val="-1"/>
                <w:sz w:val="20"/>
                <w:szCs w:val="20"/>
                <w:lang w:val="es-ES_tradnl" w:eastAsia="ja-JP"/>
              </w:rPr>
              <w:t>asesores</w:t>
            </w:r>
            <w:r w:rsidRPr="00A33ADA">
              <w:rPr>
                <w:rFonts w:ascii="Arial" w:eastAsia="Arial" w:hAnsi="Arial" w:cs="Arial"/>
                <w:color w:val="FF0000"/>
                <w:spacing w:val="-1"/>
                <w:sz w:val="20"/>
                <w:szCs w:val="20"/>
                <w:lang w:val="es-ES_tradnl" w:eastAsia="ja-JP"/>
              </w:rPr>
              <w:t xml:space="preserve"> que trabajan en nombre de Fairtrade.</w:t>
            </w:r>
          </w:p>
        </w:tc>
      </w:tr>
      <w:tr w:rsidR="008A7366" w:rsidRPr="00A33ADA" w14:paraId="4624DC01" w14:textId="77777777" w:rsidTr="00C21C84">
        <w:trPr>
          <w:trHeight w:val="525"/>
        </w:trPr>
        <w:tc>
          <w:tcPr>
            <w:tcW w:w="962" w:type="dxa"/>
          </w:tcPr>
          <w:p w14:paraId="2B170127" w14:textId="080BAC8C" w:rsidR="008A7366" w:rsidRPr="00A33ADA" w:rsidRDefault="00C21C84"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0</w:t>
            </w:r>
          </w:p>
        </w:tc>
        <w:tc>
          <w:tcPr>
            <w:tcW w:w="8337" w:type="dxa"/>
            <w:vMerge/>
          </w:tcPr>
          <w:p w14:paraId="2C9408DD"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8FF6603" w14:textId="77777777" w:rsidTr="00C21C84">
        <w:trPr>
          <w:trHeight w:val="28"/>
        </w:trPr>
        <w:tc>
          <w:tcPr>
            <w:tcW w:w="9299" w:type="dxa"/>
            <w:gridSpan w:val="2"/>
            <w:shd w:val="clear" w:color="auto" w:fill="F2F2F2" w:themeFill="background1" w:themeFillShade="F2"/>
          </w:tcPr>
          <w:p w14:paraId="0F18E46A" w14:textId="75D48B63" w:rsidR="008A7366" w:rsidRPr="00A33ADA" w:rsidRDefault="00EC06C5"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Usted informa a sus socios comerciales de los resultados de las inspecciones y comparte la información que le soliciten.</w:t>
            </w:r>
          </w:p>
        </w:tc>
      </w:tr>
    </w:tbl>
    <w:p w14:paraId="481DA35C" w14:textId="77777777" w:rsidR="007F7705" w:rsidRPr="00A33ADA" w:rsidRDefault="007F7705" w:rsidP="008A7366">
      <w:pPr>
        <w:jc w:val="both"/>
        <w:rPr>
          <w:rFonts w:ascii="Arial" w:eastAsia="Arial" w:hAnsi="Arial" w:cs="Arial"/>
          <w:color w:val="FF0000"/>
          <w:sz w:val="20"/>
          <w:szCs w:val="20"/>
          <w:lang w:val="es-ES_tradnl" w:eastAsia="ko-KR"/>
        </w:rPr>
      </w:pPr>
    </w:p>
    <w:p w14:paraId="4D198AD1" w14:textId="77777777" w:rsidR="00EC06C5" w:rsidRPr="00A33ADA" w:rsidRDefault="00EC06C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Un mejor flujo de información sobre cuestiones medioambientales y los resultados de las inspecciones gubernamentales contribuyen a una mejor comprensión de los retos y riesgos a los que se enfrentan las OMAPE. Mantener información sobre las inspecciones ayuda a optimizar las auditorías, incluso si aún se están aplicando medidas de corrección o remediación.</w:t>
      </w:r>
    </w:p>
    <w:p w14:paraId="49DE92C6" w14:textId="77777777" w:rsidR="008A7366" w:rsidRPr="00A33ADA" w:rsidRDefault="008A7366" w:rsidP="008A7366">
      <w:pPr>
        <w:rPr>
          <w:lang w:val="es-ES_tradnl"/>
        </w:rPr>
      </w:pPr>
    </w:p>
    <w:p w14:paraId="6BE28C50" w14:textId="111F3B0D" w:rsidR="00EC06C5" w:rsidRPr="00A33ADA" w:rsidRDefault="00E074C2" w:rsidP="00EC06C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.17 </w:t>
      </w:r>
      <w:r w:rsidR="00EC06C5" w:rsidRPr="00A33ADA">
        <w:rPr>
          <w:rFonts w:ascii="Arial" w:hAnsi="Arial" w:cs="Arial"/>
          <w:b/>
          <w:color w:val="00B9E4" w:themeColor="background2"/>
          <w:sz w:val="22"/>
          <w:szCs w:val="22"/>
          <w:lang w:val="es-ES_tradnl"/>
        </w:rPr>
        <w:t>¿Está usted de acuerdo con el cambio propuesto?</w:t>
      </w:r>
    </w:p>
    <w:p w14:paraId="6D2DD73D" w14:textId="77777777" w:rsidR="00EC06C5" w:rsidRPr="00A33ADA" w:rsidRDefault="00EC06C5" w:rsidP="00EC06C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2A73ADF" w14:textId="77777777" w:rsidR="00EC06C5" w:rsidRPr="00A33ADA" w:rsidRDefault="00EC06C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48A2C4B" w14:textId="5B389A92" w:rsidR="00EC06C5" w:rsidRPr="00A33ADA" w:rsidRDefault="00EC06C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3D20453" w14:textId="77777777" w:rsidR="00EC06C5" w:rsidRPr="00A33ADA" w:rsidRDefault="00EC06C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AFCBE25" w14:textId="139EF6F5" w:rsidR="00EC06C5" w:rsidRPr="00A33ADA" w:rsidRDefault="00EC06C5"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474E33A" w14:textId="77777777" w:rsidR="00637F32" w:rsidRPr="00A33ADA" w:rsidRDefault="00637F32" w:rsidP="00305EF0">
      <w:pPr>
        <w:keepNext/>
        <w:keepLines/>
        <w:tabs>
          <w:tab w:val="left" w:pos="735"/>
        </w:tabs>
        <w:spacing w:line="276" w:lineRule="auto"/>
        <w:jc w:val="both"/>
        <w:rPr>
          <w:rFonts w:ascii="Arial" w:hAnsi="Arial" w:cs="Arial"/>
          <w:sz w:val="22"/>
          <w:szCs w:val="22"/>
          <w:lang w:val="es-ES_tradnl"/>
        </w:rPr>
      </w:pPr>
    </w:p>
    <w:p w14:paraId="20A8AFC2" w14:textId="6D174AAF" w:rsidR="008A7366" w:rsidRPr="00A33ADA" w:rsidRDefault="00EC06C5"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26B5E20"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C06B163" w14:textId="77777777" w:rsidR="008A7366" w:rsidRPr="00A33ADA" w:rsidRDefault="008A7366" w:rsidP="008A7366">
      <w:pPr>
        <w:rPr>
          <w:rFonts w:ascii="Arial" w:eastAsia="Arial" w:hAnsi="Arial" w:cs="Arial"/>
          <w:color w:val="565656"/>
          <w:sz w:val="20"/>
          <w:szCs w:val="20"/>
          <w:lang w:val="es-ES_tradnl" w:eastAsia="ja-JP"/>
        </w:rPr>
      </w:pPr>
    </w:p>
    <w:p w14:paraId="64724D6F" w14:textId="0F55F391" w:rsidR="008A7366" w:rsidRPr="00A33ADA" w:rsidRDefault="008A7366" w:rsidP="007F7705">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EC06C5"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3.3.3 </w:t>
      </w:r>
      <w:r w:rsidR="00EC06C5" w:rsidRPr="00A33ADA">
        <w:rPr>
          <w:rFonts w:ascii="Arial" w:eastAsiaTheme="majorEastAsia" w:hAnsi="Arial" w:cs="Arial"/>
          <w:b/>
          <w:bCs/>
          <w:color w:val="00B9E4" w:themeColor="background2"/>
          <w:sz w:val="22"/>
          <w:szCs w:val="22"/>
          <w:lang w:val="es-ES_tradnl"/>
        </w:rPr>
        <w:t>Áreas protegidas</w:t>
      </w:r>
      <w:r w:rsidRPr="00A33ADA">
        <w:rPr>
          <w:rStyle w:val="FootnoteReference"/>
          <w:rFonts w:ascii="Arial" w:eastAsiaTheme="majorEastAsia" w:hAnsi="Arial" w:cs="Arial"/>
          <w:b/>
          <w:bCs/>
          <w:color w:val="00B9E4" w:themeColor="background2"/>
          <w:sz w:val="22"/>
          <w:szCs w:val="22"/>
          <w:lang w:val="es-ES_tradnl"/>
        </w:rPr>
        <w:footnoteReference w:id="51"/>
      </w:r>
    </w:p>
    <w:p w14:paraId="291EB6A9" w14:textId="77777777" w:rsidR="007F7705" w:rsidRPr="00A33ADA" w:rsidRDefault="007F7705" w:rsidP="007F7705">
      <w:pPr>
        <w:spacing w:line="276" w:lineRule="auto"/>
        <w:jc w:val="both"/>
        <w:rPr>
          <w:rFonts w:ascii="Arial" w:hAnsi="Arial" w:cs="Arial"/>
          <w:b/>
          <w:sz w:val="22"/>
          <w:szCs w:val="22"/>
          <w:lang w:val="es-ES_tradnl"/>
        </w:rPr>
      </w:pPr>
    </w:p>
    <w:p w14:paraId="613D4896" w14:textId="3058543A" w:rsidR="00EC06C5" w:rsidRPr="00A33ADA" w:rsidRDefault="00EC06C5" w:rsidP="00EC06C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Aclara el requisito de que las minas no estén situadas en zonas de alto valor de conservación (ZAVC) protegidas por la legislación nacional y </w:t>
      </w:r>
      <w:r w:rsidR="00637F32" w:rsidRPr="00A33ADA">
        <w:rPr>
          <w:rFonts w:ascii="Arial" w:hAnsi="Arial" w:cs="Arial"/>
          <w:sz w:val="22"/>
          <w:szCs w:val="22"/>
          <w:lang w:val="es-ES_tradnl"/>
        </w:rPr>
        <w:t>donde</w:t>
      </w:r>
      <w:r w:rsidRPr="00A33ADA">
        <w:rPr>
          <w:rFonts w:ascii="Arial" w:hAnsi="Arial" w:cs="Arial"/>
          <w:sz w:val="22"/>
          <w:szCs w:val="22"/>
          <w:lang w:val="es-ES_tradnl"/>
        </w:rPr>
        <w:t xml:space="preserve"> no </w:t>
      </w:r>
      <w:r w:rsidR="00393A14" w:rsidRPr="00A33ADA">
        <w:rPr>
          <w:rFonts w:ascii="Arial" w:hAnsi="Arial" w:cs="Arial"/>
          <w:sz w:val="22"/>
          <w:szCs w:val="22"/>
          <w:lang w:val="es-ES_tradnl"/>
        </w:rPr>
        <w:t>se</w:t>
      </w:r>
      <w:r w:rsidRPr="00A33ADA">
        <w:rPr>
          <w:rFonts w:ascii="Arial" w:hAnsi="Arial" w:cs="Arial"/>
          <w:sz w:val="22"/>
          <w:szCs w:val="22"/>
          <w:lang w:val="es-ES_tradnl"/>
        </w:rPr>
        <w:t xml:space="preserve"> permit</w:t>
      </w:r>
      <w:r w:rsidR="00393A14" w:rsidRPr="00A33ADA">
        <w:rPr>
          <w:rFonts w:ascii="Arial" w:hAnsi="Arial" w:cs="Arial"/>
          <w:sz w:val="22"/>
          <w:szCs w:val="22"/>
          <w:lang w:val="es-ES_tradnl"/>
        </w:rPr>
        <w:t>e</w:t>
      </w:r>
      <w:r w:rsidRPr="00A33ADA">
        <w:rPr>
          <w:rFonts w:ascii="Arial" w:hAnsi="Arial" w:cs="Arial"/>
          <w:sz w:val="22"/>
          <w:szCs w:val="22"/>
          <w:lang w:val="es-ES_tradnl"/>
        </w:rPr>
        <w:t xml:space="preserve"> la minería.</w:t>
      </w:r>
      <w:r w:rsidRPr="00A33ADA">
        <w:rPr>
          <w:rFonts w:ascii="Arial" w:hAnsi="Arial" w:cs="Arial"/>
          <w:b/>
          <w:sz w:val="22"/>
          <w:szCs w:val="22"/>
          <w:lang w:val="es-ES_tradnl"/>
        </w:rPr>
        <w:t xml:space="preserve"> </w:t>
      </w:r>
    </w:p>
    <w:p w14:paraId="071684BA" w14:textId="77777777" w:rsidR="00EC06C5" w:rsidRPr="00A33ADA" w:rsidRDefault="00EC06C5" w:rsidP="00EC06C5">
      <w:pPr>
        <w:spacing w:line="276" w:lineRule="auto"/>
        <w:jc w:val="both"/>
        <w:rPr>
          <w:rFonts w:ascii="Arial" w:hAnsi="Arial" w:cs="Arial"/>
          <w:b/>
          <w:sz w:val="22"/>
          <w:szCs w:val="22"/>
          <w:lang w:val="es-ES_tradnl"/>
        </w:rPr>
      </w:pPr>
    </w:p>
    <w:p w14:paraId="4AD953A4" w14:textId="47CCA32F" w:rsidR="00EC06C5" w:rsidRPr="00A33ADA" w:rsidRDefault="00EC06C5" w:rsidP="00EC06C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Aportar claridad y reducir el margen de interpretación.</w:t>
      </w:r>
    </w:p>
    <w:p w14:paraId="5DF1146B" w14:textId="77777777" w:rsidR="00EC06C5" w:rsidRPr="00A33ADA" w:rsidRDefault="00EC06C5" w:rsidP="00EC06C5">
      <w:pPr>
        <w:spacing w:line="276" w:lineRule="auto"/>
        <w:jc w:val="both"/>
        <w:rPr>
          <w:rFonts w:ascii="Arial" w:hAnsi="Arial" w:cs="Arial"/>
          <w:b/>
          <w:sz w:val="22"/>
          <w:szCs w:val="22"/>
          <w:lang w:val="es-ES_tradnl"/>
        </w:rPr>
      </w:pPr>
    </w:p>
    <w:p w14:paraId="360DD024" w14:textId="608F58DF" w:rsidR="008A7366" w:rsidRPr="00A33ADA" w:rsidRDefault="007167D5" w:rsidP="00637F32">
      <w:pPr>
        <w:spacing w:after="120" w:line="276" w:lineRule="auto"/>
        <w:jc w:val="both"/>
        <w:rPr>
          <w:rFonts w:ascii="Arial" w:eastAsiaTheme="majorEastAsia" w:hAnsi="Arial" w:cs="Arial"/>
          <w:b/>
          <w:bCs/>
          <w:color w:val="00B9E4" w:themeColor="background2"/>
          <w:sz w:val="22"/>
          <w:szCs w:val="22"/>
          <w:lang w:val="es-ES_tradnl"/>
        </w:rPr>
      </w:pPr>
      <w:r w:rsidRPr="00A33ADA">
        <w:rPr>
          <w:rFonts w:ascii="Arial" w:eastAsia="Arial" w:hAnsi="Arial" w:cs="Arial"/>
          <w:b/>
          <w:color w:val="00B9E4"/>
          <w:sz w:val="22"/>
          <w:szCs w:val="22"/>
          <w:lang w:val="es-ES_tradnl" w:eastAsia="ko-KR"/>
        </w:rPr>
        <w:t>Propuesta de modificación del requisito</w:t>
      </w:r>
      <w:r w:rsidRPr="00A33ADA">
        <w:rPr>
          <w:rFonts w:ascii="Arial" w:eastAsiaTheme="majorEastAsia" w:hAnsi="Arial" w:cs="Arial"/>
          <w:b/>
          <w:bCs/>
          <w:color w:val="00B9E4" w:themeColor="background2"/>
          <w:sz w:val="22"/>
          <w:szCs w:val="22"/>
          <w:lang w:val="es-ES_tradnl"/>
        </w:rPr>
        <w:t xml:space="preserve"> </w:t>
      </w:r>
      <w:r w:rsidR="00EC06C5" w:rsidRPr="00A33ADA">
        <w:rPr>
          <w:rFonts w:ascii="Arial" w:eastAsiaTheme="majorEastAsia" w:hAnsi="Arial" w:cs="Arial"/>
          <w:b/>
          <w:bCs/>
          <w:color w:val="00B9E4" w:themeColor="background2"/>
          <w:sz w:val="22"/>
          <w:szCs w:val="22"/>
          <w:lang w:val="es-ES_tradnl"/>
        </w:rPr>
        <w:t>(cambios resaltados en rojo)</w:t>
      </w:r>
      <w:r w:rsidR="008A7366" w:rsidRPr="00A33ADA">
        <w:rPr>
          <w:rFonts w:ascii="Arial" w:eastAsiaTheme="majorEastAsia" w:hAnsi="Arial" w:cs="Arial"/>
          <w:b/>
          <w:bCs/>
          <w:color w:val="00B9E4" w:themeColor="background2"/>
          <w:sz w:val="22"/>
          <w:szCs w:val="22"/>
          <w:lang w:val="es-ES_tradnl"/>
        </w:rPr>
        <w:t>:</w:t>
      </w:r>
    </w:p>
    <w:p w14:paraId="4AF6B66A" w14:textId="7F679CC3" w:rsidR="008A7366" w:rsidRPr="00A33ADA" w:rsidRDefault="008A7366" w:rsidP="008B047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3.3.3 </w:t>
      </w:r>
      <w:r w:rsidR="00EC06C5" w:rsidRPr="00A33ADA">
        <w:rPr>
          <w:rFonts w:ascii="Arial" w:eastAsia="Arial" w:hAnsi="Arial" w:cs="Arial"/>
          <w:b/>
          <w:color w:val="00B9E4"/>
          <w:sz w:val="20"/>
          <w:szCs w:val="20"/>
          <w:lang w:val="es-ES_tradnl" w:eastAsia="ko-KR"/>
        </w:rPr>
        <w:t>Modificado</w:t>
      </w:r>
      <w:r w:rsidRPr="00A33ADA">
        <w:rPr>
          <w:rFonts w:ascii="Arial" w:eastAsia="Arial" w:hAnsi="Arial" w:cs="Arial"/>
          <w:b/>
          <w:color w:val="00B9E4"/>
          <w:sz w:val="20"/>
          <w:szCs w:val="20"/>
          <w:lang w:val="es-ES_tradnl" w:eastAsia="ko-KR"/>
        </w:rPr>
        <w:t>:</w:t>
      </w:r>
      <w:r w:rsidR="00EC06C5" w:rsidRPr="00A33ADA">
        <w:rPr>
          <w:rFonts w:ascii="Arial" w:eastAsia="Arial" w:hAnsi="Arial" w:cs="Arial"/>
          <w:b/>
          <w:color w:val="00B9E4"/>
          <w:sz w:val="20"/>
          <w:szCs w:val="20"/>
          <w:lang w:val="es-ES_tradnl" w:eastAsia="ko-KR"/>
        </w:rPr>
        <w:t xml:space="preserve"> Áreas</w:t>
      </w:r>
      <w:r w:rsidRPr="00A33ADA">
        <w:rPr>
          <w:rFonts w:ascii="Arial" w:eastAsia="Arial" w:hAnsi="Arial" w:cs="Arial"/>
          <w:b/>
          <w:color w:val="00B9E4"/>
          <w:sz w:val="20"/>
          <w:szCs w:val="20"/>
          <w:lang w:val="es-ES_tradnl" w:eastAsia="ko-KR"/>
        </w:rPr>
        <w:t xml:space="preserve"> </w:t>
      </w:r>
      <w:r w:rsidR="00EC06C5" w:rsidRPr="00A33ADA">
        <w:rPr>
          <w:rFonts w:ascii="Arial" w:eastAsia="Arial" w:hAnsi="Arial" w:cs="Arial"/>
          <w:b/>
          <w:color w:val="FF0000"/>
          <w:sz w:val="20"/>
          <w:szCs w:val="20"/>
          <w:lang w:val="es-ES_tradnl" w:eastAsia="ko-KR"/>
        </w:rPr>
        <w:t>p</w:t>
      </w:r>
      <w:r w:rsidRPr="00A33ADA">
        <w:rPr>
          <w:rFonts w:ascii="Arial" w:eastAsia="Arial" w:hAnsi="Arial" w:cs="Arial"/>
          <w:b/>
          <w:color w:val="FF0000"/>
          <w:sz w:val="20"/>
          <w:szCs w:val="20"/>
          <w:lang w:val="es-ES_tradnl" w:eastAsia="ko-KR"/>
        </w:rPr>
        <w:t>rote</w:t>
      </w:r>
      <w:r w:rsidR="00EC06C5" w:rsidRPr="00A33ADA">
        <w:rPr>
          <w:rFonts w:ascii="Arial" w:eastAsia="Arial" w:hAnsi="Arial" w:cs="Arial"/>
          <w:b/>
          <w:color w:val="FF0000"/>
          <w:sz w:val="20"/>
          <w:szCs w:val="20"/>
          <w:lang w:val="es-ES_tradnl" w:eastAsia="ko-KR"/>
        </w:rPr>
        <w:t>gidas</w:t>
      </w:r>
    </w:p>
    <w:tbl>
      <w:tblPr>
        <w:tblStyle w:val="SimpleTable5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4C44025" w14:textId="77777777" w:rsidTr="00EC06C5">
        <w:trPr>
          <w:trHeight w:val="25"/>
        </w:trPr>
        <w:tc>
          <w:tcPr>
            <w:tcW w:w="9299" w:type="dxa"/>
            <w:gridSpan w:val="2"/>
          </w:tcPr>
          <w:p w14:paraId="75C0E954" w14:textId="4E6BCC9F" w:rsidR="008A7366" w:rsidRPr="00A33ADA" w:rsidRDefault="00EC06C5"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F2468E0" w14:textId="77777777" w:rsidTr="00EC06C5">
        <w:trPr>
          <w:trHeight w:val="280"/>
        </w:trPr>
        <w:tc>
          <w:tcPr>
            <w:tcW w:w="962" w:type="dxa"/>
          </w:tcPr>
          <w:p w14:paraId="77DD6C08" w14:textId="61EE3BA6" w:rsidR="008A7366" w:rsidRPr="00A33ADA" w:rsidRDefault="00EC06C5"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937BFA8" w14:textId="6CA43054" w:rsidR="00EC06C5" w:rsidRPr="00A33ADA" w:rsidRDefault="00EC06C5" w:rsidP="00EC06C5">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Su zona minera </w:t>
            </w:r>
            <w:r w:rsidRPr="00A33ADA">
              <w:rPr>
                <w:rFonts w:ascii="Arial" w:eastAsia="Arial" w:hAnsi="Arial" w:cs="Arial"/>
                <w:b/>
                <w:color w:val="565656"/>
                <w:spacing w:val="-1"/>
                <w:sz w:val="20"/>
                <w:szCs w:val="20"/>
                <w:lang w:val="es-ES_tradnl" w:eastAsia="ja-JP"/>
              </w:rPr>
              <w:t>no está ubicada</w:t>
            </w:r>
            <w:r w:rsidRPr="00A33ADA">
              <w:rPr>
                <w:rFonts w:ascii="Arial" w:eastAsia="Arial" w:hAnsi="Arial" w:cs="Arial"/>
                <w:color w:val="565656"/>
                <w:spacing w:val="-1"/>
                <w:sz w:val="20"/>
                <w:szCs w:val="20"/>
                <w:lang w:val="es-ES_tradnl" w:eastAsia="ja-JP"/>
              </w:rPr>
              <w:t xml:space="preserve"> en un</w:t>
            </w:r>
            <w:r w:rsidR="000A7EE3" w:rsidRPr="00A33ADA">
              <w:rPr>
                <w:rFonts w:ascii="Arial" w:eastAsia="Arial" w:hAnsi="Arial" w:cs="Arial"/>
                <w:color w:val="565656"/>
                <w:spacing w:val="-1"/>
                <w:sz w:val="20"/>
                <w:szCs w:val="20"/>
                <w:lang w:val="es-ES_tradnl" w:eastAsia="ja-JP"/>
              </w:rPr>
              <w:t>a</w:t>
            </w:r>
            <w:r w:rsidRPr="00A33ADA">
              <w:rPr>
                <w:rFonts w:ascii="Arial" w:eastAsia="Arial" w:hAnsi="Arial" w:cs="Arial"/>
                <w:color w:val="565656"/>
                <w:spacing w:val="-1"/>
                <w:sz w:val="20"/>
                <w:szCs w:val="20"/>
                <w:lang w:val="es-ES_tradnl" w:eastAsia="ja-JP"/>
              </w:rPr>
              <w:t xml:space="preserve"> </w:t>
            </w:r>
            <w:r w:rsidR="000A7EE3" w:rsidRPr="00A33ADA">
              <w:rPr>
                <w:rFonts w:ascii="Arial" w:eastAsia="Arial" w:hAnsi="Arial" w:cs="Arial"/>
                <w:b/>
                <w:bCs/>
                <w:color w:val="FF0000"/>
                <w:sz w:val="20"/>
                <w:szCs w:val="20"/>
                <w:shd w:val="clear" w:color="auto" w:fill="FFFFFF"/>
                <w:lang w:val="es-ES_tradnl" w:eastAsia="ja-JP"/>
              </w:rPr>
              <w:t>zona de alto valor de conservación</w:t>
            </w:r>
            <w:r w:rsidR="000A7EE3" w:rsidRPr="00A33ADA">
              <w:rPr>
                <w:rFonts w:ascii="Arial" w:eastAsia="Arial" w:hAnsi="Arial" w:cs="Arial"/>
                <w:color w:val="565656"/>
                <w:spacing w:val="-1"/>
                <w:sz w:val="20"/>
                <w:szCs w:val="20"/>
                <w:lang w:val="es-ES_tradnl" w:eastAsia="ja-JP"/>
              </w:rPr>
              <w:t xml:space="preserve"> </w:t>
            </w:r>
            <w:r w:rsidR="000A7EE3" w:rsidRPr="00A33ADA">
              <w:rPr>
                <w:rFonts w:ascii="Arial" w:eastAsia="Arial" w:hAnsi="Arial" w:cs="Arial"/>
                <w:color w:val="FF0000"/>
                <w:sz w:val="20"/>
                <w:szCs w:val="20"/>
                <w:shd w:val="clear" w:color="auto" w:fill="FFFFFF"/>
                <w:lang w:val="es-ES_tradnl" w:eastAsia="ja-JP"/>
              </w:rPr>
              <w:t>(ZAVC)</w:t>
            </w:r>
            <w:r w:rsidR="000A7EE3"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protegida por</w:t>
            </w:r>
            <w:r w:rsidR="000A7EE3" w:rsidRPr="00A33ADA">
              <w:rPr>
                <w:rFonts w:ascii="Arial" w:eastAsia="Arial" w:hAnsi="Arial" w:cs="Arial"/>
                <w:color w:val="565656"/>
                <w:spacing w:val="-1"/>
                <w:sz w:val="20"/>
                <w:szCs w:val="20"/>
                <w:lang w:val="es-ES_tradnl" w:eastAsia="ja-JP"/>
              </w:rPr>
              <w:t xml:space="preserve"> la legislación nacional, </w:t>
            </w:r>
            <w:r w:rsidR="00637F32" w:rsidRPr="00A33ADA">
              <w:rPr>
                <w:rFonts w:ascii="Arial" w:eastAsia="Arial" w:hAnsi="Arial" w:cs="Arial"/>
                <w:color w:val="565656"/>
                <w:spacing w:val="-1"/>
                <w:sz w:val="20"/>
                <w:szCs w:val="20"/>
                <w:lang w:val="es-ES_tradnl" w:eastAsia="ja-JP"/>
              </w:rPr>
              <w:t>donde</w:t>
            </w:r>
            <w:r w:rsidRPr="00A33ADA">
              <w:rPr>
                <w:rFonts w:ascii="Arial" w:eastAsia="Arial" w:hAnsi="Arial" w:cs="Arial"/>
                <w:color w:val="565656"/>
                <w:spacing w:val="-1"/>
                <w:sz w:val="20"/>
                <w:szCs w:val="20"/>
                <w:lang w:val="es-ES_tradnl" w:eastAsia="ja-JP"/>
              </w:rPr>
              <w:t xml:space="preserve"> no se permite la explotación minera.</w:t>
            </w:r>
          </w:p>
          <w:p w14:paraId="1D7A5D6F" w14:textId="620C9211" w:rsidR="00EC06C5" w:rsidRPr="00A33ADA" w:rsidRDefault="00EC06C5" w:rsidP="00EC06C5">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Si la zona de minería se encuentra</w:t>
            </w:r>
            <w:r w:rsidR="000A7EE3" w:rsidRPr="00A33ADA">
              <w:rPr>
                <w:rFonts w:ascii="Arial" w:eastAsia="Arial" w:hAnsi="Arial" w:cs="Arial"/>
                <w:color w:val="565656"/>
                <w:spacing w:val="-1"/>
                <w:sz w:val="20"/>
                <w:szCs w:val="20"/>
                <w:lang w:val="es-ES_tradnl" w:eastAsia="ja-JP"/>
              </w:rPr>
              <w:t xml:space="preserve"> en</w:t>
            </w:r>
            <w:r w:rsidRPr="00A33ADA">
              <w:rPr>
                <w:rFonts w:ascii="Arial" w:eastAsia="Arial" w:hAnsi="Arial" w:cs="Arial"/>
                <w:color w:val="565656"/>
                <w:spacing w:val="-1"/>
                <w:sz w:val="20"/>
                <w:szCs w:val="20"/>
                <w:lang w:val="es-ES_tradnl" w:eastAsia="ja-JP"/>
              </w:rPr>
              <w:t xml:space="preserve"> </w:t>
            </w:r>
            <w:r w:rsidR="000A7EE3" w:rsidRPr="00A33ADA">
              <w:rPr>
                <w:rFonts w:ascii="Arial" w:eastAsia="Arial" w:hAnsi="Arial" w:cs="Arial"/>
                <w:color w:val="FF0000"/>
                <w:sz w:val="20"/>
                <w:szCs w:val="20"/>
                <w:shd w:val="clear" w:color="auto" w:fill="FFFFFF"/>
                <w:lang w:val="es-ES_tradnl" w:eastAsia="ja-JP"/>
              </w:rPr>
              <w:t xml:space="preserve">un área protegida por la legislación nacional </w:t>
            </w:r>
            <w:r w:rsidR="00637F32" w:rsidRPr="00A33ADA">
              <w:rPr>
                <w:rFonts w:ascii="Arial" w:eastAsia="Arial" w:hAnsi="Arial" w:cs="Arial"/>
                <w:color w:val="FF0000"/>
                <w:sz w:val="20"/>
                <w:szCs w:val="20"/>
                <w:shd w:val="clear" w:color="auto" w:fill="FFFFFF"/>
                <w:lang w:val="es-ES_tradnl" w:eastAsia="ja-JP"/>
              </w:rPr>
              <w:t>dond</w:t>
            </w:r>
            <w:r w:rsidR="000A7EE3" w:rsidRPr="00A33ADA">
              <w:rPr>
                <w:rFonts w:ascii="Arial" w:eastAsia="Arial" w:hAnsi="Arial" w:cs="Arial"/>
                <w:color w:val="FF0000"/>
                <w:sz w:val="20"/>
                <w:szCs w:val="20"/>
                <w:shd w:val="clear" w:color="auto" w:fill="FFFFFF"/>
                <w:lang w:val="es-ES_tradnl" w:eastAsia="ja-JP"/>
              </w:rPr>
              <w:t>e se permite la minería</w:t>
            </w:r>
            <w:r w:rsidR="000A7EE3" w:rsidRPr="00A33ADA">
              <w:rPr>
                <w:rFonts w:ascii="Arial" w:eastAsia="Arial" w:hAnsi="Arial" w:cs="Arial"/>
                <w:color w:val="565656"/>
                <w:spacing w:val="-1"/>
                <w:sz w:val="20"/>
                <w:szCs w:val="20"/>
                <w:lang w:val="es-ES_tradnl" w:eastAsia="ja-JP"/>
              </w:rPr>
              <w:t xml:space="preserve">, usted puede solicitar una </w:t>
            </w:r>
            <w:r w:rsidRPr="00A33ADA">
              <w:rPr>
                <w:rFonts w:ascii="Arial" w:eastAsia="Arial" w:hAnsi="Arial" w:cs="Arial"/>
                <w:color w:val="565656"/>
                <w:spacing w:val="-1"/>
                <w:sz w:val="20"/>
                <w:szCs w:val="20"/>
                <w:lang w:val="es-ES_tradnl" w:eastAsia="ja-JP"/>
              </w:rPr>
              <w:t xml:space="preserve">excepción </w:t>
            </w:r>
            <w:r w:rsidR="000A7EE3" w:rsidRPr="00A33ADA">
              <w:rPr>
                <w:rFonts w:ascii="Arial" w:eastAsia="Arial" w:hAnsi="Arial" w:cs="Arial"/>
                <w:color w:val="565656"/>
                <w:spacing w:val="-1"/>
                <w:sz w:val="20"/>
                <w:szCs w:val="20"/>
                <w:lang w:val="es-ES_tradnl" w:eastAsia="ja-JP"/>
              </w:rPr>
              <w:t>únicamente</w:t>
            </w:r>
            <w:r w:rsidRPr="00A33ADA">
              <w:rPr>
                <w:rFonts w:ascii="Arial" w:eastAsia="Arial" w:hAnsi="Arial" w:cs="Arial"/>
                <w:color w:val="565656"/>
                <w:spacing w:val="-1"/>
                <w:sz w:val="20"/>
                <w:szCs w:val="20"/>
                <w:lang w:val="es-ES_tradnl" w:eastAsia="ja-JP"/>
              </w:rPr>
              <w:t xml:space="preserve"> si:</w:t>
            </w:r>
          </w:p>
          <w:p w14:paraId="530D61D9" w14:textId="3D604C4E" w:rsidR="000A7EE3" w:rsidRPr="00A33ADA" w:rsidRDefault="00EC06C5" w:rsidP="000A7EE3">
            <w:pPr>
              <w:pStyle w:val="ListParagraph"/>
              <w:numPr>
                <w:ilvl w:val="0"/>
                <w:numId w:val="64"/>
              </w:numPr>
              <w:tabs>
                <w:tab w:val="left" w:pos="8105"/>
              </w:tabs>
              <w:ind w:left="477"/>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usted tiene la autorización de la autoridad competente, afirmando que las</w:t>
            </w:r>
            <w:r w:rsidR="000A7EE3" w:rsidRPr="00A33ADA">
              <w:rPr>
                <w:rFonts w:ascii="Arial" w:eastAsia="Arial" w:hAnsi="Arial" w:cs="Arial"/>
                <w:color w:val="565656"/>
                <w:sz w:val="20"/>
                <w:szCs w:val="20"/>
                <w:shd w:val="clear" w:color="auto" w:fill="FFFFFF"/>
                <w:lang w:val="es-ES_tradnl" w:eastAsia="ko-KR"/>
              </w:rPr>
              <w:t xml:space="preserve"> </w:t>
            </w:r>
            <w:r w:rsidRPr="00A33ADA">
              <w:rPr>
                <w:rFonts w:ascii="Arial" w:eastAsia="Arial" w:hAnsi="Arial" w:cs="Arial"/>
                <w:color w:val="565656"/>
                <w:sz w:val="20"/>
                <w:szCs w:val="20"/>
                <w:shd w:val="clear" w:color="auto" w:fill="FFFFFF"/>
                <w:lang w:val="es-ES_tradnl" w:eastAsia="ko-KR"/>
              </w:rPr>
              <w:t>actividades mineras son legales y compatibles con los objetivos de conservación y</w:t>
            </w:r>
            <w:r w:rsidR="000A7EE3" w:rsidRPr="00A33ADA">
              <w:rPr>
                <w:rFonts w:ascii="Arial" w:eastAsia="Arial" w:hAnsi="Arial" w:cs="Arial"/>
                <w:color w:val="565656"/>
                <w:sz w:val="20"/>
                <w:szCs w:val="20"/>
                <w:shd w:val="clear" w:color="auto" w:fill="FFFFFF"/>
                <w:lang w:val="es-ES_tradnl" w:eastAsia="ko-KR"/>
              </w:rPr>
              <w:t xml:space="preserve"> </w:t>
            </w:r>
            <w:r w:rsidR="00393A14" w:rsidRPr="00A33ADA">
              <w:rPr>
                <w:rFonts w:ascii="Arial" w:eastAsia="Arial" w:hAnsi="Arial" w:cs="Arial"/>
                <w:color w:val="565656"/>
                <w:sz w:val="20"/>
                <w:szCs w:val="20"/>
                <w:shd w:val="clear" w:color="auto" w:fill="FFFFFF"/>
                <w:lang w:val="es-ES_tradnl" w:eastAsia="ko-KR"/>
              </w:rPr>
              <w:t>manejo</w:t>
            </w:r>
            <w:r w:rsidRPr="00A33ADA">
              <w:rPr>
                <w:rFonts w:ascii="Arial" w:eastAsia="Arial" w:hAnsi="Arial" w:cs="Arial"/>
                <w:color w:val="565656"/>
                <w:sz w:val="20"/>
                <w:szCs w:val="20"/>
                <w:shd w:val="clear" w:color="auto" w:fill="FFFFFF"/>
                <w:lang w:val="es-ES_tradnl" w:eastAsia="ko-KR"/>
              </w:rPr>
              <w:t xml:space="preserve"> del área protegida;</w:t>
            </w:r>
          </w:p>
          <w:p w14:paraId="63333BA1" w14:textId="5D1B4443" w:rsidR="00EC06C5" w:rsidRPr="00A33ADA" w:rsidRDefault="00EC06C5" w:rsidP="000A7EE3">
            <w:pPr>
              <w:pStyle w:val="ListParagraph"/>
              <w:numPr>
                <w:ilvl w:val="0"/>
                <w:numId w:val="64"/>
              </w:numPr>
              <w:tabs>
                <w:tab w:val="left" w:pos="8105"/>
              </w:tabs>
              <w:ind w:left="477"/>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 xml:space="preserve">usted </w:t>
            </w:r>
            <w:r w:rsidR="000A7EE3" w:rsidRPr="00A33ADA">
              <w:rPr>
                <w:rFonts w:ascii="Arial" w:eastAsia="Arial" w:hAnsi="Arial" w:cs="Arial"/>
                <w:color w:val="565656"/>
                <w:sz w:val="20"/>
                <w:szCs w:val="20"/>
                <w:shd w:val="clear" w:color="auto" w:fill="FFFFFF"/>
                <w:lang w:val="es-ES_tradnl" w:eastAsia="ko-KR"/>
              </w:rPr>
              <w:t xml:space="preserve">puede aportar pruebas de que se ha realizado una evaluación de impacto medioambiental en los últimos tres años, así como actividades </w:t>
            </w:r>
            <w:r w:rsidR="00393A14" w:rsidRPr="00A33ADA">
              <w:rPr>
                <w:rFonts w:ascii="Arial" w:eastAsia="Arial" w:hAnsi="Arial" w:cs="Arial"/>
                <w:color w:val="565656"/>
                <w:sz w:val="20"/>
                <w:szCs w:val="20"/>
                <w:shd w:val="clear" w:color="auto" w:fill="FFFFFF"/>
                <w:lang w:val="es-ES_tradnl" w:eastAsia="ko-KR"/>
              </w:rPr>
              <w:t xml:space="preserve">periódicas y continuas </w:t>
            </w:r>
            <w:r w:rsidR="000A7EE3" w:rsidRPr="00A33ADA">
              <w:rPr>
                <w:rFonts w:ascii="Arial" w:eastAsia="Arial" w:hAnsi="Arial" w:cs="Arial"/>
                <w:color w:val="565656"/>
                <w:sz w:val="20"/>
                <w:szCs w:val="20"/>
                <w:shd w:val="clear" w:color="auto" w:fill="FFFFFF"/>
                <w:lang w:val="es-ES_tradnl" w:eastAsia="ko-KR"/>
              </w:rPr>
              <w:t>de monitoreo medioambiental</w:t>
            </w:r>
            <w:r w:rsidRPr="00A33ADA">
              <w:rPr>
                <w:rFonts w:ascii="Arial" w:eastAsia="Arial" w:hAnsi="Arial" w:cs="Arial"/>
                <w:color w:val="565656"/>
                <w:sz w:val="20"/>
                <w:szCs w:val="20"/>
                <w:shd w:val="clear" w:color="auto" w:fill="FFFFFF"/>
                <w:lang w:val="es-ES_tradnl" w:eastAsia="ko-KR"/>
              </w:rPr>
              <w:t>;</w:t>
            </w:r>
          </w:p>
          <w:p w14:paraId="3F8379D0" w14:textId="42E87CEC" w:rsidR="00EC06C5" w:rsidRPr="00A33ADA" w:rsidRDefault="00EC06C5" w:rsidP="000A7EE3">
            <w:pPr>
              <w:pStyle w:val="ListParagraph"/>
              <w:numPr>
                <w:ilvl w:val="0"/>
                <w:numId w:val="64"/>
              </w:numPr>
              <w:tabs>
                <w:tab w:val="left" w:pos="8105"/>
              </w:tabs>
              <w:ind w:left="477"/>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 xml:space="preserve">su solicitud para la certificación Fairtrade incluye un plan de mitigación </w:t>
            </w:r>
            <w:r w:rsidR="00393A14" w:rsidRPr="00A33ADA">
              <w:rPr>
                <w:rFonts w:ascii="Arial" w:eastAsia="Arial" w:hAnsi="Arial" w:cs="Arial"/>
                <w:color w:val="565656"/>
                <w:sz w:val="20"/>
                <w:szCs w:val="20"/>
                <w:shd w:val="clear" w:color="auto" w:fill="FFFFFF"/>
                <w:lang w:val="es-ES_tradnl" w:eastAsia="ko-KR"/>
              </w:rPr>
              <w:t>medio</w:t>
            </w:r>
            <w:r w:rsidR="000A7EE3" w:rsidRPr="00A33ADA">
              <w:rPr>
                <w:rFonts w:ascii="Arial" w:eastAsia="Arial" w:hAnsi="Arial" w:cs="Arial"/>
                <w:color w:val="565656"/>
                <w:sz w:val="20"/>
                <w:szCs w:val="20"/>
                <w:shd w:val="clear" w:color="auto" w:fill="FFFFFF"/>
                <w:lang w:val="es-ES_tradnl" w:eastAsia="ko-KR"/>
              </w:rPr>
              <w:t>ambiental;</w:t>
            </w:r>
          </w:p>
          <w:p w14:paraId="707EE502" w14:textId="74C8DA7B" w:rsidR="008A7366" w:rsidRPr="00A33ADA" w:rsidRDefault="00EC06C5" w:rsidP="000A7EE3">
            <w:pPr>
              <w:pStyle w:val="ListParagraph"/>
              <w:numPr>
                <w:ilvl w:val="0"/>
                <w:numId w:val="64"/>
              </w:numPr>
              <w:tabs>
                <w:tab w:val="left" w:pos="8105"/>
              </w:tabs>
              <w:ind w:left="477"/>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usted tiene un historial positivo, habiendo operado con permiso legal y bajo la</w:t>
            </w:r>
            <w:r w:rsidR="000A7EE3" w:rsidRPr="00A33ADA">
              <w:rPr>
                <w:rFonts w:ascii="Arial" w:eastAsia="Arial" w:hAnsi="Arial" w:cs="Arial"/>
                <w:color w:val="565656"/>
                <w:sz w:val="20"/>
                <w:szCs w:val="20"/>
                <w:shd w:val="clear" w:color="auto" w:fill="FFFFFF"/>
                <w:lang w:val="es-ES_tradnl" w:eastAsia="ko-KR"/>
              </w:rPr>
              <w:t xml:space="preserve"> </w:t>
            </w:r>
            <w:r w:rsidRPr="00A33ADA">
              <w:rPr>
                <w:rFonts w:ascii="Arial" w:eastAsia="Arial" w:hAnsi="Arial" w:cs="Arial"/>
                <w:color w:val="565656"/>
                <w:sz w:val="20"/>
                <w:szCs w:val="20"/>
                <w:shd w:val="clear" w:color="auto" w:fill="FFFFFF"/>
                <w:lang w:val="es-ES_tradnl" w:eastAsia="ko-KR"/>
              </w:rPr>
              <w:t>supervisión de las autoridades locales durante al menos cinco años</w:t>
            </w:r>
            <w:r w:rsidR="000A7EE3" w:rsidRPr="00A33ADA">
              <w:rPr>
                <w:rFonts w:ascii="Arial" w:eastAsia="Arial" w:hAnsi="Arial" w:cs="Arial"/>
                <w:color w:val="565656"/>
                <w:sz w:val="20"/>
                <w:szCs w:val="20"/>
                <w:shd w:val="clear" w:color="auto" w:fill="FFFFFF"/>
                <w:lang w:val="es-ES_tradnl" w:eastAsia="ko-KR"/>
              </w:rPr>
              <w:t>.</w:t>
            </w:r>
          </w:p>
        </w:tc>
      </w:tr>
      <w:tr w:rsidR="008A7366" w:rsidRPr="00A33ADA" w14:paraId="15386C0E" w14:textId="77777777" w:rsidTr="00EC06C5">
        <w:trPr>
          <w:trHeight w:val="280"/>
        </w:trPr>
        <w:tc>
          <w:tcPr>
            <w:tcW w:w="962" w:type="dxa"/>
          </w:tcPr>
          <w:p w14:paraId="42D829A0" w14:textId="2D960139" w:rsidR="008A7366" w:rsidRPr="00A33ADA" w:rsidRDefault="00EC06C5" w:rsidP="00BC2CD0">
            <w:pPr>
              <w:jc w:val="both"/>
              <w:rPr>
                <w:rFonts w:cs="Arial"/>
                <w:b/>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79C1A734"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309619CC" w14:textId="77777777" w:rsidR="008A7366" w:rsidRPr="00A33ADA" w:rsidRDefault="008A7366" w:rsidP="008A7366">
      <w:pPr>
        <w:tabs>
          <w:tab w:val="left" w:pos="8105"/>
        </w:tabs>
        <w:jc w:val="both"/>
        <w:rPr>
          <w:rFonts w:ascii="Arial" w:eastAsia="Arial" w:hAnsi="Arial" w:cs="Arial"/>
          <w:color w:val="00B9E4"/>
          <w:sz w:val="20"/>
          <w:szCs w:val="20"/>
          <w:lang w:val="es-ES_tradnl" w:eastAsia="ko-KR"/>
        </w:rPr>
      </w:pPr>
    </w:p>
    <w:p w14:paraId="06A6B8CB" w14:textId="473F2D51" w:rsidR="008A7366" w:rsidRPr="00A33ADA" w:rsidRDefault="000A7EE3" w:rsidP="00305EF5">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se esperan consecuencias mayores a partir de esta aclaración</w:t>
      </w:r>
      <w:r w:rsidR="008A7366" w:rsidRPr="00A33ADA">
        <w:rPr>
          <w:rFonts w:ascii="Arial" w:hAnsi="Arial" w:cs="Arial"/>
          <w:bCs/>
          <w:sz w:val="22"/>
          <w:szCs w:val="22"/>
          <w:lang w:val="es-ES_tradnl"/>
        </w:rPr>
        <w:t>.</w:t>
      </w:r>
    </w:p>
    <w:p w14:paraId="2C41240D" w14:textId="77777777" w:rsidR="0008111D" w:rsidRPr="00A33ADA" w:rsidRDefault="0008111D" w:rsidP="00305EF5">
      <w:pPr>
        <w:jc w:val="both"/>
        <w:rPr>
          <w:lang w:val="es-ES_tradnl"/>
        </w:rPr>
      </w:pPr>
    </w:p>
    <w:p w14:paraId="2FDB42ED" w14:textId="5809D999" w:rsidR="000A7EE3" w:rsidRPr="00A33ADA" w:rsidRDefault="00E074C2" w:rsidP="000A7EE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.18 </w:t>
      </w:r>
      <w:r w:rsidR="000A7EE3" w:rsidRPr="00A33ADA">
        <w:rPr>
          <w:rFonts w:ascii="Arial" w:hAnsi="Arial" w:cs="Arial"/>
          <w:b/>
          <w:color w:val="00B9E4" w:themeColor="background2"/>
          <w:sz w:val="22"/>
          <w:szCs w:val="22"/>
          <w:lang w:val="es-ES_tradnl"/>
        </w:rPr>
        <w:t>¿Está usted de acuerdo con el cambio propuesto?</w:t>
      </w:r>
    </w:p>
    <w:p w14:paraId="09A34F06" w14:textId="77777777" w:rsidR="000A7EE3" w:rsidRPr="00A33ADA" w:rsidRDefault="000A7EE3" w:rsidP="000A7EE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91B533F" w14:textId="77777777" w:rsidR="000A7EE3" w:rsidRPr="00A33ADA" w:rsidRDefault="000A7EE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8558F53" w14:textId="1B6C9BED" w:rsidR="000A7EE3" w:rsidRPr="00A33ADA" w:rsidRDefault="000A7EE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5682B28" w14:textId="77777777" w:rsidR="000A7EE3" w:rsidRPr="00A33ADA" w:rsidRDefault="000A7EE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84C8CBA" w14:textId="097A73C3" w:rsidR="000A7EE3" w:rsidRPr="00A33ADA" w:rsidRDefault="000A7EE3" w:rsidP="00305E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9B7AC7F" w14:textId="77777777" w:rsidR="00637F32" w:rsidRPr="00A33ADA" w:rsidRDefault="00637F32" w:rsidP="00305EF0">
      <w:pPr>
        <w:keepNext/>
        <w:keepLines/>
        <w:tabs>
          <w:tab w:val="left" w:pos="735"/>
        </w:tabs>
        <w:spacing w:line="276" w:lineRule="auto"/>
        <w:jc w:val="both"/>
        <w:rPr>
          <w:rFonts w:ascii="Arial" w:hAnsi="Arial" w:cs="Arial"/>
          <w:sz w:val="22"/>
          <w:szCs w:val="22"/>
          <w:lang w:val="es-ES_tradnl"/>
        </w:rPr>
      </w:pPr>
    </w:p>
    <w:p w14:paraId="75418541" w14:textId="4BBF8453" w:rsidR="008A7366" w:rsidRPr="00A33ADA" w:rsidRDefault="000A7EE3" w:rsidP="00305E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DA1FA6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A115CD9" w14:textId="77777777" w:rsidR="008A7366" w:rsidRPr="00A33ADA" w:rsidRDefault="008A7366" w:rsidP="008A7366">
      <w:pPr>
        <w:rPr>
          <w:rFonts w:ascii="Arial" w:eastAsia="Arial" w:hAnsi="Arial" w:cs="Arial"/>
          <w:color w:val="565656"/>
          <w:sz w:val="20"/>
          <w:szCs w:val="20"/>
          <w:lang w:val="es-ES_tradnl" w:eastAsia="ja-JP"/>
        </w:rPr>
      </w:pPr>
    </w:p>
    <w:p w14:paraId="0723D9A9" w14:textId="042A7A27"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lastRenderedPageBreak/>
        <w:t xml:space="preserve">3.3 </w:t>
      </w:r>
      <w:r w:rsidR="000A7EE3"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3.3.4 </w:t>
      </w:r>
      <w:r w:rsidR="00290D20" w:rsidRPr="00A33ADA">
        <w:rPr>
          <w:rFonts w:ascii="Arial" w:eastAsiaTheme="majorEastAsia" w:hAnsi="Arial" w:cs="Arial"/>
          <w:b/>
          <w:bCs/>
          <w:color w:val="00B9E4" w:themeColor="background2"/>
          <w:sz w:val="22"/>
          <w:szCs w:val="22"/>
          <w:lang w:val="es-ES_tradnl"/>
        </w:rPr>
        <w:t>Medición del impacto medioambiental</w:t>
      </w:r>
    </w:p>
    <w:p w14:paraId="0561E05F"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815930A" w14:textId="4E0910DB" w:rsidR="00290D20" w:rsidRPr="00A33ADA" w:rsidRDefault="00290D20" w:rsidP="00290D2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cambios propuestos siguen la lógica del sistema de manejo medioambiental, que debe describir la </w:t>
      </w:r>
      <w:r w:rsidR="00CC0307" w:rsidRPr="00A33ADA">
        <w:rPr>
          <w:rFonts w:ascii="Arial" w:hAnsi="Arial" w:cs="Arial"/>
          <w:sz w:val="22"/>
          <w:szCs w:val="22"/>
          <w:lang w:val="es-ES_tradnl"/>
        </w:rPr>
        <w:t>referencia</w:t>
      </w:r>
      <w:r w:rsidRPr="00A33ADA">
        <w:rPr>
          <w:rFonts w:ascii="Arial" w:hAnsi="Arial" w:cs="Arial"/>
          <w:sz w:val="22"/>
          <w:szCs w:val="22"/>
          <w:lang w:val="es-ES_tradnl"/>
        </w:rPr>
        <w:t xml:space="preserve"> de las operaciones mineras, comenzando por la identificación de todos los impactos medioambientales que puedan surgir durante la minería. Esto conduce al desarrollo de una evaluación del impacto medioambiental de las operaciones de la OMAPE.</w:t>
      </w:r>
    </w:p>
    <w:p w14:paraId="5EB6A7AB" w14:textId="77777777" w:rsidR="00290D20" w:rsidRPr="00A33ADA" w:rsidRDefault="00290D20" w:rsidP="00290D20">
      <w:pPr>
        <w:spacing w:line="276" w:lineRule="auto"/>
        <w:jc w:val="both"/>
        <w:rPr>
          <w:rFonts w:ascii="Arial" w:hAnsi="Arial" w:cs="Arial"/>
          <w:sz w:val="22"/>
          <w:szCs w:val="22"/>
          <w:lang w:val="es-ES_tradnl"/>
        </w:rPr>
      </w:pPr>
    </w:p>
    <w:p w14:paraId="7D62A314" w14:textId="66B189C4" w:rsidR="00290D20" w:rsidRPr="00A33ADA" w:rsidRDefault="00290D20" w:rsidP="00290D20">
      <w:pPr>
        <w:spacing w:line="276" w:lineRule="auto"/>
        <w:jc w:val="both"/>
        <w:rPr>
          <w:rFonts w:ascii="Arial" w:hAnsi="Arial" w:cs="Arial"/>
          <w:sz w:val="22"/>
          <w:szCs w:val="22"/>
          <w:lang w:val="es-ES_tradnl"/>
        </w:rPr>
      </w:pPr>
      <w:r w:rsidRPr="00A33ADA">
        <w:rPr>
          <w:rFonts w:ascii="Arial" w:hAnsi="Arial" w:cs="Arial"/>
          <w:sz w:val="22"/>
          <w:szCs w:val="22"/>
          <w:lang w:val="es-ES_tradnl"/>
        </w:rPr>
        <w:t>A continuación, la OMAPE desarrolla planes individuales de manejo medioambiental para el mercurio, el cianuro, el agua, los residuos, el mantenimiento y el cierre de la mina, así como una evaluación de los riesgos para la salud humana y el medioambiente. A esto le sigue un plan de contingencia medioambiental basado en los riesgos, impactos y prácticas de manejo identificados en los pasos anteriores. Por último, todos estos planes y medidas previstas se incluyen en el plan general de manejo medioambiental de la OMAPE.</w:t>
      </w:r>
    </w:p>
    <w:p w14:paraId="5DFC0D52" w14:textId="77777777" w:rsidR="00290D20" w:rsidRPr="00A33ADA" w:rsidRDefault="00290D20" w:rsidP="00290D20">
      <w:pPr>
        <w:spacing w:line="276" w:lineRule="auto"/>
        <w:jc w:val="both"/>
        <w:rPr>
          <w:rFonts w:ascii="Arial" w:hAnsi="Arial" w:cs="Arial"/>
          <w:b/>
          <w:sz w:val="22"/>
          <w:szCs w:val="22"/>
          <w:lang w:val="es-ES_tradnl"/>
        </w:rPr>
      </w:pPr>
    </w:p>
    <w:p w14:paraId="645E7A15" w14:textId="1D5C4C69" w:rsidR="00290D20" w:rsidRPr="00A33ADA" w:rsidRDefault="00290D20" w:rsidP="00290D2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in</w:t>
      </w:r>
      <w:r w:rsidR="00637F32" w:rsidRPr="00A33ADA">
        <w:rPr>
          <w:rFonts w:ascii="Arial" w:hAnsi="Arial" w:cs="Arial"/>
          <w:sz w:val="22"/>
          <w:szCs w:val="22"/>
          <w:lang w:val="es-ES_tradnl"/>
        </w:rPr>
        <w:t>troducció</w:t>
      </w:r>
      <w:r w:rsidRPr="00A33ADA">
        <w:rPr>
          <w:rFonts w:ascii="Arial" w:hAnsi="Arial" w:cs="Arial"/>
          <w:sz w:val="22"/>
          <w:szCs w:val="22"/>
          <w:lang w:val="es-ES_tradnl"/>
        </w:rPr>
        <w:t xml:space="preserve">n de nuevos planes, evaluaciones y análisis es necesaria para una </w:t>
      </w:r>
      <w:r w:rsidR="00FB0436" w:rsidRPr="00A33ADA">
        <w:rPr>
          <w:rFonts w:ascii="Arial" w:hAnsi="Arial" w:cs="Arial"/>
          <w:sz w:val="22"/>
          <w:szCs w:val="22"/>
          <w:lang w:val="es-ES_tradnl"/>
        </w:rPr>
        <w:t>sección de protección del medio</w:t>
      </w:r>
      <w:r w:rsidRPr="00A33ADA">
        <w:rPr>
          <w:rFonts w:ascii="Arial" w:hAnsi="Arial" w:cs="Arial"/>
          <w:sz w:val="22"/>
          <w:szCs w:val="22"/>
          <w:lang w:val="es-ES_tradnl"/>
        </w:rPr>
        <w:t xml:space="preserve">ambiente más estructurada y completa. Estos requisitos complementan los </w:t>
      </w:r>
      <w:r w:rsidR="00FB0436" w:rsidRPr="00A33ADA">
        <w:rPr>
          <w:rFonts w:ascii="Arial" w:hAnsi="Arial" w:cs="Arial"/>
          <w:sz w:val="22"/>
          <w:szCs w:val="22"/>
          <w:lang w:val="es-ES_tradnl"/>
        </w:rPr>
        <w:t>requisitos</w:t>
      </w:r>
      <w:r w:rsidRPr="00A33ADA">
        <w:rPr>
          <w:rFonts w:ascii="Arial" w:hAnsi="Arial" w:cs="Arial"/>
          <w:sz w:val="22"/>
          <w:szCs w:val="22"/>
          <w:lang w:val="es-ES_tradnl"/>
        </w:rPr>
        <w:t xml:space="preserve"> existentes para formar un sistema de </w:t>
      </w:r>
      <w:r w:rsidR="00FB0436" w:rsidRPr="00A33ADA">
        <w:rPr>
          <w:rFonts w:ascii="Arial" w:hAnsi="Arial" w:cs="Arial"/>
          <w:sz w:val="22"/>
          <w:szCs w:val="22"/>
          <w:lang w:val="es-ES_tradnl"/>
        </w:rPr>
        <w:t>manejo</w:t>
      </w:r>
      <w:r w:rsidRPr="00A33ADA">
        <w:rPr>
          <w:rFonts w:ascii="Arial" w:hAnsi="Arial" w:cs="Arial"/>
          <w:sz w:val="22"/>
          <w:szCs w:val="22"/>
          <w:lang w:val="es-ES_tradnl"/>
        </w:rPr>
        <w:t xml:space="preserve"> medioambiental más completo. </w:t>
      </w:r>
      <w:r w:rsidR="00FB0436" w:rsidRPr="00A33ADA">
        <w:rPr>
          <w:rFonts w:ascii="Arial" w:hAnsi="Arial" w:cs="Arial"/>
          <w:sz w:val="22"/>
          <w:szCs w:val="22"/>
          <w:lang w:val="es-ES_tradnl"/>
        </w:rPr>
        <w:t>Nuevos p</w:t>
      </w:r>
      <w:r w:rsidRPr="00A33ADA">
        <w:rPr>
          <w:rFonts w:ascii="Arial" w:hAnsi="Arial" w:cs="Arial"/>
          <w:sz w:val="22"/>
          <w:szCs w:val="22"/>
          <w:lang w:val="es-ES_tradnl"/>
        </w:rPr>
        <w:t>lanes propuestos y planes existentes</w:t>
      </w:r>
      <w:r w:rsidR="00FB0436" w:rsidRPr="00A33ADA">
        <w:rPr>
          <w:rFonts w:ascii="Arial" w:hAnsi="Arial" w:cs="Arial"/>
          <w:sz w:val="22"/>
          <w:szCs w:val="22"/>
          <w:lang w:val="es-ES_tradnl"/>
        </w:rPr>
        <w:t>:</w:t>
      </w:r>
    </w:p>
    <w:p w14:paraId="177E6913" w14:textId="77777777" w:rsidR="00290D20" w:rsidRPr="00A33ADA" w:rsidRDefault="00290D20" w:rsidP="00290D20">
      <w:pPr>
        <w:spacing w:line="276" w:lineRule="auto"/>
        <w:jc w:val="both"/>
        <w:rPr>
          <w:rFonts w:ascii="Arial" w:hAnsi="Arial" w:cs="Arial"/>
          <w:sz w:val="22"/>
          <w:szCs w:val="22"/>
          <w:lang w:val="es-ES_tradnl"/>
        </w:rPr>
      </w:pPr>
    </w:p>
    <w:p w14:paraId="6791B187" w14:textId="7E5BE2CE"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w:t>
      </w:r>
      <w:r w:rsidR="00FB0436" w:rsidRPr="00A33ADA">
        <w:rPr>
          <w:rFonts w:ascii="Arial" w:hAnsi="Arial" w:cs="Arial"/>
          <w:bCs/>
          <w:sz w:val="22"/>
          <w:szCs w:val="22"/>
          <w:lang w:val="es-ES_tradnl"/>
        </w:rPr>
        <w:t>manejo</w:t>
      </w:r>
      <w:r w:rsidRPr="00A33ADA">
        <w:rPr>
          <w:rFonts w:ascii="Arial" w:hAnsi="Arial" w:cs="Arial"/>
          <w:bCs/>
          <w:sz w:val="22"/>
          <w:szCs w:val="22"/>
          <w:lang w:val="es-ES_tradnl"/>
        </w:rPr>
        <w:t xml:space="preserve"> del mercurio </w:t>
      </w:r>
    </w:p>
    <w:p w14:paraId="5B5467A6" w14:textId="51FBEF0D"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w:t>
      </w:r>
      <w:r w:rsidR="00FB0436" w:rsidRPr="00A33ADA">
        <w:rPr>
          <w:rFonts w:ascii="Arial" w:hAnsi="Arial" w:cs="Arial"/>
          <w:bCs/>
          <w:sz w:val="22"/>
          <w:szCs w:val="22"/>
          <w:lang w:val="es-ES_tradnl"/>
        </w:rPr>
        <w:t>manejo</w:t>
      </w:r>
      <w:r w:rsidRPr="00A33ADA">
        <w:rPr>
          <w:rFonts w:ascii="Arial" w:hAnsi="Arial" w:cs="Arial"/>
          <w:bCs/>
          <w:sz w:val="22"/>
          <w:szCs w:val="22"/>
          <w:lang w:val="es-ES_tradnl"/>
        </w:rPr>
        <w:t xml:space="preserve"> del cianuro </w:t>
      </w:r>
    </w:p>
    <w:p w14:paraId="501942D1" w14:textId="5EE22C5C"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w:t>
      </w:r>
      <w:r w:rsidR="00FB0436" w:rsidRPr="00A33ADA">
        <w:rPr>
          <w:rFonts w:ascii="Arial" w:hAnsi="Arial" w:cs="Arial"/>
          <w:bCs/>
          <w:sz w:val="22"/>
          <w:szCs w:val="22"/>
          <w:lang w:val="es-ES_tradnl"/>
        </w:rPr>
        <w:t>manejo</w:t>
      </w:r>
      <w:r w:rsidRPr="00A33ADA">
        <w:rPr>
          <w:rFonts w:ascii="Arial" w:hAnsi="Arial" w:cs="Arial"/>
          <w:bCs/>
          <w:sz w:val="22"/>
          <w:szCs w:val="22"/>
          <w:lang w:val="es-ES_tradnl"/>
        </w:rPr>
        <w:t xml:space="preserve"> del agua</w:t>
      </w:r>
    </w:p>
    <w:p w14:paraId="74251AE6" w14:textId="79E4B7AE"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w:t>
      </w:r>
      <w:r w:rsidR="00FB0436" w:rsidRPr="00A33ADA">
        <w:rPr>
          <w:rFonts w:ascii="Arial" w:hAnsi="Arial" w:cs="Arial"/>
          <w:bCs/>
          <w:sz w:val="22"/>
          <w:szCs w:val="22"/>
          <w:lang w:val="es-ES_tradnl"/>
        </w:rPr>
        <w:t>manejo</w:t>
      </w:r>
      <w:r w:rsidRPr="00A33ADA">
        <w:rPr>
          <w:rFonts w:ascii="Arial" w:hAnsi="Arial" w:cs="Arial"/>
          <w:bCs/>
          <w:sz w:val="22"/>
          <w:szCs w:val="22"/>
          <w:lang w:val="es-ES_tradnl"/>
        </w:rPr>
        <w:t xml:space="preserve"> de </w:t>
      </w:r>
      <w:r w:rsidR="00393A14" w:rsidRPr="00A33ADA">
        <w:rPr>
          <w:rFonts w:ascii="Arial" w:hAnsi="Arial" w:cs="Arial"/>
          <w:bCs/>
          <w:sz w:val="22"/>
          <w:szCs w:val="22"/>
          <w:lang w:val="es-ES_tradnl"/>
        </w:rPr>
        <w:t xml:space="preserve">los </w:t>
      </w:r>
      <w:r w:rsidRPr="00A33ADA">
        <w:rPr>
          <w:rFonts w:ascii="Arial" w:hAnsi="Arial" w:cs="Arial"/>
          <w:bCs/>
          <w:sz w:val="22"/>
          <w:szCs w:val="22"/>
          <w:lang w:val="es-ES_tradnl"/>
        </w:rPr>
        <w:t xml:space="preserve">residuos </w:t>
      </w:r>
    </w:p>
    <w:p w14:paraId="4E85D4A0" w14:textId="35A608D6"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mantenimiento </w:t>
      </w:r>
    </w:p>
    <w:p w14:paraId="7F3AEDB1" w14:textId="04F2565A"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cierre de la mina </w:t>
      </w:r>
    </w:p>
    <w:p w14:paraId="12BD8AE7" w14:textId="77033A85"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contingencia medioambiental </w:t>
      </w:r>
    </w:p>
    <w:p w14:paraId="0C866D1A" w14:textId="55930B32"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plan de </w:t>
      </w:r>
      <w:r w:rsidR="00FB0436" w:rsidRPr="00A33ADA">
        <w:rPr>
          <w:rFonts w:ascii="Arial" w:hAnsi="Arial" w:cs="Arial"/>
          <w:bCs/>
          <w:sz w:val="22"/>
          <w:szCs w:val="22"/>
          <w:lang w:val="es-ES_tradnl"/>
        </w:rPr>
        <w:t>manejo</w:t>
      </w:r>
      <w:r w:rsidRPr="00A33ADA">
        <w:rPr>
          <w:rFonts w:ascii="Arial" w:hAnsi="Arial" w:cs="Arial"/>
          <w:bCs/>
          <w:sz w:val="22"/>
          <w:szCs w:val="22"/>
          <w:lang w:val="es-ES_tradnl"/>
        </w:rPr>
        <w:t xml:space="preserve"> medioambiental </w:t>
      </w:r>
    </w:p>
    <w:p w14:paraId="1C14463B" w14:textId="36936468"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evaluación del impacto </w:t>
      </w:r>
      <w:r w:rsidR="00FB0436" w:rsidRPr="00A33ADA">
        <w:rPr>
          <w:rFonts w:ascii="Arial" w:hAnsi="Arial" w:cs="Arial"/>
          <w:bCs/>
          <w:sz w:val="22"/>
          <w:szCs w:val="22"/>
          <w:lang w:val="es-ES_tradnl"/>
        </w:rPr>
        <w:t>medio</w:t>
      </w:r>
      <w:r w:rsidRPr="00A33ADA">
        <w:rPr>
          <w:rFonts w:ascii="Arial" w:hAnsi="Arial" w:cs="Arial"/>
          <w:bCs/>
          <w:sz w:val="22"/>
          <w:szCs w:val="22"/>
          <w:lang w:val="es-ES_tradnl"/>
        </w:rPr>
        <w:t xml:space="preserve">ambiental </w:t>
      </w:r>
    </w:p>
    <w:p w14:paraId="5F4E1B9F" w14:textId="3CB33CC3" w:rsidR="00290D20" w:rsidRPr="00A33ADA" w:rsidRDefault="00290D20" w:rsidP="00FB0436">
      <w:pPr>
        <w:pStyle w:val="ListParagraph"/>
        <w:numPr>
          <w:ilvl w:val="0"/>
          <w:numId w:val="70"/>
        </w:num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análisis de riesgos </w:t>
      </w:r>
      <w:r w:rsidR="00FB0436" w:rsidRPr="00A33ADA">
        <w:rPr>
          <w:rFonts w:ascii="Arial" w:hAnsi="Arial" w:cs="Arial"/>
          <w:bCs/>
          <w:sz w:val="22"/>
          <w:szCs w:val="22"/>
          <w:lang w:val="es-ES_tradnl"/>
        </w:rPr>
        <w:t>para la salud humana y el medio</w:t>
      </w:r>
      <w:r w:rsidRPr="00A33ADA">
        <w:rPr>
          <w:rFonts w:ascii="Arial" w:hAnsi="Arial" w:cs="Arial"/>
          <w:bCs/>
          <w:sz w:val="22"/>
          <w:szCs w:val="22"/>
          <w:lang w:val="es-ES_tradnl"/>
        </w:rPr>
        <w:t>ambiente</w:t>
      </w:r>
    </w:p>
    <w:p w14:paraId="7CE4C0A5" w14:textId="77777777" w:rsidR="00290D20" w:rsidRPr="00A33ADA" w:rsidRDefault="00290D20" w:rsidP="00290D20">
      <w:pPr>
        <w:spacing w:line="276" w:lineRule="auto"/>
        <w:jc w:val="both"/>
        <w:rPr>
          <w:rFonts w:ascii="Arial" w:hAnsi="Arial" w:cs="Arial"/>
          <w:b/>
          <w:sz w:val="22"/>
          <w:szCs w:val="22"/>
          <w:lang w:val="es-ES_tradnl"/>
        </w:rPr>
      </w:pPr>
    </w:p>
    <w:p w14:paraId="4244B919" w14:textId="5474129C" w:rsidR="008A7366" w:rsidRPr="00A33ADA" w:rsidRDefault="005354F8" w:rsidP="00637F32">
      <w:pPr>
        <w:widowControl w:val="0"/>
        <w:spacing w:after="1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617DCF6B" w14:textId="2415F35A"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3.3.4 </w:t>
      </w:r>
      <w:r w:rsidR="00305EF5" w:rsidRPr="00A33ADA">
        <w:rPr>
          <w:rFonts w:ascii="Arial" w:eastAsia="Arial" w:hAnsi="Arial" w:cs="Arial"/>
          <w:b/>
          <w:color w:val="FFFFFF" w:themeColor="background1"/>
          <w:sz w:val="20"/>
          <w:szCs w:val="20"/>
          <w:bdr w:val="single" w:sz="12" w:space="0" w:color="00B9E4"/>
          <w:shd w:val="clear" w:color="auto" w:fill="00B9E4"/>
          <w:lang w:val="es-ES_tradnl"/>
        </w:rPr>
        <w:t>N</w:t>
      </w:r>
      <w:r w:rsidR="00290D20" w:rsidRPr="00A33ADA">
        <w:rPr>
          <w:rFonts w:ascii="Arial" w:eastAsia="Arial" w:hAnsi="Arial" w:cs="Arial"/>
          <w:b/>
          <w:color w:val="FFFFFF" w:themeColor="background1"/>
          <w:sz w:val="20"/>
          <w:szCs w:val="20"/>
          <w:bdr w:val="single" w:sz="12" w:space="0" w:color="00B9E4"/>
          <w:shd w:val="clear" w:color="auto" w:fill="00B9E4"/>
          <w:lang w:val="es-ES_tradnl"/>
        </w:rPr>
        <w:t>uevo</w:t>
      </w:r>
      <w:r w:rsidR="00552C90" w:rsidRPr="00A33ADA">
        <w:rPr>
          <w:rFonts w:ascii="Arial" w:eastAsia="Arial" w:hAnsi="Arial" w:cs="Arial"/>
          <w:b/>
          <w:color w:val="FFFFFF" w:themeColor="background1"/>
          <w:sz w:val="20"/>
          <w:szCs w:val="20"/>
          <w:lang w:val="es-ES_tradnl" w:eastAsia="ko-KR"/>
        </w:rPr>
        <w:t xml:space="preserve"> </w:t>
      </w:r>
      <w:r w:rsidRPr="00A33ADA">
        <w:rPr>
          <w:rFonts w:ascii="Arial" w:eastAsia="Arial" w:hAnsi="Arial" w:cs="Arial"/>
          <w:b/>
          <w:color w:val="00B9E4" w:themeColor="background2"/>
          <w:sz w:val="20"/>
          <w:szCs w:val="20"/>
          <w:lang w:val="es-ES_tradnl" w:eastAsia="ko-KR"/>
        </w:rPr>
        <w:t xml:space="preserve">: </w:t>
      </w:r>
      <w:r w:rsidR="00290D20" w:rsidRPr="00A33ADA">
        <w:rPr>
          <w:rFonts w:ascii="Arial" w:eastAsia="Arial" w:hAnsi="Arial" w:cs="Arial"/>
          <w:b/>
          <w:color w:val="00B9E4" w:themeColor="background2"/>
          <w:sz w:val="20"/>
          <w:szCs w:val="20"/>
          <w:lang w:val="es-ES_tradnl" w:eastAsia="ko-KR"/>
        </w:rPr>
        <w:t>Medición del impacto ambiental</w:t>
      </w:r>
    </w:p>
    <w:tbl>
      <w:tblPr>
        <w:tblStyle w:val="SimpleTable2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2A30B0" w14:paraId="1F36BCFC" w14:textId="77777777" w:rsidTr="00BC2CD0">
        <w:trPr>
          <w:trHeight w:val="25"/>
        </w:trPr>
        <w:tc>
          <w:tcPr>
            <w:tcW w:w="9298" w:type="dxa"/>
            <w:gridSpan w:val="2"/>
          </w:tcPr>
          <w:p w14:paraId="328B25D2" w14:textId="20676D16" w:rsidR="008A7366" w:rsidRPr="00A33ADA" w:rsidRDefault="00290D20"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5BA75C2A" w14:textId="77777777" w:rsidTr="00BC2CD0">
        <w:trPr>
          <w:trHeight w:val="280"/>
        </w:trPr>
        <w:tc>
          <w:tcPr>
            <w:tcW w:w="946" w:type="dxa"/>
          </w:tcPr>
          <w:p w14:paraId="11FCE545" w14:textId="4889F6A8" w:rsidR="008A7366" w:rsidRPr="00A33ADA" w:rsidRDefault="00290D20"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52" w:type="dxa"/>
            <w:vMerge w:val="restart"/>
          </w:tcPr>
          <w:p w14:paraId="6B588A3D" w14:textId="26406139" w:rsidR="00FB0436" w:rsidRPr="00A33ADA" w:rsidRDefault="00FB0436" w:rsidP="00FB0436">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lleva a cabo un</w:t>
            </w:r>
            <w:r w:rsidR="00362313" w:rsidRPr="00A33ADA">
              <w:rPr>
                <w:rFonts w:ascii="Arial" w:eastAsia="Arial" w:hAnsi="Arial" w:cs="Arial"/>
                <w:color w:val="FF0000"/>
                <w:spacing w:val="-1"/>
                <w:sz w:val="20"/>
                <w:szCs w:val="20"/>
                <w:lang w:val="es-ES_tradnl" w:eastAsia="ja-JP"/>
              </w:rPr>
              <w:t xml:space="preserve"> estudio </w:t>
            </w:r>
            <w:r w:rsidRPr="00A33ADA">
              <w:rPr>
                <w:rFonts w:ascii="Arial" w:eastAsia="Arial" w:hAnsi="Arial" w:cs="Arial"/>
                <w:color w:val="FF0000"/>
                <w:spacing w:val="-1"/>
                <w:sz w:val="20"/>
                <w:szCs w:val="20"/>
                <w:lang w:val="es-ES_tradnl" w:eastAsia="ja-JP"/>
              </w:rPr>
              <w:t xml:space="preserve">de impacto </w:t>
            </w:r>
            <w:r w:rsidR="00362313" w:rsidRPr="00A33ADA">
              <w:rPr>
                <w:rFonts w:ascii="Arial" w:eastAsia="Arial" w:hAnsi="Arial" w:cs="Arial"/>
                <w:color w:val="FF0000"/>
                <w:spacing w:val="-1"/>
                <w:sz w:val="20"/>
                <w:szCs w:val="20"/>
                <w:lang w:val="es-ES_tradnl" w:eastAsia="ja-JP"/>
              </w:rPr>
              <w:t>ambiental</w:t>
            </w:r>
            <w:r w:rsidRPr="00A33ADA">
              <w:rPr>
                <w:rFonts w:ascii="Arial" w:eastAsia="Arial" w:hAnsi="Arial" w:cs="Arial"/>
                <w:color w:val="FF0000"/>
                <w:spacing w:val="-1"/>
                <w:sz w:val="20"/>
                <w:szCs w:val="20"/>
                <w:lang w:val="es-ES_tradnl" w:eastAsia="ja-JP"/>
              </w:rPr>
              <w:t xml:space="preserve"> (EI</w:t>
            </w:r>
            <w:r w:rsidR="00362313" w:rsidRPr="00A33ADA">
              <w:rPr>
                <w:rFonts w:ascii="Arial" w:eastAsia="Arial" w:hAnsi="Arial" w:cs="Arial"/>
                <w:color w:val="FF0000"/>
                <w:spacing w:val="-1"/>
                <w:sz w:val="20"/>
                <w:szCs w:val="20"/>
                <w:lang w:val="es-ES_tradnl" w:eastAsia="ja-JP"/>
              </w:rPr>
              <w:t>A</w:t>
            </w:r>
            <w:r w:rsidRPr="00A33ADA">
              <w:rPr>
                <w:rFonts w:ascii="Arial" w:eastAsia="Arial" w:hAnsi="Arial" w:cs="Arial"/>
                <w:color w:val="FF0000"/>
                <w:spacing w:val="-1"/>
                <w:sz w:val="20"/>
                <w:szCs w:val="20"/>
                <w:lang w:val="es-ES_tradnl" w:eastAsia="ja-JP"/>
              </w:rPr>
              <w:t xml:space="preserve">) de las operaciones en su sistema de producción y utiliza esta información para aplicar un plan de manejo medioambiental para monitorear, controlar y mitigar el impacto de las operaciones en su sistema de producción. </w:t>
            </w:r>
          </w:p>
          <w:p w14:paraId="3EBC385A" w14:textId="5FE588C3" w:rsidR="00FB0436" w:rsidRPr="00A33ADA" w:rsidRDefault="00362313" w:rsidP="00FB0436">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El</w:t>
            </w:r>
            <w:r w:rsidR="00FB0436" w:rsidRPr="00A33ADA">
              <w:rPr>
                <w:rFonts w:ascii="Arial" w:eastAsia="Arial" w:hAnsi="Arial" w:cs="Arial"/>
                <w:color w:val="FF0000"/>
                <w:spacing w:val="-1"/>
                <w:sz w:val="20"/>
                <w:szCs w:val="20"/>
                <w:lang w:val="es-ES_tradnl" w:eastAsia="ja-JP"/>
              </w:rPr>
              <w:t xml:space="preserve"> EI</w:t>
            </w:r>
            <w:r w:rsidRPr="00A33ADA">
              <w:rPr>
                <w:rFonts w:ascii="Arial" w:eastAsia="Arial" w:hAnsi="Arial" w:cs="Arial"/>
                <w:color w:val="FF0000"/>
                <w:spacing w:val="-1"/>
                <w:sz w:val="20"/>
                <w:szCs w:val="20"/>
                <w:lang w:val="es-ES_tradnl" w:eastAsia="ja-JP"/>
              </w:rPr>
              <w:t>A</w:t>
            </w:r>
            <w:r w:rsidR="00FB0436" w:rsidRPr="00A33ADA">
              <w:rPr>
                <w:rFonts w:ascii="Arial" w:eastAsia="Arial" w:hAnsi="Arial" w:cs="Arial"/>
                <w:color w:val="FF0000"/>
                <w:spacing w:val="-1"/>
                <w:sz w:val="20"/>
                <w:szCs w:val="20"/>
                <w:lang w:val="es-ES_tradnl" w:eastAsia="ja-JP"/>
              </w:rPr>
              <w:t xml:space="preserve"> proporciona información clara e imparcial sobre los posibles impactos medioambientales, </w:t>
            </w:r>
            <w:r w:rsidR="00637F32" w:rsidRPr="00A33ADA">
              <w:rPr>
                <w:rFonts w:ascii="Arial" w:eastAsia="Arial" w:hAnsi="Arial" w:cs="Arial"/>
                <w:color w:val="FF0000"/>
                <w:spacing w:val="-1"/>
                <w:sz w:val="20"/>
                <w:szCs w:val="20"/>
                <w:lang w:val="es-ES_tradnl" w:eastAsia="ja-JP"/>
              </w:rPr>
              <w:t>con</w:t>
            </w:r>
            <w:r w:rsidR="00FB0436" w:rsidRPr="00A33ADA">
              <w:rPr>
                <w:rFonts w:ascii="Arial" w:eastAsia="Arial" w:hAnsi="Arial" w:cs="Arial"/>
                <w:color w:val="FF0000"/>
                <w:spacing w:val="-1"/>
                <w:sz w:val="20"/>
                <w:szCs w:val="20"/>
                <w:lang w:val="es-ES_tradnl" w:eastAsia="ja-JP"/>
              </w:rPr>
              <w:t xml:space="preserve"> información sobre: </w:t>
            </w:r>
          </w:p>
          <w:p w14:paraId="55CAA7A4" w14:textId="1467A5D7"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alteración de la calidad del suelo, el agua y el aire</w:t>
            </w:r>
            <w:r w:rsidR="00637F32" w:rsidRPr="00A33ADA">
              <w:rPr>
                <w:rFonts w:ascii="Arial" w:eastAsia="Arial" w:hAnsi="Arial" w:cs="Arial"/>
                <w:color w:val="FF0000"/>
                <w:sz w:val="20"/>
                <w:szCs w:val="20"/>
                <w:shd w:val="clear" w:color="auto" w:fill="FFFFFF"/>
                <w:lang w:val="es-ES_tradnl" w:eastAsia="ko-KR"/>
              </w:rPr>
              <w:t>,</w:t>
            </w:r>
          </w:p>
          <w:p w14:paraId="5A8E1B57" w14:textId="0659F128"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alteración de la flora y la fauna</w:t>
            </w:r>
            <w:r w:rsidR="00637F32" w:rsidRPr="00A33ADA">
              <w:rPr>
                <w:rFonts w:ascii="Arial" w:eastAsia="Arial" w:hAnsi="Arial" w:cs="Arial"/>
                <w:color w:val="FF0000"/>
                <w:sz w:val="20"/>
                <w:szCs w:val="20"/>
                <w:shd w:val="clear" w:color="auto" w:fill="FFFFFF"/>
                <w:lang w:val="es-ES_tradnl" w:eastAsia="ko-KR"/>
              </w:rPr>
              <w:t>,</w:t>
            </w:r>
          </w:p>
          <w:p w14:paraId="18BBAD80" w14:textId="60C9CCE9"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alteración de la geomorfología, relieves y hábitats</w:t>
            </w:r>
            <w:r w:rsidR="00637F32" w:rsidRPr="00A33ADA">
              <w:rPr>
                <w:rFonts w:ascii="Arial" w:eastAsia="Arial" w:hAnsi="Arial" w:cs="Arial"/>
                <w:color w:val="FF0000"/>
                <w:sz w:val="20"/>
                <w:szCs w:val="20"/>
                <w:shd w:val="clear" w:color="auto" w:fill="FFFFFF"/>
                <w:lang w:val="es-ES_tradnl" w:eastAsia="ko-KR"/>
              </w:rPr>
              <w:t>,</w:t>
            </w:r>
          </w:p>
          <w:p w14:paraId="72FBD99E" w14:textId="22609D7B"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alteración de cauces, ríos y fuentes de agua</w:t>
            </w:r>
            <w:r w:rsidR="00637F32" w:rsidRPr="00A33ADA">
              <w:rPr>
                <w:rFonts w:ascii="Arial" w:eastAsia="Arial" w:hAnsi="Arial" w:cs="Arial"/>
                <w:color w:val="FF0000"/>
                <w:sz w:val="20"/>
                <w:szCs w:val="20"/>
                <w:shd w:val="clear" w:color="auto" w:fill="FFFFFF"/>
                <w:lang w:val="es-ES_tradnl" w:eastAsia="ko-KR"/>
              </w:rPr>
              <w:t>,</w:t>
            </w:r>
          </w:p>
          <w:p w14:paraId="42D88599" w14:textId="14D42EC2"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pérdida y alteración de la fauna</w:t>
            </w:r>
            <w:r w:rsidR="00637F32" w:rsidRPr="00A33ADA">
              <w:rPr>
                <w:rFonts w:ascii="Arial" w:eastAsia="Arial" w:hAnsi="Arial" w:cs="Arial"/>
                <w:color w:val="FF0000"/>
                <w:sz w:val="20"/>
                <w:szCs w:val="20"/>
                <w:shd w:val="clear" w:color="auto" w:fill="FFFFFF"/>
                <w:lang w:val="es-ES_tradnl" w:eastAsia="ko-KR"/>
              </w:rPr>
              <w:t>,</w:t>
            </w:r>
          </w:p>
          <w:p w14:paraId="078A1A86" w14:textId="7CA9B50C"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pérdida de masa forestal</w:t>
            </w:r>
            <w:r w:rsidR="00637F32" w:rsidRPr="00A33ADA">
              <w:rPr>
                <w:rFonts w:ascii="Arial" w:eastAsia="Arial" w:hAnsi="Arial" w:cs="Arial"/>
                <w:color w:val="FF0000"/>
                <w:sz w:val="20"/>
                <w:szCs w:val="20"/>
                <w:shd w:val="clear" w:color="auto" w:fill="FFFFFF"/>
                <w:lang w:val="es-ES_tradnl" w:eastAsia="ko-KR"/>
              </w:rPr>
              <w:t>,</w:t>
            </w:r>
          </w:p>
          <w:p w14:paraId="58283549" w14:textId="162E7CD2"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pérdida de materia orgánica</w:t>
            </w:r>
            <w:r w:rsidR="00637F32" w:rsidRPr="00A33ADA">
              <w:rPr>
                <w:rFonts w:ascii="Arial" w:eastAsia="Arial" w:hAnsi="Arial" w:cs="Arial"/>
                <w:color w:val="FF0000"/>
                <w:sz w:val="20"/>
                <w:szCs w:val="20"/>
                <w:shd w:val="clear" w:color="auto" w:fill="FFFFFF"/>
                <w:lang w:val="es-ES_tradnl" w:eastAsia="ko-KR"/>
              </w:rPr>
              <w:t>,</w:t>
            </w:r>
          </w:p>
          <w:p w14:paraId="19910A9D" w14:textId="130EA2FA"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modificación del paisaje natural</w:t>
            </w:r>
            <w:r w:rsidR="00637F32" w:rsidRPr="00A33ADA">
              <w:rPr>
                <w:rFonts w:ascii="Arial" w:eastAsia="Arial" w:hAnsi="Arial" w:cs="Arial"/>
                <w:color w:val="FF0000"/>
                <w:sz w:val="20"/>
                <w:szCs w:val="20"/>
                <w:shd w:val="clear" w:color="auto" w:fill="FFFFFF"/>
                <w:lang w:val="es-ES_tradnl" w:eastAsia="ko-KR"/>
              </w:rPr>
              <w:t>,</w:t>
            </w:r>
          </w:p>
          <w:p w14:paraId="6C50DB62" w14:textId="4FC0FA44"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lastRenderedPageBreak/>
              <w:t>deg</w:t>
            </w:r>
            <w:r w:rsidR="00637F32" w:rsidRPr="00A33ADA">
              <w:rPr>
                <w:rFonts w:ascii="Arial" w:eastAsia="Arial" w:hAnsi="Arial" w:cs="Arial"/>
                <w:color w:val="FF0000"/>
                <w:sz w:val="20"/>
                <w:szCs w:val="20"/>
                <w:shd w:val="clear" w:color="auto" w:fill="FFFFFF"/>
                <w:lang w:val="es-ES_tradnl" w:eastAsia="ko-KR"/>
              </w:rPr>
              <w:t>radación del suelo,</w:t>
            </w:r>
          </w:p>
          <w:p w14:paraId="74FD4133" w14:textId="7045003D"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desertificación de la zona</w:t>
            </w:r>
            <w:r w:rsidR="00637F32" w:rsidRPr="00A33ADA">
              <w:rPr>
                <w:rFonts w:ascii="Arial" w:eastAsia="Arial" w:hAnsi="Arial" w:cs="Arial"/>
                <w:color w:val="FF0000"/>
                <w:sz w:val="20"/>
                <w:szCs w:val="20"/>
                <w:shd w:val="clear" w:color="auto" w:fill="FFFFFF"/>
                <w:lang w:val="es-ES_tradnl" w:eastAsia="ko-KR"/>
              </w:rPr>
              <w:t>,</w:t>
            </w:r>
          </w:p>
          <w:p w14:paraId="32BB3272" w14:textId="79E27C05" w:rsidR="00FB043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agotamiento de los recursos hídricos (consumo de agua)</w:t>
            </w:r>
            <w:r w:rsidR="00637F32" w:rsidRPr="00A33ADA">
              <w:rPr>
                <w:rFonts w:ascii="Arial" w:eastAsia="Arial" w:hAnsi="Arial" w:cs="Arial"/>
                <w:color w:val="FF0000"/>
                <w:sz w:val="20"/>
                <w:szCs w:val="20"/>
                <w:shd w:val="clear" w:color="auto" w:fill="FFFFFF"/>
                <w:lang w:val="es-ES_tradnl" w:eastAsia="ko-KR"/>
              </w:rPr>
              <w:t>,</w:t>
            </w:r>
          </w:p>
          <w:p w14:paraId="7A243F8F" w14:textId="767257C6" w:rsidR="008A7366" w:rsidRPr="00A33ADA" w:rsidRDefault="00FB0436" w:rsidP="00FB0436">
            <w:pPr>
              <w:pStyle w:val="ListParagraph"/>
              <w:numPr>
                <w:ilvl w:val="0"/>
                <w:numId w:val="65"/>
              </w:numPr>
              <w:tabs>
                <w:tab w:val="left" w:pos="8105"/>
              </w:tabs>
              <w:ind w:left="526"/>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consumo de energía (combustible, petróleo y/o electricidad)</w:t>
            </w:r>
            <w:r w:rsidR="00637F32" w:rsidRPr="00A33ADA">
              <w:rPr>
                <w:rFonts w:ascii="Arial" w:eastAsia="Arial" w:hAnsi="Arial" w:cs="Arial"/>
                <w:color w:val="FF0000"/>
                <w:sz w:val="20"/>
                <w:szCs w:val="20"/>
                <w:shd w:val="clear" w:color="auto" w:fill="FFFFFF"/>
                <w:lang w:val="es-ES_tradnl" w:eastAsia="ko-KR"/>
              </w:rPr>
              <w:t>.</w:t>
            </w:r>
            <w:r w:rsidRPr="00A33ADA">
              <w:rPr>
                <w:rFonts w:ascii="Arial" w:eastAsia="Arial" w:hAnsi="Arial" w:cs="Arial"/>
                <w:color w:val="FF0000"/>
                <w:sz w:val="20"/>
                <w:szCs w:val="20"/>
                <w:shd w:val="clear" w:color="auto" w:fill="FFFFFF"/>
                <w:lang w:val="es-ES_tradnl" w:eastAsia="ko-KR"/>
              </w:rPr>
              <w:t xml:space="preserve"> </w:t>
            </w:r>
          </w:p>
        </w:tc>
      </w:tr>
      <w:tr w:rsidR="008A7366" w:rsidRPr="00A33ADA" w14:paraId="505C2AF3" w14:textId="77777777" w:rsidTr="00BC2CD0">
        <w:trPr>
          <w:trHeight w:val="280"/>
        </w:trPr>
        <w:tc>
          <w:tcPr>
            <w:tcW w:w="946" w:type="dxa"/>
          </w:tcPr>
          <w:p w14:paraId="3E87A3FB" w14:textId="5171B44A" w:rsidR="008A7366" w:rsidRPr="00A33ADA" w:rsidRDefault="00290D20"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0</w:t>
            </w:r>
          </w:p>
        </w:tc>
        <w:tc>
          <w:tcPr>
            <w:tcW w:w="8352" w:type="dxa"/>
            <w:vMerge/>
          </w:tcPr>
          <w:p w14:paraId="74AA9D29"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66AAFAD0" w14:textId="77777777" w:rsidTr="007167FA">
        <w:trPr>
          <w:trHeight w:val="280"/>
        </w:trPr>
        <w:tc>
          <w:tcPr>
            <w:tcW w:w="9298" w:type="dxa"/>
            <w:gridSpan w:val="2"/>
            <w:shd w:val="clear" w:color="auto" w:fill="F2F2F2" w:themeFill="background1" w:themeFillShade="F2"/>
          </w:tcPr>
          <w:p w14:paraId="08535D2C" w14:textId="7AB1704C" w:rsidR="00FB0436" w:rsidRPr="00A33ADA" w:rsidRDefault="00FB0436" w:rsidP="00FB0436">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00566FA8" w:rsidRPr="00A33ADA">
              <w:rPr>
                <w:rFonts w:ascii="Arial" w:eastAsia="Arial" w:hAnsi="Arial" w:cs="Arial"/>
                <w:color w:val="FF0000"/>
                <w:spacing w:val="-1"/>
                <w:sz w:val="16"/>
                <w:szCs w:val="16"/>
                <w:lang w:val="es-ES_tradnl" w:eastAsia="ja-JP"/>
              </w:rPr>
              <w:t xml:space="preserve">La lista no es exhaustiva, usted </w:t>
            </w:r>
            <w:r w:rsidRPr="00A33ADA">
              <w:rPr>
                <w:rFonts w:ascii="Arial" w:eastAsia="Arial" w:hAnsi="Arial" w:cs="Arial"/>
                <w:color w:val="FF0000"/>
                <w:spacing w:val="-1"/>
                <w:sz w:val="16"/>
                <w:szCs w:val="16"/>
                <w:lang w:val="es-ES_tradnl" w:eastAsia="ja-JP"/>
              </w:rPr>
              <w:t xml:space="preserve">también debe evaluar cualquier otro impacto </w:t>
            </w:r>
            <w:r w:rsidR="00566FA8" w:rsidRPr="00A33ADA">
              <w:rPr>
                <w:rFonts w:ascii="Arial" w:eastAsia="Arial" w:hAnsi="Arial" w:cs="Arial"/>
                <w:color w:val="FF0000"/>
                <w:spacing w:val="-1"/>
                <w:sz w:val="16"/>
                <w:szCs w:val="16"/>
                <w:lang w:val="es-ES_tradnl" w:eastAsia="ja-JP"/>
              </w:rPr>
              <w:t>medio</w:t>
            </w:r>
            <w:r w:rsidRPr="00A33ADA">
              <w:rPr>
                <w:rFonts w:ascii="Arial" w:eastAsia="Arial" w:hAnsi="Arial" w:cs="Arial"/>
                <w:color w:val="FF0000"/>
                <w:spacing w:val="-1"/>
                <w:sz w:val="16"/>
                <w:szCs w:val="16"/>
                <w:lang w:val="es-ES_tradnl" w:eastAsia="ja-JP"/>
              </w:rPr>
              <w:t>ambiental que pueda producirse debido a sus operaciones mineras.</w:t>
            </w:r>
          </w:p>
          <w:p w14:paraId="012A1091" w14:textId="5DD513BE" w:rsidR="00FB0436" w:rsidRPr="00A33ADA" w:rsidRDefault="00FB0436" w:rsidP="00FB0436">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Si </w:t>
            </w:r>
            <w:r w:rsidR="00566FA8" w:rsidRPr="00A33ADA">
              <w:rPr>
                <w:rFonts w:ascii="Arial" w:eastAsia="Arial" w:hAnsi="Arial" w:cs="Arial"/>
                <w:color w:val="FF0000"/>
                <w:spacing w:val="-1"/>
                <w:sz w:val="16"/>
                <w:szCs w:val="16"/>
                <w:lang w:val="es-ES_tradnl" w:eastAsia="ja-JP"/>
              </w:rPr>
              <w:t xml:space="preserve">usted </w:t>
            </w:r>
            <w:r w:rsidRPr="00A33ADA">
              <w:rPr>
                <w:rFonts w:ascii="Arial" w:eastAsia="Arial" w:hAnsi="Arial" w:cs="Arial"/>
                <w:color w:val="FF0000"/>
                <w:spacing w:val="-1"/>
                <w:sz w:val="16"/>
                <w:szCs w:val="16"/>
                <w:lang w:val="es-ES_tradnl" w:eastAsia="ja-JP"/>
              </w:rPr>
              <w:t xml:space="preserve">compara los datos de uso de sus insumos productivos con el peso del metal precioso fino extraído, </w:t>
            </w:r>
            <w:r w:rsidR="004D3B81" w:rsidRPr="00A33ADA">
              <w:rPr>
                <w:rFonts w:ascii="Arial" w:eastAsia="Arial" w:hAnsi="Arial" w:cs="Arial"/>
                <w:color w:val="FF0000"/>
                <w:spacing w:val="-1"/>
                <w:sz w:val="16"/>
                <w:szCs w:val="16"/>
                <w:lang w:val="es-ES_tradnl" w:eastAsia="ja-JP"/>
              </w:rPr>
              <w:t xml:space="preserve">entonces </w:t>
            </w:r>
            <w:r w:rsidRPr="00A33ADA">
              <w:rPr>
                <w:rFonts w:ascii="Arial" w:eastAsia="Arial" w:hAnsi="Arial" w:cs="Arial"/>
                <w:color w:val="FF0000"/>
                <w:spacing w:val="-1"/>
                <w:sz w:val="16"/>
                <w:szCs w:val="16"/>
                <w:lang w:val="es-ES_tradnl" w:eastAsia="ja-JP"/>
              </w:rPr>
              <w:t xml:space="preserve">podrá calcular cómo evoluciona la eficiencia de su explotación </w:t>
            </w:r>
            <w:r w:rsidR="00393A14" w:rsidRPr="00A33ADA">
              <w:rPr>
                <w:rFonts w:ascii="Arial" w:eastAsia="Arial" w:hAnsi="Arial" w:cs="Arial"/>
                <w:color w:val="FF0000"/>
                <w:spacing w:val="-1"/>
                <w:sz w:val="16"/>
                <w:szCs w:val="16"/>
                <w:lang w:val="es-ES_tradnl" w:eastAsia="ja-JP"/>
              </w:rPr>
              <w:t>con el paso</w:t>
            </w:r>
            <w:r w:rsidRPr="00A33ADA">
              <w:rPr>
                <w:rFonts w:ascii="Arial" w:eastAsia="Arial" w:hAnsi="Arial" w:cs="Arial"/>
                <w:color w:val="FF0000"/>
                <w:spacing w:val="-1"/>
                <w:sz w:val="16"/>
                <w:szCs w:val="16"/>
                <w:lang w:val="es-ES_tradnl" w:eastAsia="ja-JP"/>
              </w:rPr>
              <w:t xml:space="preserve"> del tiempo.</w:t>
            </w:r>
          </w:p>
          <w:p w14:paraId="7A59EB76" w14:textId="311CD513" w:rsidR="008A7366" w:rsidRPr="00A33ADA" w:rsidRDefault="00FB0436"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A partir de </w:t>
            </w:r>
            <w:r w:rsidR="00362313" w:rsidRPr="00A33ADA">
              <w:rPr>
                <w:rFonts w:ascii="Arial" w:eastAsia="Arial" w:hAnsi="Arial" w:cs="Arial"/>
                <w:color w:val="FF0000"/>
                <w:spacing w:val="-1"/>
                <w:sz w:val="16"/>
                <w:szCs w:val="16"/>
                <w:lang w:val="es-ES_tradnl" w:eastAsia="ja-JP"/>
              </w:rPr>
              <w:t xml:space="preserve">este </w:t>
            </w:r>
            <w:r w:rsidRPr="00A33ADA">
              <w:rPr>
                <w:rFonts w:ascii="Arial" w:eastAsia="Arial" w:hAnsi="Arial" w:cs="Arial"/>
                <w:color w:val="FF0000"/>
                <w:spacing w:val="-1"/>
                <w:sz w:val="16"/>
                <w:szCs w:val="16"/>
                <w:lang w:val="es-ES_tradnl" w:eastAsia="ja-JP"/>
              </w:rPr>
              <w:t>EI</w:t>
            </w:r>
            <w:r w:rsidR="00362313" w:rsidRPr="00A33ADA">
              <w:rPr>
                <w:rFonts w:ascii="Arial" w:eastAsia="Arial" w:hAnsi="Arial" w:cs="Arial"/>
                <w:color w:val="FF0000"/>
                <w:spacing w:val="-1"/>
                <w:sz w:val="16"/>
                <w:szCs w:val="16"/>
                <w:lang w:val="es-ES_tradnl" w:eastAsia="ja-JP"/>
              </w:rPr>
              <w:t>A</w:t>
            </w:r>
            <w:r w:rsidRPr="00A33ADA">
              <w:rPr>
                <w:rFonts w:ascii="Arial" w:eastAsia="Arial" w:hAnsi="Arial" w:cs="Arial"/>
                <w:color w:val="FF0000"/>
                <w:spacing w:val="-1"/>
                <w:sz w:val="16"/>
                <w:szCs w:val="16"/>
                <w:lang w:val="es-ES_tradnl" w:eastAsia="ja-JP"/>
              </w:rPr>
              <w:t xml:space="preserve">, </w:t>
            </w:r>
            <w:r w:rsidR="00566FA8" w:rsidRPr="00A33ADA">
              <w:rPr>
                <w:rFonts w:ascii="Arial" w:eastAsia="Arial" w:hAnsi="Arial" w:cs="Arial"/>
                <w:color w:val="FF0000"/>
                <w:spacing w:val="-1"/>
                <w:sz w:val="16"/>
                <w:szCs w:val="16"/>
                <w:lang w:val="es-ES_tradnl" w:eastAsia="ja-JP"/>
              </w:rPr>
              <w:t xml:space="preserve">usted </w:t>
            </w:r>
            <w:r w:rsidRPr="00A33ADA">
              <w:rPr>
                <w:rFonts w:ascii="Arial" w:eastAsia="Arial" w:hAnsi="Arial" w:cs="Arial"/>
                <w:color w:val="FF0000"/>
                <w:spacing w:val="-1"/>
                <w:sz w:val="16"/>
                <w:szCs w:val="16"/>
                <w:lang w:val="es-ES_tradnl" w:eastAsia="ja-JP"/>
              </w:rPr>
              <w:t xml:space="preserve">elabora un plan de </w:t>
            </w:r>
            <w:r w:rsidR="00566FA8" w:rsidRPr="00A33ADA">
              <w:rPr>
                <w:rFonts w:ascii="Arial" w:eastAsia="Arial" w:hAnsi="Arial" w:cs="Arial"/>
                <w:color w:val="FF0000"/>
                <w:spacing w:val="-1"/>
                <w:sz w:val="16"/>
                <w:szCs w:val="16"/>
                <w:lang w:val="es-ES_tradnl" w:eastAsia="ja-JP"/>
              </w:rPr>
              <w:t>manejo</w:t>
            </w:r>
            <w:r w:rsidRPr="00A33ADA">
              <w:rPr>
                <w:rFonts w:ascii="Arial" w:eastAsia="Arial" w:hAnsi="Arial" w:cs="Arial"/>
                <w:color w:val="FF0000"/>
                <w:spacing w:val="-1"/>
                <w:sz w:val="16"/>
                <w:szCs w:val="16"/>
                <w:lang w:val="es-ES_tradnl" w:eastAsia="ja-JP"/>
              </w:rPr>
              <w:t xml:space="preserve"> ambiental.</w:t>
            </w:r>
          </w:p>
        </w:tc>
      </w:tr>
    </w:tbl>
    <w:p w14:paraId="4864DB99" w14:textId="77777777" w:rsidR="008A7366" w:rsidRPr="00A33ADA" w:rsidRDefault="008A7366" w:rsidP="008A7366">
      <w:pPr>
        <w:rPr>
          <w:rFonts w:eastAsiaTheme="majorEastAsia"/>
          <w:lang w:val="es-419"/>
        </w:rPr>
      </w:pPr>
    </w:p>
    <w:p w14:paraId="52C22AA9" w14:textId="5C78368E" w:rsidR="00566FA8" w:rsidRPr="00A33ADA" w:rsidRDefault="00FB043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566FA8" w:rsidRPr="00A33ADA">
        <w:rPr>
          <w:rFonts w:ascii="Arial" w:hAnsi="Arial" w:cs="Arial"/>
          <w:bCs/>
          <w:sz w:val="22"/>
          <w:szCs w:val="22"/>
          <w:lang w:val="es-ES_tradnl"/>
        </w:rPr>
        <w:t xml:space="preserve">Este cambio propuesto no difiere mucho de los requisitos gubernamentales vigentes para las OMAPE. Las operaciones mineras formales suelen </w:t>
      </w:r>
      <w:r w:rsidR="00393A14" w:rsidRPr="00A33ADA">
        <w:rPr>
          <w:rFonts w:ascii="Arial" w:hAnsi="Arial" w:cs="Arial"/>
          <w:bCs/>
          <w:sz w:val="22"/>
          <w:szCs w:val="22"/>
          <w:lang w:val="es-ES_tradnl"/>
        </w:rPr>
        <w:t>exigir</w:t>
      </w:r>
      <w:r w:rsidR="00566FA8" w:rsidRPr="00A33ADA">
        <w:rPr>
          <w:rFonts w:ascii="Arial" w:hAnsi="Arial" w:cs="Arial"/>
          <w:bCs/>
          <w:sz w:val="22"/>
          <w:szCs w:val="22"/>
          <w:lang w:val="es-ES_tradnl"/>
        </w:rPr>
        <w:t xml:space="preserve"> un análisis del proyecto minero aprobado por el gobierno sobre los impactos en los recursos hídricos, el aire, </w:t>
      </w:r>
      <w:r w:rsidR="00393A14" w:rsidRPr="00A33ADA">
        <w:rPr>
          <w:rFonts w:ascii="Arial" w:hAnsi="Arial" w:cs="Arial"/>
          <w:bCs/>
          <w:sz w:val="22"/>
          <w:szCs w:val="22"/>
          <w:lang w:val="es-ES_tradnl"/>
        </w:rPr>
        <w:t>el suelo, la fauna y la flora, así como</w:t>
      </w:r>
      <w:r w:rsidR="00566FA8" w:rsidRPr="00A33ADA">
        <w:rPr>
          <w:rFonts w:ascii="Arial" w:hAnsi="Arial" w:cs="Arial"/>
          <w:bCs/>
          <w:sz w:val="22"/>
          <w:szCs w:val="22"/>
          <w:lang w:val="es-ES_tradnl"/>
        </w:rPr>
        <w:t xml:space="preserve"> otros aspectos medioambientale</w:t>
      </w:r>
      <w:r w:rsidR="00393A14" w:rsidRPr="00A33ADA">
        <w:rPr>
          <w:rFonts w:ascii="Arial" w:hAnsi="Arial" w:cs="Arial"/>
          <w:bCs/>
          <w:sz w:val="22"/>
          <w:szCs w:val="22"/>
          <w:lang w:val="es-ES_tradnl"/>
        </w:rPr>
        <w:t>s y sociales. Después de un perí</w:t>
      </w:r>
      <w:r w:rsidR="00566FA8" w:rsidRPr="00A33ADA">
        <w:rPr>
          <w:rFonts w:ascii="Arial" w:hAnsi="Arial" w:cs="Arial"/>
          <w:bCs/>
          <w:sz w:val="22"/>
          <w:szCs w:val="22"/>
          <w:lang w:val="es-ES_tradnl"/>
        </w:rPr>
        <w:t xml:space="preserve">odo definido por la ley, </w:t>
      </w:r>
      <w:r w:rsidR="00362313" w:rsidRPr="00A33ADA">
        <w:rPr>
          <w:rFonts w:ascii="Arial" w:hAnsi="Arial" w:cs="Arial"/>
          <w:bCs/>
          <w:sz w:val="22"/>
          <w:szCs w:val="22"/>
          <w:lang w:val="es-ES_tradnl"/>
        </w:rPr>
        <w:t>los</w:t>
      </w:r>
      <w:r w:rsidR="00566FA8" w:rsidRPr="00A33ADA">
        <w:rPr>
          <w:rFonts w:ascii="Arial" w:hAnsi="Arial" w:cs="Arial"/>
          <w:bCs/>
          <w:sz w:val="22"/>
          <w:szCs w:val="22"/>
          <w:lang w:val="es-ES_tradnl"/>
        </w:rPr>
        <w:t xml:space="preserve"> EI</w:t>
      </w:r>
      <w:r w:rsidR="00362313" w:rsidRPr="00A33ADA">
        <w:rPr>
          <w:rFonts w:ascii="Arial" w:hAnsi="Arial" w:cs="Arial"/>
          <w:bCs/>
          <w:sz w:val="22"/>
          <w:szCs w:val="22"/>
          <w:lang w:val="es-ES_tradnl"/>
        </w:rPr>
        <w:t>A</w:t>
      </w:r>
      <w:r w:rsidR="00566FA8" w:rsidRPr="00A33ADA">
        <w:rPr>
          <w:rFonts w:ascii="Arial" w:hAnsi="Arial" w:cs="Arial"/>
          <w:bCs/>
          <w:sz w:val="22"/>
          <w:szCs w:val="22"/>
          <w:lang w:val="es-ES_tradnl"/>
        </w:rPr>
        <w:t xml:space="preserve"> suelen actualizarse para tener en cuenta los impactos reales de una operación minera en curso</w:t>
      </w:r>
      <w:r w:rsidR="00393A14" w:rsidRPr="00A33ADA">
        <w:rPr>
          <w:rFonts w:ascii="Arial" w:hAnsi="Arial" w:cs="Arial"/>
          <w:bCs/>
          <w:sz w:val="22"/>
          <w:szCs w:val="22"/>
          <w:lang w:val="es-ES_tradnl"/>
        </w:rPr>
        <w:t>.</w:t>
      </w:r>
    </w:p>
    <w:p w14:paraId="7848E19E" w14:textId="44007CA6" w:rsidR="008A7366" w:rsidRPr="00A33ADA" w:rsidRDefault="008A7366" w:rsidP="008A7366">
      <w:pPr>
        <w:rPr>
          <w:lang w:val="es-ES_tradnl"/>
        </w:rPr>
      </w:pPr>
    </w:p>
    <w:p w14:paraId="26E71689" w14:textId="6501D477" w:rsidR="00FB0436" w:rsidRPr="00A33ADA" w:rsidRDefault="00E074C2" w:rsidP="00FB043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.19 </w:t>
      </w:r>
      <w:r w:rsidR="00FB0436" w:rsidRPr="00A33ADA">
        <w:rPr>
          <w:rFonts w:ascii="Arial" w:hAnsi="Arial" w:cs="Arial"/>
          <w:b/>
          <w:color w:val="00B9E4" w:themeColor="background2"/>
          <w:sz w:val="22"/>
          <w:szCs w:val="22"/>
          <w:lang w:val="es-ES_tradnl"/>
        </w:rPr>
        <w:t>¿Está usted de acuerdo con el cambio propuesto?</w:t>
      </w:r>
    </w:p>
    <w:p w14:paraId="0A5845C3" w14:textId="77777777" w:rsidR="00FB0436" w:rsidRPr="00A33ADA" w:rsidRDefault="00FB0436" w:rsidP="00FB043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77901F5" w14:textId="77777777" w:rsidR="00FB0436" w:rsidRPr="00A33ADA" w:rsidRDefault="00FB043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84D1614" w14:textId="2560843B" w:rsidR="00FB0436" w:rsidRPr="00A33ADA" w:rsidRDefault="00FB043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054E3B1" w14:textId="77777777" w:rsidR="00FB0436" w:rsidRPr="00A33ADA" w:rsidRDefault="00FB043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3AFE2D5" w14:textId="1E8DB81C" w:rsidR="00FB0436" w:rsidRPr="00A33ADA" w:rsidRDefault="00FB043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DDCD40D" w14:textId="77777777" w:rsidR="00637F32" w:rsidRPr="00A33ADA" w:rsidRDefault="00637F32" w:rsidP="00FC4851">
      <w:pPr>
        <w:keepNext/>
        <w:keepLines/>
        <w:tabs>
          <w:tab w:val="left" w:pos="735"/>
        </w:tabs>
        <w:spacing w:line="276" w:lineRule="auto"/>
        <w:jc w:val="both"/>
        <w:rPr>
          <w:rFonts w:ascii="Arial" w:hAnsi="Arial" w:cs="Arial"/>
          <w:sz w:val="22"/>
          <w:szCs w:val="22"/>
          <w:lang w:val="es-ES_tradnl"/>
        </w:rPr>
      </w:pPr>
    </w:p>
    <w:p w14:paraId="5FD9E16D" w14:textId="5D9DBD93" w:rsidR="008A7366" w:rsidRPr="00A33ADA" w:rsidRDefault="00FB0436"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4A9F41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705892B" w14:textId="77777777" w:rsidR="008A7366" w:rsidRPr="00A33ADA" w:rsidRDefault="008A7366" w:rsidP="008A7366">
      <w:pPr>
        <w:rPr>
          <w:rFonts w:ascii="Arial" w:eastAsia="Arial" w:hAnsi="Arial" w:cs="Arial"/>
          <w:color w:val="565656"/>
          <w:sz w:val="20"/>
          <w:szCs w:val="20"/>
          <w:lang w:val="es-ES_tradnl" w:eastAsia="ja-JP"/>
        </w:rPr>
      </w:pPr>
    </w:p>
    <w:p w14:paraId="3A6C11A9" w14:textId="4F814892"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566FA8"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3.3.5 </w:t>
      </w:r>
      <w:r w:rsidR="00566FA8" w:rsidRPr="00A33ADA">
        <w:rPr>
          <w:rFonts w:ascii="Arial" w:eastAsiaTheme="majorEastAsia" w:hAnsi="Arial" w:cs="Arial"/>
          <w:b/>
          <w:bCs/>
          <w:color w:val="00B9E4" w:themeColor="background2"/>
          <w:sz w:val="22"/>
          <w:szCs w:val="22"/>
          <w:lang w:val="es-ES_tradnl"/>
        </w:rPr>
        <w:t>Impacto medioambiental del cambio tecnológico</w:t>
      </w:r>
      <w:r w:rsidRPr="00A33ADA">
        <w:rPr>
          <w:rStyle w:val="FootnoteReference"/>
          <w:rFonts w:ascii="Arial" w:eastAsiaTheme="majorEastAsia" w:hAnsi="Arial" w:cs="Arial"/>
          <w:b/>
          <w:bCs/>
          <w:color w:val="00B9E4" w:themeColor="background2"/>
          <w:sz w:val="22"/>
          <w:szCs w:val="22"/>
          <w:lang w:val="es-ES_tradnl"/>
        </w:rPr>
        <w:footnoteReference w:id="52"/>
      </w:r>
    </w:p>
    <w:p w14:paraId="5EEE4E7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C43C3F2" w14:textId="37CD3A41" w:rsidR="00566FA8" w:rsidRPr="00A33ADA" w:rsidRDefault="00566FA8" w:rsidP="00566FA8">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Se sugiere una nueva redacción </w:t>
      </w:r>
      <w:r w:rsidR="00C95340" w:rsidRPr="00A33ADA">
        <w:rPr>
          <w:rFonts w:ascii="Arial" w:hAnsi="Arial" w:cs="Arial"/>
          <w:sz w:val="22"/>
          <w:szCs w:val="22"/>
          <w:lang w:val="es-ES_tradnl"/>
        </w:rPr>
        <w:t>d</w:t>
      </w:r>
      <w:r w:rsidRPr="00A33ADA">
        <w:rPr>
          <w:rFonts w:ascii="Arial" w:hAnsi="Arial" w:cs="Arial"/>
          <w:sz w:val="22"/>
          <w:szCs w:val="22"/>
          <w:lang w:val="es-ES_tradnl"/>
        </w:rPr>
        <w:t xml:space="preserve">el título de este requisito y </w:t>
      </w:r>
      <w:r w:rsidR="00C95340" w:rsidRPr="00A33ADA">
        <w:rPr>
          <w:rFonts w:ascii="Arial" w:hAnsi="Arial" w:cs="Arial"/>
          <w:sz w:val="22"/>
          <w:szCs w:val="22"/>
          <w:lang w:val="es-ES_tradnl"/>
        </w:rPr>
        <w:t>d</w:t>
      </w:r>
      <w:r w:rsidRPr="00A33ADA">
        <w:rPr>
          <w:rFonts w:ascii="Arial" w:hAnsi="Arial" w:cs="Arial"/>
          <w:sz w:val="22"/>
          <w:szCs w:val="22"/>
          <w:lang w:val="es-ES_tradnl"/>
        </w:rPr>
        <w:t>el texto para aportar claridad y armonizar conceptos. Debe realizarse u</w:t>
      </w:r>
      <w:r w:rsidR="00362313" w:rsidRPr="00A33ADA">
        <w:rPr>
          <w:rFonts w:ascii="Arial" w:hAnsi="Arial" w:cs="Arial"/>
          <w:sz w:val="22"/>
          <w:szCs w:val="22"/>
          <w:lang w:val="es-ES_tradnl"/>
        </w:rPr>
        <w:t xml:space="preserve">n nuevo </w:t>
      </w:r>
      <w:r w:rsidRPr="00A33ADA">
        <w:rPr>
          <w:rFonts w:ascii="Arial" w:hAnsi="Arial" w:cs="Arial"/>
          <w:sz w:val="22"/>
          <w:szCs w:val="22"/>
          <w:lang w:val="es-ES_tradnl"/>
        </w:rPr>
        <w:t>EI</w:t>
      </w:r>
      <w:r w:rsidR="00362313" w:rsidRPr="00A33ADA">
        <w:rPr>
          <w:rFonts w:ascii="Arial" w:hAnsi="Arial" w:cs="Arial"/>
          <w:sz w:val="22"/>
          <w:szCs w:val="22"/>
          <w:lang w:val="es-ES_tradnl"/>
        </w:rPr>
        <w:t>A</w:t>
      </w:r>
      <w:r w:rsidR="00C95340" w:rsidRPr="00A33ADA">
        <w:rPr>
          <w:rFonts w:ascii="Arial" w:hAnsi="Arial" w:cs="Arial"/>
          <w:sz w:val="22"/>
          <w:szCs w:val="22"/>
          <w:lang w:val="es-ES_tradnl"/>
        </w:rPr>
        <w:t>,</w:t>
      </w:r>
      <w:r w:rsidRPr="00A33ADA">
        <w:rPr>
          <w:rFonts w:ascii="Arial" w:hAnsi="Arial" w:cs="Arial"/>
          <w:sz w:val="22"/>
          <w:szCs w:val="22"/>
          <w:lang w:val="es-ES_tradnl"/>
        </w:rPr>
        <w:t xml:space="preserve"> si se producen cambios en la tecnología.</w:t>
      </w:r>
      <w:r w:rsidRPr="00A33ADA">
        <w:rPr>
          <w:rFonts w:ascii="Arial" w:hAnsi="Arial" w:cs="Arial"/>
          <w:b/>
          <w:sz w:val="22"/>
          <w:szCs w:val="22"/>
          <w:lang w:val="es-ES_tradnl"/>
        </w:rPr>
        <w:t xml:space="preserve"> </w:t>
      </w:r>
    </w:p>
    <w:p w14:paraId="3EC0DD87" w14:textId="77777777" w:rsidR="00566FA8" w:rsidRPr="00A33ADA" w:rsidRDefault="00566FA8" w:rsidP="00566FA8">
      <w:pPr>
        <w:spacing w:line="276" w:lineRule="auto"/>
        <w:jc w:val="both"/>
        <w:rPr>
          <w:rFonts w:ascii="Arial" w:hAnsi="Arial" w:cs="Arial"/>
          <w:b/>
          <w:sz w:val="22"/>
          <w:szCs w:val="22"/>
          <w:lang w:val="es-ES_tradnl"/>
        </w:rPr>
      </w:pPr>
    </w:p>
    <w:p w14:paraId="365B75CB" w14:textId="22505D11" w:rsidR="00566FA8" w:rsidRPr="00A33ADA" w:rsidRDefault="00566FA8" w:rsidP="00566FA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Los cambios introducidos deberían evitar confusiones con la nueva sección propuesta "Medición del impacto medioambiental".</w:t>
      </w:r>
    </w:p>
    <w:p w14:paraId="000F2979" w14:textId="77777777" w:rsidR="00C95340" w:rsidRPr="00A33ADA" w:rsidRDefault="00C95340" w:rsidP="00566FA8">
      <w:pPr>
        <w:spacing w:line="276" w:lineRule="auto"/>
        <w:jc w:val="both"/>
        <w:rPr>
          <w:rFonts w:ascii="Arial" w:hAnsi="Arial" w:cs="Arial"/>
          <w:sz w:val="22"/>
          <w:szCs w:val="22"/>
          <w:lang w:val="es-ES_tradnl"/>
        </w:rPr>
      </w:pPr>
    </w:p>
    <w:p w14:paraId="5C1D2CA9" w14:textId="74EA92D7" w:rsidR="00305EF5" w:rsidRPr="00A33ADA" w:rsidRDefault="007167D5" w:rsidP="00C95340">
      <w:pPr>
        <w:widowControl w:val="0"/>
        <w:spacing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w:t>
      </w:r>
      <w:r w:rsidRPr="00A33ADA">
        <w:rPr>
          <w:rFonts w:ascii="Arial" w:eastAsia="Arial" w:hAnsi="Arial" w:cs="Arial"/>
          <w:b/>
          <w:color w:val="00B9E4"/>
          <w:lang w:val="es-ES_tradnl" w:eastAsia="ko-KR"/>
        </w:rPr>
        <w:t xml:space="preserve"> </w:t>
      </w:r>
      <w:r w:rsidR="00566FA8" w:rsidRPr="00A33ADA">
        <w:rPr>
          <w:rFonts w:ascii="Arial" w:eastAsia="Arial" w:hAnsi="Arial" w:cs="Arial"/>
          <w:b/>
          <w:color w:val="00B9E4"/>
          <w:lang w:val="es-ES_tradnl" w:eastAsia="ko-KR"/>
        </w:rPr>
        <w:t>(</w:t>
      </w:r>
      <w:r w:rsidR="00566FA8" w:rsidRPr="00A33ADA">
        <w:rPr>
          <w:rFonts w:ascii="Arial" w:eastAsia="Arial" w:hAnsi="Arial" w:cs="Arial"/>
          <w:b/>
          <w:color w:val="FF0000"/>
          <w:lang w:val="es-ES_tradnl" w:eastAsia="ko-KR"/>
        </w:rPr>
        <w:t>cambios resaltados en rojo</w:t>
      </w:r>
      <w:r w:rsidR="00566FA8" w:rsidRPr="00A33ADA">
        <w:rPr>
          <w:rFonts w:ascii="Arial" w:eastAsia="Arial" w:hAnsi="Arial" w:cs="Arial"/>
          <w:b/>
          <w:color w:val="00B9E4"/>
          <w:lang w:val="es-ES_tradnl" w:eastAsia="ko-KR"/>
        </w:rPr>
        <w:t>)</w:t>
      </w:r>
      <w:r w:rsidR="00305EF5" w:rsidRPr="00A33ADA">
        <w:rPr>
          <w:rFonts w:ascii="Arial" w:eastAsia="Arial" w:hAnsi="Arial" w:cs="Arial"/>
          <w:b/>
          <w:color w:val="00B9E4"/>
          <w:lang w:val="es-ES_tradnl" w:eastAsia="ko-KR"/>
        </w:rPr>
        <w:t>:</w:t>
      </w:r>
    </w:p>
    <w:p w14:paraId="62BBEB58" w14:textId="66D10B8D"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3.3.5 </w:t>
      </w:r>
      <w:r w:rsidR="00566FA8" w:rsidRPr="00A33ADA">
        <w:rPr>
          <w:rFonts w:ascii="Arial" w:eastAsia="Arial" w:hAnsi="Arial" w:cs="Arial"/>
          <w:b/>
          <w:color w:val="00B9E4"/>
          <w:sz w:val="20"/>
          <w:szCs w:val="20"/>
          <w:lang w:val="es-ES_tradnl" w:eastAsia="ko-KR"/>
        </w:rPr>
        <w:t xml:space="preserve">Impacto medioambiental </w:t>
      </w:r>
      <w:r w:rsidR="00362313" w:rsidRPr="00A33ADA">
        <w:rPr>
          <w:rFonts w:ascii="Arial" w:eastAsia="Arial" w:hAnsi="Arial" w:cs="Arial"/>
          <w:b/>
          <w:color w:val="FF0000"/>
          <w:sz w:val="20"/>
          <w:szCs w:val="20"/>
          <w:lang w:val="es-ES_tradnl" w:eastAsia="ko-KR"/>
        </w:rPr>
        <w:t>por</w:t>
      </w:r>
      <w:r w:rsidR="00566FA8" w:rsidRPr="00A33ADA">
        <w:rPr>
          <w:rFonts w:ascii="Arial" w:eastAsia="Arial" w:hAnsi="Arial" w:cs="Arial"/>
          <w:b/>
          <w:color w:val="FF0000"/>
          <w:sz w:val="20"/>
          <w:szCs w:val="20"/>
          <w:lang w:val="es-ES_tradnl" w:eastAsia="ko-KR"/>
        </w:rPr>
        <w:t xml:space="preserve"> cambio </w:t>
      </w:r>
      <w:r w:rsidR="00362313" w:rsidRPr="00A33ADA">
        <w:rPr>
          <w:rFonts w:ascii="Arial" w:eastAsia="Arial" w:hAnsi="Arial" w:cs="Arial"/>
          <w:b/>
          <w:color w:val="FF0000"/>
          <w:sz w:val="20"/>
          <w:szCs w:val="20"/>
          <w:lang w:val="es-ES_tradnl" w:eastAsia="ko-KR"/>
        </w:rPr>
        <w:t>de tecnologías</w:t>
      </w:r>
    </w:p>
    <w:tbl>
      <w:tblPr>
        <w:tblStyle w:val="SimpleTable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B6E576D" w14:textId="77777777" w:rsidTr="00566FA8">
        <w:trPr>
          <w:trHeight w:val="25"/>
        </w:trPr>
        <w:tc>
          <w:tcPr>
            <w:tcW w:w="9299" w:type="dxa"/>
            <w:gridSpan w:val="2"/>
          </w:tcPr>
          <w:p w14:paraId="5E407FA9" w14:textId="6E1BD81F" w:rsidR="008A7366" w:rsidRPr="00A33ADA" w:rsidRDefault="00566FA8" w:rsidP="00BC2CD0">
            <w:pPr>
              <w:ind w:left="1105" w:hanging="1105"/>
              <w:jc w:val="both"/>
              <w:rPr>
                <w:rFonts w:cs="Arial"/>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C1B7FFB" w14:textId="77777777" w:rsidTr="00566FA8">
        <w:trPr>
          <w:trHeight w:val="280"/>
        </w:trPr>
        <w:tc>
          <w:tcPr>
            <w:tcW w:w="962" w:type="dxa"/>
          </w:tcPr>
          <w:p w14:paraId="031CD30F" w14:textId="668153F4" w:rsidR="008A7366" w:rsidRPr="00A33ADA" w:rsidRDefault="00566FA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3898632" w14:textId="2102C652" w:rsidR="00566FA8" w:rsidRPr="00A33ADA" w:rsidRDefault="00566FA8" w:rsidP="00566FA8">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realiza u</w:t>
            </w:r>
            <w:r w:rsidR="00362313" w:rsidRPr="00A33ADA">
              <w:rPr>
                <w:rFonts w:ascii="Arial" w:eastAsia="Arial" w:hAnsi="Arial" w:cs="Arial"/>
                <w:color w:val="FF0000"/>
                <w:spacing w:val="-1"/>
                <w:sz w:val="20"/>
                <w:szCs w:val="20"/>
                <w:lang w:val="es-ES_tradnl" w:eastAsia="ja-JP"/>
              </w:rPr>
              <w:t>n</w:t>
            </w:r>
            <w:r w:rsidRPr="00A33ADA">
              <w:rPr>
                <w:rFonts w:ascii="Arial" w:eastAsia="Arial" w:hAnsi="Arial" w:cs="Arial"/>
                <w:color w:val="FF0000"/>
                <w:spacing w:val="-1"/>
                <w:sz w:val="20"/>
                <w:szCs w:val="20"/>
                <w:lang w:val="es-ES_tradnl" w:eastAsia="ja-JP"/>
              </w:rPr>
              <w:t xml:space="preserve"> nuev</w:t>
            </w:r>
            <w:r w:rsidR="00362313" w:rsidRPr="00A33ADA">
              <w:rPr>
                <w:rFonts w:ascii="Arial" w:eastAsia="Arial" w:hAnsi="Arial" w:cs="Arial"/>
                <w:color w:val="FF0000"/>
                <w:spacing w:val="-1"/>
                <w:sz w:val="20"/>
                <w:szCs w:val="20"/>
                <w:lang w:val="es-ES_tradnl" w:eastAsia="ja-JP"/>
              </w:rPr>
              <w:t>o</w:t>
            </w:r>
            <w:r w:rsidRPr="00A33ADA">
              <w:rPr>
                <w:rFonts w:ascii="Arial" w:eastAsia="Arial" w:hAnsi="Arial" w:cs="Arial"/>
                <w:color w:val="FF0000"/>
                <w:spacing w:val="-1"/>
                <w:sz w:val="20"/>
                <w:szCs w:val="20"/>
                <w:lang w:val="es-ES_tradnl" w:eastAsia="ja-JP"/>
              </w:rPr>
              <w:t xml:space="preserve"> </w:t>
            </w:r>
            <w:r w:rsidR="00362313" w:rsidRPr="00A33ADA">
              <w:rPr>
                <w:rFonts w:ascii="Arial" w:eastAsia="Arial" w:hAnsi="Arial" w:cs="Arial"/>
                <w:color w:val="FF0000"/>
                <w:spacing w:val="-1"/>
                <w:sz w:val="20"/>
                <w:szCs w:val="20"/>
                <w:lang w:val="es-ES_tradnl" w:eastAsia="ja-JP"/>
              </w:rPr>
              <w:t>estudio</w:t>
            </w:r>
            <w:r w:rsidR="00C95340" w:rsidRPr="00A33ADA">
              <w:rPr>
                <w:rFonts w:ascii="Arial" w:eastAsia="Arial" w:hAnsi="Arial" w:cs="Arial"/>
                <w:color w:val="FF0000"/>
                <w:spacing w:val="-1"/>
                <w:sz w:val="20"/>
                <w:szCs w:val="20"/>
                <w:lang w:val="es-ES_tradnl" w:eastAsia="ja-JP"/>
              </w:rPr>
              <w:t xml:space="preserve"> de impacto ambiental (</w:t>
            </w:r>
            <w:r w:rsidRPr="00A33ADA">
              <w:rPr>
                <w:rFonts w:ascii="Arial" w:eastAsia="Arial" w:hAnsi="Arial" w:cs="Arial"/>
                <w:color w:val="FF0000"/>
                <w:spacing w:val="-1"/>
                <w:sz w:val="20"/>
                <w:szCs w:val="20"/>
                <w:lang w:val="es-ES_tradnl" w:eastAsia="ja-JP"/>
              </w:rPr>
              <w:t>EI</w:t>
            </w:r>
            <w:r w:rsidR="00362313" w:rsidRPr="00A33ADA">
              <w:rPr>
                <w:rFonts w:ascii="Arial" w:eastAsia="Arial" w:hAnsi="Arial" w:cs="Arial"/>
                <w:color w:val="FF0000"/>
                <w:spacing w:val="-1"/>
                <w:sz w:val="20"/>
                <w:szCs w:val="20"/>
                <w:lang w:val="es-ES_tradnl" w:eastAsia="ja-JP"/>
              </w:rPr>
              <w:t>A</w:t>
            </w:r>
            <w:r w:rsidR="00C95340" w:rsidRPr="00A33ADA">
              <w:rPr>
                <w:rFonts w:ascii="Arial" w:eastAsia="Arial" w:hAnsi="Arial" w:cs="Arial"/>
                <w:color w:val="FF0000"/>
                <w:spacing w:val="-1"/>
                <w:sz w:val="20"/>
                <w:szCs w:val="20"/>
                <w:lang w:val="es-ES_tradnl" w:eastAsia="ja-JP"/>
              </w:rPr>
              <w:t>)</w:t>
            </w:r>
            <w:r w:rsidRPr="00A33ADA">
              <w:rPr>
                <w:rFonts w:ascii="Arial" w:eastAsia="Arial" w:hAnsi="Arial" w:cs="Arial"/>
                <w:color w:val="565656"/>
                <w:spacing w:val="-1"/>
                <w:sz w:val="20"/>
                <w:szCs w:val="20"/>
                <w:lang w:val="es-ES_tradnl" w:eastAsia="ja-JP"/>
              </w:rPr>
              <w:t xml:space="preserve"> para cualquier cambio tecnológico </w:t>
            </w:r>
            <w:r w:rsidRPr="00A33ADA">
              <w:rPr>
                <w:rFonts w:ascii="Arial" w:eastAsia="Arial" w:hAnsi="Arial" w:cs="Arial"/>
                <w:color w:val="FF0000"/>
                <w:spacing w:val="-1"/>
                <w:sz w:val="20"/>
                <w:szCs w:val="20"/>
                <w:lang w:val="es-ES_tradnl" w:eastAsia="ja-JP"/>
              </w:rPr>
              <w:t>en su sistema de producción</w:t>
            </w:r>
            <w:r w:rsidRPr="00A33ADA">
              <w:rPr>
                <w:rFonts w:ascii="Arial" w:eastAsia="Arial" w:hAnsi="Arial" w:cs="Arial"/>
                <w:color w:val="565656"/>
                <w:spacing w:val="-1"/>
                <w:sz w:val="20"/>
                <w:szCs w:val="20"/>
                <w:lang w:val="es-ES_tradnl" w:eastAsia="ja-JP"/>
              </w:rPr>
              <w:t xml:space="preserve"> y establece un plan de mitigación medioambiental, si es apropiado. </w:t>
            </w:r>
          </w:p>
          <w:p w14:paraId="03D98DA4" w14:textId="32844EC0" w:rsidR="008A7366" w:rsidRPr="00A33ADA" w:rsidRDefault="008A7366" w:rsidP="00566FA8">
            <w:pPr>
              <w:spacing w:line="276" w:lineRule="auto"/>
              <w:jc w:val="both"/>
              <w:rPr>
                <w:rFonts w:cs="Arial"/>
                <w:color w:val="565656"/>
                <w:spacing w:val="-1"/>
                <w:sz w:val="20"/>
                <w:szCs w:val="20"/>
                <w:lang w:val="es-ES_tradnl" w:eastAsia="ja-JP"/>
              </w:rPr>
            </w:pPr>
          </w:p>
        </w:tc>
      </w:tr>
      <w:tr w:rsidR="008A7366" w:rsidRPr="00A33ADA" w14:paraId="2FA676EB" w14:textId="77777777" w:rsidTr="00566FA8">
        <w:trPr>
          <w:trHeight w:val="280"/>
        </w:trPr>
        <w:tc>
          <w:tcPr>
            <w:tcW w:w="962" w:type="dxa"/>
          </w:tcPr>
          <w:p w14:paraId="5609A1E1" w14:textId="2928CB81" w:rsidR="008A7366" w:rsidRPr="00A33ADA" w:rsidRDefault="00566FA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4A942043"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202CE147" w14:textId="77777777" w:rsidR="008A7366" w:rsidRPr="00A33ADA" w:rsidRDefault="008A7366" w:rsidP="008A7366">
      <w:pPr>
        <w:tabs>
          <w:tab w:val="left" w:pos="8105"/>
        </w:tabs>
        <w:jc w:val="both"/>
        <w:rPr>
          <w:rFonts w:ascii="Arial" w:eastAsia="Arial" w:hAnsi="Arial" w:cs="Arial"/>
          <w:color w:val="00B9E4"/>
          <w:sz w:val="20"/>
          <w:szCs w:val="20"/>
          <w:lang w:val="es-ES_tradnl" w:eastAsia="ko-KR"/>
        </w:rPr>
      </w:pPr>
    </w:p>
    <w:p w14:paraId="1BCF872D" w14:textId="09A11A31" w:rsidR="00456F22" w:rsidRPr="00A33ADA" w:rsidRDefault="00456F22" w:rsidP="008A7366">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espíritu del requisito es el mismo, pero se aporta claridad para reducir el margen de interpretación. </w:t>
      </w:r>
    </w:p>
    <w:p w14:paraId="2DD84C9C" w14:textId="77777777" w:rsidR="008A7366" w:rsidRPr="00A33ADA" w:rsidRDefault="008A7366" w:rsidP="008A7366">
      <w:pPr>
        <w:rPr>
          <w:lang w:val="es-ES_tradnl"/>
        </w:rPr>
      </w:pPr>
    </w:p>
    <w:p w14:paraId="752C2403" w14:textId="61CB86F6" w:rsidR="00456F22" w:rsidRPr="00A33ADA" w:rsidRDefault="00E074C2" w:rsidP="00456F2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.20 </w:t>
      </w:r>
      <w:r w:rsidR="00456F22" w:rsidRPr="00A33ADA">
        <w:rPr>
          <w:rFonts w:ascii="Arial" w:hAnsi="Arial" w:cs="Arial"/>
          <w:b/>
          <w:color w:val="00B9E4" w:themeColor="background2"/>
          <w:sz w:val="22"/>
          <w:szCs w:val="22"/>
          <w:lang w:val="es-ES_tradnl"/>
        </w:rPr>
        <w:t>¿Está usted de acuerdo con el cambio propuesto?</w:t>
      </w:r>
    </w:p>
    <w:p w14:paraId="396E7E00" w14:textId="77777777" w:rsidR="00456F22" w:rsidRPr="00A33ADA" w:rsidRDefault="00456F22" w:rsidP="00456F2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E4AA07" w14:textId="77777777" w:rsidR="00456F22" w:rsidRPr="00A33ADA" w:rsidRDefault="00456F22"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55BBB31" w14:textId="0F26FDDE" w:rsidR="00456F22" w:rsidRPr="00A33ADA" w:rsidRDefault="00456F22"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B2908D0" w14:textId="77777777" w:rsidR="00456F22" w:rsidRPr="00A33ADA" w:rsidRDefault="00456F22"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043EE60" w14:textId="7807E1CD" w:rsidR="00456F22" w:rsidRPr="00A33ADA" w:rsidRDefault="00456F22"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16E609E" w14:textId="77777777" w:rsidR="00C95340" w:rsidRPr="00A33ADA" w:rsidRDefault="00C95340" w:rsidP="00FC4851">
      <w:pPr>
        <w:keepNext/>
        <w:keepLines/>
        <w:tabs>
          <w:tab w:val="left" w:pos="735"/>
        </w:tabs>
        <w:spacing w:line="276" w:lineRule="auto"/>
        <w:jc w:val="both"/>
        <w:rPr>
          <w:rFonts w:ascii="Arial" w:hAnsi="Arial" w:cs="Arial"/>
          <w:sz w:val="22"/>
          <w:szCs w:val="22"/>
          <w:lang w:val="es-ES_tradnl"/>
        </w:rPr>
      </w:pPr>
    </w:p>
    <w:p w14:paraId="27F2ABC4" w14:textId="291CB869" w:rsidR="008A7366" w:rsidRPr="00A33ADA" w:rsidRDefault="00456F22"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3B458F1"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8C4EE1D" w14:textId="77777777" w:rsidR="008A7366" w:rsidRPr="00A33ADA" w:rsidRDefault="008A7366" w:rsidP="008A7366">
      <w:pPr>
        <w:spacing w:line="276" w:lineRule="auto"/>
        <w:jc w:val="both"/>
        <w:rPr>
          <w:rFonts w:ascii="Arial" w:hAnsi="Arial" w:cs="Arial"/>
          <w:bCs/>
          <w:sz w:val="22"/>
          <w:szCs w:val="22"/>
          <w:lang w:val="es-ES_tradnl"/>
        </w:rPr>
      </w:pPr>
    </w:p>
    <w:p w14:paraId="15EFC334" w14:textId="7B3254FA"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0F0"/>
          <w:sz w:val="22"/>
          <w:szCs w:val="22"/>
          <w:lang w:val="es-ES_tradnl"/>
        </w:rPr>
        <w:t xml:space="preserve">3.3 </w:t>
      </w:r>
      <w:r w:rsidR="00456F22"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0F0"/>
          <w:sz w:val="22"/>
          <w:szCs w:val="22"/>
          <w:lang w:val="es-ES_tradnl"/>
        </w:rPr>
        <w:t xml:space="preserve"> 3.3.6 </w:t>
      </w:r>
      <w:r w:rsidR="00456F22" w:rsidRPr="00A33ADA">
        <w:rPr>
          <w:rFonts w:ascii="Arial" w:eastAsiaTheme="majorEastAsia" w:hAnsi="Arial" w:cs="Arial"/>
          <w:b/>
          <w:bCs/>
          <w:color w:val="00B9E4" w:themeColor="background2"/>
          <w:sz w:val="22"/>
          <w:szCs w:val="22"/>
          <w:lang w:val="es-ES_tradnl"/>
        </w:rPr>
        <w:t>Plan de manejo medioambiental</w:t>
      </w:r>
      <w:r w:rsidRPr="00A33ADA">
        <w:rPr>
          <w:rStyle w:val="FootnoteReference"/>
          <w:rFonts w:ascii="Arial" w:eastAsiaTheme="majorEastAsia" w:hAnsi="Arial" w:cs="Arial"/>
          <w:b/>
          <w:bCs/>
          <w:color w:val="00B0F0"/>
          <w:sz w:val="22"/>
          <w:szCs w:val="22"/>
          <w:lang w:val="es-ES_tradnl"/>
        </w:rPr>
        <w:footnoteReference w:id="53"/>
      </w:r>
    </w:p>
    <w:p w14:paraId="2A204E40"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A9BE3D1" w14:textId="477F1A26" w:rsidR="00456F22" w:rsidRPr="00A33ADA" w:rsidRDefault="00456F22" w:rsidP="00456F2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cambios propuestos siguen la lógica del sistema de manejo medioambiental, que debe describir la </w:t>
      </w:r>
      <w:r w:rsidR="00CC0307" w:rsidRPr="00A33ADA">
        <w:rPr>
          <w:rFonts w:ascii="Arial" w:hAnsi="Arial" w:cs="Arial"/>
          <w:sz w:val="22"/>
          <w:szCs w:val="22"/>
          <w:lang w:val="es-ES_tradnl"/>
        </w:rPr>
        <w:t>referencia</w:t>
      </w:r>
      <w:r w:rsidRPr="00A33ADA">
        <w:rPr>
          <w:rFonts w:ascii="Arial" w:hAnsi="Arial" w:cs="Arial"/>
          <w:sz w:val="22"/>
          <w:szCs w:val="22"/>
          <w:lang w:val="es-ES_tradnl"/>
        </w:rPr>
        <w:t xml:space="preserve"> de las operaciones mineras, comenzando por la identificación de todos los impactos medioambientales que puedan surgir durante la minería. Esto conduce al desarrollo de una evaluación del impacto medioambiental de las operaciones de la OMAPE.</w:t>
      </w:r>
    </w:p>
    <w:p w14:paraId="297FA012" w14:textId="77777777" w:rsidR="00456F22" w:rsidRPr="00A33ADA" w:rsidRDefault="00456F22" w:rsidP="00456F22">
      <w:pPr>
        <w:spacing w:line="276" w:lineRule="auto"/>
        <w:jc w:val="both"/>
        <w:rPr>
          <w:rFonts w:ascii="Arial" w:hAnsi="Arial" w:cs="Arial"/>
          <w:sz w:val="22"/>
          <w:szCs w:val="22"/>
          <w:lang w:val="es-ES_tradnl"/>
        </w:rPr>
      </w:pPr>
    </w:p>
    <w:p w14:paraId="202C8F88" w14:textId="77777777" w:rsidR="00456F22" w:rsidRPr="00A33ADA" w:rsidRDefault="00456F22" w:rsidP="00456F22">
      <w:pPr>
        <w:spacing w:line="276" w:lineRule="auto"/>
        <w:jc w:val="both"/>
        <w:rPr>
          <w:rFonts w:ascii="Arial" w:hAnsi="Arial" w:cs="Arial"/>
          <w:sz w:val="22"/>
          <w:szCs w:val="22"/>
          <w:lang w:val="es-ES_tradnl"/>
        </w:rPr>
      </w:pPr>
      <w:r w:rsidRPr="00A33ADA">
        <w:rPr>
          <w:rFonts w:ascii="Arial" w:hAnsi="Arial" w:cs="Arial"/>
          <w:sz w:val="22"/>
          <w:szCs w:val="22"/>
          <w:lang w:val="es-ES_tradnl"/>
        </w:rPr>
        <w:t>A continuación, la OMAPE desarrolla planes individuales de manejo medioambiental para el mercurio, el cianuro, el agua, los residuos, el mantenimiento y el cierre de la mina, así como una evaluación de los riesgos para la salud humana y el medioambiente. A esto le sigue un plan de contingencia medioambiental basado en los riesgos, impactos y prácticas de manejo identificados en los pasos anteriores. Por último, todos estos planes y medidas previstas se incluyen en el plan general de manejo medioambiental de la OMAPE.</w:t>
      </w:r>
    </w:p>
    <w:p w14:paraId="63174FC2" w14:textId="77777777" w:rsidR="00456F22" w:rsidRPr="00A33ADA" w:rsidRDefault="00456F22" w:rsidP="008A7366">
      <w:pPr>
        <w:spacing w:line="276" w:lineRule="auto"/>
        <w:jc w:val="both"/>
        <w:rPr>
          <w:rFonts w:ascii="Arial" w:hAnsi="Arial" w:cs="Arial"/>
          <w:b/>
          <w:sz w:val="22"/>
          <w:szCs w:val="22"/>
          <w:lang w:val="es-ES_tradnl"/>
        </w:rPr>
      </w:pPr>
    </w:p>
    <w:p w14:paraId="50608BDC" w14:textId="3FB35B96" w:rsidR="00456F22" w:rsidRPr="00A33ADA" w:rsidRDefault="00456F22"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descripción del requisito es bastante general y sujeta a interpretación. Es importante disponer de un plan que ponga en práctica las acciones necesarias para abordar cualquier impacto medioambiental identificado. Un plan de este tipo es esencial para</w:t>
      </w:r>
      <w:r w:rsidR="00393A14" w:rsidRPr="00A33ADA">
        <w:rPr>
          <w:rFonts w:ascii="Arial" w:hAnsi="Arial" w:cs="Arial"/>
          <w:sz w:val="22"/>
          <w:szCs w:val="22"/>
          <w:lang w:val="es-ES_tradnl"/>
        </w:rPr>
        <w:t xml:space="preserve"> producir metales preciosos Eco </w:t>
      </w:r>
      <w:r w:rsidRPr="00A33ADA">
        <w:rPr>
          <w:rFonts w:ascii="Arial" w:hAnsi="Arial" w:cs="Arial"/>
          <w:sz w:val="22"/>
          <w:szCs w:val="22"/>
          <w:lang w:val="es-ES_tradnl"/>
        </w:rPr>
        <w:t xml:space="preserve">Fairtrade, ya que establece una </w:t>
      </w:r>
      <w:r w:rsidR="00CC0307" w:rsidRPr="00A33ADA">
        <w:rPr>
          <w:rFonts w:ascii="Arial" w:hAnsi="Arial" w:cs="Arial"/>
          <w:sz w:val="22"/>
          <w:szCs w:val="22"/>
          <w:lang w:val="es-ES_tradnl"/>
        </w:rPr>
        <w:t>referencia</w:t>
      </w:r>
      <w:r w:rsidRPr="00A33ADA">
        <w:rPr>
          <w:rFonts w:ascii="Arial" w:hAnsi="Arial" w:cs="Arial"/>
          <w:sz w:val="22"/>
          <w:szCs w:val="22"/>
          <w:lang w:val="es-ES_tradnl"/>
        </w:rPr>
        <w:t xml:space="preserve"> </w:t>
      </w:r>
      <w:r w:rsidR="00346AB2" w:rsidRPr="00A33ADA">
        <w:rPr>
          <w:rFonts w:ascii="Arial" w:hAnsi="Arial" w:cs="Arial"/>
          <w:sz w:val="22"/>
          <w:szCs w:val="22"/>
          <w:lang w:val="es-ES_tradnl"/>
        </w:rPr>
        <w:t>a partir de la cual</w:t>
      </w:r>
      <w:r w:rsidRPr="00A33ADA">
        <w:rPr>
          <w:rFonts w:ascii="Arial" w:hAnsi="Arial" w:cs="Arial"/>
          <w:sz w:val="22"/>
          <w:szCs w:val="22"/>
          <w:lang w:val="es-ES_tradnl"/>
        </w:rPr>
        <w:t xml:space="preserve"> medir la mejora continua.</w:t>
      </w:r>
    </w:p>
    <w:p w14:paraId="5ECD6953" w14:textId="77777777" w:rsidR="00223C3F" w:rsidRPr="00A33ADA" w:rsidRDefault="00223C3F" w:rsidP="008A7366">
      <w:pPr>
        <w:spacing w:line="276" w:lineRule="auto"/>
        <w:jc w:val="both"/>
        <w:rPr>
          <w:rFonts w:ascii="Arial" w:hAnsi="Arial" w:cs="Arial"/>
          <w:b/>
          <w:sz w:val="22"/>
          <w:szCs w:val="22"/>
          <w:lang w:val="es-ES_tradnl"/>
        </w:rPr>
      </w:pPr>
    </w:p>
    <w:p w14:paraId="225E5080" w14:textId="5F0EE0CD" w:rsidR="00305EF5" w:rsidRPr="00A33ADA" w:rsidRDefault="007167D5" w:rsidP="00223C3F">
      <w:pPr>
        <w:widowControl w:val="0"/>
        <w:spacing w:after="10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456F22" w:rsidRPr="00A33ADA">
        <w:rPr>
          <w:rFonts w:ascii="Arial" w:eastAsia="Arial" w:hAnsi="Arial" w:cs="Arial"/>
          <w:b/>
          <w:color w:val="00B9E4"/>
          <w:sz w:val="22"/>
          <w:szCs w:val="22"/>
          <w:lang w:val="es-ES_tradnl" w:eastAsia="ko-KR"/>
        </w:rPr>
        <w:t>(</w:t>
      </w:r>
      <w:r w:rsidR="00456F22" w:rsidRPr="00A33ADA">
        <w:rPr>
          <w:rFonts w:ascii="Arial" w:eastAsia="Arial" w:hAnsi="Arial" w:cs="Arial"/>
          <w:b/>
          <w:color w:val="FF0000"/>
          <w:sz w:val="22"/>
          <w:szCs w:val="22"/>
          <w:lang w:val="es-ES_tradnl" w:eastAsia="ko-KR"/>
        </w:rPr>
        <w:t>cambios resaltados en rojo</w:t>
      </w:r>
      <w:r w:rsidR="00456F22" w:rsidRPr="00A33ADA">
        <w:rPr>
          <w:rFonts w:ascii="Arial" w:eastAsia="Arial" w:hAnsi="Arial" w:cs="Arial"/>
          <w:b/>
          <w:color w:val="00B9E4"/>
          <w:sz w:val="22"/>
          <w:szCs w:val="22"/>
          <w:lang w:val="es-ES_tradnl" w:eastAsia="ko-KR"/>
        </w:rPr>
        <w:t>):</w:t>
      </w:r>
    </w:p>
    <w:p w14:paraId="399C7DC0" w14:textId="44FC753F"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3.3.6 </w:t>
      </w:r>
      <w:r w:rsidR="00456F22" w:rsidRPr="00A33ADA">
        <w:rPr>
          <w:rFonts w:ascii="Arial" w:eastAsiaTheme="majorEastAsia" w:hAnsi="Arial" w:cs="Arial"/>
          <w:b/>
          <w:bCs/>
          <w:color w:val="00B9E4" w:themeColor="background2"/>
          <w:sz w:val="22"/>
          <w:szCs w:val="22"/>
          <w:lang w:val="es-ES_tradnl"/>
        </w:rPr>
        <w:t>Plan de manejo medioambiental</w:t>
      </w:r>
    </w:p>
    <w:tbl>
      <w:tblPr>
        <w:tblStyle w:val="SimpleTable5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AB080CF" w14:textId="77777777" w:rsidTr="00456F22">
        <w:trPr>
          <w:trHeight w:val="25"/>
        </w:trPr>
        <w:tc>
          <w:tcPr>
            <w:tcW w:w="9299" w:type="dxa"/>
            <w:gridSpan w:val="2"/>
          </w:tcPr>
          <w:p w14:paraId="4390F269" w14:textId="1B9DE225" w:rsidR="008A7366" w:rsidRPr="00A33ADA" w:rsidRDefault="00456F22"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 xml:space="preserve">que </w:t>
            </w:r>
            <w:r w:rsidR="008A7366" w:rsidRPr="00A33ADA">
              <w:rPr>
                <w:rFonts w:ascii="Arial" w:eastAsia="Arial" w:hAnsi="Arial" w:cs="Arial"/>
                <w:color w:val="565656"/>
                <w:spacing w:val="-1"/>
                <w:sz w:val="20"/>
                <w:szCs w:val="20"/>
                <w:lang w:val="es-ES_tradnl" w:eastAsia="ko-KR"/>
              </w:rPr>
              <w:t>produc</w:t>
            </w:r>
            <w:r w:rsidRPr="00A33ADA">
              <w:rPr>
                <w:rFonts w:ascii="Arial" w:eastAsia="Arial" w:hAnsi="Arial" w:cs="Arial"/>
                <w:color w:val="565656"/>
                <w:spacing w:val="-1"/>
                <w:sz w:val="20"/>
                <w:szCs w:val="20"/>
                <w:lang w:val="es-ES_tradnl" w:eastAsia="ko-KR"/>
              </w:rPr>
              <w:t>en</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metales preciosos Eco Fairtrade</w:t>
            </w:r>
          </w:p>
        </w:tc>
      </w:tr>
      <w:tr w:rsidR="008A7366" w:rsidRPr="002A30B0" w14:paraId="491D7976" w14:textId="77777777" w:rsidTr="00456F22">
        <w:trPr>
          <w:trHeight w:val="280"/>
        </w:trPr>
        <w:tc>
          <w:tcPr>
            <w:tcW w:w="962" w:type="dxa"/>
          </w:tcPr>
          <w:p w14:paraId="504A56CC" w14:textId="54520D72" w:rsidR="008A7366" w:rsidRPr="00A33ADA" w:rsidRDefault="00456F2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1FE7743" w14:textId="37F05A5F" w:rsidR="00456F22" w:rsidRPr="00A33ADA" w:rsidRDefault="00456F22" w:rsidP="00456F22">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pone en marcha un plan de manejo ambiental </w:t>
            </w:r>
            <w:r w:rsidR="00223C3F" w:rsidRPr="00A33ADA">
              <w:rPr>
                <w:rFonts w:ascii="Arial" w:eastAsia="Arial" w:hAnsi="Arial" w:cs="Arial"/>
                <w:color w:val="FF0000"/>
                <w:spacing w:val="-1"/>
                <w:sz w:val="20"/>
                <w:szCs w:val="20"/>
                <w:lang w:val="es-ES_tradnl" w:eastAsia="ja-JP"/>
              </w:rPr>
              <w:t>cuyo objetivo es</w:t>
            </w:r>
            <w:r w:rsidRPr="00A33ADA">
              <w:rPr>
                <w:rFonts w:ascii="Arial" w:eastAsia="Arial" w:hAnsi="Arial" w:cs="Arial"/>
                <w:color w:val="FF0000"/>
                <w:spacing w:val="-1"/>
                <w:sz w:val="20"/>
                <w:szCs w:val="20"/>
                <w:lang w:val="es-ES_tradnl" w:eastAsia="ja-JP"/>
              </w:rPr>
              <w:t xml:space="preserve"> mejorar sus operaciones mineras para que sean más respetuosas con el medioambiente </w:t>
            </w:r>
            <w:r w:rsidR="00223C3F" w:rsidRPr="00A33ADA">
              <w:rPr>
                <w:rFonts w:ascii="Arial" w:eastAsia="Arial" w:hAnsi="Arial" w:cs="Arial"/>
                <w:color w:val="FF0000"/>
                <w:spacing w:val="-1"/>
                <w:sz w:val="20"/>
                <w:szCs w:val="20"/>
                <w:lang w:val="es-ES_tradnl" w:eastAsia="ja-JP"/>
              </w:rPr>
              <w:t>a medida que pasa el</w:t>
            </w:r>
            <w:r w:rsidRPr="00A33ADA">
              <w:rPr>
                <w:rFonts w:ascii="Arial" w:eastAsia="Arial" w:hAnsi="Arial" w:cs="Arial"/>
                <w:color w:val="FF0000"/>
                <w:spacing w:val="-1"/>
                <w:sz w:val="20"/>
                <w:szCs w:val="20"/>
                <w:lang w:val="es-ES_tradnl" w:eastAsia="ja-JP"/>
              </w:rPr>
              <w:t xml:space="preserve"> tiempo. El plan incluye medidas para prevenir, </w:t>
            </w:r>
            <w:r w:rsidR="00432518" w:rsidRPr="00A33ADA">
              <w:rPr>
                <w:rFonts w:ascii="Arial" w:eastAsia="Arial" w:hAnsi="Arial" w:cs="Arial"/>
                <w:color w:val="FF0000"/>
                <w:spacing w:val="-1"/>
                <w:sz w:val="20"/>
                <w:szCs w:val="20"/>
                <w:lang w:val="es-ES_tradnl" w:eastAsia="ja-JP"/>
              </w:rPr>
              <w:t>monitorear</w:t>
            </w:r>
            <w:r w:rsidRPr="00A33ADA">
              <w:rPr>
                <w:rFonts w:ascii="Arial" w:eastAsia="Arial" w:hAnsi="Arial" w:cs="Arial"/>
                <w:color w:val="FF0000"/>
                <w:spacing w:val="-1"/>
                <w:sz w:val="20"/>
                <w:szCs w:val="20"/>
                <w:lang w:val="es-ES_tradnl" w:eastAsia="ja-JP"/>
              </w:rPr>
              <w:t xml:space="preserve">, controlar, corregir, minimizar y recuperar cualquier impacto </w:t>
            </w:r>
            <w:r w:rsidR="00432518" w:rsidRPr="00A33ADA">
              <w:rPr>
                <w:rFonts w:ascii="Arial" w:eastAsia="Arial" w:hAnsi="Arial" w:cs="Arial"/>
                <w:color w:val="FF0000"/>
                <w:spacing w:val="-1"/>
                <w:sz w:val="20"/>
                <w:szCs w:val="20"/>
                <w:lang w:val="es-ES_tradnl" w:eastAsia="ja-JP"/>
              </w:rPr>
              <w:t>medio</w:t>
            </w:r>
            <w:r w:rsidRPr="00A33ADA">
              <w:rPr>
                <w:rFonts w:ascii="Arial" w:eastAsia="Arial" w:hAnsi="Arial" w:cs="Arial"/>
                <w:color w:val="FF0000"/>
                <w:spacing w:val="-1"/>
                <w:sz w:val="20"/>
                <w:szCs w:val="20"/>
                <w:lang w:val="es-ES_tradnl" w:eastAsia="ja-JP"/>
              </w:rPr>
              <w:t xml:space="preserve">ambiental negativo identificado en su </w:t>
            </w:r>
            <w:r w:rsidR="00362313" w:rsidRPr="00A33ADA">
              <w:rPr>
                <w:rFonts w:ascii="Arial" w:eastAsia="Arial" w:hAnsi="Arial" w:cs="Arial"/>
                <w:color w:val="FF0000"/>
                <w:spacing w:val="-1"/>
                <w:sz w:val="20"/>
                <w:szCs w:val="20"/>
                <w:lang w:val="es-ES_tradnl" w:eastAsia="ja-JP"/>
              </w:rPr>
              <w:t>estudio</w:t>
            </w:r>
            <w:r w:rsidR="00223C3F" w:rsidRPr="00A33ADA">
              <w:rPr>
                <w:rFonts w:ascii="Arial" w:eastAsia="Arial" w:hAnsi="Arial" w:cs="Arial"/>
                <w:color w:val="FF0000"/>
                <w:spacing w:val="-1"/>
                <w:sz w:val="20"/>
                <w:szCs w:val="20"/>
                <w:lang w:val="es-ES_tradnl" w:eastAsia="ja-JP"/>
              </w:rPr>
              <w:t xml:space="preserve"> de impacto ambiental (</w:t>
            </w:r>
            <w:r w:rsidRPr="00A33ADA">
              <w:rPr>
                <w:rFonts w:ascii="Arial" w:eastAsia="Arial" w:hAnsi="Arial" w:cs="Arial"/>
                <w:color w:val="FF0000"/>
                <w:spacing w:val="-1"/>
                <w:sz w:val="20"/>
                <w:szCs w:val="20"/>
                <w:lang w:val="es-ES_tradnl" w:eastAsia="ja-JP"/>
              </w:rPr>
              <w:t>EI</w:t>
            </w:r>
            <w:r w:rsidR="00362313" w:rsidRPr="00A33ADA">
              <w:rPr>
                <w:rFonts w:ascii="Arial" w:eastAsia="Arial" w:hAnsi="Arial" w:cs="Arial"/>
                <w:color w:val="FF0000"/>
                <w:spacing w:val="-1"/>
                <w:sz w:val="20"/>
                <w:szCs w:val="20"/>
                <w:lang w:val="es-ES_tradnl" w:eastAsia="ja-JP"/>
              </w:rPr>
              <w:t>A</w:t>
            </w:r>
            <w:r w:rsidR="00223C3F" w:rsidRPr="00A33ADA">
              <w:rPr>
                <w:rFonts w:ascii="Arial" w:eastAsia="Arial" w:hAnsi="Arial" w:cs="Arial"/>
                <w:color w:val="FF0000"/>
                <w:spacing w:val="-1"/>
                <w:sz w:val="20"/>
                <w:szCs w:val="20"/>
                <w:lang w:val="es-ES_tradnl" w:eastAsia="ja-JP"/>
              </w:rPr>
              <w:t>)</w:t>
            </w:r>
            <w:r w:rsidRPr="00A33ADA">
              <w:rPr>
                <w:rFonts w:ascii="Arial" w:eastAsia="Arial" w:hAnsi="Arial" w:cs="Arial"/>
                <w:color w:val="FF0000"/>
                <w:spacing w:val="-1"/>
                <w:sz w:val="20"/>
                <w:szCs w:val="20"/>
                <w:lang w:val="es-ES_tradnl" w:eastAsia="ja-JP"/>
              </w:rPr>
              <w:t xml:space="preserve"> en cualquier fase de sus operaciones mineras. </w:t>
            </w:r>
          </w:p>
          <w:p w14:paraId="46B9E871" w14:textId="105F9624" w:rsidR="00456F22" w:rsidRPr="00A33ADA" w:rsidRDefault="00223C3F" w:rsidP="00456F22">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En el</w:t>
            </w:r>
            <w:r w:rsidR="00456F22" w:rsidRPr="00A33ADA">
              <w:rPr>
                <w:rFonts w:ascii="Arial" w:eastAsia="Arial" w:hAnsi="Arial" w:cs="Arial"/>
                <w:color w:val="FF0000"/>
                <w:spacing w:val="-1"/>
                <w:sz w:val="20"/>
                <w:szCs w:val="20"/>
                <w:lang w:val="es-ES_tradnl" w:eastAsia="ja-JP"/>
              </w:rPr>
              <w:t xml:space="preserve"> plan debe </w:t>
            </w:r>
            <w:r w:rsidRPr="00A33ADA">
              <w:rPr>
                <w:rFonts w:ascii="Arial" w:eastAsia="Arial" w:hAnsi="Arial" w:cs="Arial"/>
                <w:color w:val="FF0000"/>
                <w:spacing w:val="-1"/>
                <w:sz w:val="20"/>
                <w:szCs w:val="20"/>
                <w:lang w:val="es-ES_tradnl" w:eastAsia="ja-JP"/>
              </w:rPr>
              <w:t>figurar</w:t>
            </w:r>
            <w:r w:rsidR="00456F22" w:rsidRPr="00A33ADA">
              <w:rPr>
                <w:rFonts w:ascii="Arial" w:eastAsia="Arial" w:hAnsi="Arial" w:cs="Arial"/>
                <w:color w:val="FF0000"/>
                <w:spacing w:val="-1"/>
                <w:sz w:val="20"/>
                <w:szCs w:val="20"/>
                <w:lang w:val="es-ES_tradnl" w:eastAsia="ja-JP"/>
              </w:rPr>
              <w:t xml:space="preserve"> mediciones, descripciones, hechos y cifras, plazos y pl</w:t>
            </w:r>
            <w:r w:rsidRPr="00A33ADA">
              <w:rPr>
                <w:rFonts w:ascii="Arial" w:eastAsia="Arial" w:hAnsi="Arial" w:cs="Arial"/>
                <w:color w:val="FF0000"/>
                <w:spacing w:val="-1"/>
                <w:sz w:val="20"/>
                <w:szCs w:val="20"/>
                <w:lang w:val="es-ES_tradnl" w:eastAsia="ja-JP"/>
              </w:rPr>
              <w:t xml:space="preserve">anes de acción anuales, además de </w:t>
            </w:r>
            <w:r w:rsidR="00456F22" w:rsidRPr="00A33ADA">
              <w:rPr>
                <w:rFonts w:ascii="Arial" w:eastAsia="Arial" w:hAnsi="Arial" w:cs="Arial"/>
                <w:color w:val="FF0000"/>
                <w:spacing w:val="-1"/>
                <w:sz w:val="20"/>
                <w:szCs w:val="20"/>
                <w:lang w:val="es-ES_tradnl" w:eastAsia="ja-JP"/>
              </w:rPr>
              <w:t xml:space="preserve">una descripción detallada de las operaciones mineras durante el primer </w:t>
            </w:r>
            <w:r w:rsidR="00456F22" w:rsidRPr="00A33ADA">
              <w:rPr>
                <w:rFonts w:ascii="Arial" w:eastAsia="Arial" w:hAnsi="Arial" w:cs="Arial"/>
                <w:color w:val="FF0000"/>
                <w:spacing w:val="-1"/>
                <w:sz w:val="20"/>
                <w:szCs w:val="20"/>
                <w:lang w:val="es-ES_tradnl" w:eastAsia="ja-JP"/>
              </w:rPr>
              <w:lastRenderedPageBreak/>
              <w:t xml:space="preserve">año de la certificación Eco Fairtrade que se aplicará como </w:t>
            </w:r>
            <w:r w:rsidR="00346AB2" w:rsidRPr="00A33ADA">
              <w:rPr>
                <w:rFonts w:ascii="Arial" w:eastAsia="Arial" w:hAnsi="Arial" w:cs="Arial"/>
                <w:color w:val="FF0000"/>
                <w:spacing w:val="-1"/>
                <w:sz w:val="20"/>
                <w:szCs w:val="20"/>
                <w:lang w:val="es-ES_tradnl" w:eastAsia="ja-JP"/>
              </w:rPr>
              <w:t>referencia</w:t>
            </w:r>
            <w:r w:rsidR="00456F22" w:rsidRPr="00A33ADA">
              <w:rPr>
                <w:rFonts w:ascii="Arial" w:eastAsia="Arial" w:hAnsi="Arial" w:cs="Arial"/>
                <w:color w:val="FF0000"/>
                <w:spacing w:val="-1"/>
                <w:sz w:val="20"/>
                <w:szCs w:val="20"/>
                <w:lang w:val="es-ES_tradnl" w:eastAsia="ja-JP"/>
              </w:rPr>
              <w:t xml:space="preserve">. </w:t>
            </w:r>
            <w:r w:rsidR="00346AB2" w:rsidRPr="00A33ADA">
              <w:rPr>
                <w:rFonts w:ascii="Arial" w:eastAsia="Arial" w:hAnsi="Arial" w:cs="Arial"/>
                <w:color w:val="FF0000"/>
                <w:spacing w:val="-1"/>
                <w:sz w:val="20"/>
                <w:szCs w:val="20"/>
                <w:lang w:val="es-ES_tradnl" w:eastAsia="ja-JP"/>
              </w:rPr>
              <w:t>Dicha referencia</w:t>
            </w:r>
            <w:r w:rsidR="00456F22" w:rsidRPr="00A33ADA">
              <w:rPr>
                <w:rFonts w:ascii="Arial" w:eastAsia="Arial" w:hAnsi="Arial" w:cs="Arial"/>
                <w:color w:val="FF0000"/>
                <w:spacing w:val="-1"/>
                <w:sz w:val="20"/>
                <w:szCs w:val="20"/>
                <w:lang w:val="es-ES_tradnl" w:eastAsia="ja-JP"/>
              </w:rPr>
              <w:t xml:space="preserve"> se utilizará para hacer una comparación anual de todas las mejoras </w:t>
            </w:r>
            <w:r w:rsidR="00432518" w:rsidRPr="00A33ADA">
              <w:rPr>
                <w:rFonts w:ascii="Arial" w:eastAsia="Arial" w:hAnsi="Arial" w:cs="Arial"/>
                <w:color w:val="FF0000"/>
                <w:spacing w:val="-1"/>
                <w:sz w:val="20"/>
                <w:szCs w:val="20"/>
                <w:lang w:val="es-ES_tradnl" w:eastAsia="ja-JP"/>
              </w:rPr>
              <w:t>medio</w:t>
            </w:r>
            <w:r w:rsidR="00456F22" w:rsidRPr="00A33ADA">
              <w:rPr>
                <w:rFonts w:ascii="Arial" w:eastAsia="Arial" w:hAnsi="Arial" w:cs="Arial"/>
                <w:color w:val="FF0000"/>
                <w:spacing w:val="-1"/>
                <w:sz w:val="20"/>
                <w:szCs w:val="20"/>
                <w:lang w:val="es-ES_tradnl" w:eastAsia="ja-JP"/>
              </w:rPr>
              <w:t>ambientales logradas por su OMAPE.</w:t>
            </w:r>
          </w:p>
          <w:p w14:paraId="3E1C24C7" w14:textId="19912021" w:rsidR="00432518" w:rsidRPr="00A33ADA" w:rsidRDefault="00432518" w:rsidP="00432518">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 siguiente lista recoge los aspectos medioambientales </w:t>
            </w:r>
            <w:r w:rsidRPr="00A33ADA">
              <w:rPr>
                <w:rFonts w:ascii="Arial" w:eastAsia="Arial" w:hAnsi="Arial" w:cs="Arial"/>
                <w:i/>
                <w:color w:val="FF0000"/>
                <w:spacing w:val="-1"/>
                <w:sz w:val="20"/>
                <w:szCs w:val="20"/>
                <w:lang w:val="es-ES_tradnl" w:eastAsia="ja-JP"/>
              </w:rPr>
              <w:t>mínimos</w:t>
            </w:r>
            <w:r w:rsidRPr="00A33ADA">
              <w:rPr>
                <w:rFonts w:ascii="Arial" w:eastAsia="Arial" w:hAnsi="Arial" w:cs="Arial"/>
                <w:color w:val="FF0000"/>
                <w:spacing w:val="-1"/>
                <w:sz w:val="20"/>
                <w:szCs w:val="20"/>
                <w:lang w:val="es-ES_tradnl" w:eastAsia="ja-JP"/>
              </w:rPr>
              <w:t xml:space="preserve"> que debe tener en cuenta en su plan. No es exhaustiva, usted puede </w:t>
            </w:r>
            <w:r w:rsidR="00223C3F" w:rsidRPr="00A33ADA">
              <w:rPr>
                <w:rFonts w:ascii="Arial" w:eastAsia="Arial" w:hAnsi="Arial" w:cs="Arial"/>
                <w:color w:val="FF0000"/>
                <w:spacing w:val="-1"/>
                <w:sz w:val="20"/>
                <w:szCs w:val="20"/>
                <w:lang w:val="es-ES_tradnl" w:eastAsia="ja-JP"/>
              </w:rPr>
              <w:t>añadir</w:t>
            </w:r>
            <w:r w:rsidRPr="00A33ADA">
              <w:rPr>
                <w:rFonts w:ascii="Arial" w:eastAsia="Arial" w:hAnsi="Arial" w:cs="Arial"/>
                <w:color w:val="FF0000"/>
                <w:spacing w:val="-1"/>
                <w:sz w:val="20"/>
                <w:szCs w:val="20"/>
                <w:lang w:val="es-ES_tradnl" w:eastAsia="ja-JP"/>
              </w:rPr>
              <w:t xml:space="preserve"> cualquier otro aspecto medioambiental relevante en sus operaciones mineras.</w:t>
            </w:r>
          </w:p>
          <w:p w14:paraId="58BBB065" w14:textId="2502921C"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de efluentes mineros</w:t>
            </w:r>
            <w:r w:rsidR="00223C3F" w:rsidRPr="00A33ADA">
              <w:rPr>
                <w:rFonts w:ascii="Arial" w:eastAsia="Arial" w:hAnsi="Arial" w:cs="Arial"/>
                <w:color w:val="FF0000"/>
                <w:sz w:val="20"/>
                <w:szCs w:val="20"/>
                <w:shd w:val="clear" w:color="auto" w:fill="FFFFFF"/>
                <w:lang w:val="es-ES_tradnl" w:eastAsia="ko-KR"/>
              </w:rPr>
              <w:t>,</w:t>
            </w:r>
          </w:p>
          <w:p w14:paraId="336B052F" w14:textId="554BB0F8"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de ruido y vibraciones</w:t>
            </w:r>
            <w:r w:rsidR="00223C3F" w:rsidRPr="00A33ADA">
              <w:rPr>
                <w:rFonts w:ascii="Arial" w:eastAsia="Arial" w:hAnsi="Arial" w:cs="Arial"/>
                <w:color w:val="FF0000"/>
                <w:sz w:val="20"/>
                <w:szCs w:val="20"/>
                <w:shd w:val="clear" w:color="auto" w:fill="FFFFFF"/>
                <w:lang w:val="es-ES_tradnl" w:eastAsia="ko-KR"/>
              </w:rPr>
              <w:t>,</w:t>
            </w:r>
          </w:p>
          <w:p w14:paraId="2BB2A488" w14:textId="28BFE99F"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de emisiones y partículas</w:t>
            </w:r>
            <w:r w:rsidR="00223C3F" w:rsidRPr="00A33ADA">
              <w:rPr>
                <w:rFonts w:ascii="Arial" w:eastAsia="Arial" w:hAnsi="Arial" w:cs="Arial"/>
                <w:color w:val="FF0000"/>
                <w:sz w:val="20"/>
                <w:szCs w:val="20"/>
                <w:shd w:val="clear" w:color="auto" w:fill="FFFFFF"/>
                <w:lang w:val="es-ES_tradnl" w:eastAsia="ko-KR"/>
              </w:rPr>
              <w:t>,</w:t>
            </w:r>
          </w:p>
          <w:p w14:paraId="7F5EC1AE" w14:textId="21382C20"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eliminación de minerales y residuos</w:t>
            </w:r>
            <w:r w:rsidR="00223C3F" w:rsidRPr="00A33ADA">
              <w:rPr>
                <w:rFonts w:ascii="Arial" w:eastAsia="Arial" w:hAnsi="Arial" w:cs="Arial"/>
                <w:color w:val="FF0000"/>
                <w:sz w:val="20"/>
                <w:szCs w:val="20"/>
                <w:shd w:val="clear" w:color="auto" w:fill="FFFFFF"/>
                <w:lang w:val="es-ES_tradnl" w:eastAsia="ko-KR"/>
              </w:rPr>
              <w:t>,</w:t>
            </w:r>
          </w:p>
          <w:p w14:paraId="71392CF7" w14:textId="50D90268"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eliminación de la vegetación y el suelo</w:t>
            </w:r>
            <w:r w:rsidR="00223C3F" w:rsidRPr="00A33ADA">
              <w:rPr>
                <w:rFonts w:ascii="Arial" w:eastAsia="Arial" w:hAnsi="Arial" w:cs="Arial"/>
                <w:color w:val="FF0000"/>
                <w:sz w:val="20"/>
                <w:szCs w:val="20"/>
                <w:shd w:val="clear" w:color="auto" w:fill="FFFFFF"/>
                <w:lang w:val="es-ES_tradnl" w:eastAsia="ko-KR"/>
              </w:rPr>
              <w:t>,</w:t>
            </w:r>
          </w:p>
          <w:p w14:paraId="397EEA34" w14:textId="3CDAE323"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manipulación de la capa superior del suelo</w:t>
            </w:r>
            <w:r w:rsidR="00223C3F" w:rsidRPr="00A33ADA">
              <w:rPr>
                <w:rFonts w:ascii="Arial" w:eastAsia="Arial" w:hAnsi="Arial" w:cs="Arial"/>
                <w:color w:val="FF0000"/>
                <w:sz w:val="20"/>
                <w:szCs w:val="20"/>
                <w:shd w:val="clear" w:color="auto" w:fill="FFFFFF"/>
                <w:lang w:val="es-ES_tradnl" w:eastAsia="ko-KR"/>
              </w:rPr>
              <w:t>,</w:t>
            </w:r>
          </w:p>
          <w:p w14:paraId="54EBAB13" w14:textId="25066FB7"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y eliminación de residuos sólidos no peligrosos</w:t>
            </w:r>
            <w:r w:rsidR="00223C3F" w:rsidRPr="00A33ADA">
              <w:rPr>
                <w:rFonts w:ascii="Arial" w:eastAsia="Arial" w:hAnsi="Arial" w:cs="Arial"/>
                <w:color w:val="FF0000"/>
                <w:sz w:val="20"/>
                <w:szCs w:val="20"/>
                <w:shd w:val="clear" w:color="auto" w:fill="FFFFFF"/>
                <w:lang w:val="es-ES_tradnl" w:eastAsia="ko-KR"/>
              </w:rPr>
              <w:t>,</w:t>
            </w:r>
          </w:p>
          <w:p w14:paraId="700EDE1A" w14:textId="3B0A8913"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y eliminación de residuos sólidos peligrosos</w:t>
            </w:r>
            <w:r w:rsidR="00223C3F" w:rsidRPr="00A33ADA">
              <w:rPr>
                <w:rFonts w:ascii="Arial" w:eastAsia="Arial" w:hAnsi="Arial" w:cs="Arial"/>
                <w:color w:val="FF0000"/>
                <w:sz w:val="20"/>
                <w:szCs w:val="20"/>
                <w:shd w:val="clear" w:color="auto" w:fill="FFFFFF"/>
                <w:lang w:val="es-ES_tradnl" w:eastAsia="ko-KR"/>
              </w:rPr>
              <w:t>,</w:t>
            </w:r>
          </w:p>
          <w:p w14:paraId="056B825C" w14:textId="3F822BF6"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consumo de agua</w:t>
            </w:r>
            <w:r w:rsidR="00223C3F" w:rsidRPr="00A33ADA">
              <w:rPr>
                <w:rFonts w:ascii="Arial" w:eastAsia="Arial" w:hAnsi="Arial" w:cs="Arial"/>
                <w:color w:val="FF0000"/>
                <w:sz w:val="20"/>
                <w:szCs w:val="20"/>
                <w:shd w:val="clear" w:color="auto" w:fill="FFFFFF"/>
                <w:lang w:val="es-ES_tradnl" w:eastAsia="ko-KR"/>
              </w:rPr>
              <w:t>,</w:t>
            </w:r>
          </w:p>
          <w:p w14:paraId="0874C117" w14:textId="32076ECF"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generación de derrames, incendios y/o explosiones</w:t>
            </w:r>
            <w:r w:rsidR="00223C3F" w:rsidRPr="00A33ADA">
              <w:rPr>
                <w:rFonts w:ascii="Arial" w:eastAsia="Arial" w:hAnsi="Arial" w:cs="Arial"/>
                <w:color w:val="FF0000"/>
                <w:sz w:val="20"/>
                <w:szCs w:val="20"/>
                <w:shd w:val="clear" w:color="auto" w:fill="FFFFFF"/>
                <w:lang w:val="es-ES_tradnl" w:eastAsia="ko-KR"/>
              </w:rPr>
              <w:t>,</w:t>
            </w:r>
          </w:p>
          <w:p w14:paraId="022055A4" w14:textId="6CE61913" w:rsidR="00432518" w:rsidRPr="00A33ADA" w:rsidRDefault="00AF22CF"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manejo</w:t>
            </w:r>
            <w:r w:rsidR="00432518" w:rsidRPr="00A33ADA">
              <w:rPr>
                <w:rFonts w:ascii="Arial" w:eastAsia="Arial" w:hAnsi="Arial" w:cs="Arial"/>
                <w:color w:val="FF0000"/>
                <w:sz w:val="20"/>
                <w:szCs w:val="20"/>
                <w:shd w:val="clear" w:color="auto" w:fill="FFFFFF"/>
                <w:lang w:val="es-ES_tradnl" w:eastAsia="ko-KR"/>
              </w:rPr>
              <w:t xml:space="preserve"> de aguas residuales</w:t>
            </w:r>
            <w:r w:rsidR="00223C3F" w:rsidRPr="00A33ADA">
              <w:rPr>
                <w:rFonts w:ascii="Arial" w:eastAsia="Arial" w:hAnsi="Arial" w:cs="Arial"/>
                <w:color w:val="FF0000"/>
                <w:sz w:val="20"/>
                <w:szCs w:val="20"/>
                <w:shd w:val="clear" w:color="auto" w:fill="FFFFFF"/>
                <w:lang w:val="es-ES_tradnl" w:eastAsia="ko-KR"/>
              </w:rPr>
              <w:t>,</w:t>
            </w:r>
          </w:p>
          <w:p w14:paraId="2D823697" w14:textId="3029D07F"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relaves y eliminación de relaves</w:t>
            </w:r>
            <w:r w:rsidR="00223C3F" w:rsidRPr="00A33ADA">
              <w:rPr>
                <w:rFonts w:ascii="Arial" w:eastAsia="Arial" w:hAnsi="Arial" w:cs="Arial"/>
                <w:color w:val="FF0000"/>
                <w:sz w:val="20"/>
                <w:szCs w:val="20"/>
                <w:shd w:val="clear" w:color="auto" w:fill="FFFFFF"/>
                <w:lang w:val="es-ES_tradnl" w:eastAsia="ko-KR"/>
              </w:rPr>
              <w:t>,</w:t>
            </w:r>
          </w:p>
          <w:p w14:paraId="777519AB" w14:textId="12CEE012" w:rsidR="00432518"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consumo de energía</w:t>
            </w:r>
            <w:r w:rsidR="00223C3F" w:rsidRPr="00A33ADA">
              <w:rPr>
                <w:rFonts w:ascii="Arial" w:eastAsia="Arial" w:hAnsi="Arial" w:cs="Arial"/>
                <w:color w:val="FF0000"/>
                <w:sz w:val="20"/>
                <w:szCs w:val="20"/>
                <w:shd w:val="clear" w:color="auto" w:fill="FFFFFF"/>
                <w:lang w:val="es-ES_tradnl" w:eastAsia="ko-KR"/>
              </w:rPr>
              <w:t>,</w:t>
            </w:r>
          </w:p>
          <w:p w14:paraId="67A1E6BB" w14:textId="770FA7E6" w:rsidR="008A7366" w:rsidRPr="00A33ADA" w:rsidRDefault="00432518" w:rsidP="00432518">
            <w:pPr>
              <w:pStyle w:val="ListParagraph"/>
              <w:numPr>
                <w:ilvl w:val="0"/>
                <w:numId w:val="54"/>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plan de mantenimiento (carreteras, vehículos, presas, instalaciones, pararrayos, motores, equipos, etc.).</w:t>
            </w:r>
          </w:p>
        </w:tc>
      </w:tr>
      <w:tr w:rsidR="008A7366" w:rsidRPr="00A33ADA" w14:paraId="5E48D4E8" w14:textId="77777777" w:rsidTr="00456F22">
        <w:trPr>
          <w:trHeight w:val="280"/>
        </w:trPr>
        <w:tc>
          <w:tcPr>
            <w:tcW w:w="962" w:type="dxa"/>
          </w:tcPr>
          <w:p w14:paraId="6F9D7247" w14:textId="04C8648E" w:rsidR="008A7366" w:rsidRPr="00A33ADA" w:rsidRDefault="00456F2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0635F01A"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4C7A8A7" w14:textId="77777777" w:rsidTr="00456F22">
        <w:trPr>
          <w:trHeight w:val="280"/>
        </w:trPr>
        <w:tc>
          <w:tcPr>
            <w:tcW w:w="9299" w:type="dxa"/>
            <w:gridSpan w:val="2"/>
            <w:shd w:val="clear" w:color="auto" w:fill="F2F2F2" w:themeFill="background1" w:themeFillShade="F2"/>
          </w:tcPr>
          <w:p w14:paraId="0966B8AE" w14:textId="73E5E110" w:rsidR="008A7366" w:rsidRPr="00A33ADA" w:rsidRDefault="00432518" w:rsidP="00432518">
            <w:pPr>
              <w:spacing w:line="276" w:lineRule="auto"/>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Orientación</w:t>
            </w:r>
            <w:r w:rsidR="008A7366" w:rsidRPr="00A33ADA">
              <w:rPr>
                <w:rFonts w:ascii="Arial" w:eastAsia="Arial" w:hAnsi="Arial" w:cs="Arial"/>
                <w:bCs/>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Sus mediciones incluyen al menos todos los datos de uso especificados en la sección</w:t>
            </w:r>
            <w:r w:rsidR="005154EE" w:rsidRPr="00A33ADA">
              <w:rPr>
                <w:rFonts w:ascii="Arial" w:eastAsia="Arial" w:hAnsi="Arial" w:cs="Arial"/>
                <w:color w:val="FF0000"/>
                <w:spacing w:val="-1"/>
                <w:sz w:val="16"/>
                <w:szCs w:val="16"/>
                <w:lang w:val="es-ES_tradnl" w:eastAsia="ja-JP"/>
              </w:rPr>
              <w:t xml:space="preserve"> 3.4.3</w:t>
            </w:r>
            <w:r w:rsidRPr="00A33ADA">
              <w:rPr>
                <w:rFonts w:ascii="Arial" w:eastAsia="Arial" w:hAnsi="Arial" w:cs="Arial"/>
                <w:color w:val="FF0000"/>
                <w:spacing w:val="-1"/>
                <w:sz w:val="16"/>
                <w:szCs w:val="16"/>
                <w:lang w:val="es-ES_tradnl" w:eastAsia="ja-JP"/>
              </w:rPr>
              <w:t>. Usted investiga o registra la ecología original de la zona. Esta es la base para la rehabilitación medioambiental tras el cierre de la mina.</w:t>
            </w:r>
            <w:r w:rsidRPr="00A33ADA">
              <w:rPr>
                <w:rFonts w:ascii="Arial" w:eastAsia="Arial" w:hAnsi="Arial" w:cs="Arial"/>
                <w:bCs/>
                <w:color w:val="565656"/>
                <w:spacing w:val="-1"/>
                <w:sz w:val="16"/>
                <w:szCs w:val="16"/>
                <w:lang w:val="es-ES_tradnl" w:eastAsia="ja-JP"/>
              </w:rPr>
              <w:t xml:space="preserve"> </w:t>
            </w:r>
          </w:p>
        </w:tc>
      </w:tr>
    </w:tbl>
    <w:p w14:paraId="3A9DE669"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63C28001" w14:textId="123ECF24" w:rsidR="008A7366" w:rsidRPr="00A33ADA" w:rsidRDefault="00432518" w:rsidP="00E76055">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cambio propuesto deja más claro que la certificación Eco Fairtrade exige un sistema de </w:t>
      </w:r>
      <w:r w:rsidR="00E76055" w:rsidRPr="00A33ADA">
        <w:rPr>
          <w:rFonts w:ascii="Arial" w:hAnsi="Arial" w:cs="Arial"/>
          <w:bCs/>
          <w:sz w:val="22"/>
          <w:szCs w:val="22"/>
          <w:lang w:val="es-ES_tradnl"/>
        </w:rPr>
        <w:t>manejo</w:t>
      </w:r>
      <w:r w:rsidRPr="00A33ADA">
        <w:rPr>
          <w:rFonts w:ascii="Arial" w:hAnsi="Arial" w:cs="Arial"/>
          <w:bCs/>
          <w:sz w:val="22"/>
          <w:szCs w:val="22"/>
          <w:lang w:val="es-ES_tradnl"/>
        </w:rPr>
        <w:t xml:space="preserve"> medioambiental centrado en la mejora continua. Esto requerirá recursos financieros, técnicos y humanos</w:t>
      </w:r>
      <w:r w:rsidR="00E76055" w:rsidRPr="00A33ADA">
        <w:rPr>
          <w:rFonts w:ascii="Arial" w:hAnsi="Arial" w:cs="Arial"/>
          <w:bCs/>
          <w:sz w:val="22"/>
          <w:szCs w:val="22"/>
          <w:lang w:val="es-ES_tradnl"/>
        </w:rPr>
        <w:t>.</w:t>
      </w:r>
    </w:p>
    <w:p w14:paraId="085C7830" w14:textId="77777777" w:rsidR="00E76055" w:rsidRPr="00A33ADA" w:rsidRDefault="00E76055" w:rsidP="00E76055">
      <w:pPr>
        <w:jc w:val="both"/>
        <w:rPr>
          <w:rFonts w:ascii="Arial" w:hAnsi="Arial" w:cs="Arial"/>
          <w:bCs/>
          <w:sz w:val="22"/>
          <w:szCs w:val="22"/>
          <w:lang w:val="es-ES_tradnl"/>
        </w:rPr>
      </w:pPr>
    </w:p>
    <w:p w14:paraId="4C2E9A1C" w14:textId="7907B3F4" w:rsidR="00432518" w:rsidRPr="00A33ADA" w:rsidRDefault="00E074C2" w:rsidP="0043251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.21 </w:t>
      </w:r>
      <w:r w:rsidR="00432518" w:rsidRPr="00A33ADA">
        <w:rPr>
          <w:rFonts w:ascii="Arial" w:hAnsi="Arial" w:cs="Arial"/>
          <w:b/>
          <w:color w:val="00B9E4" w:themeColor="background2"/>
          <w:sz w:val="22"/>
          <w:szCs w:val="22"/>
          <w:lang w:val="es-ES_tradnl"/>
        </w:rPr>
        <w:t>¿Está usted de acuerdo con el cambio propuesto?</w:t>
      </w:r>
    </w:p>
    <w:p w14:paraId="32DB12C4" w14:textId="77777777" w:rsidR="00432518" w:rsidRPr="00A33ADA" w:rsidRDefault="00432518" w:rsidP="0043251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96BC6F1" w14:textId="77777777" w:rsidR="00432518" w:rsidRPr="00A33ADA" w:rsidRDefault="0043251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6BBC7F1" w14:textId="693E1BD5" w:rsidR="00432518" w:rsidRPr="00A33ADA" w:rsidRDefault="0043251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CF251D2" w14:textId="77777777" w:rsidR="00432518" w:rsidRPr="00A33ADA" w:rsidRDefault="0043251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739ED5B" w14:textId="2C882B69" w:rsidR="00432518" w:rsidRPr="00A33ADA" w:rsidRDefault="0043251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EF6234C" w14:textId="77777777" w:rsidR="00223C3F" w:rsidRPr="00A33ADA" w:rsidRDefault="00223C3F" w:rsidP="00FC4851">
      <w:pPr>
        <w:keepNext/>
        <w:keepLines/>
        <w:tabs>
          <w:tab w:val="left" w:pos="735"/>
        </w:tabs>
        <w:spacing w:line="276" w:lineRule="auto"/>
        <w:jc w:val="both"/>
        <w:rPr>
          <w:rFonts w:ascii="Arial" w:hAnsi="Arial" w:cs="Arial"/>
          <w:sz w:val="22"/>
          <w:szCs w:val="22"/>
          <w:lang w:val="es-ES_tradnl"/>
        </w:rPr>
      </w:pPr>
    </w:p>
    <w:p w14:paraId="7CAD5222" w14:textId="0453B6DF" w:rsidR="008A7366" w:rsidRPr="00A33ADA" w:rsidRDefault="00432518"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034CF1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4F8D4F6" w14:textId="77777777" w:rsidR="008A7366" w:rsidRPr="00A33ADA" w:rsidRDefault="008A7366" w:rsidP="008A7366">
      <w:pPr>
        <w:rPr>
          <w:rFonts w:ascii="Arial" w:eastAsia="Arial" w:hAnsi="Arial" w:cs="Arial"/>
          <w:color w:val="565656"/>
          <w:sz w:val="20"/>
          <w:szCs w:val="20"/>
          <w:lang w:val="es-ES_tradnl" w:eastAsia="ja-JP"/>
        </w:rPr>
      </w:pPr>
    </w:p>
    <w:p w14:paraId="6359FAF7" w14:textId="1F81FD1F" w:rsidR="008A7366" w:rsidRPr="00A33ADA" w:rsidRDefault="008A7366" w:rsidP="00305EF5">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AF22CF"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3.3.7 </w:t>
      </w:r>
      <w:r w:rsidR="00AF22CF" w:rsidRPr="00A33ADA">
        <w:rPr>
          <w:rFonts w:ascii="Arial" w:eastAsiaTheme="majorEastAsia" w:hAnsi="Arial" w:cs="Arial"/>
          <w:b/>
          <w:bCs/>
          <w:color w:val="00B9E4" w:themeColor="background2"/>
          <w:sz w:val="22"/>
          <w:szCs w:val="22"/>
          <w:lang w:val="es-ES_tradnl"/>
        </w:rPr>
        <w:t>Plan de contingencia medioambiental</w:t>
      </w:r>
    </w:p>
    <w:p w14:paraId="6814D08F" w14:textId="77777777" w:rsidR="00305EF5" w:rsidRPr="00A33ADA" w:rsidRDefault="00305EF5" w:rsidP="00305EF5">
      <w:pPr>
        <w:spacing w:line="276" w:lineRule="auto"/>
        <w:jc w:val="both"/>
        <w:rPr>
          <w:rFonts w:ascii="Arial" w:hAnsi="Arial" w:cs="Arial"/>
          <w:b/>
          <w:color w:val="00B9E4" w:themeColor="background2"/>
          <w:sz w:val="22"/>
          <w:szCs w:val="22"/>
          <w:lang w:val="es-ES_tradnl"/>
        </w:rPr>
      </w:pPr>
    </w:p>
    <w:p w14:paraId="547547DF" w14:textId="159C4FA7" w:rsidR="00AF22CF" w:rsidRPr="00A33ADA" w:rsidRDefault="00AF22CF" w:rsidP="00AF22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cambios propuestos siguen la lógica del sistema de manejo medioambiental, que debe describir </w:t>
      </w:r>
      <w:r w:rsidR="00CC0307" w:rsidRPr="00A33ADA">
        <w:rPr>
          <w:rFonts w:ascii="Arial" w:hAnsi="Arial" w:cs="Arial"/>
          <w:sz w:val="22"/>
          <w:szCs w:val="22"/>
          <w:lang w:val="es-ES_tradnl"/>
        </w:rPr>
        <w:t>la referencia</w:t>
      </w:r>
      <w:r w:rsidRPr="00A33ADA">
        <w:rPr>
          <w:rFonts w:ascii="Arial" w:hAnsi="Arial" w:cs="Arial"/>
          <w:sz w:val="22"/>
          <w:szCs w:val="22"/>
          <w:lang w:val="es-ES_tradnl"/>
        </w:rPr>
        <w:t xml:space="preserve"> de las operaciones mineras, comenzando por la identificación de todos los impactos medioambientales que puedan surgir durante la minería. Esto conduce al desarrollo de una evaluación del impacto medioambiental de las operaciones de la OMAPE.</w:t>
      </w:r>
    </w:p>
    <w:p w14:paraId="3253232F" w14:textId="77777777" w:rsidR="00AF22CF" w:rsidRPr="00A33ADA" w:rsidRDefault="00AF22CF" w:rsidP="00AF22CF">
      <w:pPr>
        <w:spacing w:line="276" w:lineRule="auto"/>
        <w:jc w:val="both"/>
        <w:rPr>
          <w:rFonts w:ascii="Arial" w:hAnsi="Arial" w:cs="Arial"/>
          <w:sz w:val="22"/>
          <w:szCs w:val="22"/>
          <w:lang w:val="es-ES_tradnl"/>
        </w:rPr>
      </w:pPr>
    </w:p>
    <w:p w14:paraId="41C5D388" w14:textId="14CD9028" w:rsidR="00AF22CF" w:rsidRPr="00A33ADA" w:rsidRDefault="00AF22CF" w:rsidP="00AF22CF">
      <w:pPr>
        <w:spacing w:line="276" w:lineRule="auto"/>
        <w:jc w:val="both"/>
        <w:rPr>
          <w:rFonts w:ascii="Arial" w:hAnsi="Arial" w:cs="Arial"/>
          <w:b/>
          <w:sz w:val="22"/>
          <w:szCs w:val="22"/>
          <w:lang w:val="es-ES_tradnl"/>
        </w:rPr>
      </w:pPr>
      <w:r w:rsidRPr="00A33ADA">
        <w:rPr>
          <w:rFonts w:ascii="Arial" w:hAnsi="Arial" w:cs="Arial"/>
          <w:sz w:val="22"/>
          <w:szCs w:val="22"/>
          <w:lang w:val="es-ES_tradnl"/>
        </w:rPr>
        <w:t xml:space="preserve">A continuación, la OMAPE desarrolla planes individuales de manejo medioambiental para el mercurio, el cianuro, el agua, los residuos, el mantenimiento y el cierre de la mina, así como una evaluación de los riesgos para la salud humana y el medioambiente. A esto le sigue un plan de contingencia ambiental basado en los riesgos, impactos y prácticas de manejo </w:t>
      </w:r>
      <w:r w:rsidRPr="00A33ADA">
        <w:rPr>
          <w:rFonts w:ascii="Arial" w:hAnsi="Arial" w:cs="Arial"/>
          <w:sz w:val="22"/>
          <w:szCs w:val="22"/>
          <w:lang w:val="es-ES_tradnl"/>
        </w:rPr>
        <w:lastRenderedPageBreak/>
        <w:t xml:space="preserve">identificados en los pasos anteriores. Por último, todos estos planes y medidas previstas </w:t>
      </w:r>
      <w:r w:rsidR="00223C3F" w:rsidRPr="00A33ADA">
        <w:rPr>
          <w:rFonts w:ascii="Arial" w:hAnsi="Arial" w:cs="Arial"/>
          <w:sz w:val="22"/>
          <w:szCs w:val="22"/>
          <w:lang w:val="es-ES_tradnl"/>
        </w:rPr>
        <w:t>aparecen</w:t>
      </w:r>
      <w:r w:rsidRPr="00A33ADA">
        <w:rPr>
          <w:rFonts w:ascii="Arial" w:hAnsi="Arial" w:cs="Arial"/>
          <w:sz w:val="22"/>
          <w:szCs w:val="22"/>
          <w:lang w:val="es-ES_tradnl"/>
        </w:rPr>
        <w:t xml:space="preserve"> en el plan general de manejo medioambiental de la OMAPE.</w:t>
      </w:r>
    </w:p>
    <w:p w14:paraId="3DC2542F" w14:textId="77777777" w:rsidR="00AF22CF" w:rsidRPr="00A33ADA" w:rsidRDefault="00AF22CF" w:rsidP="00AF22CF">
      <w:pPr>
        <w:spacing w:line="276" w:lineRule="auto"/>
        <w:jc w:val="both"/>
        <w:rPr>
          <w:rFonts w:ascii="Arial" w:hAnsi="Arial" w:cs="Arial"/>
          <w:b/>
          <w:sz w:val="22"/>
          <w:szCs w:val="22"/>
          <w:lang w:val="es-ES_tradnl"/>
        </w:rPr>
      </w:pPr>
    </w:p>
    <w:p w14:paraId="297FAF78" w14:textId="3585D075" w:rsidR="00AF22CF" w:rsidRPr="00A33ADA" w:rsidRDefault="00AF22CF"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Una vez identificados los riesgos medioambientales potenciales, es importante contar con un plan que anticipe los riesgos y que pueda ser puesto en práctica oportunamente en caso de que alguno de ellos llegara a </w:t>
      </w:r>
      <w:r w:rsidR="003423D6" w:rsidRPr="00A33ADA">
        <w:rPr>
          <w:rFonts w:ascii="Arial" w:hAnsi="Arial" w:cs="Arial"/>
          <w:sz w:val="22"/>
          <w:szCs w:val="22"/>
          <w:lang w:val="es-ES_tradnl"/>
        </w:rPr>
        <w:t>producirse</w:t>
      </w:r>
      <w:r w:rsidRPr="00A33ADA">
        <w:rPr>
          <w:rFonts w:ascii="Arial" w:hAnsi="Arial" w:cs="Arial"/>
          <w:sz w:val="22"/>
          <w:szCs w:val="22"/>
          <w:lang w:val="es-ES_tradnl"/>
        </w:rPr>
        <w:t>.</w:t>
      </w:r>
    </w:p>
    <w:p w14:paraId="699AD74B" w14:textId="77777777" w:rsidR="00223C3F" w:rsidRPr="00A33ADA" w:rsidRDefault="00223C3F" w:rsidP="008A7366">
      <w:pPr>
        <w:spacing w:line="276" w:lineRule="auto"/>
        <w:jc w:val="both"/>
        <w:rPr>
          <w:rFonts w:ascii="Arial" w:hAnsi="Arial" w:cs="Arial"/>
          <w:b/>
          <w:sz w:val="22"/>
          <w:szCs w:val="22"/>
          <w:lang w:val="es-ES_tradnl"/>
        </w:rPr>
      </w:pPr>
    </w:p>
    <w:p w14:paraId="0509BCE0" w14:textId="1CBAC1B7" w:rsidR="00305EF5" w:rsidRPr="00A33ADA" w:rsidRDefault="005354F8" w:rsidP="00223C3F">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A7B281D" w14:textId="672EAA1F"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3.3.7 </w:t>
      </w:r>
      <w:r w:rsidR="00305EF5" w:rsidRPr="00A33ADA">
        <w:rPr>
          <w:rFonts w:ascii="Arial" w:eastAsia="Arial" w:hAnsi="Arial" w:cs="Arial"/>
          <w:b/>
          <w:color w:val="FFFFFF"/>
          <w:sz w:val="20"/>
          <w:szCs w:val="20"/>
          <w:bdr w:val="single" w:sz="12" w:space="0" w:color="00B9E4"/>
          <w:shd w:val="clear" w:color="auto" w:fill="00B9E4"/>
          <w:lang w:val="es-ES_tradnl"/>
        </w:rPr>
        <w:t>N</w:t>
      </w:r>
      <w:r w:rsidR="00AF22CF" w:rsidRPr="00A33ADA">
        <w:rPr>
          <w:rFonts w:ascii="Arial" w:eastAsia="Arial" w:hAnsi="Arial" w:cs="Arial"/>
          <w:b/>
          <w:color w:val="FFFFFF"/>
          <w:sz w:val="20"/>
          <w:szCs w:val="20"/>
          <w:bdr w:val="single" w:sz="12" w:space="0" w:color="00B9E4"/>
          <w:shd w:val="clear" w:color="auto" w:fill="00B9E4"/>
          <w:lang w:val="es-ES_tradnl"/>
        </w:rPr>
        <w:t>uevo</w:t>
      </w:r>
      <w:r w:rsidR="00305EF5" w:rsidRPr="00A33ADA">
        <w:rPr>
          <w:rFonts w:ascii="Arial" w:eastAsia="Arial" w:hAnsi="Arial" w:cs="Arial"/>
          <w:b/>
          <w:color w:val="00B9E4"/>
          <w:sz w:val="20"/>
          <w:szCs w:val="20"/>
          <w:lang w:val="es-ES_tradnl" w:eastAsia="ko-KR"/>
        </w:rPr>
        <w:t xml:space="preserve"> </w:t>
      </w:r>
      <w:r w:rsidRPr="00A33ADA">
        <w:rPr>
          <w:rFonts w:ascii="Arial" w:eastAsia="Arial" w:hAnsi="Arial" w:cs="Arial"/>
          <w:b/>
          <w:color w:val="00B9E4"/>
          <w:sz w:val="20"/>
          <w:szCs w:val="20"/>
          <w:lang w:val="es-ES_tradnl" w:eastAsia="ko-KR"/>
        </w:rPr>
        <w:t xml:space="preserve">: </w:t>
      </w:r>
      <w:r w:rsidR="00AF22CF" w:rsidRPr="00A33ADA">
        <w:rPr>
          <w:rFonts w:ascii="Arial" w:eastAsia="Arial" w:hAnsi="Arial" w:cs="Arial"/>
          <w:b/>
          <w:color w:val="00B9E4"/>
          <w:sz w:val="20"/>
          <w:szCs w:val="20"/>
          <w:lang w:val="es-ES_tradnl" w:eastAsia="ko-KR"/>
        </w:rPr>
        <w:t>Plan de contingencia medioambiental</w:t>
      </w:r>
    </w:p>
    <w:tbl>
      <w:tblPr>
        <w:tblStyle w:val="SimpleTable25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8A7366" w:rsidRPr="002A30B0" w14:paraId="0ABF008B" w14:textId="77777777" w:rsidTr="00BC2CD0">
        <w:trPr>
          <w:trHeight w:val="25"/>
        </w:trPr>
        <w:tc>
          <w:tcPr>
            <w:tcW w:w="9298" w:type="dxa"/>
            <w:gridSpan w:val="2"/>
          </w:tcPr>
          <w:p w14:paraId="01BEAB51" w14:textId="667141BA" w:rsidR="008A7366" w:rsidRPr="00A33ADA" w:rsidRDefault="00AF22CF" w:rsidP="00BC2CD0">
            <w:pPr>
              <w:ind w:left="1105" w:hanging="1105"/>
              <w:jc w:val="both"/>
              <w:rPr>
                <w:rFonts w:cs="Arial"/>
                <w:b/>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 xml:space="preserve">: </w:t>
            </w:r>
            <w:r w:rsidRPr="00A33ADA">
              <w:rPr>
                <w:rFonts w:ascii="Arial" w:eastAsia="Arial" w:hAnsi="Arial" w:cs="Arial"/>
                <w:b/>
                <w:color w:val="FF0000"/>
                <w:spacing w:val="-1"/>
                <w:sz w:val="20"/>
                <w:szCs w:val="20"/>
                <w:lang w:val="es-ES_tradnl" w:eastAsia="ko-KR"/>
              </w:rPr>
              <w:t>Todas las OMAPE</w:t>
            </w:r>
          </w:p>
        </w:tc>
      </w:tr>
      <w:tr w:rsidR="008A7366" w:rsidRPr="002A30B0" w14:paraId="15301A31" w14:textId="77777777" w:rsidTr="00C12FD8">
        <w:trPr>
          <w:trHeight w:val="219"/>
        </w:trPr>
        <w:tc>
          <w:tcPr>
            <w:tcW w:w="1016" w:type="dxa"/>
          </w:tcPr>
          <w:p w14:paraId="5C849E3A" w14:textId="261F7D25" w:rsidR="008A7366" w:rsidRPr="00A33ADA" w:rsidRDefault="00AF22CF" w:rsidP="00C12FD8">
            <w:pPr>
              <w:jc w:val="both"/>
              <w:rPr>
                <w:rFonts w:cs="Arial"/>
                <w:b/>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Básico</w:t>
            </w:r>
          </w:p>
        </w:tc>
        <w:tc>
          <w:tcPr>
            <w:tcW w:w="8282" w:type="dxa"/>
            <w:vMerge w:val="restart"/>
          </w:tcPr>
          <w:p w14:paraId="66B6FDB6" w14:textId="4424A774" w:rsidR="008A7366" w:rsidRPr="00A33ADA" w:rsidRDefault="00AF22CF" w:rsidP="00AF22CF">
            <w:pPr>
              <w:ind w:hanging="28"/>
              <w:jc w:val="both"/>
              <w:rPr>
                <w:rFonts w:ascii="Arial" w:eastAsia="Arial" w:hAnsi="Arial" w:cs="Arial"/>
                <w:bCs/>
                <w:color w:val="FF0000"/>
                <w:spacing w:val="-1"/>
                <w:sz w:val="20"/>
                <w:szCs w:val="20"/>
                <w:lang w:val="es-ES_tradnl" w:eastAsia="ko-KR"/>
              </w:rPr>
            </w:pPr>
            <w:r w:rsidRPr="00A33ADA">
              <w:rPr>
                <w:rFonts w:ascii="Arial" w:eastAsia="Arial" w:hAnsi="Arial" w:cs="Arial"/>
                <w:bCs/>
                <w:color w:val="FF0000"/>
                <w:spacing w:val="-1"/>
                <w:sz w:val="20"/>
                <w:szCs w:val="20"/>
                <w:lang w:val="es-ES_tradnl" w:eastAsia="ko-KR"/>
              </w:rPr>
              <w:t>Usted elabora un plan de contingencia medioambiental, que incluye un conjunto general de normas y procedimientos, para prever y controlar a tiempo cualquier riesgo medioambiental derivado de las operaciones en su sistema de producción. El plan se basa en la evaluación del impacto en la s</w:t>
            </w:r>
            <w:r w:rsidR="00223C3F" w:rsidRPr="00A33ADA">
              <w:rPr>
                <w:rFonts w:ascii="Arial" w:eastAsia="Arial" w:hAnsi="Arial" w:cs="Arial"/>
                <w:bCs/>
                <w:color w:val="FF0000"/>
                <w:spacing w:val="-1"/>
                <w:sz w:val="20"/>
                <w:szCs w:val="20"/>
                <w:lang w:val="es-ES_tradnl" w:eastAsia="ko-KR"/>
              </w:rPr>
              <w:t>alud humana y el medioambiente;</w:t>
            </w:r>
            <w:r w:rsidRPr="00A33ADA">
              <w:rPr>
                <w:rFonts w:ascii="Arial" w:eastAsia="Arial" w:hAnsi="Arial" w:cs="Arial"/>
                <w:bCs/>
                <w:color w:val="FF0000"/>
                <w:spacing w:val="-1"/>
                <w:sz w:val="20"/>
                <w:szCs w:val="20"/>
                <w:lang w:val="es-ES_tradnl" w:eastAsia="ko-KR"/>
              </w:rPr>
              <w:t xml:space="preserve"> su objetivo es definir las acciones a seguir en caso de emergencia o catástrofe.</w:t>
            </w:r>
          </w:p>
        </w:tc>
      </w:tr>
      <w:tr w:rsidR="008A7366" w:rsidRPr="00A33ADA" w14:paraId="1B9BDF19" w14:textId="77777777" w:rsidTr="00C12FD8">
        <w:trPr>
          <w:trHeight w:val="20"/>
        </w:trPr>
        <w:tc>
          <w:tcPr>
            <w:tcW w:w="1016" w:type="dxa"/>
          </w:tcPr>
          <w:p w14:paraId="716992EE" w14:textId="5B7876DB" w:rsidR="008A7366" w:rsidRPr="00A33ADA" w:rsidRDefault="00AF22CF" w:rsidP="00BC2CD0">
            <w:pPr>
              <w:spacing w:after="200" w:line="276" w:lineRule="auto"/>
              <w:jc w:val="both"/>
              <w:rPr>
                <w:rFonts w:cs="Arial"/>
                <w:b/>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Año</w:t>
            </w:r>
            <w:r w:rsidR="008A7366" w:rsidRPr="00A33ADA">
              <w:rPr>
                <w:rFonts w:ascii="Arial" w:eastAsia="Arial" w:hAnsi="Arial" w:cs="Arial"/>
                <w:b/>
                <w:color w:val="FF0000"/>
                <w:spacing w:val="-1"/>
                <w:sz w:val="20"/>
                <w:szCs w:val="20"/>
                <w:lang w:val="es-ES_tradnl" w:eastAsia="ko-KR"/>
              </w:rPr>
              <w:t xml:space="preserve"> 1</w:t>
            </w:r>
          </w:p>
        </w:tc>
        <w:tc>
          <w:tcPr>
            <w:tcW w:w="8282" w:type="dxa"/>
            <w:vMerge/>
          </w:tcPr>
          <w:p w14:paraId="7A369916" w14:textId="77777777" w:rsidR="008A7366" w:rsidRPr="00A33ADA" w:rsidRDefault="008A7366" w:rsidP="00BC2CD0">
            <w:pPr>
              <w:spacing w:after="200" w:line="276" w:lineRule="auto"/>
              <w:jc w:val="both"/>
              <w:rPr>
                <w:rFonts w:cs="Arial"/>
                <w:spacing w:val="-1"/>
                <w:sz w:val="22"/>
                <w:szCs w:val="22"/>
                <w:lang w:val="es-ES_tradnl" w:eastAsia="ko-KR"/>
              </w:rPr>
            </w:pPr>
          </w:p>
        </w:tc>
      </w:tr>
    </w:tbl>
    <w:p w14:paraId="45CA9088"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749FD79F" w14:textId="57D42E1A" w:rsidR="00AF22CF" w:rsidRPr="00A33ADA" w:rsidRDefault="00AF22C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Si aún no cuentan con uno, las OMAPE deberán desarrollar un plan de contingencia para responder a los riesgos potenciales. El desarrollo del plan proporciona claridad en torno a las funciones, responsabilidades y recursos necesarios para cualquier intervención. La capacidad de respuesta y el plan </w:t>
      </w:r>
      <w:r w:rsidR="004E46DF" w:rsidRPr="00A33ADA">
        <w:rPr>
          <w:rFonts w:ascii="Arial" w:hAnsi="Arial" w:cs="Arial"/>
          <w:bCs/>
          <w:sz w:val="22"/>
          <w:szCs w:val="22"/>
          <w:lang w:val="es-ES_tradnl"/>
        </w:rPr>
        <w:t>serán objeto de</w:t>
      </w:r>
      <w:r w:rsidRPr="00A33ADA">
        <w:rPr>
          <w:rFonts w:ascii="Arial" w:hAnsi="Arial" w:cs="Arial"/>
          <w:bCs/>
          <w:sz w:val="22"/>
          <w:szCs w:val="22"/>
          <w:lang w:val="es-ES_tradnl"/>
        </w:rPr>
        <w:t xml:space="preserve"> auditoría.</w:t>
      </w:r>
    </w:p>
    <w:p w14:paraId="23968C5E" w14:textId="77777777" w:rsidR="00AF22CF" w:rsidRPr="00A33ADA" w:rsidRDefault="00AF22CF" w:rsidP="008A7366">
      <w:pPr>
        <w:jc w:val="both"/>
        <w:rPr>
          <w:rFonts w:ascii="Arial" w:hAnsi="Arial" w:cs="Arial"/>
          <w:bCs/>
          <w:sz w:val="22"/>
          <w:szCs w:val="22"/>
          <w:lang w:val="es-ES_tradnl"/>
        </w:rPr>
      </w:pPr>
    </w:p>
    <w:p w14:paraId="22ABD830" w14:textId="1EDF740C" w:rsidR="00AF22CF" w:rsidRPr="00A33ADA" w:rsidRDefault="00E074C2" w:rsidP="00AF22C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.22 </w:t>
      </w:r>
      <w:r w:rsidR="00AF22CF" w:rsidRPr="00A33ADA">
        <w:rPr>
          <w:rFonts w:ascii="Arial" w:hAnsi="Arial" w:cs="Arial"/>
          <w:b/>
          <w:color w:val="00B9E4" w:themeColor="background2"/>
          <w:sz w:val="22"/>
          <w:szCs w:val="22"/>
          <w:lang w:val="es-ES_tradnl"/>
        </w:rPr>
        <w:t>¿Está usted de acuerdo con el cambio propuesto?</w:t>
      </w:r>
    </w:p>
    <w:p w14:paraId="3591739E" w14:textId="77777777" w:rsidR="00AF22CF" w:rsidRPr="00A33ADA" w:rsidRDefault="00AF22CF" w:rsidP="00AF22C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80D477F" w14:textId="77777777" w:rsidR="00AF22CF" w:rsidRPr="00A33ADA" w:rsidRDefault="00AF22CF"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07C9779" w14:textId="339220A8" w:rsidR="00AF22CF" w:rsidRPr="00A33ADA" w:rsidRDefault="00AF22CF"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6CBC99B" w14:textId="77777777" w:rsidR="00AF22CF" w:rsidRPr="00A33ADA" w:rsidRDefault="00AF22CF"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302388B" w14:textId="09A816EA" w:rsidR="00AF22CF" w:rsidRPr="00A33ADA" w:rsidRDefault="00AF22CF"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083CEC6" w14:textId="77777777" w:rsidR="009C2939" w:rsidRPr="00A33ADA" w:rsidRDefault="009C2939" w:rsidP="00FC4851">
      <w:pPr>
        <w:keepNext/>
        <w:keepLines/>
        <w:tabs>
          <w:tab w:val="left" w:pos="735"/>
        </w:tabs>
        <w:spacing w:line="276" w:lineRule="auto"/>
        <w:jc w:val="both"/>
        <w:rPr>
          <w:rFonts w:ascii="Arial" w:hAnsi="Arial" w:cs="Arial"/>
          <w:sz w:val="22"/>
          <w:szCs w:val="22"/>
          <w:lang w:val="es-ES_tradnl"/>
        </w:rPr>
      </w:pPr>
    </w:p>
    <w:p w14:paraId="74432EA5" w14:textId="77400249" w:rsidR="008A7366" w:rsidRPr="00A33ADA" w:rsidRDefault="00AF22CF"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06169B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420D84F" w14:textId="77777777" w:rsidR="008A7366" w:rsidRPr="00A33ADA" w:rsidRDefault="008A7366" w:rsidP="008A7366">
      <w:pPr>
        <w:rPr>
          <w:rFonts w:ascii="Arial" w:eastAsia="Arial" w:hAnsi="Arial" w:cs="Arial"/>
          <w:color w:val="565656"/>
          <w:sz w:val="20"/>
          <w:szCs w:val="20"/>
          <w:lang w:val="es-ES_tradnl" w:eastAsia="ja-JP"/>
        </w:rPr>
      </w:pPr>
    </w:p>
    <w:p w14:paraId="3B173833" w14:textId="50F699F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AF22CF"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3.3.8 </w:t>
      </w:r>
      <w:r w:rsidR="00AF22CF" w:rsidRPr="00A33ADA">
        <w:rPr>
          <w:rFonts w:ascii="Arial" w:eastAsiaTheme="majorEastAsia" w:hAnsi="Arial" w:cs="Arial"/>
          <w:b/>
          <w:bCs/>
          <w:color w:val="00B9E4" w:themeColor="background2"/>
          <w:sz w:val="22"/>
          <w:szCs w:val="22"/>
          <w:lang w:val="es-ES_tradnl"/>
        </w:rPr>
        <w:t>Minas a cielo abierto</w:t>
      </w:r>
      <w:r w:rsidRPr="00A33ADA">
        <w:rPr>
          <w:rStyle w:val="FootnoteReference"/>
          <w:rFonts w:ascii="Arial" w:eastAsiaTheme="majorEastAsia" w:hAnsi="Arial" w:cs="Arial"/>
          <w:b/>
          <w:bCs/>
          <w:color w:val="00B9E4" w:themeColor="background2"/>
          <w:sz w:val="22"/>
          <w:szCs w:val="22"/>
          <w:lang w:val="es-ES_tradnl"/>
        </w:rPr>
        <w:footnoteReference w:id="54"/>
      </w:r>
    </w:p>
    <w:p w14:paraId="04D3CCC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0965213" w14:textId="582D5EE2" w:rsidR="00AF22CF" w:rsidRPr="00A33ADA" w:rsidRDefault="00AF22CF" w:rsidP="00AF22CF">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cambio propuesto </w:t>
      </w:r>
      <w:r w:rsidR="009C2939" w:rsidRPr="00A33ADA">
        <w:rPr>
          <w:rFonts w:ascii="Arial" w:hAnsi="Arial" w:cs="Arial"/>
          <w:sz w:val="22"/>
          <w:szCs w:val="22"/>
          <w:lang w:val="es-ES_tradnl"/>
        </w:rPr>
        <w:t>incorpora</w:t>
      </w:r>
      <w:r w:rsidRPr="00A33ADA">
        <w:rPr>
          <w:rFonts w:ascii="Arial" w:hAnsi="Arial" w:cs="Arial"/>
          <w:sz w:val="22"/>
          <w:szCs w:val="22"/>
          <w:lang w:val="es-ES_tradnl"/>
        </w:rPr>
        <w:t xml:space="preserve"> el requisito de que los criterios técnicos de estabilidad de las pendientes sean corroborados por un experto cuyas recomendaciones contribuyan a gestionar posibles fallos, comprender su origen y prevenir accidentes.</w:t>
      </w:r>
      <w:r w:rsidRPr="00A33ADA">
        <w:rPr>
          <w:rFonts w:ascii="Arial" w:hAnsi="Arial" w:cs="Arial"/>
          <w:b/>
          <w:sz w:val="22"/>
          <w:szCs w:val="22"/>
          <w:lang w:val="es-ES_tradnl"/>
        </w:rPr>
        <w:t xml:space="preserve"> </w:t>
      </w:r>
    </w:p>
    <w:p w14:paraId="21D74A52" w14:textId="77777777" w:rsidR="00AF22CF" w:rsidRPr="00A33ADA" w:rsidRDefault="00AF22CF" w:rsidP="00AF22CF">
      <w:pPr>
        <w:spacing w:line="276" w:lineRule="auto"/>
        <w:jc w:val="both"/>
        <w:rPr>
          <w:rFonts w:ascii="Arial" w:hAnsi="Arial" w:cs="Arial"/>
          <w:b/>
          <w:sz w:val="22"/>
          <w:szCs w:val="22"/>
          <w:lang w:val="es-ES_tradnl"/>
        </w:rPr>
      </w:pPr>
    </w:p>
    <w:p w14:paraId="2B3D6928" w14:textId="36FB3E8B" w:rsidR="00AF22CF" w:rsidRPr="00A33ADA" w:rsidRDefault="00AF22CF" w:rsidP="00AF22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Evitar accidentes que puedan implicar pérdidas humanas y materiales que puedan afectar significativamente el proyecto minero.</w:t>
      </w:r>
    </w:p>
    <w:p w14:paraId="5F9B2606" w14:textId="77777777" w:rsidR="009C2939" w:rsidRPr="00A33ADA" w:rsidRDefault="009C2939" w:rsidP="00AF22CF">
      <w:pPr>
        <w:spacing w:line="276" w:lineRule="auto"/>
        <w:jc w:val="both"/>
        <w:rPr>
          <w:rFonts w:ascii="Arial" w:hAnsi="Arial" w:cs="Arial"/>
          <w:b/>
          <w:sz w:val="22"/>
          <w:szCs w:val="22"/>
          <w:lang w:val="es-ES_tradnl"/>
        </w:rPr>
      </w:pPr>
    </w:p>
    <w:p w14:paraId="73FF3987" w14:textId="5C9DBB5B" w:rsidR="00305EF5" w:rsidRPr="00A33ADA" w:rsidRDefault="007167D5" w:rsidP="009C2939">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AF22CF" w:rsidRPr="00A33ADA">
        <w:rPr>
          <w:rFonts w:ascii="Arial" w:eastAsia="Arial" w:hAnsi="Arial" w:cs="Arial"/>
          <w:b/>
          <w:color w:val="00B9E4"/>
          <w:sz w:val="22"/>
          <w:szCs w:val="22"/>
          <w:lang w:val="es-ES_tradnl" w:eastAsia="ko-KR"/>
        </w:rPr>
        <w:t>(</w:t>
      </w:r>
      <w:r w:rsidR="00AF22CF" w:rsidRPr="00A33ADA">
        <w:rPr>
          <w:rFonts w:ascii="Arial" w:eastAsia="Arial" w:hAnsi="Arial" w:cs="Arial"/>
          <w:b/>
          <w:color w:val="FF0000"/>
          <w:sz w:val="22"/>
          <w:szCs w:val="22"/>
          <w:lang w:val="es-ES_tradnl" w:eastAsia="ko-KR"/>
        </w:rPr>
        <w:t>cambios resaltados en rojo</w:t>
      </w:r>
      <w:r w:rsidR="00AF22CF" w:rsidRPr="00A33ADA">
        <w:rPr>
          <w:rFonts w:ascii="Arial" w:eastAsia="Arial" w:hAnsi="Arial" w:cs="Arial"/>
          <w:b/>
          <w:color w:val="00B9E4"/>
          <w:sz w:val="22"/>
          <w:szCs w:val="22"/>
          <w:lang w:val="es-ES_tradnl" w:eastAsia="ko-KR"/>
        </w:rPr>
        <w:t>)</w:t>
      </w:r>
      <w:r w:rsidR="00305EF5" w:rsidRPr="00A33ADA">
        <w:rPr>
          <w:rFonts w:ascii="Arial" w:eastAsia="Arial" w:hAnsi="Arial" w:cs="Arial"/>
          <w:b/>
          <w:color w:val="00B9E4"/>
          <w:sz w:val="22"/>
          <w:szCs w:val="22"/>
          <w:lang w:val="es-ES_tradnl" w:eastAsia="ko-KR"/>
        </w:rPr>
        <w:t>:</w:t>
      </w:r>
    </w:p>
    <w:p w14:paraId="7F2543A7" w14:textId="113CE79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3.3.8 </w:t>
      </w:r>
      <w:r w:rsidR="00AF22CF" w:rsidRPr="00A33ADA">
        <w:rPr>
          <w:rFonts w:ascii="Arial" w:eastAsia="Arial" w:hAnsi="Arial" w:cs="Arial"/>
          <w:b/>
          <w:color w:val="00B9E4"/>
          <w:sz w:val="20"/>
          <w:szCs w:val="20"/>
          <w:lang w:val="es-ES_tradnl" w:eastAsia="ko-KR"/>
        </w:rPr>
        <w:t>Minas a cielo abierto</w:t>
      </w:r>
    </w:p>
    <w:tbl>
      <w:tblPr>
        <w:tblStyle w:val="SimpleTable5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E5EFF6B" w14:textId="77777777" w:rsidTr="00AF22CF">
        <w:trPr>
          <w:trHeight w:val="25"/>
        </w:trPr>
        <w:tc>
          <w:tcPr>
            <w:tcW w:w="9299" w:type="dxa"/>
            <w:gridSpan w:val="2"/>
          </w:tcPr>
          <w:p w14:paraId="53A14EF5" w14:textId="58B8B7FD" w:rsidR="008A7366" w:rsidRPr="00A33ADA" w:rsidRDefault="00AF22CF"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C5071DA" w14:textId="77777777" w:rsidTr="00AF22CF">
        <w:trPr>
          <w:trHeight w:val="280"/>
        </w:trPr>
        <w:tc>
          <w:tcPr>
            <w:tcW w:w="962" w:type="dxa"/>
          </w:tcPr>
          <w:p w14:paraId="4D7993B9" w14:textId="0961B97A" w:rsidR="008A7366" w:rsidRPr="00A33ADA" w:rsidRDefault="00AF22CF"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Básico</w:t>
            </w:r>
          </w:p>
        </w:tc>
        <w:tc>
          <w:tcPr>
            <w:tcW w:w="8337" w:type="dxa"/>
            <w:vMerge w:val="restart"/>
          </w:tcPr>
          <w:p w14:paraId="339AFC1B" w14:textId="77777777" w:rsidR="00AF22CF" w:rsidRPr="00A33ADA" w:rsidRDefault="00AF22CF" w:rsidP="00AF22CF">
            <w:pPr>
              <w:ind w:hanging="28"/>
              <w:jc w:val="both"/>
              <w:rPr>
                <w:rFonts w:ascii="Arial" w:eastAsia="Arial" w:hAnsi="Arial" w:cs="Arial"/>
                <w:bCs/>
                <w:color w:val="565656"/>
                <w:spacing w:val="-1"/>
                <w:sz w:val="20"/>
                <w:szCs w:val="20"/>
                <w:lang w:val="es-ES_tradnl" w:eastAsia="ko-KR"/>
              </w:rPr>
            </w:pPr>
            <w:r w:rsidRPr="00A33ADA">
              <w:rPr>
                <w:rFonts w:ascii="Arial" w:eastAsia="Arial" w:hAnsi="Arial" w:cs="Arial"/>
                <w:bCs/>
                <w:color w:val="565656"/>
                <w:spacing w:val="-1"/>
                <w:sz w:val="20"/>
                <w:szCs w:val="20"/>
                <w:lang w:val="es-ES_tradnl" w:eastAsia="ko-KR"/>
              </w:rPr>
              <w:t>Su usted tiene minas a cielo abierto, la inclinación de las pendientes y la altura de las orillas</w:t>
            </w:r>
          </w:p>
          <w:p w14:paraId="0753545C" w14:textId="77777777" w:rsidR="00AF22CF" w:rsidRPr="00A33ADA" w:rsidRDefault="00AF22CF" w:rsidP="00AF22CF">
            <w:pPr>
              <w:ind w:hanging="28"/>
              <w:jc w:val="both"/>
              <w:rPr>
                <w:rFonts w:ascii="Arial" w:eastAsia="Arial" w:hAnsi="Arial" w:cs="Arial"/>
                <w:bCs/>
                <w:color w:val="565656"/>
                <w:spacing w:val="-1"/>
                <w:sz w:val="20"/>
                <w:szCs w:val="20"/>
                <w:lang w:val="es-ES_tradnl" w:eastAsia="ko-KR"/>
              </w:rPr>
            </w:pPr>
            <w:r w:rsidRPr="00A33ADA">
              <w:rPr>
                <w:rFonts w:ascii="Arial" w:eastAsia="Arial" w:hAnsi="Arial" w:cs="Arial"/>
                <w:bCs/>
                <w:color w:val="565656"/>
                <w:spacing w:val="-1"/>
                <w:sz w:val="20"/>
                <w:szCs w:val="20"/>
                <w:lang w:val="es-ES_tradnl" w:eastAsia="ko-KR"/>
              </w:rPr>
              <w:t>no exceden los límites generalmente considerados seguros para ese tipo de suelo o roca.</w:t>
            </w:r>
          </w:p>
          <w:p w14:paraId="40350011" w14:textId="3225953F" w:rsidR="008A7366" w:rsidRPr="00A33ADA" w:rsidRDefault="00D0403C" w:rsidP="00D0403C">
            <w:pPr>
              <w:ind w:hanging="28"/>
              <w:jc w:val="both"/>
              <w:rPr>
                <w:rFonts w:ascii="Arial" w:eastAsia="Arial" w:hAnsi="Arial" w:cs="Arial"/>
                <w:bCs/>
                <w:color w:val="FF0000"/>
                <w:spacing w:val="-1"/>
                <w:sz w:val="20"/>
                <w:szCs w:val="20"/>
                <w:lang w:val="es-ES_tradnl" w:eastAsia="ko-KR"/>
              </w:rPr>
            </w:pPr>
            <w:r w:rsidRPr="00A33ADA">
              <w:rPr>
                <w:rFonts w:ascii="Arial" w:eastAsia="Arial" w:hAnsi="Arial" w:cs="Arial"/>
                <w:bCs/>
                <w:color w:val="FF0000"/>
                <w:spacing w:val="-1"/>
                <w:sz w:val="20"/>
                <w:szCs w:val="20"/>
                <w:lang w:val="es-ES_tradnl" w:eastAsia="ko-KR"/>
              </w:rPr>
              <w:t>La seguridad de la pendiente debe ser evaluada por un experto profesional. Se aplican las recomendaciones resultantes de la evaluación que sean pertinentes para la seguridad de</w:t>
            </w:r>
            <w:r w:rsidR="004E46DF" w:rsidRPr="00A33ADA">
              <w:rPr>
                <w:rFonts w:ascii="Arial" w:eastAsia="Arial" w:hAnsi="Arial" w:cs="Arial"/>
                <w:bCs/>
                <w:color w:val="FF0000"/>
                <w:spacing w:val="-1"/>
                <w:sz w:val="20"/>
                <w:szCs w:val="20"/>
                <w:lang w:val="es-ES_tradnl" w:eastAsia="ko-KR"/>
              </w:rPr>
              <w:t xml:space="preserve"> </w:t>
            </w:r>
            <w:r w:rsidRPr="00A33ADA">
              <w:rPr>
                <w:rFonts w:ascii="Arial" w:eastAsia="Arial" w:hAnsi="Arial" w:cs="Arial"/>
                <w:bCs/>
                <w:color w:val="FF0000"/>
                <w:spacing w:val="-1"/>
                <w:sz w:val="20"/>
                <w:szCs w:val="20"/>
                <w:lang w:val="es-ES_tradnl" w:eastAsia="ko-KR"/>
              </w:rPr>
              <w:t>l</w:t>
            </w:r>
            <w:r w:rsidR="004E46DF" w:rsidRPr="00A33ADA">
              <w:rPr>
                <w:rFonts w:ascii="Arial" w:eastAsia="Arial" w:hAnsi="Arial" w:cs="Arial"/>
                <w:bCs/>
                <w:color w:val="FF0000"/>
                <w:spacing w:val="-1"/>
                <w:sz w:val="20"/>
                <w:szCs w:val="20"/>
                <w:lang w:val="es-ES_tradnl" w:eastAsia="ko-KR"/>
              </w:rPr>
              <w:t>a</w:t>
            </w:r>
            <w:r w:rsidRPr="00A33ADA">
              <w:rPr>
                <w:rFonts w:ascii="Arial" w:eastAsia="Arial" w:hAnsi="Arial" w:cs="Arial"/>
                <w:bCs/>
                <w:color w:val="FF0000"/>
                <w:spacing w:val="-1"/>
                <w:sz w:val="20"/>
                <w:szCs w:val="20"/>
                <w:lang w:val="es-ES_tradnl" w:eastAsia="ko-KR"/>
              </w:rPr>
              <w:t xml:space="preserve"> fos</w:t>
            </w:r>
            <w:r w:rsidR="004E46DF" w:rsidRPr="00A33ADA">
              <w:rPr>
                <w:rFonts w:ascii="Arial" w:eastAsia="Arial" w:hAnsi="Arial" w:cs="Arial"/>
                <w:bCs/>
                <w:color w:val="FF0000"/>
                <w:spacing w:val="-1"/>
                <w:sz w:val="20"/>
                <w:szCs w:val="20"/>
                <w:lang w:val="es-ES_tradnl" w:eastAsia="ko-KR"/>
              </w:rPr>
              <w:t>a</w:t>
            </w:r>
            <w:r w:rsidRPr="00A33ADA">
              <w:rPr>
                <w:rFonts w:ascii="Arial" w:eastAsia="Arial" w:hAnsi="Arial" w:cs="Arial"/>
                <w:bCs/>
                <w:color w:val="FF0000"/>
                <w:spacing w:val="-1"/>
                <w:sz w:val="20"/>
                <w:szCs w:val="20"/>
                <w:lang w:val="es-ES_tradnl" w:eastAsia="ko-KR"/>
              </w:rPr>
              <w:t>.</w:t>
            </w:r>
          </w:p>
        </w:tc>
      </w:tr>
      <w:tr w:rsidR="008A7366" w:rsidRPr="00A33ADA" w14:paraId="71D7D9B6" w14:textId="77777777" w:rsidTr="00AF22CF">
        <w:trPr>
          <w:trHeight w:val="280"/>
        </w:trPr>
        <w:tc>
          <w:tcPr>
            <w:tcW w:w="962" w:type="dxa"/>
          </w:tcPr>
          <w:p w14:paraId="452CA4B1" w14:textId="31C17DEE" w:rsidR="008A7366" w:rsidRPr="00A33ADA" w:rsidRDefault="00AF22CF"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5CB6F4BD"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188AA201" w14:textId="77777777" w:rsidTr="00AF22CF">
        <w:trPr>
          <w:trHeight w:val="222"/>
        </w:trPr>
        <w:tc>
          <w:tcPr>
            <w:tcW w:w="9299" w:type="dxa"/>
            <w:gridSpan w:val="2"/>
            <w:shd w:val="clear" w:color="auto" w:fill="F2F2F2" w:themeFill="background1" w:themeFillShade="F2"/>
          </w:tcPr>
          <w:p w14:paraId="008808CB" w14:textId="221F653F" w:rsidR="00D0403C" w:rsidRPr="00A33ADA" w:rsidRDefault="00D0403C" w:rsidP="00D0403C">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Orientación: Cuando la legislación nacional no especifica las pendientes, los ángulos de inclinación deben determinarse por</w:t>
            </w:r>
          </w:p>
          <w:p w14:paraId="00C82045" w14:textId="34E0D9BC" w:rsidR="008A7366" w:rsidRPr="00A33ADA" w:rsidRDefault="00D0403C" w:rsidP="00D0403C">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referencia a las minas artesanales o en pequeña escala similares </w:t>
            </w:r>
            <w:r w:rsidR="009C2939" w:rsidRPr="00A33ADA">
              <w:rPr>
                <w:rFonts w:ascii="Arial" w:eastAsia="Arial" w:hAnsi="Arial" w:cs="Arial"/>
                <w:color w:val="565656"/>
                <w:spacing w:val="-1"/>
                <w:sz w:val="16"/>
                <w:szCs w:val="16"/>
                <w:lang w:val="es-ES_tradnl" w:eastAsia="ja-JP"/>
              </w:rPr>
              <w:t>cercanas</w:t>
            </w:r>
            <w:r w:rsidRPr="00A33ADA">
              <w:rPr>
                <w:rFonts w:ascii="Arial" w:eastAsia="Arial" w:hAnsi="Arial" w:cs="Arial"/>
                <w:color w:val="565656"/>
                <w:spacing w:val="-1"/>
                <w:sz w:val="16"/>
                <w:szCs w:val="16"/>
                <w:lang w:val="es-ES_tradnl" w:eastAsia="ja-JP"/>
              </w:rPr>
              <w:t>, donde no hayan fallado las pendientes.</w:t>
            </w:r>
          </w:p>
        </w:tc>
      </w:tr>
    </w:tbl>
    <w:p w14:paraId="1975B6EA" w14:textId="77777777" w:rsidR="008A7366" w:rsidRPr="00A33ADA" w:rsidRDefault="008A7366" w:rsidP="008A7366">
      <w:pPr>
        <w:rPr>
          <w:rFonts w:ascii="Arial" w:eastAsia="Arial" w:hAnsi="Arial" w:cs="Arial"/>
          <w:b/>
          <w:color w:val="00B9E4"/>
          <w:sz w:val="20"/>
          <w:szCs w:val="20"/>
          <w:lang w:val="es-ES_tradnl" w:eastAsia="ko-KR"/>
        </w:rPr>
      </w:pPr>
    </w:p>
    <w:p w14:paraId="247E2CFE" w14:textId="0B82C0C6" w:rsidR="00D0403C" w:rsidRPr="00A33ADA" w:rsidRDefault="00D0403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deberán determinar si la inclinación de la pendiente o la altura de las orillas cumplen los criterios técnicos mediante la contratación de profesionales geólogos</w:t>
      </w:r>
      <w:r w:rsidR="004E46DF" w:rsidRPr="00A33ADA">
        <w:rPr>
          <w:rFonts w:ascii="Arial" w:hAnsi="Arial" w:cs="Arial"/>
          <w:bCs/>
          <w:sz w:val="22"/>
          <w:szCs w:val="22"/>
          <w:lang w:val="es-ES_tradnl"/>
        </w:rPr>
        <w:t>,</w:t>
      </w:r>
      <w:r w:rsidRPr="00A33ADA">
        <w:rPr>
          <w:rFonts w:ascii="Arial" w:hAnsi="Arial" w:cs="Arial"/>
          <w:bCs/>
          <w:sz w:val="22"/>
          <w:szCs w:val="22"/>
          <w:lang w:val="es-ES_tradnl"/>
        </w:rPr>
        <w:t xml:space="preserve"> permanentes o temporales</w:t>
      </w:r>
      <w:r w:rsidR="004E46DF" w:rsidRPr="00A33ADA">
        <w:rPr>
          <w:rFonts w:ascii="Arial" w:hAnsi="Arial" w:cs="Arial"/>
          <w:bCs/>
          <w:sz w:val="22"/>
          <w:szCs w:val="22"/>
          <w:lang w:val="es-ES_tradnl"/>
        </w:rPr>
        <w:t>,</w:t>
      </w:r>
      <w:r w:rsidRPr="00A33ADA">
        <w:rPr>
          <w:rFonts w:ascii="Arial" w:hAnsi="Arial" w:cs="Arial"/>
          <w:bCs/>
          <w:sz w:val="22"/>
          <w:szCs w:val="22"/>
          <w:lang w:val="es-ES_tradnl"/>
        </w:rPr>
        <w:t xml:space="preserve"> para que elaboren los estudios o evaluaciones pertinentes. Estos estudios y el cumplimiento de las recomendaciones serán auditados.</w:t>
      </w:r>
    </w:p>
    <w:p w14:paraId="53EB9964" w14:textId="77777777" w:rsidR="00D0403C" w:rsidRPr="00A33ADA" w:rsidRDefault="00D0403C" w:rsidP="008A7366">
      <w:pPr>
        <w:jc w:val="both"/>
        <w:rPr>
          <w:rFonts w:ascii="Arial" w:hAnsi="Arial" w:cs="Arial"/>
          <w:bCs/>
          <w:sz w:val="22"/>
          <w:szCs w:val="22"/>
          <w:lang w:val="es-ES_tradnl"/>
        </w:rPr>
      </w:pPr>
    </w:p>
    <w:p w14:paraId="3E1688F9" w14:textId="6A52E4D7" w:rsidR="00D0403C" w:rsidRPr="00A33ADA" w:rsidRDefault="00E074C2" w:rsidP="00D0403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.23 </w:t>
      </w:r>
      <w:r w:rsidR="00D0403C" w:rsidRPr="00A33ADA">
        <w:rPr>
          <w:rFonts w:ascii="Arial" w:hAnsi="Arial" w:cs="Arial"/>
          <w:b/>
          <w:color w:val="00B9E4" w:themeColor="background2"/>
          <w:sz w:val="22"/>
          <w:szCs w:val="22"/>
          <w:lang w:val="es-ES_tradnl"/>
        </w:rPr>
        <w:t>¿Está usted de acuerdo con el cambio propuesto?</w:t>
      </w:r>
    </w:p>
    <w:p w14:paraId="01918257" w14:textId="77777777" w:rsidR="00D0403C" w:rsidRPr="00A33ADA" w:rsidRDefault="00D0403C" w:rsidP="00D0403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641FAD4" w14:textId="77777777" w:rsidR="00D0403C" w:rsidRPr="00A33ADA" w:rsidRDefault="00D0403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C406BD5" w14:textId="30F7A504" w:rsidR="00D0403C" w:rsidRPr="00A33ADA" w:rsidRDefault="00D0403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E75C75B" w14:textId="77777777" w:rsidR="00D0403C" w:rsidRPr="00A33ADA" w:rsidRDefault="00D0403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76DED5E" w14:textId="3245D0F1" w:rsidR="00D0403C" w:rsidRPr="00A33ADA" w:rsidRDefault="00D0403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B6D8657" w14:textId="77777777" w:rsidR="009C2939" w:rsidRPr="00A33ADA" w:rsidRDefault="009C2939" w:rsidP="00FC4851">
      <w:pPr>
        <w:keepNext/>
        <w:keepLines/>
        <w:tabs>
          <w:tab w:val="left" w:pos="735"/>
        </w:tabs>
        <w:spacing w:line="276" w:lineRule="auto"/>
        <w:jc w:val="both"/>
        <w:rPr>
          <w:rFonts w:ascii="Arial" w:hAnsi="Arial" w:cs="Arial"/>
          <w:sz w:val="22"/>
          <w:szCs w:val="22"/>
          <w:lang w:val="es-ES_tradnl"/>
        </w:rPr>
      </w:pPr>
    </w:p>
    <w:p w14:paraId="7ED35C6F" w14:textId="1F37D3A4" w:rsidR="008A7366" w:rsidRPr="00A33ADA" w:rsidRDefault="00D0403C"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D8E1247"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E5FDC53" w14:textId="77777777" w:rsidR="008A7366" w:rsidRPr="00A33ADA" w:rsidRDefault="008A7366" w:rsidP="008A7366">
      <w:pPr>
        <w:rPr>
          <w:rFonts w:eastAsiaTheme="majorEastAsia"/>
          <w:lang w:val="es-ES_tradnl"/>
        </w:rPr>
      </w:pPr>
    </w:p>
    <w:p w14:paraId="5E942E46" w14:textId="6EDAA090"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D0403C"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3.3.9 </w:t>
      </w:r>
      <w:r w:rsidR="00D0403C" w:rsidRPr="00A33ADA">
        <w:rPr>
          <w:rFonts w:ascii="Arial" w:eastAsiaTheme="majorEastAsia" w:hAnsi="Arial" w:cs="Arial"/>
          <w:b/>
          <w:bCs/>
          <w:color w:val="00B9E4" w:themeColor="background2"/>
          <w:sz w:val="22"/>
          <w:szCs w:val="22"/>
          <w:lang w:val="es-ES_tradnl"/>
        </w:rPr>
        <w:t>Normas para la minería aluvial</w:t>
      </w:r>
      <w:r w:rsidRPr="00A33ADA">
        <w:rPr>
          <w:rStyle w:val="FootnoteReference"/>
          <w:rFonts w:ascii="Arial" w:eastAsiaTheme="majorEastAsia" w:hAnsi="Arial" w:cs="Arial"/>
          <w:b/>
          <w:bCs/>
          <w:color w:val="00B9E4" w:themeColor="background2"/>
          <w:sz w:val="22"/>
          <w:szCs w:val="22"/>
          <w:lang w:val="es-ES_tradnl"/>
        </w:rPr>
        <w:footnoteReference w:id="55"/>
      </w:r>
    </w:p>
    <w:p w14:paraId="75C0104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A493DE9" w14:textId="07821A17" w:rsidR="00D0403C" w:rsidRPr="00A33ADA" w:rsidRDefault="00D0403C" w:rsidP="00D0403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Sobre la base de la experiencia de trabajo con las OMAP</w:t>
      </w:r>
      <w:r w:rsidR="00C326DE" w:rsidRPr="00A33ADA">
        <w:rPr>
          <w:rFonts w:ascii="Arial" w:hAnsi="Arial" w:cs="Arial"/>
          <w:sz w:val="22"/>
          <w:szCs w:val="22"/>
          <w:lang w:val="es-ES_tradnl"/>
        </w:rPr>
        <w:t xml:space="preserve">E que llevan a cabo la minería </w:t>
      </w:r>
      <w:r w:rsidRPr="00A33ADA">
        <w:rPr>
          <w:rFonts w:ascii="Arial" w:hAnsi="Arial" w:cs="Arial"/>
          <w:sz w:val="22"/>
          <w:szCs w:val="22"/>
          <w:lang w:val="es-ES_tradnl"/>
        </w:rPr>
        <w:t>aluv</w:t>
      </w:r>
      <w:r w:rsidR="00C326DE" w:rsidRPr="00A33ADA">
        <w:rPr>
          <w:rFonts w:ascii="Arial" w:hAnsi="Arial" w:cs="Arial"/>
          <w:sz w:val="22"/>
          <w:szCs w:val="22"/>
          <w:lang w:val="es-ES_tradnl"/>
        </w:rPr>
        <w:t>ial</w:t>
      </w:r>
      <w:r w:rsidRPr="00A33ADA">
        <w:rPr>
          <w:rFonts w:ascii="Arial" w:hAnsi="Arial" w:cs="Arial"/>
          <w:sz w:val="22"/>
          <w:szCs w:val="22"/>
          <w:lang w:val="es-ES_tradnl"/>
        </w:rPr>
        <w:t xml:space="preserve">, se han incluido </w:t>
      </w:r>
      <w:r w:rsidR="00C326DE" w:rsidRPr="00A33ADA">
        <w:rPr>
          <w:rFonts w:ascii="Arial" w:hAnsi="Arial" w:cs="Arial"/>
          <w:sz w:val="22"/>
          <w:szCs w:val="22"/>
          <w:lang w:val="es-ES_tradnl"/>
        </w:rPr>
        <w:t xml:space="preserve">nuevos </w:t>
      </w:r>
      <w:r w:rsidRPr="00A33ADA">
        <w:rPr>
          <w:rFonts w:ascii="Arial" w:hAnsi="Arial" w:cs="Arial"/>
          <w:sz w:val="22"/>
          <w:szCs w:val="22"/>
          <w:lang w:val="es-ES_tradnl"/>
        </w:rPr>
        <w:t xml:space="preserve">elementos en los </w:t>
      </w:r>
      <w:r w:rsidR="00C326DE" w:rsidRPr="00A33ADA">
        <w:rPr>
          <w:rFonts w:ascii="Arial" w:hAnsi="Arial" w:cs="Arial"/>
          <w:sz w:val="22"/>
          <w:szCs w:val="22"/>
          <w:lang w:val="es-ES_tradnl"/>
        </w:rPr>
        <w:t>requisitos</w:t>
      </w:r>
      <w:r w:rsidRPr="00A33ADA">
        <w:rPr>
          <w:rFonts w:ascii="Arial" w:hAnsi="Arial" w:cs="Arial"/>
          <w:sz w:val="22"/>
          <w:szCs w:val="22"/>
          <w:lang w:val="es-ES_tradnl"/>
        </w:rPr>
        <w:t xml:space="preserve"> para reforzar la preve</w:t>
      </w:r>
      <w:r w:rsidR="00C326DE" w:rsidRPr="00A33ADA">
        <w:rPr>
          <w:rFonts w:ascii="Arial" w:hAnsi="Arial" w:cs="Arial"/>
          <w:sz w:val="22"/>
          <w:szCs w:val="22"/>
          <w:lang w:val="es-ES_tradnl"/>
        </w:rPr>
        <w:t>nción de riesgos vinculados al</w:t>
      </w:r>
      <w:r w:rsidRPr="00A33ADA">
        <w:rPr>
          <w:rFonts w:ascii="Arial" w:hAnsi="Arial" w:cs="Arial"/>
          <w:sz w:val="22"/>
          <w:szCs w:val="22"/>
          <w:lang w:val="es-ES_tradnl"/>
        </w:rPr>
        <w:t xml:space="preserve"> </w:t>
      </w:r>
      <w:r w:rsidR="00C326DE" w:rsidRPr="00A33ADA">
        <w:rPr>
          <w:rFonts w:ascii="Arial" w:hAnsi="Arial" w:cs="Arial"/>
          <w:sz w:val="22"/>
          <w:szCs w:val="22"/>
          <w:lang w:val="es-ES_tradnl"/>
        </w:rPr>
        <w:t>manejo</w:t>
      </w:r>
      <w:r w:rsidRPr="00A33ADA">
        <w:rPr>
          <w:rFonts w:ascii="Arial" w:hAnsi="Arial" w:cs="Arial"/>
          <w:sz w:val="22"/>
          <w:szCs w:val="22"/>
          <w:lang w:val="es-ES_tradnl"/>
        </w:rPr>
        <w:t xml:space="preserve"> adecuad</w:t>
      </w:r>
      <w:r w:rsidR="00C326DE" w:rsidRPr="00A33ADA">
        <w:rPr>
          <w:rFonts w:ascii="Arial" w:hAnsi="Arial" w:cs="Arial"/>
          <w:sz w:val="22"/>
          <w:szCs w:val="22"/>
          <w:lang w:val="es-ES_tradnl"/>
        </w:rPr>
        <w:t>o</w:t>
      </w:r>
      <w:r w:rsidRPr="00A33ADA">
        <w:rPr>
          <w:rFonts w:ascii="Arial" w:hAnsi="Arial" w:cs="Arial"/>
          <w:sz w:val="22"/>
          <w:szCs w:val="22"/>
          <w:lang w:val="es-ES_tradnl"/>
        </w:rPr>
        <w:t xml:space="preserve"> del agua y de las presas. </w:t>
      </w:r>
    </w:p>
    <w:p w14:paraId="36D8D9C7" w14:textId="77777777" w:rsidR="00D0403C" w:rsidRPr="00A33ADA" w:rsidRDefault="00D0403C" w:rsidP="00D0403C">
      <w:pPr>
        <w:spacing w:line="276" w:lineRule="auto"/>
        <w:jc w:val="both"/>
        <w:rPr>
          <w:rFonts w:ascii="Arial" w:hAnsi="Arial" w:cs="Arial"/>
          <w:b/>
          <w:sz w:val="22"/>
          <w:szCs w:val="22"/>
          <w:lang w:val="es-ES_tradnl"/>
        </w:rPr>
      </w:pPr>
    </w:p>
    <w:p w14:paraId="484BFB32" w14:textId="58A22B9E" w:rsidR="00D0403C" w:rsidRPr="00A33ADA" w:rsidRDefault="00D0403C" w:rsidP="00D0403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Abordar los posibles factores de riesgo y garantizar que las normas relativa</w:t>
      </w:r>
      <w:r w:rsidR="00C326DE" w:rsidRPr="00A33ADA">
        <w:rPr>
          <w:rFonts w:ascii="Arial" w:hAnsi="Arial" w:cs="Arial"/>
          <w:sz w:val="22"/>
          <w:szCs w:val="22"/>
          <w:lang w:val="es-ES_tradnl"/>
        </w:rPr>
        <w:t>s al uso del agua incluyan no so</w:t>
      </w:r>
      <w:r w:rsidRPr="00A33ADA">
        <w:rPr>
          <w:rFonts w:ascii="Arial" w:hAnsi="Arial" w:cs="Arial"/>
          <w:sz w:val="22"/>
          <w:szCs w:val="22"/>
          <w:lang w:val="es-ES_tradnl"/>
        </w:rPr>
        <w:t xml:space="preserve">lo </w:t>
      </w:r>
      <w:r w:rsidR="00C326DE" w:rsidRPr="00A33ADA">
        <w:rPr>
          <w:rFonts w:ascii="Arial" w:hAnsi="Arial" w:cs="Arial"/>
          <w:sz w:val="22"/>
          <w:szCs w:val="22"/>
          <w:lang w:val="es-ES_tradnl"/>
        </w:rPr>
        <w:t>el manejo</w:t>
      </w:r>
      <w:r w:rsidRPr="00A33ADA">
        <w:rPr>
          <w:rFonts w:ascii="Arial" w:hAnsi="Arial" w:cs="Arial"/>
          <w:sz w:val="22"/>
          <w:szCs w:val="22"/>
          <w:lang w:val="es-ES_tradnl"/>
        </w:rPr>
        <w:t xml:space="preserve"> </w:t>
      </w:r>
      <w:r w:rsidR="00C326DE" w:rsidRPr="00A33ADA">
        <w:rPr>
          <w:rFonts w:ascii="Arial" w:hAnsi="Arial" w:cs="Arial"/>
          <w:sz w:val="22"/>
          <w:szCs w:val="22"/>
          <w:lang w:val="es-ES_tradnl"/>
        </w:rPr>
        <w:t>de</w:t>
      </w:r>
      <w:r w:rsidRPr="00A33ADA">
        <w:rPr>
          <w:rFonts w:ascii="Arial" w:hAnsi="Arial" w:cs="Arial"/>
          <w:sz w:val="22"/>
          <w:szCs w:val="22"/>
          <w:lang w:val="es-ES_tradnl"/>
        </w:rPr>
        <w:t xml:space="preserve"> la fuente, sino también </w:t>
      </w:r>
      <w:r w:rsidR="00C326DE" w:rsidRPr="00A33ADA">
        <w:rPr>
          <w:rFonts w:ascii="Arial" w:hAnsi="Arial" w:cs="Arial"/>
          <w:sz w:val="22"/>
          <w:szCs w:val="22"/>
          <w:lang w:val="es-ES_tradnl"/>
        </w:rPr>
        <w:t>el manejo</w:t>
      </w:r>
      <w:r w:rsidRPr="00A33ADA">
        <w:rPr>
          <w:rFonts w:ascii="Arial" w:hAnsi="Arial" w:cs="Arial"/>
          <w:sz w:val="22"/>
          <w:szCs w:val="22"/>
          <w:lang w:val="es-ES_tradnl"/>
        </w:rPr>
        <w:t xml:space="preserve"> del agua a lo largo de toda la operación, incluido el tratamiento del agua.</w:t>
      </w:r>
    </w:p>
    <w:p w14:paraId="60702CFB" w14:textId="77777777" w:rsidR="009C2939" w:rsidRPr="00A33ADA" w:rsidRDefault="009C2939" w:rsidP="00D0403C">
      <w:pPr>
        <w:spacing w:line="276" w:lineRule="auto"/>
        <w:jc w:val="both"/>
        <w:rPr>
          <w:rFonts w:ascii="Arial" w:hAnsi="Arial" w:cs="Arial"/>
          <w:b/>
          <w:sz w:val="22"/>
          <w:szCs w:val="22"/>
          <w:lang w:val="es-ES_tradnl"/>
        </w:rPr>
      </w:pPr>
    </w:p>
    <w:p w14:paraId="3E0405AD" w14:textId="7164496B" w:rsidR="00305EF5" w:rsidRPr="00A33ADA" w:rsidRDefault="007167D5" w:rsidP="009C2939">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C326DE" w:rsidRPr="00A33ADA">
        <w:rPr>
          <w:rFonts w:ascii="Arial" w:eastAsia="Arial" w:hAnsi="Arial" w:cs="Arial"/>
          <w:b/>
          <w:color w:val="00B9E4"/>
          <w:sz w:val="22"/>
          <w:szCs w:val="22"/>
          <w:lang w:val="es-ES_tradnl" w:eastAsia="ko-KR"/>
        </w:rPr>
        <w:t>(</w:t>
      </w:r>
      <w:r w:rsidR="00C326DE" w:rsidRPr="00A33ADA">
        <w:rPr>
          <w:rFonts w:ascii="Arial" w:eastAsia="Arial" w:hAnsi="Arial" w:cs="Arial"/>
          <w:b/>
          <w:color w:val="FF0000"/>
          <w:sz w:val="22"/>
          <w:szCs w:val="22"/>
          <w:lang w:val="es-ES_tradnl" w:eastAsia="ko-KR"/>
        </w:rPr>
        <w:t>cambios resaltados en rojo</w:t>
      </w:r>
      <w:r w:rsidR="00C326DE" w:rsidRPr="00A33ADA">
        <w:rPr>
          <w:rFonts w:ascii="Arial" w:eastAsia="Arial" w:hAnsi="Arial" w:cs="Arial"/>
          <w:b/>
          <w:color w:val="00B9E4"/>
          <w:sz w:val="22"/>
          <w:szCs w:val="22"/>
          <w:lang w:val="es-ES_tradnl" w:eastAsia="ko-KR"/>
        </w:rPr>
        <w:t>):</w:t>
      </w:r>
    </w:p>
    <w:p w14:paraId="5FB518E6" w14:textId="0C9EA3F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3.3.9 </w:t>
      </w:r>
      <w:r w:rsidR="00D0403C" w:rsidRPr="00A33ADA">
        <w:rPr>
          <w:rFonts w:ascii="Arial" w:eastAsia="Arial" w:hAnsi="Arial" w:cs="Arial"/>
          <w:b/>
          <w:color w:val="00B9E4"/>
          <w:sz w:val="20"/>
          <w:szCs w:val="20"/>
          <w:lang w:val="es-ES_tradnl" w:eastAsia="ko-KR"/>
        </w:rPr>
        <w:t>Normas para la minería aluvial</w:t>
      </w:r>
    </w:p>
    <w:tbl>
      <w:tblPr>
        <w:tblStyle w:val="SimpleTable5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3AFBD0A" w14:textId="77777777" w:rsidTr="00C326DE">
        <w:trPr>
          <w:trHeight w:val="25"/>
        </w:trPr>
        <w:tc>
          <w:tcPr>
            <w:tcW w:w="9299" w:type="dxa"/>
            <w:gridSpan w:val="2"/>
          </w:tcPr>
          <w:p w14:paraId="418919CE" w14:textId="016B60D7" w:rsidR="008A7366" w:rsidRPr="00A33ADA" w:rsidRDefault="00C326DE"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las OMAPE</w:t>
            </w:r>
          </w:p>
        </w:tc>
      </w:tr>
      <w:tr w:rsidR="008A7366" w:rsidRPr="002A30B0" w14:paraId="59C1EDA0" w14:textId="77777777" w:rsidTr="00C326DE">
        <w:trPr>
          <w:trHeight w:val="280"/>
        </w:trPr>
        <w:tc>
          <w:tcPr>
            <w:tcW w:w="962" w:type="dxa"/>
          </w:tcPr>
          <w:p w14:paraId="47F4143B" w14:textId="34B02BEB" w:rsidR="008A7366" w:rsidRPr="00A33ADA" w:rsidRDefault="00C326D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BFEC39D" w14:textId="7ABEDD00" w:rsidR="00C326DE" w:rsidRPr="00A33ADA" w:rsidRDefault="00C326DE" w:rsidP="00C326DE">
            <w:pPr>
              <w:spacing w:after="60" w:line="276" w:lineRule="auto"/>
              <w:jc w:val="both"/>
              <w:rPr>
                <w:rFonts w:ascii="Arial" w:eastAsia="Arial" w:hAnsi="Arial" w:cs="Arial"/>
                <w:color w:val="565656"/>
                <w:sz w:val="20"/>
                <w:szCs w:val="20"/>
                <w:lang w:val="es-ES_tradnl" w:eastAsia="ja-JP"/>
              </w:rPr>
            </w:pPr>
            <w:r w:rsidRPr="00A33ADA">
              <w:rPr>
                <w:rFonts w:ascii="Arial" w:eastAsia="Arial" w:hAnsi="Arial" w:cs="Arial"/>
                <w:color w:val="565656"/>
                <w:sz w:val="20"/>
                <w:szCs w:val="20"/>
                <w:lang w:val="es-ES_tradnl" w:eastAsia="ja-JP"/>
              </w:rPr>
              <w:t>En caso de minería aluvial, las OMAPE y sus miembros:</w:t>
            </w:r>
          </w:p>
          <w:p w14:paraId="1CAEB206" w14:textId="7237441B" w:rsidR="00C326DE" w:rsidRPr="00A33ADA" w:rsidRDefault="00C326DE" w:rsidP="00C326DE">
            <w:pPr>
              <w:pStyle w:val="ListParagraph"/>
              <w:numPr>
                <w:ilvl w:val="0"/>
                <w:numId w:val="3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 xml:space="preserve">solamente utilizan </w:t>
            </w:r>
            <w:r w:rsidRPr="00A33ADA">
              <w:rPr>
                <w:rFonts w:ascii="Arial" w:eastAsia="Arial" w:hAnsi="Arial" w:cs="Arial"/>
                <w:b/>
                <w:color w:val="565656"/>
                <w:sz w:val="20"/>
                <w:szCs w:val="20"/>
                <w:shd w:val="clear" w:color="auto" w:fill="FFFFFF"/>
                <w:lang w:val="es-ES_tradnl" w:eastAsia="ko-KR"/>
              </w:rPr>
              <w:t>técnicas de extracción en pequeña escala</w:t>
            </w:r>
            <w:r w:rsidRPr="00A33ADA">
              <w:rPr>
                <w:rFonts w:ascii="Arial" w:eastAsia="Arial" w:hAnsi="Arial" w:cs="Arial"/>
                <w:color w:val="565656"/>
                <w:sz w:val="20"/>
                <w:szCs w:val="20"/>
                <w:shd w:val="clear" w:color="auto" w:fill="FFFFFF"/>
                <w:lang w:val="es-ES_tradnl" w:eastAsia="ko-KR"/>
              </w:rPr>
              <w:t xml:space="preserve"> (p. ej., bombas o excavadoras) que respeten la legislación nacional</w:t>
            </w:r>
            <w:r w:rsidR="009C2939" w:rsidRPr="00A33ADA">
              <w:rPr>
                <w:rFonts w:ascii="Arial" w:eastAsia="Arial" w:hAnsi="Arial" w:cs="Arial"/>
                <w:color w:val="565656"/>
                <w:sz w:val="20"/>
                <w:szCs w:val="20"/>
                <w:shd w:val="clear" w:color="auto" w:fill="FFFFFF"/>
                <w:lang w:val="es-ES_tradnl" w:eastAsia="ko-KR"/>
              </w:rPr>
              <w:t>,</w:t>
            </w:r>
          </w:p>
          <w:p w14:paraId="7883D479" w14:textId="1E2B9621" w:rsidR="00C326DE" w:rsidRPr="00A33ADA" w:rsidRDefault="00C326DE" w:rsidP="00C326DE">
            <w:pPr>
              <w:pStyle w:val="ListParagraph"/>
              <w:numPr>
                <w:ilvl w:val="0"/>
                <w:numId w:val="3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no destruyen las orillas de los ríos,</w:t>
            </w:r>
          </w:p>
          <w:p w14:paraId="405D75D5" w14:textId="44C43874" w:rsidR="00C326DE" w:rsidRPr="00A33ADA" w:rsidRDefault="00C326DE" w:rsidP="00C326DE">
            <w:pPr>
              <w:pStyle w:val="ListParagraph"/>
              <w:numPr>
                <w:ilvl w:val="0"/>
                <w:numId w:val="3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no destruyen el lecho de los ríos,</w:t>
            </w:r>
          </w:p>
          <w:p w14:paraId="530C444C" w14:textId="77777777" w:rsidR="00C326DE" w:rsidRPr="00A33ADA" w:rsidRDefault="00C326DE" w:rsidP="00C326DE">
            <w:pPr>
              <w:pStyle w:val="ListParagraph"/>
              <w:numPr>
                <w:ilvl w:val="0"/>
                <w:numId w:val="36"/>
              </w:numPr>
              <w:tabs>
                <w:tab w:val="left" w:pos="8105"/>
              </w:tabs>
              <w:jc w:val="both"/>
              <w:rPr>
                <w:rFonts w:ascii="Arial" w:eastAsia="Arial" w:hAnsi="Arial" w:cs="Arial"/>
                <w:color w:val="565656"/>
                <w:sz w:val="20"/>
                <w:szCs w:val="20"/>
                <w:shd w:val="clear" w:color="auto" w:fill="FFFFFF"/>
                <w:lang w:val="es-ES_tradnl" w:eastAsia="ko-KR"/>
              </w:rPr>
            </w:pPr>
            <w:r w:rsidRPr="00A33ADA">
              <w:rPr>
                <w:rFonts w:ascii="Arial" w:eastAsia="Arial" w:hAnsi="Arial" w:cs="Arial"/>
                <w:color w:val="565656"/>
                <w:sz w:val="20"/>
                <w:szCs w:val="20"/>
                <w:shd w:val="clear" w:color="auto" w:fill="FFFFFF"/>
                <w:lang w:val="es-ES_tradnl" w:eastAsia="ko-KR"/>
              </w:rPr>
              <w:t>no afecten la calidad del agua,</w:t>
            </w:r>
          </w:p>
          <w:p w14:paraId="0D067EF1" w14:textId="42D2F933" w:rsidR="00C326DE" w:rsidRPr="00A33ADA" w:rsidRDefault="00C326DE" w:rsidP="00C326DE">
            <w:pPr>
              <w:pStyle w:val="ListParagraph"/>
              <w:numPr>
                <w:ilvl w:val="0"/>
                <w:numId w:val="36"/>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dispon</w:t>
            </w:r>
            <w:r w:rsidR="004E46DF" w:rsidRPr="00A33ADA">
              <w:rPr>
                <w:rFonts w:ascii="Arial" w:eastAsia="Arial" w:hAnsi="Arial" w:cs="Arial"/>
                <w:color w:val="FF0000"/>
                <w:sz w:val="20"/>
                <w:szCs w:val="20"/>
                <w:shd w:val="clear" w:color="auto" w:fill="FFFFFF"/>
                <w:lang w:val="es-ES_tradnl" w:eastAsia="ko-KR"/>
              </w:rPr>
              <w:t>e</w:t>
            </w:r>
            <w:r w:rsidRPr="00A33ADA">
              <w:rPr>
                <w:rFonts w:ascii="Arial" w:eastAsia="Arial" w:hAnsi="Arial" w:cs="Arial"/>
                <w:color w:val="FF0000"/>
                <w:sz w:val="20"/>
                <w:szCs w:val="20"/>
                <w:shd w:val="clear" w:color="auto" w:fill="FFFFFF"/>
                <w:lang w:val="es-ES_tradnl" w:eastAsia="ko-KR"/>
              </w:rPr>
              <w:t>n de un sistema de drenaje, canales y/o zanjas para garantizar que el agua de lluvia escurra correctamente,</w:t>
            </w:r>
          </w:p>
          <w:p w14:paraId="4D409E12" w14:textId="765C17BA" w:rsidR="00C326DE" w:rsidRPr="00A33ADA" w:rsidRDefault="00C326DE" w:rsidP="00C326DE">
            <w:pPr>
              <w:pStyle w:val="ListParagraph"/>
              <w:numPr>
                <w:ilvl w:val="0"/>
                <w:numId w:val="36"/>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inst</w:t>
            </w:r>
            <w:r w:rsidR="00CC0307" w:rsidRPr="00A33ADA">
              <w:rPr>
                <w:rFonts w:ascii="Arial" w:eastAsia="Arial" w:hAnsi="Arial" w:cs="Arial"/>
                <w:color w:val="FF0000"/>
                <w:sz w:val="20"/>
                <w:szCs w:val="20"/>
                <w:shd w:val="clear" w:color="auto" w:fill="FFFFFF"/>
                <w:lang w:val="es-ES_tradnl" w:eastAsia="ko-KR"/>
              </w:rPr>
              <w:t>ala</w:t>
            </w:r>
            <w:r w:rsidRPr="00A33ADA">
              <w:rPr>
                <w:rFonts w:ascii="Arial" w:eastAsia="Arial" w:hAnsi="Arial" w:cs="Arial"/>
                <w:color w:val="FF0000"/>
                <w:sz w:val="20"/>
                <w:szCs w:val="20"/>
                <w:shd w:val="clear" w:color="auto" w:fill="FFFFFF"/>
                <w:lang w:val="es-ES_tradnl" w:eastAsia="ko-KR"/>
              </w:rPr>
              <w:t>n canalones para evitar que el agua de escorrentía entre directamente en las presas/estanques (aumentando así el riesgo de superar su capacidad)</w:t>
            </w:r>
            <w:r w:rsidR="00B64C78" w:rsidRPr="00A33ADA">
              <w:rPr>
                <w:rFonts w:ascii="Arial" w:eastAsia="Arial" w:hAnsi="Arial" w:cs="Arial"/>
                <w:color w:val="FF0000"/>
                <w:sz w:val="20"/>
                <w:szCs w:val="20"/>
                <w:shd w:val="clear" w:color="auto" w:fill="FFFFFF"/>
                <w:lang w:val="es-ES_tradnl" w:eastAsia="ko-KR"/>
              </w:rPr>
              <w:t>,</w:t>
            </w:r>
          </w:p>
          <w:p w14:paraId="42FCED0F" w14:textId="48879181" w:rsidR="00C326DE" w:rsidRPr="00A33ADA" w:rsidRDefault="00C326DE" w:rsidP="00C326DE">
            <w:pPr>
              <w:pStyle w:val="ListParagraph"/>
              <w:numPr>
                <w:ilvl w:val="0"/>
                <w:numId w:val="36"/>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lastRenderedPageBreak/>
              <w:t>garanti</w:t>
            </w:r>
            <w:r w:rsidR="00CC0307" w:rsidRPr="00A33ADA">
              <w:rPr>
                <w:rFonts w:ascii="Arial" w:eastAsia="Arial" w:hAnsi="Arial" w:cs="Arial"/>
                <w:color w:val="FF0000"/>
                <w:sz w:val="20"/>
                <w:szCs w:val="20"/>
                <w:shd w:val="clear" w:color="auto" w:fill="FFFFFF"/>
                <w:lang w:val="es-ES_tradnl" w:eastAsia="ko-KR"/>
              </w:rPr>
              <w:t>za</w:t>
            </w:r>
            <w:r w:rsidR="00B64C78" w:rsidRPr="00A33ADA">
              <w:rPr>
                <w:rFonts w:ascii="Arial" w:eastAsia="Arial" w:hAnsi="Arial" w:cs="Arial"/>
                <w:color w:val="FF0000"/>
                <w:sz w:val="20"/>
                <w:szCs w:val="20"/>
                <w:shd w:val="clear" w:color="auto" w:fill="FFFFFF"/>
                <w:lang w:val="es-ES_tradnl" w:eastAsia="ko-KR"/>
              </w:rPr>
              <w:t>n</w:t>
            </w:r>
            <w:r w:rsidRPr="00A33ADA">
              <w:rPr>
                <w:rFonts w:ascii="Arial" w:eastAsia="Arial" w:hAnsi="Arial" w:cs="Arial"/>
                <w:color w:val="FF0000"/>
                <w:sz w:val="20"/>
                <w:szCs w:val="20"/>
                <w:shd w:val="clear" w:color="auto" w:fill="FFFFFF"/>
                <w:lang w:val="es-ES_tradnl" w:eastAsia="ko-KR"/>
              </w:rPr>
              <w:t xml:space="preserve"> la correcta eliminación de los residuos de grano grueso e intermedio en una zona </w:t>
            </w:r>
            <w:r w:rsidR="009C2939" w:rsidRPr="00A33ADA">
              <w:rPr>
                <w:rFonts w:ascii="Arial" w:eastAsia="Arial" w:hAnsi="Arial" w:cs="Arial"/>
                <w:color w:val="FF0000"/>
                <w:sz w:val="20"/>
                <w:szCs w:val="20"/>
                <w:shd w:val="clear" w:color="auto" w:fill="FFFFFF"/>
                <w:lang w:val="es-ES_tradnl" w:eastAsia="ko-KR"/>
              </w:rPr>
              <w:t>acreditada</w:t>
            </w:r>
            <w:r w:rsidRPr="00A33ADA">
              <w:rPr>
                <w:rFonts w:ascii="Arial" w:eastAsia="Arial" w:hAnsi="Arial" w:cs="Arial"/>
                <w:color w:val="FF0000"/>
                <w:sz w:val="20"/>
                <w:szCs w:val="20"/>
                <w:shd w:val="clear" w:color="auto" w:fill="FFFFFF"/>
                <w:lang w:val="es-ES_tradnl" w:eastAsia="ko-KR"/>
              </w:rPr>
              <w:t xml:space="preserve"> por la autoridad gubernamental competente</w:t>
            </w:r>
            <w:r w:rsidR="00B64C78" w:rsidRPr="00A33ADA">
              <w:rPr>
                <w:rFonts w:ascii="Arial" w:eastAsia="Arial" w:hAnsi="Arial" w:cs="Arial"/>
                <w:color w:val="FF0000"/>
                <w:sz w:val="20"/>
                <w:szCs w:val="20"/>
                <w:shd w:val="clear" w:color="auto" w:fill="FFFFFF"/>
                <w:lang w:val="es-ES_tradnl" w:eastAsia="ko-KR"/>
              </w:rPr>
              <w:t>,</w:t>
            </w:r>
          </w:p>
          <w:p w14:paraId="7C1F2E17" w14:textId="1C861687" w:rsidR="00C326DE" w:rsidRPr="00A33ADA" w:rsidRDefault="00C326DE" w:rsidP="00C326DE">
            <w:pPr>
              <w:pStyle w:val="ListParagraph"/>
              <w:numPr>
                <w:ilvl w:val="0"/>
                <w:numId w:val="36"/>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implant</w:t>
            </w:r>
            <w:r w:rsidR="00CC0307" w:rsidRPr="00A33ADA">
              <w:rPr>
                <w:rFonts w:ascii="Arial" w:eastAsia="Arial" w:hAnsi="Arial" w:cs="Arial"/>
                <w:color w:val="FF0000"/>
                <w:sz w:val="20"/>
                <w:szCs w:val="20"/>
                <w:shd w:val="clear" w:color="auto" w:fill="FFFFFF"/>
                <w:lang w:val="es-ES_tradnl" w:eastAsia="ko-KR"/>
              </w:rPr>
              <w:t>a</w:t>
            </w:r>
            <w:r w:rsidR="00B64C78" w:rsidRPr="00A33ADA">
              <w:rPr>
                <w:rFonts w:ascii="Arial" w:eastAsia="Arial" w:hAnsi="Arial" w:cs="Arial"/>
                <w:color w:val="FF0000"/>
                <w:sz w:val="20"/>
                <w:szCs w:val="20"/>
                <w:shd w:val="clear" w:color="auto" w:fill="FFFFFF"/>
                <w:lang w:val="es-ES_tradnl" w:eastAsia="ko-KR"/>
              </w:rPr>
              <w:t>n</w:t>
            </w:r>
            <w:r w:rsidRPr="00A33ADA">
              <w:rPr>
                <w:rFonts w:ascii="Arial" w:eastAsia="Arial" w:hAnsi="Arial" w:cs="Arial"/>
                <w:color w:val="FF0000"/>
                <w:sz w:val="20"/>
                <w:szCs w:val="20"/>
                <w:shd w:val="clear" w:color="auto" w:fill="FFFFFF"/>
                <w:lang w:val="es-ES_tradnl" w:eastAsia="ko-KR"/>
              </w:rPr>
              <w:t xml:space="preserve"> presas de lodos, desarenado, sedimentación y tratamiento, </w:t>
            </w:r>
            <w:r w:rsidR="00B64C78" w:rsidRPr="00A33ADA">
              <w:rPr>
                <w:rFonts w:ascii="Arial" w:eastAsia="Arial" w:hAnsi="Arial" w:cs="Arial"/>
                <w:color w:val="FF0000"/>
                <w:sz w:val="20"/>
                <w:szCs w:val="20"/>
                <w:shd w:val="clear" w:color="auto" w:fill="FFFFFF"/>
                <w:lang w:val="es-ES_tradnl" w:eastAsia="ko-KR"/>
              </w:rPr>
              <w:t xml:space="preserve">así como </w:t>
            </w:r>
            <w:r w:rsidRPr="00A33ADA">
              <w:rPr>
                <w:rFonts w:ascii="Arial" w:eastAsia="Arial" w:hAnsi="Arial" w:cs="Arial"/>
                <w:color w:val="FF0000"/>
                <w:sz w:val="20"/>
                <w:szCs w:val="20"/>
                <w:shd w:val="clear" w:color="auto" w:fill="FFFFFF"/>
                <w:lang w:val="es-ES_tradnl" w:eastAsia="ko-KR"/>
              </w:rPr>
              <w:t xml:space="preserve">presas de </w:t>
            </w:r>
            <w:r w:rsidR="00B64C78" w:rsidRPr="00A33ADA">
              <w:rPr>
                <w:rFonts w:ascii="Arial" w:eastAsia="Arial" w:hAnsi="Arial" w:cs="Arial"/>
                <w:color w:val="FF0000"/>
                <w:sz w:val="20"/>
                <w:szCs w:val="20"/>
                <w:shd w:val="clear" w:color="auto" w:fill="FFFFFF"/>
                <w:lang w:val="es-ES_tradnl" w:eastAsia="ko-KR"/>
              </w:rPr>
              <w:t xml:space="preserve">clarificación y </w:t>
            </w:r>
            <w:r w:rsidRPr="00A33ADA">
              <w:rPr>
                <w:rFonts w:ascii="Arial" w:eastAsia="Arial" w:hAnsi="Arial" w:cs="Arial"/>
                <w:color w:val="FF0000"/>
                <w:sz w:val="20"/>
                <w:szCs w:val="20"/>
                <w:shd w:val="clear" w:color="auto" w:fill="FFFFFF"/>
                <w:lang w:val="es-ES_tradnl" w:eastAsia="ko-KR"/>
              </w:rPr>
              <w:t>contingencia</w:t>
            </w:r>
            <w:r w:rsidR="00B64C78" w:rsidRPr="00A33ADA">
              <w:rPr>
                <w:rFonts w:ascii="Arial" w:eastAsia="Arial" w:hAnsi="Arial" w:cs="Arial"/>
                <w:color w:val="FF0000"/>
                <w:sz w:val="20"/>
                <w:szCs w:val="20"/>
                <w:shd w:val="clear" w:color="auto" w:fill="FFFFFF"/>
                <w:lang w:val="es-ES_tradnl" w:eastAsia="ko-KR"/>
              </w:rPr>
              <w:t>,</w:t>
            </w:r>
          </w:p>
          <w:p w14:paraId="5591E9C4" w14:textId="62A1C3AE" w:rsidR="008A7366" w:rsidRPr="00A33ADA" w:rsidRDefault="00C326DE" w:rsidP="00B64C78">
            <w:pPr>
              <w:pStyle w:val="ListParagraph"/>
              <w:numPr>
                <w:ilvl w:val="0"/>
                <w:numId w:val="36"/>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impermeab</w:t>
            </w:r>
            <w:r w:rsidR="00CC0307" w:rsidRPr="00A33ADA">
              <w:rPr>
                <w:rFonts w:ascii="Arial" w:eastAsia="Arial" w:hAnsi="Arial" w:cs="Arial"/>
                <w:color w:val="FF0000"/>
                <w:sz w:val="20"/>
                <w:szCs w:val="20"/>
                <w:shd w:val="clear" w:color="auto" w:fill="FFFFFF"/>
                <w:lang w:val="es-ES_tradnl" w:eastAsia="ko-KR"/>
              </w:rPr>
              <w:t>iliza</w:t>
            </w:r>
            <w:r w:rsidR="00B64C78" w:rsidRPr="00A33ADA">
              <w:rPr>
                <w:rFonts w:ascii="Arial" w:eastAsia="Arial" w:hAnsi="Arial" w:cs="Arial"/>
                <w:color w:val="FF0000"/>
                <w:sz w:val="20"/>
                <w:szCs w:val="20"/>
                <w:shd w:val="clear" w:color="auto" w:fill="FFFFFF"/>
                <w:lang w:val="es-ES_tradnl" w:eastAsia="ko-KR"/>
              </w:rPr>
              <w:t>n</w:t>
            </w:r>
            <w:r w:rsidRPr="00A33ADA">
              <w:rPr>
                <w:rFonts w:ascii="Arial" w:eastAsia="Arial" w:hAnsi="Arial" w:cs="Arial"/>
                <w:color w:val="FF0000"/>
                <w:sz w:val="20"/>
                <w:szCs w:val="20"/>
                <w:shd w:val="clear" w:color="auto" w:fill="FFFFFF"/>
                <w:lang w:val="es-ES_tradnl" w:eastAsia="ko-KR"/>
              </w:rPr>
              <w:t xml:space="preserve"> todas las presas para evitar la filtración de agua en la base y </w:t>
            </w:r>
            <w:r w:rsidR="00B64C78" w:rsidRPr="00A33ADA">
              <w:rPr>
                <w:rFonts w:ascii="Arial" w:eastAsia="Arial" w:hAnsi="Arial" w:cs="Arial"/>
                <w:color w:val="FF0000"/>
                <w:sz w:val="20"/>
                <w:szCs w:val="20"/>
                <w:shd w:val="clear" w:color="auto" w:fill="FFFFFF"/>
                <w:lang w:val="es-ES_tradnl" w:eastAsia="ko-KR"/>
              </w:rPr>
              <w:t>las pendientes</w:t>
            </w:r>
            <w:r w:rsidRPr="00A33ADA">
              <w:rPr>
                <w:rFonts w:ascii="Arial" w:eastAsia="Arial" w:hAnsi="Arial" w:cs="Arial"/>
                <w:color w:val="FF0000"/>
                <w:sz w:val="20"/>
                <w:szCs w:val="20"/>
                <w:shd w:val="clear" w:color="auto" w:fill="FFFFFF"/>
                <w:lang w:val="es-ES_tradnl" w:eastAsia="ko-KR"/>
              </w:rPr>
              <w:t xml:space="preserve"> de las presas</w:t>
            </w:r>
            <w:r w:rsidR="00B64C78" w:rsidRPr="00A33ADA">
              <w:rPr>
                <w:rFonts w:ascii="Arial" w:eastAsia="Arial" w:hAnsi="Arial" w:cs="Arial"/>
                <w:color w:val="FF0000"/>
                <w:sz w:val="20"/>
                <w:szCs w:val="20"/>
                <w:shd w:val="clear" w:color="auto" w:fill="FFFFFF"/>
                <w:lang w:val="es-ES_tradnl" w:eastAsia="ko-KR"/>
              </w:rPr>
              <w:t>.</w:t>
            </w:r>
          </w:p>
        </w:tc>
      </w:tr>
      <w:tr w:rsidR="008A7366" w:rsidRPr="00A33ADA" w14:paraId="41815411" w14:textId="77777777" w:rsidTr="00C326DE">
        <w:trPr>
          <w:trHeight w:val="280"/>
        </w:trPr>
        <w:tc>
          <w:tcPr>
            <w:tcW w:w="962" w:type="dxa"/>
          </w:tcPr>
          <w:p w14:paraId="7FC602C4" w14:textId="22918DFF" w:rsidR="008A7366" w:rsidRPr="00A33ADA" w:rsidRDefault="00C326D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6A650BC4"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4CBD5F9E" w14:textId="77777777" w:rsidR="008A7366" w:rsidRPr="00A33ADA" w:rsidRDefault="008A7366" w:rsidP="008A7366">
      <w:pPr>
        <w:rPr>
          <w:rFonts w:eastAsiaTheme="majorEastAsia"/>
          <w:lang w:val="es-ES_tradnl"/>
        </w:rPr>
      </w:pPr>
    </w:p>
    <w:p w14:paraId="4B3E0E8C" w14:textId="6654F6D8" w:rsidR="00B64C78" w:rsidRPr="00A33ADA" w:rsidRDefault="00B64C7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evaluar los nuevos elementos del Criterio, organizar un plan y designar recursos para </w:t>
      </w:r>
      <w:r w:rsidR="009C2939" w:rsidRPr="00A33ADA">
        <w:rPr>
          <w:rFonts w:ascii="Arial" w:hAnsi="Arial" w:cs="Arial"/>
          <w:bCs/>
          <w:sz w:val="22"/>
          <w:szCs w:val="22"/>
          <w:lang w:val="es-ES_tradnl"/>
        </w:rPr>
        <w:t>cerrar</w:t>
      </w:r>
      <w:r w:rsidRPr="00A33ADA">
        <w:rPr>
          <w:rFonts w:ascii="Arial" w:hAnsi="Arial" w:cs="Arial"/>
          <w:bCs/>
          <w:sz w:val="22"/>
          <w:szCs w:val="22"/>
          <w:lang w:val="es-ES_tradnl"/>
        </w:rPr>
        <w:t xml:space="preserve"> las brechas existentes.</w:t>
      </w:r>
    </w:p>
    <w:p w14:paraId="239AB11E" w14:textId="77777777" w:rsidR="00B64C78" w:rsidRPr="00A33ADA" w:rsidRDefault="00B64C78" w:rsidP="008A7366">
      <w:pPr>
        <w:jc w:val="both"/>
        <w:rPr>
          <w:rFonts w:ascii="Arial" w:hAnsi="Arial" w:cs="Arial"/>
          <w:bCs/>
          <w:sz w:val="22"/>
          <w:szCs w:val="22"/>
          <w:lang w:val="es-ES_tradnl"/>
        </w:rPr>
      </w:pPr>
    </w:p>
    <w:p w14:paraId="783D133E" w14:textId="6F14F3BC" w:rsidR="00B64C78" w:rsidRPr="00A33ADA" w:rsidRDefault="00E074C2" w:rsidP="00B64C7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.24 </w:t>
      </w:r>
      <w:r w:rsidR="00B64C78" w:rsidRPr="00A33ADA">
        <w:rPr>
          <w:rFonts w:ascii="Arial" w:hAnsi="Arial" w:cs="Arial"/>
          <w:b/>
          <w:color w:val="00B9E4" w:themeColor="background2"/>
          <w:sz w:val="22"/>
          <w:szCs w:val="22"/>
          <w:lang w:val="es-ES_tradnl"/>
        </w:rPr>
        <w:t>¿Está usted de acuerdo con el cambio propuesto?</w:t>
      </w:r>
    </w:p>
    <w:p w14:paraId="5A182BBB" w14:textId="77777777" w:rsidR="00B64C78" w:rsidRPr="00A33ADA" w:rsidRDefault="00B64C78" w:rsidP="00B64C7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C5288A9" w14:textId="77777777" w:rsidR="00B64C78" w:rsidRPr="00A33ADA" w:rsidRDefault="00B64C7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551B288" w14:textId="1CD15C08" w:rsidR="00B64C78" w:rsidRPr="00A33ADA" w:rsidRDefault="00B64C7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A3ADE0E" w14:textId="77777777" w:rsidR="00B64C78" w:rsidRPr="00A33ADA" w:rsidRDefault="00B64C7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F657FF9" w14:textId="500B30DB" w:rsidR="00B64C78" w:rsidRPr="00A33ADA" w:rsidRDefault="00B64C78"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85E140E" w14:textId="77777777" w:rsidR="009C2939" w:rsidRPr="00A33ADA" w:rsidRDefault="009C2939" w:rsidP="00FC4851">
      <w:pPr>
        <w:keepNext/>
        <w:keepLines/>
        <w:tabs>
          <w:tab w:val="left" w:pos="735"/>
        </w:tabs>
        <w:spacing w:line="276" w:lineRule="auto"/>
        <w:jc w:val="both"/>
        <w:rPr>
          <w:rFonts w:ascii="Arial" w:hAnsi="Arial" w:cs="Arial"/>
          <w:sz w:val="22"/>
          <w:szCs w:val="22"/>
          <w:lang w:val="es-ES_tradnl"/>
        </w:rPr>
      </w:pPr>
    </w:p>
    <w:p w14:paraId="27288590" w14:textId="53EB58D6" w:rsidR="008A7366" w:rsidRPr="00A33ADA" w:rsidRDefault="00B64C78"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898A0F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263AF57" w14:textId="77777777" w:rsidR="008A7366" w:rsidRPr="00A33ADA" w:rsidRDefault="008A7366" w:rsidP="008A7366">
      <w:pPr>
        <w:rPr>
          <w:rFonts w:eastAsiaTheme="majorEastAsia"/>
          <w:lang w:val="es-ES_tradnl"/>
        </w:rPr>
      </w:pPr>
    </w:p>
    <w:p w14:paraId="754AA2B9" w14:textId="2E9852DF"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3.3 </w:t>
      </w:r>
      <w:r w:rsidR="006055A4" w:rsidRPr="00A33ADA">
        <w:rPr>
          <w:rFonts w:ascii="Arial" w:eastAsiaTheme="majorEastAsia" w:hAnsi="Arial" w:cs="Arial"/>
          <w:b/>
          <w:bCs/>
          <w:color w:val="00B9E4" w:themeColor="background2"/>
          <w:sz w:val="22"/>
          <w:szCs w:val="22"/>
          <w:lang w:val="es-ES_tradnl"/>
        </w:rPr>
        <w:t>Plan de manejo medioambiental:</w:t>
      </w:r>
      <w:r w:rsidRPr="00A33ADA">
        <w:rPr>
          <w:rFonts w:ascii="Arial" w:eastAsiaTheme="majorEastAsia" w:hAnsi="Arial" w:cs="Arial"/>
          <w:b/>
          <w:bCs/>
          <w:color w:val="00B9E4" w:themeColor="background2"/>
          <w:sz w:val="22"/>
          <w:szCs w:val="22"/>
          <w:lang w:val="es-ES_tradnl"/>
        </w:rPr>
        <w:t xml:space="preserve"> 3.3.11 </w:t>
      </w:r>
      <w:r w:rsidR="009C2939" w:rsidRPr="00A33ADA">
        <w:rPr>
          <w:rFonts w:ascii="Arial" w:eastAsiaTheme="majorEastAsia" w:hAnsi="Arial" w:cs="Arial"/>
          <w:b/>
          <w:bCs/>
          <w:color w:val="00B9E4" w:themeColor="background2"/>
          <w:sz w:val="22"/>
          <w:szCs w:val="22"/>
          <w:lang w:val="es-ES_tradnl"/>
        </w:rPr>
        <w:t>Crear conciencia sobre los riesgos para la salud asociados a la quema de amalgama</w:t>
      </w:r>
      <w:r w:rsidRPr="00A33ADA">
        <w:rPr>
          <w:rStyle w:val="FootnoteReference"/>
          <w:rFonts w:ascii="Arial" w:eastAsiaTheme="majorEastAsia" w:hAnsi="Arial" w:cs="Arial"/>
          <w:b/>
          <w:bCs/>
          <w:color w:val="00B9E4" w:themeColor="background2"/>
          <w:sz w:val="22"/>
          <w:szCs w:val="22"/>
          <w:lang w:val="es-ES_tradnl"/>
        </w:rPr>
        <w:footnoteReference w:id="56"/>
      </w:r>
    </w:p>
    <w:p w14:paraId="4B5198CE"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9D47C9C" w14:textId="04499F31" w:rsidR="006055A4" w:rsidRPr="00A33ADA" w:rsidRDefault="006055A4" w:rsidP="006055A4">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No basta con que los mineros sean conscientes de que la quema de amalgama conlleva riesgos para la salud. Las OMAPE deben garantizar que los mineros de su sistema de producción comprendan los efectos negativos para la salud y, en consecuencia, cambien su forma de trabajar.</w:t>
      </w:r>
      <w:r w:rsidRPr="00A33ADA">
        <w:rPr>
          <w:rFonts w:ascii="Arial" w:hAnsi="Arial" w:cs="Arial"/>
          <w:b/>
          <w:sz w:val="22"/>
          <w:szCs w:val="22"/>
          <w:lang w:val="es-ES_tradnl"/>
        </w:rPr>
        <w:t xml:space="preserve"> </w:t>
      </w:r>
    </w:p>
    <w:p w14:paraId="17BD5CB1" w14:textId="77777777" w:rsidR="006055A4" w:rsidRPr="00A33ADA" w:rsidRDefault="006055A4" w:rsidP="006055A4">
      <w:pPr>
        <w:spacing w:line="276" w:lineRule="auto"/>
        <w:jc w:val="both"/>
        <w:rPr>
          <w:rFonts w:ascii="Arial" w:hAnsi="Arial" w:cs="Arial"/>
          <w:b/>
          <w:sz w:val="22"/>
          <w:szCs w:val="22"/>
          <w:lang w:val="es-ES_tradnl"/>
        </w:rPr>
      </w:pPr>
    </w:p>
    <w:p w14:paraId="62CD7336" w14:textId="7D06FFD8" w:rsidR="006055A4" w:rsidRPr="00A33ADA" w:rsidRDefault="006055A4" w:rsidP="006055A4">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minimización del riesgo debe ir más allá de la mera sensibilización. La OMAPE debe garantizar una comprensión más profunda de los riesgos para la salud entre los mineros.</w:t>
      </w:r>
    </w:p>
    <w:p w14:paraId="4A65C931" w14:textId="77777777" w:rsidR="008A7366" w:rsidRPr="00A33ADA" w:rsidRDefault="008A7366" w:rsidP="008A7366">
      <w:pPr>
        <w:rPr>
          <w:rFonts w:eastAsiaTheme="majorEastAsia"/>
          <w:lang w:val="es-ES_tradnl"/>
        </w:rPr>
      </w:pPr>
    </w:p>
    <w:p w14:paraId="76590B86" w14:textId="55413778" w:rsidR="008A7366" w:rsidRPr="00A33ADA" w:rsidRDefault="007167D5" w:rsidP="009C2939">
      <w:pPr>
        <w:widowControl w:val="0"/>
        <w:spacing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6055A4" w:rsidRPr="00A33ADA">
        <w:rPr>
          <w:rFonts w:ascii="Arial" w:eastAsia="Arial" w:hAnsi="Arial" w:cs="Arial"/>
          <w:b/>
          <w:color w:val="00B9E4"/>
          <w:sz w:val="22"/>
          <w:szCs w:val="22"/>
          <w:lang w:val="es-ES_tradnl" w:eastAsia="ko-KR"/>
        </w:rPr>
        <w:t>(</w:t>
      </w:r>
      <w:r w:rsidR="006055A4" w:rsidRPr="00A33ADA">
        <w:rPr>
          <w:rFonts w:ascii="Arial" w:eastAsia="Arial" w:hAnsi="Arial" w:cs="Arial"/>
          <w:b/>
          <w:color w:val="FF0000"/>
          <w:sz w:val="22"/>
          <w:szCs w:val="22"/>
          <w:lang w:val="es-ES_tradnl" w:eastAsia="ko-KR"/>
        </w:rPr>
        <w:t>cambios resaltados en rojo</w:t>
      </w:r>
      <w:r w:rsidR="006055A4" w:rsidRPr="00A33ADA">
        <w:rPr>
          <w:rFonts w:ascii="Arial" w:eastAsia="Arial" w:hAnsi="Arial" w:cs="Arial"/>
          <w:b/>
          <w:color w:val="00B9E4"/>
          <w:sz w:val="22"/>
          <w:szCs w:val="22"/>
          <w:lang w:val="es-ES_tradnl" w:eastAsia="ko-KR"/>
        </w:rPr>
        <w:t>):</w:t>
      </w:r>
    </w:p>
    <w:p w14:paraId="511C0EA3" w14:textId="1C15145D" w:rsidR="008A7366" w:rsidRPr="00A33ADA" w:rsidRDefault="008A7366" w:rsidP="008B047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3.3.11 </w:t>
      </w:r>
      <w:r w:rsidR="006055A4" w:rsidRPr="00A33ADA">
        <w:rPr>
          <w:rFonts w:ascii="Arial" w:eastAsia="Arial" w:hAnsi="Arial" w:cs="Arial"/>
          <w:b/>
          <w:color w:val="00B9E4"/>
          <w:sz w:val="20"/>
          <w:szCs w:val="20"/>
          <w:lang w:val="es-ES_tradnl" w:eastAsia="ko-KR"/>
        </w:rPr>
        <w:t xml:space="preserve">Crear conciencia </w:t>
      </w:r>
      <w:r w:rsidR="006055A4" w:rsidRPr="00A33ADA">
        <w:rPr>
          <w:rFonts w:ascii="Arial" w:eastAsia="Arial" w:hAnsi="Arial" w:cs="Arial"/>
          <w:b/>
          <w:color w:val="FF0000"/>
          <w:sz w:val="20"/>
          <w:szCs w:val="20"/>
          <w:lang w:val="es-ES_tradnl" w:eastAsia="ko-KR"/>
        </w:rPr>
        <w:t>sobre</w:t>
      </w:r>
      <w:r w:rsidR="006055A4" w:rsidRPr="00A33ADA">
        <w:rPr>
          <w:rFonts w:ascii="Arial" w:eastAsia="Arial" w:hAnsi="Arial" w:cs="Arial"/>
          <w:b/>
          <w:color w:val="00B9E4"/>
          <w:sz w:val="20"/>
          <w:szCs w:val="20"/>
          <w:lang w:val="es-ES_tradnl" w:eastAsia="ko-KR"/>
        </w:rPr>
        <w:t xml:space="preserve"> los riesgos para la salud </w:t>
      </w:r>
      <w:r w:rsidR="006055A4" w:rsidRPr="00A33ADA">
        <w:rPr>
          <w:rFonts w:ascii="Arial" w:eastAsia="Arial" w:hAnsi="Arial" w:cs="Arial"/>
          <w:b/>
          <w:color w:val="FF0000"/>
          <w:sz w:val="20"/>
          <w:szCs w:val="20"/>
          <w:lang w:val="es-ES_tradnl" w:eastAsia="ko-KR"/>
        </w:rPr>
        <w:t xml:space="preserve">asociados a </w:t>
      </w:r>
      <w:r w:rsidR="006055A4" w:rsidRPr="00A33ADA">
        <w:rPr>
          <w:rFonts w:ascii="Arial" w:eastAsia="Arial" w:hAnsi="Arial" w:cs="Arial"/>
          <w:b/>
          <w:color w:val="00B9E4"/>
          <w:sz w:val="20"/>
          <w:szCs w:val="20"/>
          <w:lang w:val="es-ES_tradnl" w:eastAsia="ko-KR"/>
        </w:rPr>
        <w:t xml:space="preserve">la quema de amalgama </w:t>
      </w:r>
    </w:p>
    <w:tbl>
      <w:tblPr>
        <w:tblStyle w:val="SimpleTable5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57EDEED8" w14:textId="77777777" w:rsidTr="00BC2CD0">
        <w:trPr>
          <w:trHeight w:val="25"/>
        </w:trPr>
        <w:tc>
          <w:tcPr>
            <w:tcW w:w="9298" w:type="dxa"/>
            <w:gridSpan w:val="2"/>
          </w:tcPr>
          <w:p w14:paraId="3C6A5FE7" w14:textId="0CBBA83A" w:rsidR="008A7366" w:rsidRPr="00A33ADA" w:rsidRDefault="006055A4"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333AE127" w14:textId="77777777" w:rsidTr="00BC2CD0">
        <w:trPr>
          <w:trHeight w:val="130"/>
        </w:trPr>
        <w:tc>
          <w:tcPr>
            <w:tcW w:w="849" w:type="dxa"/>
          </w:tcPr>
          <w:p w14:paraId="5DF0AAB6" w14:textId="35E8EDD2" w:rsidR="008A7366" w:rsidRPr="00A33ADA" w:rsidRDefault="006055A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74D1E493" w14:textId="6751D09A" w:rsidR="008A7366" w:rsidRPr="00A33ADA" w:rsidRDefault="00713DC9" w:rsidP="00BC2CD0">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garantiza que los miembros y los operadores mineros de su sistema de producción conoc</w:t>
            </w:r>
            <w:r w:rsidR="009C2939" w:rsidRPr="00A33ADA">
              <w:rPr>
                <w:rFonts w:ascii="Arial" w:eastAsia="Arial" w:hAnsi="Arial" w:cs="Arial"/>
                <w:color w:val="FF0000"/>
                <w:spacing w:val="-1"/>
                <w:sz w:val="20"/>
                <w:szCs w:val="20"/>
                <w:lang w:val="es-ES_tradnl" w:eastAsia="ja-JP"/>
              </w:rPr>
              <w:t>e</w:t>
            </w:r>
            <w:r w:rsidRPr="00A33ADA">
              <w:rPr>
                <w:rFonts w:ascii="Arial" w:eastAsia="Arial" w:hAnsi="Arial" w:cs="Arial"/>
                <w:color w:val="FF0000"/>
                <w:spacing w:val="-1"/>
                <w:sz w:val="20"/>
                <w:szCs w:val="20"/>
                <w:lang w:val="es-ES_tradnl" w:eastAsia="ja-JP"/>
              </w:rPr>
              <w:t>n y comprend</w:t>
            </w:r>
            <w:r w:rsidR="009C2939" w:rsidRPr="00A33ADA">
              <w:rPr>
                <w:rFonts w:ascii="Arial" w:eastAsia="Arial" w:hAnsi="Arial" w:cs="Arial"/>
                <w:color w:val="FF0000"/>
                <w:spacing w:val="-1"/>
                <w:sz w:val="20"/>
                <w:szCs w:val="20"/>
                <w:lang w:val="es-ES_tradnl" w:eastAsia="ja-JP"/>
              </w:rPr>
              <w:t>e</w:t>
            </w:r>
            <w:r w:rsidRPr="00A33ADA">
              <w:rPr>
                <w:rFonts w:ascii="Arial" w:eastAsia="Arial" w:hAnsi="Arial" w:cs="Arial"/>
                <w:color w:val="FF0000"/>
                <w:spacing w:val="-1"/>
                <w:sz w:val="20"/>
                <w:szCs w:val="20"/>
                <w:lang w:val="es-ES_tradnl" w:eastAsia="ja-JP"/>
              </w:rPr>
              <w:t>n</w:t>
            </w:r>
            <w:r w:rsidRPr="00A33ADA">
              <w:rPr>
                <w:rFonts w:ascii="Arial" w:eastAsia="Arial" w:hAnsi="Arial" w:cs="Arial"/>
                <w:color w:val="565656"/>
                <w:spacing w:val="-1"/>
                <w:sz w:val="20"/>
                <w:szCs w:val="20"/>
                <w:lang w:val="es-ES_tradnl" w:eastAsia="ja-JP"/>
              </w:rPr>
              <w:t xml:space="preserve"> los riesgos para la salud relacionados con la quema de amalgama.</w:t>
            </w:r>
          </w:p>
        </w:tc>
      </w:tr>
      <w:tr w:rsidR="008A7366" w:rsidRPr="00A33ADA" w14:paraId="78FB3685" w14:textId="77777777" w:rsidTr="00BC2CD0">
        <w:trPr>
          <w:trHeight w:val="95"/>
        </w:trPr>
        <w:tc>
          <w:tcPr>
            <w:tcW w:w="849" w:type="dxa"/>
          </w:tcPr>
          <w:p w14:paraId="74DC517B" w14:textId="1DDB432D" w:rsidR="008A7366" w:rsidRPr="00A33ADA" w:rsidRDefault="006055A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449" w:type="dxa"/>
            <w:vMerge/>
          </w:tcPr>
          <w:p w14:paraId="432EE45A"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16A94619" w14:textId="77777777" w:rsidTr="00EB0685">
        <w:trPr>
          <w:trHeight w:val="167"/>
        </w:trPr>
        <w:tc>
          <w:tcPr>
            <w:tcW w:w="9298" w:type="dxa"/>
            <w:gridSpan w:val="2"/>
            <w:shd w:val="clear" w:color="auto" w:fill="F2F2F2" w:themeFill="background1" w:themeFillShade="F2"/>
          </w:tcPr>
          <w:p w14:paraId="586786C0" w14:textId="25E38D32" w:rsidR="008A7366" w:rsidRPr="00A33ADA" w:rsidRDefault="00713DC9"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Es una buena práctica ampliar las actividades de sensibilización para </w:t>
            </w:r>
            <w:r w:rsidR="009C2939" w:rsidRPr="00A33ADA">
              <w:rPr>
                <w:rFonts w:ascii="Arial" w:eastAsia="Arial" w:hAnsi="Arial" w:cs="Arial"/>
                <w:color w:val="FF0000"/>
                <w:spacing w:val="-1"/>
                <w:sz w:val="16"/>
                <w:szCs w:val="16"/>
                <w:lang w:val="es-ES_tradnl" w:eastAsia="ja-JP"/>
              </w:rPr>
              <w:t xml:space="preserve">implicar </w:t>
            </w:r>
            <w:r w:rsidRPr="00A33ADA">
              <w:rPr>
                <w:rFonts w:ascii="Arial" w:eastAsia="Arial" w:hAnsi="Arial" w:cs="Arial"/>
                <w:color w:val="FF0000"/>
                <w:spacing w:val="-1"/>
                <w:sz w:val="16"/>
                <w:szCs w:val="16"/>
                <w:lang w:val="es-ES_tradnl" w:eastAsia="ja-JP"/>
              </w:rPr>
              <w:t>a la comunidad minera local.</w:t>
            </w:r>
          </w:p>
        </w:tc>
      </w:tr>
    </w:tbl>
    <w:p w14:paraId="76F2F875"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4FB3F4B0" w14:textId="25242C80" w:rsidR="00713DC9" w:rsidRPr="00A33ADA" w:rsidRDefault="00713DC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A medida que mejore la comprensión y aumente el nivel de concienciación, es mucho más probable que se tomen decisiones para cambiar a formas alternativas de recuperación del oro. Las OMAPE deben incorporar una formación exhaustiva y continua</w:t>
      </w:r>
      <w:r w:rsidR="009C2939" w:rsidRPr="00A33ADA">
        <w:rPr>
          <w:rFonts w:ascii="Arial" w:hAnsi="Arial" w:cs="Arial"/>
          <w:bCs/>
          <w:sz w:val="22"/>
          <w:szCs w:val="22"/>
          <w:lang w:val="es-ES_tradnl"/>
        </w:rPr>
        <w:t xml:space="preserve"> sobre el tema</w:t>
      </w:r>
      <w:r w:rsidRPr="00A33ADA">
        <w:rPr>
          <w:rFonts w:ascii="Arial" w:hAnsi="Arial" w:cs="Arial"/>
          <w:bCs/>
          <w:sz w:val="22"/>
          <w:szCs w:val="22"/>
          <w:lang w:val="es-ES_tradnl"/>
        </w:rPr>
        <w:t xml:space="preserve">. </w:t>
      </w:r>
    </w:p>
    <w:p w14:paraId="49BF6359" w14:textId="77777777" w:rsidR="008A7366" w:rsidRPr="00A33ADA" w:rsidRDefault="008A7366" w:rsidP="008A7366">
      <w:pPr>
        <w:rPr>
          <w:lang w:val="es-ES_tradnl"/>
        </w:rPr>
      </w:pPr>
    </w:p>
    <w:p w14:paraId="782B943F" w14:textId="7A8BF132" w:rsidR="00713DC9" w:rsidRPr="00A33ADA" w:rsidRDefault="00E074C2" w:rsidP="00713DC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lastRenderedPageBreak/>
        <w:t>P 3</w:t>
      </w:r>
      <w:r w:rsidR="008A7366" w:rsidRPr="00A33ADA">
        <w:rPr>
          <w:rFonts w:ascii="Arial" w:hAnsi="Arial" w:cs="Arial"/>
          <w:b/>
          <w:color w:val="00B9E4" w:themeColor="background2"/>
          <w:sz w:val="22"/>
          <w:szCs w:val="22"/>
          <w:lang w:val="es-ES_tradnl"/>
        </w:rPr>
        <w:t xml:space="preserve">.25 </w:t>
      </w:r>
      <w:r w:rsidR="00713DC9" w:rsidRPr="00A33ADA">
        <w:rPr>
          <w:rFonts w:ascii="Arial" w:hAnsi="Arial" w:cs="Arial"/>
          <w:b/>
          <w:color w:val="00B9E4" w:themeColor="background2"/>
          <w:sz w:val="22"/>
          <w:szCs w:val="22"/>
          <w:lang w:val="es-ES_tradnl"/>
        </w:rPr>
        <w:t>¿Está usted de acuerdo con el cambio propuesto?</w:t>
      </w:r>
    </w:p>
    <w:p w14:paraId="3AE31B9D" w14:textId="77777777" w:rsidR="00713DC9" w:rsidRPr="00A33ADA" w:rsidRDefault="00713DC9" w:rsidP="00713DC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5A73113" w14:textId="77777777" w:rsidR="00713DC9" w:rsidRPr="00A33ADA" w:rsidRDefault="00713DC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A1273FA" w14:textId="1A227C19" w:rsidR="00713DC9" w:rsidRPr="00A33ADA" w:rsidRDefault="00713DC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0F821FF" w14:textId="77777777" w:rsidR="00713DC9" w:rsidRPr="00A33ADA" w:rsidRDefault="00713DC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A3D2E39" w14:textId="0333104B" w:rsidR="00713DC9" w:rsidRPr="00A33ADA" w:rsidRDefault="00713DC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904BAE0" w14:textId="77777777" w:rsidR="009C2939" w:rsidRPr="00A33ADA" w:rsidRDefault="009C2939" w:rsidP="00FC4851">
      <w:pPr>
        <w:keepNext/>
        <w:keepLines/>
        <w:tabs>
          <w:tab w:val="left" w:pos="735"/>
        </w:tabs>
        <w:spacing w:line="276" w:lineRule="auto"/>
        <w:jc w:val="both"/>
        <w:rPr>
          <w:rFonts w:ascii="Arial" w:hAnsi="Arial" w:cs="Arial"/>
          <w:sz w:val="22"/>
          <w:szCs w:val="22"/>
          <w:lang w:val="es-ES_tradnl"/>
        </w:rPr>
      </w:pPr>
    </w:p>
    <w:p w14:paraId="30A9F13F" w14:textId="0822FA7B" w:rsidR="008A7366" w:rsidRPr="00A33ADA" w:rsidRDefault="00713DC9"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298D5B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C4B2FBC" w14:textId="77777777" w:rsidR="008A7366" w:rsidRPr="00A33ADA" w:rsidRDefault="008A7366" w:rsidP="008A7366">
      <w:pPr>
        <w:rPr>
          <w:rFonts w:eastAsiaTheme="majorEastAsia"/>
          <w:lang w:val="es-ES_tradnl"/>
        </w:rPr>
      </w:pPr>
    </w:p>
    <w:p w14:paraId="2B7314DE" w14:textId="7759A1D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EF1A19"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3.4.1 </w:t>
      </w:r>
      <w:r w:rsidR="00AB5917" w:rsidRPr="00A33ADA">
        <w:rPr>
          <w:rFonts w:ascii="Arial" w:eastAsiaTheme="majorEastAsia" w:hAnsi="Arial" w:cs="Arial"/>
          <w:b/>
          <w:bCs/>
          <w:color w:val="00B9E4" w:themeColor="background2"/>
          <w:sz w:val="22"/>
          <w:szCs w:val="22"/>
          <w:lang w:val="es-ES_tradnl"/>
        </w:rPr>
        <w:t>Plan de manejo del mercurio</w:t>
      </w:r>
    </w:p>
    <w:p w14:paraId="78F463C2"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1D7E033" w14:textId="7F0E0A57" w:rsidR="00AB5917" w:rsidRPr="00A33ADA" w:rsidRDefault="00AB5917"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Cuando una OMAPE utiliza mercurio, existe el riesgo de emisiones que pueden poner en peligro tanto la salud humana como el medioambiente. Es importante implementar un plan de manejo del mercurio que describa el sistema de control de las emisiones, </w:t>
      </w:r>
      <w:r w:rsidR="00841EFC" w:rsidRPr="00A33ADA">
        <w:rPr>
          <w:rFonts w:ascii="Arial" w:hAnsi="Arial" w:cs="Arial"/>
          <w:sz w:val="22"/>
          <w:szCs w:val="22"/>
          <w:lang w:val="es-ES_tradnl"/>
        </w:rPr>
        <w:t>con sus</w:t>
      </w:r>
      <w:r w:rsidRPr="00A33ADA">
        <w:rPr>
          <w:rFonts w:ascii="Arial" w:hAnsi="Arial" w:cs="Arial"/>
          <w:sz w:val="22"/>
          <w:szCs w:val="22"/>
          <w:lang w:val="es-ES_tradnl"/>
        </w:rPr>
        <w:t xml:space="preserve"> registros de procedimientos y prácticas para el manejo eficiente, la reducción y la posible eliminación del </w:t>
      </w:r>
      <w:r w:rsidR="00CC0307" w:rsidRPr="00A33ADA">
        <w:rPr>
          <w:rFonts w:ascii="Arial" w:hAnsi="Arial" w:cs="Arial"/>
          <w:sz w:val="22"/>
          <w:szCs w:val="22"/>
          <w:lang w:val="es-ES_tradnl"/>
        </w:rPr>
        <w:t xml:space="preserve">uso del </w:t>
      </w:r>
      <w:r w:rsidRPr="00A33ADA">
        <w:rPr>
          <w:rFonts w:ascii="Arial" w:hAnsi="Arial" w:cs="Arial"/>
          <w:sz w:val="22"/>
          <w:szCs w:val="22"/>
          <w:lang w:val="es-ES_tradnl"/>
        </w:rPr>
        <w:t>mercurio.</w:t>
      </w:r>
    </w:p>
    <w:p w14:paraId="795C323B" w14:textId="77777777" w:rsidR="008A7366" w:rsidRPr="00A33ADA" w:rsidRDefault="008A7366" w:rsidP="008A7366">
      <w:pPr>
        <w:spacing w:line="276" w:lineRule="auto"/>
        <w:jc w:val="both"/>
        <w:rPr>
          <w:rFonts w:ascii="Arial" w:hAnsi="Arial" w:cs="Arial"/>
          <w:b/>
          <w:sz w:val="22"/>
          <w:szCs w:val="22"/>
          <w:lang w:val="es-ES_tradnl"/>
        </w:rPr>
      </w:pPr>
    </w:p>
    <w:p w14:paraId="669ED315" w14:textId="642410E7" w:rsidR="00AB5917" w:rsidRPr="00A33ADA" w:rsidRDefault="00AB5917"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Para proteger la salud de las personas y el medioambiente, es importante que las OMAPE demuestren actividades verificables que den visibilidad a su plan de manejo del mercurio y a su compromiso de reducir el </w:t>
      </w:r>
      <w:r w:rsidR="00CC0307" w:rsidRPr="00A33ADA">
        <w:rPr>
          <w:rFonts w:ascii="Arial" w:hAnsi="Arial" w:cs="Arial"/>
          <w:sz w:val="22"/>
          <w:szCs w:val="22"/>
          <w:lang w:val="es-ES_tradnl"/>
        </w:rPr>
        <w:t xml:space="preserve">uso de </w:t>
      </w:r>
      <w:r w:rsidRPr="00A33ADA">
        <w:rPr>
          <w:rFonts w:ascii="Arial" w:hAnsi="Arial" w:cs="Arial"/>
          <w:sz w:val="22"/>
          <w:szCs w:val="22"/>
          <w:lang w:val="es-ES_tradnl"/>
        </w:rPr>
        <w:t>mercurio.</w:t>
      </w:r>
    </w:p>
    <w:p w14:paraId="56A96727" w14:textId="77777777" w:rsidR="00841EFC" w:rsidRPr="00A33ADA" w:rsidRDefault="00841EFC" w:rsidP="008A7366">
      <w:pPr>
        <w:spacing w:line="276" w:lineRule="auto"/>
        <w:jc w:val="both"/>
        <w:rPr>
          <w:rFonts w:ascii="Arial" w:hAnsi="Arial" w:cs="Arial"/>
          <w:b/>
          <w:sz w:val="22"/>
          <w:szCs w:val="22"/>
          <w:lang w:val="es-ES_tradnl"/>
        </w:rPr>
      </w:pPr>
    </w:p>
    <w:p w14:paraId="588DB910" w14:textId="2D378173" w:rsidR="008A7366" w:rsidRPr="00A33ADA" w:rsidRDefault="005354F8" w:rsidP="00841EFC">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50017015" w14:textId="451E919C"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3.4.1 </w:t>
      </w:r>
      <w:r w:rsidR="000D5B2E" w:rsidRPr="00A33ADA">
        <w:rPr>
          <w:rFonts w:ascii="Arial" w:eastAsia="Arial" w:hAnsi="Arial" w:cs="Arial"/>
          <w:b/>
          <w:color w:val="FFFFFF"/>
          <w:sz w:val="20"/>
          <w:szCs w:val="20"/>
          <w:bdr w:val="single" w:sz="12" w:space="0" w:color="00B9E4"/>
          <w:shd w:val="clear" w:color="auto" w:fill="00B9E4"/>
          <w:lang w:val="es-ES_tradnl"/>
        </w:rPr>
        <w:t>N</w:t>
      </w:r>
      <w:r w:rsidR="00AB5917"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AB5917" w:rsidRPr="00A33ADA">
        <w:rPr>
          <w:rFonts w:ascii="Arial" w:eastAsia="Arial" w:hAnsi="Arial" w:cs="Arial"/>
          <w:b/>
          <w:color w:val="00B9E4"/>
          <w:sz w:val="20"/>
          <w:szCs w:val="20"/>
          <w:lang w:val="es-ES_tradnl" w:eastAsia="ko-KR"/>
        </w:rPr>
        <w:t>Plan de manejo del mercurio</w:t>
      </w:r>
    </w:p>
    <w:tbl>
      <w:tblPr>
        <w:tblStyle w:val="SimpleTable5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EEA33AA" w14:textId="77777777" w:rsidTr="00AB5917">
        <w:trPr>
          <w:trHeight w:val="25"/>
        </w:trPr>
        <w:tc>
          <w:tcPr>
            <w:tcW w:w="9299" w:type="dxa"/>
            <w:gridSpan w:val="2"/>
          </w:tcPr>
          <w:p w14:paraId="6235A43A" w14:textId="31D3D2D0" w:rsidR="008A7366" w:rsidRPr="00A33ADA" w:rsidRDefault="00AB5917"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que utilizan mercurio en la recuperación de oro</w:t>
            </w:r>
          </w:p>
        </w:tc>
      </w:tr>
      <w:tr w:rsidR="008A7366" w:rsidRPr="002A30B0" w14:paraId="05905323" w14:textId="77777777" w:rsidTr="00AB5917">
        <w:trPr>
          <w:trHeight w:val="280"/>
        </w:trPr>
        <w:tc>
          <w:tcPr>
            <w:tcW w:w="962" w:type="dxa"/>
          </w:tcPr>
          <w:p w14:paraId="39CCDE7E" w14:textId="5B9B7593" w:rsidR="008A7366" w:rsidRPr="00A33ADA" w:rsidRDefault="00AB591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2BE5D796" w14:textId="44C780A8" w:rsidR="00AB5917" w:rsidRPr="00A33ADA" w:rsidRDefault="00AB5917" w:rsidP="00AB5917">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aplica un plan de manejo del mercurio cuyo objetivo es reducir las emisiones y </w:t>
            </w:r>
            <w:r w:rsidR="006C0C03" w:rsidRPr="00A33ADA">
              <w:rPr>
                <w:rFonts w:ascii="Arial" w:eastAsia="Arial" w:hAnsi="Arial" w:cs="Arial"/>
                <w:color w:val="FF0000"/>
                <w:sz w:val="20"/>
                <w:szCs w:val="20"/>
                <w:lang w:val="es-ES_tradnl" w:eastAsia="ko-KR"/>
              </w:rPr>
              <w:t>escapes</w:t>
            </w:r>
            <w:r w:rsidRPr="00A33ADA">
              <w:rPr>
                <w:rFonts w:ascii="Arial" w:eastAsia="Arial" w:hAnsi="Arial" w:cs="Arial"/>
                <w:color w:val="FF0000"/>
                <w:sz w:val="20"/>
                <w:szCs w:val="20"/>
                <w:lang w:val="es-ES_tradnl" w:eastAsia="ko-KR"/>
              </w:rPr>
              <w:t xml:space="preserve"> de mercurio </w:t>
            </w:r>
            <w:r w:rsidR="00C30126" w:rsidRPr="00A33ADA">
              <w:rPr>
                <w:rFonts w:ascii="Arial" w:eastAsia="Arial" w:hAnsi="Arial" w:cs="Arial"/>
                <w:color w:val="FF0000"/>
                <w:sz w:val="20"/>
                <w:szCs w:val="20"/>
                <w:lang w:val="es-ES_tradnl" w:eastAsia="ko-KR"/>
              </w:rPr>
              <w:t>en la atmósfera</w:t>
            </w:r>
            <w:r w:rsidRPr="00A33ADA">
              <w:rPr>
                <w:rFonts w:ascii="Arial" w:eastAsia="Arial" w:hAnsi="Arial" w:cs="Arial"/>
                <w:color w:val="FF0000"/>
                <w:sz w:val="20"/>
                <w:szCs w:val="20"/>
                <w:lang w:val="es-ES_tradnl" w:eastAsia="ko-KR"/>
              </w:rPr>
              <w:t>, el agua y la tierra para proteger la salud humana y el medioambiente.</w:t>
            </w:r>
          </w:p>
          <w:p w14:paraId="7083A651" w14:textId="78B9DEE5" w:rsidR="008A7366" w:rsidRPr="00A33ADA" w:rsidRDefault="00AB5917"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realiza esfuerzos continuos para aplicar las mejores técnicas disponibles para reducir progresivamente y, con el tiempo, eliminar el </w:t>
            </w:r>
            <w:r w:rsidR="00CC0307" w:rsidRPr="00A33ADA">
              <w:rPr>
                <w:rFonts w:ascii="Arial" w:eastAsia="Arial" w:hAnsi="Arial" w:cs="Arial"/>
                <w:color w:val="FF0000"/>
                <w:sz w:val="20"/>
                <w:szCs w:val="20"/>
                <w:lang w:val="es-ES_tradnl" w:eastAsia="ko-KR"/>
              </w:rPr>
              <w:t xml:space="preserve">uso de </w:t>
            </w:r>
            <w:r w:rsidRPr="00A33ADA">
              <w:rPr>
                <w:rFonts w:ascii="Arial" w:eastAsia="Arial" w:hAnsi="Arial" w:cs="Arial"/>
                <w:color w:val="FF0000"/>
                <w:sz w:val="20"/>
                <w:szCs w:val="20"/>
                <w:lang w:val="es-ES_tradnl" w:eastAsia="ko-KR"/>
              </w:rPr>
              <w:t>mercurio de sus procesos.</w:t>
            </w:r>
          </w:p>
        </w:tc>
      </w:tr>
      <w:tr w:rsidR="008A7366" w:rsidRPr="00A33ADA" w14:paraId="4024B938" w14:textId="77777777" w:rsidTr="00AB5917">
        <w:trPr>
          <w:trHeight w:val="280"/>
        </w:trPr>
        <w:tc>
          <w:tcPr>
            <w:tcW w:w="962" w:type="dxa"/>
          </w:tcPr>
          <w:p w14:paraId="0CD213CD" w14:textId="230E670A" w:rsidR="008A7366" w:rsidRPr="00A33ADA" w:rsidRDefault="00AB591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724E47C8"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0AE847E3" w14:textId="77777777" w:rsidTr="00AB5917">
        <w:trPr>
          <w:trHeight w:val="222"/>
        </w:trPr>
        <w:tc>
          <w:tcPr>
            <w:tcW w:w="9299" w:type="dxa"/>
            <w:gridSpan w:val="2"/>
            <w:shd w:val="clear" w:color="auto" w:fill="F2F2F2" w:themeFill="background1" w:themeFillShade="F2"/>
          </w:tcPr>
          <w:p w14:paraId="4F474AD2" w14:textId="18282EEB" w:rsidR="00AB5917" w:rsidRPr="00A33ADA" w:rsidRDefault="00AB5917" w:rsidP="00EB0685">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Un plan de manejo del mercurio describe los planes, plazos y resultados de las actividades que la OMAPE pretende implementar para reducir y potencialmente eliminar el uso de mercurio. Abarca planes y evaluaciones técnicas y financieras para la eliminación del </w:t>
            </w:r>
            <w:r w:rsidR="00CC0307" w:rsidRPr="00A33ADA">
              <w:rPr>
                <w:rFonts w:ascii="Arial" w:eastAsia="Arial" w:hAnsi="Arial" w:cs="Arial"/>
                <w:color w:val="FF0000"/>
                <w:spacing w:val="-1"/>
                <w:sz w:val="16"/>
                <w:szCs w:val="16"/>
                <w:lang w:val="es-ES_tradnl" w:eastAsia="ja-JP"/>
              </w:rPr>
              <w:t xml:space="preserve">uso de </w:t>
            </w:r>
            <w:r w:rsidRPr="00A33ADA">
              <w:rPr>
                <w:rFonts w:ascii="Arial" w:eastAsia="Arial" w:hAnsi="Arial" w:cs="Arial"/>
                <w:color w:val="FF0000"/>
                <w:spacing w:val="-1"/>
                <w:sz w:val="16"/>
                <w:szCs w:val="16"/>
                <w:lang w:val="es-ES_tradnl" w:eastAsia="ja-JP"/>
              </w:rPr>
              <w:t xml:space="preserve">mercurio de los procesos; procedimientos básicos y registros del uso de mercurio (sección 3.4.3); emisiones y </w:t>
            </w:r>
            <w:r w:rsidR="006C0C03" w:rsidRPr="00A33ADA">
              <w:rPr>
                <w:rFonts w:ascii="Arial" w:eastAsia="Arial" w:hAnsi="Arial" w:cs="Arial"/>
                <w:color w:val="FF0000"/>
                <w:spacing w:val="-1"/>
                <w:sz w:val="16"/>
                <w:szCs w:val="16"/>
                <w:lang w:val="es-ES_tradnl" w:eastAsia="ja-JP"/>
              </w:rPr>
              <w:t>escapes</w:t>
            </w:r>
            <w:r w:rsidRPr="00A33ADA">
              <w:rPr>
                <w:rFonts w:ascii="Arial" w:eastAsia="Arial" w:hAnsi="Arial" w:cs="Arial"/>
                <w:color w:val="FF0000"/>
                <w:spacing w:val="-1"/>
                <w:sz w:val="16"/>
                <w:szCs w:val="16"/>
                <w:lang w:val="es-ES_tradnl" w:eastAsia="ja-JP"/>
              </w:rPr>
              <w:t xml:space="preserve"> de mercurio (sección 3.2.x); recuperación de mercurio (sección 3.4.8); información sobre proveedores de mercurio (sección 3.4.</w:t>
            </w:r>
            <w:r w:rsidR="008C6BFF" w:rsidRPr="00A33ADA">
              <w:rPr>
                <w:rFonts w:ascii="Arial" w:eastAsia="Arial" w:hAnsi="Arial" w:cs="Arial"/>
                <w:color w:val="FF0000"/>
                <w:spacing w:val="-1"/>
                <w:sz w:val="16"/>
                <w:szCs w:val="16"/>
                <w:lang w:val="es-ES_tradnl" w:eastAsia="ja-JP"/>
              </w:rPr>
              <w:t xml:space="preserve">2); capacitación de los mineros; </w:t>
            </w:r>
            <w:r w:rsidRPr="00A33ADA">
              <w:rPr>
                <w:rFonts w:ascii="Arial" w:eastAsia="Arial" w:hAnsi="Arial" w:cs="Arial"/>
                <w:color w:val="FF0000"/>
                <w:spacing w:val="-1"/>
                <w:sz w:val="16"/>
                <w:szCs w:val="16"/>
                <w:lang w:val="es-ES_tradnl" w:eastAsia="ja-JP"/>
              </w:rPr>
              <w:t>una evaluación de los riesgos para la s</w:t>
            </w:r>
            <w:r w:rsidR="008C6BFF" w:rsidRPr="00A33ADA">
              <w:rPr>
                <w:rFonts w:ascii="Arial" w:eastAsia="Arial" w:hAnsi="Arial" w:cs="Arial"/>
                <w:color w:val="FF0000"/>
                <w:spacing w:val="-1"/>
                <w:sz w:val="16"/>
                <w:szCs w:val="16"/>
                <w:lang w:val="es-ES_tradnl" w:eastAsia="ja-JP"/>
              </w:rPr>
              <w:t>alud humana y el medio</w:t>
            </w:r>
            <w:r w:rsidRPr="00A33ADA">
              <w:rPr>
                <w:rFonts w:ascii="Arial" w:eastAsia="Arial" w:hAnsi="Arial" w:cs="Arial"/>
                <w:color w:val="FF0000"/>
                <w:spacing w:val="-1"/>
                <w:sz w:val="16"/>
                <w:szCs w:val="16"/>
                <w:lang w:val="es-ES_tradnl" w:eastAsia="ja-JP"/>
              </w:rPr>
              <w:t>ambiente y un plan de acción.</w:t>
            </w:r>
          </w:p>
          <w:p w14:paraId="282EDBFF" w14:textId="6E6B613F" w:rsidR="008A7366" w:rsidRPr="00A33ADA" w:rsidRDefault="008C6BFF" w:rsidP="00EB0685">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El plan de manejo del mercurio debe garantizar, como mínimo, que se alcancen los umbrales mínimos de manejo del mercurio establecidos en los Fundamentos técnicos de la ONUDI para el manejo de mercurio en la minería de oro artesanal y en pequeña escala. Una buena práctica consiste en </w:t>
            </w:r>
            <w:hyperlink r:id="rId20">
              <w:r w:rsidR="0002543A" w:rsidRPr="00A33ADA">
                <w:rPr>
                  <w:rStyle w:val="Hyperlink"/>
                  <w:rFonts w:ascii="Arial" w:eastAsia="Arial" w:hAnsi="Arial" w:cs="Arial"/>
                  <w:color w:val="9A9B9C"/>
                  <w:spacing w:val="-1"/>
                  <w:sz w:val="16"/>
                  <w:szCs w:val="16"/>
                  <w:lang w:val="es-ES_tradnl" w:eastAsia="ja-JP"/>
                </w:rPr>
                <w:t>desarrollar el plan de acción basado en una evaluación de impacto medioambiental</w:t>
              </w:r>
            </w:hyperlink>
            <w:r w:rsidR="0002543A" w:rsidRPr="00A33ADA">
              <w:rPr>
                <w:rFonts w:ascii="Arial" w:eastAsia="Arial" w:hAnsi="Arial" w:cs="Arial"/>
                <w:color w:val="FF0000"/>
                <w:spacing w:val="-1"/>
                <w:sz w:val="16"/>
                <w:szCs w:val="16"/>
                <w:lang w:val="es-ES_tradnl" w:eastAsia="ja-JP"/>
              </w:rPr>
              <w:t>.</w:t>
            </w:r>
          </w:p>
          <w:p w14:paraId="6122A33D" w14:textId="150EB678" w:rsidR="00AE2618" w:rsidRPr="00A33ADA" w:rsidRDefault="00C30126" w:rsidP="00EB0685">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Como</w:t>
            </w:r>
            <w:r w:rsidR="00AE2618" w:rsidRPr="00A33ADA">
              <w:rPr>
                <w:rFonts w:ascii="Arial" w:eastAsia="Arial" w:hAnsi="Arial" w:cs="Arial"/>
                <w:color w:val="FF0000"/>
                <w:spacing w:val="-1"/>
                <w:sz w:val="16"/>
                <w:szCs w:val="16"/>
                <w:lang w:val="es-ES_tradnl" w:eastAsia="ja-JP"/>
              </w:rPr>
              <w:t xml:space="preserve"> documento de referencia sobre las mejores técnicas disponibles, </w:t>
            </w:r>
            <w:r w:rsidR="00046038" w:rsidRPr="00A33ADA">
              <w:rPr>
                <w:rFonts w:ascii="Arial" w:eastAsia="Arial" w:hAnsi="Arial" w:cs="Arial"/>
                <w:color w:val="FF0000"/>
                <w:spacing w:val="-1"/>
                <w:sz w:val="16"/>
                <w:szCs w:val="16"/>
                <w:lang w:val="es-ES_tradnl" w:eastAsia="ja-JP"/>
              </w:rPr>
              <w:t>consult</w:t>
            </w:r>
            <w:r w:rsidR="00AE2618" w:rsidRPr="00A33ADA">
              <w:rPr>
                <w:rFonts w:ascii="Arial" w:eastAsia="Arial" w:hAnsi="Arial" w:cs="Arial"/>
                <w:color w:val="FF0000"/>
                <w:spacing w:val="-1"/>
                <w:sz w:val="16"/>
                <w:szCs w:val="16"/>
                <w:lang w:val="es-ES_tradnl" w:eastAsia="ja-JP"/>
              </w:rPr>
              <w:t xml:space="preserve">e la guía práctica del PNUMA: </w:t>
            </w:r>
            <w:hyperlink r:id="rId21">
              <w:r w:rsidR="00046038" w:rsidRPr="00A33ADA">
                <w:rPr>
                  <w:rStyle w:val="Hyperlink"/>
                  <w:rFonts w:ascii="Arial" w:eastAsia="Arial" w:hAnsi="Arial" w:cs="Arial"/>
                  <w:color w:val="9A9B9C"/>
                  <w:spacing w:val="-1"/>
                  <w:sz w:val="16"/>
                  <w:szCs w:val="16"/>
                  <w:lang w:val="es-ES_tradnl" w:eastAsia="ja-JP"/>
                </w:rPr>
                <w:t>Reducir el uso del mercurio en la minería del oro artesanal y en pequeña escala</w:t>
              </w:r>
            </w:hyperlink>
            <w:r w:rsidR="00AE2618" w:rsidRPr="00A33ADA">
              <w:rPr>
                <w:rFonts w:ascii="Arial" w:eastAsia="Arial" w:hAnsi="Arial" w:cs="Arial"/>
                <w:color w:val="FF0000"/>
                <w:spacing w:val="-1"/>
                <w:sz w:val="16"/>
                <w:szCs w:val="16"/>
                <w:lang w:val="es-ES_tradnl" w:eastAsia="ja-JP"/>
              </w:rPr>
              <w:t xml:space="preserve">. Por “mejores técnicas disponibles", según el </w:t>
            </w:r>
            <w:hyperlink r:id="rId22">
              <w:r w:rsidR="00046038" w:rsidRPr="00A33ADA">
                <w:rPr>
                  <w:rStyle w:val="Hyperlink"/>
                  <w:rFonts w:ascii="Arial" w:eastAsia="Arial" w:hAnsi="Arial" w:cs="Arial"/>
                  <w:color w:val="9A9B9C"/>
                  <w:spacing w:val="-1"/>
                  <w:sz w:val="16"/>
                  <w:szCs w:val="16"/>
                  <w:lang w:val="es-ES_tradnl" w:eastAsia="ja-JP"/>
                </w:rPr>
                <w:t>artículo 2 del Convenio de Minamata sobre el Mercurio</w:t>
              </w:r>
            </w:hyperlink>
            <w:r w:rsidR="00AE2618" w:rsidRPr="00A33ADA">
              <w:rPr>
                <w:rFonts w:ascii="Arial" w:eastAsia="Arial" w:hAnsi="Arial" w:cs="Arial"/>
                <w:color w:val="FF0000"/>
                <w:spacing w:val="-1"/>
                <w:sz w:val="16"/>
                <w:szCs w:val="16"/>
                <w:lang w:val="es-ES_tradnl" w:eastAsia="ja-JP"/>
              </w:rPr>
              <w:t xml:space="preserve">, se entienden las técnicas más eficaces para prevenir y, cuando ello no sea factible, reducir las emisiones y </w:t>
            </w:r>
            <w:r w:rsidR="006C0C03" w:rsidRPr="00A33ADA">
              <w:rPr>
                <w:rFonts w:ascii="Arial" w:eastAsia="Arial" w:hAnsi="Arial" w:cs="Arial"/>
                <w:color w:val="FF0000"/>
                <w:spacing w:val="-1"/>
                <w:sz w:val="16"/>
                <w:szCs w:val="16"/>
                <w:lang w:val="es-ES_tradnl" w:eastAsia="ja-JP"/>
              </w:rPr>
              <w:t>escape</w:t>
            </w:r>
            <w:r w:rsidR="00AE2618" w:rsidRPr="00A33ADA">
              <w:rPr>
                <w:rFonts w:ascii="Arial" w:eastAsia="Arial" w:hAnsi="Arial" w:cs="Arial"/>
                <w:color w:val="FF0000"/>
                <w:spacing w:val="-1"/>
                <w:sz w:val="16"/>
                <w:szCs w:val="16"/>
                <w:lang w:val="es-ES_tradnl" w:eastAsia="ja-JP"/>
              </w:rPr>
              <w:t xml:space="preserve">s de mercurio en la atmósfera, el agua y la tierra y reducir al mínimo el impacto de esas emisiones y </w:t>
            </w:r>
            <w:r w:rsidR="006C0C03" w:rsidRPr="00A33ADA">
              <w:rPr>
                <w:rFonts w:ascii="Arial" w:eastAsia="Arial" w:hAnsi="Arial" w:cs="Arial"/>
                <w:color w:val="FF0000"/>
                <w:spacing w:val="-1"/>
                <w:sz w:val="16"/>
                <w:szCs w:val="16"/>
                <w:lang w:val="es-ES_tradnl" w:eastAsia="ja-JP"/>
              </w:rPr>
              <w:t>escapes</w:t>
            </w:r>
            <w:r w:rsidR="00AE2618" w:rsidRPr="00A33ADA">
              <w:rPr>
                <w:rFonts w:ascii="Arial" w:eastAsia="Arial" w:hAnsi="Arial" w:cs="Arial"/>
                <w:color w:val="FF0000"/>
                <w:spacing w:val="-1"/>
                <w:sz w:val="16"/>
                <w:szCs w:val="16"/>
                <w:lang w:val="es-ES_tradnl" w:eastAsia="ja-JP"/>
              </w:rPr>
              <w:t xml:space="preserve"> en el medioambiente en su conjunto, teniendo en cuenta consideraciones </w:t>
            </w:r>
            <w:r w:rsidRPr="00A33ADA">
              <w:rPr>
                <w:rFonts w:ascii="Arial" w:eastAsia="Arial" w:hAnsi="Arial" w:cs="Arial"/>
                <w:color w:val="FF0000"/>
                <w:spacing w:val="-1"/>
                <w:sz w:val="16"/>
                <w:szCs w:val="16"/>
                <w:lang w:val="es-ES_tradnl" w:eastAsia="ja-JP"/>
              </w:rPr>
              <w:t>económicas y técnicas para una p</w:t>
            </w:r>
            <w:r w:rsidR="00AE2618" w:rsidRPr="00A33ADA">
              <w:rPr>
                <w:rFonts w:ascii="Arial" w:eastAsia="Arial" w:hAnsi="Arial" w:cs="Arial"/>
                <w:color w:val="FF0000"/>
                <w:spacing w:val="-1"/>
                <w:sz w:val="16"/>
                <w:szCs w:val="16"/>
                <w:lang w:val="es-ES_tradnl" w:eastAsia="ja-JP"/>
              </w:rPr>
              <w:t>arte determinada o una instalación determinad</w:t>
            </w:r>
            <w:r w:rsidRPr="00A33ADA">
              <w:rPr>
                <w:rFonts w:ascii="Arial" w:eastAsia="Arial" w:hAnsi="Arial" w:cs="Arial"/>
                <w:color w:val="FF0000"/>
                <w:spacing w:val="-1"/>
                <w:sz w:val="16"/>
                <w:szCs w:val="16"/>
                <w:lang w:val="es-ES_tradnl" w:eastAsia="ja-JP"/>
              </w:rPr>
              <w:t>a dentro del territorio de dicha p</w:t>
            </w:r>
            <w:r w:rsidR="00AE2618" w:rsidRPr="00A33ADA">
              <w:rPr>
                <w:rFonts w:ascii="Arial" w:eastAsia="Arial" w:hAnsi="Arial" w:cs="Arial"/>
                <w:color w:val="FF0000"/>
                <w:spacing w:val="-1"/>
                <w:sz w:val="16"/>
                <w:szCs w:val="16"/>
                <w:lang w:val="es-ES_tradnl" w:eastAsia="ja-JP"/>
              </w:rPr>
              <w:t>arte.</w:t>
            </w:r>
          </w:p>
          <w:p w14:paraId="10969BCF" w14:textId="77777777" w:rsidR="006C0C03" w:rsidRPr="00A33ADA" w:rsidRDefault="006C0C03" w:rsidP="006C0C03">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En este contexto, </w:t>
            </w:r>
          </w:p>
          <w:p w14:paraId="7CE410AA" w14:textId="25E94874" w:rsidR="006C0C03" w:rsidRPr="00A33ADA" w:rsidRDefault="006C0C03" w:rsidP="006C0C03">
            <w:pPr>
              <w:pStyle w:val="ListParagraph"/>
              <w:numPr>
                <w:ilvl w:val="0"/>
                <w:numId w:val="66"/>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Por "mejores" se entiende las más eficaces para alcanzar un nivel general elevado de protección del medioambiente en su conjunto. </w:t>
            </w:r>
          </w:p>
          <w:p w14:paraId="54603A00" w14:textId="3383E3D7" w:rsidR="006C0C03" w:rsidRPr="00A33ADA" w:rsidRDefault="006C0C03" w:rsidP="006C0C03">
            <w:pPr>
              <w:pStyle w:val="ListParagraph"/>
              <w:numPr>
                <w:ilvl w:val="0"/>
                <w:numId w:val="66"/>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lastRenderedPageBreak/>
              <w:t>Por "técnicas disponibles" s</w:t>
            </w:r>
            <w:r w:rsidR="00C30126" w:rsidRPr="00A33ADA">
              <w:rPr>
                <w:rFonts w:ascii="Arial" w:eastAsia="Arial" w:hAnsi="Arial" w:cs="Arial"/>
                <w:color w:val="FF0000"/>
                <w:spacing w:val="-1"/>
                <w:sz w:val="16"/>
                <w:szCs w:val="16"/>
                <w:lang w:val="es-ES_tradnl" w:eastAsia="ja-JP"/>
              </w:rPr>
              <w:t>e entiende, con respecto a una p</w:t>
            </w:r>
            <w:r w:rsidRPr="00A33ADA">
              <w:rPr>
                <w:rFonts w:ascii="Arial" w:eastAsia="Arial" w:hAnsi="Arial" w:cs="Arial"/>
                <w:color w:val="FF0000"/>
                <w:spacing w:val="-1"/>
                <w:sz w:val="16"/>
                <w:szCs w:val="16"/>
                <w:lang w:val="es-ES_tradnl" w:eastAsia="ja-JP"/>
              </w:rPr>
              <w:t>arte determinada y a una instalación determinada s</w:t>
            </w:r>
            <w:r w:rsidR="00C30126" w:rsidRPr="00A33ADA">
              <w:rPr>
                <w:rFonts w:ascii="Arial" w:eastAsia="Arial" w:hAnsi="Arial" w:cs="Arial"/>
                <w:color w:val="FF0000"/>
                <w:spacing w:val="-1"/>
                <w:sz w:val="16"/>
                <w:szCs w:val="16"/>
                <w:lang w:val="es-ES_tradnl" w:eastAsia="ja-JP"/>
              </w:rPr>
              <w:t>ituada en el territorio de dicha p</w:t>
            </w:r>
            <w:r w:rsidRPr="00A33ADA">
              <w:rPr>
                <w:rFonts w:ascii="Arial" w:eastAsia="Arial" w:hAnsi="Arial" w:cs="Arial"/>
                <w:color w:val="FF0000"/>
                <w:spacing w:val="-1"/>
                <w:sz w:val="16"/>
                <w:szCs w:val="16"/>
                <w:lang w:val="es-ES_tradnl" w:eastAsia="ja-JP"/>
              </w:rPr>
              <w:t>arte, las técnicas desarrolladas a una escala que permita su aplicación en un sector industrial pertinente en condiciones económica</w:t>
            </w:r>
            <w:r w:rsidR="00046038" w:rsidRPr="00A33ADA">
              <w:rPr>
                <w:rFonts w:ascii="Arial" w:eastAsia="Arial" w:hAnsi="Arial" w:cs="Arial"/>
                <w:color w:val="FF0000"/>
                <w:spacing w:val="-1"/>
                <w:sz w:val="16"/>
                <w:szCs w:val="16"/>
                <w:lang w:val="es-ES_tradnl" w:eastAsia="ja-JP"/>
              </w:rPr>
              <w:t>s</w:t>
            </w:r>
            <w:r w:rsidRPr="00A33ADA">
              <w:rPr>
                <w:rFonts w:ascii="Arial" w:eastAsia="Arial" w:hAnsi="Arial" w:cs="Arial"/>
                <w:color w:val="FF0000"/>
                <w:spacing w:val="-1"/>
                <w:sz w:val="16"/>
                <w:szCs w:val="16"/>
                <w:lang w:val="es-ES_tradnl" w:eastAsia="ja-JP"/>
              </w:rPr>
              <w:t xml:space="preserve"> y técnicamente viables, teniendo en cuenta los costes y beneficios, independientemente de que esas técnicas se utilicen o desar</w:t>
            </w:r>
            <w:r w:rsidR="00C30126" w:rsidRPr="00A33ADA">
              <w:rPr>
                <w:rFonts w:ascii="Arial" w:eastAsia="Arial" w:hAnsi="Arial" w:cs="Arial"/>
                <w:color w:val="FF0000"/>
                <w:spacing w:val="-1"/>
                <w:sz w:val="16"/>
                <w:szCs w:val="16"/>
                <w:lang w:val="es-ES_tradnl" w:eastAsia="ja-JP"/>
              </w:rPr>
              <w:t>rollen en el territorio de esa p</w:t>
            </w:r>
            <w:r w:rsidRPr="00A33ADA">
              <w:rPr>
                <w:rFonts w:ascii="Arial" w:eastAsia="Arial" w:hAnsi="Arial" w:cs="Arial"/>
                <w:color w:val="FF0000"/>
                <w:spacing w:val="-1"/>
                <w:sz w:val="16"/>
                <w:szCs w:val="16"/>
                <w:lang w:val="es-ES_tradnl" w:eastAsia="ja-JP"/>
              </w:rPr>
              <w:t>arte, siempre que sean accesibles al operador de l</w:t>
            </w:r>
            <w:r w:rsidR="00C30126" w:rsidRPr="00A33ADA">
              <w:rPr>
                <w:rFonts w:ascii="Arial" w:eastAsia="Arial" w:hAnsi="Arial" w:cs="Arial"/>
                <w:color w:val="FF0000"/>
                <w:spacing w:val="-1"/>
                <w:sz w:val="16"/>
                <w:szCs w:val="16"/>
                <w:lang w:val="es-ES_tradnl" w:eastAsia="ja-JP"/>
              </w:rPr>
              <w:t>a instalación según determine la p</w:t>
            </w:r>
            <w:r w:rsidRPr="00A33ADA">
              <w:rPr>
                <w:rFonts w:ascii="Arial" w:eastAsia="Arial" w:hAnsi="Arial" w:cs="Arial"/>
                <w:color w:val="FF0000"/>
                <w:spacing w:val="-1"/>
                <w:sz w:val="16"/>
                <w:szCs w:val="16"/>
                <w:lang w:val="es-ES_tradnl" w:eastAsia="ja-JP"/>
              </w:rPr>
              <w:t>arte.</w:t>
            </w:r>
          </w:p>
          <w:p w14:paraId="05A7A16B" w14:textId="5B40E3C8" w:rsidR="008A7366" w:rsidRPr="00A33ADA" w:rsidRDefault="006C0C03" w:rsidP="006C0C03">
            <w:pPr>
              <w:pStyle w:val="ListParagraph"/>
              <w:numPr>
                <w:ilvl w:val="0"/>
                <w:numId w:val="66"/>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Por "técnicas" se entienden las tecnologías utilizadas, las prácticas operativas y las formas en que se diseñan, construyen, mantienen, explotan y desmantelan las instalaciones.</w:t>
            </w:r>
          </w:p>
        </w:tc>
      </w:tr>
    </w:tbl>
    <w:p w14:paraId="0C1A83EB"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5C5141D6" w14:textId="581483F9" w:rsidR="006C0C03" w:rsidRPr="00A33ADA" w:rsidRDefault="006C0C03" w:rsidP="006C0C03">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Tanto el plan como su aplicación serán objeto de auditoría. Los auditores exigirán pruebas de que se han puesto en marcha acciones encaminadas a la reducción y posible eliminación del uso del mercurio. </w:t>
      </w:r>
    </w:p>
    <w:p w14:paraId="34579F23" w14:textId="77777777" w:rsidR="006C0C03" w:rsidRPr="00A33ADA" w:rsidRDefault="006C0C03" w:rsidP="006C0C03">
      <w:pPr>
        <w:jc w:val="both"/>
        <w:rPr>
          <w:rFonts w:ascii="Arial" w:hAnsi="Arial" w:cs="Arial"/>
          <w:bCs/>
          <w:sz w:val="22"/>
          <w:szCs w:val="22"/>
          <w:lang w:val="es-ES_tradnl"/>
        </w:rPr>
      </w:pPr>
    </w:p>
    <w:p w14:paraId="2080C6E0" w14:textId="5CFC4064" w:rsidR="006C0C03" w:rsidRPr="00A33ADA" w:rsidRDefault="006C0C03" w:rsidP="006C0C03">
      <w:pPr>
        <w:jc w:val="both"/>
        <w:rPr>
          <w:rFonts w:ascii="Arial" w:hAnsi="Arial" w:cs="Arial"/>
          <w:bCs/>
          <w:sz w:val="22"/>
          <w:szCs w:val="22"/>
          <w:lang w:val="es-ES_tradnl"/>
        </w:rPr>
      </w:pPr>
      <w:r w:rsidRPr="00A33ADA">
        <w:rPr>
          <w:rFonts w:ascii="Arial" w:hAnsi="Arial" w:cs="Arial"/>
          <w:bCs/>
          <w:sz w:val="22"/>
          <w:szCs w:val="22"/>
          <w:lang w:val="es-ES_tradnl"/>
        </w:rPr>
        <w:t xml:space="preserve">Un ejercicio de planificación va acompañado de procesos de monitoreo y evaluación. Este ejercicio debe documentarse y la información debe estar disponible durante las auditorías. </w:t>
      </w:r>
    </w:p>
    <w:p w14:paraId="075A4BF5" w14:textId="77777777" w:rsidR="006C0C03" w:rsidRPr="00A33ADA" w:rsidRDefault="006C0C03" w:rsidP="006C0C03">
      <w:pPr>
        <w:jc w:val="both"/>
        <w:rPr>
          <w:rFonts w:ascii="Arial" w:hAnsi="Arial" w:cs="Arial"/>
          <w:bCs/>
          <w:sz w:val="22"/>
          <w:szCs w:val="22"/>
          <w:lang w:val="es-ES_tradnl"/>
        </w:rPr>
      </w:pPr>
    </w:p>
    <w:p w14:paraId="50F7400A" w14:textId="4A35D0DF" w:rsidR="006C0C03" w:rsidRPr="00A33ADA" w:rsidRDefault="006C0C03" w:rsidP="006C0C03">
      <w:pPr>
        <w:jc w:val="both"/>
        <w:rPr>
          <w:rFonts w:ascii="Arial" w:hAnsi="Arial" w:cs="Arial"/>
          <w:bCs/>
          <w:sz w:val="22"/>
          <w:szCs w:val="22"/>
          <w:lang w:val="es-ES_tradnl"/>
        </w:rPr>
      </w:pPr>
      <w:r w:rsidRPr="00A33ADA">
        <w:rPr>
          <w:rFonts w:ascii="Arial" w:hAnsi="Arial" w:cs="Arial"/>
          <w:bCs/>
          <w:sz w:val="22"/>
          <w:szCs w:val="22"/>
          <w:lang w:val="es-ES_tradnl"/>
        </w:rPr>
        <w:t>La concienciación debe aumentarse a través de la creación de capacidades y la formación; los instrumentos deben ser diseñados y adaptados a la realidad de cada OMAPE.</w:t>
      </w:r>
    </w:p>
    <w:p w14:paraId="3EA90445" w14:textId="77777777" w:rsidR="008A7366" w:rsidRPr="00A33ADA" w:rsidRDefault="008A7366" w:rsidP="008A7366">
      <w:pPr>
        <w:rPr>
          <w:lang w:val="es-ES_tradnl"/>
        </w:rPr>
      </w:pPr>
    </w:p>
    <w:p w14:paraId="6011B9EA" w14:textId="05FFB2F7" w:rsidR="006C0C03" w:rsidRPr="00A33ADA" w:rsidRDefault="00E074C2" w:rsidP="006C0C0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.26 </w:t>
      </w:r>
      <w:r w:rsidR="006C0C03" w:rsidRPr="00A33ADA">
        <w:rPr>
          <w:rFonts w:ascii="Arial" w:hAnsi="Arial" w:cs="Arial"/>
          <w:b/>
          <w:color w:val="00B9E4" w:themeColor="background2"/>
          <w:sz w:val="22"/>
          <w:szCs w:val="22"/>
          <w:lang w:val="es-ES_tradnl"/>
        </w:rPr>
        <w:t>¿Está usted de acuerdo con el cambio propuesto?</w:t>
      </w:r>
    </w:p>
    <w:p w14:paraId="2316411E" w14:textId="77777777" w:rsidR="006C0C03" w:rsidRPr="00A33ADA" w:rsidRDefault="006C0C03" w:rsidP="006C0C0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7CCE016" w14:textId="77777777" w:rsidR="006C0C03" w:rsidRPr="00A33ADA" w:rsidRDefault="006C0C0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9BD6AB4" w14:textId="2F040547" w:rsidR="006C0C03" w:rsidRPr="00A33ADA" w:rsidRDefault="006C0C0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2B37CDD" w14:textId="77777777" w:rsidR="006C0C03" w:rsidRPr="00A33ADA" w:rsidRDefault="006C0C0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ACA25B1" w14:textId="529DDC1E" w:rsidR="006C0C03" w:rsidRPr="00A33ADA" w:rsidRDefault="006C0C0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D125034" w14:textId="77777777" w:rsidR="00C30126" w:rsidRPr="00A33ADA" w:rsidRDefault="00C30126" w:rsidP="00FC4851">
      <w:pPr>
        <w:keepNext/>
        <w:keepLines/>
        <w:tabs>
          <w:tab w:val="left" w:pos="735"/>
        </w:tabs>
        <w:spacing w:line="276" w:lineRule="auto"/>
        <w:jc w:val="both"/>
        <w:rPr>
          <w:rFonts w:ascii="Arial" w:hAnsi="Arial" w:cs="Arial"/>
          <w:sz w:val="22"/>
          <w:szCs w:val="22"/>
          <w:lang w:val="es-ES_tradnl"/>
        </w:rPr>
      </w:pPr>
    </w:p>
    <w:p w14:paraId="66A26892" w14:textId="6814D76F" w:rsidR="008A7366" w:rsidRPr="00A33ADA" w:rsidRDefault="006C0C03"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F929B9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66858BC" w14:textId="77777777" w:rsidR="008A7366" w:rsidRPr="00A33ADA" w:rsidRDefault="008A7366" w:rsidP="008A7366">
      <w:pPr>
        <w:rPr>
          <w:rFonts w:eastAsiaTheme="majorEastAsia"/>
          <w:lang w:val="es-ES_tradnl"/>
        </w:rPr>
      </w:pPr>
    </w:p>
    <w:p w14:paraId="5C20EC74" w14:textId="0BFB4CDC"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B73D15"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3.4.2 </w:t>
      </w:r>
      <w:r w:rsidR="00B73D15" w:rsidRPr="00A33ADA">
        <w:rPr>
          <w:rFonts w:ascii="Arial" w:eastAsiaTheme="majorEastAsia" w:hAnsi="Arial" w:cs="Arial"/>
          <w:b/>
          <w:bCs/>
          <w:color w:val="00B9E4" w:themeColor="background2"/>
          <w:sz w:val="22"/>
          <w:szCs w:val="22"/>
          <w:lang w:val="es-ES_tradnl"/>
        </w:rPr>
        <w:t>Suministro de mercurio</w:t>
      </w:r>
    </w:p>
    <w:p w14:paraId="761BF4E8" w14:textId="77777777" w:rsidR="008A7366" w:rsidRPr="00A33ADA" w:rsidRDefault="008A7366" w:rsidP="008A7366">
      <w:pPr>
        <w:rPr>
          <w:lang w:val="es-ES_tradnl"/>
        </w:rPr>
      </w:pPr>
    </w:p>
    <w:p w14:paraId="0B0C5E81" w14:textId="7FA68DC8" w:rsidR="00B73D15" w:rsidRPr="00A33ADA" w:rsidRDefault="00B73D15" w:rsidP="00B73D1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los países donde el uso de mercurio está permitido por la ley, es responsabilidad de las OMAPE cumplir las leyes y reglamentos para el control y monitoreo del mercurio.</w:t>
      </w:r>
    </w:p>
    <w:p w14:paraId="749237ED" w14:textId="77777777" w:rsidR="00B73D15" w:rsidRPr="00A33ADA" w:rsidRDefault="00B73D15" w:rsidP="00B73D15">
      <w:pPr>
        <w:spacing w:line="276" w:lineRule="auto"/>
        <w:jc w:val="both"/>
        <w:rPr>
          <w:rFonts w:ascii="Arial" w:hAnsi="Arial" w:cs="Arial"/>
          <w:b/>
          <w:sz w:val="22"/>
          <w:szCs w:val="22"/>
          <w:lang w:val="es-ES_tradnl"/>
        </w:rPr>
      </w:pPr>
    </w:p>
    <w:p w14:paraId="2513B61B" w14:textId="28710F24" w:rsidR="00B73D15" w:rsidRPr="00A33ADA" w:rsidRDefault="00B73D15" w:rsidP="00B73D1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Debido a la naturaleza del mercurio y al impacto que tiene sobre la salud humana y el medioambiente, es importante garantizar que los canales de suministro </w:t>
      </w:r>
      <w:r w:rsidR="005C6514" w:rsidRPr="00A33ADA">
        <w:rPr>
          <w:rFonts w:ascii="Arial" w:hAnsi="Arial" w:cs="Arial"/>
          <w:sz w:val="22"/>
          <w:szCs w:val="22"/>
          <w:lang w:val="es-ES_tradnl"/>
        </w:rPr>
        <w:t>respeten</w:t>
      </w:r>
      <w:r w:rsidRPr="00A33ADA">
        <w:rPr>
          <w:rFonts w:ascii="Arial" w:hAnsi="Arial" w:cs="Arial"/>
          <w:sz w:val="22"/>
          <w:szCs w:val="22"/>
          <w:lang w:val="es-ES_tradnl"/>
        </w:rPr>
        <w:t xml:space="preserve"> la legislación y que las OMAPE cumplan las condiciones y </w:t>
      </w:r>
      <w:r w:rsidR="005C6514" w:rsidRPr="00A33ADA">
        <w:rPr>
          <w:rFonts w:ascii="Arial" w:hAnsi="Arial" w:cs="Arial"/>
          <w:sz w:val="22"/>
          <w:szCs w:val="22"/>
          <w:lang w:val="es-ES_tradnl"/>
        </w:rPr>
        <w:t>dispongan de</w:t>
      </w:r>
      <w:r w:rsidR="00046038" w:rsidRPr="00A33ADA">
        <w:rPr>
          <w:rFonts w:ascii="Arial" w:hAnsi="Arial" w:cs="Arial"/>
          <w:sz w:val="22"/>
          <w:szCs w:val="22"/>
          <w:lang w:val="es-ES_tradnl"/>
        </w:rPr>
        <w:t xml:space="preserve"> las </w:t>
      </w:r>
      <w:r w:rsidRPr="00A33ADA">
        <w:rPr>
          <w:rFonts w:ascii="Arial" w:hAnsi="Arial" w:cs="Arial"/>
          <w:sz w:val="22"/>
          <w:szCs w:val="22"/>
          <w:lang w:val="es-ES_tradnl"/>
        </w:rPr>
        <w:t xml:space="preserve">autorizaciones pertinentes. Las OMAPE también deben asegurarse de que </w:t>
      </w:r>
      <w:r w:rsidR="005C6514" w:rsidRPr="00A33ADA">
        <w:rPr>
          <w:rFonts w:ascii="Arial" w:hAnsi="Arial" w:cs="Arial"/>
          <w:sz w:val="22"/>
          <w:szCs w:val="22"/>
          <w:lang w:val="es-ES_tradnl"/>
        </w:rPr>
        <w:t>todo</w:t>
      </w:r>
      <w:r w:rsidRPr="00A33ADA">
        <w:rPr>
          <w:rFonts w:ascii="Arial" w:hAnsi="Arial" w:cs="Arial"/>
          <w:sz w:val="22"/>
          <w:szCs w:val="22"/>
          <w:lang w:val="es-ES_tradnl"/>
        </w:rPr>
        <w:t xml:space="preserve"> mercurio adquirido provenga del mercado formal y regulado.</w:t>
      </w:r>
    </w:p>
    <w:p w14:paraId="08D99F7C" w14:textId="77777777" w:rsidR="000D5B2E" w:rsidRPr="00A33ADA" w:rsidRDefault="000D5B2E" w:rsidP="008A7366">
      <w:pPr>
        <w:rPr>
          <w:rFonts w:eastAsiaTheme="majorEastAsia"/>
          <w:lang w:val="es-ES_tradnl"/>
        </w:rPr>
      </w:pPr>
    </w:p>
    <w:p w14:paraId="591E3D76" w14:textId="50DE3F4C" w:rsidR="000D5B2E" w:rsidRPr="00A33ADA" w:rsidRDefault="005354F8" w:rsidP="005C6514">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71E27569" w14:textId="40F93052"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53" w:name="_Toc122422583"/>
      <w:bookmarkStart w:id="54" w:name="_Toc122423088"/>
      <w:r w:rsidRPr="00A33ADA">
        <w:rPr>
          <w:rFonts w:ascii="Arial" w:eastAsia="Arial" w:hAnsi="Arial" w:cs="Arial"/>
          <w:b/>
          <w:color w:val="00B9E4"/>
          <w:sz w:val="20"/>
          <w:szCs w:val="20"/>
          <w:lang w:val="es-ES_tradnl" w:eastAsia="ko-KR"/>
        </w:rPr>
        <w:t>3.4.2</w:t>
      </w:r>
      <w:r w:rsidR="000D5B2E" w:rsidRPr="00A33ADA">
        <w:rPr>
          <w:rFonts w:ascii="Arial" w:eastAsia="Arial" w:hAnsi="Arial" w:cs="Arial"/>
          <w:b/>
          <w:color w:val="00B9E4"/>
          <w:sz w:val="20"/>
          <w:szCs w:val="20"/>
          <w:lang w:val="es-ES_tradnl" w:eastAsia="ko-KR"/>
        </w:rPr>
        <w:t xml:space="preserve"> </w:t>
      </w:r>
      <w:r w:rsidR="000D5B2E" w:rsidRPr="00A33ADA">
        <w:rPr>
          <w:rFonts w:ascii="Arial" w:eastAsia="Arial" w:hAnsi="Arial" w:cs="Arial"/>
          <w:b/>
          <w:color w:val="FFFFFF"/>
          <w:sz w:val="20"/>
          <w:szCs w:val="20"/>
          <w:bdr w:val="single" w:sz="12" w:space="0" w:color="00B9E4"/>
          <w:shd w:val="clear" w:color="auto" w:fill="00B9E4"/>
          <w:lang w:val="es-ES_tradnl"/>
        </w:rPr>
        <w:t>N</w:t>
      </w:r>
      <w:r w:rsidR="00B73D15"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bookmarkEnd w:id="53"/>
      <w:bookmarkEnd w:id="54"/>
      <w:r w:rsidR="00B73D15" w:rsidRPr="00A33ADA">
        <w:rPr>
          <w:rFonts w:ascii="Arial" w:eastAsia="Arial" w:hAnsi="Arial" w:cs="Arial"/>
          <w:b/>
          <w:color w:val="00B9E4"/>
          <w:sz w:val="20"/>
          <w:szCs w:val="20"/>
          <w:lang w:val="es-ES_tradnl" w:eastAsia="ko-KR"/>
        </w:rPr>
        <w:t>Suministro de mercurio</w:t>
      </w:r>
    </w:p>
    <w:tbl>
      <w:tblPr>
        <w:tblStyle w:val="SimpleTable2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F258B22" w14:textId="77777777" w:rsidTr="00B73D15">
        <w:trPr>
          <w:trHeight w:val="25"/>
        </w:trPr>
        <w:tc>
          <w:tcPr>
            <w:tcW w:w="9299" w:type="dxa"/>
            <w:gridSpan w:val="2"/>
          </w:tcPr>
          <w:p w14:paraId="17BF40CC" w14:textId="4BA4142B" w:rsidR="008A7366" w:rsidRPr="00A33ADA" w:rsidRDefault="00B73D15"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58F7369C" w14:textId="77777777" w:rsidTr="00B73D15">
        <w:trPr>
          <w:trHeight w:val="280"/>
        </w:trPr>
        <w:tc>
          <w:tcPr>
            <w:tcW w:w="962" w:type="dxa"/>
          </w:tcPr>
          <w:p w14:paraId="7E575397" w14:textId="3D5B1EA3" w:rsidR="008A7366" w:rsidRPr="00A33ADA" w:rsidRDefault="00B73D15"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72EC98E" w14:textId="1AC7B21A" w:rsidR="008A7366" w:rsidRPr="00A33ADA" w:rsidRDefault="00B73D15" w:rsidP="00362313">
            <w:pPr>
              <w:spacing w:line="276" w:lineRule="auto"/>
              <w:jc w:val="both"/>
              <w:rPr>
                <w:rFonts w:cs="Arial"/>
                <w:iCs/>
                <w:color w:val="FF0000"/>
                <w:spacing w:val="-1"/>
                <w:sz w:val="20"/>
                <w:szCs w:val="20"/>
                <w:lang w:val="es-ES_tradnl" w:eastAsia="ja-JP"/>
              </w:rPr>
            </w:pPr>
            <w:r w:rsidRPr="00A33ADA">
              <w:rPr>
                <w:rFonts w:ascii="Arial" w:eastAsia="Arial" w:hAnsi="Arial" w:cs="Arial"/>
                <w:color w:val="FF0000"/>
                <w:spacing w:val="-1"/>
                <w:sz w:val="20"/>
                <w:szCs w:val="20"/>
                <w:lang w:val="es-ES_tradnl" w:eastAsia="ko-KR"/>
              </w:rPr>
              <w:t>Usted dispone de permisos legales para comprar mercurio y su proveedor cumple todas las normativas legales para comerciar con mercurio.</w:t>
            </w:r>
          </w:p>
        </w:tc>
      </w:tr>
      <w:tr w:rsidR="008A7366" w:rsidRPr="00A33ADA" w14:paraId="2787396B" w14:textId="77777777" w:rsidTr="00B73D15">
        <w:trPr>
          <w:trHeight w:val="20"/>
        </w:trPr>
        <w:tc>
          <w:tcPr>
            <w:tcW w:w="962" w:type="dxa"/>
          </w:tcPr>
          <w:p w14:paraId="1EF6D96A" w14:textId="2DB95C4C" w:rsidR="008A7366" w:rsidRPr="00A33ADA" w:rsidRDefault="00B73D15"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0</w:t>
            </w:r>
          </w:p>
        </w:tc>
        <w:tc>
          <w:tcPr>
            <w:tcW w:w="8337" w:type="dxa"/>
            <w:vMerge/>
          </w:tcPr>
          <w:p w14:paraId="7EFF69B5" w14:textId="77777777" w:rsidR="008A7366" w:rsidRPr="00A33ADA" w:rsidRDefault="008A7366" w:rsidP="00BC2CD0">
            <w:pPr>
              <w:spacing w:line="276" w:lineRule="auto"/>
              <w:jc w:val="both"/>
              <w:rPr>
                <w:rFonts w:cs="Arial"/>
                <w:color w:val="FF0000"/>
                <w:spacing w:val="-1"/>
                <w:sz w:val="20"/>
                <w:szCs w:val="20"/>
                <w:lang w:val="es-ES_tradnl" w:eastAsia="ko-KR"/>
              </w:rPr>
            </w:pPr>
          </w:p>
        </w:tc>
      </w:tr>
    </w:tbl>
    <w:p w14:paraId="09B290AC"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58737112" w14:textId="77777777" w:rsidR="00B73D15" w:rsidRPr="00A33ADA" w:rsidRDefault="00B73D15" w:rsidP="008A7366">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deberán obtener la debida diligencia del proveedor, incluyendo el permiso legal para comercializar mercurio. Del mismo modo, las OMAPE, si así lo exige la legislación nacional, deberán contar con los permisos adecuados para comprar mercurio.</w:t>
      </w:r>
    </w:p>
    <w:p w14:paraId="0DFE270E" w14:textId="77777777" w:rsidR="008A7366" w:rsidRPr="00A33ADA" w:rsidRDefault="008A7366" w:rsidP="008A7366">
      <w:pPr>
        <w:rPr>
          <w:lang w:val="es-ES_tradnl"/>
        </w:rPr>
      </w:pPr>
    </w:p>
    <w:p w14:paraId="2007D203" w14:textId="780ACA25" w:rsidR="00A03AF7" w:rsidRPr="00A33ADA" w:rsidRDefault="00E074C2" w:rsidP="00A03AF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.27 </w:t>
      </w:r>
      <w:r w:rsidR="00A03AF7" w:rsidRPr="00A33ADA">
        <w:rPr>
          <w:rFonts w:ascii="Arial" w:hAnsi="Arial" w:cs="Arial"/>
          <w:b/>
          <w:color w:val="00B9E4" w:themeColor="background2"/>
          <w:sz w:val="22"/>
          <w:szCs w:val="22"/>
          <w:lang w:val="es-ES_tradnl"/>
        </w:rPr>
        <w:t>¿Está usted de acuerdo con el cambio propuesto?</w:t>
      </w:r>
    </w:p>
    <w:p w14:paraId="67107B47" w14:textId="77777777" w:rsidR="00A03AF7" w:rsidRPr="00A33ADA" w:rsidRDefault="00A03AF7" w:rsidP="00A03AF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E5649DA" w14:textId="77777777" w:rsidR="00A03AF7" w:rsidRPr="00A33ADA" w:rsidRDefault="00A03AF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F5C2216" w14:textId="4E6BE5CF" w:rsidR="00A03AF7" w:rsidRPr="00A33ADA" w:rsidRDefault="00A03AF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C94836E" w14:textId="77777777" w:rsidR="00A03AF7" w:rsidRPr="00A33ADA" w:rsidRDefault="00A03AF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882D9D9" w14:textId="17BB20CD" w:rsidR="00A03AF7" w:rsidRPr="00A33ADA" w:rsidRDefault="00A03AF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0E62428" w14:textId="77777777" w:rsidR="005C6514" w:rsidRPr="00A33ADA" w:rsidRDefault="005C6514" w:rsidP="00FC4851">
      <w:pPr>
        <w:keepNext/>
        <w:keepLines/>
        <w:tabs>
          <w:tab w:val="left" w:pos="735"/>
        </w:tabs>
        <w:spacing w:line="276" w:lineRule="auto"/>
        <w:jc w:val="both"/>
        <w:rPr>
          <w:rFonts w:ascii="Arial" w:hAnsi="Arial" w:cs="Arial"/>
          <w:sz w:val="22"/>
          <w:szCs w:val="22"/>
          <w:lang w:val="es-ES_tradnl"/>
        </w:rPr>
      </w:pPr>
    </w:p>
    <w:p w14:paraId="261A97E9" w14:textId="1EEC06DE" w:rsidR="008A7366" w:rsidRPr="00A33ADA" w:rsidRDefault="00A03AF7"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7E83B35" w14:textId="345F5D18" w:rsidR="008A7366" w:rsidRPr="00A33ADA" w:rsidRDefault="008A7366" w:rsidP="0016234E">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334264F" w14:textId="77777777"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p>
    <w:p w14:paraId="62AE9E88" w14:textId="6F24AB1E"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A03AF7" w:rsidRPr="00A33ADA">
        <w:rPr>
          <w:rFonts w:ascii="Arial" w:eastAsiaTheme="majorEastAsia" w:hAnsi="Arial" w:cs="Arial"/>
          <w:b/>
          <w:bCs/>
          <w:color w:val="00B9E4" w:themeColor="background2"/>
          <w:sz w:val="22"/>
          <w:szCs w:val="22"/>
          <w:lang w:val="es-ES_tradnl"/>
        </w:rPr>
        <w:t xml:space="preserve">Plan de manejo del mercurio: </w:t>
      </w:r>
      <w:r w:rsidRPr="00A33ADA">
        <w:rPr>
          <w:rFonts w:ascii="Arial" w:eastAsiaTheme="majorEastAsia" w:hAnsi="Arial" w:cs="Arial"/>
          <w:b/>
          <w:bCs/>
          <w:color w:val="00B9E4" w:themeColor="background2"/>
          <w:sz w:val="22"/>
          <w:szCs w:val="22"/>
          <w:lang w:val="es-ES_tradnl"/>
        </w:rPr>
        <w:t xml:space="preserve">3.4.3 </w:t>
      </w:r>
      <w:r w:rsidR="00A03AF7" w:rsidRPr="00A33ADA">
        <w:rPr>
          <w:rFonts w:ascii="Arial" w:eastAsiaTheme="majorEastAsia" w:hAnsi="Arial" w:cs="Arial"/>
          <w:b/>
          <w:bCs/>
          <w:color w:val="00B9E4" w:themeColor="background2"/>
          <w:sz w:val="22"/>
          <w:szCs w:val="22"/>
          <w:lang w:val="es-ES_tradnl"/>
        </w:rPr>
        <w:t>Registro de datos sobre el mercurio</w:t>
      </w:r>
    </w:p>
    <w:p w14:paraId="6004AE95"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8BF2F28" w14:textId="08B9797F" w:rsidR="00A03AF7" w:rsidRPr="00A33ADA" w:rsidRDefault="00A03AF7" w:rsidP="00A03AF7">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Cuando una OMAPE utiliza mercurio, existe el riesgo de emisiones que pueden poner en peligro tanto la salud humana como el medioambiente. Es importante aplicar un plan de manejo del mercurio que describa el sistema de control de las emisiones, </w:t>
      </w:r>
      <w:r w:rsidR="005C6514" w:rsidRPr="00A33ADA">
        <w:rPr>
          <w:rFonts w:ascii="Arial" w:hAnsi="Arial" w:cs="Arial"/>
          <w:sz w:val="22"/>
          <w:szCs w:val="22"/>
          <w:lang w:val="es-ES_tradnl"/>
        </w:rPr>
        <w:t>con su</w:t>
      </w:r>
      <w:r w:rsidRPr="00A33ADA">
        <w:rPr>
          <w:rFonts w:ascii="Arial" w:hAnsi="Arial" w:cs="Arial"/>
          <w:sz w:val="22"/>
          <w:szCs w:val="22"/>
          <w:lang w:val="es-ES_tradnl"/>
        </w:rPr>
        <w:t>s registros de procedimientos y prácticas para el manejo eficaz, la reducción y la posible eliminación del uso del mercurio.</w:t>
      </w:r>
    </w:p>
    <w:p w14:paraId="4980C71B" w14:textId="77777777" w:rsidR="00A03AF7" w:rsidRPr="00A33ADA" w:rsidRDefault="00A03AF7" w:rsidP="00A03AF7">
      <w:pPr>
        <w:spacing w:line="276" w:lineRule="auto"/>
        <w:jc w:val="both"/>
        <w:rPr>
          <w:rFonts w:ascii="Arial" w:hAnsi="Arial" w:cs="Arial"/>
          <w:b/>
          <w:sz w:val="22"/>
          <w:szCs w:val="22"/>
          <w:lang w:val="es-ES_tradnl"/>
        </w:rPr>
      </w:pPr>
    </w:p>
    <w:p w14:paraId="2931596E" w14:textId="0BC637F0" w:rsidR="00A03AF7" w:rsidRPr="00A33ADA" w:rsidRDefault="00A03AF7" w:rsidP="00A03AF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registro de datos permite evaluar el éxito (o fracaso) del manejo del mercurio. Este requisito contribuye al diseño de registros que, en conjunto, permiten evaluar el manejo del mercurio y medir objetivamente los avances hacia la reducción de su uso.</w:t>
      </w:r>
    </w:p>
    <w:p w14:paraId="4E5C9EC5" w14:textId="77777777" w:rsidR="005C6514" w:rsidRPr="00A33ADA" w:rsidRDefault="005C6514" w:rsidP="00A03AF7">
      <w:pPr>
        <w:spacing w:line="276" w:lineRule="auto"/>
        <w:jc w:val="both"/>
        <w:rPr>
          <w:rFonts w:ascii="Arial" w:hAnsi="Arial" w:cs="Arial"/>
          <w:sz w:val="22"/>
          <w:szCs w:val="22"/>
          <w:lang w:val="es-ES_tradnl"/>
        </w:rPr>
      </w:pPr>
    </w:p>
    <w:p w14:paraId="2C320BD0" w14:textId="016E06F4" w:rsidR="008A7366" w:rsidRPr="00A33ADA" w:rsidRDefault="005354F8" w:rsidP="005C6514">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6FC05C1" w14:textId="797FBE4C"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55" w:name="_Toc122423089"/>
      <w:bookmarkStart w:id="56" w:name="_Toc122422584"/>
      <w:r w:rsidRPr="00A33ADA">
        <w:rPr>
          <w:rFonts w:ascii="Arial" w:eastAsia="Arial" w:hAnsi="Arial" w:cs="Arial"/>
          <w:b/>
          <w:color w:val="00B9E4"/>
          <w:sz w:val="20"/>
          <w:szCs w:val="20"/>
          <w:lang w:val="es-ES_tradnl" w:eastAsia="ko-KR"/>
        </w:rPr>
        <w:t xml:space="preserve">3.4.3 </w:t>
      </w:r>
      <w:r w:rsidR="000D5B2E" w:rsidRPr="00A33ADA">
        <w:rPr>
          <w:rFonts w:ascii="Arial" w:eastAsia="Arial" w:hAnsi="Arial" w:cs="Arial"/>
          <w:b/>
          <w:color w:val="FFFFFF"/>
          <w:sz w:val="20"/>
          <w:szCs w:val="20"/>
          <w:bdr w:val="single" w:sz="12" w:space="0" w:color="00B9E4"/>
          <w:shd w:val="clear" w:color="auto" w:fill="00B9E4"/>
          <w:lang w:val="es-ES_tradnl"/>
        </w:rPr>
        <w:t>N</w:t>
      </w:r>
      <w:r w:rsidR="00A03AF7"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bookmarkEnd w:id="55"/>
      <w:bookmarkEnd w:id="56"/>
      <w:r w:rsidR="00A03AF7" w:rsidRPr="00A33ADA">
        <w:rPr>
          <w:rFonts w:ascii="Arial" w:eastAsia="Arial" w:hAnsi="Arial" w:cs="Arial"/>
          <w:b/>
          <w:color w:val="00B9E4"/>
          <w:sz w:val="20"/>
          <w:szCs w:val="20"/>
          <w:lang w:val="es-ES_tradnl" w:eastAsia="ko-KR"/>
        </w:rPr>
        <w:t>Registro de datos sobre el mercurio</w:t>
      </w:r>
    </w:p>
    <w:tbl>
      <w:tblPr>
        <w:tblStyle w:val="SimpleTable2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0D5B2E" w:rsidRPr="002A30B0" w14:paraId="7DC07EC6" w14:textId="77777777" w:rsidTr="00A03AF7">
        <w:trPr>
          <w:trHeight w:val="25"/>
        </w:trPr>
        <w:tc>
          <w:tcPr>
            <w:tcW w:w="9299" w:type="dxa"/>
            <w:gridSpan w:val="2"/>
          </w:tcPr>
          <w:p w14:paraId="5D7572C3" w14:textId="7DD9643A" w:rsidR="008A7366" w:rsidRPr="00A33ADA" w:rsidRDefault="00A03AF7"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0D5B2E" w:rsidRPr="002A30B0" w14:paraId="022B1BF5" w14:textId="77777777" w:rsidTr="00A03AF7">
        <w:trPr>
          <w:trHeight w:val="280"/>
        </w:trPr>
        <w:tc>
          <w:tcPr>
            <w:tcW w:w="962" w:type="dxa"/>
          </w:tcPr>
          <w:p w14:paraId="5CCC6D43" w14:textId="0ACDFFF5" w:rsidR="008A7366" w:rsidRPr="00A33ADA" w:rsidRDefault="00A03AF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362C714E" w14:textId="0E37FDE1" w:rsidR="00A03AF7" w:rsidRPr="00A33ADA" w:rsidRDefault="00A03AF7" w:rsidP="00A03AF7">
            <w:pPr>
              <w:spacing w:line="276" w:lineRule="auto"/>
              <w:jc w:val="both"/>
              <w:rPr>
                <w:rFonts w:ascii="Arial" w:eastAsia="Arial" w:hAnsi="Arial" w:cs="Arial"/>
                <w:iCs/>
                <w:color w:val="FF0000"/>
                <w:spacing w:val="-1"/>
                <w:sz w:val="20"/>
                <w:szCs w:val="20"/>
                <w:lang w:val="es-ES_tradnl" w:eastAsia="ja-JP"/>
              </w:rPr>
            </w:pPr>
            <w:r w:rsidRPr="00A33ADA">
              <w:rPr>
                <w:rFonts w:ascii="Arial" w:eastAsia="Arial" w:hAnsi="Arial" w:cs="Arial"/>
                <w:iCs/>
                <w:color w:val="FF0000"/>
                <w:spacing w:val="-1"/>
                <w:sz w:val="20"/>
                <w:szCs w:val="20"/>
                <w:lang w:val="es-ES_tradnl" w:eastAsia="ja-JP"/>
              </w:rPr>
              <w:t xml:space="preserve">Usted dispone de un registro detallado del almacenamiento, uso y recuperación de mercurio, que incluye información de los miembros y de los operadores mineros que trabajan en su sistema de producción. </w:t>
            </w:r>
          </w:p>
          <w:p w14:paraId="62037BD3" w14:textId="77777777" w:rsidR="00A03AF7" w:rsidRPr="00A33ADA" w:rsidRDefault="00A03AF7" w:rsidP="00A03AF7">
            <w:pPr>
              <w:spacing w:line="276" w:lineRule="auto"/>
              <w:jc w:val="both"/>
              <w:rPr>
                <w:rFonts w:ascii="Arial" w:eastAsia="Arial" w:hAnsi="Arial" w:cs="Arial"/>
                <w:iCs/>
                <w:color w:val="FF0000"/>
                <w:spacing w:val="-1"/>
                <w:sz w:val="20"/>
                <w:szCs w:val="20"/>
                <w:lang w:val="es-ES_tradnl" w:eastAsia="ja-JP"/>
              </w:rPr>
            </w:pPr>
            <w:r w:rsidRPr="00A33ADA">
              <w:rPr>
                <w:rFonts w:ascii="Arial" w:eastAsia="Arial" w:hAnsi="Arial" w:cs="Arial"/>
                <w:iCs/>
                <w:color w:val="FF0000"/>
                <w:spacing w:val="-1"/>
                <w:sz w:val="20"/>
                <w:szCs w:val="20"/>
                <w:lang w:val="es-ES_tradnl" w:eastAsia="ja-JP"/>
              </w:rPr>
              <w:t xml:space="preserve">Para cada envío de metales preciosos, usted registra las cantidades de mercurio utilizadas, recuperadas y no recuperadas. Este registro está vinculado a la fase pertinente del proceso de producción y, por consiguiente, forma parte de su sistema de trazabilidad. </w:t>
            </w:r>
          </w:p>
          <w:p w14:paraId="0F887CDE" w14:textId="54B5BA78" w:rsidR="008A7366" w:rsidRPr="00A33ADA" w:rsidRDefault="00A03AF7" w:rsidP="00BC2CD0">
            <w:pPr>
              <w:spacing w:line="276" w:lineRule="auto"/>
              <w:jc w:val="both"/>
              <w:rPr>
                <w:rFonts w:ascii="Arial" w:eastAsia="Arial" w:hAnsi="Arial" w:cs="Arial"/>
                <w:iCs/>
                <w:color w:val="FF0000"/>
                <w:spacing w:val="-1"/>
                <w:sz w:val="20"/>
                <w:szCs w:val="20"/>
                <w:lang w:val="es-ES_tradnl" w:eastAsia="ja-JP"/>
              </w:rPr>
            </w:pPr>
            <w:r w:rsidRPr="00A33ADA">
              <w:rPr>
                <w:rFonts w:ascii="Arial" w:eastAsia="Arial" w:hAnsi="Arial" w:cs="Arial"/>
                <w:iCs/>
                <w:color w:val="FF0000"/>
                <w:spacing w:val="-1"/>
                <w:sz w:val="20"/>
                <w:szCs w:val="20"/>
                <w:lang w:val="es-ES_tradnl" w:eastAsia="ja-JP"/>
              </w:rPr>
              <w:t>El uso de mercurio registrado refleja sus esfuerzos por reducir, sustituir y/o eliminar el mercurio de acuerdo con su plan de manejo del mercurio.</w:t>
            </w:r>
          </w:p>
        </w:tc>
      </w:tr>
      <w:tr w:rsidR="008A7366" w:rsidRPr="00A33ADA" w14:paraId="7B6907B4" w14:textId="77777777" w:rsidTr="00A03AF7">
        <w:trPr>
          <w:trHeight w:val="280"/>
        </w:trPr>
        <w:tc>
          <w:tcPr>
            <w:tcW w:w="962" w:type="dxa"/>
          </w:tcPr>
          <w:p w14:paraId="4ADC282C" w14:textId="1B74BDED" w:rsidR="008A7366" w:rsidRPr="00A33ADA" w:rsidRDefault="00A03AF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7AFDF33B" w14:textId="77777777" w:rsidR="008A7366" w:rsidRPr="00A33ADA" w:rsidRDefault="008A7366" w:rsidP="00BC2CD0">
            <w:pPr>
              <w:spacing w:line="276" w:lineRule="auto"/>
              <w:jc w:val="both"/>
              <w:rPr>
                <w:rFonts w:cs="Arial"/>
                <w:color w:val="FF0000"/>
                <w:spacing w:val="-1"/>
                <w:sz w:val="20"/>
                <w:szCs w:val="20"/>
                <w:lang w:val="es-ES_tradnl" w:eastAsia="ko-KR"/>
              </w:rPr>
            </w:pPr>
          </w:p>
        </w:tc>
      </w:tr>
    </w:tbl>
    <w:p w14:paraId="07598C8A"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6CDC5DCB" w14:textId="6C31EC91" w:rsidR="00A03AF7" w:rsidRPr="00A33ADA" w:rsidRDefault="00A03AF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registro de la información sobre el mercurio forma parte del plan de manejo del mercurio y está vinculado a </w:t>
      </w:r>
      <w:r w:rsidR="00735A24" w:rsidRPr="00A33ADA">
        <w:rPr>
          <w:rFonts w:ascii="Arial" w:hAnsi="Arial" w:cs="Arial"/>
          <w:bCs/>
          <w:sz w:val="22"/>
          <w:szCs w:val="22"/>
          <w:lang w:val="es-ES_tradnl"/>
        </w:rPr>
        <w:t xml:space="preserve">los </w:t>
      </w:r>
      <w:r w:rsidRPr="00A33ADA">
        <w:rPr>
          <w:rFonts w:ascii="Arial" w:hAnsi="Arial" w:cs="Arial"/>
          <w:bCs/>
          <w:sz w:val="22"/>
          <w:szCs w:val="22"/>
          <w:lang w:val="es-ES_tradnl"/>
        </w:rPr>
        <w:t xml:space="preserve">procedimientos y </w:t>
      </w:r>
      <w:r w:rsidR="00735A24" w:rsidRPr="00A33ADA">
        <w:rPr>
          <w:rFonts w:ascii="Arial" w:hAnsi="Arial" w:cs="Arial"/>
          <w:bCs/>
          <w:sz w:val="22"/>
          <w:szCs w:val="22"/>
          <w:lang w:val="es-ES_tradnl"/>
        </w:rPr>
        <w:t>modelos</w:t>
      </w:r>
      <w:r w:rsidRPr="00A33ADA">
        <w:rPr>
          <w:rFonts w:ascii="Arial" w:hAnsi="Arial" w:cs="Arial"/>
          <w:bCs/>
          <w:sz w:val="22"/>
          <w:szCs w:val="22"/>
          <w:lang w:val="es-ES_tradnl"/>
        </w:rPr>
        <w:t xml:space="preserve"> de datos. Esta propuesta pretende conectar los registros de mercurio con el sistema de trazabilidad y el sistema de control interno, lo que puede llevar algún tiempo. Además, la gestión de la información requerirá el uso de registros de datos sistemáticos, como hojas de cálculo, lo que p</w:t>
      </w:r>
      <w:r w:rsidR="00B42839" w:rsidRPr="00A33ADA">
        <w:rPr>
          <w:rFonts w:ascii="Arial" w:hAnsi="Arial" w:cs="Arial"/>
          <w:bCs/>
          <w:sz w:val="22"/>
          <w:szCs w:val="22"/>
          <w:lang w:val="es-ES_tradnl"/>
        </w:rPr>
        <w:t>udier</w:t>
      </w:r>
      <w:r w:rsidRPr="00A33ADA">
        <w:rPr>
          <w:rFonts w:ascii="Arial" w:hAnsi="Arial" w:cs="Arial"/>
          <w:bCs/>
          <w:sz w:val="22"/>
          <w:szCs w:val="22"/>
          <w:lang w:val="es-ES_tradnl"/>
        </w:rPr>
        <w:t>a suponer una transición</w:t>
      </w:r>
      <w:r w:rsidR="00B42839" w:rsidRPr="00A33ADA">
        <w:rPr>
          <w:rFonts w:ascii="Arial" w:hAnsi="Arial" w:cs="Arial"/>
          <w:bCs/>
          <w:sz w:val="22"/>
          <w:szCs w:val="22"/>
          <w:lang w:val="es-ES_tradnl"/>
        </w:rPr>
        <w:t>,</w:t>
      </w:r>
      <w:r w:rsidRPr="00A33ADA">
        <w:rPr>
          <w:rFonts w:ascii="Arial" w:hAnsi="Arial" w:cs="Arial"/>
          <w:bCs/>
          <w:sz w:val="22"/>
          <w:szCs w:val="22"/>
          <w:lang w:val="es-ES_tradnl"/>
        </w:rPr>
        <w:t xml:space="preserve"> si actualmente la in</w:t>
      </w:r>
      <w:r w:rsidR="00735A24" w:rsidRPr="00A33ADA">
        <w:rPr>
          <w:rFonts w:ascii="Arial" w:hAnsi="Arial" w:cs="Arial"/>
          <w:bCs/>
          <w:sz w:val="22"/>
          <w:szCs w:val="22"/>
          <w:lang w:val="es-ES_tradnl"/>
        </w:rPr>
        <w:t>formación so</w:t>
      </w:r>
      <w:r w:rsidRPr="00A33ADA">
        <w:rPr>
          <w:rFonts w:ascii="Arial" w:hAnsi="Arial" w:cs="Arial"/>
          <w:bCs/>
          <w:sz w:val="22"/>
          <w:szCs w:val="22"/>
          <w:lang w:val="es-ES_tradnl"/>
        </w:rPr>
        <w:t xml:space="preserve">lo se registra </w:t>
      </w:r>
      <w:r w:rsidR="00735A24" w:rsidRPr="00A33ADA">
        <w:rPr>
          <w:rFonts w:ascii="Arial" w:hAnsi="Arial" w:cs="Arial"/>
          <w:bCs/>
          <w:sz w:val="22"/>
          <w:szCs w:val="22"/>
          <w:lang w:val="es-ES_tradnl"/>
        </w:rPr>
        <w:t xml:space="preserve">de forma </w:t>
      </w:r>
      <w:r w:rsidRPr="00A33ADA">
        <w:rPr>
          <w:rFonts w:ascii="Arial" w:hAnsi="Arial" w:cs="Arial"/>
          <w:bCs/>
          <w:sz w:val="22"/>
          <w:szCs w:val="22"/>
          <w:lang w:val="es-ES_tradnl"/>
        </w:rPr>
        <w:t>manual.</w:t>
      </w:r>
    </w:p>
    <w:p w14:paraId="34F006D4" w14:textId="77777777" w:rsidR="00A03AF7" w:rsidRPr="00A33ADA" w:rsidRDefault="00A03AF7" w:rsidP="008A7366">
      <w:pPr>
        <w:jc w:val="both"/>
        <w:rPr>
          <w:rFonts w:ascii="Arial" w:hAnsi="Arial" w:cs="Arial"/>
          <w:bCs/>
          <w:sz w:val="22"/>
          <w:szCs w:val="22"/>
          <w:lang w:val="es-ES_tradnl"/>
        </w:rPr>
      </w:pPr>
    </w:p>
    <w:p w14:paraId="23AAAB76" w14:textId="2A87D429" w:rsidR="00735A24" w:rsidRPr="00A33ADA" w:rsidRDefault="00E074C2" w:rsidP="00735A24">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.28 </w:t>
      </w:r>
      <w:r w:rsidR="00735A24" w:rsidRPr="00A33ADA">
        <w:rPr>
          <w:rFonts w:ascii="Arial" w:hAnsi="Arial" w:cs="Arial"/>
          <w:b/>
          <w:color w:val="00B9E4" w:themeColor="background2"/>
          <w:sz w:val="22"/>
          <w:szCs w:val="22"/>
          <w:lang w:val="es-ES_tradnl"/>
        </w:rPr>
        <w:t>¿Está usted de acuerdo con el cambio propuesto?</w:t>
      </w:r>
    </w:p>
    <w:p w14:paraId="6580992B" w14:textId="77777777" w:rsidR="00735A24" w:rsidRPr="00A33ADA" w:rsidRDefault="00735A24" w:rsidP="00735A24">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180F585" w14:textId="77777777" w:rsidR="00735A24" w:rsidRPr="00A33ADA" w:rsidRDefault="00735A24"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B579C33" w14:textId="68C945F5" w:rsidR="00735A24" w:rsidRPr="00A33ADA" w:rsidRDefault="00735A24"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B1022CD" w14:textId="77777777" w:rsidR="00735A24" w:rsidRPr="00A33ADA" w:rsidRDefault="00735A24"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513D6E3" w14:textId="615EB987" w:rsidR="00735A24" w:rsidRPr="00A33ADA" w:rsidRDefault="00735A24"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A006C47" w14:textId="77777777" w:rsidR="005C6514" w:rsidRPr="00A33ADA" w:rsidRDefault="005C6514" w:rsidP="00FC4851">
      <w:pPr>
        <w:keepNext/>
        <w:keepLines/>
        <w:tabs>
          <w:tab w:val="left" w:pos="735"/>
        </w:tabs>
        <w:spacing w:line="276" w:lineRule="auto"/>
        <w:jc w:val="both"/>
        <w:rPr>
          <w:rFonts w:ascii="Arial" w:hAnsi="Arial" w:cs="Arial"/>
          <w:sz w:val="22"/>
          <w:szCs w:val="22"/>
          <w:lang w:val="es-ES_tradnl"/>
        </w:rPr>
      </w:pPr>
    </w:p>
    <w:p w14:paraId="1A959C62" w14:textId="65276FB8" w:rsidR="008A7366" w:rsidRPr="00A33ADA" w:rsidRDefault="00735A24"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89D29D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05A75C5" w14:textId="77777777" w:rsidR="008A7366" w:rsidRPr="00A33ADA" w:rsidRDefault="008A7366" w:rsidP="008A7366">
      <w:pPr>
        <w:rPr>
          <w:rFonts w:eastAsiaTheme="majorEastAsia"/>
          <w:lang w:val="es-ES_tradnl"/>
        </w:rPr>
      </w:pPr>
    </w:p>
    <w:p w14:paraId="6964D29E" w14:textId="37671DB1"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735A24"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3.4.6 </w:t>
      </w:r>
      <w:r w:rsidR="00735A24" w:rsidRPr="00A33ADA">
        <w:rPr>
          <w:rFonts w:ascii="Arial" w:eastAsiaTheme="majorEastAsia" w:hAnsi="Arial" w:cs="Arial"/>
          <w:b/>
          <w:bCs/>
          <w:color w:val="00B9E4" w:themeColor="background2"/>
          <w:sz w:val="22"/>
          <w:szCs w:val="22"/>
          <w:lang w:val="es-ES_tradnl"/>
        </w:rPr>
        <w:t>Áreas designadas para el uso de mercurio</w:t>
      </w:r>
      <w:r w:rsidRPr="00A33ADA">
        <w:rPr>
          <w:rStyle w:val="FootnoteReference"/>
          <w:rFonts w:ascii="Arial" w:eastAsiaTheme="majorEastAsia" w:hAnsi="Arial" w:cs="Arial"/>
          <w:b/>
          <w:bCs/>
          <w:color w:val="00B9E4" w:themeColor="background2"/>
          <w:sz w:val="22"/>
          <w:szCs w:val="22"/>
          <w:lang w:val="es-ES_tradnl"/>
        </w:rPr>
        <w:footnoteReference w:id="57"/>
      </w:r>
    </w:p>
    <w:p w14:paraId="5BF0DF3F" w14:textId="77777777" w:rsidR="008A7366" w:rsidRPr="00A33ADA" w:rsidRDefault="008A7366" w:rsidP="008A7366">
      <w:pPr>
        <w:rPr>
          <w:lang w:val="es-ES_tradnl"/>
        </w:rPr>
      </w:pPr>
    </w:p>
    <w:p w14:paraId="6BD0BD25" w14:textId="4B3BB09B" w:rsidR="00735A24" w:rsidRPr="00A33ADA" w:rsidRDefault="00735A24" w:rsidP="00735A24">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Este requisito siempre ha exigido que las OMAPE tomen medidas para minimizar los problemas para la salud humana y el medioambiente causados por el mercurio, al garantizar que </w:t>
      </w:r>
      <w:r w:rsidR="00394FF6" w:rsidRPr="00A33ADA">
        <w:rPr>
          <w:rFonts w:ascii="Arial" w:hAnsi="Arial" w:cs="Arial"/>
          <w:sz w:val="22"/>
          <w:szCs w:val="22"/>
          <w:lang w:val="es-ES_tradnl"/>
        </w:rPr>
        <w:t xml:space="preserve">este </w:t>
      </w:r>
      <w:r w:rsidRPr="00A33ADA">
        <w:rPr>
          <w:rFonts w:ascii="Arial" w:hAnsi="Arial" w:cs="Arial"/>
          <w:sz w:val="22"/>
          <w:szCs w:val="22"/>
          <w:lang w:val="es-ES_tradnl"/>
        </w:rPr>
        <w:t xml:space="preserve">se utilice únicamente en condiciones seguras y controladas. El cambio propuesto introduce una referencia a la distancia mínima </w:t>
      </w:r>
      <w:r w:rsidR="005C6514" w:rsidRPr="00A33ADA">
        <w:rPr>
          <w:rFonts w:ascii="Arial" w:hAnsi="Arial" w:cs="Arial"/>
          <w:sz w:val="22"/>
          <w:szCs w:val="22"/>
          <w:lang w:val="es-ES_tradnl"/>
        </w:rPr>
        <w:t>entre las áreas de uso o almacenamiento y</w:t>
      </w:r>
      <w:r w:rsidRPr="00A33ADA">
        <w:rPr>
          <w:rFonts w:ascii="Arial" w:hAnsi="Arial" w:cs="Arial"/>
          <w:sz w:val="22"/>
          <w:szCs w:val="22"/>
          <w:lang w:val="es-ES_tradnl"/>
        </w:rPr>
        <w:t xml:space="preserve"> los lugares habitados </w:t>
      </w:r>
      <w:r w:rsidR="005C6514" w:rsidRPr="00A33ADA">
        <w:rPr>
          <w:rFonts w:ascii="Arial" w:hAnsi="Arial" w:cs="Arial"/>
          <w:sz w:val="22"/>
          <w:szCs w:val="22"/>
          <w:lang w:val="es-ES_tradnl"/>
        </w:rPr>
        <w:t>o</w:t>
      </w:r>
      <w:r w:rsidRPr="00A33ADA">
        <w:rPr>
          <w:rFonts w:ascii="Arial" w:hAnsi="Arial" w:cs="Arial"/>
          <w:sz w:val="22"/>
          <w:szCs w:val="22"/>
          <w:lang w:val="es-ES_tradnl"/>
        </w:rPr>
        <w:t xml:space="preserve"> </w:t>
      </w:r>
      <w:r w:rsidR="008313FE" w:rsidRPr="00A33ADA">
        <w:rPr>
          <w:rFonts w:ascii="Arial" w:hAnsi="Arial" w:cs="Arial"/>
          <w:sz w:val="22"/>
          <w:szCs w:val="22"/>
          <w:lang w:val="es-ES_tradnl"/>
        </w:rPr>
        <w:t>los cuerpos</w:t>
      </w:r>
      <w:r w:rsidRPr="00A33ADA">
        <w:rPr>
          <w:rFonts w:ascii="Arial" w:hAnsi="Arial" w:cs="Arial"/>
          <w:sz w:val="22"/>
          <w:szCs w:val="22"/>
          <w:lang w:val="es-ES_tradnl"/>
        </w:rPr>
        <w:t xml:space="preserve"> de agua.</w:t>
      </w:r>
    </w:p>
    <w:p w14:paraId="41F52AAE" w14:textId="77777777" w:rsidR="00735A24" w:rsidRPr="00A33ADA" w:rsidRDefault="00735A24" w:rsidP="00735A24">
      <w:pPr>
        <w:spacing w:line="276" w:lineRule="auto"/>
        <w:jc w:val="both"/>
        <w:rPr>
          <w:rFonts w:ascii="Arial" w:hAnsi="Arial" w:cs="Arial"/>
          <w:b/>
          <w:sz w:val="22"/>
          <w:szCs w:val="22"/>
          <w:lang w:val="es-ES_tradnl"/>
        </w:rPr>
      </w:pPr>
    </w:p>
    <w:p w14:paraId="253BCAD3" w14:textId="609DEEE1" w:rsidR="00735A24" w:rsidRPr="00A33ADA" w:rsidRDefault="00735A24" w:rsidP="00735A24">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existencia de una referencia que puede ser objeto de verificación garantiza que se reduzca el margen de interpretación del requisito.</w:t>
      </w:r>
    </w:p>
    <w:p w14:paraId="2B553853" w14:textId="77777777" w:rsidR="008A7366" w:rsidRPr="00A33ADA" w:rsidRDefault="008A7366" w:rsidP="008A7366">
      <w:pPr>
        <w:spacing w:line="276" w:lineRule="auto"/>
        <w:jc w:val="both"/>
        <w:rPr>
          <w:rFonts w:ascii="Arial" w:hAnsi="Arial" w:cs="Arial"/>
          <w:b/>
          <w:sz w:val="22"/>
          <w:szCs w:val="22"/>
          <w:lang w:val="es-ES_tradnl"/>
        </w:rPr>
      </w:pPr>
    </w:p>
    <w:p w14:paraId="093823D5" w14:textId="3DA03135" w:rsidR="008A7366" w:rsidRPr="00A33ADA" w:rsidRDefault="007167D5" w:rsidP="005C6514">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w:t>
      </w:r>
      <w:r w:rsidRPr="00A33ADA">
        <w:rPr>
          <w:rFonts w:ascii="Arial" w:eastAsia="Arial" w:hAnsi="Arial" w:cs="Arial"/>
          <w:b/>
          <w:color w:val="00B9E4"/>
          <w:lang w:val="es-ES_tradnl" w:eastAsia="ko-KR"/>
        </w:rPr>
        <w:t xml:space="preserve"> </w:t>
      </w:r>
      <w:r w:rsidR="00735A24" w:rsidRPr="00A33ADA">
        <w:rPr>
          <w:rFonts w:ascii="Arial" w:eastAsia="Arial" w:hAnsi="Arial" w:cs="Arial"/>
          <w:b/>
          <w:color w:val="00B9E4"/>
          <w:lang w:val="es-ES_tradnl" w:eastAsia="ko-KR"/>
        </w:rPr>
        <w:t>(</w:t>
      </w:r>
      <w:r w:rsidR="00735A24" w:rsidRPr="00A33ADA">
        <w:rPr>
          <w:rFonts w:ascii="Arial" w:eastAsia="Arial" w:hAnsi="Arial" w:cs="Arial"/>
          <w:b/>
          <w:color w:val="FF0000"/>
          <w:lang w:val="es-ES_tradnl" w:eastAsia="ko-KR"/>
        </w:rPr>
        <w:t>cambios resaltados en rojo</w:t>
      </w:r>
      <w:r w:rsidR="00735A24" w:rsidRPr="00A33ADA">
        <w:rPr>
          <w:rFonts w:ascii="Arial" w:eastAsia="Arial" w:hAnsi="Arial" w:cs="Arial"/>
          <w:b/>
          <w:color w:val="00B9E4"/>
          <w:lang w:val="es-ES_tradnl" w:eastAsia="ko-KR"/>
        </w:rPr>
        <w:t>):</w:t>
      </w:r>
    </w:p>
    <w:p w14:paraId="49C34EF6" w14:textId="5D9494D3"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3.4.6 </w:t>
      </w:r>
      <w:r w:rsidR="00735A24" w:rsidRPr="00A33ADA">
        <w:rPr>
          <w:rFonts w:ascii="Arial" w:eastAsia="Arial" w:hAnsi="Arial" w:cs="Arial"/>
          <w:b/>
          <w:color w:val="00B9E4"/>
          <w:sz w:val="20"/>
          <w:szCs w:val="20"/>
          <w:lang w:val="es-ES_tradnl" w:eastAsia="ko-KR"/>
        </w:rPr>
        <w:t xml:space="preserve">Áreas designadas para el uso </w:t>
      </w:r>
      <w:r w:rsidR="00735A24" w:rsidRPr="00A33ADA">
        <w:rPr>
          <w:rFonts w:ascii="Arial" w:eastAsia="Arial" w:hAnsi="Arial" w:cs="Arial"/>
          <w:b/>
          <w:color w:val="FF0000"/>
          <w:sz w:val="20"/>
          <w:szCs w:val="20"/>
          <w:lang w:val="es-ES_tradnl" w:eastAsia="ko-KR"/>
        </w:rPr>
        <w:t>y almacenamiento</w:t>
      </w:r>
      <w:r w:rsidR="00735A24" w:rsidRPr="00A33ADA">
        <w:rPr>
          <w:rFonts w:ascii="Arial" w:eastAsia="Arial" w:hAnsi="Arial" w:cs="Arial"/>
          <w:b/>
          <w:color w:val="00B9E4"/>
          <w:sz w:val="20"/>
          <w:szCs w:val="20"/>
          <w:lang w:val="es-ES_tradnl" w:eastAsia="ko-KR"/>
        </w:rPr>
        <w:t xml:space="preserve"> de mercurio</w:t>
      </w:r>
      <w:r w:rsidRPr="00A33ADA">
        <w:rPr>
          <w:rFonts w:ascii="Arial" w:eastAsia="Arial" w:hAnsi="Arial" w:cs="Arial"/>
          <w:b/>
          <w:color w:val="00B9E4"/>
          <w:sz w:val="20"/>
          <w:szCs w:val="20"/>
          <w:lang w:val="es-ES_tradnl" w:eastAsia="ko-KR"/>
        </w:rPr>
        <w:t xml:space="preserve"> </w:t>
      </w:r>
    </w:p>
    <w:tbl>
      <w:tblPr>
        <w:tblStyle w:val="SimpleTable5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AAC96E2" w14:textId="77777777" w:rsidTr="00735A24">
        <w:trPr>
          <w:trHeight w:val="25"/>
        </w:trPr>
        <w:tc>
          <w:tcPr>
            <w:tcW w:w="9299" w:type="dxa"/>
            <w:gridSpan w:val="2"/>
          </w:tcPr>
          <w:p w14:paraId="64B91020" w14:textId="6D249F24" w:rsidR="008A7366" w:rsidRPr="00A33ADA" w:rsidRDefault="00735A24"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B59395D" w14:textId="77777777" w:rsidTr="00735A24">
        <w:trPr>
          <w:trHeight w:val="280"/>
        </w:trPr>
        <w:tc>
          <w:tcPr>
            <w:tcW w:w="962" w:type="dxa"/>
          </w:tcPr>
          <w:p w14:paraId="3A252E39" w14:textId="2B359C17" w:rsidR="008A7366" w:rsidRPr="00A33ADA" w:rsidRDefault="00735A2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F6B1D8B" w14:textId="1F7262FD" w:rsidR="008A7366" w:rsidRPr="00A33ADA" w:rsidRDefault="00735A24" w:rsidP="00735A24">
            <w:pPr>
              <w:spacing w:line="276" w:lineRule="auto"/>
              <w:jc w:val="both"/>
              <w:rPr>
                <w:rFonts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El uso </w:t>
            </w:r>
            <w:r w:rsidR="00394FF6" w:rsidRPr="00A33ADA">
              <w:rPr>
                <w:rFonts w:ascii="Arial" w:eastAsia="Arial" w:hAnsi="Arial" w:cs="Arial"/>
                <w:color w:val="FF0000"/>
                <w:spacing w:val="-1"/>
                <w:sz w:val="20"/>
                <w:szCs w:val="20"/>
                <w:lang w:val="es-ES_tradnl" w:eastAsia="ja-JP"/>
              </w:rPr>
              <w:t xml:space="preserve">y almacenamiento </w:t>
            </w:r>
            <w:r w:rsidRPr="00A33ADA">
              <w:rPr>
                <w:rFonts w:ascii="Arial" w:eastAsia="Arial" w:hAnsi="Arial" w:cs="Arial"/>
                <w:color w:val="565656"/>
                <w:spacing w:val="-1"/>
                <w:sz w:val="20"/>
                <w:szCs w:val="20"/>
                <w:lang w:val="es-ES_tradnl" w:eastAsia="ja-JP"/>
              </w:rPr>
              <w:t xml:space="preserve">de mercurio </w:t>
            </w:r>
            <w:r w:rsidRPr="00A33ADA">
              <w:rPr>
                <w:rFonts w:ascii="Arial" w:eastAsia="Arial" w:hAnsi="Arial" w:cs="Arial"/>
                <w:b/>
                <w:color w:val="565656"/>
                <w:spacing w:val="-1"/>
                <w:sz w:val="20"/>
                <w:szCs w:val="20"/>
                <w:lang w:val="es-ES_tradnl" w:eastAsia="ja-JP"/>
              </w:rPr>
              <w:t>se limita a las áreas designadas</w:t>
            </w:r>
            <w:r w:rsidRPr="00A33ADA">
              <w:rPr>
                <w:rFonts w:ascii="Arial" w:eastAsia="Arial" w:hAnsi="Arial" w:cs="Arial"/>
                <w:color w:val="565656"/>
                <w:spacing w:val="-1"/>
                <w:sz w:val="20"/>
                <w:szCs w:val="20"/>
                <w:lang w:val="es-ES_tradnl" w:eastAsia="ja-JP"/>
              </w:rPr>
              <w:t xml:space="preserve"> </w:t>
            </w:r>
            <w:r w:rsidR="00A77224" w:rsidRPr="00A33ADA">
              <w:rPr>
                <w:rFonts w:ascii="Arial" w:eastAsia="Arial" w:hAnsi="Arial" w:cs="Arial"/>
                <w:b/>
                <w:color w:val="FF0000"/>
                <w:spacing w:val="-1"/>
                <w:sz w:val="20"/>
                <w:szCs w:val="20"/>
                <w:lang w:val="es-ES_tradnl" w:eastAsia="ja-JP"/>
              </w:rPr>
              <w:t>a una distancia mínima de 500</w:t>
            </w:r>
            <w:r w:rsidR="006D142B" w:rsidRPr="00A33ADA">
              <w:rPr>
                <w:rFonts w:ascii="Arial" w:eastAsia="Arial" w:hAnsi="Arial" w:cs="Arial"/>
                <w:b/>
                <w:color w:val="FF0000"/>
                <w:spacing w:val="-1"/>
                <w:sz w:val="20"/>
                <w:szCs w:val="20"/>
                <w:lang w:val="es-ES_tradnl" w:eastAsia="ja-JP"/>
              </w:rPr>
              <w:t xml:space="preserve"> </w:t>
            </w:r>
            <w:r w:rsidR="00394FF6" w:rsidRPr="00A33ADA">
              <w:rPr>
                <w:rFonts w:ascii="Arial" w:eastAsia="Arial" w:hAnsi="Arial" w:cs="Arial"/>
                <w:b/>
                <w:color w:val="FF0000"/>
                <w:spacing w:val="-1"/>
                <w:sz w:val="20"/>
                <w:szCs w:val="20"/>
                <w:lang w:val="es-ES_tradnl" w:eastAsia="ja-JP"/>
              </w:rPr>
              <w:t>m</w:t>
            </w:r>
            <w:r w:rsidR="006D142B" w:rsidRPr="00A33ADA">
              <w:rPr>
                <w:rFonts w:ascii="Arial" w:eastAsia="Arial" w:hAnsi="Arial" w:cs="Arial"/>
                <w:b/>
                <w:color w:val="FF0000"/>
                <w:spacing w:val="-1"/>
                <w:sz w:val="20"/>
                <w:szCs w:val="20"/>
                <w:lang w:val="es-ES_tradnl" w:eastAsia="ja-JP"/>
              </w:rPr>
              <w:t>etros</w:t>
            </w:r>
            <w:r w:rsidR="00394FF6" w:rsidRPr="00A33ADA">
              <w:rPr>
                <w:rFonts w:ascii="Arial" w:eastAsia="Arial" w:hAnsi="Arial" w:cs="Arial"/>
                <w:b/>
                <w:color w:val="FF0000"/>
                <w:spacing w:val="-1"/>
                <w:sz w:val="20"/>
                <w:szCs w:val="20"/>
                <w:lang w:val="es-ES_tradnl" w:eastAsia="ja-JP"/>
              </w:rPr>
              <w:t xml:space="preserve"> de cualquier lugar habitado </w:t>
            </w:r>
            <w:r w:rsidR="00A77224" w:rsidRPr="00A33ADA">
              <w:rPr>
                <w:rFonts w:ascii="Arial" w:eastAsia="Arial" w:hAnsi="Arial" w:cs="Arial"/>
                <w:b/>
                <w:color w:val="FF0000"/>
                <w:spacing w:val="-1"/>
                <w:sz w:val="20"/>
                <w:szCs w:val="20"/>
                <w:lang w:val="es-ES_tradnl" w:eastAsia="ja-JP"/>
              </w:rPr>
              <w:t>y a una distancia mínima de 100</w:t>
            </w:r>
            <w:r w:rsidR="006D142B" w:rsidRPr="00A33ADA">
              <w:rPr>
                <w:rFonts w:ascii="Arial" w:eastAsia="Arial" w:hAnsi="Arial" w:cs="Arial"/>
                <w:b/>
                <w:color w:val="FF0000"/>
                <w:spacing w:val="-1"/>
                <w:sz w:val="20"/>
                <w:szCs w:val="20"/>
                <w:lang w:val="es-ES_tradnl" w:eastAsia="ja-JP"/>
              </w:rPr>
              <w:t xml:space="preserve"> </w:t>
            </w:r>
            <w:r w:rsidR="00394FF6" w:rsidRPr="00A33ADA">
              <w:rPr>
                <w:rFonts w:ascii="Arial" w:eastAsia="Arial" w:hAnsi="Arial" w:cs="Arial"/>
                <w:b/>
                <w:color w:val="FF0000"/>
                <w:spacing w:val="-1"/>
                <w:sz w:val="20"/>
                <w:szCs w:val="20"/>
                <w:lang w:val="es-ES_tradnl" w:eastAsia="ja-JP"/>
              </w:rPr>
              <w:t>m</w:t>
            </w:r>
            <w:r w:rsidR="006D142B" w:rsidRPr="00A33ADA">
              <w:rPr>
                <w:rFonts w:ascii="Arial" w:eastAsia="Arial" w:hAnsi="Arial" w:cs="Arial"/>
                <w:b/>
                <w:color w:val="FF0000"/>
                <w:spacing w:val="-1"/>
                <w:sz w:val="20"/>
                <w:szCs w:val="20"/>
                <w:lang w:val="es-ES_tradnl" w:eastAsia="ja-JP"/>
              </w:rPr>
              <w:t>etros</w:t>
            </w:r>
            <w:r w:rsidR="00394FF6" w:rsidRPr="00A33ADA">
              <w:rPr>
                <w:rFonts w:ascii="Arial" w:eastAsia="Arial" w:hAnsi="Arial" w:cs="Arial"/>
                <w:color w:val="565656"/>
                <w:spacing w:val="-1"/>
                <w:sz w:val="20"/>
                <w:szCs w:val="20"/>
                <w:lang w:val="es-ES_tradnl" w:eastAsia="ja-JP"/>
              </w:rPr>
              <w:t xml:space="preserve"> de ríos y otr</w:t>
            </w:r>
            <w:r w:rsidR="008313FE" w:rsidRPr="00A33ADA">
              <w:rPr>
                <w:rFonts w:ascii="Arial" w:eastAsia="Arial" w:hAnsi="Arial" w:cs="Arial"/>
                <w:color w:val="565656"/>
                <w:spacing w:val="-1"/>
                <w:sz w:val="20"/>
                <w:szCs w:val="20"/>
                <w:lang w:val="es-ES_tradnl" w:eastAsia="ja-JP"/>
              </w:rPr>
              <w:t>o</w:t>
            </w:r>
            <w:r w:rsidR="00394FF6" w:rsidRPr="00A33ADA">
              <w:rPr>
                <w:rFonts w:ascii="Arial" w:eastAsia="Arial" w:hAnsi="Arial" w:cs="Arial"/>
                <w:color w:val="565656"/>
                <w:spacing w:val="-1"/>
                <w:sz w:val="20"/>
                <w:szCs w:val="20"/>
                <w:lang w:val="es-ES_tradnl" w:eastAsia="ja-JP"/>
              </w:rPr>
              <w:t xml:space="preserve">s </w:t>
            </w:r>
            <w:r w:rsidR="008313FE" w:rsidRPr="00A33ADA">
              <w:rPr>
                <w:rFonts w:ascii="Arial" w:eastAsia="Arial" w:hAnsi="Arial" w:cs="Arial"/>
                <w:color w:val="565656"/>
                <w:spacing w:val="-1"/>
                <w:sz w:val="20"/>
                <w:szCs w:val="20"/>
                <w:lang w:val="es-ES_tradnl" w:eastAsia="ja-JP"/>
              </w:rPr>
              <w:t>cuerpos</w:t>
            </w:r>
            <w:r w:rsidR="00394FF6" w:rsidRPr="00A33ADA">
              <w:rPr>
                <w:rFonts w:ascii="Arial" w:eastAsia="Arial" w:hAnsi="Arial" w:cs="Arial"/>
                <w:color w:val="565656"/>
                <w:spacing w:val="-1"/>
                <w:sz w:val="20"/>
                <w:szCs w:val="20"/>
                <w:lang w:val="es-ES_tradnl" w:eastAsia="ja-JP"/>
              </w:rPr>
              <w:t xml:space="preserve"> de agua</w:t>
            </w:r>
            <w:r w:rsidR="008A7366" w:rsidRPr="00A33ADA">
              <w:rPr>
                <w:rFonts w:ascii="Arial" w:eastAsia="Arial" w:hAnsi="Arial" w:cs="Arial"/>
                <w:color w:val="565656"/>
                <w:spacing w:val="-1"/>
                <w:sz w:val="20"/>
                <w:szCs w:val="20"/>
                <w:lang w:val="es-ES_tradnl" w:eastAsia="ja-JP"/>
              </w:rPr>
              <w:t>.</w:t>
            </w:r>
          </w:p>
        </w:tc>
      </w:tr>
      <w:tr w:rsidR="008A7366" w:rsidRPr="00A33ADA" w14:paraId="3F14F5C1" w14:textId="77777777" w:rsidTr="00735A24">
        <w:trPr>
          <w:trHeight w:val="280"/>
        </w:trPr>
        <w:tc>
          <w:tcPr>
            <w:tcW w:w="962" w:type="dxa"/>
          </w:tcPr>
          <w:p w14:paraId="78FA4C6B" w14:textId="43837918" w:rsidR="008A7366" w:rsidRPr="00A33ADA" w:rsidRDefault="00735A2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3552A872"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2224CCE0" w14:textId="77777777" w:rsidR="008A7366" w:rsidRPr="00A33ADA" w:rsidRDefault="008A7366" w:rsidP="008A7366">
      <w:pPr>
        <w:rPr>
          <w:rFonts w:eastAsiaTheme="majorEastAsia"/>
          <w:lang w:val="es-ES_tradnl"/>
        </w:rPr>
      </w:pPr>
    </w:p>
    <w:p w14:paraId="510BC2AB" w14:textId="4D46CB1A" w:rsidR="00394FF6" w:rsidRPr="00A33ADA" w:rsidRDefault="00394FF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A77224"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A77224" w:rsidRPr="00A33ADA">
        <w:rPr>
          <w:rFonts w:ascii="Arial" w:hAnsi="Arial" w:cs="Arial"/>
          <w:bCs/>
          <w:sz w:val="22"/>
          <w:szCs w:val="22"/>
          <w:lang w:val="es-ES_tradnl"/>
        </w:rPr>
        <w:t>n</w:t>
      </w:r>
      <w:r w:rsidRPr="00A33ADA">
        <w:rPr>
          <w:rFonts w:ascii="Arial" w:hAnsi="Arial" w:cs="Arial"/>
          <w:bCs/>
          <w:sz w:val="22"/>
          <w:szCs w:val="22"/>
          <w:lang w:val="es-ES_tradnl"/>
        </w:rPr>
        <w:t xml:space="preserve"> verificar que las áreas designadas donde se utiliza mercurio </w:t>
      </w:r>
      <w:r w:rsidR="005C6514" w:rsidRPr="00A33ADA">
        <w:rPr>
          <w:rFonts w:ascii="Arial" w:hAnsi="Arial" w:cs="Arial"/>
          <w:bCs/>
          <w:sz w:val="22"/>
          <w:szCs w:val="22"/>
          <w:lang w:val="es-ES_tradnl"/>
        </w:rPr>
        <w:t>respeten</w:t>
      </w:r>
      <w:r w:rsidRPr="00A33ADA">
        <w:rPr>
          <w:rFonts w:ascii="Arial" w:hAnsi="Arial" w:cs="Arial"/>
          <w:bCs/>
          <w:sz w:val="22"/>
          <w:szCs w:val="22"/>
          <w:lang w:val="es-ES_tradnl"/>
        </w:rPr>
        <w:t xml:space="preserve"> las distancias propuestas - de lo contrario, se debe planificar e implementar la reubicación de dichas áreas.</w:t>
      </w:r>
    </w:p>
    <w:p w14:paraId="0ABD5D89" w14:textId="77777777" w:rsidR="00394FF6" w:rsidRPr="00A33ADA" w:rsidRDefault="00394FF6" w:rsidP="008A7366">
      <w:pPr>
        <w:jc w:val="both"/>
        <w:rPr>
          <w:rFonts w:ascii="Arial" w:hAnsi="Arial" w:cs="Arial"/>
          <w:bCs/>
          <w:sz w:val="22"/>
          <w:szCs w:val="22"/>
          <w:lang w:val="es-ES_tradnl"/>
        </w:rPr>
      </w:pPr>
    </w:p>
    <w:p w14:paraId="0F3CCB24" w14:textId="46A9DB9F" w:rsidR="00394FF6" w:rsidRPr="00A33ADA" w:rsidRDefault="00E074C2" w:rsidP="00394FF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.29 </w:t>
      </w:r>
      <w:r w:rsidR="00394FF6" w:rsidRPr="00A33ADA">
        <w:rPr>
          <w:rFonts w:ascii="Arial" w:hAnsi="Arial" w:cs="Arial"/>
          <w:b/>
          <w:color w:val="00B9E4" w:themeColor="background2"/>
          <w:sz w:val="22"/>
          <w:szCs w:val="22"/>
          <w:lang w:val="es-ES_tradnl"/>
        </w:rPr>
        <w:t>¿Está usted de acuerdo con el cambio propuesto?</w:t>
      </w:r>
    </w:p>
    <w:p w14:paraId="2A49E831" w14:textId="77777777" w:rsidR="00394FF6" w:rsidRPr="00A33ADA" w:rsidRDefault="00394FF6" w:rsidP="00394FF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05D578B" w14:textId="77777777" w:rsidR="00394FF6" w:rsidRPr="00A33ADA" w:rsidRDefault="00394FF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7F47518" w14:textId="12703F61" w:rsidR="00394FF6" w:rsidRPr="00A33ADA" w:rsidRDefault="00394FF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83CEE77" w14:textId="77777777" w:rsidR="00394FF6" w:rsidRPr="00A33ADA" w:rsidRDefault="00394FF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4950F6B" w14:textId="0215874C" w:rsidR="00394FF6" w:rsidRPr="00A33ADA" w:rsidRDefault="00394FF6"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EF42157" w14:textId="77777777" w:rsidR="005C6514" w:rsidRPr="00A33ADA" w:rsidRDefault="005C6514" w:rsidP="00FC4851">
      <w:pPr>
        <w:keepNext/>
        <w:keepLines/>
        <w:tabs>
          <w:tab w:val="left" w:pos="735"/>
        </w:tabs>
        <w:spacing w:line="276" w:lineRule="auto"/>
        <w:jc w:val="both"/>
        <w:rPr>
          <w:rFonts w:ascii="Arial" w:hAnsi="Arial" w:cs="Arial"/>
          <w:sz w:val="22"/>
          <w:szCs w:val="22"/>
          <w:lang w:val="es-ES_tradnl"/>
        </w:rPr>
      </w:pPr>
    </w:p>
    <w:p w14:paraId="0B8206AF" w14:textId="057D3A97" w:rsidR="008A7366" w:rsidRPr="00A33ADA" w:rsidRDefault="00394FF6"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6472ADD"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344181B" w14:textId="77777777" w:rsidR="008A7366" w:rsidRPr="00A33ADA" w:rsidRDefault="008A7366" w:rsidP="008A7366">
      <w:pPr>
        <w:rPr>
          <w:rFonts w:eastAsiaTheme="majorEastAsia"/>
          <w:lang w:val="es-ES_tradnl"/>
        </w:rPr>
      </w:pPr>
    </w:p>
    <w:p w14:paraId="265DAA03" w14:textId="2504C1A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394FF6"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3.4.7 </w:t>
      </w:r>
      <w:r w:rsidR="00394FF6" w:rsidRPr="00A33ADA">
        <w:rPr>
          <w:rFonts w:ascii="Arial" w:eastAsiaTheme="majorEastAsia" w:hAnsi="Arial" w:cs="Arial"/>
          <w:b/>
          <w:bCs/>
          <w:color w:val="00B9E4" w:themeColor="background2"/>
          <w:sz w:val="22"/>
          <w:szCs w:val="22"/>
          <w:lang w:val="es-ES_tradnl"/>
        </w:rPr>
        <w:t>La quema de amalgama en lugares designados</w:t>
      </w:r>
      <w:r w:rsidRPr="00A33ADA">
        <w:rPr>
          <w:rStyle w:val="FootnoteReference"/>
          <w:rFonts w:ascii="Arial" w:eastAsiaTheme="majorEastAsia" w:hAnsi="Arial" w:cs="Arial"/>
          <w:b/>
          <w:bCs/>
          <w:color w:val="00B9E4" w:themeColor="background2"/>
          <w:sz w:val="22"/>
          <w:szCs w:val="22"/>
          <w:lang w:val="es-ES_tradnl"/>
        </w:rPr>
        <w:footnoteReference w:id="58"/>
      </w:r>
    </w:p>
    <w:p w14:paraId="725005A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7AF58A78" w14:textId="24173F82" w:rsidR="00394FF6" w:rsidRPr="00A33ADA" w:rsidRDefault="00394FF6" w:rsidP="00394FF6">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 xml:space="preserve">Este requisito siempre ha exigido que las OMAPE tomen medidas para minimizar los problemas para la salud humana y el medioambiente causados por el mercurio, al garantizar que este se utilice únicamente en condiciones seguras y controladas. El cambio propuesto introduce una referencia a la distancia mínima </w:t>
      </w:r>
      <w:r w:rsidR="005C6514" w:rsidRPr="00A33ADA">
        <w:rPr>
          <w:rFonts w:ascii="Arial" w:hAnsi="Arial" w:cs="Arial"/>
          <w:sz w:val="22"/>
          <w:szCs w:val="22"/>
          <w:lang w:val="es-ES_tradnl"/>
        </w:rPr>
        <w:t>entre los lugares donde se realiza la quema de amalgama y los lugares habitados o los cuerpos de agua.</w:t>
      </w:r>
    </w:p>
    <w:p w14:paraId="38CE28D0" w14:textId="77777777" w:rsidR="00394FF6" w:rsidRPr="00A33ADA" w:rsidRDefault="00394FF6" w:rsidP="00394FF6">
      <w:pPr>
        <w:spacing w:line="276" w:lineRule="auto"/>
        <w:jc w:val="both"/>
        <w:rPr>
          <w:rFonts w:ascii="Arial" w:hAnsi="Arial" w:cs="Arial"/>
          <w:b/>
          <w:sz w:val="22"/>
          <w:szCs w:val="22"/>
          <w:lang w:val="es-ES_tradnl"/>
        </w:rPr>
      </w:pPr>
    </w:p>
    <w:p w14:paraId="499723E1" w14:textId="52A63E59" w:rsidR="00394FF6" w:rsidRPr="00A33ADA" w:rsidRDefault="00394FF6" w:rsidP="00394FF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Se articula con el requisito 3.4.6, especificando que la quema de amalgama solo puede realizarse en zonas destinadas a tal fin donde el proceso esté controlado y se utilicen técnicas adecuadas y a una distancia mínima de lugares habitados, </w:t>
      </w:r>
      <w:r w:rsidR="002B72FE" w:rsidRPr="00A33ADA">
        <w:rPr>
          <w:rFonts w:ascii="Arial" w:hAnsi="Arial" w:cs="Arial"/>
          <w:sz w:val="22"/>
          <w:szCs w:val="22"/>
          <w:lang w:val="es-ES_tradnl"/>
        </w:rPr>
        <w:t xml:space="preserve">lo </w:t>
      </w:r>
      <w:r w:rsidRPr="00A33ADA">
        <w:rPr>
          <w:rFonts w:ascii="Arial" w:hAnsi="Arial" w:cs="Arial"/>
          <w:sz w:val="22"/>
          <w:szCs w:val="22"/>
          <w:lang w:val="es-ES_tradnl"/>
        </w:rPr>
        <w:t>que será objeto de verificación.</w:t>
      </w:r>
    </w:p>
    <w:p w14:paraId="4EB2C7A1" w14:textId="77777777" w:rsidR="005C6514" w:rsidRPr="00A33ADA" w:rsidRDefault="005C6514" w:rsidP="00394FF6">
      <w:pPr>
        <w:spacing w:line="276" w:lineRule="auto"/>
        <w:jc w:val="both"/>
        <w:rPr>
          <w:rFonts w:ascii="Arial" w:hAnsi="Arial" w:cs="Arial"/>
          <w:b/>
          <w:sz w:val="22"/>
          <w:szCs w:val="22"/>
          <w:lang w:val="es-ES_tradnl"/>
        </w:rPr>
      </w:pPr>
    </w:p>
    <w:p w14:paraId="79117594" w14:textId="7DBF0DA6" w:rsidR="008A7366" w:rsidRPr="00A33ADA" w:rsidRDefault="007167D5" w:rsidP="005C6514">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2B72FE" w:rsidRPr="00A33ADA">
        <w:rPr>
          <w:rFonts w:ascii="Arial" w:eastAsia="Arial" w:hAnsi="Arial" w:cs="Arial"/>
          <w:b/>
          <w:color w:val="00B9E4"/>
          <w:sz w:val="22"/>
          <w:szCs w:val="22"/>
          <w:lang w:val="es-ES_tradnl" w:eastAsia="ko-KR"/>
        </w:rPr>
        <w:t>(</w:t>
      </w:r>
      <w:r w:rsidR="002B72FE" w:rsidRPr="00A33ADA">
        <w:rPr>
          <w:rFonts w:ascii="Arial" w:eastAsia="Arial" w:hAnsi="Arial" w:cs="Arial"/>
          <w:b/>
          <w:color w:val="FF0000"/>
          <w:sz w:val="22"/>
          <w:szCs w:val="22"/>
          <w:lang w:val="es-ES_tradnl" w:eastAsia="ko-KR"/>
        </w:rPr>
        <w:t>cambios resaltados en rojo</w:t>
      </w:r>
      <w:r w:rsidR="002B72FE" w:rsidRPr="00A33ADA">
        <w:rPr>
          <w:rFonts w:ascii="Arial" w:eastAsia="Arial" w:hAnsi="Arial" w:cs="Arial"/>
          <w:b/>
          <w:color w:val="00B9E4"/>
          <w:sz w:val="22"/>
          <w:szCs w:val="22"/>
          <w:lang w:val="es-ES_tradnl" w:eastAsia="ko-KR"/>
        </w:rPr>
        <w:t>):</w:t>
      </w:r>
    </w:p>
    <w:p w14:paraId="2DD8AA66" w14:textId="720076C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3.4.7 </w:t>
      </w:r>
      <w:r w:rsidR="00394FF6" w:rsidRPr="00A33ADA">
        <w:rPr>
          <w:rFonts w:ascii="Arial" w:eastAsia="Arial" w:hAnsi="Arial" w:cs="Arial"/>
          <w:b/>
          <w:color w:val="00B9E4"/>
          <w:sz w:val="20"/>
          <w:szCs w:val="20"/>
          <w:lang w:val="es-ES_tradnl" w:eastAsia="ko-KR"/>
        </w:rPr>
        <w:t>La quema de amalgama en lugares designados</w:t>
      </w:r>
    </w:p>
    <w:tbl>
      <w:tblPr>
        <w:tblStyle w:val="SimpleTable5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A698A00" w14:textId="77777777" w:rsidTr="002B72FE">
        <w:trPr>
          <w:trHeight w:val="25"/>
        </w:trPr>
        <w:tc>
          <w:tcPr>
            <w:tcW w:w="9299" w:type="dxa"/>
            <w:gridSpan w:val="2"/>
          </w:tcPr>
          <w:p w14:paraId="6C0DD9CD" w14:textId="47D7349C" w:rsidR="008A7366" w:rsidRPr="00A33ADA" w:rsidRDefault="002B72FE"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7E76BB00" w14:textId="77777777" w:rsidTr="002B72FE">
        <w:trPr>
          <w:trHeight w:val="368"/>
        </w:trPr>
        <w:tc>
          <w:tcPr>
            <w:tcW w:w="962" w:type="dxa"/>
          </w:tcPr>
          <w:p w14:paraId="6DE01E01" w14:textId="12CEF652" w:rsidR="008A7366" w:rsidRPr="00A33ADA" w:rsidRDefault="002B72F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811ADB6" w14:textId="1CB91A54" w:rsidR="002B72FE" w:rsidRPr="00A33ADA" w:rsidRDefault="002B72FE" w:rsidP="002B72FE">
            <w:pPr>
              <w:tabs>
                <w:tab w:val="left" w:pos="8105"/>
              </w:tabs>
              <w:spacing w:after="240"/>
              <w:jc w:val="both"/>
              <w:rPr>
                <w:rFonts w:ascii="Arial" w:eastAsia="Arial" w:hAnsi="Arial" w:cs="Arial"/>
                <w:color w:val="565656"/>
                <w:sz w:val="20"/>
                <w:szCs w:val="20"/>
                <w:lang w:val="es-ES_tradnl" w:eastAsia="ko-KR"/>
              </w:rPr>
            </w:pPr>
            <w:r w:rsidRPr="00A33ADA">
              <w:rPr>
                <w:rFonts w:ascii="Arial" w:eastAsia="Arial" w:hAnsi="Arial" w:cs="Arial"/>
                <w:b/>
                <w:color w:val="565656"/>
                <w:sz w:val="20"/>
                <w:szCs w:val="20"/>
                <w:lang w:val="es-ES_tradnl" w:eastAsia="ko-KR"/>
              </w:rPr>
              <w:t>Nunca se realiza</w:t>
            </w:r>
            <w:r w:rsidRPr="00A33ADA">
              <w:rPr>
                <w:rFonts w:ascii="Arial" w:eastAsia="Arial" w:hAnsi="Arial" w:cs="Arial"/>
                <w:color w:val="565656"/>
                <w:sz w:val="20"/>
                <w:szCs w:val="20"/>
                <w:lang w:val="es-ES_tradnl" w:eastAsia="ko-KR"/>
              </w:rPr>
              <w:t xml:space="preserve"> la quema de amalgama en viviendas, cocinas o en otros espacios cerrados donde las personas sin p</w:t>
            </w:r>
            <w:r w:rsidR="00A77224" w:rsidRPr="00A33ADA">
              <w:rPr>
                <w:rFonts w:ascii="Arial" w:eastAsia="Arial" w:hAnsi="Arial" w:cs="Arial"/>
                <w:color w:val="565656"/>
                <w:sz w:val="20"/>
                <w:szCs w:val="20"/>
                <w:lang w:val="es-ES_tradnl" w:eastAsia="ko-KR"/>
              </w:rPr>
              <w:t>rotección puedan verse</w:t>
            </w:r>
            <w:r w:rsidRPr="00A33ADA">
              <w:rPr>
                <w:rFonts w:ascii="Arial" w:eastAsia="Arial" w:hAnsi="Arial" w:cs="Arial"/>
                <w:color w:val="565656"/>
                <w:sz w:val="20"/>
                <w:szCs w:val="20"/>
                <w:lang w:val="es-ES_tradnl" w:eastAsia="ko-KR"/>
              </w:rPr>
              <w:t xml:space="preserve"> afectadas.</w:t>
            </w:r>
          </w:p>
          <w:p w14:paraId="7D74A1F9" w14:textId="59F7AF30" w:rsidR="008A7366" w:rsidRPr="00A33ADA" w:rsidRDefault="002B72FE" w:rsidP="00BC2CD0">
            <w:pPr>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La quema de amalgama </w:t>
            </w:r>
            <w:r w:rsidRPr="00A33ADA">
              <w:rPr>
                <w:rFonts w:ascii="Arial" w:eastAsia="Arial" w:hAnsi="Arial" w:cs="Arial"/>
                <w:b/>
                <w:color w:val="FF0000"/>
                <w:sz w:val="20"/>
                <w:szCs w:val="20"/>
                <w:lang w:val="es-ES_tradnl" w:eastAsia="ko-KR"/>
              </w:rPr>
              <w:t>solo</w:t>
            </w:r>
            <w:r w:rsidRPr="00A33ADA">
              <w:rPr>
                <w:rFonts w:ascii="Arial" w:eastAsia="Arial" w:hAnsi="Arial" w:cs="Arial"/>
                <w:color w:val="565656"/>
                <w:sz w:val="20"/>
                <w:szCs w:val="20"/>
                <w:lang w:val="es-ES_tradnl" w:eastAsia="ko-KR"/>
              </w:rPr>
              <w:t xml:space="preserve"> </w:t>
            </w:r>
            <w:r w:rsidRPr="00A33ADA">
              <w:rPr>
                <w:rFonts w:ascii="Arial" w:eastAsia="Arial" w:hAnsi="Arial" w:cs="Arial"/>
                <w:b/>
                <w:color w:val="565656"/>
                <w:sz w:val="20"/>
                <w:szCs w:val="20"/>
                <w:lang w:val="es-ES_tradnl" w:eastAsia="ko-KR"/>
              </w:rPr>
              <w:t>se realiza</w:t>
            </w:r>
            <w:r w:rsidRPr="00A33ADA">
              <w:rPr>
                <w:rFonts w:ascii="Arial" w:eastAsia="Arial" w:hAnsi="Arial" w:cs="Arial"/>
                <w:color w:val="565656"/>
                <w:sz w:val="20"/>
                <w:szCs w:val="20"/>
                <w:lang w:val="es-ES_tradnl" w:eastAsia="ko-KR"/>
              </w:rPr>
              <w:t xml:space="preserve"> </w:t>
            </w:r>
            <w:r w:rsidRPr="00A33ADA">
              <w:rPr>
                <w:rFonts w:ascii="Arial" w:eastAsia="Arial" w:hAnsi="Arial" w:cs="Arial"/>
                <w:b/>
                <w:color w:val="FF0000"/>
                <w:sz w:val="20"/>
                <w:szCs w:val="20"/>
                <w:lang w:val="es-ES_tradnl" w:eastAsia="ko-KR"/>
              </w:rPr>
              <w:t>en lugares designado</w:t>
            </w:r>
            <w:r w:rsidR="00A77224" w:rsidRPr="00A33ADA">
              <w:rPr>
                <w:rFonts w:ascii="Arial" w:eastAsia="Arial" w:hAnsi="Arial" w:cs="Arial"/>
                <w:b/>
                <w:color w:val="FF0000"/>
                <w:sz w:val="20"/>
                <w:szCs w:val="20"/>
                <w:lang w:val="es-ES_tradnl" w:eastAsia="ko-KR"/>
              </w:rPr>
              <w:t>s a una distancia mínima de 500</w:t>
            </w:r>
            <w:r w:rsidR="006D142B" w:rsidRPr="00A33ADA">
              <w:rPr>
                <w:rFonts w:ascii="Arial" w:eastAsia="Arial" w:hAnsi="Arial" w:cs="Arial"/>
                <w:b/>
                <w:color w:val="FF0000"/>
                <w:sz w:val="20"/>
                <w:szCs w:val="20"/>
                <w:lang w:val="es-ES_tradnl" w:eastAsia="ko-KR"/>
              </w:rPr>
              <w:t xml:space="preserve"> </w:t>
            </w:r>
            <w:r w:rsidRPr="00A33ADA">
              <w:rPr>
                <w:rFonts w:ascii="Arial" w:eastAsia="Arial" w:hAnsi="Arial" w:cs="Arial"/>
                <w:b/>
                <w:color w:val="FF0000"/>
                <w:sz w:val="20"/>
                <w:szCs w:val="20"/>
                <w:lang w:val="es-ES_tradnl" w:eastAsia="ko-KR"/>
              </w:rPr>
              <w:t>m</w:t>
            </w:r>
            <w:r w:rsidR="006D142B" w:rsidRPr="00A33ADA">
              <w:rPr>
                <w:rFonts w:ascii="Arial" w:eastAsia="Arial" w:hAnsi="Arial" w:cs="Arial"/>
                <w:b/>
                <w:color w:val="FF0000"/>
                <w:sz w:val="20"/>
                <w:szCs w:val="20"/>
                <w:lang w:val="es-ES_tradnl" w:eastAsia="ko-KR"/>
              </w:rPr>
              <w:t>etros</w:t>
            </w:r>
            <w:r w:rsidRPr="00A33ADA">
              <w:rPr>
                <w:rFonts w:ascii="Arial" w:eastAsia="Arial" w:hAnsi="Arial" w:cs="Arial"/>
                <w:b/>
                <w:color w:val="FF0000"/>
                <w:sz w:val="20"/>
                <w:szCs w:val="20"/>
                <w:lang w:val="es-ES_tradnl" w:eastAsia="ko-KR"/>
              </w:rPr>
              <w:t xml:space="preserve"> de cualquier lugar habitado. Dichos lugares designados ofrecen privacidad y seguridad</w:t>
            </w:r>
            <w:r w:rsidRPr="00A33ADA">
              <w:rPr>
                <w:rFonts w:ascii="Arial" w:eastAsia="Arial" w:hAnsi="Arial" w:cs="Arial"/>
                <w:color w:val="565656"/>
                <w:sz w:val="20"/>
                <w:szCs w:val="20"/>
                <w:lang w:val="es-ES_tradnl" w:eastAsia="ko-KR"/>
              </w:rPr>
              <w:t xml:space="preserve"> mediante el uso de técnicas de recuperación como r</w:t>
            </w:r>
            <w:r w:rsidR="003A6557" w:rsidRPr="00A33ADA">
              <w:rPr>
                <w:rFonts w:ascii="Arial" w:eastAsia="Arial" w:hAnsi="Arial" w:cs="Arial"/>
                <w:color w:val="565656"/>
                <w:sz w:val="20"/>
                <w:szCs w:val="20"/>
                <w:lang w:val="es-ES_tradnl" w:eastAsia="ko-KR"/>
              </w:rPr>
              <w:t xml:space="preserve">etortas y otras alternativas, </w:t>
            </w:r>
            <w:r w:rsidRPr="00A33ADA">
              <w:rPr>
                <w:rFonts w:ascii="Arial" w:eastAsia="Arial" w:hAnsi="Arial" w:cs="Arial"/>
                <w:color w:val="565656"/>
                <w:sz w:val="20"/>
                <w:szCs w:val="20"/>
                <w:lang w:val="es-ES_tradnl" w:eastAsia="ko-KR"/>
              </w:rPr>
              <w:t xml:space="preserve">con equipos adecuados y usuarios </w:t>
            </w:r>
            <w:r w:rsidR="003A6557" w:rsidRPr="00A33ADA">
              <w:rPr>
                <w:rFonts w:ascii="Arial" w:eastAsia="Arial" w:hAnsi="Arial" w:cs="Arial"/>
                <w:color w:val="565656"/>
                <w:sz w:val="20"/>
                <w:szCs w:val="20"/>
                <w:lang w:val="es-ES_tradnl" w:eastAsia="ko-KR"/>
              </w:rPr>
              <w:t>capacitados</w:t>
            </w:r>
            <w:r w:rsidRPr="00A33ADA">
              <w:rPr>
                <w:rFonts w:ascii="Arial" w:eastAsia="Arial" w:hAnsi="Arial" w:cs="Arial"/>
                <w:color w:val="565656"/>
                <w:sz w:val="20"/>
                <w:szCs w:val="20"/>
                <w:lang w:val="es-ES_tradnl" w:eastAsia="ko-KR"/>
              </w:rPr>
              <w:t>.</w:t>
            </w:r>
          </w:p>
        </w:tc>
      </w:tr>
      <w:tr w:rsidR="008A7366" w:rsidRPr="00A33ADA" w14:paraId="34CBF911" w14:textId="77777777" w:rsidTr="002B72FE">
        <w:trPr>
          <w:trHeight w:val="795"/>
        </w:trPr>
        <w:tc>
          <w:tcPr>
            <w:tcW w:w="962" w:type="dxa"/>
          </w:tcPr>
          <w:p w14:paraId="2BF0DE6C" w14:textId="3FFE84BB" w:rsidR="008A7366" w:rsidRPr="00A33ADA" w:rsidRDefault="002B72F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52918C9B" w14:textId="77777777" w:rsidR="008A7366" w:rsidRPr="00A33ADA" w:rsidRDefault="008A7366" w:rsidP="00BC2CD0">
            <w:pPr>
              <w:spacing w:line="276" w:lineRule="auto"/>
              <w:jc w:val="both"/>
              <w:rPr>
                <w:rFonts w:cs="Arial"/>
                <w:color w:val="565656"/>
                <w:spacing w:val="-1"/>
                <w:sz w:val="20"/>
                <w:szCs w:val="20"/>
                <w:lang w:val="es-ES_tradnl" w:eastAsia="ja-JP"/>
              </w:rPr>
            </w:pPr>
          </w:p>
        </w:tc>
      </w:tr>
    </w:tbl>
    <w:p w14:paraId="101EC417" w14:textId="77777777" w:rsidR="008A7366" w:rsidRPr="00A33ADA" w:rsidRDefault="008A7366" w:rsidP="008A7366">
      <w:pPr>
        <w:rPr>
          <w:rFonts w:ascii="Arial" w:eastAsia="Arial" w:hAnsi="Arial" w:cs="Arial"/>
          <w:b/>
          <w:color w:val="00B9E4"/>
          <w:sz w:val="20"/>
          <w:szCs w:val="20"/>
          <w:lang w:val="es-ES_tradnl" w:eastAsia="ko-KR"/>
        </w:rPr>
      </w:pPr>
    </w:p>
    <w:p w14:paraId="6096263D" w14:textId="1C0FC94A" w:rsidR="003A6557" w:rsidRPr="00A33ADA" w:rsidRDefault="003A655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A77224"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A77224" w:rsidRPr="00A33ADA">
        <w:rPr>
          <w:rFonts w:ascii="Arial" w:hAnsi="Arial" w:cs="Arial"/>
          <w:bCs/>
          <w:sz w:val="22"/>
          <w:szCs w:val="22"/>
          <w:lang w:val="es-ES_tradnl"/>
        </w:rPr>
        <w:t>n</w:t>
      </w:r>
      <w:r w:rsidRPr="00A33ADA">
        <w:rPr>
          <w:rFonts w:ascii="Arial" w:hAnsi="Arial" w:cs="Arial"/>
          <w:bCs/>
          <w:sz w:val="22"/>
          <w:szCs w:val="22"/>
          <w:lang w:val="es-ES_tradnl"/>
        </w:rPr>
        <w:t xml:space="preserve"> verificar que las áreas designadas donde se utiliza mercurio </w:t>
      </w:r>
      <w:r w:rsidR="00FF6F18" w:rsidRPr="00A33ADA">
        <w:rPr>
          <w:rFonts w:ascii="Arial" w:hAnsi="Arial" w:cs="Arial"/>
          <w:bCs/>
          <w:sz w:val="22"/>
          <w:szCs w:val="22"/>
          <w:lang w:val="es-ES_tradnl"/>
        </w:rPr>
        <w:t>respeten</w:t>
      </w:r>
      <w:r w:rsidRPr="00A33ADA">
        <w:rPr>
          <w:rFonts w:ascii="Arial" w:hAnsi="Arial" w:cs="Arial"/>
          <w:bCs/>
          <w:sz w:val="22"/>
          <w:szCs w:val="22"/>
          <w:lang w:val="es-ES_tradnl"/>
        </w:rPr>
        <w:t xml:space="preserve"> las distancias propuestas - de lo contrario, se debe planificar e implementar la reubicación de dichas áreas.</w:t>
      </w:r>
    </w:p>
    <w:p w14:paraId="73CB4D63" w14:textId="77777777" w:rsidR="003A6557" w:rsidRPr="00A33ADA" w:rsidRDefault="003A6557" w:rsidP="008A7366">
      <w:pPr>
        <w:jc w:val="both"/>
        <w:rPr>
          <w:rFonts w:ascii="Arial" w:hAnsi="Arial" w:cs="Arial"/>
          <w:bCs/>
          <w:sz w:val="22"/>
          <w:szCs w:val="22"/>
          <w:lang w:val="es-ES_tradnl"/>
        </w:rPr>
      </w:pPr>
    </w:p>
    <w:p w14:paraId="2D6F7419" w14:textId="245E4E34" w:rsidR="003A6557" w:rsidRPr="00A33ADA" w:rsidRDefault="00E074C2" w:rsidP="003A655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.30 </w:t>
      </w:r>
      <w:r w:rsidR="003A6557" w:rsidRPr="00A33ADA">
        <w:rPr>
          <w:rFonts w:ascii="Arial" w:hAnsi="Arial" w:cs="Arial"/>
          <w:b/>
          <w:color w:val="00B9E4" w:themeColor="background2"/>
          <w:sz w:val="22"/>
          <w:szCs w:val="22"/>
          <w:lang w:val="es-ES_tradnl"/>
        </w:rPr>
        <w:t>¿Está usted de acuerdo con el cambio propuesto?</w:t>
      </w:r>
    </w:p>
    <w:p w14:paraId="27C5BB59" w14:textId="77777777" w:rsidR="003A6557" w:rsidRPr="00A33ADA" w:rsidRDefault="003A6557" w:rsidP="003A655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7B11E1F" w14:textId="77777777" w:rsidR="003A6557" w:rsidRPr="00A33ADA" w:rsidRDefault="003A655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0DD6E78" w14:textId="4F51859D" w:rsidR="003A6557" w:rsidRPr="00A33ADA" w:rsidRDefault="003A655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9E3B7F4" w14:textId="77777777" w:rsidR="003A6557" w:rsidRPr="00A33ADA" w:rsidRDefault="003A655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014D49F" w14:textId="42E3BF8D" w:rsidR="003A6557" w:rsidRPr="00A33ADA" w:rsidRDefault="003A6557"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6386A5A" w14:textId="77777777" w:rsidR="00FF6F18" w:rsidRPr="00A33ADA" w:rsidRDefault="00FF6F18" w:rsidP="00FC4851">
      <w:pPr>
        <w:keepNext/>
        <w:keepLines/>
        <w:tabs>
          <w:tab w:val="left" w:pos="735"/>
        </w:tabs>
        <w:spacing w:line="276" w:lineRule="auto"/>
        <w:jc w:val="both"/>
        <w:rPr>
          <w:rFonts w:ascii="Arial" w:hAnsi="Arial" w:cs="Arial"/>
          <w:sz w:val="22"/>
          <w:szCs w:val="22"/>
          <w:lang w:val="es-ES_tradnl"/>
        </w:rPr>
      </w:pPr>
    </w:p>
    <w:p w14:paraId="2377C1F8" w14:textId="4A2DAE74" w:rsidR="008A7366" w:rsidRPr="00A33ADA" w:rsidRDefault="003A6557"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45907E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6912DB1" w14:textId="77777777" w:rsidR="008A7366" w:rsidRPr="00A33ADA" w:rsidRDefault="008A7366" w:rsidP="008A7366">
      <w:pPr>
        <w:rPr>
          <w:rFonts w:eastAsiaTheme="majorEastAsia"/>
          <w:lang w:val="es-ES_tradnl"/>
        </w:rPr>
      </w:pPr>
    </w:p>
    <w:p w14:paraId="2A92B40C" w14:textId="03927791"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3133CA"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3.4.8 </w:t>
      </w:r>
      <w:r w:rsidR="003133CA" w:rsidRPr="00A33ADA">
        <w:rPr>
          <w:rFonts w:ascii="Arial" w:eastAsiaTheme="majorEastAsia" w:hAnsi="Arial" w:cs="Arial"/>
          <w:b/>
          <w:bCs/>
          <w:color w:val="00B9E4" w:themeColor="background2"/>
          <w:sz w:val="22"/>
          <w:szCs w:val="22"/>
          <w:lang w:val="es-ES_tradnl"/>
        </w:rPr>
        <w:t>Recuperación y reciclaje de mercurio</w:t>
      </w:r>
    </w:p>
    <w:p w14:paraId="5911F48B" w14:textId="77777777" w:rsidR="008A7366" w:rsidRPr="00A33ADA" w:rsidRDefault="008A7366" w:rsidP="0035779A">
      <w:pPr>
        <w:spacing w:line="276" w:lineRule="auto"/>
        <w:jc w:val="both"/>
        <w:rPr>
          <w:rFonts w:ascii="Arial" w:hAnsi="Arial" w:cs="Arial"/>
          <w:b/>
          <w:color w:val="00B9E4" w:themeColor="background2"/>
          <w:sz w:val="22"/>
          <w:szCs w:val="22"/>
          <w:lang w:val="es-ES_tradnl"/>
        </w:rPr>
      </w:pPr>
    </w:p>
    <w:p w14:paraId="58B9E278" w14:textId="4079B7E0" w:rsidR="003133CA" w:rsidRPr="00A33ADA" w:rsidRDefault="003133CA" w:rsidP="003133C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En general, el requisito pretende eliminar la quema de amalgama en espacios abiertos e incorporar el concepto de manejo del mercurio (incluido el uso racional y controlado del mercurio) para evitar impactos negativos en las personas y el medioambiente. En este contexto, el requisito </w:t>
      </w:r>
      <w:r w:rsidR="00FF6F18" w:rsidRPr="00A33ADA">
        <w:rPr>
          <w:rFonts w:ascii="Arial" w:hAnsi="Arial" w:cs="Arial"/>
          <w:sz w:val="22"/>
          <w:szCs w:val="22"/>
          <w:lang w:val="es-ES_tradnl"/>
        </w:rPr>
        <w:t>apela</w:t>
      </w:r>
      <w:r w:rsidRPr="00A33ADA">
        <w:rPr>
          <w:rFonts w:ascii="Arial" w:hAnsi="Arial" w:cs="Arial"/>
          <w:sz w:val="22"/>
          <w:szCs w:val="22"/>
          <w:lang w:val="es-ES_tradnl"/>
        </w:rPr>
        <w:t xml:space="preserve"> al uso de métodos adecuados, como el recorte, y que el mercurio se recupere, recicle y reactive para su reutilización.</w:t>
      </w:r>
    </w:p>
    <w:p w14:paraId="6E31FFEA" w14:textId="77777777" w:rsidR="003133CA" w:rsidRPr="00A33ADA" w:rsidRDefault="003133CA" w:rsidP="003133CA">
      <w:pPr>
        <w:spacing w:line="276" w:lineRule="auto"/>
        <w:jc w:val="both"/>
        <w:rPr>
          <w:rFonts w:ascii="Arial" w:hAnsi="Arial" w:cs="Arial"/>
          <w:b/>
          <w:sz w:val="22"/>
          <w:szCs w:val="22"/>
          <w:lang w:val="es-ES_tradnl"/>
        </w:rPr>
      </w:pPr>
    </w:p>
    <w:p w14:paraId="2073CE31" w14:textId="627F9E7C" w:rsidR="003133CA" w:rsidRPr="00A33ADA" w:rsidRDefault="003133CA" w:rsidP="003133C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Contribuir al manejo del mercurio mediante medidas que reduzcan los riesgos para la salud de los mineros, las familias, las comunidades circundantes y el medioambiente, aplicando soluciones técnicas que ayuden a reducir las emisiones y disminuyan la exposición </w:t>
      </w:r>
      <w:r w:rsidRPr="00A33ADA">
        <w:rPr>
          <w:rFonts w:ascii="Arial" w:hAnsi="Arial" w:cs="Arial"/>
          <w:sz w:val="22"/>
          <w:szCs w:val="22"/>
          <w:lang w:val="es-ES_tradnl"/>
        </w:rPr>
        <w:lastRenderedPageBreak/>
        <w:t>de las personas a los vapores de mercurio. Se trata de un paso previo a la aplicación de métodos que no usen mercurio.</w:t>
      </w:r>
    </w:p>
    <w:p w14:paraId="54EFE3DF" w14:textId="77777777" w:rsidR="00FF6F18" w:rsidRPr="00A33ADA" w:rsidRDefault="00FF6F18" w:rsidP="003133CA">
      <w:pPr>
        <w:spacing w:line="276" w:lineRule="auto"/>
        <w:jc w:val="both"/>
        <w:rPr>
          <w:rFonts w:ascii="Arial" w:hAnsi="Arial" w:cs="Arial"/>
          <w:sz w:val="22"/>
          <w:szCs w:val="22"/>
          <w:lang w:val="es-ES_tradnl"/>
        </w:rPr>
      </w:pPr>
    </w:p>
    <w:p w14:paraId="467605B2" w14:textId="24262FB9" w:rsidR="008A7366" w:rsidRPr="00A33ADA" w:rsidRDefault="005354F8" w:rsidP="00FF6F18">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38C55242" w14:textId="5ADCC291" w:rsidR="008A7366" w:rsidRPr="00A33ADA" w:rsidRDefault="008A7366" w:rsidP="000D5B2E">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3.4.8 </w:t>
      </w:r>
      <w:r w:rsidR="000D5B2E" w:rsidRPr="00A33ADA">
        <w:rPr>
          <w:rFonts w:ascii="Arial" w:eastAsia="Arial" w:hAnsi="Arial" w:cs="Arial"/>
          <w:b/>
          <w:color w:val="FFFFFF"/>
          <w:sz w:val="20"/>
          <w:szCs w:val="20"/>
          <w:bdr w:val="single" w:sz="12" w:space="0" w:color="00B9E4"/>
          <w:shd w:val="clear" w:color="auto" w:fill="00B9E4"/>
          <w:lang w:val="es-ES_tradnl"/>
        </w:rPr>
        <w:t>N</w:t>
      </w:r>
      <w:r w:rsidR="005354F8"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3133CA" w:rsidRPr="00A33ADA">
        <w:rPr>
          <w:rFonts w:ascii="Arial" w:eastAsia="Arial" w:hAnsi="Arial" w:cs="Arial"/>
          <w:b/>
          <w:color w:val="00B9E4"/>
          <w:sz w:val="20"/>
          <w:szCs w:val="20"/>
          <w:lang w:val="es-ES_tradnl" w:eastAsia="ko-KR"/>
        </w:rPr>
        <w:t>Recuperación y reciclaje de mercurio</w:t>
      </w:r>
    </w:p>
    <w:tbl>
      <w:tblPr>
        <w:tblStyle w:val="SimpleTable59"/>
        <w:tblW w:w="9288"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72"/>
      </w:tblGrid>
      <w:tr w:rsidR="008A7366" w:rsidRPr="002A30B0" w14:paraId="415E89D0" w14:textId="77777777" w:rsidTr="0016234E">
        <w:tc>
          <w:tcPr>
            <w:tcW w:w="9288" w:type="dxa"/>
            <w:gridSpan w:val="2"/>
          </w:tcPr>
          <w:p w14:paraId="04F18A98" w14:textId="17815B1A" w:rsidR="008A7366" w:rsidRPr="00A33ADA" w:rsidRDefault="005354F8" w:rsidP="00BC2CD0">
            <w:pPr>
              <w:spacing w:line="276" w:lineRule="auto"/>
              <w:rPr>
                <w:rFonts w:ascii="Arial" w:hAnsi="Arial" w:cs="Arial"/>
                <w:color w:val="FF0000"/>
                <w:sz w:val="20"/>
                <w:szCs w:val="20"/>
                <w:lang w:val="es-ES_tradnl" w:eastAsia="ko-KR"/>
              </w:rPr>
            </w:pPr>
            <w:r w:rsidRPr="00A33ADA">
              <w:rPr>
                <w:rFonts w:ascii="Arial" w:eastAsia="Arial" w:hAnsi="Arial" w:cs="Arial"/>
                <w:b/>
                <w:bCs/>
                <w:color w:val="FF0000"/>
                <w:sz w:val="20"/>
                <w:szCs w:val="20"/>
                <w:lang w:val="es-ES_tradnl" w:eastAsia="ko-KR"/>
              </w:rPr>
              <w:t>Se aplica a</w:t>
            </w:r>
            <w:r w:rsidR="008A7366" w:rsidRPr="00A33ADA">
              <w:rPr>
                <w:rFonts w:ascii="Arial" w:eastAsia="Arial" w:hAnsi="Arial" w:cs="Arial"/>
                <w:b/>
                <w:bCs/>
                <w:color w:val="FF0000"/>
                <w:sz w:val="20"/>
                <w:szCs w:val="20"/>
                <w:lang w:val="es-ES_tradnl" w:eastAsia="ko-KR"/>
              </w:rPr>
              <w:t>:</w:t>
            </w:r>
            <w:r w:rsidR="008A7366" w:rsidRPr="00A33ADA">
              <w:rPr>
                <w:rFonts w:ascii="Arial" w:eastAsia="Arial" w:hAnsi="Arial" w:cs="Arial"/>
                <w:color w:val="FF0000"/>
                <w:sz w:val="20"/>
                <w:szCs w:val="20"/>
                <w:lang w:val="es-ES_tradnl" w:eastAsia="ko-KR"/>
              </w:rPr>
              <w:t xml:space="preserve"> </w:t>
            </w:r>
            <w:r w:rsidRPr="00A33ADA">
              <w:rPr>
                <w:rFonts w:ascii="Arial" w:eastAsia="Arial" w:hAnsi="Arial" w:cs="Arial"/>
                <w:color w:val="FF0000"/>
                <w:sz w:val="20"/>
                <w:szCs w:val="20"/>
                <w:lang w:val="es-ES_tradnl" w:eastAsia="ko-KR"/>
              </w:rPr>
              <w:t>Todas las OMAPE</w:t>
            </w:r>
          </w:p>
        </w:tc>
      </w:tr>
      <w:tr w:rsidR="008A7366" w:rsidRPr="002A30B0" w14:paraId="470867FB" w14:textId="77777777" w:rsidTr="0016234E">
        <w:tc>
          <w:tcPr>
            <w:tcW w:w="1016" w:type="dxa"/>
          </w:tcPr>
          <w:p w14:paraId="62D9CAED" w14:textId="760F7053" w:rsidR="008A7366" w:rsidRPr="00A33ADA" w:rsidRDefault="005354F8" w:rsidP="00BC2CD0">
            <w:pPr>
              <w:spacing w:line="276" w:lineRule="auto"/>
              <w:ind w:right="-3829"/>
              <w:rPr>
                <w:rFonts w:ascii="Arial" w:hAnsi="Arial"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Básico</w:t>
            </w:r>
          </w:p>
        </w:tc>
        <w:tc>
          <w:tcPr>
            <w:tcW w:w="8272" w:type="dxa"/>
            <w:vMerge w:val="restart"/>
          </w:tcPr>
          <w:p w14:paraId="584AC22F" w14:textId="0F52B43A" w:rsidR="008A7366" w:rsidRPr="00A33ADA" w:rsidRDefault="005354F8" w:rsidP="00FF6F18">
            <w:pPr>
              <w:spacing w:line="276" w:lineRule="auto"/>
              <w:jc w:val="both"/>
              <w:rPr>
                <w:rFonts w:ascii="Arial" w:eastAsia="Arial" w:hAnsi="Arial" w:cs="Arial"/>
                <w:color w:val="FF0000"/>
                <w:sz w:val="20"/>
                <w:szCs w:val="20"/>
                <w:lang w:val="es-ES_tradnl" w:eastAsia="ja-JP"/>
              </w:rPr>
            </w:pPr>
            <w:r w:rsidRPr="00A33ADA">
              <w:rPr>
                <w:rFonts w:ascii="Arial" w:eastAsia="Arial" w:hAnsi="Arial" w:cs="Arial"/>
                <w:color w:val="FF0000"/>
                <w:sz w:val="20"/>
                <w:szCs w:val="20"/>
                <w:lang w:val="es-ES_tradnl" w:eastAsia="ja-JP"/>
              </w:rPr>
              <w:t>Si usted utiliza mercurio en el procesamiento de minerales, debe utilizar retortas o métodos alternativos para la recuperación y el reciclaje del mercurio. El mercurio recuperado y/o reciclado no se elimina, sino que se limpia y reactiva para su uso posterior en el procesamiento de minerales.</w:t>
            </w:r>
          </w:p>
        </w:tc>
      </w:tr>
      <w:tr w:rsidR="008A7366" w:rsidRPr="00A33ADA" w14:paraId="056DCEB6" w14:textId="77777777" w:rsidTr="0016234E">
        <w:trPr>
          <w:trHeight w:val="20"/>
        </w:trPr>
        <w:tc>
          <w:tcPr>
            <w:tcW w:w="1016" w:type="dxa"/>
          </w:tcPr>
          <w:p w14:paraId="2889D908" w14:textId="47DDDC5D" w:rsidR="008A7366" w:rsidRPr="00A33ADA" w:rsidRDefault="005354F8" w:rsidP="00BC2CD0">
            <w:pPr>
              <w:spacing w:line="276" w:lineRule="auto"/>
              <w:ind w:right="-3687"/>
              <w:rPr>
                <w:rFonts w:ascii="Arial" w:hAnsi="Arial" w:cs="Arial"/>
                <w:b/>
                <w:bCs/>
                <w:color w:val="FF0000"/>
                <w:sz w:val="20"/>
                <w:szCs w:val="20"/>
                <w:lang w:val="es-ES_tradnl" w:eastAsia="ko-KR"/>
              </w:rPr>
            </w:pPr>
            <w:r w:rsidRPr="00A33ADA">
              <w:rPr>
                <w:rFonts w:ascii="Arial" w:eastAsia="Arial" w:hAnsi="Arial" w:cs="Arial"/>
                <w:b/>
                <w:bCs/>
                <w:color w:val="FF0000"/>
                <w:sz w:val="20"/>
                <w:szCs w:val="20"/>
                <w:lang w:val="es-ES_tradnl" w:eastAsia="ko-KR"/>
              </w:rPr>
              <w:t>Año</w:t>
            </w:r>
            <w:r w:rsidR="008A7366" w:rsidRPr="00A33ADA">
              <w:rPr>
                <w:rFonts w:ascii="Arial" w:eastAsia="Arial" w:hAnsi="Arial" w:cs="Arial"/>
                <w:b/>
                <w:bCs/>
                <w:color w:val="FF0000"/>
                <w:sz w:val="20"/>
                <w:szCs w:val="20"/>
                <w:lang w:val="es-ES_tradnl" w:eastAsia="ko-KR"/>
              </w:rPr>
              <w:t xml:space="preserve"> 1</w:t>
            </w:r>
          </w:p>
        </w:tc>
        <w:tc>
          <w:tcPr>
            <w:tcW w:w="8272" w:type="dxa"/>
            <w:vMerge/>
          </w:tcPr>
          <w:p w14:paraId="4B57E15F" w14:textId="77777777" w:rsidR="008A7366" w:rsidRPr="00A33ADA" w:rsidRDefault="008A7366" w:rsidP="00BC2CD0">
            <w:pPr>
              <w:spacing w:line="276" w:lineRule="auto"/>
              <w:rPr>
                <w:rFonts w:ascii="Arial" w:hAnsi="Arial" w:cs="Arial"/>
                <w:color w:val="FF0000"/>
                <w:sz w:val="20"/>
                <w:szCs w:val="20"/>
                <w:lang w:val="es-ES_tradnl" w:eastAsia="ko-KR"/>
              </w:rPr>
            </w:pPr>
          </w:p>
        </w:tc>
      </w:tr>
      <w:tr w:rsidR="008A7366" w:rsidRPr="002A30B0" w14:paraId="2C52E873" w14:textId="77777777" w:rsidTr="007167FA">
        <w:tc>
          <w:tcPr>
            <w:tcW w:w="9288" w:type="dxa"/>
            <w:gridSpan w:val="2"/>
            <w:shd w:val="clear" w:color="auto" w:fill="F2F2F2" w:themeFill="background1" w:themeFillShade="F2"/>
          </w:tcPr>
          <w:p w14:paraId="0D4D1E73" w14:textId="77777777" w:rsidR="005354F8" w:rsidRPr="00A33ADA" w:rsidRDefault="005354F8" w:rsidP="0016234E">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El mercurio recuperado mediante retorta o reciclaje se desactiva y a menudo no tiene las mismas propiedades de amalgamación que el mercurio nuevo o activado. Por este motivo, muchos mineros se limitan a desechar el mercurio recuperado de las retortas. Sin embargo, existen varios métodos sencillos para reactivar la superficie del mercurio y devolverle sus propiedades de amalgamación. Los dos documentos siguientes describen paso a paso dichos métodos:</w:t>
            </w:r>
          </w:p>
          <w:p w14:paraId="6B314B51" w14:textId="5E397C87" w:rsidR="008A7366" w:rsidRPr="00A33ADA" w:rsidRDefault="009D238E" w:rsidP="0016234E">
            <w:pPr>
              <w:spacing w:line="276" w:lineRule="auto"/>
              <w:jc w:val="both"/>
              <w:rPr>
                <w:rFonts w:ascii="Arial" w:hAnsi="Arial" w:cs="Arial"/>
                <w:color w:val="FF0000"/>
                <w:spacing w:val="-1"/>
                <w:sz w:val="16"/>
                <w:szCs w:val="16"/>
                <w:lang w:val="es-ES_tradnl" w:eastAsia="ja-JP"/>
              </w:rPr>
            </w:pPr>
            <w:hyperlink r:id="rId23">
              <w:r w:rsidR="00A77224" w:rsidRPr="00A33ADA">
                <w:rPr>
                  <w:rStyle w:val="Hyperlink"/>
                  <w:rFonts w:ascii="Arial" w:eastAsia="Arial" w:hAnsi="Arial" w:cs="Arial"/>
                  <w:color w:val="9A9B9C"/>
                  <w:spacing w:val="-1"/>
                  <w:sz w:val="16"/>
                  <w:szCs w:val="16"/>
                  <w:lang w:val="es-ES_tradnl" w:eastAsia="ja-JP"/>
                </w:rPr>
                <w:t>Manual de formación para mineros artesanales y en pequeña escala</w:t>
              </w:r>
            </w:hyperlink>
            <w:r w:rsidR="008A7366" w:rsidRPr="00A33ADA">
              <w:rPr>
                <w:rFonts w:ascii="Arial" w:eastAsia="Arial" w:hAnsi="Arial" w:cs="Arial"/>
                <w:color w:val="FF0000"/>
                <w:spacing w:val="-1"/>
                <w:sz w:val="16"/>
                <w:szCs w:val="16"/>
                <w:lang w:val="es-ES_tradnl" w:eastAsia="ja-JP"/>
              </w:rPr>
              <w:t xml:space="preserve"> C</w:t>
            </w:r>
            <w:r w:rsidR="00A77224" w:rsidRPr="00A33ADA">
              <w:rPr>
                <w:rFonts w:ascii="Arial" w:eastAsia="Arial" w:hAnsi="Arial" w:cs="Arial"/>
                <w:color w:val="FF0000"/>
                <w:spacing w:val="-1"/>
                <w:sz w:val="16"/>
                <w:szCs w:val="16"/>
                <w:lang w:val="es-ES_tradnl" w:eastAsia="ja-JP"/>
              </w:rPr>
              <w:t>apítulo</w:t>
            </w:r>
            <w:r w:rsidR="008A7366" w:rsidRPr="00A33ADA">
              <w:rPr>
                <w:rFonts w:ascii="Arial" w:eastAsia="Arial" w:hAnsi="Arial" w:cs="Arial"/>
                <w:color w:val="FF0000"/>
                <w:spacing w:val="-1"/>
                <w:sz w:val="16"/>
                <w:szCs w:val="16"/>
                <w:lang w:val="es-ES_tradnl" w:eastAsia="ja-JP"/>
              </w:rPr>
              <w:t xml:space="preserve">: </w:t>
            </w:r>
            <w:r w:rsidR="00877789" w:rsidRPr="00A33ADA">
              <w:rPr>
                <w:rFonts w:ascii="Arial" w:eastAsia="Arial" w:hAnsi="Arial" w:cs="Arial"/>
                <w:color w:val="FF0000"/>
                <w:spacing w:val="-1"/>
                <w:sz w:val="16"/>
                <w:szCs w:val="16"/>
                <w:lang w:val="es-ES_tradnl" w:eastAsia="ja-JP"/>
              </w:rPr>
              <w:t>Reciclado de mercurio,</w:t>
            </w:r>
            <w:r w:rsidR="008A7366" w:rsidRPr="00A33ADA">
              <w:rPr>
                <w:rFonts w:ascii="Arial" w:eastAsia="Arial" w:hAnsi="Arial" w:cs="Arial"/>
                <w:color w:val="FF0000"/>
                <w:spacing w:val="-1"/>
                <w:sz w:val="16"/>
                <w:szCs w:val="16"/>
                <w:lang w:val="es-ES_tradnl" w:eastAsia="ja-JP"/>
              </w:rPr>
              <w:t xml:space="preserve"> </w:t>
            </w:r>
            <w:r w:rsidR="00877789" w:rsidRPr="00A33ADA">
              <w:rPr>
                <w:rFonts w:ascii="Arial" w:eastAsia="Arial" w:hAnsi="Arial" w:cs="Arial"/>
                <w:color w:val="FF0000"/>
                <w:spacing w:val="-1"/>
                <w:sz w:val="16"/>
                <w:szCs w:val="16"/>
                <w:lang w:val="es-ES_tradnl" w:eastAsia="ja-JP"/>
              </w:rPr>
              <w:t xml:space="preserve">página </w:t>
            </w:r>
            <w:r w:rsidR="008A7366" w:rsidRPr="00A33ADA">
              <w:rPr>
                <w:rFonts w:ascii="Arial" w:eastAsia="Arial" w:hAnsi="Arial" w:cs="Arial"/>
                <w:color w:val="FF0000"/>
                <w:spacing w:val="-1"/>
                <w:sz w:val="16"/>
                <w:szCs w:val="16"/>
                <w:lang w:val="es-ES_tradnl" w:eastAsia="ja-JP"/>
              </w:rPr>
              <w:t>83</w:t>
            </w:r>
            <w:r w:rsidR="00877789" w:rsidRPr="00A33ADA">
              <w:rPr>
                <w:rFonts w:ascii="Arial" w:eastAsia="Arial" w:hAnsi="Arial" w:cs="Arial"/>
                <w:color w:val="FF0000"/>
                <w:spacing w:val="-1"/>
                <w:sz w:val="16"/>
                <w:szCs w:val="16"/>
                <w:lang w:val="es-ES_tradnl" w:eastAsia="ja-JP"/>
              </w:rPr>
              <w:t>.</w:t>
            </w:r>
          </w:p>
          <w:p w14:paraId="5D233FC9" w14:textId="6CAD0974" w:rsidR="008A7366" w:rsidRPr="00A33ADA" w:rsidRDefault="009D238E" w:rsidP="0016234E">
            <w:pPr>
              <w:spacing w:line="276" w:lineRule="auto"/>
              <w:jc w:val="both"/>
              <w:rPr>
                <w:rFonts w:ascii="Arial" w:hAnsi="Arial" w:cs="Arial"/>
                <w:color w:val="FF0000"/>
                <w:spacing w:val="-1"/>
                <w:sz w:val="16"/>
                <w:szCs w:val="16"/>
                <w:lang w:val="es-ES_tradnl" w:eastAsia="ko-KR"/>
              </w:rPr>
            </w:pPr>
            <w:hyperlink r:id="rId24">
              <w:r w:rsidR="00877789" w:rsidRPr="00A33ADA">
                <w:rPr>
                  <w:rStyle w:val="Hyperlink"/>
                  <w:rFonts w:ascii="Arial" w:eastAsia="Arial" w:hAnsi="Arial" w:cs="Arial"/>
                  <w:color w:val="9A9B9C"/>
                  <w:spacing w:val="-1"/>
                  <w:sz w:val="16"/>
                  <w:szCs w:val="16"/>
                  <w:lang w:val="es-ES_tradnl" w:eastAsia="ja-JP"/>
                </w:rPr>
                <w:t>Reducir el uso del mercurio en la minería del oro artesanal y en pequeña escala</w:t>
              </w:r>
            </w:hyperlink>
            <w:r w:rsidR="008A7366" w:rsidRPr="00A33ADA">
              <w:rPr>
                <w:rFonts w:ascii="Arial" w:eastAsia="Arial" w:hAnsi="Arial" w:cs="Arial"/>
                <w:color w:val="FF0000"/>
                <w:spacing w:val="-1"/>
                <w:sz w:val="16"/>
                <w:szCs w:val="16"/>
                <w:lang w:val="es-ES_tradnl" w:eastAsia="ja-JP"/>
              </w:rPr>
              <w:t xml:space="preserve"> C</w:t>
            </w:r>
            <w:r w:rsidR="00877789" w:rsidRPr="00A33ADA">
              <w:rPr>
                <w:rFonts w:ascii="Arial" w:eastAsia="Arial" w:hAnsi="Arial" w:cs="Arial"/>
                <w:color w:val="FF0000"/>
                <w:spacing w:val="-1"/>
                <w:sz w:val="16"/>
                <w:szCs w:val="16"/>
                <w:lang w:val="es-ES_tradnl" w:eastAsia="ja-JP"/>
              </w:rPr>
              <w:t>apítulo</w:t>
            </w:r>
            <w:r w:rsidR="008A7366" w:rsidRPr="00A33ADA">
              <w:rPr>
                <w:rFonts w:ascii="Arial" w:eastAsia="Arial" w:hAnsi="Arial" w:cs="Arial"/>
                <w:color w:val="FF0000"/>
                <w:spacing w:val="-1"/>
                <w:sz w:val="16"/>
                <w:szCs w:val="16"/>
                <w:lang w:val="es-ES_tradnl" w:eastAsia="ja-JP"/>
              </w:rPr>
              <w:t xml:space="preserve">: </w:t>
            </w:r>
            <w:r w:rsidR="00877789" w:rsidRPr="00A33ADA">
              <w:rPr>
                <w:rFonts w:ascii="Arial" w:eastAsia="Arial" w:hAnsi="Arial" w:cs="Arial"/>
                <w:color w:val="FF0000"/>
                <w:spacing w:val="-1"/>
                <w:sz w:val="16"/>
                <w:szCs w:val="16"/>
                <w:lang w:val="es-ES_tradnl" w:eastAsia="ja-JP"/>
              </w:rPr>
              <w:t>Activación del mercurio,</w:t>
            </w:r>
            <w:r w:rsidR="008A7366" w:rsidRPr="00A33ADA">
              <w:rPr>
                <w:rFonts w:ascii="Arial" w:eastAsia="Arial" w:hAnsi="Arial" w:cs="Arial"/>
                <w:color w:val="FF0000"/>
                <w:spacing w:val="-1"/>
                <w:sz w:val="16"/>
                <w:szCs w:val="16"/>
                <w:lang w:val="es-ES_tradnl" w:eastAsia="ja-JP"/>
              </w:rPr>
              <w:t xml:space="preserve"> </w:t>
            </w:r>
            <w:r w:rsidR="00877789" w:rsidRPr="00A33ADA">
              <w:rPr>
                <w:rFonts w:ascii="Arial" w:eastAsia="Arial" w:hAnsi="Arial" w:cs="Arial"/>
                <w:color w:val="FF0000"/>
                <w:spacing w:val="-1"/>
                <w:sz w:val="16"/>
                <w:szCs w:val="16"/>
                <w:lang w:val="es-ES_tradnl" w:eastAsia="ja-JP"/>
              </w:rPr>
              <w:t>página</w:t>
            </w:r>
            <w:r w:rsidR="008A7366" w:rsidRPr="00A33ADA">
              <w:rPr>
                <w:rFonts w:ascii="Arial" w:eastAsia="Arial" w:hAnsi="Arial" w:cs="Arial"/>
                <w:color w:val="FF0000"/>
                <w:spacing w:val="-1"/>
                <w:sz w:val="16"/>
                <w:szCs w:val="16"/>
                <w:lang w:val="es-ES_tradnl" w:eastAsia="ja-JP"/>
              </w:rPr>
              <w:t xml:space="preserve"> 46</w:t>
            </w:r>
            <w:r w:rsidR="00877789" w:rsidRPr="00A33ADA">
              <w:rPr>
                <w:rFonts w:ascii="Arial" w:eastAsia="Arial" w:hAnsi="Arial" w:cs="Arial"/>
                <w:color w:val="FF0000"/>
                <w:spacing w:val="-1"/>
                <w:sz w:val="16"/>
                <w:szCs w:val="16"/>
                <w:lang w:val="es-ES_tradnl" w:eastAsia="ja-JP"/>
              </w:rPr>
              <w:t>.</w:t>
            </w:r>
          </w:p>
        </w:tc>
      </w:tr>
    </w:tbl>
    <w:p w14:paraId="334DC9A9" w14:textId="77777777" w:rsidR="00FF6F18" w:rsidRPr="00A33ADA" w:rsidRDefault="00FF6F18" w:rsidP="008A7366">
      <w:pPr>
        <w:jc w:val="both"/>
        <w:rPr>
          <w:rFonts w:ascii="Arial" w:hAnsi="Arial" w:cs="Arial"/>
          <w:b/>
          <w:sz w:val="22"/>
          <w:szCs w:val="22"/>
          <w:lang w:val="es-ES_tradnl"/>
        </w:rPr>
      </w:pPr>
    </w:p>
    <w:p w14:paraId="6B10807F" w14:textId="48B7192E" w:rsidR="004A4FE9" w:rsidRPr="00A33ADA" w:rsidRDefault="004A4FE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877789"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877789" w:rsidRPr="00A33ADA">
        <w:rPr>
          <w:rFonts w:ascii="Arial" w:hAnsi="Arial" w:cs="Arial"/>
          <w:bCs/>
          <w:sz w:val="22"/>
          <w:szCs w:val="22"/>
          <w:lang w:val="es-ES_tradnl"/>
        </w:rPr>
        <w:t>n</w:t>
      </w:r>
      <w:r w:rsidRPr="00A33ADA">
        <w:rPr>
          <w:rFonts w:ascii="Arial" w:hAnsi="Arial" w:cs="Arial"/>
          <w:bCs/>
          <w:sz w:val="22"/>
          <w:szCs w:val="22"/>
          <w:lang w:val="es-ES_tradnl"/>
        </w:rPr>
        <w:t xml:space="preserve"> revisar y evaluar sus procesos con miras a mejorar la tecnología, lo que puede significar la inversión en, por ejemplo, retortas y/o campanas de extracción para permitir la captura y el reciclaje del mercurio. El reciclaje y la reactivación también repercuten en la reducción de los costes de compra de mercurio.</w:t>
      </w:r>
    </w:p>
    <w:p w14:paraId="5803103D" w14:textId="77777777" w:rsidR="00877789" w:rsidRPr="00A33ADA" w:rsidRDefault="00877789" w:rsidP="004A4FE9">
      <w:pPr>
        <w:keepNext/>
        <w:keepLines/>
        <w:spacing w:line="276" w:lineRule="auto"/>
        <w:jc w:val="both"/>
        <w:rPr>
          <w:rFonts w:ascii="Arial" w:hAnsi="Arial" w:cs="Arial"/>
          <w:b/>
          <w:color w:val="00B9E4" w:themeColor="background2"/>
          <w:sz w:val="22"/>
          <w:szCs w:val="22"/>
          <w:lang w:val="es-ES_tradnl"/>
        </w:rPr>
      </w:pPr>
    </w:p>
    <w:p w14:paraId="4D32ADE3" w14:textId="0BB39311" w:rsidR="004A4FE9" w:rsidRPr="00A33ADA" w:rsidRDefault="00E074C2" w:rsidP="004A4FE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.31 </w:t>
      </w:r>
      <w:r w:rsidR="004A4FE9" w:rsidRPr="00A33ADA">
        <w:rPr>
          <w:rFonts w:ascii="Arial" w:hAnsi="Arial" w:cs="Arial"/>
          <w:b/>
          <w:color w:val="00B9E4" w:themeColor="background2"/>
          <w:sz w:val="22"/>
          <w:szCs w:val="22"/>
          <w:lang w:val="es-ES_tradnl"/>
        </w:rPr>
        <w:t>¿Está usted de acuerdo con el cambio propuesto?</w:t>
      </w:r>
    </w:p>
    <w:p w14:paraId="2C45B62E" w14:textId="77777777" w:rsidR="004A4FE9" w:rsidRPr="00A33ADA" w:rsidRDefault="004A4FE9" w:rsidP="004A4FE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96ADEF4" w14:textId="77777777" w:rsidR="004A4FE9" w:rsidRPr="00A33ADA" w:rsidRDefault="004A4FE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3F7DAC1" w14:textId="5A0972D0" w:rsidR="004A4FE9" w:rsidRPr="00A33ADA" w:rsidRDefault="004A4FE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6900D15" w14:textId="77777777" w:rsidR="004A4FE9" w:rsidRPr="00A33ADA" w:rsidRDefault="004A4FE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F52B8D8" w14:textId="335750B1" w:rsidR="004A4FE9" w:rsidRPr="00A33ADA" w:rsidRDefault="004A4FE9"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7BF638D" w14:textId="77777777" w:rsidR="00FF6F18" w:rsidRPr="00A33ADA" w:rsidRDefault="00FF6F18" w:rsidP="00FC4851">
      <w:pPr>
        <w:keepNext/>
        <w:keepLines/>
        <w:tabs>
          <w:tab w:val="left" w:pos="735"/>
        </w:tabs>
        <w:spacing w:line="276" w:lineRule="auto"/>
        <w:jc w:val="both"/>
        <w:rPr>
          <w:rFonts w:ascii="Arial" w:hAnsi="Arial" w:cs="Arial"/>
          <w:sz w:val="22"/>
          <w:szCs w:val="22"/>
          <w:lang w:val="es-ES_tradnl"/>
        </w:rPr>
      </w:pPr>
    </w:p>
    <w:p w14:paraId="0C45F162" w14:textId="338A049F" w:rsidR="008A7366" w:rsidRPr="00A33ADA" w:rsidRDefault="004A4FE9"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249FADD"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B29EE51" w14:textId="77777777" w:rsidR="008A7366" w:rsidRPr="00A33ADA" w:rsidRDefault="008A7366" w:rsidP="008A7366">
      <w:pPr>
        <w:rPr>
          <w:rFonts w:eastAsiaTheme="majorEastAsia"/>
          <w:lang w:val="es-ES_tradnl"/>
        </w:rPr>
      </w:pPr>
    </w:p>
    <w:p w14:paraId="009D68EF" w14:textId="6A4C823A" w:rsidR="008A7366" w:rsidRPr="00A33ADA" w:rsidRDefault="008A7366" w:rsidP="00BF5A1E">
      <w:pPr>
        <w:widowControl w:val="0"/>
        <w:spacing w:before="160" w:after="100"/>
        <w:jc w:val="both"/>
        <w:outlineLvl w:val="2"/>
        <w:rPr>
          <w:rFonts w:ascii="Arial" w:eastAsia="Arial" w:hAnsi="Arial" w:cs="Arial"/>
          <w:b/>
          <w:color w:val="00B9E4"/>
          <w:sz w:val="22"/>
          <w:szCs w:val="22"/>
          <w:lang w:val="es-ES_tradnl" w:eastAsia="ko-KR"/>
        </w:rPr>
      </w:pPr>
      <w:r w:rsidRPr="00A33ADA">
        <w:rPr>
          <w:rFonts w:ascii="Arial" w:eastAsiaTheme="majorEastAsia" w:hAnsi="Arial" w:cs="Arial"/>
          <w:b/>
          <w:bCs/>
          <w:color w:val="00B9E4" w:themeColor="background2"/>
          <w:sz w:val="22"/>
          <w:szCs w:val="22"/>
          <w:lang w:val="es-ES_tradnl"/>
        </w:rPr>
        <w:t xml:space="preserve">3.4 </w:t>
      </w:r>
      <w:r w:rsidR="004A4FE9"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w:t>
      </w:r>
      <w:r w:rsidR="00464159" w:rsidRPr="00A33ADA">
        <w:rPr>
          <w:rFonts w:ascii="Arial" w:eastAsia="Arial" w:hAnsi="Arial" w:cs="Arial"/>
          <w:b/>
          <w:color w:val="00B9E4"/>
          <w:sz w:val="22"/>
          <w:szCs w:val="22"/>
          <w:lang w:val="es-ES_tradnl" w:eastAsia="ko-KR"/>
        </w:rPr>
        <w:t xml:space="preserve">3.4.11 </w:t>
      </w:r>
      <w:r w:rsidR="004A4FE9" w:rsidRPr="00A33ADA">
        <w:rPr>
          <w:rFonts w:ascii="Arial" w:eastAsia="Arial" w:hAnsi="Arial" w:cs="Arial"/>
          <w:b/>
          <w:color w:val="00B9E4"/>
          <w:sz w:val="22"/>
          <w:szCs w:val="22"/>
          <w:lang w:val="es-ES_tradnl" w:eastAsia="ko-KR"/>
        </w:rPr>
        <w:t>Ensayos con métodos alternativos de procesamiento</w:t>
      </w:r>
      <w:r w:rsidRPr="00A33ADA">
        <w:rPr>
          <w:rStyle w:val="FootnoteReference"/>
          <w:rFonts w:ascii="Arial" w:eastAsiaTheme="majorEastAsia" w:hAnsi="Arial" w:cs="Arial"/>
          <w:b/>
          <w:bCs/>
          <w:color w:val="00B9E4" w:themeColor="background2"/>
          <w:sz w:val="22"/>
          <w:szCs w:val="22"/>
          <w:lang w:val="es-ES_tradnl"/>
        </w:rPr>
        <w:footnoteReference w:id="59"/>
      </w:r>
    </w:p>
    <w:p w14:paraId="4DD9355A" w14:textId="29ED1E25" w:rsidR="004A4FE9" w:rsidRPr="00A33ADA" w:rsidRDefault="004A4FE9" w:rsidP="004A4FE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Incorpora una referencia a que el requisito se aplica a las OMAPE que utilizan mercurio en sus procesos.</w:t>
      </w:r>
    </w:p>
    <w:p w14:paraId="20E09D62" w14:textId="77777777" w:rsidR="004A4FE9" w:rsidRPr="00A33ADA" w:rsidRDefault="004A4FE9" w:rsidP="004A4FE9">
      <w:pPr>
        <w:spacing w:line="276" w:lineRule="auto"/>
        <w:jc w:val="both"/>
        <w:rPr>
          <w:rFonts w:ascii="Arial" w:hAnsi="Arial" w:cs="Arial"/>
          <w:b/>
          <w:sz w:val="22"/>
          <w:szCs w:val="22"/>
          <w:lang w:val="es-ES_tradnl"/>
        </w:rPr>
      </w:pPr>
    </w:p>
    <w:p w14:paraId="22B07041" w14:textId="795858DA" w:rsidR="004A4FE9" w:rsidRPr="00A33ADA" w:rsidRDefault="004A4FE9" w:rsidP="004A4FE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el margen de interpretación y vincular a los ensayos de métodos alternativos de procesamiento para las OMAPE que utilizan mercurio.</w:t>
      </w:r>
    </w:p>
    <w:p w14:paraId="146E120D" w14:textId="77777777" w:rsidR="008A7366" w:rsidRPr="00A33ADA" w:rsidRDefault="008A7366" w:rsidP="008A7366">
      <w:pPr>
        <w:rPr>
          <w:rFonts w:eastAsiaTheme="majorEastAsia"/>
          <w:lang w:val="es-ES_tradnl"/>
        </w:rPr>
      </w:pPr>
    </w:p>
    <w:p w14:paraId="580E82B5" w14:textId="1A9AB32F" w:rsidR="008A7366" w:rsidRPr="00A33ADA" w:rsidRDefault="007167D5" w:rsidP="00FF6F18">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4A4FE9" w:rsidRPr="00A33ADA">
        <w:rPr>
          <w:rFonts w:ascii="Arial" w:eastAsia="Arial" w:hAnsi="Arial" w:cs="Arial"/>
          <w:b/>
          <w:color w:val="00B9E4"/>
          <w:sz w:val="22"/>
          <w:szCs w:val="22"/>
          <w:lang w:val="es-ES_tradnl" w:eastAsia="ko-KR"/>
        </w:rPr>
        <w:t>(</w:t>
      </w:r>
      <w:r w:rsidR="004A4FE9" w:rsidRPr="00A33ADA">
        <w:rPr>
          <w:rFonts w:ascii="Arial" w:eastAsia="Arial" w:hAnsi="Arial" w:cs="Arial"/>
          <w:b/>
          <w:color w:val="FF0000"/>
          <w:sz w:val="22"/>
          <w:szCs w:val="22"/>
          <w:lang w:val="es-ES_tradnl" w:eastAsia="ko-KR"/>
        </w:rPr>
        <w:t>cambios resaltados en rojo</w:t>
      </w:r>
      <w:r w:rsidR="004A4FE9" w:rsidRPr="00A33ADA">
        <w:rPr>
          <w:rFonts w:ascii="Arial" w:eastAsia="Arial" w:hAnsi="Arial" w:cs="Arial"/>
          <w:b/>
          <w:color w:val="00B9E4"/>
          <w:sz w:val="22"/>
          <w:szCs w:val="22"/>
          <w:lang w:val="es-ES_tradnl" w:eastAsia="ko-KR"/>
        </w:rPr>
        <w:t>):</w:t>
      </w:r>
    </w:p>
    <w:p w14:paraId="3FB936F7" w14:textId="12907DA8"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3.4.11 </w:t>
      </w:r>
      <w:r w:rsidR="004A4FE9" w:rsidRPr="00A33ADA">
        <w:rPr>
          <w:rFonts w:ascii="Arial" w:eastAsia="Arial" w:hAnsi="Arial" w:cs="Arial"/>
          <w:b/>
          <w:color w:val="00B9E4"/>
          <w:sz w:val="20"/>
          <w:szCs w:val="20"/>
          <w:lang w:val="es-ES_tradnl" w:eastAsia="ko-KR"/>
        </w:rPr>
        <w:t>Ensayos con métodos alternativos de procesamiento</w:t>
      </w:r>
    </w:p>
    <w:tbl>
      <w:tblPr>
        <w:tblStyle w:val="SimpleTable6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21DE44B" w14:textId="77777777" w:rsidTr="004A4FE9">
        <w:trPr>
          <w:trHeight w:val="25"/>
        </w:trPr>
        <w:tc>
          <w:tcPr>
            <w:tcW w:w="9299" w:type="dxa"/>
            <w:gridSpan w:val="2"/>
          </w:tcPr>
          <w:p w14:paraId="3F7E7A12" w14:textId="4214464A" w:rsidR="008A7366" w:rsidRPr="00A33ADA" w:rsidRDefault="004A4FE9" w:rsidP="00BC2CD0">
            <w:pPr>
              <w:ind w:left="-83"/>
              <w:jc w:val="both"/>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 xml:space="preserve">: </w:t>
            </w:r>
            <w:r w:rsidRPr="00A33ADA">
              <w:rPr>
                <w:rFonts w:ascii="Arial" w:eastAsia="Arial" w:hAnsi="Arial" w:cs="Arial"/>
                <w:bCs/>
                <w:color w:val="565656"/>
                <w:spacing w:val="-1"/>
                <w:sz w:val="20"/>
                <w:szCs w:val="20"/>
                <w:lang w:val="es-ES_tradnl" w:eastAsia="ko-KR"/>
              </w:rPr>
              <w:t>Todas las OMAPE</w:t>
            </w:r>
          </w:p>
        </w:tc>
      </w:tr>
      <w:tr w:rsidR="008A7366" w:rsidRPr="002A30B0" w14:paraId="4100FB76" w14:textId="77777777" w:rsidTr="004A4FE9">
        <w:trPr>
          <w:trHeight w:val="25"/>
        </w:trPr>
        <w:tc>
          <w:tcPr>
            <w:tcW w:w="962" w:type="dxa"/>
          </w:tcPr>
          <w:p w14:paraId="7FCC16B1" w14:textId="16683739" w:rsidR="008A7366" w:rsidRPr="00A33ADA" w:rsidRDefault="004A4FE9" w:rsidP="00BC2CD0">
            <w:pPr>
              <w:jc w:val="both"/>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lastRenderedPageBreak/>
              <w:t>Básico</w:t>
            </w:r>
          </w:p>
        </w:tc>
        <w:tc>
          <w:tcPr>
            <w:tcW w:w="8337" w:type="dxa"/>
            <w:vMerge w:val="restart"/>
          </w:tcPr>
          <w:p w14:paraId="538F7178" w14:textId="5B3F9B4B" w:rsidR="008A7366" w:rsidRPr="00A33ADA" w:rsidRDefault="004A4FE9" w:rsidP="00BC2CD0">
            <w:pPr>
              <w:jc w:val="both"/>
              <w:rPr>
                <w:rFonts w:ascii="Arial" w:eastAsia="Arial" w:hAnsi="Arial" w:cs="Arial"/>
                <w:color w:val="565656"/>
                <w:spacing w:val="-1"/>
                <w:sz w:val="20"/>
                <w:szCs w:val="20"/>
                <w:lang w:val="es-ES_tradnl" w:eastAsia="ko-KR"/>
              </w:rPr>
            </w:pPr>
            <w:bookmarkStart w:id="57" w:name="_Hlk147127678"/>
            <w:r w:rsidRPr="00A33ADA">
              <w:rPr>
                <w:rFonts w:ascii="Arial" w:eastAsia="Arial" w:hAnsi="Arial" w:cs="Arial"/>
                <w:color w:val="FF0000"/>
                <w:spacing w:val="-1"/>
                <w:sz w:val="20"/>
                <w:szCs w:val="20"/>
                <w:lang w:val="es-ES_tradnl" w:eastAsia="ko-KR"/>
              </w:rPr>
              <w:t xml:space="preserve">Si utiliza mercurio en el procesamiento de minerales, </w:t>
            </w:r>
            <w:r w:rsidRPr="00A33ADA">
              <w:rPr>
                <w:rFonts w:ascii="Arial" w:eastAsia="Arial" w:hAnsi="Arial" w:cs="Arial"/>
                <w:color w:val="565656"/>
                <w:spacing w:val="-1"/>
                <w:sz w:val="20"/>
                <w:szCs w:val="20"/>
                <w:lang w:val="es-ES_tradnl" w:eastAsia="ko-KR"/>
              </w:rPr>
              <w:t>usted</w:t>
            </w:r>
            <w:r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ha comenzado el ensayo</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de</w:t>
            </w:r>
            <w:r w:rsidRPr="00A33ADA">
              <w:rPr>
                <w:rFonts w:ascii="Arial" w:eastAsia="Arial" w:hAnsi="Arial" w:cs="Arial"/>
                <w:color w:val="565656"/>
                <w:spacing w:val="-1"/>
                <w:sz w:val="20"/>
                <w:szCs w:val="20"/>
                <w:lang w:val="es-ES_tradnl" w:eastAsia="ko-KR"/>
              </w:rPr>
              <w:t xml:space="preserve"> métodos alternativos de procesamiento para reducir al máximo o eliminar el uso de mercurio en la extracción de oro.</w:t>
            </w:r>
            <w:bookmarkEnd w:id="57"/>
          </w:p>
        </w:tc>
      </w:tr>
      <w:tr w:rsidR="008A7366" w:rsidRPr="00A33ADA" w14:paraId="6F26037D" w14:textId="77777777" w:rsidTr="004A4FE9">
        <w:trPr>
          <w:trHeight w:val="25"/>
        </w:trPr>
        <w:tc>
          <w:tcPr>
            <w:tcW w:w="962" w:type="dxa"/>
          </w:tcPr>
          <w:p w14:paraId="5DBBA2CD" w14:textId="384D55A1" w:rsidR="008A7366" w:rsidRPr="00A33ADA" w:rsidRDefault="004A4FE9" w:rsidP="00BC2CD0">
            <w:pPr>
              <w:jc w:val="both"/>
              <w:rPr>
                <w:rFonts w:cs="Arial"/>
                <w:b/>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Año</w:t>
            </w:r>
            <w:r w:rsidR="008A7366" w:rsidRPr="00A33ADA">
              <w:rPr>
                <w:rFonts w:ascii="Arial" w:eastAsia="Arial" w:hAnsi="Arial" w:cs="Arial"/>
                <w:b/>
                <w:color w:val="565656"/>
                <w:spacing w:val="-1"/>
                <w:sz w:val="20"/>
                <w:szCs w:val="20"/>
                <w:lang w:val="es-ES_tradnl" w:eastAsia="ko-KR"/>
              </w:rPr>
              <w:t xml:space="preserve"> 3</w:t>
            </w:r>
          </w:p>
        </w:tc>
        <w:tc>
          <w:tcPr>
            <w:tcW w:w="8337" w:type="dxa"/>
            <w:vMerge/>
          </w:tcPr>
          <w:p w14:paraId="02617083" w14:textId="77777777" w:rsidR="008A7366" w:rsidRPr="00A33ADA" w:rsidRDefault="008A7366" w:rsidP="00BC2CD0">
            <w:pPr>
              <w:ind w:left="1105" w:hanging="1105"/>
              <w:jc w:val="both"/>
              <w:rPr>
                <w:rFonts w:cs="Arial"/>
                <w:b/>
                <w:color w:val="565656"/>
                <w:spacing w:val="-1"/>
                <w:sz w:val="20"/>
                <w:szCs w:val="20"/>
                <w:lang w:val="es-ES_tradnl" w:eastAsia="ko-KR"/>
              </w:rPr>
            </w:pPr>
          </w:p>
        </w:tc>
      </w:tr>
    </w:tbl>
    <w:p w14:paraId="2060D191" w14:textId="77777777" w:rsidR="008A7366" w:rsidRPr="00A33ADA" w:rsidRDefault="008A7366" w:rsidP="008A7366">
      <w:pPr>
        <w:tabs>
          <w:tab w:val="left" w:pos="8105"/>
        </w:tabs>
        <w:jc w:val="both"/>
        <w:rPr>
          <w:rFonts w:ascii="Arial" w:eastAsia="Arial" w:hAnsi="Arial" w:cs="Arial"/>
          <w:color w:val="565656"/>
          <w:sz w:val="20"/>
          <w:szCs w:val="20"/>
          <w:lang w:val="es-ES_tradnl" w:eastAsia="ko-KR"/>
        </w:rPr>
      </w:pPr>
    </w:p>
    <w:p w14:paraId="3D547B85" w14:textId="787EDC30" w:rsidR="008A7366" w:rsidRPr="00A33ADA" w:rsidRDefault="004A4FE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espíritu del requisito es el mismo, pero se aporta claridad para reducir el margen de interpretación.</w:t>
      </w:r>
    </w:p>
    <w:p w14:paraId="6D1380F8" w14:textId="77777777" w:rsidR="008A7366" w:rsidRPr="00A33ADA" w:rsidRDefault="008A7366" w:rsidP="008A7366">
      <w:pPr>
        <w:rPr>
          <w:lang w:val="es-ES_tradnl"/>
        </w:rPr>
      </w:pPr>
    </w:p>
    <w:p w14:paraId="50C533D3" w14:textId="51611B06" w:rsidR="00BF5A1E" w:rsidRPr="00A33ADA" w:rsidRDefault="00E074C2" w:rsidP="00BF5A1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.32 </w:t>
      </w:r>
      <w:r w:rsidR="00BF5A1E" w:rsidRPr="00A33ADA">
        <w:rPr>
          <w:rFonts w:ascii="Arial" w:hAnsi="Arial" w:cs="Arial"/>
          <w:b/>
          <w:color w:val="00B9E4" w:themeColor="background2"/>
          <w:sz w:val="22"/>
          <w:szCs w:val="22"/>
          <w:lang w:val="es-ES_tradnl"/>
        </w:rPr>
        <w:t>¿Está usted de acuerdo con el cambio propuesto?</w:t>
      </w:r>
    </w:p>
    <w:p w14:paraId="3861F47A" w14:textId="77777777" w:rsidR="00BF5A1E" w:rsidRPr="00A33ADA" w:rsidRDefault="00BF5A1E" w:rsidP="00BF5A1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0ECC975" w14:textId="77777777"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6F95EE0" w14:textId="0EAEDE51"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7B99B42" w14:textId="77777777"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685EB53" w14:textId="7BFE2D1E"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115D973" w14:textId="77777777" w:rsidR="00FF6F18" w:rsidRPr="00A33ADA" w:rsidRDefault="00FF6F18" w:rsidP="00FC4851">
      <w:pPr>
        <w:keepNext/>
        <w:keepLines/>
        <w:tabs>
          <w:tab w:val="left" w:pos="735"/>
        </w:tabs>
        <w:spacing w:line="276" w:lineRule="auto"/>
        <w:jc w:val="both"/>
        <w:rPr>
          <w:rFonts w:ascii="Arial" w:hAnsi="Arial" w:cs="Arial"/>
          <w:sz w:val="22"/>
          <w:szCs w:val="22"/>
          <w:lang w:val="es-ES_tradnl"/>
        </w:rPr>
      </w:pPr>
    </w:p>
    <w:p w14:paraId="2EA51C88" w14:textId="1AA19969" w:rsidR="008A7366" w:rsidRPr="00A33ADA" w:rsidRDefault="00BF5A1E"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F4449A7"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9CA40A4" w14:textId="77777777" w:rsidR="008A7366" w:rsidRPr="00A33ADA" w:rsidRDefault="008A7366" w:rsidP="008A7366">
      <w:pPr>
        <w:rPr>
          <w:rFonts w:eastAsiaTheme="majorEastAsia"/>
          <w:lang w:val="es-ES_tradnl"/>
        </w:rPr>
      </w:pPr>
    </w:p>
    <w:p w14:paraId="6F1EBD86" w14:textId="3E490999"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3.4 </w:t>
      </w:r>
      <w:r w:rsidR="00BF5A1E" w:rsidRPr="00A33ADA">
        <w:rPr>
          <w:rFonts w:ascii="Arial" w:eastAsiaTheme="majorEastAsia" w:hAnsi="Arial" w:cs="Arial"/>
          <w:b/>
          <w:bCs/>
          <w:color w:val="00B9E4" w:themeColor="background2"/>
          <w:sz w:val="22"/>
          <w:szCs w:val="22"/>
          <w:lang w:val="es-ES_tradnl"/>
        </w:rPr>
        <w:t>Plan de manejo del mercurio:</w:t>
      </w:r>
      <w:r w:rsidRPr="00A33ADA">
        <w:rPr>
          <w:rFonts w:ascii="Arial" w:eastAsiaTheme="majorEastAsia" w:hAnsi="Arial" w:cs="Arial"/>
          <w:b/>
          <w:bCs/>
          <w:color w:val="00B9E4" w:themeColor="background2"/>
          <w:sz w:val="22"/>
          <w:szCs w:val="22"/>
          <w:lang w:val="es-ES_tradnl"/>
        </w:rPr>
        <w:t xml:space="preserve"> </w:t>
      </w:r>
      <w:r w:rsidR="00464159" w:rsidRPr="00A33ADA">
        <w:rPr>
          <w:rFonts w:ascii="Arial" w:eastAsiaTheme="majorEastAsia" w:hAnsi="Arial" w:cs="Arial"/>
          <w:b/>
          <w:bCs/>
          <w:color w:val="00B9E4" w:themeColor="background2"/>
          <w:sz w:val="22"/>
          <w:szCs w:val="22"/>
          <w:lang w:val="es-ES_tradnl"/>
        </w:rPr>
        <w:t xml:space="preserve">3.4.12. </w:t>
      </w:r>
      <w:r w:rsidR="00BF5A1E" w:rsidRPr="00A33ADA">
        <w:rPr>
          <w:rFonts w:ascii="Arial" w:eastAsiaTheme="majorEastAsia" w:hAnsi="Arial" w:cs="Arial"/>
          <w:b/>
          <w:bCs/>
          <w:color w:val="00B9E4" w:themeColor="background2"/>
          <w:sz w:val="22"/>
          <w:szCs w:val="22"/>
          <w:lang w:val="es-ES_tradnl"/>
        </w:rPr>
        <w:t>Acceso a la instalación de recuperación de amalgama</w:t>
      </w:r>
      <w:r w:rsidRPr="00A33ADA">
        <w:rPr>
          <w:rStyle w:val="FootnoteReference"/>
          <w:rFonts w:ascii="Arial" w:eastAsiaTheme="majorEastAsia" w:hAnsi="Arial" w:cs="Arial"/>
          <w:b/>
          <w:bCs/>
          <w:color w:val="00B9E4" w:themeColor="background2"/>
          <w:sz w:val="22"/>
          <w:szCs w:val="22"/>
          <w:lang w:val="es-ES_tradnl"/>
        </w:rPr>
        <w:footnoteReference w:id="60"/>
      </w:r>
    </w:p>
    <w:p w14:paraId="0959B7BE"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B88BFF1" w14:textId="06052FF6" w:rsidR="00BF5A1E" w:rsidRPr="00A33ADA" w:rsidRDefault="00BF5A1E" w:rsidP="00BF5A1E">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OMAPE tienen la responsabilidad directa de manejar el mercurio en sus sistemas de producción, pero también tienen una responsabilidad social por la salud de los mineros que operan en la comunidad. Se ha mejorado la redacción del requisito para reflejar mejor el apoyo a estos mineros.</w:t>
      </w:r>
    </w:p>
    <w:p w14:paraId="28385632" w14:textId="77777777" w:rsidR="00BF5A1E" w:rsidRPr="00A33ADA" w:rsidRDefault="00BF5A1E" w:rsidP="00BF5A1E">
      <w:pPr>
        <w:spacing w:line="276" w:lineRule="auto"/>
        <w:jc w:val="both"/>
        <w:rPr>
          <w:rFonts w:ascii="Arial" w:hAnsi="Arial" w:cs="Arial"/>
          <w:b/>
          <w:sz w:val="22"/>
          <w:szCs w:val="22"/>
          <w:lang w:val="es-ES_tradnl"/>
        </w:rPr>
      </w:pPr>
    </w:p>
    <w:p w14:paraId="3ADDE3FC" w14:textId="3188C210" w:rsidR="00BF5A1E" w:rsidRPr="00A33ADA" w:rsidRDefault="00BF5A1E" w:rsidP="00BF5A1E">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Criterio pretende reducir los riesgos para la salud de las comunidades mineras y mejorar sus vidas. Cuantas más oportunidades de apoyo y colaboración existan, más probabilidades habrá de alcanzar este objetivo.</w:t>
      </w:r>
    </w:p>
    <w:p w14:paraId="1F059627" w14:textId="77777777" w:rsidR="008A7366" w:rsidRPr="00A33ADA" w:rsidRDefault="008A7366" w:rsidP="008A7366">
      <w:pPr>
        <w:rPr>
          <w:rFonts w:eastAsiaTheme="majorEastAsia"/>
          <w:lang w:val="es-ES_tradnl"/>
        </w:rPr>
      </w:pPr>
    </w:p>
    <w:p w14:paraId="1A08E98F" w14:textId="1036F9DA" w:rsidR="008A7366" w:rsidRPr="00A33ADA" w:rsidRDefault="007167D5" w:rsidP="00FF6F18">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BF5A1E" w:rsidRPr="00A33ADA">
        <w:rPr>
          <w:rFonts w:ascii="Arial" w:eastAsia="Arial" w:hAnsi="Arial" w:cs="Arial"/>
          <w:b/>
          <w:color w:val="00B9E4"/>
          <w:sz w:val="22"/>
          <w:szCs w:val="22"/>
          <w:lang w:val="es-ES_tradnl" w:eastAsia="ko-KR"/>
        </w:rPr>
        <w:t>(</w:t>
      </w:r>
      <w:r w:rsidR="00BF5A1E" w:rsidRPr="00A33ADA">
        <w:rPr>
          <w:rFonts w:ascii="Arial" w:eastAsia="Arial" w:hAnsi="Arial" w:cs="Arial"/>
          <w:b/>
          <w:color w:val="FF0000"/>
          <w:sz w:val="22"/>
          <w:szCs w:val="22"/>
          <w:lang w:val="es-ES_tradnl" w:eastAsia="ko-KR"/>
        </w:rPr>
        <w:t>cambios resaltados en rojo</w:t>
      </w:r>
      <w:r w:rsidR="00BF5A1E" w:rsidRPr="00A33ADA">
        <w:rPr>
          <w:rFonts w:ascii="Arial" w:eastAsia="Arial" w:hAnsi="Arial" w:cs="Arial"/>
          <w:b/>
          <w:color w:val="00B9E4"/>
          <w:sz w:val="22"/>
          <w:szCs w:val="22"/>
          <w:lang w:val="es-ES_tradnl" w:eastAsia="ko-KR"/>
        </w:rPr>
        <w:t>):</w:t>
      </w:r>
    </w:p>
    <w:p w14:paraId="62F4DB67" w14:textId="4817531B"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3.4.12. </w:t>
      </w:r>
      <w:r w:rsidR="00BF5A1E" w:rsidRPr="00A33ADA">
        <w:rPr>
          <w:rFonts w:ascii="Arial" w:eastAsia="Arial" w:hAnsi="Arial" w:cs="Arial"/>
          <w:b/>
          <w:color w:val="00B9E4"/>
          <w:sz w:val="20"/>
          <w:szCs w:val="20"/>
          <w:lang w:val="es-ES_tradnl" w:eastAsia="ko-KR"/>
        </w:rPr>
        <w:t>Acceso a la instalación de recuperación de amalgama</w:t>
      </w:r>
    </w:p>
    <w:tbl>
      <w:tblPr>
        <w:tblStyle w:val="SimpleTable6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07D9A2D8" w14:textId="77777777" w:rsidTr="00BC2CD0">
        <w:trPr>
          <w:trHeight w:val="25"/>
        </w:trPr>
        <w:tc>
          <w:tcPr>
            <w:tcW w:w="9298" w:type="dxa"/>
            <w:gridSpan w:val="2"/>
          </w:tcPr>
          <w:p w14:paraId="6691F10E" w14:textId="0F82D073" w:rsidR="008A7366" w:rsidRPr="00A33ADA" w:rsidRDefault="00BF5A1E"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769EE1B7" w14:textId="77777777" w:rsidTr="0035779A">
        <w:trPr>
          <w:trHeight w:val="145"/>
        </w:trPr>
        <w:tc>
          <w:tcPr>
            <w:tcW w:w="849" w:type="dxa"/>
          </w:tcPr>
          <w:p w14:paraId="4348FC81" w14:textId="681BD013" w:rsidR="008A7366" w:rsidRPr="00A33ADA" w:rsidRDefault="00BF5A1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620BB801" w14:textId="451986E2" w:rsidR="008A7366" w:rsidRPr="00A33ADA" w:rsidRDefault="00BF5A1E" w:rsidP="00BF5A1E">
            <w:pPr>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Usted cuenta con un plan </w:t>
            </w:r>
            <w:r w:rsidRPr="00A33ADA">
              <w:rPr>
                <w:rFonts w:ascii="Arial" w:eastAsia="Arial" w:hAnsi="Arial" w:cs="Arial"/>
                <w:color w:val="FF0000"/>
                <w:sz w:val="20"/>
                <w:szCs w:val="20"/>
                <w:lang w:val="es-ES_tradnl" w:eastAsia="ko-KR"/>
              </w:rPr>
              <w:t>para que los mineros de la comunidad minera</w:t>
            </w:r>
            <w:r w:rsidRPr="00A33ADA">
              <w:rPr>
                <w:rFonts w:ascii="Arial" w:eastAsia="Arial" w:hAnsi="Arial" w:cs="Arial"/>
                <w:color w:val="565656"/>
                <w:sz w:val="20"/>
                <w:szCs w:val="20"/>
                <w:lang w:val="es-ES_tradnl" w:eastAsia="ko-KR"/>
              </w:rPr>
              <w:t xml:space="preserve"> ajena a su sistema de producción </w:t>
            </w:r>
            <w:r w:rsidRPr="00A33ADA">
              <w:rPr>
                <w:rFonts w:ascii="Arial" w:eastAsia="Arial" w:hAnsi="Arial" w:cs="Arial"/>
                <w:color w:val="FF0000"/>
                <w:sz w:val="20"/>
                <w:szCs w:val="20"/>
                <w:lang w:val="es-ES_tradnl" w:eastAsia="ko-KR"/>
              </w:rPr>
              <w:t>puedan</w:t>
            </w:r>
            <w:r w:rsidRPr="00A33ADA">
              <w:rPr>
                <w:rFonts w:ascii="Arial" w:eastAsia="Arial" w:hAnsi="Arial" w:cs="Arial"/>
                <w:color w:val="565656"/>
                <w:sz w:val="20"/>
                <w:szCs w:val="20"/>
                <w:lang w:val="es-ES_tradnl" w:eastAsia="ko-KR"/>
              </w:rPr>
              <w:t xml:space="preserve"> acceder a </w:t>
            </w:r>
            <w:r w:rsidRPr="00A33ADA">
              <w:rPr>
                <w:rFonts w:ascii="Arial" w:eastAsia="Arial" w:hAnsi="Arial" w:cs="Arial"/>
                <w:color w:val="FF0000"/>
                <w:sz w:val="20"/>
                <w:szCs w:val="20"/>
                <w:lang w:val="es-ES_tradnl" w:eastAsia="ko-KR"/>
              </w:rPr>
              <w:t>su</w:t>
            </w:r>
            <w:r w:rsidRPr="00A33ADA">
              <w:rPr>
                <w:rFonts w:ascii="Arial" w:eastAsia="Arial" w:hAnsi="Arial" w:cs="Arial"/>
                <w:color w:val="565656"/>
                <w:sz w:val="20"/>
                <w:szCs w:val="20"/>
                <w:lang w:val="es-ES_tradnl" w:eastAsia="ko-KR"/>
              </w:rPr>
              <w:t xml:space="preserve"> instalación de recuperación de amalgama.</w:t>
            </w:r>
          </w:p>
        </w:tc>
      </w:tr>
      <w:tr w:rsidR="008A7366" w:rsidRPr="00A33ADA" w14:paraId="05EABE3E" w14:textId="77777777" w:rsidTr="00BC2CD0">
        <w:trPr>
          <w:trHeight w:val="280"/>
        </w:trPr>
        <w:tc>
          <w:tcPr>
            <w:tcW w:w="849" w:type="dxa"/>
          </w:tcPr>
          <w:p w14:paraId="48462423" w14:textId="79BD3D7A" w:rsidR="008A7366" w:rsidRPr="00A33ADA" w:rsidRDefault="00BF5A1E"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6</w:t>
            </w:r>
          </w:p>
        </w:tc>
        <w:tc>
          <w:tcPr>
            <w:tcW w:w="8449" w:type="dxa"/>
            <w:vMerge/>
          </w:tcPr>
          <w:p w14:paraId="45E539E4"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6A8FCE77" w14:textId="77777777" w:rsidTr="007167FA">
        <w:trPr>
          <w:trHeight w:val="222"/>
        </w:trPr>
        <w:tc>
          <w:tcPr>
            <w:tcW w:w="9298" w:type="dxa"/>
            <w:gridSpan w:val="2"/>
            <w:shd w:val="clear" w:color="auto" w:fill="F2F2F2" w:themeFill="background1" w:themeFillShade="F2"/>
          </w:tcPr>
          <w:p w14:paraId="1990FEE8" w14:textId="56903C6D" w:rsidR="008A7366" w:rsidRPr="00A33ADA" w:rsidRDefault="00BF5A1E" w:rsidP="00BF5A1E">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Usted puede ponerse en contacto con una agencia de desarrollo, a fin de obtener apoyo para la implementación de este proyecto.</w:t>
            </w:r>
          </w:p>
        </w:tc>
      </w:tr>
    </w:tbl>
    <w:p w14:paraId="29F0904F" w14:textId="77777777" w:rsidR="008A7366" w:rsidRPr="00A33ADA" w:rsidRDefault="008A7366" w:rsidP="008A7366">
      <w:pPr>
        <w:rPr>
          <w:rFonts w:eastAsiaTheme="majorEastAsia"/>
          <w:lang w:val="es-ES_tradnl"/>
        </w:rPr>
      </w:pPr>
    </w:p>
    <w:p w14:paraId="0CDD01D1" w14:textId="2CFC8C2C" w:rsidR="008A7366" w:rsidRPr="00A33ADA" w:rsidRDefault="00BF5A1E"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espíritu del requisito es el mismo, pero se aporta claridad para reducir el margen de interpretación. </w:t>
      </w:r>
    </w:p>
    <w:p w14:paraId="159B5D9C" w14:textId="77777777" w:rsidR="008A7366" w:rsidRPr="00A33ADA" w:rsidRDefault="008A7366" w:rsidP="008A7366">
      <w:pPr>
        <w:jc w:val="both"/>
        <w:rPr>
          <w:rFonts w:ascii="Arial" w:hAnsi="Arial" w:cs="Arial"/>
          <w:b/>
          <w:color w:val="00B9E4" w:themeColor="background2"/>
          <w:sz w:val="22"/>
          <w:szCs w:val="22"/>
          <w:lang w:val="es-ES_tradnl"/>
        </w:rPr>
      </w:pPr>
    </w:p>
    <w:p w14:paraId="738B91D7" w14:textId="2E6145FD" w:rsidR="00BF5A1E" w:rsidRPr="00A33ADA" w:rsidRDefault="00E074C2" w:rsidP="00BF5A1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.33 </w:t>
      </w:r>
      <w:r w:rsidR="00BF5A1E" w:rsidRPr="00A33ADA">
        <w:rPr>
          <w:rFonts w:ascii="Arial" w:hAnsi="Arial" w:cs="Arial"/>
          <w:b/>
          <w:color w:val="00B9E4" w:themeColor="background2"/>
          <w:sz w:val="22"/>
          <w:szCs w:val="22"/>
          <w:lang w:val="es-ES_tradnl"/>
        </w:rPr>
        <w:t>¿Está usted de acuerdo con el cambio propuesto?</w:t>
      </w:r>
    </w:p>
    <w:p w14:paraId="4C66D041" w14:textId="77777777" w:rsidR="00BF5A1E" w:rsidRPr="00A33ADA" w:rsidRDefault="00BF5A1E" w:rsidP="00BF5A1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F5034CB" w14:textId="77777777"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30607CA" w14:textId="46C1BDA1"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965CB7D" w14:textId="77777777"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13C64F5" w14:textId="5456864D" w:rsidR="00BF5A1E" w:rsidRPr="00A33ADA" w:rsidRDefault="00BF5A1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66B254C" w14:textId="77777777" w:rsidR="00FF6F18" w:rsidRPr="00A33ADA" w:rsidRDefault="00FF6F18" w:rsidP="00FC4851">
      <w:pPr>
        <w:keepNext/>
        <w:keepLines/>
        <w:tabs>
          <w:tab w:val="left" w:pos="735"/>
        </w:tabs>
        <w:spacing w:line="276" w:lineRule="auto"/>
        <w:jc w:val="both"/>
        <w:rPr>
          <w:rFonts w:ascii="Arial" w:hAnsi="Arial" w:cs="Arial"/>
          <w:sz w:val="22"/>
          <w:szCs w:val="22"/>
          <w:lang w:val="es-ES_tradnl"/>
        </w:rPr>
      </w:pPr>
    </w:p>
    <w:p w14:paraId="37601C24" w14:textId="14F9F03C" w:rsidR="008A7366" w:rsidRPr="00A33ADA" w:rsidRDefault="00BF5A1E"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D246A8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9183727" w14:textId="77777777" w:rsidR="008A7366" w:rsidRPr="00A33ADA" w:rsidRDefault="008A7366" w:rsidP="008A7366">
      <w:pPr>
        <w:rPr>
          <w:rFonts w:eastAsiaTheme="majorEastAsia"/>
          <w:lang w:val="es-ES_tradnl"/>
        </w:rPr>
      </w:pPr>
    </w:p>
    <w:p w14:paraId="3108B94C" w14:textId="2B11ED10"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3.5 </w:t>
      </w:r>
      <w:r w:rsidR="000C2874" w:rsidRPr="00A33ADA">
        <w:rPr>
          <w:rFonts w:ascii="Arial" w:eastAsiaTheme="majorEastAsia" w:hAnsi="Arial" w:cs="Arial"/>
          <w:b/>
          <w:bCs/>
          <w:color w:val="00B9E4" w:themeColor="background2"/>
          <w:sz w:val="22"/>
          <w:szCs w:val="22"/>
          <w:lang w:val="es-ES_tradnl"/>
        </w:rPr>
        <w:t>Plan de manejo del cianuro:</w:t>
      </w:r>
      <w:r w:rsidRPr="00A33ADA">
        <w:rPr>
          <w:rFonts w:ascii="Arial" w:eastAsiaTheme="majorEastAsia" w:hAnsi="Arial" w:cs="Arial"/>
          <w:b/>
          <w:bCs/>
          <w:color w:val="00B9E4" w:themeColor="background2"/>
          <w:sz w:val="22"/>
          <w:szCs w:val="22"/>
          <w:lang w:val="es-ES_tradnl"/>
        </w:rPr>
        <w:t xml:space="preserve"> 3.5.1 </w:t>
      </w:r>
      <w:r w:rsidR="000C2874" w:rsidRPr="00A33ADA">
        <w:rPr>
          <w:rFonts w:ascii="Arial" w:eastAsiaTheme="majorEastAsia" w:hAnsi="Arial" w:cs="Arial"/>
          <w:b/>
          <w:bCs/>
          <w:color w:val="00B9E4" w:themeColor="background2"/>
          <w:sz w:val="22"/>
          <w:szCs w:val="22"/>
          <w:lang w:val="es-ES_tradnl"/>
        </w:rPr>
        <w:t>Plan de manejo del cianuro</w:t>
      </w:r>
    </w:p>
    <w:p w14:paraId="36B96244"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B525DC0" w14:textId="54D13560" w:rsidR="000C2874" w:rsidRPr="00A33ADA" w:rsidRDefault="000C2874" w:rsidP="000C2874">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gestión de la OMAPE debe ser adecuada para proteger la salud de las personas, prevenir y reducir los p</w:t>
      </w:r>
      <w:r w:rsidR="00DF42C7" w:rsidRPr="00A33ADA">
        <w:rPr>
          <w:rFonts w:ascii="Arial" w:hAnsi="Arial" w:cs="Arial"/>
          <w:sz w:val="22"/>
          <w:szCs w:val="22"/>
          <w:lang w:val="es-ES_tradnl"/>
        </w:rPr>
        <w:t>osibles impactos sobre el medio</w:t>
      </w:r>
      <w:r w:rsidRPr="00A33ADA">
        <w:rPr>
          <w:rFonts w:ascii="Arial" w:hAnsi="Arial" w:cs="Arial"/>
          <w:sz w:val="22"/>
          <w:szCs w:val="22"/>
          <w:lang w:val="es-ES_tradnl"/>
        </w:rPr>
        <w:t xml:space="preserve">ambiente. </w:t>
      </w:r>
      <w:r w:rsidR="00DF42C7" w:rsidRPr="00A33ADA">
        <w:rPr>
          <w:rFonts w:ascii="Arial" w:hAnsi="Arial" w:cs="Arial"/>
          <w:sz w:val="22"/>
          <w:szCs w:val="22"/>
          <w:lang w:val="es-ES_tradnl"/>
        </w:rPr>
        <w:t>El manejo</w:t>
      </w:r>
      <w:r w:rsidRPr="00A33ADA">
        <w:rPr>
          <w:rFonts w:ascii="Arial" w:hAnsi="Arial" w:cs="Arial"/>
          <w:sz w:val="22"/>
          <w:szCs w:val="22"/>
          <w:lang w:val="es-ES_tradnl"/>
        </w:rPr>
        <w:t xml:space="preserve"> del cianuro se enmarca en el contexto de prácticas responsables, planificadas y documentadas.</w:t>
      </w:r>
    </w:p>
    <w:p w14:paraId="61E367EA" w14:textId="77777777" w:rsidR="000C2874" w:rsidRPr="00A33ADA" w:rsidRDefault="000C2874" w:rsidP="000C2874">
      <w:pPr>
        <w:spacing w:line="276" w:lineRule="auto"/>
        <w:jc w:val="both"/>
        <w:rPr>
          <w:rFonts w:ascii="Arial" w:hAnsi="Arial" w:cs="Arial"/>
          <w:b/>
          <w:sz w:val="22"/>
          <w:szCs w:val="22"/>
          <w:lang w:val="es-ES_tradnl"/>
        </w:rPr>
      </w:pPr>
    </w:p>
    <w:p w14:paraId="2E261871" w14:textId="1B0687F3" w:rsidR="000C2874" w:rsidRPr="00A33ADA" w:rsidRDefault="00DF42C7" w:rsidP="000C2874">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000C2874" w:rsidRPr="00A33ADA">
        <w:rPr>
          <w:rFonts w:ascii="Arial" w:hAnsi="Arial" w:cs="Arial"/>
          <w:b/>
          <w:sz w:val="22"/>
          <w:szCs w:val="22"/>
          <w:lang w:val="es-ES_tradnl"/>
        </w:rPr>
        <w:t xml:space="preserve">: </w:t>
      </w:r>
      <w:r w:rsidRPr="00A33ADA">
        <w:rPr>
          <w:rFonts w:ascii="Arial" w:hAnsi="Arial" w:cs="Arial"/>
          <w:sz w:val="22"/>
          <w:szCs w:val="22"/>
          <w:lang w:val="es-ES_tradnl"/>
        </w:rPr>
        <w:t>Es importante que las OMAPE</w:t>
      </w:r>
      <w:r w:rsidR="000C2874" w:rsidRPr="00A33ADA">
        <w:rPr>
          <w:rFonts w:ascii="Arial" w:hAnsi="Arial" w:cs="Arial"/>
          <w:sz w:val="22"/>
          <w:szCs w:val="22"/>
          <w:lang w:val="es-ES_tradnl"/>
        </w:rPr>
        <w:t xml:space="preserve"> utilicen el cianuro de manera adecuada y que </w:t>
      </w:r>
      <w:r w:rsidRPr="00A33ADA">
        <w:rPr>
          <w:rFonts w:ascii="Arial" w:hAnsi="Arial" w:cs="Arial"/>
          <w:sz w:val="22"/>
          <w:szCs w:val="22"/>
          <w:lang w:val="es-ES_tradnl"/>
        </w:rPr>
        <w:t>el manejo</w:t>
      </w:r>
      <w:r w:rsidR="000C2874" w:rsidRPr="00A33ADA">
        <w:rPr>
          <w:rFonts w:ascii="Arial" w:hAnsi="Arial" w:cs="Arial"/>
          <w:sz w:val="22"/>
          <w:szCs w:val="22"/>
          <w:lang w:val="es-ES_tradnl"/>
        </w:rPr>
        <w:t xml:space="preserve"> del cianuro contribuya a minimizar y eliminar los riesgos para los trabajado</w:t>
      </w:r>
      <w:r w:rsidRPr="00A33ADA">
        <w:rPr>
          <w:rFonts w:ascii="Arial" w:hAnsi="Arial" w:cs="Arial"/>
          <w:sz w:val="22"/>
          <w:szCs w:val="22"/>
          <w:lang w:val="es-ES_tradnl"/>
        </w:rPr>
        <w:t>res, las comunidades y el medio</w:t>
      </w:r>
      <w:r w:rsidR="000C2874" w:rsidRPr="00A33ADA">
        <w:rPr>
          <w:rFonts w:ascii="Arial" w:hAnsi="Arial" w:cs="Arial"/>
          <w:sz w:val="22"/>
          <w:szCs w:val="22"/>
          <w:lang w:val="es-ES_tradnl"/>
        </w:rPr>
        <w:t>ambiente, especialmente los recursos hídricos y la vida silvestre.</w:t>
      </w:r>
    </w:p>
    <w:p w14:paraId="649A35B7" w14:textId="77777777" w:rsidR="007167D5" w:rsidRPr="00A33ADA" w:rsidRDefault="007167D5" w:rsidP="000C2874">
      <w:pPr>
        <w:spacing w:line="276" w:lineRule="auto"/>
        <w:jc w:val="both"/>
        <w:rPr>
          <w:rFonts w:ascii="Arial" w:hAnsi="Arial" w:cs="Arial"/>
          <w:b/>
          <w:sz w:val="22"/>
          <w:szCs w:val="22"/>
          <w:lang w:val="es-ES_tradnl"/>
        </w:rPr>
      </w:pPr>
    </w:p>
    <w:p w14:paraId="22F15759" w14:textId="033188A2" w:rsidR="008A7366" w:rsidRPr="00A33ADA" w:rsidRDefault="00DF42C7" w:rsidP="00FF6F18">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FB0B5E5" w14:textId="19466A3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3.5.1 </w:t>
      </w:r>
      <w:r w:rsidR="00464159" w:rsidRPr="00A33ADA">
        <w:rPr>
          <w:rFonts w:ascii="Arial" w:eastAsia="Arial" w:hAnsi="Arial" w:cs="Arial"/>
          <w:b/>
          <w:color w:val="FFFFFF"/>
          <w:sz w:val="20"/>
          <w:szCs w:val="20"/>
          <w:bdr w:val="single" w:sz="12" w:space="0" w:color="00B9E4"/>
          <w:shd w:val="clear" w:color="auto" w:fill="00B9E4"/>
          <w:lang w:val="es-ES_tradnl"/>
        </w:rPr>
        <w:t>N</w:t>
      </w:r>
      <w:r w:rsidR="00DF42C7" w:rsidRPr="00A33ADA">
        <w:rPr>
          <w:rFonts w:ascii="Arial" w:eastAsia="Arial" w:hAnsi="Arial" w:cs="Arial"/>
          <w:b/>
          <w:color w:val="FFFFFF"/>
          <w:sz w:val="20"/>
          <w:szCs w:val="20"/>
          <w:bdr w:val="single" w:sz="12" w:space="0" w:color="00B9E4"/>
          <w:shd w:val="clear" w:color="auto" w:fill="00B9E4"/>
          <w:lang w:val="es-ES_tradnl"/>
        </w:rPr>
        <w:t>uevo</w:t>
      </w:r>
      <w:r w:rsidR="00464159" w:rsidRPr="00A33ADA">
        <w:rPr>
          <w:rFonts w:ascii="Arial" w:eastAsia="Arial" w:hAnsi="Arial" w:cs="Arial"/>
          <w:b/>
          <w:color w:val="00B9E4"/>
          <w:sz w:val="20"/>
          <w:szCs w:val="20"/>
          <w:lang w:val="es-ES_tradnl" w:eastAsia="ko-KR"/>
        </w:rPr>
        <w:t xml:space="preserve"> </w:t>
      </w:r>
      <w:r w:rsidR="00DF42C7" w:rsidRPr="00A33ADA">
        <w:rPr>
          <w:rFonts w:ascii="Arial" w:eastAsia="Arial" w:hAnsi="Arial" w:cs="Arial"/>
          <w:b/>
          <w:color w:val="00B9E4"/>
          <w:sz w:val="20"/>
          <w:szCs w:val="20"/>
          <w:lang w:val="es-ES_tradnl" w:eastAsia="ko-KR"/>
        </w:rPr>
        <w:t>Plan de manejo del cianuro</w:t>
      </w:r>
    </w:p>
    <w:tbl>
      <w:tblPr>
        <w:tblStyle w:val="SimpleTable6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95A1579" w14:textId="77777777" w:rsidTr="00F74E75">
        <w:trPr>
          <w:trHeight w:val="25"/>
        </w:trPr>
        <w:tc>
          <w:tcPr>
            <w:tcW w:w="9299" w:type="dxa"/>
            <w:gridSpan w:val="2"/>
          </w:tcPr>
          <w:p w14:paraId="593ECD62" w14:textId="607CFFED" w:rsidR="008A7366" w:rsidRPr="00A33ADA" w:rsidRDefault="00F74E75" w:rsidP="00BC2CD0">
            <w:pPr>
              <w:ind w:left="1105" w:hanging="1105"/>
              <w:rPr>
                <w:rFonts w:cs="Arial"/>
                <w:color w:val="FF0000"/>
                <w:spacing w:val="-1"/>
                <w:sz w:val="20"/>
                <w:szCs w:val="20"/>
                <w:lang w:val="es-ES_tradnl" w:eastAsia="ko-KR"/>
              </w:rPr>
            </w:pPr>
            <w:r w:rsidRPr="00A33ADA">
              <w:rPr>
                <w:rFonts w:ascii="Arial" w:eastAsia="Arial" w:hAnsi="Arial" w:cs="Arial"/>
                <w:b/>
                <w:bCs/>
                <w:color w:val="FF0000"/>
                <w:spacing w:val="-1"/>
                <w:sz w:val="20"/>
                <w:szCs w:val="20"/>
                <w:lang w:val="es-ES_tradnl" w:eastAsia="ko-KR"/>
              </w:rPr>
              <w:t>Se aplica a</w:t>
            </w:r>
            <w:r w:rsidR="008A7366" w:rsidRPr="00A33ADA">
              <w:rPr>
                <w:rFonts w:ascii="Arial" w:eastAsia="Arial" w:hAnsi="Arial" w:cs="Arial"/>
                <w:b/>
                <w:bCs/>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7C04538B" w14:textId="77777777" w:rsidTr="00F74E75">
        <w:trPr>
          <w:trHeight w:val="345"/>
        </w:trPr>
        <w:tc>
          <w:tcPr>
            <w:tcW w:w="962" w:type="dxa"/>
          </w:tcPr>
          <w:p w14:paraId="6FF699DF" w14:textId="0B3D238F" w:rsidR="008A7366" w:rsidRPr="00A33ADA" w:rsidRDefault="00F74E75"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1293401" w14:textId="57BC4598" w:rsidR="00F74E75" w:rsidRPr="00A33ADA" w:rsidRDefault="00F74E75" w:rsidP="00F74E75">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Si usted utiliza cianuro en el procesamiento de minerales, debe aplicar un plan de manejo del cianuro cuyo objetivo es minimizar el impacto del cianuro sobre la salud y el medioambiente. </w:t>
            </w:r>
          </w:p>
          <w:p w14:paraId="7BB22362" w14:textId="673F546D" w:rsidR="008A7366" w:rsidRPr="00A33ADA" w:rsidRDefault="00F74E75"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El plan de manejo del cianuro </w:t>
            </w:r>
            <w:r w:rsidR="00FF6F18" w:rsidRPr="00A33ADA">
              <w:rPr>
                <w:rFonts w:ascii="Arial" w:eastAsia="Arial" w:hAnsi="Arial" w:cs="Arial"/>
                <w:color w:val="FF0000"/>
                <w:sz w:val="20"/>
                <w:szCs w:val="20"/>
                <w:lang w:val="es-ES_tradnl" w:eastAsia="ko-KR"/>
              </w:rPr>
              <w:t>contiene</w:t>
            </w:r>
            <w:r w:rsidRPr="00A33ADA">
              <w:rPr>
                <w:rFonts w:ascii="Arial" w:eastAsia="Arial" w:hAnsi="Arial" w:cs="Arial"/>
                <w:color w:val="FF0000"/>
                <w:sz w:val="20"/>
                <w:szCs w:val="20"/>
                <w:lang w:val="es-ES_tradnl" w:eastAsia="ko-KR"/>
              </w:rPr>
              <w:t xml:space="preserve"> procedimientos para garantizar un manejo seguro, así como la protección de la salud humana y el medioambiente. Estos procedimientos abarcan todo el proceso, desde la identificación de proveedores certificados, el uso operativo y los controles internos y el monitoreo para medir el impacto del uso de cianuro, hasta los procedimientos para el desmantelamiento de las instalaciones/infraestructuras asociadas al uso de cianuro.</w:t>
            </w:r>
          </w:p>
        </w:tc>
      </w:tr>
      <w:tr w:rsidR="008A7366" w:rsidRPr="00A33ADA" w14:paraId="23515D2B" w14:textId="77777777" w:rsidTr="00F74E75">
        <w:trPr>
          <w:trHeight w:val="991"/>
        </w:trPr>
        <w:tc>
          <w:tcPr>
            <w:tcW w:w="962" w:type="dxa"/>
          </w:tcPr>
          <w:p w14:paraId="4D05FFE5" w14:textId="7792CB5A" w:rsidR="008A7366" w:rsidRPr="00A33ADA" w:rsidRDefault="00F74E75"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7A36CC87" w14:textId="77777777" w:rsidR="008A7366" w:rsidRPr="00A33ADA" w:rsidRDefault="008A7366" w:rsidP="00BC2CD0">
            <w:pPr>
              <w:tabs>
                <w:tab w:val="left" w:pos="8105"/>
              </w:tabs>
              <w:jc w:val="both"/>
              <w:rPr>
                <w:rFonts w:cs="Arial"/>
                <w:color w:val="565656"/>
                <w:sz w:val="20"/>
                <w:szCs w:val="20"/>
                <w:lang w:val="es-ES_tradnl" w:eastAsia="ko-KR"/>
              </w:rPr>
            </w:pPr>
          </w:p>
        </w:tc>
      </w:tr>
    </w:tbl>
    <w:p w14:paraId="5C7A15C4" w14:textId="77777777" w:rsidR="007167D5" w:rsidRPr="00A33ADA" w:rsidRDefault="007167D5" w:rsidP="008A7366">
      <w:pPr>
        <w:jc w:val="both"/>
        <w:rPr>
          <w:rFonts w:ascii="Arial" w:hAnsi="Arial" w:cs="Arial"/>
          <w:b/>
          <w:sz w:val="22"/>
          <w:szCs w:val="22"/>
          <w:lang w:val="es-ES_tradnl"/>
        </w:rPr>
      </w:pPr>
    </w:p>
    <w:p w14:paraId="78DCFD70" w14:textId="232BA588" w:rsidR="008A7366" w:rsidRPr="00A33ADA" w:rsidRDefault="00F74E7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 aplicación del plan de manejo será objeto de auditoría y, al igual que otros planes, deberá estar vinculada al sistema de control interno.</w:t>
      </w:r>
    </w:p>
    <w:p w14:paraId="50F3BBA1" w14:textId="77777777" w:rsidR="008A7366" w:rsidRPr="00A33ADA" w:rsidRDefault="008A7366" w:rsidP="008A7366">
      <w:pPr>
        <w:jc w:val="both"/>
        <w:rPr>
          <w:rFonts w:ascii="Arial" w:hAnsi="Arial" w:cs="Arial"/>
          <w:b/>
          <w:color w:val="00B9E4" w:themeColor="background2"/>
          <w:sz w:val="22"/>
          <w:szCs w:val="22"/>
          <w:lang w:val="es-ES_tradnl"/>
        </w:rPr>
      </w:pPr>
    </w:p>
    <w:p w14:paraId="04B13C68" w14:textId="244D7862" w:rsidR="00F74E75" w:rsidRPr="00A33ADA" w:rsidRDefault="00E074C2" w:rsidP="00F74E7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.34 </w:t>
      </w:r>
      <w:r w:rsidR="00F74E75" w:rsidRPr="00A33ADA">
        <w:rPr>
          <w:rFonts w:ascii="Arial" w:hAnsi="Arial" w:cs="Arial"/>
          <w:b/>
          <w:color w:val="00B9E4" w:themeColor="background2"/>
          <w:sz w:val="22"/>
          <w:szCs w:val="22"/>
          <w:lang w:val="es-ES_tradnl"/>
        </w:rPr>
        <w:t>¿Está usted de acuerdo con el cambio propuesto?</w:t>
      </w:r>
    </w:p>
    <w:p w14:paraId="1E670A3F" w14:textId="77777777" w:rsidR="00F74E75" w:rsidRPr="00A33ADA" w:rsidRDefault="00F74E75" w:rsidP="00F74E7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200C9A8" w14:textId="77777777" w:rsidR="00F74E75" w:rsidRPr="00A33ADA" w:rsidRDefault="00F74E75"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34529C5" w14:textId="63316646" w:rsidR="00F74E75" w:rsidRPr="00A33ADA" w:rsidRDefault="00F74E75"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F60283C" w14:textId="77777777" w:rsidR="00F74E75" w:rsidRPr="00A33ADA" w:rsidRDefault="00F74E75"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6F44C15" w14:textId="52744620" w:rsidR="00F74E75" w:rsidRPr="00A33ADA" w:rsidRDefault="00F74E75"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1B32153" w14:textId="77777777" w:rsidR="00FF6F18" w:rsidRPr="00A33ADA" w:rsidRDefault="00FF6F18" w:rsidP="00FC4851">
      <w:pPr>
        <w:keepNext/>
        <w:keepLines/>
        <w:tabs>
          <w:tab w:val="left" w:pos="735"/>
        </w:tabs>
        <w:spacing w:line="276" w:lineRule="auto"/>
        <w:jc w:val="both"/>
        <w:rPr>
          <w:rFonts w:ascii="Arial" w:hAnsi="Arial" w:cs="Arial"/>
          <w:sz w:val="22"/>
          <w:szCs w:val="22"/>
          <w:lang w:val="es-ES_tradnl"/>
        </w:rPr>
      </w:pPr>
    </w:p>
    <w:p w14:paraId="1A873AD4" w14:textId="351783A4" w:rsidR="008A7366" w:rsidRPr="00A33ADA" w:rsidRDefault="00F74E75"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0E88F8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4D66CC9" w14:textId="77777777" w:rsidR="008A7366" w:rsidRPr="00A33ADA" w:rsidRDefault="008A7366" w:rsidP="008A7366">
      <w:pPr>
        <w:rPr>
          <w:rFonts w:eastAsiaTheme="majorEastAsia"/>
          <w:lang w:val="es-ES_tradnl"/>
        </w:rPr>
      </w:pPr>
    </w:p>
    <w:p w14:paraId="3118067B" w14:textId="7E00C9B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lastRenderedPageBreak/>
        <w:t xml:space="preserve">3.5 </w:t>
      </w:r>
      <w:r w:rsidR="00F74E75" w:rsidRPr="00A33ADA">
        <w:rPr>
          <w:rFonts w:ascii="Arial" w:eastAsiaTheme="majorEastAsia" w:hAnsi="Arial" w:cs="Arial"/>
          <w:b/>
          <w:bCs/>
          <w:color w:val="00B9E4" w:themeColor="background2"/>
          <w:sz w:val="22"/>
          <w:szCs w:val="22"/>
          <w:lang w:val="es-ES_tradnl"/>
        </w:rPr>
        <w:t>Plan de manejo del cianuro:</w:t>
      </w:r>
      <w:r w:rsidRPr="00A33ADA">
        <w:rPr>
          <w:rFonts w:ascii="Arial" w:eastAsiaTheme="majorEastAsia" w:hAnsi="Arial" w:cs="Arial"/>
          <w:b/>
          <w:bCs/>
          <w:color w:val="00B9E4" w:themeColor="background2"/>
          <w:sz w:val="22"/>
          <w:szCs w:val="22"/>
          <w:lang w:val="es-ES_tradnl"/>
        </w:rPr>
        <w:t xml:space="preserve"> 3.5.2 </w:t>
      </w:r>
      <w:r w:rsidR="00F74E75" w:rsidRPr="00A33ADA">
        <w:rPr>
          <w:rFonts w:ascii="Arial" w:eastAsiaTheme="majorEastAsia" w:hAnsi="Arial" w:cs="Arial"/>
          <w:b/>
          <w:bCs/>
          <w:color w:val="00B9E4" w:themeColor="background2"/>
          <w:sz w:val="22"/>
          <w:szCs w:val="22"/>
          <w:lang w:val="es-ES_tradnl"/>
        </w:rPr>
        <w:t>Detoxificación de soluciones de cianuro</w:t>
      </w:r>
      <w:r w:rsidR="00186C13" w:rsidRPr="00A33ADA">
        <w:rPr>
          <w:rFonts w:ascii="Arial" w:eastAsiaTheme="majorEastAsia" w:hAnsi="Arial" w:cs="Arial"/>
          <w:b/>
          <w:bCs/>
          <w:color w:val="00B9E4" w:themeColor="background2"/>
          <w:sz w:val="22"/>
          <w:szCs w:val="22"/>
          <w:lang w:val="es-ES_tradnl"/>
        </w:rPr>
        <w:t xml:space="preserve"> y relaves</w:t>
      </w:r>
      <w:r w:rsidRPr="00A33ADA">
        <w:rPr>
          <w:rStyle w:val="FootnoteReference"/>
          <w:rFonts w:ascii="Arial" w:eastAsiaTheme="majorEastAsia" w:hAnsi="Arial" w:cs="Arial"/>
          <w:b/>
          <w:bCs/>
          <w:color w:val="00B9E4" w:themeColor="background2"/>
          <w:sz w:val="22"/>
          <w:szCs w:val="22"/>
          <w:lang w:val="es-ES_tradnl"/>
        </w:rPr>
        <w:footnoteReference w:id="61"/>
      </w:r>
    </w:p>
    <w:p w14:paraId="01BD5DA7"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841A871" w14:textId="62CC20AC" w:rsidR="00DF03F7" w:rsidRPr="00A33ADA" w:rsidRDefault="00DF03F7" w:rsidP="00DF03F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Una gestión adecuada se centra en evitar los impactos sobre las personas y el medioambiente, e implica el desarrollo de procesos de destrucción y recuperación del cianuro destinados a reducir la toxicidad.</w:t>
      </w:r>
    </w:p>
    <w:p w14:paraId="4C0E626A" w14:textId="77777777" w:rsidR="00FF6F18" w:rsidRPr="00A33ADA" w:rsidRDefault="00FF6F18" w:rsidP="00DF03F7">
      <w:pPr>
        <w:spacing w:line="276" w:lineRule="auto"/>
        <w:jc w:val="both"/>
        <w:rPr>
          <w:rFonts w:ascii="Arial" w:hAnsi="Arial" w:cs="Arial"/>
          <w:sz w:val="22"/>
          <w:szCs w:val="22"/>
          <w:lang w:val="es-ES_tradnl"/>
        </w:rPr>
      </w:pPr>
    </w:p>
    <w:p w14:paraId="29E7A97B" w14:textId="73846195" w:rsidR="00DF03F7" w:rsidRPr="00A33ADA" w:rsidRDefault="00DF03F7" w:rsidP="00DF03F7">
      <w:pPr>
        <w:spacing w:line="276" w:lineRule="auto"/>
        <w:jc w:val="both"/>
        <w:rPr>
          <w:rFonts w:ascii="Arial" w:hAnsi="Arial" w:cs="Arial"/>
          <w:sz w:val="22"/>
          <w:szCs w:val="22"/>
          <w:lang w:val="es-ES_tradnl"/>
        </w:rPr>
      </w:pPr>
      <w:r w:rsidRPr="00A33ADA">
        <w:rPr>
          <w:rFonts w:ascii="Arial" w:hAnsi="Arial" w:cs="Arial"/>
          <w:sz w:val="22"/>
          <w:szCs w:val="22"/>
          <w:lang w:val="es-ES_tradnl"/>
        </w:rPr>
        <w:t>Un manejo responsable del cianuro y un sistema riguroso de gestión de riesgos deberían evitar lesiones o daños. La solución residual (</w:t>
      </w:r>
      <w:r w:rsidR="00A35583" w:rsidRPr="00A33ADA">
        <w:rPr>
          <w:rFonts w:ascii="Arial" w:hAnsi="Arial" w:cs="Arial"/>
          <w:sz w:val="22"/>
          <w:szCs w:val="22"/>
          <w:lang w:val="es-ES_tradnl"/>
        </w:rPr>
        <w:t>sin</w:t>
      </w:r>
      <w:r w:rsidRPr="00A33ADA">
        <w:rPr>
          <w:rFonts w:ascii="Arial" w:hAnsi="Arial" w:cs="Arial"/>
          <w:sz w:val="22"/>
          <w:szCs w:val="22"/>
          <w:lang w:val="es-ES_tradnl"/>
        </w:rPr>
        <w:t xml:space="preserve"> oro) se recoge junto con los relaves en un sistema de depósito de relaves. Es posible recuperar y reutilizar el cianuro, minimizando así la cantidad de cianuro utilizada y reduciendo potencialmente el coste de las operaciones.</w:t>
      </w:r>
    </w:p>
    <w:p w14:paraId="375D9087" w14:textId="77777777" w:rsidR="00DF03F7" w:rsidRPr="00A33ADA" w:rsidRDefault="00DF03F7" w:rsidP="00DF03F7">
      <w:pPr>
        <w:spacing w:line="276" w:lineRule="auto"/>
        <w:jc w:val="both"/>
        <w:rPr>
          <w:rFonts w:ascii="Arial" w:hAnsi="Arial" w:cs="Arial"/>
          <w:sz w:val="22"/>
          <w:szCs w:val="22"/>
          <w:lang w:val="es-ES_tradnl"/>
        </w:rPr>
      </w:pPr>
    </w:p>
    <w:p w14:paraId="1B7E5167" w14:textId="6EEF8B72" w:rsidR="00DF03F7" w:rsidRPr="00A33ADA" w:rsidRDefault="00DF03F7" w:rsidP="00DF03F7">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Con el tiempo, procesos naturales como la exposición a la luz solar pueden reducir </w:t>
      </w:r>
      <w:r w:rsidR="00A35583" w:rsidRPr="00A33ADA">
        <w:rPr>
          <w:rFonts w:ascii="Arial" w:hAnsi="Arial" w:cs="Arial"/>
          <w:sz w:val="22"/>
          <w:szCs w:val="22"/>
          <w:lang w:val="es-ES_tradnl"/>
        </w:rPr>
        <w:t xml:space="preserve">hasta valores muy bajos </w:t>
      </w:r>
      <w:r w:rsidRPr="00A33ADA">
        <w:rPr>
          <w:rFonts w:ascii="Arial" w:hAnsi="Arial" w:cs="Arial"/>
          <w:sz w:val="22"/>
          <w:szCs w:val="22"/>
          <w:lang w:val="es-ES_tradnl"/>
        </w:rPr>
        <w:t>la concentración de formas tóxicas de cianuro en las soluciones.</w:t>
      </w:r>
    </w:p>
    <w:p w14:paraId="5805A566" w14:textId="77777777" w:rsidR="00DF03F7" w:rsidRPr="00A33ADA" w:rsidRDefault="00DF03F7" w:rsidP="00DF03F7">
      <w:pPr>
        <w:spacing w:line="276" w:lineRule="auto"/>
        <w:jc w:val="both"/>
        <w:rPr>
          <w:rFonts w:ascii="Arial" w:hAnsi="Arial" w:cs="Arial"/>
          <w:b/>
          <w:sz w:val="22"/>
          <w:szCs w:val="22"/>
          <w:lang w:val="es-ES_tradnl"/>
        </w:rPr>
      </w:pPr>
    </w:p>
    <w:p w14:paraId="6BA710BF" w14:textId="2DCFD707" w:rsidR="00DF03F7" w:rsidRPr="00A33ADA" w:rsidRDefault="00DF03F7" w:rsidP="00DF03F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soluciones de cianuro y los relaves pueden recircularse en el sistema de extracción. </w:t>
      </w:r>
    </w:p>
    <w:p w14:paraId="1978FA31" w14:textId="77777777" w:rsidR="00A35583" w:rsidRPr="00A33ADA" w:rsidRDefault="00A35583" w:rsidP="00DF03F7">
      <w:pPr>
        <w:spacing w:line="276" w:lineRule="auto"/>
        <w:jc w:val="both"/>
        <w:rPr>
          <w:rFonts w:ascii="Arial" w:hAnsi="Arial" w:cs="Arial"/>
          <w:sz w:val="22"/>
          <w:szCs w:val="22"/>
          <w:lang w:val="es-ES_tradnl"/>
        </w:rPr>
      </w:pPr>
    </w:p>
    <w:p w14:paraId="209DF91E" w14:textId="2ED03E18" w:rsidR="00DF03F7" w:rsidRPr="00A33ADA" w:rsidRDefault="00DF03F7" w:rsidP="00DF03F7">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El reciclaje de la </w:t>
      </w:r>
      <w:r w:rsidR="00E31931" w:rsidRPr="00A33ADA">
        <w:rPr>
          <w:rFonts w:ascii="Arial" w:hAnsi="Arial" w:cs="Arial"/>
          <w:sz w:val="22"/>
          <w:szCs w:val="22"/>
          <w:lang w:val="es-ES_tradnl"/>
        </w:rPr>
        <w:t xml:space="preserve">lixiviación </w:t>
      </w:r>
      <w:r w:rsidRPr="00A33ADA">
        <w:rPr>
          <w:rFonts w:ascii="Arial" w:hAnsi="Arial" w:cs="Arial"/>
          <w:sz w:val="22"/>
          <w:szCs w:val="22"/>
          <w:lang w:val="es-ES_tradnl"/>
        </w:rPr>
        <w:t>de cianuro para reducir la cantidad de agua en contacto con el cianuro aumenta la tasa de recuperación y reduce la cantidad de cianuro fresco utilizado por onza de oro fino extraído o tonelada de mineral.</w:t>
      </w:r>
    </w:p>
    <w:p w14:paraId="4BD1AE67" w14:textId="77777777" w:rsidR="00414072" w:rsidRPr="00A33ADA" w:rsidRDefault="00414072" w:rsidP="00DF03F7">
      <w:pPr>
        <w:spacing w:line="276" w:lineRule="auto"/>
        <w:jc w:val="both"/>
        <w:rPr>
          <w:rFonts w:ascii="Arial" w:hAnsi="Arial" w:cs="Arial"/>
          <w:sz w:val="22"/>
          <w:szCs w:val="22"/>
          <w:lang w:val="es-ES_tradnl"/>
        </w:rPr>
      </w:pPr>
    </w:p>
    <w:p w14:paraId="2FE5750B" w14:textId="4AC61CB6" w:rsidR="008A7366" w:rsidRPr="00A33ADA" w:rsidRDefault="007167D5" w:rsidP="00A35583">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186C13" w:rsidRPr="00A33ADA">
        <w:rPr>
          <w:rFonts w:ascii="Arial" w:eastAsia="Arial" w:hAnsi="Arial" w:cs="Arial"/>
          <w:b/>
          <w:color w:val="00B9E4"/>
          <w:sz w:val="22"/>
          <w:szCs w:val="22"/>
          <w:lang w:val="es-ES_tradnl" w:eastAsia="ko-KR"/>
        </w:rPr>
        <w:t>(</w:t>
      </w:r>
      <w:r w:rsidR="00186C13" w:rsidRPr="00A33ADA">
        <w:rPr>
          <w:rFonts w:ascii="Arial" w:eastAsia="Arial" w:hAnsi="Arial" w:cs="Arial"/>
          <w:b/>
          <w:color w:val="FF0000"/>
          <w:sz w:val="22"/>
          <w:szCs w:val="22"/>
          <w:lang w:val="es-ES_tradnl" w:eastAsia="ko-KR"/>
        </w:rPr>
        <w:t>cambios resaltados en rojo</w:t>
      </w:r>
      <w:r w:rsidR="00186C13" w:rsidRPr="00A33ADA">
        <w:rPr>
          <w:rFonts w:ascii="Arial" w:eastAsia="Arial" w:hAnsi="Arial" w:cs="Arial"/>
          <w:b/>
          <w:color w:val="00B9E4"/>
          <w:sz w:val="22"/>
          <w:szCs w:val="22"/>
          <w:lang w:val="es-ES_tradnl" w:eastAsia="ko-KR"/>
        </w:rPr>
        <w:t>):</w:t>
      </w:r>
    </w:p>
    <w:p w14:paraId="10C7F599" w14:textId="1CCB4E69"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3.5.2 </w:t>
      </w:r>
      <w:r w:rsidR="00186C13" w:rsidRPr="00A33ADA">
        <w:rPr>
          <w:rFonts w:ascii="Arial" w:eastAsia="Arial" w:hAnsi="Arial" w:cs="Arial"/>
          <w:b/>
          <w:color w:val="00B9E4"/>
          <w:sz w:val="20"/>
          <w:szCs w:val="20"/>
          <w:lang w:val="es-ES_tradnl" w:eastAsia="ko-KR"/>
        </w:rPr>
        <w:t>Detoxificación de soluciones de cianuro y relaves</w:t>
      </w:r>
    </w:p>
    <w:tbl>
      <w:tblPr>
        <w:tblStyle w:val="SimpleTable6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BE3274C" w14:textId="77777777" w:rsidTr="00186C13">
        <w:trPr>
          <w:trHeight w:val="25"/>
        </w:trPr>
        <w:tc>
          <w:tcPr>
            <w:tcW w:w="9299" w:type="dxa"/>
            <w:gridSpan w:val="2"/>
          </w:tcPr>
          <w:p w14:paraId="6225B6D0" w14:textId="60EB914B" w:rsidR="008A7366" w:rsidRPr="00A33ADA" w:rsidRDefault="00186C13"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2AAAF28" w14:textId="77777777" w:rsidTr="00186C13">
        <w:trPr>
          <w:trHeight w:val="356"/>
        </w:trPr>
        <w:tc>
          <w:tcPr>
            <w:tcW w:w="962" w:type="dxa"/>
          </w:tcPr>
          <w:p w14:paraId="3467715E" w14:textId="05062D68" w:rsidR="008A7366" w:rsidRPr="00A33ADA" w:rsidRDefault="00186C1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7F74E60E" w14:textId="1B371BAD" w:rsidR="008A7366" w:rsidRPr="00A33ADA" w:rsidRDefault="00186C13" w:rsidP="00186C13">
            <w:pPr>
              <w:tabs>
                <w:tab w:val="left" w:pos="8105"/>
              </w:tabs>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Si usted utiliza cianuro para recuperar oro</w:t>
            </w:r>
            <w:r w:rsidRPr="00A33ADA">
              <w:rPr>
                <w:rFonts w:ascii="Arial" w:eastAsia="Arial" w:hAnsi="Arial" w:cs="Arial"/>
                <w:color w:val="FF0000"/>
                <w:sz w:val="20"/>
                <w:szCs w:val="20"/>
                <w:lang w:val="es-ES_tradnl" w:eastAsia="ko-KR"/>
              </w:rPr>
              <w:t xml:space="preserve"> y otros metales preciosos</w:t>
            </w:r>
            <w:r w:rsidRPr="00A33ADA">
              <w:rPr>
                <w:rFonts w:ascii="Arial" w:eastAsia="Arial" w:hAnsi="Arial" w:cs="Arial"/>
                <w:color w:val="565656"/>
                <w:sz w:val="20"/>
                <w:szCs w:val="20"/>
                <w:lang w:val="es-ES_tradnl" w:eastAsia="ko-KR"/>
              </w:rPr>
              <w:t xml:space="preserve">, las soluciones de cianuro y los relaves </w:t>
            </w:r>
            <w:r w:rsidRPr="00A33ADA">
              <w:rPr>
                <w:rFonts w:ascii="Arial" w:eastAsia="Arial" w:hAnsi="Arial" w:cs="Arial"/>
                <w:color w:val="FF0000"/>
                <w:sz w:val="20"/>
                <w:szCs w:val="20"/>
                <w:lang w:val="es-ES_tradnl" w:eastAsia="ko-KR"/>
              </w:rPr>
              <w:t>son recirculados en el sistema de extracción y</w:t>
            </w:r>
            <w:r w:rsidRPr="00A33ADA">
              <w:rPr>
                <w:rFonts w:ascii="Arial" w:eastAsia="Arial" w:hAnsi="Arial" w:cs="Arial"/>
                <w:color w:val="565656"/>
                <w:sz w:val="20"/>
                <w:szCs w:val="20"/>
                <w:lang w:val="es-ES_tradnl" w:eastAsia="ko-KR"/>
              </w:rPr>
              <w:t xml:space="preserve"> detoxificados en un estanque o tanque impermeable antes de ser vertidos.</w:t>
            </w:r>
          </w:p>
        </w:tc>
      </w:tr>
      <w:tr w:rsidR="008A7366" w:rsidRPr="00A33ADA" w14:paraId="2A7F3556" w14:textId="77777777" w:rsidTr="00186C13">
        <w:trPr>
          <w:trHeight w:val="20"/>
        </w:trPr>
        <w:tc>
          <w:tcPr>
            <w:tcW w:w="962" w:type="dxa"/>
          </w:tcPr>
          <w:p w14:paraId="290E65FA" w14:textId="6076A15E" w:rsidR="008A7366" w:rsidRPr="00A33ADA" w:rsidRDefault="00186C1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286AF67F"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67FD3343" w14:textId="77777777" w:rsidR="00464159" w:rsidRPr="00A33ADA" w:rsidRDefault="00464159" w:rsidP="008A7366">
      <w:pPr>
        <w:jc w:val="both"/>
        <w:rPr>
          <w:rFonts w:ascii="Arial" w:eastAsia="Arial" w:hAnsi="Arial" w:cs="Arial"/>
          <w:color w:val="565656"/>
          <w:sz w:val="20"/>
          <w:szCs w:val="20"/>
          <w:lang w:val="es-ES_tradnl" w:eastAsia="ko-KR"/>
        </w:rPr>
      </w:pPr>
    </w:p>
    <w:p w14:paraId="50CD36D7" w14:textId="291BF416" w:rsidR="00186C13" w:rsidRPr="00A33ADA" w:rsidRDefault="00186C13"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E87870"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debería</w:t>
      </w:r>
      <w:r w:rsidR="00E87870" w:rsidRPr="00A33ADA">
        <w:rPr>
          <w:rFonts w:ascii="Arial" w:hAnsi="Arial" w:cs="Arial"/>
          <w:bCs/>
          <w:sz w:val="22"/>
          <w:szCs w:val="22"/>
          <w:lang w:val="es-ES_tradnl"/>
        </w:rPr>
        <w:t>n</w:t>
      </w:r>
      <w:r w:rsidRPr="00A33ADA">
        <w:rPr>
          <w:rFonts w:ascii="Arial" w:hAnsi="Arial" w:cs="Arial"/>
          <w:bCs/>
          <w:sz w:val="22"/>
          <w:szCs w:val="22"/>
          <w:lang w:val="es-ES_tradnl"/>
        </w:rPr>
        <w:t>, si aún no lo hacen, practicar el reciclaje del cianuro, lo que p</w:t>
      </w:r>
      <w:r w:rsidR="00E87870" w:rsidRPr="00A33ADA">
        <w:rPr>
          <w:rFonts w:ascii="Arial" w:hAnsi="Arial" w:cs="Arial"/>
          <w:bCs/>
          <w:sz w:val="22"/>
          <w:szCs w:val="22"/>
          <w:lang w:val="es-ES_tradnl"/>
        </w:rPr>
        <w:t>udiera</w:t>
      </w:r>
      <w:r w:rsidRPr="00A33ADA">
        <w:rPr>
          <w:rFonts w:ascii="Arial" w:hAnsi="Arial" w:cs="Arial"/>
          <w:bCs/>
          <w:sz w:val="22"/>
          <w:szCs w:val="22"/>
          <w:lang w:val="es-ES_tradnl"/>
        </w:rPr>
        <w:t xml:space="preserve"> significar nuevas inversiones.</w:t>
      </w:r>
    </w:p>
    <w:p w14:paraId="335E4EC4" w14:textId="77777777" w:rsidR="008A7366" w:rsidRPr="00A33ADA" w:rsidRDefault="008A7366" w:rsidP="008A7366">
      <w:pPr>
        <w:jc w:val="both"/>
        <w:rPr>
          <w:rFonts w:ascii="Arial" w:hAnsi="Arial" w:cs="Arial"/>
          <w:b/>
          <w:color w:val="00B9E4" w:themeColor="background2"/>
          <w:sz w:val="22"/>
          <w:szCs w:val="22"/>
          <w:lang w:val="es-ES_tradnl"/>
        </w:rPr>
      </w:pPr>
    </w:p>
    <w:p w14:paraId="79AA1857" w14:textId="28909CED" w:rsidR="00186C13" w:rsidRPr="00A33ADA" w:rsidRDefault="00E074C2" w:rsidP="00186C1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.35 </w:t>
      </w:r>
      <w:r w:rsidR="00186C13" w:rsidRPr="00A33ADA">
        <w:rPr>
          <w:rFonts w:ascii="Arial" w:hAnsi="Arial" w:cs="Arial"/>
          <w:b/>
          <w:color w:val="00B9E4" w:themeColor="background2"/>
          <w:sz w:val="22"/>
          <w:szCs w:val="22"/>
          <w:lang w:val="es-ES_tradnl"/>
        </w:rPr>
        <w:t>¿Está usted de acuerdo con el cambio propuesto?</w:t>
      </w:r>
    </w:p>
    <w:p w14:paraId="0D74CC87" w14:textId="77777777" w:rsidR="00186C13" w:rsidRPr="00A33ADA" w:rsidRDefault="00186C13" w:rsidP="00186C1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4D70187" w14:textId="77777777" w:rsidR="00186C13" w:rsidRPr="00A33ADA" w:rsidRDefault="00186C1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7627182" w14:textId="2DF52003" w:rsidR="00186C13" w:rsidRPr="00A33ADA" w:rsidRDefault="00186C1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6A95D6B" w14:textId="77777777" w:rsidR="00186C13" w:rsidRPr="00A33ADA" w:rsidRDefault="00186C1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A71BFDD" w14:textId="495221E9" w:rsidR="00186C13" w:rsidRPr="00A33ADA" w:rsidRDefault="00186C13"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EEBCC92" w14:textId="77777777" w:rsidR="00A35583" w:rsidRPr="00A33ADA" w:rsidRDefault="00A35583" w:rsidP="00FC4851">
      <w:pPr>
        <w:keepNext/>
        <w:keepLines/>
        <w:tabs>
          <w:tab w:val="left" w:pos="735"/>
        </w:tabs>
        <w:spacing w:line="276" w:lineRule="auto"/>
        <w:jc w:val="both"/>
        <w:rPr>
          <w:rFonts w:ascii="Arial" w:hAnsi="Arial" w:cs="Arial"/>
          <w:sz w:val="22"/>
          <w:szCs w:val="22"/>
          <w:lang w:val="es-ES_tradnl"/>
        </w:rPr>
      </w:pPr>
    </w:p>
    <w:p w14:paraId="4EE94B3B" w14:textId="58DA7400" w:rsidR="008A7366" w:rsidRPr="00A33ADA" w:rsidRDefault="00186C13"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6F7E3E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EEF3471" w14:textId="77777777" w:rsidR="008A7366" w:rsidRPr="00A33ADA" w:rsidRDefault="008A7366" w:rsidP="008A7366">
      <w:pPr>
        <w:rPr>
          <w:rFonts w:eastAsiaTheme="majorEastAsia"/>
          <w:color w:val="00B9E4" w:themeColor="background2"/>
          <w:lang w:val="es-ES_tradnl"/>
        </w:rPr>
      </w:pPr>
    </w:p>
    <w:p w14:paraId="49BBA1E0" w14:textId="2D262295"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3.5 </w:t>
      </w:r>
      <w:r w:rsidR="00186C13" w:rsidRPr="00A33ADA">
        <w:rPr>
          <w:rFonts w:ascii="Arial" w:eastAsiaTheme="majorEastAsia" w:hAnsi="Arial" w:cs="Arial"/>
          <w:b/>
          <w:bCs/>
          <w:color w:val="00B9E4" w:themeColor="background2"/>
          <w:sz w:val="22"/>
          <w:szCs w:val="22"/>
          <w:lang w:val="es-ES_tradnl"/>
        </w:rPr>
        <w:t>Plan de manejo del cianuro:</w:t>
      </w:r>
      <w:r w:rsidRPr="00A33ADA">
        <w:rPr>
          <w:rFonts w:ascii="Arial" w:eastAsiaTheme="majorEastAsia" w:hAnsi="Arial" w:cs="Arial"/>
          <w:b/>
          <w:bCs/>
          <w:color w:val="00B9E4" w:themeColor="background2"/>
          <w:sz w:val="22"/>
          <w:szCs w:val="22"/>
          <w:lang w:val="es-ES_tradnl"/>
        </w:rPr>
        <w:t xml:space="preserve"> 3.5.4 </w:t>
      </w:r>
      <w:r w:rsidR="00A35583" w:rsidRPr="00A33ADA">
        <w:rPr>
          <w:rFonts w:ascii="Arial" w:eastAsiaTheme="majorEastAsia" w:hAnsi="Arial" w:cs="Arial"/>
          <w:b/>
          <w:bCs/>
          <w:color w:val="00B9E4" w:themeColor="background2"/>
          <w:sz w:val="22"/>
          <w:szCs w:val="22"/>
          <w:lang w:val="es-ES_tradnl"/>
        </w:rPr>
        <w:t>E</w:t>
      </w:r>
      <w:r w:rsidR="00186C13" w:rsidRPr="00A33ADA">
        <w:rPr>
          <w:rFonts w:ascii="Arial" w:eastAsiaTheme="majorEastAsia" w:hAnsi="Arial" w:cs="Arial"/>
          <w:b/>
          <w:bCs/>
          <w:color w:val="00B9E4" w:themeColor="background2"/>
          <w:sz w:val="22"/>
          <w:szCs w:val="22"/>
          <w:lang w:val="es-ES_tradnl"/>
        </w:rPr>
        <w:t>vita</w:t>
      </w:r>
      <w:r w:rsidR="00A35583" w:rsidRPr="00A33ADA">
        <w:rPr>
          <w:rFonts w:ascii="Arial" w:eastAsiaTheme="majorEastAsia" w:hAnsi="Arial" w:cs="Arial"/>
          <w:b/>
          <w:bCs/>
          <w:color w:val="00B9E4" w:themeColor="background2"/>
          <w:sz w:val="22"/>
          <w:szCs w:val="22"/>
          <w:lang w:val="es-ES_tradnl"/>
        </w:rPr>
        <w:t>r</w:t>
      </w:r>
      <w:r w:rsidR="00186C13" w:rsidRPr="00A33ADA">
        <w:rPr>
          <w:rFonts w:ascii="Arial" w:eastAsiaTheme="majorEastAsia" w:hAnsi="Arial" w:cs="Arial"/>
          <w:b/>
          <w:bCs/>
          <w:color w:val="00B9E4" w:themeColor="background2"/>
          <w:sz w:val="22"/>
          <w:szCs w:val="22"/>
          <w:lang w:val="es-ES_tradnl"/>
        </w:rPr>
        <w:t xml:space="preserve"> la contaminación medioambiental</w:t>
      </w:r>
      <w:r w:rsidRPr="00A33ADA">
        <w:rPr>
          <w:rStyle w:val="FootnoteReference"/>
          <w:rFonts w:ascii="Arial" w:eastAsiaTheme="majorEastAsia" w:hAnsi="Arial" w:cs="Arial"/>
          <w:b/>
          <w:bCs/>
          <w:color w:val="00B9E4" w:themeColor="background2"/>
          <w:sz w:val="22"/>
          <w:szCs w:val="22"/>
          <w:lang w:val="es-ES_tradnl"/>
        </w:rPr>
        <w:footnoteReference w:id="62"/>
      </w:r>
    </w:p>
    <w:p w14:paraId="3E3DEB8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971CA7B" w14:textId="760E6222" w:rsidR="00186C13" w:rsidRPr="00A33ADA" w:rsidRDefault="00186C13" w:rsidP="00186C13">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El manejo responsable del cianuro con un estricto sistema de gestión de riesgos debe evitar impactos sobre la</w:t>
      </w:r>
      <w:r w:rsidR="00E87870" w:rsidRPr="00A33ADA">
        <w:rPr>
          <w:rFonts w:ascii="Arial" w:hAnsi="Arial" w:cs="Arial"/>
          <w:sz w:val="22"/>
          <w:szCs w:val="22"/>
          <w:lang w:val="es-ES_tradnl"/>
        </w:rPr>
        <w:t>s personas y el medioambiente, además de</w:t>
      </w:r>
      <w:r w:rsidRPr="00A33ADA">
        <w:rPr>
          <w:rFonts w:ascii="Arial" w:hAnsi="Arial" w:cs="Arial"/>
          <w:sz w:val="22"/>
          <w:szCs w:val="22"/>
          <w:lang w:val="es-ES_tradnl"/>
        </w:rPr>
        <w:t xml:space="preserve"> prevenir lesiones o daños.</w:t>
      </w:r>
    </w:p>
    <w:p w14:paraId="20D7AB5D" w14:textId="77777777" w:rsidR="00A35583" w:rsidRPr="00A33ADA" w:rsidRDefault="00A35583" w:rsidP="00186C13">
      <w:pPr>
        <w:spacing w:line="276" w:lineRule="auto"/>
        <w:jc w:val="both"/>
        <w:rPr>
          <w:rFonts w:ascii="Arial" w:hAnsi="Arial" w:cs="Arial"/>
          <w:sz w:val="22"/>
          <w:szCs w:val="22"/>
          <w:lang w:val="es-ES_tradnl"/>
        </w:rPr>
      </w:pPr>
    </w:p>
    <w:p w14:paraId="0D719A44" w14:textId="1DB067E3" w:rsidR="00186C13" w:rsidRPr="00A33ADA" w:rsidRDefault="00186C13" w:rsidP="00186C13">
      <w:pPr>
        <w:spacing w:line="276" w:lineRule="auto"/>
        <w:jc w:val="both"/>
        <w:rPr>
          <w:rFonts w:ascii="Arial" w:hAnsi="Arial" w:cs="Arial"/>
          <w:sz w:val="22"/>
          <w:szCs w:val="22"/>
          <w:lang w:val="es-ES_tradnl"/>
        </w:rPr>
      </w:pPr>
      <w:r w:rsidRPr="00A33ADA">
        <w:rPr>
          <w:rFonts w:ascii="Arial" w:hAnsi="Arial" w:cs="Arial"/>
          <w:sz w:val="22"/>
          <w:szCs w:val="22"/>
          <w:lang w:val="es-ES_tradnl"/>
        </w:rPr>
        <w:t>Se esclarece sobre la manipulación técnica adecuada de los relaves y para garantizar que el tratamiento de los relaves obede</w:t>
      </w:r>
      <w:r w:rsidR="006F367B" w:rsidRPr="00A33ADA">
        <w:rPr>
          <w:rFonts w:ascii="Arial" w:hAnsi="Arial" w:cs="Arial"/>
          <w:sz w:val="22"/>
          <w:szCs w:val="22"/>
          <w:lang w:val="es-ES_tradnl"/>
        </w:rPr>
        <w:t>zca</w:t>
      </w:r>
      <w:r w:rsidRPr="00A33ADA">
        <w:rPr>
          <w:rFonts w:ascii="Arial" w:hAnsi="Arial" w:cs="Arial"/>
          <w:sz w:val="22"/>
          <w:szCs w:val="22"/>
          <w:lang w:val="es-ES_tradnl"/>
        </w:rPr>
        <w:t xml:space="preserve"> a criterios técnicos, incluso cuando son manipulados por agentes externos sobre los que la OMAPE no tiene control directo (pero a los que, con una previsión adecuada, es posible responder de manera oportuna). El nuevo requisito insiste</w:t>
      </w:r>
      <w:r w:rsidR="00E87870" w:rsidRPr="00A33ADA">
        <w:rPr>
          <w:rFonts w:ascii="Arial" w:hAnsi="Arial" w:cs="Arial"/>
          <w:sz w:val="22"/>
          <w:szCs w:val="22"/>
          <w:lang w:val="es-ES_tradnl"/>
        </w:rPr>
        <w:t xml:space="preserve"> </w:t>
      </w:r>
      <w:r w:rsidRPr="00A33ADA">
        <w:rPr>
          <w:rFonts w:ascii="Arial" w:hAnsi="Arial" w:cs="Arial"/>
          <w:sz w:val="22"/>
          <w:szCs w:val="22"/>
          <w:lang w:val="es-ES_tradnl"/>
        </w:rPr>
        <w:t>en la necesidad de un modelo de manejo del cianuro.</w:t>
      </w:r>
    </w:p>
    <w:p w14:paraId="5A37E46A" w14:textId="77777777" w:rsidR="00186C13" w:rsidRPr="00A33ADA" w:rsidRDefault="00186C13" w:rsidP="00186C13">
      <w:pPr>
        <w:spacing w:line="276" w:lineRule="auto"/>
        <w:jc w:val="both"/>
        <w:rPr>
          <w:rFonts w:ascii="Arial" w:hAnsi="Arial" w:cs="Arial"/>
          <w:b/>
          <w:sz w:val="22"/>
          <w:szCs w:val="22"/>
          <w:lang w:val="es-ES_tradnl"/>
        </w:rPr>
      </w:pPr>
    </w:p>
    <w:p w14:paraId="269DA303" w14:textId="7942087F" w:rsidR="00186C13" w:rsidRPr="00A33ADA" w:rsidRDefault="00186C13" w:rsidP="00186C13">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roturas de presas son poco frecuentes, pero </w:t>
      </w:r>
      <w:r w:rsidR="000D6BF9" w:rsidRPr="00A33ADA">
        <w:rPr>
          <w:rFonts w:ascii="Arial" w:hAnsi="Arial" w:cs="Arial"/>
          <w:sz w:val="22"/>
          <w:szCs w:val="22"/>
          <w:lang w:val="es-ES_tradnl"/>
        </w:rPr>
        <w:t xml:space="preserve">cuando se producen </w:t>
      </w:r>
      <w:r w:rsidRPr="00A33ADA">
        <w:rPr>
          <w:rFonts w:ascii="Arial" w:hAnsi="Arial" w:cs="Arial"/>
          <w:sz w:val="22"/>
          <w:szCs w:val="22"/>
          <w:lang w:val="es-ES_tradnl"/>
        </w:rPr>
        <w:t>causan un impacto negativo significativo. Por consiguiente, los Criterios deben dejar c</w:t>
      </w:r>
      <w:r w:rsidR="000D6BF9" w:rsidRPr="00A33ADA">
        <w:rPr>
          <w:rFonts w:ascii="Arial" w:hAnsi="Arial" w:cs="Arial"/>
          <w:sz w:val="22"/>
          <w:szCs w:val="22"/>
          <w:lang w:val="es-ES_tradnl"/>
        </w:rPr>
        <w:t>laro que las presas deben construirse</w:t>
      </w:r>
      <w:r w:rsidRPr="00A33ADA">
        <w:rPr>
          <w:rFonts w:ascii="Arial" w:hAnsi="Arial" w:cs="Arial"/>
          <w:sz w:val="22"/>
          <w:szCs w:val="22"/>
          <w:lang w:val="es-ES_tradnl"/>
        </w:rPr>
        <w:t xml:space="preserve"> correcta</w:t>
      </w:r>
      <w:r w:rsidR="00920D84" w:rsidRPr="00A33ADA">
        <w:rPr>
          <w:rFonts w:ascii="Arial" w:hAnsi="Arial" w:cs="Arial"/>
          <w:sz w:val="22"/>
          <w:szCs w:val="22"/>
          <w:lang w:val="es-ES_tradnl"/>
        </w:rPr>
        <w:t>mente desde el punto de vista técnico</w:t>
      </w:r>
      <w:r w:rsidRPr="00A33ADA">
        <w:rPr>
          <w:rFonts w:ascii="Arial" w:hAnsi="Arial" w:cs="Arial"/>
          <w:sz w:val="22"/>
          <w:szCs w:val="22"/>
          <w:lang w:val="es-ES_tradnl"/>
        </w:rPr>
        <w:t xml:space="preserve"> y que el cianuro se </w:t>
      </w:r>
      <w:r w:rsidR="00920D84" w:rsidRPr="00A33ADA">
        <w:rPr>
          <w:rFonts w:ascii="Arial" w:hAnsi="Arial" w:cs="Arial"/>
          <w:sz w:val="22"/>
          <w:szCs w:val="22"/>
          <w:lang w:val="es-ES_tradnl"/>
        </w:rPr>
        <w:t>maneja</w:t>
      </w:r>
      <w:r w:rsidRPr="00A33ADA">
        <w:rPr>
          <w:rFonts w:ascii="Arial" w:hAnsi="Arial" w:cs="Arial"/>
          <w:sz w:val="22"/>
          <w:szCs w:val="22"/>
          <w:lang w:val="es-ES_tradnl"/>
        </w:rPr>
        <w:t xml:space="preserve"> de acuerdo con los requisitos técnicos. </w:t>
      </w:r>
      <w:r w:rsidR="00920D84" w:rsidRPr="00A33ADA">
        <w:rPr>
          <w:rFonts w:ascii="Arial" w:hAnsi="Arial" w:cs="Arial"/>
          <w:sz w:val="22"/>
          <w:szCs w:val="22"/>
          <w:lang w:val="es-ES_tradnl"/>
        </w:rPr>
        <w:t>El manejo</w:t>
      </w:r>
      <w:r w:rsidRPr="00A33ADA">
        <w:rPr>
          <w:rFonts w:ascii="Arial" w:hAnsi="Arial" w:cs="Arial"/>
          <w:sz w:val="22"/>
          <w:szCs w:val="22"/>
          <w:lang w:val="es-ES_tradnl"/>
        </w:rPr>
        <w:t xml:space="preserve"> del cianuro también se articula en el plan de </w:t>
      </w:r>
      <w:r w:rsidR="00920D84" w:rsidRPr="00A33ADA">
        <w:rPr>
          <w:rFonts w:ascii="Arial" w:hAnsi="Arial" w:cs="Arial"/>
          <w:sz w:val="22"/>
          <w:szCs w:val="22"/>
          <w:lang w:val="es-ES_tradnl"/>
        </w:rPr>
        <w:t>manejo</w:t>
      </w:r>
      <w:r w:rsidRPr="00A33ADA">
        <w:rPr>
          <w:rFonts w:ascii="Arial" w:hAnsi="Arial" w:cs="Arial"/>
          <w:sz w:val="22"/>
          <w:szCs w:val="22"/>
          <w:lang w:val="es-ES_tradnl"/>
        </w:rPr>
        <w:t xml:space="preserve"> medioambiental, lo que permite un enfoque más holístico d</w:t>
      </w:r>
      <w:r w:rsidR="00920D84" w:rsidRPr="00A33ADA">
        <w:rPr>
          <w:rFonts w:ascii="Arial" w:hAnsi="Arial" w:cs="Arial"/>
          <w:sz w:val="22"/>
          <w:szCs w:val="22"/>
          <w:lang w:val="es-ES_tradnl"/>
        </w:rPr>
        <w:t>e la no contaminación del medio</w:t>
      </w:r>
      <w:r w:rsidRPr="00A33ADA">
        <w:rPr>
          <w:rFonts w:ascii="Arial" w:hAnsi="Arial" w:cs="Arial"/>
          <w:sz w:val="22"/>
          <w:szCs w:val="22"/>
          <w:lang w:val="es-ES_tradnl"/>
        </w:rPr>
        <w:t>ambiente y subraya la importancia de la prevención.</w:t>
      </w:r>
    </w:p>
    <w:p w14:paraId="3129D3E2" w14:textId="77777777" w:rsidR="008A7366" w:rsidRPr="00A33ADA" w:rsidRDefault="008A7366" w:rsidP="008A7366">
      <w:pPr>
        <w:spacing w:line="276" w:lineRule="auto"/>
        <w:jc w:val="both"/>
        <w:rPr>
          <w:rFonts w:ascii="Arial" w:eastAsia="Arial" w:hAnsi="Arial" w:cs="Arial"/>
          <w:color w:val="565656"/>
          <w:sz w:val="20"/>
          <w:szCs w:val="20"/>
          <w:lang w:val="es-ES_tradnl" w:eastAsia="ko-KR"/>
        </w:rPr>
      </w:pPr>
    </w:p>
    <w:p w14:paraId="0615CB9E" w14:textId="1762006A" w:rsidR="00464159" w:rsidRPr="00A33ADA" w:rsidRDefault="007167D5" w:rsidP="00A35583">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920D84" w:rsidRPr="00A33ADA">
        <w:rPr>
          <w:rFonts w:ascii="Arial" w:eastAsia="Arial" w:hAnsi="Arial" w:cs="Arial"/>
          <w:b/>
          <w:color w:val="00B9E4"/>
          <w:sz w:val="22"/>
          <w:szCs w:val="22"/>
          <w:lang w:val="es-ES_tradnl" w:eastAsia="ko-KR"/>
        </w:rPr>
        <w:t>(</w:t>
      </w:r>
      <w:r w:rsidR="00920D84" w:rsidRPr="00A33ADA">
        <w:rPr>
          <w:rFonts w:ascii="Arial" w:eastAsia="Arial" w:hAnsi="Arial" w:cs="Arial"/>
          <w:b/>
          <w:color w:val="FF0000"/>
          <w:sz w:val="22"/>
          <w:szCs w:val="22"/>
          <w:lang w:val="es-ES_tradnl" w:eastAsia="ko-KR"/>
        </w:rPr>
        <w:t>cambios resaltados en rojo</w:t>
      </w:r>
      <w:r w:rsidR="00920D84" w:rsidRPr="00A33ADA">
        <w:rPr>
          <w:rFonts w:ascii="Arial" w:eastAsia="Arial" w:hAnsi="Arial" w:cs="Arial"/>
          <w:b/>
          <w:color w:val="00B9E4"/>
          <w:sz w:val="22"/>
          <w:szCs w:val="22"/>
          <w:lang w:val="es-ES_tradnl" w:eastAsia="ko-KR"/>
        </w:rPr>
        <w:t>):</w:t>
      </w:r>
    </w:p>
    <w:p w14:paraId="4F25556D" w14:textId="74F95CA3"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3.5.4 </w:t>
      </w:r>
      <w:r w:rsidR="00A35583" w:rsidRPr="00A33ADA">
        <w:rPr>
          <w:rFonts w:ascii="Arial" w:eastAsiaTheme="majorEastAsia" w:hAnsi="Arial" w:cs="Arial"/>
          <w:b/>
          <w:bCs/>
          <w:color w:val="00B9E4" w:themeColor="background2"/>
          <w:sz w:val="22"/>
          <w:szCs w:val="22"/>
          <w:lang w:val="es-ES_tradnl"/>
        </w:rPr>
        <w:t>E</w:t>
      </w:r>
      <w:r w:rsidR="00186C13" w:rsidRPr="00A33ADA">
        <w:rPr>
          <w:rFonts w:ascii="Arial" w:eastAsiaTheme="majorEastAsia" w:hAnsi="Arial" w:cs="Arial"/>
          <w:b/>
          <w:bCs/>
          <w:color w:val="00B9E4" w:themeColor="background2"/>
          <w:sz w:val="22"/>
          <w:szCs w:val="22"/>
          <w:lang w:val="es-ES_tradnl"/>
        </w:rPr>
        <w:t>vita</w:t>
      </w:r>
      <w:r w:rsidR="00A35583" w:rsidRPr="00A33ADA">
        <w:rPr>
          <w:rFonts w:ascii="Arial" w:eastAsiaTheme="majorEastAsia" w:hAnsi="Arial" w:cs="Arial"/>
          <w:b/>
          <w:bCs/>
          <w:color w:val="00B9E4" w:themeColor="background2"/>
          <w:sz w:val="22"/>
          <w:szCs w:val="22"/>
          <w:lang w:val="es-ES_tradnl"/>
        </w:rPr>
        <w:t>r</w:t>
      </w:r>
      <w:r w:rsidR="00186C13" w:rsidRPr="00A33ADA">
        <w:rPr>
          <w:rFonts w:ascii="Arial" w:eastAsiaTheme="majorEastAsia" w:hAnsi="Arial" w:cs="Arial"/>
          <w:b/>
          <w:bCs/>
          <w:color w:val="00B9E4" w:themeColor="background2"/>
          <w:sz w:val="22"/>
          <w:szCs w:val="22"/>
          <w:lang w:val="es-ES_tradnl"/>
        </w:rPr>
        <w:t xml:space="preserve"> la contaminación medioambiental</w:t>
      </w:r>
    </w:p>
    <w:tbl>
      <w:tblPr>
        <w:tblStyle w:val="SimpleTable6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73E5BD1" w14:textId="77777777" w:rsidTr="00920D84">
        <w:trPr>
          <w:trHeight w:val="25"/>
        </w:trPr>
        <w:tc>
          <w:tcPr>
            <w:tcW w:w="9299" w:type="dxa"/>
            <w:gridSpan w:val="2"/>
          </w:tcPr>
          <w:p w14:paraId="664B0652" w14:textId="7149E8AB" w:rsidR="008A7366" w:rsidRPr="00A33ADA" w:rsidRDefault="00920D84"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8C14E56" w14:textId="77777777" w:rsidTr="00920D84">
        <w:trPr>
          <w:trHeight w:val="280"/>
        </w:trPr>
        <w:tc>
          <w:tcPr>
            <w:tcW w:w="962" w:type="dxa"/>
          </w:tcPr>
          <w:p w14:paraId="5E554D92" w14:textId="35F999E2" w:rsidR="008A7366" w:rsidRPr="00A33ADA" w:rsidRDefault="00920D8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A22DDFB" w14:textId="47894E5F" w:rsidR="00920D84" w:rsidRPr="00A33ADA" w:rsidRDefault="00920D84" w:rsidP="00920D84">
            <w:pPr>
              <w:tabs>
                <w:tab w:val="left" w:pos="8105"/>
              </w:tabs>
              <w:spacing w:after="240"/>
              <w:jc w:val="both"/>
              <w:rPr>
                <w:rFonts w:ascii="Arial" w:eastAsia="Arial" w:hAnsi="Arial" w:cs="Arial"/>
                <w:color w:val="565656"/>
                <w:sz w:val="20"/>
                <w:szCs w:val="20"/>
                <w:lang w:val="es-ES_tradnl" w:eastAsia="ko-KR"/>
              </w:rPr>
            </w:pPr>
            <w:r w:rsidRPr="00A33ADA">
              <w:rPr>
                <w:rFonts w:ascii="Arial" w:eastAsia="Arial" w:hAnsi="Arial" w:cs="Arial"/>
                <w:color w:val="565656"/>
                <w:sz w:val="20"/>
                <w:szCs w:val="20"/>
                <w:lang w:val="es-ES_tradnl" w:eastAsia="ko-KR"/>
              </w:rPr>
              <w:t xml:space="preserve">La planta de lixiviación de cianuro </w:t>
            </w:r>
            <w:r w:rsidRPr="00A33ADA">
              <w:rPr>
                <w:rFonts w:ascii="Arial" w:eastAsia="Arial" w:hAnsi="Arial" w:cs="Arial"/>
                <w:b/>
                <w:color w:val="565656"/>
                <w:sz w:val="20"/>
                <w:szCs w:val="20"/>
                <w:lang w:val="es-ES_tradnl" w:eastAsia="ko-KR"/>
              </w:rPr>
              <w:t>es construida</w:t>
            </w:r>
            <w:r w:rsidRPr="00A33ADA">
              <w:rPr>
                <w:rFonts w:ascii="Arial" w:eastAsia="Arial" w:hAnsi="Arial" w:cs="Arial"/>
                <w:color w:val="565656"/>
                <w:sz w:val="20"/>
                <w:szCs w:val="20"/>
                <w:lang w:val="es-ES_tradnl" w:eastAsia="ko-KR"/>
              </w:rPr>
              <w:t xml:space="preserve"> de tal manera que evita la contaminación medioambiental.</w:t>
            </w:r>
          </w:p>
          <w:p w14:paraId="2552EB3D" w14:textId="4CD751B1" w:rsidR="00920D84" w:rsidRPr="00A33ADA" w:rsidRDefault="00920D84" w:rsidP="00920D84">
            <w:pPr>
              <w:tabs>
                <w:tab w:val="left" w:pos="8105"/>
              </w:tabs>
              <w:spacing w:after="240"/>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Las presas de depósito de relaves se construyen de manera que no puedan romperse por lluvias excepcionalmente fuertes o terremotos. Para prevenir el impacto ecológico de la rotura de una presa, se construye una presa de seguridad a una distancia adecuada.</w:t>
            </w:r>
          </w:p>
          <w:p w14:paraId="1F1F2453" w14:textId="69DBA6C4" w:rsidR="008A7366" w:rsidRPr="00A33ADA" w:rsidRDefault="00920D84" w:rsidP="00A35583">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La prevención incluye la aplicación adecuada de sus planes y/o programas de manejo medioambiental en la operación en su sistema de producción.</w:t>
            </w:r>
          </w:p>
        </w:tc>
      </w:tr>
      <w:tr w:rsidR="008A7366" w:rsidRPr="00A33ADA" w14:paraId="426F072F" w14:textId="77777777" w:rsidTr="00920D84">
        <w:trPr>
          <w:trHeight w:val="1095"/>
        </w:trPr>
        <w:tc>
          <w:tcPr>
            <w:tcW w:w="962" w:type="dxa"/>
          </w:tcPr>
          <w:p w14:paraId="7AE6E5F9" w14:textId="23868A3C" w:rsidR="008A7366" w:rsidRPr="00A33ADA" w:rsidRDefault="00920D84"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07116C29"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53FBFC1" w14:textId="77777777" w:rsidTr="00920D84">
        <w:trPr>
          <w:trHeight w:val="1646"/>
        </w:trPr>
        <w:tc>
          <w:tcPr>
            <w:tcW w:w="9299" w:type="dxa"/>
            <w:gridSpan w:val="2"/>
            <w:shd w:val="clear" w:color="auto" w:fill="F2F2F2" w:themeFill="background1" w:themeFillShade="F2"/>
          </w:tcPr>
          <w:p w14:paraId="3029295D" w14:textId="2A014532" w:rsidR="00920D84" w:rsidRPr="00A33ADA" w:rsidRDefault="00920D84" w:rsidP="00920D84">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Como parte de su plan de manejo medioambiental, usted debe incluir un plan de manejo de aguas industriales; un plan de contingencia para el derrumbe de los muros de la presa; un plan de </w:t>
            </w:r>
            <w:r w:rsidR="0041025C" w:rsidRPr="00A33ADA">
              <w:rPr>
                <w:rFonts w:ascii="Arial" w:eastAsia="Arial" w:hAnsi="Arial" w:cs="Arial"/>
                <w:color w:val="FF0000"/>
                <w:spacing w:val="-1"/>
                <w:sz w:val="16"/>
                <w:szCs w:val="16"/>
                <w:lang w:val="es-ES_tradnl" w:eastAsia="ja-JP"/>
              </w:rPr>
              <w:t>manejo</w:t>
            </w:r>
            <w:r w:rsidRPr="00A33ADA">
              <w:rPr>
                <w:rFonts w:ascii="Arial" w:eastAsia="Arial" w:hAnsi="Arial" w:cs="Arial"/>
                <w:color w:val="FF0000"/>
                <w:spacing w:val="-1"/>
                <w:sz w:val="16"/>
                <w:szCs w:val="16"/>
                <w:lang w:val="es-ES_tradnl" w:eastAsia="ja-JP"/>
              </w:rPr>
              <w:t xml:space="preserve"> de lodos; un plan de </w:t>
            </w:r>
            <w:r w:rsidR="0041025C" w:rsidRPr="00A33ADA">
              <w:rPr>
                <w:rFonts w:ascii="Arial" w:eastAsia="Arial" w:hAnsi="Arial" w:cs="Arial"/>
                <w:color w:val="FF0000"/>
                <w:spacing w:val="-1"/>
                <w:sz w:val="16"/>
                <w:szCs w:val="16"/>
                <w:lang w:val="es-ES_tradnl" w:eastAsia="ja-JP"/>
              </w:rPr>
              <w:t>manejo</w:t>
            </w:r>
            <w:r w:rsidRPr="00A33ADA">
              <w:rPr>
                <w:rFonts w:ascii="Arial" w:eastAsia="Arial" w:hAnsi="Arial" w:cs="Arial"/>
                <w:color w:val="FF0000"/>
                <w:spacing w:val="-1"/>
                <w:sz w:val="16"/>
                <w:szCs w:val="16"/>
                <w:lang w:val="es-ES_tradnl" w:eastAsia="ja-JP"/>
              </w:rPr>
              <w:t xml:space="preserve"> de granos gruesos y un estudio geotécnico de estabilidad de </w:t>
            </w:r>
            <w:r w:rsidR="0041025C" w:rsidRPr="00A33ADA">
              <w:rPr>
                <w:rFonts w:ascii="Arial" w:eastAsia="Arial" w:hAnsi="Arial" w:cs="Arial"/>
                <w:color w:val="FF0000"/>
                <w:spacing w:val="-1"/>
                <w:sz w:val="16"/>
                <w:szCs w:val="16"/>
                <w:lang w:val="es-ES_tradnl" w:eastAsia="ja-JP"/>
              </w:rPr>
              <w:t>pendientes</w:t>
            </w:r>
            <w:r w:rsidRPr="00A33ADA">
              <w:rPr>
                <w:rFonts w:ascii="Arial" w:eastAsia="Arial" w:hAnsi="Arial" w:cs="Arial"/>
                <w:color w:val="FF0000"/>
                <w:spacing w:val="-1"/>
                <w:sz w:val="16"/>
                <w:szCs w:val="16"/>
                <w:lang w:val="es-ES_tradnl" w:eastAsia="ja-JP"/>
              </w:rPr>
              <w:t xml:space="preserve">; informes y registros acordes con la legislación nacional y los compromisos adquiridos en su plan de </w:t>
            </w:r>
            <w:r w:rsidR="0041025C" w:rsidRPr="00A33ADA">
              <w:rPr>
                <w:rFonts w:ascii="Arial" w:eastAsia="Arial" w:hAnsi="Arial" w:cs="Arial"/>
                <w:color w:val="FF0000"/>
                <w:spacing w:val="-1"/>
                <w:sz w:val="16"/>
                <w:szCs w:val="16"/>
                <w:lang w:val="es-ES_tradnl" w:eastAsia="ja-JP"/>
              </w:rPr>
              <w:t>manejo</w:t>
            </w:r>
            <w:r w:rsidRPr="00A33ADA">
              <w:rPr>
                <w:rFonts w:ascii="Arial" w:eastAsia="Arial" w:hAnsi="Arial" w:cs="Arial"/>
                <w:color w:val="FF0000"/>
                <w:spacing w:val="-1"/>
                <w:sz w:val="16"/>
                <w:szCs w:val="16"/>
                <w:lang w:val="es-ES_tradnl" w:eastAsia="ja-JP"/>
              </w:rPr>
              <w:t xml:space="preserve"> medioambiental.</w:t>
            </w:r>
          </w:p>
          <w:p w14:paraId="36249899" w14:textId="6FBB2720" w:rsidR="00920D84" w:rsidRPr="00A33ADA" w:rsidRDefault="0041025C" w:rsidP="0041025C">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Los depósitos de relave</w:t>
            </w:r>
            <w:r w:rsidR="00920D84" w:rsidRPr="00A33ADA">
              <w:rPr>
                <w:rFonts w:ascii="Arial" w:eastAsia="Arial" w:hAnsi="Arial" w:cs="Arial"/>
                <w:color w:val="FF0000"/>
                <w:spacing w:val="-1"/>
                <w:sz w:val="16"/>
                <w:szCs w:val="16"/>
                <w:lang w:val="es-ES_tradnl" w:eastAsia="ja-JP"/>
              </w:rPr>
              <w:t xml:space="preserve"> deben cumplir estos requisitos</w:t>
            </w:r>
            <w:r w:rsidRPr="00A33ADA">
              <w:rPr>
                <w:rFonts w:ascii="Arial" w:eastAsia="Arial" w:hAnsi="Arial" w:cs="Arial"/>
                <w:color w:val="FF0000"/>
                <w:spacing w:val="-1"/>
                <w:sz w:val="16"/>
                <w:szCs w:val="16"/>
                <w:lang w:val="es-ES_tradnl" w:eastAsia="ja-JP"/>
              </w:rPr>
              <w:t>:</w:t>
            </w:r>
          </w:p>
          <w:p w14:paraId="34FEE7D2" w14:textId="05514682" w:rsidR="00920D84" w:rsidRPr="00A33ADA" w:rsidRDefault="000D6BF9" w:rsidP="00920D84">
            <w:pPr>
              <w:numPr>
                <w:ilvl w:val="0"/>
                <w:numId w:val="37"/>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1</w:t>
            </w:r>
            <w:r w:rsidR="006D142B" w:rsidRPr="00A33ADA">
              <w:rPr>
                <w:rFonts w:ascii="Arial" w:eastAsia="Arial" w:hAnsi="Arial" w:cs="Arial"/>
                <w:color w:val="FF0000"/>
                <w:spacing w:val="-1"/>
                <w:sz w:val="16"/>
                <w:szCs w:val="16"/>
                <w:lang w:val="es-ES_tradnl" w:eastAsia="ja-JP"/>
              </w:rPr>
              <w:t xml:space="preserve"> </w:t>
            </w:r>
            <w:r w:rsidR="00920D84" w:rsidRPr="00A33ADA">
              <w:rPr>
                <w:rFonts w:ascii="Arial" w:eastAsia="Arial" w:hAnsi="Arial" w:cs="Arial"/>
                <w:color w:val="FF0000"/>
                <w:spacing w:val="-1"/>
                <w:sz w:val="16"/>
                <w:szCs w:val="16"/>
                <w:lang w:val="es-ES_tradnl" w:eastAsia="ja-JP"/>
              </w:rPr>
              <w:t>m</w:t>
            </w:r>
            <w:r w:rsidR="006D142B" w:rsidRPr="00A33ADA">
              <w:rPr>
                <w:rFonts w:ascii="Arial" w:eastAsia="Arial" w:hAnsi="Arial" w:cs="Arial"/>
                <w:color w:val="FF0000"/>
                <w:spacing w:val="-1"/>
                <w:sz w:val="16"/>
                <w:szCs w:val="16"/>
                <w:lang w:val="es-ES_tradnl" w:eastAsia="ja-JP"/>
              </w:rPr>
              <w:t>etro</w:t>
            </w:r>
            <w:r w:rsidR="00920D84" w:rsidRPr="00A33ADA">
              <w:rPr>
                <w:rFonts w:ascii="Arial" w:eastAsia="Arial" w:hAnsi="Arial" w:cs="Arial"/>
                <w:color w:val="FF0000"/>
                <w:spacing w:val="-1"/>
                <w:sz w:val="16"/>
                <w:szCs w:val="16"/>
                <w:lang w:val="es-ES_tradnl" w:eastAsia="ja-JP"/>
              </w:rPr>
              <w:t xml:space="preserve"> de borde libre desde el borde </w:t>
            </w:r>
            <w:r w:rsidR="0041025C" w:rsidRPr="00A33ADA">
              <w:rPr>
                <w:rFonts w:ascii="Arial" w:eastAsia="Arial" w:hAnsi="Arial" w:cs="Arial"/>
                <w:color w:val="FF0000"/>
                <w:spacing w:val="-1"/>
                <w:sz w:val="16"/>
                <w:szCs w:val="16"/>
                <w:lang w:val="es-ES_tradnl" w:eastAsia="ja-JP"/>
              </w:rPr>
              <w:t>del depósito</w:t>
            </w:r>
            <w:r w:rsidR="00920D84" w:rsidRPr="00A33ADA">
              <w:rPr>
                <w:rFonts w:ascii="Arial" w:eastAsia="Arial" w:hAnsi="Arial" w:cs="Arial"/>
                <w:color w:val="FF0000"/>
                <w:spacing w:val="-1"/>
                <w:sz w:val="16"/>
                <w:szCs w:val="16"/>
                <w:lang w:val="es-ES_tradnl" w:eastAsia="ja-JP"/>
              </w:rPr>
              <w:t xml:space="preserve"> hasta el material</w:t>
            </w:r>
            <w:r w:rsidRPr="00A33ADA">
              <w:rPr>
                <w:rFonts w:ascii="Arial" w:eastAsia="Arial" w:hAnsi="Arial" w:cs="Arial"/>
                <w:color w:val="FF0000"/>
                <w:spacing w:val="-1"/>
                <w:sz w:val="16"/>
                <w:szCs w:val="16"/>
                <w:lang w:val="es-ES_tradnl" w:eastAsia="ja-JP"/>
              </w:rPr>
              <w:t>,</w:t>
            </w:r>
          </w:p>
          <w:p w14:paraId="32102CA5" w14:textId="029CA435" w:rsidR="00920D84" w:rsidRPr="00A33ADA" w:rsidRDefault="00920D84" w:rsidP="00920D84">
            <w:pPr>
              <w:numPr>
                <w:ilvl w:val="0"/>
                <w:numId w:val="37"/>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 superficie del agua debe situarse en el lado opuesto de la pared de aguas abajo</w:t>
            </w:r>
            <w:r w:rsidR="000D6BF9" w:rsidRPr="00A33ADA">
              <w:rPr>
                <w:rFonts w:ascii="Arial" w:eastAsia="Arial" w:hAnsi="Arial" w:cs="Arial"/>
                <w:color w:val="FF0000"/>
                <w:spacing w:val="-1"/>
                <w:sz w:val="16"/>
                <w:szCs w:val="16"/>
                <w:lang w:val="es-ES_tradnl" w:eastAsia="ja-JP"/>
              </w:rPr>
              <w:t>,</w:t>
            </w:r>
          </w:p>
          <w:p w14:paraId="600F47BB" w14:textId="50D3538E" w:rsidR="008A7366" w:rsidRPr="00A33ADA" w:rsidRDefault="00920D84" w:rsidP="0041025C">
            <w:pPr>
              <w:numPr>
                <w:ilvl w:val="0"/>
                <w:numId w:val="37"/>
              </w:num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las paredes y el fondo </w:t>
            </w:r>
            <w:r w:rsidR="0041025C" w:rsidRPr="00A33ADA">
              <w:rPr>
                <w:rFonts w:ascii="Arial" w:eastAsia="Arial" w:hAnsi="Arial" w:cs="Arial"/>
                <w:color w:val="FF0000"/>
                <w:spacing w:val="-1"/>
                <w:sz w:val="16"/>
                <w:szCs w:val="16"/>
                <w:lang w:val="es-ES_tradnl" w:eastAsia="ja-JP"/>
              </w:rPr>
              <w:t>del depósito</w:t>
            </w:r>
            <w:r w:rsidRPr="00A33ADA">
              <w:rPr>
                <w:rFonts w:ascii="Arial" w:eastAsia="Arial" w:hAnsi="Arial" w:cs="Arial"/>
                <w:color w:val="FF0000"/>
                <w:spacing w:val="-1"/>
                <w:sz w:val="16"/>
                <w:szCs w:val="16"/>
                <w:lang w:val="es-ES_tradnl" w:eastAsia="ja-JP"/>
              </w:rPr>
              <w:t xml:space="preserve"> deben cubrirse con material impermeable.</w:t>
            </w:r>
          </w:p>
        </w:tc>
      </w:tr>
    </w:tbl>
    <w:p w14:paraId="39AC1B64"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01288DDF" w14:textId="1D18D368" w:rsidR="0041025C" w:rsidRPr="00A33ADA" w:rsidRDefault="0041025C" w:rsidP="0041025C">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0D6BF9"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0D6BF9" w:rsidRPr="00A33ADA">
        <w:rPr>
          <w:rFonts w:ascii="Arial" w:hAnsi="Arial" w:cs="Arial"/>
          <w:bCs/>
          <w:sz w:val="22"/>
          <w:szCs w:val="22"/>
          <w:lang w:val="es-ES_tradnl"/>
        </w:rPr>
        <w:t>n</w:t>
      </w:r>
      <w:r w:rsidRPr="00A33ADA">
        <w:rPr>
          <w:rFonts w:ascii="Arial" w:hAnsi="Arial" w:cs="Arial"/>
          <w:bCs/>
          <w:sz w:val="22"/>
          <w:szCs w:val="22"/>
          <w:lang w:val="es-ES_tradnl"/>
        </w:rPr>
        <w:t xml:space="preserve"> llevar a cabo una evaluación técnica de los embalses para demostrar que las construcc</w:t>
      </w:r>
      <w:r w:rsidR="00A35583" w:rsidRPr="00A33ADA">
        <w:rPr>
          <w:rFonts w:ascii="Arial" w:hAnsi="Arial" w:cs="Arial"/>
          <w:bCs/>
          <w:sz w:val="22"/>
          <w:szCs w:val="22"/>
          <w:lang w:val="es-ES_tradnl"/>
        </w:rPr>
        <w:t>iones son seguras. Los planes, entre ellos</w:t>
      </w:r>
      <w:r w:rsidRPr="00A33ADA">
        <w:rPr>
          <w:rFonts w:ascii="Arial" w:hAnsi="Arial" w:cs="Arial"/>
          <w:bCs/>
          <w:sz w:val="22"/>
          <w:szCs w:val="22"/>
          <w:lang w:val="es-ES_tradnl"/>
        </w:rPr>
        <w:t xml:space="preserve"> el plan de contingencia, deben definir una estrategia para hacer frente a una ruptura potencial o real.</w:t>
      </w:r>
    </w:p>
    <w:p w14:paraId="0BD755FE" w14:textId="77777777" w:rsidR="0041025C" w:rsidRPr="00A33ADA" w:rsidRDefault="0041025C" w:rsidP="0041025C">
      <w:pPr>
        <w:jc w:val="both"/>
        <w:rPr>
          <w:rFonts w:ascii="Arial" w:hAnsi="Arial" w:cs="Arial"/>
          <w:bCs/>
          <w:sz w:val="22"/>
          <w:szCs w:val="22"/>
          <w:lang w:val="es-ES_tradnl"/>
        </w:rPr>
      </w:pPr>
    </w:p>
    <w:p w14:paraId="3FF067BA" w14:textId="0FAE327F" w:rsidR="0041025C" w:rsidRPr="00A33ADA" w:rsidRDefault="0041025C" w:rsidP="0041025C">
      <w:pPr>
        <w:jc w:val="both"/>
        <w:rPr>
          <w:rFonts w:ascii="Arial" w:hAnsi="Arial" w:cs="Arial"/>
          <w:bCs/>
          <w:sz w:val="22"/>
          <w:szCs w:val="22"/>
          <w:lang w:val="es-ES_tradnl"/>
        </w:rPr>
      </w:pPr>
      <w:r w:rsidRPr="00A33ADA">
        <w:rPr>
          <w:rFonts w:ascii="Arial" w:hAnsi="Arial" w:cs="Arial"/>
          <w:bCs/>
          <w:sz w:val="22"/>
          <w:szCs w:val="22"/>
          <w:lang w:val="es-ES_tradnl"/>
        </w:rPr>
        <w:t>La</w:t>
      </w:r>
      <w:r w:rsidR="000D6BF9"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0D6BF9" w:rsidRPr="00A33ADA">
        <w:rPr>
          <w:rFonts w:ascii="Arial" w:hAnsi="Arial" w:cs="Arial"/>
          <w:bCs/>
          <w:sz w:val="22"/>
          <w:szCs w:val="22"/>
          <w:lang w:val="es-ES_tradnl"/>
        </w:rPr>
        <w:t>n</w:t>
      </w:r>
      <w:r w:rsidRPr="00A33ADA">
        <w:rPr>
          <w:rFonts w:ascii="Arial" w:hAnsi="Arial" w:cs="Arial"/>
          <w:bCs/>
          <w:sz w:val="22"/>
          <w:szCs w:val="22"/>
          <w:lang w:val="es-ES_tradnl"/>
        </w:rPr>
        <w:t xml:space="preserve"> incorporar el mantenimiento y control de los embalses como parte de sus actividades rutinarias.</w:t>
      </w:r>
    </w:p>
    <w:p w14:paraId="03889CA3" w14:textId="77777777" w:rsidR="000D6BF9" w:rsidRPr="00A33ADA" w:rsidRDefault="000D6BF9" w:rsidP="0041025C">
      <w:pPr>
        <w:keepNext/>
        <w:keepLines/>
        <w:spacing w:line="276" w:lineRule="auto"/>
        <w:jc w:val="both"/>
        <w:rPr>
          <w:rFonts w:ascii="Arial" w:hAnsi="Arial" w:cs="Arial"/>
          <w:b/>
          <w:color w:val="00B9E4" w:themeColor="background2"/>
          <w:sz w:val="22"/>
          <w:szCs w:val="22"/>
          <w:lang w:val="es-ES_tradnl"/>
        </w:rPr>
      </w:pPr>
    </w:p>
    <w:p w14:paraId="7A661108" w14:textId="7BF76321" w:rsidR="0041025C" w:rsidRPr="00A33ADA" w:rsidRDefault="00E074C2" w:rsidP="0041025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 xml:space="preserve">.36 </w:t>
      </w:r>
      <w:r w:rsidR="0041025C" w:rsidRPr="00A33ADA">
        <w:rPr>
          <w:rFonts w:ascii="Arial" w:hAnsi="Arial" w:cs="Arial"/>
          <w:b/>
          <w:color w:val="00B9E4" w:themeColor="background2"/>
          <w:sz w:val="22"/>
          <w:szCs w:val="22"/>
          <w:lang w:val="es-ES_tradnl"/>
        </w:rPr>
        <w:t>¿Está usted de acuerdo con el cambio propuesto?</w:t>
      </w:r>
    </w:p>
    <w:p w14:paraId="38A84BF4" w14:textId="77777777" w:rsidR="0041025C" w:rsidRPr="00A33ADA" w:rsidRDefault="0041025C" w:rsidP="0041025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B76A6C9" w14:textId="77777777" w:rsidR="0041025C" w:rsidRPr="00A33ADA" w:rsidRDefault="0041025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1E92A04" w14:textId="529DA83E" w:rsidR="0041025C" w:rsidRPr="00A33ADA" w:rsidRDefault="0041025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8FD8962" w14:textId="77777777" w:rsidR="0041025C" w:rsidRPr="00A33ADA" w:rsidRDefault="0041025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18C5BB4" w14:textId="587B3CD4" w:rsidR="0041025C" w:rsidRPr="00A33ADA" w:rsidRDefault="0041025C"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AD982AF" w14:textId="77777777" w:rsidR="00A35583" w:rsidRPr="00A33ADA" w:rsidRDefault="00A35583" w:rsidP="00FC4851">
      <w:pPr>
        <w:keepNext/>
        <w:keepLines/>
        <w:tabs>
          <w:tab w:val="left" w:pos="735"/>
        </w:tabs>
        <w:spacing w:line="276" w:lineRule="auto"/>
        <w:jc w:val="both"/>
        <w:rPr>
          <w:rFonts w:ascii="Arial" w:hAnsi="Arial" w:cs="Arial"/>
          <w:sz w:val="22"/>
          <w:szCs w:val="22"/>
          <w:lang w:val="es-ES_tradnl"/>
        </w:rPr>
      </w:pPr>
    </w:p>
    <w:p w14:paraId="62D7DC31" w14:textId="60A6F6D5" w:rsidR="008A7366" w:rsidRPr="00A33ADA" w:rsidRDefault="0041025C"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E272DF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CBF12CF" w14:textId="77777777" w:rsidR="008A7366" w:rsidRPr="00A33ADA" w:rsidRDefault="008A7366" w:rsidP="0016234E">
      <w:pPr>
        <w:widowControl w:val="0"/>
        <w:spacing w:before="160" w:after="100"/>
        <w:jc w:val="both"/>
        <w:outlineLvl w:val="2"/>
        <w:rPr>
          <w:rFonts w:ascii="Arial" w:eastAsia="Arial" w:hAnsi="Arial" w:cs="Arial"/>
          <w:b/>
          <w:color w:val="00B9E4"/>
          <w:sz w:val="20"/>
          <w:szCs w:val="20"/>
          <w:lang w:val="es-ES_tradnl" w:eastAsia="ko-KR"/>
        </w:rPr>
      </w:pPr>
    </w:p>
    <w:p w14:paraId="40F31DA8" w14:textId="3DAB6BBD" w:rsidR="000D6BF9" w:rsidRPr="00A33ADA" w:rsidRDefault="009D238E" w:rsidP="000D6BF9">
      <w:pPr>
        <w:spacing w:line="276" w:lineRule="auto"/>
        <w:jc w:val="both"/>
        <w:rPr>
          <w:rFonts w:ascii="Arial" w:hAnsi="Arial" w:cs="Arial"/>
          <w:b/>
          <w:color w:val="00B9E4" w:themeColor="background2"/>
          <w:sz w:val="22"/>
          <w:szCs w:val="22"/>
          <w:lang w:val="es-ES_tradnl"/>
        </w:rPr>
      </w:pPr>
      <w:sdt>
        <w:sdtPr>
          <w:rPr>
            <w:lang w:val="es-ES_tradnl"/>
          </w:rPr>
          <w:id w:val="256721320"/>
          <w14:checkbox>
            <w14:checked w14:val="0"/>
            <w14:checkedState w14:val="2612" w14:font="MS Gothic"/>
            <w14:uncheckedState w14:val="2610" w14:font="MS Gothic"/>
          </w14:checkbox>
        </w:sdtPr>
        <w:sdtEndPr/>
        <w:sdtContent/>
      </w:sdt>
      <w:sdt>
        <w:sdtPr>
          <w:rPr>
            <w:lang w:val="es-ES_tradnl"/>
          </w:rPr>
          <w:id w:val="657429897"/>
          <w14:checkbox>
            <w14:checked w14:val="0"/>
            <w14:checkedState w14:val="2612" w14:font="MS Gothic"/>
            <w14:uncheckedState w14:val="2610" w14:font="MS Gothic"/>
          </w14:checkbox>
        </w:sdtPr>
        <w:sdtEndPr/>
        <w:sdtContent/>
      </w:sdt>
      <w:sdt>
        <w:sdtPr>
          <w:rPr>
            <w:lang w:val="es-ES_tradnl"/>
          </w:rPr>
          <w:id w:val="-176344924"/>
          <w14:checkbox>
            <w14:checked w14:val="0"/>
            <w14:checkedState w14:val="2612" w14:font="MS Gothic"/>
            <w14:uncheckedState w14:val="2610" w14:font="MS Gothic"/>
          </w14:checkbox>
        </w:sdtPr>
        <w:sdtEndPr/>
        <w:sdtContent/>
      </w:sdt>
      <w:sdt>
        <w:sdtPr>
          <w:rPr>
            <w:lang w:val="es-ES_tradnl"/>
          </w:rPr>
          <w:id w:val="1236507037"/>
          <w14:checkbox>
            <w14:checked w14:val="0"/>
            <w14:checkedState w14:val="2612" w14:font="MS Gothic"/>
            <w14:uncheckedState w14:val="2610" w14:font="MS Gothic"/>
          </w14:checkbox>
        </w:sdtPr>
        <w:sdtEndPr/>
        <w:sdtContent/>
      </w:sdt>
      <w:r w:rsidR="008A7366" w:rsidRPr="00A33ADA">
        <w:rPr>
          <w:color w:val="00B9E4" w:themeColor="background2"/>
          <w:lang w:val="es-ES_tradnl"/>
        </w:rPr>
        <w:fldChar w:fldCharType="begin">
          <w:ffData>
            <w:name w:val="Text936"/>
            <w:enabled/>
            <w:calcOnExit w:val="0"/>
            <w:textInput/>
          </w:ffData>
        </w:fldChar>
      </w:r>
      <w:r w:rsidR="008A7366" w:rsidRPr="00A33ADA">
        <w:rPr>
          <w:rFonts w:ascii="Arial" w:hAnsi="Arial"/>
          <w:color w:val="00B9E4" w:themeColor="background2"/>
          <w:sz w:val="22"/>
          <w:szCs w:val="22"/>
          <w:lang w:val="es-ES_tradnl"/>
        </w:rPr>
        <w:instrText xml:space="preserve"> FORMTEXT </w:instrText>
      </w:r>
      <w:r>
        <w:rPr>
          <w:rFonts w:ascii="Arial" w:hAnsi="Arial"/>
          <w:color w:val="00B9E4" w:themeColor="background2"/>
          <w:sz w:val="22"/>
          <w:szCs w:val="22"/>
          <w:lang w:val="es-ES_tradnl"/>
        </w:rPr>
      </w:r>
      <w:r>
        <w:rPr>
          <w:rFonts w:ascii="Arial" w:hAnsi="Arial"/>
          <w:color w:val="00B9E4" w:themeColor="background2"/>
          <w:sz w:val="22"/>
          <w:szCs w:val="22"/>
          <w:lang w:val="es-ES_tradnl"/>
        </w:rPr>
        <w:fldChar w:fldCharType="separate"/>
      </w:r>
      <w:r w:rsidR="008A7366" w:rsidRPr="00A33ADA">
        <w:rPr>
          <w:rFonts w:ascii="Arial" w:hAnsi="Arial"/>
          <w:color w:val="00B9E4" w:themeColor="background2"/>
          <w:sz w:val="22"/>
          <w:szCs w:val="22"/>
          <w:lang w:val="es-ES_tradnl"/>
        </w:rPr>
        <w:fldChar w:fldCharType="end"/>
      </w:r>
      <w:r w:rsidR="008A7366" w:rsidRPr="00A33ADA">
        <w:rPr>
          <w:rFonts w:ascii="Arial" w:eastAsiaTheme="majorEastAsia" w:hAnsi="Arial" w:cs="Arial"/>
          <w:b/>
          <w:bCs/>
          <w:color w:val="00B9E4" w:themeColor="background2"/>
          <w:sz w:val="22"/>
          <w:szCs w:val="22"/>
          <w:lang w:val="es-ES_tradnl"/>
        </w:rPr>
        <w:t xml:space="preserve">3.6 </w:t>
      </w:r>
      <w:r w:rsidR="005028C8" w:rsidRPr="00A33ADA">
        <w:rPr>
          <w:rFonts w:ascii="Arial" w:eastAsiaTheme="majorEastAsia" w:hAnsi="Arial" w:cs="Arial"/>
          <w:b/>
          <w:bCs/>
          <w:color w:val="00B9E4" w:themeColor="background2"/>
          <w:sz w:val="22"/>
          <w:szCs w:val="22"/>
          <w:lang w:val="es-ES_tradnl"/>
        </w:rPr>
        <w:t>Plan de manejo del agua:</w:t>
      </w:r>
      <w:r w:rsidR="008A7366" w:rsidRPr="00A33ADA">
        <w:rPr>
          <w:rFonts w:ascii="Arial" w:eastAsiaTheme="majorEastAsia" w:hAnsi="Arial" w:cs="Arial"/>
          <w:b/>
          <w:bCs/>
          <w:color w:val="00B9E4" w:themeColor="background2"/>
          <w:sz w:val="22"/>
          <w:szCs w:val="22"/>
          <w:lang w:val="es-ES_tradnl"/>
        </w:rPr>
        <w:t xml:space="preserve"> 3.6.1. </w:t>
      </w:r>
      <w:r w:rsidR="005028C8" w:rsidRPr="00A33ADA">
        <w:rPr>
          <w:rFonts w:ascii="Arial" w:eastAsiaTheme="majorEastAsia" w:hAnsi="Arial" w:cs="Arial"/>
          <w:b/>
          <w:bCs/>
          <w:color w:val="00B9E4" w:themeColor="background2"/>
          <w:sz w:val="22"/>
          <w:szCs w:val="22"/>
          <w:lang w:val="es-ES_tradnl"/>
        </w:rPr>
        <w:t>Plan de manejo del agua</w:t>
      </w:r>
    </w:p>
    <w:p w14:paraId="7450F58B" w14:textId="77777777" w:rsidR="000D6BF9" w:rsidRPr="00A33ADA" w:rsidRDefault="000D6BF9" w:rsidP="000D6BF9">
      <w:pPr>
        <w:spacing w:line="276" w:lineRule="auto"/>
        <w:jc w:val="both"/>
        <w:rPr>
          <w:rFonts w:ascii="Arial" w:hAnsi="Arial" w:cs="Arial"/>
          <w:b/>
          <w:color w:val="00B9E4" w:themeColor="background2"/>
          <w:sz w:val="22"/>
          <w:szCs w:val="22"/>
          <w:lang w:val="es-ES_tradnl"/>
        </w:rPr>
      </w:pPr>
    </w:p>
    <w:p w14:paraId="7066CC8E" w14:textId="040BE3E1" w:rsidR="004157E5" w:rsidRPr="00A33ADA" w:rsidRDefault="004157E5" w:rsidP="004157E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Debido a la importancia de una adecuada gestión del agua, se incorpora un capítulo específico para ayudar a las OMAPE a implementar un sistema de manejo para el uso racional y eficiente del agua. Se especifican las acciones para identificar, prevenir y remediar los riesgos derivados de cualquier impacto sobre la calidad del agua.</w:t>
      </w:r>
    </w:p>
    <w:p w14:paraId="32C251F5" w14:textId="77777777" w:rsidR="004157E5" w:rsidRPr="00A33ADA" w:rsidRDefault="004157E5" w:rsidP="004157E5">
      <w:pPr>
        <w:spacing w:line="276" w:lineRule="auto"/>
        <w:jc w:val="both"/>
        <w:rPr>
          <w:rFonts w:ascii="Arial" w:hAnsi="Arial" w:cs="Arial"/>
          <w:b/>
          <w:sz w:val="22"/>
          <w:szCs w:val="22"/>
          <w:lang w:val="es-ES_tradnl"/>
        </w:rPr>
      </w:pPr>
    </w:p>
    <w:p w14:paraId="0FD89D41" w14:textId="68A40614" w:rsidR="004157E5" w:rsidRPr="00A33ADA" w:rsidRDefault="004157E5" w:rsidP="004157E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agua es uno de los recursos más importantes tanto para las operaciones mineras como para las comunidades circundantes. Las actividades mineras deben desarrollarse con respeto y responsabilidad, incluyendo el uso eficiente y racional del agua, así como acciones para prevenir la contaminación.</w:t>
      </w:r>
    </w:p>
    <w:p w14:paraId="5B672BB6" w14:textId="0D6BF7B6" w:rsidR="0016234E" w:rsidRPr="00A33ADA" w:rsidRDefault="0016234E" w:rsidP="0016234E">
      <w:pPr>
        <w:spacing w:line="276" w:lineRule="auto"/>
        <w:jc w:val="both"/>
        <w:rPr>
          <w:rFonts w:ascii="Arial" w:hAnsi="Arial" w:cs="Arial"/>
          <w:bCs/>
          <w:sz w:val="22"/>
          <w:szCs w:val="22"/>
          <w:lang w:val="es-ES_tradnl"/>
        </w:rPr>
      </w:pPr>
    </w:p>
    <w:p w14:paraId="020ABEDD" w14:textId="4C543E41" w:rsidR="007167D5" w:rsidRPr="00A33ADA" w:rsidRDefault="007167D5" w:rsidP="0016234E">
      <w:pPr>
        <w:spacing w:line="276" w:lineRule="auto"/>
        <w:jc w:val="both"/>
        <w:rPr>
          <w:rFonts w:ascii="Arial" w:hAnsi="Arial" w:cs="Arial"/>
          <w:bCs/>
          <w:sz w:val="22"/>
          <w:szCs w:val="22"/>
          <w:lang w:val="es-ES_tradnl"/>
        </w:rPr>
      </w:pPr>
    </w:p>
    <w:p w14:paraId="56E52611" w14:textId="77777777" w:rsidR="007167D5" w:rsidRPr="00A33ADA" w:rsidRDefault="007167D5" w:rsidP="0016234E">
      <w:pPr>
        <w:spacing w:line="276" w:lineRule="auto"/>
        <w:jc w:val="both"/>
        <w:rPr>
          <w:rFonts w:ascii="Arial" w:hAnsi="Arial" w:cs="Arial"/>
          <w:bCs/>
          <w:sz w:val="22"/>
          <w:szCs w:val="22"/>
          <w:lang w:val="es-ES_tradnl"/>
        </w:rPr>
      </w:pPr>
    </w:p>
    <w:p w14:paraId="5F094D64" w14:textId="69C10085" w:rsidR="008A7366" w:rsidRPr="00A33ADA" w:rsidRDefault="004157E5" w:rsidP="00464159">
      <w:pPr>
        <w:widowControl w:val="0"/>
        <w:spacing w:before="120"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02EAEA72" w14:textId="27C73218" w:rsidR="008A7366" w:rsidRPr="00A33ADA" w:rsidRDefault="005028C8" w:rsidP="00464159">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3.6.1 </w:t>
      </w:r>
      <w:r w:rsidR="00464159" w:rsidRPr="00A33ADA">
        <w:rPr>
          <w:rFonts w:ascii="Arial" w:eastAsia="Arial" w:hAnsi="Arial" w:cs="Arial"/>
          <w:b/>
          <w:color w:val="FFFFFF"/>
          <w:sz w:val="20"/>
          <w:szCs w:val="20"/>
          <w:bdr w:val="single" w:sz="12" w:space="0" w:color="00B9E4"/>
          <w:shd w:val="clear" w:color="auto" w:fill="00B9E4"/>
          <w:lang w:val="es-ES_tradnl"/>
        </w:rPr>
        <w:t>N</w:t>
      </w:r>
      <w:r w:rsidR="004157E5" w:rsidRPr="00A33ADA">
        <w:rPr>
          <w:rFonts w:ascii="Arial" w:eastAsia="Arial" w:hAnsi="Arial" w:cs="Arial"/>
          <w:b/>
          <w:color w:val="FFFFFF"/>
          <w:sz w:val="20"/>
          <w:szCs w:val="20"/>
          <w:bdr w:val="single" w:sz="12" w:space="0" w:color="00B9E4"/>
          <w:shd w:val="clear" w:color="auto" w:fill="00B9E4"/>
          <w:lang w:val="es-ES_tradnl"/>
        </w:rPr>
        <w:t>uevo</w:t>
      </w:r>
      <w:r w:rsidR="008A7366" w:rsidRPr="00A33ADA">
        <w:rPr>
          <w:rFonts w:ascii="Arial" w:eastAsia="Arial" w:hAnsi="Arial" w:cs="Arial"/>
          <w:b/>
          <w:color w:val="00B9E4"/>
          <w:sz w:val="20"/>
          <w:szCs w:val="20"/>
          <w:lang w:val="es-ES_tradnl" w:eastAsia="ko-KR"/>
        </w:rPr>
        <w:t xml:space="preserve"> </w:t>
      </w:r>
      <w:r w:rsidRPr="00A33ADA">
        <w:rPr>
          <w:rFonts w:ascii="Arial" w:eastAsia="Arial" w:hAnsi="Arial" w:cs="Arial"/>
          <w:b/>
          <w:color w:val="00B9E4"/>
          <w:sz w:val="20"/>
          <w:szCs w:val="20"/>
          <w:lang w:val="es-ES_tradnl" w:eastAsia="ko-KR"/>
        </w:rPr>
        <w:t>Plan de manejo del agua</w:t>
      </w:r>
    </w:p>
    <w:tbl>
      <w:tblPr>
        <w:tblStyle w:val="SimpleTable27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F5784D7" w14:textId="77777777" w:rsidTr="0077230B">
        <w:trPr>
          <w:trHeight w:val="25"/>
        </w:trPr>
        <w:tc>
          <w:tcPr>
            <w:tcW w:w="9299" w:type="dxa"/>
            <w:gridSpan w:val="2"/>
          </w:tcPr>
          <w:p w14:paraId="0930C739" w14:textId="687EF95A" w:rsidR="008A7366" w:rsidRPr="00A33ADA" w:rsidRDefault="004157E5"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77230B" w:rsidRPr="002A30B0" w14:paraId="0D9CCBD1" w14:textId="77777777" w:rsidTr="004157E5">
        <w:trPr>
          <w:trHeight w:val="258"/>
        </w:trPr>
        <w:tc>
          <w:tcPr>
            <w:tcW w:w="962" w:type="dxa"/>
            <w:tcBorders>
              <w:bottom w:val="single" w:sz="4" w:space="0" w:color="auto"/>
            </w:tcBorders>
          </w:tcPr>
          <w:p w14:paraId="6E661470" w14:textId="178B73C6" w:rsidR="0077230B" w:rsidRPr="00A33ADA" w:rsidRDefault="004157E5" w:rsidP="0077230B">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21F90CF4" w14:textId="6767EC9A" w:rsidR="004157E5" w:rsidRPr="00A33ADA" w:rsidRDefault="004157E5" w:rsidP="004157E5">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Como OMAPE con derechos directos u operador de MAPE, usted implementa un plan de manejo del agua </w:t>
            </w:r>
            <w:r w:rsidR="00A35583" w:rsidRPr="00A33ADA">
              <w:rPr>
                <w:rFonts w:ascii="Arial" w:eastAsia="Arial" w:hAnsi="Arial" w:cs="Arial"/>
                <w:color w:val="FF0000"/>
                <w:spacing w:val="-1"/>
                <w:sz w:val="20"/>
                <w:szCs w:val="20"/>
                <w:lang w:val="es-ES_tradnl" w:eastAsia="ja-JP"/>
              </w:rPr>
              <w:t>con</w:t>
            </w:r>
            <w:r w:rsidRPr="00A33ADA">
              <w:rPr>
                <w:rFonts w:ascii="Arial" w:eastAsia="Arial" w:hAnsi="Arial" w:cs="Arial"/>
                <w:color w:val="FF0000"/>
                <w:spacing w:val="-1"/>
                <w:sz w:val="20"/>
                <w:szCs w:val="20"/>
                <w:lang w:val="es-ES_tradnl" w:eastAsia="ja-JP"/>
              </w:rPr>
              <w:t xml:space="preserve"> estrategias de manejo adecuadas para prevenir la contaminación de las aguas superficiales y subterráneas en todas las minas de su sistema de producción, desde la exploración hasta el cierre de la mina. El plan también incluye el uso eficiente del agua en las operaciones de su sistema de producción. </w:t>
            </w:r>
          </w:p>
          <w:p w14:paraId="59863B46" w14:textId="1A474ED5" w:rsidR="0077230B" w:rsidRPr="00A33ADA" w:rsidRDefault="004157E5" w:rsidP="004157E5">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Como OMAPE con derechos indirectos, usted apoya activamente a sus miembros para que apliquen las estrategias de manejo del agua acordadas, así como cualquier plan que exija la normativa local.</w:t>
            </w:r>
          </w:p>
        </w:tc>
      </w:tr>
      <w:tr w:rsidR="0077230B" w:rsidRPr="00A33ADA" w14:paraId="1D0CCB58" w14:textId="77777777" w:rsidTr="004157E5">
        <w:trPr>
          <w:trHeight w:val="762"/>
        </w:trPr>
        <w:tc>
          <w:tcPr>
            <w:tcW w:w="962" w:type="dxa"/>
            <w:tcBorders>
              <w:top w:val="single" w:sz="4" w:space="0" w:color="auto"/>
            </w:tcBorders>
          </w:tcPr>
          <w:p w14:paraId="5A5C1908" w14:textId="0C946E6F" w:rsidR="0077230B" w:rsidRPr="00A33ADA" w:rsidRDefault="004157E5" w:rsidP="00BC2CD0">
            <w:pPr>
              <w:jc w:val="both"/>
              <w:rPr>
                <w:rFonts w:ascii="Arial" w:eastAsia="Arial" w:hAnsi="Arial"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77230B" w:rsidRPr="00A33ADA">
              <w:rPr>
                <w:rFonts w:ascii="Arial" w:eastAsia="Arial" w:hAnsi="Arial" w:cs="Arial"/>
                <w:b/>
                <w:color w:val="FF0000"/>
                <w:spacing w:val="-1"/>
                <w:sz w:val="20"/>
                <w:szCs w:val="20"/>
                <w:lang w:val="es-ES_tradnl" w:eastAsia="ja-JP"/>
              </w:rPr>
              <w:t xml:space="preserve"> 1</w:t>
            </w:r>
          </w:p>
        </w:tc>
        <w:tc>
          <w:tcPr>
            <w:tcW w:w="8337" w:type="dxa"/>
            <w:vMerge/>
          </w:tcPr>
          <w:p w14:paraId="1A392352" w14:textId="77777777" w:rsidR="0077230B" w:rsidRPr="00A33ADA" w:rsidRDefault="0077230B" w:rsidP="00BC2CD0">
            <w:pPr>
              <w:spacing w:line="276" w:lineRule="auto"/>
              <w:jc w:val="both"/>
              <w:rPr>
                <w:rFonts w:ascii="Arial" w:eastAsia="Arial" w:hAnsi="Arial" w:cs="Arial"/>
                <w:color w:val="FF0000"/>
                <w:spacing w:val="-1"/>
                <w:sz w:val="20"/>
                <w:szCs w:val="20"/>
                <w:lang w:val="es-ES_tradnl" w:eastAsia="ja-JP"/>
              </w:rPr>
            </w:pPr>
          </w:p>
        </w:tc>
      </w:tr>
      <w:tr w:rsidR="008A7366" w:rsidRPr="002A30B0" w14:paraId="191D56E7" w14:textId="77777777" w:rsidTr="0077230B">
        <w:trPr>
          <w:trHeight w:val="280"/>
        </w:trPr>
        <w:tc>
          <w:tcPr>
            <w:tcW w:w="9299" w:type="dxa"/>
            <w:gridSpan w:val="2"/>
            <w:shd w:val="clear" w:color="auto" w:fill="F2F2F2" w:themeFill="background1" w:themeFillShade="F2"/>
          </w:tcPr>
          <w:p w14:paraId="448D9D75" w14:textId="377DD20F" w:rsidR="004157E5" w:rsidRPr="00A33ADA" w:rsidRDefault="004157E5" w:rsidP="004157E5">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Orientación</w:t>
            </w:r>
            <w:r w:rsidR="008A7366" w:rsidRPr="00A33ADA">
              <w:rPr>
                <w:rFonts w:ascii="Arial" w:eastAsia="Arial" w:hAnsi="Arial" w:cs="Arial"/>
                <w:bCs/>
                <w:color w:val="FF0000"/>
                <w:spacing w:val="-1"/>
                <w:sz w:val="16"/>
                <w:szCs w:val="16"/>
                <w:lang w:val="es-ES_tradnl" w:eastAsia="ja-JP"/>
              </w:rPr>
              <w:t xml:space="preserve">: </w:t>
            </w:r>
            <w:r w:rsidRPr="00A33ADA">
              <w:rPr>
                <w:rFonts w:ascii="Arial" w:eastAsia="Arial" w:hAnsi="Arial" w:cs="Arial"/>
                <w:bCs/>
                <w:color w:val="FF0000"/>
                <w:spacing w:val="-1"/>
                <w:sz w:val="16"/>
                <w:szCs w:val="16"/>
                <w:lang w:val="es-ES_tradnl" w:eastAsia="ja-JP"/>
              </w:rPr>
              <w:t xml:space="preserve">La estrategia de manejo del agua basada en buenas prácticas </w:t>
            </w:r>
            <w:r w:rsidR="00B357AB" w:rsidRPr="00A33ADA">
              <w:rPr>
                <w:rFonts w:ascii="Arial" w:eastAsia="Arial" w:hAnsi="Arial" w:cs="Arial"/>
                <w:bCs/>
                <w:color w:val="FF0000"/>
                <w:spacing w:val="-1"/>
                <w:sz w:val="16"/>
                <w:szCs w:val="16"/>
                <w:lang w:val="es-ES_tradnl" w:eastAsia="ja-JP"/>
              </w:rPr>
              <w:t>comprende</w:t>
            </w:r>
            <w:r w:rsidRPr="00A33ADA">
              <w:rPr>
                <w:rFonts w:ascii="Arial" w:eastAsia="Arial" w:hAnsi="Arial" w:cs="Arial"/>
                <w:bCs/>
                <w:color w:val="FF0000"/>
                <w:spacing w:val="-1"/>
                <w:sz w:val="16"/>
                <w:szCs w:val="16"/>
                <w:lang w:val="es-ES_tradnl" w:eastAsia="ja-JP"/>
              </w:rPr>
              <w:t>:</w:t>
            </w:r>
          </w:p>
          <w:p w14:paraId="07DE5FA8" w14:textId="155AF5C6"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monitoreo de la calidad del agua, </w:t>
            </w:r>
          </w:p>
          <w:p w14:paraId="790874D0" w14:textId="4407E0C5"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mantenimiento o mejora de la calidad del agua,</w:t>
            </w:r>
          </w:p>
          <w:p w14:paraId="54764606" w14:textId="5E0B2513"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vertidos mineros que cumplan los indicadores de calidad del agua,</w:t>
            </w:r>
          </w:p>
          <w:p w14:paraId="586934C3" w14:textId="5B987E1C"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uso eficiente del agua: recirculación, reutilización y/o reciclado,</w:t>
            </w:r>
          </w:p>
          <w:p w14:paraId="5719FBD9" w14:textId="2DCF2EC6"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cumplimiento de la normativa local,</w:t>
            </w:r>
          </w:p>
          <w:p w14:paraId="1ADF99F6" w14:textId="2CEC84FC" w:rsidR="004157E5"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sensibilización de los miembros, trabajadores y operadores mineros en su sistema de producción,</w:t>
            </w:r>
          </w:p>
          <w:p w14:paraId="6D70BD5C" w14:textId="2C5B931B" w:rsidR="008A7366" w:rsidRPr="00A33ADA" w:rsidRDefault="004157E5" w:rsidP="004157E5">
            <w:pPr>
              <w:numPr>
                <w:ilvl w:val="0"/>
                <w:numId w:val="38"/>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mantenimiento de registros de los cambios.</w:t>
            </w:r>
          </w:p>
        </w:tc>
      </w:tr>
    </w:tbl>
    <w:p w14:paraId="0827BDCE" w14:textId="77777777" w:rsidR="00464159" w:rsidRPr="00A33ADA" w:rsidRDefault="00464159" w:rsidP="008A7366">
      <w:pPr>
        <w:jc w:val="both"/>
        <w:rPr>
          <w:rFonts w:ascii="Arial" w:eastAsia="Arial" w:hAnsi="Arial" w:cs="Arial"/>
          <w:color w:val="565656"/>
          <w:sz w:val="20"/>
          <w:szCs w:val="20"/>
          <w:lang w:val="es-ES_tradnl" w:eastAsia="ko-KR"/>
        </w:rPr>
      </w:pPr>
    </w:p>
    <w:p w14:paraId="2DC263B5" w14:textId="038673F5" w:rsidR="004157E5" w:rsidRPr="00A33ADA" w:rsidRDefault="004157E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 consecuencia principal es que estas acciones no son independientes, sino que se enmarquen en un plan y, por consiguiente, en un modelo de </w:t>
      </w:r>
      <w:r w:rsidR="00A04ECB" w:rsidRPr="00A33ADA">
        <w:rPr>
          <w:rFonts w:ascii="Arial" w:hAnsi="Arial" w:cs="Arial"/>
          <w:bCs/>
          <w:sz w:val="22"/>
          <w:szCs w:val="22"/>
          <w:lang w:val="es-ES_tradnl"/>
        </w:rPr>
        <w:t>manejo. La</w:t>
      </w:r>
      <w:r w:rsidR="000D6BF9" w:rsidRPr="00A33ADA">
        <w:rPr>
          <w:rFonts w:ascii="Arial" w:hAnsi="Arial" w:cs="Arial"/>
          <w:bCs/>
          <w:sz w:val="22"/>
          <w:szCs w:val="22"/>
          <w:lang w:val="es-ES_tradnl"/>
        </w:rPr>
        <w:t>s</w:t>
      </w:r>
      <w:r w:rsidR="00A04ECB" w:rsidRPr="00A33ADA">
        <w:rPr>
          <w:rFonts w:ascii="Arial" w:hAnsi="Arial" w:cs="Arial"/>
          <w:bCs/>
          <w:sz w:val="22"/>
          <w:szCs w:val="22"/>
          <w:lang w:val="es-ES_tradnl"/>
        </w:rPr>
        <w:t xml:space="preserve"> OMAPE que aún no cuente</w:t>
      </w:r>
      <w:r w:rsidR="000D6BF9" w:rsidRPr="00A33ADA">
        <w:rPr>
          <w:rFonts w:ascii="Arial" w:hAnsi="Arial" w:cs="Arial"/>
          <w:bCs/>
          <w:sz w:val="22"/>
          <w:szCs w:val="22"/>
          <w:lang w:val="es-ES_tradnl"/>
        </w:rPr>
        <w:t>n</w:t>
      </w:r>
      <w:r w:rsidRPr="00A33ADA">
        <w:rPr>
          <w:rFonts w:ascii="Arial" w:hAnsi="Arial" w:cs="Arial"/>
          <w:bCs/>
          <w:sz w:val="22"/>
          <w:szCs w:val="22"/>
          <w:lang w:val="es-ES_tradnl"/>
        </w:rPr>
        <w:t xml:space="preserve"> con un enfoque de este tipo deberán diseñar y aplicar planes y estrategias de </w:t>
      </w:r>
      <w:r w:rsidR="00A04ECB" w:rsidRPr="00A33ADA">
        <w:rPr>
          <w:rFonts w:ascii="Arial" w:hAnsi="Arial" w:cs="Arial"/>
          <w:bCs/>
          <w:sz w:val="22"/>
          <w:szCs w:val="22"/>
          <w:lang w:val="es-ES_tradnl"/>
        </w:rPr>
        <w:t>manejo</w:t>
      </w:r>
      <w:r w:rsidRPr="00A33ADA">
        <w:rPr>
          <w:rFonts w:ascii="Arial" w:hAnsi="Arial" w:cs="Arial"/>
          <w:bCs/>
          <w:sz w:val="22"/>
          <w:szCs w:val="22"/>
          <w:lang w:val="es-ES_tradnl"/>
        </w:rPr>
        <w:t xml:space="preserve"> concretos (en el caso de las OMAPE con derechos indirectos, esto </w:t>
      </w:r>
      <w:r w:rsidRPr="00A33ADA">
        <w:rPr>
          <w:rFonts w:ascii="Arial" w:hAnsi="Arial" w:cs="Arial"/>
          <w:bCs/>
          <w:sz w:val="22"/>
          <w:szCs w:val="22"/>
          <w:lang w:val="es-ES_tradnl"/>
        </w:rPr>
        <w:lastRenderedPageBreak/>
        <w:t>deberá hacerse con cada miembro individual). Los planes, su aplicación y sus resultados serán auditados.</w:t>
      </w:r>
    </w:p>
    <w:p w14:paraId="492C8A29" w14:textId="77777777" w:rsidR="00FC4851" w:rsidRPr="00A33ADA" w:rsidRDefault="00FC4851" w:rsidP="00A04ECB">
      <w:pPr>
        <w:keepNext/>
        <w:keepLines/>
        <w:spacing w:line="276" w:lineRule="auto"/>
        <w:jc w:val="both"/>
        <w:rPr>
          <w:rFonts w:ascii="Arial" w:hAnsi="Arial" w:cs="Arial"/>
          <w:b/>
          <w:color w:val="00B9E4" w:themeColor="background2"/>
          <w:sz w:val="22"/>
          <w:szCs w:val="22"/>
          <w:lang w:val="es-ES_tradnl"/>
        </w:rPr>
      </w:pPr>
    </w:p>
    <w:p w14:paraId="2E664C90" w14:textId="57D19426" w:rsidR="00A04ECB" w:rsidRPr="00A33ADA" w:rsidRDefault="00E074C2" w:rsidP="00A04EC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.3</w:t>
      </w:r>
      <w:r w:rsidR="0008111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A04ECB" w:rsidRPr="00A33ADA">
        <w:rPr>
          <w:rFonts w:ascii="Arial" w:hAnsi="Arial" w:cs="Arial"/>
          <w:b/>
          <w:color w:val="00B9E4" w:themeColor="background2"/>
          <w:sz w:val="22"/>
          <w:szCs w:val="22"/>
          <w:lang w:val="es-ES_tradnl"/>
        </w:rPr>
        <w:t>¿Está usted de acuerdo con el cambio propuesto?</w:t>
      </w:r>
    </w:p>
    <w:p w14:paraId="25940955" w14:textId="77777777" w:rsidR="00A04ECB" w:rsidRPr="00A33ADA" w:rsidRDefault="00A04ECB" w:rsidP="00A04EC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B36C444" w14:textId="77777777" w:rsidR="00A04ECB" w:rsidRPr="00A33ADA" w:rsidRDefault="00A04ECB"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F143BFF" w14:textId="5AC4EBF3" w:rsidR="00A04ECB" w:rsidRPr="00A33ADA" w:rsidRDefault="00A04ECB"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64E7092" w14:textId="77777777" w:rsidR="00A04ECB" w:rsidRPr="00A33ADA" w:rsidRDefault="00A04ECB"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A4136BB" w14:textId="04853B19" w:rsidR="00A04ECB" w:rsidRPr="00A33ADA" w:rsidRDefault="00A04ECB"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638D161" w14:textId="77777777" w:rsidR="001436C3" w:rsidRPr="00A33ADA" w:rsidRDefault="001436C3" w:rsidP="00FC4851">
      <w:pPr>
        <w:keepNext/>
        <w:keepLines/>
        <w:tabs>
          <w:tab w:val="left" w:pos="735"/>
        </w:tabs>
        <w:spacing w:line="276" w:lineRule="auto"/>
        <w:jc w:val="both"/>
        <w:rPr>
          <w:rFonts w:ascii="Arial" w:hAnsi="Arial" w:cs="Arial"/>
          <w:sz w:val="22"/>
          <w:szCs w:val="22"/>
          <w:lang w:val="es-ES_tradnl"/>
        </w:rPr>
      </w:pPr>
    </w:p>
    <w:p w14:paraId="54C1669A" w14:textId="02DD656D" w:rsidR="008A7366" w:rsidRPr="00A33ADA" w:rsidRDefault="00A04ECB"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A8A15B6"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E6FB2F2" w14:textId="77777777" w:rsidR="008A7366" w:rsidRPr="00A33ADA" w:rsidRDefault="008A7366" w:rsidP="008A7366">
      <w:pPr>
        <w:rPr>
          <w:rFonts w:eastAsiaTheme="majorEastAsia"/>
          <w:lang w:val="es-ES_tradnl"/>
        </w:rPr>
      </w:pPr>
    </w:p>
    <w:p w14:paraId="5E30C0DC" w14:textId="51CF53E0"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3.6 </w:t>
      </w:r>
      <w:r w:rsidR="00A04ECB" w:rsidRPr="00A33ADA">
        <w:rPr>
          <w:rFonts w:ascii="Arial" w:eastAsiaTheme="majorEastAsia" w:hAnsi="Arial" w:cs="Arial"/>
          <w:b/>
          <w:bCs/>
          <w:color w:val="00B9E4" w:themeColor="background2"/>
          <w:sz w:val="22"/>
          <w:szCs w:val="22"/>
          <w:lang w:val="es-ES_tradnl"/>
        </w:rPr>
        <w:t>Plan de manejo del agua:</w:t>
      </w:r>
      <w:r w:rsidRPr="00A33ADA">
        <w:rPr>
          <w:rFonts w:ascii="Arial" w:eastAsiaTheme="majorEastAsia" w:hAnsi="Arial" w:cs="Arial"/>
          <w:b/>
          <w:bCs/>
          <w:color w:val="00B9E4" w:themeColor="background2"/>
          <w:sz w:val="22"/>
          <w:szCs w:val="22"/>
          <w:lang w:val="es-ES_tradnl"/>
        </w:rPr>
        <w:t xml:space="preserve"> 3.6.2. </w:t>
      </w:r>
      <w:r w:rsidR="00A04ECB" w:rsidRPr="00A33ADA">
        <w:rPr>
          <w:rFonts w:ascii="Arial" w:eastAsiaTheme="majorEastAsia" w:hAnsi="Arial" w:cs="Arial"/>
          <w:b/>
          <w:bCs/>
          <w:color w:val="00B9E4" w:themeColor="background2"/>
          <w:sz w:val="22"/>
          <w:szCs w:val="22"/>
          <w:lang w:val="es-ES_tradnl"/>
        </w:rPr>
        <w:t>No se vierten relaves tóxicos</w:t>
      </w:r>
      <w:r w:rsidRPr="00A33ADA">
        <w:rPr>
          <w:rStyle w:val="FootnoteReference"/>
          <w:rFonts w:ascii="Arial" w:eastAsiaTheme="majorEastAsia" w:hAnsi="Arial" w:cs="Arial"/>
          <w:b/>
          <w:bCs/>
          <w:color w:val="00B9E4" w:themeColor="background2"/>
          <w:sz w:val="22"/>
          <w:szCs w:val="22"/>
          <w:lang w:val="es-ES_tradnl"/>
        </w:rPr>
        <w:footnoteReference w:id="63"/>
      </w:r>
    </w:p>
    <w:p w14:paraId="0F6394B0"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76B5710A" w14:textId="77777777" w:rsidR="00FC4851" w:rsidRPr="00A33ADA" w:rsidRDefault="00FC4851" w:rsidP="00FC485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cambios propuestos son una aclaración.</w:t>
      </w:r>
      <w:r w:rsidRPr="00A33ADA">
        <w:rPr>
          <w:rFonts w:ascii="Arial" w:hAnsi="Arial" w:cs="Arial"/>
          <w:b/>
          <w:sz w:val="22"/>
          <w:szCs w:val="22"/>
          <w:lang w:val="es-ES_tradnl"/>
        </w:rPr>
        <w:t xml:space="preserve"> </w:t>
      </w:r>
    </w:p>
    <w:p w14:paraId="29BE81AC" w14:textId="77777777" w:rsidR="00FC4851" w:rsidRPr="00A33ADA" w:rsidRDefault="00FC4851" w:rsidP="00FC4851">
      <w:pPr>
        <w:spacing w:line="276" w:lineRule="auto"/>
        <w:jc w:val="both"/>
        <w:rPr>
          <w:rFonts w:ascii="Arial" w:hAnsi="Arial" w:cs="Arial"/>
          <w:b/>
          <w:sz w:val="22"/>
          <w:szCs w:val="22"/>
          <w:lang w:val="es-ES_tradnl"/>
        </w:rPr>
      </w:pPr>
    </w:p>
    <w:p w14:paraId="3C6B90D5" w14:textId="14096713" w:rsidR="00FC4851" w:rsidRPr="00A33ADA" w:rsidRDefault="00FC4851" w:rsidP="00FC485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Tal como está redactado, el Criterio pudiera interpretarse en el sentido de que los relaves de amalgamación y cianuración no deben verterse en cuerpos de agua. El cambio propuesto aclara que los residuos también deben desintoxicarse.</w:t>
      </w:r>
    </w:p>
    <w:p w14:paraId="435D3AB2" w14:textId="17994768" w:rsidR="00464159" w:rsidRPr="00A33ADA" w:rsidRDefault="00464159" w:rsidP="008A7366">
      <w:pPr>
        <w:spacing w:line="276" w:lineRule="auto"/>
        <w:jc w:val="both"/>
        <w:rPr>
          <w:rFonts w:ascii="Arial" w:hAnsi="Arial" w:cs="Arial"/>
          <w:bCs/>
          <w:sz w:val="22"/>
          <w:szCs w:val="22"/>
          <w:lang w:val="es-ES_tradnl"/>
        </w:rPr>
      </w:pPr>
    </w:p>
    <w:p w14:paraId="6E55312D" w14:textId="77777777" w:rsidR="007167D5" w:rsidRPr="00A33ADA" w:rsidRDefault="007167D5" w:rsidP="008A7366">
      <w:pPr>
        <w:spacing w:line="276" w:lineRule="auto"/>
        <w:jc w:val="both"/>
        <w:rPr>
          <w:rFonts w:ascii="Arial" w:hAnsi="Arial" w:cs="Arial"/>
          <w:bCs/>
          <w:sz w:val="22"/>
          <w:szCs w:val="22"/>
          <w:lang w:val="es-ES_tradnl"/>
        </w:rPr>
      </w:pPr>
    </w:p>
    <w:p w14:paraId="7172FA4F" w14:textId="0B47C74F" w:rsidR="008A7366" w:rsidRPr="00A33ADA" w:rsidRDefault="007167D5" w:rsidP="008A7366">
      <w:pPr>
        <w:spacing w:after="200" w:line="276" w:lineRule="auto"/>
        <w:rPr>
          <w:rFonts w:ascii="Arial" w:eastAsia="Arial" w:hAnsi="Arial" w:cs="Arial"/>
          <w:color w:val="565656"/>
          <w:sz w:val="18"/>
          <w:szCs w:val="18"/>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A04ECB" w:rsidRPr="00A33ADA">
        <w:rPr>
          <w:rFonts w:ascii="Arial" w:eastAsia="Arial" w:hAnsi="Arial" w:cs="Arial"/>
          <w:b/>
          <w:color w:val="00B9E4"/>
          <w:sz w:val="22"/>
          <w:szCs w:val="22"/>
          <w:lang w:val="es-ES_tradnl" w:eastAsia="ko-KR"/>
        </w:rPr>
        <w:t>(</w:t>
      </w:r>
      <w:r w:rsidR="00A04ECB" w:rsidRPr="00A33ADA">
        <w:rPr>
          <w:rFonts w:ascii="Arial" w:eastAsia="Arial" w:hAnsi="Arial" w:cs="Arial"/>
          <w:b/>
          <w:color w:val="FF0000"/>
          <w:sz w:val="22"/>
          <w:szCs w:val="22"/>
          <w:lang w:val="es-ES_tradnl" w:eastAsia="ko-KR"/>
        </w:rPr>
        <w:t>cambios resaltados en rojo</w:t>
      </w:r>
      <w:r w:rsidR="00A04ECB" w:rsidRPr="00A33ADA">
        <w:rPr>
          <w:rFonts w:ascii="Arial" w:eastAsia="Arial" w:hAnsi="Arial" w:cs="Arial"/>
          <w:b/>
          <w:color w:val="00B9E4"/>
          <w:sz w:val="22"/>
          <w:szCs w:val="22"/>
          <w:lang w:val="es-ES_tradnl" w:eastAsia="ko-KR"/>
        </w:rPr>
        <w:t>):</w:t>
      </w:r>
    </w:p>
    <w:p w14:paraId="62F9A767" w14:textId="14312E06" w:rsidR="008A7366" w:rsidRPr="00A33ADA" w:rsidRDefault="008A7366" w:rsidP="008A7366">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00B9E4"/>
          <w:sz w:val="20"/>
          <w:szCs w:val="20"/>
          <w:lang w:val="es-ES_tradnl" w:eastAsia="ko-KR"/>
        </w:rPr>
        <w:t xml:space="preserve">3.6.2 </w:t>
      </w:r>
      <w:r w:rsidR="00A04ECB" w:rsidRPr="00A33ADA">
        <w:rPr>
          <w:rFonts w:ascii="Arial" w:eastAsia="Arial" w:hAnsi="Arial" w:cs="Arial"/>
          <w:b/>
          <w:color w:val="00B9E4"/>
          <w:sz w:val="20"/>
          <w:szCs w:val="20"/>
          <w:lang w:val="es-ES_tradnl" w:eastAsia="ko-KR"/>
        </w:rPr>
        <w:t xml:space="preserve">No se vierten </w:t>
      </w:r>
      <w:r w:rsidR="00A04ECB" w:rsidRPr="00A33ADA">
        <w:rPr>
          <w:rFonts w:ascii="Arial" w:eastAsia="Arial" w:hAnsi="Arial" w:cs="Arial"/>
          <w:b/>
          <w:color w:val="FF0000"/>
          <w:sz w:val="20"/>
          <w:szCs w:val="20"/>
          <w:lang w:val="es-ES_tradnl" w:eastAsia="ko-KR"/>
        </w:rPr>
        <w:t>relaves tóxicos</w:t>
      </w:r>
      <w:r w:rsidRPr="00A33ADA">
        <w:rPr>
          <w:rFonts w:ascii="Arial" w:eastAsia="Arial" w:hAnsi="Arial" w:cs="Arial"/>
          <w:b/>
          <w:color w:val="00B9E4"/>
          <w:sz w:val="20"/>
          <w:szCs w:val="20"/>
          <w:lang w:val="es-ES_tradnl" w:eastAsia="ko-KR"/>
        </w:rPr>
        <w:t xml:space="preserve"> </w:t>
      </w:r>
    </w:p>
    <w:tbl>
      <w:tblPr>
        <w:tblStyle w:val="SimpleTable6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7684F4D" w14:textId="77777777" w:rsidTr="00A04ECB">
        <w:trPr>
          <w:trHeight w:val="25"/>
        </w:trPr>
        <w:tc>
          <w:tcPr>
            <w:tcW w:w="9299" w:type="dxa"/>
            <w:gridSpan w:val="2"/>
          </w:tcPr>
          <w:p w14:paraId="1E97FA41" w14:textId="1E3B6FEE" w:rsidR="008A7366" w:rsidRPr="00A33ADA" w:rsidRDefault="00A04ECB"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92C941A" w14:textId="77777777" w:rsidTr="00A04ECB">
        <w:trPr>
          <w:trHeight w:val="280"/>
        </w:trPr>
        <w:tc>
          <w:tcPr>
            <w:tcW w:w="962" w:type="dxa"/>
          </w:tcPr>
          <w:p w14:paraId="07B725F3" w14:textId="73236619" w:rsidR="008A7366" w:rsidRPr="00A33ADA" w:rsidRDefault="00A04EC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837A11D" w14:textId="70897C2C" w:rsidR="008A7366" w:rsidRPr="00A33ADA" w:rsidRDefault="00A04ECB" w:rsidP="00A04ECB">
            <w:pPr>
              <w:spacing w:line="276" w:lineRule="auto"/>
              <w:jc w:val="both"/>
              <w:rPr>
                <w:rFonts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La amalgamación y cianuración de relaves y soluciones </w:t>
            </w:r>
            <w:r w:rsidRPr="00A33ADA">
              <w:rPr>
                <w:rFonts w:ascii="Arial" w:eastAsia="Arial" w:hAnsi="Arial" w:cs="Arial"/>
                <w:b/>
                <w:color w:val="565656"/>
                <w:spacing w:val="-1"/>
                <w:sz w:val="20"/>
                <w:szCs w:val="20"/>
                <w:lang w:val="es-ES_tradnl" w:eastAsia="ja-JP"/>
              </w:rPr>
              <w:t>no se vierten</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a menos que sean detoxi</w:t>
            </w:r>
            <w:r w:rsidR="000D6BF9" w:rsidRPr="00A33ADA">
              <w:rPr>
                <w:rFonts w:ascii="Arial" w:eastAsia="Arial" w:hAnsi="Arial" w:cs="Arial"/>
                <w:color w:val="FF0000"/>
                <w:spacing w:val="-1"/>
                <w:sz w:val="20"/>
                <w:szCs w:val="20"/>
                <w:lang w:val="es-ES_tradnl" w:eastAsia="ja-JP"/>
              </w:rPr>
              <w:t>fi</w:t>
            </w:r>
            <w:r w:rsidRPr="00A33ADA">
              <w:rPr>
                <w:rFonts w:ascii="Arial" w:eastAsia="Arial" w:hAnsi="Arial" w:cs="Arial"/>
                <w:color w:val="FF0000"/>
                <w:spacing w:val="-1"/>
                <w:sz w:val="20"/>
                <w:szCs w:val="20"/>
                <w:lang w:val="es-ES_tradnl" w:eastAsia="ja-JP"/>
              </w:rPr>
              <w:t>cados.</w:t>
            </w:r>
          </w:p>
        </w:tc>
      </w:tr>
      <w:tr w:rsidR="008A7366" w:rsidRPr="00A33ADA" w14:paraId="68AD9EAA" w14:textId="77777777" w:rsidTr="00A04ECB">
        <w:trPr>
          <w:trHeight w:val="280"/>
        </w:trPr>
        <w:tc>
          <w:tcPr>
            <w:tcW w:w="962" w:type="dxa"/>
          </w:tcPr>
          <w:p w14:paraId="2E3A769F" w14:textId="2B74AD77" w:rsidR="008A7366" w:rsidRPr="00A33ADA" w:rsidRDefault="00A04EC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13E58F0D"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6E5DAEEF" w14:textId="77777777" w:rsidTr="00A04ECB">
        <w:trPr>
          <w:trHeight w:val="222"/>
        </w:trPr>
        <w:tc>
          <w:tcPr>
            <w:tcW w:w="9299" w:type="dxa"/>
            <w:gridSpan w:val="2"/>
            <w:shd w:val="clear" w:color="auto" w:fill="F2F2F2" w:themeFill="background1" w:themeFillShade="F2"/>
          </w:tcPr>
          <w:p w14:paraId="4CEE55BA" w14:textId="308EA288" w:rsidR="00A04ECB" w:rsidRPr="00A33ADA" w:rsidRDefault="00A04ECB" w:rsidP="00A04ECB">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La eliminación de relaves contaminados con mercurio puede realizarse colocándolos en una fosa revestida de tierra, arcilla o laterita de varios metros de profundidad, ubicada a 100 metros de cualquier </w:t>
            </w:r>
            <w:r w:rsidR="008313FE" w:rsidRPr="00A33ADA">
              <w:rPr>
                <w:rFonts w:ascii="Arial" w:eastAsia="Arial" w:hAnsi="Arial" w:cs="Arial"/>
                <w:color w:val="565656"/>
                <w:spacing w:val="-1"/>
                <w:sz w:val="16"/>
                <w:szCs w:val="16"/>
                <w:lang w:val="es-ES_tradnl" w:eastAsia="ja-JP"/>
              </w:rPr>
              <w:t>cuerpo</w:t>
            </w:r>
            <w:r w:rsidRPr="00A33ADA">
              <w:rPr>
                <w:rFonts w:ascii="Arial" w:eastAsia="Arial" w:hAnsi="Arial" w:cs="Arial"/>
                <w:color w:val="565656"/>
                <w:spacing w:val="-1"/>
                <w:sz w:val="16"/>
                <w:szCs w:val="16"/>
                <w:lang w:val="es-ES_tradnl" w:eastAsia="ja-JP"/>
              </w:rPr>
              <w:t xml:space="preserve"> o curso de agua. Una vez se haya llenado la fosa de relaves contaminados con mercurio, se puede cubrir con un mínimo de 1 metro de arcilla o laterita,</w:t>
            </w:r>
          </w:p>
          <w:p w14:paraId="67ACE1C2" w14:textId="54EEBC24" w:rsidR="008A7366" w:rsidRPr="00A33ADA" w:rsidRDefault="00A04ECB" w:rsidP="00A04ECB">
            <w:pPr>
              <w:spacing w:line="276" w:lineRule="auto"/>
              <w:rPr>
                <w:rFonts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luego se compacta y se cubre con tierra y vegetación.</w:t>
            </w:r>
          </w:p>
        </w:tc>
      </w:tr>
    </w:tbl>
    <w:p w14:paraId="1B0CF067" w14:textId="77777777" w:rsidR="008A7366" w:rsidRPr="00A33ADA" w:rsidRDefault="008A7366" w:rsidP="008A7366">
      <w:pPr>
        <w:rPr>
          <w:rFonts w:ascii="Arial" w:eastAsia="Arial" w:hAnsi="Arial" w:cs="Arial"/>
          <w:color w:val="565656"/>
          <w:sz w:val="20"/>
          <w:szCs w:val="20"/>
          <w:lang w:val="es-ES_tradnl" w:eastAsia="ja-JP"/>
        </w:rPr>
      </w:pPr>
    </w:p>
    <w:p w14:paraId="5A6F5058" w14:textId="133BC4AD" w:rsidR="008A7366" w:rsidRPr="00A33ADA" w:rsidRDefault="008313FE" w:rsidP="008A7366">
      <w:pPr>
        <w:jc w:val="both"/>
        <w:rPr>
          <w:rFonts w:ascii="Arial" w:hAnsi="Arial" w:cs="Arial"/>
          <w:b/>
          <w:color w:val="00B9E4" w:themeColor="background2"/>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espíritu del requisito es el mismo, pero se aporta claridad para reducir el margen de interpretación</w:t>
      </w:r>
      <w:r w:rsidR="008A7366" w:rsidRPr="00A33ADA">
        <w:rPr>
          <w:rFonts w:ascii="Arial" w:hAnsi="Arial" w:cs="Arial"/>
          <w:bCs/>
          <w:sz w:val="22"/>
          <w:szCs w:val="22"/>
          <w:lang w:val="es-ES_tradnl"/>
        </w:rPr>
        <w:t>.</w:t>
      </w:r>
    </w:p>
    <w:p w14:paraId="7B6A3142" w14:textId="77777777" w:rsidR="008A7366" w:rsidRPr="00A33ADA" w:rsidRDefault="008A7366" w:rsidP="008A7366">
      <w:pPr>
        <w:rPr>
          <w:lang w:val="es-ES_tradnl"/>
        </w:rPr>
      </w:pPr>
    </w:p>
    <w:p w14:paraId="1DB29E3F" w14:textId="2D8D7B92" w:rsidR="008313FE" w:rsidRPr="00A33ADA" w:rsidRDefault="00E074C2" w:rsidP="008313F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.3</w:t>
      </w:r>
      <w:r w:rsidR="0008111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8313FE" w:rsidRPr="00A33ADA">
        <w:rPr>
          <w:rFonts w:ascii="Arial" w:hAnsi="Arial" w:cs="Arial"/>
          <w:b/>
          <w:color w:val="00B9E4" w:themeColor="background2"/>
          <w:sz w:val="22"/>
          <w:szCs w:val="22"/>
          <w:lang w:val="es-ES_tradnl"/>
        </w:rPr>
        <w:t>¿Está usted de acuerdo con el cambio propuesto?</w:t>
      </w:r>
    </w:p>
    <w:p w14:paraId="686D85CA" w14:textId="77777777" w:rsidR="008313FE" w:rsidRPr="00A33ADA" w:rsidRDefault="008313FE" w:rsidP="008313F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CB28B58" w14:textId="77777777" w:rsidR="008313FE" w:rsidRPr="00A33ADA" w:rsidRDefault="008313F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8989D8F" w14:textId="1458DB5F" w:rsidR="008313FE" w:rsidRPr="00A33ADA" w:rsidRDefault="008313F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1E17B0D" w14:textId="77777777" w:rsidR="008313FE" w:rsidRPr="00A33ADA" w:rsidRDefault="008313F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23A5E31" w14:textId="5569DEAD" w:rsidR="008313FE" w:rsidRPr="00A33ADA" w:rsidRDefault="008313FE" w:rsidP="00FC48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99070CE" w14:textId="77777777" w:rsidR="001436C3" w:rsidRPr="00A33ADA" w:rsidRDefault="001436C3" w:rsidP="00FC4851">
      <w:pPr>
        <w:keepNext/>
        <w:keepLines/>
        <w:tabs>
          <w:tab w:val="left" w:pos="735"/>
        </w:tabs>
        <w:spacing w:line="276" w:lineRule="auto"/>
        <w:jc w:val="both"/>
        <w:rPr>
          <w:rFonts w:ascii="Arial" w:hAnsi="Arial" w:cs="Arial"/>
          <w:sz w:val="22"/>
          <w:szCs w:val="22"/>
          <w:lang w:val="es-ES_tradnl"/>
        </w:rPr>
      </w:pPr>
    </w:p>
    <w:p w14:paraId="602C5E7B" w14:textId="643C47AE" w:rsidR="008A7366" w:rsidRPr="00A33ADA" w:rsidRDefault="008313FE" w:rsidP="00FC485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131847B"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3B41677" w14:textId="77777777" w:rsidR="008A7366" w:rsidRPr="00A33ADA" w:rsidRDefault="008A7366" w:rsidP="008A7366">
      <w:pPr>
        <w:rPr>
          <w:rFonts w:eastAsiaTheme="majorEastAsia"/>
          <w:lang w:val="es-ES_tradnl"/>
        </w:rPr>
      </w:pPr>
    </w:p>
    <w:p w14:paraId="2ECE740D" w14:textId="3CA3921C"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3.6 </w:t>
      </w:r>
      <w:r w:rsidR="005E4E45" w:rsidRPr="00A33ADA">
        <w:rPr>
          <w:rFonts w:ascii="Arial" w:eastAsiaTheme="majorEastAsia" w:hAnsi="Arial" w:cs="Arial"/>
          <w:b/>
          <w:bCs/>
          <w:color w:val="00B9E4" w:themeColor="background2"/>
          <w:sz w:val="22"/>
          <w:szCs w:val="22"/>
          <w:lang w:val="es-ES_tradnl"/>
        </w:rPr>
        <w:t>Plan de manejo del agua:</w:t>
      </w:r>
      <w:r w:rsidRPr="00A33ADA">
        <w:rPr>
          <w:rFonts w:ascii="Arial" w:eastAsiaTheme="majorEastAsia" w:hAnsi="Arial" w:cs="Arial"/>
          <w:b/>
          <w:bCs/>
          <w:color w:val="00B9E4" w:themeColor="background2"/>
          <w:sz w:val="22"/>
          <w:szCs w:val="22"/>
          <w:lang w:val="es-ES_tradnl"/>
        </w:rPr>
        <w:t xml:space="preserve"> 3.6.3. </w:t>
      </w:r>
      <w:r w:rsidR="005E4E45" w:rsidRPr="00A33ADA">
        <w:rPr>
          <w:rFonts w:ascii="Arial" w:eastAsiaTheme="majorEastAsia" w:hAnsi="Arial" w:cs="Arial"/>
          <w:b/>
          <w:bCs/>
          <w:color w:val="00B9E4" w:themeColor="background2"/>
          <w:sz w:val="22"/>
          <w:szCs w:val="22"/>
          <w:lang w:val="es-ES_tradnl"/>
        </w:rPr>
        <w:t>Explotación y mantenimiento de embalses</w:t>
      </w:r>
    </w:p>
    <w:p w14:paraId="4146DFA1"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A1212EA" w14:textId="4E929064" w:rsidR="005E4E45" w:rsidRPr="00A33ADA" w:rsidRDefault="005E4E45" w:rsidP="005E4E4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Este </w:t>
      </w:r>
      <w:r w:rsidR="00200C5D" w:rsidRPr="00A33ADA">
        <w:rPr>
          <w:rFonts w:ascii="Arial" w:hAnsi="Arial" w:cs="Arial"/>
          <w:sz w:val="22"/>
          <w:szCs w:val="22"/>
          <w:lang w:val="es-ES_tradnl"/>
        </w:rPr>
        <w:t>requisito</w:t>
      </w:r>
      <w:r w:rsidRPr="00A33ADA">
        <w:rPr>
          <w:rFonts w:ascii="Arial" w:hAnsi="Arial" w:cs="Arial"/>
          <w:sz w:val="22"/>
          <w:szCs w:val="22"/>
          <w:lang w:val="es-ES_tradnl"/>
        </w:rPr>
        <w:t xml:space="preserve"> se incorpora para garantizar que las presas que contengan tanto agua como relaves estén sujetas a supervisión e inspección por parte de las OMAPE, con el fin de prevenir posibles</w:t>
      </w:r>
      <w:r w:rsidR="00200C5D" w:rsidRPr="00A33ADA">
        <w:rPr>
          <w:rFonts w:ascii="Arial" w:hAnsi="Arial" w:cs="Arial"/>
          <w:sz w:val="22"/>
          <w:szCs w:val="22"/>
          <w:lang w:val="es-ES_tradnl"/>
        </w:rPr>
        <w:t xml:space="preserve"> riesgos derivados de factores que quedan f</w:t>
      </w:r>
      <w:r w:rsidRPr="00A33ADA">
        <w:rPr>
          <w:rFonts w:ascii="Arial" w:hAnsi="Arial" w:cs="Arial"/>
          <w:sz w:val="22"/>
          <w:szCs w:val="22"/>
          <w:lang w:val="es-ES_tradnl"/>
        </w:rPr>
        <w:t xml:space="preserve">uera de su control, como las fuertes lluvias. Su construcción debe </w:t>
      </w:r>
      <w:r w:rsidR="00200C5D" w:rsidRPr="00A33ADA">
        <w:rPr>
          <w:rFonts w:ascii="Arial" w:hAnsi="Arial" w:cs="Arial"/>
          <w:sz w:val="22"/>
          <w:szCs w:val="22"/>
          <w:lang w:val="es-ES_tradnl"/>
        </w:rPr>
        <w:t>respetar</w:t>
      </w:r>
      <w:r w:rsidRPr="00A33ADA">
        <w:rPr>
          <w:rFonts w:ascii="Arial" w:hAnsi="Arial" w:cs="Arial"/>
          <w:sz w:val="22"/>
          <w:szCs w:val="22"/>
          <w:lang w:val="es-ES_tradnl"/>
        </w:rPr>
        <w:t xml:space="preserve"> técnicas de planificación rigurosas para garantizar la integridad de la estructura y prevenir fallos. Las inspecciones </w:t>
      </w:r>
      <w:r w:rsidR="009D3D69" w:rsidRPr="00A33ADA">
        <w:rPr>
          <w:rFonts w:ascii="Arial" w:hAnsi="Arial" w:cs="Arial"/>
          <w:sz w:val="22"/>
          <w:szCs w:val="22"/>
          <w:lang w:val="es-ES_tradnl"/>
        </w:rPr>
        <w:t xml:space="preserve">periódicas </w:t>
      </w:r>
      <w:r w:rsidRPr="00A33ADA">
        <w:rPr>
          <w:rFonts w:ascii="Arial" w:hAnsi="Arial" w:cs="Arial"/>
          <w:sz w:val="22"/>
          <w:szCs w:val="22"/>
          <w:lang w:val="es-ES_tradnl"/>
        </w:rPr>
        <w:t xml:space="preserve">internas y los planes de mantenimiento ayudarán a identificar los riesgos y a tomar medidas para reducirlos. </w:t>
      </w:r>
    </w:p>
    <w:p w14:paraId="726C457D" w14:textId="77777777" w:rsidR="005E4E45" w:rsidRPr="00A33ADA" w:rsidRDefault="005E4E45" w:rsidP="005E4E45">
      <w:pPr>
        <w:spacing w:line="276" w:lineRule="auto"/>
        <w:jc w:val="both"/>
        <w:rPr>
          <w:rFonts w:ascii="Arial" w:hAnsi="Arial" w:cs="Arial"/>
          <w:b/>
          <w:sz w:val="22"/>
          <w:szCs w:val="22"/>
          <w:lang w:val="es-ES_tradnl"/>
        </w:rPr>
      </w:pPr>
    </w:p>
    <w:p w14:paraId="676842A5" w14:textId="709CBEC5" w:rsidR="008A7366" w:rsidRPr="00A33ADA" w:rsidRDefault="005E4E45"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Contribuir a la prevención de riesgos mediante inspecciones como parte del SCI, para garantizar el correcto funcionamiento y mantenimiento de </w:t>
      </w:r>
      <w:r w:rsidR="00200C5D" w:rsidRPr="00A33ADA">
        <w:rPr>
          <w:rFonts w:ascii="Arial" w:hAnsi="Arial" w:cs="Arial"/>
          <w:sz w:val="22"/>
          <w:szCs w:val="22"/>
          <w:lang w:val="es-ES_tradnl"/>
        </w:rPr>
        <w:t>los embalses</w:t>
      </w:r>
      <w:r w:rsidRPr="00A33ADA">
        <w:rPr>
          <w:rFonts w:ascii="Arial" w:hAnsi="Arial" w:cs="Arial"/>
          <w:sz w:val="22"/>
          <w:szCs w:val="22"/>
          <w:lang w:val="es-ES_tradnl"/>
        </w:rPr>
        <w:t xml:space="preserve">. </w:t>
      </w:r>
      <w:r w:rsidR="00200C5D" w:rsidRPr="00A33ADA">
        <w:rPr>
          <w:rFonts w:ascii="Arial" w:hAnsi="Arial" w:cs="Arial"/>
          <w:sz w:val="22"/>
          <w:szCs w:val="22"/>
          <w:lang w:val="es-ES_tradnl"/>
        </w:rPr>
        <w:t>Los embalses pequeño</w:t>
      </w:r>
      <w:r w:rsidRPr="00A33ADA">
        <w:rPr>
          <w:rFonts w:ascii="Arial" w:hAnsi="Arial" w:cs="Arial"/>
          <w:sz w:val="22"/>
          <w:szCs w:val="22"/>
          <w:lang w:val="es-ES_tradnl"/>
        </w:rPr>
        <w:t xml:space="preserve">s suelen requerir mantenimiento y reparaciones continuos, sobre todo después </w:t>
      </w:r>
      <w:r w:rsidR="009D3D69" w:rsidRPr="00A33ADA">
        <w:rPr>
          <w:rFonts w:ascii="Arial" w:hAnsi="Arial" w:cs="Arial"/>
          <w:sz w:val="22"/>
          <w:szCs w:val="22"/>
          <w:lang w:val="es-ES_tradnl"/>
        </w:rPr>
        <w:t>de fuertes lluvias o tormentas.</w:t>
      </w:r>
    </w:p>
    <w:p w14:paraId="484F7870" w14:textId="77777777" w:rsidR="009D3D69" w:rsidRPr="00A33ADA" w:rsidRDefault="009D3D69" w:rsidP="008A7366">
      <w:pPr>
        <w:spacing w:line="276" w:lineRule="auto"/>
        <w:jc w:val="both"/>
        <w:rPr>
          <w:rFonts w:ascii="Arial" w:hAnsi="Arial" w:cs="Arial"/>
          <w:sz w:val="22"/>
          <w:szCs w:val="22"/>
          <w:lang w:val="es-ES_tradnl"/>
        </w:rPr>
      </w:pPr>
    </w:p>
    <w:p w14:paraId="760A82DD" w14:textId="3241BD84" w:rsidR="008A7366" w:rsidRPr="00A33ADA" w:rsidRDefault="00200C5D" w:rsidP="001436C3">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0C4B5977" w14:textId="6A853E29"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3.6.3 </w:t>
      </w:r>
      <w:r w:rsidR="00DA4D27" w:rsidRPr="00A33ADA">
        <w:rPr>
          <w:rFonts w:ascii="Arial" w:eastAsia="Arial" w:hAnsi="Arial" w:cs="Arial"/>
          <w:b/>
          <w:color w:val="FFFFFF"/>
          <w:sz w:val="20"/>
          <w:szCs w:val="20"/>
          <w:bdr w:val="single" w:sz="12" w:space="0" w:color="00B9E4"/>
          <w:shd w:val="clear" w:color="auto" w:fill="00B9E4"/>
          <w:lang w:val="es-ES_tradnl"/>
        </w:rPr>
        <w:t>N</w:t>
      </w:r>
      <w:r w:rsidR="00200C5D" w:rsidRPr="00A33ADA">
        <w:rPr>
          <w:rFonts w:ascii="Arial" w:eastAsia="Arial" w:hAnsi="Arial" w:cs="Arial"/>
          <w:b/>
          <w:color w:val="FFFFFF"/>
          <w:sz w:val="20"/>
          <w:szCs w:val="20"/>
          <w:bdr w:val="single" w:sz="12" w:space="0" w:color="00B9E4"/>
          <w:shd w:val="clear" w:color="auto" w:fill="00B9E4"/>
          <w:lang w:val="es-ES_tradnl"/>
        </w:rPr>
        <w:t>uevo</w:t>
      </w:r>
      <w:r w:rsidR="00DA4D27" w:rsidRPr="00A33ADA">
        <w:rPr>
          <w:rFonts w:ascii="Arial" w:eastAsia="Arial" w:hAnsi="Arial" w:cs="Arial"/>
          <w:b/>
          <w:color w:val="00B9E4"/>
          <w:sz w:val="20"/>
          <w:szCs w:val="20"/>
          <w:lang w:val="es-ES_tradnl" w:eastAsia="ko-KR"/>
        </w:rPr>
        <w:t xml:space="preserve"> </w:t>
      </w:r>
      <w:r w:rsidR="005E4E45" w:rsidRPr="00A33ADA">
        <w:rPr>
          <w:rFonts w:ascii="Arial" w:eastAsia="Arial" w:hAnsi="Arial" w:cs="Arial"/>
          <w:b/>
          <w:color w:val="00B9E4"/>
          <w:sz w:val="20"/>
          <w:szCs w:val="20"/>
          <w:lang w:val="es-ES_tradnl" w:eastAsia="ko-KR"/>
        </w:rPr>
        <w:t>Explotación y mantenimiento de embalses</w:t>
      </w:r>
    </w:p>
    <w:tbl>
      <w:tblPr>
        <w:tblStyle w:val="SimpleTable6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D27B099" w14:textId="77777777" w:rsidTr="00200C5D">
        <w:trPr>
          <w:trHeight w:val="25"/>
        </w:trPr>
        <w:tc>
          <w:tcPr>
            <w:tcW w:w="9299" w:type="dxa"/>
            <w:gridSpan w:val="2"/>
          </w:tcPr>
          <w:p w14:paraId="41B3E367" w14:textId="31F4227A" w:rsidR="008A7366" w:rsidRPr="00A33ADA" w:rsidRDefault="00200C5D"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4929438F" w14:textId="77777777" w:rsidTr="00200C5D">
        <w:trPr>
          <w:trHeight w:val="280"/>
        </w:trPr>
        <w:tc>
          <w:tcPr>
            <w:tcW w:w="962" w:type="dxa"/>
          </w:tcPr>
          <w:p w14:paraId="66AEB0AD" w14:textId="5EA909A3" w:rsidR="008A7366" w:rsidRPr="00A33ADA" w:rsidRDefault="00200C5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29CA2337" w14:textId="6CFC26B6" w:rsidR="00200C5D" w:rsidRPr="00A33ADA" w:rsidRDefault="00200C5D" w:rsidP="00200C5D">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realiza inspecciones periódicas de todos los embalses de su sistema de producción y las documenta. Estas inspecciones están diseñadas para detectar problemas potenciales y permitir la reparación y el mantenimiento, para evitar que la estructura se vea comprometida.</w:t>
            </w:r>
          </w:p>
          <w:p w14:paraId="4AB5C4DB" w14:textId="77777777" w:rsidR="00200C5D" w:rsidRPr="00A33ADA" w:rsidRDefault="00200C5D" w:rsidP="00200C5D">
            <w:pPr>
              <w:spacing w:line="276" w:lineRule="auto"/>
              <w:jc w:val="both"/>
              <w:rPr>
                <w:rFonts w:ascii="Arial" w:eastAsia="Arial" w:hAnsi="Arial" w:cs="Arial"/>
                <w:color w:val="FF0000"/>
                <w:spacing w:val="-1"/>
                <w:sz w:val="20"/>
                <w:szCs w:val="20"/>
                <w:lang w:val="es-ES_tradnl" w:eastAsia="ja-JP"/>
              </w:rPr>
            </w:pPr>
          </w:p>
          <w:p w14:paraId="3A4DD129" w14:textId="60A0ABC7" w:rsidR="00200C5D" w:rsidRPr="00A33ADA" w:rsidRDefault="00200C5D" w:rsidP="00200C5D">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Las inspecciones son realizadas por personal capacitado y siguen los principios de prevención y oportunidad, incluyendo un análisis de los riesgos potenciales que pudieran comprometer el embalse o provocar su fallo, por ejemplo: </w:t>
            </w:r>
          </w:p>
          <w:p w14:paraId="565DF64C" w14:textId="2DAC1B48"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erosión de terraplenes/pendientes</w:t>
            </w:r>
            <w:r w:rsidR="001436C3" w:rsidRPr="00A33ADA">
              <w:rPr>
                <w:rFonts w:ascii="Arial" w:eastAsia="Arial" w:hAnsi="Arial" w:cs="Arial"/>
                <w:color w:val="FF0000"/>
                <w:sz w:val="20"/>
                <w:szCs w:val="20"/>
                <w:shd w:val="clear" w:color="auto" w:fill="FFFFFF"/>
                <w:lang w:val="es-ES_tradnl" w:eastAsia="ko-KR"/>
              </w:rPr>
              <w:t>,</w:t>
            </w:r>
          </w:p>
          <w:p w14:paraId="6DBEAABB" w14:textId="4011E293"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tuberías</w:t>
            </w:r>
            <w:r w:rsidR="001436C3" w:rsidRPr="00A33ADA">
              <w:rPr>
                <w:rFonts w:ascii="Arial" w:eastAsia="Arial" w:hAnsi="Arial" w:cs="Arial"/>
                <w:color w:val="FF0000"/>
                <w:sz w:val="20"/>
                <w:szCs w:val="20"/>
                <w:shd w:val="clear" w:color="auto" w:fill="FFFFFF"/>
                <w:lang w:val="es-ES_tradnl" w:eastAsia="ko-KR"/>
              </w:rPr>
              <w:t>,</w:t>
            </w:r>
          </w:p>
          <w:p w14:paraId="46A8C211" w14:textId="72E1A68A"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agrietamiento en la cresta y las pendientes</w:t>
            </w:r>
            <w:r w:rsidR="001436C3" w:rsidRPr="00A33ADA">
              <w:rPr>
                <w:rFonts w:ascii="Arial" w:eastAsia="Arial" w:hAnsi="Arial" w:cs="Arial"/>
                <w:color w:val="FF0000"/>
                <w:sz w:val="20"/>
                <w:szCs w:val="20"/>
                <w:shd w:val="clear" w:color="auto" w:fill="FFFFFF"/>
                <w:lang w:val="es-ES_tradnl" w:eastAsia="ko-KR"/>
              </w:rPr>
              <w:t>,</w:t>
            </w:r>
          </w:p>
          <w:p w14:paraId="5329E303" w14:textId="26C18608"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desprendimientos</w:t>
            </w:r>
            <w:r w:rsidR="001436C3" w:rsidRPr="00A33ADA">
              <w:rPr>
                <w:rFonts w:ascii="Arial" w:eastAsia="Arial" w:hAnsi="Arial" w:cs="Arial"/>
                <w:color w:val="FF0000"/>
                <w:sz w:val="20"/>
                <w:szCs w:val="20"/>
                <w:shd w:val="clear" w:color="auto" w:fill="FFFFFF"/>
                <w:lang w:val="es-ES_tradnl" w:eastAsia="ko-KR"/>
              </w:rPr>
              <w:t>,</w:t>
            </w:r>
          </w:p>
          <w:p w14:paraId="08F6C5F5" w14:textId="695692F0"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deslizamientos</w:t>
            </w:r>
            <w:r w:rsidR="001436C3" w:rsidRPr="00A33ADA">
              <w:rPr>
                <w:rFonts w:ascii="Arial" w:eastAsia="Arial" w:hAnsi="Arial" w:cs="Arial"/>
                <w:color w:val="FF0000"/>
                <w:sz w:val="20"/>
                <w:szCs w:val="20"/>
                <w:shd w:val="clear" w:color="auto" w:fill="FFFFFF"/>
                <w:lang w:val="es-ES_tradnl" w:eastAsia="ko-KR"/>
              </w:rPr>
              <w:t>,</w:t>
            </w:r>
          </w:p>
          <w:p w14:paraId="7E14EFA3" w14:textId="7FAB9BA1" w:rsidR="00200C5D" w:rsidRPr="00A33ADA" w:rsidRDefault="00200C5D" w:rsidP="00200C5D">
            <w:pPr>
              <w:pStyle w:val="ListParagraph"/>
              <w:numPr>
                <w:ilvl w:val="0"/>
                <w:numId w:val="39"/>
              </w:numPr>
              <w:tabs>
                <w:tab w:val="left" w:pos="8105"/>
              </w:tabs>
              <w:jc w:val="both"/>
              <w:rPr>
                <w:rFonts w:ascii="Arial" w:eastAsia="Arial" w:hAnsi="Arial" w:cs="Arial"/>
                <w:color w:val="FF0000"/>
                <w:sz w:val="20"/>
                <w:szCs w:val="20"/>
                <w:shd w:val="clear" w:color="auto" w:fill="FFFFFF"/>
                <w:lang w:val="es-ES_tradnl" w:eastAsia="ko-KR"/>
              </w:rPr>
            </w:pPr>
            <w:r w:rsidRPr="00A33ADA">
              <w:rPr>
                <w:rFonts w:ascii="Arial" w:eastAsia="Arial" w:hAnsi="Arial" w:cs="Arial"/>
                <w:color w:val="FF0000"/>
                <w:sz w:val="20"/>
                <w:szCs w:val="20"/>
                <w:shd w:val="clear" w:color="auto" w:fill="FFFFFF"/>
                <w:lang w:val="es-ES_tradnl" w:eastAsia="ko-KR"/>
              </w:rPr>
              <w:t>flujos o estancamientos inusuales</w:t>
            </w:r>
            <w:r w:rsidR="001436C3" w:rsidRPr="00A33ADA">
              <w:rPr>
                <w:rFonts w:ascii="Arial" w:eastAsia="Arial" w:hAnsi="Arial" w:cs="Arial"/>
                <w:color w:val="FF0000"/>
                <w:sz w:val="20"/>
                <w:szCs w:val="20"/>
                <w:shd w:val="clear" w:color="auto" w:fill="FFFFFF"/>
                <w:lang w:val="es-ES_tradnl" w:eastAsia="ko-KR"/>
              </w:rPr>
              <w:t>.</w:t>
            </w:r>
          </w:p>
          <w:p w14:paraId="59D172CB" w14:textId="77777777" w:rsidR="009D3D69" w:rsidRPr="00A33ADA" w:rsidRDefault="009D3D69" w:rsidP="009D3D69">
            <w:pPr>
              <w:pStyle w:val="ListParagraph"/>
              <w:tabs>
                <w:tab w:val="left" w:pos="8105"/>
              </w:tabs>
              <w:ind w:left="1080"/>
              <w:jc w:val="both"/>
              <w:rPr>
                <w:rFonts w:ascii="Arial" w:eastAsia="Arial" w:hAnsi="Arial" w:cs="Arial"/>
                <w:color w:val="FF0000"/>
                <w:sz w:val="20"/>
                <w:szCs w:val="20"/>
                <w:shd w:val="clear" w:color="auto" w:fill="FFFFFF"/>
                <w:lang w:val="es-ES_tradnl" w:eastAsia="ko-KR"/>
              </w:rPr>
            </w:pPr>
          </w:p>
          <w:p w14:paraId="6EE1027C" w14:textId="29E6498C" w:rsidR="008A7366" w:rsidRPr="00A33ADA" w:rsidRDefault="00200C5D"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garantiza el funcionamiento seguro y continuo del embalse mediante el mantenimiento de rutina.</w:t>
            </w:r>
          </w:p>
        </w:tc>
      </w:tr>
      <w:tr w:rsidR="008A7366" w:rsidRPr="00A33ADA" w14:paraId="476B521C" w14:textId="77777777" w:rsidTr="00200C5D">
        <w:trPr>
          <w:trHeight w:val="1095"/>
        </w:trPr>
        <w:tc>
          <w:tcPr>
            <w:tcW w:w="962" w:type="dxa"/>
          </w:tcPr>
          <w:p w14:paraId="4F11B02C" w14:textId="7CB1CEAB" w:rsidR="008A7366" w:rsidRPr="00A33ADA" w:rsidRDefault="00200C5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74A05F0C"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3875A33" w14:textId="77777777" w:rsidTr="00200C5D">
        <w:trPr>
          <w:trHeight w:val="360"/>
        </w:trPr>
        <w:tc>
          <w:tcPr>
            <w:tcW w:w="9299" w:type="dxa"/>
            <w:gridSpan w:val="2"/>
            <w:shd w:val="clear" w:color="auto" w:fill="F2F2F2" w:themeFill="background1" w:themeFillShade="F2"/>
          </w:tcPr>
          <w:p w14:paraId="36EC5700" w14:textId="6AFB85E4" w:rsidR="00200C5D" w:rsidRPr="00A33ADA" w:rsidRDefault="00200C5D" w:rsidP="00200C5D">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Usted pudiera elaborar un plan o calendario de inspecciones que incluya mecanismos de información internos para sus miembros y externos, cuando se soliciten.</w:t>
            </w:r>
          </w:p>
          <w:p w14:paraId="74A04516" w14:textId="3ECDB02E" w:rsidR="008A7366" w:rsidRPr="00A33ADA" w:rsidRDefault="00200C5D"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El mantenimiento de rutina debe abordar y reparar todos los defectos observados durante las inspecciones, limpiar y desatascar desagües y aliviaderos, y establecer un calendario de mantenimiento para bombas y otros equipos mecánicos.</w:t>
            </w:r>
          </w:p>
        </w:tc>
      </w:tr>
    </w:tbl>
    <w:p w14:paraId="3A9C1E16" w14:textId="77777777" w:rsidR="008A7366" w:rsidRPr="00A33ADA" w:rsidRDefault="008A7366" w:rsidP="008A7366">
      <w:pPr>
        <w:tabs>
          <w:tab w:val="left" w:pos="8105"/>
        </w:tabs>
        <w:jc w:val="both"/>
        <w:rPr>
          <w:rFonts w:ascii="Arial" w:eastAsia="Arial" w:hAnsi="Arial" w:cs="Arial"/>
          <w:sz w:val="20"/>
          <w:szCs w:val="20"/>
          <w:lang w:val="es-ES_tradnl" w:eastAsia="ko-KR"/>
        </w:rPr>
      </w:pPr>
      <w:bookmarkStart w:id="58" w:name="_Hlk99120291"/>
      <w:bookmarkEnd w:id="58"/>
    </w:p>
    <w:p w14:paraId="2A1FFCB1" w14:textId="47AE1906" w:rsidR="00200C5D" w:rsidRPr="00A33ADA" w:rsidRDefault="00200C5D" w:rsidP="008A7366">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9D3D69"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deberá</w:t>
      </w:r>
      <w:r w:rsidR="009D3D69" w:rsidRPr="00A33ADA">
        <w:rPr>
          <w:rFonts w:ascii="Arial" w:hAnsi="Arial" w:cs="Arial"/>
          <w:bCs/>
          <w:sz w:val="22"/>
          <w:szCs w:val="22"/>
          <w:lang w:val="es-ES_tradnl"/>
        </w:rPr>
        <w:t>n</w:t>
      </w:r>
      <w:r w:rsidRPr="00A33ADA">
        <w:rPr>
          <w:rFonts w:ascii="Arial" w:hAnsi="Arial" w:cs="Arial"/>
          <w:bCs/>
          <w:sz w:val="22"/>
          <w:szCs w:val="22"/>
          <w:lang w:val="es-ES_tradnl"/>
        </w:rPr>
        <w:t xml:space="preserve"> diseñar y aplicar un plan de inspección como parte del SCI, </w:t>
      </w:r>
      <w:r w:rsidR="009A3E2F" w:rsidRPr="00A33ADA">
        <w:rPr>
          <w:rFonts w:ascii="Arial" w:hAnsi="Arial" w:cs="Arial"/>
          <w:bCs/>
          <w:sz w:val="22"/>
          <w:szCs w:val="22"/>
          <w:lang w:val="es-ES_tradnl"/>
        </w:rPr>
        <w:t>dichas</w:t>
      </w:r>
      <w:r w:rsidRPr="00A33ADA">
        <w:rPr>
          <w:rFonts w:ascii="Arial" w:hAnsi="Arial" w:cs="Arial"/>
          <w:bCs/>
          <w:sz w:val="22"/>
          <w:szCs w:val="22"/>
          <w:lang w:val="es-ES_tradnl"/>
        </w:rPr>
        <w:t xml:space="preserve"> inspecciones deberán documentarse. Deberá impartirse formación técnica tanto a los inspectores como a los trabajadores. </w:t>
      </w:r>
      <w:r w:rsidR="009A3E2F" w:rsidRPr="00A33ADA">
        <w:rPr>
          <w:rFonts w:ascii="Arial" w:hAnsi="Arial" w:cs="Arial"/>
          <w:bCs/>
          <w:sz w:val="22"/>
          <w:szCs w:val="22"/>
          <w:lang w:val="es-ES_tradnl"/>
        </w:rPr>
        <w:t>L</w:t>
      </w:r>
      <w:r w:rsidRPr="00A33ADA">
        <w:rPr>
          <w:rFonts w:ascii="Arial" w:hAnsi="Arial" w:cs="Arial"/>
          <w:bCs/>
          <w:sz w:val="22"/>
          <w:szCs w:val="22"/>
          <w:lang w:val="es-ES_tradnl"/>
        </w:rPr>
        <w:t xml:space="preserve">as inspecciones </w:t>
      </w:r>
      <w:r w:rsidR="009A3E2F" w:rsidRPr="00A33ADA">
        <w:rPr>
          <w:rFonts w:ascii="Arial" w:hAnsi="Arial" w:cs="Arial"/>
          <w:bCs/>
          <w:sz w:val="22"/>
          <w:szCs w:val="22"/>
          <w:lang w:val="es-ES_tradnl"/>
        </w:rPr>
        <w:t>y</w:t>
      </w:r>
      <w:r w:rsidRPr="00A33ADA">
        <w:rPr>
          <w:rFonts w:ascii="Arial" w:hAnsi="Arial" w:cs="Arial"/>
          <w:bCs/>
          <w:sz w:val="22"/>
          <w:szCs w:val="22"/>
          <w:lang w:val="es-ES_tradnl"/>
        </w:rPr>
        <w:t xml:space="preserve"> el mantenimiento deberán documentarse y estar disponibles durante las auditorías.</w:t>
      </w:r>
    </w:p>
    <w:p w14:paraId="1C98C2B9" w14:textId="77777777" w:rsidR="00200C5D" w:rsidRPr="00A33ADA" w:rsidRDefault="00200C5D" w:rsidP="008A7366">
      <w:pPr>
        <w:jc w:val="both"/>
        <w:rPr>
          <w:rFonts w:ascii="Arial" w:hAnsi="Arial" w:cs="Arial"/>
          <w:bCs/>
          <w:sz w:val="22"/>
          <w:szCs w:val="22"/>
          <w:lang w:val="es-ES_tradnl"/>
        </w:rPr>
      </w:pPr>
    </w:p>
    <w:p w14:paraId="6718F2B2" w14:textId="06CFE70F" w:rsidR="009A3E2F" w:rsidRPr="00A33ADA" w:rsidRDefault="00E074C2" w:rsidP="009A3E2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08111D" w:rsidRPr="00A33ADA">
        <w:rPr>
          <w:rFonts w:ascii="Arial" w:hAnsi="Arial" w:cs="Arial"/>
          <w:b/>
          <w:color w:val="00B9E4" w:themeColor="background2"/>
          <w:sz w:val="22"/>
          <w:szCs w:val="22"/>
          <w:lang w:val="es-ES_tradnl"/>
        </w:rPr>
        <w:t>39</w:t>
      </w:r>
      <w:r w:rsidR="008A7366" w:rsidRPr="00A33ADA">
        <w:rPr>
          <w:rFonts w:ascii="Arial" w:hAnsi="Arial" w:cs="Arial"/>
          <w:b/>
          <w:color w:val="00B9E4" w:themeColor="background2"/>
          <w:sz w:val="22"/>
          <w:szCs w:val="22"/>
          <w:lang w:val="es-ES_tradnl"/>
        </w:rPr>
        <w:t xml:space="preserve"> </w:t>
      </w:r>
      <w:r w:rsidR="009A3E2F" w:rsidRPr="00A33ADA">
        <w:rPr>
          <w:rFonts w:ascii="Arial" w:hAnsi="Arial" w:cs="Arial"/>
          <w:b/>
          <w:color w:val="00B9E4" w:themeColor="background2"/>
          <w:sz w:val="22"/>
          <w:szCs w:val="22"/>
          <w:lang w:val="es-ES_tradnl"/>
        </w:rPr>
        <w:t>¿Está usted de acuerdo con el cambio propuesto?</w:t>
      </w:r>
    </w:p>
    <w:p w14:paraId="432374B3" w14:textId="77777777" w:rsidR="009A3E2F" w:rsidRPr="00A33ADA" w:rsidRDefault="009A3E2F" w:rsidP="009A3E2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240CF4B" w14:textId="77777777" w:rsidR="009A3E2F" w:rsidRPr="00A33ADA" w:rsidRDefault="009A3E2F" w:rsidP="009A3E2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B5D4909" w14:textId="198563D9" w:rsidR="009A3E2F" w:rsidRPr="00A33ADA" w:rsidRDefault="009A3E2F" w:rsidP="009A3E2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4C7C179" w14:textId="77777777" w:rsidR="009A3E2F" w:rsidRPr="00A33ADA" w:rsidRDefault="009A3E2F" w:rsidP="009A3E2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E562BAE" w14:textId="4FEAFBEE" w:rsidR="009A3E2F" w:rsidRPr="00A33ADA" w:rsidRDefault="009A3E2F" w:rsidP="009A3E2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4CFB973" w14:textId="77777777" w:rsidR="001436C3" w:rsidRPr="00A33ADA" w:rsidRDefault="001436C3" w:rsidP="009A3E2F">
      <w:pPr>
        <w:keepNext/>
        <w:keepLines/>
        <w:tabs>
          <w:tab w:val="left" w:pos="735"/>
        </w:tabs>
        <w:spacing w:line="276" w:lineRule="auto"/>
        <w:jc w:val="both"/>
        <w:rPr>
          <w:rFonts w:ascii="Arial" w:hAnsi="Arial" w:cs="Arial"/>
          <w:sz w:val="22"/>
          <w:szCs w:val="22"/>
          <w:lang w:val="es-ES_tradnl"/>
        </w:rPr>
      </w:pPr>
    </w:p>
    <w:p w14:paraId="357B85E5" w14:textId="37BD30F2" w:rsidR="008A7366" w:rsidRPr="00A33ADA" w:rsidRDefault="009A3E2F" w:rsidP="009A3E2F">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ECC6986"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2F91085" w14:textId="77777777" w:rsidR="008A7366" w:rsidRPr="00A33ADA" w:rsidRDefault="008A7366" w:rsidP="008A7366">
      <w:pPr>
        <w:rPr>
          <w:rFonts w:eastAsia="Arial"/>
          <w:lang w:val="es-ES_tradnl" w:eastAsia="ko-KR"/>
        </w:rPr>
      </w:pPr>
    </w:p>
    <w:p w14:paraId="07FBAC2A" w14:textId="3B976711"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3.6 </w:t>
      </w:r>
      <w:r w:rsidR="009A3E2F" w:rsidRPr="00A33ADA">
        <w:rPr>
          <w:rFonts w:ascii="Arial" w:eastAsiaTheme="majorEastAsia" w:hAnsi="Arial" w:cs="Arial"/>
          <w:b/>
          <w:bCs/>
          <w:color w:val="00B9E4" w:themeColor="background2"/>
          <w:sz w:val="22"/>
          <w:szCs w:val="22"/>
          <w:lang w:val="es-ES_tradnl"/>
        </w:rPr>
        <w:t>Plan de manejo del agua:</w:t>
      </w:r>
      <w:r w:rsidRPr="00A33ADA">
        <w:rPr>
          <w:rFonts w:ascii="Arial" w:eastAsiaTheme="majorEastAsia" w:hAnsi="Arial" w:cs="Arial"/>
          <w:b/>
          <w:bCs/>
          <w:color w:val="00B9E4" w:themeColor="background2"/>
          <w:sz w:val="22"/>
          <w:szCs w:val="22"/>
          <w:lang w:val="es-ES_tradnl"/>
        </w:rPr>
        <w:t xml:space="preserve"> 3.6.5. </w:t>
      </w:r>
      <w:r w:rsidR="009A3E2F" w:rsidRPr="00A33ADA">
        <w:rPr>
          <w:rFonts w:ascii="Arial" w:eastAsiaTheme="majorEastAsia" w:hAnsi="Arial" w:cs="Arial"/>
          <w:b/>
          <w:bCs/>
          <w:color w:val="00B9E4" w:themeColor="background2"/>
          <w:sz w:val="22"/>
          <w:szCs w:val="22"/>
          <w:lang w:val="es-ES_tradnl"/>
        </w:rPr>
        <w:t>Disponibilidad de agua</w:t>
      </w:r>
    </w:p>
    <w:p w14:paraId="5D0885AC"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DB3160D" w14:textId="6A331040" w:rsidR="009A3E2F" w:rsidRPr="00A33ADA" w:rsidRDefault="009A3E2F" w:rsidP="009A3E2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00E034C6" w:rsidRPr="00A33ADA">
        <w:rPr>
          <w:rFonts w:ascii="Arial" w:hAnsi="Arial" w:cs="Arial"/>
          <w:sz w:val="22"/>
          <w:szCs w:val="22"/>
          <w:lang w:val="es-ES_tradnl"/>
        </w:rPr>
        <w:t>M</w:t>
      </w:r>
      <w:r w:rsidRPr="00A33ADA">
        <w:rPr>
          <w:rFonts w:ascii="Arial" w:hAnsi="Arial" w:cs="Arial"/>
          <w:sz w:val="22"/>
          <w:szCs w:val="22"/>
          <w:lang w:val="es-ES_tradnl"/>
        </w:rPr>
        <w:t xml:space="preserve">inería responsable significa que las OMAPE deben ser conscientes del estado del agua en la zona en la que operan. Deben tener en cuenta no solo su propio manejo interno del agua y sus impactos, sino también cualquier desafío relacionado con la disponibilidad local de agua y el acceso a la misma. Es importante mantener un diálogo activo y la colaboración con las autoridades locales en busca de soluciones. </w:t>
      </w:r>
    </w:p>
    <w:p w14:paraId="0A61D67B" w14:textId="77777777" w:rsidR="009A3E2F" w:rsidRPr="00A33ADA" w:rsidRDefault="009A3E2F" w:rsidP="009A3E2F">
      <w:pPr>
        <w:spacing w:line="276" w:lineRule="auto"/>
        <w:jc w:val="both"/>
        <w:rPr>
          <w:rFonts w:ascii="Arial" w:hAnsi="Arial" w:cs="Arial"/>
          <w:b/>
          <w:sz w:val="22"/>
          <w:szCs w:val="22"/>
          <w:lang w:val="es-ES_tradnl"/>
        </w:rPr>
      </w:pPr>
    </w:p>
    <w:p w14:paraId="336A893E" w14:textId="073B0285" w:rsidR="009A3E2F" w:rsidRPr="00A33ADA" w:rsidRDefault="009A3E2F" w:rsidP="009A3E2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manejo del agua no es completo hasta que </w:t>
      </w:r>
      <w:r w:rsidR="000E15E5" w:rsidRPr="00A33ADA">
        <w:rPr>
          <w:rFonts w:ascii="Arial" w:hAnsi="Arial" w:cs="Arial"/>
          <w:sz w:val="22"/>
          <w:szCs w:val="22"/>
          <w:lang w:val="es-ES_tradnl"/>
        </w:rPr>
        <w:t xml:space="preserve">no </w:t>
      </w:r>
      <w:r w:rsidR="001436C3" w:rsidRPr="00A33ADA">
        <w:rPr>
          <w:rFonts w:ascii="Arial" w:hAnsi="Arial" w:cs="Arial"/>
          <w:sz w:val="22"/>
          <w:szCs w:val="22"/>
          <w:lang w:val="es-ES_tradnl"/>
        </w:rPr>
        <w:t>intervenga</w:t>
      </w:r>
      <w:r w:rsidRPr="00A33ADA">
        <w:rPr>
          <w:rFonts w:ascii="Arial" w:hAnsi="Arial" w:cs="Arial"/>
          <w:sz w:val="22"/>
          <w:szCs w:val="22"/>
          <w:lang w:val="es-ES_tradnl"/>
        </w:rPr>
        <w:t xml:space="preserve"> un análisis de la disponibilidad y el acceso al agua en la zona en la que se opera. Los planes deben centrarse en los esfuerzos colectivos para proteger el suministro de agua en el presente y en el futuro.</w:t>
      </w:r>
    </w:p>
    <w:p w14:paraId="5439330E" w14:textId="77777777" w:rsidR="009A3E2F" w:rsidRPr="00A33ADA" w:rsidRDefault="009A3E2F" w:rsidP="009A3E2F">
      <w:pPr>
        <w:spacing w:line="276" w:lineRule="auto"/>
        <w:jc w:val="both"/>
        <w:rPr>
          <w:rFonts w:ascii="Arial" w:hAnsi="Arial" w:cs="Arial"/>
          <w:b/>
          <w:sz w:val="22"/>
          <w:szCs w:val="22"/>
          <w:lang w:val="es-ES_tradnl"/>
        </w:rPr>
      </w:pPr>
    </w:p>
    <w:p w14:paraId="600A8F56" w14:textId="7AA60708" w:rsidR="00DA4D27" w:rsidRPr="00A33ADA" w:rsidRDefault="009A3E2F" w:rsidP="001436C3">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1ADCFA0F" w14:textId="7EF1FECD"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3.6.5 </w:t>
      </w:r>
      <w:r w:rsidR="00DA4D27" w:rsidRPr="00A33ADA">
        <w:rPr>
          <w:rFonts w:ascii="Arial" w:eastAsia="Arial" w:hAnsi="Arial" w:cs="Arial"/>
          <w:b/>
          <w:color w:val="FFFFFF"/>
          <w:sz w:val="20"/>
          <w:szCs w:val="20"/>
          <w:bdr w:val="single" w:sz="12" w:space="0" w:color="00B9E4"/>
          <w:shd w:val="clear" w:color="auto" w:fill="00B9E4"/>
          <w:lang w:val="es-ES_tradnl"/>
        </w:rPr>
        <w:t>N</w:t>
      </w:r>
      <w:r w:rsidR="009A3E2F" w:rsidRPr="00A33ADA">
        <w:rPr>
          <w:rFonts w:ascii="Arial" w:eastAsia="Arial" w:hAnsi="Arial" w:cs="Arial"/>
          <w:b/>
          <w:color w:val="FFFFFF"/>
          <w:sz w:val="20"/>
          <w:szCs w:val="20"/>
          <w:bdr w:val="single" w:sz="12" w:space="0" w:color="00B9E4"/>
          <w:shd w:val="clear" w:color="auto" w:fill="00B9E4"/>
          <w:lang w:val="es-ES_tradnl"/>
        </w:rPr>
        <w:t>uevo</w:t>
      </w:r>
      <w:r w:rsidR="00DA4D27" w:rsidRPr="00A33ADA">
        <w:rPr>
          <w:rFonts w:ascii="Arial" w:eastAsia="Arial" w:hAnsi="Arial" w:cs="Arial"/>
          <w:b/>
          <w:color w:val="00B9E4"/>
          <w:sz w:val="20"/>
          <w:szCs w:val="20"/>
          <w:lang w:val="es-ES_tradnl" w:eastAsia="ko-KR"/>
        </w:rPr>
        <w:t xml:space="preserve"> </w:t>
      </w:r>
      <w:r w:rsidR="009A3E2F" w:rsidRPr="00A33ADA">
        <w:rPr>
          <w:rFonts w:ascii="Arial" w:eastAsia="Arial" w:hAnsi="Arial" w:cs="Arial"/>
          <w:b/>
          <w:color w:val="00B9E4"/>
          <w:sz w:val="20"/>
          <w:szCs w:val="20"/>
          <w:lang w:val="es-ES_tradnl" w:eastAsia="ko-KR"/>
        </w:rPr>
        <w:t>Disponibilidad de agua</w:t>
      </w:r>
      <w:r w:rsidRPr="00A33ADA">
        <w:rPr>
          <w:rFonts w:ascii="Arial" w:eastAsia="Arial" w:hAnsi="Arial" w:cs="Arial"/>
          <w:b/>
          <w:color w:val="00B9E4"/>
          <w:sz w:val="20"/>
          <w:szCs w:val="20"/>
          <w:lang w:val="es-ES_tradnl" w:eastAsia="ko-KR"/>
        </w:rPr>
        <w:t xml:space="preserve"> </w:t>
      </w:r>
    </w:p>
    <w:tbl>
      <w:tblPr>
        <w:tblStyle w:val="SimpleTable2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6AE15B27" w14:textId="77777777" w:rsidTr="00BC2CD0">
        <w:trPr>
          <w:trHeight w:val="25"/>
        </w:trPr>
        <w:tc>
          <w:tcPr>
            <w:tcW w:w="9298" w:type="dxa"/>
            <w:gridSpan w:val="2"/>
          </w:tcPr>
          <w:p w14:paraId="2A71CD65" w14:textId="781E2F2A" w:rsidR="008A7366" w:rsidRPr="00A33ADA" w:rsidRDefault="009A3E2F"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46963FA0" w14:textId="77777777" w:rsidTr="00BC2CD0">
        <w:trPr>
          <w:trHeight w:val="181"/>
        </w:trPr>
        <w:tc>
          <w:tcPr>
            <w:tcW w:w="849" w:type="dxa"/>
          </w:tcPr>
          <w:p w14:paraId="6272E199" w14:textId="62EF6AA1" w:rsidR="008A7366" w:rsidRPr="00A33ADA" w:rsidRDefault="009A3E2F"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Des</w:t>
            </w:r>
          </w:p>
        </w:tc>
        <w:tc>
          <w:tcPr>
            <w:tcW w:w="8449" w:type="dxa"/>
            <w:vMerge w:val="restart"/>
          </w:tcPr>
          <w:p w14:paraId="6C45A34A" w14:textId="0611209E" w:rsidR="008A7366" w:rsidRPr="00A33ADA" w:rsidRDefault="009A3E2F"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está informado sobre los recursos hídricos de su zona. Si las autoridades medioambientales locales u </w:t>
            </w:r>
            <w:r w:rsidR="000E15E5" w:rsidRPr="00A33ADA">
              <w:rPr>
                <w:rFonts w:ascii="Arial" w:eastAsia="Arial" w:hAnsi="Arial" w:cs="Arial"/>
                <w:color w:val="FF0000"/>
                <w:spacing w:val="-1"/>
                <w:sz w:val="20"/>
                <w:szCs w:val="20"/>
                <w:lang w:val="es-ES_tradnl" w:eastAsia="ja-JP"/>
              </w:rPr>
              <w:t>otras entidades consideran que s</w:t>
            </w:r>
            <w:r w:rsidRPr="00A33ADA">
              <w:rPr>
                <w:rFonts w:ascii="Arial" w:eastAsia="Arial" w:hAnsi="Arial" w:cs="Arial"/>
                <w:color w:val="FF0000"/>
                <w:spacing w:val="-1"/>
                <w:sz w:val="20"/>
                <w:szCs w:val="20"/>
                <w:lang w:val="es-ES_tradnl" w:eastAsia="ja-JP"/>
              </w:rPr>
              <w:t>us fuentes de agua están agotadas, en situación crítica o bajo presión excesiva, usted consulta con las autoridades y las iniciativas locales las formas de participar en la investigación y búsqueda de soluciones.</w:t>
            </w:r>
          </w:p>
        </w:tc>
      </w:tr>
      <w:tr w:rsidR="008A7366" w:rsidRPr="00A33ADA" w14:paraId="68444EAD" w14:textId="77777777" w:rsidTr="00BC2CD0">
        <w:trPr>
          <w:trHeight w:val="371"/>
        </w:trPr>
        <w:tc>
          <w:tcPr>
            <w:tcW w:w="849" w:type="dxa"/>
          </w:tcPr>
          <w:p w14:paraId="0D13ACC7" w14:textId="01E2E601" w:rsidR="008A7366" w:rsidRPr="00A33ADA" w:rsidRDefault="009A3E2F"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449" w:type="dxa"/>
            <w:vMerge/>
          </w:tcPr>
          <w:p w14:paraId="46D804FE"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38F7A52B" w14:textId="77777777" w:rsidTr="007167FA">
        <w:trPr>
          <w:trHeight w:val="280"/>
        </w:trPr>
        <w:tc>
          <w:tcPr>
            <w:tcW w:w="9298" w:type="dxa"/>
            <w:gridSpan w:val="2"/>
            <w:shd w:val="clear" w:color="auto" w:fill="F2F2F2" w:themeFill="background1" w:themeFillShade="F2"/>
          </w:tcPr>
          <w:p w14:paraId="1F8B2ADA" w14:textId="5DFDBC87" w:rsidR="008A7366" w:rsidRPr="00A33ADA" w:rsidRDefault="009A3E2F"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Puede que le resulte difícil conocer la sostenibilidad o la capacidad de reposición de las fuentes de agua locales, pero </w:t>
            </w:r>
            <w:r w:rsidR="00A054C7" w:rsidRPr="00A33ADA">
              <w:rPr>
                <w:rFonts w:ascii="Arial" w:eastAsia="Arial" w:hAnsi="Arial" w:cs="Arial"/>
                <w:color w:val="FF0000"/>
                <w:spacing w:val="-1"/>
                <w:sz w:val="16"/>
                <w:szCs w:val="16"/>
                <w:lang w:val="es-ES_tradnl" w:eastAsia="ja-JP"/>
              </w:rPr>
              <w:t xml:space="preserve">usted </w:t>
            </w:r>
            <w:r w:rsidRPr="00A33ADA">
              <w:rPr>
                <w:rFonts w:ascii="Arial" w:eastAsia="Arial" w:hAnsi="Arial" w:cs="Arial"/>
                <w:color w:val="FF0000"/>
                <w:spacing w:val="-1"/>
                <w:sz w:val="16"/>
                <w:szCs w:val="16"/>
                <w:lang w:val="es-ES_tradnl" w:eastAsia="ja-JP"/>
              </w:rPr>
              <w:t xml:space="preserve">puede hacer un </w:t>
            </w:r>
            <w:r w:rsidR="00A054C7" w:rsidRPr="00A33ADA">
              <w:rPr>
                <w:rFonts w:ascii="Arial" w:eastAsia="Arial" w:hAnsi="Arial" w:cs="Arial"/>
                <w:color w:val="FF0000"/>
                <w:spacing w:val="-1"/>
                <w:sz w:val="16"/>
                <w:szCs w:val="16"/>
                <w:lang w:val="es-ES_tradnl" w:eastAsia="ja-JP"/>
              </w:rPr>
              <w:t>monitoreo</w:t>
            </w:r>
            <w:r w:rsidRPr="00A33ADA">
              <w:rPr>
                <w:rFonts w:ascii="Arial" w:eastAsia="Arial" w:hAnsi="Arial" w:cs="Arial"/>
                <w:color w:val="FF0000"/>
                <w:spacing w:val="-1"/>
                <w:sz w:val="16"/>
                <w:szCs w:val="16"/>
                <w:lang w:val="es-ES_tradnl" w:eastAsia="ja-JP"/>
              </w:rPr>
              <w:t xml:space="preserve"> de la información pública procedente de autoridades locales, </w:t>
            </w:r>
            <w:r w:rsidR="00A054C7" w:rsidRPr="00A33ADA">
              <w:rPr>
                <w:rFonts w:ascii="Arial" w:eastAsia="Arial" w:hAnsi="Arial" w:cs="Arial"/>
                <w:color w:val="FF0000"/>
                <w:spacing w:val="-1"/>
                <w:sz w:val="16"/>
                <w:szCs w:val="16"/>
                <w:lang w:val="es-ES_tradnl" w:eastAsia="ja-JP"/>
              </w:rPr>
              <w:t xml:space="preserve">universidades u </w:t>
            </w:r>
            <w:r w:rsidRPr="00A33ADA">
              <w:rPr>
                <w:rFonts w:ascii="Arial" w:eastAsia="Arial" w:hAnsi="Arial" w:cs="Arial"/>
                <w:color w:val="FF0000"/>
                <w:spacing w:val="-1"/>
                <w:sz w:val="16"/>
                <w:szCs w:val="16"/>
                <w:lang w:val="es-ES_tradnl" w:eastAsia="ja-JP"/>
              </w:rPr>
              <w:t>organizaciones que trabajan en su región</w:t>
            </w:r>
            <w:r w:rsidR="00A054C7" w:rsidRPr="00A33ADA">
              <w:rPr>
                <w:rFonts w:ascii="Arial" w:eastAsia="Arial" w:hAnsi="Arial" w:cs="Arial"/>
                <w:color w:val="FF0000"/>
                <w:spacing w:val="-1"/>
                <w:sz w:val="16"/>
                <w:szCs w:val="16"/>
                <w:lang w:val="es-ES_tradnl" w:eastAsia="ja-JP"/>
              </w:rPr>
              <w:t xml:space="preserve"> sobre su sostenibilidad</w:t>
            </w:r>
            <w:r w:rsidRPr="00A33ADA">
              <w:rPr>
                <w:rFonts w:ascii="Arial" w:eastAsia="Arial" w:hAnsi="Arial" w:cs="Arial"/>
                <w:color w:val="FF0000"/>
                <w:spacing w:val="-1"/>
                <w:sz w:val="16"/>
                <w:szCs w:val="16"/>
                <w:lang w:val="es-ES_tradnl" w:eastAsia="ja-JP"/>
              </w:rPr>
              <w:t>.</w:t>
            </w:r>
          </w:p>
        </w:tc>
      </w:tr>
    </w:tbl>
    <w:p w14:paraId="28C2EFB0" w14:textId="77777777" w:rsidR="001436C3" w:rsidRPr="00A33ADA" w:rsidRDefault="001436C3" w:rsidP="008A7366">
      <w:pPr>
        <w:jc w:val="both"/>
        <w:rPr>
          <w:rFonts w:ascii="Arial" w:hAnsi="Arial" w:cs="Arial"/>
          <w:b/>
          <w:sz w:val="22"/>
          <w:szCs w:val="22"/>
          <w:lang w:val="es-ES_tradnl"/>
        </w:rPr>
      </w:pPr>
    </w:p>
    <w:p w14:paraId="5D6402E5" w14:textId="7B3B3090" w:rsidR="00A054C7" w:rsidRPr="00A33ADA" w:rsidRDefault="00A054C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0E15E5"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0E15E5" w:rsidRPr="00A33ADA">
        <w:rPr>
          <w:rFonts w:ascii="Arial" w:hAnsi="Arial" w:cs="Arial"/>
          <w:bCs/>
          <w:sz w:val="22"/>
          <w:szCs w:val="22"/>
          <w:lang w:val="es-ES_tradnl"/>
        </w:rPr>
        <w:t>n</w:t>
      </w:r>
      <w:r w:rsidRPr="00A33ADA">
        <w:rPr>
          <w:rFonts w:ascii="Arial" w:hAnsi="Arial" w:cs="Arial"/>
          <w:bCs/>
          <w:sz w:val="22"/>
          <w:szCs w:val="22"/>
          <w:lang w:val="es-ES_tradnl"/>
        </w:rPr>
        <w:t xml:space="preserve"> implicarse más en las iniciativas locales para investigar y analizar la disponibilidad, el uso, el manejo y el mantenimiento actuales y potenciales del agua. El plan de manejo del agua debería centrarse no solo en los aspectos técnicos, sino también en fomentar las relaciones locales para preservar la calidad y la cantidad de las fuentes de agua actuales y futuras.</w:t>
      </w:r>
    </w:p>
    <w:p w14:paraId="2C308B21" w14:textId="77777777" w:rsidR="008A7366" w:rsidRPr="00A33ADA" w:rsidRDefault="008A7366" w:rsidP="008A7366">
      <w:pPr>
        <w:rPr>
          <w:lang w:val="es-ES_tradnl"/>
        </w:rPr>
      </w:pPr>
    </w:p>
    <w:p w14:paraId="059B9FE7" w14:textId="4E7ED69B" w:rsidR="00A054C7" w:rsidRPr="00A33ADA" w:rsidRDefault="00E074C2" w:rsidP="00A054C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08111D"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A054C7" w:rsidRPr="00A33ADA">
        <w:rPr>
          <w:rFonts w:ascii="Arial" w:hAnsi="Arial" w:cs="Arial"/>
          <w:b/>
          <w:color w:val="00B9E4" w:themeColor="background2"/>
          <w:sz w:val="22"/>
          <w:szCs w:val="22"/>
          <w:lang w:val="es-ES_tradnl"/>
        </w:rPr>
        <w:t>¿Está usted de acuerdo con el cambio propuesto?</w:t>
      </w:r>
    </w:p>
    <w:p w14:paraId="3E520E40" w14:textId="77777777" w:rsidR="00A054C7" w:rsidRPr="00A33ADA" w:rsidRDefault="00A054C7" w:rsidP="00A054C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CF982F7" w14:textId="77777777" w:rsidR="00A054C7" w:rsidRPr="00A33ADA" w:rsidRDefault="00A054C7" w:rsidP="00A054C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B223624" w14:textId="71286946" w:rsidR="00A054C7" w:rsidRPr="00A33ADA" w:rsidRDefault="00A054C7" w:rsidP="00A054C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A83D906" w14:textId="77777777" w:rsidR="00A054C7" w:rsidRPr="00A33ADA" w:rsidRDefault="00A054C7" w:rsidP="00A054C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F297BC5" w14:textId="400F5419" w:rsidR="00A054C7" w:rsidRPr="00A33ADA" w:rsidRDefault="00A054C7" w:rsidP="00A054C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71A22D8" w14:textId="77777777" w:rsidR="001436C3" w:rsidRPr="00A33ADA" w:rsidRDefault="001436C3" w:rsidP="00A054C7">
      <w:pPr>
        <w:keepNext/>
        <w:keepLines/>
        <w:tabs>
          <w:tab w:val="left" w:pos="735"/>
        </w:tabs>
        <w:spacing w:line="276" w:lineRule="auto"/>
        <w:jc w:val="both"/>
        <w:rPr>
          <w:rFonts w:ascii="Arial" w:hAnsi="Arial" w:cs="Arial"/>
          <w:sz w:val="22"/>
          <w:szCs w:val="22"/>
          <w:lang w:val="es-ES_tradnl"/>
        </w:rPr>
      </w:pPr>
    </w:p>
    <w:p w14:paraId="25AD1F40" w14:textId="157DFE13" w:rsidR="008A7366" w:rsidRPr="00A33ADA" w:rsidRDefault="00A054C7" w:rsidP="00A054C7">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D948E5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724E935" w14:textId="77777777" w:rsidR="008A7366" w:rsidRPr="00A33ADA" w:rsidRDefault="008A7366" w:rsidP="008A7366">
      <w:pPr>
        <w:rPr>
          <w:rFonts w:eastAsiaTheme="majorEastAsia"/>
          <w:lang w:val="es-ES_tradnl"/>
        </w:rPr>
      </w:pPr>
    </w:p>
    <w:p w14:paraId="6E137530" w14:textId="669E07FF"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3.7 </w:t>
      </w:r>
      <w:r w:rsidR="00AB2DDF" w:rsidRPr="00A33ADA">
        <w:rPr>
          <w:rFonts w:ascii="Arial" w:eastAsiaTheme="majorEastAsia" w:hAnsi="Arial" w:cs="Arial"/>
          <w:b/>
          <w:bCs/>
          <w:color w:val="00B9E4" w:themeColor="background2"/>
          <w:sz w:val="22"/>
          <w:szCs w:val="22"/>
          <w:lang w:val="es-ES_tradnl"/>
        </w:rPr>
        <w:t>Plan de manejo de residuos:</w:t>
      </w:r>
      <w:r w:rsidRPr="00A33ADA">
        <w:rPr>
          <w:rFonts w:ascii="Arial" w:eastAsiaTheme="majorEastAsia" w:hAnsi="Arial" w:cs="Arial"/>
          <w:b/>
          <w:bCs/>
          <w:color w:val="00B9E4" w:themeColor="background2"/>
          <w:sz w:val="22"/>
          <w:szCs w:val="22"/>
          <w:lang w:val="es-ES_tradnl"/>
        </w:rPr>
        <w:t xml:space="preserve"> 3.7.1. </w:t>
      </w:r>
      <w:r w:rsidR="00AB2DDF" w:rsidRPr="00A33ADA">
        <w:rPr>
          <w:rFonts w:ascii="Arial" w:eastAsiaTheme="majorEastAsia" w:hAnsi="Arial" w:cs="Arial"/>
          <w:b/>
          <w:bCs/>
          <w:color w:val="00B9E4" w:themeColor="background2"/>
          <w:sz w:val="22"/>
          <w:szCs w:val="22"/>
          <w:lang w:val="es-ES_tradnl"/>
        </w:rPr>
        <w:t>Plan de manejo de residuos</w:t>
      </w:r>
    </w:p>
    <w:p w14:paraId="7B83919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E3AEE01" w14:textId="678D5709" w:rsidR="00AB2DDF" w:rsidRPr="00A33ADA" w:rsidRDefault="00AB2DDF" w:rsidP="00AB2DD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OMAPE deben tener un modelo de manejo de residuos que vaya más allá de las actividades o prácticas de manejo de residuos. Su sistema de manejo medioambiental debe incorporar un plan de manejo de residuos basado en los riesgos identificados para la salud humana, la seguridad y el medioambiente, y que establezca los procesos técnicos para la eliminación eficiente de los diferentes tipos de residuos. </w:t>
      </w:r>
    </w:p>
    <w:p w14:paraId="25C96D70" w14:textId="77777777" w:rsidR="00AB2DDF" w:rsidRPr="00A33ADA" w:rsidRDefault="00AB2DDF" w:rsidP="00AB2DDF">
      <w:pPr>
        <w:spacing w:line="276" w:lineRule="auto"/>
        <w:jc w:val="both"/>
        <w:rPr>
          <w:rFonts w:ascii="Arial" w:hAnsi="Arial" w:cs="Arial"/>
          <w:sz w:val="22"/>
          <w:szCs w:val="22"/>
          <w:lang w:val="es-ES_tradnl"/>
        </w:rPr>
      </w:pPr>
    </w:p>
    <w:p w14:paraId="598DAC1C" w14:textId="123B86D2" w:rsidR="00AB2DDF" w:rsidRPr="00A33ADA" w:rsidRDefault="00AB2DDF" w:rsidP="00AB2DD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Incorporar un enfoque de gestión holístico para la prevención de riesgos y la protección de las personas y el medioambiente que vaya más allá de las prácticas (o incluso de las buenas prácticas) de manejo de residuos. El SCI se basa en el monitoreo y la evaluación de los planes para fomentar la mejora continua en el marco de un enfoque responsable de las actividades mineras.</w:t>
      </w:r>
    </w:p>
    <w:p w14:paraId="2422A5E5" w14:textId="77777777" w:rsidR="00AB2DDF" w:rsidRPr="00A33ADA" w:rsidRDefault="00AB2DDF" w:rsidP="00AB2DDF">
      <w:pPr>
        <w:spacing w:line="276" w:lineRule="auto"/>
        <w:jc w:val="both"/>
        <w:rPr>
          <w:rFonts w:ascii="Arial" w:hAnsi="Arial" w:cs="Arial"/>
          <w:sz w:val="22"/>
          <w:szCs w:val="22"/>
          <w:lang w:val="es-ES_tradnl"/>
        </w:rPr>
      </w:pPr>
    </w:p>
    <w:p w14:paraId="040536AA" w14:textId="4CC3D0CB" w:rsidR="008A7366" w:rsidRPr="00A33ADA" w:rsidRDefault="00AB2DDF" w:rsidP="001436C3">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570EC038" w14:textId="72000154"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3.7.1 </w:t>
      </w:r>
      <w:r w:rsidR="00DA4D27" w:rsidRPr="00A33ADA">
        <w:rPr>
          <w:rFonts w:ascii="Arial" w:eastAsia="Arial" w:hAnsi="Arial" w:cs="Arial"/>
          <w:b/>
          <w:color w:val="FFFFFF"/>
          <w:sz w:val="20"/>
          <w:szCs w:val="20"/>
          <w:bdr w:val="single" w:sz="12" w:space="0" w:color="00B9E4"/>
          <w:shd w:val="clear" w:color="auto" w:fill="00B9E4"/>
          <w:lang w:val="es-ES_tradnl"/>
        </w:rPr>
        <w:t>N</w:t>
      </w:r>
      <w:r w:rsidR="00AB2DDF" w:rsidRPr="00A33ADA">
        <w:rPr>
          <w:rFonts w:ascii="Arial" w:eastAsia="Arial" w:hAnsi="Arial" w:cs="Arial"/>
          <w:b/>
          <w:color w:val="FFFFFF"/>
          <w:sz w:val="20"/>
          <w:szCs w:val="20"/>
          <w:bdr w:val="single" w:sz="12" w:space="0" w:color="00B9E4"/>
          <w:shd w:val="clear" w:color="auto" w:fill="00B9E4"/>
          <w:lang w:val="es-ES_tradnl"/>
        </w:rPr>
        <w:t>uevo</w:t>
      </w:r>
      <w:r w:rsidR="00DA4D27" w:rsidRPr="00A33ADA">
        <w:rPr>
          <w:rFonts w:ascii="Arial" w:eastAsia="Arial" w:hAnsi="Arial" w:cs="Arial"/>
          <w:b/>
          <w:color w:val="00B9E4"/>
          <w:sz w:val="20"/>
          <w:szCs w:val="20"/>
          <w:lang w:val="es-ES_tradnl" w:eastAsia="ko-KR"/>
        </w:rPr>
        <w:t xml:space="preserve"> </w:t>
      </w:r>
      <w:r w:rsidR="00AB2DDF" w:rsidRPr="00A33ADA">
        <w:rPr>
          <w:rFonts w:ascii="Arial" w:eastAsia="Arial" w:hAnsi="Arial" w:cs="Arial"/>
          <w:b/>
          <w:color w:val="00B9E4" w:themeColor="background2"/>
          <w:sz w:val="20"/>
          <w:szCs w:val="20"/>
          <w:lang w:val="es-ES_tradnl" w:eastAsia="ko-KR"/>
        </w:rPr>
        <w:t>Plan de manejo de residuos</w:t>
      </w:r>
    </w:p>
    <w:tbl>
      <w:tblPr>
        <w:tblStyle w:val="SimpleTable6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7D29D0F" w14:textId="77777777" w:rsidTr="00AB2DDF">
        <w:trPr>
          <w:trHeight w:val="25"/>
        </w:trPr>
        <w:tc>
          <w:tcPr>
            <w:tcW w:w="9299" w:type="dxa"/>
            <w:gridSpan w:val="2"/>
          </w:tcPr>
          <w:p w14:paraId="6BF1017A" w14:textId="22E7B66F" w:rsidR="008A7366" w:rsidRPr="00A33ADA" w:rsidRDefault="00AB2DDF"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7BEA9415" w14:textId="77777777" w:rsidTr="00AB2DDF">
        <w:trPr>
          <w:trHeight w:val="280"/>
        </w:trPr>
        <w:tc>
          <w:tcPr>
            <w:tcW w:w="962" w:type="dxa"/>
          </w:tcPr>
          <w:p w14:paraId="05E0061E" w14:textId="218569F0" w:rsidR="008A7366" w:rsidRPr="00A33ADA" w:rsidRDefault="00AB2DDF"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E57732D" w14:textId="7095DE33" w:rsidR="008A7366" w:rsidRPr="00A33ADA" w:rsidRDefault="00AB2DDF"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aplica un plan de manejo de residuos que refleja buenas prácticas de </w:t>
            </w:r>
            <w:r w:rsidR="004B6D81" w:rsidRPr="00A33ADA">
              <w:rPr>
                <w:rFonts w:ascii="Arial" w:eastAsia="Arial" w:hAnsi="Arial" w:cs="Arial"/>
                <w:color w:val="FF0000"/>
                <w:spacing w:val="-1"/>
                <w:sz w:val="20"/>
                <w:szCs w:val="20"/>
                <w:lang w:val="es-ES_tradnl" w:eastAsia="ja-JP"/>
              </w:rPr>
              <w:t>manejo</w:t>
            </w:r>
            <w:r w:rsidRPr="00A33ADA">
              <w:rPr>
                <w:rFonts w:ascii="Arial" w:eastAsia="Arial" w:hAnsi="Arial" w:cs="Arial"/>
                <w:color w:val="FF0000"/>
                <w:spacing w:val="-1"/>
                <w:sz w:val="20"/>
                <w:szCs w:val="20"/>
                <w:lang w:val="es-ES_tradnl" w:eastAsia="ja-JP"/>
              </w:rPr>
              <w:t xml:space="preserve"> de residuos </w:t>
            </w:r>
            <w:r w:rsidR="004B6D81" w:rsidRPr="00A33ADA">
              <w:rPr>
                <w:rFonts w:ascii="Arial" w:eastAsia="Arial" w:hAnsi="Arial" w:cs="Arial"/>
                <w:color w:val="FF0000"/>
                <w:spacing w:val="-1"/>
                <w:sz w:val="20"/>
                <w:szCs w:val="20"/>
                <w:lang w:val="es-ES_tradnl" w:eastAsia="ja-JP"/>
              </w:rPr>
              <w:t>según</w:t>
            </w:r>
            <w:r w:rsidRPr="00A33ADA">
              <w:rPr>
                <w:rFonts w:ascii="Arial" w:eastAsia="Arial" w:hAnsi="Arial" w:cs="Arial"/>
                <w:color w:val="FF0000"/>
                <w:spacing w:val="-1"/>
                <w:sz w:val="20"/>
                <w:szCs w:val="20"/>
                <w:lang w:val="es-ES_tradnl" w:eastAsia="ja-JP"/>
              </w:rPr>
              <w:t xml:space="preserve"> los riesgos identificados. En él se definen plazos, medidas y planes de acción de la organización, </w:t>
            </w:r>
            <w:r w:rsidR="001436C3" w:rsidRPr="00A33ADA">
              <w:rPr>
                <w:rFonts w:ascii="Arial" w:eastAsia="Arial" w:hAnsi="Arial" w:cs="Arial"/>
                <w:color w:val="FF0000"/>
                <w:spacing w:val="-1"/>
                <w:sz w:val="20"/>
                <w:szCs w:val="20"/>
                <w:lang w:val="es-ES_tradnl" w:eastAsia="ja-JP"/>
              </w:rPr>
              <w:t>entre ellos</w:t>
            </w:r>
            <w:r w:rsidRPr="00A33ADA">
              <w:rPr>
                <w:rFonts w:ascii="Arial" w:eastAsia="Arial" w:hAnsi="Arial" w:cs="Arial"/>
                <w:color w:val="FF0000"/>
                <w:spacing w:val="-1"/>
                <w:sz w:val="20"/>
                <w:szCs w:val="20"/>
                <w:lang w:val="es-ES_tradnl" w:eastAsia="ja-JP"/>
              </w:rPr>
              <w:t xml:space="preserve"> la correcta eliminación de los </w:t>
            </w:r>
            <w:r w:rsidR="004B6D81" w:rsidRPr="00A33ADA">
              <w:rPr>
                <w:rFonts w:ascii="Arial" w:eastAsia="Arial" w:hAnsi="Arial" w:cs="Arial"/>
                <w:color w:val="FF0000"/>
                <w:spacing w:val="-1"/>
                <w:sz w:val="20"/>
                <w:szCs w:val="20"/>
                <w:lang w:val="es-ES_tradnl" w:eastAsia="ja-JP"/>
              </w:rPr>
              <w:t>relaves</w:t>
            </w:r>
            <w:r w:rsidRPr="00A33ADA">
              <w:rPr>
                <w:rFonts w:ascii="Arial" w:eastAsia="Arial" w:hAnsi="Arial" w:cs="Arial"/>
                <w:color w:val="FF0000"/>
                <w:spacing w:val="-1"/>
                <w:sz w:val="20"/>
                <w:szCs w:val="20"/>
                <w:lang w:val="es-ES_tradnl" w:eastAsia="ja-JP"/>
              </w:rPr>
              <w:t xml:space="preserve"> y de las aguas residuales por parte de personal cualificado. Además, establece un plan de reciclaje de residuos -especialmente los tóxicos- en colaboración con otras minas y proveedores de la zona.</w:t>
            </w:r>
          </w:p>
        </w:tc>
      </w:tr>
      <w:tr w:rsidR="008A7366" w:rsidRPr="00A33ADA" w14:paraId="176D1088" w14:textId="77777777" w:rsidTr="00AB2DDF">
        <w:trPr>
          <w:trHeight w:val="280"/>
        </w:trPr>
        <w:tc>
          <w:tcPr>
            <w:tcW w:w="962" w:type="dxa"/>
          </w:tcPr>
          <w:p w14:paraId="713FEAE1" w14:textId="33119324" w:rsidR="008A7366" w:rsidRPr="00A33ADA" w:rsidRDefault="00AB2DDF"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3C22A051"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32AE0F00" w14:textId="77777777" w:rsidR="00DA4D27" w:rsidRPr="00A33ADA" w:rsidRDefault="00DA4D27" w:rsidP="008A7366">
      <w:pPr>
        <w:jc w:val="both"/>
        <w:rPr>
          <w:rFonts w:ascii="Arial" w:eastAsia="Arial" w:hAnsi="Arial" w:cs="Arial"/>
          <w:color w:val="565656"/>
          <w:sz w:val="20"/>
          <w:szCs w:val="20"/>
          <w:lang w:val="es-ES_tradnl" w:eastAsia="ko-KR"/>
        </w:rPr>
      </w:pPr>
    </w:p>
    <w:p w14:paraId="6CA68E5D" w14:textId="21951CFD" w:rsidR="004B6D81" w:rsidRPr="00A33ADA" w:rsidRDefault="004B6D81"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0E15E5"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0E15E5" w:rsidRPr="00A33ADA">
        <w:rPr>
          <w:rFonts w:ascii="Arial" w:hAnsi="Arial" w:cs="Arial"/>
          <w:bCs/>
          <w:sz w:val="22"/>
          <w:szCs w:val="22"/>
          <w:lang w:val="es-ES_tradnl"/>
        </w:rPr>
        <w:t>n</w:t>
      </w:r>
      <w:r w:rsidRPr="00A33ADA">
        <w:rPr>
          <w:rFonts w:ascii="Arial" w:hAnsi="Arial" w:cs="Arial"/>
          <w:bCs/>
          <w:sz w:val="22"/>
          <w:szCs w:val="22"/>
          <w:lang w:val="es-ES_tradnl"/>
        </w:rPr>
        <w:t xml:space="preserve"> adoptar un enfoque de </w:t>
      </w:r>
      <w:r w:rsidR="000E15E5" w:rsidRPr="00A33ADA">
        <w:rPr>
          <w:rFonts w:ascii="Arial" w:hAnsi="Arial" w:cs="Arial"/>
          <w:bCs/>
          <w:sz w:val="22"/>
          <w:szCs w:val="22"/>
          <w:lang w:val="es-ES_tradnl"/>
        </w:rPr>
        <w:t>manejo</w:t>
      </w:r>
      <w:r w:rsidRPr="00A33ADA">
        <w:rPr>
          <w:rFonts w:ascii="Arial" w:hAnsi="Arial" w:cs="Arial"/>
          <w:bCs/>
          <w:sz w:val="22"/>
          <w:szCs w:val="22"/>
          <w:lang w:val="es-ES_tradnl"/>
        </w:rPr>
        <w:t xml:space="preserve"> y mejora continua. Los planes deben entenderse como herramientas para garantizar que las actividades se relacionan con los objetivos fijados y que se dispone del presupuesto necesario para ejecutarlas. Su análisis de riesgos debe de</w:t>
      </w:r>
      <w:r w:rsidR="003E3220" w:rsidRPr="00A33ADA">
        <w:rPr>
          <w:rFonts w:ascii="Arial" w:hAnsi="Arial" w:cs="Arial"/>
          <w:bCs/>
          <w:sz w:val="22"/>
          <w:szCs w:val="22"/>
          <w:lang w:val="es-ES_tradnl"/>
        </w:rPr>
        <w:t>fini</w:t>
      </w:r>
      <w:r w:rsidRPr="00A33ADA">
        <w:rPr>
          <w:rFonts w:ascii="Arial" w:hAnsi="Arial" w:cs="Arial"/>
          <w:bCs/>
          <w:sz w:val="22"/>
          <w:szCs w:val="22"/>
          <w:lang w:val="es-ES_tradnl"/>
        </w:rPr>
        <w:t>r qué acciones preventivas incorpora</w:t>
      </w:r>
      <w:r w:rsidR="000E15E5" w:rsidRPr="00A33ADA">
        <w:rPr>
          <w:rFonts w:ascii="Arial" w:hAnsi="Arial" w:cs="Arial"/>
          <w:bCs/>
          <w:sz w:val="22"/>
          <w:szCs w:val="22"/>
          <w:lang w:val="es-ES_tradnl"/>
        </w:rPr>
        <w:t>r</w:t>
      </w:r>
      <w:r w:rsidRPr="00A33ADA">
        <w:rPr>
          <w:rFonts w:ascii="Arial" w:hAnsi="Arial" w:cs="Arial"/>
          <w:bCs/>
          <w:sz w:val="22"/>
          <w:szCs w:val="22"/>
          <w:lang w:val="es-ES_tradnl"/>
        </w:rPr>
        <w:t xml:space="preserve"> al plan.</w:t>
      </w:r>
    </w:p>
    <w:p w14:paraId="288AAB76" w14:textId="77777777" w:rsidR="008A7366" w:rsidRPr="00A33ADA" w:rsidRDefault="008A7366" w:rsidP="008A7366">
      <w:pPr>
        <w:rPr>
          <w:lang w:val="es-ES_tradnl"/>
        </w:rPr>
      </w:pPr>
    </w:p>
    <w:p w14:paraId="51662936" w14:textId="5977DED1" w:rsidR="004B6D81" w:rsidRPr="00A33ADA" w:rsidRDefault="00E074C2" w:rsidP="004B6D8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08111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4B6D81" w:rsidRPr="00A33ADA">
        <w:rPr>
          <w:rFonts w:ascii="Arial" w:hAnsi="Arial" w:cs="Arial"/>
          <w:b/>
          <w:color w:val="00B9E4" w:themeColor="background2"/>
          <w:sz w:val="22"/>
          <w:szCs w:val="22"/>
          <w:lang w:val="es-ES_tradnl"/>
        </w:rPr>
        <w:t>¿Está usted de acuerdo con el cambio propuesto?</w:t>
      </w:r>
    </w:p>
    <w:p w14:paraId="5747D15C" w14:textId="77777777" w:rsidR="004B6D81" w:rsidRPr="00A33ADA" w:rsidRDefault="004B6D81" w:rsidP="004B6D8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937A0F7" w14:textId="77777777" w:rsidR="004B6D81" w:rsidRPr="00A33ADA" w:rsidRDefault="004B6D81" w:rsidP="004B6D8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6272F2C" w14:textId="5E2FFCC8" w:rsidR="004B6D81" w:rsidRPr="00A33ADA" w:rsidRDefault="004B6D81" w:rsidP="004B6D8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849862D" w14:textId="77777777" w:rsidR="004B6D81" w:rsidRPr="00A33ADA" w:rsidRDefault="004B6D81" w:rsidP="004B6D8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7AD2200" w14:textId="47876E4B" w:rsidR="004B6D81" w:rsidRPr="00A33ADA" w:rsidRDefault="004B6D81" w:rsidP="004B6D8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19F15EE" w14:textId="77777777" w:rsidR="003E3220" w:rsidRPr="00A33ADA" w:rsidRDefault="003E3220" w:rsidP="004B6D81">
      <w:pPr>
        <w:keepNext/>
        <w:keepLines/>
        <w:tabs>
          <w:tab w:val="left" w:pos="735"/>
        </w:tabs>
        <w:spacing w:line="276" w:lineRule="auto"/>
        <w:jc w:val="both"/>
        <w:rPr>
          <w:rFonts w:ascii="Arial" w:hAnsi="Arial" w:cs="Arial"/>
          <w:sz w:val="22"/>
          <w:szCs w:val="22"/>
          <w:lang w:val="es-ES_tradnl"/>
        </w:rPr>
      </w:pPr>
    </w:p>
    <w:p w14:paraId="6FBD5A51" w14:textId="17FE0F94" w:rsidR="008A7366" w:rsidRPr="00A33ADA" w:rsidRDefault="004B6D81" w:rsidP="004B6D81">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E3EC00C"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85A787B" w14:textId="77777777" w:rsidR="008A7366" w:rsidRPr="00A33ADA" w:rsidRDefault="008A7366" w:rsidP="008A7366">
      <w:pPr>
        <w:rPr>
          <w:rFonts w:eastAsiaTheme="majorEastAsia"/>
          <w:lang w:val="es-ES_tradnl"/>
        </w:rPr>
      </w:pPr>
    </w:p>
    <w:p w14:paraId="21CCE4A5" w14:textId="5B490AB7"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3.7 </w:t>
      </w:r>
      <w:r w:rsidR="004B6D81" w:rsidRPr="00A33ADA">
        <w:rPr>
          <w:rFonts w:ascii="Arial" w:eastAsiaTheme="majorEastAsia" w:hAnsi="Arial" w:cs="Arial"/>
          <w:b/>
          <w:bCs/>
          <w:color w:val="00B9E4" w:themeColor="background2"/>
          <w:sz w:val="22"/>
          <w:szCs w:val="22"/>
          <w:lang w:val="es-ES_tradnl"/>
        </w:rPr>
        <w:t>Plan de manejo de residuos:</w:t>
      </w:r>
      <w:r w:rsidRPr="00A33ADA">
        <w:rPr>
          <w:rFonts w:ascii="Arial" w:eastAsiaTheme="majorEastAsia" w:hAnsi="Arial" w:cs="Arial"/>
          <w:b/>
          <w:bCs/>
          <w:color w:val="00B9E4" w:themeColor="background2"/>
          <w:sz w:val="22"/>
          <w:szCs w:val="22"/>
          <w:lang w:val="es-ES_tradnl"/>
        </w:rPr>
        <w:t xml:space="preserve"> 3.7.3. </w:t>
      </w:r>
      <w:r w:rsidR="004B6D81" w:rsidRPr="00A33ADA">
        <w:rPr>
          <w:rFonts w:ascii="Arial" w:eastAsiaTheme="majorEastAsia" w:hAnsi="Arial" w:cs="Arial"/>
          <w:b/>
          <w:bCs/>
          <w:color w:val="00B9E4" w:themeColor="background2"/>
          <w:sz w:val="22"/>
          <w:szCs w:val="22"/>
          <w:lang w:val="es-ES_tradnl"/>
        </w:rPr>
        <w:t>Lugar de eliminación de las sustancias tóxicas</w:t>
      </w:r>
      <w:r w:rsidRPr="00A33ADA">
        <w:rPr>
          <w:rStyle w:val="FootnoteReference"/>
          <w:rFonts w:ascii="Arial" w:eastAsiaTheme="majorEastAsia" w:hAnsi="Arial" w:cs="Arial"/>
          <w:b/>
          <w:bCs/>
          <w:color w:val="00B9E4" w:themeColor="background2"/>
          <w:sz w:val="22"/>
          <w:szCs w:val="22"/>
          <w:lang w:val="es-ES_tradnl"/>
        </w:rPr>
        <w:footnoteReference w:id="64"/>
      </w:r>
    </w:p>
    <w:p w14:paraId="4C6C5F3D"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AEDA985" w14:textId="21236AA8" w:rsidR="004B6D81" w:rsidRPr="00A33ADA" w:rsidRDefault="004B6D81" w:rsidP="004B6D8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cambios propuestos aclaran el ámbito de aplicación del requisito. Se incluye más información en la sección de orientaciones.</w:t>
      </w:r>
      <w:r w:rsidRPr="00A33ADA">
        <w:rPr>
          <w:rFonts w:ascii="Arial" w:hAnsi="Arial" w:cs="Arial"/>
          <w:b/>
          <w:sz w:val="22"/>
          <w:szCs w:val="22"/>
          <w:lang w:val="es-ES_tradnl"/>
        </w:rPr>
        <w:t xml:space="preserve"> </w:t>
      </w:r>
    </w:p>
    <w:p w14:paraId="6A8D42CF" w14:textId="77777777" w:rsidR="004B6D81" w:rsidRPr="00A33ADA" w:rsidRDefault="004B6D81" w:rsidP="004B6D81">
      <w:pPr>
        <w:spacing w:line="276" w:lineRule="auto"/>
        <w:jc w:val="both"/>
        <w:rPr>
          <w:rFonts w:ascii="Arial" w:hAnsi="Arial" w:cs="Arial"/>
          <w:b/>
          <w:sz w:val="22"/>
          <w:szCs w:val="22"/>
          <w:lang w:val="es-ES_tradnl"/>
        </w:rPr>
      </w:pPr>
    </w:p>
    <w:p w14:paraId="7D32ACC9" w14:textId="5ACE1B99" w:rsidR="004B6D81" w:rsidRPr="00A33ADA" w:rsidRDefault="004B6D81" w:rsidP="004B6D8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Aportar claridad y reducir el margen de interpretación.</w:t>
      </w:r>
    </w:p>
    <w:p w14:paraId="7FFC81EB" w14:textId="77777777" w:rsidR="004B6D81" w:rsidRPr="00A33ADA" w:rsidRDefault="004B6D81" w:rsidP="004B6D81">
      <w:pPr>
        <w:spacing w:line="276" w:lineRule="auto"/>
        <w:jc w:val="both"/>
        <w:rPr>
          <w:rFonts w:ascii="Arial" w:hAnsi="Arial" w:cs="Arial"/>
          <w:b/>
          <w:sz w:val="22"/>
          <w:szCs w:val="22"/>
          <w:lang w:val="es-ES_tradnl"/>
        </w:rPr>
      </w:pPr>
    </w:p>
    <w:p w14:paraId="35B8291D" w14:textId="676FB038" w:rsidR="008A7366" w:rsidRPr="00A33ADA" w:rsidRDefault="007167D5" w:rsidP="003E322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4B6D81" w:rsidRPr="00A33ADA">
        <w:rPr>
          <w:rFonts w:ascii="Arial" w:eastAsia="Arial" w:hAnsi="Arial" w:cs="Arial"/>
          <w:b/>
          <w:color w:val="00B9E4"/>
          <w:sz w:val="22"/>
          <w:szCs w:val="22"/>
          <w:lang w:val="es-ES_tradnl" w:eastAsia="ko-KR"/>
        </w:rPr>
        <w:t>(</w:t>
      </w:r>
      <w:r w:rsidR="004B6D81" w:rsidRPr="00A33ADA">
        <w:rPr>
          <w:rFonts w:ascii="Arial" w:eastAsia="Arial" w:hAnsi="Arial" w:cs="Arial"/>
          <w:b/>
          <w:color w:val="FF0000"/>
          <w:sz w:val="22"/>
          <w:szCs w:val="22"/>
          <w:lang w:val="es-ES_tradnl" w:eastAsia="ko-KR"/>
        </w:rPr>
        <w:t>cambios resaltados en rojo</w:t>
      </w:r>
      <w:r w:rsidR="004B6D81" w:rsidRPr="00A33ADA">
        <w:rPr>
          <w:rFonts w:ascii="Arial" w:eastAsia="Arial" w:hAnsi="Arial" w:cs="Arial"/>
          <w:b/>
          <w:color w:val="00B9E4"/>
          <w:sz w:val="22"/>
          <w:szCs w:val="22"/>
          <w:lang w:val="es-ES_tradnl" w:eastAsia="ko-KR"/>
        </w:rPr>
        <w:t>):</w:t>
      </w:r>
    </w:p>
    <w:p w14:paraId="750E12BA" w14:textId="4DF80BA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3.7.3 </w:t>
      </w:r>
      <w:r w:rsidR="004B6D81" w:rsidRPr="00A33ADA">
        <w:rPr>
          <w:rFonts w:ascii="Arial" w:eastAsia="Arial" w:hAnsi="Arial" w:cs="Arial"/>
          <w:b/>
          <w:color w:val="00B9E4"/>
          <w:sz w:val="20"/>
          <w:szCs w:val="20"/>
          <w:lang w:val="es-ES_tradnl" w:eastAsia="ko-KR"/>
        </w:rPr>
        <w:t>Lugar de eliminación de las sustancias tóxicas</w:t>
      </w:r>
    </w:p>
    <w:tbl>
      <w:tblPr>
        <w:tblStyle w:val="SimpleTable7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0B92207" w14:textId="77777777" w:rsidTr="004B6D81">
        <w:trPr>
          <w:trHeight w:val="25"/>
        </w:trPr>
        <w:tc>
          <w:tcPr>
            <w:tcW w:w="9299" w:type="dxa"/>
            <w:gridSpan w:val="2"/>
          </w:tcPr>
          <w:p w14:paraId="37F15791" w14:textId="1D9724FD" w:rsidR="008A7366" w:rsidRPr="00A33ADA" w:rsidRDefault="004B6D81"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Las OMAPE</w:t>
            </w:r>
          </w:p>
        </w:tc>
      </w:tr>
      <w:tr w:rsidR="008A7366" w:rsidRPr="002A30B0" w14:paraId="4F0DE4AE" w14:textId="77777777" w:rsidTr="004B6D81">
        <w:trPr>
          <w:trHeight w:val="280"/>
        </w:trPr>
        <w:tc>
          <w:tcPr>
            <w:tcW w:w="962" w:type="dxa"/>
          </w:tcPr>
          <w:p w14:paraId="195B43E8" w14:textId="239AC747" w:rsidR="008A7366" w:rsidRPr="00A33ADA" w:rsidRDefault="004B6D8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D48DB32" w14:textId="64566EDA" w:rsidR="008A7366" w:rsidRPr="00A33ADA" w:rsidRDefault="004B6D81" w:rsidP="004B6D81">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Usted mantiene</w:t>
            </w:r>
            <w:r w:rsidRPr="00A33ADA">
              <w:rPr>
                <w:rFonts w:ascii="Arial" w:eastAsia="Arial" w:hAnsi="Arial" w:cs="Arial"/>
                <w:color w:val="565656"/>
                <w:spacing w:val="-1"/>
                <w:sz w:val="20"/>
                <w:szCs w:val="20"/>
                <w:lang w:val="es-ES_tradnl" w:eastAsia="ja-JP"/>
              </w:rPr>
              <w:t xml:space="preserve"> un sitio seguro con el propósito específico de almacenar, usar y eliminar las sustancias tóxicas y peligrosas, </w:t>
            </w:r>
            <w:r w:rsidRPr="00A33ADA">
              <w:rPr>
                <w:rFonts w:ascii="Arial" w:eastAsia="Arial" w:hAnsi="Arial" w:cs="Arial"/>
                <w:color w:val="FF0000"/>
                <w:spacing w:val="-1"/>
                <w:sz w:val="20"/>
                <w:szCs w:val="20"/>
                <w:lang w:val="es-ES_tradnl" w:eastAsia="ja-JP"/>
              </w:rPr>
              <w:t>así como los contenedores utilizados para su transporte y almacenamiento</w:t>
            </w:r>
            <w:r w:rsidRPr="00A33ADA">
              <w:rPr>
                <w:rFonts w:ascii="Arial" w:eastAsia="Arial" w:hAnsi="Arial" w:cs="Arial"/>
                <w:color w:val="565656"/>
                <w:spacing w:val="-1"/>
                <w:sz w:val="20"/>
                <w:szCs w:val="20"/>
                <w:lang w:val="es-ES_tradnl" w:eastAsia="ja-JP"/>
              </w:rPr>
              <w:t xml:space="preserve">. Este lugar </w:t>
            </w:r>
            <w:r w:rsidRPr="00A33ADA">
              <w:rPr>
                <w:rFonts w:ascii="Arial" w:eastAsia="Arial" w:hAnsi="Arial" w:cs="Arial"/>
                <w:b/>
                <w:color w:val="565656"/>
                <w:spacing w:val="-1"/>
                <w:sz w:val="20"/>
                <w:szCs w:val="20"/>
                <w:lang w:val="es-ES_tradnl" w:eastAsia="ja-JP"/>
              </w:rPr>
              <w:t>dispone</w:t>
            </w:r>
            <w:r w:rsidRPr="00A33ADA">
              <w:rPr>
                <w:rFonts w:ascii="Arial" w:eastAsia="Arial" w:hAnsi="Arial" w:cs="Arial"/>
                <w:color w:val="565656"/>
                <w:spacing w:val="-1"/>
                <w:sz w:val="20"/>
                <w:szCs w:val="20"/>
                <w:lang w:val="es-ES_tradnl" w:eastAsia="ja-JP"/>
              </w:rPr>
              <w:t xml:space="preserve"> de las condiciones adecuadas para el almacenamiento seguro y el man</w:t>
            </w:r>
            <w:r w:rsidR="000C60F8" w:rsidRPr="00A33ADA">
              <w:rPr>
                <w:rFonts w:ascii="Arial" w:eastAsia="Arial" w:hAnsi="Arial" w:cs="Arial"/>
                <w:color w:val="565656"/>
                <w:spacing w:val="-1"/>
                <w:sz w:val="20"/>
                <w:szCs w:val="20"/>
                <w:lang w:val="es-ES_tradnl" w:eastAsia="ja-JP"/>
              </w:rPr>
              <w:t xml:space="preserve">tenimiento de inventario. </w:t>
            </w:r>
            <w:r w:rsidR="000C60F8" w:rsidRPr="00A33ADA">
              <w:rPr>
                <w:rFonts w:ascii="Arial" w:eastAsia="Arial" w:hAnsi="Arial" w:cs="Arial"/>
                <w:b/>
                <w:color w:val="565656"/>
                <w:spacing w:val="-1"/>
                <w:sz w:val="20"/>
                <w:szCs w:val="20"/>
                <w:lang w:val="es-ES_tradnl" w:eastAsia="ja-JP"/>
              </w:rPr>
              <w:t xml:space="preserve">No </w:t>
            </w:r>
            <w:r w:rsidRPr="00A33ADA">
              <w:rPr>
                <w:rFonts w:ascii="Arial" w:eastAsia="Arial" w:hAnsi="Arial" w:cs="Arial"/>
                <w:b/>
                <w:color w:val="565656"/>
                <w:spacing w:val="-1"/>
                <w:sz w:val="20"/>
                <w:szCs w:val="20"/>
                <w:lang w:val="es-ES_tradnl" w:eastAsia="ja-JP"/>
              </w:rPr>
              <w:t>almacene</w:t>
            </w:r>
            <w:r w:rsidRPr="00A33ADA">
              <w:rPr>
                <w:rFonts w:ascii="Arial" w:eastAsia="Arial" w:hAnsi="Arial" w:cs="Arial"/>
                <w:color w:val="565656"/>
                <w:spacing w:val="-1"/>
                <w:sz w:val="20"/>
                <w:szCs w:val="20"/>
                <w:lang w:val="es-ES_tradnl" w:eastAsia="ja-JP"/>
              </w:rPr>
              <w:t xml:space="preserve"> sustancias tóxicas y peligrosas en lugares de residencia.</w:t>
            </w:r>
            <w:r w:rsidR="000C60F8" w:rsidRPr="00A33ADA">
              <w:rPr>
                <w:rFonts w:ascii="Arial" w:eastAsia="Arial" w:hAnsi="Arial" w:cs="Arial"/>
                <w:color w:val="565656"/>
                <w:spacing w:val="-1"/>
                <w:sz w:val="20"/>
                <w:szCs w:val="20"/>
                <w:lang w:val="es-ES_tradnl" w:eastAsia="ja-JP"/>
              </w:rPr>
              <w:t xml:space="preserve"> En la medida de lo posible, los contenedores se reciclan y devuelven al proveedor.</w:t>
            </w:r>
          </w:p>
        </w:tc>
      </w:tr>
      <w:tr w:rsidR="008A7366" w:rsidRPr="00A33ADA" w14:paraId="4980D055" w14:textId="77777777" w:rsidTr="004B6D81">
        <w:trPr>
          <w:trHeight w:val="280"/>
        </w:trPr>
        <w:tc>
          <w:tcPr>
            <w:tcW w:w="962" w:type="dxa"/>
          </w:tcPr>
          <w:p w14:paraId="630AC70B" w14:textId="4545B280" w:rsidR="008A7366" w:rsidRPr="00A33ADA" w:rsidRDefault="004B6D8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2F82D70D"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A33ADA" w14:paraId="32FA5EBE" w14:textId="77777777" w:rsidTr="004B6D81">
        <w:trPr>
          <w:trHeight w:val="222"/>
        </w:trPr>
        <w:tc>
          <w:tcPr>
            <w:tcW w:w="9299" w:type="dxa"/>
            <w:gridSpan w:val="2"/>
            <w:shd w:val="clear" w:color="auto" w:fill="F2F2F2" w:themeFill="background1" w:themeFillShade="F2"/>
          </w:tcPr>
          <w:p w14:paraId="03EC1FBA" w14:textId="17FF73DE" w:rsidR="000C60F8" w:rsidRPr="00A33ADA" w:rsidRDefault="000C60F8" w:rsidP="000C60F8">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Orientación</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Las sustancias tóxicas y peligrosas </w:t>
            </w:r>
            <w:r w:rsidR="003E3220" w:rsidRPr="00A33ADA">
              <w:rPr>
                <w:rFonts w:ascii="Arial" w:eastAsia="Arial" w:hAnsi="Arial" w:cs="Arial"/>
                <w:color w:val="565656"/>
                <w:spacing w:val="-1"/>
                <w:sz w:val="16"/>
                <w:szCs w:val="16"/>
                <w:lang w:val="es-ES_tradnl" w:eastAsia="ja-JP"/>
              </w:rPr>
              <w:t>con, entre otras,</w:t>
            </w:r>
            <w:r w:rsidRPr="00A33ADA">
              <w:rPr>
                <w:rFonts w:ascii="Arial" w:eastAsia="Arial" w:hAnsi="Arial" w:cs="Arial"/>
                <w:color w:val="565656"/>
                <w:spacing w:val="-1"/>
                <w:sz w:val="16"/>
                <w:szCs w:val="16"/>
                <w:lang w:val="es-ES_tradnl" w:eastAsia="ja-JP"/>
              </w:rPr>
              <w:t xml:space="preserve"> combustible y petróleo, explosivos, mercurio, cianuro, ácidos y otras sustancias químicas. </w:t>
            </w:r>
          </w:p>
          <w:p w14:paraId="74B550FF" w14:textId="138E7846" w:rsidR="00684D12" w:rsidRPr="00A33ADA" w:rsidRDefault="000C60F8" w:rsidP="00684D12">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565656"/>
                <w:spacing w:val="-1"/>
                <w:sz w:val="16"/>
                <w:szCs w:val="16"/>
                <w:lang w:val="es-ES_tradnl" w:eastAsia="ja-JP"/>
              </w:rPr>
              <w:t xml:space="preserve">‘Condiciones adecuadas’ incluyen un edificio o estructura ventilada con acceso restringido </w:t>
            </w:r>
            <w:r w:rsidR="003E3220" w:rsidRPr="00A33ADA">
              <w:rPr>
                <w:rFonts w:ascii="Arial" w:eastAsia="Arial" w:hAnsi="Arial" w:cs="Arial"/>
                <w:color w:val="565656"/>
                <w:spacing w:val="-1"/>
                <w:sz w:val="16"/>
                <w:szCs w:val="16"/>
                <w:lang w:val="es-ES_tradnl" w:eastAsia="ja-JP"/>
              </w:rPr>
              <w:t xml:space="preserve">solamente </w:t>
            </w:r>
            <w:r w:rsidRPr="00A33ADA">
              <w:rPr>
                <w:rFonts w:ascii="Arial" w:eastAsia="Arial" w:hAnsi="Arial" w:cs="Arial"/>
                <w:color w:val="565656"/>
                <w:spacing w:val="-1"/>
                <w:sz w:val="16"/>
                <w:szCs w:val="16"/>
                <w:lang w:val="es-ES_tradnl" w:eastAsia="ja-JP"/>
              </w:rPr>
              <w:t>al personal capacitado.</w:t>
            </w:r>
            <w:r w:rsidRPr="00A33ADA">
              <w:rPr>
                <w:rFonts w:ascii="Arial" w:eastAsia="Arial" w:hAnsi="Arial" w:cs="Arial"/>
                <w:color w:val="565656"/>
                <w:spacing w:val="-1"/>
                <w:sz w:val="16"/>
                <w:szCs w:val="16"/>
                <w:lang w:val="es-ES_tradnl" w:eastAsia="ja-JP"/>
              </w:rPr>
              <w:cr/>
            </w:r>
            <w:r w:rsidR="00684D12" w:rsidRPr="00A33ADA">
              <w:rPr>
                <w:rFonts w:ascii="Arial" w:eastAsia="Arial" w:hAnsi="Arial" w:cs="Arial"/>
                <w:color w:val="FF0000"/>
                <w:spacing w:val="-1"/>
                <w:sz w:val="16"/>
                <w:szCs w:val="16"/>
                <w:lang w:val="es-ES_tradnl" w:eastAsia="ja-JP"/>
              </w:rPr>
              <w:t>El mercurio metálico debe almacenarse en recipientes herméticos irrompibles cubiertos con una capa poco profunda de agua (aprox. 1 cm) para evitar la evaporación del mercurio (sección 13 Almacenamiento de mercurio de los Fundamentos técnicos de la ONUDI sobre el manejo del mercurio en la minería del oro artesanal y en pequeña escala).</w:t>
            </w:r>
          </w:p>
          <w:p w14:paraId="17E122A2" w14:textId="161DDC08" w:rsidR="008A7366" w:rsidRPr="00A33ADA" w:rsidRDefault="00684D12"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El mineral y el agua que quedan tras la extracción de mercurio se co</w:t>
            </w:r>
            <w:r w:rsidR="003E3220" w:rsidRPr="00A33ADA">
              <w:rPr>
                <w:rFonts w:ascii="Arial" w:eastAsia="Arial" w:hAnsi="Arial" w:cs="Arial"/>
                <w:color w:val="FF0000"/>
                <w:spacing w:val="-1"/>
                <w:sz w:val="16"/>
                <w:szCs w:val="16"/>
                <w:lang w:val="es-ES_tradnl" w:eastAsia="ja-JP"/>
              </w:rPr>
              <w:t>nsideran tóxicos y peligrosos. Usted g</w:t>
            </w:r>
            <w:r w:rsidRPr="00A33ADA">
              <w:rPr>
                <w:rFonts w:ascii="Arial" w:eastAsia="Arial" w:hAnsi="Arial" w:cs="Arial"/>
                <w:color w:val="FF0000"/>
                <w:spacing w:val="-1"/>
                <w:sz w:val="16"/>
                <w:szCs w:val="16"/>
                <w:lang w:val="es-ES_tradnl" w:eastAsia="ja-JP"/>
              </w:rPr>
              <w:t>aranti</w:t>
            </w:r>
            <w:r w:rsidR="003E3220" w:rsidRPr="00A33ADA">
              <w:rPr>
                <w:rFonts w:ascii="Arial" w:eastAsia="Arial" w:hAnsi="Arial" w:cs="Arial"/>
                <w:color w:val="FF0000"/>
                <w:spacing w:val="-1"/>
                <w:sz w:val="16"/>
                <w:szCs w:val="16"/>
                <w:lang w:val="es-ES_tradnl" w:eastAsia="ja-JP"/>
              </w:rPr>
              <w:t>za</w:t>
            </w:r>
            <w:r w:rsidRPr="00A33ADA">
              <w:rPr>
                <w:rFonts w:ascii="Arial" w:eastAsia="Arial" w:hAnsi="Arial" w:cs="Arial"/>
                <w:color w:val="FF0000"/>
                <w:spacing w:val="-1"/>
                <w:sz w:val="16"/>
                <w:szCs w:val="16"/>
                <w:lang w:val="es-ES_tradnl" w:eastAsia="ja-JP"/>
              </w:rPr>
              <w:t xml:space="preserve"> </w:t>
            </w:r>
            <w:r w:rsidR="003E3220" w:rsidRPr="00A33ADA">
              <w:rPr>
                <w:rFonts w:ascii="Arial" w:eastAsia="Arial" w:hAnsi="Arial" w:cs="Arial"/>
                <w:color w:val="FF0000"/>
                <w:spacing w:val="-1"/>
                <w:sz w:val="16"/>
                <w:szCs w:val="16"/>
                <w:lang w:val="es-ES_tradnl" w:eastAsia="ja-JP"/>
              </w:rPr>
              <w:t>su</w:t>
            </w:r>
            <w:r w:rsidRPr="00A33ADA">
              <w:rPr>
                <w:rFonts w:ascii="Arial" w:eastAsia="Arial" w:hAnsi="Arial" w:cs="Arial"/>
                <w:color w:val="FF0000"/>
                <w:spacing w:val="-1"/>
                <w:sz w:val="16"/>
                <w:szCs w:val="16"/>
                <w:lang w:val="es-ES_tradnl" w:eastAsia="ja-JP"/>
              </w:rPr>
              <w:t xml:space="preserve"> eliminación segura y protegida.</w:t>
            </w:r>
          </w:p>
        </w:tc>
      </w:tr>
    </w:tbl>
    <w:p w14:paraId="662F3A6B" w14:textId="62C73216" w:rsidR="00DA4D27" w:rsidRPr="00A33ADA" w:rsidRDefault="00DA4D27" w:rsidP="008A7366">
      <w:pPr>
        <w:jc w:val="both"/>
        <w:rPr>
          <w:rFonts w:ascii="Arial" w:hAnsi="Arial" w:cs="Arial"/>
          <w:b/>
          <w:sz w:val="22"/>
          <w:szCs w:val="22"/>
          <w:lang w:val="es-ES_tradnl"/>
        </w:rPr>
      </w:pPr>
    </w:p>
    <w:p w14:paraId="552344AE" w14:textId="6F5EDF54" w:rsidR="00684D12" w:rsidRPr="00A33ADA" w:rsidRDefault="00684D12"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0D668F"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0D668F" w:rsidRPr="00A33ADA">
        <w:rPr>
          <w:rFonts w:ascii="Arial" w:hAnsi="Arial" w:cs="Arial"/>
          <w:bCs/>
          <w:sz w:val="22"/>
          <w:szCs w:val="22"/>
          <w:lang w:val="es-ES_tradnl"/>
        </w:rPr>
        <w:t>n</w:t>
      </w:r>
      <w:r w:rsidRPr="00A33ADA">
        <w:rPr>
          <w:rFonts w:ascii="Arial" w:hAnsi="Arial" w:cs="Arial"/>
          <w:bCs/>
          <w:sz w:val="22"/>
          <w:szCs w:val="22"/>
          <w:lang w:val="es-ES_tradnl"/>
        </w:rPr>
        <w:t xml:space="preserve"> comprobar sus procedimientos para garantizar que los contenedores de sustancias tóxicas se guardan en lugares seguros y específicos. La OMAPE debe evaluar las posibilidades de reciclaje y consultarlas con sus proveedores.</w:t>
      </w:r>
    </w:p>
    <w:p w14:paraId="229E0D6D" w14:textId="77777777" w:rsidR="008A7366" w:rsidRPr="00A33ADA" w:rsidRDefault="008A7366" w:rsidP="008A7366">
      <w:pPr>
        <w:rPr>
          <w:lang w:val="es-ES_tradnl"/>
        </w:rPr>
      </w:pPr>
    </w:p>
    <w:p w14:paraId="2A0B3BC4" w14:textId="1C55262D" w:rsidR="00684D12" w:rsidRPr="00A33ADA" w:rsidRDefault="00E074C2" w:rsidP="00684D1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08111D" w:rsidRPr="00A33ADA">
        <w:rPr>
          <w:rFonts w:ascii="Arial" w:hAnsi="Arial" w:cs="Arial"/>
          <w:b/>
          <w:color w:val="00B9E4" w:themeColor="background2"/>
          <w:sz w:val="22"/>
          <w:szCs w:val="22"/>
          <w:lang w:val="es-ES_tradnl"/>
        </w:rPr>
        <w:t>2</w:t>
      </w:r>
      <w:r w:rsidR="008A7366" w:rsidRPr="00A33ADA">
        <w:rPr>
          <w:rFonts w:ascii="Arial" w:hAnsi="Arial" w:cs="Arial"/>
          <w:b/>
          <w:color w:val="00B9E4" w:themeColor="background2"/>
          <w:sz w:val="22"/>
          <w:szCs w:val="22"/>
          <w:lang w:val="es-ES_tradnl"/>
        </w:rPr>
        <w:t xml:space="preserve"> </w:t>
      </w:r>
      <w:r w:rsidR="00684D12" w:rsidRPr="00A33ADA">
        <w:rPr>
          <w:rFonts w:ascii="Arial" w:hAnsi="Arial" w:cs="Arial"/>
          <w:b/>
          <w:color w:val="00B9E4" w:themeColor="background2"/>
          <w:sz w:val="22"/>
          <w:szCs w:val="22"/>
          <w:lang w:val="es-ES_tradnl"/>
        </w:rPr>
        <w:t>¿Está usted de acuerdo con el cambio propuesto?</w:t>
      </w:r>
    </w:p>
    <w:p w14:paraId="0C00A1E7" w14:textId="77777777" w:rsidR="00684D12" w:rsidRPr="00A33ADA" w:rsidRDefault="00684D12" w:rsidP="00684D1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F4FCA47" w14:textId="77777777" w:rsidR="00684D12" w:rsidRPr="00A33ADA" w:rsidRDefault="00684D12" w:rsidP="00684D1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30FB17B" w14:textId="509EB7F8" w:rsidR="00684D12" w:rsidRPr="00A33ADA" w:rsidRDefault="00684D12" w:rsidP="00684D1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C186B31" w14:textId="77777777" w:rsidR="00684D12" w:rsidRPr="00A33ADA" w:rsidRDefault="00684D12" w:rsidP="00684D1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FD4F06D" w14:textId="117B6891" w:rsidR="00684D12" w:rsidRPr="00A33ADA" w:rsidRDefault="00684D12" w:rsidP="00684D1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66748BC" w14:textId="77777777" w:rsidR="003E3220" w:rsidRPr="00A33ADA" w:rsidRDefault="003E3220" w:rsidP="00684D12">
      <w:pPr>
        <w:keepNext/>
        <w:keepLines/>
        <w:tabs>
          <w:tab w:val="left" w:pos="735"/>
        </w:tabs>
        <w:spacing w:line="276" w:lineRule="auto"/>
        <w:jc w:val="both"/>
        <w:rPr>
          <w:rFonts w:ascii="Arial" w:hAnsi="Arial" w:cs="Arial"/>
          <w:sz w:val="22"/>
          <w:szCs w:val="22"/>
          <w:lang w:val="es-ES_tradnl"/>
        </w:rPr>
      </w:pPr>
    </w:p>
    <w:p w14:paraId="535EC676" w14:textId="471843DB" w:rsidR="008A7366" w:rsidRPr="00A33ADA" w:rsidRDefault="00684D12" w:rsidP="00684D12">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5F083E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700B8AB" w14:textId="77777777" w:rsidR="008A7366" w:rsidRPr="00A33ADA" w:rsidRDefault="008A7366" w:rsidP="008A7366">
      <w:pPr>
        <w:rPr>
          <w:rFonts w:eastAsia="Arial"/>
          <w:lang w:val="es-ES_tradnl" w:eastAsia="ko-KR"/>
        </w:rPr>
      </w:pPr>
    </w:p>
    <w:p w14:paraId="61B92EE4" w14:textId="062EC59D"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3.7 </w:t>
      </w:r>
      <w:r w:rsidR="00684D12" w:rsidRPr="00A33ADA">
        <w:rPr>
          <w:rFonts w:ascii="Arial" w:eastAsiaTheme="majorEastAsia" w:hAnsi="Arial" w:cs="Arial"/>
          <w:b/>
          <w:bCs/>
          <w:color w:val="00B9E4" w:themeColor="background2"/>
          <w:sz w:val="22"/>
          <w:szCs w:val="22"/>
          <w:lang w:val="es-ES_tradnl"/>
        </w:rPr>
        <w:t>Plan de manejo de residuos:</w:t>
      </w:r>
      <w:r w:rsidRPr="00A33ADA">
        <w:rPr>
          <w:rFonts w:ascii="Arial" w:eastAsiaTheme="majorEastAsia" w:hAnsi="Arial" w:cs="Arial"/>
          <w:b/>
          <w:bCs/>
          <w:color w:val="00B9E4" w:themeColor="background2"/>
          <w:sz w:val="22"/>
          <w:szCs w:val="22"/>
          <w:lang w:val="es-ES_tradnl"/>
        </w:rPr>
        <w:t xml:space="preserve"> 3.7.4. </w:t>
      </w:r>
      <w:r w:rsidR="00684D12" w:rsidRPr="00A33ADA">
        <w:rPr>
          <w:rFonts w:ascii="Arial" w:eastAsiaTheme="majorEastAsia" w:hAnsi="Arial" w:cs="Arial"/>
          <w:b/>
          <w:bCs/>
          <w:color w:val="00B9E4" w:themeColor="background2"/>
          <w:sz w:val="22"/>
          <w:szCs w:val="22"/>
          <w:lang w:val="es-ES_tradnl"/>
        </w:rPr>
        <w:t>Eliminación de sustancias químicas</w:t>
      </w:r>
      <w:r w:rsidRPr="00A33ADA">
        <w:rPr>
          <w:rStyle w:val="FootnoteReference"/>
          <w:rFonts w:ascii="Arial" w:eastAsiaTheme="majorEastAsia" w:hAnsi="Arial" w:cs="Arial"/>
          <w:b/>
          <w:bCs/>
          <w:color w:val="00B9E4" w:themeColor="background2"/>
          <w:sz w:val="22"/>
          <w:szCs w:val="22"/>
          <w:lang w:val="es-ES_tradnl"/>
        </w:rPr>
        <w:footnoteReference w:id="65"/>
      </w:r>
    </w:p>
    <w:p w14:paraId="1848D891"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D043626" w14:textId="74B7E59D" w:rsidR="00684D12" w:rsidRPr="00A33ADA" w:rsidRDefault="00684D12" w:rsidP="00684D12">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005B479A" w:rsidRPr="00A33ADA">
        <w:rPr>
          <w:rFonts w:ascii="Arial" w:hAnsi="Arial" w:cs="Arial"/>
          <w:sz w:val="22"/>
          <w:szCs w:val="22"/>
          <w:lang w:val="es-ES_tradnl"/>
        </w:rPr>
        <w:t xml:space="preserve">Las OMAPE deben tener un modelo de manejo de residuos que vaya más allá de las actividades o prácticas de manejo de residuos. Su sistema de manejo medioambiental debe incorporar un plan de manejo de residuos basado en los riesgos </w:t>
      </w:r>
      <w:r w:rsidR="005B479A" w:rsidRPr="00A33ADA">
        <w:rPr>
          <w:rFonts w:ascii="Arial" w:hAnsi="Arial" w:cs="Arial"/>
          <w:sz w:val="22"/>
          <w:szCs w:val="22"/>
          <w:lang w:val="es-ES_tradnl"/>
        </w:rPr>
        <w:lastRenderedPageBreak/>
        <w:t>identificados para la salud humana, la seguridad y el medioambiente, y que establezca los procesos técnicos para la eliminación eficiente de los diferentes tipos de residuos</w:t>
      </w:r>
      <w:r w:rsidRPr="00A33ADA">
        <w:rPr>
          <w:rFonts w:ascii="Arial" w:hAnsi="Arial" w:cs="Arial"/>
          <w:sz w:val="22"/>
          <w:szCs w:val="22"/>
          <w:lang w:val="es-ES_tradnl"/>
        </w:rPr>
        <w:t>.</w:t>
      </w:r>
      <w:r w:rsidRPr="00A33ADA">
        <w:rPr>
          <w:rFonts w:ascii="Arial" w:hAnsi="Arial" w:cs="Arial"/>
          <w:b/>
          <w:sz w:val="22"/>
          <w:szCs w:val="22"/>
          <w:lang w:val="es-ES_tradnl"/>
        </w:rPr>
        <w:t xml:space="preserve"> </w:t>
      </w:r>
    </w:p>
    <w:p w14:paraId="459E0933" w14:textId="77777777" w:rsidR="00684D12" w:rsidRPr="00A33ADA" w:rsidRDefault="00684D12" w:rsidP="00684D12">
      <w:pPr>
        <w:spacing w:line="276" w:lineRule="auto"/>
        <w:jc w:val="both"/>
        <w:rPr>
          <w:rFonts w:ascii="Arial" w:hAnsi="Arial" w:cs="Arial"/>
          <w:b/>
          <w:sz w:val="22"/>
          <w:szCs w:val="22"/>
          <w:lang w:val="es-ES_tradnl"/>
        </w:rPr>
      </w:pPr>
    </w:p>
    <w:p w14:paraId="4401A5DB" w14:textId="6F4FEF5E" w:rsidR="00684D12" w:rsidRPr="00A33ADA" w:rsidRDefault="00684D12" w:rsidP="00684D12">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eliminación de </w:t>
      </w:r>
      <w:r w:rsidR="005B479A" w:rsidRPr="00A33ADA">
        <w:rPr>
          <w:rFonts w:ascii="Arial" w:hAnsi="Arial" w:cs="Arial"/>
          <w:sz w:val="22"/>
          <w:szCs w:val="22"/>
          <w:lang w:val="es-ES_tradnl"/>
        </w:rPr>
        <w:t>sustancias</w:t>
      </w:r>
      <w:r w:rsidRPr="00A33ADA">
        <w:rPr>
          <w:rFonts w:ascii="Arial" w:hAnsi="Arial" w:cs="Arial"/>
          <w:sz w:val="22"/>
          <w:szCs w:val="22"/>
          <w:lang w:val="es-ES_tradnl"/>
        </w:rPr>
        <w:t xml:space="preserve"> químic</w:t>
      </w:r>
      <w:r w:rsidR="005B479A" w:rsidRPr="00A33ADA">
        <w:rPr>
          <w:rFonts w:ascii="Arial" w:hAnsi="Arial" w:cs="Arial"/>
          <w:sz w:val="22"/>
          <w:szCs w:val="22"/>
          <w:lang w:val="es-ES_tradnl"/>
        </w:rPr>
        <w:t>a</w:t>
      </w:r>
      <w:r w:rsidRPr="00A33ADA">
        <w:rPr>
          <w:rFonts w:ascii="Arial" w:hAnsi="Arial" w:cs="Arial"/>
          <w:sz w:val="22"/>
          <w:szCs w:val="22"/>
          <w:lang w:val="es-ES_tradnl"/>
        </w:rPr>
        <w:t>s y material contaminado con productos químicos es una parte importante del plan</w:t>
      </w:r>
      <w:r w:rsidR="005B479A" w:rsidRPr="00A33ADA">
        <w:rPr>
          <w:rFonts w:ascii="Arial" w:hAnsi="Arial" w:cs="Arial"/>
          <w:sz w:val="22"/>
          <w:szCs w:val="22"/>
          <w:lang w:val="es-ES_tradnl"/>
        </w:rPr>
        <w:t>.</w:t>
      </w:r>
    </w:p>
    <w:p w14:paraId="7689AE9C" w14:textId="77777777" w:rsidR="00684D12" w:rsidRPr="00A33ADA" w:rsidRDefault="00684D12" w:rsidP="00684D12">
      <w:pPr>
        <w:spacing w:line="276" w:lineRule="auto"/>
        <w:jc w:val="both"/>
        <w:rPr>
          <w:rFonts w:ascii="Arial" w:hAnsi="Arial" w:cs="Arial"/>
          <w:b/>
          <w:sz w:val="22"/>
          <w:szCs w:val="22"/>
          <w:lang w:val="es-ES_tradnl"/>
        </w:rPr>
      </w:pPr>
    </w:p>
    <w:p w14:paraId="0F803FBD" w14:textId="034AD5DD" w:rsidR="00DA4D27" w:rsidRPr="00A33ADA" w:rsidRDefault="007167D5" w:rsidP="003E322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5B479A" w:rsidRPr="00A33ADA">
        <w:rPr>
          <w:rFonts w:ascii="Arial" w:eastAsia="Arial" w:hAnsi="Arial" w:cs="Arial"/>
          <w:b/>
          <w:color w:val="00B9E4"/>
          <w:sz w:val="22"/>
          <w:szCs w:val="22"/>
          <w:lang w:val="es-ES_tradnl" w:eastAsia="ko-KR"/>
        </w:rPr>
        <w:t>(</w:t>
      </w:r>
      <w:r w:rsidR="005B479A" w:rsidRPr="00A33ADA">
        <w:rPr>
          <w:rFonts w:ascii="Arial" w:eastAsia="Arial" w:hAnsi="Arial" w:cs="Arial"/>
          <w:b/>
          <w:color w:val="FF0000"/>
          <w:sz w:val="22"/>
          <w:szCs w:val="22"/>
          <w:lang w:val="es-ES_tradnl" w:eastAsia="ko-KR"/>
        </w:rPr>
        <w:t>cambios resaltados en rojo</w:t>
      </w:r>
      <w:r w:rsidR="005B479A" w:rsidRPr="00A33ADA">
        <w:rPr>
          <w:rFonts w:ascii="Arial" w:eastAsia="Arial" w:hAnsi="Arial" w:cs="Arial"/>
          <w:b/>
          <w:color w:val="00B9E4"/>
          <w:sz w:val="22"/>
          <w:szCs w:val="22"/>
          <w:lang w:val="es-ES_tradnl" w:eastAsia="ko-KR"/>
        </w:rPr>
        <w:t>):</w:t>
      </w:r>
    </w:p>
    <w:p w14:paraId="36C6B093" w14:textId="1D37721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3.7.4. </w:t>
      </w:r>
      <w:r w:rsidR="005B479A" w:rsidRPr="00A33ADA">
        <w:rPr>
          <w:rFonts w:ascii="Arial" w:eastAsia="Arial" w:hAnsi="Arial" w:cs="Arial"/>
          <w:b/>
          <w:color w:val="00B9E4"/>
          <w:sz w:val="20"/>
          <w:szCs w:val="20"/>
          <w:lang w:val="es-ES_tradnl" w:eastAsia="ko-KR"/>
        </w:rPr>
        <w:t>Eliminación de sustancias químicas</w:t>
      </w:r>
    </w:p>
    <w:tbl>
      <w:tblPr>
        <w:tblStyle w:val="SimpleTable7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4859B4E" w14:textId="77777777" w:rsidTr="005B479A">
        <w:trPr>
          <w:trHeight w:val="25"/>
        </w:trPr>
        <w:tc>
          <w:tcPr>
            <w:tcW w:w="9299" w:type="dxa"/>
            <w:gridSpan w:val="2"/>
          </w:tcPr>
          <w:p w14:paraId="7F70C6BF" w14:textId="252F137E" w:rsidR="008A7366" w:rsidRPr="00A33ADA" w:rsidRDefault="005B479A"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62F6206F" w14:textId="77777777" w:rsidTr="005B479A">
        <w:trPr>
          <w:trHeight w:val="280"/>
        </w:trPr>
        <w:tc>
          <w:tcPr>
            <w:tcW w:w="962" w:type="dxa"/>
          </w:tcPr>
          <w:p w14:paraId="34A3B403" w14:textId="19DEBFD4" w:rsidR="008A7366" w:rsidRPr="00A33ADA" w:rsidRDefault="005B479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70F4DB0" w14:textId="7B18E019" w:rsidR="005B479A" w:rsidRPr="00A33ADA" w:rsidRDefault="005B479A" w:rsidP="005B479A">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FF0000"/>
                <w:spacing w:val="-1"/>
                <w:sz w:val="20"/>
                <w:szCs w:val="20"/>
                <w:lang w:val="es-ES_tradnl" w:eastAsia="ja-JP"/>
              </w:rPr>
              <w:t>La</w:t>
            </w:r>
            <w:r w:rsidRPr="00A33ADA">
              <w:rPr>
                <w:rFonts w:ascii="Arial" w:eastAsia="Arial" w:hAnsi="Arial" w:cs="Arial"/>
                <w:color w:val="565656"/>
                <w:spacing w:val="-1"/>
                <w:sz w:val="20"/>
                <w:szCs w:val="20"/>
                <w:lang w:val="es-ES_tradnl" w:eastAsia="ja-JP"/>
              </w:rPr>
              <w:t xml:space="preserve"> eliminación de productos químicos y material contaminado se prevé adecuadamente</w:t>
            </w:r>
          </w:p>
          <w:p w14:paraId="073DA52B" w14:textId="0F18CEDB" w:rsidR="008A7366" w:rsidRPr="00A33ADA" w:rsidRDefault="005B479A" w:rsidP="005B479A">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mediante un plan </w:t>
            </w:r>
            <w:r w:rsidRPr="00A33ADA">
              <w:rPr>
                <w:rFonts w:ascii="Arial" w:eastAsia="Arial" w:hAnsi="Arial" w:cs="Arial"/>
                <w:color w:val="FF0000"/>
                <w:spacing w:val="-1"/>
                <w:sz w:val="20"/>
                <w:szCs w:val="20"/>
                <w:lang w:val="es-ES_tradnl" w:eastAsia="ja-JP"/>
              </w:rPr>
              <w:t>y es una parte esencial de su plan de manejo de residuos. Usted garantiza</w:t>
            </w:r>
            <w:r w:rsidRPr="00A33ADA">
              <w:rPr>
                <w:rFonts w:ascii="Arial" w:eastAsia="Arial" w:hAnsi="Arial" w:cs="Arial"/>
                <w:color w:val="565656"/>
                <w:spacing w:val="-1"/>
                <w:sz w:val="20"/>
                <w:szCs w:val="20"/>
                <w:lang w:val="es-ES_tradnl" w:eastAsia="ja-JP"/>
              </w:rPr>
              <w:t xml:space="preserve"> el uso </w:t>
            </w:r>
            <w:r w:rsidRPr="00A33ADA">
              <w:rPr>
                <w:rFonts w:ascii="Arial" w:eastAsia="Arial" w:hAnsi="Arial" w:cs="Arial"/>
                <w:b/>
                <w:color w:val="565656"/>
                <w:spacing w:val="-1"/>
                <w:sz w:val="20"/>
                <w:szCs w:val="20"/>
                <w:lang w:val="es-ES_tradnl" w:eastAsia="ja-JP"/>
              </w:rPr>
              <w:t>de equipo de protección como máscaras y filtros</w:t>
            </w:r>
            <w:r w:rsidRPr="00A33ADA">
              <w:rPr>
                <w:rFonts w:ascii="Arial" w:eastAsia="Arial" w:hAnsi="Arial" w:cs="Arial"/>
                <w:color w:val="565656"/>
                <w:spacing w:val="-1"/>
                <w:sz w:val="20"/>
                <w:szCs w:val="20"/>
                <w:lang w:val="es-ES_tradnl" w:eastAsia="ja-JP"/>
              </w:rPr>
              <w:t>.</w:t>
            </w:r>
          </w:p>
        </w:tc>
      </w:tr>
      <w:tr w:rsidR="008A7366" w:rsidRPr="00A33ADA" w14:paraId="2FFD6E12" w14:textId="77777777" w:rsidTr="005B479A">
        <w:trPr>
          <w:trHeight w:val="280"/>
        </w:trPr>
        <w:tc>
          <w:tcPr>
            <w:tcW w:w="962" w:type="dxa"/>
          </w:tcPr>
          <w:p w14:paraId="17473CE9" w14:textId="6ABBA06C" w:rsidR="008A7366" w:rsidRPr="00A33ADA" w:rsidRDefault="005B479A"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337" w:type="dxa"/>
            <w:vMerge/>
          </w:tcPr>
          <w:p w14:paraId="22F8706B"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1886D73E" w14:textId="77777777" w:rsidTr="005B479A">
        <w:trPr>
          <w:trHeight w:val="222"/>
        </w:trPr>
        <w:tc>
          <w:tcPr>
            <w:tcW w:w="9299" w:type="dxa"/>
            <w:gridSpan w:val="2"/>
            <w:shd w:val="clear" w:color="auto" w:fill="F2F2F2" w:themeFill="background1" w:themeFillShade="F2"/>
          </w:tcPr>
          <w:p w14:paraId="305B8393" w14:textId="4C68133E" w:rsidR="005B479A" w:rsidRPr="00A33ADA" w:rsidRDefault="005B479A" w:rsidP="005B479A">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El plan puede </w:t>
            </w:r>
            <w:r w:rsidR="003E3220" w:rsidRPr="00A33ADA">
              <w:rPr>
                <w:rFonts w:ascii="Arial" w:eastAsia="Arial" w:hAnsi="Arial" w:cs="Arial"/>
                <w:color w:val="565656"/>
                <w:spacing w:val="-1"/>
                <w:sz w:val="16"/>
                <w:szCs w:val="16"/>
                <w:lang w:val="es-ES_tradnl" w:eastAsia="ja-JP"/>
              </w:rPr>
              <w:t>implicar</w:t>
            </w:r>
            <w:r w:rsidRPr="00A33ADA">
              <w:rPr>
                <w:rFonts w:ascii="Arial" w:eastAsia="Arial" w:hAnsi="Arial" w:cs="Arial"/>
                <w:color w:val="565656"/>
                <w:spacing w:val="-1"/>
                <w:sz w:val="16"/>
                <w:szCs w:val="16"/>
                <w:lang w:val="es-ES_tradnl" w:eastAsia="ja-JP"/>
              </w:rPr>
              <w:t xml:space="preserve"> el tratamiento previo de efluentes, el establecimiento de puntos de colección en el sitio, la</w:t>
            </w:r>
          </w:p>
          <w:p w14:paraId="28748108" w14:textId="2C7F3550" w:rsidR="008A7366" w:rsidRPr="00A33ADA" w:rsidRDefault="005B479A" w:rsidP="005B479A">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eliminación correcta en el área designada y otras medidas adecuadas.</w:t>
            </w:r>
          </w:p>
        </w:tc>
      </w:tr>
    </w:tbl>
    <w:p w14:paraId="07FC1601" w14:textId="77777777" w:rsidR="008A7366" w:rsidRPr="00A33ADA" w:rsidRDefault="008A7366" w:rsidP="008A7366">
      <w:pPr>
        <w:rPr>
          <w:rFonts w:eastAsiaTheme="majorEastAsia"/>
          <w:lang w:val="es-ES_tradnl"/>
        </w:rPr>
      </w:pPr>
    </w:p>
    <w:p w14:paraId="6CE4EBD8" w14:textId="6AD91784" w:rsidR="008A7366" w:rsidRPr="00A33ADA" w:rsidRDefault="005B479A" w:rsidP="008A7366">
      <w:pPr>
        <w:jc w:val="both"/>
        <w:rPr>
          <w:rFonts w:ascii="Arial" w:hAnsi="Arial" w:cs="Arial"/>
          <w:b/>
          <w:color w:val="00B9E4" w:themeColor="background2"/>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plan de manejo de residuos debe contener un capítulo sobre la eliminación de sustancias químicas</w:t>
      </w:r>
      <w:r w:rsidR="008A7366" w:rsidRPr="00A33ADA">
        <w:rPr>
          <w:rFonts w:ascii="Arial" w:hAnsi="Arial" w:cs="Arial"/>
          <w:bCs/>
          <w:sz w:val="22"/>
          <w:szCs w:val="22"/>
          <w:lang w:val="es-ES_tradnl"/>
        </w:rPr>
        <w:t>.</w:t>
      </w:r>
    </w:p>
    <w:p w14:paraId="2538A240" w14:textId="77777777" w:rsidR="008A7366" w:rsidRPr="00A33ADA" w:rsidRDefault="008A7366" w:rsidP="008A7366">
      <w:pPr>
        <w:rPr>
          <w:lang w:val="es-ES_tradnl"/>
        </w:rPr>
      </w:pPr>
    </w:p>
    <w:p w14:paraId="16143E0C" w14:textId="6FBA8E64" w:rsidR="005B479A" w:rsidRPr="00A33ADA" w:rsidRDefault="00E074C2" w:rsidP="005B479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08111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5B479A" w:rsidRPr="00A33ADA">
        <w:rPr>
          <w:rFonts w:ascii="Arial" w:hAnsi="Arial" w:cs="Arial"/>
          <w:b/>
          <w:color w:val="00B9E4" w:themeColor="background2"/>
          <w:sz w:val="22"/>
          <w:szCs w:val="22"/>
          <w:lang w:val="es-ES_tradnl"/>
        </w:rPr>
        <w:t>¿Está usted de acuerdo con el cambio propuesto?</w:t>
      </w:r>
    </w:p>
    <w:p w14:paraId="219D2190" w14:textId="77777777" w:rsidR="005B479A" w:rsidRPr="00A33ADA" w:rsidRDefault="005B479A" w:rsidP="005B479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41D4491" w14:textId="77777777" w:rsidR="005B479A" w:rsidRPr="00A33ADA" w:rsidRDefault="005B479A" w:rsidP="005B47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1DC2B72" w14:textId="14F05379" w:rsidR="005B479A" w:rsidRPr="00A33ADA" w:rsidRDefault="005B479A" w:rsidP="005B47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67B73CE" w14:textId="77777777" w:rsidR="005B479A" w:rsidRPr="00A33ADA" w:rsidRDefault="005B479A" w:rsidP="005B47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91672F1" w14:textId="5AC0F5AE" w:rsidR="005B479A" w:rsidRPr="00A33ADA" w:rsidRDefault="005B479A" w:rsidP="005B47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79E043B" w14:textId="77777777" w:rsidR="003E3220" w:rsidRPr="00A33ADA" w:rsidRDefault="003E3220" w:rsidP="005B479A">
      <w:pPr>
        <w:keepNext/>
        <w:keepLines/>
        <w:tabs>
          <w:tab w:val="left" w:pos="735"/>
        </w:tabs>
        <w:spacing w:line="276" w:lineRule="auto"/>
        <w:jc w:val="both"/>
        <w:rPr>
          <w:rFonts w:ascii="Arial" w:hAnsi="Arial" w:cs="Arial"/>
          <w:sz w:val="22"/>
          <w:szCs w:val="22"/>
          <w:lang w:val="es-ES_tradnl"/>
        </w:rPr>
      </w:pPr>
    </w:p>
    <w:p w14:paraId="18D54A3C" w14:textId="3D443781" w:rsidR="008A7366" w:rsidRPr="00A33ADA" w:rsidRDefault="005B479A" w:rsidP="005B479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98D9BA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22F3F60" w14:textId="77777777" w:rsidR="00747684" w:rsidRPr="00A33ADA" w:rsidRDefault="00747684" w:rsidP="008A7366">
      <w:pPr>
        <w:spacing w:line="276" w:lineRule="auto"/>
        <w:jc w:val="both"/>
        <w:rPr>
          <w:rFonts w:ascii="Arial" w:eastAsiaTheme="majorEastAsia" w:hAnsi="Arial" w:cs="Arial"/>
          <w:b/>
          <w:bCs/>
          <w:color w:val="00B9E4" w:themeColor="background2"/>
          <w:sz w:val="22"/>
          <w:szCs w:val="22"/>
          <w:lang w:val="es-ES_tradnl"/>
        </w:rPr>
      </w:pPr>
    </w:p>
    <w:p w14:paraId="19C03097" w14:textId="0D64A11E"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3.8 </w:t>
      </w:r>
      <w:r w:rsidR="00A63EFD" w:rsidRPr="00A33ADA">
        <w:rPr>
          <w:rFonts w:ascii="Arial" w:eastAsiaTheme="majorEastAsia" w:hAnsi="Arial" w:cs="Arial"/>
          <w:b/>
          <w:bCs/>
          <w:color w:val="00B9E4" w:themeColor="background2"/>
          <w:sz w:val="22"/>
          <w:szCs w:val="22"/>
          <w:lang w:val="es-ES_tradnl"/>
        </w:rPr>
        <w:t>Plan de cierre de la mina</w:t>
      </w:r>
      <w:r w:rsidRPr="00A33ADA">
        <w:rPr>
          <w:rFonts w:ascii="Arial" w:eastAsiaTheme="majorEastAsia" w:hAnsi="Arial" w:cs="Arial"/>
          <w:b/>
          <w:bCs/>
          <w:color w:val="00B9E4" w:themeColor="background2"/>
          <w:sz w:val="22"/>
          <w:szCs w:val="22"/>
          <w:lang w:val="es-ES_tradnl"/>
        </w:rPr>
        <w:t xml:space="preserve">: 3.8.1. </w:t>
      </w:r>
      <w:r w:rsidR="00A63EFD" w:rsidRPr="00A33ADA">
        <w:rPr>
          <w:rFonts w:ascii="Arial" w:eastAsiaTheme="majorEastAsia" w:hAnsi="Arial" w:cs="Arial"/>
          <w:b/>
          <w:bCs/>
          <w:color w:val="00B9E4" w:themeColor="background2"/>
          <w:sz w:val="22"/>
          <w:szCs w:val="22"/>
          <w:lang w:val="es-ES_tradnl"/>
        </w:rPr>
        <w:t>Plan de cierre de la mina</w:t>
      </w:r>
      <w:r w:rsidRPr="00A33ADA">
        <w:rPr>
          <w:rFonts w:ascii="Arial" w:eastAsiaTheme="majorEastAsia" w:hAnsi="Arial" w:cs="Arial"/>
          <w:b/>
          <w:bCs/>
          <w:color w:val="00B9E4" w:themeColor="background2"/>
          <w:sz w:val="22"/>
          <w:szCs w:val="22"/>
          <w:lang w:val="es-ES_tradnl"/>
        </w:rPr>
        <w:t xml:space="preserve"> </w:t>
      </w:r>
    </w:p>
    <w:p w14:paraId="12FA154D" w14:textId="77777777" w:rsidR="0087120A" w:rsidRPr="00A33ADA" w:rsidRDefault="0087120A" w:rsidP="0087120A">
      <w:pPr>
        <w:spacing w:line="276" w:lineRule="auto"/>
        <w:jc w:val="both"/>
        <w:rPr>
          <w:rFonts w:ascii="Arial" w:eastAsia="Arial" w:hAnsi="Arial" w:cs="Arial"/>
          <w:b/>
          <w:i/>
          <w:iCs/>
          <w:color w:val="00B9E4"/>
          <w:sz w:val="22"/>
          <w:szCs w:val="22"/>
          <w:lang w:val="es-ES_tradnl" w:eastAsia="ko-KR"/>
        </w:rPr>
      </w:pPr>
    </w:p>
    <w:p w14:paraId="1F0FE6EB" w14:textId="42BDA8CE" w:rsidR="0087120A" w:rsidRPr="00A33ADA" w:rsidRDefault="00A63EFD" w:rsidP="0087120A">
      <w:pPr>
        <w:spacing w:line="276" w:lineRule="auto"/>
        <w:jc w:val="both"/>
        <w:rPr>
          <w:rFonts w:ascii="Arial" w:eastAsia="Arial" w:hAnsi="Arial" w:cs="Arial"/>
          <w:b/>
          <w:i/>
          <w:iCs/>
          <w:color w:val="00B9E4"/>
          <w:sz w:val="22"/>
          <w:szCs w:val="22"/>
          <w:lang w:val="es-ES_tradnl" w:eastAsia="ko-KR"/>
        </w:rPr>
      </w:pPr>
      <w:r w:rsidRPr="00A33ADA">
        <w:rPr>
          <w:rFonts w:ascii="Arial" w:eastAsia="Arial" w:hAnsi="Arial" w:cs="Arial"/>
          <w:b/>
          <w:i/>
          <w:iCs/>
          <w:color w:val="00B9E4"/>
          <w:sz w:val="22"/>
          <w:szCs w:val="22"/>
          <w:lang w:val="es-ES_tradnl" w:eastAsia="ko-KR"/>
        </w:rPr>
        <w:t xml:space="preserve">OMAPE con derechos </w:t>
      </w:r>
      <w:r w:rsidR="0087120A" w:rsidRPr="00A33ADA">
        <w:rPr>
          <w:rFonts w:ascii="Arial" w:eastAsia="Arial" w:hAnsi="Arial" w:cs="Arial"/>
          <w:b/>
          <w:i/>
          <w:iCs/>
          <w:color w:val="00B9E4"/>
          <w:sz w:val="22"/>
          <w:szCs w:val="22"/>
          <w:lang w:val="es-ES_tradnl" w:eastAsia="ko-KR"/>
        </w:rPr>
        <w:t>direct</w:t>
      </w:r>
      <w:r w:rsidRPr="00A33ADA">
        <w:rPr>
          <w:rFonts w:ascii="Arial" w:eastAsia="Arial" w:hAnsi="Arial" w:cs="Arial"/>
          <w:b/>
          <w:i/>
          <w:iCs/>
          <w:color w:val="00B9E4"/>
          <w:sz w:val="22"/>
          <w:szCs w:val="22"/>
          <w:lang w:val="es-ES_tradnl" w:eastAsia="ko-KR"/>
        </w:rPr>
        <w:t>os</w:t>
      </w:r>
      <w:r w:rsidR="0087120A" w:rsidRPr="00A33ADA">
        <w:rPr>
          <w:rFonts w:ascii="Arial" w:eastAsia="Arial" w:hAnsi="Arial" w:cs="Arial"/>
          <w:b/>
          <w:i/>
          <w:iCs/>
          <w:color w:val="00B9E4"/>
          <w:sz w:val="22"/>
          <w:szCs w:val="22"/>
          <w:lang w:val="es-ES_tradnl" w:eastAsia="ko-KR"/>
        </w:rPr>
        <w:t xml:space="preserve"> </w:t>
      </w:r>
      <w:r w:rsidRPr="00A33ADA">
        <w:rPr>
          <w:rFonts w:ascii="Arial" w:eastAsia="Arial" w:hAnsi="Arial" w:cs="Arial"/>
          <w:b/>
          <w:i/>
          <w:iCs/>
          <w:color w:val="00B9E4"/>
          <w:sz w:val="22"/>
          <w:szCs w:val="22"/>
          <w:lang w:val="es-ES_tradnl" w:eastAsia="ko-KR"/>
        </w:rPr>
        <w:t>y Operadores de MAPE</w:t>
      </w:r>
    </w:p>
    <w:p w14:paraId="738E395A" w14:textId="77777777" w:rsidR="00A63EFD" w:rsidRPr="00A33ADA" w:rsidRDefault="00A63EFD" w:rsidP="00A63EF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ciclo de vida de una mina abarca la planificación, la explotación y el cierre. Los planes de cierre suelen ser graduales y aprobados por entidades gubernamentales.</w:t>
      </w:r>
    </w:p>
    <w:p w14:paraId="323B1C78" w14:textId="77777777" w:rsidR="00A63EFD" w:rsidRPr="00A33ADA" w:rsidRDefault="00A63EFD" w:rsidP="00A63EFD">
      <w:pPr>
        <w:spacing w:line="276" w:lineRule="auto"/>
        <w:jc w:val="both"/>
        <w:rPr>
          <w:rFonts w:ascii="Arial" w:hAnsi="Arial" w:cs="Arial"/>
          <w:sz w:val="22"/>
          <w:szCs w:val="22"/>
          <w:lang w:val="es-ES_tradnl"/>
        </w:rPr>
      </w:pPr>
    </w:p>
    <w:p w14:paraId="20BFFB4A" w14:textId="2B2313F1" w:rsidR="00A63EFD" w:rsidRPr="00A33ADA" w:rsidRDefault="00A63EFD" w:rsidP="00A63EFD">
      <w:pPr>
        <w:spacing w:line="276" w:lineRule="auto"/>
        <w:jc w:val="both"/>
        <w:rPr>
          <w:rFonts w:ascii="Arial" w:hAnsi="Arial" w:cs="Arial"/>
          <w:sz w:val="22"/>
          <w:szCs w:val="22"/>
          <w:lang w:val="es-ES_tradnl"/>
        </w:rPr>
      </w:pPr>
      <w:r w:rsidRPr="00A33ADA">
        <w:rPr>
          <w:rFonts w:ascii="Arial" w:hAnsi="Arial" w:cs="Arial"/>
          <w:sz w:val="22"/>
          <w:szCs w:val="22"/>
          <w:lang w:val="es-ES_tradnl"/>
        </w:rPr>
        <w:t>El cierre de una mina transcurre en paralelo a las actividades mineras y, por tanto, está sujeto a monitoreo, evaluación y financiación. En última instancia, lo que se pretende es evitar el abandono de la mina una vez extraído el mineral y que se disponga de los recursos necesarios para su cierre. De ahí su incorporación como requisito.</w:t>
      </w:r>
    </w:p>
    <w:p w14:paraId="00181B9B" w14:textId="77777777" w:rsidR="00A63EFD" w:rsidRPr="00A33ADA" w:rsidRDefault="00A63EFD" w:rsidP="00A63EFD">
      <w:pPr>
        <w:spacing w:line="276" w:lineRule="auto"/>
        <w:jc w:val="both"/>
        <w:rPr>
          <w:rFonts w:ascii="Arial" w:hAnsi="Arial" w:cs="Arial"/>
          <w:b/>
          <w:sz w:val="22"/>
          <w:szCs w:val="22"/>
          <w:lang w:val="es-ES_tradnl"/>
        </w:rPr>
      </w:pPr>
    </w:p>
    <w:p w14:paraId="4C3E715A" w14:textId="4185947C" w:rsidR="00A63EFD" w:rsidRPr="00A33ADA" w:rsidRDefault="00A63EFD" w:rsidP="00A63EFD">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Evitar que las comunidades locales se queden con minas abandonadas y garantizar la aplicación, evaluación y monitoreo de planes progresivos de cierre de minas. La tierra puede reutilizarse tras el cierre.</w:t>
      </w:r>
    </w:p>
    <w:p w14:paraId="6DB71AF7" w14:textId="77777777" w:rsidR="00A63EFD" w:rsidRPr="00A33ADA" w:rsidRDefault="00A63EFD" w:rsidP="00A63EFD">
      <w:pPr>
        <w:spacing w:line="276" w:lineRule="auto"/>
        <w:jc w:val="both"/>
        <w:rPr>
          <w:rFonts w:ascii="Arial" w:hAnsi="Arial" w:cs="Arial"/>
          <w:b/>
          <w:sz w:val="22"/>
          <w:szCs w:val="22"/>
          <w:lang w:val="es-ES_tradnl"/>
        </w:rPr>
      </w:pPr>
    </w:p>
    <w:p w14:paraId="3F09DF51" w14:textId="664B0DD0" w:rsidR="00DA4D27" w:rsidRPr="00A33ADA" w:rsidRDefault="00A63EFD" w:rsidP="003E3220">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4C0B067F" w14:textId="29021B6E" w:rsidR="008A7366" w:rsidRPr="00A33ADA" w:rsidRDefault="008A7366" w:rsidP="00DA4D27">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3.8.1. </w:t>
      </w:r>
      <w:r w:rsidR="00DA4D27" w:rsidRPr="00A33ADA">
        <w:rPr>
          <w:rFonts w:ascii="Arial" w:eastAsia="Arial" w:hAnsi="Arial" w:cs="Arial"/>
          <w:b/>
          <w:color w:val="FFFFFF"/>
          <w:sz w:val="20"/>
          <w:szCs w:val="20"/>
          <w:bdr w:val="single" w:sz="12" w:space="0" w:color="00B9E4"/>
          <w:shd w:val="clear" w:color="auto" w:fill="00B9E4"/>
          <w:lang w:val="es-ES_tradnl"/>
        </w:rPr>
        <w:t>N</w:t>
      </w:r>
      <w:r w:rsidR="00A63EFD" w:rsidRPr="00A33ADA">
        <w:rPr>
          <w:rFonts w:ascii="Arial" w:eastAsia="Arial" w:hAnsi="Arial" w:cs="Arial"/>
          <w:b/>
          <w:color w:val="FFFFFF"/>
          <w:sz w:val="20"/>
          <w:szCs w:val="20"/>
          <w:bdr w:val="single" w:sz="12" w:space="0" w:color="00B9E4"/>
          <w:shd w:val="clear" w:color="auto" w:fill="00B9E4"/>
          <w:lang w:val="es-ES_tradnl"/>
        </w:rPr>
        <w:t>uevo</w:t>
      </w:r>
      <w:r w:rsidR="00DA4D27" w:rsidRPr="00A33ADA">
        <w:rPr>
          <w:rFonts w:ascii="Arial" w:eastAsia="Arial" w:hAnsi="Arial" w:cs="Arial"/>
          <w:b/>
          <w:color w:val="00B9E4"/>
          <w:sz w:val="20"/>
          <w:szCs w:val="20"/>
          <w:lang w:val="es-ES_tradnl" w:eastAsia="ko-KR"/>
        </w:rPr>
        <w:t xml:space="preserve"> </w:t>
      </w:r>
      <w:r w:rsidR="00A63EFD" w:rsidRPr="00A33ADA">
        <w:rPr>
          <w:rFonts w:ascii="Arial" w:eastAsia="Arial" w:hAnsi="Arial" w:cs="Arial"/>
          <w:b/>
          <w:color w:val="00B9E4"/>
          <w:sz w:val="20"/>
          <w:szCs w:val="20"/>
          <w:lang w:val="es-ES_tradnl" w:eastAsia="ko-KR"/>
        </w:rPr>
        <w:t>Plan de cierre de la mina</w:t>
      </w:r>
    </w:p>
    <w:tbl>
      <w:tblPr>
        <w:tblStyle w:val="SimpleTable7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2A30B0" w14:paraId="0422F169" w14:textId="77777777" w:rsidTr="00BC2CD0">
        <w:trPr>
          <w:trHeight w:val="180"/>
        </w:trPr>
        <w:tc>
          <w:tcPr>
            <w:tcW w:w="9298" w:type="dxa"/>
            <w:gridSpan w:val="2"/>
          </w:tcPr>
          <w:p w14:paraId="5E0515D2" w14:textId="4600C817" w:rsidR="008A7366" w:rsidRPr="00A33ADA" w:rsidRDefault="00A63EFD"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lastRenderedPageBreak/>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00FC08CD" w:rsidRPr="00A33ADA">
              <w:rPr>
                <w:rFonts w:ascii="Arial" w:eastAsia="Arial" w:hAnsi="Arial" w:cs="Arial"/>
                <w:color w:val="FF0000"/>
                <w:spacing w:val="-1"/>
                <w:sz w:val="20"/>
                <w:szCs w:val="20"/>
                <w:lang w:val="es-ES_tradnl" w:eastAsia="ko-KR"/>
              </w:rPr>
              <w:t>Las OMAPE con derechos directos y o</w:t>
            </w:r>
            <w:r w:rsidRPr="00A33ADA">
              <w:rPr>
                <w:rFonts w:ascii="Arial" w:eastAsia="Arial" w:hAnsi="Arial" w:cs="Arial"/>
                <w:color w:val="FF0000"/>
                <w:spacing w:val="-1"/>
                <w:sz w:val="20"/>
                <w:szCs w:val="20"/>
                <w:lang w:val="es-ES_tradnl" w:eastAsia="ko-KR"/>
              </w:rPr>
              <w:t>peradores de MAPE</w:t>
            </w:r>
          </w:p>
        </w:tc>
      </w:tr>
      <w:tr w:rsidR="008A7366" w:rsidRPr="002A30B0" w14:paraId="14ECC509" w14:textId="77777777" w:rsidTr="00BC2CD0">
        <w:trPr>
          <w:trHeight w:val="227"/>
        </w:trPr>
        <w:tc>
          <w:tcPr>
            <w:tcW w:w="1042" w:type="dxa"/>
          </w:tcPr>
          <w:p w14:paraId="4B93EDA2" w14:textId="735827B8" w:rsidR="008A7366" w:rsidRPr="00A33ADA" w:rsidRDefault="00A63EF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256" w:type="dxa"/>
            <w:vMerge w:val="restart"/>
          </w:tcPr>
          <w:p w14:paraId="21152B07" w14:textId="5C33B8DE" w:rsidR="00A63EFD" w:rsidRPr="00A33ADA" w:rsidRDefault="00A63EFD" w:rsidP="00A63EFD">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Usted cuenta con un plan de cierre de minas que cumple la legislación y la normativa aplicables. El plan tiene por objeto garantizar la estabilidad geoquímica y física a largo plazo de las instalaciones mineras. </w:t>
            </w:r>
          </w:p>
          <w:p w14:paraId="44206E74" w14:textId="77777777" w:rsidR="00A63EFD" w:rsidRPr="00A33ADA" w:rsidRDefault="00A63EFD" w:rsidP="00A63EFD">
            <w:pPr>
              <w:tabs>
                <w:tab w:val="left" w:pos="8105"/>
              </w:tabs>
              <w:jc w:val="both"/>
              <w:rPr>
                <w:rFonts w:ascii="Arial" w:eastAsia="Arial" w:hAnsi="Arial" w:cs="Arial"/>
                <w:color w:val="FF0000"/>
                <w:sz w:val="20"/>
                <w:szCs w:val="20"/>
                <w:lang w:val="es-ES_tradnl" w:eastAsia="ko-KR"/>
              </w:rPr>
            </w:pPr>
          </w:p>
          <w:p w14:paraId="2B3A39D9" w14:textId="71B47CFF" w:rsidR="00A63EFD" w:rsidRPr="00A33ADA" w:rsidRDefault="00A63EFD" w:rsidP="00A63EFD">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Para ello, usted rehabilita el entorno, garantiza la calidad adecuada de los cuerpos de agua y previene los peligros. Si se han creado minas a cielo abierto o subterráneas, usted debe rellenarlas de acuerdo con la legislación y la normativa medioambiental nacional aplicable. </w:t>
            </w:r>
          </w:p>
          <w:p w14:paraId="73CA0E46" w14:textId="77777777" w:rsidR="00A63EFD" w:rsidRPr="00A33ADA" w:rsidRDefault="00A63EFD" w:rsidP="00A63EFD">
            <w:pPr>
              <w:tabs>
                <w:tab w:val="left" w:pos="8105"/>
              </w:tabs>
              <w:jc w:val="both"/>
              <w:rPr>
                <w:rFonts w:ascii="Arial" w:eastAsia="Arial" w:hAnsi="Arial" w:cs="Arial"/>
                <w:color w:val="FF0000"/>
                <w:sz w:val="20"/>
                <w:szCs w:val="20"/>
                <w:lang w:val="es-ES_tradnl" w:eastAsia="ko-KR"/>
              </w:rPr>
            </w:pPr>
          </w:p>
          <w:p w14:paraId="060F52EB" w14:textId="1370E704" w:rsidR="008A7366" w:rsidRPr="00A33ADA" w:rsidRDefault="00A63EFD"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El plan es progresivo, garantizando que las actividades de cierre se lleven a cabo durante y después de la vida operativa de una mina. Usted da prioridad a las actividades que tienen lugar durante el período operativo de la mina.</w:t>
            </w:r>
          </w:p>
        </w:tc>
      </w:tr>
      <w:tr w:rsidR="008A7366" w:rsidRPr="00A33ADA" w14:paraId="2F54F7A3" w14:textId="77777777" w:rsidTr="00BC2CD0">
        <w:trPr>
          <w:trHeight w:val="20"/>
        </w:trPr>
        <w:tc>
          <w:tcPr>
            <w:tcW w:w="1042" w:type="dxa"/>
          </w:tcPr>
          <w:p w14:paraId="5A4F9E91" w14:textId="55C26872" w:rsidR="008A7366" w:rsidRPr="00A33ADA" w:rsidRDefault="00A63EF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256" w:type="dxa"/>
            <w:vMerge/>
          </w:tcPr>
          <w:p w14:paraId="3B8318A3"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621C6B77" w14:textId="77777777" w:rsidTr="007167FA">
        <w:trPr>
          <w:trHeight w:val="525"/>
        </w:trPr>
        <w:tc>
          <w:tcPr>
            <w:tcW w:w="9298" w:type="dxa"/>
            <w:gridSpan w:val="2"/>
            <w:shd w:val="clear" w:color="auto" w:fill="F2F2F2" w:themeFill="background1" w:themeFillShade="F2"/>
          </w:tcPr>
          <w:p w14:paraId="69ACFA8F" w14:textId="02F8ACA4" w:rsidR="008A7366" w:rsidRPr="00A33ADA" w:rsidRDefault="00A63EFD" w:rsidP="00BC2CD0">
            <w:pPr>
              <w:spacing w:line="276" w:lineRule="auto"/>
              <w:jc w:val="both"/>
              <w:rPr>
                <w:rFonts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Orientación</w:t>
            </w:r>
            <w:r w:rsidR="008A7366" w:rsidRPr="00A33ADA">
              <w:rPr>
                <w:rFonts w:ascii="Arial" w:eastAsia="Arial" w:hAnsi="Arial" w:cs="Arial"/>
                <w:bCs/>
                <w:color w:val="FF0000"/>
                <w:spacing w:val="-1"/>
                <w:sz w:val="16"/>
                <w:szCs w:val="16"/>
                <w:lang w:val="es-ES_tradnl" w:eastAsia="ja-JP"/>
              </w:rPr>
              <w:t xml:space="preserve">: </w:t>
            </w:r>
          </w:p>
          <w:p w14:paraId="49814EA6" w14:textId="4A311E96" w:rsidR="00A63EFD" w:rsidRPr="00A33ADA" w:rsidRDefault="00A63EFD" w:rsidP="00A63EFD">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Rehabilitación medioambiental</w:t>
            </w:r>
          </w:p>
          <w:p w14:paraId="00B304FC" w14:textId="3A0B47CC" w:rsidR="00A63EFD" w:rsidRPr="00A33ADA" w:rsidRDefault="00A63EFD" w:rsidP="00A63EFD">
            <w:pPr>
              <w:numPr>
                <w:ilvl w:val="0"/>
                <w:numId w:val="40"/>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Limpiar, nivelar y reforestar los terrenos afectados mediante el relleno de las zonas deprim</w:t>
            </w:r>
            <w:r w:rsidR="003D67C5" w:rsidRPr="00A33ADA">
              <w:rPr>
                <w:rFonts w:ascii="Arial" w:eastAsia="Arial" w:hAnsi="Arial" w:cs="Arial"/>
                <w:bCs/>
                <w:color w:val="FF0000"/>
                <w:spacing w:val="-1"/>
                <w:sz w:val="16"/>
                <w:szCs w:val="16"/>
                <w:lang w:val="es-ES_tradnl" w:eastAsia="ja-JP"/>
              </w:rPr>
              <w:t xml:space="preserve">idas, procurando reproducir su formación geológica </w:t>
            </w:r>
            <w:r w:rsidRPr="00A33ADA">
              <w:rPr>
                <w:rFonts w:ascii="Arial" w:eastAsia="Arial" w:hAnsi="Arial" w:cs="Arial"/>
                <w:bCs/>
                <w:color w:val="FF0000"/>
                <w:spacing w:val="-1"/>
                <w:sz w:val="16"/>
                <w:szCs w:val="16"/>
                <w:lang w:val="es-ES_tradnl" w:eastAsia="ja-JP"/>
              </w:rPr>
              <w:t>natural y asegurar su estabilidad física y geomecánica, minimizando su impacto sobre la calidad, caudal y posibles usos futuros de las aguas y suelos naturales.</w:t>
            </w:r>
          </w:p>
          <w:p w14:paraId="16B8E5B6" w14:textId="6B889483" w:rsidR="00A63EFD" w:rsidRPr="00A33ADA" w:rsidRDefault="00A63EFD" w:rsidP="00A63EFD">
            <w:pPr>
              <w:numPr>
                <w:ilvl w:val="0"/>
                <w:numId w:val="40"/>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Realizar las obras de cierre con materiales y tecnologías adaptadas a las características de la topografía de la zona.</w:t>
            </w:r>
          </w:p>
          <w:p w14:paraId="1D5D770B" w14:textId="77777777" w:rsidR="00A63EFD" w:rsidRPr="00A33ADA" w:rsidRDefault="00A63EFD" w:rsidP="00A63EFD">
            <w:pPr>
              <w:spacing w:line="276" w:lineRule="auto"/>
              <w:jc w:val="both"/>
              <w:rPr>
                <w:rFonts w:ascii="Arial" w:eastAsia="Arial" w:hAnsi="Arial" w:cs="Arial"/>
                <w:bCs/>
                <w:color w:val="FF0000"/>
                <w:spacing w:val="-1"/>
                <w:sz w:val="16"/>
                <w:szCs w:val="16"/>
                <w:lang w:val="es-ES_tradnl" w:eastAsia="ja-JP"/>
              </w:rPr>
            </w:pPr>
          </w:p>
          <w:p w14:paraId="16299AEF" w14:textId="27F60C3B" w:rsidR="00642ECB" w:rsidRPr="00A33ADA" w:rsidRDefault="00642ECB" w:rsidP="00642ECB">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Estabilidad geoquímica y manejo del agua</w:t>
            </w:r>
          </w:p>
          <w:p w14:paraId="552981FD" w14:textId="002827CD" w:rsidR="00642ECB" w:rsidRPr="00A33ADA" w:rsidRDefault="00642ECB" w:rsidP="00642ECB">
            <w:pPr>
              <w:numPr>
                <w:ilvl w:val="0"/>
                <w:numId w:val="41"/>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Adoptar medidas para garantizar la calidad del agua y que los vertidos cumplan la normativa vigente.</w:t>
            </w:r>
          </w:p>
          <w:p w14:paraId="346CA578" w14:textId="04D9A91A" w:rsidR="00642ECB" w:rsidRPr="00A33ADA" w:rsidRDefault="00642ECB" w:rsidP="00642ECB">
            <w:pPr>
              <w:numPr>
                <w:ilvl w:val="0"/>
                <w:numId w:val="41"/>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Manejar la escorrentía de las aguas superficiales, rehabilitando los cursos de agua cuando sea factible.</w:t>
            </w:r>
          </w:p>
          <w:p w14:paraId="11164363" w14:textId="15CAEB41" w:rsidR="00642ECB" w:rsidRPr="00A33ADA" w:rsidRDefault="00642ECB" w:rsidP="00642ECB">
            <w:pPr>
              <w:numPr>
                <w:ilvl w:val="0"/>
                <w:numId w:val="41"/>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Restaurar el flujo de agua y el paisaje a las condiciones que mejor reflejen las propiedades iniciales del entorno.</w:t>
            </w:r>
          </w:p>
          <w:p w14:paraId="001C2E58" w14:textId="77777777" w:rsidR="00642ECB" w:rsidRPr="00A33ADA" w:rsidRDefault="00642ECB" w:rsidP="00BC2CD0">
            <w:pPr>
              <w:spacing w:line="276" w:lineRule="auto"/>
              <w:jc w:val="both"/>
              <w:rPr>
                <w:rFonts w:ascii="Arial" w:eastAsia="Arial" w:hAnsi="Arial" w:cs="Arial"/>
                <w:bCs/>
                <w:color w:val="FF0000"/>
                <w:spacing w:val="-1"/>
                <w:sz w:val="16"/>
                <w:szCs w:val="16"/>
                <w:lang w:val="es-ES_tradnl" w:eastAsia="ja-JP"/>
              </w:rPr>
            </w:pPr>
          </w:p>
          <w:p w14:paraId="78BD22F8" w14:textId="77777777" w:rsidR="00642ECB" w:rsidRPr="00A33ADA" w:rsidRDefault="00642ECB" w:rsidP="00642ECB">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Estabilidad física</w:t>
            </w:r>
          </w:p>
          <w:p w14:paraId="0AF38307" w14:textId="007CAABB" w:rsidR="00642ECB" w:rsidRPr="00A33ADA" w:rsidRDefault="00642ECB" w:rsidP="00642ECB">
            <w:pPr>
              <w:numPr>
                <w:ilvl w:val="0"/>
                <w:numId w:val="42"/>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Garantizar la estabilidad de los vertederos de roca estéril y depósitos de relaves para asegurar que soportan los eventos </w:t>
            </w:r>
            <w:r w:rsidR="0002471A" w:rsidRPr="00A33ADA">
              <w:rPr>
                <w:rFonts w:ascii="Arial" w:eastAsia="Arial" w:hAnsi="Arial" w:cs="Arial"/>
                <w:bCs/>
                <w:color w:val="FF0000"/>
                <w:spacing w:val="-1"/>
                <w:sz w:val="16"/>
                <w:szCs w:val="16"/>
                <w:lang w:val="es-ES_tradnl" w:eastAsia="ja-JP"/>
              </w:rPr>
              <w:t xml:space="preserve">más extremos </w:t>
            </w:r>
            <w:r w:rsidRPr="00A33ADA">
              <w:rPr>
                <w:rFonts w:ascii="Arial" w:eastAsia="Arial" w:hAnsi="Arial" w:cs="Arial"/>
                <w:bCs/>
                <w:color w:val="FF0000"/>
                <w:spacing w:val="-1"/>
                <w:sz w:val="16"/>
                <w:szCs w:val="16"/>
                <w:lang w:val="es-ES_tradnl" w:eastAsia="ja-JP"/>
              </w:rPr>
              <w:t>esperados (p. ej., inundaciones o terremotos).</w:t>
            </w:r>
          </w:p>
          <w:p w14:paraId="5B19F82A" w14:textId="7C84F989" w:rsidR="008A7366" w:rsidRPr="00A33ADA" w:rsidRDefault="0002471A" w:rsidP="00642ECB">
            <w:pPr>
              <w:numPr>
                <w:ilvl w:val="0"/>
                <w:numId w:val="42"/>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Perfilar las pendientes de la</w:t>
            </w:r>
            <w:r w:rsidR="00642ECB" w:rsidRPr="00A33ADA">
              <w:rPr>
                <w:rFonts w:ascii="Arial" w:eastAsia="Arial" w:hAnsi="Arial" w:cs="Arial"/>
                <w:bCs/>
                <w:color w:val="FF0000"/>
                <w:spacing w:val="-1"/>
                <w:sz w:val="16"/>
                <w:szCs w:val="16"/>
                <w:lang w:val="es-ES_tradnl" w:eastAsia="ja-JP"/>
              </w:rPr>
              <w:t>s fos</w:t>
            </w:r>
            <w:r w:rsidRPr="00A33ADA">
              <w:rPr>
                <w:rFonts w:ascii="Arial" w:eastAsia="Arial" w:hAnsi="Arial" w:cs="Arial"/>
                <w:bCs/>
                <w:color w:val="FF0000"/>
                <w:spacing w:val="-1"/>
                <w:sz w:val="16"/>
                <w:szCs w:val="16"/>
                <w:lang w:val="es-ES_tradnl" w:eastAsia="ja-JP"/>
              </w:rPr>
              <w:t>a</w:t>
            </w:r>
            <w:r w:rsidR="00642ECB" w:rsidRPr="00A33ADA">
              <w:rPr>
                <w:rFonts w:ascii="Arial" w:eastAsia="Arial" w:hAnsi="Arial" w:cs="Arial"/>
                <w:bCs/>
                <w:color w:val="FF0000"/>
                <w:spacing w:val="-1"/>
                <w:sz w:val="16"/>
                <w:szCs w:val="16"/>
                <w:lang w:val="es-ES_tradnl" w:eastAsia="ja-JP"/>
              </w:rPr>
              <w:t>s y otras excavaciones y reforestar las superficies para minimizar la erosión por escorrentía de agua o erosión eólica.</w:t>
            </w:r>
          </w:p>
          <w:p w14:paraId="0F4039B6" w14:textId="77777777" w:rsidR="00642ECB" w:rsidRPr="00A33ADA" w:rsidRDefault="00642ECB" w:rsidP="00642ECB">
            <w:pPr>
              <w:spacing w:line="276" w:lineRule="auto"/>
              <w:ind w:left="893"/>
              <w:jc w:val="both"/>
              <w:rPr>
                <w:rFonts w:ascii="Arial" w:eastAsia="Arial" w:hAnsi="Arial" w:cs="Arial"/>
                <w:bCs/>
                <w:color w:val="FF0000"/>
                <w:spacing w:val="-1"/>
                <w:sz w:val="16"/>
                <w:szCs w:val="16"/>
                <w:lang w:val="es-ES_tradnl" w:eastAsia="ja-JP"/>
              </w:rPr>
            </w:pPr>
          </w:p>
          <w:p w14:paraId="764CDEFE" w14:textId="77777777" w:rsidR="00642ECB" w:rsidRPr="00A33ADA" w:rsidRDefault="00642ECB" w:rsidP="00642ECB">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Prevención de riesgos</w:t>
            </w:r>
          </w:p>
          <w:p w14:paraId="7E13B007" w14:textId="74576A85" w:rsidR="00642ECB" w:rsidRPr="00A33ADA" w:rsidRDefault="00642ECB" w:rsidP="00642ECB">
            <w:pPr>
              <w:numPr>
                <w:ilvl w:val="0"/>
                <w:numId w:val="43"/>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Minimizar los riesgos limitando el acceso a las instalaciones cerradas. Cerrar el acceso a lugares </w:t>
            </w:r>
            <w:r w:rsidR="00460F15" w:rsidRPr="00A33ADA">
              <w:rPr>
                <w:rFonts w:ascii="Arial" w:eastAsia="Arial" w:hAnsi="Arial" w:cs="Arial"/>
                <w:bCs/>
                <w:color w:val="FF0000"/>
                <w:spacing w:val="-1"/>
                <w:sz w:val="16"/>
                <w:szCs w:val="16"/>
                <w:lang w:val="es-ES_tradnl" w:eastAsia="ja-JP"/>
              </w:rPr>
              <w:t xml:space="preserve">tales </w:t>
            </w:r>
            <w:r w:rsidRPr="00A33ADA">
              <w:rPr>
                <w:rFonts w:ascii="Arial" w:eastAsia="Arial" w:hAnsi="Arial" w:cs="Arial"/>
                <w:bCs/>
                <w:color w:val="FF0000"/>
                <w:spacing w:val="-1"/>
                <w:sz w:val="16"/>
                <w:szCs w:val="16"/>
                <w:lang w:val="es-ES_tradnl" w:eastAsia="ja-JP"/>
              </w:rPr>
              <w:t>como fosas abiertas, vertederos, depósitos de residuos y chimeneas.</w:t>
            </w:r>
          </w:p>
          <w:p w14:paraId="5F552FEC" w14:textId="3C62D691" w:rsidR="008A7366" w:rsidRPr="00A33ADA" w:rsidRDefault="00642ECB" w:rsidP="00642ECB">
            <w:pPr>
              <w:numPr>
                <w:ilvl w:val="0"/>
                <w:numId w:val="43"/>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La eliminación responsable de residuos industriales y peligrosos debe ajustarse a la normativa vigente.</w:t>
            </w:r>
          </w:p>
        </w:tc>
      </w:tr>
    </w:tbl>
    <w:p w14:paraId="145FA406" w14:textId="77777777" w:rsidR="00DA4D27" w:rsidRPr="00A33ADA" w:rsidRDefault="00DA4D27" w:rsidP="008A7366">
      <w:pPr>
        <w:jc w:val="both"/>
        <w:rPr>
          <w:rFonts w:ascii="Arial" w:eastAsia="Arial" w:hAnsi="Arial" w:cs="Arial"/>
          <w:color w:val="565656"/>
          <w:sz w:val="20"/>
          <w:szCs w:val="20"/>
          <w:lang w:val="es-ES_tradnl" w:eastAsia="ko-KR"/>
        </w:rPr>
      </w:pPr>
    </w:p>
    <w:p w14:paraId="1C7260D7" w14:textId="4D729669" w:rsidR="00642ECB" w:rsidRPr="00A33ADA" w:rsidRDefault="00642ECB"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cumplimiento del plan de cierre será objeto de auditoría. En aquellos países donde el enfoque progresivo no sea la norma, usted deberá incluirlo junto con la planificación financiera necesaria.</w:t>
      </w:r>
    </w:p>
    <w:p w14:paraId="5E04117C" w14:textId="77777777" w:rsidR="008A7366" w:rsidRPr="00A33ADA" w:rsidRDefault="008A7366" w:rsidP="008A7366">
      <w:pPr>
        <w:jc w:val="both"/>
        <w:rPr>
          <w:rFonts w:ascii="Arial" w:hAnsi="Arial" w:cs="Arial"/>
          <w:b/>
          <w:color w:val="00B9E4" w:themeColor="background2"/>
          <w:sz w:val="22"/>
          <w:szCs w:val="22"/>
          <w:lang w:val="es-ES_tradnl"/>
        </w:rPr>
      </w:pPr>
    </w:p>
    <w:p w14:paraId="072225F1" w14:textId="59F50A93" w:rsidR="00642ECB" w:rsidRPr="00A33ADA" w:rsidRDefault="00E074C2" w:rsidP="00642EC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08111D" w:rsidRPr="00A33ADA">
        <w:rPr>
          <w:rFonts w:ascii="Arial" w:hAnsi="Arial" w:cs="Arial"/>
          <w:b/>
          <w:color w:val="00B9E4" w:themeColor="background2"/>
          <w:sz w:val="22"/>
          <w:szCs w:val="22"/>
          <w:lang w:val="es-ES_tradnl"/>
        </w:rPr>
        <w:t>4</w:t>
      </w:r>
      <w:r w:rsidR="008A7366" w:rsidRPr="00A33ADA">
        <w:rPr>
          <w:rFonts w:ascii="Arial" w:hAnsi="Arial" w:cs="Arial"/>
          <w:b/>
          <w:color w:val="00B9E4" w:themeColor="background2"/>
          <w:sz w:val="22"/>
          <w:szCs w:val="22"/>
          <w:lang w:val="es-ES_tradnl"/>
        </w:rPr>
        <w:t xml:space="preserve"> </w:t>
      </w:r>
      <w:r w:rsidR="00642ECB" w:rsidRPr="00A33ADA">
        <w:rPr>
          <w:rFonts w:ascii="Arial" w:hAnsi="Arial" w:cs="Arial"/>
          <w:b/>
          <w:color w:val="00B9E4" w:themeColor="background2"/>
          <w:sz w:val="22"/>
          <w:szCs w:val="22"/>
          <w:lang w:val="es-ES_tradnl"/>
        </w:rPr>
        <w:t>¿Está usted de acuerdo con el cambio propuesto?</w:t>
      </w:r>
    </w:p>
    <w:p w14:paraId="4416404E" w14:textId="77777777" w:rsidR="00642ECB" w:rsidRPr="00A33ADA" w:rsidRDefault="00642ECB" w:rsidP="00642EC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4ADBB31" w14:textId="77777777" w:rsidR="00642ECB" w:rsidRPr="00A33ADA" w:rsidRDefault="00642ECB" w:rsidP="00642EC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7F30BE3" w14:textId="230CB8B3" w:rsidR="00642ECB" w:rsidRPr="00A33ADA" w:rsidRDefault="00642ECB" w:rsidP="00642EC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21BC914" w14:textId="77777777" w:rsidR="00642ECB" w:rsidRPr="00A33ADA" w:rsidRDefault="00642ECB" w:rsidP="00642EC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EFDADEC" w14:textId="2C01F59C" w:rsidR="00642ECB" w:rsidRPr="00A33ADA" w:rsidRDefault="00642ECB" w:rsidP="00642EC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23835F7" w14:textId="77777777" w:rsidR="00460F15" w:rsidRPr="00A33ADA" w:rsidRDefault="00460F15" w:rsidP="00642ECB">
      <w:pPr>
        <w:keepNext/>
        <w:keepLines/>
        <w:tabs>
          <w:tab w:val="left" w:pos="735"/>
        </w:tabs>
        <w:spacing w:line="276" w:lineRule="auto"/>
        <w:jc w:val="both"/>
        <w:rPr>
          <w:rFonts w:ascii="Arial" w:hAnsi="Arial" w:cs="Arial"/>
          <w:sz w:val="22"/>
          <w:szCs w:val="22"/>
          <w:lang w:val="es-ES_tradnl"/>
        </w:rPr>
      </w:pPr>
    </w:p>
    <w:p w14:paraId="2E9B9CE2" w14:textId="650636A3" w:rsidR="008A7366" w:rsidRPr="00A33ADA" w:rsidRDefault="00642ECB" w:rsidP="00642EC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2DE4DE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250C29F" w14:textId="77777777" w:rsidR="00761C84" w:rsidRPr="00A33ADA" w:rsidRDefault="00761C84" w:rsidP="008A7366">
      <w:pPr>
        <w:spacing w:line="276" w:lineRule="auto"/>
        <w:jc w:val="both"/>
        <w:rPr>
          <w:rFonts w:ascii="Arial" w:eastAsia="Arial" w:hAnsi="Arial" w:cs="Arial"/>
          <w:b/>
          <w:i/>
          <w:iCs/>
          <w:color w:val="00B9E4"/>
          <w:sz w:val="22"/>
          <w:szCs w:val="22"/>
          <w:lang w:val="es-ES_tradnl" w:eastAsia="ko-KR"/>
        </w:rPr>
      </w:pPr>
    </w:p>
    <w:p w14:paraId="457E0510" w14:textId="25052FBD" w:rsidR="00166B81" w:rsidRPr="00A33ADA" w:rsidRDefault="00166B81"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3.8 </w:t>
      </w:r>
      <w:r w:rsidR="00642ECB" w:rsidRPr="00A33ADA">
        <w:rPr>
          <w:rFonts w:ascii="Arial" w:eastAsiaTheme="majorEastAsia" w:hAnsi="Arial" w:cs="Arial"/>
          <w:b/>
          <w:bCs/>
          <w:color w:val="00B9E4" w:themeColor="background2"/>
          <w:sz w:val="22"/>
          <w:szCs w:val="22"/>
          <w:lang w:val="es-ES_tradnl"/>
        </w:rPr>
        <w:t>Plan de cierre de la mina:</w:t>
      </w:r>
      <w:r w:rsidRPr="00A33ADA">
        <w:rPr>
          <w:rFonts w:ascii="Arial" w:eastAsiaTheme="majorEastAsia" w:hAnsi="Arial" w:cs="Arial"/>
          <w:b/>
          <w:bCs/>
          <w:color w:val="00B9E4" w:themeColor="background2"/>
          <w:sz w:val="22"/>
          <w:szCs w:val="22"/>
          <w:lang w:val="es-ES_tradnl"/>
        </w:rPr>
        <w:t xml:space="preserve"> 3.8.1. </w:t>
      </w:r>
      <w:r w:rsidR="00642ECB" w:rsidRPr="00A33ADA">
        <w:rPr>
          <w:rFonts w:ascii="Arial" w:eastAsiaTheme="majorEastAsia" w:hAnsi="Arial" w:cs="Arial"/>
          <w:b/>
          <w:bCs/>
          <w:color w:val="00B9E4" w:themeColor="background2"/>
          <w:sz w:val="22"/>
          <w:szCs w:val="22"/>
          <w:lang w:val="es-ES_tradnl"/>
        </w:rPr>
        <w:t>Plan de cierre de la mina</w:t>
      </w:r>
    </w:p>
    <w:p w14:paraId="1FF35A8B" w14:textId="77777777" w:rsidR="0087120A" w:rsidRPr="00A33ADA" w:rsidRDefault="0087120A" w:rsidP="0087120A">
      <w:pPr>
        <w:spacing w:line="276" w:lineRule="auto"/>
        <w:jc w:val="both"/>
        <w:rPr>
          <w:rFonts w:ascii="Arial" w:eastAsia="Arial" w:hAnsi="Arial" w:cs="Arial"/>
          <w:b/>
          <w:i/>
          <w:iCs/>
          <w:color w:val="00B9E4"/>
          <w:sz w:val="22"/>
          <w:szCs w:val="22"/>
          <w:lang w:val="es-ES_tradnl" w:eastAsia="ko-KR"/>
        </w:rPr>
      </w:pPr>
    </w:p>
    <w:p w14:paraId="3329F7EE" w14:textId="068E6C23" w:rsidR="0008111D" w:rsidRPr="00A33ADA" w:rsidRDefault="00642ECB" w:rsidP="008A7366">
      <w:pPr>
        <w:spacing w:line="276" w:lineRule="auto"/>
        <w:jc w:val="both"/>
        <w:rPr>
          <w:rFonts w:ascii="Arial" w:eastAsia="Arial" w:hAnsi="Arial" w:cs="Arial"/>
          <w:b/>
          <w:i/>
          <w:iCs/>
          <w:color w:val="00B9E4"/>
          <w:sz w:val="22"/>
          <w:szCs w:val="22"/>
          <w:lang w:val="es-ES_tradnl" w:eastAsia="ko-KR"/>
        </w:rPr>
      </w:pPr>
      <w:r w:rsidRPr="00A33ADA">
        <w:rPr>
          <w:rFonts w:ascii="Arial" w:eastAsia="Arial" w:hAnsi="Arial" w:cs="Arial"/>
          <w:b/>
          <w:i/>
          <w:iCs/>
          <w:color w:val="00B9E4"/>
          <w:sz w:val="22"/>
          <w:szCs w:val="22"/>
          <w:lang w:val="es-ES_tradnl" w:eastAsia="ko-KR"/>
        </w:rPr>
        <w:t>OMAPE con derechos</w:t>
      </w:r>
      <w:r w:rsidR="0087120A" w:rsidRPr="00A33ADA">
        <w:rPr>
          <w:rFonts w:ascii="Arial" w:eastAsia="Arial" w:hAnsi="Arial" w:cs="Arial"/>
          <w:b/>
          <w:i/>
          <w:iCs/>
          <w:color w:val="00B9E4"/>
          <w:sz w:val="22"/>
          <w:szCs w:val="22"/>
          <w:lang w:val="es-ES_tradnl" w:eastAsia="ko-KR"/>
        </w:rPr>
        <w:t xml:space="preserve"> indirect</w:t>
      </w:r>
      <w:r w:rsidRPr="00A33ADA">
        <w:rPr>
          <w:rFonts w:ascii="Arial" w:eastAsia="Arial" w:hAnsi="Arial" w:cs="Arial"/>
          <w:b/>
          <w:i/>
          <w:iCs/>
          <w:color w:val="00B9E4"/>
          <w:sz w:val="22"/>
          <w:szCs w:val="22"/>
          <w:lang w:val="es-ES_tradnl" w:eastAsia="ko-KR"/>
        </w:rPr>
        <w:t>o</w:t>
      </w:r>
      <w:r w:rsidR="0087120A" w:rsidRPr="00A33ADA">
        <w:rPr>
          <w:rFonts w:ascii="Arial" w:eastAsia="Arial" w:hAnsi="Arial" w:cs="Arial"/>
          <w:b/>
          <w:i/>
          <w:iCs/>
          <w:color w:val="00B9E4"/>
          <w:sz w:val="22"/>
          <w:szCs w:val="22"/>
          <w:lang w:val="es-ES_tradnl" w:eastAsia="ko-KR"/>
        </w:rPr>
        <w:t>s</w:t>
      </w:r>
    </w:p>
    <w:p w14:paraId="4D61105D" w14:textId="54EB59AC" w:rsidR="00642ECB" w:rsidRPr="00A33ADA" w:rsidRDefault="00642ECB"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En las OMAPE con derechos indirectos, los operadores mineros individuales son responsables tanto de las actividades de extracción como de las de cierre. La propia </w:t>
      </w:r>
      <w:r w:rsidRPr="00A33ADA">
        <w:rPr>
          <w:rFonts w:ascii="Arial" w:hAnsi="Arial" w:cs="Arial"/>
          <w:sz w:val="22"/>
          <w:szCs w:val="22"/>
          <w:lang w:val="es-ES_tradnl"/>
        </w:rPr>
        <w:lastRenderedPageBreak/>
        <w:t>organización monitorea, evalúa y apoya la planificación y financiación de los cierres progresivos por parte de los operadores mineros en el marco del S</w:t>
      </w:r>
      <w:r w:rsidR="006660E2" w:rsidRPr="00A33ADA">
        <w:rPr>
          <w:rFonts w:ascii="Arial" w:hAnsi="Arial" w:cs="Arial"/>
          <w:sz w:val="22"/>
          <w:szCs w:val="22"/>
          <w:lang w:val="es-ES_tradnl"/>
        </w:rPr>
        <w:t>CI</w:t>
      </w:r>
      <w:r w:rsidRPr="00A33ADA">
        <w:rPr>
          <w:rFonts w:ascii="Arial" w:hAnsi="Arial" w:cs="Arial"/>
          <w:sz w:val="22"/>
          <w:szCs w:val="22"/>
          <w:lang w:val="es-ES_tradnl"/>
        </w:rPr>
        <w:t>. De este modo, la organización contribuye a reducir la posibilidad de que una mina sea abandonada una vez extraído el mineral.</w:t>
      </w:r>
    </w:p>
    <w:p w14:paraId="63DBF8D8" w14:textId="77777777" w:rsidR="0002471A" w:rsidRPr="00A33ADA" w:rsidRDefault="0002471A" w:rsidP="008A7366">
      <w:pPr>
        <w:spacing w:line="276" w:lineRule="auto"/>
        <w:jc w:val="both"/>
        <w:rPr>
          <w:rFonts w:ascii="Arial" w:hAnsi="Arial" w:cs="Arial"/>
          <w:sz w:val="22"/>
          <w:szCs w:val="22"/>
          <w:lang w:val="es-ES_tradnl"/>
        </w:rPr>
      </w:pPr>
    </w:p>
    <w:p w14:paraId="755DDFAD" w14:textId="2D48A7E3" w:rsidR="0087120A" w:rsidRPr="00A33ADA" w:rsidRDefault="006660E2" w:rsidP="00460F15">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24985BB2" w14:textId="11084127" w:rsidR="008A7366" w:rsidRPr="00A33ADA" w:rsidRDefault="0087120A" w:rsidP="0087120A">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3.8.1. </w:t>
      </w:r>
      <w:r w:rsidRPr="00A33ADA">
        <w:rPr>
          <w:rFonts w:ascii="Arial" w:eastAsia="Arial" w:hAnsi="Arial" w:cs="Arial"/>
          <w:b/>
          <w:color w:val="FFFFFF"/>
          <w:sz w:val="20"/>
          <w:szCs w:val="20"/>
          <w:bdr w:val="single" w:sz="12" w:space="0" w:color="00B9E4"/>
          <w:shd w:val="clear" w:color="auto" w:fill="00B9E4"/>
          <w:lang w:val="es-ES_tradnl"/>
        </w:rPr>
        <w:t>N</w:t>
      </w:r>
      <w:r w:rsidR="006660E2"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642ECB" w:rsidRPr="00A33ADA">
        <w:rPr>
          <w:rFonts w:ascii="Arial" w:eastAsia="Arial" w:hAnsi="Arial" w:cs="Arial"/>
          <w:b/>
          <w:color w:val="00B9E4"/>
          <w:sz w:val="20"/>
          <w:szCs w:val="20"/>
          <w:lang w:val="es-ES_tradnl" w:eastAsia="ko-KR"/>
        </w:rPr>
        <w:t>Plan de cierre de la mina</w:t>
      </w:r>
    </w:p>
    <w:tbl>
      <w:tblPr>
        <w:tblStyle w:val="SimpleTable26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2A30B0" w14:paraId="7000A09F" w14:textId="77777777" w:rsidTr="00BC2CD0">
        <w:trPr>
          <w:trHeight w:val="25"/>
        </w:trPr>
        <w:tc>
          <w:tcPr>
            <w:tcW w:w="9298" w:type="dxa"/>
            <w:gridSpan w:val="2"/>
          </w:tcPr>
          <w:p w14:paraId="040286F9" w14:textId="532F6791" w:rsidR="008A7366" w:rsidRPr="00A33ADA" w:rsidRDefault="006660E2" w:rsidP="00BC2CD0">
            <w:pPr>
              <w:ind w:left="1105" w:hanging="1105"/>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00FC08CD" w:rsidRPr="00A33ADA">
              <w:rPr>
                <w:rFonts w:ascii="Arial" w:eastAsia="Arial" w:hAnsi="Arial" w:cs="Arial"/>
                <w:color w:val="565656"/>
                <w:spacing w:val="-1"/>
                <w:sz w:val="20"/>
                <w:szCs w:val="20"/>
                <w:lang w:val="es-ES_tradnl" w:eastAsia="ko-KR"/>
              </w:rPr>
              <w:t xml:space="preserve">Las </w:t>
            </w:r>
            <w:r w:rsidRPr="00A33ADA">
              <w:rPr>
                <w:rFonts w:ascii="Arial" w:eastAsia="Arial" w:hAnsi="Arial" w:cs="Arial"/>
                <w:color w:val="565656"/>
                <w:spacing w:val="-1"/>
                <w:sz w:val="20"/>
                <w:szCs w:val="20"/>
                <w:lang w:val="es-ES_tradnl" w:eastAsia="ko-KR"/>
              </w:rPr>
              <w:t>OMAPE con derechos indirectos</w:t>
            </w:r>
          </w:p>
        </w:tc>
      </w:tr>
      <w:tr w:rsidR="008A7366" w:rsidRPr="00A33ADA" w14:paraId="088BEC26" w14:textId="77777777" w:rsidTr="00BC2CD0">
        <w:trPr>
          <w:trHeight w:val="280"/>
        </w:trPr>
        <w:tc>
          <w:tcPr>
            <w:tcW w:w="1042" w:type="dxa"/>
          </w:tcPr>
          <w:p w14:paraId="631EED5E" w14:textId="3D9761B3" w:rsidR="008A7366" w:rsidRPr="00A33ADA" w:rsidRDefault="006660E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256" w:type="dxa"/>
            <w:vMerge w:val="restart"/>
          </w:tcPr>
          <w:p w14:paraId="4BC3221E" w14:textId="3FF3946A" w:rsidR="00B072F0" w:rsidRPr="00A33ADA" w:rsidRDefault="00B072F0" w:rsidP="00B072F0">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apoya a sus miembros en el desarrollo de un plan de cierre de minas que cumpla las leyes y reglamentos medioambientales nacionales aplicables. Como parte de su SCI y de sus planes de manejo medioambiental, usted evalúa y monitorea las actividades establecidas en el plan de cierre de la mina para confirmar que se están llevando a cabo según lo previsto. Para ello, </w:t>
            </w:r>
            <w:r w:rsidR="0002471A"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 xml:space="preserve">conserva pruebas y registros. </w:t>
            </w:r>
          </w:p>
          <w:p w14:paraId="1800C266" w14:textId="644E173A" w:rsidR="00B072F0" w:rsidRPr="00A33ADA" w:rsidRDefault="00B072F0" w:rsidP="00B072F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El cierre de la mina es progresivo. Usted se asegura de que las actividades de cierre se ejecuten durante y después de la vida operativa de una mina, de forma que se garantice la geoquímica a largo plazo y la estabilidad físi</w:t>
            </w:r>
            <w:r w:rsidR="0002471A" w:rsidRPr="00A33ADA">
              <w:rPr>
                <w:rFonts w:ascii="Arial" w:eastAsia="Arial" w:hAnsi="Arial" w:cs="Arial"/>
                <w:color w:val="FF0000"/>
                <w:spacing w:val="-1"/>
                <w:sz w:val="20"/>
                <w:szCs w:val="20"/>
                <w:lang w:val="es-ES_tradnl" w:eastAsia="ja-JP"/>
              </w:rPr>
              <w:t>ca de las instalaciones mineras,</w:t>
            </w:r>
            <w:r w:rsidRPr="00A33ADA">
              <w:rPr>
                <w:rFonts w:ascii="Arial" w:eastAsia="Arial" w:hAnsi="Arial" w:cs="Arial"/>
                <w:color w:val="FF0000"/>
                <w:spacing w:val="-1"/>
                <w:sz w:val="20"/>
                <w:szCs w:val="20"/>
                <w:lang w:val="es-ES_tradnl" w:eastAsia="ja-JP"/>
              </w:rPr>
              <w:t xml:space="preserve"> se permita la rehabilitación del medioambiente y se asegure la calidad adecuada de los cuerpos de agua y la prevención de peligros.</w:t>
            </w:r>
          </w:p>
          <w:p w14:paraId="5F242428" w14:textId="040E68C3" w:rsidR="008A7366" w:rsidRPr="00A33ADA" w:rsidRDefault="00B072F0" w:rsidP="00B072F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El relleno puede considerarse una alternativa.</w:t>
            </w:r>
            <w:r w:rsidR="008A7366" w:rsidRPr="00A33ADA">
              <w:rPr>
                <w:rFonts w:ascii="Arial" w:eastAsia="Arial" w:hAnsi="Arial" w:cs="Arial"/>
                <w:color w:val="FF0000"/>
                <w:spacing w:val="-1"/>
                <w:sz w:val="20"/>
                <w:szCs w:val="20"/>
                <w:lang w:val="es-ES_tradnl" w:eastAsia="ja-JP"/>
              </w:rPr>
              <w:t xml:space="preserve"> </w:t>
            </w:r>
          </w:p>
        </w:tc>
      </w:tr>
      <w:tr w:rsidR="008A7366" w:rsidRPr="00A33ADA" w14:paraId="0DFB2100" w14:textId="77777777" w:rsidTr="00BC2CD0">
        <w:trPr>
          <w:trHeight w:val="280"/>
        </w:trPr>
        <w:tc>
          <w:tcPr>
            <w:tcW w:w="1042" w:type="dxa"/>
          </w:tcPr>
          <w:p w14:paraId="7AEF2A91" w14:textId="5D4BEF90" w:rsidR="008A7366" w:rsidRPr="00A33ADA" w:rsidRDefault="006660E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256" w:type="dxa"/>
            <w:vMerge/>
          </w:tcPr>
          <w:p w14:paraId="444108CB"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53679804" w14:textId="77777777" w:rsidTr="007167FA">
        <w:trPr>
          <w:trHeight w:val="280"/>
        </w:trPr>
        <w:tc>
          <w:tcPr>
            <w:tcW w:w="9298" w:type="dxa"/>
            <w:gridSpan w:val="2"/>
            <w:shd w:val="clear" w:color="auto" w:fill="F2F2F2" w:themeFill="background1" w:themeFillShade="F2"/>
          </w:tcPr>
          <w:p w14:paraId="762DBAE3" w14:textId="2E6671CD" w:rsidR="008A7366" w:rsidRPr="00A33ADA" w:rsidRDefault="00B072F0"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El apoyo a sus miembros </w:t>
            </w:r>
            <w:r w:rsidR="00460F15" w:rsidRPr="00A33ADA">
              <w:rPr>
                <w:rFonts w:ascii="Arial" w:eastAsia="Arial" w:hAnsi="Arial" w:cs="Arial"/>
                <w:color w:val="FF0000"/>
                <w:spacing w:val="-1"/>
                <w:sz w:val="16"/>
                <w:szCs w:val="16"/>
                <w:lang w:val="es-ES_tradnl" w:eastAsia="ja-JP"/>
              </w:rPr>
              <w:t>comprende</w:t>
            </w:r>
            <w:r w:rsidRPr="00A33ADA">
              <w:rPr>
                <w:rFonts w:ascii="Arial" w:eastAsia="Arial" w:hAnsi="Arial" w:cs="Arial"/>
                <w:color w:val="FF0000"/>
                <w:spacing w:val="-1"/>
                <w:sz w:val="16"/>
                <w:szCs w:val="16"/>
                <w:lang w:val="es-ES_tradnl" w:eastAsia="ja-JP"/>
              </w:rPr>
              <w:t xml:space="preserve"> la concienciación, la creación de recursos económicos para financiar el trabajo de cierre, la formación y la asistencia técnica. </w:t>
            </w:r>
          </w:p>
        </w:tc>
      </w:tr>
    </w:tbl>
    <w:p w14:paraId="483FAD8A"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A3ACD64" w14:textId="20528973" w:rsidR="00B072F0" w:rsidRPr="00A33ADA" w:rsidRDefault="00B072F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papel de una OMAPE con derechos indirectos en relación con sus miembros es claro. </w:t>
      </w:r>
      <w:r w:rsidR="00683F51" w:rsidRPr="00A33ADA">
        <w:rPr>
          <w:rFonts w:ascii="Arial" w:hAnsi="Arial" w:cs="Arial"/>
          <w:bCs/>
          <w:sz w:val="22"/>
          <w:szCs w:val="22"/>
          <w:lang w:val="es-ES_tradnl"/>
        </w:rPr>
        <w:t>La</w:t>
      </w:r>
      <w:r w:rsidRPr="00A33ADA">
        <w:rPr>
          <w:rFonts w:ascii="Arial" w:hAnsi="Arial" w:cs="Arial"/>
          <w:bCs/>
          <w:sz w:val="22"/>
          <w:szCs w:val="22"/>
          <w:lang w:val="es-ES_tradnl"/>
        </w:rPr>
        <w:t xml:space="preserve"> responsabilidad para garantizar que el cierre pueda llevarse a cabo</w:t>
      </w:r>
      <w:r w:rsidR="00683F51" w:rsidRPr="00A33ADA">
        <w:rPr>
          <w:rFonts w:ascii="Arial" w:hAnsi="Arial" w:cs="Arial"/>
          <w:bCs/>
          <w:sz w:val="22"/>
          <w:szCs w:val="22"/>
          <w:lang w:val="es-ES_tradnl"/>
        </w:rPr>
        <w:t xml:space="preserve"> es compartida</w:t>
      </w:r>
      <w:r w:rsidRPr="00A33ADA">
        <w:rPr>
          <w:rFonts w:ascii="Arial" w:hAnsi="Arial" w:cs="Arial"/>
          <w:bCs/>
          <w:sz w:val="22"/>
          <w:szCs w:val="22"/>
          <w:lang w:val="es-ES_tradnl"/>
        </w:rPr>
        <w:t>.</w:t>
      </w:r>
    </w:p>
    <w:p w14:paraId="417DD27B" w14:textId="77777777" w:rsidR="008A7366" w:rsidRPr="00A33ADA" w:rsidRDefault="008A7366" w:rsidP="008A7366">
      <w:pPr>
        <w:jc w:val="both"/>
        <w:rPr>
          <w:rFonts w:ascii="Arial" w:hAnsi="Arial" w:cs="Arial"/>
          <w:b/>
          <w:color w:val="00B9E4" w:themeColor="background2"/>
          <w:sz w:val="22"/>
          <w:szCs w:val="22"/>
          <w:lang w:val="es-ES_tradnl"/>
        </w:rPr>
      </w:pPr>
    </w:p>
    <w:p w14:paraId="59BDDA25" w14:textId="7B7FB753" w:rsidR="00B072F0" w:rsidRPr="00A33ADA" w:rsidRDefault="00E074C2" w:rsidP="00B072F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5</w:t>
      </w:r>
      <w:r w:rsidR="008A7366" w:rsidRPr="00A33ADA">
        <w:rPr>
          <w:rFonts w:ascii="Arial" w:hAnsi="Arial" w:cs="Arial"/>
          <w:b/>
          <w:color w:val="00B9E4" w:themeColor="background2"/>
          <w:sz w:val="22"/>
          <w:szCs w:val="22"/>
          <w:lang w:val="es-ES_tradnl"/>
        </w:rPr>
        <w:t xml:space="preserve"> </w:t>
      </w:r>
      <w:r w:rsidR="00B072F0" w:rsidRPr="00A33ADA">
        <w:rPr>
          <w:rFonts w:ascii="Arial" w:hAnsi="Arial" w:cs="Arial"/>
          <w:b/>
          <w:color w:val="00B9E4" w:themeColor="background2"/>
          <w:sz w:val="22"/>
          <w:szCs w:val="22"/>
          <w:lang w:val="es-ES_tradnl"/>
        </w:rPr>
        <w:t>¿Está usted de acuerdo con el cambio propuesto?</w:t>
      </w:r>
    </w:p>
    <w:p w14:paraId="636694A8" w14:textId="77777777" w:rsidR="00B072F0" w:rsidRPr="00A33ADA" w:rsidRDefault="00B072F0" w:rsidP="00B072F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161DB5A" w14:textId="77777777" w:rsidR="00B072F0" w:rsidRPr="00A33ADA" w:rsidRDefault="00B072F0" w:rsidP="00B072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229023B" w14:textId="4088FEE2" w:rsidR="00B072F0" w:rsidRPr="00A33ADA" w:rsidRDefault="00B072F0" w:rsidP="00B072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A477910" w14:textId="77777777" w:rsidR="00B072F0" w:rsidRPr="00A33ADA" w:rsidRDefault="00B072F0" w:rsidP="00B072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2FC164E" w14:textId="0F1F5B28" w:rsidR="00B072F0" w:rsidRPr="00A33ADA" w:rsidRDefault="00B072F0" w:rsidP="00B072F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0F8CEDE" w14:textId="77777777" w:rsidR="00460F15" w:rsidRPr="00A33ADA" w:rsidRDefault="00460F15" w:rsidP="00B072F0">
      <w:pPr>
        <w:keepNext/>
        <w:keepLines/>
        <w:tabs>
          <w:tab w:val="left" w:pos="735"/>
        </w:tabs>
        <w:spacing w:line="276" w:lineRule="auto"/>
        <w:jc w:val="both"/>
        <w:rPr>
          <w:rFonts w:ascii="Arial" w:hAnsi="Arial" w:cs="Arial"/>
          <w:sz w:val="22"/>
          <w:szCs w:val="22"/>
          <w:lang w:val="es-ES_tradnl"/>
        </w:rPr>
      </w:pPr>
    </w:p>
    <w:p w14:paraId="5B317BFC" w14:textId="4BF090B7" w:rsidR="008A7366" w:rsidRPr="00A33ADA" w:rsidRDefault="00B072F0" w:rsidP="00B072F0">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46E551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7C2B4A2" w14:textId="77777777" w:rsidR="008A7366" w:rsidRPr="00A33ADA" w:rsidRDefault="008A7366" w:rsidP="008A7366">
      <w:pPr>
        <w:spacing w:line="276" w:lineRule="auto"/>
        <w:jc w:val="both"/>
        <w:rPr>
          <w:rFonts w:ascii="Arial" w:hAnsi="Arial" w:cs="Arial"/>
          <w:b/>
          <w:sz w:val="22"/>
          <w:szCs w:val="22"/>
          <w:lang w:val="es-ES_tradnl"/>
        </w:rPr>
      </w:pPr>
    </w:p>
    <w:p w14:paraId="339898EC" w14:textId="4316B2C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3.8 </w:t>
      </w:r>
      <w:r w:rsidR="00B072F0" w:rsidRPr="00A33ADA">
        <w:rPr>
          <w:rFonts w:ascii="Arial" w:eastAsiaTheme="majorEastAsia" w:hAnsi="Arial" w:cs="Arial"/>
          <w:b/>
          <w:bCs/>
          <w:color w:val="00B9E4" w:themeColor="background2"/>
          <w:sz w:val="22"/>
          <w:szCs w:val="22"/>
          <w:lang w:val="es-ES_tradnl"/>
        </w:rPr>
        <w:t>Plan de cierre de la mina</w:t>
      </w:r>
      <w:r w:rsidRPr="00A33ADA">
        <w:rPr>
          <w:rFonts w:ascii="Arial" w:eastAsiaTheme="majorEastAsia" w:hAnsi="Arial" w:cs="Arial"/>
          <w:b/>
          <w:bCs/>
          <w:color w:val="00B9E4" w:themeColor="background2"/>
          <w:sz w:val="22"/>
          <w:szCs w:val="22"/>
          <w:lang w:val="es-ES_tradnl"/>
        </w:rPr>
        <w:t>: 3.8.2. Rehabilita</w:t>
      </w:r>
      <w:r w:rsidR="00B072F0"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n</w:t>
      </w:r>
      <w:r w:rsidRPr="00A33ADA">
        <w:rPr>
          <w:rStyle w:val="FootnoteReference"/>
          <w:rFonts w:ascii="Arial" w:eastAsiaTheme="majorEastAsia" w:hAnsi="Arial" w:cs="Arial"/>
          <w:b/>
          <w:bCs/>
          <w:color w:val="00B9E4" w:themeColor="background2"/>
          <w:sz w:val="22"/>
          <w:szCs w:val="22"/>
          <w:lang w:val="es-ES_tradnl"/>
        </w:rPr>
        <w:footnoteReference w:id="66"/>
      </w:r>
      <w:r w:rsidRPr="00A33ADA">
        <w:rPr>
          <w:rFonts w:ascii="Arial" w:eastAsiaTheme="majorEastAsia" w:hAnsi="Arial" w:cs="Arial"/>
          <w:b/>
          <w:bCs/>
          <w:color w:val="00B9E4" w:themeColor="background2"/>
          <w:sz w:val="22"/>
          <w:szCs w:val="22"/>
          <w:lang w:val="es-ES_tradnl"/>
        </w:rPr>
        <w:t xml:space="preserve"> </w:t>
      </w:r>
    </w:p>
    <w:p w14:paraId="002F690F"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D9C8B71" w14:textId="77777777" w:rsidR="00B072F0" w:rsidRPr="00A33ADA" w:rsidRDefault="00B072F0" w:rsidP="00B072F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cambios propuestos aclaran que la rehabilitación forma parte del plan de cierre de la mina, en lugar de producirse en los dos años siguientes al cese de las actividades mineras. La rehabilitación se lleva a cabo de forma progresiva y durante la explotación minera, de modo que las OMAPE puedan demostrar los cambios en las zonas que ya han sido explotadas. Este enfoque también ayuda a la planificación financiera. </w:t>
      </w:r>
    </w:p>
    <w:p w14:paraId="499E2C17" w14:textId="77777777" w:rsidR="00B072F0" w:rsidRPr="00A33ADA" w:rsidRDefault="00B072F0" w:rsidP="00B072F0">
      <w:pPr>
        <w:spacing w:line="276" w:lineRule="auto"/>
        <w:jc w:val="both"/>
        <w:rPr>
          <w:rFonts w:ascii="Arial" w:hAnsi="Arial" w:cs="Arial"/>
          <w:b/>
          <w:sz w:val="22"/>
          <w:szCs w:val="22"/>
          <w:lang w:val="es-ES_tradnl"/>
        </w:rPr>
      </w:pPr>
    </w:p>
    <w:p w14:paraId="47C372D7" w14:textId="5071DD02" w:rsidR="00B072F0" w:rsidRPr="00A33ADA" w:rsidRDefault="00460F15" w:rsidP="00B072F0">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Justificación</w:t>
      </w:r>
      <w:r w:rsidR="00B072F0" w:rsidRPr="00A33ADA">
        <w:rPr>
          <w:rFonts w:ascii="Arial" w:hAnsi="Arial" w:cs="Arial"/>
          <w:b/>
          <w:sz w:val="22"/>
          <w:szCs w:val="22"/>
          <w:lang w:val="es-ES_tradnl"/>
        </w:rPr>
        <w:t xml:space="preserve">: </w:t>
      </w:r>
      <w:r w:rsidR="00B072F0" w:rsidRPr="00A33ADA">
        <w:rPr>
          <w:rFonts w:ascii="Arial" w:hAnsi="Arial" w:cs="Arial"/>
          <w:sz w:val="22"/>
          <w:szCs w:val="22"/>
          <w:lang w:val="es-ES_tradnl"/>
        </w:rPr>
        <w:t>Para evitar que las comunidades locales se queden con minas abandonadas, y para garantizar que los planes de cierre progresivo de las minas se apliquen, evalúen y monitoreen. Las tierras pueden reutilizarse tras el cierre.</w:t>
      </w:r>
    </w:p>
    <w:p w14:paraId="74990F90" w14:textId="77777777" w:rsidR="00460F15" w:rsidRPr="00A33ADA" w:rsidRDefault="00460F15" w:rsidP="00B072F0">
      <w:pPr>
        <w:spacing w:line="276" w:lineRule="auto"/>
        <w:jc w:val="both"/>
        <w:rPr>
          <w:rFonts w:ascii="Arial" w:hAnsi="Arial" w:cs="Arial"/>
          <w:b/>
          <w:sz w:val="22"/>
          <w:szCs w:val="22"/>
          <w:lang w:val="es-ES_tradnl"/>
        </w:rPr>
      </w:pPr>
    </w:p>
    <w:p w14:paraId="6AEEED9E" w14:textId="79D70C5E" w:rsidR="00166B81" w:rsidRPr="00A33ADA" w:rsidRDefault="007167D5" w:rsidP="00460F15">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 xml:space="preserve">Propuesta de modificación del requisito </w:t>
      </w:r>
      <w:r w:rsidR="009B1AB5" w:rsidRPr="00A33ADA">
        <w:rPr>
          <w:rFonts w:ascii="Arial" w:eastAsia="Arial" w:hAnsi="Arial" w:cs="Arial"/>
          <w:b/>
          <w:color w:val="00B9E4"/>
          <w:sz w:val="22"/>
          <w:szCs w:val="22"/>
          <w:lang w:val="es-ES_tradnl" w:eastAsia="ko-KR"/>
        </w:rPr>
        <w:t>(</w:t>
      </w:r>
      <w:r w:rsidR="009B1AB5" w:rsidRPr="00A33ADA">
        <w:rPr>
          <w:rFonts w:ascii="Arial" w:eastAsia="Arial" w:hAnsi="Arial" w:cs="Arial"/>
          <w:b/>
          <w:color w:val="FF0000"/>
          <w:sz w:val="22"/>
          <w:szCs w:val="22"/>
          <w:lang w:val="es-ES_tradnl" w:eastAsia="ko-KR"/>
        </w:rPr>
        <w:t>cambios resaltados en rojo</w:t>
      </w:r>
      <w:r w:rsidR="009B1AB5" w:rsidRPr="00A33ADA">
        <w:rPr>
          <w:rFonts w:ascii="Arial" w:eastAsia="Arial" w:hAnsi="Arial" w:cs="Arial"/>
          <w:b/>
          <w:color w:val="00B9E4"/>
          <w:sz w:val="22"/>
          <w:szCs w:val="22"/>
          <w:lang w:val="es-ES_tradnl" w:eastAsia="ko-KR"/>
        </w:rPr>
        <w:t>):</w:t>
      </w:r>
    </w:p>
    <w:p w14:paraId="7BAA3717" w14:textId="23BF454E"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3.8.2 Rehabilita</w:t>
      </w:r>
      <w:r w:rsidR="00B072F0" w:rsidRPr="00A33ADA">
        <w:rPr>
          <w:rFonts w:ascii="Arial" w:eastAsia="Arial" w:hAnsi="Arial" w:cs="Arial"/>
          <w:b/>
          <w:color w:val="00B9E4"/>
          <w:sz w:val="20"/>
          <w:szCs w:val="20"/>
          <w:lang w:val="es-ES_tradnl" w:eastAsia="ko-KR"/>
        </w:rPr>
        <w:t>ció</w:t>
      </w:r>
      <w:r w:rsidRPr="00A33ADA">
        <w:rPr>
          <w:rFonts w:ascii="Arial" w:eastAsia="Arial" w:hAnsi="Arial" w:cs="Arial"/>
          <w:b/>
          <w:color w:val="00B9E4"/>
          <w:sz w:val="20"/>
          <w:szCs w:val="20"/>
          <w:lang w:val="es-ES_tradnl" w:eastAsia="ko-KR"/>
        </w:rPr>
        <w:t xml:space="preserve">n </w:t>
      </w:r>
    </w:p>
    <w:tbl>
      <w:tblPr>
        <w:tblStyle w:val="SimpleTable7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E3F0D93" w14:textId="77777777" w:rsidTr="00761C84">
        <w:trPr>
          <w:trHeight w:val="25"/>
        </w:trPr>
        <w:tc>
          <w:tcPr>
            <w:tcW w:w="9299" w:type="dxa"/>
            <w:gridSpan w:val="2"/>
          </w:tcPr>
          <w:p w14:paraId="4C107400" w14:textId="03FB93B4" w:rsidR="008A7366" w:rsidRPr="00A33ADA" w:rsidRDefault="009B1AB5"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761C84" w:rsidRPr="002A30B0" w14:paraId="34963BF5" w14:textId="77777777" w:rsidTr="009B1AB5">
        <w:trPr>
          <w:trHeight w:val="280"/>
        </w:trPr>
        <w:tc>
          <w:tcPr>
            <w:tcW w:w="962" w:type="dxa"/>
          </w:tcPr>
          <w:p w14:paraId="43F8979E" w14:textId="7C3001B1" w:rsidR="00761C84" w:rsidRPr="00A33ADA" w:rsidRDefault="009B1AB5" w:rsidP="00D63700">
            <w:pPr>
              <w:jc w:val="both"/>
              <w:rPr>
                <w:rFonts w:ascii="Arial" w:eastAsia="Arial" w:hAnsi="Arial"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E07F6C7" w14:textId="151921CD" w:rsidR="009B1AB5" w:rsidRPr="00A33ADA" w:rsidRDefault="009B1AB5" w:rsidP="00D63700">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Como parte del plan de cierre de la mina, </w:t>
            </w:r>
            <w:r w:rsidRPr="00A33ADA">
              <w:rPr>
                <w:rFonts w:ascii="Arial" w:eastAsia="Arial" w:hAnsi="Arial" w:cs="Arial"/>
                <w:color w:val="565656"/>
                <w:spacing w:val="-1"/>
                <w:sz w:val="20"/>
                <w:szCs w:val="20"/>
                <w:lang w:val="es-ES_tradnl" w:eastAsia="ja-JP"/>
              </w:rPr>
              <w:t>usted establece un proceso de planificación para la</w:t>
            </w:r>
            <w:r w:rsidRPr="00A33ADA">
              <w:rPr>
                <w:rFonts w:ascii="Arial" w:eastAsia="Arial" w:hAnsi="Arial" w:cs="Arial"/>
                <w:color w:val="FF0000"/>
                <w:spacing w:val="-1"/>
                <w:sz w:val="20"/>
                <w:szCs w:val="20"/>
                <w:lang w:val="es-ES_tradnl" w:eastAsia="ja-JP"/>
              </w:rPr>
              <w:t xml:space="preserve"> rehabilitación medioambiental de las antiguas zonas de explotación. </w:t>
            </w:r>
            <w:r w:rsidRPr="00A33ADA">
              <w:rPr>
                <w:rFonts w:ascii="Arial" w:eastAsia="Arial" w:hAnsi="Arial" w:cs="Arial"/>
                <w:color w:val="565656"/>
                <w:spacing w:val="-1"/>
                <w:sz w:val="20"/>
                <w:szCs w:val="20"/>
                <w:lang w:val="es-ES_tradnl" w:eastAsia="ja-JP"/>
              </w:rPr>
              <w:t>Usted consulta el uso futuro previsto con la comunidad local, los beneficiarios previstos y otras personas u organizaciones afectadas.</w:t>
            </w:r>
          </w:p>
          <w:p w14:paraId="7BE6CAD4" w14:textId="0BBF0580" w:rsidR="009B1AB5" w:rsidRPr="00A33ADA" w:rsidRDefault="009B1AB5" w:rsidP="00D63700">
            <w:pPr>
              <w:spacing w:after="240"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Las zonas </w:t>
            </w:r>
            <w:r w:rsidRPr="00A33ADA">
              <w:rPr>
                <w:rFonts w:ascii="Arial" w:eastAsia="Arial" w:hAnsi="Arial" w:cs="Arial"/>
                <w:color w:val="FF0000"/>
                <w:spacing w:val="-1"/>
                <w:sz w:val="20"/>
                <w:szCs w:val="20"/>
                <w:lang w:val="es-ES_tradnl" w:eastAsia="ja-JP"/>
              </w:rPr>
              <w:t>mineras cerradas</w:t>
            </w:r>
            <w:r w:rsidRPr="00A33ADA">
              <w:rPr>
                <w:rFonts w:ascii="Arial" w:eastAsia="Arial" w:hAnsi="Arial" w:cs="Arial"/>
                <w:color w:val="565656"/>
                <w:spacing w:val="-1"/>
                <w:sz w:val="20"/>
                <w:szCs w:val="20"/>
                <w:lang w:val="es-ES_tradnl" w:eastAsia="ja-JP"/>
              </w:rPr>
              <w:t xml:space="preserve"> se rehabilitan y reforestan de forma que se mejore la biodiversidad local según convenga al ecosistema autóctono y/o se reconvierten a un uso alternativo de acuerdo con las prioridades de ordenación territorial de las autoridades comunitarias locales.</w:t>
            </w:r>
          </w:p>
          <w:p w14:paraId="4A3AFC62" w14:textId="77777777" w:rsidR="009B1AB5" w:rsidRPr="00A33ADA" w:rsidRDefault="009B1AB5" w:rsidP="009B1AB5">
            <w:pPr>
              <w:spacing w:after="240"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El plan menciona que la rehabilitación medioambiental </w:t>
            </w:r>
            <w:r w:rsidRPr="00A33ADA">
              <w:rPr>
                <w:rFonts w:ascii="Arial" w:eastAsia="Arial" w:hAnsi="Arial" w:cs="Arial"/>
                <w:color w:val="FF0000"/>
                <w:spacing w:val="-1"/>
                <w:sz w:val="20"/>
                <w:szCs w:val="20"/>
                <w:lang w:val="es-ES_tradnl" w:eastAsia="ja-JP"/>
              </w:rPr>
              <w:t>se aborda en las actividades progresivas de cierre de minas en su sistema de producción.</w:t>
            </w:r>
            <w:r w:rsidRPr="00A33ADA">
              <w:rPr>
                <w:rFonts w:ascii="Arial" w:eastAsia="Arial" w:hAnsi="Arial" w:cs="Arial"/>
                <w:color w:val="565656"/>
                <w:spacing w:val="-1"/>
                <w:sz w:val="20"/>
                <w:szCs w:val="20"/>
                <w:lang w:val="es-ES_tradnl" w:eastAsia="ja-JP"/>
              </w:rPr>
              <w:t xml:space="preserve"> </w:t>
            </w:r>
          </w:p>
          <w:p w14:paraId="605EEC25" w14:textId="38E6E521" w:rsidR="00761C84" w:rsidRPr="00A33ADA" w:rsidRDefault="009B1AB5"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 rehabilitación medioambiental </w:t>
            </w:r>
            <w:r w:rsidR="00460F15" w:rsidRPr="00A33ADA">
              <w:rPr>
                <w:rFonts w:ascii="Arial" w:eastAsia="Arial" w:hAnsi="Arial" w:cs="Arial"/>
                <w:color w:val="FF0000"/>
                <w:spacing w:val="-1"/>
                <w:sz w:val="20"/>
                <w:szCs w:val="20"/>
                <w:lang w:val="es-ES_tradnl" w:eastAsia="ja-JP"/>
              </w:rPr>
              <w:t>alcanza un punto</w:t>
            </w:r>
            <w:r w:rsidRPr="00A33ADA">
              <w:rPr>
                <w:rFonts w:ascii="Arial" w:eastAsia="Arial" w:hAnsi="Arial" w:cs="Arial"/>
                <w:color w:val="FF0000"/>
                <w:spacing w:val="-1"/>
                <w:sz w:val="20"/>
                <w:szCs w:val="20"/>
                <w:lang w:val="es-ES_tradnl" w:eastAsia="ja-JP"/>
              </w:rPr>
              <w:t xml:space="preserve"> comparable a las condiciones ecológicas y </w:t>
            </w:r>
            <w:r w:rsidR="00460F15" w:rsidRPr="00A33ADA">
              <w:rPr>
                <w:rFonts w:ascii="Arial" w:eastAsia="Arial" w:hAnsi="Arial" w:cs="Arial"/>
                <w:color w:val="FF0000"/>
                <w:spacing w:val="-1"/>
                <w:sz w:val="20"/>
                <w:szCs w:val="20"/>
                <w:lang w:val="es-ES_tradnl" w:eastAsia="ja-JP"/>
              </w:rPr>
              <w:t xml:space="preserve">a </w:t>
            </w:r>
            <w:r w:rsidRPr="00A33ADA">
              <w:rPr>
                <w:rFonts w:ascii="Arial" w:eastAsia="Arial" w:hAnsi="Arial" w:cs="Arial"/>
                <w:color w:val="FF0000"/>
                <w:spacing w:val="-1"/>
                <w:sz w:val="20"/>
                <w:szCs w:val="20"/>
                <w:lang w:val="es-ES_tradnl" w:eastAsia="ja-JP"/>
              </w:rPr>
              <w:t>la calidad del emplazamiento original.</w:t>
            </w:r>
          </w:p>
        </w:tc>
      </w:tr>
      <w:tr w:rsidR="00761C84" w:rsidRPr="00A33ADA" w14:paraId="0AC0E9F9" w14:textId="77777777" w:rsidTr="009B1AB5">
        <w:trPr>
          <w:trHeight w:val="280"/>
        </w:trPr>
        <w:tc>
          <w:tcPr>
            <w:tcW w:w="962" w:type="dxa"/>
          </w:tcPr>
          <w:p w14:paraId="26409030" w14:textId="60AAC7BE" w:rsidR="00761C84" w:rsidRPr="00A33ADA" w:rsidRDefault="009B1AB5" w:rsidP="00BC2CD0">
            <w:pPr>
              <w:jc w:val="both"/>
              <w:rPr>
                <w:rFonts w:ascii="Arial" w:eastAsia="Arial" w:hAnsi="Arial"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761C84" w:rsidRPr="00A33ADA">
              <w:rPr>
                <w:rFonts w:ascii="Arial" w:eastAsia="Arial" w:hAnsi="Arial" w:cs="Arial"/>
                <w:b/>
                <w:color w:val="565656"/>
                <w:spacing w:val="-1"/>
                <w:sz w:val="20"/>
                <w:szCs w:val="20"/>
                <w:lang w:val="es-ES_tradnl" w:eastAsia="ja-JP"/>
              </w:rPr>
              <w:t xml:space="preserve"> 3</w:t>
            </w:r>
          </w:p>
        </w:tc>
        <w:tc>
          <w:tcPr>
            <w:tcW w:w="8337" w:type="dxa"/>
            <w:vMerge/>
          </w:tcPr>
          <w:p w14:paraId="15E8458D" w14:textId="77777777" w:rsidR="00761C84" w:rsidRPr="00A33ADA" w:rsidRDefault="00761C84" w:rsidP="00BC2CD0">
            <w:pPr>
              <w:spacing w:line="276" w:lineRule="auto"/>
              <w:jc w:val="both"/>
              <w:rPr>
                <w:rFonts w:ascii="Arial" w:eastAsia="Arial" w:hAnsi="Arial" w:cs="Arial"/>
                <w:color w:val="FF0000"/>
                <w:spacing w:val="-1"/>
                <w:sz w:val="20"/>
                <w:szCs w:val="20"/>
                <w:lang w:val="es-ES_tradnl" w:eastAsia="ja-JP"/>
              </w:rPr>
            </w:pPr>
          </w:p>
        </w:tc>
      </w:tr>
    </w:tbl>
    <w:p w14:paraId="0286EACB" w14:textId="77777777" w:rsidR="008A7366" w:rsidRPr="00A33ADA" w:rsidRDefault="008A7366" w:rsidP="008A7366">
      <w:pPr>
        <w:rPr>
          <w:rFonts w:eastAsiaTheme="majorEastAsia"/>
          <w:lang w:val="es-ES_tradnl"/>
        </w:rPr>
      </w:pPr>
    </w:p>
    <w:p w14:paraId="3AFFB21B" w14:textId="3CC4B325" w:rsidR="009B1AB5" w:rsidRPr="00A33ADA" w:rsidRDefault="009B1AB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w:t>
      </w:r>
      <w:r w:rsidR="00683F51" w:rsidRPr="00A33ADA">
        <w:rPr>
          <w:rFonts w:ascii="Arial" w:hAnsi="Arial" w:cs="Arial"/>
          <w:bCs/>
          <w:sz w:val="22"/>
          <w:szCs w:val="22"/>
          <w:lang w:val="es-ES_tradnl"/>
        </w:rPr>
        <w:t>s</w:t>
      </w:r>
      <w:r w:rsidRPr="00A33ADA">
        <w:rPr>
          <w:rFonts w:ascii="Arial" w:hAnsi="Arial" w:cs="Arial"/>
          <w:bCs/>
          <w:sz w:val="22"/>
          <w:szCs w:val="22"/>
          <w:lang w:val="es-ES_tradnl"/>
        </w:rPr>
        <w:t xml:space="preserve"> OMAPE debe</w:t>
      </w:r>
      <w:r w:rsidR="00683F51" w:rsidRPr="00A33ADA">
        <w:rPr>
          <w:rFonts w:ascii="Arial" w:hAnsi="Arial" w:cs="Arial"/>
          <w:bCs/>
          <w:sz w:val="22"/>
          <w:szCs w:val="22"/>
          <w:lang w:val="es-ES_tradnl"/>
        </w:rPr>
        <w:t>n</w:t>
      </w:r>
      <w:r w:rsidRPr="00A33ADA">
        <w:rPr>
          <w:rFonts w:ascii="Arial" w:hAnsi="Arial" w:cs="Arial"/>
          <w:bCs/>
          <w:sz w:val="22"/>
          <w:szCs w:val="22"/>
          <w:lang w:val="es-ES_tradnl"/>
        </w:rPr>
        <w:t xml:space="preserve"> incluir en su plan de cierre progresivo de minas un conjunto específico de actividades para la rehabilitación medioambiental, incluso en los casos donde el cierre progresivo de minas no sea obligatorio </w:t>
      </w:r>
    </w:p>
    <w:p w14:paraId="62427582" w14:textId="77777777" w:rsidR="009B1AB5" w:rsidRPr="00A33ADA" w:rsidRDefault="009B1AB5" w:rsidP="008A7366">
      <w:pPr>
        <w:jc w:val="both"/>
        <w:rPr>
          <w:rFonts w:ascii="Arial" w:hAnsi="Arial" w:cs="Arial"/>
          <w:bCs/>
          <w:sz w:val="22"/>
          <w:szCs w:val="22"/>
          <w:lang w:val="es-ES_tradnl"/>
        </w:rPr>
      </w:pPr>
    </w:p>
    <w:p w14:paraId="116C4458" w14:textId="2A329288" w:rsidR="009B1AB5" w:rsidRPr="00A33ADA" w:rsidRDefault="00E074C2" w:rsidP="009B1AB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6</w:t>
      </w:r>
      <w:r w:rsidR="008A7366" w:rsidRPr="00A33ADA">
        <w:rPr>
          <w:rFonts w:ascii="Arial" w:hAnsi="Arial" w:cs="Arial"/>
          <w:b/>
          <w:color w:val="00B9E4" w:themeColor="background2"/>
          <w:sz w:val="22"/>
          <w:szCs w:val="22"/>
          <w:lang w:val="es-ES_tradnl"/>
        </w:rPr>
        <w:t xml:space="preserve"> </w:t>
      </w:r>
      <w:r w:rsidR="009B1AB5" w:rsidRPr="00A33ADA">
        <w:rPr>
          <w:rFonts w:ascii="Arial" w:hAnsi="Arial" w:cs="Arial"/>
          <w:b/>
          <w:color w:val="00B9E4" w:themeColor="background2"/>
          <w:sz w:val="22"/>
          <w:szCs w:val="22"/>
          <w:lang w:val="es-ES_tradnl"/>
        </w:rPr>
        <w:t>¿Está usted de acuerdo con el cambio propuesto?</w:t>
      </w:r>
    </w:p>
    <w:p w14:paraId="0186908E" w14:textId="77777777" w:rsidR="009B1AB5" w:rsidRPr="00A33ADA" w:rsidRDefault="009B1AB5" w:rsidP="009B1AB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2644DFC" w14:textId="77777777" w:rsidR="009B1AB5" w:rsidRPr="00A33ADA" w:rsidRDefault="009B1AB5" w:rsidP="009B1AB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D109170" w14:textId="13AB5E19" w:rsidR="009B1AB5" w:rsidRPr="00A33ADA" w:rsidRDefault="009B1AB5" w:rsidP="009B1AB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FA879AC" w14:textId="77777777" w:rsidR="009B1AB5" w:rsidRPr="00A33ADA" w:rsidRDefault="009B1AB5" w:rsidP="009B1AB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D50A701" w14:textId="2BEFD602" w:rsidR="009B1AB5" w:rsidRPr="00A33ADA" w:rsidRDefault="009B1AB5" w:rsidP="009B1AB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AF1D774" w14:textId="77777777" w:rsidR="00460F15" w:rsidRPr="00A33ADA" w:rsidRDefault="00460F15" w:rsidP="009B1AB5">
      <w:pPr>
        <w:keepNext/>
        <w:keepLines/>
        <w:tabs>
          <w:tab w:val="left" w:pos="735"/>
        </w:tabs>
        <w:spacing w:line="276" w:lineRule="auto"/>
        <w:jc w:val="both"/>
        <w:rPr>
          <w:rFonts w:ascii="Arial" w:hAnsi="Arial" w:cs="Arial"/>
          <w:sz w:val="22"/>
          <w:szCs w:val="22"/>
          <w:lang w:val="es-ES_tradnl"/>
        </w:rPr>
      </w:pPr>
    </w:p>
    <w:p w14:paraId="0736C1D9" w14:textId="1A23C461" w:rsidR="008A7366" w:rsidRPr="00A33ADA" w:rsidRDefault="009B1AB5" w:rsidP="009B1AB5">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AB762A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850325A" w14:textId="77777777" w:rsidR="008A7366" w:rsidRPr="00A33ADA" w:rsidRDefault="008A7366" w:rsidP="008A7366">
      <w:pPr>
        <w:spacing w:line="276" w:lineRule="auto"/>
        <w:jc w:val="both"/>
        <w:rPr>
          <w:rFonts w:ascii="Arial" w:hAnsi="Arial" w:cs="Arial"/>
          <w:b/>
          <w:sz w:val="22"/>
          <w:szCs w:val="22"/>
          <w:lang w:val="es-ES_tradnl"/>
        </w:rPr>
      </w:pPr>
    </w:p>
    <w:p w14:paraId="47A87B70" w14:textId="64F18400"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3.9 </w:t>
      </w:r>
      <w:r w:rsidR="00C20E0C" w:rsidRPr="00A33ADA">
        <w:rPr>
          <w:rFonts w:ascii="Arial" w:eastAsiaTheme="majorEastAsia" w:hAnsi="Arial" w:cs="Arial"/>
          <w:b/>
          <w:bCs/>
          <w:color w:val="00B9E4" w:themeColor="background2"/>
          <w:sz w:val="22"/>
          <w:szCs w:val="22"/>
          <w:lang w:val="es-ES_tradnl"/>
        </w:rPr>
        <w:t>Oro, plata y platino ecológicos:</w:t>
      </w:r>
      <w:r w:rsidRPr="00A33ADA">
        <w:rPr>
          <w:rFonts w:ascii="Arial" w:eastAsiaTheme="majorEastAsia" w:hAnsi="Arial" w:cs="Arial"/>
          <w:b/>
          <w:bCs/>
          <w:color w:val="00B9E4" w:themeColor="background2"/>
          <w:sz w:val="22"/>
          <w:szCs w:val="22"/>
          <w:lang w:val="es-ES_tradnl"/>
        </w:rPr>
        <w:t xml:space="preserve"> 3.9.1. </w:t>
      </w:r>
      <w:r w:rsidR="00C20E0C" w:rsidRPr="00A33ADA">
        <w:rPr>
          <w:rFonts w:ascii="Arial" w:eastAsiaTheme="majorEastAsia" w:hAnsi="Arial" w:cs="Arial"/>
          <w:b/>
          <w:bCs/>
          <w:color w:val="00B9E4" w:themeColor="background2"/>
          <w:sz w:val="22"/>
          <w:szCs w:val="22"/>
          <w:lang w:val="es-ES_tradnl"/>
        </w:rPr>
        <w:t xml:space="preserve">Certificación del oro y metales preciosos </w:t>
      </w:r>
      <w:r w:rsidR="00174AFD" w:rsidRPr="00A33ADA">
        <w:rPr>
          <w:rFonts w:ascii="Arial" w:eastAsiaTheme="majorEastAsia" w:hAnsi="Arial" w:cs="Arial"/>
          <w:b/>
          <w:bCs/>
          <w:color w:val="00B9E4" w:themeColor="background2"/>
          <w:sz w:val="22"/>
          <w:szCs w:val="22"/>
          <w:lang w:val="es-ES_tradnl"/>
        </w:rPr>
        <w:t xml:space="preserve">asociados </w:t>
      </w:r>
      <w:r w:rsidRPr="00A33ADA">
        <w:rPr>
          <w:rFonts w:ascii="Arial" w:eastAsiaTheme="majorEastAsia" w:hAnsi="Arial" w:cs="Arial"/>
          <w:b/>
          <w:bCs/>
          <w:color w:val="00B9E4" w:themeColor="background2"/>
          <w:sz w:val="22"/>
          <w:szCs w:val="22"/>
          <w:lang w:val="es-ES_tradnl"/>
        </w:rPr>
        <w:t xml:space="preserve">Eco Fairtrade </w:t>
      </w:r>
    </w:p>
    <w:p w14:paraId="2594623D"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46C6346" w14:textId="057A27C3" w:rsidR="00174AFD" w:rsidRPr="00A33ADA" w:rsidRDefault="00174AFD" w:rsidP="00174AF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metales preciosos certificados como Eco Fairtrade deben cumplir unas expectativas más altas que las de un metal precioso convencional. La certificación Eco Fairtrade es un proceso progresivo y se alcanza cuando se han cumplido todos los requisitos básicos y de desarrollo de la sección de protección medioambiental (0, 1, 3 y 6). </w:t>
      </w:r>
    </w:p>
    <w:p w14:paraId="6D2947AC" w14:textId="77777777" w:rsidR="00174AFD" w:rsidRPr="00A33ADA" w:rsidRDefault="00174AFD" w:rsidP="00174AFD">
      <w:pPr>
        <w:spacing w:line="276" w:lineRule="auto"/>
        <w:jc w:val="both"/>
        <w:rPr>
          <w:rFonts w:ascii="Arial" w:hAnsi="Arial" w:cs="Arial"/>
          <w:sz w:val="22"/>
          <w:szCs w:val="22"/>
          <w:lang w:val="es-ES_tradnl"/>
        </w:rPr>
      </w:pPr>
    </w:p>
    <w:p w14:paraId="63AF8A1E" w14:textId="0996473A" w:rsidR="00174AFD" w:rsidRPr="00A33ADA" w:rsidRDefault="00174AFD" w:rsidP="00174AFD">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Por esta razón, el conjunto de </w:t>
      </w:r>
      <w:r w:rsidR="00683F51" w:rsidRPr="00A33ADA">
        <w:rPr>
          <w:rFonts w:ascii="Arial" w:hAnsi="Arial" w:cs="Arial"/>
          <w:sz w:val="22"/>
          <w:szCs w:val="22"/>
          <w:lang w:val="es-ES_tradnl"/>
        </w:rPr>
        <w:t xml:space="preserve">todos estos </w:t>
      </w:r>
      <w:r w:rsidRPr="00A33ADA">
        <w:rPr>
          <w:rFonts w:ascii="Arial" w:hAnsi="Arial" w:cs="Arial"/>
          <w:sz w:val="22"/>
          <w:szCs w:val="22"/>
          <w:lang w:val="es-ES_tradnl"/>
        </w:rPr>
        <w:t>requisitos se convierte en el punto de partida (año 0) para la certificación Eco Fairtrade. Sin embargo, una vez que una OMAPE ha cumpli</w:t>
      </w:r>
      <w:r w:rsidR="00323AD8" w:rsidRPr="00A33ADA">
        <w:rPr>
          <w:rFonts w:ascii="Arial" w:hAnsi="Arial" w:cs="Arial"/>
          <w:sz w:val="22"/>
          <w:szCs w:val="22"/>
          <w:lang w:val="es-ES_tradnl"/>
        </w:rPr>
        <w:t xml:space="preserve">do el </w:t>
      </w:r>
      <w:r w:rsidR="00323AD8" w:rsidRPr="00A33ADA">
        <w:rPr>
          <w:rFonts w:ascii="Arial" w:hAnsi="Arial" w:cs="Arial"/>
          <w:sz w:val="22"/>
          <w:szCs w:val="22"/>
          <w:lang w:val="es-ES_tradnl"/>
        </w:rPr>
        <w:lastRenderedPageBreak/>
        <w:t>Criterio puede solicitar est</w:t>
      </w:r>
      <w:r w:rsidRPr="00A33ADA">
        <w:rPr>
          <w:rFonts w:ascii="Arial" w:hAnsi="Arial" w:cs="Arial"/>
          <w:sz w:val="22"/>
          <w:szCs w:val="22"/>
          <w:lang w:val="es-ES_tradnl"/>
        </w:rPr>
        <w:t>a certificación y no t</w:t>
      </w:r>
      <w:r w:rsidR="00323AD8" w:rsidRPr="00A33ADA">
        <w:rPr>
          <w:rFonts w:ascii="Arial" w:hAnsi="Arial" w:cs="Arial"/>
          <w:sz w:val="22"/>
          <w:szCs w:val="22"/>
          <w:lang w:val="es-ES_tradnl"/>
        </w:rPr>
        <w:t>endría</w:t>
      </w:r>
      <w:r w:rsidRPr="00A33ADA">
        <w:rPr>
          <w:rFonts w:ascii="Arial" w:hAnsi="Arial" w:cs="Arial"/>
          <w:sz w:val="22"/>
          <w:szCs w:val="22"/>
          <w:lang w:val="es-ES_tradnl"/>
        </w:rPr>
        <w:t xml:space="preserve"> que esperar los tiempos definidos en cada requisito.</w:t>
      </w:r>
    </w:p>
    <w:p w14:paraId="60528BD2" w14:textId="77777777" w:rsidR="00174AFD" w:rsidRPr="00A33ADA" w:rsidRDefault="00174AFD" w:rsidP="00174AFD">
      <w:pPr>
        <w:spacing w:line="276" w:lineRule="auto"/>
        <w:jc w:val="both"/>
        <w:rPr>
          <w:rFonts w:ascii="Arial" w:hAnsi="Arial" w:cs="Arial"/>
          <w:b/>
          <w:sz w:val="22"/>
          <w:szCs w:val="22"/>
          <w:lang w:val="es-ES_tradnl"/>
        </w:rPr>
      </w:pPr>
    </w:p>
    <w:p w14:paraId="4DFA9DFC" w14:textId="356B9949" w:rsidR="00174AFD" w:rsidRPr="00A33ADA" w:rsidRDefault="00174AFD" w:rsidP="00174AF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certificación Eco Fairtrade se diferencia por un sistema de manejo medioambiental que excluye el uso de cianuro o mercurio (establecido en las secciones 3.3, 3.6, 3.7 y 3.8).</w:t>
      </w:r>
    </w:p>
    <w:p w14:paraId="7BE462E0" w14:textId="77777777" w:rsidR="00460F15" w:rsidRPr="00A33ADA" w:rsidRDefault="00460F15" w:rsidP="00174AFD">
      <w:pPr>
        <w:spacing w:line="276" w:lineRule="auto"/>
        <w:jc w:val="both"/>
        <w:rPr>
          <w:rFonts w:ascii="Arial" w:hAnsi="Arial" w:cs="Arial"/>
          <w:b/>
          <w:sz w:val="22"/>
          <w:szCs w:val="22"/>
          <w:lang w:val="es-ES_tradnl"/>
        </w:rPr>
      </w:pPr>
    </w:p>
    <w:p w14:paraId="7FC310DF" w14:textId="227F40B0" w:rsidR="008A7366" w:rsidRPr="00A33ADA" w:rsidRDefault="00174AFD" w:rsidP="00460F15">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796B2854" w14:textId="5935DEB6" w:rsidR="008A7366" w:rsidRPr="00A33ADA" w:rsidRDefault="008A7366" w:rsidP="00166B81">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3.9.1.</w:t>
      </w:r>
      <w:r w:rsidR="00174AFD" w:rsidRPr="00A33ADA">
        <w:rPr>
          <w:rFonts w:ascii="Arial" w:eastAsia="Arial" w:hAnsi="Arial" w:cs="Arial"/>
          <w:b/>
          <w:color w:val="00B9E4"/>
          <w:sz w:val="20"/>
          <w:szCs w:val="20"/>
          <w:lang w:val="es-ES_tradnl" w:eastAsia="ko-KR"/>
        </w:rPr>
        <w:t xml:space="preserve"> </w:t>
      </w:r>
      <w:r w:rsidR="00166B81" w:rsidRPr="00A33ADA">
        <w:rPr>
          <w:rFonts w:ascii="Arial" w:eastAsia="Arial" w:hAnsi="Arial" w:cs="Arial"/>
          <w:b/>
          <w:color w:val="FFFFFF"/>
          <w:sz w:val="20"/>
          <w:szCs w:val="20"/>
          <w:bdr w:val="single" w:sz="12" w:space="0" w:color="00B9E4"/>
          <w:shd w:val="clear" w:color="auto" w:fill="00B9E4"/>
          <w:lang w:val="es-ES_tradnl"/>
        </w:rPr>
        <w:t>N</w:t>
      </w:r>
      <w:r w:rsidR="00174AFD"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174AFD" w:rsidRPr="00A33ADA">
        <w:rPr>
          <w:rFonts w:ascii="Arial" w:eastAsia="Arial" w:hAnsi="Arial" w:cs="Arial"/>
          <w:b/>
          <w:bCs/>
          <w:color w:val="00B9E4"/>
          <w:sz w:val="20"/>
          <w:szCs w:val="20"/>
          <w:lang w:val="es-ES_tradnl" w:eastAsia="ko-KR"/>
        </w:rPr>
        <w:t>Certificación del oro y metales preciosos asociados Eco Fairtrade</w:t>
      </w:r>
      <w:r w:rsidRPr="00A33ADA">
        <w:rPr>
          <w:rFonts w:ascii="Arial" w:eastAsia="Arial" w:hAnsi="Arial" w:cs="Arial"/>
          <w:b/>
          <w:bCs/>
          <w:color w:val="00B9E4"/>
          <w:sz w:val="20"/>
          <w:szCs w:val="20"/>
          <w:lang w:val="es-ES_tradnl" w:eastAsia="ko-KR"/>
        </w:rPr>
        <w:t xml:space="preserve"> </w:t>
      </w:r>
    </w:p>
    <w:tbl>
      <w:tblPr>
        <w:tblStyle w:val="SimpleTable7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156"/>
        <w:gridCol w:w="8143"/>
      </w:tblGrid>
      <w:tr w:rsidR="008A7366" w:rsidRPr="002A30B0" w14:paraId="0979498F" w14:textId="77777777" w:rsidTr="00BC2CD0">
        <w:trPr>
          <w:trHeight w:val="25"/>
        </w:trPr>
        <w:tc>
          <w:tcPr>
            <w:tcW w:w="9298" w:type="dxa"/>
            <w:gridSpan w:val="2"/>
          </w:tcPr>
          <w:p w14:paraId="1EF71F52" w14:textId="53C72721" w:rsidR="008A7366" w:rsidRPr="00A33ADA" w:rsidRDefault="00174AFD" w:rsidP="00BC2CD0">
            <w:pPr>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 que</w:t>
            </w:r>
            <w:r w:rsidR="008A7366" w:rsidRPr="00A33ADA">
              <w:rPr>
                <w:rFonts w:ascii="Arial" w:eastAsia="Arial" w:hAnsi="Arial" w:cs="Arial"/>
                <w:color w:val="FF0000"/>
                <w:spacing w:val="-1"/>
                <w:sz w:val="20"/>
                <w:szCs w:val="20"/>
                <w:lang w:val="es-ES_tradnl" w:eastAsia="ko-KR"/>
              </w:rPr>
              <w:t xml:space="preserve"> produc</w:t>
            </w:r>
            <w:r w:rsidRPr="00A33ADA">
              <w:rPr>
                <w:rFonts w:ascii="Arial" w:eastAsia="Arial" w:hAnsi="Arial" w:cs="Arial"/>
                <w:color w:val="FF0000"/>
                <w:spacing w:val="-1"/>
                <w:sz w:val="20"/>
                <w:szCs w:val="20"/>
                <w:lang w:val="es-ES_tradnl" w:eastAsia="ko-KR"/>
              </w:rPr>
              <w:t>en</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metales preciosos </w:t>
            </w:r>
            <w:r w:rsidR="008A7366" w:rsidRPr="00A33ADA">
              <w:rPr>
                <w:rFonts w:ascii="Arial" w:eastAsia="Arial" w:hAnsi="Arial" w:cs="Arial"/>
                <w:color w:val="FF0000"/>
                <w:spacing w:val="-1"/>
                <w:sz w:val="20"/>
                <w:szCs w:val="20"/>
                <w:lang w:val="es-ES_tradnl" w:eastAsia="ko-KR"/>
              </w:rPr>
              <w:t>ecol</w:t>
            </w:r>
            <w:r w:rsidRPr="00A33ADA">
              <w:rPr>
                <w:rFonts w:ascii="Arial" w:eastAsia="Arial" w:hAnsi="Arial" w:cs="Arial"/>
                <w:color w:val="FF0000"/>
                <w:spacing w:val="-1"/>
                <w:sz w:val="20"/>
                <w:szCs w:val="20"/>
                <w:lang w:val="es-ES_tradnl" w:eastAsia="ko-KR"/>
              </w:rPr>
              <w:t>ógico</w:t>
            </w:r>
            <w:r w:rsidR="008A7366" w:rsidRPr="00A33ADA">
              <w:rPr>
                <w:rFonts w:ascii="Arial" w:eastAsia="Arial" w:hAnsi="Arial" w:cs="Arial"/>
                <w:color w:val="FF0000"/>
                <w:spacing w:val="-1"/>
                <w:sz w:val="20"/>
                <w:szCs w:val="20"/>
                <w:lang w:val="es-ES_tradnl" w:eastAsia="ko-KR"/>
              </w:rPr>
              <w:t>s</w:t>
            </w:r>
          </w:p>
        </w:tc>
      </w:tr>
      <w:tr w:rsidR="008A7366" w:rsidRPr="002A30B0" w14:paraId="00C37613" w14:textId="77777777" w:rsidTr="00BC2CD0">
        <w:trPr>
          <w:trHeight w:val="280"/>
        </w:trPr>
        <w:tc>
          <w:tcPr>
            <w:tcW w:w="1156" w:type="dxa"/>
          </w:tcPr>
          <w:p w14:paraId="0D07B258" w14:textId="3602D42D" w:rsidR="008A7366" w:rsidRPr="00A33ADA" w:rsidRDefault="00174AF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142" w:type="dxa"/>
            <w:vMerge w:val="restart"/>
          </w:tcPr>
          <w:p w14:paraId="7B5180B4" w14:textId="22BCA937" w:rsidR="008A7366" w:rsidRPr="00A33ADA" w:rsidRDefault="00174AFD"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cumple todos los requisitos básicos y de desarrollo anterior</w:t>
            </w:r>
            <w:r w:rsidR="00323AD8" w:rsidRPr="00A33ADA">
              <w:rPr>
                <w:rFonts w:ascii="Arial" w:eastAsia="Arial" w:hAnsi="Arial" w:cs="Arial"/>
                <w:color w:val="FF0000"/>
                <w:spacing w:val="-1"/>
                <w:sz w:val="20"/>
                <w:szCs w:val="20"/>
                <w:lang w:val="es-ES_tradnl" w:eastAsia="ja-JP"/>
              </w:rPr>
              <w:t>mente expuestos</w:t>
            </w:r>
            <w:r w:rsidRPr="00A33ADA">
              <w:rPr>
                <w:rFonts w:ascii="Arial" w:eastAsia="Arial" w:hAnsi="Arial" w:cs="Arial"/>
                <w:color w:val="FF0000"/>
                <w:spacing w:val="-1"/>
                <w:sz w:val="20"/>
                <w:szCs w:val="20"/>
                <w:lang w:val="es-ES_tradnl" w:eastAsia="ja-JP"/>
              </w:rPr>
              <w:t xml:space="preserve"> (secciones 3.3; 3.6; 3.7 y 3.8) de la sección de protección medioambiental.</w:t>
            </w:r>
          </w:p>
        </w:tc>
      </w:tr>
      <w:tr w:rsidR="008A7366" w:rsidRPr="00A33ADA" w14:paraId="4E42AD81" w14:textId="77777777" w:rsidTr="00BC2CD0">
        <w:trPr>
          <w:trHeight w:val="280"/>
        </w:trPr>
        <w:tc>
          <w:tcPr>
            <w:tcW w:w="1156" w:type="dxa"/>
          </w:tcPr>
          <w:p w14:paraId="659573F8" w14:textId="324452AE" w:rsidR="008A7366" w:rsidRPr="00A33ADA" w:rsidRDefault="00174AFD" w:rsidP="00BC2CD0">
            <w:pPr>
              <w:ind w:left="-82"/>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0 Eco</w:t>
            </w:r>
          </w:p>
        </w:tc>
        <w:tc>
          <w:tcPr>
            <w:tcW w:w="8142" w:type="dxa"/>
            <w:vMerge/>
          </w:tcPr>
          <w:p w14:paraId="318ECC5C"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65E226A8" w14:textId="77777777" w:rsidR="00110ACF" w:rsidRPr="00A33ADA" w:rsidRDefault="00110ACF" w:rsidP="008A7366">
      <w:pPr>
        <w:jc w:val="both"/>
        <w:rPr>
          <w:rFonts w:ascii="Arial" w:hAnsi="Arial" w:cs="Arial"/>
          <w:b/>
          <w:sz w:val="22"/>
          <w:szCs w:val="22"/>
          <w:lang w:val="es-ES_tradnl"/>
        </w:rPr>
      </w:pPr>
    </w:p>
    <w:p w14:paraId="19D01708" w14:textId="422C5556" w:rsidR="00174AFD" w:rsidRPr="00A33ADA" w:rsidRDefault="00174AFD"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Mayor claridad sobre lo que debe hacerse para obtener la certificación Eco Fairtrade y en qué se diferencia de </w:t>
      </w:r>
      <w:r w:rsidR="00E06111" w:rsidRPr="00A33ADA">
        <w:rPr>
          <w:rFonts w:ascii="Arial" w:hAnsi="Arial" w:cs="Arial"/>
          <w:bCs/>
          <w:sz w:val="22"/>
          <w:szCs w:val="22"/>
          <w:lang w:val="es-ES_tradnl"/>
        </w:rPr>
        <w:t xml:space="preserve">la de </w:t>
      </w:r>
      <w:r w:rsidRPr="00A33ADA">
        <w:rPr>
          <w:rFonts w:ascii="Arial" w:hAnsi="Arial" w:cs="Arial"/>
          <w:bCs/>
          <w:sz w:val="22"/>
          <w:szCs w:val="22"/>
          <w:lang w:val="es-ES_tradnl"/>
        </w:rPr>
        <w:t>los metales preciosos convencionales.</w:t>
      </w:r>
    </w:p>
    <w:p w14:paraId="3D7A0FDB" w14:textId="77777777" w:rsidR="008A7366" w:rsidRPr="00A33ADA" w:rsidRDefault="008A7366" w:rsidP="008A7366">
      <w:pPr>
        <w:jc w:val="both"/>
        <w:rPr>
          <w:rFonts w:ascii="Arial" w:hAnsi="Arial" w:cs="Arial"/>
          <w:b/>
          <w:color w:val="00B9E4" w:themeColor="background2"/>
          <w:sz w:val="22"/>
          <w:szCs w:val="22"/>
          <w:lang w:val="es-ES_tradnl"/>
        </w:rPr>
      </w:pPr>
    </w:p>
    <w:p w14:paraId="73899BE6" w14:textId="0515E54D" w:rsidR="00174AFD" w:rsidRPr="00A33ADA" w:rsidRDefault="00E074C2" w:rsidP="00174AFD">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174AFD" w:rsidRPr="00A33ADA">
        <w:rPr>
          <w:rFonts w:ascii="Arial" w:hAnsi="Arial" w:cs="Arial"/>
          <w:b/>
          <w:color w:val="00B9E4" w:themeColor="background2"/>
          <w:sz w:val="22"/>
          <w:szCs w:val="22"/>
          <w:lang w:val="es-ES_tradnl"/>
        </w:rPr>
        <w:t>¿Está usted de acuerdo con el cambio propuesto?</w:t>
      </w:r>
    </w:p>
    <w:p w14:paraId="012EC005" w14:textId="77777777" w:rsidR="00174AFD" w:rsidRPr="00A33ADA" w:rsidRDefault="00174AFD" w:rsidP="00174AFD">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9891DDC" w14:textId="77777777" w:rsidR="00174AFD" w:rsidRPr="00A33ADA" w:rsidRDefault="00174AFD" w:rsidP="00174AF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C4B7AE9" w14:textId="11DF048F" w:rsidR="00174AFD" w:rsidRPr="00A33ADA" w:rsidRDefault="00174AFD" w:rsidP="00174AF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6B6F093" w14:textId="77777777" w:rsidR="00174AFD" w:rsidRPr="00A33ADA" w:rsidRDefault="00174AFD" w:rsidP="00174AF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337E629" w14:textId="7EB94B51" w:rsidR="00174AFD" w:rsidRPr="00A33ADA" w:rsidRDefault="00174AFD" w:rsidP="00174AF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58B4C4D" w14:textId="77777777" w:rsidR="006218FE" w:rsidRPr="00A33ADA" w:rsidRDefault="006218FE" w:rsidP="00174AFD">
      <w:pPr>
        <w:keepNext/>
        <w:keepLines/>
        <w:tabs>
          <w:tab w:val="left" w:pos="735"/>
        </w:tabs>
        <w:spacing w:line="276" w:lineRule="auto"/>
        <w:jc w:val="both"/>
        <w:rPr>
          <w:rFonts w:ascii="Arial" w:hAnsi="Arial" w:cs="Arial"/>
          <w:sz w:val="22"/>
          <w:szCs w:val="22"/>
          <w:lang w:val="es-ES_tradnl"/>
        </w:rPr>
      </w:pPr>
    </w:p>
    <w:p w14:paraId="17E465C4" w14:textId="12857390" w:rsidR="008A7366" w:rsidRPr="00A33ADA" w:rsidRDefault="00174AFD" w:rsidP="00174AFD">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020E1A7"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15FCBC0" w14:textId="77777777" w:rsidR="00E06111" w:rsidRPr="00A33ADA" w:rsidRDefault="00E06111" w:rsidP="008A7366">
      <w:pPr>
        <w:spacing w:line="276" w:lineRule="auto"/>
        <w:jc w:val="both"/>
        <w:rPr>
          <w:rFonts w:ascii="Arial" w:hAnsi="Arial" w:cs="Arial"/>
          <w:b/>
          <w:sz w:val="22"/>
          <w:szCs w:val="22"/>
          <w:lang w:val="es-ES_tradnl"/>
        </w:rPr>
      </w:pPr>
    </w:p>
    <w:p w14:paraId="02DD1AC3" w14:textId="459FE87E"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3.9 </w:t>
      </w:r>
      <w:r w:rsidR="00C20E0C" w:rsidRPr="00A33ADA">
        <w:rPr>
          <w:rFonts w:ascii="Arial" w:eastAsiaTheme="majorEastAsia" w:hAnsi="Arial" w:cs="Arial"/>
          <w:b/>
          <w:bCs/>
          <w:color w:val="00B9E4" w:themeColor="background2"/>
          <w:sz w:val="22"/>
          <w:szCs w:val="22"/>
          <w:lang w:val="es-ES_tradnl"/>
        </w:rPr>
        <w:t>Oro, plata y platino ecológicos:</w:t>
      </w:r>
      <w:r w:rsidRPr="00A33ADA">
        <w:rPr>
          <w:rFonts w:ascii="Arial" w:eastAsiaTheme="majorEastAsia" w:hAnsi="Arial" w:cs="Arial"/>
          <w:b/>
          <w:bCs/>
          <w:color w:val="00B9E4" w:themeColor="background2"/>
          <w:sz w:val="22"/>
          <w:szCs w:val="22"/>
          <w:lang w:val="es-ES_tradnl"/>
        </w:rPr>
        <w:t xml:space="preserve"> 3.9.2. </w:t>
      </w:r>
      <w:r w:rsidR="00174AFD" w:rsidRPr="00A33ADA">
        <w:rPr>
          <w:rFonts w:ascii="Arial" w:eastAsiaTheme="majorEastAsia" w:hAnsi="Arial" w:cs="Arial"/>
          <w:b/>
          <w:bCs/>
          <w:color w:val="00B9E4" w:themeColor="background2"/>
          <w:sz w:val="22"/>
          <w:szCs w:val="22"/>
          <w:lang w:val="es-ES_tradnl"/>
        </w:rPr>
        <w:t>Protección de los bosques y la vegetación</w:t>
      </w:r>
    </w:p>
    <w:p w14:paraId="77584F2D"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202D17B" w14:textId="6B38A708" w:rsidR="00174AFD" w:rsidRPr="00A33ADA" w:rsidRDefault="00174AFD" w:rsidP="00174AF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protección del medioambiente y la sostenibilidad social y económica son algunos de los objetivos estratégicos de Fairtrade. La protección y conservación de los bosques es un elemento clave para hacer frente a la crisis climática y se refleja en una legislación cada vez más estricta, </w:t>
      </w:r>
      <w:r w:rsidR="007E0BFC" w:rsidRPr="00A33ADA">
        <w:rPr>
          <w:rFonts w:ascii="Arial" w:hAnsi="Arial" w:cs="Arial"/>
          <w:sz w:val="22"/>
          <w:szCs w:val="22"/>
          <w:lang w:val="es-ES_tradnl"/>
        </w:rPr>
        <w:t>con</w:t>
      </w:r>
      <w:r w:rsidRPr="00A33ADA">
        <w:rPr>
          <w:rFonts w:ascii="Arial" w:hAnsi="Arial" w:cs="Arial"/>
          <w:sz w:val="22"/>
          <w:szCs w:val="22"/>
          <w:lang w:val="es-ES_tradnl"/>
        </w:rPr>
        <w:t xml:space="preserve"> nuevas normativas europeas sobre deforestación y nuevas leyes que se están debatiendo en países como Reino Unido y Estados Unidos.</w:t>
      </w:r>
    </w:p>
    <w:p w14:paraId="512B4B8D" w14:textId="77777777" w:rsidR="00174AFD" w:rsidRPr="00A33ADA" w:rsidRDefault="00174AFD" w:rsidP="00174AFD">
      <w:pPr>
        <w:spacing w:line="276" w:lineRule="auto"/>
        <w:jc w:val="both"/>
        <w:rPr>
          <w:rFonts w:ascii="Arial" w:hAnsi="Arial" w:cs="Arial"/>
          <w:b/>
          <w:sz w:val="22"/>
          <w:szCs w:val="22"/>
          <w:lang w:val="es-ES_tradnl"/>
        </w:rPr>
      </w:pPr>
    </w:p>
    <w:p w14:paraId="4CE86F57" w14:textId="3C2DE7EF" w:rsidR="00174AFD" w:rsidRPr="00A33ADA" w:rsidRDefault="003C7D25" w:rsidP="00174AFD">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00174AFD" w:rsidRPr="00A33ADA">
        <w:rPr>
          <w:rFonts w:ascii="Arial" w:hAnsi="Arial" w:cs="Arial"/>
          <w:b/>
          <w:sz w:val="22"/>
          <w:szCs w:val="22"/>
          <w:lang w:val="es-ES_tradnl"/>
        </w:rPr>
        <w:t xml:space="preserve">: </w:t>
      </w:r>
      <w:r w:rsidR="00174AFD" w:rsidRPr="00A33ADA">
        <w:rPr>
          <w:rFonts w:ascii="Arial" w:hAnsi="Arial" w:cs="Arial"/>
          <w:sz w:val="22"/>
          <w:szCs w:val="22"/>
          <w:lang w:val="es-ES_tradnl"/>
        </w:rPr>
        <w:t>La certificación Eco Fairtrade no s</w:t>
      </w:r>
      <w:r w:rsidRPr="00A33ADA">
        <w:rPr>
          <w:rFonts w:ascii="Arial" w:hAnsi="Arial" w:cs="Arial"/>
          <w:sz w:val="22"/>
          <w:szCs w:val="22"/>
          <w:lang w:val="es-ES_tradnl"/>
        </w:rPr>
        <w:t>o</w:t>
      </w:r>
      <w:r w:rsidR="00174AFD" w:rsidRPr="00A33ADA">
        <w:rPr>
          <w:rFonts w:ascii="Arial" w:hAnsi="Arial" w:cs="Arial"/>
          <w:sz w:val="22"/>
          <w:szCs w:val="22"/>
          <w:lang w:val="es-ES_tradnl"/>
        </w:rPr>
        <w:t xml:space="preserve">lo depende de un sistema de </w:t>
      </w:r>
      <w:r w:rsidRPr="00A33ADA">
        <w:rPr>
          <w:rFonts w:ascii="Arial" w:hAnsi="Arial" w:cs="Arial"/>
          <w:sz w:val="22"/>
          <w:szCs w:val="22"/>
          <w:lang w:val="es-ES_tradnl"/>
        </w:rPr>
        <w:t>manejo</w:t>
      </w:r>
      <w:r w:rsidR="00174AFD" w:rsidRPr="00A33ADA">
        <w:rPr>
          <w:rFonts w:ascii="Arial" w:hAnsi="Arial" w:cs="Arial"/>
          <w:sz w:val="22"/>
          <w:szCs w:val="22"/>
          <w:lang w:val="es-ES_tradnl"/>
        </w:rPr>
        <w:t xml:space="preserve"> medioambiental y de la exclusión del mercurio o el cianuro, sino también del compromiso de proteger los bosques y la vegetación. La actividad minera debe garantizar el cumplimiento de las actividades de rehabilitación vinculadas al cierre progresivo de la mina.</w:t>
      </w:r>
    </w:p>
    <w:p w14:paraId="48278AE0" w14:textId="77777777" w:rsidR="00E06111" w:rsidRPr="00A33ADA" w:rsidRDefault="00E06111" w:rsidP="00174AFD">
      <w:pPr>
        <w:spacing w:line="276" w:lineRule="auto"/>
        <w:jc w:val="both"/>
        <w:rPr>
          <w:rFonts w:ascii="Arial" w:hAnsi="Arial" w:cs="Arial"/>
          <w:sz w:val="22"/>
          <w:szCs w:val="22"/>
          <w:lang w:val="es-ES_tradnl"/>
        </w:rPr>
      </w:pPr>
    </w:p>
    <w:p w14:paraId="5F16FB98" w14:textId="158F8E6F" w:rsidR="00166B81" w:rsidRPr="00A33ADA" w:rsidRDefault="007167D5" w:rsidP="00E06111">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w:t>
      </w:r>
      <w:r w:rsidR="003C7D25" w:rsidRPr="00A33ADA">
        <w:rPr>
          <w:rFonts w:ascii="Arial" w:eastAsia="Arial" w:hAnsi="Arial" w:cs="Arial"/>
          <w:b/>
          <w:color w:val="00B9E4"/>
          <w:sz w:val="22"/>
          <w:szCs w:val="22"/>
          <w:lang w:val="es-ES_tradnl" w:eastAsia="ko-KR"/>
        </w:rPr>
        <w:t>uevo</w:t>
      </w:r>
      <w:r w:rsidRPr="00A33ADA">
        <w:rPr>
          <w:rFonts w:ascii="Arial" w:eastAsia="Arial" w:hAnsi="Arial" w:cs="Arial"/>
          <w:b/>
          <w:color w:val="00B9E4"/>
          <w:sz w:val="22"/>
          <w:szCs w:val="22"/>
          <w:lang w:val="es-ES_tradnl" w:eastAsia="ko-KR"/>
        </w:rPr>
        <w:t>:</w:t>
      </w:r>
      <w:r w:rsidR="00166B81" w:rsidRPr="00A33ADA">
        <w:rPr>
          <w:rFonts w:ascii="Arial" w:eastAsia="Arial" w:hAnsi="Arial" w:cs="Arial"/>
          <w:b/>
          <w:color w:val="00B9E4"/>
          <w:sz w:val="22"/>
          <w:szCs w:val="22"/>
          <w:lang w:val="es-ES_tradnl" w:eastAsia="ko-KR"/>
        </w:rPr>
        <w:t xml:space="preserve"> </w:t>
      </w:r>
    </w:p>
    <w:p w14:paraId="429C7558" w14:textId="4732F3E5" w:rsidR="008A7366" w:rsidRPr="00A33ADA" w:rsidRDefault="00166B81" w:rsidP="00166B81">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3.9.2.</w:t>
      </w:r>
      <w:r w:rsidR="003C7D25" w:rsidRPr="00A33ADA">
        <w:rPr>
          <w:rFonts w:ascii="Arial" w:eastAsia="Arial" w:hAnsi="Arial" w:cs="Arial"/>
          <w:b/>
          <w:color w:val="00B9E4"/>
          <w:sz w:val="20"/>
          <w:szCs w:val="20"/>
          <w:lang w:val="es-ES_tradnl" w:eastAsia="ko-KR"/>
        </w:rPr>
        <w:t xml:space="preserve"> </w:t>
      </w:r>
      <w:r w:rsidRPr="00A33ADA">
        <w:rPr>
          <w:rFonts w:ascii="Arial" w:eastAsia="Arial" w:hAnsi="Arial" w:cs="Arial"/>
          <w:b/>
          <w:color w:val="FFFFFF"/>
          <w:sz w:val="20"/>
          <w:szCs w:val="20"/>
          <w:bdr w:val="single" w:sz="12" w:space="0" w:color="00B9E4"/>
          <w:shd w:val="clear" w:color="auto" w:fill="00B9E4"/>
          <w:lang w:val="es-ES_tradnl"/>
        </w:rPr>
        <w:t>N</w:t>
      </w:r>
      <w:r w:rsidR="003C7D25"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3C7D25" w:rsidRPr="00A33ADA">
        <w:rPr>
          <w:rFonts w:ascii="Arial" w:eastAsia="Arial" w:hAnsi="Arial" w:cs="Arial"/>
          <w:b/>
          <w:color w:val="00B9E4"/>
          <w:sz w:val="20"/>
          <w:szCs w:val="20"/>
          <w:lang w:val="es-ES_tradnl" w:eastAsia="ko-KR"/>
        </w:rPr>
        <w:t>Protección de los bosques y la vegetación</w:t>
      </w:r>
    </w:p>
    <w:tbl>
      <w:tblPr>
        <w:tblStyle w:val="SimpleTable26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138"/>
        <w:gridCol w:w="8161"/>
      </w:tblGrid>
      <w:tr w:rsidR="008A7366" w:rsidRPr="002A30B0" w14:paraId="6B74F5C4" w14:textId="77777777" w:rsidTr="00171632">
        <w:trPr>
          <w:trHeight w:val="219"/>
        </w:trPr>
        <w:tc>
          <w:tcPr>
            <w:tcW w:w="9298" w:type="dxa"/>
            <w:gridSpan w:val="2"/>
          </w:tcPr>
          <w:p w14:paraId="074E8C9C" w14:textId="4577BE76" w:rsidR="00166B81" w:rsidRPr="00A33ADA" w:rsidRDefault="003C7D25" w:rsidP="00171632">
            <w:pPr>
              <w:ind w:left="1105" w:hanging="1105"/>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2"/>
                <w:szCs w:val="22"/>
                <w:lang w:val="es-ES_tradnl" w:eastAsia="ko-KR"/>
              </w:rPr>
              <w:t>Se aplica a</w:t>
            </w:r>
            <w:r w:rsidR="008A7366" w:rsidRPr="00A33ADA">
              <w:rPr>
                <w:rFonts w:ascii="Arial" w:eastAsia="Arial" w:hAnsi="Arial" w:cs="Arial"/>
                <w:color w:val="FF0000"/>
                <w:spacing w:val="-1"/>
                <w:sz w:val="22"/>
                <w:szCs w:val="22"/>
                <w:lang w:val="es-ES_tradnl" w:eastAsia="ko-KR"/>
              </w:rPr>
              <w:t xml:space="preserve">: </w:t>
            </w:r>
            <w:r w:rsidRPr="00A33ADA">
              <w:rPr>
                <w:rFonts w:ascii="Arial" w:eastAsia="Arial" w:hAnsi="Arial" w:cs="Arial"/>
                <w:color w:val="FF0000"/>
                <w:spacing w:val="-1"/>
                <w:sz w:val="20"/>
                <w:szCs w:val="20"/>
                <w:lang w:val="es-ES_tradnl" w:eastAsia="ko-KR"/>
              </w:rPr>
              <w:t>Todas las OMAPE que producen metales preciosos ecológicos</w:t>
            </w:r>
          </w:p>
        </w:tc>
      </w:tr>
      <w:tr w:rsidR="008A7366" w:rsidRPr="00A33ADA" w14:paraId="79C3FB6B" w14:textId="77777777" w:rsidTr="00BC2CD0">
        <w:trPr>
          <w:trHeight w:val="280"/>
        </w:trPr>
        <w:tc>
          <w:tcPr>
            <w:tcW w:w="1138" w:type="dxa"/>
          </w:tcPr>
          <w:p w14:paraId="010549C8" w14:textId="741A7CBE" w:rsidR="008A7366" w:rsidRPr="00A33ADA" w:rsidRDefault="003C7D25" w:rsidP="00171632">
            <w:pPr>
              <w:rPr>
                <w:rFonts w:cs="Arial"/>
                <w:b/>
                <w:color w:val="FF0000"/>
                <w:spacing w:val="-1"/>
                <w:sz w:val="22"/>
                <w:szCs w:val="22"/>
                <w:lang w:val="es-ES_tradnl" w:eastAsia="ja-JP"/>
              </w:rPr>
            </w:pPr>
            <w:r w:rsidRPr="00A33ADA">
              <w:rPr>
                <w:rFonts w:ascii="Arial" w:eastAsia="Arial" w:hAnsi="Arial" w:cs="Arial"/>
                <w:b/>
                <w:color w:val="FF0000"/>
                <w:spacing w:val="-1"/>
                <w:sz w:val="20"/>
                <w:szCs w:val="20"/>
                <w:lang w:val="es-ES_tradnl" w:eastAsia="ja-JP"/>
              </w:rPr>
              <w:t>Básico</w:t>
            </w:r>
          </w:p>
        </w:tc>
        <w:tc>
          <w:tcPr>
            <w:tcW w:w="8160" w:type="dxa"/>
            <w:vMerge w:val="restart"/>
          </w:tcPr>
          <w:p w14:paraId="42EC2E96" w14:textId="114DBE45" w:rsidR="008A7366" w:rsidRPr="00A33ADA" w:rsidRDefault="003C7D25" w:rsidP="00171632">
            <w:pPr>
              <w:spacing w:line="276" w:lineRule="auto"/>
              <w:rPr>
                <w:rFonts w:cs="Arial"/>
                <w:color w:val="FF0000"/>
                <w:spacing w:val="-1"/>
                <w:sz w:val="22"/>
                <w:szCs w:val="22"/>
                <w:lang w:val="es-ES_tradnl" w:eastAsia="ja-JP"/>
              </w:rPr>
            </w:pPr>
            <w:r w:rsidRPr="00A33ADA">
              <w:rPr>
                <w:rFonts w:ascii="Arial" w:eastAsia="Arial" w:hAnsi="Arial" w:cs="Arial"/>
                <w:color w:val="FF0000"/>
                <w:spacing w:val="-1"/>
                <w:sz w:val="20"/>
                <w:szCs w:val="20"/>
                <w:lang w:val="es-ES_tradnl" w:eastAsia="ja-JP"/>
              </w:rPr>
              <w:t>Usted no causa</w:t>
            </w:r>
            <w:r w:rsidR="008A7366" w:rsidRPr="00A33ADA">
              <w:rPr>
                <w:rFonts w:ascii="Arial" w:eastAsia="Arial" w:hAnsi="Arial" w:cs="Arial"/>
                <w:color w:val="FF0000"/>
                <w:spacing w:val="-1"/>
                <w:sz w:val="20"/>
                <w:szCs w:val="20"/>
                <w:lang w:val="es-ES_tradnl" w:eastAsia="ja-JP"/>
              </w:rPr>
              <w:t xml:space="preserve"> deforesta</w:t>
            </w:r>
            <w:r w:rsidRPr="00A33ADA">
              <w:rPr>
                <w:rFonts w:ascii="Arial" w:eastAsia="Arial" w:hAnsi="Arial" w:cs="Arial"/>
                <w:color w:val="FF0000"/>
                <w:spacing w:val="-1"/>
                <w:sz w:val="20"/>
                <w:szCs w:val="20"/>
                <w:lang w:val="es-ES_tradnl" w:eastAsia="ja-JP"/>
              </w:rPr>
              <w:t>ció</w:t>
            </w:r>
            <w:r w:rsidR="008A7366" w:rsidRPr="00A33ADA">
              <w:rPr>
                <w:rFonts w:ascii="Arial" w:eastAsia="Arial" w:hAnsi="Arial" w:cs="Arial"/>
                <w:color w:val="FF0000"/>
                <w:spacing w:val="-1"/>
                <w:sz w:val="20"/>
                <w:szCs w:val="20"/>
                <w:lang w:val="es-ES_tradnl" w:eastAsia="ja-JP"/>
              </w:rPr>
              <w:t>n.</w:t>
            </w:r>
          </w:p>
        </w:tc>
      </w:tr>
      <w:tr w:rsidR="008A7366" w:rsidRPr="00A33ADA" w14:paraId="36E5C842" w14:textId="77777777" w:rsidTr="00BC2CD0">
        <w:trPr>
          <w:trHeight w:val="280"/>
        </w:trPr>
        <w:tc>
          <w:tcPr>
            <w:tcW w:w="1138" w:type="dxa"/>
          </w:tcPr>
          <w:p w14:paraId="6E9135C0" w14:textId="5B46865A" w:rsidR="008A7366" w:rsidRPr="00A33ADA" w:rsidRDefault="003C7D25" w:rsidP="00BC2CD0">
            <w:pPr>
              <w:ind w:left="-82"/>
              <w:jc w:val="both"/>
              <w:rPr>
                <w:rFonts w:cs="Arial"/>
                <w:b/>
                <w:color w:val="FF0000"/>
                <w:spacing w:val="-1"/>
                <w:sz w:val="22"/>
                <w:szCs w:val="22"/>
                <w:lang w:val="es-ES_tradnl" w:eastAsia="ja-JP"/>
              </w:rPr>
            </w:pPr>
            <w:r w:rsidRPr="00A33ADA">
              <w:rPr>
                <w:rFonts w:ascii="Arial" w:eastAsia="Arial" w:hAnsi="Arial" w:cs="Arial"/>
                <w:b/>
                <w:color w:val="FF0000"/>
                <w:spacing w:val="-1"/>
                <w:sz w:val="20"/>
                <w:szCs w:val="20"/>
                <w:lang w:val="es-ES_tradnl" w:eastAsia="ja-JP"/>
              </w:rPr>
              <w:lastRenderedPageBreak/>
              <w:t>Año</w:t>
            </w:r>
            <w:r w:rsidR="008A7366" w:rsidRPr="00A33ADA">
              <w:rPr>
                <w:rFonts w:ascii="Arial" w:eastAsia="Arial" w:hAnsi="Arial" w:cs="Arial"/>
                <w:b/>
                <w:color w:val="FF0000"/>
                <w:spacing w:val="-1"/>
                <w:sz w:val="20"/>
                <w:szCs w:val="20"/>
                <w:lang w:val="es-ES_tradnl" w:eastAsia="ja-JP"/>
              </w:rPr>
              <w:t xml:space="preserve"> 0 Eco</w:t>
            </w:r>
          </w:p>
        </w:tc>
        <w:tc>
          <w:tcPr>
            <w:tcW w:w="8160" w:type="dxa"/>
            <w:vMerge/>
          </w:tcPr>
          <w:p w14:paraId="53C7E695" w14:textId="77777777" w:rsidR="008A7366" w:rsidRPr="00A33ADA" w:rsidRDefault="008A7366" w:rsidP="00BC2CD0">
            <w:pPr>
              <w:spacing w:after="200" w:line="276" w:lineRule="auto"/>
              <w:jc w:val="both"/>
              <w:rPr>
                <w:rFonts w:cs="Arial"/>
                <w:color w:val="FF0000"/>
                <w:spacing w:val="-1"/>
                <w:sz w:val="22"/>
                <w:szCs w:val="22"/>
                <w:lang w:val="es-ES_tradnl" w:eastAsia="ko-KR"/>
              </w:rPr>
            </w:pPr>
          </w:p>
        </w:tc>
      </w:tr>
      <w:tr w:rsidR="008A7366" w:rsidRPr="002A30B0" w14:paraId="47DA893D" w14:textId="77777777" w:rsidTr="007167FA">
        <w:trPr>
          <w:trHeight w:val="280"/>
        </w:trPr>
        <w:tc>
          <w:tcPr>
            <w:tcW w:w="9298" w:type="dxa"/>
            <w:gridSpan w:val="2"/>
            <w:shd w:val="clear" w:color="auto" w:fill="F2F2F2" w:themeFill="background1" w:themeFillShade="F2"/>
          </w:tcPr>
          <w:p w14:paraId="5E80A9B1" w14:textId="122290F4" w:rsidR="003C7D25" w:rsidRPr="00A33ADA" w:rsidRDefault="003C7D25" w:rsidP="006C490A">
            <w:pPr>
              <w:spacing w:after="240" w:line="276" w:lineRule="auto"/>
              <w:jc w:val="both"/>
              <w:rPr>
                <w:rFonts w:ascii="Arial" w:eastAsia="Arial" w:hAnsi="Arial" w:cs="Arial"/>
                <w:color w:val="FF0000"/>
                <w:spacing w:val="-1"/>
                <w:sz w:val="16"/>
                <w:szCs w:val="16"/>
                <w:lang w:val="es-ES_tradnl" w:eastAsia="ko-KR"/>
              </w:rPr>
            </w:pPr>
            <w:r w:rsidRPr="00A33ADA">
              <w:rPr>
                <w:rFonts w:ascii="Arial" w:eastAsia="Arial" w:hAnsi="Arial" w:cs="Arial"/>
                <w:b/>
                <w:bCs/>
                <w:color w:val="FF0000"/>
                <w:spacing w:val="-1"/>
                <w:sz w:val="16"/>
                <w:szCs w:val="16"/>
                <w:lang w:val="es-ES_tradnl" w:eastAsia="ko-KR"/>
              </w:rPr>
              <w:t>Orientación</w:t>
            </w:r>
            <w:r w:rsidR="008A7366" w:rsidRPr="00A33ADA">
              <w:rPr>
                <w:rFonts w:ascii="Arial" w:eastAsia="Arial" w:hAnsi="Arial" w:cs="Arial"/>
                <w:b/>
                <w:bCs/>
                <w:color w:val="FF0000"/>
                <w:spacing w:val="-1"/>
                <w:sz w:val="16"/>
                <w:szCs w:val="16"/>
                <w:lang w:val="es-ES_tradnl" w:eastAsia="ko-KR"/>
              </w:rPr>
              <w:t>:</w:t>
            </w:r>
            <w:r w:rsidR="008A7366" w:rsidRPr="00A33ADA">
              <w:rPr>
                <w:rFonts w:ascii="Arial" w:eastAsia="Arial" w:hAnsi="Arial" w:cs="Arial"/>
                <w:color w:val="FF0000"/>
                <w:spacing w:val="-1"/>
                <w:sz w:val="16"/>
                <w:szCs w:val="16"/>
                <w:lang w:val="es-ES_tradnl" w:eastAsia="ko-KR"/>
              </w:rPr>
              <w:t xml:space="preserve"> </w:t>
            </w:r>
            <w:r w:rsidRPr="00A33ADA">
              <w:rPr>
                <w:rFonts w:ascii="Arial" w:eastAsia="Arial" w:hAnsi="Arial" w:cs="Arial"/>
                <w:color w:val="FF0000"/>
                <w:spacing w:val="-1"/>
                <w:sz w:val="16"/>
                <w:szCs w:val="16"/>
                <w:lang w:val="es-ES_tradnl" w:eastAsia="ko-KR"/>
              </w:rPr>
              <w:t xml:space="preserve">Si se produce la pérdida de bosques, </w:t>
            </w:r>
            <w:r w:rsidR="00323AD8" w:rsidRPr="00A33ADA">
              <w:rPr>
                <w:rFonts w:ascii="Arial" w:eastAsia="Arial" w:hAnsi="Arial" w:cs="Arial"/>
                <w:color w:val="FF0000"/>
                <w:spacing w:val="-1"/>
                <w:sz w:val="16"/>
                <w:szCs w:val="16"/>
                <w:lang w:val="es-ES_tradnl" w:eastAsia="ko-KR"/>
              </w:rPr>
              <w:t xml:space="preserve">esta </w:t>
            </w:r>
            <w:r w:rsidRPr="00A33ADA">
              <w:rPr>
                <w:rFonts w:ascii="Arial" w:eastAsia="Arial" w:hAnsi="Arial" w:cs="Arial"/>
                <w:color w:val="FF0000"/>
                <w:spacing w:val="-1"/>
                <w:sz w:val="16"/>
                <w:szCs w:val="16"/>
                <w:lang w:val="es-ES_tradnl" w:eastAsia="ko-KR"/>
              </w:rPr>
              <w:t>solo debe ser temporal y debe garantizarse la rehabilitación medioambiental. Para conseguirlo, usted debe aplicar un plan de cierre progresivo de la mina en el que se describan las medidas para la rehabilitación medioambiental.</w:t>
            </w:r>
          </w:p>
          <w:p w14:paraId="08FAC6A4" w14:textId="77777777" w:rsidR="003C7D25" w:rsidRPr="00A33ADA" w:rsidRDefault="003C7D25" w:rsidP="006C490A">
            <w:pPr>
              <w:spacing w:after="240" w:line="276" w:lineRule="auto"/>
              <w:jc w:val="both"/>
              <w:rPr>
                <w:rFonts w:ascii="Arial" w:eastAsia="Arial" w:hAnsi="Arial" w:cs="Arial"/>
                <w:color w:val="FF0000"/>
                <w:spacing w:val="-1"/>
                <w:sz w:val="16"/>
                <w:szCs w:val="16"/>
                <w:lang w:val="es-ES_tradnl" w:eastAsia="ko-KR"/>
              </w:rPr>
            </w:pPr>
            <w:r w:rsidRPr="00A33ADA">
              <w:rPr>
                <w:rFonts w:ascii="Arial" w:eastAsia="Arial" w:hAnsi="Arial" w:cs="Arial"/>
                <w:color w:val="FF0000"/>
                <w:spacing w:val="-1"/>
                <w:sz w:val="16"/>
                <w:szCs w:val="16"/>
                <w:lang w:val="es-ES_tradnl" w:eastAsia="ko-KR"/>
              </w:rPr>
              <w:t>La deforestación es la conversión de bosques a otros usos de la tierra o la reducción permanente de la cubierta de copas por debajo del umbral mínimo del 10% (Evaluación de los Recursos Forestales Mundiales, FAO, 2015).</w:t>
            </w:r>
          </w:p>
          <w:p w14:paraId="17A3452B" w14:textId="77777777" w:rsidR="003C7D25" w:rsidRPr="00A33ADA" w:rsidRDefault="003C7D25" w:rsidP="006C490A">
            <w:pPr>
              <w:spacing w:line="276" w:lineRule="auto"/>
              <w:jc w:val="both"/>
              <w:rPr>
                <w:rFonts w:ascii="Arial" w:eastAsia="Arial" w:hAnsi="Arial" w:cs="Arial"/>
                <w:color w:val="FF0000"/>
                <w:spacing w:val="-1"/>
                <w:sz w:val="16"/>
                <w:szCs w:val="16"/>
                <w:lang w:val="es-ES_tradnl" w:eastAsia="ko-KR"/>
              </w:rPr>
            </w:pPr>
            <w:r w:rsidRPr="00A33ADA">
              <w:rPr>
                <w:rFonts w:ascii="Arial" w:eastAsia="Arial" w:hAnsi="Arial" w:cs="Arial"/>
                <w:color w:val="FF0000"/>
                <w:spacing w:val="-1"/>
                <w:sz w:val="16"/>
                <w:szCs w:val="16"/>
                <w:lang w:val="es-ES_tradnl" w:eastAsia="ko-KR"/>
              </w:rPr>
              <w:t>Las siguientes actividades no se consideran "deforestación":</w:t>
            </w:r>
          </w:p>
          <w:p w14:paraId="6DA12FF3" w14:textId="13C14FEB" w:rsidR="003C7D25" w:rsidRPr="00A33ADA" w:rsidRDefault="003C7D25" w:rsidP="006C490A">
            <w:pPr>
              <w:spacing w:line="276" w:lineRule="auto"/>
              <w:jc w:val="both"/>
              <w:rPr>
                <w:rFonts w:ascii="Arial" w:eastAsia="Arial" w:hAnsi="Arial" w:cs="Arial"/>
                <w:color w:val="FF0000"/>
                <w:spacing w:val="-1"/>
                <w:sz w:val="16"/>
                <w:szCs w:val="16"/>
                <w:lang w:val="es-ES_tradnl" w:eastAsia="ko-KR"/>
              </w:rPr>
            </w:pPr>
            <w:r w:rsidRPr="00A33ADA">
              <w:rPr>
                <w:rFonts w:ascii="Arial" w:eastAsia="Arial" w:hAnsi="Arial" w:cs="Arial"/>
                <w:color w:val="FF0000"/>
                <w:spacing w:val="-1"/>
                <w:sz w:val="16"/>
                <w:szCs w:val="16"/>
                <w:lang w:val="es-ES_tradnl" w:eastAsia="ko-KR"/>
              </w:rPr>
              <w:t xml:space="preserve">Cuando se sustituye un cultivo arbóreo por otro (por ejemplo, </w:t>
            </w:r>
            <w:r w:rsidR="00323AD8" w:rsidRPr="00A33ADA">
              <w:rPr>
                <w:rFonts w:ascii="Arial" w:eastAsia="Arial" w:hAnsi="Arial" w:cs="Arial"/>
                <w:color w:val="FF0000"/>
                <w:spacing w:val="-1"/>
                <w:sz w:val="16"/>
                <w:szCs w:val="16"/>
                <w:lang w:val="es-ES_tradnl" w:eastAsia="ko-KR"/>
              </w:rPr>
              <w:t xml:space="preserve">un árbol de </w:t>
            </w:r>
            <w:r w:rsidRPr="00A33ADA">
              <w:rPr>
                <w:rFonts w:ascii="Arial" w:eastAsia="Arial" w:hAnsi="Arial" w:cs="Arial"/>
                <w:color w:val="FF0000"/>
                <w:spacing w:val="-1"/>
                <w:sz w:val="16"/>
                <w:szCs w:val="16"/>
                <w:lang w:val="es-ES_tradnl" w:eastAsia="ko-KR"/>
              </w:rPr>
              <w:t xml:space="preserve">cacao, </w:t>
            </w:r>
            <w:r w:rsidR="00323AD8" w:rsidRPr="00A33ADA">
              <w:rPr>
                <w:rFonts w:ascii="Arial" w:eastAsia="Arial" w:hAnsi="Arial" w:cs="Arial"/>
                <w:color w:val="FF0000"/>
                <w:spacing w:val="-1"/>
                <w:sz w:val="16"/>
                <w:szCs w:val="16"/>
                <w:lang w:val="es-ES_tradnl" w:eastAsia="ko-KR"/>
              </w:rPr>
              <w:t xml:space="preserve">de </w:t>
            </w:r>
            <w:r w:rsidRPr="00A33ADA">
              <w:rPr>
                <w:rFonts w:ascii="Arial" w:eastAsia="Arial" w:hAnsi="Arial" w:cs="Arial"/>
                <w:color w:val="FF0000"/>
                <w:spacing w:val="-1"/>
                <w:sz w:val="16"/>
                <w:szCs w:val="16"/>
                <w:lang w:val="es-ES_tradnl" w:eastAsia="ko-KR"/>
              </w:rPr>
              <w:t>café o frutal).</w:t>
            </w:r>
          </w:p>
          <w:p w14:paraId="09D4E825" w14:textId="2AC0ECE7" w:rsidR="008A7366" w:rsidRPr="00A33ADA" w:rsidRDefault="003C7D25" w:rsidP="006C490A">
            <w:pPr>
              <w:spacing w:line="276" w:lineRule="auto"/>
              <w:jc w:val="both"/>
              <w:rPr>
                <w:rFonts w:ascii="Arial" w:eastAsia="Arial" w:hAnsi="Arial" w:cs="Arial"/>
                <w:color w:val="FF0000"/>
                <w:spacing w:val="-1"/>
                <w:sz w:val="16"/>
                <w:szCs w:val="16"/>
                <w:lang w:val="es-ES_tradnl" w:eastAsia="ko-KR"/>
              </w:rPr>
            </w:pPr>
            <w:r w:rsidRPr="00A33ADA">
              <w:rPr>
                <w:rFonts w:ascii="Arial" w:eastAsia="Arial" w:hAnsi="Arial" w:cs="Arial"/>
                <w:color w:val="FF0000"/>
                <w:spacing w:val="-1"/>
                <w:sz w:val="16"/>
                <w:szCs w:val="16"/>
                <w:lang w:val="es-ES_tradnl" w:eastAsia="ko-KR"/>
              </w:rPr>
              <w:t>La gestión de árboles en sistemas de producción agroforestales o de huertos familiares.</w:t>
            </w:r>
          </w:p>
        </w:tc>
      </w:tr>
    </w:tbl>
    <w:p w14:paraId="25CFD309"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001460AC" w14:textId="4E9E01ED" w:rsidR="003C7D25" w:rsidRPr="00A33ADA" w:rsidRDefault="003C7D2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plan de cierre de la mina debe incorporar claramente estrategias para la protección de los bosques y la vegetación; se debe recopilar información para demostrar que este plan no conduce a la deforestación.</w:t>
      </w:r>
    </w:p>
    <w:p w14:paraId="14C82C7B" w14:textId="77777777" w:rsidR="008A7366" w:rsidRPr="00A33ADA" w:rsidRDefault="008A7366" w:rsidP="008A7366">
      <w:pPr>
        <w:jc w:val="both"/>
        <w:rPr>
          <w:rFonts w:ascii="Arial" w:hAnsi="Arial" w:cs="Arial"/>
          <w:b/>
          <w:color w:val="00B9E4" w:themeColor="background2"/>
          <w:sz w:val="22"/>
          <w:szCs w:val="22"/>
          <w:lang w:val="es-ES_tradnl"/>
        </w:rPr>
      </w:pPr>
    </w:p>
    <w:p w14:paraId="307B9BB6" w14:textId="45C0FBEC" w:rsidR="003C7D25" w:rsidRPr="00A33ADA" w:rsidRDefault="00E074C2" w:rsidP="003C7D2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3C7D25" w:rsidRPr="00A33ADA">
        <w:rPr>
          <w:rFonts w:ascii="Arial" w:hAnsi="Arial" w:cs="Arial"/>
          <w:b/>
          <w:color w:val="00B9E4" w:themeColor="background2"/>
          <w:sz w:val="22"/>
          <w:szCs w:val="22"/>
          <w:lang w:val="es-ES_tradnl"/>
        </w:rPr>
        <w:t>¿Está usted de acuerdo con el cambio propuesto?</w:t>
      </w:r>
    </w:p>
    <w:p w14:paraId="11116AC3" w14:textId="77777777" w:rsidR="003C7D25" w:rsidRPr="00A33ADA" w:rsidRDefault="003C7D25" w:rsidP="003C7D2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43985EB" w14:textId="77777777" w:rsidR="003C7D25" w:rsidRPr="00A33ADA" w:rsidRDefault="003C7D25" w:rsidP="003C7D2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DD3625D" w14:textId="46894477" w:rsidR="003C7D25" w:rsidRPr="00A33ADA" w:rsidRDefault="003C7D25" w:rsidP="003C7D2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1714309" w14:textId="77777777" w:rsidR="003C7D25" w:rsidRPr="00A33ADA" w:rsidRDefault="003C7D25" w:rsidP="003C7D2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1255B0D" w14:textId="22CB7EF0" w:rsidR="003C7D25" w:rsidRPr="00A33ADA" w:rsidRDefault="003C7D25" w:rsidP="003C7D2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3D194DA" w14:textId="77777777" w:rsidR="005645F0" w:rsidRPr="00A33ADA" w:rsidRDefault="005645F0" w:rsidP="003C7D25">
      <w:pPr>
        <w:keepNext/>
        <w:keepLines/>
        <w:tabs>
          <w:tab w:val="left" w:pos="735"/>
        </w:tabs>
        <w:spacing w:line="276" w:lineRule="auto"/>
        <w:jc w:val="both"/>
        <w:rPr>
          <w:rFonts w:ascii="Arial" w:hAnsi="Arial" w:cs="Arial"/>
          <w:sz w:val="22"/>
          <w:szCs w:val="22"/>
          <w:lang w:val="es-ES_tradnl"/>
        </w:rPr>
      </w:pPr>
    </w:p>
    <w:p w14:paraId="54D3FCC9" w14:textId="4122F710" w:rsidR="008A7366" w:rsidRPr="00A33ADA" w:rsidRDefault="003C7D25" w:rsidP="00FF6139">
      <w:pPr>
        <w:keepNext/>
        <w:keepLines/>
        <w:spacing w:after="240"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395993D"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4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437FCA8" w14:textId="77777777" w:rsidR="00075CBB" w:rsidRPr="00A33ADA" w:rsidRDefault="00075CBB" w:rsidP="008A7366">
      <w:pPr>
        <w:spacing w:line="276" w:lineRule="auto"/>
        <w:jc w:val="both"/>
        <w:rPr>
          <w:rFonts w:ascii="Arial" w:eastAsiaTheme="majorEastAsia" w:hAnsi="Arial" w:cs="Arial"/>
          <w:b/>
          <w:bCs/>
          <w:color w:val="00B9E4" w:themeColor="background2"/>
          <w:sz w:val="22"/>
          <w:szCs w:val="22"/>
          <w:lang w:val="es-ES_tradnl"/>
        </w:rPr>
      </w:pPr>
      <w:bookmarkStart w:id="59" w:name="_Toc122422179"/>
      <w:bookmarkStart w:id="60" w:name="_Toc122422628"/>
      <w:bookmarkStart w:id="61" w:name="_Toc122423133"/>
      <w:bookmarkEnd w:id="59"/>
      <w:bookmarkEnd w:id="60"/>
      <w:bookmarkEnd w:id="61"/>
    </w:p>
    <w:p w14:paraId="5C492F47" w14:textId="2C8061E3"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3.10 </w:t>
      </w:r>
      <w:r w:rsidR="006336F9" w:rsidRPr="00A33ADA">
        <w:rPr>
          <w:rFonts w:ascii="Arial" w:eastAsiaTheme="majorEastAsia" w:hAnsi="Arial" w:cs="Arial"/>
          <w:b/>
          <w:bCs/>
          <w:color w:val="00B9E4" w:themeColor="background2"/>
          <w:sz w:val="22"/>
          <w:szCs w:val="22"/>
          <w:lang w:val="es-ES_tradnl"/>
        </w:rPr>
        <w:t>Condiciones laborales</w:t>
      </w:r>
      <w:r w:rsidRPr="00A33ADA">
        <w:rPr>
          <w:rFonts w:ascii="Arial" w:eastAsiaTheme="majorEastAsia" w:hAnsi="Arial" w:cs="Arial"/>
          <w:b/>
          <w:bCs/>
          <w:color w:val="00B9E4" w:themeColor="background2"/>
          <w:sz w:val="22"/>
          <w:szCs w:val="22"/>
          <w:lang w:val="es-ES_tradnl"/>
        </w:rPr>
        <w:t xml:space="preserve">: 3.10.2. </w:t>
      </w:r>
      <w:r w:rsidR="004B320C" w:rsidRPr="00A33ADA">
        <w:rPr>
          <w:rFonts w:ascii="Arial" w:eastAsiaTheme="majorEastAsia" w:hAnsi="Arial" w:cs="Arial"/>
          <w:b/>
          <w:bCs/>
          <w:color w:val="00B9E4" w:themeColor="background2"/>
          <w:sz w:val="22"/>
          <w:szCs w:val="22"/>
          <w:lang w:val="es-ES_tradnl"/>
        </w:rPr>
        <w:t>Evaluación de las condiciones laborales</w:t>
      </w:r>
      <w:r w:rsidRPr="00A33ADA">
        <w:rPr>
          <w:rFonts w:ascii="Arial" w:eastAsiaTheme="majorEastAsia" w:hAnsi="Arial" w:cs="Arial"/>
          <w:b/>
          <w:bCs/>
          <w:color w:val="00B9E4" w:themeColor="background2"/>
          <w:sz w:val="22"/>
          <w:szCs w:val="22"/>
          <w:lang w:val="es-ES_tradnl"/>
        </w:rPr>
        <w:t xml:space="preserve"> </w:t>
      </w:r>
    </w:p>
    <w:p w14:paraId="7EA79520"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62B154B" w14:textId="6750EC7E" w:rsidR="004B320C" w:rsidRPr="00A33ADA" w:rsidRDefault="004B320C" w:rsidP="004B320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OMAPE con derechos indirectos son potencialmente más complicadas. Algunos trabajadores son contratados directamente por la OMAPE, pero los miembros individuales de la OMAPE también pueden contratar trabajadores. Además, como los miembros de la OMAPE son trabajadores autónomos, también es importante saber en qué condiciones </w:t>
      </w:r>
      <w:r w:rsidR="00501596" w:rsidRPr="00A33ADA">
        <w:rPr>
          <w:rFonts w:ascii="Arial" w:hAnsi="Arial" w:cs="Arial"/>
          <w:sz w:val="22"/>
          <w:szCs w:val="22"/>
          <w:lang w:val="es-ES_tradnl"/>
        </w:rPr>
        <w:t>laborales</w:t>
      </w:r>
      <w:r w:rsidRPr="00A33ADA">
        <w:rPr>
          <w:rFonts w:ascii="Arial" w:hAnsi="Arial" w:cs="Arial"/>
          <w:sz w:val="22"/>
          <w:szCs w:val="22"/>
          <w:lang w:val="es-ES_tradnl"/>
        </w:rPr>
        <w:t xml:space="preserve"> operan y qué cobertura de salud o de pensiones tienen.</w:t>
      </w:r>
    </w:p>
    <w:p w14:paraId="2DDCBDEE" w14:textId="77777777" w:rsidR="004B320C" w:rsidRPr="00A33ADA" w:rsidRDefault="004B320C" w:rsidP="004B320C">
      <w:pPr>
        <w:spacing w:line="276" w:lineRule="auto"/>
        <w:jc w:val="both"/>
        <w:rPr>
          <w:rFonts w:ascii="Arial" w:hAnsi="Arial" w:cs="Arial"/>
          <w:b/>
          <w:sz w:val="22"/>
          <w:szCs w:val="22"/>
          <w:lang w:val="es-ES_tradnl"/>
        </w:rPr>
      </w:pPr>
    </w:p>
    <w:p w14:paraId="352E6833" w14:textId="23EE371E" w:rsidR="004B320C" w:rsidRPr="00A33ADA" w:rsidRDefault="004B320C" w:rsidP="004B320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Una OMAPE con derechos indirectos debe tener claro no s</w:t>
      </w:r>
      <w:r w:rsidR="00501596" w:rsidRPr="00A33ADA">
        <w:rPr>
          <w:rFonts w:ascii="Arial" w:hAnsi="Arial" w:cs="Arial"/>
          <w:sz w:val="22"/>
          <w:szCs w:val="22"/>
          <w:lang w:val="es-ES_tradnl"/>
        </w:rPr>
        <w:t>o</w:t>
      </w:r>
      <w:r w:rsidRPr="00A33ADA">
        <w:rPr>
          <w:rFonts w:ascii="Arial" w:hAnsi="Arial" w:cs="Arial"/>
          <w:sz w:val="22"/>
          <w:szCs w:val="22"/>
          <w:lang w:val="es-ES_tradnl"/>
        </w:rPr>
        <w:t xml:space="preserve">lo las diferentes relaciones de trabajo que pueden existir en su sistema de producción, sino también las condiciones </w:t>
      </w:r>
      <w:r w:rsidR="00501596" w:rsidRPr="00A33ADA">
        <w:rPr>
          <w:rFonts w:ascii="Arial" w:hAnsi="Arial" w:cs="Arial"/>
          <w:sz w:val="22"/>
          <w:szCs w:val="22"/>
          <w:lang w:val="es-ES_tradnl"/>
        </w:rPr>
        <w:t>laborales</w:t>
      </w:r>
      <w:r w:rsidRPr="00A33ADA">
        <w:rPr>
          <w:rFonts w:ascii="Arial" w:hAnsi="Arial" w:cs="Arial"/>
          <w:sz w:val="22"/>
          <w:szCs w:val="22"/>
          <w:lang w:val="es-ES_tradnl"/>
        </w:rPr>
        <w:t xml:space="preserve"> en las que operan sus miembros. Esta evaluación puede ayudar a normalizar las condiciones </w:t>
      </w:r>
      <w:r w:rsidR="00501596" w:rsidRPr="00A33ADA">
        <w:rPr>
          <w:rFonts w:ascii="Arial" w:hAnsi="Arial" w:cs="Arial"/>
          <w:sz w:val="22"/>
          <w:szCs w:val="22"/>
          <w:lang w:val="es-ES_tradnl"/>
        </w:rPr>
        <w:t>laborales</w:t>
      </w:r>
      <w:r w:rsidRPr="00A33ADA">
        <w:rPr>
          <w:rFonts w:ascii="Arial" w:hAnsi="Arial" w:cs="Arial"/>
          <w:sz w:val="22"/>
          <w:szCs w:val="22"/>
          <w:lang w:val="es-ES_tradnl"/>
        </w:rPr>
        <w:t xml:space="preserve"> e implementar prácticas para mejorarlas.</w:t>
      </w:r>
    </w:p>
    <w:p w14:paraId="04C53971" w14:textId="77777777" w:rsidR="00E06111" w:rsidRPr="00A33ADA" w:rsidRDefault="00E06111" w:rsidP="004B320C">
      <w:pPr>
        <w:spacing w:line="276" w:lineRule="auto"/>
        <w:jc w:val="both"/>
        <w:rPr>
          <w:rFonts w:ascii="Arial" w:hAnsi="Arial" w:cs="Arial"/>
          <w:sz w:val="22"/>
          <w:szCs w:val="22"/>
          <w:lang w:val="es-ES_tradnl"/>
        </w:rPr>
      </w:pPr>
    </w:p>
    <w:p w14:paraId="71D4BEBF" w14:textId="3CFBC4E5" w:rsidR="008A7366" w:rsidRPr="00A33ADA" w:rsidRDefault="00501596" w:rsidP="00E06111">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167D5" w:rsidRPr="00A33ADA">
        <w:rPr>
          <w:rFonts w:ascii="Arial" w:eastAsia="Arial" w:hAnsi="Arial" w:cs="Arial"/>
          <w:b/>
          <w:color w:val="00B9E4"/>
          <w:sz w:val="22"/>
          <w:szCs w:val="22"/>
          <w:lang w:val="es-ES_tradnl" w:eastAsia="ko-KR"/>
        </w:rPr>
        <w:t>:</w:t>
      </w:r>
    </w:p>
    <w:p w14:paraId="09A68BAB" w14:textId="3B65E66E" w:rsidR="008A7366" w:rsidRPr="00A33ADA" w:rsidRDefault="008A7366" w:rsidP="00C01800">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3.10.2 </w:t>
      </w:r>
      <w:r w:rsidR="00C01800" w:rsidRPr="00A33ADA">
        <w:rPr>
          <w:rFonts w:ascii="Arial" w:eastAsia="Arial" w:hAnsi="Arial" w:cs="Arial"/>
          <w:b/>
          <w:color w:val="FFFFFF"/>
          <w:sz w:val="20"/>
          <w:szCs w:val="20"/>
          <w:bdr w:val="single" w:sz="12" w:space="0" w:color="00B9E4"/>
          <w:shd w:val="clear" w:color="auto" w:fill="00B9E4"/>
          <w:lang w:val="es-ES_tradnl"/>
        </w:rPr>
        <w:t>N</w:t>
      </w:r>
      <w:r w:rsidR="00501596" w:rsidRPr="00A33ADA">
        <w:rPr>
          <w:rFonts w:ascii="Arial" w:eastAsia="Arial" w:hAnsi="Arial" w:cs="Arial"/>
          <w:b/>
          <w:color w:val="FFFFFF"/>
          <w:sz w:val="20"/>
          <w:szCs w:val="20"/>
          <w:bdr w:val="single" w:sz="12" w:space="0" w:color="00B9E4"/>
          <w:shd w:val="clear" w:color="auto" w:fill="00B9E4"/>
          <w:lang w:val="es-ES_tradnl"/>
        </w:rPr>
        <w:t>uevo</w:t>
      </w:r>
      <w:r w:rsidR="00C01800" w:rsidRPr="00A33ADA">
        <w:rPr>
          <w:rFonts w:ascii="Arial" w:eastAsia="Arial" w:hAnsi="Arial" w:cs="Arial"/>
          <w:b/>
          <w:color w:val="00B9E4"/>
          <w:sz w:val="20"/>
          <w:szCs w:val="20"/>
          <w:lang w:val="es-ES_tradnl" w:eastAsia="ko-KR"/>
        </w:rPr>
        <w:t xml:space="preserve"> </w:t>
      </w:r>
      <w:r w:rsidRPr="00A33ADA">
        <w:rPr>
          <w:rFonts w:ascii="Arial" w:eastAsia="Arial" w:hAnsi="Arial" w:cs="Arial"/>
          <w:b/>
          <w:color w:val="00B9E4"/>
          <w:sz w:val="20"/>
          <w:szCs w:val="20"/>
          <w:lang w:val="es-ES_tradnl" w:eastAsia="ko-KR"/>
        </w:rPr>
        <w:t xml:space="preserve">: </w:t>
      </w:r>
      <w:r w:rsidR="004B320C" w:rsidRPr="00A33ADA">
        <w:rPr>
          <w:rFonts w:ascii="Arial" w:eastAsia="Arial" w:hAnsi="Arial" w:cs="Arial"/>
          <w:b/>
          <w:color w:val="00B9E4"/>
          <w:sz w:val="20"/>
          <w:szCs w:val="20"/>
          <w:lang w:val="es-ES_tradnl" w:eastAsia="ko-KR"/>
        </w:rPr>
        <w:t>Evaluación de las condiciones laborales</w:t>
      </w:r>
    </w:p>
    <w:tbl>
      <w:tblPr>
        <w:tblStyle w:val="SimpleTable7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56DCD22" w14:textId="77777777" w:rsidTr="00501596">
        <w:trPr>
          <w:trHeight w:val="25"/>
        </w:trPr>
        <w:tc>
          <w:tcPr>
            <w:tcW w:w="9299" w:type="dxa"/>
            <w:gridSpan w:val="2"/>
          </w:tcPr>
          <w:p w14:paraId="5548D059" w14:textId="556A23C8" w:rsidR="008A7366" w:rsidRPr="00A33ADA" w:rsidRDefault="00501596"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 indirectos</w:t>
            </w:r>
          </w:p>
        </w:tc>
      </w:tr>
      <w:tr w:rsidR="008A7366" w:rsidRPr="002A30B0" w14:paraId="3E4A8F8A" w14:textId="77777777" w:rsidTr="00501596">
        <w:trPr>
          <w:trHeight w:val="280"/>
        </w:trPr>
        <w:tc>
          <w:tcPr>
            <w:tcW w:w="962" w:type="dxa"/>
          </w:tcPr>
          <w:p w14:paraId="40637348" w14:textId="3C5D4518" w:rsidR="008A7366" w:rsidRPr="00A33ADA" w:rsidRDefault="00501596"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424A7A81" w14:textId="227420C6" w:rsidR="008A7366" w:rsidRPr="00A33ADA" w:rsidRDefault="00C05C37"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b/>
                <w:color w:val="FF0000"/>
                <w:spacing w:val="-1"/>
                <w:sz w:val="20"/>
                <w:szCs w:val="20"/>
                <w:lang w:val="es-ES_tradnl" w:eastAsia="ja-JP"/>
              </w:rPr>
              <w:t>evalúa</w:t>
            </w:r>
            <w:r w:rsidRPr="00A33ADA">
              <w:rPr>
                <w:rFonts w:ascii="Arial" w:eastAsia="Arial" w:hAnsi="Arial" w:cs="Arial"/>
                <w:color w:val="FF0000"/>
                <w:spacing w:val="-1"/>
                <w:sz w:val="20"/>
                <w:szCs w:val="20"/>
                <w:lang w:val="es-ES_tradnl" w:eastAsia="ja-JP"/>
              </w:rPr>
              <w:t xml:space="preserve"> la relación laboral existente y las condiciones </w:t>
            </w:r>
            <w:r w:rsidR="00281C75" w:rsidRPr="00A33ADA">
              <w:rPr>
                <w:rFonts w:ascii="Arial" w:eastAsia="Arial" w:hAnsi="Arial" w:cs="Arial"/>
                <w:color w:val="FF0000"/>
                <w:spacing w:val="-1"/>
                <w:sz w:val="20"/>
                <w:szCs w:val="20"/>
                <w:lang w:val="es-ES_tradnl" w:eastAsia="ja-JP"/>
              </w:rPr>
              <w:t>laborales</w:t>
            </w:r>
            <w:r w:rsidRPr="00A33ADA">
              <w:rPr>
                <w:rFonts w:ascii="Arial" w:eastAsia="Arial" w:hAnsi="Arial" w:cs="Arial"/>
                <w:color w:val="FF0000"/>
                <w:spacing w:val="-1"/>
                <w:sz w:val="20"/>
                <w:szCs w:val="20"/>
                <w:lang w:val="es-ES_tradnl" w:eastAsia="ja-JP"/>
              </w:rPr>
              <w:t xml:space="preserve"> de todos los trabajadores por cuenta ajena y los mineros </w:t>
            </w:r>
            <w:r w:rsidR="00AD5666" w:rsidRPr="00A33ADA">
              <w:rPr>
                <w:rFonts w:ascii="Arial" w:eastAsia="Arial" w:hAnsi="Arial" w:cs="Arial"/>
                <w:color w:val="FF0000"/>
                <w:spacing w:val="-1"/>
                <w:sz w:val="20"/>
                <w:szCs w:val="20"/>
                <w:lang w:val="es-ES_tradnl" w:eastAsia="ja-JP"/>
              </w:rPr>
              <w:t>miembros</w:t>
            </w:r>
            <w:r w:rsidRPr="00A33ADA">
              <w:rPr>
                <w:rFonts w:ascii="Arial" w:eastAsia="Arial" w:hAnsi="Arial" w:cs="Arial"/>
                <w:color w:val="FF0000"/>
                <w:spacing w:val="-1"/>
                <w:sz w:val="20"/>
                <w:szCs w:val="20"/>
                <w:lang w:val="es-ES_tradnl" w:eastAsia="ja-JP"/>
              </w:rPr>
              <w:t xml:space="preserve">/autónomos de su sistema de producción e </w:t>
            </w:r>
            <w:r w:rsidRPr="00A33ADA">
              <w:rPr>
                <w:rFonts w:ascii="Arial" w:eastAsia="Arial" w:hAnsi="Arial" w:cs="Arial"/>
                <w:b/>
                <w:color w:val="FF0000"/>
                <w:spacing w:val="-1"/>
                <w:sz w:val="20"/>
                <w:szCs w:val="20"/>
                <w:lang w:val="es-ES_tradnl" w:eastAsia="ja-JP"/>
              </w:rPr>
              <w:t>identifica</w:t>
            </w:r>
            <w:r w:rsidRPr="00A33ADA">
              <w:rPr>
                <w:rFonts w:ascii="Arial" w:eastAsia="Arial" w:hAnsi="Arial" w:cs="Arial"/>
                <w:color w:val="FF0000"/>
                <w:spacing w:val="-1"/>
                <w:sz w:val="20"/>
                <w:szCs w:val="20"/>
                <w:lang w:val="es-ES_tradnl" w:eastAsia="ja-JP"/>
              </w:rPr>
              <w:t xml:space="preserve"> sus necesidades prioritarias.</w:t>
            </w:r>
          </w:p>
        </w:tc>
      </w:tr>
      <w:tr w:rsidR="008A7366" w:rsidRPr="00A33ADA" w14:paraId="53906743" w14:textId="77777777" w:rsidTr="00501596">
        <w:trPr>
          <w:trHeight w:val="280"/>
        </w:trPr>
        <w:tc>
          <w:tcPr>
            <w:tcW w:w="962" w:type="dxa"/>
          </w:tcPr>
          <w:p w14:paraId="4D717175" w14:textId="5F83B11A" w:rsidR="008A7366" w:rsidRPr="00A33ADA" w:rsidRDefault="00501596"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141A648E"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6C490B1E" w14:textId="77777777" w:rsidTr="00501596">
        <w:trPr>
          <w:trHeight w:val="539"/>
        </w:trPr>
        <w:tc>
          <w:tcPr>
            <w:tcW w:w="9299" w:type="dxa"/>
            <w:gridSpan w:val="2"/>
            <w:shd w:val="clear" w:color="auto" w:fill="F2F2F2" w:themeFill="background1" w:themeFillShade="F2"/>
          </w:tcPr>
          <w:p w14:paraId="65D660B6" w14:textId="13D5B080" w:rsidR="008A7366" w:rsidRPr="00A33ADA" w:rsidRDefault="00281C75"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lastRenderedPageBreak/>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Las necesidades prioritarias deben entenderse en el contexto de las condiciones laborales. Por ejemplo, pudieran identificarse mediante un análisis de las diferencias entre los mineros </w:t>
            </w:r>
            <w:r w:rsidR="00AD5666" w:rsidRPr="00A33ADA">
              <w:rPr>
                <w:rFonts w:ascii="Arial" w:eastAsia="Arial" w:hAnsi="Arial" w:cs="Arial"/>
                <w:color w:val="FF0000"/>
                <w:spacing w:val="-1"/>
                <w:sz w:val="16"/>
                <w:szCs w:val="16"/>
                <w:lang w:val="es-ES_tradnl" w:eastAsia="ja-JP"/>
              </w:rPr>
              <w:t>miembros</w:t>
            </w:r>
            <w:r w:rsidRPr="00A33ADA">
              <w:rPr>
                <w:rFonts w:ascii="Arial" w:eastAsia="Arial" w:hAnsi="Arial" w:cs="Arial"/>
                <w:color w:val="FF0000"/>
                <w:spacing w:val="-1"/>
                <w:sz w:val="16"/>
                <w:szCs w:val="16"/>
                <w:lang w:val="es-ES_tradnl" w:eastAsia="ja-JP"/>
              </w:rPr>
              <w:t>/autónomos y los trabajadores contratados que realizan el mismo trabajo o uno similar.</w:t>
            </w:r>
          </w:p>
        </w:tc>
      </w:tr>
    </w:tbl>
    <w:p w14:paraId="6CA65793" w14:textId="77777777" w:rsidR="00C01800" w:rsidRPr="00A33ADA" w:rsidRDefault="00C01800" w:rsidP="008A7366">
      <w:pPr>
        <w:jc w:val="both"/>
        <w:rPr>
          <w:rFonts w:ascii="Arial" w:eastAsia="Arial" w:hAnsi="Arial" w:cs="Arial"/>
          <w:color w:val="565656"/>
          <w:sz w:val="20"/>
          <w:szCs w:val="20"/>
          <w:lang w:val="es-ES_tradnl" w:eastAsia="ko-KR"/>
        </w:rPr>
      </w:pPr>
    </w:p>
    <w:p w14:paraId="63919F21" w14:textId="2383489B" w:rsidR="00281C75" w:rsidRPr="00A33ADA" w:rsidRDefault="00281C7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 consecuencia principal es la inclusión de los mineros autónomos en cualquier evaluación de las relaciones de trabajo y las condiciones laborales. Las OMAPE deben evaluar cuáles de sus miembros son autónomos y cuáles emplean a trabajadores. Las OMAPE deben disponer de información sobre las condiciones laborales de sus miembros y evaluar alternativas con el fin de lograr un cambio. Este proceso debe incluir la sensibilización y la formación sobre los derechos de los trabajadores.</w:t>
      </w:r>
    </w:p>
    <w:p w14:paraId="59EE3178" w14:textId="77777777" w:rsidR="008A7366" w:rsidRPr="00A33ADA" w:rsidRDefault="008A7366" w:rsidP="008A7366">
      <w:pPr>
        <w:rPr>
          <w:lang w:val="es-ES_tradnl"/>
        </w:rPr>
      </w:pPr>
    </w:p>
    <w:p w14:paraId="68EBE72D" w14:textId="380CFA9A" w:rsidR="00281C75" w:rsidRPr="00A33ADA" w:rsidRDefault="00E074C2" w:rsidP="00281C7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49</w:t>
      </w:r>
      <w:r w:rsidR="008A7366" w:rsidRPr="00A33ADA">
        <w:rPr>
          <w:rFonts w:ascii="Arial" w:hAnsi="Arial" w:cs="Arial"/>
          <w:b/>
          <w:color w:val="00B9E4" w:themeColor="background2"/>
          <w:sz w:val="22"/>
          <w:szCs w:val="22"/>
          <w:lang w:val="es-ES_tradnl"/>
        </w:rPr>
        <w:t xml:space="preserve"> </w:t>
      </w:r>
      <w:r w:rsidR="00281C75" w:rsidRPr="00A33ADA">
        <w:rPr>
          <w:rFonts w:ascii="Arial" w:hAnsi="Arial" w:cs="Arial"/>
          <w:b/>
          <w:color w:val="00B9E4" w:themeColor="background2"/>
          <w:sz w:val="22"/>
          <w:szCs w:val="22"/>
          <w:lang w:val="es-ES_tradnl"/>
        </w:rPr>
        <w:t>¿Está usted de acuerdo con el cambio propuesto?</w:t>
      </w:r>
    </w:p>
    <w:p w14:paraId="3D108CC7" w14:textId="77777777" w:rsidR="00281C75" w:rsidRPr="00A33ADA" w:rsidRDefault="00281C75" w:rsidP="00281C7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EF5898E" w14:textId="77777777" w:rsidR="00281C75" w:rsidRPr="00A33ADA" w:rsidRDefault="00281C75" w:rsidP="00281C7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CAAEF90" w14:textId="497B13AE" w:rsidR="00281C75" w:rsidRPr="00A33ADA" w:rsidRDefault="00281C75" w:rsidP="00281C7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4B5657D" w14:textId="77777777" w:rsidR="00281C75" w:rsidRPr="00A33ADA" w:rsidRDefault="00281C75" w:rsidP="00281C7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E03681D" w14:textId="373B33C2" w:rsidR="00281C75" w:rsidRPr="00A33ADA" w:rsidRDefault="00281C75" w:rsidP="00281C7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53D74E3" w14:textId="77777777" w:rsidR="006C490A" w:rsidRPr="00A33ADA" w:rsidRDefault="006C490A" w:rsidP="00281C75">
      <w:pPr>
        <w:keepNext/>
        <w:keepLines/>
        <w:tabs>
          <w:tab w:val="left" w:pos="735"/>
        </w:tabs>
        <w:spacing w:line="276" w:lineRule="auto"/>
        <w:jc w:val="both"/>
        <w:rPr>
          <w:rFonts w:ascii="Arial" w:hAnsi="Arial" w:cs="Arial"/>
          <w:sz w:val="22"/>
          <w:szCs w:val="22"/>
          <w:lang w:val="es-ES_tradnl"/>
        </w:rPr>
      </w:pPr>
    </w:p>
    <w:p w14:paraId="3D14FBAD" w14:textId="4F5D42FA" w:rsidR="008A7366" w:rsidRPr="00A33ADA" w:rsidRDefault="00281C75" w:rsidP="00FF6139">
      <w:pPr>
        <w:keepNext/>
        <w:keepLines/>
        <w:spacing w:after="240"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907F8FB"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1E7ACEB" w14:textId="77777777" w:rsidR="008A7366" w:rsidRPr="00A33ADA" w:rsidRDefault="008A7366" w:rsidP="008A7366">
      <w:pPr>
        <w:spacing w:line="276" w:lineRule="auto"/>
        <w:jc w:val="both"/>
        <w:rPr>
          <w:rFonts w:ascii="Arial" w:eastAsiaTheme="majorEastAsia" w:hAnsi="Arial" w:cs="Arial"/>
          <w:b/>
          <w:bCs/>
          <w:color w:val="00B0F0"/>
          <w:sz w:val="22"/>
          <w:szCs w:val="22"/>
          <w:lang w:val="es-ES_tradnl"/>
        </w:rPr>
      </w:pPr>
    </w:p>
    <w:p w14:paraId="5FE19740" w14:textId="72999885"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3.10 </w:t>
      </w:r>
      <w:r w:rsidR="007441C6" w:rsidRPr="00A33ADA">
        <w:rPr>
          <w:rFonts w:ascii="Arial" w:eastAsiaTheme="majorEastAsia" w:hAnsi="Arial" w:cs="Arial"/>
          <w:b/>
          <w:bCs/>
          <w:color w:val="00B9E4" w:themeColor="background2"/>
          <w:sz w:val="22"/>
          <w:szCs w:val="22"/>
          <w:lang w:val="es-ES_tradnl"/>
        </w:rPr>
        <w:t>Condiciones laborales:</w:t>
      </w:r>
      <w:r w:rsidRPr="00A33ADA">
        <w:rPr>
          <w:rFonts w:ascii="Arial" w:eastAsiaTheme="majorEastAsia" w:hAnsi="Arial" w:cs="Arial"/>
          <w:b/>
          <w:bCs/>
          <w:color w:val="00B9E4" w:themeColor="background2"/>
          <w:sz w:val="22"/>
          <w:szCs w:val="22"/>
          <w:lang w:val="es-ES_tradnl"/>
        </w:rPr>
        <w:t xml:space="preserve"> 3.10.3. Monitor</w:t>
      </w:r>
      <w:r w:rsidR="00800CD9" w:rsidRPr="00A33ADA">
        <w:rPr>
          <w:rFonts w:ascii="Arial" w:eastAsiaTheme="majorEastAsia" w:hAnsi="Arial" w:cs="Arial"/>
          <w:b/>
          <w:bCs/>
          <w:color w:val="00B9E4" w:themeColor="background2"/>
          <w:sz w:val="22"/>
          <w:szCs w:val="22"/>
          <w:lang w:val="es-ES_tradnl"/>
        </w:rPr>
        <w:t>eo</w:t>
      </w:r>
      <w:r w:rsidRPr="00A33ADA">
        <w:rPr>
          <w:rFonts w:ascii="Arial" w:eastAsiaTheme="majorEastAsia" w:hAnsi="Arial" w:cs="Arial"/>
          <w:b/>
          <w:bCs/>
          <w:color w:val="00B9E4" w:themeColor="background2"/>
          <w:sz w:val="22"/>
          <w:szCs w:val="22"/>
          <w:lang w:val="es-ES_tradnl"/>
        </w:rPr>
        <w:t xml:space="preserve"> </w:t>
      </w:r>
      <w:r w:rsidR="00800CD9" w:rsidRPr="00A33ADA">
        <w:rPr>
          <w:rFonts w:ascii="Arial" w:eastAsiaTheme="majorEastAsia" w:hAnsi="Arial" w:cs="Arial"/>
          <w:b/>
          <w:bCs/>
          <w:color w:val="00B9E4" w:themeColor="background2"/>
          <w:sz w:val="22"/>
          <w:szCs w:val="22"/>
          <w:lang w:val="es-ES_tradnl"/>
        </w:rPr>
        <w:t>de las relaciones de trabajo y de las condiciones laborales</w:t>
      </w:r>
      <w:r w:rsidRPr="00A33ADA">
        <w:rPr>
          <w:rStyle w:val="FootnoteReference"/>
          <w:rFonts w:ascii="Arial" w:eastAsiaTheme="majorEastAsia" w:hAnsi="Arial" w:cs="Arial"/>
          <w:b/>
          <w:bCs/>
          <w:color w:val="00B9E4" w:themeColor="background2"/>
          <w:sz w:val="22"/>
          <w:szCs w:val="22"/>
          <w:lang w:val="es-ES_tradnl"/>
        </w:rPr>
        <w:footnoteReference w:id="67"/>
      </w:r>
      <w:r w:rsidRPr="00A33ADA">
        <w:rPr>
          <w:rFonts w:ascii="Arial" w:eastAsiaTheme="majorEastAsia" w:hAnsi="Arial" w:cs="Arial"/>
          <w:b/>
          <w:bCs/>
          <w:color w:val="00B9E4" w:themeColor="background2"/>
          <w:sz w:val="22"/>
          <w:szCs w:val="22"/>
          <w:lang w:val="es-ES_tradnl"/>
        </w:rPr>
        <w:t xml:space="preserve"> </w:t>
      </w:r>
    </w:p>
    <w:p w14:paraId="4D9C47FC" w14:textId="77777777" w:rsidR="0087120A" w:rsidRPr="00A33ADA" w:rsidRDefault="0087120A" w:rsidP="008A7366">
      <w:pPr>
        <w:spacing w:line="276" w:lineRule="auto"/>
        <w:jc w:val="both"/>
        <w:rPr>
          <w:rFonts w:ascii="Arial" w:hAnsi="Arial" w:cs="Arial"/>
          <w:b/>
          <w:color w:val="00B9E4" w:themeColor="background2"/>
          <w:sz w:val="22"/>
          <w:szCs w:val="22"/>
          <w:lang w:val="es-ES_tradnl"/>
        </w:rPr>
      </w:pPr>
    </w:p>
    <w:p w14:paraId="6C745108" w14:textId="490DDEE8" w:rsidR="008A7366" w:rsidRPr="00A33ADA" w:rsidRDefault="00800CD9" w:rsidP="0087120A">
      <w:pPr>
        <w:rPr>
          <w:rFonts w:ascii="Arial" w:eastAsia="Arial" w:hAnsi="Arial" w:cs="Arial"/>
          <w:b/>
          <w:i/>
          <w:iCs/>
          <w:color w:val="00B9E4"/>
          <w:sz w:val="22"/>
          <w:szCs w:val="22"/>
          <w:lang w:val="es-ES_tradnl" w:eastAsia="ko-KR"/>
        </w:rPr>
      </w:pPr>
      <w:r w:rsidRPr="00A33ADA">
        <w:rPr>
          <w:rFonts w:ascii="Arial" w:eastAsia="Arial" w:hAnsi="Arial" w:cs="Arial"/>
          <w:b/>
          <w:i/>
          <w:iCs/>
          <w:color w:val="00B9E4"/>
          <w:sz w:val="22"/>
          <w:szCs w:val="22"/>
          <w:lang w:val="es-ES_tradnl" w:eastAsia="ko-KR"/>
        </w:rPr>
        <w:t>OMAPE con derechos</w:t>
      </w:r>
      <w:r w:rsidR="0087120A" w:rsidRPr="00A33ADA">
        <w:rPr>
          <w:rFonts w:ascii="Arial" w:eastAsia="Arial" w:hAnsi="Arial" w:cs="Arial"/>
          <w:b/>
          <w:i/>
          <w:iCs/>
          <w:color w:val="00B9E4"/>
          <w:sz w:val="22"/>
          <w:szCs w:val="22"/>
          <w:lang w:val="es-ES_tradnl" w:eastAsia="ko-KR"/>
        </w:rPr>
        <w:t xml:space="preserve"> direct</w:t>
      </w:r>
      <w:r w:rsidRPr="00A33ADA">
        <w:rPr>
          <w:rFonts w:ascii="Arial" w:eastAsia="Arial" w:hAnsi="Arial" w:cs="Arial"/>
          <w:b/>
          <w:i/>
          <w:iCs/>
          <w:color w:val="00B9E4"/>
          <w:sz w:val="22"/>
          <w:szCs w:val="22"/>
          <w:lang w:val="es-ES_tradnl" w:eastAsia="ko-KR"/>
        </w:rPr>
        <w:t>o</w:t>
      </w:r>
      <w:r w:rsidR="0087120A" w:rsidRPr="00A33ADA">
        <w:rPr>
          <w:rFonts w:ascii="Arial" w:eastAsia="Arial" w:hAnsi="Arial" w:cs="Arial"/>
          <w:b/>
          <w:i/>
          <w:iCs/>
          <w:color w:val="00B9E4"/>
          <w:sz w:val="22"/>
          <w:szCs w:val="22"/>
          <w:lang w:val="es-ES_tradnl" w:eastAsia="ko-KR"/>
        </w:rPr>
        <w:t xml:space="preserve">s </w:t>
      </w:r>
      <w:r w:rsidRPr="00A33ADA">
        <w:rPr>
          <w:rFonts w:ascii="Arial" w:eastAsia="Arial" w:hAnsi="Arial" w:cs="Arial"/>
          <w:b/>
          <w:i/>
          <w:iCs/>
          <w:color w:val="00B9E4"/>
          <w:sz w:val="22"/>
          <w:szCs w:val="22"/>
          <w:lang w:val="es-ES_tradnl" w:eastAsia="ko-KR"/>
        </w:rPr>
        <w:t>y Operadores de MAPE</w:t>
      </w:r>
    </w:p>
    <w:p w14:paraId="1CC512E6" w14:textId="07A3EE14" w:rsidR="00800CD9" w:rsidRPr="00A33ADA" w:rsidRDefault="00800CD9" w:rsidP="00800CD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sistemas de producció</w:t>
      </w:r>
      <w:r w:rsidR="006C490A" w:rsidRPr="00A33ADA">
        <w:rPr>
          <w:rFonts w:ascii="Arial" w:hAnsi="Arial" w:cs="Arial"/>
          <w:sz w:val="22"/>
          <w:szCs w:val="22"/>
          <w:lang w:val="es-ES_tradnl"/>
        </w:rPr>
        <w:t>n de las OMAPE son muy variados</w:t>
      </w:r>
      <w:r w:rsidRPr="00A33ADA">
        <w:rPr>
          <w:rFonts w:ascii="Arial" w:hAnsi="Arial" w:cs="Arial"/>
          <w:sz w:val="22"/>
          <w:szCs w:val="22"/>
          <w:lang w:val="es-ES_tradnl"/>
        </w:rPr>
        <w:t xml:space="preserve"> </w:t>
      </w:r>
      <w:r w:rsidR="006C490A" w:rsidRPr="00A33ADA">
        <w:rPr>
          <w:rFonts w:ascii="Arial" w:hAnsi="Arial" w:cs="Arial"/>
          <w:sz w:val="22"/>
          <w:szCs w:val="22"/>
          <w:lang w:val="es-ES_tradnl"/>
        </w:rPr>
        <w:t>y siguen</w:t>
      </w:r>
      <w:r w:rsidRPr="00A33ADA">
        <w:rPr>
          <w:rFonts w:ascii="Arial" w:hAnsi="Arial" w:cs="Arial"/>
          <w:sz w:val="22"/>
          <w:szCs w:val="22"/>
          <w:lang w:val="es-ES_tradnl"/>
        </w:rPr>
        <w:t xml:space="preserve"> modelos de empleador-trabajador y cooperativas. Algunos sistemas son más complicados, con mineros autónomos u opera</w:t>
      </w:r>
      <w:r w:rsidR="00F936E9" w:rsidRPr="00A33ADA">
        <w:rPr>
          <w:rFonts w:ascii="Arial" w:hAnsi="Arial" w:cs="Arial"/>
          <w:sz w:val="22"/>
          <w:szCs w:val="22"/>
          <w:lang w:val="es-ES_tradnl"/>
        </w:rPr>
        <w:t>dores mineros que subcontratan</w:t>
      </w:r>
      <w:r w:rsidRPr="00A33ADA">
        <w:rPr>
          <w:rFonts w:ascii="Arial" w:hAnsi="Arial" w:cs="Arial"/>
          <w:sz w:val="22"/>
          <w:szCs w:val="22"/>
          <w:lang w:val="es-ES_tradnl"/>
        </w:rPr>
        <w:t xml:space="preserve"> trabajadores. Dadas estas diferencias, es importante recopilar información clara sobre las diferentes relaciones de trabajo y responsabilidades (conjuntas) implicadas antes de evaluar las condiciones y ne</w:t>
      </w:r>
      <w:r w:rsidR="00F936E9" w:rsidRPr="00A33ADA">
        <w:rPr>
          <w:rFonts w:ascii="Arial" w:hAnsi="Arial" w:cs="Arial"/>
          <w:sz w:val="22"/>
          <w:szCs w:val="22"/>
          <w:lang w:val="es-ES_tradnl"/>
        </w:rPr>
        <w:t>cesidades de los trabajadores, así como</w:t>
      </w:r>
      <w:r w:rsidRPr="00A33ADA">
        <w:rPr>
          <w:rFonts w:ascii="Arial" w:hAnsi="Arial" w:cs="Arial"/>
          <w:sz w:val="22"/>
          <w:szCs w:val="22"/>
          <w:lang w:val="es-ES_tradnl"/>
        </w:rPr>
        <w:t xml:space="preserve"> quién es responsable de ellas.</w:t>
      </w:r>
    </w:p>
    <w:p w14:paraId="4F72B70E" w14:textId="77777777" w:rsidR="00800CD9" w:rsidRPr="00A33ADA" w:rsidRDefault="00800CD9" w:rsidP="00800CD9">
      <w:pPr>
        <w:spacing w:line="276" w:lineRule="auto"/>
        <w:jc w:val="both"/>
        <w:rPr>
          <w:rFonts w:ascii="Arial" w:hAnsi="Arial" w:cs="Arial"/>
          <w:b/>
          <w:sz w:val="22"/>
          <w:szCs w:val="22"/>
          <w:lang w:val="es-ES_tradnl"/>
        </w:rPr>
      </w:pPr>
    </w:p>
    <w:p w14:paraId="22F1B189" w14:textId="1FC57035" w:rsidR="00800CD9" w:rsidRPr="00A33ADA" w:rsidRDefault="00800CD9" w:rsidP="00800CD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relaciones laborales y las condiciones de trabajo evolucionan continuamente. La evaluación proporciona información para fundamentar acciones que mejoren los puntos débiles o mantengan y reproduzcan las buenas prácticas. Es importante que se tomen medidas para </w:t>
      </w:r>
      <w:r w:rsidR="00667650" w:rsidRPr="00A33ADA">
        <w:rPr>
          <w:rFonts w:ascii="Arial" w:hAnsi="Arial" w:cs="Arial"/>
          <w:sz w:val="22"/>
          <w:szCs w:val="22"/>
          <w:lang w:val="es-ES_tradnl"/>
        </w:rPr>
        <w:t>monitorear</w:t>
      </w:r>
      <w:r w:rsidRPr="00A33ADA">
        <w:rPr>
          <w:rFonts w:ascii="Arial" w:hAnsi="Arial" w:cs="Arial"/>
          <w:sz w:val="22"/>
          <w:szCs w:val="22"/>
          <w:lang w:val="es-ES_tradnl"/>
        </w:rPr>
        <w:t xml:space="preserve"> los cambios y la evolución.</w:t>
      </w:r>
    </w:p>
    <w:p w14:paraId="746E5181" w14:textId="77777777" w:rsidR="00667650" w:rsidRPr="00A33ADA" w:rsidRDefault="00667650" w:rsidP="00800CD9">
      <w:pPr>
        <w:spacing w:line="276" w:lineRule="auto"/>
        <w:jc w:val="both"/>
        <w:rPr>
          <w:rFonts w:ascii="Arial" w:hAnsi="Arial" w:cs="Arial"/>
          <w:b/>
          <w:sz w:val="22"/>
          <w:szCs w:val="22"/>
          <w:lang w:val="es-ES_tradnl"/>
        </w:rPr>
      </w:pPr>
    </w:p>
    <w:p w14:paraId="2531C331" w14:textId="24E92EE2" w:rsidR="00667650" w:rsidRPr="00A33ADA" w:rsidRDefault="00667650" w:rsidP="006C490A">
      <w:pPr>
        <w:widowControl w:val="0"/>
        <w:spacing w:after="100"/>
        <w:ind w:left="720" w:hanging="720"/>
        <w:jc w:val="both"/>
        <w:outlineLvl w:val="2"/>
        <w:rPr>
          <w:rFonts w:ascii="Arial" w:eastAsia="Arial" w:hAnsi="Arial" w:cs="Arial"/>
          <w:b/>
          <w:color w:val="00B9E4"/>
          <w:sz w:val="22"/>
          <w:szCs w:val="22"/>
          <w:lang w:val="es-ES_tradnl" w:eastAsia="ko-KR"/>
        </w:rPr>
      </w:pPr>
      <w:bookmarkStart w:id="62" w:name="_Toc122423147"/>
      <w:bookmarkStart w:id="63" w:name="_Toc122422642"/>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4DD6457" w14:textId="1D18DA0F" w:rsidR="008A7366" w:rsidRPr="00A33ADA" w:rsidRDefault="008A7366" w:rsidP="00C01800">
      <w:pPr>
        <w:widowControl w:val="0"/>
        <w:spacing w:before="160"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3.10.3 </w:t>
      </w:r>
      <w:bookmarkEnd w:id="62"/>
      <w:bookmarkEnd w:id="63"/>
      <w:r w:rsidR="00800CD9" w:rsidRPr="00A33ADA">
        <w:rPr>
          <w:rFonts w:ascii="Arial" w:eastAsia="Arial" w:hAnsi="Arial" w:cs="Arial"/>
          <w:b/>
          <w:color w:val="00B9E4"/>
          <w:sz w:val="20"/>
          <w:szCs w:val="20"/>
          <w:lang w:val="es-ES_tradnl" w:eastAsia="ko-KR"/>
        </w:rPr>
        <w:t>Monitoreo de las relaciones de trabajo y de las condiciones laborales</w:t>
      </w:r>
      <w:r w:rsidR="00C01800" w:rsidRPr="00A33ADA">
        <w:rPr>
          <w:rFonts w:ascii="Arial" w:eastAsia="Arial" w:hAnsi="Arial" w:cs="Arial"/>
          <w:b/>
          <w:color w:val="00B9E4"/>
          <w:sz w:val="20"/>
          <w:szCs w:val="20"/>
          <w:lang w:val="es-ES_tradnl" w:eastAsia="ko-KR"/>
        </w:rPr>
        <w:t xml:space="preserve"> </w:t>
      </w:r>
    </w:p>
    <w:tbl>
      <w:tblPr>
        <w:tblStyle w:val="SimpleTable8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8E2447C" w14:textId="77777777" w:rsidTr="007441C6">
        <w:trPr>
          <w:trHeight w:val="25"/>
        </w:trPr>
        <w:tc>
          <w:tcPr>
            <w:tcW w:w="9299" w:type="dxa"/>
            <w:gridSpan w:val="2"/>
          </w:tcPr>
          <w:p w14:paraId="2C5F2384" w14:textId="1725BFFD" w:rsidR="008A7366" w:rsidRPr="00A33ADA" w:rsidRDefault="00F936E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w:t>
            </w:r>
            <w:r w:rsidR="00380FA7" w:rsidRPr="00A33ADA">
              <w:rPr>
                <w:rFonts w:ascii="Arial" w:eastAsia="Arial" w:hAnsi="Arial" w:cs="Arial"/>
                <w:b/>
                <w:color w:val="565656"/>
                <w:spacing w:val="-1"/>
                <w:sz w:val="20"/>
                <w:szCs w:val="20"/>
                <w:lang w:val="es-ES_tradnl" w:eastAsia="ko-KR"/>
              </w:rPr>
              <w:t>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00380FA7" w:rsidRPr="00A33ADA">
              <w:rPr>
                <w:rFonts w:ascii="Arial" w:eastAsia="Arial" w:hAnsi="Arial" w:cs="Arial"/>
                <w:color w:val="565656"/>
                <w:spacing w:val="-1"/>
                <w:sz w:val="20"/>
                <w:szCs w:val="20"/>
                <w:lang w:val="es-ES_tradnl" w:eastAsia="ko-KR"/>
              </w:rPr>
              <w:t>La</w:t>
            </w:r>
            <w:r w:rsidR="007441C6" w:rsidRPr="00A33ADA">
              <w:rPr>
                <w:rFonts w:ascii="Arial" w:eastAsia="Arial" w:hAnsi="Arial" w:cs="Arial"/>
                <w:color w:val="565656"/>
                <w:spacing w:val="-1"/>
                <w:sz w:val="20"/>
                <w:szCs w:val="20"/>
                <w:lang w:val="es-ES_tradnl" w:eastAsia="ko-KR"/>
              </w:rPr>
              <w:t>s</w:t>
            </w:r>
            <w:r w:rsidR="008A7366" w:rsidRPr="00A33ADA">
              <w:rPr>
                <w:rFonts w:ascii="Arial" w:eastAsia="Arial" w:hAnsi="Arial" w:cs="Arial"/>
                <w:color w:val="565656"/>
                <w:spacing w:val="-1"/>
                <w:sz w:val="20"/>
                <w:szCs w:val="20"/>
                <w:lang w:val="es-ES_tradnl" w:eastAsia="ko-KR"/>
              </w:rPr>
              <w:t xml:space="preserve"> </w:t>
            </w:r>
            <w:r w:rsidR="007441C6" w:rsidRPr="00A33ADA">
              <w:rPr>
                <w:rFonts w:ascii="Arial" w:eastAsia="Arial" w:hAnsi="Arial" w:cs="Arial"/>
                <w:color w:val="565656"/>
                <w:spacing w:val="-1"/>
                <w:sz w:val="20"/>
                <w:szCs w:val="20"/>
                <w:lang w:val="es-ES_tradnl" w:eastAsia="ko-KR"/>
              </w:rPr>
              <w:t>OMAPE</w:t>
            </w:r>
            <w:r w:rsidRPr="00A33ADA">
              <w:rPr>
                <w:rFonts w:ascii="Arial" w:eastAsia="Arial" w:hAnsi="Arial" w:cs="Arial"/>
                <w:color w:val="FF0000"/>
                <w:spacing w:val="-1"/>
                <w:sz w:val="20"/>
                <w:szCs w:val="20"/>
                <w:lang w:val="es-ES_tradnl" w:eastAsia="ko-KR"/>
              </w:rPr>
              <w:t xml:space="preserve"> con derechos directos y o</w:t>
            </w:r>
            <w:r w:rsidR="007441C6" w:rsidRPr="00A33ADA">
              <w:rPr>
                <w:rFonts w:ascii="Arial" w:eastAsia="Arial" w:hAnsi="Arial" w:cs="Arial"/>
                <w:color w:val="FF0000"/>
                <w:spacing w:val="-1"/>
                <w:sz w:val="20"/>
                <w:szCs w:val="20"/>
                <w:lang w:val="es-ES_tradnl" w:eastAsia="ko-KR"/>
              </w:rPr>
              <w:t>peradores de MAPE</w:t>
            </w:r>
          </w:p>
        </w:tc>
      </w:tr>
      <w:tr w:rsidR="008A7366" w:rsidRPr="002A30B0" w14:paraId="1D7FA8C4" w14:textId="77777777" w:rsidTr="007441C6">
        <w:trPr>
          <w:trHeight w:val="280"/>
        </w:trPr>
        <w:tc>
          <w:tcPr>
            <w:tcW w:w="962" w:type="dxa"/>
          </w:tcPr>
          <w:p w14:paraId="7B6A3876" w14:textId="3C2D25BE" w:rsidR="008A7366" w:rsidRPr="00A33ADA" w:rsidRDefault="007441C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5050AE4" w14:textId="1060B7F3" w:rsidR="008A7366" w:rsidRPr="00A33ADA" w:rsidRDefault="007441C6" w:rsidP="00BC2CD0">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monitorea</w:t>
            </w:r>
            <w:r w:rsidRPr="00A33ADA">
              <w:rPr>
                <w:rFonts w:ascii="Arial" w:eastAsia="Arial" w:hAnsi="Arial" w:cs="Arial"/>
                <w:color w:val="565656"/>
                <w:spacing w:val="-1"/>
                <w:sz w:val="20"/>
                <w:szCs w:val="20"/>
                <w:lang w:val="es-ES_tradnl" w:eastAsia="ja-JP"/>
              </w:rPr>
              <w:t xml:space="preserve"> anualmente los cambios en </w:t>
            </w:r>
            <w:r w:rsidRPr="00A33ADA">
              <w:rPr>
                <w:rFonts w:ascii="Arial" w:eastAsia="Arial" w:hAnsi="Arial" w:cs="Arial"/>
                <w:color w:val="FF0000"/>
                <w:spacing w:val="-1"/>
                <w:sz w:val="20"/>
                <w:szCs w:val="20"/>
                <w:lang w:val="es-ES_tradnl" w:eastAsia="ja-JP"/>
              </w:rPr>
              <w:t xml:space="preserve">la relación de trabajo y las </w:t>
            </w:r>
            <w:r w:rsidRPr="00A33ADA">
              <w:rPr>
                <w:rFonts w:ascii="Arial" w:eastAsia="Arial" w:hAnsi="Arial" w:cs="Arial"/>
                <w:color w:val="565656"/>
                <w:spacing w:val="-1"/>
                <w:sz w:val="20"/>
                <w:szCs w:val="20"/>
                <w:lang w:val="es-ES_tradnl" w:eastAsia="ja-JP"/>
              </w:rPr>
              <w:t>condiciones</w:t>
            </w:r>
            <w:r w:rsidRPr="00A33ADA">
              <w:rPr>
                <w:rFonts w:ascii="Arial" w:eastAsia="Arial" w:hAnsi="Arial" w:cs="Arial"/>
                <w:color w:val="FF0000"/>
                <w:spacing w:val="-1"/>
                <w:sz w:val="20"/>
                <w:szCs w:val="20"/>
                <w:lang w:val="es-ES_tradnl" w:eastAsia="ja-JP"/>
              </w:rPr>
              <w:t xml:space="preserve"> laborales</w:t>
            </w:r>
            <w:r w:rsidRPr="00A33ADA">
              <w:rPr>
                <w:rFonts w:ascii="Arial" w:eastAsia="Arial" w:hAnsi="Arial" w:cs="Arial"/>
                <w:color w:val="565656"/>
                <w:spacing w:val="-1"/>
                <w:sz w:val="20"/>
                <w:szCs w:val="20"/>
                <w:lang w:val="es-ES_tradnl" w:eastAsia="ja-JP"/>
              </w:rPr>
              <w:t xml:space="preserve"> de todos los trabajadores de su sistema de producción.</w:t>
            </w:r>
          </w:p>
        </w:tc>
      </w:tr>
      <w:tr w:rsidR="008A7366" w:rsidRPr="00A33ADA" w14:paraId="632ADA9E" w14:textId="77777777" w:rsidTr="007441C6">
        <w:trPr>
          <w:trHeight w:val="280"/>
        </w:trPr>
        <w:tc>
          <w:tcPr>
            <w:tcW w:w="962" w:type="dxa"/>
          </w:tcPr>
          <w:p w14:paraId="457A3C2C" w14:textId="7F19F2BF" w:rsidR="008A7366" w:rsidRPr="00A33ADA" w:rsidRDefault="007441C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7D633D12"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7E11BBA2"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752036BF" w14:textId="4BAC91E4" w:rsidR="007441C6" w:rsidRPr="00A33ADA" w:rsidRDefault="007441C6" w:rsidP="008A7366">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monitoreo de las condiciones laborales ya formaba parte del Criterio, pero este cambio propuesto añade un requisito para el seguimiento de las relaciones de trabajo. Cada empleador debe contar con un proceso y un procedimiento de seguimiento para identificar los cambios.</w:t>
      </w:r>
    </w:p>
    <w:p w14:paraId="15D1436C" w14:textId="77777777" w:rsidR="008A7366" w:rsidRPr="00A33ADA" w:rsidRDefault="008A7366" w:rsidP="008A7366">
      <w:pPr>
        <w:jc w:val="both"/>
        <w:rPr>
          <w:rFonts w:ascii="Arial" w:hAnsi="Arial" w:cs="Arial"/>
          <w:b/>
          <w:color w:val="00B9E4" w:themeColor="background2"/>
          <w:sz w:val="22"/>
          <w:szCs w:val="22"/>
          <w:lang w:val="es-ES_tradnl"/>
        </w:rPr>
      </w:pPr>
    </w:p>
    <w:p w14:paraId="3D167D6B" w14:textId="68E356CB" w:rsidR="007441C6" w:rsidRPr="00A33ADA" w:rsidRDefault="00E074C2" w:rsidP="007441C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4C2043"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7441C6" w:rsidRPr="00A33ADA">
        <w:rPr>
          <w:rFonts w:ascii="Arial" w:hAnsi="Arial" w:cs="Arial"/>
          <w:b/>
          <w:color w:val="00B9E4" w:themeColor="background2"/>
          <w:sz w:val="22"/>
          <w:szCs w:val="22"/>
          <w:lang w:val="es-ES_tradnl"/>
        </w:rPr>
        <w:t>¿Está usted de acuerdo con el cambio propuesto?</w:t>
      </w:r>
    </w:p>
    <w:p w14:paraId="22D64040" w14:textId="77777777" w:rsidR="007441C6" w:rsidRPr="00A33ADA" w:rsidRDefault="007441C6" w:rsidP="007441C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06B8A94" w14:textId="77777777" w:rsidR="007441C6" w:rsidRPr="00A33ADA" w:rsidRDefault="007441C6" w:rsidP="007441C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8B01381" w14:textId="019884DC" w:rsidR="007441C6" w:rsidRPr="00A33ADA" w:rsidRDefault="007441C6" w:rsidP="007441C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5E8F721" w14:textId="77777777" w:rsidR="007441C6" w:rsidRPr="00A33ADA" w:rsidRDefault="007441C6" w:rsidP="007441C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55DA0D4" w14:textId="472CB77D" w:rsidR="007441C6" w:rsidRPr="00A33ADA" w:rsidRDefault="007441C6" w:rsidP="007441C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98816D8" w14:textId="77777777" w:rsidR="006C490A" w:rsidRPr="00A33ADA" w:rsidRDefault="006C490A" w:rsidP="007441C6">
      <w:pPr>
        <w:keepNext/>
        <w:keepLines/>
        <w:tabs>
          <w:tab w:val="left" w:pos="735"/>
        </w:tabs>
        <w:spacing w:line="276" w:lineRule="auto"/>
        <w:jc w:val="both"/>
        <w:rPr>
          <w:rFonts w:ascii="Arial" w:hAnsi="Arial" w:cs="Arial"/>
          <w:sz w:val="22"/>
          <w:szCs w:val="22"/>
          <w:lang w:val="es-ES_tradnl"/>
        </w:rPr>
      </w:pPr>
    </w:p>
    <w:p w14:paraId="131CF799" w14:textId="63EFB7CF" w:rsidR="008A7366" w:rsidRPr="00A33ADA" w:rsidRDefault="007441C6" w:rsidP="006C490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9535D0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84F22E2" w14:textId="77777777" w:rsidR="0016234E" w:rsidRPr="00A33ADA" w:rsidRDefault="0016234E" w:rsidP="008A7366">
      <w:pPr>
        <w:spacing w:line="276" w:lineRule="auto"/>
        <w:jc w:val="both"/>
        <w:rPr>
          <w:rFonts w:ascii="Arial" w:eastAsiaTheme="majorEastAsia" w:hAnsi="Arial" w:cs="Arial"/>
          <w:b/>
          <w:bCs/>
          <w:color w:val="00B9E4" w:themeColor="background2"/>
          <w:sz w:val="22"/>
          <w:szCs w:val="22"/>
          <w:lang w:val="es-ES_tradnl"/>
        </w:rPr>
      </w:pPr>
    </w:p>
    <w:p w14:paraId="6E24DB70" w14:textId="76D76BE1" w:rsidR="008A7366" w:rsidRPr="00A33ADA" w:rsidRDefault="00C01800"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3.10 </w:t>
      </w:r>
      <w:r w:rsidR="007441C6" w:rsidRPr="00A33ADA">
        <w:rPr>
          <w:rFonts w:ascii="Arial" w:eastAsiaTheme="majorEastAsia" w:hAnsi="Arial" w:cs="Arial"/>
          <w:b/>
          <w:bCs/>
          <w:color w:val="00B9E4" w:themeColor="background2"/>
          <w:sz w:val="22"/>
          <w:szCs w:val="22"/>
          <w:lang w:val="es-ES_tradnl"/>
        </w:rPr>
        <w:t>Condiciones laborales:</w:t>
      </w:r>
      <w:r w:rsidRPr="00A33ADA">
        <w:rPr>
          <w:rFonts w:ascii="Arial" w:eastAsiaTheme="majorEastAsia" w:hAnsi="Arial" w:cs="Arial"/>
          <w:b/>
          <w:bCs/>
          <w:color w:val="00B9E4" w:themeColor="background2"/>
          <w:sz w:val="22"/>
          <w:szCs w:val="22"/>
          <w:lang w:val="es-ES_tradnl"/>
        </w:rPr>
        <w:t xml:space="preserve"> 3.10.3. </w:t>
      </w:r>
      <w:r w:rsidR="007441C6" w:rsidRPr="00A33ADA">
        <w:rPr>
          <w:rFonts w:ascii="Arial" w:eastAsiaTheme="majorEastAsia" w:hAnsi="Arial" w:cs="Arial"/>
          <w:b/>
          <w:bCs/>
          <w:color w:val="00B9E4" w:themeColor="background2"/>
          <w:sz w:val="22"/>
          <w:szCs w:val="22"/>
          <w:lang w:val="es-ES_tradnl"/>
        </w:rPr>
        <w:t>Monitoreo de las relaciones de trabajo y de las condiciones laborales</w:t>
      </w:r>
      <w:r w:rsidRPr="00A33ADA">
        <w:rPr>
          <w:rStyle w:val="FootnoteReference"/>
          <w:rFonts w:ascii="Arial" w:eastAsiaTheme="majorEastAsia" w:hAnsi="Arial" w:cs="Arial"/>
          <w:b/>
          <w:bCs/>
          <w:color w:val="00B9E4" w:themeColor="background2"/>
          <w:sz w:val="22"/>
          <w:szCs w:val="22"/>
          <w:lang w:val="es-ES_tradnl"/>
        </w:rPr>
        <w:footnoteReference w:id="68"/>
      </w:r>
      <w:r w:rsidRPr="00A33ADA">
        <w:rPr>
          <w:rFonts w:ascii="Arial" w:eastAsiaTheme="majorEastAsia" w:hAnsi="Arial" w:cs="Arial"/>
          <w:b/>
          <w:bCs/>
          <w:color w:val="00B9E4" w:themeColor="background2"/>
          <w:sz w:val="22"/>
          <w:szCs w:val="22"/>
          <w:lang w:val="es-ES_tradnl"/>
        </w:rPr>
        <w:t xml:space="preserve"> </w:t>
      </w:r>
    </w:p>
    <w:p w14:paraId="0E7A72C6" w14:textId="77777777" w:rsidR="0087120A" w:rsidRPr="00A33ADA" w:rsidRDefault="0087120A" w:rsidP="008A7366">
      <w:pPr>
        <w:spacing w:line="276" w:lineRule="auto"/>
        <w:jc w:val="both"/>
        <w:rPr>
          <w:rFonts w:ascii="Arial" w:eastAsiaTheme="majorEastAsia" w:hAnsi="Arial" w:cs="Arial"/>
          <w:b/>
          <w:bCs/>
          <w:color w:val="00B9E4" w:themeColor="background2"/>
          <w:sz w:val="22"/>
          <w:szCs w:val="22"/>
          <w:lang w:val="es-ES_tradnl"/>
        </w:rPr>
      </w:pPr>
    </w:p>
    <w:p w14:paraId="04EDE4F0" w14:textId="4042B317" w:rsidR="0087120A" w:rsidRPr="00A33ADA" w:rsidRDefault="007441C6" w:rsidP="008A7366">
      <w:pPr>
        <w:spacing w:line="276" w:lineRule="auto"/>
        <w:jc w:val="both"/>
        <w:rPr>
          <w:rFonts w:ascii="Arial" w:hAnsi="Arial" w:cs="Arial"/>
          <w:b/>
          <w:color w:val="00B9E4" w:themeColor="background2"/>
          <w:sz w:val="20"/>
          <w:szCs w:val="20"/>
          <w:lang w:val="es-ES_tradnl"/>
        </w:rPr>
      </w:pPr>
      <w:r w:rsidRPr="00A33ADA">
        <w:rPr>
          <w:rFonts w:ascii="Arial" w:eastAsia="Arial" w:hAnsi="Arial" w:cs="Arial"/>
          <w:b/>
          <w:i/>
          <w:iCs/>
          <w:color w:val="00B9E4"/>
          <w:sz w:val="22"/>
          <w:szCs w:val="22"/>
          <w:lang w:val="es-ES_tradnl" w:eastAsia="ko-KR"/>
        </w:rPr>
        <w:t>OMAPE</w:t>
      </w:r>
      <w:r w:rsidR="0087120A" w:rsidRPr="00A33ADA">
        <w:rPr>
          <w:rFonts w:ascii="Arial" w:eastAsia="Arial" w:hAnsi="Arial" w:cs="Arial"/>
          <w:b/>
          <w:i/>
          <w:iCs/>
          <w:color w:val="00B9E4"/>
          <w:sz w:val="22"/>
          <w:szCs w:val="22"/>
          <w:lang w:val="es-ES_tradnl" w:eastAsia="ko-KR"/>
        </w:rPr>
        <w:t xml:space="preserve"> </w:t>
      </w:r>
      <w:r w:rsidRPr="00A33ADA">
        <w:rPr>
          <w:rFonts w:ascii="Arial" w:eastAsia="Arial" w:hAnsi="Arial" w:cs="Arial"/>
          <w:b/>
          <w:i/>
          <w:iCs/>
          <w:color w:val="00B9E4"/>
          <w:sz w:val="22"/>
          <w:szCs w:val="22"/>
          <w:lang w:val="es-ES_tradnl" w:eastAsia="ko-KR"/>
        </w:rPr>
        <w:t>con derechos</w:t>
      </w:r>
      <w:r w:rsidR="0087120A" w:rsidRPr="00A33ADA">
        <w:rPr>
          <w:rFonts w:ascii="Arial" w:eastAsia="Arial" w:hAnsi="Arial" w:cs="Arial"/>
          <w:b/>
          <w:i/>
          <w:iCs/>
          <w:color w:val="00B9E4"/>
          <w:sz w:val="22"/>
          <w:szCs w:val="22"/>
          <w:lang w:val="es-ES_tradnl" w:eastAsia="ko-KR"/>
        </w:rPr>
        <w:t xml:space="preserve"> indirect</w:t>
      </w:r>
      <w:r w:rsidRPr="00A33ADA">
        <w:rPr>
          <w:rFonts w:ascii="Arial" w:eastAsia="Arial" w:hAnsi="Arial" w:cs="Arial"/>
          <w:b/>
          <w:i/>
          <w:iCs/>
          <w:color w:val="00B9E4"/>
          <w:sz w:val="22"/>
          <w:szCs w:val="22"/>
          <w:lang w:val="es-ES_tradnl" w:eastAsia="ko-KR"/>
        </w:rPr>
        <w:t>o</w:t>
      </w:r>
      <w:r w:rsidR="0087120A" w:rsidRPr="00A33ADA">
        <w:rPr>
          <w:rFonts w:ascii="Arial" w:eastAsia="Arial" w:hAnsi="Arial" w:cs="Arial"/>
          <w:b/>
          <w:i/>
          <w:iCs/>
          <w:color w:val="00B9E4"/>
          <w:sz w:val="22"/>
          <w:szCs w:val="22"/>
          <w:lang w:val="es-ES_tradnl" w:eastAsia="ko-KR"/>
        </w:rPr>
        <w:t>s</w:t>
      </w:r>
    </w:p>
    <w:p w14:paraId="03DEC5F9" w14:textId="6AC56F3A" w:rsidR="007441C6" w:rsidRPr="00A33ADA" w:rsidRDefault="007441C6"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Antecedentes</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Pr="00A33ADA">
        <w:rPr>
          <w:rFonts w:ascii="Arial" w:hAnsi="Arial" w:cs="Arial"/>
          <w:sz w:val="22"/>
          <w:szCs w:val="22"/>
          <w:lang w:val="es-ES_tradnl"/>
        </w:rPr>
        <w:t>Las OMAPE con derechos indirectos son potencialmente más complicadas. Algunos trabajadores son contratados directamente por la OMAPE, pero los miembros individuales de la OMAPE también pueden contratar trabajadores. Además, como los miembros de la OMAPE son trabajadores autónomos, también es importante saber en qué condiciones laborales operan y qué cobertura de salud o de pensiones tienen.</w:t>
      </w:r>
    </w:p>
    <w:p w14:paraId="73F6D2AD" w14:textId="77777777" w:rsidR="008A7366" w:rsidRPr="00A33ADA" w:rsidRDefault="008A7366" w:rsidP="008A7366">
      <w:pPr>
        <w:spacing w:line="276" w:lineRule="auto"/>
        <w:jc w:val="both"/>
        <w:rPr>
          <w:rFonts w:ascii="Arial" w:hAnsi="Arial" w:cs="Arial"/>
          <w:b/>
          <w:sz w:val="22"/>
          <w:szCs w:val="22"/>
          <w:lang w:val="es-ES_tradnl"/>
        </w:rPr>
      </w:pPr>
    </w:p>
    <w:p w14:paraId="38567A1D" w14:textId="2E6073DA" w:rsidR="00D850A2" w:rsidRPr="00A33ADA" w:rsidRDefault="00D850A2" w:rsidP="0087120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Las OMAPE con derechos indirectos deben, como parte de su objetivo de mejorar la calidad de vida de sus miembros, tener información sobre las condiciones laborales de los mineros autónomos/miembros y cómo evolucionan con el tiempo. El monitoreo debe proporcionar información sobre la calidad de vida, las condiciones laborales y el bienestar de sus miembros; dicha información debe utiliza</w:t>
      </w:r>
      <w:r w:rsidR="00F936E9" w:rsidRPr="00A33ADA">
        <w:rPr>
          <w:rFonts w:ascii="Arial" w:hAnsi="Arial" w:cs="Arial"/>
          <w:sz w:val="22"/>
          <w:szCs w:val="22"/>
          <w:lang w:val="es-ES_tradnl"/>
        </w:rPr>
        <w:t>rse</w:t>
      </w:r>
      <w:r w:rsidRPr="00A33ADA">
        <w:rPr>
          <w:rFonts w:ascii="Arial" w:hAnsi="Arial" w:cs="Arial"/>
          <w:sz w:val="22"/>
          <w:szCs w:val="22"/>
          <w:lang w:val="es-ES_tradnl"/>
        </w:rPr>
        <w:t xml:space="preserve"> para ayudarles a avanzar hacia condiciones similares a las que disfruta un trabajador por cuenta ajena.</w:t>
      </w:r>
    </w:p>
    <w:p w14:paraId="59C8B38D" w14:textId="77777777" w:rsidR="0087120A" w:rsidRPr="00A33ADA" w:rsidRDefault="0087120A" w:rsidP="0087120A">
      <w:pPr>
        <w:spacing w:line="276" w:lineRule="auto"/>
        <w:jc w:val="both"/>
        <w:rPr>
          <w:rFonts w:ascii="Arial" w:hAnsi="Arial" w:cs="Arial"/>
          <w:bCs/>
          <w:sz w:val="22"/>
          <w:szCs w:val="22"/>
          <w:lang w:val="es-ES_tradnl"/>
        </w:rPr>
      </w:pPr>
    </w:p>
    <w:p w14:paraId="0B0D27EA" w14:textId="2FC71C12" w:rsidR="00C01800" w:rsidRPr="00A33ADA" w:rsidRDefault="00D850A2" w:rsidP="00F936E9">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2136C9C" w14:textId="39172964" w:rsidR="008A7366" w:rsidRPr="00A33ADA" w:rsidRDefault="00C01800" w:rsidP="0087120A">
      <w:pPr>
        <w:widowControl w:val="0"/>
        <w:spacing w:before="160"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3.10.3 </w:t>
      </w:r>
      <w:r w:rsidR="00D850A2" w:rsidRPr="00A33ADA">
        <w:rPr>
          <w:rFonts w:ascii="Arial" w:eastAsia="Arial" w:hAnsi="Arial" w:cs="Arial"/>
          <w:b/>
          <w:color w:val="00B9E4"/>
          <w:sz w:val="20"/>
          <w:szCs w:val="20"/>
          <w:lang w:val="es-ES_tradnl" w:eastAsia="ko-KR"/>
        </w:rPr>
        <w:t>Monitoreo de las relaciones de trabajo y de las condiciones laborales</w:t>
      </w:r>
      <w:r w:rsidRPr="00A33ADA">
        <w:rPr>
          <w:rFonts w:ascii="Arial" w:eastAsia="Arial" w:hAnsi="Arial" w:cs="Arial"/>
          <w:b/>
          <w:color w:val="00B9E4"/>
          <w:sz w:val="20"/>
          <w:szCs w:val="20"/>
          <w:lang w:val="es-ES_tradnl" w:eastAsia="ko-KR"/>
        </w:rPr>
        <w:t xml:space="preserve"> </w:t>
      </w:r>
    </w:p>
    <w:tbl>
      <w:tblPr>
        <w:tblStyle w:val="SimpleTable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F49A629" w14:textId="77777777" w:rsidTr="00D850A2">
        <w:trPr>
          <w:trHeight w:val="25"/>
        </w:trPr>
        <w:tc>
          <w:tcPr>
            <w:tcW w:w="9299" w:type="dxa"/>
            <w:gridSpan w:val="2"/>
          </w:tcPr>
          <w:p w14:paraId="2E3A57DE" w14:textId="6E31C535" w:rsidR="008A7366" w:rsidRPr="00A33ADA" w:rsidRDefault="00D850A2"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 xml:space="preserve">Las OMAPE </w:t>
            </w:r>
            <w:r w:rsidRPr="00A33ADA">
              <w:rPr>
                <w:rFonts w:ascii="Arial" w:eastAsia="Arial" w:hAnsi="Arial" w:cs="Arial"/>
                <w:color w:val="FF0000"/>
                <w:spacing w:val="-1"/>
                <w:sz w:val="20"/>
                <w:szCs w:val="20"/>
                <w:lang w:val="es-ES_tradnl" w:eastAsia="ko-KR"/>
              </w:rPr>
              <w:t>con derechos i</w:t>
            </w:r>
            <w:r w:rsidR="008A7366" w:rsidRPr="00A33ADA">
              <w:rPr>
                <w:rFonts w:ascii="Arial" w:eastAsia="Arial" w:hAnsi="Arial" w:cs="Arial"/>
                <w:color w:val="FF0000"/>
                <w:spacing w:val="-1"/>
                <w:sz w:val="20"/>
                <w:szCs w:val="20"/>
                <w:lang w:val="es-ES_tradnl" w:eastAsia="ko-KR"/>
              </w:rPr>
              <w:t>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26A5AEBB" w14:textId="77777777" w:rsidTr="00D850A2">
        <w:trPr>
          <w:trHeight w:val="280"/>
        </w:trPr>
        <w:tc>
          <w:tcPr>
            <w:tcW w:w="962" w:type="dxa"/>
          </w:tcPr>
          <w:p w14:paraId="17782373" w14:textId="522AB456" w:rsidR="008A7366" w:rsidRPr="00A33ADA" w:rsidRDefault="00D850A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6F4C139" w14:textId="146F5E40" w:rsidR="008A7366" w:rsidRPr="00A33ADA" w:rsidRDefault="00D850A2"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b/>
                <w:color w:val="FF0000"/>
                <w:spacing w:val="-1"/>
                <w:sz w:val="20"/>
                <w:szCs w:val="20"/>
                <w:lang w:val="es-ES_tradnl" w:eastAsia="ja-JP"/>
              </w:rPr>
              <w:t>monitorea</w:t>
            </w:r>
            <w:r w:rsidRPr="00A33ADA">
              <w:rPr>
                <w:rFonts w:ascii="Arial" w:eastAsia="Arial" w:hAnsi="Arial" w:cs="Arial"/>
                <w:color w:val="FF0000"/>
                <w:spacing w:val="-1"/>
                <w:sz w:val="20"/>
                <w:szCs w:val="20"/>
                <w:lang w:val="es-ES_tradnl" w:eastAsia="ja-JP"/>
              </w:rPr>
              <w:t xml:space="preserve"> anualmente los cambios en la relación de trabajo y las condiciones laborales de todos los trabajadores y mineros afiliados/autónomos de su sistema de producción.</w:t>
            </w:r>
            <w:r w:rsidR="008A7366" w:rsidRPr="00A33ADA">
              <w:rPr>
                <w:rFonts w:ascii="Arial" w:eastAsia="Arial" w:hAnsi="Arial" w:cs="Arial"/>
                <w:color w:val="FF0000"/>
                <w:spacing w:val="-1"/>
                <w:sz w:val="20"/>
                <w:szCs w:val="20"/>
                <w:lang w:val="es-ES_tradnl" w:eastAsia="ja-JP"/>
              </w:rPr>
              <w:t xml:space="preserve"> </w:t>
            </w:r>
          </w:p>
        </w:tc>
      </w:tr>
      <w:tr w:rsidR="008A7366" w:rsidRPr="00A33ADA" w14:paraId="5C4FE162" w14:textId="77777777" w:rsidTr="00D850A2">
        <w:trPr>
          <w:trHeight w:val="280"/>
        </w:trPr>
        <w:tc>
          <w:tcPr>
            <w:tcW w:w="962" w:type="dxa"/>
          </w:tcPr>
          <w:p w14:paraId="3D2CFBB3" w14:textId="180B1F72" w:rsidR="008A7366" w:rsidRPr="00A33ADA" w:rsidRDefault="00D850A2"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01C0CB9C"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291D0171" w14:textId="77777777" w:rsidTr="00D850A2">
        <w:trPr>
          <w:trHeight w:val="280"/>
        </w:trPr>
        <w:tc>
          <w:tcPr>
            <w:tcW w:w="9299" w:type="dxa"/>
            <w:gridSpan w:val="2"/>
            <w:shd w:val="clear" w:color="auto" w:fill="F2F2F2" w:themeFill="background1" w:themeFillShade="F2"/>
          </w:tcPr>
          <w:p w14:paraId="0BB391AB" w14:textId="49C428D3" w:rsidR="00D850A2" w:rsidRPr="00A33ADA" w:rsidRDefault="00D850A2" w:rsidP="006C490A">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El trabajo por cuenta propia se refiere al empleo no asalariado e incluye a los mineros autónomos sin </w:t>
            </w:r>
            <w:r w:rsidR="00E27186" w:rsidRPr="00A33ADA">
              <w:rPr>
                <w:rFonts w:ascii="Arial" w:eastAsia="Arial" w:hAnsi="Arial" w:cs="Arial"/>
                <w:color w:val="FF0000"/>
                <w:spacing w:val="-1"/>
                <w:sz w:val="16"/>
                <w:szCs w:val="16"/>
                <w:lang w:val="es-ES_tradnl" w:eastAsia="ja-JP"/>
              </w:rPr>
              <w:t>empleados</w:t>
            </w:r>
            <w:r w:rsidRPr="00A33ADA">
              <w:rPr>
                <w:rFonts w:ascii="Arial" w:eastAsia="Arial" w:hAnsi="Arial" w:cs="Arial"/>
                <w:color w:val="FF0000"/>
                <w:spacing w:val="-1"/>
                <w:sz w:val="16"/>
                <w:szCs w:val="16"/>
                <w:lang w:val="es-ES_tradnl" w:eastAsia="ja-JP"/>
              </w:rPr>
              <w:t xml:space="preserve"> que obtienen un beneficio (o </w:t>
            </w:r>
            <w:r w:rsidR="00E27186" w:rsidRPr="00A33ADA">
              <w:rPr>
                <w:rFonts w:ascii="Arial" w:eastAsia="Arial" w:hAnsi="Arial" w:cs="Arial"/>
                <w:color w:val="FF0000"/>
                <w:spacing w:val="-1"/>
                <w:sz w:val="16"/>
                <w:szCs w:val="16"/>
                <w:lang w:val="es-ES_tradnl" w:eastAsia="ja-JP"/>
              </w:rPr>
              <w:t>ingreso</w:t>
            </w:r>
            <w:r w:rsidRPr="00A33ADA">
              <w:rPr>
                <w:rFonts w:ascii="Arial" w:eastAsia="Arial" w:hAnsi="Arial" w:cs="Arial"/>
                <w:color w:val="FF0000"/>
                <w:spacing w:val="-1"/>
                <w:sz w:val="16"/>
                <w:szCs w:val="16"/>
                <w:lang w:val="es-ES_tradnl" w:eastAsia="ja-JP"/>
              </w:rPr>
              <w:t xml:space="preserve">) y no están remunerados por un salario (según la clasificación internacional de la situación en el empleo). </w:t>
            </w:r>
          </w:p>
          <w:p w14:paraId="02E7F8E2" w14:textId="415AC758" w:rsidR="00D850A2" w:rsidRPr="00A33ADA" w:rsidRDefault="006C490A" w:rsidP="006C490A">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Según</w:t>
            </w:r>
            <w:r w:rsidR="00D850A2" w:rsidRPr="00A33ADA">
              <w:rPr>
                <w:rFonts w:ascii="Arial" w:eastAsia="Arial" w:hAnsi="Arial" w:cs="Arial"/>
                <w:color w:val="FF0000"/>
                <w:spacing w:val="-1"/>
                <w:sz w:val="16"/>
                <w:szCs w:val="16"/>
                <w:lang w:val="es-ES_tradnl" w:eastAsia="ja-JP"/>
              </w:rPr>
              <w:t xml:space="preserve"> esta definición, sus miembros pueden definirse como autónomos. Además, puede haber algunos mineros o miembros de la familia que reciben parte del mineral obtenido como pago por el tiempo trabajado c</w:t>
            </w:r>
            <w:r w:rsidR="00E27186" w:rsidRPr="00A33ADA">
              <w:rPr>
                <w:rFonts w:ascii="Arial" w:eastAsia="Arial" w:hAnsi="Arial" w:cs="Arial"/>
                <w:color w:val="FF0000"/>
                <w:spacing w:val="-1"/>
                <w:sz w:val="16"/>
                <w:szCs w:val="16"/>
                <w:lang w:val="es-ES_tradnl" w:eastAsia="ja-JP"/>
              </w:rPr>
              <w:t>on otra persona en el sistema</w:t>
            </w:r>
            <w:r w:rsidR="00D850A2" w:rsidRPr="00A33ADA">
              <w:rPr>
                <w:rFonts w:ascii="Arial" w:eastAsia="Arial" w:hAnsi="Arial" w:cs="Arial"/>
                <w:color w:val="FF0000"/>
                <w:spacing w:val="-1"/>
                <w:sz w:val="16"/>
                <w:szCs w:val="16"/>
                <w:lang w:val="es-ES_tradnl" w:eastAsia="ja-JP"/>
              </w:rPr>
              <w:t xml:space="preserve">. </w:t>
            </w:r>
          </w:p>
          <w:p w14:paraId="1843AC94" w14:textId="657A906E" w:rsidR="00D850A2" w:rsidRPr="00A33ADA" w:rsidRDefault="00D850A2" w:rsidP="006C490A">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Es importante que las OMAPE tengan una clara comprensión de las relaciones laborales en su sistema de producción. </w:t>
            </w:r>
            <w:r w:rsidR="00E27186" w:rsidRPr="00A33ADA">
              <w:rPr>
                <w:rFonts w:ascii="Arial" w:eastAsia="Arial" w:hAnsi="Arial" w:cs="Arial"/>
                <w:color w:val="FF0000"/>
                <w:spacing w:val="-1"/>
                <w:sz w:val="16"/>
                <w:szCs w:val="16"/>
                <w:lang w:val="es-ES_tradnl" w:eastAsia="ja-JP"/>
              </w:rPr>
              <w:t>Usted d</w:t>
            </w:r>
            <w:r w:rsidRPr="00A33ADA">
              <w:rPr>
                <w:rFonts w:ascii="Arial" w:eastAsia="Arial" w:hAnsi="Arial" w:cs="Arial"/>
                <w:color w:val="FF0000"/>
                <w:spacing w:val="-1"/>
                <w:sz w:val="16"/>
                <w:szCs w:val="16"/>
                <w:lang w:val="es-ES_tradnl" w:eastAsia="ja-JP"/>
              </w:rPr>
              <w:t>ebe identificar los diferentes tipos de relaciones laborales y tener información sobre las diferentes condiciones en las que sus miembros (y otros mineros en su sistema de producción) trabajan actualmente.</w:t>
            </w:r>
          </w:p>
          <w:p w14:paraId="4D0A8F01" w14:textId="5A58BDA6" w:rsidR="008A7366" w:rsidRPr="00A33ADA" w:rsidRDefault="00D850A2" w:rsidP="006C490A">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lastRenderedPageBreak/>
              <w:t xml:space="preserve">Esta información le ayudará a diseñar estrategias para mejorar estas condiciones y animar a sus miembros a aspirar a condiciones similares a las de </w:t>
            </w:r>
            <w:r w:rsidR="00E27186" w:rsidRPr="00A33ADA">
              <w:rPr>
                <w:rFonts w:ascii="Arial" w:eastAsia="Arial" w:hAnsi="Arial" w:cs="Arial"/>
                <w:color w:val="FF0000"/>
                <w:spacing w:val="-1"/>
                <w:sz w:val="16"/>
                <w:szCs w:val="16"/>
                <w:lang w:val="es-ES_tradnl" w:eastAsia="ja-JP"/>
              </w:rPr>
              <w:t>un trabajador por cuenta ajena.</w:t>
            </w:r>
          </w:p>
        </w:tc>
      </w:tr>
    </w:tbl>
    <w:p w14:paraId="58CD0AFD"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26BB4F5A" w14:textId="6468A608" w:rsidR="00E27186" w:rsidRPr="00A33ADA" w:rsidRDefault="00E2718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monitoreo de las condiciones laborales de los empleados ya formaba parte del Criterio. El cambio propuesto amplía este monitoreo a los miembros/socios autónomos de las OMAPE. Las OMAPE deben identificar a los miembros autónomos y proporcionarles formación.</w:t>
      </w:r>
    </w:p>
    <w:p w14:paraId="183E2225" w14:textId="77777777" w:rsidR="008A7366" w:rsidRPr="00A33ADA" w:rsidRDefault="008A7366" w:rsidP="008A7366">
      <w:pPr>
        <w:jc w:val="both"/>
        <w:rPr>
          <w:rFonts w:ascii="Arial" w:hAnsi="Arial" w:cs="Arial"/>
          <w:b/>
          <w:color w:val="00B9E4" w:themeColor="background2"/>
          <w:sz w:val="22"/>
          <w:szCs w:val="22"/>
          <w:lang w:val="es-ES_tradnl"/>
        </w:rPr>
      </w:pPr>
    </w:p>
    <w:p w14:paraId="72C697DF" w14:textId="44577DA9" w:rsidR="00E27186" w:rsidRPr="00A33ADA" w:rsidRDefault="00E074C2" w:rsidP="00E2718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4C2043"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E27186" w:rsidRPr="00A33ADA">
        <w:rPr>
          <w:rFonts w:ascii="Arial" w:hAnsi="Arial" w:cs="Arial"/>
          <w:b/>
          <w:color w:val="00B9E4" w:themeColor="background2"/>
          <w:sz w:val="22"/>
          <w:szCs w:val="22"/>
          <w:lang w:val="es-ES_tradnl"/>
        </w:rPr>
        <w:t>¿Está usted de acuerdo con el cambio propuesto?</w:t>
      </w:r>
    </w:p>
    <w:p w14:paraId="47BD2D7D" w14:textId="77777777" w:rsidR="00E27186" w:rsidRPr="00A33ADA" w:rsidRDefault="00E27186" w:rsidP="00E2718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F86E868" w14:textId="77777777" w:rsidR="00E27186" w:rsidRPr="00A33ADA" w:rsidRDefault="00E27186" w:rsidP="00E2718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58EA903" w14:textId="67971C51" w:rsidR="00E27186" w:rsidRPr="00A33ADA" w:rsidRDefault="00E27186" w:rsidP="00E2718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CF699A7" w14:textId="77777777" w:rsidR="00E27186" w:rsidRPr="00A33ADA" w:rsidRDefault="00E27186" w:rsidP="00E2718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B717308" w14:textId="6FE8C759" w:rsidR="00E27186" w:rsidRPr="00A33ADA" w:rsidRDefault="00E27186" w:rsidP="00E2718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0349DA3" w14:textId="77777777" w:rsidR="00315F6B" w:rsidRPr="00A33ADA" w:rsidRDefault="00315F6B" w:rsidP="00E27186">
      <w:pPr>
        <w:keepNext/>
        <w:keepLines/>
        <w:tabs>
          <w:tab w:val="left" w:pos="735"/>
        </w:tabs>
        <w:spacing w:line="276" w:lineRule="auto"/>
        <w:jc w:val="both"/>
        <w:rPr>
          <w:rFonts w:ascii="Arial" w:hAnsi="Arial" w:cs="Arial"/>
          <w:sz w:val="22"/>
          <w:szCs w:val="22"/>
          <w:lang w:val="es-ES_tradnl"/>
        </w:rPr>
      </w:pPr>
    </w:p>
    <w:p w14:paraId="0CBE4785" w14:textId="2A56F22B" w:rsidR="008A7366" w:rsidRPr="00A33ADA" w:rsidRDefault="00E27186" w:rsidP="00315F6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ACA734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3B68E2B" w14:textId="77777777" w:rsidR="008A7366" w:rsidRPr="00A33ADA" w:rsidRDefault="008A7366" w:rsidP="008A7366">
      <w:pPr>
        <w:spacing w:line="276" w:lineRule="auto"/>
        <w:jc w:val="both"/>
        <w:rPr>
          <w:rFonts w:ascii="Arial" w:hAnsi="Arial" w:cs="Arial"/>
          <w:b/>
          <w:sz w:val="22"/>
          <w:szCs w:val="22"/>
          <w:lang w:val="es-ES_tradnl"/>
        </w:rPr>
      </w:pPr>
    </w:p>
    <w:p w14:paraId="4D78D3D3" w14:textId="37EDDCED"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3.10 </w:t>
      </w:r>
      <w:r w:rsidR="00E27186" w:rsidRPr="00A33ADA">
        <w:rPr>
          <w:rFonts w:ascii="Arial" w:eastAsiaTheme="majorEastAsia" w:hAnsi="Arial" w:cs="Arial"/>
          <w:b/>
          <w:bCs/>
          <w:color w:val="00B9E4" w:themeColor="background2"/>
          <w:sz w:val="22"/>
          <w:szCs w:val="22"/>
          <w:lang w:val="es-ES_tradnl"/>
        </w:rPr>
        <w:t>Condiciones laborales:</w:t>
      </w:r>
      <w:r w:rsidRPr="00A33ADA">
        <w:rPr>
          <w:rFonts w:ascii="Arial" w:eastAsiaTheme="majorEastAsia" w:hAnsi="Arial" w:cs="Arial"/>
          <w:b/>
          <w:bCs/>
          <w:color w:val="00B9E4" w:themeColor="background2"/>
          <w:sz w:val="22"/>
          <w:szCs w:val="22"/>
          <w:lang w:val="es-ES_tradnl"/>
        </w:rPr>
        <w:t xml:space="preserve"> 3.10.4. </w:t>
      </w:r>
      <w:r w:rsidR="00E27186" w:rsidRPr="00A33ADA">
        <w:rPr>
          <w:rFonts w:ascii="Arial" w:eastAsiaTheme="majorEastAsia" w:hAnsi="Arial" w:cs="Arial"/>
          <w:b/>
          <w:bCs/>
          <w:color w:val="00B9E4" w:themeColor="background2"/>
          <w:sz w:val="22"/>
          <w:szCs w:val="22"/>
          <w:lang w:val="es-ES_tradnl"/>
        </w:rPr>
        <w:t>Política de trabajo digno</w:t>
      </w:r>
    </w:p>
    <w:p w14:paraId="2F631514"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0E6C61E" w14:textId="20C2C943" w:rsidR="00E27186" w:rsidRPr="00A33ADA" w:rsidRDefault="00E27186" w:rsidP="00E2718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requisitos anteriores </w:t>
      </w:r>
      <w:r w:rsidR="004561D8" w:rsidRPr="00A33ADA">
        <w:rPr>
          <w:rFonts w:ascii="Arial" w:hAnsi="Arial" w:cs="Arial"/>
          <w:sz w:val="22"/>
          <w:szCs w:val="22"/>
          <w:lang w:val="es-ES_tradnl"/>
        </w:rPr>
        <w:t>exigían</w:t>
      </w:r>
      <w:r w:rsidRPr="00A33ADA">
        <w:rPr>
          <w:rFonts w:ascii="Arial" w:hAnsi="Arial" w:cs="Arial"/>
          <w:sz w:val="22"/>
          <w:szCs w:val="22"/>
          <w:lang w:val="es-ES_tradnl"/>
        </w:rPr>
        <w:t xml:space="preserve"> que las OMAPE hicieran visible su compromiso con el respeto y la promoción de los derechos humanos. Esta política de trabajo </w:t>
      </w:r>
      <w:r w:rsidR="00C57059" w:rsidRPr="00A33ADA">
        <w:rPr>
          <w:rFonts w:ascii="Arial" w:hAnsi="Arial" w:cs="Arial"/>
          <w:sz w:val="22"/>
          <w:szCs w:val="22"/>
          <w:lang w:val="es-ES_tradnl"/>
        </w:rPr>
        <w:t>digno</w:t>
      </w:r>
      <w:r w:rsidRPr="00A33ADA">
        <w:rPr>
          <w:rFonts w:ascii="Arial" w:hAnsi="Arial" w:cs="Arial"/>
          <w:sz w:val="22"/>
          <w:szCs w:val="22"/>
          <w:lang w:val="es-ES_tradnl"/>
        </w:rPr>
        <w:t xml:space="preserve"> se deriva de la política de derechos humanos y tiene por objeto promover los derechos de los trabajadores, la protección social y el diálogo social. </w:t>
      </w:r>
    </w:p>
    <w:p w14:paraId="204B2CD1" w14:textId="77777777" w:rsidR="00E27186" w:rsidRPr="00A33ADA" w:rsidRDefault="00E27186" w:rsidP="00E27186">
      <w:pPr>
        <w:spacing w:line="276" w:lineRule="auto"/>
        <w:jc w:val="both"/>
        <w:rPr>
          <w:rFonts w:ascii="Arial" w:hAnsi="Arial" w:cs="Arial"/>
          <w:b/>
          <w:sz w:val="22"/>
          <w:szCs w:val="22"/>
          <w:lang w:val="es-ES_tradnl"/>
        </w:rPr>
      </w:pPr>
    </w:p>
    <w:p w14:paraId="277A3E04" w14:textId="78EE02CC" w:rsidR="00E27186" w:rsidRPr="00A33ADA" w:rsidRDefault="00E27186" w:rsidP="00E2718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trabajo digno va más allá de las buenas prácticas y </w:t>
      </w:r>
      <w:r w:rsidR="00315F6B" w:rsidRPr="00A33ADA">
        <w:rPr>
          <w:rFonts w:ascii="Arial" w:hAnsi="Arial" w:cs="Arial"/>
          <w:sz w:val="22"/>
          <w:szCs w:val="22"/>
          <w:lang w:val="es-ES_tradnl"/>
        </w:rPr>
        <w:t xml:space="preserve">de las </w:t>
      </w:r>
      <w:r w:rsidRPr="00A33ADA">
        <w:rPr>
          <w:rFonts w:ascii="Arial" w:hAnsi="Arial" w:cs="Arial"/>
          <w:sz w:val="22"/>
          <w:szCs w:val="22"/>
          <w:lang w:val="es-ES_tradnl"/>
        </w:rPr>
        <w:t>condiciones laborales. El trabajo digno es un compromiso para que los trabajadores puedan trabajar en un entorno que les permita desarrollarse personal y socialmente.</w:t>
      </w:r>
    </w:p>
    <w:p w14:paraId="5DEE3E60" w14:textId="77777777" w:rsidR="00315F6B" w:rsidRPr="00A33ADA" w:rsidRDefault="00315F6B" w:rsidP="00E27186">
      <w:pPr>
        <w:spacing w:line="276" w:lineRule="auto"/>
        <w:jc w:val="both"/>
        <w:rPr>
          <w:rFonts w:ascii="Arial" w:hAnsi="Arial" w:cs="Arial"/>
          <w:sz w:val="22"/>
          <w:szCs w:val="22"/>
          <w:lang w:val="es-ES_tradnl"/>
        </w:rPr>
      </w:pPr>
    </w:p>
    <w:p w14:paraId="1757C647" w14:textId="0A7D64C4" w:rsidR="008A7366" w:rsidRPr="00A33ADA" w:rsidRDefault="00075CBB" w:rsidP="00315F6B">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3A357E" w:rsidRPr="00A33ADA">
        <w:rPr>
          <w:rFonts w:ascii="Arial" w:eastAsia="Arial" w:hAnsi="Arial" w:cs="Arial"/>
          <w:b/>
          <w:color w:val="00B9E4"/>
          <w:sz w:val="22"/>
          <w:szCs w:val="22"/>
          <w:lang w:val="es-ES_tradnl" w:eastAsia="ko-KR"/>
        </w:rPr>
        <w:t>:</w:t>
      </w:r>
    </w:p>
    <w:p w14:paraId="46492615" w14:textId="0FAEB601" w:rsidR="008A7366" w:rsidRPr="00A33ADA" w:rsidRDefault="008A7366" w:rsidP="003A357E">
      <w:pPr>
        <w:widowControl w:val="0"/>
        <w:spacing w:before="120" w:after="120"/>
        <w:ind w:left="720" w:hanging="720"/>
        <w:jc w:val="both"/>
        <w:outlineLvl w:val="2"/>
        <w:rPr>
          <w:rFonts w:ascii="Arial" w:eastAsia="Arial" w:hAnsi="Arial" w:cs="Arial"/>
          <w:b/>
          <w:color w:val="00B9E4"/>
          <w:sz w:val="20"/>
          <w:szCs w:val="20"/>
          <w:lang w:val="es-ES_tradnl" w:eastAsia="ko-KR"/>
        </w:rPr>
      </w:pPr>
      <w:bookmarkStart w:id="64" w:name="_Toc122423149"/>
      <w:bookmarkStart w:id="65" w:name="_Toc122422644"/>
      <w:r w:rsidRPr="00A33ADA">
        <w:rPr>
          <w:rFonts w:ascii="Arial" w:eastAsia="Arial" w:hAnsi="Arial" w:cs="Arial"/>
          <w:b/>
          <w:color w:val="00B9E4"/>
          <w:sz w:val="20"/>
          <w:szCs w:val="20"/>
          <w:lang w:val="es-ES_tradnl" w:eastAsia="ko-KR"/>
        </w:rPr>
        <w:t xml:space="preserve">3.10.4. </w:t>
      </w:r>
      <w:bookmarkEnd w:id="64"/>
      <w:bookmarkEnd w:id="65"/>
      <w:r w:rsidR="00E27186" w:rsidRPr="00A33ADA">
        <w:rPr>
          <w:rFonts w:ascii="Arial" w:eastAsia="Arial" w:hAnsi="Arial" w:cs="Arial"/>
          <w:b/>
          <w:color w:val="00B9E4"/>
          <w:sz w:val="20"/>
          <w:szCs w:val="20"/>
          <w:lang w:val="es-ES_tradnl" w:eastAsia="ko-KR"/>
        </w:rPr>
        <w:t>Política de trabajo digno</w:t>
      </w:r>
    </w:p>
    <w:tbl>
      <w:tblPr>
        <w:tblStyle w:val="SimpleTable8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2A30B0" w14:paraId="58511CC4" w14:textId="77777777" w:rsidTr="00BC2CD0">
        <w:trPr>
          <w:trHeight w:val="25"/>
        </w:trPr>
        <w:tc>
          <w:tcPr>
            <w:tcW w:w="9298" w:type="dxa"/>
            <w:gridSpan w:val="2"/>
          </w:tcPr>
          <w:p w14:paraId="7F46C06D" w14:textId="5C2171FD" w:rsidR="008A7366" w:rsidRPr="00A33ADA" w:rsidRDefault="00075CBB"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1ADAD361" w14:textId="77777777" w:rsidTr="00BC2CD0">
        <w:trPr>
          <w:trHeight w:val="280"/>
        </w:trPr>
        <w:tc>
          <w:tcPr>
            <w:tcW w:w="1042" w:type="dxa"/>
          </w:tcPr>
          <w:p w14:paraId="3AC97F1E" w14:textId="221B84A6" w:rsidR="008A7366" w:rsidRPr="00A33ADA" w:rsidRDefault="00075CBB"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256" w:type="dxa"/>
            <w:vMerge w:val="restart"/>
          </w:tcPr>
          <w:p w14:paraId="5F461093" w14:textId="679D1A2C" w:rsidR="00075CBB" w:rsidRPr="00A33ADA" w:rsidRDefault="00075CBB" w:rsidP="00075CBB">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A partir de la evaluación del requisito </w:t>
            </w:r>
            <w:r w:rsidR="004F5AE8" w:rsidRPr="00A33ADA">
              <w:rPr>
                <w:rFonts w:ascii="Arial" w:eastAsia="Arial" w:hAnsi="Arial" w:cs="Arial"/>
                <w:color w:val="FF0000"/>
                <w:spacing w:val="-1"/>
                <w:sz w:val="20"/>
                <w:szCs w:val="20"/>
                <w:lang w:val="es-ES_tradnl" w:eastAsia="ja-JP"/>
              </w:rPr>
              <w:t>3.10.2</w:t>
            </w:r>
            <w:r w:rsidR="008A7366"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b/>
                <w:color w:val="FF0000"/>
                <w:spacing w:val="-1"/>
                <w:sz w:val="20"/>
                <w:szCs w:val="20"/>
                <w:lang w:val="es-ES_tradnl" w:eastAsia="ja-JP"/>
              </w:rPr>
              <w:t>desarrolla</w:t>
            </w:r>
            <w:r w:rsidRPr="00A33ADA">
              <w:rPr>
                <w:rFonts w:ascii="Arial" w:eastAsia="Arial" w:hAnsi="Arial" w:cs="Arial"/>
                <w:color w:val="FF0000"/>
                <w:spacing w:val="-1"/>
                <w:sz w:val="20"/>
                <w:szCs w:val="20"/>
                <w:lang w:val="es-ES_tradnl" w:eastAsia="ja-JP"/>
              </w:rPr>
              <w:t xml:space="preserve"> una política de trabajo digno diseñada para mejorar las condiciones laborales de todos los trabajadores empleados directa o indirectamente por usted y por sus mineros inscritos. </w:t>
            </w:r>
          </w:p>
          <w:p w14:paraId="2F7AF376" w14:textId="0C3462B4" w:rsidR="008A7366" w:rsidRPr="00A33ADA" w:rsidRDefault="00075CBB" w:rsidP="00075CBB">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 política </w:t>
            </w:r>
            <w:r w:rsidRPr="00A33ADA">
              <w:rPr>
                <w:rFonts w:ascii="Arial" w:eastAsia="Arial" w:hAnsi="Arial" w:cs="Arial"/>
                <w:b/>
                <w:color w:val="FF0000"/>
                <w:spacing w:val="-1"/>
                <w:sz w:val="20"/>
                <w:szCs w:val="20"/>
                <w:lang w:val="es-ES_tradnl" w:eastAsia="ja-JP"/>
              </w:rPr>
              <w:t>forma parte</w:t>
            </w:r>
            <w:r w:rsidRPr="00A33ADA">
              <w:rPr>
                <w:rFonts w:ascii="Arial" w:eastAsia="Arial" w:hAnsi="Arial" w:cs="Arial"/>
                <w:color w:val="FF0000"/>
                <w:spacing w:val="-1"/>
                <w:sz w:val="20"/>
                <w:szCs w:val="20"/>
                <w:lang w:val="es-ES_tradnl" w:eastAsia="ja-JP"/>
              </w:rPr>
              <w:t xml:space="preserve"> del plan de desarrollo de la OMAPE (vea los detalles en el requisito 4.1.8).</w:t>
            </w:r>
          </w:p>
        </w:tc>
      </w:tr>
      <w:tr w:rsidR="008A7366" w:rsidRPr="00A33ADA" w14:paraId="1E830C13" w14:textId="77777777" w:rsidTr="00BC2CD0">
        <w:trPr>
          <w:trHeight w:val="280"/>
        </w:trPr>
        <w:tc>
          <w:tcPr>
            <w:tcW w:w="1042" w:type="dxa"/>
          </w:tcPr>
          <w:p w14:paraId="57EBFE16" w14:textId="5FC50F3E" w:rsidR="008A7366" w:rsidRPr="00A33ADA" w:rsidRDefault="00075CBB"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256" w:type="dxa"/>
            <w:vMerge/>
          </w:tcPr>
          <w:p w14:paraId="137F87A2"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1CCC80F" w14:textId="77777777" w:rsidTr="007167FA">
        <w:trPr>
          <w:trHeight w:val="222"/>
        </w:trPr>
        <w:tc>
          <w:tcPr>
            <w:tcW w:w="9298" w:type="dxa"/>
            <w:gridSpan w:val="2"/>
            <w:shd w:val="clear" w:color="auto" w:fill="F2F2F2" w:themeFill="background1" w:themeFillShade="F2"/>
          </w:tcPr>
          <w:p w14:paraId="1F09F364" w14:textId="568BA04F" w:rsidR="00075CBB" w:rsidRPr="00A33ADA" w:rsidRDefault="00075CBB" w:rsidP="00075CBB">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Orientación</w:t>
            </w:r>
            <w:r w:rsidR="008A7366" w:rsidRPr="00A33ADA">
              <w:rPr>
                <w:rFonts w:ascii="Arial" w:eastAsia="Arial" w:hAnsi="Arial" w:cs="Arial"/>
                <w:bCs/>
                <w:color w:val="FF0000"/>
                <w:spacing w:val="-1"/>
                <w:sz w:val="16"/>
                <w:szCs w:val="16"/>
                <w:lang w:val="es-ES_tradnl" w:eastAsia="ja-JP"/>
              </w:rPr>
              <w:t xml:space="preserve">: </w:t>
            </w:r>
            <w:r w:rsidRPr="00A33ADA">
              <w:rPr>
                <w:rFonts w:ascii="Arial" w:eastAsia="Arial" w:hAnsi="Arial" w:cs="Arial"/>
                <w:bCs/>
                <w:color w:val="FF0000"/>
                <w:spacing w:val="-1"/>
                <w:sz w:val="16"/>
                <w:szCs w:val="16"/>
                <w:lang w:val="es-ES_tradnl" w:eastAsia="ja-JP"/>
              </w:rPr>
              <w:t xml:space="preserve">El trabajo digno se considera un motor del desarrollo sostenible. Se refiere a empleos de calidad, dignidad, igualdad, ingresos justos y condiciones de trabajo seguras. Las personas </w:t>
            </w:r>
            <w:r w:rsidR="004561D8" w:rsidRPr="00A33ADA">
              <w:rPr>
                <w:rFonts w:ascii="Arial" w:eastAsia="Arial" w:hAnsi="Arial" w:cs="Arial"/>
                <w:bCs/>
                <w:color w:val="FF0000"/>
                <w:spacing w:val="-1"/>
                <w:sz w:val="16"/>
                <w:szCs w:val="16"/>
                <w:lang w:val="es-ES_tradnl" w:eastAsia="ja-JP"/>
              </w:rPr>
              <w:t>se encuentran</w:t>
            </w:r>
            <w:r w:rsidRPr="00A33ADA">
              <w:rPr>
                <w:rFonts w:ascii="Arial" w:eastAsia="Arial" w:hAnsi="Arial" w:cs="Arial"/>
                <w:bCs/>
                <w:color w:val="FF0000"/>
                <w:spacing w:val="-1"/>
                <w:sz w:val="16"/>
                <w:szCs w:val="16"/>
                <w:lang w:val="es-ES_tradnl" w:eastAsia="ja-JP"/>
              </w:rPr>
              <w:t xml:space="preserve"> en el centro del desarrollo, tienen voz en lo que hacen, están protegidas de la explotación y pueden aspirar a un futuro sostenible e integrador (OIT).</w:t>
            </w:r>
          </w:p>
          <w:p w14:paraId="5CB7A961" w14:textId="47F00DA5" w:rsidR="008605D0" w:rsidRPr="00A33ADA" w:rsidRDefault="00075CBB" w:rsidP="008605D0">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El trabajo </w:t>
            </w:r>
            <w:r w:rsidR="008605D0" w:rsidRPr="00A33ADA">
              <w:rPr>
                <w:rFonts w:ascii="Arial" w:eastAsia="Arial" w:hAnsi="Arial" w:cs="Arial"/>
                <w:bCs/>
                <w:color w:val="FF0000"/>
                <w:spacing w:val="-1"/>
                <w:sz w:val="16"/>
                <w:szCs w:val="16"/>
                <w:lang w:val="es-ES_tradnl" w:eastAsia="ja-JP"/>
              </w:rPr>
              <w:t>digno</w:t>
            </w:r>
            <w:r w:rsidRPr="00A33ADA">
              <w:rPr>
                <w:rFonts w:ascii="Arial" w:eastAsia="Arial" w:hAnsi="Arial" w:cs="Arial"/>
                <w:bCs/>
                <w:color w:val="FF0000"/>
                <w:spacing w:val="-1"/>
                <w:sz w:val="16"/>
                <w:szCs w:val="16"/>
                <w:lang w:val="es-ES_tradnl" w:eastAsia="ja-JP"/>
              </w:rPr>
              <w:t xml:space="preserve"> </w:t>
            </w:r>
            <w:r w:rsidR="004561D8" w:rsidRPr="00A33ADA">
              <w:rPr>
                <w:rFonts w:ascii="Arial" w:eastAsia="Arial" w:hAnsi="Arial" w:cs="Arial"/>
                <w:bCs/>
                <w:color w:val="FF0000"/>
                <w:spacing w:val="-1"/>
                <w:sz w:val="16"/>
                <w:szCs w:val="16"/>
                <w:lang w:val="es-ES_tradnl" w:eastAsia="ja-JP"/>
              </w:rPr>
              <w:t>comprende</w:t>
            </w:r>
            <w:r w:rsidRPr="00A33ADA">
              <w:rPr>
                <w:rFonts w:ascii="Arial" w:eastAsia="Arial" w:hAnsi="Arial" w:cs="Arial"/>
                <w:bCs/>
                <w:color w:val="FF0000"/>
                <w:spacing w:val="-1"/>
                <w:sz w:val="16"/>
                <w:szCs w:val="16"/>
                <w:lang w:val="es-ES_tradnl" w:eastAsia="ja-JP"/>
              </w:rPr>
              <w:t xml:space="preserve"> cuatro pilares: empleo, derechos en el trabajo, protección social y diálogo social. Se trata de un proceso </w:t>
            </w:r>
            <w:r w:rsidR="00315F6B" w:rsidRPr="00A33ADA">
              <w:rPr>
                <w:rFonts w:ascii="Arial" w:eastAsia="Arial" w:hAnsi="Arial" w:cs="Arial"/>
                <w:bCs/>
                <w:color w:val="FF0000"/>
                <w:spacing w:val="-1"/>
                <w:sz w:val="16"/>
                <w:szCs w:val="16"/>
                <w:lang w:val="es-ES_tradnl" w:eastAsia="ja-JP"/>
              </w:rPr>
              <w:t xml:space="preserve">en </w:t>
            </w:r>
            <w:r w:rsidRPr="00A33ADA">
              <w:rPr>
                <w:rFonts w:ascii="Arial" w:eastAsia="Arial" w:hAnsi="Arial" w:cs="Arial"/>
                <w:bCs/>
                <w:color w:val="FF0000"/>
                <w:spacing w:val="-1"/>
                <w:sz w:val="16"/>
                <w:szCs w:val="16"/>
                <w:lang w:val="es-ES_tradnl" w:eastAsia="ja-JP"/>
              </w:rPr>
              <w:t>evolu</w:t>
            </w:r>
            <w:r w:rsidR="00315F6B" w:rsidRPr="00A33ADA">
              <w:rPr>
                <w:rFonts w:ascii="Arial" w:eastAsia="Arial" w:hAnsi="Arial" w:cs="Arial"/>
                <w:bCs/>
                <w:color w:val="FF0000"/>
                <w:spacing w:val="-1"/>
                <w:sz w:val="16"/>
                <w:szCs w:val="16"/>
                <w:lang w:val="es-ES_tradnl" w:eastAsia="ja-JP"/>
              </w:rPr>
              <w:t>ción</w:t>
            </w:r>
            <w:r w:rsidRPr="00A33ADA">
              <w:rPr>
                <w:rFonts w:ascii="Arial" w:eastAsia="Arial" w:hAnsi="Arial" w:cs="Arial"/>
                <w:bCs/>
                <w:color w:val="FF0000"/>
                <w:spacing w:val="-1"/>
                <w:sz w:val="16"/>
                <w:szCs w:val="16"/>
                <w:lang w:val="es-ES_tradnl" w:eastAsia="ja-JP"/>
              </w:rPr>
              <w:t xml:space="preserve">, tanto usted como sus afiliados pueden identificar </w:t>
            </w:r>
            <w:r w:rsidR="00315F6B" w:rsidRPr="00A33ADA">
              <w:rPr>
                <w:rFonts w:ascii="Arial" w:eastAsia="Arial" w:hAnsi="Arial" w:cs="Arial"/>
                <w:bCs/>
                <w:color w:val="FF0000"/>
                <w:spacing w:val="-1"/>
                <w:sz w:val="16"/>
                <w:szCs w:val="16"/>
                <w:lang w:val="es-ES_tradnl" w:eastAsia="ja-JP"/>
              </w:rPr>
              <w:t>áreas</w:t>
            </w:r>
            <w:r w:rsidRPr="00A33ADA">
              <w:rPr>
                <w:rFonts w:ascii="Arial" w:eastAsia="Arial" w:hAnsi="Arial" w:cs="Arial"/>
                <w:bCs/>
                <w:color w:val="FF0000"/>
                <w:spacing w:val="-1"/>
                <w:sz w:val="16"/>
                <w:szCs w:val="16"/>
                <w:lang w:val="es-ES_tradnl" w:eastAsia="ja-JP"/>
              </w:rPr>
              <w:t xml:space="preserve"> de mejora. La política de trabajo </w:t>
            </w:r>
            <w:r w:rsidR="008605D0" w:rsidRPr="00A33ADA">
              <w:rPr>
                <w:rFonts w:ascii="Arial" w:eastAsia="Arial" w:hAnsi="Arial" w:cs="Arial"/>
                <w:bCs/>
                <w:color w:val="FF0000"/>
                <w:spacing w:val="-1"/>
                <w:sz w:val="16"/>
                <w:szCs w:val="16"/>
                <w:lang w:val="es-ES_tradnl" w:eastAsia="ja-JP"/>
              </w:rPr>
              <w:t>digno</w:t>
            </w:r>
            <w:r w:rsidRPr="00A33ADA">
              <w:rPr>
                <w:rFonts w:ascii="Arial" w:eastAsia="Arial" w:hAnsi="Arial" w:cs="Arial"/>
                <w:bCs/>
                <w:color w:val="FF0000"/>
                <w:spacing w:val="-1"/>
                <w:sz w:val="16"/>
                <w:szCs w:val="16"/>
                <w:lang w:val="es-ES_tradnl" w:eastAsia="ja-JP"/>
              </w:rPr>
              <w:t xml:space="preserve"> puede </w:t>
            </w:r>
            <w:r w:rsidR="00315F6B" w:rsidRPr="00A33ADA">
              <w:rPr>
                <w:rFonts w:ascii="Arial" w:eastAsia="Arial" w:hAnsi="Arial" w:cs="Arial"/>
                <w:bCs/>
                <w:color w:val="FF0000"/>
                <w:spacing w:val="-1"/>
                <w:sz w:val="16"/>
                <w:szCs w:val="16"/>
                <w:lang w:val="es-ES_tradnl" w:eastAsia="ja-JP"/>
              </w:rPr>
              <w:t>abarcar</w:t>
            </w:r>
            <w:r w:rsidR="008605D0" w:rsidRPr="00A33ADA">
              <w:rPr>
                <w:rFonts w:ascii="Arial" w:eastAsia="Arial" w:hAnsi="Arial" w:cs="Arial"/>
                <w:bCs/>
                <w:color w:val="FF0000"/>
                <w:spacing w:val="-1"/>
                <w:sz w:val="16"/>
                <w:szCs w:val="16"/>
                <w:lang w:val="es-ES_tradnl" w:eastAsia="ja-JP"/>
              </w:rPr>
              <w:t>:</w:t>
            </w:r>
          </w:p>
          <w:p w14:paraId="15652342" w14:textId="34C88999" w:rsidR="00075CBB" w:rsidRPr="00A33ADA" w:rsidRDefault="00075CBB" w:rsidP="008605D0">
            <w:pPr>
              <w:numPr>
                <w:ilvl w:val="0"/>
                <w:numId w:val="44"/>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Indicadores que relacionen los cuatro pilares: por ejemplo, oportunidades de empleo para mujeres, hombres y jóvenes; protección de los derechos laborales; promoción de entornos de trabajo seguros para todos los trabajadores; educación y formación; y políticas centradas en las personas, como la protección social y las políticas salariales.</w:t>
            </w:r>
          </w:p>
          <w:p w14:paraId="6406671A" w14:textId="6958B3E8" w:rsidR="00075CBB" w:rsidRPr="00A33ADA" w:rsidRDefault="00075CBB" w:rsidP="008605D0">
            <w:pPr>
              <w:numPr>
                <w:ilvl w:val="0"/>
                <w:numId w:val="44"/>
              </w:num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Desarroll</w:t>
            </w:r>
            <w:r w:rsidR="008605D0" w:rsidRPr="00A33ADA">
              <w:rPr>
                <w:rFonts w:ascii="Arial" w:eastAsia="Arial" w:hAnsi="Arial" w:cs="Arial"/>
                <w:bCs/>
                <w:color w:val="FF0000"/>
                <w:spacing w:val="-1"/>
                <w:sz w:val="16"/>
                <w:szCs w:val="16"/>
                <w:lang w:val="es-ES_tradnl" w:eastAsia="ja-JP"/>
              </w:rPr>
              <w:t>o de</w:t>
            </w:r>
            <w:r w:rsidRPr="00A33ADA">
              <w:rPr>
                <w:rFonts w:ascii="Arial" w:eastAsia="Arial" w:hAnsi="Arial" w:cs="Arial"/>
                <w:bCs/>
                <w:color w:val="FF0000"/>
                <w:spacing w:val="-1"/>
                <w:sz w:val="16"/>
                <w:szCs w:val="16"/>
                <w:lang w:val="es-ES_tradnl" w:eastAsia="ja-JP"/>
              </w:rPr>
              <w:t xml:space="preserve"> herramientas de concienciación para apoyar la mejora de las condiciones laborales, como folletos o guías visuales sobre cuestiones de salud y seguridad, o talleres de formación para </w:t>
            </w:r>
            <w:r w:rsidR="004561D8" w:rsidRPr="00A33ADA">
              <w:rPr>
                <w:rFonts w:ascii="Arial" w:eastAsia="Arial" w:hAnsi="Arial" w:cs="Arial"/>
                <w:bCs/>
                <w:color w:val="FF0000"/>
                <w:spacing w:val="-1"/>
                <w:sz w:val="16"/>
                <w:szCs w:val="16"/>
                <w:lang w:val="es-ES_tradnl" w:eastAsia="ja-JP"/>
              </w:rPr>
              <w:t>miembros</w:t>
            </w:r>
            <w:r w:rsidRPr="00A33ADA">
              <w:rPr>
                <w:rFonts w:ascii="Arial" w:eastAsia="Arial" w:hAnsi="Arial" w:cs="Arial"/>
                <w:bCs/>
                <w:color w:val="FF0000"/>
                <w:spacing w:val="-1"/>
                <w:sz w:val="16"/>
                <w:szCs w:val="16"/>
                <w:lang w:val="es-ES_tradnl" w:eastAsia="ja-JP"/>
              </w:rPr>
              <w:t xml:space="preserve"> y trabajadores sobre cuestiones laborales.</w:t>
            </w:r>
          </w:p>
          <w:p w14:paraId="64AE3F43" w14:textId="5E12AC10" w:rsidR="00075CBB" w:rsidRPr="00A33ADA" w:rsidRDefault="00075CBB" w:rsidP="008605D0">
            <w:pPr>
              <w:numPr>
                <w:ilvl w:val="0"/>
                <w:numId w:val="44"/>
              </w:num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lastRenderedPageBreak/>
              <w:t xml:space="preserve">Tener en cuenta las necesidades de los trabajadores a la hora de desarrollar proyectos de la Prima </w:t>
            </w:r>
            <w:r w:rsidR="008605D0" w:rsidRPr="00A33ADA">
              <w:rPr>
                <w:rFonts w:ascii="Arial" w:eastAsia="Arial" w:hAnsi="Arial" w:cs="Arial"/>
                <w:bCs/>
                <w:color w:val="FF0000"/>
                <w:spacing w:val="-1"/>
                <w:sz w:val="16"/>
                <w:szCs w:val="16"/>
                <w:lang w:val="es-ES_tradnl" w:eastAsia="ja-JP"/>
              </w:rPr>
              <w:t>Fairtrade</w:t>
            </w:r>
            <w:r w:rsidRPr="00A33ADA">
              <w:rPr>
                <w:rFonts w:ascii="Arial" w:eastAsia="Arial" w:hAnsi="Arial" w:cs="Arial"/>
                <w:bCs/>
                <w:color w:val="FF0000"/>
                <w:spacing w:val="-1"/>
                <w:sz w:val="16"/>
                <w:szCs w:val="16"/>
                <w:lang w:val="es-ES_tradnl" w:eastAsia="ja-JP"/>
              </w:rPr>
              <w:t>.</w:t>
            </w:r>
          </w:p>
          <w:p w14:paraId="4AD75460" w14:textId="31B1232A" w:rsidR="008A7366" w:rsidRPr="00A33ADA" w:rsidRDefault="00075CBB" w:rsidP="008605D0">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La política de trabajo </w:t>
            </w:r>
            <w:r w:rsidR="008605D0" w:rsidRPr="00A33ADA">
              <w:rPr>
                <w:rFonts w:ascii="Arial" w:eastAsia="Arial" w:hAnsi="Arial" w:cs="Arial"/>
                <w:bCs/>
                <w:color w:val="FF0000"/>
                <w:spacing w:val="-1"/>
                <w:sz w:val="16"/>
                <w:szCs w:val="16"/>
                <w:lang w:val="es-ES_tradnl" w:eastAsia="ja-JP"/>
              </w:rPr>
              <w:t>digno</w:t>
            </w:r>
            <w:r w:rsidRPr="00A33ADA">
              <w:rPr>
                <w:rFonts w:ascii="Arial" w:eastAsia="Arial" w:hAnsi="Arial" w:cs="Arial"/>
                <w:bCs/>
                <w:color w:val="FF0000"/>
                <w:spacing w:val="-1"/>
                <w:sz w:val="16"/>
                <w:szCs w:val="16"/>
                <w:lang w:val="es-ES_tradnl" w:eastAsia="ja-JP"/>
              </w:rPr>
              <w:t xml:space="preserve"> es una herramienta para compartir los beneficios </w:t>
            </w:r>
            <w:r w:rsidR="008605D0" w:rsidRPr="00A33ADA">
              <w:rPr>
                <w:rFonts w:ascii="Arial" w:eastAsia="Arial" w:hAnsi="Arial" w:cs="Arial"/>
                <w:bCs/>
                <w:color w:val="FF0000"/>
                <w:spacing w:val="-1"/>
                <w:sz w:val="16"/>
                <w:szCs w:val="16"/>
                <w:lang w:val="es-ES_tradnl" w:eastAsia="ja-JP"/>
              </w:rPr>
              <w:t>de Fairtrade</w:t>
            </w:r>
            <w:r w:rsidRPr="00A33ADA">
              <w:rPr>
                <w:rFonts w:ascii="Arial" w:eastAsia="Arial" w:hAnsi="Arial" w:cs="Arial"/>
                <w:bCs/>
                <w:color w:val="FF0000"/>
                <w:spacing w:val="-1"/>
                <w:sz w:val="16"/>
                <w:szCs w:val="16"/>
                <w:lang w:val="es-ES_tradnl" w:eastAsia="ja-JP"/>
              </w:rPr>
              <w:t xml:space="preserve"> con los trabajadores y facilitar la transición de la economía informal a la formal.</w:t>
            </w:r>
          </w:p>
        </w:tc>
      </w:tr>
    </w:tbl>
    <w:p w14:paraId="6823B17A"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0EAF7EE" w14:textId="48B9823F" w:rsidR="008605D0" w:rsidRPr="00A33ADA" w:rsidRDefault="008605D0" w:rsidP="008605D0">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fomentar el desarrollo de capacidades, la formación y el debate para reflejar su compromiso con la promoción del trabajo digno, esto puede llevar tiempo. </w:t>
      </w:r>
    </w:p>
    <w:p w14:paraId="3136539B" w14:textId="77777777" w:rsidR="008605D0" w:rsidRPr="00A33ADA" w:rsidRDefault="008605D0" w:rsidP="008605D0">
      <w:pPr>
        <w:jc w:val="both"/>
        <w:rPr>
          <w:rFonts w:ascii="Arial" w:hAnsi="Arial" w:cs="Arial"/>
          <w:bCs/>
          <w:sz w:val="22"/>
          <w:szCs w:val="22"/>
          <w:lang w:val="es-ES_tradnl"/>
        </w:rPr>
      </w:pPr>
    </w:p>
    <w:p w14:paraId="5DF9B743" w14:textId="3280FD42" w:rsidR="008A7366" w:rsidRPr="00A33ADA" w:rsidRDefault="008605D0" w:rsidP="008A7366">
      <w:pPr>
        <w:jc w:val="both"/>
        <w:rPr>
          <w:rFonts w:ascii="Arial" w:hAnsi="Arial" w:cs="Arial"/>
          <w:bCs/>
          <w:sz w:val="22"/>
          <w:szCs w:val="22"/>
          <w:lang w:val="es-ES_tradnl"/>
        </w:rPr>
      </w:pPr>
      <w:r w:rsidRPr="00A33ADA">
        <w:rPr>
          <w:rFonts w:ascii="Arial" w:hAnsi="Arial" w:cs="Arial"/>
          <w:bCs/>
          <w:sz w:val="22"/>
          <w:szCs w:val="22"/>
          <w:lang w:val="es-ES_tradnl"/>
        </w:rPr>
        <w:t xml:space="preserve">Actualmente, las inversiones del dinero de la Prima Fairtrade se centran en los ODS 8 (trabajo digno y crecimiento económico), lo que sugiere que se dan las condiciones para </w:t>
      </w:r>
      <w:r w:rsidR="00FF6139" w:rsidRPr="00A33ADA">
        <w:rPr>
          <w:rFonts w:ascii="Arial" w:hAnsi="Arial" w:cs="Arial"/>
          <w:bCs/>
          <w:sz w:val="22"/>
          <w:szCs w:val="22"/>
          <w:lang w:val="es-ES_tradnl"/>
        </w:rPr>
        <w:t>lanzar</w:t>
      </w:r>
      <w:r w:rsidRPr="00A33ADA">
        <w:rPr>
          <w:rFonts w:ascii="Arial" w:hAnsi="Arial" w:cs="Arial"/>
          <w:bCs/>
          <w:sz w:val="22"/>
          <w:szCs w:val="22"/>
          <w:lang w:val="es-ES_tradnl"/>
        </w:rPr>
        <w:t xml:space="preserve"> esta política</w:t>
      </w:r>
      <w:r w:rsidR="008A7366" w:rsidRPr="00A33ADA">
        <w:rPr>
          <w:rFonts w:ascii="Arial" w:hAnsi="Arial" w:cs="Arial"/>
          <w:bCs/>
          <w:sz w:val="22"/>
          <w:szCs w:val="22"/>
          <w:lang w:val="es-ES_tradnl"/>
        </w:rPr>
        <w:t>.</w:t>
      </w:r>
    </w:p>
    <w:p w14:paraId="4FF85F41" w14:textId="77777777" w:rsidR="008A7366" w:rsidRPr="00A33ADA" w:rsidRDefault="008A7366" w:rsidP="008A7366">
      <w:pPr>
        <w:rPr>
          <w:lang w:val="es-ES_tradnl"/>
        </w:rPr>
      </w:pPr>
    </w:p>
    <w:p w14:paraId="52DD7AD0" w14:textId="3BB7D848" w:rsidR="008605D0" w:rsidRPr="00A33ADA" w:rsidRDefault="00E074C2" w:rsidP="008605D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4C2043" w:rsidRPr="00A33ADA">
        <w:rPr>
          <w:rFonts w:ascii="Arial" w:hAnsi="Arial" w:cs="Arial"/>
          <w:b/>
          <w:color w:val="00B9E4" w:themeColor="background2"/>
          <w:sz w:val="22"/>
          <w:szCs w:val="22"/>
          <w:lang w:val="es-ES_tradnl"/>
        </w:rPr>
        <w:t>2</w:t>
      </w:r>
      <w:r w:rsidR="002B722D" w:rsidRPr="00A33ADA">
        <w:rPr>
          <w:rFonts w:ascii="Arial" w:hAnsi="Arial" w:cs="Arial"/>
          <w:b/>
          <w:color w:val="00B9E4" w:themeColor="background2"/>
          <w:sz w:val="22"/>
          <w:szCs w:val="22"/>
          <w:lang w:val="es-ES_tradnl"/>
        </w:rPr>
        <w:t xml:space="preserve"> </w:t>
      </w:r>
      <w:r w:rsidR="008605D0" w:rsidRPr="00A33ADA">
        <w:rPr>
          <w:rFonts w:ascii="Arial" w:hAnsi="Arial" w:cs="Arial"/>
          <w:b/>
          <w:color w:val="00B9E4" w:themeColor="background2"/>
          <w:sz w:val="22"/>
          <w:szCs w:val="22"/>
          <w:lang w:val="es-ES_tradnl"/>
        </w:rPr>
        <w:t>¿Está usted de acuerdo con el cambio propuesto?</w:t>
      </w:r>
    </w:p>
    <w:p w14:paraId="15BD4C9D" w14:textId="77777777" w:rsidR="008605D0" w:rsidRPr="00A33ADA" w:rsidRDefault="008605D0" w:rsidP="008605D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A30EEB7" w14:textId="77777777" w:rsidR="008605D0" w:rsidRPr="00A33ADA" w:rsidRDefault="008605D0" w:rsidP="008605D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242A77D" w14:textId="5DB54AB0" w:rsidR="008605D0" w:rsidRPr="00A33ADA" w:rsidRDefault="008605D0" w:rsidP="008605D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2204B6A" w14:textId="77777777" w:rsidR="008605D0" w:rsidRPr="00A33ADA" w:rsidRDefault="008605D0" w:rsidP="008605D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BF9F5A8" w14:textId="02FA9B5F" w:rsidR="008605D0" w:rsidRPr="00A33ADA" w:rsidRDefault="008605D0" w:rsidP="008605D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32746B4" w14:textId="77777777" w:rsidR="00315F6B" w:rsidRPr="00A33ADA" w:rsidRDefault="00315F6B" w:rsidP="008605D0">
      <w:pPr>
        <w:keepNext/>
        <w:keepLines/>
        <w:tabs>
          <w:tab w:val="left" w:pos="735"/>
        </w:tabs>
        <w:spacing w:line="276" w:lineRule="auto"/>
        <w:jc w:val="both"/>
        <w:rPr>
          <w:rFonts w:ascii="Arial" w:hAnsi="Arial" w:cs="Arial"/>
          <w:sz w:val="22"/>
          <w:szCs w:val="22"/>
          <w:lang w:val="es-ES_tradnl"/>
        </w:rPr>
      </w:pPr>
    </w:p>
    <w:p w14:paraId="0AEE15E6" w14:textId="5F51E0D5" w:rsidR="008A7366" w:rsidRPr="00A33ADA" w:rsidRDefault="008605D0" w:rsidP="00315F6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ACABE6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B368635" w14:textId="77777777" w:rsidR="00FF6139" w:rsidRPr="00A33ADA" w:rsidRDefault="00FF6139" w:rsidP="008A7366">
      <w:pPr>
        <w:spacing w:line="276" w:lineRule="auto"/>
        <w:jc w:val="both"/>
        <w:rPr>
          <w:rFonts w:ascii="Arial" w:eastAsiaTheme="majorEastAsia" w:hAnsi="Arial" w:cs="Arial"/>
          <w:b/>
          <w:bCs/>
          <w:color w:val="00B9E4" w:themeColor="background2"/>
          <w:sz w:val="22"/>
          <w:szCs w:val="22"/>
          <w:lang w:val="es-ES_tradnl"/>
        </w:rPr>
      </w:pPr>
    </w:p>
    <w:p w14:paraId="76A5DBF1" w14:textId="5EE8FCC9"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3.10 </w:t>
      </w:r>
      <w:r w:rsidR="008605D0" w:rsidRPr="00A33ADA">
        <w:rPr>
          <w:rFonts w:ascii="Arial" w:eastAsiaTheme="majorEastAsia" w:hAnsi="Arial" w:cs="Arial"/>
          <w:b/>
          <w:bCs/>
          <w:color w:val="00B9E4" w:themeColor="background2"/>
          <w:sz w:val="22"/>
          <w:szCs w:val="22"/>
          <w:lang w:val="es-ES_tradnl"/>
        </w:rPr>
        <w:t>Condiciones laborales:</w:t>
      </w:r>
      <w:r w:rsidRPr="00A33ADA">
        <w:rPr>
          <w:rFonts w:ascii="Arial" w:eastAsiaTheme="majorEastAsia" w:hAnsi="Arial" w:cs="Arial"/>
          <w:b/>
          <w:bCs/>
          <w:color w:val="00B9E4" w:themeColor="background2"/>
          <w:sz w:val="22"/>
          <w:szCs w:val="22"/>
          <w:lang w:val="es-ES_tradnl"/>
        </w:rPr>
        <w:t xml:space="preserve"> 3.10.5.</w:t>
      </w:r>
      <w:r w:rsidR="008605D0" w:rsidRPr="00A33ADA">
        <w:rPr>
          <w:rFonts w:ascii="Arial" w:eastAsiaTheme="majorEastAsia" w:hAnsi="Arial" w:cs="Arial"/>
          <w:b/>
          <w:bCs/>
          <w:color w:val="00B9E4" w:themeColor="background2"/>
          <w:sz w:val="22"/>
          <w:szCs w:val="22"/>
          <w:lang w:val="es-ES_tradnl"/>
        </w:rPr>
        <w:t xml:space="preserve"> Buenas prácticas de trabajo digno</w:t>
      </w:r>
    </w:p>
    <w:p w14:paraId="53F39154"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46FC6B9" w14:textId="59482C81" w:rsidR="00C57059" w:rsidRPr="00A33ADA" w:rsidRDefault="00C57059"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Antecedentes</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Pr="00A33ADA">
        <w:rPr>
          <w:rFonts w:ascii="Arial" w:hAnsi="Arial" w:cs="Arial"/>
          <w:sz w:val="22"/>
          <w:szCs w:val="22"/>
          <w:lang w:val="es-ES_tradnl"/>
        </w:rPr>
        <w:t xml:space="preserve">Los requisitos anteriores </w:t>
      </w:r>
      <w:r w:rsidR="00FF6139" w:rsidRPr="00A33ADA">
        <w:rPr>
          <w:rFonts w:ascii="Arial" w:hAnsi="Arial" w:cs="Arial"/>
          <w:sz w:val="22"/>
          <w:szCs w:val="22"/>
          <w:lang w:val="es-ES_tradnl"/>
        </w:rPr>
        <w:t>exigían</w:t>
      </w:r>
      <w:r w:rsidRPr="00A33ADA">
        <w:rPr>
          <w:rFonts w:ascii="Arial" w:hAnsi="Arial" w:cs="Arial"/>
          <w:sz w:val="22"/>
          <w:szCs w:val="22"/>
          <w:lang w:val="es-ES_tradnl"/>
        </w:rPr>
        <w:t xml:space="preserve"> que las OMAPE hicieran visible su compromiso con el respeto y la promoción de los derechos humanos. Esta política de trabajo digno se deriva de la política de derechos humanos y tiene por objeto promover los derechos de los trabajadores, la protección social y el diálogo social.</w:t>
      </w:r>
    </w:p>
    <w:p w14:paraId="2708294C" w14:textId="77777777" w:rsidR="008A7366" w:rsidRPr="00A33ADA" w:rsidRDefault="008A7366" w:rsidP="008A7366">
      <w:pPr>
        <w:spacing w:line="276" w:lineRule="auto"/>
        <w:jc w:val="both"/>
        <w:rPr>
          <w:rFonts w:ascii="Arial" w:hAnsi="Arial" w:cs="Arial"/>
          <w:b/>
          <w:sz w:val="22"/>
          <w:szCs w:val="22"/>
          <w:lang w:val="es-ES_tradnl"/>
        </w:rPr>
      </w:pPr>
    </w:p>
    <w:p w14:paraId="4BEEE0D0" w14:textId="2E664D8A" w:rsidR="00C57059" w:rsidRPr="00A33ADA" w:rsidRDefault="00C57059"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política de trabajo digno incluye prácticas exitosas que mejoran el bienestar de los trabajadores y el progreso de las OMAPE.</w:t>
      </w:r>
    </w:p>
    <w:p w14:paraId="25B967B9" w14:textId="77777777" w:rsidR="00C57059" w:rsidRPr="00A33ADA" w:rsidRDefault="00C57059" w:rsidP="008A7366">
      <w:pPr>
        <w:spacing w:line="276" w:lineRule="auto"/>
        <w:jc w:val="both"/>
        <w:rPr>
          <w:rFonts w:ascii="Arial" w:hAnsi="Arial" w:cs="Arial"/>
          <w:sz w:val="22"/>
          <w:szCs w:val="22"/>
          <w:lang w:val="es-ES_tradnl"/>
        </w:rPr>
      </w:pPr>
    </w:p>
    <w:p w14:paraId="4EBE666A" w14:textId="5BDCA53C" w:rsidR="008A7366" w:rsidRPr="00A33ADA" w:rsidRDefault="00C57059" w:rsidP="00FF6139">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3A357E" w:rsidRPr="00A33ADA">
        <w:rPr>
          <w:rFonts w:ascii="Arial" w:eastAsia="Arial" w:hAnsi="Arial" w:cs="Arial"/>
          <w:b/>
          <w:color w:val="00B9E4"/>
          <w:sz w:val="22"/>
          <w:szCs w:val="22"/>
          <w:lang w:val="es-ES_tradnl" w:eastAsia="ko-KR"/>
        </w:rPr>
        <w:t>:</w:t>
      </w:r>
    </w:p>
    <w:p w14:paraId="796BCF70" w14:textId="1A2FCA0F" w:rsidR="008A7366" w:rsidRPr="00A33ADA" w:rsidRDefault="008A7366" w:rsidP="003A357E">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3.10.5 </w:t>
      </w:r>
      <w:r w:rsidR="003A357E" w:rsidRPr="00A33ADA">
        <w:rPr>
          <w:rFonts w:ascii="Arial" w:eastAsia="Arial" w:hAnsi="Arial" w:cs="Arial"/>
          <w:b/>
          <w:color w:val="FFFFFF"/>
          <w:sz w:val="20"/>
          <w:szCs w:val="20"/>
          <w:bdr w:val="single" w:sz="12" w:space="0" w:color="00B9E4"/>
          <w:shd w:val="clear" w:color="auto" w:fill="00B9E4"/>
          <w:lang w:val="es-ES_tradnl"/>
        </w:rPr>
        <w:t>N</w:t>
      </w:r>
      <w:r w:rsidR="00C524AC" w:rsidRPr="00A33ADA">
        <w:rPr>
          <w:rFonts w:ascii="Arial" w:eastAsia="Arial" w:hAnsi="Arial" w:cs="Arial"/>
          <w:b/>
          <w:color w:val="FFFFFF"/>
          <w:sz w:val="20"/>
          <w:szCs w:val="20"/>
          <w:bdr w:val="single" w:sz="12" w:space="0" w:color="00B9E4"/>
          <w:shd w:val="clear" w:color="auto" w:fill="00B9E4"/>
          <w:lang w:val="es-ES_tradnl"/>
        </w:rPr>
        <w:t>uevo</w:t>
      </w:r>
      <w:r w:rsidR="00C57059" w:rsidRPr="00A33ADA">
        <w:rPr>
          <w:rFonts w:ascii="Arial" w:eastAsia="Arial" w:hAnsi="Arial" w:cs="Arial"/>
          <w:b/>
          <w:color w:val="00B9E4"/>
          <w:sz w:val="20"/>
          <w:szCs w:val="20"/>
          <w:lang w:val="es-ES_tradnl" w:eastAsia="ko-KR"/>
        </w:rPr>
        <w:t xml:space="preserve"> </w:t>
      </w:r>
      <w:r w:rsidR="008605D0" w:rsidRPr="00A33ADA">
        <w:rPr>
          <w:rFonts w:ascii="Arial" w:eastAsia="Arial" w:hAnsi="Arial" w:cs="Arial"/>
          <w:b/>
          <w:color w:val="00B9E4"/>
          <w:sz w:val="20"/>
          <w:szCs w:val="20"/>
          <w:lang w:val="es-ES_tradnl" w:eastAsia="ko-KR"/>
        </w:rPr>
        <w:t>Buenas prácticas de trabajo digno</w:t>
      </w:r>
    </w:p>
    <w:tbl>
      <w:tblPr>
        <w:tblStyle w:val="SimpleTable8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3FF54278" w14:textId="77777777" w:rsidTr="00BC2CD0">
        <w:trPr>
          <w:trHeight w:val="25"/>
        </w:trPr>
        <w:tc>
          <w:tcPr>
            <w:tcW w:w="9298" w:type="dxa"/>
            <w:gridSpan w:val="2"/>
          </w:tcPr>
          <w:p w14:paraId="38020136" w14:textId="4BBD5112" w:rsidR="008A7366" w:rsidRPr="00A33ADA" w:rsidRDefault="00C524AC"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52000B71" w14:textId="77777777" w:rsidTr="00BC2CD0">
        <w:trPr>
          <w:trHeight w:val="280"/>
        </w:trPr>
        <w:tc>
          <w:tcPr>
            <w:tcW w:w="849" w:type="dxa"/>
          </w:tcPr>
          <w:p w14:paraId="3F03C4DE" w14:textId="0FB73F41" w:rsidR="008A7366" w:rsidRPr="00A33ADA" w:rsidRDefault="00C524AC"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Des</w:t>
            </w:r>
          </w:p>
        </w:tc>
        <w:tc>
          <w:tcPr>
            <w:tcW w:w="8449" w:type="dxa"/>
            <w:vMerge w:val="restart"/>
          </w:tcPr>
          <w:p w14:paraId="0EA4593C" w14:textId="1EF6D312" w:rsidR="008A7366" w:rsidRPr="00A33ADA" w:rsidRDefault="00C524AC" w:rsidP="00315F6B">
            <w:pPr>
              <w:spacing w:before="120" w:after="240"/>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desarrolla y aplica buenas prácticas vinculadas a su política de trabajo digno; estas prácticas se definen en función del progreso de su OMAPE.</w:t>
            </w:r>
          </w:p>
        </w:tc>
      </w:tr>
      <w:tr w:rsidR="008A7366" w:rsidRPr="00A33ADA" w14:paraId="4C57A8F5" w14:textId="77777777" w:rsidTr="00BC2CD0">
        <w:trPr>
          <w:trHeight w:val="280"/>
        </w:trPr>
        <w:tc>
          <w:tcPr>
            <w:tcW w:w="849" w:type="dxa"/>
          </w:tcPr>
          <w:p w14:paraId="66C3D42D" w14:textId="1D4B49FE" w:rsidR="008A7366" w:rsidRPr="00A33ADA" w:rsidRDefault="00C524AC"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6</w:t>
            </w:r>
          </w:p>
        </w:tc>
        <w:tc>
          <w:tcPr>
            <w:tcW w:w="8449" w:type="dxa"/>
            <w:vMerge/>
          </w:tcPr>
          <w:p w14:paraId="01AFB24B"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59F9A44F"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259FE42" w14:textId="6B023A72" w:rsidR="00C524AC" w:rsidRPr="00A33ADA" w:rsidRDefault="00C524A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A partir de una evaluación de las condiciones laborales y la sensibilización sobre el trabajo digno, las OMAPE deben establecer prácticas para garantizar condiciones adecuadas de trabajo y empleo, el diálogo, la igualdad de oportunidades, el desarrollo, el bienestar y el trato de las personas. Dichas prácticas también deberían contribuir al desarrollo y fortalecimiento de la organización.</w:t>
      </w:r>
    </w:p>
    <w:p w14:paraId="6D54C809" w14:textId="77777777" w:rsidR="008A7366" w:rsidRPr="00A33ADA" w:rsidRDefault="008A7366" w:rsidP="008A7366">
      <w:pPr>
        <w:jc w:val="both"/>
        <w:rPr>
          <w:rFonts w:ascii="Arial" w:hAnsi="Arial" w:cs="Arial"/>
          <w:b/>
          <w:color w:val="00B9E4" w:themeColor="background2"/>
          <w:sz w:val="22"/>
          <w:szCs w:val="22"/>
          <w:lang w:val="es-ES_tradnl"/>
        </w:rPr>
      </w:pPr>
    </w:p>
    <w:p w14:paraId="3B9B5F79" w14:textId="126B2E9F" w:rsidR="00C524AC" w:rsidRPr="00A33ADA" w:rsidRDefault="00E074C2" w:rsidP="00C524A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4C2043" w:rsidRPr="00A33ADA">
        <w:rPr>
          <w:rFonts w:ascii="Arial" w:hAnsi="Arial" w:cs="Arial"/>
          <w:b/>
          <w:color w:val="00B9E4" w:themeColor="background2"/>
          <w:sz w:val="22"/>
          <w:szCs w:val="22"/>
          <w:lang w:val="es-ES_tradnl"/>
        </w:rPr>
        <w:t xml:space="preserve">4 </w:t>
      </w:r>
      <w:r w:rsidR="00C524AC" w:rsidRPr="00A33ADA">
        <w:rPr>
          <w:rFonts w:ascii="Arial" w:hAnsi="Arial" w:cs="Arial"/>
          <w:b/>
          <w:color w:val="00B9E4" w:themeColor="background2"/>
          <w:sz w:val="22"/>
          <w:szCs w:val="22"/>
          <w:lang w:val="es-ES_tradnl"/>
        </w:rPr>
        <w:t>¿Está usted de acuerdo con el cambio propuesto?</w:t>
      </w:r>
    </w:p>
    <w:p w14:paraId="52AA6B2A" w14:textId="77777777" w:rsidR="00C524AC" w:rsidRPr="00A33ADA" w:rsidRDefault="00C524AC" w:rsidP="00C524A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EDE0BA9" w14:textId="77777777" w:rsidR="00C524AC" w:rsidRPr="00A33ADA" w:rsidRDefault="00C524AC" w:rsidP="00C524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77257B1" w14:textId="4E1EB3F1" w:rsidR="00C524AC" w:rsidRPr="00A33ADA" w:rsidRDefault="00C524AC" w:rsidP="00C524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89B0089" w14:textId="77777777" w:rsidR="00C524AC" w:rsidRPr="00A33ADA" w:rsidRDefault="00C524AC" w:rsidP="00C524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D705C70" w14:textId="2B951A44" w:rsidR="00C524AC" w:rsidRPr="00A33ADA" w:rsidRDefault="00C524AC" w:rsidP="00C524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21D5F53" w14:textId="77777777" w:rsidR="00315F6B" w:rsidRPr="00A33ADA" w:rsidRDefault="00315F6B" w:rsidP="00C524AC">
      <w:pPr>
        <w:keepNext/>
        <w:keepLines/>
        <w:tabs>
          <w:tab w:val="left" w:pos="735"/>
        </w:tabs>
        <w:spacing w:line="276" w:lineRule="auto"/>
        <w:jc w:val="both"/>
        <w:rPr>
          <w:rFonts w:ascii="Arial" w:hAnsi="Arial" w:cs="Arial"/>
          <w:sz w:val="22"/>
          <w:szCs w:val="22"/>
          <w:lang w:val="es-ES_tradnl"/>
        </w:rPr>
      </w:pPr>
    </w:p>
    <w:p w14:paraId="469E6B79" w14:textId="6A971844" w:rsidR="008A7366" w:rsidRPr="00A33ADA" w:rsidRDefault="00C524AC" w:rsidP="00315F6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68DC8BD"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85AD4F3" w14:textId="77777777" w:rsidR="008A7366" w:rsidRPr="00A33ADA" w:rsidRDefault="008A7366" w:rsidP="008A7366">
      <w:pPr>
        <w:spacing w:line="276" w:lineRule="auto"/>
        <w:jc w:val="both"/>
        <w:rPr>
          <w:rFonts w:ascii="Arial" w:hAnsi="Arial" w:cs="Arial"/>
          <w:b/>
          <w:sz w:val="22"/>
          <w:szCs w:val="22"/>
          <w:lang w:val="es-ES_tradnl"/>
        </w:rPr>
      </w:pPr>
    </w:p>
    <w:p w14:paraId="5FA84365" w14:textId="09E69663"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3.11 </w:t>
      </w:r>
      <w:r w:rsidR="00995D02" w:rsidRPr="00A33ADA">
        <w:rPr>
          <w:rFonts w:ascii="Arial" w:eastAsiaTheme="majorEastAsia" w:hAnsi="Arial" w:cs="Arial"/>
          <w:b/>
          <w:bCs/>
          <w:color w:val="00B9E4" w:themeColor="background2"/>
          <w:sz w:val="22"/>
          <w:szCs w:val="22"/>
          <w:lang w:val="es-ES_tradnl"/>
        </w:rPr>
        <w:t>No a la</w:t>
      </w:r>
      <w:r w:rsidRPr="00A33ADA">
        <w:rPr>
          <w:rFonts w:ascii="Arial" w:eastAsiaTheme="majorEastAsia" w:hAnsi="Arial" w:cs="Arial"/>
          <w:b/>
          <w:bCs/>
          <w:color w:val="00B9E4" w:themeColor="background2"/>
          <w:sz w:val="22"/>
          <w:szCs w:val="22"/>
          <w:lang w:val="es-ES_tradnl"/>
        </w:rPr>
        <w:t xml:space="preserve"> discrimina</w:t>
      </w:r>
      <w:r w:rsidR="00585381"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3.11.2. </w:t>
      </w:r>
      <w:r w:rsidR="00315F6B" w:rsidRPr="00A33ADA">
        <w:rPr>
          <w:rFonts w:ascii="Arial" w:eastAsiaTheme="majorEastAsia" w:hAnsi="Arial" w:cs="Arial"/>
          <w:b/>
          <w:bCs/>
          <w:color w:val="00B9E4" w:themeColor="background2"/>
          <w:sz w:val="22"/>
          <w:szCs w:val="22"/>
          <w:lang w:val="es-ES_tradnl"/>
        </w:rPr>
        <w:t>Tolerancia cero frente a cualquier</w:t>
      </w:r>
      <w:r w:rsidR="00585381" w:rsidRPr="00A33ADA">
        <w:rPr>
          <w:rFonts w:ascii="Arial" w:eastAsiaTheme="majorEastAsia" w:hAnsi="Arial" w:cs="Arial"/>
          <w:b/>
          <w:bCs/>
          <w:color w:val="00B9E4" w:themeColor="background2"/>
          <w:sz w:val="22"/>
          <w:szCs w:val="22"/>
          <w:lang w:val="es-ES_tradnl"/>
        </w:rPr>
        <w:t xml:space="preserve"> tipo de abuso</w:t>
      </w:r>
      <w:r w:rsidRPr="00A33ADA">
        <w:rPr>
          <w:rStyle w:val="FootnoteReference"/>
          <w:rFonts w:ascii="Arial" w:eastAsiaTheme="majorEastAsia" w:hAnsi="Arial" w:cs="Arial"/>
          <w:b/>
          <w:bCs/>
          <w:color w:val="00B9E4" w:themeColor="background2"/>
          <w:sz w:val="22"/>
          <w:szCs w:val="22"/>
          <w:lang w:val="es-ES_tradnl"/>
        </w:rPr>
        <w:footnoteReference w:id="69"/>
      </w:r>
      <w:r w:rsidRPr="00A33ADA">
        <w:rPr>
          <w:rFonts w:ascii="Arial" w:eastAsiaTheme="majorEastAsia" w:hAnsi="Arial" w:cs="Arial"/>
          <w:b/>
          <w:bCs/>
          <w:color w:val="00B9E4" w:themeColor="background2"/>
          <w:sz w:val="22"/>
          <w:szCs w:val="22"/>
          <w:lang w:val="es-ES_tradnl"/>
        </w:rPr>
        <w:t xml:space="preserve"> </w:t>
      </w:r>
    </w:p>
    <w:p w14:paraId="552E60B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2FA942F" w14:textId="6881E30B" w:rsidR="00585381" w:rsidRPr="00A33ADA" w:rsidRDefault="00585381" w:rsidP="0058538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título del requisito no refleja plenamente su objetivo de tolerancia cero </w:t>
      </w:r>
      <w:r w:rsidR="00773C68" w:rsidRPr="00A33ADA">
        <w:rPr>
          <w:rFonts w:ascii="Arial" w:hAnsi="Arial" w:cs="Arial"/>
          <w:sz w:val="22"/>
          <w:szCs w:val="22"/>
          <w:lang w:val="es-ES_tradnl"/>
        </w:rPr>
        <w:t>frente a</w:t>
      </w:r>
      <w:r w:rsidRPr="00A33ADA">
        <w:rPr>
          <w:rFonts w:ascii="Arial" w:hAnsi="Arial" w:cs="Arial"/>
          <w:sz w:val="22"/>
          <w:szCs w:val="22"/>
          <w:lang w:val="es-ES_tradnl"/>
        </w:rPr>
        <w:t xml:space="preserve"> cualquier tipo de abuso. Se ha modificado el texto para aportar mayor claridad.</w:t>
      </w:r>
    </w:p>
    <w:p w14:paraId="32138300" w14:textId="77777777" w:rsidR="00585381" w:rsidRPr="00A33ADA" w:rsidRDefault="00585381" w:rsidP="00585381">
      <w:pPr>
        <w:spacing w:line="276" w:lineRule="auto"/>
        <w:jc w:val="both"/>
        <w:rPr>
          <w:rFonts w:ascii="Arial" w:hAnsi="Arial" w:cs="Arial"/>
          <w:b/>
          <w:sz w:val="22"/>
          <w:szCs w:val="22"/>
          <w:lang w:val="es-ES_tradnl"/>
        </w:rPr>
      </w:pPr>
    </w:p>
    <w:p w14:paraId="094448F0" w14:textId="4992694E" w:rsidR="00585381" w:rsidRPr="00A33ADA" w:rsidRDefault="00585381" w:rsidP="0058538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Es importante transmitir un mensaje claro </w:t>
      </w:r>
      <w:r w:rsidR="00FF6139" w:rsidRPr="00A33ADA">
        <w:rPr>
          <w:rFonts w:ascii="Arial" w:hAnsi="Arial" w:cs="Arial"/>
          <w:sz w:val="22"/>
          <w:szCs w:val="22"/>
          <w:lang w:val="es-ES_tradnl"/>
        </w:rPr>
        <w:t>con</w:t>
      </w:r>
      <w:r w:rsidRPr="00A33ADA">
        <w:rPr>
          <w:rFonts w:ascii="Arial" w:hAnsi="Arial" w:cs="Arial"/>
          <w:sz w:val="22"/>
          <w:szCs w:val="22"/>
          <w:lang w:val="es-ES_tradnl"/>
        </w:rPr>
        <w:t xml:space="preserve"> referencias específicas a la intimidación y el acoso.</w:t>
      </w:r>
    </w:p>
    <w:p w14:paraId="5000904C" w14:textId="77777777" w:rsidR="00585381" w:rsidRPr="00A33ADA" w:rsidRDefault="00585381" w:rsidP="00585381">
      <w:pPr>
        <w:spacing w:line="276" w:lineRule="auto"/>
        <w:jc w:val="both"/>
        <w:rPr>
          <w:rFonts w:ascii="Arial" w:hAnsi="Arial" w:cs="Arial"/>
          <w:b/>
          <w:sz w:val="22"/>
          <w:szCs w:val="22"/>
          <w:lang w:val="es-ES_tradnl"/>
        </w:rPr>
      </w:pPr>
    </w:p>
    <w:p w14:paraId="08701BEB" w14:textId="62D2A31D" w:rsidR="008A7366" w:rsidRPr="00A33ADA" w:rsidRDefault="00A8033C" w:rsidP="00FF6139">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4FEBB966" w14:textId="659D0337"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3.11.2 </w:t>
      </w:r>
      <w:r w:rsidR="00315F6B" w:rsidRPr="00A33ADA">
        <w:rPr>
          <w:rFonts w:ascii="Arial" w:eastAsia="Arial" w:hAnsi="Arial" w:cs="Arial"/>
          <w:b/>
          <w:color w:val="FF0000"/>
          <w:sz w:val="20"/>
          <w:szCs w:val="20"/>
          <w:lang w:val="es-ES_tradnl" w:eastAsia="ko-KR"/>
        </w:rPr>
        <w:t>Tolerancia cero frente a cualquier tipo de abuso</w:t>
      </w:r>
    </w:p>
    <w:tbl>
      <w:tblPr>
        <w:tblStyle w:val="SimpleTable8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E5F31E8" w14:textId="77777777" w:rsidTr="00A8033C">
        <w:trPr>
          <w:trHeight w:val="25"/>
        </w:trPr>
        <w:tc>
          <w:tcPr>
            <w:tcW w:w="9299" w:type="dxa"/>
            <w:gridSpan w:val="2"/>
          </w:tcPr>
          <w:p w14:paraId="21344C48" w14:textId="289AAF3D" w:rsidR="008A7366" w:rsidRPr="00A33ADA" w:rsidRDefault="00A8033C"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F308D34" w14:textId="77777777" w:rsidTr="00A8033C">
        <w:trPr>
          <w:trHeight w:val="280"/>
        </w:trPr>
        <w:tc>
          <w:tcPr>
            <w:tcW w:w="962" w:type="dxa"/>
          </w:tcPr>
          <w:p w14:paraId="550A839F" w14:textId="31D86E43" w:rsidR="008A7366" w:rsidRPr="00A33ADA" w:rsidRDefault="00A8033C" w:rsidP="00BC2CD0">
            <w:pPr>
              <w:jc w:val="both"/>
              <w:rPr>
                <w:rFonts w:ascii="Arial" w:eastAsia="Arial" w:hAnsi="Arial" w:cs="Arial"/>
                <w:b/>
                <w:bCs/>
                <w:color w:val="565656"/>
                <w:spacing w:val="-1"/>
                <w:sz w:val="20"/>
                <w:szCs w:val="20"/>
                <w:lang w:val="es-ES_tradnl" w:eastAsia="ko-KR"/>
              </w:rPr>
            </w:pPr>
            <w:r w:rsidRPr="00A33ADA">
              <w:rPr>
                <w:rFonts w:ascii="Arial" w:eastAsia="Arial" w:hAnsi="Arial" w:cs="Arial"/>
                <w:b/>
                <w:bCs/>
                <w:color w:val="565656"/>
                <w:spacing w:val="-1"/>
                <w:sz w:val="20"/>
                <w:szCs w:val="20"/>
                <w:lang w:val="es-ES_tradnl" w:eastAsia="ko-KR"/>
              </w:rPr>
              <w:t>Básico</w:t>
            </w:r>
          </w:p>
        </w:tc>
        <w:tc>
          <w:tcPr>
            <w:tcW w:w="8337" w:type="dxa"/>
            <w:vMerge w:val="restart"/>
          </w:tcPr>
          <w:p w14:paraId="01C39E23" w14:textId="24E8026A" w:rsidR="00A8033C" w:rsidRPr="00A33ADA" w:rsidRDefault="00A8033C" w:rsidP="00A8033C">
            <w:p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y sus miembros no participan, apoyan ni toleran el uso de castigos corporales, coacción mental o física, </w:t>
            </w:r>
            <w:r w:rsidRPr="00A33ADA">
              <w:rPr>
                <w:rFonts w:ascii="Arial" w:eastAsia="Arial" w:hAnsi="Arial" w:cs="Arial"/>
                <w:color w:val="FF0000"/>
                <w:spacing w:val="-1"/>
                <w:sz w:val="20"/>
                <w:szCs w:val="20"/>
                <w:lang w:val="es-ES_tradnl" w:eastAsia="ko-KR"/>
              </w:rPr>
              <w:t>intimidación, acoso</w:t>
            </w:r>
            <w:r w:rsidRPr="00A33ADA">
              <w:rPr>
                <w:rFonts w:ascii="Arial" w:eastAsia="Arial" w:hAnsi="Arial" w:cs="Arial"/>
                <w:color w:val="565656"/>
                <w:spacing w:val="-1"/>
                <w:sz w:val="20"/>
                <w:szCs w:val="20"/>
                <w:lang w:val="es-ES_tradnl" w:eastAsia="ko-KR"/>
              </w:rPr>
              <w:t xml:space="preserve">, maltrato verbal o </w:t>
            </w:r>
            <w:r w:rsidRPr="00A33ADA">
              <w:rPr>
                <w:rFonts w:ascii="Arial" w:eastAsia="Arial" w:hAnsi="Arial" w:cs="Arial"/>
                <w:color w:val="FF0000"/>
                <w:spacing w:val="-1"/>
                <w:sz w:val="20"/>
                <w:szCs w:val="20"/>
                <w:lang w:val="es-ES_tradnl" w:eastAsia="ko-KR"/>
              </w:rPr>
              <w:t>abuso de ningún tipo</w:t>
            </w:r>
            <w:r w:rsidRPr="00A33ADA">
              <w:rPr>
                <w:rFonts w:ascii="Arial" w:eastAsia="Arial" w:hAnsi="Arial" w:cs="Arial"/>
                <w:color w:val="565656"/>
                <w:spacing w:val="-1"/>
                <w:sz w:val="20"/>
                <w:szCs w:val="20"/>
                <w:lang w:val="es-ES_tradnl" w:eastAsia="ko-KR"/>
              </w:rPr>
              <w:t>.</w:t>
            </w:r>
          </w:p>
          <w:p w14:paraId="0F684BCC" w14:textId="0574E2F4" w:rsidR="008A7366" w:rsidRPr="00A33ADA" w:rsidRDefault="008A7366" w:rsidP="00A8033C">
            <w:pPr>
              <w:tabs>
                <w:tab w:val="left" w:pos="8105"/>
              </w:tabs>
              <w:jc w:val="both"/>
              <w:rPr>
                <w:rFonts w:ascii="Arial" w:eastAsia="Arial" w:hAnsi="Arial" w:cs="Arial"/>
                <w:color w:val="565656"/>
                <w:spacing w:val="-1"/>
                <w:sz w:val="20"/>
                <w:szCs w:val="20"/>
                <w:lang w:val="es-ES_tradnl" w:eastAsia="ko-KR"/>
              </w:rPr>
            </w:pPr>
          </w:p>
        </w:tc>
      </w:tr>
      <w:tr w:rsidR="008A7366" w:rsidRPr="00A33ADA" w14:paraId="749F09D8" w14:textId="77777777" w:rsidTr="00A8033C">
        <w:trPr>
          <w:trHeight w:val="280"/>
        </w:trPr>
        <w:tc>
          <w:tcPr>
            <w:tcW w:w="962" w:type="dxa"/>
          </w:tcPr>
          <w:p w14:paraId="74A5D14A" w14:textId="68F98159" w:rsidR="008A7366" w:rsidRPr="00A33ADA" w:rsidRDefault="00A8033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185AF614"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1449A699"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888EA43" w14:textId="7AA11899" w:rsidR="008A7366" w:rsidRPr="00A33ADA" w:rsidRDefault="00A8033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espíritu del requisito es el mismo. No hay consecuencias, salvo reducir el margen de interpretación.</w:t>
      </w:r>
    </w:p>
    <w:p w14:paraId="678FEC65" w14:textId="77777777" w:rsidR="008A7366" w:rsidRPr="00A33ADA" w:rsidRDefault="008A7366" w:rsidP="008A7366">
      <w:pPr>
        <w:jc w:val="both"/>
        <w:rPr>
          <w:rFonts w:ascii="Arial" w:hAnsi="Arial" w:cs="Arial"/>
          <w:b/>
          <w:color w:val="00B9E4" w:themeColor="background2"/>
          <w:sz w:val="22"/>
          <w:szCs w:val="22"/>
          <w:lang w:val="es-ES_tradnl"/>
        </w:rPr>
      </w:pPr>
    </w:p>
    <w:p w14:paraId="5DCC76F0" w14:textId="6CAD15DE" w:rsidR="00A8033C" w:rsidRPr="00A33ADA" w:rsidRDefault="00E074C2" w:rsidP="00A8033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4C2043"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A8033C" w:rsidRPr="00A33ADA">
        <w:rPr>
          <w:rFonts w:ascii="Arial" w:hAnsi="Arial" w:cs="Arial"/>
          <w:b/>
          <w:color w:val="00B9E4" w:themeColor="background2"/>
          <w:sz w:val="22"/>
          <w:szCs w:val="22"/>
          <w:lang w:val="es-ES_tradnl"/>
        </w:rPr>
        <w:t>¿Está usted de acuerdo con el cambio propuesto?</w:t>
      </w:r>
    </w:p>
    <w:p w14:paraId="07FBB71F" w14:textId="77777777" w:rsidR="00A8033C" w:rsidRPr="00A33ADA" w:rsidRDefault="00A8033C" w:rsidP="00A8033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ACE33F" w14:textId="77777777" w:rsidR="00A8033C" w:rsidRPr="00A33ADA" w:rsidRDefault="00A8033C" w:rsidP="00A803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996D090" w14:textId="710D3561" w:rsidR="00A8033C" w:rsidRPr="00A33ADA" w:rsidRDefault="00A8033C" w:rsidP="00A803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9CBF4A3" w14:textId="77777777" w:rsidR="00A8033C" w:rsidRPr="00A33ADA" w:rsidRDefault="00A8033C" w:rsidP="00A803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074E044" w14:textId="0D9F4239" w:rsidR="00A8033C" w:rsidRPr="00A33ADA" w:rsidRDefault="00A8033C" w:rsidP="00A803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1BC4CDD" w14:textId="77777777" w:rsidR="00315F6B" w:rsidRPr="00A33ADA" w:rsidRDefault="00315F6B" w:rsidP="00A8033C">
      <w:pPr>
        <w:keepNext/>
        <w:keepLines/>
        <w:tabs>
          <w:tab w:val="left" w:pos="735"/>
        </w:tabs>
        <w:spacing w:line="276" w:lineRule="auto"/>
        <w:jc w:val="both"/>
        <w:rPr>
          <w:rFonts w:ascii="Arial" w:hAnsi="Arial" w:cs="Arial"/>
          <w:sz w:val="22"/>
          <w:szCs w:val="22"/>
          <w:lang w:val="es-ES_tradnl"/>
        </w:rPr>
      </w:pPr>
    </w:p>
    <w:p w14:paraId="77DDD892" w14:textId="5ECC5C61" w:rsidR="008A7366" w:rsidRPr="00A33ADA" w:rsidRDefault="00A8033C" w:rsidP="00315F6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4CA5499"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EF0EA27" w14:textId="77777777" w:rsidR="008A7366" w:rsidRPr="00A33ADA" w:rsidRDefault="008A7366" w:rsidP="008A7366">
      <w:pPr>
        <w:spacing w:line="276" w:lineRule="auto"/>
        <w:jc w:val="both"/>
        <w:rPr>
          <w:rFonts w:ascii="Arial" w:hAnsi="Arial" w:cs="Arial"/>
          <w:b/>
          <w:sz w:val="22"/>
          <w:szCs w:val="22"/>
          <w:lang w:val="es-ES_tradnl"/>
        </w:rPr>
      </w:pPr>
    </w:p>
    <w:p w14:paraId="4B539A62" w14:textId="7617140F"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3.11 </w:t>
      </w:r>
      <w:r w:rsidR="00995D02" w:rsidRPr="00A33ADA">
        <w:rPr>
          <w:rFonts w:ascii="Arial" w:eastAsiaTheme="majorEastAsia" w:hAnsi="Arial" w:cs="Arial"/>
          <w:b/>
          <w:bCs/>
          <w:color w:val="00B9E4" w:themeColor="background2"/>
          <w:sz w:val="22"/>
          <w:szCs w:val="22"/>
          <w:lang w:val="es-ES_tradnl"/>
        </w:rPr>
        <w:t>No a la</w:t>
      </w:r>
      <w:r w:rsidR="00A8033C" w:rsidRPr="00A33ADA">
        <w:rPr>
          <w:rFonts w:ascii="Arial" w:eastAsiaTheme="majorEastAsia" w:hAnsi="Arial" w:cs="Arial"/>
          <w:b/>
          <w:bCs/>
          <w:color w:val="00B9E4" w:themeColor="background2"/>
          <w:sz w:val="22"/>
          <w:szCs w:val="22"/>
          <w:lang w:val="es-ES_tradnl"/>
        </w:rPr>
        <w:t xml:space="preserve"> discriminación</w:t>
      </w:r>
      <w:r w:rsidRPr="00A33ADA">
        <w:rPr>
          <w:rFonts w:ascii="Arial" w:eastAsiaTheme="majorEastAsia" w:hAnsi="Arial" w:cs="Arial"/>
          <w:b/>
          <w:bCs/>
          <w:color w:val="00B9E4" w:themeColor="background2"/>
          <w:sz w:val="22"/>
          <w:szCs w:val="22"/>
          <w:lang w:val="es-ES_tradnl"/>
        </w:rPr>
        <w:t xml:space="preserve">: 3.11.3. </w:t>
      </w:r>
      <w:r w:rsidR="00773C68" w:rsidRPr="00A33ADA">
        <w:rPr>
          <w:rFonts w:ascii="Arial" w:eastAsiaTheme="majorEastAsia" w:hAnsi="Arial" w:cs="Arial"/>
          <w:b/>
          <w:bCs/>
          <w:color w:val="00B9E4" w:themeColor="background2"/>
          <w:sz w:val="22"/>
          <w:szCs w:val="22"/>
          <w:lang w:val="es-ES_tradnl"/>
        </w:rPr>
        <w:t>Política de tolerancia cero frente al acoso y la violencia de género</w:t>
      </w:r>
      <w:r w:rsidRPr="00A33ADA">
        <w:rPr>
          <w:rStyle w:val="FootnoteReference"/>
          <w:rFonts w:ascii="Arial" w:eastAsiaTheme="majorEastAsia" w:hAnsi="Arial" w:cs="Arial"/>
          <w:b/>
          <w:bCs/>
          <w:color w:val="00B9E4" w:themeColor="background2"/>
          <w:sz w:val="22"/>
          <w:szCs w:val="22"/>
          <w:lang w:val="es-ES_tradnl"/>
        </w:rPr>
        <w:footnoteReference w:id="70"/>
      </w:r>
      <w:r w:rsidRPr="00A33ADA">
        <w:rPr>
          <w:rFonts w:ascii="Arial" w:eastAsiaTheme="majorEastAsia" w:hAnsi="Arial" w:cs="Arial"/>
          <w:b/>
          <w:bCs/>
          <w:color w:val="00B9E4" w:themeColor="background2"/>
          <w:sz w:val="22"/>
          <w:szCs w:val="22"/>
          <w:lang w:val="es-ES_tradnl"/>
        </w:rPr>
        <w:t xml:space="preserve"> </w:t>
      </w:r>
    </w:p>
    <w:p w14:paraId="61566EA0" w14:textId="77777777" w:rsidR="008A7366" w:rsidRPr="00A33ADA" w:rsidRDefault="008A7366" w:rsidP="00315F6B">
      <w:pPr>
        <w:spacing w:line="276" w:lineRule="auto"/>
        <w:jc w:val="both"/>
        <w:rPr>
          <w:rFonts w:ascii="Arial" w:hAnsi="Arial" w:cs="Arial"/>
          <w:b/>
          <w:sz w:val="22"/>
          <w:szCs w:val="22"/>
          <w:lang w:val="es-ES_tradnl"/>
        </w:rPr>
      </w:pPr>
    </w:p>
    <w:p w14:paraId="3A613E5E" w14:textId="2FD5AD43" w:rsidR="00773C68" w:rsidRPr="00A33ADA" w:rsidRDefault="00773C68" w:rsidP="00773C68">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OMAPE deben comprometerse a erradicar todas las formas reales o potenciales de violen</w:t>
      </w:r>
      <w:r w:rsidR="00EF2877" w:rsidRPr="00A33ADA">
        <w:rPr>
          <w:rFonts w:ascii="Arial" w:hAnsi="Arial" w:cs="Arial"/>
          <w:sz w:val="22"/>
          <w:szCs w:val="22"/>
          <w:lang w:val="es-ES_tradnl"/>
        </w:rPr>
        <w:t>cia de género (VG) y de acoso,</w:t>
      </w:r>
      <w:r w:rsidRPr="00A33ADA">
        <w:rPr>
          <w:rFonts w:ascii="Arial" w:hAnsi="Arial" w:cs="Arial"/>
          <w:sz w:val="22"/>
          <w:szCs w:val="22"/>
          <w:lang w:val="es-ES_tradnl"/>
        </w:rPr>
        <w:t xml:space="preserve"> </w:t>
      </w:r>
      <w:r w:rsidR="00315F6B" w:rsidRPr="00A33ADA">
        <w:rPr>
          <w:rFonts w:ascii="Arial" w:hAnsi="Arial" w:cs="Arial"/>
          <w:sz w:val="22"/>
          <w:szCs w:val="22"/>
          <w:lang w:val="es-ES_tradnl"/>
        </w:rPr>
        <w:t xml:space="preserve">por tanto, </w:t>
      </w:r>
      <w:r w:rsidRPr="00A33ADA">
        <w:rPr>
          <w:rFonts w:ascii="Arial" w:hAnsi="Arial" w:cs="Arial"/>
          <w:sz w:val="22"/>
          <w:szCs w:val="22"/>
          <w:lang w:val="es-ES_tradnl"/>
        </w:rPr>
        <w:t xml:space="preserve">se les insta a reflejar este compromiso en la política y en la práctica. En las orientaciones que figuran a continuación se </w:t>
      </w:r>
      <w:r w:rsidRPr="00A33ADA">
        <w:rPr>
          <w:rFonts w:ascii="Arial" w:hAnsi="Arial" w:cs="Arial"/>
          <w:sz w:val="22"/>
          <w:szCs w:val="22"/>
          <w:lang w:val="es-ES_tradnl"/>
        </w:rPr>
        <w:lastRenderedPageBreak/>
        <w:t xml:space="preserve">definen con más detalle la violencia </w:t>
      </w:r>
      <w:r w:rsidR="00EF2877" w:rsidRPr="00A33ADA">
        <w:rPr>
          <w:rFonts w:ascii="Arial" w:hAnsi="Arial" w:cs="Arial"/>
          <w:sz w:val="22"/>
          <w:szCs w:val="22"/>
          <w:lang w:val="es-ES_tradnl"/>
        </w:rPr>
        <w:t>de género y su impacto,</w:t>
      </w:r>
      <w:r w:rsidRPr="00A33ADA">
        <w:rPr>
          <w:rFonts w:ascii="Arial" w:hAnsi="Arial" w:cs="Arial"/>
          <w:sz w:val="22"/>
          <w:szCs w:val="22"/>
          <w:lang w:val="es-ES_tradnl"/>
        </w:rPr>
        <w:t xml:space="preserve"> se ofrecen sugerencias para la sensibilización, la prevención y la respuesta.</w:t>
      </w:r>
    </w:p>
    <w:p w14:paraId="3FA26CD9" w14:textId="77777777" w:rsidR="00773C68" w:rsidRPr="00A33ADA" w:rsidRDefault="00773C68" w:rsidP="00773C68">
      <w:pPr>
        <w:spacing w:line="276" w:lineRule="auto"/>
        <w:jc w:val="both"/>
        <w:rPr>
          <w:rFonts w:ascii="Arial" w:hAnsi="Arial" w:cs="Arial"/>
          <w:b/>
          <w:sz w:val="22"/>
          <w:szCs w:val="22"/>
          <w:lang w:val="es-ES_tradnl"/>
        </w:rPr>
      </w:pPr>
    </w:p>
    <w:p w14:paraId="45EABB26" w14:textId="2E2FFAD1" w:rsidR="00773C68" w:rsidRPr="00A33ADA" w:rsidRDefault="00773C68" w:rsidP="00773C68">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Ninguna forma de violencia es aceptable. La existencia de una política crea confianza en que se pondrán en marcha mecanismos de prevención y re</w:t>
      </w:r>
      <w:r w:rsidR="00EF2877" w:rsidRPr="00A33ADA">
        <w:rPr>
          <w:rFonts w:ascii="Arial" w:hAnsi="Arial" w:cs="Arial"/>
          <w:sz w:val="22"/>
          <w:szCs w:val="22"/>
          <w:lang w:val="es-ES_tradnl"/>
        </w:rPr>
        <w:t>medi</w:t>
      </w:r>
      <w:r w:rsidRPr="00A33ADA">
        <w:rPr>
          <w:rFonts w:ascii="Arial" w:hAnsi="Arial" w:cs="Arial"/>
          <w:sz w:val="22"/>
          <w:szCs w:val="22"/>
          <w:lang w:val="es-ES_tradnl"/>
        </w:rPr>
        <w:t>ación.</w:t>
      </w:r>
    </w:p>
    <w:p w14:paraId="7CF9A80E" w14:textId="77777777" w:rsidR="00773C68" w:rsidRPr="00A33ADA" w:rsidRDefault="00773C68" w:rsidP="00773C68">
      <w:pPr>
        <w:spacing w:line="276" w:lineRule="auto"/>
        <w:jc w:val="both"/>
        <w:rPr>
          <w:rFonts w:ascii="Arial" w:hAnsi="Arial" w:cs="Arial"/>
          <w:b/>
          <w:sz w:val="22"/>
          <w:szCs w:val="22"/>
          <w:lang w:val="es-ES_tradnl"/>
        </w:rPr>
      </w:pPr>
    </w:p>
    <w:p w14:paraId="53427AD4" w14:textId="32752014" w:rsidR="00802953" w:rsidRPr="00A33ADA" w:rsidRDefault="00EF2877" w:rsidP="00FF6139">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8698BDE" w14:textId="0A071B17" w:rsidR="008A7366" w:rsidRPr="00A33ADA" w:rsidRDefault="008A7366" w:rsidP="008A7366">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FF0000"/>
          <w:sz w:val="20"/>
          <w:szCs w:val="20"/>
          <w:lang w:val="es-ES_tradnl" w:eastAsia="ko-KR"/>
        </w:rPr>
        <w:t xml:space="preserve">3.11.4 </w:t>
      </w:r>
      <w:r w:rsidR="00773C68" w:rsidRPr="00A33ADA">
        <w:rPr>
          <w:rFonts w:ascii="Arial" w:eastAsia="Arial" w:hAnsi="Arial" w:cs="Arial"/>
          <w:b/>
          <w:color w:val="FF0000"/>
          <w:sz w:val="20"/>
          <w:szCs w:val="20"/>
          <w:lang w:val="es-ES_tradnl" w:eastAsia="ko-KR"/>
        </w:rPr>
        <w:t>Política de tolerancia cero frente al acoso y la violencia de género</w:t>
      </w:r>
      <w:r w:rsidRPr="00A33ADA">
        <w:rPr>
          <w:rFonts w:ascii="Arial" w:eastAsia="Arial" w:hAnsi="Arial" w:cs="Arial"/>
          <w:b/>
          <w:color w:val="FF0000"/>
          <w:sz w:val="20"/>
          <w:szCs w:val="20"/>
          <w:lang w:val="es-ES_tradnl" w:eastAsia="ko-KR"/>
        </w:rPr>
        <w:t xml:space="preserve"> </w:t>
      </w:r>
    </w:p>
    <w:tbl>
      <w:tblPr>
        <w:tblStyle w:val="SimpleTable8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0D13F0F" w14:textId="77777777" w:rsidTr="00EF2877">
        <w:trPr>
          <w:trHeight w:val="25"/>
        </w:trPr>
        <w:tc>
          <w:tcPr>
            <w:tcW w:w="9299" w:type="dxa"/>
            <w:gridSpan w:val="2"/>
          </w:tcPr>
          <w:p w14:paraId="3427AAD3" w14:textId="488365CE" w:rsidR="008A7366" w:rsidRPr="00A33ADA" w:rsidRDefault="00EF2877"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A33ADA" w14:paraId="6701CC4C" w14:textId="77777777" w:rsidTr="00EF2877">
        <w:trPr>
          <w:trHeight w:val="280"/>
        </w:trPr>
        <w:tc>
          <w:tcPr>
            <w:tcW w:w="962" w:type="dxa"/>
          </w:tcPr>
          <w:p w14:paraId="266D1D8F" w14:textId="6F687525" w:rsidR="008A7366" w:rsidRPr="00A33ADA" w:rsidRDefault="00EF287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313BB36" w14:textId="310D2934" w:rsidR="008A7366" w:rsidRPr="00A33ADA" w:rsidRDefault="00EF2877"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ko-KR"/>
              </w:rPr>
              <w:t xml:space="preserve">Usted, </w:t>
            </w:r>
            <w:r w:rsidRPr="00A33ADA">
              <w:rPr>
                <w:rFonts w:ascii="Arial" w:eastAsia="Arial" w:hAnsi="Arial" w:cs="Arial"/>
                <w:b/>
                <w:color w:val="FF0000"/>
                <w:spacing w:val="-1"/>
                <w:sz w:val="20"/>
                <w:szCs w:val="20"/>
                <w:lang w:val="es-ES_tradnl" w:eastAsia="ko-KR"/>
              </w:rPr>
              <w:t>sus miembros y los operadores mineros de su sistema de producción</w:t>
            </w:r>
            <w:r w:rsidRPr="00A33ADA">
              <w:rPr>
                <w:rFonts w:ascii="Arial" w:eastAsia="Arial" w:hAnsi="Arial" w:cs="Arial"/>
                <w:color w:val="565656"/>
                <w:spacing w:val="-1"/>
                <w:sz w:val="20"/>
                <w:szCs w:val="20"/>
                <w:lang w:val="es-ES_tradnl" w:eastAsia="ko-KR"/>
              </w:rPr>
              <w:t xml:space="preserve"> </w:t>
            </w:r>
            <w:r w:rsidR="00FD19A1" w:rsidRPr="00A33ADA">
              <w:rPr>
                <w:rFonts w:ascii="Arial" w:eastAsia="Arial" w:hAnsi="Arial" w:cs="Arial"/>
                <w:color w:val="FF0000"/>
                <w:spacing w:val="-1"/>
                <w:sz w:val="20"/>
                <w:szCs w:val="20"/>
                <w:lang w:val="es-ES_tradnl" w:eastAsia="ja-JP"/>
              </w:rPr>
              <w:t xml:space="preserve">desarrollan una política referente a la </w:t>
            </w:r>
            <w:r w:rsidRPr="00A33ADA">
              <w:rPr>
                <w:rFonts w:ascii="Arial" w:eastAsia="Arial" w:hAnsi="Arial" w:cs="Arial"/>
                <w:color w:val="FF0000"/>
                <w:spacing w:val="-1"/>
                <w:sz w:val="20"/>
                <w:szCs w:val="20"/>
                <w:lang w:val="es-ES_tradnl" w:eastAsia="ja-JP"/>
              </w:rPr>
              <w:t>no participa</w:t>
            </w:r>
            <w:r w:rsidR="00FD19A1" w:rsidRPr="00A33ADA">
              <w:rPr>
                <w:rFonts w:ascii="Arial" w:eastAsia="Arial" w:hAnsi="Arial" w:cs="Arial"/>
                <w:color w:val="FF0000"/>
                <w:spacing w:val="-1"/>
                <w:sz w:val="20"/>
                <w:szCs w:val="20"/>
                <w:lang w:val="es-ES_tradnl" w:eastAsia="ja-JP"/>
              </w:rPr>
              <w:t>ción</w:t>
            </w:r>
            <w:r w:rsidRPr="00A33ADA">
              <w:rPr>
                <w:rFonts w:ascii="Arial" w:eastAsia="Arial" w:hAnsi="Arial" w:cs="Arial"/>
                <w:color w:val="FF0000"/>
                <w:spacing w:val="-1"/>
                <w:sz w:val="20"/>
                <w:szCs w:val="20"/>
                <w:lang w:val="es-ES_tradnl" w:eastAsia="ja-JP"/>
              </w:rPr>
              <w:t>, apoy</w:t>
            </w:r>
            <w:r w:rsidR="00FD19A1" w:rsidRPr="00A33ADA">
              <w:rPr>
                <w:rFonts w:ascii="Arial" w:eastAsia="Arial" w:hAnsi="Arial" w:cs="Arial"/>
                <w:color w:val="FF0000"/>
                <w:spacing w:val="-1"/>
                <w:sz w:val="20"/>
                <w:szCs w:val="20"/>
                <w:lang w:val="es-ES_tradnl" w:eastAsia="ja-JP"/>
              </w:rPr>
              <w:t>o</w:t>
            </w:r>
            <w:r w:rsidRPr="00A33ADA">
              <w:rPr>
                <w:rFonts w:ascii="Arial" w:eastAsia="Arial" w:hAnsi="Arial" w:cs="Arial"/>
                <w:color w:val="FF0000"/>
                <w:spacing w:val="-1"/>
                <w:sz w:val="20"/>
                <w:szCs w:val="20"/>
                <w:lang w:val="es-ES_tradnl" w:eastAsia="ja-JP"/>
              </w:rPr>
              <w:t xml:space="preserve"> ni toleran</w:t>
            </w:r>
            <w:r w:rsidR="00FD19A1" w:rsidRPr="00A33ADA">
              <w:rPr>
                <w:rFonts w:ascii="Arial" w:eastAsia="Arial" w:hAnsi="Arial" w:cs="Arial"/>
                <w:color w:val="FF0000"/>
                <w:spacing w:val="-1"/>
                <w:sz w:val="20"/>
                <w:szCs w:val="20"/>
                <w:lang w:val="es-ES_tradnl" w:eastAsia="ja-JP"/>
              </w:rPr>
              <w:t>cia a</w:t>
            </w:r>
            <w:r w:rsidRPr="00A33ADA">
              <w:rPr>
                <w:rFonts w:ascii="Arial" w:eastAsia="Arial" w:hAnsi="Arial" w:cs="Arial"/>
                <w:color w:val="FF0000"/>
                <w:spacing w:val="-1"/>
                <w:sz w:val="20"/>
                <w:szCs w:val="20"/>
                <w:lang w:val="es-ES_tradnl" w:eastAsia="ja-JP"/>
              </w:rPr>
              <w:t xml:space="preserve"> comportamientos violentos o abusivos (</w:t>
            </w:r>
            <w:r w:rsidR="00FF6139" w:rsidRPr="00A33ADA">
              <w:rPr>
                <w:rFonts w:ascii="Arial" w:eastAsia="Arial" w:hAnsi="Arial" w:cs="Arial"/>
                <w:color w:val="FF0000"/>
                <w:spacing w:val="-1"/>
                <w:sz w:val="20"/>
                <w:szCs w:val="20"/>
                <w:lang w:val="es-ES_tradnl" w:eastAsia="ja-JP"/>
              </w:rPr>
              <w:t>como</w:t>
            </w:r>
            <w:r w:rsidRPr="00A33ADA">
              <w:rPr>
                <w:rFonts w:ascii="Arial" w:eastAsia="Arial" w:hAnsi="Arial" w:cs="Arial"/>
                <w:color w:val="FF0000"/>
                <w:spacing w:val="-1"/>
                <w:sz w:val="20"/>
                <w:szCs w:val="20"/>
                <w:lang w:val="es-ES_tradnl" w:eastAsia="ja-JP"/>
              </w:rPr>
              <w:t xml:space="preserve"> gestos, lenguaje y contacto físico), actos de abuso sexual, intimidación, acoso u otras formas de explotación y abuso. Usted identifica y previene tales prácticas.</w:t>
            </w:r>
          </w:p>
        </w:tc>
      </w:tr>
      <w:tr w:rsidR="008A7366" w:rsidRPr="00A33ADA" w14:paraId="55D0BF57" w14:textId="77777777" w:rsidTr="00EF2877">
        <w:trPr>
          <w:trHeight w:val="280"/>
        </w:trPr>
        <w:tc>
          <w:tcPr>
            <w:tcW w:w="962" w:type="dxa"/>
          </w:tcPr>
          <w:p w14:paraId="4B077CF7" w14:textId="4F0F09A3" w:rsidR="008A7366" w:rsidRPr="00A33ADA" w:rsidRDefault="00EF287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7951E525"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6F8E8E7" w14:textId="77777777" w:rsidTr="00EF2877">
        <w:trPr>
          <w:trHeight w:val="280"/>
        </w:trPr>
        <w:tc>
          <w:tcPr>
            <w:tcW w:w="9299" w:type="dxa"/>
            <w:gridSpan w:val="2"/>
            <w:shd w:val="clear" w:color="auto" w:fill="F2F2F2" w:themeFill="background1" w:themeFillShade="F2"/>
          </w:tcPr>
          <w:p w14:paraId="5EDFF80C" w14:textId="6913B6C0" w:rsidR="00EF2877" w:rsidRPr="00A33ADA" w:rsidRDefault="00EF2877" w:rsidP="002E61D6">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La violencia de género engloba cualquier acto dañino perpetrado contra la voluntad de una persona y basado en diferencias (de género) socialmente atribuidas a mujeres y hombres. Algunos ejemplos son la violencia sexual, </w:t>
            </w:r>
            <w:r w:rsidR="00FF6139" w:rsidRPr="00A33ADA">
              <w:rPr>
                <w:rFonts w:ascii="Arial" w:eastAsia="Arial" w:hAnsi="Arial" w:cs="Arial"/>
                <w:color w:val="FF0000"/>
                <w:spacing w:val="-1"/>
                <w:sz w:val="16"/>
                <w:szCs w:val="16"/>
                <w:lang w:val="es-ES_tradnl" w:eastAsia="ja-JP"/>
              </w:rPr>
              <w:t>entre ellos</w:t>
            </w:r>
            <w:r w:rsidRPr="00A33ADA">
              <w:rPr>
                <w:rFonts w:ascii="Arial" w:eastAsia="Arial" w:hAnsi="Arial" w:cs="Arial"/>
                <w:color w:val="FF0000"/>
                <w:spacing w:val="-1"/>
                <w:sz w:val="16"/>
                <w:szCs w:val="16"/>
                <w:lang w:val="es-ES_tradnl" w:eastAsia="ja-JP"/>
              </w:rPr>
              <w:t xml:space="preserve"> la explotación y el abuso sexuales, la prostitución forzada, la violencia doméstica y la trata de personas.</w:t>
            </w:r>
          </w:p>
          <w:p w14:paraId="513BCCBC" w14:textId="39E79677" w:rsidR="00EF2877" w:rsidRPr="00A33ADA" w:rsidRDefault="00EF2877" w:rsidP="002E61D6">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Otras formas de explotación y abuso son la física (causar lesiones o traumas a otra persona), la psicológica o emocional (violar la dignidad de cualquier persona y crear miedo, vergüenza o intimidación) y la verbal (utilizar palabras para amenazar, acosar, intimidar u hostigar a una persona). También están prohibidos el lenguaje abusivo y los carteles </w:t>
            </w:r>
            <w:r w:rsidR="00995D02" w:rsidRPr="00A33ADA">
              <w:rPr>
                <w:rFonts w:ascii="Arial" w:eastAsia="Arial" w:hAnsi="Arial" w:cs="Arial"/>
                <w:color w:val="FF0000"/>
                <w:spacing w:val="-1"/>
                <w:sz w:val="16"/>
                <w:szCs w:val="16"/>
                <w:lang w:val="es-ES_tradnl" w:eastAsia="ja-JP"/>
              </w:rPr>
              <w:t xml:space="preserve">con mensajes </w:t>
            </w:r>
            <w:r w:rsidRPr="00A33ADA">
              <w:rPr>
                <w:rFonts w:ascii="Arial" w:eastAsia="Arial" w:hAnsi="Arial" w:cs="Arial"/>
                <w:color w:val="FF0000"/>
                <w:spacing w:val="-1"/>
                <w:sz w:val="16"/>
                <w:szCs w:val="16"/>
                <w:lang w:val="es-ES_tradnl" w:eastAsia="ja-JP"/>
              </w:rPr>
              <w:t>de explotación expuestos en los locales de una OMAPE.</w:t>
            </w:r>
          </w:p>
          <w:p w14:paraId="2BC54B3D" w14:textId="64BAC0CC" w:rsidR="00EF2877" w:rsidRPr="00A33ADA" w:rsidRDefault="00EF2877" w:rsidP="002E61D6">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Cuando la violencia de género y otras formas de acoso son endémicas en un sector o región, se le anima a </w:t>
            </w:r>
            <w:r w:rsidR="002E61D6" w:rsidRPr="00A33ADA">
              <w:rPr>
                <w:rFonts w:ascii="Arial" w:eastAsia="Arial" w:hAnsi="Arial" w:cs="Arial"/>
                <w:color w:val="FF0000"/>
                <w:spacing w:val="-1"/>
                <w:sz w:val="16"/>
                <w:szCs w:val="16"/>
                <w:lang w:val="es-ES_tradnl" w:eastAsia="ja-JP"/>
              </w:rPr>
              <w:t>incorporar</w:t>
            </w:r>
            <w:r w:rsidRPr="00A33ADA">
              <w:rPr>
                <w:rFonts w:ascii="Arial" w:eastAsia="Arial" w:hAnsi="Arial" w:cs="Arial"/>
                <w:color w:val="FF0000"/>
                <w:spacing w:val="-1"/>
                <w:sz w:val="16"/>
                <w:szCs w:val="16"/>
                <w:lang w:val="es-ES_tradnl" w:eastAsia="ja-JP"/>
              </w:rPr>
              <w:t xml:space="preserve"> actividades para hacer</w:t>
            </w:r>
            <w:r w:rsidR="002E61D6" w:rsidRPr="00A33ADA">
              <w:rPr>
                <w:rFonts w:ascii="Arial" w:eastAsia="Arial" w:hAnsi="Arial" w:cs="Arial"/>
                <w:color w:val="FF0000"/>
                <w:spacing w:val="-1"/>
                <w:sz w:val="16"/>
                <w:szCs w:val="16"/>
                <w:lang w:val="es-ES_tradnl" w:eastAsia="ja-JP"/>
              </w:rPr>
              <w:t>les</w:t>
            </w:r>
            <w:r w:rsidRPr="00A33ADA">
              <w:rPr>
                <w:rFonts w:ascii="Arial" w:eastAsia="Arial" w:hAnsi="Arial" w:cs="Arial"/>
                <w:color w:val="FF0000"/>
                <w:spacing w:val="-1"/>
                <w:sz w:val="16"/>
                <w:szCs w:val="16"/>
                <w:lang w:val="es-ES_tradnl" w:eastAsia="ja-JP"/>
              </w:rPr>
              <w:t xml:space="preserve"> frente en su Plan de Desarrollo de la Prima </w:t>
            </w:r>
            <w:r w:rsidR="00995D02" w:rsidRPr="00A33ADA">
              <w:rPr>
                <w:rFonts w:ascii="Arial" w:eastAsia="Arial" w:hAnsi="Arial" w:cs="Arial"/>
                <w:color w:val="FF0000"/>
                <w:spacing w:val="-1"/>
                <w:sz w:val="16"/>
                <w:szCs w:val="16"/>
                <w:lang w:val="es-ES_tradnl" w:eastAsia="ja-JP"/>
              </w:rPr>
              <w:t>Fairtrade</w:t>
            </w:r>
            <w:r w:rsidRPr="00A33ADA">
              <w:rPr>
                <w:rFonts w:ascii="Arial" w:eastAsia="Arial" w:hAnsi="Arial" w:cs="Arial"/>
                <w:color w:val="FF0000"/>
                <w:spacing w:val="-1"/>
                <w:sz w:val="16"/>
                <w:szCs w:val="16"/>
                <w:lang w:val="es-ES_tradnl" w:eastAsia="ja-JP"/>
              </w:rPr>
              <w:t xml:space="preserve"> o a desarrollar una política escrita que prohíba claramente los comportamientos sexualmente intimidatorios y a </w:t>
            </w:r>
            <w:r w:rsidR="002E61D6" w:rsidRPr="00A33ADA">
              <w:rPr>
                <w:rFonts w:ascii="Arial" w:eastAsia="Arial" w:hAnsi="Arial" w:cs="Arial"/>
                <w:color w:val="FF0000"/>
                <w:spacing w:val="-1"/>
                <w:sz w:val="16"/>
                <w:szCs w:val="16"/>
                <w:lang w:val="es-ES_tradnl" w:eastAsia="ja-JP"/>
              </w:rPr>
              <w:t xml:space="preserve">implantar </w:t>
            </w:r>
            <w:r w:rsidRPr="00A33ADA">
              <w:rPr>
                <w:rFonts w:ascii="Arial" w:eastAsia="Arial" w:hAnsi="Arial" w:cs="Arial"/>
                <w:color w:val="FF0000"/>
                <w:spacing w:val="-1"/>
                <w:sz w:val="16"/>
                <w:szCs w:val="16"/>
                <w:lang w:val="es-ES_tradnl" w:eastAsia="ja-JP"/>
              </w:rPr>
              <w:t>un sistema de monitoreo para prevenir la violencia de género.</w:t>
            </w:r>
          </w:p>
          <w:p w14:paraId="05DF4A82" w14:textId="6EC0746E" w:rsidR="00995D02" w:rsidRPr="00A33ADA" w:rsidRDefault="00995D02" w:rsidP="002E61D6">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Cuando se identifican casos, se espera que su organización los remedie. Esto incluye garantizar la seguridad prolongada de la(s) persona(s) implicada(s) y la aplicación de políticas, procedimientos y monitoreo para prevenir la violencia de género y otras formas de violencia. </w:t>
            </w:r>
          </w:p>
          <w:p w14:paraId="623A0CBB" w14:textId="77777777" w:rsidR="00995D02" w:rsidRPr="00A33ADA" w:rsidRDefault="00995D02" w:rsidP="002E61D6">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Por "seguridad prolongada" se entiende mantener a la(s) persona(s) libre(s) de riesgo de daño o peligro real. </w:t>
            </w:r>
          </w:p>
          <w:p w14:paraId="584AC1C8" w14:textId="6A21941E" w:rsidR="008A7366" w:rsidRPr="00A33ADA" w:rsidRDefault="00995D02" w:rsidP="002E61D6">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 política también puede vincularse a una política más amplia contra cualquier forma de discriminación. Las mejores prácticas incluyen el desarrollo de la capacidad organizativa para comprender la violencia de géner</w:t>
            </w:r>
            <w:r w:rsidR="002E61D6" w:rsidRPr="00A33ADA">
              <w:rPr>
                <w:rFonts w:ascii="Arial" w:eastAsia="Arial" w:hAnsi="Arial" w:cs="Arial"/>
                <w:color w:val="FF0000"/>
                <w:spacing w:val="-1"/>
                <w:sz w:val="16"/>
                <w:szCs w:val="16"/>
                <w:lang w:val="es-ES_tradnl" w:eastAsia="ja-JP"/>
              </w:rPr>
              <w:t>o y otras formas de violencia, así como</w:t>
            </w:r>
            <w:r w:rsidRPr="00A33ADA">
              <w:rPr>
                <w:rFonts w:ascii="Arial" w:eastAsia="Arial" w:hAnsi="Arial" w:cs="Arial"/>
                <w:color w:val="FF0000"/>
                <w:spacing w:val="-1"/>
                <w:sz w:val="16"/>
                <w:szCs w:val="16"/>
                <w:lang w:val="es-ES_tradnl" w:eastAsia="ja-JP"/>
              </w:rPr>
              <w:t xml:space="preserve"> para reforzar su capacidad de garantizar la eliminación de tales daños. Cuando esto no sea posible, se recomienda buscar el apoyo de organizaciones locales expertas en derechos para ayudar a su OMAPE a eliminar tales prácticas.</w:t>
            </w:r>
          </w:p>
        </w:tc>
      </w:tr>
    </w:tbl>
    <w:p w14:paraId="560BB830"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2D8560D3" w14:textId="43C4D1DC" w:rsidR="00995D02" w:rsidRPr="00A33ADA" w:rsidRDefault="00995D02"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Este requisito está estrechamente vinculado a la política de derechos humanos y a la DDHMA. Las OMAPE deben llevar a cabo un análisis de riesgos de violencia de género y utilizarlo para definir acciones de prevención, manejo de casos y/o remediación. Las acciones p</w:t>
      </w:r>
      <w:r w:rsidR="00B42839" w:rsidRPr="00A33ADA">
        <w:rPr>
          <w:rFonts w:ascii="Arial" w:hAnsi="Arial" w:cs="Arial"/>
          <w:bCs/>
          <w:sz w:val="22"/>
          <w:szCs w:val="22"/>
          <w:lang w:val="es-ES_tradnl"/>
        </w:rPr>
        <w:t>udiera</w:t>
      </w:r>
      <w:r w:rsidRPr="00A33ADA">
        <w:rPr>
          <w:rFonts w:ascii="Arial" w:hAnsi="Arial" w:cs="Arial"/>
          <w:bCs/>
          <w:sz w:val="22"/>
          <w:szCs w:val="22"/>
          <w:lang w:val="es-ES_tradnl"/>
        </w:rPr>
        <w:t>n incluir formación, sensibilización, cambios culturales y procedimientos internos para la prevención y el manejo de los casos.</w:t>
      </w:r>
    </w:p>
    <w:p w14:paraId="4C066206" w14:textId="77777777" w:rsidR="00995D02" w:rsidRPr="00A33ADA" w:rsidRDefault="00995D02" w:rsidP="002E61D6">
      <w:pPr>
        <w:keepNext/>
        <w:keepLines/>
        <w:spacing w:line="276" w:lineRule="auto"/>
        <w:jc w:val="both"/>
        <w:rPr>
          <w:rFonts w:ascii="Arial" w:hAnsi="Arial" w:cs="Arial"/>
          <w:b/>
          <w:color w:val="00B9E4" w:themeColor="background2"/>
          <w:sz w:val="22"/>
          <w:szCs w:val="22"/>
          <w:lang w:val="es-ES_tradnl"/>
        </w:rPr>
      </w:pPr>
    </w:p>
    <w:p w14:paraId="183D500F" w14:textId="2C63AE5B" w:rsidR="00995D02" w:rsidRPr="00A33ADA" w:rsidRDefault="00E074C2" w:rsidP="00995D0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.5</w:t>
      </w:r>
      <w:r w:rsidR="002B722D" w:rsidRPr="00A33ADA">
        <w:rPr>
          <w:rFonts w:ascii="Arial" w:hAnsi="Arial" w:cs="Arial"/>
          <w:b/>
          <w:color w:val="00B9E4" w:themeColor="background2"/>
          <w:sz w:val="22"/>
          <w:szCs w:val="22"/>
          <w:lang w:val="es-ES_tradnl"/>
        </w:rPr>
        <w:t>4</w:t>
      </w:r>
      <w:r w:rsidR="008A7366" w:rsidRPr="00A33ADA">
        <w:rPr>
          <w:rFonts w:ascii="Arial" w:hAnsi="Arial" w:cs="Arial"/>
          <w:b/>
          <w:color w:val="00B9E4" w:themeColor="background2"/>
          <w:sz w:val="22"/>
          <w:szCs w:val="22"/>
          <w:lang w:val="es-ES_tradnl"/>
        </w:rPr>
        <w:t xml:space="preserve"> </w:t>
      </w:r>
      <w:r w:rsidR="00995D02" w:rsidRPr="00A33ADA">
        <w:rPr>
          <w:rFonts w:ascii="Arial" w:hAnsi="Arial" w:cs="Arial"/>
          <w:b/>
          <w:color w:val="00B9E4" w:themeColor="background2"/>
          <w:sz w:val="22"/>
          <w:szCs w:val="22"/>
          <w:lang w:val="es-ES_tradnl"/>
        </w:rPr>
        <w:t>¿Está usted de acuerdo con el cambio propuesto?</w:t>
      </w:r>
    </w:p>
    <w:p w14:paraId="033514D6" w14:textId="77777777" w:rsidR="00995D02" w:rsidRPr="00A33ADA" w:rsidRDefault="00995D02" w:rsidP="00995D0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66D10DD" w14:textId="77777777" w:rsidR="00995D02" w:rsidRPr="00A33ADA" w:rsidRDefault="00995D02" w:rsidP="00995D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12CADD4" w14:textId="59139485" w:rsidR="00995D02" w:rsidRPr="00A33ADA" w:rsidRDefault="00995D02" w:rsidP="00995D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A1569B1" w14:textId="77777777" w:rsidR="00995D02" w:rsidRPr="00A33ADA" w:rsidRDefault="00995D02" w:rsidP="00995D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28496AC" w14:textId="5622F337" w:rsidR="00995D02" w:rsidRPr="00A33ADA" w:rsidRDefault="00995D02" w:rsidP="00995D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5D9669D" w14:textId="77777777" w:rsidR="002E61D6" w:rsidRPr="00A33ADA" w:rsidRDefault="002E61D6" w:rsidP="00995D02">
      <w:pPr>
        <w:keepNext/>
        <w:keepLines/>
        <w:tabs>
          <w:tab w:val="left" w:pos="735"/>
        </w:tabs>
        <w:spacing w:line="276" w:lineRule="auto"/>
        <w:jc w:val="both"/>
        <w:rPr>
          <w:rFonts w:ascii="Arial" w:hAnsi="Arial" w:cs="Arial"/>
          <w:sz w:val="22"/>
          <w:szCs w:val="22"/>
          <w:lang w:val="es-ES_tradnl"/>
        </w:rPr>
      </w:pPr>
    </w:p>
    <w:p w14:paraId="0F3ABD4C" w14:textId="79DA34A1" w:rsidR="008A7366" w:rsidRPr="00A33ADA" w:rsidRDefault="00995D02" w:rsidP="002E61D6">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B7CB9F1"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AF62844" w14:textId="77777777" w:rsidR="008A7366" w:rsidRPr="00A33ADA" w:rsidRDefault="008A7366" w:rsidP="008A7366">
      <w:pPr>
        <w:spacing w:line="276" w:lineRule="auto"/>
        <w:jc w:val="both"/>
        <w:rPr>
          <w:rFonts w:ascii="Arial" w:hAnsi="Arial" w:cs="Arial"/>
          <w:b/>
          <w:color w:val="00B9E4" w:themeColor="background2"/>
          <w:sz w:val="22"/>
          <w:szCs w:val="22"/>
          <w:lang w:val="es-ES_tradnl"/>
        </w:rPr>
      </w:pPr>
    </w:p>
    <w:p w14:paraId="3073B11D" w14:textId="1A5DF194"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3.11 </w:t>
      </w:r>
      <w:r w:rsidR="001A6C31" w:rsidRPr="00A33ADA">
        <w:rPr>
          <w:rFonts w:ascii="Arial" w:eastAsiaTheme="majorEastAsia" w:hAnsi="Arial" w:cs="Arial"/>
          <w:b/>
          <w:bCs/>
          <w:color w:val="00B9E4" w:themeColor="background2"/>
          <w:sz w:val="22"/>
          <w:szCs w:val="22"/>
          <w:lang w:val="es-ES_tradnl"/>
        </w:rPr>
        <w:t>No a la</w:t>
      </w:r>
      <w:r w:rsidRPr="00A33ADA">
        <w:rPr>
          <w:rFonts w:ascii="Arial" w:eastAsiaTheme="majorEastAsia" w:hAnsi="Arial" w:cs="Arial"/>
          <w:b/>
          <w:bCs/>
          <w:color w:val="00B9E4" w:themeColor="background2"/>
          <w:sz w:val="22"/>
          <w:szCs w:val="22"/>
          <w:lang w:val="es-ES_tradnl"/>
        </w:rPr>
        <w:t xml:space="preserve"> discrimina</w:t>
      </w:r>
      <w:r w:rsidR="001A6C31"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3.11.5. </w:t>
      </w:r>
      <w:r w:rsidR="001A6C31" w:rsidRPr="00A33ADA">
        <w:rPr>
          <w:rFonts w:ascii="Arial" w:eastAsiaTheme="majorEastAsia" w:hAnsi="Arial" w:cs="Arial"/>
          <w:b/>
          <w:bCs/>
          <w:color w:val="00B9E4" w:themeColor="background2"/>
          <w:sz w:val="22"/>
          <w:szCs w:val="22"/>
          <w:lang w:val="es-ES_tradnl"/>
        </w:rPr>
        <w:t xml:space="preserve">Igualdad de oportunidades </w:t>
      </w:r>
      <w:r w:rsidR="00076EF8" w:rsidRPr="00A33ADA">
        <w:rPr>
          <w:rFonts w:ascii="Arial" w:eastAsiaTheme="majorEastAsia" w:hAnsi="Arial" w:cs="Arial"/>
          <w:b/>
          <w:bCs/>
          <w:color w:val="00B9E4" w:themeColor="background2"/>
          <w:sz w:val="22"/>
          <w:szCs w:val="22"/>
          <w:lang w:val="es-ES_tradnl"/>
        </w:rPr>
        <w:t>por un</w:t>
      </w:r>
      <w:r w:rsidR="001A6C31" w:rsidRPr="00A33ADA">
        <w:rPr>
          <w:rFonts w:ascii="Arial" w:eastAsiaTheme="majorEastAsia" w:hAnsi="Arial" w:cs="Arial"/>
          <w:b/>
          <w:bCs/>
          <w:color w:val="00B9E4" w:themeColor="background2"/>
          <w:sz w:val="22"/>
          <w:szCs w:val="22"/>
          <w:lang w:val="es-ES_tradnl"/>
        </w:rPr>
        <w:t xml:space="preserve"> trabajo digno</w:t>
      </w:r>
      <w:r w:rsidRPr="00A33ADA">
        <w:rPr>
          <w:rStyle w:val="FootnoteReference"/>
          <w:rFonts w:ascii="Arial" w:eastAsiaTheme="majorEastAsia" w:hAnsi="Arial" w:cs="Arial"/>
          <w:b/>
          <w:bCs/>
          <w:color w:val="00B9E4" w:themeColor="background2"/>
          <w:sz w:val="22"/>
          <w:szCs w:val="22"/>
          <w:lang w:val="es-ES_tradnl"/>
        </w:rPr>
        <w:footnoteReference w:id="71"/>
      </w:r>
      <w:r w:rsidRPr="00A33ADA">
        <w:rPr>
          <w:rFonts w:ascii="Arial" w:eastAsiaTheme="majorEastAsia" w:hAnsi="Arial" w:cs="Arial"/>
          <w:b/>
          <w:bCs/>
          <w:color w:val="00B9E4" w:themeColor="background2"/>
          <w:sz w:val="22"/>
          <w:szCs w:val="22"/>
          <w:lang w:val="es-ES_tradnl"/>
        </w:rPr>
        <w:t xml:space="preserve"> </w:t>
      </w:r>
    </w:p>
    <w:p w14:paraId="615E7B67"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AA3B207" w14:textId="5C7AFFCE" w:rsidR="001A6C31" w:rsidRPr="00A33ADA" w:rsidRDefault="001A6C31" w:rsidP="001A6C3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igualdad y la inclusión están implícitas tanto en la política de promoción del trabajo digno (3.10.5) como en los ODS 8. Las OMAPE comprometidas con el trabajo digno deben ofrecer oportunidades de empleo a mujeres, hombres, jóvenes y personas en situación de discapacidad en función de sus </w:t>
      </w:r>
      <w:r w:rsidR="00076EF8" w:rsidRPr="00A33ADA">
        <w:rPr>
          <w:rFonts w:ascii="Arial" w:hAnsi="Arial" w:cs="Arial"/>
          <w:sz w:val="22"/>
          <w:szCs w:val="22"/>
          <w:lang w:val="es-ES_tradnl"/>
        </w:rPr>
        <w:t xml:space="preserve">habilidades </w:t>
      </w:r>
      <w:r w:rsidRPr="00A33ADA">
        <w:rPr>
          <w:rFonts w:ascii="Arial" w:hAnsi="Arial" w:cs="Arial"/>
          <w:sz w:val="22"/>
          <w:szCs w:val="22"/>
          <w:lang w:val="es-ES_tradnl"/>
        </w:rPr>
        <w:t>y su contribución, también deben eliminar cualquier posibilidad de discriminación o prácticas discriminatorias.</w:t>
      </w:r>
    </w:p>
    <w:p w14:paraId="64F17AD7" w14:textId="77777777" w:rsidR="001A6C31" w:rsidRPr="00A33ADA" w:rsidRDefault="001A6C31" w:rsidP="001A6C31">
      <w:pPr>
        <w:spacing w:line="276" w:lineRule="auto"/>
        <w:jc w:val="both"/>
        <w:rPr>
          <w:rFonts w:ascii="Arial" w:hAnsi="Arial" w:cs="Arial"/>
          <w:sz w:val="22"/>
          <w:szCs w:val="22"/>
          <w:lang w:val="es-ES_tradnl"/>
        </w:rPr>
      </w:pPr>
    </w:p>
    <w:p w14:paraId="1F026675" w14:textId="03E5FD12" w:rsidR="001A6C31" w:rsidRPr="00A33ADA" w:rsidRDefault="001A6C31" w:rsidP="001A6C31">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La orientación del requisito </w:t>
      </w:r>
      <w:r w:rsidR="00FF6139" w:rsidRPr="00A33ADA">
        <w:rPr>
          <w:rFonts w:ascii="Arial" w:hAnsi="Arial" w:cs="Arial"/>
          <w:sz w:val="22"/>
          <w:szCs w:val="22"/>
          <w:lang w:val="es-ES_tradnl"/>
        </w:rPr>
        <w:t>contiene</w:t>
      </w:r>
      <w:r w:rsidRPr="00A33ADA">
        <w:rPr>
          <w:rFonts w:ascii="Arial" w:hAnsi="Arial" w:cs="Arial"/>
          <w:sz w:val="22"/>
          <w:szCs w:val="22"/>
          <w:lang w:val="es-ES_tradnl"/>
        </w:rPr>
        <w:t xml:space="preserve"> sugerencias para promover la igualdad de oportunidades y valorar la contribución de las mujeres a la economía de</w:t>
      </w:r>
      <w:r w:rsidR="00DA2FDB" w:rsidRPr="00A33ADA">
        <w:rPr>
          <w:rFonts w:ascii="Arial" w:hAnsi="Arial" w:cs="Arial"/>
          <w:sz w:val="22"/>
          <w:szCs w:val="22"/>
          <w:lang w:val="es-ES_tradnl"/>
        </w:rPr>
        <w:t xml:space="preserve"> </w:t>
      </w:r>
      <w:r w:rsidRPr="00A33ADA">
        <w:rPr>
          <w:rFonts w:ascii="Arial" w:hAnsi="Arial" w:cs="Arial"/>
          <w:sz w:val="22"/>
          <w:szCs w:val="22"/>
          <w:lang w:val="es-ES_tradnl"/>
        </w:rPr>
        <w:t>l</w:t>
      </w:r>
      <w:r w:rsidR="00DA2FDB" w:rsidRPr="00A33ADA">
        <w:rPr>
          <w:rFonts w:ascii="Arial" w:hAnsi="Arial" w:cs="Arial"/>
          <w:sz w:val="22"/>
          <w:szCs w:val="22"/>
          <w:lang w:val="es-ES_tradnl"/>
        </w:rPr>
        <w:t>a prestación de</w:t>
      </w:r>
      <w:r w:rsidRPr="00A33ADA">
        <w:rPr>
          <w:rFonts w:ascii="Arial" w:hAnsi="Arial" w:cs="Arial"/>
          <w:sz w:val="22"/>
          <w:szCs w:val="22"/>
          <w:lang w:val="es-ES_tradnl"/>
        </w:rPr>
        <w:t xml:space="preserve"> cuidado</w:t>
      </w:r>
      <w:r w:rsidR="00DA2FDB" w:rsidRPr="00A33ADA">
        <w:rPr>
          <w:rFonts w:ascii="Arial" w:hAnsi="Arial" w:cs="Arial"/>
          <w:sz w:val="22"/>
          <w:szCs w:val="22"/>
          <w:lang w:val="es-ES_tradnl"/>
        </w:rPr>
        <w:t>s</w:t>
      </w:r>
      <w:r w:rsidRPr="00A33ADA">
        <w:rPr>
          <w:rFonts w:ascii="Arial" w:hAnsi="Arial" w:cs="Arial"/>
          <w:sz w:val="22"/>
          <w:szCs w:val="22"/>
          <w:lang w:val="es-ES_tradnl"/>
        </w:rPr>
        <w:t>.</w:t>
      </w:r>
    </w:p>
    <w:p w14:paraId="3A21584B" w14:textId="77777777" w:rsidR="001A6C31" w:rsidRPr="00A33ADA" w:rsidRDefault="001A6C31" w:rsidP="001A6C31">
      <w:pPr>
        <w:spacing w:line="276" w:lineRule="auto"/>
        <w:jc w:val="both"/>
        <w:rPr>
          <w:rFonts w:ascii="Arial" w:hAnsi="Arial" w:cs="Arial"/>
          <w:b/>
          <w:sz w:val="22"/>
          <w:szCs w:val="22"/>
          <w:lang w:val="es-ES_tradnl"/>
        </w:rPr>
      </w:pPr>
    </w:p>
    <w:p w14:paraId="29EA3203" w14:textId="46E15291" w:rsidR="001A6C31" w:rsidRPr="00A33ADA" w:rsidRDefault="001A6C31" w:rsidP="001A6C3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 importante dejar claras en los requisitos las conexiones entre igualdad, inclusión y trabajo digno.</w:t>
      </w:r>
    </w:p>
    <w:p w14:paraId="4D296C3A" w14:textId="77777777" w:rsidR="00076EF8" w:rsidRPr="00A33ADA" w:rsidRDefault="00076EF8" w:rsidP="001A6C31">
      <w:pPr>
        <w:spacing w:line="276" w:lineRule="auto"/>
        <w:jc w:val="both"/>
        <w:rPr>
          <w:rFonts w:ascii="Arial" w:hAnsi="Arial" w:cs="Arial"/>
          <w:b/>
          <w:sz w:val="22"/>
          <w:szCs w:val="22"/>
          <w:lang w:val="es-ES_tradnl"/>
        </w:rPr>
      </w:pPr>
    </w:p>
    <w:p w14:paraId="021D3F1C" w14:textId="1FF58BE5" w:rsidR="00802953" w:rsidRPr="00A33ADA" w:rsidRDefault="001A6C31" w:rsidP="00076EF8">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2F82E3CF" w14:textId="19CDCC2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3.11.5 </w:t>
      </w:r>
      <w:r w:rsidR="001A6C31" w:rsidRPr="00A33ADA">
        <w:rPr>
          <w:rFonts w:ascii="Arial" w:eastAsia="Arial" w:hAnsi="Arial" w:cs="Arial"/>
          <w:b/>
          <w:color w:val="00B9E4"/>
          <w:sz w:val="20"/>
          <w:szCs w:val="20"/>
          <w:lang w:val="es-ES_tradnl" w:eastAsia="ko-KR"/>
        </w:rPr>
        <w:t xml:space="preserve">Igualdad de oportunidades </w:t>
      </w:r>
      <w:r w:rsidR="001A6C31" w:rsidRPr="00A33ADA">
        <w:rPr>
          <w:rFonts w:ascii="Arial" w:eastAsia="Arial" w:hAnsi="Arial" w:cs="Arial"/>
          <w:b/>
          <w:color w:val="FF0000"/>
          <w:sz w:val="20"/>
          <w:szCs w:val="20"/>
          <w:lang w:val="es-ES_tradnl" w:eastAsia="ko-KR"/>
        </w:rPr>
        <w:t>p</w:t>
      </w:r>
      <w:r w:rsidR="00076EF8" w:rsidRPr="00A33ADA">
        <w:rPr>
          <w:rFonts w:ascii="Arial" w:eastAsia="Arial" w:hAnsi="Arial" w:cs="Arial"/>
          <w:b/>
          <w:color w:val="FF0000"/>
          <w:sz w:val="20"/>
          <w:szCs w:val="20"/>
          <w:lang w:val="es-ES_tradnl" w:eastAsia="ko-KR"/>
        </w:rPr>
        <w:t>or</w:t>
      </w:r>
      <w:r w:rsidR="001A6C31" w:rsidRPr="00A33ADA">
        <w:rPr>
          <w:rFonts w:ascii="Arial" w:eastAsia="Arial" w:hAnsi="Arial" w:cs="Arial"/>
          <w:b/>
          <w:color w:val="FF0000"/>
          <w:sz w:val="20"/>
          <w:szCs w:val="20"/>
          <w:lang w:val="es-ES_tradnl" w:eastAsia="ko-KR"/>
        </w:rPr>
        <w:t xml:space="preserve"> un trabajo digno</w:t>
      </w:r>
    </w:p>
    <w:tbl>
      <w:tblPr>
        <w:tblStyle w:val="SimpleTable8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48DE1608" w14:textId="77777777" w:rsidTr="00BC2CD0">
        <w:trPr>
          <w:trHeight w:val="25"/>
        </w:trPr>
        <w:tc>
          <w:tcPr>
            <w:tcW w:w="9298" w:type="dxa"/>
            <w:gridSpan w:val="2"/>
          </w:tcPr>
          <w:p w14:paraId="4B6A5224" w14:textId="20525721" w:rsidR="008A7366" w:rsidRPr="00A33ADA" w:rsidRDefault="001A6C31"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 xml:space="preserve">Las OMAPE con derechos </w:t>
            </w:r>
            <w:r w:rsidR="008A7366" w:rsidRPr="00A33ADA">
              <w:rPr>
                <w:rFonts w:ascii="Arial" w:eastAsia="Arial" w:hAnsi="Arial" w:cs="Arial"/>
                <w:color w:val="565656"/>
                <w:spacing w:val="-1"/>
                <w:sz w:val="20"/>
                <w:szCs w:val="20"/>
                <w:lang w:val="es-ES_tradnl" w:eastAsia="ko-KR"/>
              </w:rPr>
              <w:t>direct</w:t>
            </w:r>
            <w:r w:rsidRPr="00A33ADA">
              <w:rPr>
                <w:rFonts w:ascii="Arial" w:eastAsia="Arial" w:hAnsi="Arial" w:cs="Arial"/>
                <w:color w:val="565656"/>
                <w:spacing w:val="-1"/>
                <w:sz w:val="20"/>
                <w:szCs w:val="20"/>
                <w:lang w:val="es-ES_tradnl" w:eastAsia="ko-KR"/>
              </w:rPr>
              <w:t>os</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y</w:t>
            </w:r>
            <w:r w:rsidR="00FF6139" w:rsidRPr="00A33ADA">
              <w:rPr>
                <w:rFonts w:ascii="Arial" w:eastAsia="Arial" w:hAnsi="Arial" w:cs="Arial"/>
                <w:color w:val="565656"/>
                <w:spacing w:val="-1"/>
                <w:sz w:val="20"/>
                <w:szCs w:val="20"/>
                <w:lang w:val="es-ES_tradnl" w:eastAsia="ko-KR"/>
              </w:rPr>
              <w:t xml:space="preserve"> o</w:t>
            </w:r>
            <w:r w:rsidR="008A7366" w:rsidRPr="00A33ADA">
              <w:rPr>
                <w:rFonts w:ascii="Arial" w:eastAsia="Arial" w:hAnsi="Arial" w:cs="Arial"/>
                <w:color w:val="565656"/>
                <w:spacing w:val="-1"/>
                <w:sz w:val="20"/>
                <w:szCs w:val="20"/>
                <w:lang w:val="es-ES_tradnl" w:eastAsia="ko-KR"/>
              </w:rPr>
              <w:t>pera</w:t>
            </w:r>
            <w:r w:rsidRPr="00A33ADA">
              <w:rPr>
                <w:rFonts w:ascii="Arial" w:eastAsia="Arial" w:hAnsi="Arial" w:cs="Arial"/>
                <w:color w:val="565656"/>
                <w:spacing w:val="-1"/>
                <w:sz w:val="20"/>
                <w:szCs w:val="20"/>
                <w:lang w:val="es-ES_tradnl" w:eastAsia="ko-KR"/>
              </w:rPr>
              <w:t>d</w:t>
            </w:r>
            <w:r w:rsidR="008A7366" w:rsidRPr="00A33ADA">
              <w:rPr>
                <w:rFonts w:ascii="Arial" w:eastAsia="Arial" w:hAnsi="Arial" w:cs="Arial"/>
                <w:color w:val="565656"/>
                <w:spacing w:val="-1"/>
                <w:sz w:val="20"/>
                <w:szCs w:val="20"/>
                <w:lang w:val="es-ES_tradnl" w:eastAsia="ko-KR"/>
              </w:rPr>
              <w:t>or</w:t>
            </w:r>
            <w:r w:rsidRPr="00A33ADA">
              <w:rPr>
                <w:rFonts w:ascii="Arial" w:eastAsia="Arial" w:hAnsi="Arial" w:cs="Arial"/>
                <w:color w:val="565656"/>
                <w:spacing w:val="-1"/>
                <w:sz w:val="20"/>
                <w:szCs w:val="20"/>
                <w:lang w:val="es-ES_tradnl" w:eastAsia="ko-KR"/>
              </w:rPr>
              <w:t>e</w:t>
            </w:r>
            <w:r w:rsidR="008A7366" w:rsidRPr="00A33ADA">
              <w:rPr>
                <w:rFonts w:ascii="Arial" w:eastAsia="Arial" w:hAnsi="Arial" w:cs="Arial"/>
                <w:color w:val="565656"/>
                <w:spacing w:val="-1"/>
                <w:sz w:val="20"/>
                <w:szCs w:val="20"/>
                <w:lang w:val="es-ES_tradnl" w:eastAsia="ko-KR"/>
              </w:rPr>
              <w:t>s</w:t>
            </w:r>
            <w:r w:rsidRPr="00A33ADA">
              <w:rPr>
                <w:rFonts w:ascii="Arial" w:eastAsia="Arial" w:hAnsi="Arial" w:cs="Arial"/>
                <w:color w:val="565656"/>
                <w:spacing w:val="-1"/>
                <w:sz w:val="20"/>
                <w:szCs w:val="20"/>
                <w:lang w:val="es-ES_tradnl" w:eastAsia="ko-KR"/>
              </w:rPr>
              <w:t xml:space="preserve"> de MAPE</w:t>
            </w:r>
          </w:p>
        </w:tc>
      </w:tr>
      <w:tr w:rsidR="008A7366" w:rsidRPr="002A30B0" w14:paraId="5856D3AC" w14:textId="77777777" w:rsidTr="00BC2CD0">
        <w:trPr>
          <w:trHeight w:val="280"/>
        </w:trPr>
        <w:tc>
          <w:tcPr>
            <w:tcW w:w="849" w:type="dxa"/>
          </w:tcPr>
          <w:p w14:paraId="0AFFFA6A" w14:textId="08FC9C7B" w:rsidR="008A7366" w:rsidRPr="00A33ADA" w:rsidRDefault="001A6C3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19366F41" w14:textId="3AEB348B" w:rsidR="008A7366" w:rsidRPr="00A33ADA" w:rsidRDefault="001A6C31" w:rsidP="00BC2CD0">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Usted y sus miembros</w:t>
            </w:r>
            <w:r w:rsidRPr="00A33ADA">
              <w:rPr>
                <w:rFonts w:ascii="Arial" w:eastAsia="Arial" w:hAnsi="Arial" w:cs="Arial"/>
                <w:color w:val="565656"/>
                <w:spacing w:val="-1"/>
                <w:sz w:val="20"/>
                <w:szCs w:val="20"/>
                <w:lang w:val="es-ES_tradnl" w:eastAsia="ja-JP"/>
              </w:rPr>
              <w:t xml:space="preserve"> ofrecen </w:t>
            </w:r>
            <w:r w:rsidRPr="00A33ADA">
              <w:rPr>
                <w:rFonts w:ascii="Arial" w:eastAsia="Arial" w:hAnsi="Arial" w:cs="Arial"/>
                <w:color w:val="FF0000"/>
                <w:spacing w:val="-1"/>
                <w:sz w:val="20"/>
                <w:szCs w:val="20"/>
                <w:lang w:val="es-ES_tradnl" w:eastAsia="ja-JP"/>
              </w:rPr>
              <w:t>igualdad</w:t>
            </w:r>
            <w:r w:rsidRPr="00A33ADA">
              <w:rPr>
                <w:rFonts w:ascii="Arial" w:eastAsia="Arial" w:hAnsi="Arial" w:cs="Arial"/>
                <w:color w:val="565656"/>
                <w:spacing w:val="-1"/>
                <w:sz w:val="20"/>
                <w:szCs w:val="20"/>
                <w:lang w:val="es-ES_tradnl" w:eastAsia="ja-JP"/>
              </w:rPr>
              <w:t xml:space="preserve"> de oportunidades </w:t>
            </w:r>
            <w:r w:rsidRPr="00A33ADA">
              <w:rPr>
                <w:rFonts w:ascii="Arial" w:eastAsia="Arial" w:hAnsi="Arial" w:cs="Arial"/>
                <w:color w:val="FF0000"/>
                <w:spacing w:val="-1"/>
                <w:sz w:val="20"/>
                <w:szCs w:val="20"/>
                <w:lang w:val="es-ES_tradnl" w:eastAsia="ja-JP"/>
              </w:rPr>
              <w:t>de empleo</w:t>
            </w:r>
            <w:r w:rsidRPr="00A33ADA">
              <w:rPr>
                <w:rFonts w:ascii="Arial" w:eastAsia="Arial" w:hAnsi="Arial" w:cs="Arial"/>
                <w:color w:val="565656"/>
                <w:spacing w:val="-1"/>
                <w:sz w:val="20"/>
                <w:szCs w:val="20"/>
                <w:lang w:val="es-ES_tradnl" w:eastAsia="ja-JP"/>
              </w:rPr>
              <w:t xml:space="preserve"> en todas sus áreas de actividad minera, reconociendo las capacidades y necesidades específicas de hombres, mujeres y personas desfavorecidas,</w:t>
            </w:r>
            <w:r w:rsidRPr="00A33ADA">
              <w:rPr>
                <w:rFonts w:ascii="Arial" w:eastAsia="Arial" w:hAnsi="Arial" w:cs="Arial"/>
                <w:color w:val="FF0000"/>
                <w:spacing w:val="-1"/>
                <w:sz w:val="20"/>
                <w:szCs w:val="20"/>
                <w:lang w:val="es-ES_tradnl" w:eastAsia="ja-JP"/>
              </w:rPr>
              <w:t xml:space="preserve"> independientemente de su procedencia u origen</w:t>
            </w:r>
            <w:r w:rsidRPr="00A33ADA">
              <w:rPr>
                <w:rFonts w:ascii="Arial" w:eastAsia="Arial" w:hAnsi="Arial" w:cs="Arial"/>
                <w:color w:val="565656"/>
                <w:spacing w:val="-1"/>
                <w:sz w:val="20"/>
                <w:szCs w:val="20"/>
                <w:lang w:val="es-ES_tradnl" w:eastAsia="ja-JP"/>
              </w:rPr>
              <w:t>.</w:t>
            </w:r>
          </w:p>
        </w:tc>
      </w:tr>
      <w:tr w:rsidR="008A7366" w:rsidRPr="00A33ADA" w14:paraId="3A07323A" w14:textId="77777777" w:rsidTr="00BC2CD0">
        <w:trPr>
          <w:trHeight w:val="280"/>
        </w:trPr>
        <w:tc>
          <w:tcPr>
            <w:tcW w:w="849" w:type="dxa"/>
          </w:tcPr>
          <w:p w14:paraId="16035D21" w14:textId="37893723" w:rsidR="008A7366" w:rsidRPr="00A33ADA" w:rsidRDefault="001A6C3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1A188731"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F68BED6" w14:textId="77777777" w:rsidTr="007167FA">
        <w:trPr>
          <w:trHeight w:val="280"/>
        </w:trPr>
        <w:tc>
          <w:tcPr>
            <w:tcW w:w="9298" w:type="dxa"/>
            <w:gridSpan w:val="2"/>
            <w:shd w:val="clear" w:color="auto" w:fill="F2F2F2" w:themeFill="background1" w:themeFillShade="F2"/>
          </w:tcPr>
          <w:p w14:paraId="411EA33A" w14:textId="673E1AA1" w:rsidR="008A7366" w:rsidRPr="00A33ADA" w:rsidRDefault="00DA2FDB" w:rsidP="008908AE">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La igualdad de oportunidades de empleo </w:t>
            </w:r>
            <w:r w:rsidR="00FF6139" w:rsidRPr="00A33ADA">
              <w:rPr>
                <w:rFonts w:ascii="Arial" w:eastAsia="Arial" w:hAnsi="Arial" w:cs="Arial"/>
                <w:color w:val="FF0000"/>
                <w:spacing w:val="-1"/>
                <w:sz w:val="16"/>
                <w:szCs w:val="16"/>
                <w:lang w:val="es-ES_tradnl" w:eastAsia="ja-JP"/>
              </w:rPr>
              <w:t>comprende</w:t>
            </w:r>
            <w:r w:rsidRPr="00A33ADA">
              <w:rPr>
                <w:rFonts w:ascii="Arial" w:eastAsia="Arial" w:hAnsi="Arial" w:cs="Arial"/>
                <w:color w:val="FF0000"/>
                <w:spacing w:val="-1"/>
                <w:sz w:val="16"/>
                <w:szCs w:val="16"/>
                <w:lang w:val="es-ES_tradnl" w:eastAsia="ja-JP"/>
              </w:rPr>
              <w:t xml:space="preserve"> medidas para mejorar el acceso de las personas desfavorecidas a la educación, la formación profesional y la asistencia sanitaria. Usted debe tener en cuenta de manera adecuada el papel de la mujer en la economía de la prestación de cuidados, por ejemplo, mediante medidas de conciliación de la vida laboral y familiar o incentivos en el lugar de trabajo para el cuidado de los hijos y los permisos parentales.</w:t>
            </w:r>
          </w:p>
        </w:tc>
      </w:tr>
    </w:tbl>
    <w:p w14:paraId="006DFE9F"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4011E926" w14:textId="26D8740F" w:rsidR="00DA2FDB" w:rsidRPr="00A33ADA" w:rsidRDefault="00DA2FDB"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No hay consecuencias, ya que el texto es el mismo y su cumplimiento está ahora cubierto por la política de trabajo digno. Se </w:t>
      </w:r>
      <w:r w:rsidR="008908AE" w:rsidRPr="00A33ADA">
        <w:rPr>
          <w:rFonts w:ascii="Arial" w:hAnsi="Arial" w:cs="Arial"/>
          <w:bCs/>
          <w:sz w:val="22"/>
          <w:szCs w:val="22"/>
          <w:lang w:val="es-ES_tradnl"/>
        </w:rPr>
        <w:t>incorpora</w:t>
      </w:r>
      <w:r w:rsidRPr="00A33ADA">
        <w:rPr>
          <w:rFonts w:ascii="Arial" w:hAnsi="Arial" w:cs="Arial"/>
          <w:bCs/>
          <w:sz w:val="22"/>
          <w:szCs w:val="22"/>
          <w:lang w:val="es-ES_tradnl"/>
        </w:rPr>
        <w:t xml:space="preserve"> una guía a título informativo, pero no está sujeta a auditoría.</w:t>
      </w:r>
    </w:p>
    <w:p w14:paraId="6531C196" w14:textId="77777777" w:rsidR="00DA2FDB" w:rsidRPr="00A33ADA" w:rsidRDefault="00DA2FDB" w:rsidP="008A7366">
      <w:pPr>
        <w:jc w:val="both"/>
        <w:rPr>
          <w:rFonts w:ascii="Arial" w:hAnsi="Arial" w:cs="Arial"/>
          <w:bCs/>
          <w:sz w:val="22"/>
          <w:szCs w:val="22"/>
          <w:lang w:val="es-ES_tradnl"/>
        </w:rPr>
      </w:pPr>
    </w:p>
    <w:p w14:paraId="13A7D905" w14:textId="220D5FFA" w:rsidR="00DA2FDB" w:rsidRPr="00A33ADA" w:rsidRDefault="00E074C2" w:rsidP="00DA2FD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87120A" w:rsidRPr="00A33ADA">
        <w:rPr>
          <w:rFonts w:ascii="Arial" w:hAnsi="Arial" w:cs="Arial"/>
          <w:b/>
          <w:color w:val="00B9E4" w:themeColor="background2"/>
          <w:sz w:val="22"/>
          <w:szCs w:val="22"/>
          <w:lang w:val="es-ES_tradnl"/>
        </w:rPr>
        <w:t>5</w:t>
      </w:r>
      <w:r w:rsidR="002B722D" w:rsidRPr="00A33ADA">
        <w:rPr>
          <w:rFonts w:ascii="Arial" w:hAnsi="Arial" w:cs="Arial"/>
          <w:b/>
          <w:color w:val="00B9E4" w:themeColor="background2"/>
          <w:sz w:val="22"/>
          <w:szCs w:val="22"/>
          <w:lang w:val="es-ES_tradnl"/>
        </w:rPr>
        <w:t>5</w:t>
      </w:r>
      <w:r w:rsidR="008A7366" w:rsidRPr="00A33ADA">
        <w:rPr>
          <w:rFonts w:ascii="Arial" w:hAnsi="Arial" w:cs="Arial"/>
          <w:b/>
          <w:color w:val="00B9E4" w:themeColor="background2"/>
          <w:sz w:val="22"/>
          <w:szCs w:val="22"/>
          <w:lang w:val="es-ES_tradnl"/>
        </w:rPr>
        <w:t xml:space="preserve"> </w:t>
      </w:r>
      <w:r w:rsidR="00DA2FDB" w:rsidRPr="00A33ADA">
        <w:rPr>
          <w:rFonts w:ascii="Arial" w:hAnsi="Arial" w:cs="Arial"/>
          <w:b/>
          <w:color w:val="00B9E4" w:themeColor="background2"/>
          <w:sz w:val="22"/>
          <w:szCs w:val="22"/>
          <w:lang w:val="es-ES_tradnl"/>
        </w:rPr>
        <w:t>¿Está usted de acuerdo con el cambio propuesto?</w:t>
      </w:r>
    </w:p>
    <w:p w14:paraId="293D6238" w14:textId="77777777" w:rsidR="00DA2FDB" w:rsidRPr="00A33ADA" w:rsidRDefault="00DA2FDB" w:rsidP="00DA2FD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2EDCA2C" w14:textId="77777777" w:rsidR="00DA2FDB" w:rsidRPr="00A33ADA" w:rsidRDefault="00DA2FDB" w:rsidP="00DA2F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771CCEE" w14:textId="22823FCF" w:rsidR="00DA2FDB" w:rsidRPr="00A33ADA" w:rsidRDefault="00DA2FDB" w:rsidP="00DA2F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3CFA33A" w14:textId="77777777" w:rsidR="00DA2FDB" w:rsidRPr="00A33ADA" w:rsidRDefault="00DA2FDB" w:rsidP="00DA2F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FB5969A" w14:textId="3B84F8E1" w:rsidR="00DA2FDB" w:rsidRPr="00A33ADA" w:rsidRDefault="00DA2FDB" w:rsidP="00DA2F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74C92DF" w14:textId="77777777" w:rsidR="008908AE" w:rsidRPr="00A33ADA" w:rsidRDefault="008908AE" w:rsidP="00DA2FDB">
      <w:pPr>
        <w:keepNext/>
        <w:keepLines/>
        <w:tabs>
          <w:tab w:val="left" w:pos="735"/>
        </w:tabs>
        <w:spacing w:line="276" w:lineRule="auto"/>
        <w:jc w:val="both"/>
        <w:rPr>
          <w:rFonts w:ascii="Arial" w:hAnsi="Arial" w:cs="Arial"/>
          <w:sz w:val="22"/>
          <w:szCs w:val="22"/>
          <w:lang w:val="es-ES_tradnl"/>
        </w:rPr>
      </w:pPr>
    </w:p>
    <w:p w14:paraId="7DDADECA" w14:textId="145F6412" w:rsidR="008A7366" w:rsidRPr="00A33ADA" w:rsidRDefault="00DA2FDB" w:rsidP="008908AE">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0A1E285"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5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D7BDAF6" w14:textId="77777777" w:rsidR="008A7366" w:rsidRPr="00A33ADA" w:rsidRDefault="008A7366" w:rsidP="008A7366">
      <w:pPr>
        <w:spacing w:line="276" w:lineRule="auto"/>
        <w:jc w:val="both"/>
        <w:rPr>
          <w:rFonts w:ascii="Arial" w:hAnsi="Arial" w:cs="Arial"/>
          <w:b/>
          <w:color w:val="00B9E4" w:themeColor="background2"/>
          <w:sz w:val="22"/>
          <w:szCs w:val="22"/>
          <w:lang w:val="es-ES_tradnl"/>
        </w:rPr>
      </w:pPr>
    </w:p>
    <w:p w14:paraId="438BF69E" w14:textId="43377FDA"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3.11 </w:t>
      </w:r>
      <w:r w:rsidR="00DA2FDB" w:rsidRPr="00A33ADA">
        <w:rPr>
          <w:rFonts w:ascii="Arial" w:eastAsiaTheme="majorEastAsia" w:hAnsi="Arial" w:cs="Arial"/>
          <w:b/>
          <w:bCs/>
          <w:color w:val="00B9E4" w:themeColor="background2"/>
          <w:sz w:val="22"/>
          <w:szCs w:val="22"/>
          <w:lang w:val="es-ES_tradnl"/>
        </w:rPr>
        <w:t>No a la discriminación:</w:t>
      </w:r>
      <w:r w:rsidRPr="00A33ADA">
        <w:rPr>
          <w:rFonts w:ascii="Arial" w:eastAsiaTheme="majorEastAsia" w:hAnsi="Arial" w:cs="Arial"/>
          <w:b/>
          <w:bCs/>
          <w:color w:val="00B9E4" w:themeColor="background2"/>
          <w:sz w:val="22"/>
          <w:szCs w:val="22"/>
          <w:lang w:val="es-ES_tradnl"/>
        </w:rPr>
        <w:t xml:space="preserve"> 3.11.6. </w:t>
      </w:r>
      <w:r w:rsidR="00DA2FDB" w:rsidRPr="00A33ADA">
        <w:rPr>
          <w:rFonts w:ascii="Arial" w:eastAsiaTheme="majorEastAsia" w:hAnsi="Arial" w:cs="Arial"/>
          <w:b/>
          <w:bCs/>
          <w:color w:val="00B9E4" w:themeColor="background2"/>
          <w:sz w:val="22"/>
          <w:szCs w:val="22"/>
          <w:lang w:val="es-ES_tradnl"/>
        </w:rPr>
        <w:t>Igualdad de oportunidades p</w:t>
      </w:r>
      <w:r w:rsidR="008908AE" w:rsidRPr="00A33ADA">
        <w:rPr>
          <w:rFonts w:ascii="Arial" w:eastAsiaTheme="majorEastAsia" w:hAnsi="Arial" w:cs="Arial"/>
          <w:b/>
          <w:bCs/>
          <w:color w:val="00B9E4" w:themeColor="background2"/>
          <w:sz w:val="22"/>
          <w:szCs w:val="22"/>
          <w:lang w:val="es-ES_tradnl"/>
        </w:rPr>
        <w:t>or</w:t>
      </w:r>
      <w:r w:rsidR="00DA2FDB" w:rsidRPr="00A33ADA">
        <w:rPr>
          <w:rFonts w:ascii="Arial" w:eastAsiaTheme="majorEastAsia" w:hAnsi="Arial" w:cs="Arial"/>
          <w:b/>
          <w:bCs/>
          <w:color w:val="00B9E4" w:themeColor="background2"/>
          <w:sz w:val="22"/>
          <w:szCs w:val="22"/>
          <w:lang w:val="es-ES_tradnl"/>
        </w:rPr>
        <w:t xml:space="preserve"> un trabajo digno</w:t>
      </w:r>
    </w:p>
    <w:p w14:paraId="6B80F0ED"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585E2F1" w14:textId="66552388" w:rsidR="00DA2FDB" w:rsidRPr="00A33ADA" w:rsidRDefault="00DA2FDB" w:rsidP="00DA2FDB">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igualdad y la inclusión están implícitas tanto en la política de promoción del trabajo digno (3.10.5) como en los ODS 8. Además de promover la igualdad de oportunidades en sus propias políticas de contratación, promoción, formación y otras, las </w:t>
      </w:r>
      <w:r w:rsidRPr="00A33ADA">
        <w:rPr>
          <w:rFonts w:ascii="Arial" w:hAnsi="Arial" w:cs="Arial"/>
          <w:sz w:val="22"/>
          <w:szCs w:val="22"/>
          <w:lang w:val="es-ES_tradnl"/>
        </w:rPr>
        <w:lastRenderedPageBreak/>
        <w:t xml:space="preserve">OMAPE con derechos indirectos también tienen responsabilidades en este sentido </w:t>
      </w:r>
      <w:r w:rsidR="0030601B" w:rsidRPr="00A33ADA">
        <w:rPr>
          <w:rFonts w:ascii="Arial" w:hAnsi="Arial" w:cs="Arial"/>
          <w:sz w:val="22"/>
          <w:szCs w:val="22"/>
          <w:lang w:val="es-ES_tradnl"/>
        </w:rPr>
        <w:t>para con</w:t>
      </w:r>
      <w:r w:rsidRPr="00A33ADA">
        <w:rPr>
          <w:rFonts w:ascii="Arial" w:hAnsi="Arial" w:cs="Arial"/>
          <w:sz w:val="22"/>
          <w:szCs w:val="22"/>
          <w:lang w:val="es-ES_tradnl"/>
        </w:rPr>
        <w:t xml:space="preserve"> sus propios miembros. Estas deben tratar de promover la igualdad de oportunidades para los miembros con pocos activos de inversión y escaso acceso a la financiación, como las mujeres recolectoras de minerales. </w:t>
      </w:r>
    </w:p>
    <w:p w14:paraId="3C6013F0" w14:textId="77777777" w:rsidR="00DA2FDB" w:rsidRPr="00A33ADA" w:rsidRDefault="00DA2FDB" w:rsidP="00DA2FDB">
      <w:pPr>
        <w:spacing w:line="276" w:lineRule="auto"/>
        <w:jc w:val="both"/>
        <w:rPr>
          <w:rFonts w:ascii="Arial" w:hAnsi="Arial" w:cs="Arial"/>
          <w:b/>
          <w:sz w:val="22"/>
          <w:szCs w:val="22"/>
          <w:lang w:val="es-ES_tradnl"/>
        </w:rPr>
      </w:pPr>
    </w:p>
    <w:p w14:paraId="2661E7DB" w14:textId="1C216A47" w:rsidR="00DA2FDB" w:rsidRPr="00A33ADA" w:rsidRDefault="00DA2FDB" w:rsidP="00DA2FDB">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mujeres recolectoras de minerales suelen ser las más desfavorecidas. Es importante entender cómo </w:t>
      </w:r>
      <w:r w:rsidR="006233E0" w:rsidRPr="00A33ADA">
        <w:rPr>
          <w:rFonts w:ascii="Arial" w:hAnsi="Arial" w:cs="Arial"/>
          <w:sz w:val="22"/>
          <w:szCs w:val="22"/>
          <w:lang w:val="es-ES_tradnl"/>
        </w:rPr>
        <w:t>se</w:t>
      </w:r>
      <w:r w:rsidRPr="00A33ADA">
        <w:rPr>
          <w:rFonts w:ascii="Arial" w:hAnsi="Arial" w:cs="Arial"/>
          <w:sz w:val="22"/>
          <w:szCs w:val="22"/>
          <w:lang w:val="es-ES_tradnl"/>
        </w:rPr>
        <w:t xml:space="preserve"> estructura</w:t>
      </w:r>
      <w:r w:rsidR="006233E0" w:rsidRPr="00A33ADA">
        <w:rPr>
          <w:rFonts w:ascii="Arial" w:hAnsi="Arial" w:cs="Arial"/>
          <w:sz w:val="22"/>
          <w:szCs w:val="22"/>
          <w:lang w:val="es-ES_tradnl"/>
        </w:rPr>
        <w:t>n</w:t>
      </w:r>
      <w:r w:rsidRPr="00A33ADA">
        <w:rPr>
          <w:rFonts w:ascii="Arial" w:hAnsi="Arial" w:cs="Arial"/>
          <w:sz w:val="22"/>
          <w:szCs w:val="22"/>
          <w:lang w:val="es-ES_tradnl"/>
        </w:rPr>
        <w:t>, quiénes son y su capacidad de crecimiento. S</w:t>
      </w:r>
      <w:r w:rsidR="006233E0" w:rsidRPr="00A33ADA">
        <w:rPr>
          <w:rFonts w:ascii="Arial" w:hAnsi="Arial" w:cs="Arial"/>
          <w:sz w:val="22"/>
          <w:szCs w:val="22"/>
          <w:lang w:val="es-ES_tradnl"/>
        </w:rPr>
        <w:t>o</w:t>
      </w:r>
      <w:r w:rsidRPr="00A33ADA">
        <w:rPr>
          <w:rFonts w:ascii="Arial" w:hAnsi="Arial" w:cs="Arial"/>
          <w:sz w:val="22"/>
          <w:szCs w:val="22"/>
          <w:lang w:val="es-ES_tradnl"/>
        </w:rPr>
        <w:t>lo entonces se podrá apoyar a las que tienen menos activos para invertir, un acceso limitado a la financiación y poco control sobre las finanzas familiares. Tras este análisis, las OMAPE deben tomar medidas para mejorar la igualdad y cerrar las brechas entre los integrantes del sistema de producción.</w:t>
      </w:r>
    </w:p>
    <w:p w14:paraId="4D405EC7" w14:textId="77777777" w:rsidR="0087120A" w:rsidRPr="00A33ADA" w:rsidRDefault="0087120A" w:rsidP="008A7366">
      <w:pPr>
        <w:spacing w:line="276" w:lineRule="auto"/>
        <w:jc w:val="both"/>
        <w:rPr>
          <w:rFonts w:ascii="Arial" w:hAnsi="Arial" w:cs="Arial"/>
          <w:bCs/>
          <w:sz w:val="22"/>
          <w:szCs w:val="22"/>
          <w:lang w:val="es-ES_tradnl"/>
        </w:rPr>
      </w:pPr>
    </w:p>
    <w:p w14:paraId="48D2EEA9" w14:textId="47098EBF" w:rsidR="00761C84" w:rsidRPr="00A33ADA" w:rsidRDefault="006233E0" w:rsidP="0030601B">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761C84" w:rsidRPr="00A33ADA">
        <w:rPr>
          <w:rFonts w:ascii="Arial" w:eastAsia="Arial" w:hAnsi="Arial" w:cs="Arial"/>
          <w:b/>
          <w:color w:val="00B9E4"/>
          <w:sz w:val="22"/>
          <w:szCs w:val="22"/>
          <w:lang w:val="es-ES_tradnl" w:eastAsia="ko-KR"/>
        </w:rPr>
        <w:t>:</w:t>
      </w:r>
    </w:p>
    <w:p w14:paraId="12611E1F" w14:textId="5AB10D3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3.11.6 </w:t>
      </w:r>
      <w:r w:rsidR="00761C84" w:rsidRPr="00A33ADA">
        <w:rPr>
          <w:rFonts w:ascii="Arial" w:eastAsia="Arial" w:hAnsi="Arial" w:cs="Arial"/>
          <w:b/>
          <w:color w:val="FFFFFF"/>
          <w:sz w:val="20"/>
          <w:szCs w:val="20"/>
          <w:bdr w:val="single" w:sz="12" w:space="0" w:color="00B9E4"/>
          <w:shd w:val="clear" w:color="auto" w:fill="00B9E4"/>
          <w:lang w:val="es-ES_tradnl"/>
        </w:rPr>
        <w:t>N</w:t>
      </w:r>
      <w:r w:rsidR="006233E0" w:rsidRPr="00A33ADA">
        <w:rPr>
          <w:rFonts w:ascii="Arial" w:eastAsia="Arial" w:hAnsi="Arial" w:cs="Arial"/>
          <w:b/>
          <w:color w:val="FFFFFF"/>
          <w:sz w:val="20"/>
          <w:szCs w:val="20"/>
          <w:bdr w:val="single" w:sz="12" w:space="0" w:color="00B9E4"/>
          <w:shd w:val="clear" w:color="auto" w:fill="00B9E4"/>
          <w:lang w:val="es-ES_tradnl"/>
        </w:rPr>
        <w:t>uevo</w:t>
      </w:r>
      <w:r w:rsidR="006233E0" w:rsidRPr="00A33ADA">
        <w:rPr>
          <w:rFonts w:ascii="Arial" w:eastAsia="Arial" w:hAnsi="Arial" w:cs="Arial"/>
          <w:b/>
          <w:color w:val="00B9E4"/>
          <w:sz w:val="20"/>
          <w:szCs w:val="20"/>
          <w:lang w:val="es-ES_tradnl" w:eastAsia="ko-KR"/>
        </w:rPr>
        <w:t xml:space="preserve"> </w:t>
      </w:r>
      <w:r w:rsidR="00DA2FDB" w:rsidRPr="00A33ADA">
        <w:rPr>
          <w:rFonts w:ascii="Arial" w:eastAsia="Arial" w:hAnsi="Arial" w:cs="Arial"/>
          <w:b/>
          <w:color w:val="00B9E4"/>
          <w:sz w:val="20"/>
          <w:szCs w:val="20"/>
          <w:lang w:val="es-ES_tradnl" w:eastAsia="ko-KR"/>
        </w:rPr>
        <w:t>Igualdad de oportunidades p</w:t>
      </w:r>
      <w:r w:rsidR="008908AE" w:rsidRPr="00A33ADA">
        <w:rPr>
          <w:rFonts w:ascii="Arial" w:eastAsia="Arial" w:hAnsi="Arial" w:cs="Arial"/>
          <w:b/>
          <w:color w:val="00B9E4"/>
          <w:sz w:val="20"/>
          <w:szCs w:val="20"/>
          <w:lang w:val="es-ES_tradnl" w:eastAsia="ko-KR"/>
        </w:rPr>
        <w:t>or</w:t>
      </w:r>
      <w:r w:rsidR="00DA2FDB" w:rsidRPr="00A33ADA">
        <w:rPr>
          <w:rFonts w:ascii="Arial" w:eastAsia="Arial" w:hAnsi="Arial" w:cs="Arial"/>
          <w:b/>
          <w:color w:val="00B9E4"/>
          <w:sz w:val="20"/>
          <w:szCs w:val="20"/>
          <w:lang w:val="es-ES_tradnl" w:eastAsia="ko-KR"/>
        </w:rPr>
        <w:t xml:space="preserve"> un trabajo digno</w:t>
      </w:r>
    </w:p>
    <w:tbl>
      <w:tblPr>
        <w:tblStyle w:val="SimpleTable8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073A46D8" w14:textId="77777777" w:rsidTr="00BC2CD0">
        <w:trPr>
          <w:trHeight w:val="25"/>
        </w:trPr>
        <w:tc>
          <w:tcPr>
            <w:tcW w:w="9298" w:type="dxa"/>
            <w:gridSpan w:val="2"/>
          </w:tcPr>
          <w:p w14:paraId="32CD40C3" w14:textId="4A864DF1" w:rsidR="008A7366" w:rsidRPr="00A33ADA" w:rsidRDefault="006233E0"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con derechos </w:t>
            </w:r>
            <w:r w:rsidR="008A7366" w:rsidRPr="00A33ADA">
              <w:rPr>
                <w:rFonts w:ascii="Arial" w:eastAsia="Arial" w:hAnsi="Arial" w:cs="Arial"/>
                <w:color w:val="FF0000"/>
                <w:spacing w:val="-1"/>
                <w:sz w:val="20"/>
                <w:szCs w:val="20"/>
                <w:lang w:val="es-ES_tradnl" w:eastAsia="ko-KR"/>
              </w:rPr>
              <w:t>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4F3948F6" w14:textId="77777777" w:rsidTr="00BC2CD0">
        <w:trPr>
          <w:trHeight w:val="280"/>
        </w:trPr>
        <w:tc>
          <w:tcPr>
            <w:tcW w:w="849" w:type="dxa"/>
          </w:tcPr>
          <w:p w14:paraId="61BC8351" w14:textId="3FD5FFC6" w:rsidR="008A7366" w:rsidRPr="00A33ADA" w:rsidRDefault="006233E0"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180692C5" w14:textId="5DB757C0" w:rsidR="008A7366" w:rsidRPr="00A33ADA" w:rsidRDefault="006233E0" w:rsidP="00BC2CD0">
            <w:pPr>
              <w:spacing w:line="276" w:lineRule="auto"/>
              <w:jc w:val="both"/>
              <w:rPr>
                <w:rFonts w:ascii="Arial" w:eastAsia="Arial" w:hAnsi="Arial" w:cs="Arial"/>
                <w:bCs/>
                <w:color w:val="FF0000"/>
                <w:spacing w:val="-1"/>
                <w:sz w:val="20"/>
                <w:szCs w:val="20"/>
                <w:lang w:val="es-ES_tradnl" w:eastAsia="ja-JP"/>
              </w:rPr>
            </w:pPr>
            <w:bookmarkStart w:id="66" w:name="_Hlk96085646"/>
            <w:r w:rsidRPr="00A33ADA">
              <w:rPr>
                <w:rFonts w:ascii="Arial" w:eastAsia="Arial" w:hAnsi="Arial" w:cs="Arial"/>
                <w:bCs/>
                <w:color w:val="FF0000"/>
                <w:spacing w:val="-1"/>
                <w:sz w:val="20"/>
                <w:szCs w:val="20"/>
                <w:lang w:val="es-ES_tradnl" w:eastAsia="ja-JP"/>
              </w:rPr>
              <w:t>Usted promueve la igualdad de oportunidades en todas sus áreas de actividad minera, reconociendo las capacidades y necesidades específicas de hombres, mujeres y personas desfavorecidas, independientemente de su origen o procedencia. Usted promueve</w:t>
            </w:r>
            <w:r w:rsidR="0030601B" w:rsidRPr="00A33ADA">
              <w:rPr>
                <w:rFonts w:ascii="Arial" w:eastAsia="Arial" w:hAnsi="Arial" w:cs="Arial"/>
                <w:bCs/>
                <w:color w:val="FF0000"/>
                <w:spacing w:val="-1"/>
                <w:sz w:val="20"/>
                <w:szCs w:val="20"/>
                <w:lang w:val="es-ES_tradnl" w:eastAsia="ja-JP"/>
              </w:rPr>
              <w:t xml:space="preserve"> el espíritu empresarial entre s</w:t>
            </w:r>
            <w:r w:rsidRPr="00A33ADA">
              <w:rPr>
                <w:rFonts w:ascii="Arial" w:eastAsia="Arial" w:hAnsi="Arial" w:cs="Arial"/>
                <w:bCs/>
                <w:color w:val="FF0000"/>
                <w:spacing w:val="-1"/>
                <w:sz w:val="20"/>
                <w:szCs w:val="20"/>
                <w:lang w:val="es-ES_tradnl" w:eastAsia="ja-JP"/>
              </w:rPr>
              <w:t>us miembros, especialmente entre aquellos con un patrimonio limitado y los que se encuentran en una posición desfavorecida, en particular</w:t>
            </w:r>
            <w:r w:rsidR="0030601B" w:rsidRPr="00A33ADA">
              <w:rPr>
                <w:rFonts w:ascii="Arial" w:eastAsia="Arial" w:hAnsi="Arial" w:cs="Arial"/>
                <w:bCs/>
                <w:color w:val="FF0000"/>
                <w:spacing w:val="-1"/>
                <w:sz w:val="20"/>
                <w:szCs w:val="20"/>
                <w:lang w:val="es-ES_tradnl" w:eastAsia="ja-JP"/>
              </w:rPr>
              <w:t>,</w:t>
            </w:r>
            <w:r w:rsidRPr="00A33ADA">
              <w:rPr>
                <w:rFonts w:ascii="Arial" w:eastAsia="Arial" w:hAnsi="Arial" w:cs="Arial"/>
                <w:bCs/>
                <w:color w:val="FF0000"/>
                <w:spacing w:val="-1"/>
                <w:sz w:val="20"/>
                <w:szCs w:val="20"/>
                <w:lang w:val="es-ES_tradnl" w:eastAsia="ja-JP"/>
              </w:rPr>
              <w:t xml:space="preserve"> las mujeres autónomas.</w:t>
            </w:r>
            <w:bookmarkEnd w:id="66"/>
          </w:p>
        </w:tc>
      </w:tr>
      <w:tr w:rsidR="008A7366" w:rsidRPr="00A33ADA" w14:paraId="6949E2D5" w14:textId="77777777" w:rsidTr="00BC2CD0">
        <w:trPr>
          <w:trHeight w:val="280"/>
        </w:trPr>
        <w:tc>
          <w:tcPr>
            <w:tcW w:w="849" w:type="dxa"/>
          </w:tcPr>
          <w:p w14:paraId="63B0E473" w14:textId="4EFA6812" w:rsidR="008A7366" w:rsidRPr="00A33ADA" w:rsidRDefault="006233E0"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1438FCE0"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76A3BFCB" w14:textId="77777777" w:rsidTr="007167FA">
        <w:trPr>
          <w:trHeight w:val="280"/>
        </w:trPr>
        <w:tc>
          <w:tcPr>
            <w:tcW w:w="9298" w:type="dxa"/>
            <w:gridSpan w:val="2"/>
            <w:shd w:val="clear" w:color="auto" w:fill="F2F2F2" w:themeFill="background1" w:themeFillShade="F2"/>
          </w:tcPr>
          <w:p w14:paraId="528FEDD4" w14:textId="187EC5FA" w:rsidR="008A7366" w:rsidRPr="00A33ADA" w:rsidRDefault="006233E0"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565656"/>
                <w:spacing w:val="-1"/>
                <w:sz w:val="16"/>
                <w:szCs w:val="16"/>
                <w:lang w:val="es-ES_tradnl" w:eastAsia="ja-JP"/>
              </w:rPr>
              <w:t>Orientación</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Cuando planifique actividades para aumentar el acceso a la tierra, el crédito, las cualificaciones, la tecnología, las redes, la información empresarial y los mercados, usted debe centrarse en la mejor manera de apoyar a las mujeres autónomas. Esto ayudará a crear mejores oportunidades para hombres y mujeres empresarios.</w:t>
            </w:r>
          </w:p>
        </w:tc>
      </w:tr>
    </w:tbl>
    <w:p w14:paraId="0301D087"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198DF78" w14:textId="77777777" w:rsidR="006233E0" w:rsidRPr="00A33ADA" w:rsidRDefault="006233E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 igualdad de oportunidades ya estaba presente, pero normalmente se asociaba a los trabajadores contratados. El cambio propuesto amplía los principios de igualdad de oportunidades a los miembros autónomos, lo que implica recursos adicionales para las actividades destinadas a promover y desarrollar una mejor comprensión del espíritu cooperativo y empresarial.</w:t>
      </w:r>
    </w:p>
    <w:p w14:paraId="3A1D2060" w14:textId="77777777" w:rsidR="008A7366" w:rsidRPr="00A33ADA" w:rsidRDefault="008A7366" w:rsidP="008A7366">
      <w:pPr>
        <w:rPr>
          <w:lang w:val="es-ES_tradnl"/>
        </w:rPr>
      </w:pPr>
    </w:p>
    <w:p w14:paraId="41C92CE8" w14:textId="6C1603EF" w:rsidR="006233E0" w:rsidRPr="00A33ADA" w:rsidRDefault="00E074C2" w:rsidP="006233E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5</w:t>
      </w:r>
      <w:r w:rsidR="002B722D" w:rsidRPr="00A33ADA">
        <w:rPr>
          <w:rFonts w:ascii="Arial" w:hAnsi="Arial" w:cs="Arial"/>
          <w:b/>
          <w:color w:val="00B9E4" w:themeColor="background2"/>
          <w:sz w:val="22"/>
          <w:szCs w:val="22"/>
          <w:lang w:val="es-ES_tradnl"/>
        </w:rPr>
        <w:t>6</w:t>
      </w:r>
      <w:r w:rsidR="008A7366" w:rsidRPr="00A33ADA">
        <w:rPr>
          <w:rFonts w:ascii="Arial" w:hAnsi="Arial" w:cs="Arial"/>
          <w:b/>
          <w:color w:val="00B9E4" w:themeColor="background2"/>
          <w:sz w:val="22"/>
          <w:szCs w:val="22"/>
          <w:lang w:val="es-ES_tradnl"/>
        </w:rPr>
        <w:t xml:space="preserve"> </w:t>
      </w:r>
      <w:r w:rsidR="006233E0" w:rsidRPr="00A33ADA">
        <w:rPr>
          <w:rFonts w:ascii="Arial" w:hAnsi="Arial" w:cs="Arial"/>
          <w:b/>
          <w:color w:val="00B9E4" w:themeColor="background2"/>
          <w:sz w:val="22"/>
          <w:szCs w:val="22"/>
          <w:lang w:val="es-ES_tradnl"/>
        </w:rPr>
        <w:t>¿Está usted de acuerdo con el cambio propuesto?</w:t>
      </w:r>
    </w:p>
    <w:p w14:paraId="5DCCA821" w14:textId="77777777" w:rsidR="006233E0" w:rsidRPr="00A33ADA" w:rsidRDefault="006233E0" w:rsidP="006233E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F5AF0C1" w14:textId="77777777" w:rsidR="006233E0" w:rsidRPr="00A33ADA" w:rsidRDefault="006233E0" w:rsidP="006233E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ED2CBC5" w14:textId="21D92518" w:rsidR="006233E0" w:rsidRPr="00A33ADA" w:rsidRDefault="006233E0" w:rsidP="006233E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7E00C1F" w14:textId="77777777" w:rsidR="006233E0" w:rsidRPr="00A33ADA" w:rsidRDefault="006233E0" w:rsidP="006233E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93DED03" w14:textId="23479DB2" w:rsidR="006233E0" w:rsidRPr="00A33ADA" w:rsidRDefault="006233E0" w:rsidP="006233E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D7975A8" w14:textId="77777777" w:rsidR="008908AE" w:rsidRPr="00A33ADA" w:rsidRDefault="008908AE" w:rsidP="006233E0">
      <w:pPr>
        <w:keepNext/>
        <w:keepLines/>
        <w:tabs>
          <w:tab w:val="left" w:pos="735"/>
        </w:tabs>
        <w:spacing w:line="276" w:lineRule="auto"/>
        <w:jc w:val="both"/>
        <w:rPr>
          <w:rFonts w:ascii="Arial" w:hAnsi="Arial" w:cs="Arial"/>
          <w:sz w:val="22"/>
          <w:szCs w:val="22"/>
          <w:lang w:val="es-ES_tradnl"/>
        </w:rPr>
      </w:pPr>
    </w:p>
    <w:p w14:paraId="75195685" w14:textId="77BA4735" w:rsidR="008A7366" w:rsidRPr="00A33ADA" w:rsidRDefault="006233E0" w:rsidP="008908AE">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819152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54CE46A" w14:textId="77777777" w:rsidR="008A7366" w:rsidRPr="00A33ADA" w:rsidRDefault="008A7366" w:rsidP="008A7366">
      <w:pPr>
        <w:spacing w:line="276" w:lineRule="auto"/>
        <w:jc w:val="both"/>
        <w:rPr>
          <w:rFonts w:ascii="Arial" w:hAnsi="Arial" w:cs="Arial"/>
          <w:b/>
          <w:sz w:val="22"/>
          <w:szCs w:val="22"/>
          <w:lang w:val="es-ES_tradnl"/>
        </w:rPr>
      </w:pPr>
    </w:p>
    <w:p w14:paraId="11E38449" w14:textId="4543756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3.11 </w:t>
      </w:r>
      <w:r w:rsidR="004F7F32" w:rsidRPr="00A33ADA">
        <w:rPr>
          <w:rFonts w:ascii="Arial" w:eastAsiaTheme="majorEastAsia" w:hAnsi="Arial" w:cs="Arial"/>
          <w:b/>
          <w:bCs/>
          <w:color w:val="00B9E4" w:themeColor="background2"/>
          <w:sz w:val="22"/>
          <w:szCs w:val="22"/>
          <w:lang w:val="es-ES_tradnl"/>
        </w:rPr>
        <w:t>No a la</w:t>
      </w:r>
      <w:r w:rsidRPr="00A33ADA">
        <w:rPr>
          <w:rFonts w:ascii="Arial" w:eastAsiaTheme="majorEastAsia" w:hAnsi="Arial" w:cs="Arial"/>
          <w:b/>
          <w:bCs/>
          <w:color w:val="00B9E4" w:themeColor="background2"/>
          <w:sz w:val="22"/>
          <w:szCs w:val="22"/>
          <w:lang w:val="es-ES_tradnl"/>
        </w:rPr>
        <w:t xml:space="preserve"> discrimina</w:t>
      </w:r>
      <w:r w:rsidR="004F7F32"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3.11.7. </w:t>
      </w:r>
      <w:r w:rsidR="004F7F32" w:rsidRPr="00A33ADA">
        <w:rPr>
          <w:rFonts w:ascii="Arial" w:eastAsiaTheme="majorEastAsia" w:hAnsi="Arial" w:cs="Arial"/>
          <w:b/>
          <w:bCs/>
          <w:color w:val="00B9E4" w:themeColor="background2"/>
          <w:sz w:val="22"/>
          <w:szCs w:val="22"/>
          <w:lang w:val="es-ES_tradnl"/>
        </w:rPr>
        <w:t>Apoyo a mujeres embarazadas y lactantes</w:t>
      </w:r>
      <w:r w:rsidRPr="00A33ADA">
        <w:rPr>
          <w:rStyle w:val="FootnoteReference"/>
          <w:rFonts w:ascii="Arial" w:eastAsiaTheme="majorEastAsia" w:hAnsi="Arial" w:cs="Arial"/>
          <w:b/>
          <w:bCs/>
          <w:color w:val="00B9E4" w:themeColor="background2"/>
          <w:sz w:val="22"/>
          <w:szCs w:val="22"/>
          <w:lang w:val="es-ES_tradnl"/>
        </w:rPr>
        <w:footnoteReference w:id="72"/>
      </w:r>
      <w:r w:rsidRPr="00A33ADA">
        <w:rPr>
          <w:rFonts w:ascii="Arial" w:eastAsiaTheme="majorEastAsia" w:hAnsi="Arial" w:cs="Arial"/>
          <w:b/>
          <w:bCs/>
          <w:color w:val="00B9E4" w:themeColor="background2"/>
          <w:sz w:val="22"/>
          <w:szCs w:val="22"/>
          <w:lang w:val="es-ES_tradnl"/>
        </w:rPr>
        <w:t xml:space="preserve"> </w:t>
      </w:r>
    </w:p>
    <w:p w14:paraId="6056ACD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9A390D8" w14:textId="232C6B77" w:rsidR="003E590D" w:rsidRPr="00A33ADA" w:rsidRDefault="003E590D" w:rsidP="003E590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mujeres embarazadas y lactantes tienen determinados derechos legales en función del país en el que vivan, esos derechos deben </w:t>
      </w:r>
      <w:r w:rsidR="008908AE" w:rsidRPr="00A33ADA">
        <w:rPr>
          <w:rFonts w:ascii="Arial" w:hAnsi="Arial" w:cs="Arial"/>
          <w:sz w:val="22"/>
          <w:szCs w:val="22"/>
          <w:lang w:val="es-ES_tradnl"/>
        </w:rPr>
        <w:t>respetarse</w:t>
      </w:r>
      <w:r w:rsidRPr="00A33ADA">
        <w:rPr>
          <w:rFonts w:ascii="Arial" w:hAnsi="Arial" w:cs="Arial"/>
          <w:sz w:val="22"/>
          <w:szCs w:val="22"/>
          <w:lang w:val="es-ES_tradnl"/>
        </w:rPr>
        <w:t xml:space="preserve">. Este requisito abarca </w:t>
      </w:r>
      <w:r w:rsidRPr="00A33ADA">
        <w:rPr>
          <w:rFonts w:ascii="Arial" w:hAnsi="Arial" w:cs="Arial"/>
          <w:sz w:val="22"/>
          <w:szCs w:val="22"/>
          <w:lang w:val="es-ES_tradnl"/>
        </w:rPr>
        <w:lastRenderedPageBreak/>
        <w:t>las responsabilidades de los empleadores para con todas las mujeres de su sistema de producción, inclus</w:t>
      </w:r>
      <w:r w:rsidR="003D1DE3" w:rsidRPr="00A33ADA">
        <w:rPr>
          <w:rFonts w:ascii="Arial" w:hAnsi="Arial" w:cs="Arial"/>
          <w:sz w:val="22"/>
          <w:szCs w:val="22"/>
          <w:lang w:val="es-ES_tradnl"/>
        </w:rPr>
        <w:t>ive</w:t>
      </w:r>
      <w:r w:rsidRPr="00A33ADA">
        <w:rPr>
          <w:rFonts w:ascii="Arial" w:hAnsi="Arial" w:cs="Arial"/>
          <w:sz w:val="22"/>
          <w:szCs w:val="22"/>
          <w:lang w:val="es-ES_tradnl"/>
        </w:rPr>
        <w:t xml:space="preserve"> las trabajadoras autónomas. </w:t>
      </w:r>
    </w:p>
    <w:p w14:paraId="52F88349" w14:textId="77777777" w:rsidR="003E590D" w:rsidRPr="00A33ADA" w:rsidRDefault="003E590D" w:rsidP="003E590D">
      <w:pPr>
        <w:spacing w:line="276" w:lineRule="auto"/>
        <w:jc w:val="both"/>
        <w:rPr>
          <w:rFonts w:ascii="Arial" w:hAnsi="Arial" w:cs="Arial"/>
          <w:sz w:val="22"/>
          <w:szCs w:val="22"/>
          <w:lang w:val="es-ES_tradnl"/>
        </w:rPr>
      </w:pPr>
    </w:p>
    <w:p w14:paraId="22D1790A" w14:textId="5C7B84EE" w:rsidR="003E590D" w:rsidRPr="00A33ADA" w:rsidRDefault="003E590D" w:rsidP="003E590D">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Las OMAPE deben proporcionar todo el apoyo necesario, como el acceso a la atención </w:t>
      </w:r>
      <w:r w:rsidR="00763DED" w:rsidRPr="00A33ADA">
        <w:rPr>
          <w:rFonts w:ascii="Arial" w:hAnsi="Arial" w:cs="Arial"/>
          <w:sz w:val="22"/>
          <w:szCs w:val="22"/>
          <w:lang w:val="es-ES_tradnl"/>
        </w:rPr>
        <w:t>médica</w:t>
      </w:r>
      <w:r w:rsidRPr="00A33ADA">
        <w:rPr>
          <w:rFonts w:ascii="Arial" w:hAnsi="Arial" w:cs="Arial"/>
          <w:sz w:val="22"/>
          <w:szCs w:val="22"/>
          <w:lang w:val="es-ES_tradnl"/>
        </w:rPr>
        <w:t>, condiciones de trabajo adecuadas e instalaciones para el cuidado de la madre y el</w:t>
      </w:r>
      <w:r w:rsidR="00561060" w:rsidRPr="00A33ADA">
        <w:rPr>
          <w:rFonts w:ascii="Arial" w:hAnsi="Arial" w:cs="Arial"/>
          <w:sz w:val="22"/>
          <w:szCs w:val="22"/>
          <w:lang w:val="es-ES_tradnl"/>
        </w:rPr>
        <w:t xml:space="preserve">(la) </w:t>
      </w:r>
      <w:r w:rsidRPr="00A33ADA">
        <w:rPr>
          <w:rFonts w:ascii="Arial" w:hAnsi="Arial" w:cs="Arial"/>
          <w:sz w:val="22"/>
          <w:szCs w:val="22"/>
          <w:lang w:val="es-ES_tradnl"/>
        </w:rPr>
        <w:t>niño</w:t>
      </w:r>
      <w:r w:rsidR="00561060" w:rsidRPr="00A33ADA">
        <w:rPr>
          <w:rFonts w:ascii="Arial" w:hAnsi="Arial" w:cs="Arial"/>
          <w:sz w:val="22"/>
          <w:szCs w:val="22"/>
          <w:lang w:val="es-ES_tradnl"/>
        </w:rPr>
        <w:t>(a)</w:t>
      </w:r>
      <w:r w:rsidRPr="00A33ADA">
        <w:rPr>
          <w:rFonts w:ascii="Arial" w:hAnsi="Arial" w:cs="Arial"/>
          <w:sz w:val="22"/>
          <w:szCs w:val="22"/>
          <w:lang w:val="es-ES_tradnl"/>
        </w:rPr>
        <w:t xml:space="preserve">. También deben </w:t>
      </w:r>
      <w:r w:rsidR="00561060" w:rsidRPr="00A33ADA">
        <w:rPr>
          <w:rFonts w:ascii="Arial" w:hAnsi="Arial" w:cs="Arial"/>
          <w:sz w:val="22"/>
          <w:szCs w:val="22"/>
          <w:lang w:val="es-ES_tradnl"/>
        </w:rPr>
        <w:t>gestionar las cuestiones relativas a lo</w:t>
      </w:r>
      <w:r w:rsidRPr="00A33ADA">
        <w:rPr>
          <w:rFonts w:ascii="Arial" w:hAnsi="Arial" w:cs="Arial"/>
          <w:sz w:val="22"/>
          <w:szCs w:val="22"/>
          <w:lang w:val="es-ES_tradnl"/>
        </w:rPr>
        <w:t xml:space="preserve">s </w:t>
      </w:r>
      <w:r w:rsidR="00561060" w:rsidRPr="00A33ADA">
        <w:rPr>
          <w:rFonts w:ascii="Arial" w:hAnsi="Arial" w:cs="Arial"/>
          <w:sz w:val="22"/>
          <w:szCs w:val="22"/>
          <w:lang w:val="es-ES_tradnl"/>
        </w:rPr>
        <w:t>impactos</w:t>
      </w:r>
      <w:r w:rsidR="003D1DE3" w:rsidRPr="00A33ADA">
        <w:rPr>
          <w:rFonts w:ascii="Arial" w:hAnsi="Arial" w:cs="Arial"/>
          <w:sz w:val="22"/>
          <w:szCs w:val="22"/>
          <w:lang w:val="es-ES_tradnl"/>
        </w:rPr>
        <w:t xml:space="preserve"> económico</w:t>
      </w:r>
      <w:r w:rsidRPr="00A33ADA">
        <w:rPr>
          <w:rFonts w:ascii="Arial" w:hAnsi="Arial" w:cs="Arial"/>
          <w:sz w:val="22"/>
          <w:szCs w:val="22"/>
          <w:lang w:val="es-ES_tradnl"/>
        </w:rPr>
        <w:t>s del embarazo, el parto y la lactancia cuando no exista un período mínimo cubierto por la seguridad social.</w:t>
      </w:r>
    </w:p>
    <w:p w14:paraId="591D2F3A" w14:textId="77777777" w:rsidR="003E590D" w:rsidRPr="00A33ADA" w:rsidRDefault="003E590D" w:rsidP="003E590D">
      <w:pPr>
        <w:spacing w:line="276" w:lineRule="auto"/>
        <w:jc w:val="both"/>
        <w:rPr>
          <w:rFonts w:ascii="Arial" w:hAnsi="Arial" w:cs="Arial"/>
          <w:b/>
          <w:sz w:val="22"/>
          <w:szCs w:val="22"/>
          <w:lang w:val="es-ES_tradnl"/>
        </w:rPr>
      </w:pPr>
    </w:p>
    <w:p w14:paraId="1E0F646D" w14:textId="3F675723" w:rsidR="003E590D" w:rsidRPr="00A33ADA" w:rsidRDefault="003E590D" w:rsidP="003E590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OMAPE tienen la responsabilidad de cumplir sus obligaciones legales y garantizar los derechos de las trabajadoras, </w:t>
      </w:r>
      <w:r w:rsidR="008908AE" w:rsidRPr="00A33ADA">
        <w:rPr>
          <w:rFonts w:ascii="Arial" w:hAnsi="Arial" w:cs="Arial"/>
          <w:sz w:val="22"/>
          <w:szCs w:val="22"/>
          <w:lang w:val="es-ES_tradnl"/>
        </w:rPr>
        <w:t>entre ellas las trabajadoras autónomas quienes</w:t>
      </w:r>
      <w:r w:rsidRPr="00A33ADA">
        <w:rPr>
          <w:rFonts w:ascii="Arial" w:hAnsi="Arial" w:cs="Arial"/>
          <w:sz w:val="22"/>
          <w:szCs w:val="22"/>
          <w:lang w:val="es-ES_tradnl"/>
        </w:rPr>
        <w:t xml:space="preserve"> deben poder disfrutar de los mismos beneficios que las demás mujeres. La orientación </w:t>
      </w:r>
      <w:r w:rsidR="003D1DE3" w:rsidRPr="00A33ADA">
        <w:rPr>
          <w:rFonts w:ascii="Arial" w:hAnsi="Arial" w:cs="Arial"/>
          <w:sz w:val="22"/>
          <w:szCs w:val="22"/>
          <w:lang w:val="es-ES_tradnl"/>
        </w:rPr>
        <w:t>expone</w:t>
      </w:r>
      <w:r w:rsidRPr="00A33ADA">
        <w:rPr>
          <w:rFonts w:ascii="Arial" w:hAnsi="Arial" w:cs="Arial"/>
          <w:sz w:val="22"/>
          <w:szCs w:val="22"/>
          <w:lang w:val="es-ES_tradnl"/>
        </w:rPr>
        <w:t xml:space="preserve"> consejos sobre la prestación del apoyo mencionado en el </w:t>
      </w:r>
      <w:r w:rsidR="00561060" w:rsidRPr="00A33ADA">
        <w:rPr>
          <w:rFonts w:ascii="Arial" w:hAnsi="Arial" w:cs="Arial"/>
          <w:sz w:val="22"/>
          <w:szCs w:val="22"/>
          <w:lang w:val="es-ES_tradnl"/>
        </w:rPr>
        <w:t>requisito</w:t>
      </w:r>
      <w:r w:rsidRPr="00A33ADA">
        <w:rPr>
          <w:rFonts w:ascii="Arial" w:hAnsi="Arial" w:cs="Arial"/>
          <w:sz w:val="22"/>
          <w:szCs w:val="22"/>
          <w:lang w:val="es-ES_tradnl"/>
        </w:rPr>
        <w:t>.</w:t>
      </w:r>
    </w:p>
    <w:p w14:paraId="5A18F650" w14:textId="37E6C082" w:rsidR="008A7366" w:rsidRPr="00A33ADA" w:rsidRDefault="008A7366" w:rsidP="008A7366">
      <w:pPr>
        <w:pStyle w:val="Proposed"/>
        <w:rPr>
          <w:lang w:val="es-ES_tradnl"/>
        </w:rPr>
      </w:pPr>
    </w:p>
    <w:p w14:paraId="0AAE5280" w14:textId="24F93D87" w:rsidR="008A7366" w:rsidRPr="00A33ADA" w:rsidRDefault="00561060" w:rsidP="008908AE">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5C9FC081" w14:textId="46321A75" w:rsidR="008A7366" w:rsidRPr="00A33ADA" w:rsidRDefault="00802953"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Theme="majorEastAsia" w:hAnsi="Arial" w:cs="Arial"/>
          <w:b/>
          <w:bCs/>
          <w:color w:val="00B9E4" w:themeColor="background2"/>
          <w:sz w:val="22"/>
          <w:szCs w:val="22"/>
          <w:lang w:val="es-ES_tradnl"/>
        </w:rPr>
        <w:t>3.11.7.</w:t>
      </w:r>
      <w:r w:rsidR="004F7F32" w:rsidRPr="00A33ADA">
        <w:rPr>
          <w:rFonts w:ascii="Arial" w:eastAsiaTheme="majorEastAsia" w:hAnsi="Arial" w:cs="Arial"/>
          <w:b/>
          <w:bCs/>
          <w:color w:val="00B9E4" w:themeColor="background2"/>
          <w:sz w:val="22"/>
          <w:szCs w:val="22"/>
          <w:lang w:val="es-ES_tradnl"/>
        </w:rPr>
        <w:t xml:space="preserve"> </w:t>
      </w:r>
      <w:r w:rsidR="004F7F32" w:rsidRPr="00A33ADA">
        <w:rPr>
          <w:rFonts w:ascii="Arial" w:eastAsiaTheme="majorEastAsia" w:hAnsi="Arial" w:cs="Arial"/>
          <w:b/>
          <w:bCs/>
          <w:color w:val="00B9E4" w:themeColor="background2"/>
          <w:sz w:val="20"/>
          <w:szCs w:val="20"/>
          <w:lang w:val="es-ES_tradnl"/>
        </w:rPr>
        <w:t>Apoyo a mujeres embarazadas y lactantes</w:t>
      </w:r>
    </w:p>
    <w:tbl>
      <w:tblPr>
        <w:tblStyle w:val="SimpleTable8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2A0D7C35" w14:textId="77777777" w:rsidTr="00BC2CD0">
        <w:trPr>
          <w:trHeight w:val="25"/>
        </w:trPr>
        <w:tc>
          <w:tcPr>
            <w:tcW w:w="9298" w:type="dxa"/>
            <w:gridSpan w:val="2"/>
          </w:tcPr>
          <w:p w14:paraId="77A9040E" w14:textId="37E610C5" w:rsidR="008A7366" w:rsidRPr="00A33ADA" w:rsidRDefault="00561060"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91FC9B5" w14:textId="77777777" w:rsidTr="00BC2CD0">
        <w:trPr>
          <w:trHeight w:val="280"/>
        </w:trPr>
        <w:tc>
          <w:tcPr>
            <w:tcW w:w="849" w:type="dxa"/>
          </w:tcPr>
          <w:p w14:paraId="6262BF1D" w14:textId="4B87EF31" w:rsidR="008A7366" w:rsidRPr="00A33ADA" w:rsidRDefault="00561060"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014AAEC7" w14:textId="6199B947" w:rsidR="008A7366" w:rsidRPr="00A33ADA" w:rsidRDefault="00561060" w:rsidP="00BC2CD0">
            <w:pPr>
              <w:spacing w:line="276" w:lineRule="auto"/>
              <w:jc w:val="both"/>
              <w:rPr>
                <w:rFonts w:ascii="Arial" w:eastAsia="Arial" w:hAnsi="Arial" w:cs="Arial"/>
                <w:bCs/>
                <w:color w:val="565656"/>
                <w:spacing w:val="-1"/>
                <w:sz w:val="20"/>
                <w:szCs w:val="20"/>
                <w:lang w:val="es-ES_tradnl" w:eastAsia="ja-JP"/>
              </w:rPr>
            </w:pPr>
            <w:r w:rsidRPr="00A33ADA">
              <w:rPr>
                <w:rFonts w:ascii="Arial" w:eastAsia="Arial" w:hAnsi="Arial" w:cs="Arial"/>
                <w:bCs/>
                <w:color w:val="565656"/>
                <w:spacing w:val="-1"/>
                <w:sz w:val="20"/>
                <w:szCs w:val="20"/>
                <w:lang w:val="es-ES_tradnl" w:eastAsia="ja-JP"/>
              </w:rPr>
              <w:t xml:space="preserve">Usted y sus miembros </w:t>
            </w:r>
            <w:r w:rsidRPr="00A33ADA">
              <w:rPr>
                <w:rFonts w:ascii="Arial" w:eastAsia="Arial" w:hAnsi="Arial" w:cs="Arial"/>
                <w:bCs/>
                <w:color w:val="FF0000"/>
                <w:spacing w:val="-1"/>
                <w:sz w:val="20"/>
                <w:szCs w:val="20"/>
                <w:lang w:val="es-ES_tradnl" w:eastAsia="ja-JP"/>
              </w:rPr>
              <w:t>cumplen las leyes y normativas aplicables a</w:t>
            </w:r>
            <w:r w:rsidRPr="00A33ADA">
              <w:rPr>
                <w:rFonts w:ascii="Arial" w:eastAsia="Arial" w:hAnsi="Arial" w:cs="Arial"/>
                <w:bCs/>
                <w:color w:val="565656"/>
                <w:spacing w:val="-1"/>
                <w:sz w:val="20"/>
                <w:szCs w:val="20"/>
                <w:lang w:val="es-ES_tradnl" w:eastAsia="ja-JP"/>
              </w:rPr>
              <w:t xml:space="preserve"> todas las mujeres mineras embarazadas o en período de lactancia y les </w:t>
            </w:r>
            <w:r w:rsidRPr="00A33ADA">
              <w:rPr>
                <w:rFonts w:ascii="Arial" w:eastAsia="Arial" w:hAnsi="Arial" w:cs="Arial"/>
                <w:b/>
                <w:bCs/>
                <w:color w:val="565656"/>
                <w:spacing w:val="-1"/>
                <w:sz w:val="20"/>
                <w:szCs w:val="20"/>
                <w:lang w:val="es-ES_tradnl" w:eastAsia="ja-JP"/>
              </w:rPr>
              <w:t>prestan apoyo</w:t>
            </w:r>
            <w:r w:rsidRPr="00A33ADA">
              <w:rPr>
                <w:rFonts w:ascii="Arial" w:eastAsia="Arial" w:hAnsi="Arial" w:cs="Arial"/>
                <w:bCs/>
                <w:color w:val="565656"/>
                <w:spacing w:val="-1"/>
                <w:sz w:val="20"/>
                <w:szCs w:val="20"/>
                <w:lang w:val="es-ES_tradnl" w:eastAsia="ja-JP"/>
              </w:rPr>
              <w:t xml:space="preserve"> a todas en su sistema de producción.</w:t>
            </w:r>
          </w:p>
        </w:tc>
      </w:tr>
      <w:tr w:rsidR="008A7366" w:rsidRPr="00A33ADA" w14:paraId="55085059" w14:textId="77777777" w:rsidTr="00BC2CD0">
        <w:trPr>
          <w:trHeight w:val="280"/>
        </w:trPr>
        <w:tc>
          <w:tcPr>
            <w:tcW w:w="849" w:type="dxa"/>
          </w:tcPr>
          <w:p w14:paraId="4389EE2F" w14:textId="7B7D711B" w:rsidR="008A7366" w:rsidRPr="00A33ADA" w:rsidRDefault="00561060"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1D8366B8"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6A018D29" w14:textId="77777777" w:rsidTr="007167FA">
        <w:trPr>
          <w:trHeight w:val="222"/>
        </w:trPr>
        <w:tc>
          <w:tcPr>
            <w:tcW w:w="9298" w:type="dxa"/>
            <w:gridSpan w:val="2"/>
            <w:shd w:val="clear" w:color="auto" w:fill="F2F2F2" w:themeFill="background1" w:themeFillShade="F2"/>
          </w:tcPr>
          <w:p w14:paraId="605DBA94" w14:textId="1CE11709" w:rsidR="00561060" w:rsidRPr="00A33ADA" w:rsidRDefault="00561060" w:rsidP="008908AE">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Usted y sus </w:t>
            </w:r>
            <w:r w:rsidRPr="00A33ADA">
              <w:rPr>
                <w:rFonts w:ascii="Arial" w:eastAsia="Arial" w:hAnsi="Arial" w:cs="Arial"/>
                <w:color w:val="FF0000"/>
                <w:spacing w:val="-1"/>
                <w:sz w:val="16"/>
                <w:szCs w:val="16"/>
                <w:lang w:val="es-ES_tradnl" w:eastAsia="ja-JP"/>
              </w:rPr>
              <w:t>operadores mineros</w:t>
            </w:r>
            <w:r w:rsidRPr="00A33ADA">
              <w:rPr>
                <w:rFonts w:ascii="Arial" w:eastAsia="Arial" w:hAnsi="Arial" w:cs="Arial"/>
                <w:color w:val="565656"/>
                <w:spacing w:val="-1"/>
                <w:sz w:val="16"/>
                <w:szCs w:val="16"/>
                <w:lang w:val="es-ES_tradnl" w:eastAsia="ja-JP"/>
              </w:rPr>
              <w:t xml:space="preserve"> hacen todo lo posible </w:t>
            </w:r>
            <w:r w:rsidRPr="00A33ADA">
              <w:rPr>
                <w:rFonts w:ascii="Arial" w:eastAsia="Arial" w:hAnsi="Arial" w:cs="Arial"/>
                <w:color w:val="FF0000"/>
                <w:spacing w:val="-1"/>
                <w:sz w:val="16"/>
                <w:szCs w:val="16"/>
                <w:lang w:val="es-ES_tradnl" w:eastAsia="ja-JP"/>
              </w:rPr>
              <w:t xml:space="preserve">para garantizar que las mujeres autónomas que trabajan en su sistema de producción durante </w:t>
            </w:r>
            <w:r w:rsidR="003D1DE3" w:rsidRPr="00A33ADA">
              <w:rPr>
                <w:rFonts w:ascii="Arial" w:eastAsia="Arial" w:hAnsi="Arial" w:cs="Arial"/>
                <w:color w:val="FF0000"/>
                <w:spacing w:val="-1"/>
                <w:sz w:val="16"/>
                <w:szCs w:val="16"/>
                <w:lang w:val="es-ES_tradnl" w:eastAsia="ja-JP"/>
              </w:rPr>
              <w:t xml:space="preserve">los períodos de </w:t>
            </w:r>
            <w:r w:rsidRPr="00A33ADA">
              <w:rPr>
                <w:rFonts w:ascii="Arial" w:eastAsia="Arial" w:hAnsi="Arial" w:cs="Arial"/>
                <w:color w:val="FF0000"/>
                <w:spacing w:val="-1"/>
                <w:sz w:val="16"/>
                <w:szCs w:val="16"/>
                <w:lang w:val="es-ES_tradnl" w:eastAsia="ja-JP"/>
              </w:rPr>
              <w:t>embarazo y lactancia tengan acceso a los servicios médicos y a la protección social</w:t>
            </w:r>
            <w:r w:rsidR="003D1DE3" w:rsidRPr="00A33ADA">
              <w:rPr>
                <w:rFonts w:ascii="Arial" w:eastAsia="Arial" w:hAnsi="Arial" w:cs="Arial"/>
                <w:color w:val="FF0000"/>
                <w:spacing w:val="-1"/>
                <w:sz w:val="16"/>
                <w:szCs w:val="16"/>
                <w:lang w:val="es-ES_tradnl" w:eastAsia="ja-JP"/>
              </w:rPr>
              <w:t>.</w:t>
            </w:r>
          </w:p>
          <w:p w14:paraId="0DD3D1A6" w14:textId="2EC0A28B" w:rsidR="00561060" w:rsidRPr="00A33ADA" w:rsidRDefault="00561060" w:rsidP="008908AE">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Usted y sus operadores mineros promueven condiciones de trabajo y oportunidades para que esas mujeres puedan seguir trabajando, </w:t>
            </w:r>
            <w:r w:rsidR="003D1DE3" w:rsidRPr="00A33ADA">
              <w:rPr>
                <w:rFonts w:ascii="Arial" w:eastAsia="Arial" w:hAnsi="Arial" w:cs="Arial"/>
                <w:color w:val="FF0000"/>
                <w:spacing w:val="-1"/>
                <w:sz w:val="16"/>
                <w:szCs w:val="16"/>
                <w:lang w:val="es-ES_tradnl" w:eastAsia="ja-JP"/>
              </w:rPr>
              <w:t>por ejemplo,</w:t>
            </w:r>
            <w:r w:rsidRPr="00A33ADA">
              <w:rPr>
                <w:rFonts w:ascii="Arial" w:eastAsia="Arial" w:hAnsi="Arial" w:cs="Arial"/>
                <w:color w:val="FF0000"/>
                <w:spacing w:val="-1"/>
                <w:sz w:val="16"/>
                <w:szCs w:val="16"/>
                <w:lang w:val="es-ES_tradnl" w:eastAsia="ja-JP"/>
              </w:rPr>
              <w:t xml:space="preserve"> asignarles tareas más </w:t>
            </w:r>
            <w:r w:rsidR="003D1DE3" w:rsidRPr="00A33ADA">
              <w:rPr>
                <w:rFonts w:ascii="Arial" w:eastAsia="Arial" w:hAnsi="Arial" w:cs="Arial"/>
                <w:color w:val="FF0000"/>
                <w:spacing w:val="-1"/>
                <w:sz w:val="16"/>
                <w:szCs w:val="16"/>
                <w:lang w:val="es-ES_tradnl" w:eastAsia="ja-JP"/>
              </w:rPr>
              <w:t>llevaderas</w:t>
            </w:r>
            <w:r w:rsidRPr="00A33ADA">
              <w:rPr>
                <w:rFonts w:ascii="Arial" w:eastAsia="Arial" w:hAnsi="Arial" w:cs="Arial"/>
                <w:color w:val="FF0000"/>
                <w:spacing w:val="-1"/>
                <w:sz w:val="16"/>
                <w:szCs w:val="16"/>
                <w:lang w:val="es-ES_tradnl" w:eastAsia="ja-JP"/>
              </w:rPr>
              <w:t xml:space="preserve"> y/o trabajos no peligrosos. Usted facilita el acceso a guarderías (cuando proceda). Para ello, usted puede colaborar con las autoridades locales. </w:t>
            </w:r>
          </w:p>
          <w:p w14:paraId="2A005675" w14:textId="6E7E4928" w:rsidR="008A7366" w:rsidRPr="00A33ADA" w:rsidRDefault="00561060" w:rsidP="008908AE">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Usted hace todo lo posible para ayudar a las trabajadoras autónomas a gestionar las limitaciones económicas relacionadas con el permiso de maternidad no remunerado, </w:t>
            </w:r>
            <w:r w:rsidR="003D1DE3" w:rsidRPr="00A33ADA">
              <w:rPr>
                <w:rFonts w:ascii="Arial" w:eastAsia="Arial" w:hAnsi="Arial" w:cs="Arial"/>
                <w:color w:val="FF0000"/>
                <w:spacing w:val="-1"/>
                <w:sz w:val="16"/>
                <w:szCs w:val="16"/>
                <w:lang w:val="es-ES_tradnl" w:eastAsia="ja-JP"/>
              </w:rPr>
              <w:t xml:space="preserve">lo </w:t>
            </w:r>
            <w:r w:rsidRPr="00A33ADA">
              <w:rPr>
                <w:rFonts w:ascii="Arial" w:eastAsia="Arial" w:hAnsi="Arial" w:cs="Arial"/>
                <w:color w:val="FF0000"/>
                <w:spacing w:val="-1"/>
                <w:sz w:val="16"/>
                <w:szCs w:val="16"/>
                <w:lang w:val="es-ES_tradnl" w:eastAsia="ja-JP"/>
              </w:rPr>
              <w:t>que puede incitarlas a volver al trabajo antes del tiempo mínimo permitido para las mineras contratadas con permiso de maternidad remunerado.</w:t>
            </w:r>
          </w:p>
        </w:tc>
      </w:tr>
    </w:tbl>
    <w:p w14:paraId="589142BF" w14:textId="77777777" w:rsidR="008A7366" w:rsidRPr="00A33ADA" w:rsidRDefault="008A7366" w:rsidP="008A7366">
      <w:pPr>
        <w:spacing w:line="276" w:lineRule="auto"/>
        <w:jc w:val="both"/>
        <w:rPr>
          <w:rFonts w:ascii="Arial" w:eastAsia="Arial" w:hAnsi="Arial" w:cs="Arial"/>
          <w:color w:val="565656"/>
          <w:sz w:val="20"/>
          <w:szCs w:val="20"/>
          <w:lang w:val="es-ES_tradnl" w:eastAsia="ja-JP"/>
        </w:rPr>
      </w:pPr>
    </w:p>
    <w:p w14:paraId="52E0EFEF" w14:textId="0E59EF19" w:rsidR="00561060" w:rsidRPr="00A33ADA" w:rsidRDefault="0056106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cumplimiento de las obligaciones legales será objeto de auditorías. Las OMAPE deben desarrollar un plan para proporcionar protección social a las trabajadoras autónomas, </w:t>
      </w:r>
      <w:r w:rsidR="008A5A49" w:rsidRPr="00A33ADA">
        <w:rPr>
          <w:rFonts w:ascii="Arial" w:hAnsi="Arial" w:cs="Arial"/>
          <w:bCs/>
          <w:sz w:val="22"/>
          <w:szCs w:val="22"/>
          <w:lang w:val="es-ES_tradnl"/>
        </w:rPr>
        <w:t>en particular,</w:t>
      </w:r>
      <w:r w:rsidRPr="00A33ADA">
        <w:rPr>
          <w:rFonts w:ascii="Arial" w:hAnsi="Arial" w:cs="Arial"/>
          <w:bCs/>
          <w:sz w:val="22"/>
          <w:szCs w:val="22"/>
          <w:lang w:val="es-ES_tradnl"/>
        </w:rPr>
        <w:t xml:space="preserve"> pr</w:t>
      </w:r>
      <w:r w:rsidR="008908AE" w:rsidRPr="00A33ADA">
        <w:rPr>
          <w:rFonts w:ascii="Arial" w:hAnsi="Arial" w:cs="Arial"/>
          <w:bCs/>
          <w:sz w:val="22"/>
          <w:szCs w:val="22"/>
          <w:lang w:val="es-ES_tradnl"/>
        </w:rPr>
        <w:t>otección durante el embarazo y</w:t>
      </w:r>
      <w:r w:rsidRPr="00A33ADA">
        <w:rPr>
          <w:rFonts w:ascii="Arial" w:hAnsi="Arial" w:cs="Arial"/>
          <w:bCs/>
          <w:sz w:val="22"/>
          <w:szCs w:val="22"/>
          <w:lang w:val="es-ES_tradnl"/>
        </w:rPr>
        <w:t xml:space="preserve"> la lactancia.</w:t>
      </w:r>
    </w:p>
    <w:p w14:paraId="29B1E96A" w14:textId="77777777" w:rsidR="008A7366" w:rsidRPr="00A33ADA" w:rsidRDefault="008A7366" w:rsidP="008A7366">
      <w:pPr>
        <w:jc w:val="both"/>
        <w:rPr>
          <w:rFonts w:ascii="Arial" w:hAnsi="Arial" w:cs="Arial"/>
          <w:b/>
          <w:color w:val="00B9E4" w:themeColor="background2"/>
          <w:sz w:val="22"/>
          <w:szCs w:val="22"/>
          <w:lang w:val="es-ES_tradnl"/>
        </w:rPr>
      </w:pPr>
    </w:p>
    <w:p w14:paraId="49B90EC8" w14:textId="11D9CE20" w:rsidR="008A5A49" w:rsidRPr="00A33ADA" w:rsidRDefault="00E074C2" w:rsidP="008A5A4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5</w:t>
      </w:r>
      <w:r w:rsidR="002B722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8A5A49" w:rsidRPr="00A33ADA">
        <w:rPr>
          <w:rFonts w:ascii="Arial" w:hAnsi="Arial" w:cs="Arial"/>
          <w:b/>
          <w:color w:val="00B9E4" w:themeColor="background2"/>
          <w:sz w:val="22"/>
          <w:szCs w:val="22"/>
          <w:lang w:val="es-ES_tradnl"/>
        </w:rPr>
        <w:t>¿Está usted de acuerdo con el cambio propuesto?</w:t>
      </w:r>
    </w:p>
    <w:p w14:paraId="5B78FBAD" w14:textId="77777777" w:rsidR="008A5A49" w:rsidRPr="00A33ADA" w:rsidRDefault="008A5A49" w:rsidP="008A5A4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B5C00B3" w14:textId="77777777" w:rsidR="008A5A49" w:rsidRPr="00A33ADA" w:rsidRDefault="008A5A49" w:rsidP="008A5A4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393BF9A" w14:textId="5A0D4575" w:rsidR="008A5A49" w:rsidRPr="00A33ADA" w:rsidRDefault="008A5A49" w:rsidP="008A5A4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62A31FC" w14:textId="77777777" w:rsidR="008A5A49" w:rsidRPr="00A33ADA" w:rsidRDefault="008A5A49" w:rsidP="008A5A4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BCC95D8" w14:textId="67F60F20" w:rsidR="008A5A49" w:rsidRPr="00A33ADA" w:rsidRDefault="008A5A49" w:rsidP="008A5A4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5AF2619" w14:textId="77777777" w:rsidR="008908AE" w:rsidRPr="00A33ADA" w:rsidRDefault="008908AE" w:rsidP="008A5A49">
      <w:pPr>
        <w:keepNext/>
        <w:keepLines/>
        <w:tabs>
          <w:tab w:val="left" w:pos="735"/>
        </w:tabs>
        <w:spacing w:line="276" w:lineRule="auto"/>
        <w:jc w:val="both"/>
        <w:rPr>
          <w:rFonts w:ascii="Arial" w:hAnsi="Arial" w:cs="Arial"/>
          <w:sz w:val="22"/>
          <w:szCs w:val="22"/>
          <w:lang w:val="es-ES_tradnl"/>
        </w:rPr>
      </w:pPr>
    </w:p>
    <w:p w14:paraId="0636CDDB" w14:textId="029D5EB5" w:rsidR="008A7366" w:rsidRPr="00A33ADA" w:rsidRDefault="008A5A49" w:rsidP="008908AE">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F83FF7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5EC0E7D" w14:textId="77777777" w:rsidR="008A7366" w:rsidRPr="00A33ADA" w:rsidRDefault="008A7366" w:rsidP="008A7366">
      <w:pPr>
        <w:spacing w:line="276" w:lineRule="auto"/>
        <w:jc w:val="both"/>
        <w:rPr>
          <w:rFonts w:ascii="Arial" w:hAnsi="Arial" w:cs="Arial"/>
          <w:b/>
          <w:sz w:val="22"/>
          <w:szCs w:val="22"/>
          <w:lang w:val="es-ES_tradnl"/>
        </w:rPr>
      </w:pPr>
    </w:p>
    <w:p w14:paraId="4BF482F0" w14:textId="7A45F747"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3.12 </w:t>
      </w:r>
      <w:r w:rsidR="005861D3" w:rsidRPr="00A33ADA">
        <w:rPr>
          <w:rFonts w:ascii="Arial" w:eastAsiaTheme="majorEastAsia" w:hAnsi="Arial" w:cs="Arial"/>
          <w:b/>
          <w:bCs/>
          <w:color w:val="00B9E4" w:themeColor="background2"/>
          <w:sz w:val="22"/>
          <w:szCs w:val="22"/>
          <w:lang w:val="es-ES_tradnl"/>
        </w:rPr>
        <w:t>No al trabajo forzoso</w:t>
      </w:r>
      <w:r w:rsidRPr="00A33ADA">
        <w:rPr>
          <w:rFonts w:ascii="Arial" w:eastAsiaTheme="majorEastAsia" w:hAnsi="Arial" w:cs="Arial"/>
          <w:b/>
          <w:bCs/>
          <w:color w:val="00B9E4" w:themeColor="background2"/>
          <w:sz w:val="22"/>
          <w:szCs w:val="22"/>
          <w:lang w:val="es-ES_tradnl"/>
        </w:rPr>
        <w:t xml:space="preserve">: 3.12.1. </w:t>
      </w:r>
      <w:r w:rsidR="005861D3" w:rsidRPr="00A33ADA">
        <w:rPr>
          <w:rFonts w:ascii="Arial" w:eastAsiaTheme="majorEastAsia" w:hAnsi="Arial" w:cs="Arial"/>
          <w:b/>
          <w:bCs/>
          <w:color w:val="00B9E4" w:themeColor="background2"/>
          <w:sz w:val="22"/>
          <w:szCs w:val="22"/>
          <w:lang w:val="es-ES_tradnl"/>
        </w:rPr>
        <w:t>No al trabajo forzoso</w:t>
      </w:r>
      <w:r w:rsidRPr="00A33ADA">
        <w:rPr>
          <w:rStyle w:val="FootnoteReference"/>
          <w:rFonts w:ascii="Arial" w:eastAsiaTheme="majorEastAsia" w:hAnsi="Arial" w:cs="Arial"/>
          <w:b/>
          <w:bCs/>
          <w:color w:val="00B9E4" w:themeColor="background2"/>
          <w:sz w:val="22"/>
          <w:szCs w:val="22"/>
          <w:lang w:val="es-ES_tradnl"/>
        </w:rPr>
        <w:footnoteReference w:id="73"/>
      </w:r>
      <w:r w:rsidRPr="00A33ADA">
        <w:rPr>
          <w:rFonts w:ascii="Arial" w:eastAsiaTheme="majorEastAsia" w:hAnsi="Arial" w:cs="Arial"/>
          <w:b/>
          <w:bCs/>
          <w:color w:val="00B9E4" w:themeColor="background2"/>
          <w:sz w:val="22"/>
          <w:szCs w:val="22"/>
          <w:lang w:val="es-ES_tradnl"/>
        </w:rPr>
        <w:t xml:space="preserve"> </w:t>
      </w:r>
    </w:p>
    <w:p w14:paraId="7E500D7F"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2F24D0E" w14:textId="761ED51F" w:rsidR="005861D3" w:rsidRPr="00A33ADA" w:rsidRDefault="005861D3" w:rsidP="005861D3">
      <w:pPr>
        <w:spacing w:line="276" w:lineRule="auto"/>
        <w:jc w:val="both"/>
        <w:rPr>
          <w:rFonts w:ascii="Arial" w:hAnsi="Arial" w:cs="Arial"/>
          <w:b/>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Aunque el espíritu del Criterio no ha cambiado, la redac</w:t>
      </w:r>
      <w:r w:rsidR="0001634A" w:rsidRPr="00A33ADA">
        <w:rPr>
          <w:rFonts w:ascii="Arial" w:hAnsi="Arial" w:cs="Arial"/>
          <w:sz w:val="22"/>
          <w:szCs w:val="22"/>
          <w:lang w:val="es-ES_tradnl"/>
        </w:rPr>
        <w:t xml:space="preserve">ción anterior era muy general, </w:t>
      </w:r>
      <w:r w:rsidRPr="00A33ADA">
        <w:rPr>
          <w:rFonts w:ascii="Arial" w:hAnsi="Arial" w:cs="Arial"/>
          <w:sz w:val="22"/>
          <w:szCs w:val="22"/>
          <w:lang w:val="es-ES_tradnl"/>
        </w:rPr>
        <w:t xml:space="preserve">se necesita una descripción más detallada del alcance y los tipos de trabajo forzoso para </w:t>
      </w:r>
      <w:r w:rsidR="0001634A" w:rsidRPr="00A33ADA">
        <w:rPr>
          <w:rFonts w:ascii="Arial" w:hAnsi="Arial" w:cs="Arial"/>
          <w:sz w:val="22"/>
          <w:szCs w:val="22"/>
          <w:lang w:val="es-ES_tradnl"/>
        </w:rPr>
        <w:t>lograr</w:t>
      </w:r>
      <w:r w:rsidRPr="00A33ADA">
        <w:rPr>
          <w:rFonts w:ascii="Arial" w:hAnsi="Arial" w:cs="Arial"/>
          <w:sz w:val="22"/>
          <w:szCs w:val="22"/>
          <w:lang w:val="es-ES_tradnl"/>
        </w:rPr>
        <w:t xml:space="preserve"> una mayor comprensión e identificar los riesgos en relación con la DDHMA.</w:t>
      </w:r>
    </w:p>
    <w:p w14:paraId="6482F810" w14:textId="77777777" w:rsidR="005861D3" w:rsidRPr="00A33ADA" w:rsidRDefault="005861D3" w:rsidP="005861D3">
      <w:pPr>
        <w:spacing w:line="276" w:lineRule="auto"/>
        <w:jc w:val="both"/>
        <w:rPr>
          <w:rFonts w:ascii="Arial" w:hAnsi="Arial" w:cs="Arial"/>
          <w:b/>
          <w:sz w:val="22"/>
          <w:szCs w:val="22"/>
          <w:lang w:val="es-ES_tradnl"/>
        </w:rPr>
      </w:pPr>
    </w:p>
    <w:p w14:paraId="2CC5F068" w14:textId="427EAC6B" w:rsidR="005861D3" w:rsidRPr="00A33ADA" w:rsidRDefault="005861D3" w:rsidP="005861D3">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trabajo forzoso </w:t>
      </w:r>
      <w:r w:rsidR="00F773AB" w:rsidRPr="00A33ADA">
        <w:rPr>
          <w:rFonts w:ascii="Arial" w:hAnsi="Arial" w:cs="Arial"/>
          <w:sz w:val="22"/>
          <w:szCs w:val="22"/>
          <w:lang w:val="es-ES_tradnl"/>
        </w:rPr>
        <w:t xml:space="preserve">siempre </w:t>
      </w:r>
      <w:r w:rsidRPr="00A33ADA">
        <w:rPr>
          <w:rFonts w:ascii="Arial" w:hAnsi="Arial" w:cs="Arial"/>
          <w:sz w:val="22"/>
          <w:szCs w:val="22"/>
          <w:lang w:val="es-ES_tradnl"/>
        </w:rPr>
        <w:t>es un riesgo en el contexto de las relaciones laborales informales. Incluso las organizaciones formales como las OMAPE son vulnerables a las malas prácticas asociadas a los entornos informales. Requisitos y orientaciones detallados apoyan las evaluaciones y análisis de riesgos de las OMAPE</w:t>
      </w:r>
      <w:r w:rsidR="00F773AB" w:rsidRPr="00A33ADA">
        <w:rPr>
          <w:rFonts w:ascii="Arial" w:hAnsi="Arial" w:cs="Arial"/>
          <w:sz w:val="22"/>
          <w:szCs w:val="22"/>
          <w:lang w:val="es-ES_tradnl"/>
        </w:rPr>
        <w:t>.</w:t>
      </w:r>
    </w:p>
    <w:p w14:paraId="01D3CB5A" w14:textId="3978D9CB" w:rsidR="008A7366" w:rsidRPr="00A33ADA" w:rsidRDefault="005861D3" w:rsidP="00802953">
      <w:pPr>
        <w:widowControl w:val="0"/>
        <w:spacing w:before="160"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52CFB4F" w14:textId="6DE2701C"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3.12.1 </w:t>
      </w:r>
      <w:r w:rsidR="005861D3" w:rsidRPr="00A33ADA">
        <w:rPr>
          <w:rFonts w:ascii="Arial" w:eastAsia="Arial" w:hAnsi="Arial" w:cs="Arial"/>
          <w:b/>
          <w:color w:val="00B9E4"/>
          <w:sz w:val="20"/>
          <w:szCs w:val="20"/>
          <w:lang w:val="es-ES_tradnl" w:eastAsia="ko-KR"/>
        </w:rPr>
        <w:t>No al trabajo forzoso</w:t>
      </w:r>
    </w:p>
    <w:tbl>
      <w:tblPr>
        <w:tblStyle w:val="SimpleTable9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912EBB6" w14:textId="77777777" w:rsidTr="005861D3">
        <w:trPr>
          <w:trHeight w:val="25"/>
        </w:trPr>
        <w:tc>
          <w:tcPr>
            <w:tcW w:w="9299" w:type="dxa"/>
            <w:gridSpan w:val="2"/>
          </w:tcPr>
          <w:p w14:paraId="19B1E7B6" w14:textId="15CAFEE6" w:rsidR="008A7366" w:rsidRPr="00A33ADA" w:rsidRDefault="005861D3"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Todas </w:t>
            </w:r>
            <w:r w:rsidRPr="00A33ADA">
              <w:rPr>
                <w:rFonts w:ascii="Arial" w:eastAsia="Arial" w:hAnsi="Arial" w:cs="Arial"/>
                <w:color w:val="565656"/>
                <w:spacing w:val="-1"/>
                <w:sz w:val="20"/>
                <w:szCs w:val="20"/>
                <w:lang w:val="es-ES_tradnl" w:eastAsia="ko-KR"/>
              </w:rPr>
              <w:t>las OMAPE</w:t>
            </w:r>
          </w:p>
        </w:tc>
      </w:tr>
      <w:tr w:rsidR="008A7366" w:rsidRPr="002A30B0" w14:paraId="076A02DA" w14:textId="77777777" w:rsidTr="005861D3">
        <w:trPr>
          <w:trHeight w:val="280"/>
        </w:trPr>
        <w:tc>
          <w:tcPr>
            <w:tcW w:w="962" w:type="dxa"/>
          </w:tcPr>
          <w:p w14:paraId="45E9809B" w14:textId="73BCAD55" w:rsidR="008A7366" w:rsidRPr="00A33ADA" w:rsidRDefault="005861D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F664A60" w14:textId="77777777" w:rsidR="005221ED" w:rsidRPr="00A33ADA" w:rsidRDefault="005221ED" w:rsidP="005221ED">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sus miembros y los operadores mineros de su sistema de producción no realizan, apoyan ni toleran directa o indirectamente </w:t>
            </w:r>
            <w:r w:rsidRPr="00A33ADA">
              <w:rPr>
                <w:rFonts w:ascii="Arial" w:eastAsia="Arial" w:hAnsi="Arial" w:cs="Arial"/>
                <w:color w:val="565656"/>
                <w:spacing w:val="-1"/>
                <w:sz w:val="20"/>
                <w:szCs w:val="20"/>
                <w:lang w:val="es-ES_tradnl" w:eastAsia="ja-JP"/>
              </w:rPr>
              <w:t>el trabajo forzoso</w:t>
            </w:r>
            <w:r w:rsidRPr="00A33ADA">
              <w:rPr>
                <w:rFonts w:ascii="Arial" w:eastAsia="Arial" w:hAnsi="Arial" w:cs="Arial"/>
                <w:color w:val="FF0000"/>
                <w:spacing w:val="-1"/>
                <w:sz w:val="20"/>
                <w:szCs w:val="20"/>
                <w:lang w:val="es-ES_tradnl" w:eastAsia="ja-JP"/>
              </w:rPr>
              <w:t xml:space="preserve">, a saber, </w:t>
            </w:r>
            <w:r w:rsidRPr="00A33ADA">
              <w:rPr>
                <w:rFonts w:ascii="Arial" w:eastAsia="Arial" w:hAnsi="Arial" w:cs="Arial"/>
                <w:color w:val="565656"/>
                <w:spacing w:val="-1"/>
                <w:sz w:val="20"/>
                <w:szCs w:val="20"/>
                <w:lang w:val="es-ES_tradnl" w:eastAsia="ja-JP"/>
              </w:rPr>
              <w:t>el trabajo</w:t>
            </w:r>
            <w:r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en régimen de</w:t>
            </w:r>
            <w:r w:rsidRPr="00A33ADA">
              <w:rPr>
                <w:rFonts w:ascii="Arial" w:eastAsia="Arial" w:hAnsi="Arial" w:cs="Arial"/>
                <w:color w:val="FF0000"/>
                <w:spacing w:val="-1"/>
                <w:sz w:val="20"/>
                <w:szCs w:val="20"/>
                <w:lang w:val="es-ES_tradnl" w:eastAsia="ja-JP"/>
              </w:rPr>
              <w:t xml:space="preserve"> esclavitud, </w:t>
            </w:r>
            <w:r w:rsidRPr="00A33ADA">
              <w:rPr>
                <w:rFonts w:ascii="Arial" w:eastAsia="Arial" w:hAnsi="Arial" w:cs="Arial"/>
                <w:color w:val="565656"/>
                <w:spacing w:val="-1"/>
                <w:sz w:val="20"/>
                <w:szCs w:val="20"/>
                <w:lang w:val="es-ES_tradnl" w:eastAsia="ja-JP"/>
              </w:rPr>
              <w:t>servidumbre</w:t>
            </w:r>
            <w:r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o penitenciario involuntario</w:t>
            </w:r>
            <w:r w:rsidRPr="00A33ADA">
              <w:rPr>
                <w:rFonts w:ascii="Arial" w:eastAsia="Arial" w:hAnsi="Arial" w:cs="Arial"/>
                <w:color w:val="FF0000"/>
                <w:spacing w:val="-1"/>
                <w:sz w:val="20"/>
                <w:szCs w:val="20"/>
                <w:lang w:val="es-ES_tradnl" w:eastAsia="ja-JP"/>
              </w:rPr>
              <w:t xml:space="preserve">. </w:t>
            </w:r>
          </w:p>
          <w:p w14:paraId="18BC35D6" w14:textId="323FF9ED" w:rsidR="008A7366" w:rsidRPr="00A33ADA" w:rsidRDefault="005221ED" w:rsidP="005221ED">
            <w:pPr>
              <w:spacing w:line="276" w:lineRule="auto"/>
              <w:jc w:val="both"/>
              <w:rPr>
                <w:rFonts w:cs="Arial"/>
                <w:color w:val="565656"/>
                <w:spacing w:val="-1"/>
                <w:sz w:val="20"/>
                <w:szCs w:val="20"/>
                <w:lang w:val="es-ES_tradnl" w:eastAsia="ja-JP"/>
              </w:rPr>
            </w:pPr>
            <w:r w:rsidRPr="00A33ADA">
              <w:rPr>
                <w:rFonts w:ascii="Arial" w:eastAsia="Arial" w:hAnsi="Arial" w:cs="Arial"/>
                <w:color w:val="FF0000"/>
                <w:spacing w:val="-1"/>
                <w:sz w:val="20"/>
                <w:szCs w:val="20"/>
                <w:lang w:val="es-ES_tradnl" w:eastAsia="ja-JP"/>
              </w:rPr>
              <w:t>Usted lo explica a todos los mineros.</w:t>
            </w:r>
          </w:p>
        </w:tc>
      </w:tr>
      <w:tr w:rsidR="008A7366" w:rsidRPr="00A33ADA" w14:paraId="7BD90191" w14:textId="77777777" w:rsidTr="005861D3">
        <w:trPr>
          <w:trHeight w:val="280"/>
        </w:trPr>
        <w:tc>
          <w:tcPr>
            <w:tcW w:w="962" w:type="dxa"/>
          </w:tcPr>
          <w:p w14:paraId="08FC09D7" w14:textId="20B42482" w:rsidR="008A7366" w:rsidRPr="00A33ADA" w:rsidRDefault="005861D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481229C3"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62506033" w14:textId="77777777" w:rsidTr="005861D3">
        <w:trPr>
          <w:trHeight w:val="222"/>
        </w:trPr>
        <w:tc>
          <w:tcPr>
            <w:tcW w:w="9299" w:type="dxa"/>
            <w:gridSpan w:val="2"/>
            <w:shd w:val="clear" w:color="auto" w:fill="F2F2F2" w:themeFill="background1" w:themeFillShade="F2"/>
          </w:tcPr>
          <w:p w14:paraId="7A6CA043" w14:textId="4AED382D" w:rsidR="005221ED" w:rsidRPr="00A33ADA" w:rsidRDefault="005221ED" w:rsidP="005221ED">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Pr="00A33ADA">
              <w:rPr>
                <w:rFonts w:ascii="Arial" w:eastAsia="Arial" w:hAnsi="Arial" w:cs="Arial"/>
                <w:bCs/>
                <w:color w:val="565656"/>
                <w:spacing w:val="-1"/>
                <w:sz w:val="16"/>
                <w:szCs w:val="16"/>
                <w:lang w:val="es-ES_tradnl" w:eastAsia="ja-JP"/>
              </w:rPr>
              <w:t xml:space="preserve"> </w:t>
            </w:r>
            <w:r w:rsidRPr="00A33ADA">
              <w:rPr>
                <w:rFonts w:ascii="Arial" w:eastAsia="Arial" w:hAnsi="Arial" w:cs="Arial"/>
                <w:bCs/>
                <w:color w:val="FF0000"/>
                <w:spacing w:val="-1"/>
                <w:sz w:val="16"/>
                <w:szCs w:val="16"/>
                <w:lang w:val="es-ES_tradnl" w:eastAsia="ja-JP"/>
              </w:rPr>
              <w:t xml:space="preserve">El "trabajo forzoso" </w:t>
            </w:r>
            <w:r w:rsidR="0001634A" w:rsidRPr="00A33ADA">
              <w:rPr>
                <w:rFonts w:ascii="Arial" w:eastAsia="Arial" w:hAnsi="Arial" w:cs="Arial"/>
                <w:bCs/>
                <w:color w:val="FF0000"/>
                <w:spacing w:val="-1"/>
                <w:sz w:val="16"/>
                <w:szCs w:val="16"/>
                <w:lang w:val="es-ES_tradnl" w:eastAsia="ja-JP"/>
              </w:rPr>
              <w:t>es el</w:t>
            </w:r>
            <w:r w:rsidRPr="00A33ADA">
              <w:rPr>
                <w:rFonts w:ascii="Arial" w:eastAsia="Arial" w:hAnsi="Arial" w:cs="Arial"/>
                <w:bCs/>
                <w:color w:val="FF0000"/>
                <w:spacing w:val="-1"/>
                <w:sz w:val="16"/>
                <w:szCs w:val="16"/>
                <w:lang w:val="es-ES_tradnl" w:eastAsia="ja-JP"/>
              </w:rPr>
              <w:t xml:space="preserve"> trabajo para el que una persona no se ha ofrecido voluntariamente y que se ve obligada a realizar bajo la amenaza de cualquier sanción. </w:t>
            </w:r>
          </w:p>
          <w:p w14:paraId="344D1377" w14:textId="77777777" w:rsidR="005221ED" w:rsidRPr="00A33ADA" w:rsidRDefault="005221ED" w:rsidP="005221ED">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El trabajo forzoso comprende la esclavitud, el trabajo penitenciario involuntario, el reclutamiento forzoso, la servidumbre por deudas y la trata de seres humanos con fines de explotación laboral y/o sexual. </w:t>
            </w:r>
          </w:p>
          <w:p w14:paraId="0BF09014" w14:textId="77777777" w:rsidR="005221ED" w:rsidRPr="00A33ADA" w:rsidRDefault="005221ED" w:rsidP="005221ED">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Entre las características del trabajo forzoso figuran: retener cualquier parte del salario, prestaciones, bienes o documentos de los trabajadores para obligarles a permanecer en su empleo; exigir u obligar a los trabajadores a permanecer en su empleo contra su voluntad utilizando cualquier medida física o psicológica; así como exigir un plazo de preaviso no razonable para la rescisión del contrato de trabajo. </w:t>
            </w:r>
          </w:p>
          <w:p w14:paraId="26D40C8F" w14:textId="7C2AC3BF" w:rsidR="005221ED" w:rsidRPr="00A33ADA" w:rsidRDefault="005221ED" w:rsidP="005221ED">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Los términos "trabajo en régimen de servidumbre" o "servidumbre por deudas" se refieren a </w:t>
            </w:r>
            <w:r w:rsidR="0001634A" w:rsidRPr="00A33ADA">
              <w:rPr>
                <w:rFonts w:ascii="Arial" w:eastAsia="Arial" w:hAnsi="Arial" w:cs="Arial"/>
                <w:bCs/>
                <w:color w:val="FF0000"/>
                <w:spacing w:val="-1"/>
                <w:sz w:val="16"/>
                <w:szCs w:val="16"/>
                <w:lang w:val="es-ES_tradnl" w:eastAsia="ja-JP"/>
              </w:rPr>
              <w:t>casos de</w:t>
            </w:r>
            <w:r w:rsidRPr="00A33ADA">
              <w:rPr>
                <w:rFonts w:ascii="Arial" w:eastAsia="Arial" w:hAnsi="Arial" w:cs="Arial"/>
                <w:bCs/>
                <w:color w:val="FF0000"/>
                <w:spacing w:val="-1"/>
                <w:sz w:val="16"/>
                <w:szCs w:val="16"/>
                <w:lang w:val="es-ES_tradnl" w:eastAsia="ja-JP"/>
              </w:rPr>
              <w:t xml:space="preserve"> trabajadores que han recibido préstamos de sus empleadores sujetos a condiciones de devolución </w:t>
            </w:r>
            <w:r w:rsidR="008B715F" w:rsidRPr="00A33ADA">
              <w:rPr>
                <w:rFonts w:ascii="Arial" w:eastAsia="Arial" w:hAnsi="Arial" w:cs="Arial"/>
                <w:bCs/>
                <w:color w:val="FF0000"/>
                <w:spacing w:val="-1"/>
                <w:sz w:val="16"/>
                <w:szCs w:val="16"/>
                <w:lang w:val="es-ES_tradnl" w:eastAsia="ja-JP"/>
              </w:rPr>
              <w:t>insensatas</w:t>
            </w:r>
            <w:r w:rsidRPr="00A33ADA">
              <w:rPr>
                <w:rFonts w:ascii="Arial" w:eastAsia="Arial" w:hAnsi="Arial" w:cs="Arial"/>
                <w:bCs/>
                <w:color w:val="FF0000"/>
                <w:spacing w:val="-1"/>
                <w:sz w:val="16"/>
                <w:szCs w:val="16"/>
                <w:lang w:val="es-ES_tradnl" w:eastAsia="ja-JP"/>
              </w:rPr>
              <w:t xml:space="preserve"> o injustas, o </w:t>
            </w:r>
            <w:r w:rsidR="008B715F" w:rsidRPr="00A33ADA">
              <w:rPr>
                <w:rFonts w:ascii="Arial" w:eastAsia="Arial" w:hAnsi="Arial" w:cs="Arial"/>
                <w:bCs/>
                <w:color w:val="FF0000"/>
                <w:spacing w:val="-1"/>
                <w:sz w:val="16"/>
                <w:szCs w:val="16"/>
                <w:lang w:val="es-ES_tradnl" w:eastAsia="ja-JP"/>
              </w:rPr>
              <w:t>según las cuales</w:t>
            </w:r>
            <w:r w:rsidRPr="00A33ADA">
              <w:rPr>
                <w:rFonts w:ascii="Arial" w:eastAsia="Arial" w:hAnsi="Arial" w:cs="Arial"/>
                <w:bCs/>
                <w:color w:val="FF0000"/>
                <w:spacing w:val="-1"/>
                <w:sz w:val="16"/>
                <w:szCs w:val="16"/>
                <w:lang w:val="es-ES_tradnl" w:eastAsia="ja-JP"/>
              </w:rPr>
              <w:t xml:space="preserve"> el trabajador o su familia están obligados a pagar el préstamo con su trabajo en contra de su voluntad.</w:t>
            </w:r>
          </w:p>
          <w:p w14:paraId="2FF293C1" w14:textId="47E2465C" w:rsidR="005221ED" w:rsidRPr="00A33ADA" w:rsidRDefault="005221ED" w:rsidP="005221ED">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Los indicadores desarrollados por la OIT pueden ayudarle a evaluar si su organización corre el riesgo</w:t>
            </w:r>
            <w:r w:rsidR="0001634A" w:rsidRPr="00A33ADA">
              <w:rPr>
                <w:rFonts w:ascii="Arial" w:eastAsia="Arial" w:hAnsi="Arial" w:cs="Arial"/>
                <w:bCs/>
                <w:color w:val="FF0000"/>
                <w:spacing w:val="-1"/>
                <w:sz w:val="16"/>
                <w:szCs w:val="16"/>
                <w:lang w:val="es-ES_tradnl" w:eastAsia="ja-JP"/>
              </w:rPr>
              <w:t xml:space="preserve"> de incurrir en trabajo forzoso:</w:t>
            </w:r>
          </w:p>
          <w:p w14:paraId="081B29BC"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abuso de vulnerabilidad </w:t>
            </w:r>
          </w:p>
          <w:p w14:paraId="151CC3E0"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engaño </w:t>
            </w:r>
          </w:p>
          <w:p w14:paraId="0B933328" w14:textId="64FEAF61" w:rsidR="005221ED" w:rsidRPr="00A33ADA" w:rsidRDefault="0001634A"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r</w:t>
            </w:r>
            <w:r w:rsidR="005221ED" w:rsidRPr="00A33ADA">
              <w:rPr>
                <w:rFonts w:ascii="Arial" w:eastAsia="Arial" w:hAnsi="Arial" w:cs="Arial"/>
                <w:bCs/>
                <w:color w:val="FF0000"/>
                <w:spacing w:val="-1"/>
                <w:sz w:val="16"/>
                <w:szCs w:val="16"/>
                <w:lang w:val="es-ES_tradnl" w:eastAsia="ja-JP"/>
              </w:rPr>
              <w:t>estricción de movimientos</w:t>
            </w:r>
          </w:p>
          <w:p w14:paraId="291E43A6"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aislamiento </w:t>
            </w:r>
          </w:p>
          <w:p w14:paraId="0916010A"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violencia física y sexual </w:t>
            </w:r>
          </w:p>
          <w:p w14:paraId="2C3285EB"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intimidación y amenazas</w:t>
            </w:r>
          </w:p>
          <w:p w14:paraId="2948656F"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retención de documentos de identidad </w:t>
            </w:r>
          </w:p>
          <w:p w14:paraId="59681DBA"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retención de salarios </w:t>
            </w:r>
          </w:p>
          <w:p w14:paraId="0A495093"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servidumbre por deudas </w:t>
            </w:r>
          </w:p>
          <w:p w14:paraId="39A4CF60" w14:textId="77777777" w:rsidR="005221ED" w:rsidRPr="00A33ADA" w:rsidRDefault="005221ED" w:rsidP="005221ED">
            <w:pPr>
              <w:pStyle w:val="ListParagraph"/>
              <w:numPr>
                <w:ilvl w:val="0"/>
                <w:numId w:val="45"/>
              </w:numPr>
              <w:spacing w:after="20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condiciones de trabajo y de vida considerablemente abusivas </w:t>
            </w:r>
          </w:p>
          <w:p w14:paraId="02B463A8" w14:textId="4D3A2A67" w:rsidR="005221ED" w:rsidRPr="00A33ADA" w:rsidRDefault="005221ED" w:rsidP="005221ED">
            <w:pPr>
              <w:pStyle w:val="ListParagraph"/>
              <w:numPr>
                <w:ilvl w:val="0"/>
                <w:numId w:val="45"/>
              </w:numPr>
              <w:spacing w:after="200" w:line="276" w:lineRule="auto"/>
              <w:jc w:val="both"/>
              <w:rPr>
                <w:rFonts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exceso de horas extra</w:t>
            </w:r>
            <w:r w:rsidR="0001634A" w:rsidRPr="00A33ADA">
              <w:rPr>
                <w:rFonts w:ascii="Arial" w:eastAsia="Arial" w:hAnsi="Arial" w:cs="Arial"/>
                <w:bCs/>
                <w:color w:val="FF0000"/>
                <w:spacing w:val="-1"/>
                <w:sz w:val="16"/>
                <w:szCs w:val="16"/>
                <w:lang w:val="es-ES_tradnl" w:eastAsia="ja-JP"/>
              </w:rPr>
              <w:t>ordinarias</w:t>
            </w:r>
          </w:p>
          <w:p w14:paraId="2E2BD328" w14:textId="5D5FC5F9" w:rsidR="008A7366" w:rsidRPr="00A33ADA" w:rsidRDefault="005221ED" w:rsidP="005221ED">
            <w:pPr>
              <w:spacing w:line="276" w:lineRule="auto"/>
              <w:jc w:val="both"/>
              <w:rPr>
                <w:rFonts w:cs="Arial"/>
                <w:color w:val="565656"/>
                <w:spacing w:val="-1"/>
                <w:sz w:val="16"/>
                <w:szCs w:val="16"/>
                <w:lang w:val="es-ES_tradnl" w:eastAsia="ja-JP"/>
              </w:rPr>
            </w:pPr>
            <w:r w:rsidRPr="00A33ADA">
              <w:rPr>
                <w:rFonts w:ascii="Arial" w:eastAsia="Arial" w:hAnsi="Arial" w:cs="Arial"/>
                <w:bCs/>
                <w:color w:val="FF0000"/>
                <w:spacing w:val="-1"/>
                <w:sz w:val="16"/>
                <w:szCs w:val="16"/>
                <w:lang w:val="es-ES_tradnl" w:eastAsia="ja-JP"/>
              </w:rPr>
              <w:t>Los salarios significativamente inferiores al salario mínimo también pueden ser un indicador de riesgo de trabajo forzoso.</w:t>
            </w:r>
          </w:p>
        </w:tc>
      </w:tr>
    </w:tbl>
    <w:p w14:paraId="25869EF3" w14:textId="77777777" w:rsidR="008A7366" w:rsidRPr="00A33ADA" w:rsidRDefault="008A7366" w:rsidP="008A7366">
      <w:pPr>
        <w:spacing w:line="276" w:lineRule="auto"/>
        <w:jc w:val="both"/>
        <w:rPr>
          <w:rFonts w:ascii="Arial" w:eastAsia="Arial" w:hAnsi="Arial" w:cs="Arial"/>
          <w:color w:val="565656"/>
          <w:sz w:val="20"/>
          <w:szCs w:val="20"/>
          <w:lang w:val="es-ES_tradnl" w:eastAsia="ja-JP"/>
        </w:rPr>
      </w:pPr>
    </w:p>
    <w:p w14:paraId="388C9C1B" w14:textId="09A5348A" w:rsidR="008A7366" w:rsidRPr="00A33ADA" w:rsidRDefault="00117A3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Pr="00A33ADA">
        <w:rPr>
          <w:rFonts w:ascii="Arial" w:hAnsi="Arial" w:cs="Arial"/>
          <w:bCs/>
          <w:sz w:val="22"/>
          <w:szCs w:val="22"/>
          <w:lang w:val="es-ES_tradnl"/>
        </w:rPr>
        <w:t xml:space="preserve">: Las OMAPE deben </w:t>
      </w:r>
      <w:r w:rsidR="00245C30" w:rsidRPr="00A33ADA">
        <w:rPr>
          <w:rFonts w:ascii="Arial" w:hAnsi="Arial" w:cs="Arial"/>
          <w:bCs/>
          <w:sz w:val="22"/>
          <w:szCs w:val="22"/>
          <w:lang w:val="es-ES_tradnl"/>
        </w:rPr>
        <w:t xml:space="preserve">crear </w:t>
      </w:r>
      <w:r w:rsidRPr="00A33ADA">
        <w:rPr>
          <w:rFonts w:ascii="Arial" w:hAnsi="Arial" w:cs="Arial"/>
          <w:bCs/>
          <w:sz w:val="22"/>
          <w:szCs w:val="22"/>
          <w:lang w:val="es-ES_tradnl"/>
        </w:rPr>
        <w:t>conciencia sobre el trabajo forzoso e impartir formación a todos los integrantes de su sistema</w:t>
      </w:r>
      <w:r w:rsidR="008B715F" w:rsidRPr="00A33ADA">
        <w:rPr>
          <w:rFonts w:ascii="Arial" w:hAnsi="Arial" w:cs="Arial"/>
          <w:bCs/>
          <w:sz w:val="22"/>
          <w:szCs w:val="22"/>
          <w:lang w:val="es-ES_tradnl"/>
        </w:rPr>
        <w:t xml:space="preserve"> de producción. Asimismo, debe</w:t>
      </w:r>
      <w:r w:rsidRPr="00A33ADA">
        <w:rPr>
          <w:rFonts w:ascii="Arial" w:hAnsi="Arial" w:cs="Arial"/>
          <w:bCs/>
          <w:sz w:val="22"/>
          <w:szCs w:val="22"/>
          <w:lang w:val="es-ES_tradnl"/>
        </w:rPr>
        <w:t>n implementar un sistema de monitoreo para garantizar que no se produzca el trabajo forzoso, e incluir el trabajo forzoso en sus análisis de riesgos y en los requisitos de la DDHMA</w:t>
      </w:r>
      <w:r w:rsidR="008A7366" w:rsidRPr="00A33ADA">
        <w:rPr>
          <w:rFonts w:ascii="Arial" w:hAnsi="Arial" w:cs="Arial"/>
          <w:bCs/>
          <w:sz w:val="22"/>
          <w:szCs w:val="22"/>
          <w:lang w:val="es-ES_tradnl"/>
        </w:rPr>
        <w:t>.</w:t>
      </w:r>
    </w:p>
    <w:p w14:paraId="054D8AC2" w14:textId="77777777" w:rsidR="008A7366" w:rsidRPr="00A33ADA" w:rsidRDefault="008A7366" w:rsidP="008A7366">
      <w:pPr>
        <w:jc w:val="both"/>
        <w:rPr>
          <w:rFonts w:ascii="Arial" w:hAnsi="Arial" w:cs="Arial"/>
          <w:b/>
          <w:color w:val="00B9E4" w:themeColor="background2"/>
          <w:sz w:val="22"/>
          <w:szCs w:val="22"/>
          <w:lang w:val="es-ES_tradnl"/>
        </w:rPr>
      </w:pPr>
    </w:p>
    <w:p w14:paraId="1AE33700" w14:textId="0DD7272E" w:rsidR="00117A38" w:rsidRPr="00A33ADA" w:rsidRDefault="00E074C2" w:rsidP="00117A3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5</w:t>
      </w:r>
      <w:r w:rsidR="002B722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117A38" w:rsidRPr="00A33ADA">
        <w:rPr>
          <w:rFonts w:ascii="Arial" w:hAnsi="Arial" w:cs="Arial"/>
          <w:b/>
          <w:color w:val="00B9E4" w:themeColor="background2"/>
          <w:sz w:val="22"/>
          <w:szCs w:val="22"/>
          <w:lang w:val="es-ES_tradnl"/>
        </w:rPr>
        <w:t>¿Está usted de acuerdo con el cambio propuesto?</w:t>
      </w:r>
    </w:p>
    <w:p w14:paraId="19C1BC7D" w14:textId="77777777" w:rsidR="00117A38" w:rsidRPr="00A33ADA" w:rsidRDefault="00117A38" w:rsidP="00117A3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868D7CF" w14:textId="77777777" w:rsidR="00117A38" w:rsidRPr="00A33ADA" w:rsidRDefault="00117A38" w:rsidP="00117A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92BF638" w14:textId="3914365D" w:rsidR="00117A38" w:rsidRPr="00A33ADA" w:rsidRDefault="00117A38" w:rsidP="00117A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69189E7" w14:textId="77777777" w:rsidR="00117A38" w:rsidRPr="00A33ADA" w:rsidRDefault="00117A38" w:rsidP="00117A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864284D" w14:textId="50C04A3C" w:rsidR="00117A38" w:rsidRPr="00A33ADA" w:rsidRDefault="00117A38" w:rsidP="00117A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BECB177" w14:textId="77777777" w:rsidR="008B715F" w:rsidRPr="00A33ADA" w:rsidRDefault="008B715F" w:rsidP="00117A38">
      <w:pPr>
        <w:keepNext/>
        <w:keepLines/>
        <w:tabs>
          <w:tab w:val="left" w:pos="735"/>
        </w:tabs>
        <w:spacing w:line="276" w:lineRule="auto"/>
        <w:jc w:val="both"/>
        <w:rPr>
          <w:rFonts w:ascii="Arial" w:hAnsi="Arial" w:cs="Arial"/>
          <w:sz w:val="22"/>
          <w:szCs w:val="22"/>
          <w:lang w:val="es-ES_tradnl"/>
        </w:rPr>
      </w:pPr>
    </w:p>
    <w:p w14:paraId="320AD86C" w14:textId="656AF374" w:rsidR="008A7366" w:rsidRPr="00A33ADA" w:rsidRDefault="00117A38" w:rsidP="008B715F">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51D86F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A804689" w14:textId="77777777" w:rsidR="0016234E" w:rsidRPr="00A33ADA" w:rsidRDefault="0016234E" w:rsidP="008A7366">
      <w:pPr>
        <w:spacing w:line="276" w:lineRule="auto"/>
        <w:jc w:val="both"/>
        <w:rPr>
          <w:rFonts w:ascii="Arial" w:eastAsiaTheme="majorEastAsia" w:hAnsi="Arial" w:cs="Arial"/>
          <w:b/>
          <w:bCs/>
          <w:color w:val="00B9E4" w:themeColor="background2"/>
          <w:sz w:val="22"/>
          <w:szCs w:val="22"/>
          <w:lang w:val="es-ES_tradnl"/>
        </w:rPr>
      </w:pPr>
    </w:p>
    <w:p w14:paraId="0BDBCA5D" w14:textId="4F41045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3.12 </w:t>
      </w:r>
      <w:r w:rsidR="00501476" w:rsidRPr="00A33ADA">
        <w:rPr>
          <w:rFonts w:ascii="Arial" w:eastAsiaTheme="majorEastAsia" w:hAnsi="Arial" w:cs="Arial"/>
          <w:b/>
          <w:bCs/>
          <w:color w:val="00B9E4" w:themeColor="background2"/>
          <w:sz w:val="22"/>
          <w:szCs w:val="22"/>
          <w:lang w:val="es-ES_tradnl"/>
        </w:rPr>
        <w:t>No al trabajo forzoso</w:t>
      </w:r>
      <w:r w:rsidRPr="00A33ADA">
        <w:rPr>
          <w:rFonts w:ascii="Arial" w:eastAsiaTheme="majorEastAsia" w:hAnsi="Arial" w:cs="Arial"/>
          <w:b/>
          <w:bCs/>
          <w:color w:val="00B9E4" w:themeColor="background2"/>
          <w:sz w:val="22"/>
          <w:szCs w:val="22"/>
          <w:lang w:val="es-ES_tradnl"/>
        </w:rPr>
        <w:t xml:space="preserve">: 3.12.2. </w:t>
      </w:r>
      <w:r w:rsidR="00501476" w:rsidRPr="00A33ADA">
        <w:rPr>
          <w:rFonts w:ascii="Arial" w:eastAsiaTheme="majorEastAsia" w:hAnsi="Arial" w:cs="Arial"/>
          <w:b/>
          <w:bCs/>
          <w:color w:val="00B9E4" w:themeColor="background2"/>
          <w:sz w:val="22"/>
          <w:szCs w:val="22"/>
          <w:lang w:val="es-ES_tradnl"/>
        </w:rPr>
        <w:t>Medidas de remediación si se detecta trabajo forzoso</w:t>
      </w:r>
      <w:r w:rsidRPr="00A33ADA">
        <w:rPr>
          <w:rFonts w:ascii="Arial" w:eastAsiaTheme="majorEastAsia" w:hAnsi="Arial" w:cs="Arial"/>
          <w:b/>
          <w:bCs/>
          <w:color w:val="00B9E4" w:themeColor="background2"/>
          <w:sz w:val="22"/>
          <w:szCs w:val="22"/>
          <w:lang w:val="es-ES_tradnl"/>
        </w:rPr>
        <w:t>.</w:t>
      </w:r>
    </w:p>
    <w:p w14:paraId="09EF0D35"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7CEB552A" w14:textId="5308C7B2" w:rsidR="00501476" w:rsidRPr="00A33ADA" w:rsidRDefault="00501476" w:rsidP="0050147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Si se detectan prácticas de trabajo forzoso en el sistema de producción, es importante tanto ponerles fin como remed</w:t>
      </w:r>
      <w:r w:rsidR="00245C30" w:rsidRPr="00A33ADA">
        <w:rPr>
          <w:rFonts w:ascii="Arial" w:hAnsi="Arial" w:cs="Arial"/>
          <w:sz w:val="22"/>
          <w:szCs w:val="22"/>
          <w:lang w:val="es-ES_tradnl"/>
        </w:rPr>
        <w:t xml:space="preserve">iar cualquier impacto negativo, </w:t>
      </w:r>
      <w:r w:rsidR="008B715F" w:rsidRPr="00A33ADA">
        <w:rPr>
          <w:rFonts w:ascii="Arial" w:hAnsi="Arial" w:cs="Arial"/>
          <w:sz w:val="22"/>
          <w:szCs w:val="22"/>
          <w:lang w:val="es-ES_tradnl"/>
        </w:rPr>
        <w:t>además de</w:t>
      </w:r>
      <w:r w:rsidRPr="00A33ADA">
        <w:rPr>
          <w:rFonts w:ascii="Arial" w:hAnsi="Arial" w:cs="Arial"/>
          <w:sz w:val="22"/>
          <w:szCs w:val="22"/>
          <w:lang w:val="es-ES_tradnl"/>
        </w:rPr>
        <w:t xml:space="preserve"> monitorear la eficacia de estas acciones.</w:t>
      </w:r>
    </w:p>
    <w:p w14:paraId="6B2F2663" w14:textId="77777777" w:rsidR="00501476" w:rsidRPr="00A33ADA" w:rsidRDefault="00501476" w:rsidP="00501476">
      <w:pPr>
        <w:spacing w:line="276" w:lineRule="auto"/>
        <w:jc w:val="both"/>
        <w:rPr>
          <w:rFonts w:ascii="Arial" w:hAnsi="Arial" w:cs="Arial"/>
          <w:b/>
          <w:sz w:val="22"/>
          <w:szCs w:val="22"/>
          <w:lang w:val="es-ES_tradnl"/>
        </w:rPr>
      </w:pPr>
    </w:p>
    <w:p w14:paraId="163E6CA1" w14:textId="5B818931" w:rsidR="00501476" w:rsidRPr="00A33ADA" w:rsidRDefault="00501476" w:rsidP="0050147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Reforzar los procesos y procedimientos de la DDHMA.</w:t>
      </w:r>
    </w:p>
    <w:p w14:paraId="1379137E" w14:textId="77777777" w:rsidR="00245C30" w:rsidRPr="00A33ADA" w:rsidRDefault="00245C30" w:rsidP="00501476">
      <w:pPr>
        <w:spacing w:line="276" w:lineRule="auto"/>
        <w:jc w:val="both"/>
        <w:rPr>
          <w:rFonts w:ascii="Arial" w:hAnsi="Arial" w:cs="Arial"/>
          <w:sz w:val="22"/>
          <w:szCs w:val="22"/>
          <w:lang w:val="es-ES_tradnl"/>
        </w:rPr>
      </w:pPr>
    </w:p>
    <w:p w14:paraId="380EBCA9" w14:textId="7A6EBCB1" w:rsidR="008A7366" w:rsidRPr="00A33ADA" w:rsidRDefault="00501476" w:rsidP="00245C30">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802953" w:rsidRPr="00A33ADA">
        <w:rPr>
          <w:rFonts w:ascii="Arial" w:eastAsia="Arial" w:hAnsi="Arial" w:cs="Arial"/>
          <w:b/>
          <w:color w:val="00B9E4"/>
          <w:sz w:val="22"/>
          <w:szCs w:val="22"/>
          <w:lang w:val="es-ES_tradnl" w:eastAsia="ko-KR"/>
        </w:rPr>
        <w:t>:</w:t>
      </w:r>
    </w:p>
    <w:p w14:paraId="28687BDC" w14:textId="06B5885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bookmarkStart w:id="67" w:name="_Hlk96090634"/>
      <w:bookmarkStart w:id="68" w:name="_Toc122423161"/>
      <w:bookmarkStart w:id="69" w:name="_Toc122422656"/>
      <w:r w:rsidRPr="00A33ADA">
        <w:rPr>
          <w:rFonts w:ascii="Arial" w:eastAsia="Arial" w:hAnsi="Arial" w:cs="Arial"/>
          <w:b/>
          <w:color w:val="00B9E4"/>
          <w:sz w:val="20"/>
          <w:szCs w:val="20"/>
          <w:lang w:val="es-ES_tradnl" w:eastAsia="ko-KR"/>
        </w:rPr>
        <w:t xml:space="preserve">3.12.2 </w:t>
      </w:r>
      <w:r w:rsidR="00802953" w:rsidRPr="00A33ADA">
        <w:rPr>
          <w:rFonts w:ascii="Arial" w:eastAsia="Arial" w:hAnsi="Arial" w:cs="Arial"/>
          <w:b/>
          <w:color w:val="FFFFFF"/>
          <w:sz w:val="20"/>
          <w:szCs w:val="20"/>
          <w:bdr w:val="single" w:sz="12" w:space="0" w:color="00B9E4"/>
          <w:shd w:val="clear" w:color="auto" w:fill="00B9E4"/>
          <w:lang w:val="es-ES_tradnl"/>
        </w:rPr>
        <w:t>N</w:t>
      </w:r>
      <w:r w:rsidR="00501476" w:rsidRPr="00A33ADA">
        <w:rPr>
          <w:rFonts w:ascii="Arial" w:eastAsia="Arial" w:hAnsi="Arial" w:cs="Arial"/>
          <w:b/>
          <w:color w:val="FFFFFF"/>
          <w:sz w:val="20"/>
          <w:szCs w:val="20"/>
          <w:bdr w:val="single" w:sz="12" w:space="0" w:color="00B9E4"/>
          <w:shd w:val="clear" w:color="auto" w:fill="00B9E4"/>
          <w:lang w:val="es-ES_tradnl"/>
        </w:rPr>
        <w:t>uevo</w:t>
      </w:r>
      <w:r w:rsidR="00802953" w:rsidRPr="00A33ADA">
        <w:rPr>
          <w:rFonts w:ascii="Arial" w:eastAsia="Arial" w:hAnsi="Arial" w:cs="Arial"/>
          <w:b/>
          <w:color w:val="00B9E4"/>
          <w:sz w:val="20"/>
          <w:szCs w:val="20"/>
          <w:lang w:val="es-ES_tradnl" w:eastAsia="ko-KR"/>
        </w:rPr>
        <w:t xml:space="preserve"> </w:t>
      </w:r>
      <w:bookmarkEnd w:id="67"/>
      <w:bookmarkEnd w:id="68"/>
      <w:bookmarkEnd w:id="69"/>
      <w:r w:rsidR="00501476" w:rsidRPr="00A33ADA">
        <w:rPr>
          <w:rFonts w:ascii="Arial" w:eastAsia="Arial" w:hAnsi="Arial" w:cs="Arial"/>
          <w:b/>
          <w:color w:val="00B9E4"/>
          <w:sz w:val="20"/>
          <w:szCs w:val="20"/>
          <w:lang w:val="es-ES_tradnl" w:eastAsia="ko-KR"/>
        </w:rPr>
        <w:t>Medidas de remediación si se detecta trabajo forzoso</w:t>
      </w:r>
    </w:p>
    <w:tbl>
      <w:tblPr>
        <w:tblStyle w:val="SimpleTable9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4C18328" w14:textId="77777777" w:rsidTr="00501476">
        <w:trPr>
          <w:trHeight w:val="25"/>
        </w:trPr>
        <w:tc>
          <w:tcPr>
            <w:tcW w:w="9299" w:type="dxa"/>
            <w:gridSpan w:val="2"/>
          </w:tcPr>
          <w:p w14:paraId="4B645FF1" w14:textId="7E16BFC9" w:rsidR="008A7366" w:rsidRPr="00A33ADA" w:rsidRDefault="00501476"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208FA454" w14:textId="77777777" w:rsidTr="00501476">
        <w:trPr>
          <w:trHeight w:val="280"/>
        </w:trPr>
        <w:tc>
          <w:tcPr>
            <w:tcW w:w="962" w:type="dxa"/>
          </w:tcPr>
          <w:p w14:paraId="6ED170DE" w14:textId="370E7110" w:rsidR="008A7366" w:rsidRPr="00A33ADA" w:rsidRDefault="00501476"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1B76C652" w14:textId="42C66218" w:rsidR="00501476" w:rsidRPr="00A33ADA" w:rsidRDefault="00501476" w:rsidP="00501476">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Si usted detecta casos de trabajo forzoso de adultos en su sistema de producción, usted, sus miembros y los oper</w:t>
            </w:r>
            <w:r w:rsidR="008B715F" w:rsidRPr="00A33ADA">
              <w:rPr>
                <w:rFonts w:ascii="Arial" w:eastAsia="Arial" w:hAnsi="Arial" w:cs="Arial"/>
                <w:color w:val="FF0000"/>
                <w:spacing w:val="-1"/>
                <w:sz w:val="20"/>
                <w:szCs w:val="20"/>
                <w:lang w:val="es-ES_tradnl" w:eastAsia="ja-JP"/>
              </w:rPr>
              <w:t>adores mineros mantienen a la o las</w:t>
            </w:r>
            <w:r w:rsidRPr="00A33ADA">
              <w:rPr>
                <w:rFonts w:ascii="Arial" w:eastAsia="Arial" w:hAnsi="Arial" w:cs="Arial"/>
                <w:color w:val="FF0000"/>
                <w:spacing w:val="-1"/>
                <w:sz w:val="20"/>
                <w:szCs w:val="20"/>
                <w:lang w:val="es-ES_tradnl" w:eastAsia="ja-JP"/>
              </w:rPr>
              <w:t xml:space="preserve"> personas afectadas libres de</w:t>
            </w:r>
            <w:r w:rsidR="008B715F" w:rsidRPr="00A33ADA">
              <w:rPr>
                <w:rFonts w:ascii="Arial" w:eastAsia="Arial" w:hAnsi="Arial" w:cs="Arial"/>
                <w:color w:val="FF0000"/>
                <w:spacing w:val="-1"/>
                <w:sz w:val="20"/>
                <w:szCs w:val="20"/>
                <w:lang w:val="es-ES_tradnl" w:eastAsia="ja-JP"/>
              </w:rPr>
              <w:t>l</w:t>
            </w:r>
            <w:r w:rsidRPr="00A33ADA">
              <w:rPr>
                <w:rFonts w:ascii="Arial" w:eastAsia="Arial" w:hAnsi="Arial" w:cs="Arial"/>
                <w:color w:val="FF0000"/>
                <w:spacing w:val="-1"/>
                <w:sz w:val="20"/>
                <w:szCs w:val="20"/>
                <w:lang w:val="es-ES_tradnl" w:eastAsia="ja-JP"/>
              </w:rPr>
              <w:t xml:space="preserve"> riesgo percibido o real</w:t>
            </w:r>
            <w:r w:rsidR="00DF5CF5" w:rsidRPr="00A33ADA">
              <w:rPr>
                <w:rFonts w:ascii="Arial" w:eastAsia="Arial" w:hAnsi="Arial" w:cs="Arial"/>
                <w:color w:val="FF0000"/>
                <w:spacing w:val="-1"/>
                <w:sz w:val="20"/>
                <w:szCs w:val="20"/>
                <w:lang w:val="es-ES_tradnl" w:eastAsia="ja-JP"/>
              </w:rPr>
              <w:t>,</w:t>
            </w:r>
            <w:r w:rsidRPr="00A33ADA">
              <w:rPr>
                <w:rFonts w:ascii="Arial" w:eastAsia="Arial" w:hAnsi="Arial" w:cs="Arial"/>
                <w:color w:val="FF0000"/>
                <w:spacing w:val="-1"/>
                <w:sz w:val="20"/>
                <w:szCs w:val="20"/>
                <w:lang w:val="es-ES_tradnl" w:eastAsia="ja-JP"/>
              </w:rPr>
              <w:t xml:space="preserve"> de daño o peligro.</w:t>
            </w:r>
          </w:p>
          <w:p w14:paraId="07DF676E" w14:textId="16AEC828" w:rsidR="008A7366" w:rsidRPr="00A33ADA" w:rsidRDefault="00DF5CF5"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se a</w:t>
            </w:r>
            <w:r w:rsidR="00501476" w:rsidRPr="00A33ADA">
              <w:rPr>
                <w:rFonts w:ascii="Arial" w:eastAsia="Arial" w:hAnsi="Arial" w:cs="Arial"/>
                <w:color w:val="FF0000"/>
                <w:spacing w:val="-1"/>
                <w:sz w:val="20"/>
                <w:szCs w:val="20"/>
                <w:lang w:val="es-ES_tradnl" w:eastAsia="ja-JP"/>
              </w:rPr>
              <w:t>seg</w:t>
            </w:r>
            <w:r w:rsidRPr="00A33ADA">
              <w:rPr>
                <w:rFonts w:ascii="Arial" w:eastAsia="Arial" w:hAnsi="Arial" w:cs="Arial"/>
                <w:color w:val="FF0000"/>
                <w:spacing w:val="-1"/>
                <w:sz w:val="20"/>
                <w:szCs w:val="20"/>
                <w:lang w:val="es-ES_tradnl" w:eastAsia="ja-JP"/>
              </w:rPr>
              <w:t>ura</w:t>
            </w:r>
            <w:r w:rsidR="00501476" w:rsidRPr="00A33ADA">
              <w:rPr>
                <w:rFonts w:ascii="Arial" w:eastAsia="Arial" w:hAnsi="Arial" w:cs="Arial"/>
                <w:color w:val="FF0000"/>
                <w:spacing w:val="-1"/>
                <w:sz w:val="20"/>
                <w:szCs w:val="20"/>
                <w:lang w:val="es-ES_tradnl" w:eastAsia="ja-JP"/>
              </w:rPr>
              <w:t xml:space="preserve"> de que sus políticas y procedimientos pertinentes se aplican correctamente para evitar que los adultos vulnerables mayores de 18 años sean empleados en condiciones de trabajo abusivas, </w:t>
            </w:r>
            <w:r w:rsidRPr="00A33ADA">
              <w:rPr>
                <w:rFonts w:ascii="Arial" w:eastAsia="Arial" w:hAnsi="Arial" w:cs="Arial"/>
                <w:color w:val="FF0000"/>
                <w:spacing w:val="-1"/>
                <w:sz w:val="20"/>
                <w:szCs w:val="20"/>
                <w:lang w:val="es-ES_tradnl" w:eastAsia="ja-JP"/>
              </w:rPr>
              <w:t xml:space="preserve">de </w:t>
            </w:r>
            <w:r w:rsidR="00501476" w:rsidRPr="00A33ADA">
              <w:rPr>
                <w:rFonts w:ascii="Arial" w:eastAsia="Arial" w:hAnsi="Arial" w:cs="Arial"/>
                <w:color w:val="FF0000"/>
                <w:spacing w:val="-1"/>
                <w:sz w:val="20"/>
                <w:szCs w:val="20"/>
                <w:lang w:val="es-ES_tradnl" w:eastAsia="ja-JP"/>
              </w:rPr>
              <w:t>explota</w:t>
            </w:r>
            <w:r w:rsidRPr="00A33ADA">
              <w:rPr>
                <w:rFonts w:ascii="Arial" w:eastAsia="Arial" w:hAnsi="Arial" w:cs="Arial"/>
                <w:color w:val="FF0000"/>
                <w:spacing w:val="-1"/>
                <w:sz w:val="20"/>
                <w:szCs w:val="20"/>
                <w:lang w:val="es-ES_tradnl" w:eastAsia="ja-JP"/>
              </w:rPr>
              <w:t>ción</w:t>
            </w:r>
            <w:r w:rsidR="00501476" w:rsidRPr="00A33ADA">
              <w:rPr>
                <w:rFonts w:ascii="Arial" w:eastAsia="Arial" w:hAnsi="Arial" w:cs="Arial"/>
                <w:color w:val="FF0000"/>
                <w:spacing w:val="-1"/>
                <w:sz w:val="20"/>
                <w:szCs w:val="20"/>
                <w:lang w:val="es-ES_tradnl" w:eastAsia="ja-JP"/>
              </w:rPr>
              <w:t xml:space="preserve"> o inaceptables (tal y como se definen en los Convenios 29 y 105 de la OIT).</w:t>
            </w:r>
            <w:r w:rsidR="008A7366" w:rsidRPr="00A33ADA">
              <w:rPr>
                <w:rFonts w:ascii="Arial" w:eastAsia="Arial" w:hAnsi="Arial" w:cs="Arial"/>
                <w:color w:val="FF0000"/>
                <w:spacing w:val="-1"/>
                <w:sz w:val="20"/>
                <w:szCs w:val="20"/>
                <w:lang w:val="es-ES_tradnl" w:eastAsia="ja-JP"/>
              </w:rPr>
              <w:t xml:space="preserve"> </w:t>
            </w:r>
          </w:p>
        </w:tc>
      </w:tr>
      <w:tr w:rsidR="008A7366" w:rsidRPr="00A33ADA" w14:paraId="674C1A8D" w14:textId="77777777" w:rsidTr="00501476">
        <w:trPr>
          <w:trHeight w:val="1046"/>
        </w:trPr>
        <w:tc>
          <w:tcPr>
            <w:tcW w:w="962" w:type="dxa"/>
          </w:tcPr>
          <w:p w14:paraId="419FFB4A" w14:textId="79EA50AA" w:rsidR="008A7366" w:rsidRPr="00A33ADA" w:rsidRDefault="00501476"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31781861"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5E8F89A2" w14:textId="77777777" w:rsidTr="00501476">
        <w:trPr>
          <w:trHeight w:val="666"/>
        </w:trPr>
        <w:tc>
          <w:tcPr>
            <w:tcW w:w="9299" w:type="dxa"/>
            <w:gridSpan w:val="2"/>
            <w:shd w:val="clear" w:color="auto" w:fill="F2F2F2" w:themeFill="background1" w:themeFillShade="F2"/>
          </w:tcPr>
          <w:p w14:paraId="5F2BFD2B" w14:textId="18D6BD6E" w:rsidR="00DF5CF5" w:rsidRPr="00A33ADA" w:rsidRDefault="00DF5CF5" w:rsidP="00DF5CF5">
            <w:pPr>
              <w:spacing w:after="240" w:line="276" w:lineRule="auto"/>
              <w:jc w:val="both"/>
              <w:rPr>
                <w:rFonts w:ascii="Arial" w:eastAsia="Arial" w:hAnsi="Arial" w:cs="Arial"/>
                <w:bCs/>
                <w:color w:val="FF0000"/>
                <w:spacing w:val="-1"/>
                <w:sz w:val="16"/>
                <w:szCs w:val="16"/>
                <w:lang w:val="es-ES_tradnl" w:eastAsia="ja-JP"/>
              </w:rPr>
            </w:pPr>
            <w:bookmarkStart w:id="70" w:name="_Hlk96090714"/>
            <w:r w:rsidRPr="00A33ADA">
              <w:rPr>
                <w:rFonts w:ascii="Arial" w:eastAsia="Arial" w:hAnsi="Arial" w:cs="Arial"/>
                <w:bCs/>
                <w:color w:val="FF0000"/>
                <w:spacing w:val="-1"/>
                <w:sz w:val="16"/>
                <w:szCs w:val="16"/>
                <w:lang w:val="es-ES_tradnl" w:eastAsia="ja-JP"/>
              </w:rPr>
              <w:t>Orientación</w:t>
            </w:r>
            <w:r w:rsidR="008A7366" w:rsidRPr="00A33ADA">
              <w:rPr>
                <w:rFonts w:ascii="Arial" w:eastAsia="Arial" w:hAnsi="Arial" w:cs="Arial"/>
                <w:bCs/>
                <w:color w:val="FF0000"/>
                <w:spacing w:val="-1"/>
                <w:sz w:val="16"/>
                <w:szCs w:val="16"/>
                <w:lang w:val="es-ES_tradnl" w:eastAsia="ja-JP"/>
              </w:rPr>
              <w:t xml:space="preserve">: </w:t>
            </w:r>
            <w:r w:rsidRPr="00A33ADA">
              <w:rPr>
                <w:rFonts w:ascii="Arial" w:eastAsia="Arial" w:hAnsi="Arial" w:cs="Arial"/>
                <w:bCs/>
                <w:color w:val="FF0000"/>
                <w:spacing w:val="-1"/>
                <w:sz w:val="16"/>
                <w:szCs w:val="16"/>
                <w:lang w:val="es-ES_tradnl" w:eastAsia="ja-JP"/>
              </w:rPr>
              <w:t>Las "políticas y procedimientos pertinentes" pueden referirse a un sistema de debida diligencia y mitigación de riesgos para monitorear el trabajo forzoso y los proyectos pertinentes para prevenirlo y actuar.</w:t>
            </w:r>
          </w:p>
          <w:p w14:paraId="359C56B4" w14:textId="69DAFC88" w:rsidR="00DF5CF5" w:rsidRPr="00A33ADA" w:rsidRDefault="00DF5CF5" w:rsidP="00DF5CF5">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Usted utiliza un enfoque basado en los derechos para remediar los casos y asegurarse de no causar más daño a las personas afectadas. “No </w:t>
            </w:r>
            <w:r w:rsidR="00245C30" w:rsidRPr="00A33ADA">
              <w:rPr>
                <w:rFonts w:ascii="Arial" w:eastAsia="Arial" w:hAnsi="Arial" w:cs="Arial"/>
                <w:bCs/>
                <w:color w:val="FF0000"/>
                <w:spacing w:val="-1"/>
                <w:sz w:val="16"/>
                <w:szCs w:val="16"/>
                <w:lang w:val="es-ES_tradnl" w:eastAsia="ja-JP"/>
              </w:rPr>
              <w:t>causar daño</w:t>
            </w:r>
            <w:r w:rsidRPr="00A33ADA">
              <w:rPr>
                <w:rFonts w:ascii="Arial" w:eastAsia="Arial" w:hAnsi="Arial" w:cs="Arial"/>
                <w:bCs/>
                <w:color w:val="FF0000"/>
                <w:spacing w:val="-1"/>
                <w:sz w:val="16"/>
                <w:szCs w:val="16"/>
                <w:lang w:val="es-ES_tradnl" w:eastAsia="ja-JP"/>
              </w:rPr>
              <w:t xml:space="preserve">" significa evitar exponer a las personas a riesgos adicionales como resultado de las medidas de remediación. Usted también debe evaluar si sus acciones cumplen (o violarán) las leyes o normativas aplicables. </w:t>
            </w:r>
          </w:p>
          <w:p w14:paraId="49B70970" w14:textId="1AA45F94" w:rsidR="00DF5CF5" w:rsidRPr="00A33ADA" w:rsidRDefault="00DF5CF5" w:rsidP="00DF5CF5">
            <w:pPr>
              <w:spacing w:after="240"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Considere la posibilidad de </w:t>
            </w:r>
            <w:r w:rsidR="008B715F" w:rsidRPr="00A33ADA">
              <w:rPr>
                <w:rFonts w:ascii="Arial" w:eastAsia="Arial" w:hAnsi="Arial" w:cs="Arial"/>
                <w:bCs/>
                <w:color w:val="FF0000"/>
                <w:spacing w:val="-1"/>
                <w:sz w:val="16"/>
                <w:szCs w:val="16"/>
                <w:lang w:val="es-ES_tradnl" w:eastAsia="ja-JP"/>
              </w:rPr>
              <w:t>involucrar</w:t>
            </w:r>
            <w:r w:rsidRPr="00A33ADA">
              <w:rPr>
                <w:rFonts w:ascii="Arial" w:eastAsia="Arial" w:hAnsi="Arial" w:cs="Arial"/>
                <w:bCs/>
                <w:color w:val="FF0000"/>
                <w:spacing w:val="-1"/>
                <w:sz w:val="16"/>
                <w:szCs w:val="16"/>
                <w:lang w:val="es-ES_tradnl" w:eastAsia="ja-JP"/>
              </w:rPr>
              <w:t xml:space="preserve"> a familiares de confianza, compañeros de trabajo, actores de la comunidad, funcionarios gubernamentales a nivel nacional o de distrito, ONG expertas, sindicatos y/o su RP para garantizar la autonomía y apoyar la capacidad de la persona afectada para tomar las riendas de su futuro. </w:t>
            </w:r>
          </w:p>
          <w:p w14:paraId="69EA5A1A" w14:textId="231A9039" w:rsidR="008A7366" w:rsidRPr="00A33ADA" w:rsidRDefault="00DF5CF5" w:rsidP="00DF5CF5">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Para los niños identificados como víctimas de trabajo forzoso, consulte la sección sobre trabajo infantil y protección de la infancia. </w:t>
            </w:r>
            <w:bookmarkEnd w:id="70"/>
          </w:p>
        </w:tc>
      </w:tr>
    </w:tbl>
    <w:p w14:paraId="43A00529"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F391013" w14:textId="313A0590" w:rsidR="00DF5CF5" w:rsidRPr="00A33ADA" w:rsidRDefault="00DF5CF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Como parte de su política de derechos humanos, las OMAPE deben desarrollar procedimientos que faciliten la DDHMA. Este requisito se articula con el proceso de debida diligencia en general. </w:t>
      </w:r>
    </w:p>
    <w:p w14:paraId="25CC66E3" w14:textId="77777777" w:rsidR="00DF5CF5" w:rsidRPr="00A33ADA" w:rsidRDefault="00DF5CF5" w:rsidP="008A7366">
      <w:pPr>
        <w:jc w:val="both"/>
        <w:rPr>
          <w:rFonts w:ascii="Arial" w:hAnsi="Arial" w:cs="Arial"/>
          <w:bCs/>
          <w:sz w:val="22"/>
          <w:szCs w:val="22"/>
          <w:lang w:val="es-ES_tradnl"/>
        </w:rPr>
      </w:pPr>
    </w:p>
    <w:p w14:paraId="5E289CC1" w14:textId="40286561" w:rsidR="00DF5CF5" w:rsidRPr="00A33ADA" w:rsidRDefault="00E074C2" w:rsidP="00DF5CF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59</w:t>
      </w:r>
      <w:r w:rsidR="008A7366" w:rsidRPr="00A33ADA">
        <w:rPr>
          <w:rFonts w:ascii="Arial" w:hAnsi="Arial" w:cs="Arial"/>
          <w:b/>
          <w:color w:val="00B9E4" w:themeColor="background2"/>
          <w:sz w:val="22"/>
          <w:szCs w:val="22"/>
          <w:lang w:val="es-ES_tradnl"/>
        </w:rPr>
        <w:t xml:space="preserve"> </w:t>
      </w:r>
      <w:r w:rsidR="00DF5CF5" w:rsidRPr="00A33ADA">
        <w:rPr>
          <w:rFonts w:ascii="Arial" w:hAnsi="Arial" w:cs="Arial"/>
          <w:b/>
          <w:color w:val="00B9E4" w:themeColor="background2"/>
          <w:sz w:val="22"/>
          <w:szCs w:val="22"/>
          <w:lang w:val="es-ES_tradnl"/>
        </w:rPr>
        <w:t>¿Está usted de acuerdo con el cambio propuesto?</w:t>
      </w:r>
    </w:p>
    <w:p w14:paraId="57127626" w14:textId="77777777" w:rsidR="00DF5CF5" w:rsidRPr="00A33ADA" w:rsidRDefault="00DF5CF5" w:rsidP="00DF5CF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A4B6811" w14:textId="77777777" w:rsidR="00DF5CF5" w:rsidRPr="00A33ADA" w:rsidRDefault="00DF5CF5" w:rsidP="00DF5C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9E45354" w14:textId="02B8AB8C" w:rsidR="00DF5CF5" w:rsidRPr="00A33ADA" w:rsidRDefault="00DF5CF5" w:rsidP="00DF5C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75DA0CD" w14:textId="77777777" w:rsidR="00DF5CF5" w:rsidRPr="00A33ADA" w:rsidRDefault="00DF5CF5" w:rsidP="00DF5C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DEE7F70" w14:textId="5CEA7351" w:rsidR="00DF5CF5" w:rsidRPr="00A33ADA" w:rsidRDefault="00DF5CF5" w:rsidP="00DF5C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956D3C7" w14:textId="77777777" w:rsidR="008B715F" w:rsidRPr="00A33ADA" w:rsidRDefault="008B715F" w:rsidP="00DF5CF5">
      <w:pPr>
        <w:keepNext/>
        <w:keepLines/>
        <w:tabs>
          <w:tab w:val="left" w:pos="735"/>
        </w:tabs>
        <w:spacing w:line="276" w:lineRule="auto"/>
        <w:jc w:val="both"/>
        <w:rPr>
          <w:rFonts w:ascii="Arial" w:hAnsi="Arial" w:cs="Arial"/>
          <w:sz w:val="22"/>
          <w:szCs w:val="22"/>
          <w:lang w:val="es-ES_tradnl"/>
        </w:rPr>
      </w:pPr>
    </w:p>
    <w:p w14:paraId="7F9DCBED" w14:textId="319BB08C" w:rsidR="008A7366" w:rsidRPr="00A33ADA" w:rsidRDefault="00DF5CF5" w:rsidP="008B715F">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3A536E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4396822" w14:textId="77777777" w:rsidR="008A7366" w:rsidRPr="00A33ADA" w:rsidRDefault="008A7366" w:rsidP="008A7366">
      <w:pPr>
        <w:spacing w:line="276" w:lineRule="auto"/>
        <w:jc w:val="both"/>
        <w:rPr>
          <w:rFonts w:ascii="Arial" w:hAnsi="Arial" w:cs="Arial"/>
          <w:b/>
          <w:sz w:val="22"/>
          <w:szCs w:val="22"/>
          <w:lang w:val="es-ES_tradnl"/>
        </w:rPr>
      </w:pPr>
    </w:p>
    <w:p w14:paraId="395CBD1D" w14:textId="6D5CE542"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3.12 </w:t>
      </w:r>
      <w:r w:rsidR="00DF5CF5" w:rsidRPr="00A33ADA">
        <w:rPr>
          <w:rFonts w:ascii="Arial" w:eastAsiaTheme="majorEastAsia" w:hAnsi="Arial" w:cs="Arial"/>
          <w:b/>
          <w:bCs/>
          <w:color w:val="00B9E4" w:themeColor="background2"/>
          <w:sz w:val="22"/>
          <w:szCs w:val="22"/>
          <w:lang w:val="es-ES_tradnl"/>
        </w:rPr>
        <w:t>No al trabajo forzoso:</w:t>
      </w:r>
      <w:r w:rsidRPr="00A33ADA">
        <w:rPr>
          <w:rFonts w:ascii="Arial" w:eastAsiaTheme="majorEastAsia" w:hAnsi="Arial" w:cs="Arial"/>
          <w:b/>
          <w:bCs/>
          <w:color w:val="00B9E4" w:themeColor="background2"/>
          <w:sz w:val="22"/>
          <w:szCs w:val="22"/>
          <w:lang w:val="es-ES_tradnl"/>
        </w:rPr>
        <w:t xml:space="preserve"> 3.12.3. </w:t>
      </w:r>
      <w:r w:rsidR="00DF5CF5" w:rsidRPr="00A33ADA">
        <w:rPr>
          <w:rFonts w:ascii="Arial" w:eastAsiaTheme="majorEastAsia" w:hAnsi="Arial" w:cs="Arial"/>
          <w:b/>
          <w:bCs/>
          <w:color w:val="00B9E4" w:themeColor="background2"/>
          <w:sz w:val="22"/>
          <w:szCs w:val="22"/>
          <w:lang w:val="es-ES_tradnl"/>
        </w:rPr>
        <w:t>Libertad de los cónyuges</w:t>
      </w:r>
      <w:r w:rsidRPr="00A33ADA">
        <w:rPr>
          <w:rStyle w:val="FootnoteReference"/>
          <w:rFonts w:ascii="Arial" w:eastAsiaTheme="majorEastAsia" w:hAnsi="Arial" w:cs="Arial"/>
          <w:b/>
          <w:bCs/>
          <w:color w:val="00B9E4" w:themeColor="background2"/>
          <w:sz w:val="22"/>
          <w:szCs w:val="22"/>
          <w:lang w:val="es-ES_tradnl"/>
        </w:rPr>
        <w:footnoteReference w:id="74"/>
      </w:r>
    </w:p>
    <w:p w14:paraId="35CFD66E"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24D8E72" w14:textId="77777777" w:rsidR="00DF5CF5" w:rsidRPr="00A33ADA" w:rsidRDefault="00DF5CF5" w:rsidP="00DF5CF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cambios propuestos destacan la responsabilidad de una OMAPE de garantizar que ni el empleo ni la vivienda de un trabajador estén condicionados a que su cónyuge también tenga que trabajar para el mismo empleador (ya sea la OMAPE, un miembro y/o un operador minero).</w:t>
      </w:r>
    </w:p>
    <w:p w14:paraId="645E7A29" w14:textId="77777777" w:rsidR="00DF5CF5" w:rsidRPr="00A33ADA" w:rsidRDefault="00DF5CF5" w:rsidP="00DF5CF5">
      <w:pPr>
        <w:spacing w:line="276" w:lineRule="auto"/>
        <w:jc w:val="both"/>
        <w:rPr>
          <w:rFonts w:ascii="Arial" w:hAnsi="Arial" w:cs="Arial"/>
          <w:b/>
          <w:sz w:val="22"/>
          <w:szCs w:val="22"/>
          <w:lang w:val="es-ES_tradnl"/>
        </w:rPr>
      </w:pPr>
    </w:p>
    <w:p w14:paraId="463AE493" w14:textId="079E7075" w:rsidR="00DF5CF5" w:rsidRPr="00A33ADA" w:rsidRDefault="00DF5CF5" w:rsidP="00DF5CF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espíritu </w:t>
      </w:r>
      <w:r w:rsidR="00913AF1" w:rsidRPr="00A33ADA">
        <w:rPr>
          <w:rFonts w:ascii="Arial" w:hAnsi="Arial" w:cs="Arial"/>
          <w:sz w:val="22"/>
          <w:szCs w:val="22"/>
          <w:lang w:val="es-ES_tradnl"/>
        </w:rPr>
        <w:t>del Criterio</w:t>
      </w:r>
      <w:r w:rsidRPr="00A33ADA">
        <w:rPr>
          <w:rFonts w:ascii="Arial" w:hAnsi="Arial" w:cs="Arial"/>
          <w:sz w:val="22"/>
          <w:szCs w:val="22"/>
          <w:lang w:val="es-ES_tradnl"/>
        </w:rPr>
        <w:t xml:space="preserve"> no cambia, pero se </w:t>
      </w:r>
      <w:r w:rsidR="008B715F" w:rsidRPr="00A33ADA">
        <w:rPr>
          <w:rFonts w:ascii="Arial" w:hAnsi="Arial" w:cs="Arial"/>
          <w:sz w:val="22"/>
          <w:szCs w:val="22"/>
          <w:lang w:val="es-ES_tradnl"/>
        </w:rPr>
        <w:t>amplía</w:t>
      </w:r>
      <w:r w:rsidRPr="00A33ADA">
        <w:rPr>
          <w:rFonts w:ascii="Arial" w:hAnsi="Arial" w:cs="Arial"/>
          <w:sz w:val="22"/>
          <w:szCs w:val="22"/>
          <w:lang w:val="es-ES_tradnl"/>
        </w:rPr>
        <w:t xml:space="preserve"> a todos los empleadores del sistema de producción (OMAPE, miembros y/u operadores mineros). Dado que es la OMAPE la que está certificada, es importante garantizar que este </w:t>
      </w:r>
      <w:r w:rsidR="00913AF1" w:rsidRPr="00A33ADA">
        <w:rPr>
          <w:rFonts w:ascii="Arial" w:hAnsi="Arial" w:cs="Arial"/>
          <w:sz w:val="22"/>
          <w:szCs w:val="22"/>
          <w:lang w:val="es-ES_tradnl"/>
        </w:rPr>
        <w:t>requisito</w:t>
      </w:r>
      <w:r w:rsidRPr="00A33ADA">
        <w:rPr>
          <w:rFonts w:ascii="Arial" w:hAnsi="Arial" w:cs="Arial"/>
          <w:sz w:val="22"/>
          <w:szCs w:val="22"/>
          <w:lang w:val="es-ES_tradnl"/>
        </w:rPr>
        <w:t xml:space="preserve"> se aplique a todo el sistema de producción.</w:t>
      </w:r>
    </w:p>
    <w:p w14:paraId="146D66F0" w14:textId="77777777" w:rsidR="00E01D17" w:rsidRPr="00A33ADA" w:rsidRDefault="00E01D17" w:rsidP="00DF5CF5">
      <w:pPr>
        <w:spacing w:line="276" w:lineRule="auto"/>
        <w:jc w:val="both"/>
        <w:rPr>
          <w:rFonts w:ascii="Arial" w:hAnsi="Arial" w:cs="Arial"/>
          <w:b/>
          <w:sz w:val="22"/>
          <w:szCs w:val="22"/>
          <w:lang w:val="es-ES_tradnl"/>
        </w:rPr>
      </w:pPr>
    </w:p>
    <w:p w14:paraId="2C1DD894" w14:textId="7EE42FBA" w:rsidR="008A7366" w:rsidRPr="00A33ADA" w:rsidRDefault="00913AF1" w:rsidP="00E01D17">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100A836E" w14:textId="3EB71BF0" w:rsidR="008A7366" w:rsidRPr="00A33ADA" w:rsidRDefault="008A7366" w:rsidP="00DA14E7">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3.12.3 </w:t>
      </w:r>
      <w:r w:rsidR="00913AF1" w:rsidRPr="00A33ADA">
        <w:rPr>
          <w:rFonts w:ascii="Arial" w:eastAsia="Arial" w:hAnsi="Arial" w:cs="Arial"/>
          <w:b/>
          <w:color w:val="00B9E4"/>
          <w:sz w:val="20"/>
          <w:szCs w:val="20"/>
          <w:lang w:val="es-ES_tradnl" w:eastAsia="ko-KR"/>
        </w:rPr>
        <w:t>Libertad de los cónyuges</w:t>
      </w:r>
    </w:p>
    <w:tbl>
      <w:tblPr>
        <w:tblStyle w:val="SimpleTable9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1F444FF" w14:textId="77777777" w:rsidTr="00913AF1">
        <w:trPr>
          <w:trHeight w:val="25"/>
        </w:trPr>
        <w:tc>
          <w:tcPr>
            <w:tcW w:w="9299" w:type="dxa"/>
            <w:gridSpan w:val="2"/>
          </w:tcPr>
          <w:p w14:paraId="7E60C862" w14:textId="73C4B326" w:rsidR="008A7366" w:rsidRPr="00A33ADA" w:rsidRDefault="00913AF1"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19367601" w14:textId="77777777" w:rsidTr="00913AF1">
        <w:trPr>
          <w:trHeight w:val="280"/>
        </w:trPr>
        <w:tc>
          <w:tcPr>
            <w:tcW w:w="962" w:type="dxa"/>
          </w:tcPr>
          <w:p w14:paraId="7307CBF7" w14:textId="7883C5CD" w:rsidR="008A7366" w:rsidRPr="00A33ADA" w:rsidRDefault="00913AF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2CD03D1" w14:textId="37BB8D73" w:rsidR="00913AF1" w:rsidRPr="00A33ADA" w:rsidRDefault="00913AF1" w:rsidP="00913AF1">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w:t>
            </w:r>
            <w:r w:rsidRPr="00A33ADA">
              <w:rPr>
                <w:rFonts w:ascii="Arial" w:eastAsia="Arial" w:hAnsi="Arial" w:cs="Arial"/>
                <w:color w:val="FF0000"/>
                <w:spacing w:val="-1"/>
                <w:sz w:val="20"/>
                <w:szCs w:val="20"/>
                <w:lang w:val="es-ES_tradnl" w:eastAsia="ko-KR"/>
              </w:rPr>
              <w:t>sus miembros y los operadores mineros de su sistema de producción</w:t>
            </w:r>
            <w:r w:rsidRPr="00A33ADA">
              <w:rPr>
                <w:rFonts w:ascii="Arial" w:eastAsia="Arial" w:hAnsi="Arial" w:cs="Arial"/>
                <w:color w:val="565656"/>
                <w:spacing w:val="-1"/>
                <w:sz w:val="20"/>
                <w:szCs w:val="20"/>
                <w:lang w:val="es-ES_tradnl" w:eastAsia="ko-KR"/>
              </w:rPr>
              <w:t xml:space="preserve"> no condicionan el empleo de un trabajador, ni una oferta de vivienda, al empleo de su cónyuge.</w:t>
            </w:r>
          </w:p>
          <w:p w14:paraId="6F833FE0" w14:textId="562786E3" w:rsidR="008A7366" w:rsidRPr="00A33ADA" w:rsidRDefault="00913AF1" w:rsidP="00913AF1">
            <w:pPr>
              <w:spacing w:before="240"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Los cónyuges </w:t>
            </w:r>
            <w:r w:rsidRPr="00A33ADA">
              <w:rPr>
                <w:rFonts w:ascii="Arial" w:eastAsia="Arial" w:hAnsi="Arial" w:cs="Arial"/>
                <w:color w:val="FF0000"/>
                <w:spacing w:val="-1"/>
                <w:sz w:val="20"/>
                <w:szCs w:val="20"/>
                <w:lang w:val="es-ES_tradnl" w:eastAsia="ko-KR"/>
              </w:rPr>
              <w:t>y familiares que superen la edad legal para trabajar</w:t>
            </w:r>
            <w:r w:rsidRPr="00A33ADA">
              <w:rPr>
                <w:rFonts w:ascii="Arial" w:eastAsia="Arial" w:hAnsi="Arial" w:cs="Arial"/>
                <w:color w:val="565656"/>
                <w:spacing w:val="-1"/>
                <w:sz w:val="20"/>
                <w:szCs w:val="20"/>
                <w:lang w:val="es-ES_tradnl" w:eastAsia="ko-KR"/>
              </w:rPr>
              <w:t xml:space="preserve"> tienen derecho a trabajar en otro lugar.</w:t>
            </w:r>
          </w:p>
        </w:tc>
      </w:tr>
      <w:tr w:rsidR="008A7366" w:rsidRPr="00A33ADA" w14:paraId="0083EA21" w14:textId="77777777" w:rsidTr="00913AF1">
        <w:trPr>
          <w:trHeight w:val="280"/>
        </w:trPr>
        <w:tc>
          <w:tcPr>
            <w:tcW w:w="962" w:type="dxa"/>
          </w:tcPr>
          <w:p w14:paraId="5959C121" w14:textId="7D8FD8BA" w:rsidR="008A7366" w:rsidRPr="00A33ADA" w:rsidRDefault="00913AF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6352F4BD"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5FB9A3F1"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1ED6F442" w14:textId="36973EA0" w:rsidR="00913AF1" w:rsidRPr="00A33ADA" w:rsidRDefault="00913AF1"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Esta cuestión específica debe formar parte del monitoreo, el análisis de riesgos y la evaluación de las relaciones de trabajo y las condiciones laborales de la OMAPE. Las OMAPE deben proporcionar formación y crear conciencia sobre este requisito y otros relacionados con todos los empleadores en el sistema de producción.</w:t>
      </w:r>
    </w:p>
    <w:p w14:paraId="15177EEA" w14:textId="77777777" w:rsidR="008A7366" w:rsidRPr="00A33ADA" w:rsidRDefault="008A7366" w:rsidP="008A7366">
      <w:pPr>
        <w:rPr>
          <w:lang w:val="es-ES_tradnl"/>
        </w:rPr>
      </w:pPr>
    </w:p>
    <w:p w14:paraId="2447E10E" w14:textId="0F3FB47F" w:rsidR="00913AF1" w:rsidRPr="00A33ADA" w:rsidRDefault="00E074C2" w:rsidP="00913AF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0</w:t>
      </w:r>
      <w:r w:rsidR="0087120A" w:rsidRPr="00A33ADA">
        <w:rPr>
          <w:rFonts w:ascii="Arial" w:hAnsi="Arial" w:cs="Arial"/>
          <w:b/>
          <w:color w:val="00B9E4" w:themeColor="background2"/>
          <w:sz w:val="22"/>
          <w:szCs w:val="22"/>
          <w:lang w:val="es-ES_tradnl"/>
        </w:rPr>
        <w:t xml:space="preserve"> </w:t>
      </w:r>
      <w:r w:rsidR="00913AF1" w:rsidRPr="00A33ADA">
        <w:rPr>
          <w:rFonts w:ascii="Arial" w:hAnsi="Arial" w:cs="Arial"/>
          <w:b/>
          <w:color w:val="00B9E4" w:themeColor="background2"/>
          <w:sz w:val="22"/>
          <w:szCs w:val="22"/>
          <w:lang w:val="es-ES_tradnl"/>
        </w:rPr>
        <w:t>¿Está usted de acuerdo con el cambio propuesto?</w:t>
      </w:r>
    </w:p>
    <w:p w14:paraId="74919DB7" w14:textId="77777777" w:rsidR="00913AF1" w:rsidRPr="00A33ADA" w:rsidRDefault="00913AF1" w:rsidP="00913AF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15C6833" w14:textId="77777777" w:rsidR="00913AF1" w:rsidRPr="00A33ADA" w:rsidRDefault="00913AF1" w:rsidP="00913AF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116239A" w14:textId="48243D14" w:rsidR="00913AF1" w:rsidRPr="00A33ADA" w:rsidRDefault="00913AF1" w:rsidP="00913AF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96091D3" w14:textId="77777777" w:rsidR="00913AF1" w:rsidRPr="00A33ADA" w:rsidRDefault="00913AF1" w:rsidP="00913AF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8C74569" w14:textId="4509E8D0" w:rsidR="00913AF1" w:rsidRPr="00A33ADA" w:rsidRDefault="00913AF1" w:rsidP="00913AF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8355053" w14:textId="77777777" w:rsidR="008B715F" w:rsidRPr="00A33ADA" w:rsidRDefault="008B715F" w:rsidP="00913AF1">
      <w:pPr>
        <w:keepNext/>
        <w:keepLines/>
        <w:tabs>
          <w:tab w:val="left" w:pos="735"/>
        </w:tabs>
        <w:spacing w:line="276" w:lineRule="auto"/>
        <w:jc w:val="both"/>
        <w:rPr>
          <w:rFonts w:ascii="Arial" w:hAnsi="Arial" w:cs="Arial"/>
          <w:sz w:val="22"/>
          <w:szCs w:val="22"/>
          <w:lang w:val="es-ES_tradnl"/>
        </w:rPr>
      </w:pPr>
    </w:p>
    <w:p w14:paraId="0B7BC3EC" w14:textId="4FBEAD5A" w:rsidR="008A7366" w:rsidRPr="00A33ADA" w:rsidRDefault="00913AF1" w:rsidP="008B715F">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617F37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FE35DE3" w14:textId="77777777" w:rsidR="008A7366" w:rsidRPr="00A33ADA" w:rsidRDefault="008A7366" w:rsidP="008A7366">
      <w:pPr>
        <w:spacing w:line="276" w:lineRule="auto"/>
        <w:jc w:val="both"/>
        <w:rPr>
          <w:rFonts w:ascii="Arial" w:hAnsi="Arial" w:cs="Arial"/>
          <w:b/>
          <w:sz w:val="22"/>
          <w:szCs w:val="22"/>
          <w:lang w:val="es-ES_tradnl"/>
        </w:rPr>
      </w:pPr>
    </w:p>
    <w:p w14:paraId="1528B04B" w14:textId="20A79AD2"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lastRenderedPageBreak/>
        <w:t xml:space="preserve">3.12 </w:t>
      </w:r>
      <w:r w:rsidR="0090056D" w:rsidRPr="00A33ADA">
        <w:rPr>
          <w:rFonts w:ascii="Arial" w:eastAsiaTheme="majorEastAsia" w:hAnsi="Arial" w:cs="Arial"/>
          <w:b/>
          <w:bCs/>
          <w:color w:val="00B9E4" w:themeColor="background2"/>
          <w:sz w:val="22"/>
          <w:szCs w:val="22"/>
          <w:lang w:val="es-ES_tradnl"/>
        </w:rPr>
        <w:t>No al trabajo forzoso:</w:t>
      </w:r>
      <w:r w:rsidRPr="00A33ADA">
        <w:rPr>
          <w:rFonts w:ascii="Arial" w:eastAsiaTheme="majorEastAsia" w:hAnsi="Arial" w:cs="Arial"/>
          <w:b/>
          <w:bCs/>
          <w:color w:val="00B9E4" w:themeColor="background2"/>
          <w:sz w:val="22"/>
          <w:szCs w:val="22"/>
          <w:lang w:val="es-ES_tradnl"/>
        </w:rPr>
        <w:t xml:space="preserve"> 3.12.5. </w:t>
      </w:r>
      <w:r w:rsidR="0090056D" w:rsidRPr="00A33ADA">
        <w:rPr>
          <w:rFonts w:ascii="Arial" w:eastAsiaTheme="majorEastAsia" w:hAnsi="Arial" w:cs="Arial"/>
          <w:b/>
          <w:bCs/>
          <w:color w:val="00B9E4" w:themeColor="background2"/>
          <w:sz w:val="22"/>
          <w:szCs w:val="22"/>
          <w:lang w:val="es-ES_tradnl"/>
        </w:rPr>
        <w:t>Libertad de acceso al empleo</w:t>
      </w:r>
      <w:r w:rsidRPr="00A33ADA">
        <w:rPr>
          <w:rStyle w:val="FootnoteReference"/>
          <w:rFonts w:ascii="Arial" w:eastAsiaTheme="majorEastAsia" w:hAnsi="Arial" w:cs="Arial"/>
          <w:b/>
          <w:bCs/>
          <w:color w:val="00B9E4" w:themeColor="background2"/>
          <w:sz w:val="22"/>
          <w:szCs w:val="22"/>
          <w:lang w:val="es-ES_tradnl"/>
        </w:rPr>
        <w:footnoteReference w:id="75"/>
      </w:r>
    </w:p>
    <w:p w14:paraId="54FFD81B"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470FDF8" w14:textId="609FF354" w:rsidR="00665F5D" w:rsidRPr="00A33ADA" w:rsidRDefault="00665F5D" w:rsidP="00665F5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procesos de contratación deben ser transparentes, ajustarse a </w:t>
      </w:r>
      <w:r w:rsidR="00393A57" w:rsidRPr="00A33ADA">
        <w:rPr>
          <w:rFonts w:ascii="Arial" w:hAnsi="Arial" w:cs="Arial"/>
          <w:sz w:val="22"/>
          <w:szCs w:val="22"/>
          <w:lang w:val="es-ES_tradnl"/>
        </w:rPr>
        <w:t xml:space="preserve">los </w:t>
      </w:r>
      <w:r w:rsidRPr="00A33ADA">
        <w:rPr>
          <w:rFonts w:ascii="Arial" w:hAnsi="Arial" w:cs="Arial"/>
          <w:sz w:val="22"/>
          <w:szCs w:val="22"/>
          <w:lang w:val="es-ES_tradnl"/>
        </w:rPr>
        <w:t xml:space="preserve">procedimientos </w:t>
      </w:r>
      <w:r w:rsidR="00393A57" w:rsidRPr="00A33ADA">
        <w:rPr>
          <w:rFonts w:ascii="Arial" w:hAnsi="Arial" w:cs="Arial"/>
          <w:sz w:val="22"/>
          <w:szCs w:val="22"/>
          <w:lang w:val="es-ES_tradnl"/>
        </w:rPr>
        <w:t>estándar</w:t>
      </w:r>
      <w:r w:rsidRPr="00A33ADA">
        <w:rPr>
          <w:rFonts w:ascii="Arial" w:hAnsi="Arial" w:cs="Arial"/>
          <w:sz w:val="22"/>
          <w:szCs w:val="22"/>
          <w:lang w:val="es-ES_tradnl"/>
        </w:rPr>
        <w:t xml:space="preserve"> y estar sujetos a </w:t>
      </w:r>
      <w:r w:rsidR="00393A57" w:rsidRPr="00A33ADA">
        <w:rPr>
          <w:rFonts w:ascii="Arial" w:hAnsi="Arial" w:cs="Arial"/>
          <w:sz w:val="22"/>
          <w:szCs w:val="22"/>
          <w:lang w:val="es-ES_tradnl"/>
        </w:rPr>
        <w:t>monitoreo</w:t>
      </w:r>
      <w:r w:rsidRPr="00A33ADA">
        <w:rPr>
          <w:rFonts w:ascii="Arial" w:hAnsi="Arial" w:cs="Arial"/>
          <w:sz w:val="22"/>
          <w:szCs w:val="22"/>
          <w:lang w:val="es-ES_tradnl"/>
        </w:rPr>
        <w:t xml:space="preserve"> y control. Los trabajadores deben ser libres de entablar una relación laboral sin ningún tipo de intimidación o presión.</w:t>
      </w:r>
    </w:p>
    <w:p w14:paraId="0DCBF1E2" w14:textId="77777777" w:rsidR="00665F5D" w:rsidRPr="00A33ADA" w:rsidRDefault="00665F5D" w:rsidP="00665F5D">
      <w:pPr>
        <w:spacing w:line="276" w:lineRule="auto"/>
        <w:jc w:val="both"/>
        <w:rPr>
          <w:rFonts w:ascii="Arial" w:hAnsi="Arial" w:cs="Arial"/>
          <w:b/>
          <w:sz w:val="22"/>
          <w:szCs w:val="22"/>
          <w:lang w:val="es-ES_tradnl"/>
        </w:rPr>
      </w:pPr>
    </w:p>
    <w:p w14:paraId="5E8D757A" w14:textId="6810731A" w:rsidR="00665F5D" w:rsidRPr="00A33ADA" w:rsidRDefault="00665F5D" w:rsidP="00665F5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cambio propuesto deja claro que el proceso de contratación no puede exig</w:t>
      </w:r>
      <w:r w:rsidR="008B715F" w:rsidRPr="00A33ADA">
        <w:rPr>
          <w:rFonts w:ascii="Arial" w:hAnsi="Arial" w:cs="Arial"/>
          <w:sz w:val="22"/>
          <w:szCs w:val="22"/>
          <w:lang w:val="es-ES_tradnl"/>
        </w:rPr>
        <w:t>ir</w:t>
      </w:r>
      <w:r w:rsidRPr="00A33ADA">
        <w:rPr>
          <w:rFonts w:ascii="Arial" w:hAnsi="Arial" w:cs="Arial"/>
          <w:sz w:val="22"/>
          <w:szCs w:val="22"/>
          <w:lang w:val="es-ES_tradnl"/>
        </w:rPr>
        <w:t xml:space="preserve"> ningún tipo de pago o tasa de contratación al trabajador</w:t>
      </w:r>
      <w:r w:rsidR="00393A57" w:rsidRPr="00A33ADA">
        <w:rPr>
          <w:rFonts w:ascii="Arial" w:hAnsi="Arial" w:cs="Arial"/>
          <w:sz w:val="22"/>
          <w:szCs w:val="22"/>
          <w:lang w:val="es-ES_tradnl"/>
        </w:rPr>
        <w:t>,</w:t>
      </w:r>
      <w:r w:rsidRPr="00A33ADA">
        <w:rPr>
          <w:rFonts w:ascii="Arial" w:hAnsi="Arial" w:cs="Arial"/>
          <w:sz w:val="22"/>
          <w:szCs w:val="22"/>
          <w:lang w:val="es-ES_tradnl"/>
        </w:rPr>
        <w:t xml:space="preserve"> </w:t>
      </w:r>
      <w:r w:rsidR="00393A57" w:rsidRPr="00A33ADA">
        <w:rPr>
          <w:rFonts w:ascii="Arial" w:hAnsi="Arial" w:cs="Arial"/>
          <w:sz w:val="22"/>
          <w:szCs w:val="22"/>
          <w:lang w:val="es-ES_tradnl"/>
        </w:rPr>
        <w:t>en</w:t>
      </w:r>
      <w:r w:rsidRPr="00A33ADA">
        <w:rPr>
          <w:rFonts w:ascii="Arial" w:hAnsi="Arial" w:cs="Arial"/>
          <w:sz w:val="22"/>
          <w:szCs w:val="22"/>
          <w:lang w:val="es-ES_tradnl"/>
        </w:rPr>
        <w:t xml:space="preserve"> ninguna circunstancia.</w:t>
      </w:r>
    </w:p>
    <w:p w14:paraId="51ADD848" w14:textId="77777777" w:rsidR="00665F5D" w:rsidRPr="00A33ADA" w:rsidRDefault="00665F5D" w:rsidP="00665F5D">
      <w:pPr>
        <w:spacing w:line="276" w:lineRule="auto"/>
        <w:jc w:val="both"/>
        <w:rPr>
          <w:rFonts w:ascii="Arial" w:hAnsi="Arial" w:cs="Arial"/>
          <w:b/>
          <w:sz w:val="22"/>
          <w:szCs w:val="22"/>
          <w:lang w:val="es-ES_tradnl"/>
        </w:rPr>
      </w:pPr>
    </w:p>
    <w:p w14:paraId="47C998F4" w14:textId="6F14DC62" w:rsidR="008A7366" w:rsidRPr="00A33ADA" w:rsidRDefault="00393A57" w:rsidP="0077490E">
      <w:pPr>
        <w:pStyle w:val="Proposed"/>
        <w:rPr>
          <w:b/>
          <w:bCs/>
          <w:lang w:val="es-ES_tradnl"/>
        </w:rPr>
      </w:pPr>
      <w:r w:rsidRPr="00A33ADA">
        <w:rPr>
          <w:rFonts w:eastAsia="Arial"/>
          <w:b/>
          <w:color w:val="00B9E4"/>
          <w:lang w:val="es-ES_tradnl" w:eastAsia="ko-KR"/>
        </w:rPr>
        <w:t>Propuesta de modificación del requisito (</w:t>
      </w:r>
      <w:r w:rsidRPr="00A33ADA">
        <w:rPr>
          <w:rFonts w:eastAsia="Arial"/>
          <w:b/>
          <w:color w:val="FF0000"/>
          <w:lang w:val="es-ES_tradnl" w:eastAsia="ko-KR"/>
        </w:rPr>
        <w:t>cambios resaltados en rojo</w:t>
      </w:r>
      <w:r w:rsidRPr="00A33ADA">
        <w:rPr>
          <w:rFonts w:eastAsia="Arial"/>
          <w:b/>
          <w:color w:val="00B9E4"/>
          <w:lang w:val="es-ES_tradnl" w:eastAsia="ko-KR"/>
        </w:rPr>
        <w:t>):</w:t>
      </w:r>
    </w:p>
    <w:p w14:paraId="1BFDB42A" w14:textId="4DEEB7C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3.12.5 </w:t>
      </w:r>
      <w:r w:rsidR="0090056D" w:rsidRPr="00A33ADA">
        <w:rPr>
          <w:rFonts w:ascii="Arial" w:eastAsia="Arial" w:hAnsi="Arial" w:cs="Arial"/>
          <w:b/>
          <w:color w:val="00B9E4"/>
          <w:sz w:val="20"/>
          <w:szCs w:val="20"/>
          <w:lang w:val="es-ES_tradnl" w:eastAsia="ko-KR"/>
        </w:rPr>
        <w:t>Libertad de acceso al empleo</w:t>
      </w:r>
    </w:p>
    <w:tbl>
      <w:tblPr>
        <w:tblStyle w:val="SimpleTable9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A9C8CA5" w14:textId="77777777" w:rsidTr="0090056D">
        <w:trPr>
          <w:trHeight w:val="25"/>
        </w:trPr>
        <w:tc>
          <w:tcPr>
            <w:tcW w:w="9299" w:type="dxa"/>
            <w:gridSpan w:val="2"/>
          </w:tcPr>
          <w:p w14:paraId="6EF57BD5" w14:textId="77AC4A8E" w:rsidR="008A7366" w:rsidRPr="00A33ADA" w:rsidRDefault="0090056D"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61A3CCAF" w14:textId="77777777" w:rsidTr="0090056D">
        <w:trPr>
          <w:trHeight w:val="280"/>
        </w:trPr>
        <w:tc>
          <w:tcPr>
            <w:tcW w:w="962" w:type="dxa"/>
          </w:tcPr>
          <w:p w14:paraId="42CC6FEE" w14:textId="667F6C09" w:rsidR="008A7366" w:rsidRPr="00A33ADA" w:rsidRDefault="0090056D"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7EEDD12" w14:textId="4324F8A3" w:rsidR="008A7366" w:rsidRPr="00A33ADA" w:rsidRDefault="0090056D"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Los trabajadores </w:t>
            </w:r>
            <w:r w:rsidRPr="00A33ADA">
              <w:rPr>
                <w:rFonts w:ascii="Arial" w:eastAsia="Arial" w:hAnsi="Arial" w:cs="Arial"/>
                <w:b/>
                <w:color w:val="565656"/>
                <w:spacing w:val="-1"/>
                <w:sz w:val="20"/>
                <w:szCs w:val="20"/>
                <w:lang w:val="es-ES_tradnl" w:eastAsia="ja-JP"/>
              </w:rPr>
              <w:t>acceden</w:t>
            </w:r>
            <w:r w:rsidRPr="00A33ADA">
              <w:rPr>
                <w:rFonts w:ascii="Arial" w:eastAsia="Arial" w:hAnsi="Arial" w:cs="Arial"/>
                <w:color w:val="565656"/>
                <w:spacing w:val="-1"/>
                <w:sz w:val="20"/>
                <w:szCs w:val="20"/>
                <w:lang w:val="es-ES_tradnl" w:eastAsia="ja-JP"/>
              </w:rPr>
              <w:t xml:space="preserve"> a un empleo de manera libre y voluntaria, sin la amenaza de sanción, violencia, acoso o intimidación </w:t>
            </w:r>
            <w:r w:rsidRPr="00A33ADA">
              <w:rPr>
                <w:rFonts w:ascii="Arial" w:eastAsia="Arial" w:hAnsi="Arial" w:cs="Arial"/>
                <w:color w:val="FF0000"/>
                <w:spacing w:val="-1"/>
                <w:sz w:val="20"/>
                <w:szCs w:val="20"/>
                <w:lang w:val="es-ES_tradnl" w:eastAsia="ja-JP"/>
              </w:rPr>
              <w:t>y sin tener que pagar por su contratación.</w:t>
            </w:r>
          </w:p>
        </w:tc>
      </w:tr>
      <w:tr w:rsidR="008A7366" w:rsidRPr="00A33ADA" w14:paraId="2972D6FA" w14:textId="77777777" w:rsidTr="0090056D">
        <w:trPr>
          <w:trHeight w:val="280"/>
        </w:trPr>
        <w:tc>
          <w:tcPr>
            <w:tcW w:w="962" w:type="dxa"/>
          </w:tcPr>
          <w:p w14:paraId="63F04AE9" w14:textId="1701B799" w:rsidR="008A7366" w:rsidRPr="00A33ADA" w:rsidRDefault="0090056D"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1476B7B8"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35ADF316"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5BCDE740" w14:textId="0A9E2ACC" w:rsidR="0090056D" w:rsidRPr="00A33ADA" w:rsidRDefault="0090056D"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diseñar y aplicar un procedimiento estándar de contratación. Como parte de su monitoreo y evaluación de las relaciones laborales, usted deberá llevar a cabo entrevistas aleatorias con los trabajadores para entender cómo otros empleadores del sistema de producción contratan a los trabajadores.</w:t>
      </w:r>
    </w:p>
    <w:p w14:paraId="342F9CCD" w14:textId="77777777" w:rsidR="008A7366" w:rsidRPr="00A33ADA" w:rsidRDefault="008A7366" w:rsidP="008A7366">
      <w:pPr>
        <w:rPr>
          <w:lang w:val="es-ES_tradnl"/>
        </w:rPr>
      </w:pPr>
    </w:p>
    <w:p w14:paraId="427F1361" w14:textId="797ACE83" w:rsidR="0090056D" w:rsidRPr="00A33ADA" w:rsidRDefault="00E074C2" w:rsidP="0090056D">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90056D" w:rsidRPr="00A33ADA">
        <w:rPr>
          <w:rFonts w:ascii="Arial" w:hAnsi="Arial" w:cs="Arial"/>
          <w:b/>
          <w:color w:val="00B9E4" w:themeColor="background2"/>
          <w:sz w:val="22"/>
          <w:szCs w:val="22"/>
          <w:lang w:val="es-ES_tradnl"/>
        </w:rPr>
        <w:t>¿Está usted de acuerdo con el cambio propuesto?</w:t>
      </w:r>
    </w:p>
    <w:p w14:paraId="20174E20" w14:textId="77777777" w:rsidR="0090056D" w:rsidRPr="00A33ADA" w:rsidRDefault="0090056D" w:rsidP="0090056D">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91CEBF4" w14:textId="77777777" w:rsidR="0090056D" w:rsidRPr="00A33ADA" w:rsidRDefault="0090056D" w:rsidP="0090056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594D0AD" w14:textId="60D255B4" w:rsidR="0090056D" w:rsidRPr="00A33ADA" w:rsidRDefault="0090056D" w:rsidP="0090056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91638F0" w14:textId="77777777" w:rsidR="0090056D" w:rsidRPr="00A33ADA" w:rsidRDefault="0090056D" w:rsidP="0090056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49342F4" w14:textId="0FAD121D" w:rsidR="0090056D" w:rsidRPr="00A33ADA" w:rsidRDefault="0090056D" w:rsidP="0090056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D9CA5BE" w14:textId="77777777" w:rsidR="00B925AA" w:rsidRPr="00A33ADA" w:rsidRDefault="00B925AA" w:rsidP="0090056D">
      <w:pPr>
        <w:keepNext/>
        <w:keepLines/>
        <w:tabs>
          <w:tab w:val="left" w:pos="735"/>
        </w:tabs>
        <w:spacing w:line="276" w:lineRule="auto"/>
        <w:jc w:val="both"/>
        <w:rPr>
          <w:rFonts w:ascii="Arial" w:hAnsi="Arial" w:cs="Arial"/>
          <w:sz w:val="22"/>
          <w:szCs w:val="22"/>
          <w:lang w:val="es-ES_tradnl"/>
        </w:rPr>
      </w:pPr>
    </w:p>
    <w:p w14:paraId="607C5677" w14:textId="77777777" w:rsidR="0090056D" w:rsidRPr="00A33ADA" w:rsidRDefault="0090056D" w:rsidP="00B925A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23D99A9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E0D73C4" w14:textId="77777777" w:rsidR="008A7366" w:rsidRPr="00A33ADA" w:rsidRDefault="008A7366" w:rsidP="008A7366">
      <w:pPr>
        <w:spacing w:line="276" w:lineRule="auto"/>
        <w:jc w:val="both"/>
        <w:rPr>
          <w:rFonts w:ascii="Arial" w:hAnsi="Arial" w:cs="Arial"/>
          <w:b/>
          <w:sz w:val="22"/>
          <w:szCs w:val="22"/>
          <w:lang w:val="es-ES_tradnl"/>
        </w:rPr>
      </w:pPr>
    </w:p>
    <w:p w14:paraId="151F1447" w14:textId="7CCA8AC5"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3.13 </w:t>
      </w:r>
      <w:r w:rsidR="00393A57" w:rsidRPr="00A33ADA">
        <w:rPr>
          <w:rFonts w:ascii="Arial" w:eastAsiaTheme="majorEastAsia" w:hAnsi="Arial" w:cs="Arial"/>
          <w:b/>
          <w:bCs/>
          <w:color w:val="00B9E4" w:themeColor="background2"/>
          <w:sz w:val="22"/>
          <w:szCs w:val="22"/>
          <w:lang w:val="es-ES_tradnl"/>
        </w:rPr>
        <w:t>T</w:t>
      </w:r>
      <w:r w:rsidR="00665F5D" w:rsidRPr="00A33ADA">
        <w:rPr>
          <w:rFonts w:ascii="Arial" w:eastAsiaTheme="majorEastAsia" w:hAnsi="Arial" w:cs="Arial"/>
          <w:b/>
          <w:bCs/>
          <w:color w:val="00B9E4" w:themeColor="background2"/>
          <w:sz w:val="22"/>
          <w:szCs w:val="22"/>
          <w:lang w:val="es-ES_tradnl"/>
        </w:rPr>
        <w:t>rabajo infantil y protección de la infancia</w:t>
      </w:r>
      <w:r w:rsidRPr="00A33ADA">
        <w:rPr>
          <w:rFonts w:ascii="Arial" w:eastAsiaTheme="majorEastAsia" w:hAnsi="Arial" w:cs="Arial"/>
          <w:b/>
          <w:bCs/>
          <w:color w:val="00B9E4" w:themeColor="background2"/>
          <w:sz w:val="22"/>
          <w:szCs w:val="22"/>
          <w:lang w:val="es-ES_tradnl"/>
        </w:rPr>
        <w:t xml:space="preserve">: 3.13.2. </w:t>
      </w:r>
      <w:r w:rsidR="002A30B0">
        <w:rPr>
          <w:rFonts w:ascii="Arial" w:eastAsiaTheme="majorEastAsia" w:hAnsi="Arial" w:cs="Arial"/>
          <w:b/>
          <w:bCs/>
          <w:color w:val="00B9E4" w:themeColor="background2"/>
          <w:sz w:val="22"/>
          <w:szCs w:val="22"/>
          <w:lang w:val="es-ES_tradnl"/>
        </w:rPr>
        <w:t>No emplear a menores de 15 años</w:t>
      </w:r>
      <w:r w:rsidRPr="00A33ADA">
        <w:rPr>
          <w:rStyle w:val="FootnoteReference"/>
          <w:rFonts w:ascii="Arial" w:eastAsiaTheme="majorEastAsia" w:hAnsi="Arial" w:cs="Arial"/>
          <w:b/>
          <w:bCs/>
          <w:color w:val="00B9E4" w:themeColor="background2"/>
          <w:sz w:val="22"/>
          <w:szCs w:val="22"/>
          <w:lang w:val="es-ES_tradnl"/>
        </w:rPr>
        <w:footnoteReference w:id="76"/>
      </w:r>
    </w:p>
    <w:p w14:paraId="645994D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E145FA5" w14:textId="1E0FA948" w:rsidR="00393A57" w:rsidRPr="00A33ADA" w:rsidRDefault="00393A57" w:rsidP="00393A5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Debido a la naturaleza de las actividades mineras y los riesgos que implican, ningún menor de 15 años puede ayudar a sus padres de ninguna manera.</w:t>
      </w:r>
    </w:p>
    <w:p w14:paraId="7EA6211E" w14:textId="77777777" w:rsidR="00393A57" w:rsidRPr="00A33ADA" w:rsidRDefault="00393A57" w:rsidP="00393A57">
      <w:pPr>
        <w:spacing w:line="276" w:lineRule="auto"/>
        <w:jc w:val="both"/>
        <w:rPr>
          <w:rFonts w:ascii="Arial" w:hAnsi="Arial" w:cs="Arial"/>
          <w:b/>
          <w:sz w:val="22"/>
          <w:szCs w:val="22"/>
          <w:lang w:val="es-ES_tradnl"/>
        </w:rPr>
      </w:pPr>
    </w:p>
    <w:p w14:paraId="319E1F8F" w14:textId="18D44A13" w:rsidR="00393A57" w:rsidRPr="00A33ADA" w:rsidRDefault="00393A57" w:rsidP="00393A5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Ninguna OMAPE certificada, incluso aquellas con sistemas de producción complejos, permite que niños menores de 15 años ayuden a sus padres. No existen actividades mineras apropiadas para ser realizadas por menores de 15 años.</w:t>
      </w:r>
    </w:p>
    <w:p w14:paraId="28B1646B" w14:textId="77777777" w:rsidR="0077490E" w:rsidRPr="00A33ADA" w:rsidRDefault="0077490E" w:rsidP="0077490E">
      <w:pPr>
        <w:spacing w:line="276" w:lineRule="auto"/>
        <w:jc w:val="both"/>
        <w:rPr>
          <w:rFonts w:ascii="Arial" w:hAnsi="Arial" w:cs="Arial"/>
          <w:bCs/>
          <w:sz w:val="22"/>
          <w:szCs w:val="22"/>
          <w:lang w:val="es-ES_tradnl"/>
        </w:rPr>
      </w:pPr>
    </w:p>
    <w:p w14:paraId="7128887B" w14:textId="6B50AA56" w:rsidR="008A7366" w:rsidRPr="00A33ADA" w:rsidRDefault="00393A57" w:rsidP="0077490E">
      <w:pPr>
        <w:pStyle w:val="Proposed"/>
        <w:rPr>
          <w:b/>
          <w:bCs/>
          <w:lang w:val="es-ES_tradnl"/>
        </w:rPr>
      </w:pPr>
      <w:r w:rsidRPr="00A33ADA">
        <w:rPr>
          <w:rFonts w:eastAsia="Arial"/>
          <w:b/>
          <w:color w:val="00B9E4"/>
          <w:lang w:val="es-ES_tradnl" w:eastAsia="ko-KR"/>
        </w:rPr>
        <w:t>Propuesta de modificación del requisito (</w:t>
      </w:r>
      <w:r w:rsidRPr="00A33ADA">
        <w:rPr>
          <w:rFonts w:eastAsia="Arial"/>
          <w:b/>
          <w:color w:val="FF0000"/>
          <w:lang w:val="es-ES_tradnl" w:eastAsia="ko-KR"/>
        </w:rPr>
        <w:t>cambios resaltados en rojo</w:t>
      </w:r>
      <w:r w:rsidRPr="00A33ADA">
        <w:rPr>
          <w:rFonts w:eastAsia="Arial"/>
          <w:b/>
          <w:color w:val="00B9E4"/>
          <w:lang w:val="es-ES_tradnl" w:eastAsia="ko-KR"/>
        </w:rPr>
        <w:t>):</w:t>
      </w:r>
    </w:p>
    <w:p w14:paraId="3B08BE16" w14:textId="325F1E3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3.13.2. </w:t>
      </w:r>
      <w:r w:rsidR="002A30B0">
        <w:rPr>
          <w:rFonts w:ascii="Arial" w:eastAsia="Arial" w:hAnsi="Arial" w:cs="Arial"/>
          <w:b/>
          <w:color w:val="FF0000"/>
          <w:sz w:val="20"/>
          <w:szCs w:val="20"/>
          <w:lang w:val="es-ES_tradnl" w:eastAsia="ko-KR"/>
        </w:rPr>
        <w:t>No emplear a menores de 15 años</w:t>
      </w:r>
    </w:p>
    <w:tbl>
      <w:tblPr>
        <w:tblStyle w:val="SimpleTable9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3BCF24B" w14:textId="77777777" w:rsidTr="00393A57">
        <w:trPr>
          <w:trHeight w:val="25"/>
        </w:trPr>
        <w:tc>
          <w:tcPr>
            <w:tcW w:w="9299" w:type="dxa"/>
            <w:gridSpan w:val="2"/>
          </w:tcPr>
          <w:p w14:paraId="59711EF1" w14:textId="24825520" w:rsidR="008A7366" w:rsidRPr="00A33ADA" w:rsidRDefault="00393A57"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lastRenderedPageBreak/>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176B1721" w14:textId="77777777" w:rsidTr="00393A57">
        <w:trPr>
          <w:trHeight w:val="280"/>
        </w:trPr>
        <w:tc>
          <w:tcPr>
            <w:tcW w:w="962" w:type="dxa"/>
          </w:tcPr>
          <w:p w14:paraId="62A812EB" w14:textId="3D9AC396" w:rsidR="008A7366" w:rsidRPr="00A33ADA" w:rsidRDefault="00393A5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4EA9BE2" w14:textId="5AFF9C5D" w:rsidR="008A7366" w:rsidRPr="00A33ADA" w:rsidRDefault="00D86BF8" w:rsidP="00FD19A1">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Los hijos</w:t>
            </w:r>
            <w:r w:rsidR="004A2043" w:rsidRPr="00A33ADA">
              <w:rPr>
                <w:rFonts w:ascii="Arial" w:eastAsia="Arial" w:hAnsi="Arial" w:cs="Arial"/>
                <w:color w:val="565656"/>
                <w:spacing w:val="-1"/>
                <w:sz w:val="20"/>
                <w:szCs w:val="20"/>
                <w:lang w:val="es-ES_tradnl" w:eastAsia="ko-KR"/>
              </w:rPr>
              <w:t xml:space="preserve"> e hijas</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de los miembros, trabajadores y operadores mineros</w:t>
            </w:r>
            <w:r w:rsidRPr="00A33ADA">
              <w:rPr>
                <w:rFonts w:ascii="Arial" w:eastAsia="Arial" w:hAnsi="Arial" w:cs="Arial"/>
                <w:color w:val="565656"/>
                <w:spacing w:val="-1"/>
                <w:sz w:val="20"/>
                <w:szCs w:val="20"/>
                <w:lang w:val="es-ES_tradnl" w:eastAsia="ko-KR"/>
              </w:rPr>
              <w:t xml:space="preserve"> menores de 15 años</w:t>
            </w:r>
            <w:r w:rsidR="00FD19A1" w:rsidRPr="00A33ADA">
              <w:rPr>
                <w:rFonts w:ascii="Arial" w:eastAsia="Arial" w:hAnsi="Arial" w:cs="Arial"/>
                <w:color w:val="FF0000"/>
                <w:spacing w:val="-1"/>
                <w:sz w:val="20"/>
                <w:szCs w:val="20"/>
                <w:lang w:val="es-ES_tradnl" w:eastAsia="ko-KR"/>
              </w:rPr>
              <w:t xml:space="preserve"> o menores de la edad definida por la legislación local, la que sea más alta,</w:t>
            </w:r>
            <w:r w:rsidR="00FD19A1"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en-US"/>
              </w:rPr>
              <w:t>no</w:t>
            </w:r>
            <w:r w:rsidRPr="00A33ADA">
              <w:rPr>
                <w:rFonts w:ascii="Arial" w:eastAsia="Arial" w:hAnsi="Arial" w:cs="Arial"/>
                <w:color w:val="565656"/>
                <w:spacing w:val="-1"/>
                <w:sz w:val="20"/>
                <w:szCs w:val="20"/>
                <w:lang w:val="es-ES_tradnl" w:eastAsia="ko-KR"/>
              </w:rPr>
              <w:t xml:space="preserve"> están autorizado</w:t>
            </w:r>
            <w:r w:rsidR="004A2043" w:rsidRPr="00A33ADA">
              <w:rPr>
                <w:rFonts w:ascii="Arial" w:eastAsia="Arial" w:hAnsi="Arial" w:cs="Arial"/>
                <w:color w:val="565656"/>
                <w:spacing w:val="-1"/>
                <w:sz w:val="20"/>
                <w:szCs w:val="20"/>
                <w:lang w:val="es-ES_tradnl" w:eastAsia="ko-KR"/>
              </w:rPr>
              <w:t>(a)</w:t>
            </w:r>
            <w:r w:rsidRPr="00A33ADA">
              <w:rPr>
                <w:rFonts w:ascii="Arial" w:eastAsia="Arial" w:hAnsi="Arial" w:cs="Arial"/>
                <w:color w:val="565656"/>
                <w:spacing w:val="-1"/>
                <w:sz w:val="20"/>
                <w:szCs w:val="20"/>
                <w:lang w:val="es-ES_tradnl" w:eastAsia="ko-KR"/>
              </w:rPr>
              <w:t>s a ayudar en las explotaciones mineras de sus familias.</w:t>
            </w:r>
          </w:p>
        </w:tc>
      </w:tr>
      <w:tr w:rsidR="008A7366" w:rsidRPr="00A33ADA" w14:paraId="35B7521C" w14:textId="77777777" w:rsidTr="00393A57">
        <w:trPr>
          <w:trHeight w:val="280"/>
        </w:trPr>
        <w:tc>
          <w:tcPr>
            <w:tcW w:w="962" w:type="dxa"/>
          </w:tcPr>
          <w:p w14:paraId="0263014B" w14:textId="5E4ADD8F" w:rsidR="008A7366" w:rsidRPr="00A33ADA" w:rsidRDefault="00393A5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2B35457B"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27134A35" w14:textId="77777777" w:rsidTr="00393A57">
        <w:trPr>
          <w:trHeight w:val="222"/>
        </w:trPr>
        <w:tc>
          <w:tcPr>
            <w:tcW w:w="9299" w:type="dxa"/>
            <w:gridSpan w:val="2"/>
            <w:shd w:val="clear" w:color="auto" w:fill="F2F2F2" w:themeFill="background1" w:themeFillShade="F2"/>
          </w:tcPr>
          <w:p w14:paraId="54D5BF28" w14:textId="4A82E20D" w:rsidR="008A7366" w:rsidRPr="00A33ADA" w:rsidRDefault="00D86BF8"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Los niños y niñas menores de 15 años no están autorizado</w:t>
            </w:r>
            <w:r w:rsidR="004A2043" w:rsidRPr="00A33ADA">
              <w:rPr>
                <w:rFonts w:ascii="Arial" w:eastAsia="Arial" w:hAnsi="Arial" w:cs="Arial"/>
                <w:color w:val="FF0000"/>
                <w:spacing w:val="-1"/>
                <w:sz w:val="16"/>
                <w:szCs w:val="16"/>
                <w:lang w:val="es-ES_tradnl" w:eastAsia="ja-JP"/>
              </w:rPr>
              <w:t>(a)</w:t>
            </w:r>
            <w:r w:rsidRPr="00A33ADA">
              <w:rPr>
                <w:rFonts w:ascii="Arial" w:eastAsia="Arial" w:hAnsi="Arial" w:cs="Arial"/>
                <w:color w:val="FF0000"/>
                <w:spacing w:val="-1"/>
                <w:sz w:val="16"/>
                <w:szCs w:val="16"/>
                <w:lang w:val="es-ES_tradnl" w:eastAsia="ja-JP"/>
              </w:rPr>
              <w:t xml:space="preserve">s a ayudar a sus familias en las actividades mineras de su sistema de producción. </w:t>
            </w:r>
            <w:r w:rsidR="00EC7CDA" w:rsidRPr="00A33ADA">
              <w:rPr>
                <w:rFonts w:ascii="Arial" w:eastAsia="Arial" w:hAnsi="Arial" w:cs="Arial"/>
                <w:color w:val="FF0000"/>
                <w:spacing w:val="-1"/>
                <w:sz w:val="16"/>
                <w:szCs w:val="16"/>
                <w:lang w:val="es-ES_tradnl" w:eastAsia="ja-JP"/>
              </w:rPr>
              <w:t>El</w:t>
            </w:r>
            <w:r w:rsidRPr="00A33ADA">
              <w:rPr>
                <w:rFonts w:ascii="Arial" w:eastAsia="Arial" w:hAnsi="Arial" w:cs="Arial"/>
                <w:color w:val="FF0000"/>
                <w:spacing w:val="-1"/>
                <w:sz w:val="16"/>
                <w:szCs w:val="16"/>
                <w:lang w:val="es-ES_tradnl" w:eastAsia="ja-JP"/>
              </w:rPr>
              <w:t xml:space="preserve"> SCI debe </w:t>
            </w:r>
            <w:r w:rsidR="00EC7CDA" w:rsidRPr="00A33ADA">
              <w:rPr>
                <w:rFonts w:ascii="Arial" w:eastAsia="Arial" w:hAnsi="Arial" w:cs="Arial"/>
                <w:color w:val="FF0000"/>
                <w:spacing w:val="-1"/>
                <w:sz w:val="16"/>
                <w:szCs w:val="16"/>
                <w:lang w:val="es-ES_tradnl" w:eastAsia="ja-JP"/>
              </w:rPr>
              <w:t>contener</w:t>
            </w:r>
            <w:r w:rsidRPr="00A33ADA">
              <w:rPr>
                <w:rFonts w:ascii="Arial" w:eastAsia="Arial" w:hAnsi="Arial" w:cs="Arial"/>
                <w:color w:val="FF0000"/>
                <w:spacing w:val="-1"/>
                <w:sz w:val="16"/>
                <w:szCs w:val="16"/>
                <w:lang w:val="es-ES_tradnl" w:eastAsia="ja-JP"/>
              </w:rPr>
              <w:t xml:space="preserve"> procedi</w:t>
            </w:r>
            <w:r w:rsidR="004A2043" w:rsidRPr="00A33ADA">
              <w:rPr>
                <w:rFonts w:ascii="Arial" w:eastAsia="Arial" w:hAnsi="Arial" w:cs="Arial"/>
                <w:color w:val="FF0000"/>
                <w:spacing w:val="-1"/>
                <w:sz w:val="16"/>
                <w:szCs w:val="16"/>
                <w:lang w:val="es-ES_tradnl" w:eastAsia="ja-JP"/>
              </w:rPr>
              <w:t xml:space="preserve">mientos para prevenir, </w:t>
            </w:r>
            <w:r w:rsidR="0091750F" w:rsidRPr="00A33ADA">
              <w:rPr>
                <w:rFonts w:ascii="Arial" w:eastAsia="Arial" w:hAnsi="Arial" w:cs="Arial"/>
                <w:color w:val="FF0000"/>
                <w:spacing w:val="-1"/>
                <w:sz w:val="16"/>
                <w:szCs w:val="16"/>
                <w:lang w:val="es-ES_tradnl" w:eastAsia="ja-JP"/>
              </w:rPr>
              <w:t>mitigar,</w:t>
            </w:r>
            <w:r w:rsidR="004A2043" w:rsidRPr="00A33ADA">
              <w:rPr>
                <w:rFonts w:ascii="Arial" w:eastAsia="Arial" w:hAnsi="Arial" w:cs="Arial"/>
                <w:color w:val="FF0000"/>
                <w:spacing w:val="-1"/>
                <w:sz w:val="16"/>
                <w:szCs w:val="16"/>
                <w:lang w:val="es-ES_tradnl" w:eastAsia="ja-JP"/>
              </w:rPr>
              <w:t xml:space="preserve"> así como</w:t>
            </w:r>
            <w:r w:rsidRPr="00A33ADA">
              <w:rPr>
                <w:rFonts w:ascii="Arial" w:eastAsia="Arial" w:hAnsi="Arial" w:cs="Arial"/>
                <w:color w:val="FF0000"/>
                <w:spacing w:val="-1"/>
                <w:sz w:val="16"/>
                <w:szCs w:val="16"/>
                <w:lang w:val="es-ES_tradnl" w:eastAsia="ja-JP"/>
              </w:rPr>
              <w:t xml:space="preserve">, si procede, remediar y tomar medidas correctivas para ayudarles </w:t>
            </w:r>
            <w:r w:rsidR="00EC7CDA" w:rsidRPr="00A33ADA">
              <w:rPr>
                <w:rFonts w:ascii="Arial" w:eastAsia="Arial" w:hAnsi="Arial" w:cs="Arial"/>
                <w:color w:val="FF0000"/>
                <w:spacing w:val="-1"/>
                <w:sz w:val="16"/>
                <w:szCs w:val="16"/>
                <w:lang w:val="es-ES_tradnl" w:eastAsia="ja-JP"/>
              </w:rPr>
              <w:t xml:space="preserve">tanto </w:t>
            </w:r>
            <w:r w:rsidRPr="00A33ADA">
              <w:rPr>
                <w:rFonts w:ascii="Arial" w:eastAsia="Arial" w:hAnsi="Arial" w:cs="Arial"/>
                <w:color w:val="FF0000"/>
                <w:spacing w:val="-1"/>
                <w:sz w:val="16"/>
                <w:szCs w:val="16"/>
                <w:lang w:val="es-ES_tradnl" w:eastAsia="ja-JP"/>
              </w:rPr>
              <w:t>a ello</w:t>
            </w:r>
            <w:r w:rsidR="004A2043" w:rsidRPr="00A33ADA">
              <w:rPr>
                <w:rFonts w:ascii="Arial" w:eastAsia="Arial" w:hAnsi="Arial" w:cs="Arial"/>
                <w:color w:val="FF0000"/>
                <w:spacing w:val="-1"/>
                <w:sz w:val="16"/>
                <w:szCs w:val="16"/>
                <w:lang w:val="es-ES_tradnl" w:eastAsia="ja-JP"/>
              </w:rPr>
              <w:t>(a)</w:t>
            </w:r>
            <w:r w:rsidR="00EC7CDA" w:rsidRPr="00A33ADA">
              <w:rPr>
                <w:rFonts w:ascii="Arial" w:eastAsia="Arial" w:hAnsi="Arial" w:cs="Arial"/>
                <w:color w:val="FF0000"/>
                <w:spacing w:val="-1"/>
                <w:sz w:val="16"/>
                <w:szCs w:val="16"/>
                <w:lang w:val="es-ES_tradnl" w:eastAsia="ja-JP"/>
              </w:rPr>
              <w:t>s como</w:t>
            </w:r>
            <w:r w:rsidRPr="00A33ADA">
              <w:rPr>
                <w:rFonts w:ascii="Arial" w:eastAsia="Arial" w:hAnsi="Arial" w:cs="Arial"/>
                <w:color w:val="FF0000"/>
                <w:spacing w:val="-1"/>
                <w:sz w:val="16"/>
                <w:szCs w:val="16"/>
                <w:lang w:val="es-ES_tradnl" w:eastAsia="ja-JP"/>
              </w:rPr>
              <w:t xml:space="preserve"> a sus familias.</w:t>
            </w:r>
          </w:p>
        </w:tc>
      </w:tr>
    </w:tbl>
    <w:p w14:paraId="2A12A394"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398CC535" w14:textId="0F8A2244" w:rsidR="00D86BF8" w:rsidRPr="00A33ADA" w:rsidRDefault="00D86BF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hay consecuencias para las OMAPE que están actualmente certificadas. Las OMAPE que soliciten la certificación y cuyas familias dependan de la ayuda de menores de 15 años deberán aplicar estrategias para ayudarles a mejorar su situación económica y así salvaguardar los derechos y el desarrollo de sus niños</w:t>
      </w:r>
      <w:r w:rsidR="004A2043" w:rsidRPr="00A33ADA">
        <w:rPr>
          <w:rFonts w:ascii="Arial" w:hAnsi="Arial" w:cs="Arial"/>
          <w:bCs/>
          <w:sz w:val="22"/>
          <w:szCs w:val="22"/>
          <w:lang w:val="es-ES_tradnl"/>
        </w:rPr>
        <w:t xml:space="preserve"> y ni</w:t>
      </w:r>
      <w:r w:rsidR="00510B49" w:rsidRPr="00A33ADA">
        <w:rPr>
          <w:rFonts w:ascii="Arial" w:hAnsi="Arial" w:cs="Arial"/>
          <w:bCs/>
          <w:sz w:val="22"/>
          <w:szCs w:val="22"/>
          <w:lang w:val="es-ES_tradnl"/>
        </w:rPr>
        <w:t>ña</w:t>
      </w:r>
      <w:r w:rsidR="004A2043" w:rsidRPr="00A33ADA">
        <w:rPr>
          <w:rFonts w:ascii="Arial" w:hAnsi="Arial" w:cs="Arial"/>
          <w:bCs/>
          <w:sz w:val="22"/>
          <w:szCs w:val="22"/>
          <w:lang w:val="es-ES_tradnl"/>
        </w:rPr>
        <w:t>s</w:t>
      </w:r>
      <w:r w:rsidRPr="00A33ADA">
        <w:rPr>
          <w:rFonts w:ascii="Arial" w:hAnsi="Arial" w:cs="Arial"/>
          <w:bCs/>
          <w:sz w:val="22"/>
          <w:szCs w:val="22"/>
          <w:lang w:val="es-ES_tradnl"/>
        </w:rPr>
        <w:t>.</w:t>
      </w:r>
    </w:p>
    <w:p w14:paraId="40EF7FD1" w14:textId="77777777" w:rsidR="00A03DDB" w:rsidRPr="00A33ADA" w:rsidRDefault="00A03DDB" w:rsidP="00A03DDB">
      <w:pPr>
        <w:keepNext/>
        <w:keepLines/>
        <w:spacing w:line="276" w:lineRule="auto"/>
        <w:jc w:val="both"/>
        <w:rPr>
          <w:rFonts w:ascii="Arial" w:hAnsi="Arial" w:cs="Arial"/>
          <w:b/>
          <w:color w:val="00B9E4" w:themeColor="background2"/>
          <w:sz w:val="22"/>
          <w:szCs w:val="22"/>
          <w:lang w:val="es-ES_tradnl"/>
        </w:rPr>
      </w:pPr>
    </w:p>
    <w:p w14:paraId="703DE300" w14:textId="33BA7792" w:rsidR="00A03DDB" w:rsidRPr="00A33ADA" w:rsidRDefault="00E074C2" w:rsidP="00A03DD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62</w:t>
      </w:r>
      <w:r w:rsidR="008A7366" w:rsidRPr="00A33ADA">
        <w:rPr>
          <w:rFonts w:ascii="Arial" w:hAnsi="Arial" w:cs="Arial"/>
          <w:b/>
          <w:color w:val="00B9E4" w:themeColor="background2"/>
          <w:sz w:val="22"/>
          <w:szCs w:val="22"/>
          <w:lang w:val="es-ES_tradnl"/>
        </w:rPr>
        <w:t xml:space="preserve"> </w:t>
      </w:r>
      <w:r w:rsidR="00A03DDB" w:rsidRPr="00A33ADA">
        <w:rPr>
          <w:rFonts w:ascii="Arial" w:hAnsi="Arial" w:cs="Arial"/>
          <w:b/>
          <w:color w:val="00B9E4" w:themeColor="background2"/>
          <w:sz w:val="22"/>
          <w:szCs w:val="22"/>
          <w:lang w:val="es-ES_tradnl"/>
        </w:rPr>
        <w:t>¿Está usted de acuerdo con el cambio propuesto?</w:t>
      </w:r>
    </w:p>
    <w:p w14:paraId="113A5F14" w14:textId="77777777" w:rsidR="00A03DDB" w:rsidRPr="00A33ADA" w:rsidRDefault="00A03DDB" w:rsidP="00A03DD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75E4149" w14:textId="77777777" w:rsidR="00A03DDB" w:rsidRPr="00A33ADA" w:rsidRDefault="00A03DDB" w:rsidP="00A03D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5FB37C7" w14:textId="29CE1FC1" w:rsidR="00A03DDB" w:rsidRPr="00A33ADA" w:rsidRDefault="00A03DDB" w:rsidP="00A03D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197B837" w14:textId="77777777" w:rsidR="00A03DDB" w:rsidRPr="00A33ADA" w:rsidRDefault="00A03DDB" w:rsidP="00A03D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482F78A" w14:textId="2A289082" w:rsidR="00A03DDB" w:rsidRPr="00A33ADA" w:rsidRDefault="00A03DDB" w:rsidP="00A03DD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13CA776" w14:textId="77777777" w:rsidR="00510B49" w:rsidRPr="00A33ADA" w:rsidRDefault="00510B49" w:rsidP="00A03DDB">
      <w:pPr>
        <w:keepNext/>
        <w:keepLines/>
        <w:tabs>
          <w:tab w:val="left" w:pos="735"/>
        </w:tabs>
        <w:spacing w:line="276" w:lineRule="auto"/>
        <w:jc w:val="both"/>
        <w:rPr>
          <w:rFonts w:ascii="Arial" w:hAnsi="Arial" w:cs="Arial"/>
          <w:sz w:val="22"/>
          <w:szCs w:val="22"/>
          <w:lang w:val="es-ES_tradnl"/>
        </w:rPr>
      </w:pPr>
    </w:p>
    <w:p w14:paraId="200388E4" w14:textId="6F5F2FA3" w:rsidR="008A7366" w:rsidRPr="00A33ADA" w:rsidRDefault="00A03DDB" w:rsidP="00510B49">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2A753CB"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84658BB" w14:textId="77777777" w:rsidR="008A7366" w:rsidRPr="00A33ADA" w:rsidRDefault="008A7366" w:rsidP="008A7366">
      <w:pPr>
        <w:spacing w:line="276" w:lineRule="auto"/>
        <w:jc w:val="both"/>
        <w:rPr>
          <w:rFonts w:ascii="Arial" w:hAnsi="Arial" w:cs="Arial"/>
          <w:b/>
          <w:sz w:val="22"/>
          <w:szCs w:val="22"/>
          <w:lang w:val="es-ES_tradnl"/>
        </w:rPr>
      </w:pPr>
    </w:p>
    <w:p w14:paraId="2DC6CA70" w14:textId="6DD528D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3.13 </w:t>
      </w:r>
      <w:r w:rsidR="004A2043" w:rsidRPr="00A33ADA">
        <w:rPr>
          <w:rFonts w:ascii="Arial" w:eastAsiaTheme="majorEastAsia" w:hAnsi="Arial" w:cs="Arial"/>
          <w:b/>
          <w:bCs/>
          <w:color w:val="00B9E4" w:themeColor="background2"/>
          <w:sz w:val="22"/>
          <w:szCs w:val="22"/>
          <w:lang w:val="es-ES_tradnl"/>
        </w:rPr>
        <w:t>Trabajo infantil y protección de la infancia:</w:t>
      </w:r>
      <w:r w:rsidRPr="00A33ADA">
        <w:rPr>
          <w:rFonts w:ascii="Arial" w:eastAsiaTheme="majorEastAsia" w:hAnsi="Arial" w:cs="Arial"/>
          <w:b/>
          <w:bCs/>
          <w:color w:val="00B9E4" w:themeColor="background2"/>
          <w:sz w:val="22"/>
          <w:szCs w:val="22"/>
          <w:lang w:val="es-ES_tradnl"/>
        </w:rPr>
        <w:t xml:space="preserve"> 3.13.3. </w:t>
      </w:r>
      <w:r w:rsidR="004A2043" w:rsidRPr="00A33ADA">
        <w:rPr>
          <w:rFonts w:ascii="Arial" w:eastAsiaTheme="majorEastAsia" w:hAnsi="Arial" w:cs="Arial"/>
          <w:b/>
          <w:bCs/>
          <w:color w:val="00B9E4" w:themeColor="background2"/>
          <w:sz w:val="22"/>
          <w:szCs w:val="22"/>
          <w:lang w:val="es-ES_tradnl"/>
        </w:rPr>
        <w:t xml:space="preserve">Prohibición de las formas </w:t>
      </w:r>
      <w:r w:rsidR="00781117" w:rsidRPr="00A33ADA">
        <w:rPr>
          <w:rFonts w:ascii="Arial" w:eastAsiaTheme="majorEastAsia" w:hAnsi="Arial" w:cs="Arial"/>
          <w:b/>
          <w:bCs/>
          <w:color w:val="00B9E4" w:themeColor="background2"/>
          <w:sz w:val="22"/>
          <w:szCs w:val="22"/>
          <w:lang w:val="es-ES_tradnl"/>
        </w:rPr>
        <w:t xml:space="preserve">incuestionablemente peores </w:t>
      </w:r>
      <w:r w:rsidR="004A2043" w:rsidRPr="00A33ADA">
        <w:rPr>
          <w:rFonts w:ascii="Arial" w:eastAsiaTheme="majorEastAsia" w:hAnsi="Arial" w:cs="Arial"/>
          <w:b/>
          <w:bCs/>
          <w:color w:val="00B9E4" w:themeColor="background2"/>
          <w:sz w:val="22"/>
          <w:szCs w:val="22"/>
          <w:lang w:val="es-ES_tradnl"/>
        </w:rPr>
        <w:t>de trabajo infantil y/o trabajo peligroso para menores de 18 años</w:t>
      </w:r>
      <w:r w:rsidRPr="00A33ADA">
        <w:rPr>
          <w:rStyle w:val="FootnoteReference"/>
          <w:rFonts w:ascii="Arial" w:eastAsiaTheme="majorEastAsia" w:hAnsi="Arial" w:cs="Arial"/>
          <w:b/>
          <w:bCs/>
          <w:color w:val="00B9E4" w:themeColor="background2"/>
          <w:sz w:val="22"/>
          <w:szCs w:val="22"/>
          <w:lang w:val="es-ES_tradnl"/>
        </w:rPr>
        <w:footnoteReference w:id="77"/>
      </w:r>
    </w:p>
    <w:p w14:paraId="3E50EF9F"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C4B2F26" w14:textId="68E5BF8C" w:rsidR="004A2043" w:rsidRPr="00A33ADA" w:rsidRDefault="004A2043" w:rsidP="004A2043">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ley en algunos países permite el empleo de niños y niñas mayores de 15 y menores de 18 años. No obstante, las OMAPE deben garantizar que el trabajo s</w:t>
      </w:r>
      <w:r w:rsidR="00510B49" w:rsidRPr="00A33ADA">
        <w:rPr>
          <w:rFonts w:ascii="Arial" w:hAnsi="Arial" w:cs="Arial"/>
          <w:sz w:val="22"/>
          <w:szCs w:val="22"/>
          <w:lang w:val="es-ES_tradnl"/>
        </w:rPr>
        <w:t>ea apropiado para la edad del trabajador</w:t>
      </w:r>
      <w:r w:rsidRPr="00A33ADA">
        <w:rPr>
          <w:rFonts w:ascii="Arial" w:hAnsi="Arial" w:cs="Arial"/>
          <w:sz w:val="22"/>
          <w:szCs w:val="22"/>
          <w:lang w:val="es-ES_tradnl"/>
        </w:rPr>
        <w:t xml:space="preserve"> y que su salud, seguridad y desarrollo personal -entre ellos</w:t>
      </w:r>
      <w:r w:rsidR="00781117" w:rsidRPr="00A33ADA">
        <w:rPr>
          <w:rFonts w:ascii="Arial" w:hAnsi="Arial" w:cs="Arial"/>
          <w:sz w:val="22"/>
          <w:szCs w:val="22"/>
          <w:lang w:val="es-ES_tradnl"/>
        </w:rPr>
        <w:t>,</w:t>
      </w:r>
      <w:r w:rsidRPr="00A33ADA">
        <w:rPr>
          <w:rFonts w:ascii="Arial" w:hAnsi="Arial" w:cs="Arial"/>
          <w:sz w:val="22"/>
          <w:szCs w:val="22"/>
          <w:lang w:val="es-ES_tradnl"/>
        </w:rPr>
        <w:t xml:space="preserve"> la asistencia a instituciones educativas- no se vean comprometidos. La orientación contiene información adicional para comprender mejor las peores formas de trabajo infantil.</w:t>
      </w:r>
    </w:p>
    <w:p w14:paraId="1B5CA8D6" w14:textId="77777777" w:rsidR="004A2043" w:rsidRPr="00A33ADA" w:rsidRDefault="004A2043" w:rsidP="004A2043">
      <w:pPr>
        <w:spacing w:line="276" w:lineRule="auto"/>
        <w:jc w:val="both"/>
        <w:rPr>
          <w:rFonts w:ascii="Arial" w:hAnsi="Arial" w:cs="Arial"/>
          <w:b/>
          <w:sz w:val="22"/>
          <w:szCs w:val="22"/>
          <w:lang w:val="es-ES_tradnl"/>
        </w:rPr>
      </w:pPr>
    </w:p>
    <w:p w14:paraId="21AEFD6F" w14:textId="11E5651A" w:rsidR="004A2043" w:rsidRPr="00A33ADA" w:rsidRDefault="004A2043" w:rsidP="004A2043">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Pr="00A33ADA">
        <w:rPr>
          <w:rFonts w:ascii="Arial" w:hAnsi="Arial" w:cs="Arial"/>
          <w:sz w:val="22"/>
          <w:szCs w:val="22"/>
          <w:lang w:val="es-ES_tradnl"/>
        </w:rPr>
        <w:t xml:space="preserve">: El cambio propuesto aclara que la protección de los menores de 18 años que pueden trabajar legalmente en la minería se aplica a todo el sistema de producción. Además, especifica que las formas </w:t>
      </w:r>
      <w:r w:rsidR="00781117" w:rsidRPr="00A33ADA">
        <w:rPr>
          <w:rFonts w:ascii="Arial" w:hAnsi="Arial" w:cs="Arial"/>
          <w:sz w:val="22"/>
          <w:szCs w:val="22"/>
          <w:lang w:val="es-ES_tradnl"/>
        </w:rPr>
        <w:t xml:space="preserve">incuestionablemente peores </w:t>
      </w:r>
      <w:r w:rsidRPr="00A33ADA">
        <w:rPr>
          <w:rFonts w:ascii="Arial" w:hAnsi="Arial" w:cs="Arial"/>
          <w:sz w:val="22"/>
          <w:szCs w:val="22"/>
          <w:lang w:val="es-ES_tradnl"/>
        </w:rPr>
        <w:t>de trabajo infantil no están permitidas.</w:t>
      </w:r>
    </w:p>
    <w:p w14:paraId="68C45E5F" w14:textId="77777777" w:rsidR="008A7366" w:rsidRPr="00A33ADA" w:rsidRDefault="008A7366" w:rsidP="008A7366">
      <w:pPr>
        <w:spacing w:line="276" w:lineRule="auto"/>
        <w:jc w:val="both"/>
        <w:rPr>
          <w:rFonts w:ascii="Arial" w:hAnsi="Arial" w:cs="Arial"/>
          <w:b/>
          <w:sz w:val="22"/>
          <w:szCs w:val="22"/>
          <w:lang w:val="es-ES_tradnl"/>
        </w:rPr>
      </w:pPr>
    </w:p>
    <w:p w14:paraId="5FEFBE56" w14:textId="0FB8951B" w:rsidR="008A7366" w:rsidRPr="00A33ADA" w:rsidRDefault="00781117" w:rsidP="0077490E">
      <w:pPr>
        <w:pStyle w:val="Proposed"/>
        <w:rPr>
          <w:b/>
          <w:bCs/>
          <w:lang w:val="es-ES_tradnl"/>
        </w:rPr>
      </w:pPr>
      <w:r w:rsidRPr="00A33ADA">
        <w:rPr>
          <w:rFonts w:eastAsia="Arial"/>
          <w:b/>
          <w:color w:val="00B9E4"/>
          <w:lang w:val="es-ES_tradnl" w:eastAsia="ko-KR"/>
        </w:rPr>
        <w:t>Propuesta de modificación del requisito (</w:t>
      </w:r>
      <w:r w:rsidRPr="00A33ADA">
        <w:rPr>
          <w:rFonts w:eastAsia="Arial"/>
          <w:b/>
          <w:color w:val="FF0000"/>
          <w:lang w:val="es-ES_tradnl" w:eastAsia="ko-KR"/>
        </w:rPr>
        <w:t>cambios resaltados en rojo</w:t>
      </w:r>
      <w:r w:rsidRPr="00A33ADA">
        <w:rPr>
          <w:rFonts w:eastAsia="Arial"/>
          <w:b/>
          <w:color w:val="00B9E4"/>
          <w:lang w:val="es-ES_tradnl" w:eastAsia="ko-KR"/>
        </w:rPr>
        <w:t>):</w:t>
      </w:r>
    </w:p>
    <w:p w14:paraId="0B65BFF0" w14:textId="12AA194F"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3.13.3. </w:t>
      </w:r>
      <w:r w:rsidR="004A2043" w:rsidRPr="00A33ADA">
        <w:rPr>
          <w:rFonts w:ascii="Arial" w:eastAsia="Arial" w:hAnsi="Arial" w:cs="Arial"/>
          <w:b/>
          <w:color w:val="FF0000"/>
          <w:sz w:val="20"/>
          <w:szCs w:val="20"/>
          <w:lang w:val="es-ES_tradnl" w:eastAsia="ko-KR"/>
        </w:rPr>
        <w:t xml:space="preserve">Prohibición de las formas </w:t>
      </w:r>
      <w:r w:rsidR="00781117" w:rsidRPr="00A33ADA">
        <w:rPr>
          <w:rFonts w:ascii="Arial" w:eastAsia="Arial" w:hAnsi="Arial" w:cs="Arial"/>
          <w:b/>
          <w:color w:val="FF0000"/>
          <w:sz w:val="20"/>
          <w:szCs w:val="20"/>
          <w:lang w:val="es-ES_tradnl" w:eastAsia="ko-KR"/>
        </w:rPr>
        <w:t xml:space="preserve">incuestionablemente peores </w:t>
      </w:r>
      <w:r w:rsidR="004A2043" w:rsidRPr="00A33ADA">
        <w:rPr>
          <w:rFonts w:ascii="Arial" w:eastAsia="Arial" w:hAnsi="Arial" w:cs="Arial"/>
          <w:b/>
          <w:color w:val="FF0000"/>
          <w:sz w:val="20"/>
          <w:szCs w:val="20"/>
          <w:lang w:val="es-ES_tradnl" w:eastAsia="ko-KR"/>
        </w:rPr>
        <w:t xml:space="preserve">de trabajo infantil y/o trabajo peligroso </w:t>
      </w:r>
      <w:r w:rsidR="004A2043" w:rsidRPr="00A33ADA">
        <w:rPr>
          <w:rFonts w:ascii="Arial" w:eastAsia="Arial" w:hAnsi="Arial" w:cs="Arial"/>
          <w:b/>
          <w:color w:val="00B9E4"/>
          <w:sz w:val="20"/>
          <w:szCs w:val="20"/>
          <w:lang w:val="es-ES_tradnl" w:eastAsia="ko-KR"/>
        </w:rPr>
        <w:t>para menores de 18 años</w:t>
      </w:r>
      <w:r w:rsidR="004A2043" w:rsidRPr="00A33ADA">
        <w:rPr>
          <w:rFonts w:ascii="Arial" w:eastAsia="Arial" w:hAnsi="Arial" w:cs="Arial"/>
          <w:b/>
          <w:color w:val="FF0000"/>
          <w:sz w:val="20"/>
          <w:szCs w:val="20"/>
          <w:lang w:val="es-ES_tradnl" w:eastAsia="ko-KR"/>
        </w:rPr>
        <w:t xml:space="preserve"> </w:t>
      </w:r>
    </w:p>
    <w:tbl>
      <w:tblPr>
        <w:tblStyle w:val="SimpleTable9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996A62B" w14:textId="77777777" w:rsidTr="00781117">
        <w:trPr>
          <w:trHeight w:val="25"/>
        </w:trPr>
        <w:tc>
          <w:tcPr>
            <w:tcW w:w="9299" w:type="dxa"/>
            <w:gridSpan w:val="2"/>
          </w:tcPr>
          <w:p w14:paraId="59811F32" w14:textId="3FB3D365" w:rsidR="008A7366" w:rsidRPr="00A33ADA" w:rsidRDefault="00781117"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874B8D5" w14:textId="77777777" w:rsidTr="00781117">
        <w:trPr>
          <w:trHeight w:val="280"/>
        </w:trPr>
        <w:tc>
          <w:tcPr>
            <w:tcW w:w="962" w:type="dxa"/>
          </w:tcPr>
          <w:p w14:paraId="337193C4" w14:textId="2914328F" w:rsidR="008A7366" w:rsidRPr="00A33ADA" w:rsidRDefault="0078111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73E9F5F" w14:textId="0BA3EAE2" w:rsidR="008A7366" w:rsidRPr="00A33ADA" w:rsidRDefault="00781117" w:rsidP="00BC2CD0">
            <w:pPr>
              <w:spacing w:line="276" w:lineRule="auto"/>
              <w:jc w:val="both"/>
              <w:rPr>
                <w:rFonts w:ascii="Arial" w:eastAsia="Arial" w:hAnsi="Arial" w:cs="Arial"/>
                <w:bCs/>
                <w:color w:val="565656"/>
                <w:spacing w:val="-1"/>
                <w:sz w:val="20"/>
                <w:szCs w:val="20"/>
                <w:lang w:val="es-ES_tradnl" w:eastAsia="ko-KR"/>
              </w:rPr>
            </w:pPr>
            <w:r w:rsidRPr="00A33ADA">
              <w:rPr>
                <w:rFonts w:ascii="Arial" w:eastAsia="Arial" w:hAnsi="Arial" w:cs="Arial"/>
                <w:bCs/>
                <w:color w:val="565656"/>
                <w:spacing w:val="-1"/>
                <w:sz w:val="20"/>
                <w:szCs w:val="20"/>
                <w:lang w:val="es-ES_tradnl" w:eastAsia="ko-KR"/>
              </w:rPr>
              <w:t xml:space="preserve">Usted, sus miembros y </w:t>
            </w:r>
            <w:r w:rsidRPr="00A33ADA">
              <w:rPr>
                <w:rFonts w:ascii="Arial" w:eastAsia="Arial" w:hAnsi="Arial" w:cs="Arial"/>
                <w:bCs/>
                <w:color w:val="FF0000"/>
                <w:spacing w:val="-1"/>
                <w:sz w:val="20"/>
                <w:szCs w:val="20"/>
                <w:lang w:val="es-ES_tradnl" w:eastAsia="ko-KR"/>
              </w:rPr>
              <w:t>los operadores mineros de su sistema de producción no someten a los trabajadores menores</w:t>
            </w:r>
            <w:r w:rsidRPr="00A33ADA">
              <w:rPr>
                <w:rFonts w:ascii="Arial" w:eastAsia="Arial" w:hAnsi="Arial" w:cs="Arial"/>
                <w:bCs/>
                <w:color w:val="565656"/>
                <w:spacing w:val="-1"/>
                <w:sz w:val="20"/>
                <w:szCs w:val="20"/>
                <w:lang w:val="es-ES_tradnl" w:eastAsia="ko-KR"/>
              </w:rPr>
              <w:t xml:space="preserve"> de 18 años </w:t>
            </w:r>
            <w:r w:rsidRPr="00A33ADA">
              <w:rPr>
                <w:rFonts w:ascii="Arial" w:eastAsia="Arial" w:hAnsi="Arial" w:cs="Arial"/>
                <w:bCs/>
                <w:color w:val="FF0000"/>
                <w:spacing w:val="-1"/>
                <w:sz w:val="20"/>
                <w:szCs w:val="20"/>
                <w:lang w:val="es-ES_tradnl" w:eastAsia="ko-KR"/>
              </w:rPr>
              <w:t xml:space="preserve">a las formas incuestionablemente peores de trabajo </w:t>
            </w:r>
            <w:r w:rsidRPr="00A33ADA">
              <w:rPr>
                <w:rFonts w:ascii="Arial" w:eastAsia="Arial" w:hAnsi="Arial" w:cs="Arial"/>
                <w:bCs/>
                <w:color w:val="FF0000"/>
                <w:spacing w:val="-1"/>
                <w:sz w:val="20"/>
                <w:szCs w:val="20"/>
                <w:lang w:val="es-ES_tradnl" w:eastAsia="ko-KR"/>
              </w:rPr>
              <w:lastRenderedPageBreak/>
              <w:t>infantil, ni</w:t>
            </w:r>
            <w:r w:rsidRPr="00A33ADA">
              <w:rPr>
                <w:rFonts w:ascii="Arial" w:eastAsia="Arial" w:hAnsi="Arial" w:cs="Arial"/>
                <w:bCs/>
                <w:color w:val="565656"/>
                <w:spacing w:val="-1"/>
                <w:sz w:val="20"/>
                <w:szCs w:val="20"/>
                <w:lang w:val="es-ES_tradnl" w:eastAsia="ko-KR"/>
              </w:rPr>
              <w:t xml:space="preserve"> a ningún tipo de trabajo que, </w:t>
            </w:r>
            <w:r w:rsidRPr="00A33ADA">
              <w:rPr>
                <w:rFonts w:ascii="Arial" w:eastAsia="Arial" w:hAnsi="Arial" w:cs="Arial"/>
                <w:bCs/>
                <w:color w:val="FF0000"/>
                <w:spacing w:val="-1"/>
                <w:sz w:val="20"/>
                <w:szCs w:val="20"/>
                <w:lang w:val="es-ES_tradnl" w:eastAsia="ko-KR"/>
              </w:rPr>
              <w:t>por su naturaleza o circunstancias, pueda poner en peligro su</w:t>
            </w:r>
            <w:r w:rsidRPr="00A33ADA">
              <w:rPr>
                <w:rFonts w:ascii="Arial" w:eastAsia="Arial" w:hAnsi="Arial" w:cs="Arial"/>
                <w:bCs/>
                <w:color w:val="565656"/>
                <w:spacing w:val="-1"/>
                <w:sz w:val="20"/>
                <w:szCs w:val="20"/>
                <w:lang w:val="es-ES_tradnl" w:eastAsia="ko-KR"/>
              </w:rPr>
              <w:t xml:space="preserve"> salud, seguridad, moral o educación.</w:t>
            </w:r>
          </w:p>
        </w:tc>
      </w:tr>
      <w:tr w:rsidR="008A7366" w:rsidRPr="00A33ADA" w14:paraId="3011D25C" w14:textId="77777777" w:rsidTr="00781117">
        <w:trPr>
          <w:trHeight w:val="280"/>
        </w:trPr>
        <w:tc>
          <w:tcPr>
            <w:tcW w:w="962" w:type="dxa"/>
          </w:tcPr>
          <w:p w14:paraId="20E39B7F" w14:textId="1645DAEF" w:rsidR="008A7366" w:rsidRPr="00A33ADA" w:rsidRDefault="00781117"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56D121FD"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5FF4E4E4" w14:textId="77777777" w:rsidTr="00781117">
        <w:trPr>
          <w:trHeight w:val="222"/>
        </w:trPr>
        <w:tc>
          <w:tcPr>
            <w:tcW w:w="9299" w:type="dxa"/>
            <w:gridSpan w:val="2"/>
            <w:shd w:val="clear" w:color="auto" w:fill="F2F2F2" w:themeFill="background1" w:themeFillShade="F2"/>
          </w:tcPr>
          <w:p w14:paraId="5FD30291" w14:textId="4BE01741" w:rsidR="00781117" w:rsidRPr="00A33ADA" w:rsidRDefault="00781117" w:rsidP="00781117">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565656"/>
                <w:spacing w:val="-1"/>
                <w:sz w:val="16"/>
                <w:szCs w:val="16"/>
                <w:lang w:val="es-ES_tradnl" w:eastAsia="ja-JP"/>
              </w:rPr>
              <w:t>Orientación</w:t>
            </w:r>
            <w:r w:rsidR="008A7366" w:rsidRPr="00A33ADA">
              <w:rPr>
                <w:rFonts w:ascii="Arial" w:eastAsia="Arial" w:hAnsi="Arial" w:cs="Arial"/>
                <w:bCs/>
                <w:color w:val="565656"/>
                <w:spacing w:val="-1"/>
                <w:sz w:val="16"/>
                <w:szCs w:val="16"/>
                <w:lang w:val="es-ES_tradnl" w:eastAsia="ja-JP"/>
              </w:rPr>
              <w:t xml:space="preserve">: </w:t>
            </w:r>
            <w:r w:rsidRPr="00A33ADA">
              <w:rPr>
                <w:rFonts w:ascii="Arial" w:eastAsia="Arial" w:hAnsi="Arial" w:cs="Arial"/>
                <w:bCs/>
                <w:color w:val="FF0000"/>
                <w:spacing w:val="-1"/>
                <w:sz w:val="16"/>
                <w:szCs w:val="16"/>
                <w:lang w:val="es-ES_tradnl" w:eastAsia="ja-JP"/>
              </w:rPr>
              <w:t xml:space="preserve">Las "formas incuestionablemente peores de trabajo infantil" </w:t>
            </w:r>
            <w:r w:rsidR="00510B49" w:rsidRPr="00A33ADA">
              <w:rPr>
                <w:rFonts w:ascii="Arial" w:eastAsia="Arial" w:hAnsi="Arial" w:cs="Arial"/>
                <w:bCs/>
                <w:color w:val="FF0000"/>
                <w:spacing w:val="-1"/>
                <w:sz w:val="16"/>
                <w:szCs w:val="16"/>
                <w:lang w:val="es-ES_tradnl" w:eastAsia="ja-JP"/>
              </w:rPr>
              <w:t>comprenden</w:t>
            </w:r>
            <w:r w:rsidRPr="00A33ADA">
              <w:rPr>
                <w:rFonts w:ascii="Arial" w:eastAsia="Arial" w:hAnsi="Arial" w:cs="Arial"/>
                <w:bCs/>
                <w:color w:val="FF0000"/>
                <w:spacing w:val="-1"/>
                <w:sz w:val="16"/>
                <w:szCs w:val="16"/>
                <w:lang w:val="es-ES_tradnl" w:eastAsia="ja-JP"/>
              </w:rPr>
              <w:t xml:space="preserve">: </w:t>
            </w:r>
          </w:p>
          <w:p w14:paraId="3D166FB5" w14:textId="6D7C8418" w:rsidR="00781117" w:rsidRPr="00A33ADA" w:rsidRDefault="00781117" w:rsidP="00781117">
            <w:pPr>
              <w:numPr>
                <w:ilvl w:val="1"/>
                <w:numId w:val="46"/>
              </w:numPr>
              <w:spacing w:line="276" w:lineRule="auto"/>
              <w:ind w:left="342"/>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cualquier tipo de esclavitud o prácticas análogas a la esclavitud, como la venta y la trata de niño(a)s; la servidumbre por deudas y la condición de siervo; así como el trabajo forzoso u obligatorio (</w:t>
            </w:r>
            <w:r w:rsidR="00EC7CDA" w:rsidRPr="00A33ADA">
              <w:rPr>
                <w:rFonts w:ascii="Arial" w:eastAsia="Arial" w:hAnsi="Arial" w:cs="Arial"/>
                <w:bCs/>
                <w:color w:val="FF0000"/>
                <w:spacing w:val="-1"/>
                <w:sz w:val="16"/>
                <w:szCs w:val="16"/>
                <w:lang w:val="es-ES_tradnl" w:eastAsia="ja-JP"/>
              </w:rPr>
              <w:t>entre otros,</w:t>
            </w:r>
            <w:r w:rsidRPr="00A33ADA">
              <w:rPr>
                <w:rFonts w:ascii="Arial" w:eastAsia="Arial" w:hAnsi="Arial" w:cs="Arial"/>
                <w:bCs/>
                <w:color w:val="FF0000"/>
                <w:spacing w:val="-1"/>
                <w:sz w:val="16"/>
                <w:szCs w:val="16"/>
                <w:lang w:val="es-ES_tradnl" w:eastAsia="ja-JP"/>
              </w:rPr>
              <w:t xml:space="preserve"> el reclutamiento forzoso u obligatorio de niño(a)s para utilizarlo</w:t>
            </w:r>
            <w:r w:rsidR="00CA385F" w:rsidRPr="00A33ADA">
              <w:rPr>
                <w:rFonts w:ascii="Arial" w:eastAsia="Arial" w:hAnsi="Arial" w:cs="Arial"/>
                <w:bCs/>
                <w:color w:val="FF0000"/>
                <w:spacing w:val="-1"/>
                <w:sz w:val="16"/>
                <w:szCs w:val="16"/>
                <w:lang w:val="es-ES_tradnl" w:eastAsia="ja-JP"/>
              </w:rPr>
              <w:t>(a)</w:t>
            </w:r>
            <w:r w:rsidR="00EC7CDA" w:rsidRPr="00A33ADA">
              <w:rPr>
                <w:rFonts w:ascii="Arial" w:eastAsia="Arial" w:hAnsi="Arial" w:cs="Arial"/>
                <w:bCs/>
                <w:color w:val="FF0000"/>
                <w:spacing w:val="-1"/>
                <w:sz w:val="16"/>
                <w:szCs w:val="16"/>
                <w:lang w:val="es-ES_tradnl" w:eastAsia="ja-JP"/>
              </w:rPr>
              <w:t>s en conflictos armados);</w:t>
            </w:r>
          </w:p>
          <w:p w14:paraId="20C85656" w14:textId="01B4905F" w:rsidR="00781117" w:rsidRPr="00A33ADA" w:rsidRDefault="00781117" w:rsidP="00781117">
            <w:pPr>
              <w:numPr>
                <w:ilvl w:val="1"/>
                <w:numId w:val="46"/>
              </w:numPr>
              <w:spacing w:line="276" w:lineRule="auto"/>
              <w:ind w:left="342"/>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cualquier actividad que explote sexualmente a niños</w:t>
            </w:r>
            <w:r w:rsidR="00510B49" w:rsidRPr="00A33ADA">
              <w:rPr>
                <w:rFonts w:ascii="Arial" w:eastAsia="Arial" w:hAnsi="Arial" w:cs="Arial"/>
                <w:bCs/>
                <w:color w:val="FF0000"/>
                <w:spacing w:val="-1"/>
                <w:sz w:val="16"/>
                <w:szCs w:val="16"/>
                <w:lang w:val="es-ES_tradnl" w:eastAsia="ja-JP"/>
              </w:rPr>
              <w:t xml:space="preserve"> y niñas</w:t>
            </w:r>
            <w:r w:rsidRPr="00A33ADA">
              <w:rPr>
                <w:rFonts w:ascii="Arial" w:eastAsia="Arial" w:hAnsi="Arial" w:cs="Arial"/>
                <w:bCs/>
                <w:color w:val="FF0000"/>
                <w:spacing w:val="-1"/>
                <w:sz w:val="16"/>
                <w:szCs w:val="16"/>
                <w:lang w:val="es-ES_tradnl" w:eastAsia="ja-JP"/>
              </w:rPr>
              <w:t>, como prostitución, pornografía o espectáculos pornográficos</w:t>
            </w:r>
            <w:r w:rsidR="00EC7CDA" w:rsidRPr="00A33ADA">
              <w:rPr>
                <w:rFonts w:ascii="Arial" w:eastAsia="Arial" w:hAnsi="Arial" w:cs="Arial"/>
                <w:bCs/>
                <w:color w:val="FF0000"/>
                <w:spacing w:val="-1"/>
                <w:sz w:val="16"/>
                <w:szCs w:val="16"/>
                <w:lang w:val="es-ES_tradnl" w:eastAsia="ja-JP"/>
              </w:rPr>
              <w:t>;</w:t>
            </w:r>
            <w:r w:rsidRPr="00A33ADA">
              <w:rPr>
                <w:rFonts w:ascii="Arial" w:eastAsia="Arial" w:hAnsi="Arial" w:cs="Arial"/>
                <w:bCs/>
                <w:color w:val="FF0000"/>
                <w:spacing w:val="-1"/>
                <w:sz w:val="16"/>
                <w:szCs w:val="16"/>
                <w:lang w:val="es-ES_tradnl" w:eastAsia="ja-JP"/>
              </w:rPr>
              <w:t xml:space="preserve"> </w:t>
            </w:r>
          </w:p>
          <w:p w14:paraId="6E19E107" w14:textId="11380A49" w:rsidR="00781117" w:rsidRPr="00A33ADA" w:rsidRDefault="00781117" w:rsidP="00781117">
            <w:pPr>
              <w:numPr>
                <w:ilvl w:val="1"/>
                <w:numId w:val="46"/>
              </w:numPr>
              <w:spacing w:line="276" w:lineRule="auto"/>
              <w:ind w:left="342"/>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 xml:space="preserve">toda participación de niños </w:t>
            </w:r>
            <w:r w:rsidR="00510B49" w:rsidRPr="00A33ADA">
              <w:rPr>
                <w:rFonts w:ascii="Arial" w:eastAsia="Arial" w:hAnsi="Arial" w:cs="Arial"/>
                <w:bCs/>
                <w:color w:val="FF0000"/>
                <w:spacing w:val="-1"/>
                <w:sz w:val="16"/>
                <w:szCs w:val="16"/>
                <w:lang w:val="es-ES_tradnl" w:eastAsia="ja-JP"/>
              </w:rPr>
              <w:t xml:space="preserve">y niñas </w:t>
            </w:r>
            <w:r w:rsidRPr="00A33ADA">
              <w:rPr>
                <w:rFonts w:ascii="Arial" w:eastAsia="Arial" w:hAnsi="Arial" w:cs="Arial"/>
                <w:bCs/>
                <w:color w:val="FF0000"/>
                <w:spacing w:val="-1"/>
                <w:sz w:val="16"/>
                <w:szCs w:val="16"/>
                <w:lang w:val="es-ES_tradnl" w:eastAsia="ja-JP"/>
              </w:rPr>
              <w:t>en actividades ilegales, especialmente la pr</w:t>
            </w:r>
            <w:r w:rsidR="00EC7CDA" w:rsidRPr="00A33ADA">
              <w:rPr>
                <w:rFonts w:ascii="Arial" w:eastAsia="Arial" w:hAnsi="Arial" w:cs="Arial"/>
                <w:bCs/>
                <w:color w:val="FF0000"/>
                <w:spacing w:val="-1"/>
                <w:sz w:val="16"/>
                <w:szCs w:val="16"/>
                <w:lang w:val="es-ES_tradnl" w:eastAsia="ja-JP"/>
              </w:rPr>
              <w:t>oducción o el tráfico de drogas.</w:t>
            </w:r>
          </w:p>
          <w:p w14:paraId="3B83FD92" w14:textId="77777777" w:rsidR="00781117" w:rsidRPr="00A33ADA" w:rsidRDefault="00781117" w:rsidP="00BC2CD0">
            <w:pPr>
              <w:spacing w:line="276" w:lineRule="auto"/>
              <w:jc w:val="both"/>
              <w:rPr>
                <w:rFonts w:ascii="Arial" w:eastAsia="Arial" w:hAnsi="Arial" w:cs="Arial"/>
                <w:bCs/>
                <w:color w:val="565656"/>
                <w:spacing w:val="-1"/>
                <w:sz w:val="16"/>
                <w:szCs w:val="16"/>
                <w:lang w:val="es-ES_tradnl" w:eastAsia="ja-JP"/>
              </w:rPr>
            </w:pPr>
          </w:p>
          <w:p w14:paraId="01F35431" w14:textId="71696B10" w:rsidR="0044309A" w:rsidRPr="00A33ADA" w:rsidRDefault="0044309A" w:rsidP="0044309A">
            <w:p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 xml:space="preserve">Entre los ejemplos de trabajo infantil peligroso potencialmente perjudicial </w:t>
            </w:r>
            <w:r w:rsidR="00EC7CDA" w:rsidRPr="00A33ADA">
              <w:rPr>
                <w:rFonts w:ascii="Arial" w:eastAsia="Arial" w:hAnsi="Arial" w:cs="Arial"/>
                <w:bCs/>
                <w:color w:val="565656"/>
                <w:spacing w:val="-1"/>
                <w:sz w:val="16"/>
                <w:szCs w:val="16"/>
                <w:lang w:val="es-ES_tradnl" w:eastAsia="ja-JP"/>
              </w:rPr>
              <w:t>están</w:t>
            </w:r>
            <w:r w:rsidRPr="00A33ADA">
              <w:rPr>
                <w:rFonts w:ascii="Arial" w:eastAsia="Arial" w:hAnsi="Arial" w:cs="Arial"/>
                <w:bCs/>
                <w:color w:val="565656"/>
                <w:spacing w:val="-1"/>
                <w:sz w:val="16"/>
                <w:szCs w:val="16"/>
                <w:lang w:val="es-ES_tradnl" w:eastAsia="ja-JP"/>
              </w:rPr>
              <w:t xml:space="preserve">: </w:t>
            </w:r>
          </w:p>
          <w:p w14:paraId="6EF1956B" w14:textId="00252DC6"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trabajar en un entorno insalubre,</w:t>
            </w:r>
          </w:p>
          <w:p w14:paraId="44FE1DDD" w14:textId="038E76F6"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jornadas laborales excesivamente largas y/o nocturnas,</w:t>
            </w:r>
          </w:p>
          <w:p w14:paraId="63CC78BB" w14:textId="379B0B02"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manipulación o exposición a productos químicos tóxicos,</w:t>
            </w:r>
          </w:p>
          <w:p w14:paraId="364088C8" w14:textId="01DD6836"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trabajar en alturas peligrosas,</w:t>
            </w:r>
          </w:p>
          <w:p w14:paraId="64CC3B3E" w14:textId="173578EC"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manejo de equipos peligrosos,</w:t>
            </w:r>
          </w:p>
          <w:p w14:paraId="45D92C7E" w14:textId="75F84146" w:rsidR="0044309A" w:rsidRPr="00A33ADA" w:rsidRDefault="0044309A" w:rsidP="0044309A">
            <w:pPr>
              <w:pStyle w:val="ListParagraph"/>
              <w:numPr>
                <w:ilvl w:val="0"/>
                <w:numId w:val="55"/>
              </w:numPr>
              <w:spacing w:line="276" w:lineRule="auto"/>
              <w:jc w:val="both"/>
              <w:rPr>
                <w:rFonts w:ascii="Arial" w:eastAsia="Arial" w:hAnsi="Arial" w:cs="Arial"/>
                <w:bCs/>
                <w:color w:val="565656"/>
                <w:spacing w:val="-1"/>
                <w:sz w:val="16"/>
                <w:szCs w:val="16"/>
                <w:lang w:val="es-ES_tradnl" w:eastAsia="ja-JP"/>
              </w:rPr>
            </w:pPr>
            <w:r w:rsidRPr="00A33ADA">
              <w:rPr>
                <w:rFonts w:ascii="Arial" w:eastAsia="Arial" w:hAnsi="Arial" w:cs="Arial"/>
                <w:bCs/>
                <w:color w:val="565656"/>
                <w:spacing w:val="-1"/>
                <w:sz w:val="16"/>
                <w:szCs w:val="16"/>
                <w:lang w:val="es-ES_tradnl" w:eastAsia="ja-JP"/>
              </w:rPr>
              <w:t>trabajo que implique castigos abusivos o se considere explotación</w:t>
            </w:r>
            <w:r w:rsidR="0091750F" w:rsidRPr="00A33ADA">
              <w:rPr>
                <w:rFonts w:ascii="Arial" w:eastAsia="Arial" w:hAnsi="Arial" w:cs="Arial"/>
                <w:bCs/>
                <w:color w:val="565656"/>
                <w:spacing w:val="-1"/>
                <w:sz w:val="16"/>
                <w:szCs w:val="16"/>
                <w:lang w:val="es-ES_tradnl" w:eastAsia="ja-JP"/>
              </w:rPr>
              <w:t>.</w:t>
            </w:r>
          </w:p>
          <w:p w14:paraId="70AF8D19" w14:textId="77777777" w:rsidR="0044309A" w:rsidRPr="00A33ADA" w:rsidRDefault="0044309A" w:rsidP="0044309A">
            <w:pPr>
              <w:pStyle w:val="ListParagraph"/>
              <w:spacing w:line="276" w:lineRule="auto"/>
              <w:ind w:left="360"/>
              <w:jc w:val="both"/>
              <w:rPr>
                <w:rFonts w:ascii="Arial" w:eastAsia="Arial" w:hAnsi="Arial" w:cs="Arial"/>
                <w:bCs/>
                <w:color w:val="565656"/>
                <w:spacing w:val="-1"/>
                <w:sz w:val="16"/>
                <w:szCs w:val="16"/>
                <w:lang w:val="es-ES_tradnl" w:eastAsia="ja-JP"/>
              </w:rPr>
            </w:pPr>
          </w:p>
          <w:p w14:paraId="6630247E" w14:textId="67E485D8" w:rsidR="008A7366" w:rsidRPr="00A33ADA" w:rsidRDefault="0044309A" w:rsidP="00BC2CD0">
            <w:pPr>
              <w:spacing w:line="276" w:lineRule="auto"/>
              <w:jc w:val="both"/>
              <w:rPr>
                <w:rFonts w:ascii="Arial" w:eastAsia="Arial" w:hAnsi="Arial" w:cs="Arial"/>
                <w:bCs/>
                <w:color w:val="FF0000"/>
                <w:spacing w:val="-1"/>
                <w:sz w:val="16"/>
                <w:szCs w:val="16"/>
                <w:lang w:val="es-ES_tradnl" w:eastAsia="ja-JP"/>
              </w:rPr>
            </w:pPr>
            <w:r w:rsidRPr="00A33ADA">
              <w:rPr>
                <w:rFonts w:ascii="Arial" w:eastAsia="Arial" w:hAnsi="Arial" w:cs="Arial"/>
                <w:bCs/>
                <w:color w:val="FF0000"/>
                <w:spacing w:val="-1"/>
                <w:sz w:val="16"/>
                <w:szCs w:val="16"/>
                <w:lang w:val="es-ES_tradnl" w:eastAsia="ja-JP"/>
              </w:rPr>
              <w:t>Se alienta a las OMAPE a utilizar como referencia las definiciones de trabajo infantil peligroso contenidas en la legislación nacional.</w:t>
            </w:r>
          </w:p>
        </w:tc>
      </w:tr>
    </w:tbl>
    <w:p w14:paraId="50FDE6FA" w14:textId="77777777" w:rsidR="008A7366" w:rsidRPr="00A33ADA" w:rsidRDefault="008A7366" w:rsidP="008A7366">
      <w:pPr>
        <w:tabs>
          <w:tab w:val="left" w:pos="8105"/>
        </w:tabs>
        <w:jc w:val="both"/>
        <w:rPr>
          <w:rFonts w:ascii="Arial" w:eastAsia="Arial" w:hAnsi="Arial" w:cs="Arial"/>
          <w:sz w:val="20"/>
          <w:szCs w:val="20"/>
          <w:u w:val="single"/>
          <w:lang w:val="es-ES_tradnl" w:eastAsia="ko-KR"/>
        </w:rPr>
      </w:pPr>
    </w:p>
    <w:p w14:paraId="504C6A96" w14:textId="3D91A672" w:rsidR="0044309A" w:rsidRPr="00A33ADA" w:rsidRDefault="0044309A"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u w:val="single"/>
          <w:lang w:val="es-ES_tradnl"/>
        </w:rPr>
        <w:t>:</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Este requisito debe formar parte del monitoreo, el análisis de riesgos y la evaluación de las relaciones de trabajo y las condiciones laborales de la OMAPE. Las OMAPE deben proporcionar formación y crear conciencia sobre este requisito y otros relacionados con todos los empleadores en el sistema de producción.</w:t>
      </w:r>
    </w:p>
    <w:p w14:paraId="1B37EB41" w14:textId="77777777" w:rsidR="008A7366" w:rsidRPr="00A33ADA" w:rsidRDefault="008A7366" w:rsidP="008A7366">
      <w:pPr>
        <w:jc w:val="both"/>
        <w:rPr>
          <w:rFonts w:ascii="Arial" w:hAnsi="Arial" w:cs="Arial"/>
          <w:b/>
          <w:color w:val="00B9E4" w:themeColor="background2"/>
          <w:sz w:val="22"/>
          <w:szCs w:val="22"/>
          <w:lang w:val="es-ES_tradnl"/>
        </w:rPr>
      </w:pPr>
    </w:p>
    <w:p w14:paraId="7DB39CD2" w14:textId="2F0C4604" w:rsidR="0044309A" w:rsidRPr="00A33ADA" w:rsidRDefault="00E074C2" w:rsidP="0044309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44309A" w:rsidRPr="00A33ADA">
        <w:rPr>
          <w:rFonts w:ascii="Arial" w:hAnsi="Arial" w:cs="Arial"/>
          <w:b/>
          <w:color w:val="00B9E4" w:themeColor="background2"/>
          <w:sz w:val="22"/>
          <w:szCs w:val="22"/>
          <w:lang w:val="es-ES_tradnl"/>
        </w:rPr>
        <w:t>¿Está usted de acuerdo con el cambio propuesto?</w:t>
      </w:r>
    </w:p>
    <w:p w14:paraId="6E942E61" w14:textId="77777777" w:rsidR="0044309A" w:rsidRPr="00A33ADA" w:rsidRDefault="0044309A" w:rsidP="0044309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5C43673" w14:textId="77777777" w:rsidR="0044309A" w:rsidRPr="00A33ADA" w:rsidRDefault="0044309A" w:rsidP="004430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369B352" w14:textId="227C540F" w:rsidR="0044309A" w:rsidRPr="00A33ADA" w:rsidRDefault="0044309A" w:rsidP="004430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9110696" w14:textId="77777777" w:rsidR="0044309A" w:rsidRPr="00A33ADA" w:rsidRDefault="0044309A" w:rsidP="004430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D36925D" w14:textId="176F0FE2" w:rsidR="0044309A" w:rsidRPr="00A33ADA" w:rsidRDefault="0044309A" w:rsidP="0044309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AC11357" w14:textId="77777777" w:rsidR="00510B49" w:rsidRPr="00A33ADA" w:rsidRDefault="00510B49" w:rsidP="0044309A">
      <w:pPr>
        <w:keepNext/>
        <w:keepLines/>
        <w:tabs>
          <w:tab w:val="left" w:pos="735"/>
        </w:tabs>
        <w:spacing w:line="276" w:lineRule="auto"/>
        <w:jc w:val="both"/>
        <w:rPr>
          <w:rFonts w:ascii="Arial" w:hAnsi="Arial" w:cs="Arial"/>
          <w:sz w:val="22"/>
          <w:szCs w:val="22"/>
          <w:lang w:val="es-ES_tradnl"/>
        </w:rPr>
      </w:pPr>
    </w:p>
    <w:p w14:paraId="19894C0A" w14:textId="3199ECE0" w:rsidR="008A7366" w:rsidRPr="00A33ADA" w:rsidRDefault="0044309A" w:rsidP="00510B49">
      <w:pPr>
        <w:keepNext/>
        <w:keepLines/>
        <w:spacing w:line="276" w:lineRule="auto"/>
        <w:jc w:val="both"/>
        <w:rPr>
          <w:rFonts w:ascii="Arial" w:hAnsi="Arial" w:cs="Arial"/>
          <w:b/>
          <w:color w:val="00B0F0"/>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color w:val="00B0F0"/>
          <w:sz w:val="22"/>
          <w:szCs w:val="22"/>
          <w:lang w:val="es-ES_tradnl"/>
        </w:rPr>
        <w:t xml:space="preserve">: </w:t>
      </w:r>
    </w:p>
    <w:p w14:paraId="4336E0D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B5D7832" w14:textId="77777777" w:rsidR="008A7366" w:rsidRPr="00A33ADA" w:rsidRDefault="008A7366" w:rsidP="008A7366">
      <w:pPr>
        <w:spacing w:line="276" w:lineRule="auto"/>
        <w:jc w:val="both"/>
        <w:rPr>
          <w:rFonts w:ascii="Arial" w:hAnsi="Arial" w:cs="Arial"/>
          <w:b/>
          <w:sz w:val="22"/>
          <w:szCs w:val="22"/>
          <w:lang w:val="es-ES_tradnl"/>
        </w:rPr>
      </w:pPr>
    </w:p>
    <w:p w14:paraId="3BD8DDF2" w14:textId="4D8026EA"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3.13 </w:t>
      </w:r>
      <w:r w:rsidR="004A2043" w:rsidRPr="00A33ADA">
        <w:rPr>
          <w:rFonts w:ascii="Arial" w:eastAsiaTheme="majorEastAsia" w:hAnsi="Arial" w:cs="Arial"/>
          <w:b/>
          <w:bCs/>
          <w:color w:val="00B9E4" w:themeColor="background2"/>
          <w:sz w:val="22"/>
          <w:szCs w:val="22"/>
          <w:lang w:val="es-ES_tradnl"/>
        </w:rPr>
        <w:t>Trabajo infantil y protección de la infancia:</w:t>
      </w:r>
      <w:r w:rsidRPr="00A33ADA">
        <w:rPr>
          <w:rFonts w:ascii="Arial" w:eastAsiaTheme="majorEastAsia" w:hAnsi="Arial" w:cs="Arial"/>
          <w:b/>
          <w:bCs/>
          <w:color w:val="00B9E4" w:themeColor="background2"/>
          <w:sz w:val="22"/>
          <w:szCs w:val="22"/>
          <w:lang w:val="es-ES_tradnl"/>
        </w:rPr>
        <w:t xml:space="preserve"> 3.13.4. Remedia</w:t>
      </w:r>
      <w:r w:rsidR="002D0C19" w:rsidRPr="00A33ADA">
        <w:rPr>
          <w:rFonts w:ascii="Arial" w:eastAsiaTheme="majorEastAsia" w:hAnsi="Arial" w:cs="Arial"/>
          <w:b/>
          <w:bCs/>
          <w:color w:val="00B9E4" w:themeColor="background2"/>
          <w:sz w:val="22"/>
          <w:szCs w:val="22"/>
          <w:lang w:val="es-ES_tradnl"/>
        </w:rPr>
        <w:t>ció</w:t>
      </w:r>
      <w:r w:rsidRPr="00A33ADA">
        <w:rPr>
          <w:rFonts w:ascii="Arial" w:eastAsiaTheme="majorEastAsia" w:hAnsi="Arial" w:cs="Arial"/>
          <w:b/>
          <w:bCs/>
          <w:color w:val="00B9E4" w:themeColor="background2"/>
          <w:sz w:val="22"/>
          <w:szCs w:val="22"/>
          <w:lang w:val="es-ES_tradnl"/>
        </w:rPr>
        <w:t xml:space="preserve">n </w:t>
      </w:r>
      <w:r w:rsidR="002D0C19" w:rsidRPr="00A33ADA">
        <w:rPr>
          <w:rFonts w:ascii="Arial" w:eastAsiaTheme="majorEastAsia" w:hAnsi="Arial" w:cs="Arial"/>
          <w:b/>
          <w:bCs/>
          <w:color w:val="00B9E4" w:themeColor="background2"/>
          <w:sz w:val="22"/>
          <w:szCs w:val="22"/>
          <w:lang w:val="es-ES_tradnl"/>
        </w:rPr>
        <w:t>del trabajo infantil</w:t>
      </w:r>
      <w:r w:rsidRPr="00A33ADA">
        <w:rPr>
          <w:rStyle w:val="FootnoteReference"/>
          <w:rFonts w:ascii="Arial" w:eastAsiaTheme="majorEastAsia" w:hAnsi="Arial" w:cs="Arial"/>
          <w:b/>
          <w:bCs/>
          <w:color w:val="00B9E4" w:themeColor="background2"/>
          <w:sz w:val="22"/>
          <w:szCs w:val="22"/>
          <w:lang w:val="es-ES_tradnl"/>
        </w:rPr>
        <w:footnoteReference w:id="78"/>
      </w:r>
    </w:p>
    <w:p w14:paraId="09C76735"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A5FF04C" w14:textId="52BF8552" w:rsidR="002D0C19" w:rsidRPr="00A33ADA" w:rsidRDefault="002D0C19" w:rsidP="002D0C1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Se ha modificado el título del requisito para hacerlo más claro. El ámbito de cumplimiento se ha ampliado para incluir a las OMAPE, sus miembros y los operadores mineros en su sistema de producción.</w:t>
      </w:r>
    </w:p>
    <w:p w14:paraId="0D925B05" w14:textId="77777777" w:rsidR="002D0C19" w:rsidRPr="00A33ADA" w:rsidRDefault="002D0C19" w:rsidP="002D0C19">
      <w:pPr>
        <w:spacing w:line="276" w:lineRule="auto"/>
        <w:jc w:val="both"/>
        <w:rPr>
          <w:rFonts w:ascii="Arial" w:hAnsi="Arial" w:cs="Arial"/>
          <w:b/>
          <w:sz w:val="22"/>
          <w:szCs w:val="22"/>
          <w:lang w:val="es-ES_tradnl"/>
        </w:rPr>
      </w:pPr>
    </w:p>
    <w:p w14:paraId="27E65050" w14:textId="397DA912" w:rsidR="002D0C19" w:rsidRPr="00A33ADA" w:rsidRDefault="002D0C19" w:rsidP="002D0C1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responsabilidad de una OMAPE se extiende a todo el sistema de producción y abarca las cuestiones </w:t>
      </w:r>
      <w:r w:rsidR="00D5328B" w:rsidRPr="00A33ADA">
        <w:rPr>
          <w:rFonts w:ascii="Arial" w:hAnsi="Arial" w:cs="Arial"/>
          <w:sz w:val="22"/>
          <w:szCs w:val="22"/>
          <w:lang w:val="es-ES_tradnl"/>
        </w:rPr>
        <w:t>relativas al</w:t>
      </w:r>
      <w:r w:rsidRPr="00A33ADA">
        <w:rPr>
          <w:rFonts w:ascii="Arial" w:hAnsi="Arial" w:cs="Arial"/>
          <w:sz w:val="22"/>
          <w:szCs w:val="22"/>
          <w:lang w:val="es-ES_tradnl"/>
        </w:rPr>
        <w:t xml:space="preserve"> trabajo infantil </w:t>
      </w:r>
      <w:r w:rsidR="00D5328B" w:rsidRPr="00A33ADA">
        <w:rPr>
          <w:rFonts w:ascii="Arial" w:hAnsi="Arial" w:cs="Arial"/>
          <w:sz w:val="22"/>
          <w:szCs w:val="22"/>
          <w:lang w:val="es-ES_tradnl"/>
        </w:rPr>
        <w:t xml:space="preserve">tanto </w:t>
      </w:r>
      <w:r w:rsidRPr="00A33ADA">
        <w:rPr>
          <w:rFonts w:ascii="Arial" w:hAnsi="Arial" w:cs="Arial"/>
          <w:sz w:val="22"/>
          <w:szCs w:val="22"/>
          <w:lang w:val="es-ES_tradnl"/>
        </w:rPr>
        <w:t>actuales como anteriores a la certificación. Es importante destacar las medidas adoptadas para remediar los casos de trabajo infantil en consonancia con el Criterio.</w:t>
      </w:r>
    </w:p>
    <w:p w14:paraId="096DEFC5" w14:textId="77777777" w:rsidR="002D0C19" w:rsidRPr="00A33ADA" w:rsidRDefault="002D0C19" w:rsidP="002D0C19">
      <w:pPr>
        <w:spacing w:line="276" w:lineRule="auto"/>
        <w:jc w:val="both"/>
        <w:rPr>
          <w:rFonts w:ascii="Arial" w:hAnsi="Arial" w:cs="Arial"/>
          <w:b/>
          <w:sz w:val="22"/>
          <w:szCs w:val="22"/>
          <w:lang w:val="es-ES_tradnl"/>
        </w:rPr>
      </w:pPr>
    </w:p>
    <w:p w14:paraId="348A6205" w14:textId="1017473F" w:rsidR="008A7366" w:rsidRPr="00A33ADA" w:rsidRDefault="002D0C19" w:rsidP="00D5328B">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0077490E" w:rsidRPr="00A33ADA">
        <w:rPr>
          <w:rFonts w:ascii="Arial" w:eastAsia="Arial" w:hAnsi="Arial" w:cs="Arial"/>
          <w:b/>
          <w:color w:val="00B9E4"/>
          <w:sz w:val="22"/>
          <w:szCs w:val="22"/>
          <w:lang w:val="es-ES_tradnl" w:eastAsia="ko-KR"/>
        </w:rPr>
        <w:t>:</w:t>
      </w:r>
    </w:p>
    <w:p w14:paraId="3BDF37C7" w14:textId="6D064E93" w:rsidR="008A7366" w:rsidRPr="00A33ADA" w:rsidRDefault="008A7366" w:rsidP="008A7366">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FF0000"/>
          <w:sz w:val="20"/>
          <w:szCs w:val="20"/>
          <w:lang w:val="es-ES_tradnl" w:eastAsia="ko-KR"/>
        </w:rPr>
        <w:t xml:space="preserve">3.13.4. </w:t>
      </w:r>
      <w:r w:rsidR="002D0C19" w:rsidRPr="00A33ADA">
        <w:rPr>
          <w:rFonts w:ascii="Arial" w:eastAsia="Arial" w:hAnsi="Arial" w:cs="Arial"/>
          <w:b/>
          <w:color w:val="FF0000"/>
          <w:sz w:val="20"/>
          <w:szCs w:val="20"/>
          <w:lang w:val="es-ES_tradnl" w:eastAsia="ko-KR"/>
        </w:rPr>
        <w:t>Remediación del trabajo infantil</w:t>
      </w:r>
      <w:r w:rsidRPr="00A33ADA">
        <w:rPr>
          <w:rFonts w:ascii="Arial" w:eastAsia="Arial" w:hAnsi="Arial" w:cs="Arial"/>
          <w:b/>
          <w:color w:val="FF0000"/>
          <w:sz w:val="20"/>
          <w:szCs w:val="20"/>
          <w:lang w:val="es-ES_tradnl" w:eastAsia="ko-KR"/>
        </w:rPr>
        <w:t xml:space="preserve"> </w:t>
      </w:r>
    </w:p>
    <w:tbl>
      <w:tblPr>
        <w:tblStyle w:val="SimpleTable9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4AFE3C5" w14:textId="77777777" w:rsidTr="002D0C19">
        <w:trPr>
          <w:trHeight w:val="25"/>
        </w:trPr>
        <w:tc>
          <w:tcPr>
            <w:tcW w:w="9299" w:type="dxa"/>
            <w:gridSpan w:val="2"/>
          </w:tcPr>
          <w:p w14:paraId="7D6B9E96" w14:textId="71796A62" w:rsidR="008A7366" w:rsidRPr="00A33ADA" w:rsidRDefault="002D0C1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lastRenderedPageBreak/>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E9ADF3B" w14:textId="77777777" w:rsidTr="002D0C19">
        <w:trPr>
          <w:trHeight w:val="280"/>
        </w:trPr>
        <w:tc>
          <w:tcPr>
            <w:tcW w:w="962" w:type="dxa"/>
          </w:tcPr>
          <w:p w14:paraId="0AC1B90A" w14:textId="2B052A6C" w:rsidR="008A7366" w:rsidRPr="00A33ADA" w:rsidRDefault="002D0C1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524131C" w14:textId="6A1CD5BB" w:rsidR="002D0C19" w:rsidRPr="00A33ADA" w:rsidRDefault="002D0C19" w:rsidP="00526998">
            <w:pPr>
              <w:tabs>
                <w:tab w:val="left" w:pos="8105"/>
              </w:tabs>
              <w:spacing w:after="240"/>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Si usted, sus miembros </w:t>
            </w:r>
            <w:r w:rsidRPr="00A33ADA">
              <w:rPr>
                <w:rFonts w:ascii="Arial" w:eastAsia="Arial" w:hAnsi="Arial" w:cs="Arial"/>
                <w:color w:val="FF0000"/>
                <w:spacing w:val="-1"/>
                <w:sz w:val="20"/>
                <w:szCs w:val="20"/>
                <w:lang w:val="es-ES_tradnl" w:eastAsia="ko-KR"/>
              </w:rPr>
              <w:t>o los operadores mineros de su sistema de producción</w:t>
            </w:r>
            <w:r w:rsidRPr="00A33ADA">
              <w:rPr>
                <w:rFonts w:ascii="Arial" w:eastAsia="Arial" w:hAnsi="Arial" w:cs="Arial"/>
                <w:color w:val="565656"/>
                <w:spacing w:val="-1"/>
                <w:sz w:val="20"/>
                <w:szCs w:val="20"/>
                <w:lang w:val="es-ES_tradnl" w:eastAsia="ko-KR"/>
              </w:rPr>
              <w:t xml:space="preserve"> han</w:t>
            </w:r>
            <w:r w:rsidR="00510B49" w:rsidRPr="00A33ADA">
              <w:rPr>
                <w:rFonts w:ascii="Arial" w:eastAsia="Arial" w:hAnsi="Arial" w:cs="Arial"/>
                <w:color w:val="565656"/>
                <w:spacing w:val="-1"/>
                <w:sz w:val="20"/>
                <w:szCs w:val="20"/>
                <w:lang w:val="es-ES_tradnl" w:eastAsia="ko-KR"/>
              </w:rPr>
              <w:t xml:space="preserve"> empleado en el pasado a niño</w:t>
            </w:r>
            <w:r w:rsidRPr="00A33ADA">
              <w:rPr>
                <w:rFonts w:ascii="Arial" w:eastAsia="Arial" w:hAnsi="Arial" w:cs="Arial"/>
                <w:color w:val="565656"/>
                <w:spacing w:val="-1"/>
                <w:sz w:val="20"/>
                <w:szCs w:val="20"/>
                <w:lang w:val="es-ES_tradnl" w:eastAsia="ko-KR"/>
              </w:rPr>
              <w:t>s menores de 15 años para cualqu</w:t>
            </w:r>
            <w:r w:rsidR="00510B49" w:rsidRPr="00A33ADA">
              <w:rPr>
                <w:rFonts w:ascii="Arial" w:eastAsia="Arial" w:hAnsi="Arial" w:cs="Arial"/>
                <w:color w:val="565656"/>
                <w:spacing w:val="-1"/>
                <w:sz w:val="20"/>
                <w:szCs w:val="20"/>
                <w:lang w:val="es-ES_tradnl" w:eastAsia="ko-KR"/>
              </w:rPr>
              <w:t>ier tipo de trabajo, o a niño</w:t>
            </w:r>
            <w:r w:rsidRPr="00A33ADA">
              <w:rPr>
                <w:rFonts w:ascii="Arial" w:eastAsia="Arial" w:hAnsi="Arial" w:cs="Arial"/>
                <w:color w:val="565656"/>
                <w:spacing w:val="-1"/>
                <w:sz w:val="20"/>
                <w:szCs w:val="20"/>
                <w:lang w:val="es-ES_tradnl" w:eastAsia="ko-KR"/>
              </w:rPr>
              <w:t xml:space="preserve">s menores de 18 años para trabajos peligrosos y de explotación, usted </w:t>
            </w:r>
            <w:r w:rsidRPr="00A33ADA">
              <w:rPr>
                <w:rFonts w:ascii="Arial" w:eastAsia="Arial" w:hAnsi="Arial" w:cs="Arial"/>
                <w:color w:val="FF0000"/>
                <w:spacing w:val="-1"/>
                <w:sz w:val="20"/>
                <w:szCs w:val="20"/>
                <w:lang w:val="es-ES_tradnl" w:eastAsia="ko-KR"/>
              </w:rPr>
              <w:t>se ha</w:t>
            </w:r>
            <w:r w:rsidR="00510B49" w:rsidRPr="00A33ADA">
              <w:rPr>
                <w:rFonts w:ascii="Arial" w:eastAsia="Arial" w:hAnsi="Arial" w:cs="Arial"/>
                <w:color w:val="565656"/>
                <w:spacing w:val="-1"/>
                <w:sz w:val="20"/>
                <w:szCs w:val="20"/>
                <w:lang w:val="es-ES_tradnl" w:eastAsia="ko-KR"/>
              </w:rPr>
              <w:t xml:space="preserve"> asegurado de que esos niño</w:t>
            </w:r>
            <w:r w:rsidRPr="00A33ADA">
              <w:rPr>
                <w:rFonts w:ascii="Arial" w:eastAsia="Arial" w:hAnsi="Arial" w:cs="Arial"/>
                <w:color w:val="565656"/>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 xml:space="preserve">no </w:t>
            </w:r>
            <w:r w:rsidR="00493F2B" w:rsidRPr="00A33ADA">
              <w:rPr>
                <w:rFonts w:ascii="Arial" w:eastAsia="Arial" w:hAnsi="Arial" w:cs="Arial"/>
                <w:color w:val="FF0000"/>
                <w:spacing w:val="-1"/>
                <w:sz w:val="20"/>
                <w:szCs w:val="20"/>
                <w:lang w:val="es-ES_tradnl" w:eastAsia="ko-KR"/>
              </w:rPr>
              <w:t xml:space="preserve">se </w:t>
            </w:r>
            <w:r w:rsidRPr="00A33ADA">
              <w:rPr>
                <w:rFonts w:ascii="Arial" w:eastAsia="Arial" w:hAnsi="Arial" w:cs="Arial"/>
                <w:color w:val="FF0000"/>
                <w:spacing w:val="-1"/>
                <w:sz w:val="20"/>
                <w:szCs w:val="20"/>
                <w:lang w:val="es-ES_tradnl" w:eastAsia="ko-KR"/>
              </w:rPr>
              <w:t>ha</w:t>
            </w:r>
            <w:r w:rsidR="00510B49" w:rsidRPr="00A33ADA">
              <w:rPr>
                <w:rFonts w:ascii="Arial" w:eastAsia="Arial" w:hAnsi="Arial" w:cs="Arial"/>
                <w:color w:val="FF0000"/>
                <w:spacing w:val="-1"/>
                <w:sz w:val="20"/>
                <w:szCs w:val="20"/>
                <w:lang w:val="es-ES_tradnl" w:eastAsia="ko-KR"/>
              </w:rPr>
              <w:t>ya</w:t>
            </w:r>
            <w:r w:rsidRPr="00A33ADA">
              <w:rPr>
                <w:rFonts w:ascii="Arial" w:eastAsia="Arial" w:hAnsi="Arial" w:cs="Arial"/>
                <w:color w:val="FF0000"/>
                <w:spacing w:val="-1"/>
                <w:sz w:val="20"/>
                <w:szCs w:val="20"/>
                <w:lang w:val="es-ES_tradnl" w:eastAsia="ko-KR"/>
              </w:rPr>
              <w:t>n</w:t>
            </w:r>
            <w:r w:rsidRPr="00A33ADA">
              <w:rPr>
                <w:rFonts w:ascii="Arial" w:eastAsia="Arial" w:hAnsi="Arial" w:cs="Arial"/>
                <w:color w:val="565656"/>
                <w:spacing w:val="-1"/>
                <w:sz w:val="20"/>
                <w:szCs w:val="20"/>
                <w:lang w:val="es-ES_tradnl" w:eastAsia="ko-KR"/>
              </w:rPr>
              <w:t xml:space="preserve"> </w:t>
            </w:r>
            <w:r w:rsidR="00493F2B" w:rsidRPr="00A33ADA">
              <w:rPr>
                <w:rFonts w:ascii="Arial" w:eastAsia="Arial" w:hAnsi="Arial" w:cs="Arial"/>
                <w:color w:val="565656"/>
                <w:spacing w:val="-1"/>
                <w:sz w:val="20"/>
                <w:szCs w:val="20"/>
                <w:lang w:val="es-ES_tradnl" w:eastAsia="ko-KR"/>
              </w:rPr>
              <w:t>incorporado</w:t>
            </w:r>
            <w:r w:rsidRPr="00A33ADA">
              <w:rPr>
                <w:rFonts w:ascii="Arial" w:eastAsia="Arial" w:hAnsi="Arial" w:cs="Arial"/>
                <w:color w:val="565656"/>
                <w:spacing w:val="-1"/>
                <w:sz w:val="20"/>
                <w:szCs w:val="20"/>
                <w:lang w:val="es-ES_tradnl" w:eastAsia="ko-KR"/>
              </w:rPr>
              <w:t xml:space="preserve">, o </w:t>
            </w:r>
            <w:r w:rsidRPr="00A33ADA">
              <w:rPr>
                <w:rFonts w:ascii="Arial" w:eastAsia="Arial" w:hAnsi="Arial" w:cs="Arial"/>
                <w:color w:val="FF0000"/>
                <w:spacing w:val="-1"/>
                <w:sz w:val="20"/>
                <w:szCs w:val="20"/>
                <w:lang w:val="es-ES_tradnl" w:eastAsia="ko-KR"/>
              </w:rPr>
              <w:t>no ha</w:t>
            </w:r>
            <w:r w:rsidR="00510B49" w:rsidRPr="00A33ADA">
              <w:rPr>
                <w:rFonts w:ascii="Arial" w:eastAsia="Arial" w:hAnsi="Arial" w:cs="Arial"/>
                <w:color w:val="FF0000"/>
                <w:spacing w:val="-1"/>
                <w:sz w:val="20"/>
                <w:szCs w:val="20"/>
                <w:lang w:val="es-ES_tradnl" w:eastAsia="ko-KR"/>
              </w:rPr>
              <w:t>ya</w:t>
            </w:r>
            <w:r w:rsidRPr="00A33ADA">
              <w:rPr>
                <w:rFonts w:ascii="Arial" w:eastAsia="Arial" w:hAnsi="Arial" w:cs="Arial"/>
                <w:color w:val="FF0000"/>
                <w:spacing w:val="-1"/>
                <w:sz w:val="20"/>
                <w:szCs w:val="20"/>
                <w:lang w:val="es-ES_tradnl" w:eastAsia="ko-KR"/>
              </w:rPr>
              <w:t>n corrido</w:t>
            </w:r>
            <w:r w:rsidRPr="00A33ADA">
              <w:rPr>
                <w:rFonts w:ascii="Arial" w:eastAsia="Arial" w:hAnsi="Arial" w:cs="Arial"/>
                <w:color w:val="565656"/>
                <w:spacing w:val="-1"/>
                <w:sz w:val="20"/>
                <w:szCs w:val="20"/>
                <w:lang w:val="es-ES_tradnl" w:eastAsia="ko-KR"/>
              </w:rPr>
              <w:t xml:space="preserve"> el riesgo de </w:t>
            </w:r>
            <w:r w:rsidR="00493F2B" w:rsidRPr="00A33ADA">
              <w:rPr>
                <w:rFonts w:ascii="Arial" w:eastAsia="Arial" w:hAnsi="Arial" w:cs="Arial"/>
                <w:color w:val="565656"/>
                <w:spacing w:val="-1"/>
                <w:sz w:val="20"/>
                <w:szCs w:val="20"/>
                <w:lang w:val="es-ES_tradnl" w:eastAsia="ko-KR"/>
              </w:rPr>
              <w:t>incorporarse</w:t>
            </w:r>
            <w:r w:rsidRPr="00A33ADA">
              <w:rPr>
                <w:rFonts w:ascii="Arial" w:eastAsia="Arial" w:hAnsi="Arial" w:cs="Arial"/>
                <w:color w:val="565656"/>
                <w:spacing w:val="-1"/>
                <w:sz w:val="20"/>
                <w:szCs w:val="20"/>
                <w:lang w:val="es-ES_tradnl" w:eastAsia="ko-KR"/>
              </w:rPr>
              <w:t xml:space="preserve">, </w:t>
            </w:r>
            <w:r w:rsidR="00493F2B" w:rsidRPr="00A33ADA">
              <w:rPr>
                <w:rFonts w:ascii="Arial" w:eastAsia="Arial" w:hAnsi="Arial" w:cs="Arial"/>
                <w:color w:val="565656"/>
                <w:spacing w:val="-1"/>
                <w:sz w:val="20"/>
                <w:szCs w:val="20"/>
                <w:lang w:val="es-ES_tradnl" w:eastAsia="ko-KR"/>
              </w:rPr>
              <w:t>a</w:t>
            </w:r>
            <w:r w:rsidRPr="00A33ADA">
              <w:rPr>
                <w:rFonts w:ascii="Arial" w:eastAsia="Arial" w:hAnsi="Arial" w:cs="Arial"/>
                <w:color w:val="565656"/>
                <w:spacing w:val="-1"/>
                <w:sz w:val="20"/>
                <w:szCs w:val="20"/>
                <w:lang w:val="es-ES_tradnl" w:eastAsia="ko-KR"/>
              </w:rPr>
              <w:t xml:space="preserve"> formas de trabajo aún peores, a saber, el trabajo peligroso, las prácticas de esclavitud, el reclutamiento en conflictos armados, el trabajo sexual y la trata con fines laborales y/o actividades ilícitas.</w:t>
            </w:r>
          </w:p>
          <w:p w14:paraId="3EBFB4B3" w14:textId="53012206" w:rsidR="0091750F" w:rsidRPr="00A33ADA" w:rsidRDefault="0091750F" w:rsidP="0091750F">
            <w:p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Todas las medidas </w:t>
            </w:r>
            <w:r w:rsidRPr="00A33ADA">
              <w:rPr>
                <w:rFonts w:ascii="Arial" w:eastAsia="Arial" w:hAnsi="Arial" w:cs="Arial"/>
                <w:color w:val="FF0000"/>
                <w:spacing w:val="-1"/>
                <w:sz w:val="20"/>
                <w:szCs w:val="20"/>
                <w:lang w:val="es-ES_tradnl" w:eastAsia="ko-KR"/>
              </w:rPr>
              <w:t>adoptadas a este respecto</w:t>
            </w:r>
            <w:r w:rsidRPr="00A33ADA">
              <w:rPr>
                <w:rFonts w:ascii="Arial" w:eastAsia="Arial" w:hAnsi="Arial" w:cs="Arial"/>
                <w:color w:val="565656"/>
                <w:spacing w:val="-1"/>
                <w:sz w:val="20"/>
                <w:szCs w:val="20"/>
                <w:lang w:val="es-ES_tradnl" w:eastAsia="ko-KR"/>
              </w:rPr>
              <w:t xml:space="preserve"> respetan el marco de protección de la Convención de las Naciones Unidas sobre los Derechos del Niño (CDN), lo que significa que: </w:t>
            </w:r>
          </w:p>
          <w:p w14:paraId="5B840DDE" w14:textId="72802F17" w:rsidR="0091750F" w:rsidRPr="00A33ADA" w:rsidRDefault="0091750F" w:rsidP="0091750F">
            <w:pPr>
              <w:pStyle w:val="ListParagraph"/>
              <w:numPr>
                <w:ilvl w:val="0"/>
                <w:numId w:val="47"/>
              </w:num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el interés superior del niño es siempre la máxima prioridad</w:t>
            </w:r>
            <w:r w:rsidR="00D5328B" w:rsidRPr="00A33ADA">
              <w:rPr>
                <w:rFonts w:ascii="Arial" w:eastAsia="Arial" w:hAnsi="Arial" w:cs="Arial"/>
                <w:color w:val="565656"/>
                <w:spacing w:val="-1"/>
                <w:sz w:val="20"/>
                <w:szCs w:val="20"/>
                <w:lang w:val="es-ES_tradnl" w:eastAsia="ko-KR"/>
              </w:rPr>
              <w:t>,</w:t>
            </w:r>
            <w:r w:rsidRPr="00A33ADA">
              <w:rPr>
                <w:rFonts w:ascii="Arial" w:eastAsia="Arial" w:hAnsi="Arial" w:cs="Arial"/>
                <w:color w:val="565656"/>
                <w:spacing w:val="-1"/>
                <w:sz w:val="20"/>
                <w:szCs w:val="20"/>
                <w:lang w:val="es-ES_tradnl" w:eastAsia="ko-KR"/>
              </w:rPr>
              <w:t xml:space="preserve"> </w:t>
            </w:r>
          </w:p>
          <w:p w14:paraId="7414EB7E" w14:textId="37FFFAC0" w:rsidR="0091750F" w:rsidRPr="00A33ADA" w:rsidRDefault="0091750F" w:rsidP="0091750F">
            <w:pPr>
              <w:pStyle w:val="ListParagraph"/>
              <w:numPr>
                <w:ilvl w:val="0"/>
                <w:numId w:val="47"/>
              </w:num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se respeta su derecho a la supervivencia y al desarrollo, </w:t>
            </w:r>
          </w:p>
          <w:p w14:paraId="619B258D" w14:textId="20EDEA7C" w:rsidR="0091750F" w:rsidRPr="00A33ADA" w:rsidRDefault="0091750F" w:rsidP="0091750F">
            <w:pPr>
              <w:pStyle w:val="ListParagraph"/>
              <w:numPr>
                <w:ilvl w:val="0"/>
                <w:numId w:val="47"/>
              </w:num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se aplican a todos los niños sin discriminación, </w:t>
            </w:r>
          </w:p>
          <w:p w14:paraId="17FC77E7" w14:textId="494E2972" w:rsidR="0091750F" w:rsidRPr="00A33ADA" w:rsidRDefault="0091750F" w:rsidP="0091750F">
            <w:pPr>
              <w:pStyle w:val="ListParagraph"/>
              <w:numPr>
                <w:ilvl w:val="0"/>
                <w:numId w:val="47"/>
              </w:num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se escuchan y respetan las opiniones del niño, </w:t>
            </w:r>
          </w:p>
          <w:p w14:paraId="1480070B" w14:textId="6207A231" w:rsidR="008A7366" w:rsidRPr="00A33ADA" w:rsidRDefault="0091750F" w:rsidP="0091750F">
            <w:pPr>
              <w:pStyle w:val="ListParagraph"/>
              <w:numPr>
                <w:ilvl w:val="0"/>
                <w:numId w:val="47"/>
              </w:numPr>
              <w:tabs>
                <w:tab w:val="left" w:pos="8105"/>
              </w:tabs>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en todo momento se les protege de la violencia.</w:t>
            </w:r>
          </w:p>
        </w:tc>
      </w:tr>
      <w:tr w:rsidR="008A7366" w:rsidRPr="00A33ADA" w14:paraId="368F4BC5" w14:textId="77777777" w:rsidTr="002D0C19">
        <w:trPr>
          <w:trHeight w:val="280"/>
        </w:trPr>
        <w:tc>
          <w:tcPr>
            <w:tcW w:w="962" w:type="dxa"/>
          </w:tcPr>
          <w:p w14:paraId="667290AE" w14:textId="5588ADF8" w:rsidR="008A7366" w:rsidRPr="00A33ADA" w:rsidRDefault="002D0C1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54255088"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085DF186" w14:textId="77777777" w:rsidTr="002D0C19">
        <w:trPr>
          <w:trHeight w:val="222"/>
        </w:trPr>
        <w:tc>
          <w:tcPr>
            <w:tcW w:w="9299" w:type="dxa"/>
            <w:gridSpan w:val="2"/>
            <w:shd w:val="clear" w:color="auto" w:fill="F2F2F2" w:themeFill="background1" w:themeFillShade="F2"/>
          </w:tcPr>
          <w:p w14:paraId="295BE3FC" w14:textId="75DBA6BE" w:rsidR="0091750F" w:rsidRPr="00A33ADA" w:rsidRDefault="0091750F" w:rsidP="00526998">
            <w:pPr>
              <w:spacing w:after="240"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00510B49" w:rsidRPr="00A33ADA">
              <w:rPr>
                <w:rFonts w:ascii="Arial" w:eastAsia="Arial" w:hAnsi="Arial" w:cs="Arial"/>
                <w:color w:val="565656"/>
                <w:spacing w:val="-1"/>
                <w:sz w:val="16"/>
                <w:szCs w:val="16"/>
                <w:lang w:val="es-ES_tradnl" w:eastAsia="ja-JP"/>
              </w:rPr>
              <w:t>Para garantizar que los niño</w:t>
            </w:r>
            <w:r w:rsidRPr="00A33ADA">
              <w:rPr>
                <w:rFonts w:ascii="Arial" w:eastAsia="Arial" w:hAnsi="Arial" w:cs="Arial"/>
                <w:color w:val="565656"/>
                <w:spacing w:val="-1"/>
                <w:sz w:val="16"/>
                <w:szCs w:val="16"/>
                <w:lang w:val="es-ES_tradnl" w:eastAsia="ja-JP"/>
              </w:rPr>
              <w:t xml:space="preserve">s no </w:t>
            </w:r>
            <w:r w:rsidR="00D5328B" w:rsidRPr="00A33ADA">
              <w:rPr>
                <w:rFonts w:ascii="Arial" w:eastAsia="Arial" w:hAnsi="Arial" w:cs="Arial"/>
                <w:color w:val="565656"/>
                <w:spacing w:val="-1"/>
                <w:sz w:val="16"/>
                <w:szCs w:val="16"/>
                <w:lang w:val="es-ES_tradnl" w:eastAsia="ja-JP"/>
              </w:rPr>
              <w:t>caigan en</w:t>
            </w:r>
            <w:r w:rsidRPr="00A33ADA">
              <w:rPr>
                <w:rFonts w:ascii="Arial" w:eastAsia="Arial" w:hAnsi="Arial" w:cs="Arial"/>
                <w:color w:val="565656"/>
                <w:spacing w:val="-1"/>
                <w:sz w:val="16"/>
                <w:szCs w:val="16"/>
                <w:lang w:val="es-ES_tradnl" w:eastAsia="ja-JP"/>
              </w:rPr>
              <w:t xml:space="preserve"> las peores formas de trabajo, usted pudiera desarrollar una política y un programa de remediación basados en los derechos, dentro de un marco de protección de la CDN de la ONU, que abarque retirar a los niños de las peores formas de trabajo y prevenir que se incorporen a estas.</w:t>
            </w:r>
          </w:p>
          <w:p w14:paraId="6B7442E2" w14:textId="4AEE2FC6" w:rsidR="0091750F" w:rsidRPr="00A33ADA" w:rsidRDefault="00D5328B" w:rsidP="00526998">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Dicha</w:t>
            </w:r>
            <w:r w:rsidR="0091750F" w:rsidRPr="00A33ADA">
              <w:rPr>
                <w:rFonts w:ascii="Arial" w:eastAsia="Arial" w:hAnsi="Arial" w:cs="Arial"/>
                <w:color w:val="FF0000"/>
                <w:spacing w:val="-1"/>
                <w:sz w:val="16"/>
                <w:szCs w:val="16"/>
                <w:lang w:val="es-ES_tradnl" w:eastAsia="ja-JP"/>
              </w:rPr>
              <w:t xml:space="preserve"> política y </w:t>
            </w:r>
            <w:r w:rsidRPr="00A33ADA">
              <w:rPr>
                <w:rFonts w:ascii="Arial" w:eastAsia="Arial" w:hAnsi="Arial" w:cs="Arial"/>
                <w:color w:val="FF0000"/>
                <w:spacing w:val="-1"/>
                <w:sz w:val="16"/>
                <w:szCs w:val="16"/>
                <w:lang w:val="es-ES_tradnl" w:eastAsia="ja-JP"/>
              </w:rPr>
              <w:t>dicho</w:t>
            </w:r>
            <w:r w:rsidR="0091750F" w:rsidRPr="00A33ADA">
              <w:rPr>
                <w:rFonts w:ascii="Arial" w:eastAsia="Arial" w:hAnsi="Arial" w:cs="Arial"/>
                <w:color w:val="FF0000"/>
                <w:spacing w:val="-1"/>
                <w:sz w:val="16"/>
                <w:szCs w:val="16"/>
                <w:lang w:val="es-ES_tradnl" w:eastAsia="ja-JP"/>
              </w:rPr>
              <w:t xml:space="preserve"> programa deben </w:t>
            </w:r>
            <w:r w:rsidR="00B731D7" w:rsidRPr="00A33ADA">
              <w:rPr>
                <w:rFonts w:ascii="Arial" w:eastAsia="Arial" w:hAnsi="Arial" w:cs="Arial"/>
                <w:color w:val="FF0000"/>
                <w:spacing w:val="-1"/>
                <w:sz w:val="16"/>
                <w:szCs w:val="16"/>
                <w:lang w:val="es-ES_tradnl" w:eastAsia="ja-JP"/>
              </w:rPr>
              <w:t>contener</w:t>
            </w:r>
            <w:r w:rsidR="0091750F" w:rsidRPr="00A33ADA">
              <w:rPr>
                <w:rFonts w:ascii="Arial" w:eastAsia="Arial" w:hAnsi="Arial" w:cs="Arial"/>
                <w:color w:val="FF0000"/>
                <w:spacing w:val="-1"/>
                <w:sz w:val="16"/>
                <w:szCs w:val="16"/>
                <w:lang w:val="es-ES_tradnl" w:eastAsia="ja-JP"/>
              </w:rPr>
              <w:t xml:space="preserve"> una declaración clara contra el trabajo infantil y enfoques de remediación para garantizar la protección inmediata y continua de los niños. Para poder </w:t>
            </w:r>
            <w:r w:rsidR="00B731D7" w:rsidRPr="00A33ADA">
              <w:rPr>
                <w:rFonts w:ascii="Arial" w:eastAsia="Arial" w:hAnsi="Arial" w:cs="Arial"/>
                <w:color w:val="FF0000"/>
                <w:spacing w:val="-1"/>
                <w:sz w:val="16"/>
                <w:szCs w:val="16"/>
                <w:lang w:val="es-ES_tradnl" w:eastAsia="ja-JP"/>
              </w:rPr>
              <w:t>monitorear</w:t>
            </w:r>
            <w:r w:rsidR="0091750F" w:rsidRPr="00A33ADA">
              <w:rPr>
                <w:rFonts w:ascii="Arial" w:eastAsia="Arial" w:hAnsi="Arial" w:cs="Arial"/>
                <w:color w:val="FF0000"/>
                <w:spacing w:val="-1"/>
                <w:sz w:val="16"/>
                <w:szCs w:val="16"/>
                <w:lang w:val="es-ES_tradnl" w:eastAsia="ja-JP"/>
              </w:rPr>
              <w:t xml:space="preserve"> el riesgo de trabajo infantil, </w:t>
            </w:r>
            <w:r w:rsidR="00B731D7" w:rsidRPr="00A33ADA">
              <w:rPr>
                <w:rFonts w:ascii="Arial" w:eastAsia="Arial" w:hAnsi="Arial" w:cs="Arial"/>
                <w:color w:val="FF0000"/>
                <w:spacing w:val="-1"/>
                <w:sz w:val="16"/>
                <w:szCs w:val="16"/>
                <w:lang w:val="es-ES_tradnl" w:eastAsia="ja-JP"/>
              </w:rPr>
              <w:t>usted pudiera</w:t>
            </w:r>
            <w:r w:rsidR="0091750F" w:rsidRPr="00A33ADA">
              <w:rPr>
                <w:rFonts w:ascii="Arial" w:eastAsia="Arial" w:hAnsi="Arial" w:cs="Arial"/>
                <w:color w:val="FF0000"/>
                <w:spacing w:val="-1"/>
                <w:sz w:val="16"/>
                <w:szCs w:val="16"/>
                <w:lang w:val="es-ES_tradnl" w:eastAsia="ja-JP"/>
              </w:rPr>
              <w:t xml:space="preserve"> considerar la posibilidad de </w:t>
            </w:r>
            <w:r w:rsidR="00B731D7" w:rsidRPr="00A33ADA">
              <w:rPr>
                <w:rFonts w:ascii="Arial" w:eastAsia="Arial" w:hAnsi="Arial" w:cs="Arial"/>
                <w:color w:val="FF0000"/>
                <w:spacing w:val="-1"/>
                <w:sz w:val="16"/>
                <w:szCs w:val="16"/>
                <w:lang w:val="es-ES_tradnl" w:eastAsia="ja-JP"/>
              </w:rPr>
              <w:t xml:space="preserve">introducir </w:t>
            </w:r>
            <w:r w:rsidR="0091750F" w:rsidRPr="00A33ADA">
              <w:rPr>
                <w:rFonts w:ascii="Arial" w:eastAsia="Arial" w:hAnsi="Arial" w:cs="Arial"/>
                <w:color w:val="FF0000"/>
                <w:spacing w:val="-1"/>
                <w:sz w:val="16"/>
                <w:szCs w:val="16"/>
                <w:lang w:val="es-ES_tradnl" w:eastAsia="ja-JP"/>
              </w:rPr>
              <w:t xml:space="preserve">un </w:t>
            </w:r>
            <w:hyperlink r:id="rId25">
              <w:r w:rsidR="00B731D7" w:rsidRPr="00A33ADA">
                <w:rPr>
                  <w:rStyle w:val="Hyperlink"/>
                  <w:rFonts w:ascii="Arial" w:eastAsia="Arial" w:hAnsi="Arial" w:cs="Arial"/>
                  <w:color w:val="FF0000"/>
                  <w:spacing w:val="-1"/>
                  <w:sz w:val="16"/>
                  <w:szCs w:val="16"/>
                  <w:lang w:val="es-ES_tradnl" w:eastAsia="ja-JP"/>
                </w:rPr>
                <w:t>Sistema Comunitario inclusivo para los jóvenes de Monitoreo y Remediación del Trabajo Infantil</w:t>
              </w:r>
            </w:hyperlink>
            <w:r w:rsidR="0091750F" w:rsidRPr="00A33ADA">
              <w:rPr>
                <w:rFonts w:ascii="Arial" w:eastAsia="Arial" w:hAnsi="Arial" w:cs="Arial"/>
                <w:color w:val="FF0000"/>
                <w:spacing w:val="-1"/>
                <w:sz w:val="16"/>
                <w:szCs w:val="16"/>
                <w:lang w:val="es-ES_tradnl" w:eastAsia="ja-JP"/>
              </w:rPr>
              <w:t xml:space="preserve"> (YICBMR</w:t>
            </w:r>
            <w:r w:rsidR="00B731D7" w:rsidRPr="00A33ADA">
              <w:rPr>
                <w:rFonts w:ascii="Arial" w:eastAsia="Arial" w:hAnsi="Arial" w:cs="Arial"/>
                <w:color w:val="FF0000"/>
                <w:spacing w:val="-1"/>
                <w:sz w:val="16"/>
                <w:szCs w:val="16"/>
                <w:lang w:val="es-ES_tradnl" w:eastAsia="ja-JP"/>
              </w:rPr>
              <w:t>, por sus siglas en inglés</w:t>
            </w:r>
            <w:r w:rsidR="0091750F" w:rsidRPr="00A33ADA">
              <w:rPr>
                <w:rFonts w:ascii="Arial" w:eastAsia="Arial" w:hAnsi="Arial" w:cs="Arial"/>
                <w:color w:val="FF0000"/>
                <w:spacing w:val="-1"/>
                <w:sz w:val="16"/>
                <w:szCs w:val="16"/>
                <w:lang w:val="es-ES_tradnl" w:eastAsia="ja-JP"/>
              </w:rPr>
              <w:t xml:space="preserve">) dirigido a mejorar la protección social en los hogares con niños </w:t>
            </w:r>
            <w:r w:rsidRPr="00A33ADA">
              <w:rPr>
                <w:rFonts w:ascii="Arial" w:eastAsia="Arial" w:hAnsi="Arial" w:cs="Arial"/>
                <w:color w:val="FF0000"/>
                <w:spacing w:val="-1"/>
                <w:sz w:val="16"/>
                <w:szCs w:val="16"/>
                <w:lang w:val="es-ES_tradnl" w:eastAsia="ja-JP"/>
              </w:rPr>
              <w:t xml:space="preserve">en riesgo </w:t>
            </w:r>
            <w:r w:rsidR="0091750F" w:rsidRPr="00A33ADA">
              <w:rPr>
                <w:rFonts w:ascii="Arial" w:eastAsia="Arial" w:hAnsi="Arial" w:cs="Arial"/>
                <w:color w:val="FF0000"/>
                <w:spacing w:val="-1"/>
                <w:sz w:val="16"/>
                <w:szCs w:val="16"/>
                <w:lang w:val="es-ES_tradnl" w:eastAsia="ja-JP"/>
              </w:rPr>
              <w:t>potencial. Estos proyectos pueden contar con el apoyo de organizaciones asociadas expertas, preferiblemente locales.</w:t>
            </w:r>
          </w:p>
          <w:p w14:paraId="67103ADE" w14:textId="18AD1CDB" w:rsidR="00B731D7" w:rsidRPr="00A33ADA" w:rsidRDefault="00B731D7" w:rsidP="00B731D7">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Usted puede consultar el Plan de Acción Nacional para la Erradicación del Trabajo Infantil de su país, especialmente su Marco de Trabajo Infantil Peligroso, si está disponible.</w:t>
            </w:r>
          </w:p>
          <w:p w14:paraId="4FDA64E8" w14:textId="359A21E7" w:rsidR="008A7366" w:rsidRPr="00A33ADA" w:rsidRDefault="00B731D7" w:rsidP="00493F2B">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Si</w:t>
            </w:r>
            <w:r w:rsidR="005A32A5" w:rsidRPr="00A33ADA">
              <w:rPr>
                <w:rFonts w:ascii="Arial" w:eastAsia="Arial" w:hAnsi="Arial" w:cs="Arial"/>
                <w:color w:val="FF0000"/>
                <w:spacing w:val="-1"/>
                <w:sz w:val="16"/>
                <w:szCs w:val="16"/>
                <w:lang w:val="es-ES_tradnl" w:eastAsia="ja-JP"/>
              </w:rPr>
              <w:t xml:space="preserve"> usted</w:t>
            </w:r>
            <w:r w:rsidRPr="00A33ADA">
              <w:rPr>
                <w:rFonts w:ascii="Arial" w:eastAsia="Arial" w:hAnsi="Arial" w:cs="Arial"/>
                <w:color w:val="FF0000"/>
                <w:spacing w:val="-1"/>
                <w:sz w:val="16"/>
                <w:szCs w:val="16"/>
                <w:lang w:val="es-ES_tradnl" w:eastAsia="ja-JP"/>
              </w:rPr>
              <w:t xml:space="preserve"> decide asociarse con Fairtrade y/o sus socios en materia de derechos del niño para retirar de forma segura a los niños afectados por las formas </w:t>
            </w:r>
            <w:r w:rsidR="005A32A5" w:rsidRPr="00A33ADA">
              <w:rPr>
                <w:rFonts w:ascii="Arial" w:eastAsia="Arial" w:hAnsi="Arial" w:cs="Arial"/>
                <w:color w:val="FF0000"/>
                <w:spacing w:val="-1"/>
                <w:sz w:val="16"/>
                <w:szCs w:val="16"/>
                <w:lang w:val="es-ES_tradnl" w:eastAsia="ja-JP"/>
              </w:rPr>
              <w:t xml:space="preserve">incuestionablemente peores </w:t>
            </w:r>
            <w:r w:rsidRPr="00A33ADA">
              <w:rPr>
                <w:rFonts w:ascii="Arial" w:eastAsia="Arial" w:hAnsi="Arial" w:cs="Arial"/>
                <w:color w:val="FF0000"/>
                <w:spacing w:val="-1"/>
                <w:sz w:val="16"/>
                <w:szCs w:val="16"/>
                <w:lang w:val="es-ES_tradnl" w:eastAsia="ja-JP"/>
              </w:rPr>
              <w:t>de trabajo infantil, necesitará una Política y un Procedimiento de Protección Infantil firmados que demuestren su compromiso con la adopción de un enfoque basado en los derechos del niño para proteger a los niños afectados. Usted y su personal pertinente deberán recibir formación sobre meto</w:t>
            </w:r>
            <w:r w:rsidR="00C6110F" w:rsidRPr="00A33ADA">
              <w:rPr>
                <w:rFonts w:ascii="Arial" w:eastAsia="Arial" w:hAnsi="Arial" w:cs="Arial"/>
                <w:color w:val="FF0000"/>
                <w:spacing w:val="-1"/>
                <w:sz w:val="16"/>
                <w:szCs w:val="16"/>
                <w:lang w:val="es-ES_tradnl" w:eastAsia="ja-JP"/>
              </w:rPr>
              <w:t>dologías de derechos del niño;</w:t>
            </w:r>
            <w:r w:rsidRPr="00A33ADA">
              <w:rPr>
                <w:rFonts w:ascii="Arial" w:eastAsia="Arial" w:hAnsi="Arial" w:cs="Arial"/>
                <w:color w:val="FF0000"/>
                <w:spacing w:val="-1"/>
                <w:sz w:val="16"/>
                <w:szCs w:val="16"/>
                <w:lang w:val="es-ES_tradnl" w:eastAsia="ja-JP"/>
              </w:rPr>
              <w:t xml:space="preserve"> un contacto Fairtrade dentro de su organización u otro representante de la alta dirección deberá ser responsable del desarrollo, ratificación, implementación y evaluación de esta Política y Procedimiento de Protección Infantil.</w:t>
            </w:r>
          </w:p>
        </w:tc>
      </w:tr>
    </w:tbl>
    <w:p w14:paraId="170761F9" w14:textId="77777777" w:rsidR="008A7366" w:rsidRPr="00A33ADA" w:rsidRDefault="008A7366" w:rsidP="008A7366">
      <w:pPr>
        <w:rPr>
          <w:rFonts w:ascii="Arial" w:eastAsia="Arial" w:hAnsi="Arial" w:cs="Arial"/>
          <w:color w:val="565656"/>
          <w:sz w:val="20"/>
          <w:szCs w:val="20"/>
          <w:lang w:val="es-ES_tradnl" w:eastAsia="ja-JP"/>
        </w:rPr>
      </w:pPr>
      <w:bookmarkStart w:id="71" w:name="_Toc122423170"/>
      <w:bookmarkStart w:id="72" w:name="_Toc122422216"/>
      <w:bookmarkStart w:id="73" w:name="_Toc122422665"/>
      <w:bookmarkEnd w:id="71"/>
      <w:bookmarkEnd w:id="72"/>
      <w:bookmarkEnd w:id="73"/>
    </w:p>
    <w:p w14:paraId="1E9E6F6A" w14:textId="7C0985AF" w:rsidR="00C6110F" w:rsidRPr="00A33ADA" w:rsidRDefault="00C6110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investigar conjuntamente con los operadores de minas para identificar cualquier caso anterior de niños que ayuden o trabajen en su operación minera. Si se encuentra alguno, la OMAPE debe adoptar medidas correctivas en consonancia con su DDHMA.</w:t>
      </w:r>
    </w:p>
    <w:p w14:paraId="18FD0308" w14:textId="77777777" w:rsidR="00C6110F" w:rsidRPr="00A33ADA" w:rsidRDefault="00C6110F" w:rsidP="008A7366">
      <w:pPr>
        <w:jc w:val="both"/>
        <w:rPr>
          <w:rFonts w:ascii="Arial" w:hAnsi="Arial" w:cs="Arial"/>
          <w:bCs/>
          <w:sz w:val="22"/>
          <w:szCs w:val="22"/>
          <w:lang w:val="es-ES_tradnl"/>
        </w:rPr>
      </w:pPr>
    </w:p>
    <w:p w14:paraId="68304B87" w14:textId="248C77E4" w:rsidR="00C6110F" w:rsidRPr="00A33ADA" w:rsidRDefault="00E074C2" w:rsidP="00C6110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87120A"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 xml:space="preserve"> </w:t>
      </w:r>
      <w:r w:rsidR="00C6110F" w:rsidRPr="00A33ADA">
        <w:rPr>
          <w:rFonts w:ascii="Arial" w:hAnsi="Arial" w:cs="Arial"/>
          <w:b/>
          <w:color w:val="00B9E4" w:themeColor="background2"/>
          <w:sz w:val="22"/>
          <w:szCs w:val="22"/>
          <w:lang w:val="es-ES_tradnl"/>
        </w:rPr>
        <w:t>¿Está usted de acuerdo con el cambio propuesto?</w:t>
      </w:r>
    </w:p>
    <w:p w14:paraId="1FCE693D" w14:textId="77777777" w:rsidR="00C6110F" w:rsidRPr="00A33ADA" w:rsidRDefault="00C6110F" w:rsidP="00C6110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CA811EA" w14:textId="77777777" w:rsidR="00C6110F" w:rsidRPr="00A33ADA" w:rsidRDefault="00C6110F" w:rsidP="00C61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6C42628" w14:textId="1EE50DFD" w:rsidR="00C6110F" w:rsidRPr="00A33ADA" w:rsidRDefault="00C6110F" w:rsidP="00C61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DF8B8CE" w14:textId="77777777" w:rsidR="00C6110F" w:rsidRPr="00A33ADA" w:rsidRDefault="00C6110F" w:rsidP="00C61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9D67C5F" w14:textId="6032A199" w:rsidR="00C6110F" w:rsidRPr="00A33ADA" w:rsidRDefault="00C6110F" w:rsidP="00C611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16E659E" w14:textId="77777777" w:rsidR="00493F2B" w:rsidRPr="00A33ADA" w:rsidRDefault="00493F2B" w:rsidP="00C6110F">
      <w:pPr>
        <w:keepNext/>
        <w:keepLines/>
        <w:tabs>
          <w:tab w:val="left" w:pos="735"/>
        </w:tabs>
        <w:spacing w:line="276" w:lineRule="auto"/>
        <w:jc w:val="both"/>
        <w:rPr>
          <w:rFonts w:ascii="Arial" w:hAnsi="Arial" w:cs="Arial"/>
          <w:sz w:val="22"/>
          <w:szCs w:val="22"/>
          <w:lang w:val="es-ES_tradnl"/>
        </w:rPr>
      </w:pPr>
    </w:p>
    <w:p w14:paraId="1B86A44C" w14:textId="546E1191" w:rsidR="008A7366" w:rsidRPr="00A33ADA" w:rsidRDefault="00C6110F" w:rsidP="00493F2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759AB6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6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05014F9" w14:textId="77777777" w:rsidR="008A7366" w:rsidRPr="00A33ADA" w:rsidRDefault="008A7366" w:rsidP="008A7366">
      <w:pPr>
        <w:spacing w:line="276" w:lineRule="auto"/>
        <w:jc w:val="both"/>
        <w:rPr>
          <w:rFonts w:ascii="Arial" w:hAnsi="Arial" w:cs="Arial"/>
          <w:b/>
          <w:sz w:val="22"/>
          <w:szCs w:val="22"/>
          <w:lang w:val="es-ES_tradnl"/>
        </w:rPr>
      </w:pPr>
    </w:p>
    <w:p w14:paraId="3B4148E9" w14:textId="05692692"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0F0"/>
          <w:sz w:val="22"/>
          <w:szCs w:val="22"/>
          <w:lang w:val="es-ES_tradnl"/>
        </w:rPr>
        <w:t xml:space="preserve">3.13 </w:t>
      </w:r>
      <w:r w:rsidR="004A2043" w:rsidRPr="00A33ADA">
        <w:rPr>
          <w:rFonts w:ascii="Arial" w:eastAsiaTheme="majorEastAsia" w:hAnsi="Arial" w:cs="Arial"/>
          <w:b/>
          <w:bCs/>
          <w:color w:val="00B9E4" w:themeColor="background2"/>
          <w:sz w:val="22"/>
          <w:szCs w:val="22"/>
          <w:lang w:val="es-ES_tradnl"/>
        </w:rPr>
        <w:t>Trabajo infantil y protección de la infancia:</w:t>
      </w:r>
      <w:r w:rsidRPr="00A33ADA">
        <w:rPr>
          <w:rFonts w:ascii="Arial" w:eastAsiaTheme="majorEastAsia" w:hAnsi="Arial" w:cs="Arial"/>
          <w:b/>
          <w:bCs/>
          <w:color w:val="00B0F0"/>
          <w:sz w:val="22"/>
          <w:szCs w:val="22"/>
          <w:lang w:val="es-ES_tradnl"/>
        </w:rPr>
        <w:t xml:space="preserve"> 3.13.7. </w:t>
      </w:r>
      <w:r w:rsidR="00C6110F" w:rsidRPr="00A33ADA">
        <w:rPr>
          <w:rFonts w:ascii="Arial" w:eastAsiaTheme="majorEastAsia" w:hAnsi="Arial" w:cs="Arial"/>
          <w:b/>
          <w:bCs/>
          <w:color w:val="00B0F0"/>
          <w:sz w:val="22"/>
          <w:szCs w:val="22"/>
          <w:lang w:val="es-ES_tradnl"/>
        </w:rPr>
        <w:t>El bienestar de los niños</w:t>
      </w:r>
      <w:r w:rsidRPr="00A33ADA">
        <w:rPr>
          <w:rStyle w:val="FootnoteReference"/>
          <w:rFonts w:ascii="Arial" w:eastAsiaTheme="majorEastAsia" w:hAnsi="Arial" w:cs="Arial"/>
          <w:b/>
          <w:bCs/>
          <w:color w:val="00B0F0"/>
          <w:sz w:val="22"/>
          <w:szCs w:val="22"/>
          <w:lang w:val="es-ES_tradnl"/>
        </w:rPr>
        <w:footnoteReference w:id="79"/>
      </w:r>
    </w:p>
    <w:p w14:paraId="5296DA3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965F9DC" w14:textId="77777777" w:rsidR="00C6110F" w:rsidRPr="00A33ADA" w:rsidRDefault="00C6110F" w:rsidP="00C6110F">
      <w:pPr>
        <w:spacing w:line="276" w:lineRule="auto"/>
        <w:jc w:val="both"/>
        <w:rPr>
          <w:rFonts w:ascii="Arial" w:hAnsi="Arial" w:cs="Arial"/>
          <w:b/>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El bienestar de los niños y adolescentes debe ser el objetivo compartido de todos los involucrados en el sistema de producción de una OMAPE.</w:t>
      </w:r>
    </w:p>
    <w:p w14:paraId="682F4BB4" w14:textId="77777777" w:rsidR="00C6110F" w:rsidRPr="00A33ADA" w:rsidRDefault="00C6110F" w:rsidP="00C6110F">
      <w:pPr>
        <w:spacing w:line="276" w:lineRule="auto"/>
        <w:jc w:val="both"/>
        <w:rPr>
          <w:rFonts w:ascii="Arial" w:hAnsi="Arial" w:cs="Arial"/>
          <w:b/>
          <w:sz w:val="22"/>
          <w:szCs w:val="22"/>
          <w:lang w:val="es-ES_tradnl"/>
        </w:rPr>
      </w:pPr>
    </w:p>
    <w:p w14:paraId="0CF3FCF0" w14:textId="77777777" w:rsidR="00C6110F" w:rsidRPr="00A33ADA" w:rsidRDefault="00C6110F" w:rsidP="00C6110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Los cambios propuestos aclaran el alcance de las responsabilidades de las OMAPE que involucran a todas las operaciones mineras en su sistema de producción.</w:t>
      </w:r>
    </w:p>
    <w:p w14:paraId="62E40C48" w14:textId="77777777" w:rsidR="008A7366" w:rsidRPr="00A33ADA" w:rsidRDefault="008A7366" w:rsidP="008A7366">
      <w:pPr>
        <w:spacing w:line="276" w:lineRule="auto"/>
        <w:jc w:val="both"/>
        <w:rPr>
          <w:rFonts w:ascii="Arial" w:hAnsi="Arial" w:cs="Arial"/>
          <w:bCs/>
          <w:sz w:val="22"/>
          <w:szCs w:val="22"/>
          <w:lang w:val="es-ES_tradnl"/>
        </w:rPr>
      </w:pPr>
    </w:p>
    <w:p w14:paraId="6E2C058B" w14:textId="30AE874C" w:rsidR="008A7366" w:rsidRPr="00A33ADA" w:rsidRDefault="00C6110F" w:rsidP="007D7C95">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Pr="00A33ADA">
        <w:rPr>
          <w:rFonts w:ascii="Arial" w:eastAsia="Arial" w:hAnsi="Arial" w:cs="Arial"/>
          <w:b/>
          <w:color w:val="00B9E4"/>
          <w:sz w:val="22"/>
          <w:szCs w:val="22"/>
          <w:lang w:val="es-ES_tradnl" w:eastAsia="ko-KR"/>
        </w:rPr>
        <w:t>:</w:t>
      </w:r>
    </w:p>
    <w:p w14:paraId="29DD972A" w14:textId="6DA60512"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3.13.7 </w:t>
      </w:r>
      <w:r w:rsidR="00C6110F" w:rsidRPr="00A33ADA">
        <w:rPr>
          <w:rFonts w:ascii="Arial" w:eastAsia="Arial" w:hAnsi="Arial" w:cs="Arial"/>
          <w:b/>
          <w:color w:val="00B9E4"/>
          <w:sz w:val="20"/>
          <w:szCs w:val="20"/>
          <w:lang w:val="es-ES_tradnl" w:eastAsia="ko-KR"/>
        </w:rPr>
        <w:t>El bienestar de los niños</w:t>
      </w:r>
    </w:p>
    <w:tbl>
      <w:tblPr>
        <w:tblStyle w:val="SimpleTable10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66646E7F" w14:textId="77777777" w:rsidTr="00BC2CD0">
        <w:trPr>
          <w:trHeight w:val="25"/>
        </w:trPr>
        <w:tc>
          <w:tcPr>
            <w:tcW w:w="9298" w:type="dxa"/>
            <w:gridSpan w:val="2"/>
          </w:tcPr>
          <w:p w14:paraId="34FCEEDD" w14:textId="204AE879" w:rsidR="008A7366" w:rsidRPr="00A33ADA" w:rsidRDefault="00C6110F"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2109F33E" w14:textId="77777777" w:rsidTr="00BC2CD0">
        <w:trPr>
          <w:trHeight w:val="280"/>
        </w:trPr>
        <w:tc>
          <w:tcPr>
            <w:tcW w:w="849" w:type="dxa"/>
          </w:tcPr>
          <w:p w14:paraId="35EFF2A7" w14:textId="45541FED" w:rsidR="008A7366" w:rsidRPr="00A33ADA" w:rsidRDefault="008A736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w:t>
            </w:r>
            <w:r w:rsidR="00C6110F" w:rsidRPr="00A33ADA">
              <w:rPr>
                <w:rFonts w:ascii="Arial" w:eastAsia="Arial" w:hAnsi="Arial" w:cs="Arial"/>
                <w:b/>
                <w:color w:val="565656"/>
                <w:spacing w:val="-1"/>
                <w:sz w:val="20"/>
                <w:szCs w:val="20"/>
                <w:lang w:val="es-ES_tradnl" w:eastAsia="ja-JP"/>
              </w:rPr>
              <w:t>s</w:t>
            </w:r>
          </w:p>
        </w:tc>
        <w:tc>
          <w:tcPr>
            <w:tcW w:w="8449" w:type="dxa"/>
            <w:vMerge w:val="restart"/>
          </w:tcPr>
          <w:p w14:paraId="513CB574" w14:textId="718862E0" w:rsidR="008A7366" w:rsidRPr="00A33ADA" w:rsidRDefault="00C6110F" w:rsidP="003D7402">
            <w:pPr>
              <w:tabs>
                <w:tab w:val="left" w:pos="8105"/>
              </w:tabs>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00493F2B" w:rsidRPr="00A33ADA">
              <w:rPr>
                <w:rFonts w:ascii="Arial" w:eastAsia="Arial" w:hAnsi="Arial" w:cs="Arial"/>
                <w:color w:val="FF0000"/>
                <w:spacing w:val="-1"/>
                <w:sz w:val="20"/>
                <w:szCs w:val="20"/>
                <w:lang w:val="es-ES_tradnl" w:eastAsia="ko-KR"/>
              </w:rPr>
              <w:t>lo</w:t>
            </w:r>
            <w:r w:rsidRPr="00A33ADA">
              <w:rPr>
                <w:rFonts w:ascii="Arial" w:eastAsia="Arial" w:hAnsi="Arial" w:cs="Arial"/>
                <w:color w:val="FF0000"/>
                <w:spacing w:val="-1"/>
                <w:sz w:val="20"/>
                <w:szCs w:val="20"/>
                <w:lang w:val="es-ES_tradnl" w:eastAsia="ko-KR"/>
              </w:rPr>
              <w:t>s miembros, trabajadores y</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ko-KR"/>
              </w:rPr>
              <w:t>operadores mineros de su sistema de producción</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565656"/>
                <w:spacing w:val="-1"/>
                <w:sz w:val="20"/>
                <w:szCs w:val="20"/>
                <w:lang w:val="es-ES_tradnl" w:eastAsia="ja-JP"/>
              </w:rPr>
              <w:t>contribuyen</w:t>
            </w:r>
            <w:r w:rsidRPr="00A33ADA">
              <w:rPr>
                <w:rFonts w:ascii="Arial" w:eastAsia="Arial" w:hAnsi="Arial" w:cs="Arial"/>
                <w:color w:val="565656"/>
                <w:spacing w:val="-1"/>
                <w:sz w:val="20"/>
                <w:szCs w:val="20"/>
                <w:lang w:val="es-ES_tradnl" w:eastAsia="ja-JP"/>
              </w:rPr>
              <w:t xml:space="preserve"> al mayor bienestar de los niños y </w:t>
            </w:r>
            <w:r w:rsidRPr="00A33ADA">
              <w:rPr>
                <w:rFonts w:ascii="Arial" w:eastAsia="Arial" w:hAnsi="Arial" w:cs="Arial"/>
                <w:color w:val="FF0000"/>
                <w:spacing w:val="-1"/>
                <w:sz w:val="20"/>
                <w:szCs w:val="20"/>
                <w:lang w:val="es-ES_tradnl" w:eastAsia="ko-KR"/>
              </w:rPr>
              <w:t xml:space="preserve">jóvenes </w:t>
            </w:r>
            <w:r w:rsidRPr="00A33ADA">
              <w:rPr>
                <w:rFonts w:ascii="Arial" w:eastAsia="Arial" w:hAnsi="Arial" w:cs="Arial"/>
                <w:color w:val="565656"/>
                <w:spacing w:val="-1"/>
                <w:sz w:val="20"/>
                <w:szCs w:val="20"/>
                <w:lang w:val="es-ES_tradnl" w:eastAsia="ja-JP"/>
              </w:rPr>
              <w:t>en sus comunidades mediante el monitoreo continuo y la re</w:t>
            </w:r>
            <w:r w:rsidR="00493F2B" w:rsidRPr="00A33ADA">
              <w:rPr>
                <w:rFonts w:ascii="Arial" w:eastAsia="Arial" w:hAnsi="Arial" w:cs="Arial"/>
                <w:color w:val="565656"/>
                <w:spacing w:val="-1"/>
                <w:sz w:val="20"/>
                <w:szCs w:val="20"/>
                <w:lang w:val="es-ES_tradnl" w:eastAsia="ja-JP"/>
              </w:rPr>
              <w:t>mediación del trabajo infantil.</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ko-KR"/>
              </w:rPr>
              <w:t>Usted</w:t>
            </w:r>
            <w:r w:rsidRPr="00A33ADA">
              <w:rPr>
                <w:rFonts w:ascii="Arial" w:eastAsia="Arial" w:hAnsi="Arial" w:cs="Arial"/>
                <w:color w:val="565656"/>
                <w:spacing w:val="-1"/>
                <w:sz w:val="20"/>
                <w:szCs w:val="20"/>
                <w:lang w:val="es-ES_tradnl" w:eastAsia="ja-JP"/>
              </w:rPr>
              <w:t xml:space="preserve"> facilita el empleo juvenil digno en </w:t>
            </w:r>
            <w:r w:rsidRPr="00A33ADA">
              <w:rPr>
                <w:rFonts w:ascii="Arial" w:eastAsia="Arial" w:hAnsi="Arial" w:cs="Arial"/>
                <w:color w:val="FF0000"/>
                <w:spacing w:val="-1"/>
                <w:sz w:val="20"/>
                <w:szCs w:val="20"/>
                <w:lang w:val="es-ES_tradnl" w:eastAsia="ko-KR"/>
              </w:rPr>
              <w:t>el</w:t>
            </w:r>
            <w:r w:rsidRPr="00A33ADA">
              <w:rPr>
                <w:rFonts w:ascii="Arial" w:eastAsia="Arial" w:hAnsi="Arial" w:cs="Arial"/>
                <w:color w:val="565656"/>
                <w:spacing w:val="-1"/>
                <w:sz w:val="20"/>
                <w:szCs w:val="20"/>
                <w:lang w:val="es-ES_tradnl" w:eastAsia="ja-JP"/>
              </w:rPr>
              <w:t xml:space="preserve"> ámbito </w:t>
            </w:r>
            <w:r w:rsidRPr="00A33ADA">
              <w:rPr>
                <w:rFonts w:ascii="Arial" w:eastAsia="Arial" w:hAnsi="Arial" w:cs="Arial"/>
                <w:color w:val="FF0000"/>
                <w:spacing w:val="-1"/>
                <w:sz w:val="20"/>
                <w:szCs w:val="20"/>
                <w:lang w:val="es-ES_tradnl" w:eastAsia="ko-KR"/>
              </w:rPr>
              <w:t>de sus operaciones</w:t>
            </w:r>
            <w:r w:rsidR="007D7C95" w:rsidRPr="00A33ADA">
              <w:rPr>
                <w:rFonts w:ascii="Arial" w:eastAsia="Arial" w:hAnsi="Arial" w:cs="Arial"/>
                <w:color w:val="565656"/>
                <w:spacing w:val="-1"/>
                <w:sz w:val="20"/>
                <w:szCs w:val="20"/>
                <w:lang w:val="es-ES_tradnl" w:eastAsia="ja-JP"/>
              </w:rPr>
              <w:t xml:space="preserve">, </w:t>
            </w:r>
            <w:r w:rsidR="003D7402" w:rsidRPr="00A33ADA">
              <w:rPr>
                <w:rFonts w:ascii="Arial" w:eastAsia="Arial" w:hAnsi="Arial" w:cs="Arial"/>
                <w:color w:val="FF0000"/>
                <w:spacing w:val="-1"/>
                <w:sz w:val="20"/>
                <w:szCs w:val="20"/>
                <w:lang w:val="es-ES_tradnl" w:eastAsia="ko-KR"/>
              </w:rPr>
              <w:t>usted</w:t>
            </w:r>
            <w:r w:rsidR="003D7402"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acce</w:t>
            </w:r>
            <w:r w:rsidR="00493F2B" w:rsidRPr="00A33ADA">
              <w:rPr>
                <w:rFonts w:ascii="Arial" w:eastAsia="Arial" w:hAnsi="Arial" w:cs="Arial"/>
                <w:color w:val="565656"/>
                <w:spacing w:val="-1"/>
                <w:sz w:val="20"/>
                <w:szCs w:val="20"/>
                <w:lang w:val="es-ES_tradnl" w:eastAsia="ja-JP"/>
              </w:rPr>
              <w:t>de</w:t>
            </w:r>
            <w:r w:rsidRPr="00A33ADA">
              <w:rPr>
                <w:rFonts w:ascii="Arial" w:eastAsia="Arial" w:hAnsi="Arial" w:cs="Arial"/>
                <w:color w:val="565656"/>
                <w:spacing w:val="-1"/>
                <w:sz w:val="20"/>
                <w:szCs w:val="20"/>
                <w:lang w:val="es-ES_tradnl" w:eastAsia="ja-JP"/>
              </w:rPr>
              <w:t xml:space="preserve"> a</w:t>
            </w:r>
            <w:r w:rsidR="003D7402" w:rsidRPr="00A33ADA">
              <w:rPr>
                <w:rFonts w:ascii="Arial" w:eastAsia="Arial" w:hAnsi="Arial" w:cs="Arial"/>
                <w:color w:val="565656"/>
                <w:spacing w:val="-1"/>
                <w:sz w:val="20"/>
                <w:szCs w:val="20"/>
                <w:lang w:val="es-ES_tradnl" w:eastAsia="ja-JP"/>
              </w:rPr>
              <w:t xml:space="preserve"> capacitación técnica y a </w:t>
            </w:r>
            <w:r w:rsidRPr="00A33ADA">
              <w:rPr>
                <w:rFonts w:ascii="Arial" w:eastAsia="Arial" w:hAnsi="Arial" w:cs="Arial"/>
                <w:color w:val="565656"/>
                <w:spacing w:val="-1"/>
                <w:sz w:val="20"/>
                <w:szCs w:val="20"/>
                <w:lang w:val="es-ES_tradnl" w:eastAsia="ja-JP"/>
              </w:rPr>
              <w:t>sensibilización sobre las formas de una minería socialmente responsable y respetuosa</w:t>
            </w:r>
            <w:r w:rsidR="003D7402" w:rsidRPr="00A33ADA">
              <w:rPr>
                <w:rFonts w:ascii="Arial" w:eastAsia="Arial" w:hAnsi="Arial" w:cs="Arial"/>
                <w:color w:val="565656"/>
                <w:spacing w:val="-1"/>
                <w:sz w:val="20"/>
                <w:szCs w:val="20"/>
                <w:lang w:val="es-ES_tradnl" w:eastAsia="ja-JP"/>
              </w:rPr>
              <w:t xml:space="preserve"> del medio</w:t>
            </w:r>
            <w:r w:rsidRPr="00A33ADA">
              <w:rPr>
                <w:rFonts w:ascii="Arial" w:eastAsia="Arial" w:hAnsi="Arial" w:cs="Arial"/>
                <w:color w:val="565656"/>
                <w:spacing w:val="-1"/>
                <w:sz w:val="20"/>
                <w:szCs w:val="20"/>
                <w:lang w:val="es-ES_tradnl" w:eastAsia="ja-JP"/>
              </w:rPr>
              <w:t>ambiente.</w:t>
            </w:r>
          </w:p>
        </w:tc>
      </w:tr>
      <w:tr w:rsidR="008A7366" w:rsidRPr="00A33ADA" w14:paraId="63238A24" w14:textId="77777777" w:rsidTr="00BC2CD0">
        <w:trPr>
          <w:trHeight w:val="280"/>
        </w:trPr>
        <w:tc>
          <w:tcPr>
            <w:tcW w:w="849" w:type="dxa"/>
          </w:tcPr>
          <w:p w14:paraId="15C54BAC" w14:textId="4BA7ECF2" w:rsidR="008A7366" w:rsidRPr="00A33ADA" w:rsidRDefault="00C6110F"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4CF4B729"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657776A5" w14:textId="77777777" w:rsidR="008A7366" w:rsidRPr="00A33ADA" w:rsidRDefault="008A7366" w:rsidP="008A7366">
      <w:pPr>
        <w:rPr>
          <w:rFonts w:ascii="Arial" w:eastAsia="Arial" w:hAnsi="Arial" w:cs="Arial"/>
          <w:color w:val="565656"/>
          <w:sz w:val="20"/>
          <w:szCs w:val="20"/>
          <w:lang w:val="es-ES_tradnl" w:eastAsia="ja-JP"/>
        </w:rPr>
      </w:pPr>
    </w:p>
    <w:p w14:paraId="330F838A" w14:textId="29F46A60" w:rsidR="008A7366" w:rsidRPr="00A33ADA" w:rsidRDefault="00C6110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3D7402" w:rsidRPr="00A33ADA">
        <w:rPr>
          <w:rFonts w:ascii="Arial" w:hAnsi="Arial" w:cs="Arial"/>
          <w:bCs/>
          <w:sz w:val="22"/>
          <w:szCs w:val="22"/>
          <w:lang w:val="es-ES_tradnl"/>
        </w:rPr>
        <w:t xml:space="preserve">Las OMAPE deben incorporar acciones para el bienestar de los niños y adolescentes como parte de sus programas de responsabilidad social. </w:t>
      </w:r>
    </w:p>
    <w:p w14:paraId="753618AD" w14:textId="77777777" w:rsidR="008A7366" w:rsidRPr="00A33ADA" w:rsidRDefault="008A7366" w:rsidP="008A7366">
      <w:pPr>
        <w:jc w:val="both"/>
        <w:rPr>
          <w:rFonts w:ascii="Arial" w:hAnsi="Arial" w:cs="Arial"/>
          <w:b/>
          <w:color w:val="00B9E4" w:themeColor="background2"/>
          <w:sz w:val="22"/>
          <w:szCs w:val="22"/>
          <w:lang w:val="es-ES_tradnl"/>
        </w:rPr>
      </w:pPr>
    </w:p>
    <w:p w14:paraId="7FEE4B80" w14:textId="2228B520" w:rsidR="003D7402" w:rsidRPr="00A33ADA" w:rsidRDefault="00E074C2" w:rsidP="003D740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5</w:t>
      </w:r>
      <w:r w:rsidR="0087120A" w:rsidRPr="00A33ADA">
        <w:rPr>
          <w:rFonts w:ascii="Arial" w:hAnsi="Arial" w:cs="Arial"/>
          <w:b/>
          <w:color w:val="00B9E4" w:themeColor="background2"/>
          <w:sz w:val="22"/>
          <w:szCs w:val="22"/>
          <w:lang w:val="es-ES_tradnl"/>
        </w:rPr>
        <w:t xml:space="preserve"> </w:t>
      </w:r>
      <w:r w:rsidR="003D7402" w:rsidRPr="00A33ADA">
        <w:rPr>
          <w:rFonts w:ascii="Arial" w:hAnsi="Arial" w:cs="Arial"/>
          <w:b/>
          <w:color w:val="00B9E4" w:themeColor="background2"/>
          <w:sz w:val="22"/>
          <w:szCs w:val="22"/>
          <w:lang w:val="es-ES_tradnl"/>
        </w:rPr>
        <w:t>¿Está usted de acuerdo con el cambio propuesto?</w:t>
      </w:r>
    </w:p>
    <w:p w14:paraId="73D36F93" w14:textId="77777777" w:rsidR="003D7402" w:rsidRPr="00A33ADA" w:rsidRDefault="003D7402" w:rsidP="003D740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16C40D5" w14:textId="77777777" w:rsidR="003D7402" w:rsidRPr="00A33ADA" w:rsidRDefault="003D7402" w:rsidP="003D74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0FFEA8C" w14:textId="4F463A31" w:rsidR="003D7402" w:rsidRPr="00A33ADA" w:rsidRDefault="003D7402" w:rsidP="003D74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4D5B50D" w14:textId="77777777" w:rsidR="003D7402" w:rsidRPr="00A33ADA" w:rsidRDefault="003D7402" w:rsidP="003D74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58FBCC5" w14:textId="01256DC9" w:rsidR="003D7402" w:rsidRPr="00A33ADA" w:rsidRDefault="003D7402" w:rsidP="003D740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3F1741D" w14:textId="77777777" w:rsidR="00493F2B" w:rsidRPr="00A33ADA" w:rsidRDefault="00493F2B" w:rsidP="003D7402">
      <w:pPr>
        <w:keepNext/>
        <w:keepLines/>
        <w:tabs>
          <w:tab w:val="left" w:pos="735"/>
        </w:tabs>
        <w:spacing w:line="276" w:lineRule="auto"/>
        <w:jc w:val="both"/>
        <w:rPr>
          <w:rFonts w:ascii="Arial" w:hAnsi="Arial" w:cs="Arial"/>
          <w:sz w:val="22"/>
          <w:szCs w:val="22"/>
          <w:lang w:val="es-ES_tradnl"/>
        </w:rPr>
      </w:pPr>
    </w:p>
    <w:p w14:paraId="32757050" w14:textId="36499920" w:rsidR="008A7366" w:rsidRPr="00A33ADA" w:rsidRDefault="003D7402" w:rsidP="00493F2B">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E628E3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5F7D0EB" w14:textId="77777777" w:rsidR="008A7366" w:rsidRPr="00A33ADA" w:rsidRDefault="008A7366" w:rsidP="008A7366">
      <w:pPr>
        <w:spacing w:line="276" w:lineRule="auto"/>
        <w:jc w:val="both"/>
        <w:rPr>
          <w:rFonts w:ascii="Arial" w:hAnsi="Arial" w:cs="Arial"/>
          <w:b/>
          <w:sz w:val="22"/>
          <w:szCs w:val="22"/>
          <w:lang w:val="es-ES_tradnl"/>
        </w:rPr>
      </w:pPr>
    </w:p>
    <w:p w14:paraId="0F168C89" w14:textId="0D2DFCB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840F3B"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xml:space="preserve">: 3.14.1. </w:t>
      </w:r>
      <w:r w:rsidR="00840F3B" w:rsidRPr="00A33ADA">
        <w:rPr>
          <w:rFonts w:ascii="Arial" w:eastAsiaTheme="majorEastAsia" w:hAnsi="Arial" w:cs="Arial"/>
          <w:b/>
          <w:bCs/>
          <w:color w:val="00B9E4" w:themeColor="background2"/>
          <w:sz w:val="22"/>
          <w:szCs w:val="22"/>
          <w:lang w:val="es-ES_tradnl"/>
        </w:rPr>
        <w:t xml:space="preserve">Derecho </w:t>
      </w:r>
      <w:r w:rsidR="008F294C" w:rsidRPr="00A33ADA">
        <w:rPr>
          <w:rFonts w:ascii="Arial" w:eastAsiaTheme="majorEastAsia" w:hAnsi="Arial" w:cs="Arial"/>
          <w:b/>
          <w:bCs/>
          <w:color w:val="00B9E4" w:themeColor="background2"/>
          <w:sz w:val="22"/>
          <w:szCs w:val="22"/>
          <w:lang w:val="es-ES_tradnl"/>
        </w:rPr>
        <w:t xml:space="preserve">a </w:t>
      </w:r>
      <w:r w:rsidR="00840F3B" w:rsidRPr="00A33ADA">
        <w:rPr>
          <w:rFonts w:ascii="Arial" w:eastAsiaTheme="majorEastAsia" w:hAnsi="Arial" w:cs="Arial"/>
          <w:b/>
          <w:bCs/>
          <w:color w:val="00B9E4" w:themeColor="background2"/>
          <w:sz w:val="22"/>
          <w:szCs w:val="22"/>
          <w:lang w:val="es-ES_tradnl"/>
        </w:rPr>
        <w:t>afiliarse a una organización de trabajadores</w:t>
      </w:r>
      <w:r w:rsidRPr="00A33ADA">
        <w:rPr>
          <w:rStyle w:val="FootnoteReference"/>
          <w:rFonts w:ascii="Arial" w:eastAsiaTheme="majorEastAsia" w:hAnsi="Arial" w:cs="Arial"/>
          <w:b/>
          <w:bCs/>
          <w:color w:val="00B9E4" w:themeColor="background2"/>
          <w:sz w:val="22"/>
          <w:szCs w:val="22"/>
          <w:lang w:val="es-ES_tradnl"/>
        </w:rPr>
        <w:footnoteReference w:id="80"/>
      </w:r>
    </w:p>
    <w:p w14:paraId="6F1A09FB"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F0467D4" w14:textId="06E6CCAC" w:rsidR="00840F3B" w:rsidRPr="00A33ADA" w:rsidRDefault="00840F3B" w:rsidP="00840F3B">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En el marco de la libertad de asociación y la negociación colectiva, los trabajadores tienen el derecho humano de </w:t>
      </w:r>
      <w:r w:rsidR="00CA7589" w:rsidRPr="00A33ADA">
        <w:rPr>
          <w:rFonts w:ascii="Arial" w:hAnsi="Arial" w:cs="Arial"/>
          <w:sz w:val="22"/>
          <w:szCs w:val="22"/>
          <w:lang w:val="es-ES_tradnl"/>
        </w:rPr>
        <w:t>formar</w:t>
      </w:r>
      <w:r w:rsidRPr="00A33ADA">
        <w:rPr>
          <w:rFonts w:ascii="Arial" w:hAnsi="Arial" w:cs="Arial"/>
          <w:sz w:val="22"/>
          <w:szCs w:val="22"/>
          <w:lang w:val="es-ES_tradnl"/>
        </w:rPr>
        <w:t xml:space="preserve"> o afiliarse a una organización de su elección. Las OMAPE deben garantizar que los trabajadores tengan la libertad de ejercer ese derecho, que no haya interferencias que limiten o impidan los procesos de organización o la afiliación a una organización de trabajadores y que exista voluntad de diálogo y negociación.</w:t>
      </w:r>
      <w:r w:rsidRPr="00A33ADA">
        <w:rPr>
          <w:rFonts w:ascii="Arial" w:hAnsi="Arial" w:cs="Arial"/>
          <w:b/>
          <w:sz w:val="22"/>
          <w:szCs w:val="22"/>
          <w:lang w:val="es-ES_tradnl"/>
        </w:rPr>
        <w:t xml:space="preserve"> </w:t>
      </w:r>
    </w:p>
    <w:p w14:paraId="071005E3" w14:textId="77777777" w:rsidR="00840F3B" w:rsidRPr="00A33ADA" w:rsidRDefault="00840F3B" w:rsidP="00840F3B">
      <w:pPr>
        <w:spacing w:line="276" w:lineRule="auto"/>
        <w:jc w:val="both"/>
        <w:rPr>
          <w:rFonts w:ascii="Arial" w:hAnsi="Arial" w:cs="Arial"/>
          <w:b/>
          <w:sz w:val="22"/>
          <w:szCs w:val="22"/>
          <w:lang w:val="es-ES_tradnl"/>
        </w:rPr>
      </w:pPr>
    </w:p>
    <w:p w14:paraId="308DF742" w14:textId="63C1DF9C" w:rsidR="00840F3B" w:rsidRPr="00A33ADA" w:rsidRDefault="00840F3B" w:rsidP="00840F3B">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ejercicio del derecho a la libertad de asociación o afiliación a una organización de trabajadores no está sujeto a su reconocimiento o no reconocimiento. Es un derecho individual y, por tanto, cada persona debe disfrutar de esta libertad en función de sus propias prerrogativas y necesidades (p</w:t>
      </w:r>
      <w:r w:rsidR="008F294C" w:rsidRPr="00A33ADA">
        <w:rPr>
          <w:rFonts w:ascii="Arial" w:hAnsi="Arial" w:cs="Arial"/>
          <w:sz w:val="22"/>
          <w:szCs w:val="22"/>
          <w:lang w:val="es-ES_tradnl"/>
        </w:rPr>
        <w:t>.</w:t>
      </w:r>
      <w:r w:rsidRPr="00A33ADA">
        <w:rPr>
          <w:rFonts w:ascii="Arial" w:hAnsi="Arial" w:cs="Arial"/>
          <w:sz w:val="22"/>
          <w:szCs w:val="22"/>
          <w:lang w:val="es-ES_tradnl"/>
        </w:rPr>
        <w:t xml:space="preserve"> ej</w:t>
      </w:r>
      <w:r w:rsidR="008F294C" w:rsidRPr="00A33ADA">
        <w:rPr>
          <w:rFonts w:ascii="Arial" w:hAnsi="Arial" w:cs="Arial"/>
          <w:sz w:val="22"/>
          <w:szCs w:val="22"/>
          <w:lang w:val="es-ES_tradnl"/>
        </w:rPr>
        <w:t>.</w:t>
      </w:r>
      <w:r w:rsidRPr="00A33ADA">
        <w:rPr>
          <w:rFonts w:ascii="Arial" w:hAnsi="Arial" w:cs="Arial"/>
          <w:sz w:val="22"/>
          <w:szCs w:val="22"/>
          <w:lang w:val="es-ES_tradnl"/>
        </w:rPr>
        <w:t xml:space="preserve">, expresarse, dialogar, defender intereses comunes o mejorar las condiciones de trabajo). Los propios deseos del individuo determinan tanto el ejercicio del derecho como el respeto del </w:t>
      </w:r>
      <w:r w:rsidR="00A65B86" w:rsidRPr="00A33ADA">
        <w:rPr>
          <w:rFonts w:ascii="Arial" w:hAnsi="Arial" w:cs="Arial"/>
          <w:sz w:val="22"/>
          <w:szCs w:val="22"/>
          <w:lang w:val="es-ES_tradnl"/>
        </w:rPr>
        <w:t>mismo. T</w:t>
      </w:r>
      <w:r w:rsidRPr="00A33ADA">
        <w:rPr>
          <w:rFonts w:ascii="Arial" w:hAnsi="Arial" w:cs="Arial"/>
          <w:sz w:val="22"/>
          <w:szCs w:val="22"/>
          <w:lang w:val="es-ES_tradnl"/>
        </w:rPr>
        <w:t xml:space="preserve">rabajadores </w:t>
      </w:r>
      <w:r w:rsidR="00A65B86" w:rsidRPr="00A33ADA">
        <w:rPr>
          <w:rFonts w:ascii="Arial" w:hAnsi="Arial" w:cs="Arial"/>
          <w:sz w:val="22"/>
          <w:szCs w:val="22"/>
          <w:lang w:val="es-ES_tradnl"/>
        </w:rPr>
        <w:t>y</w:t>
      </w:r>
      <w:r w:rsidRPr="00A33ADA">
        <w:rPr>
          <w:rFonts w:ascii="Arial" w:hAnsi="Arial" w:cs="Arial"/>
          <w:sz w:val="22"/>
          <w:szCs w:val="22"/>
          <w:lang w:val="es-ES_tradnl"/>
        </w:rPr>
        <w:t xml:space="preserve"> emp</w:t>
      </w:r>
      <w:r w:rsidR="008F294C" w:rsidRPr="00A33ADA">
        <w:rPr>
          <w:rFonts w:ascii="Arial" w:hAnsi="Arial" w:cs="Arial"/>
          <w:sz w:val="22"/>
          <w:szCs w:val="22"/>
          <w:lang w:val="es-ES_tradnl"/>
        </w:rPr>
        <w:t xml:space="preserve">leadores </w:t>
      </w:r>
      <w:r w:rsidRPr="00A33ADA">
        <w:rPr>
          <w:rFonts w:ascii="Arial" w:hAnsi="Arial" w:cs="Arial"/>
          <w:sz w:val="22"/>
          <w:szCs w:val="22"/>
          <w:lang w:val="es-ES_tradnl"/>
        </w:rPr>
        <w:t xml:space="preserve">tienen derecho a constituir </w:t>
      </w:r>
      <w:r w:rsidR="008F294C" w:rsidRPr="00A33ADA">
        <w:rPr>
          <w:rFonts w:ascii="Arial" w:hAnsi="Arial" w:cs="Arial"/>
          <w:sz w:val="22"/>
          <w:szCs w:val="22"/>
          <w:lang w:val="es-ES_tradnl"/>
        </w:rPr>
        <w:t xml:space="preserve">y afiliarse a </w:t>
      </w:r>
      <w:r w:rsidRPr="00A33ADA">
        <w:rPr>
          <w:rFonts w:ascii="Arial" w:hAnsi="Arial" w:cs="Arial"/>
          <w:sz w:val="22"/>
          <w:szCs w:val="22"/>
          <w:lang w:val="es-ES_tradnl"/>
        </w:rPr>
        <w:t>las organizaciones que deseen</w:t>
      </w:r>
      <w:r w:rsidR="008F294C" w:rsidRPr="00A33ADA">
        <w:rPr>
          <w:rFonts w:ascii="Arial" w:hAnsi="Arial" w:cs="Arial"/>
          <w:sz w:val="22"/>
          <w:szCs w:val="22"/>
          <w:lang w:val="es-ES_tradnl"/>
        </w:rPr>
        <w:t>. Por lo general, e</w:t>
      </w:r>
      <w:r w:rsidRPr="00A33ADA">
        <w:rPr>
          <w:rFonts w:ascii="Arial" w:hAnsi="Arial" w:cs="Arial"/>
          <w:sz w:val="22"/>
          <w:szCs w:val="22"/>
          <w:lang w:val="es-ES_tradnl"/>
        </w:rPr>
        <w:t>ste derecho está reconocido en la constitución, las leyes y los reglamentos de los países.</w:t>
      </w:r>
    </w:p>
    <w:p w14:paraId="28CC19C5" w14:textId="77777777" w:rsidR="008A7366" w:rsidRPr="00A33ADA" w:rsidRDefault="008A7366" w:rsidP="008A7366">
      <w:pPr>
        <w:spacing w:line="276" w:lineRule="auto"/>
        <w:jc w:val="both"/>
        <w:rPr>
          <w:rFonts w:ascii="Arial" w:hAnsi="Arial" w:cs="Arial"/>
          <w:b/>
          <w:sz w:val="22"/>
          <w:szCs w:val="22"/>
          <w:lang w:val="es-ES_tradnl"/>
        </w:rPr>
      </w:pPr>
    </w:p>
    <w:p w14:paraId="6D45796D" w14:textId="3B7FE66E" w:rsidR="008A7366" w:rsidRPr="00A33ADA" w:rsidRDefault="008F294C" w:rsidP="00A65B86">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Pr="00A33ADA">
        <w:rPr>
          <w:rFonts w:ascii="Arial" w:eastAsia="Arial" w:hAnsi="Arial" w:cs="Arial"/>
          <w:b/>
          <w:color w:val="00B9E4"/>
          <w:sz w:val="22"/>
          <w:szCs w:val="22"/>
          <w:lang w:val="es-ES_tradnl" w:eastAsia="ko-KR"/>
        </w:rPr>
        <w:t>:</w:t>
      </w:r>
    </w:p>
    <w:p w14:paraId="1D503A18" w14:textId="03A56166" w:rsidR="008A7366" w:rsidRPr="00A33ADA" w:rsidRDefault="008A7366" w:rsidP="00AB150C">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3.14.1 </w:t>
      </w:r>
      <w:r w:rsidR="008F294C" w:rsidRPr="00A33ADA">
        <w:rPr>
          <w:rFonts w:ascii="Arial" w:eastAsia="Arial" w:hAnsi="Arial" w:cs="Arial"/>
          <w:b/>
          <w:color w:val="00B9E4"/>
          <w:sz w:val="20"/>
          <w:szCs w:val="20"/>
          <w:lang w:val="es-ES_tradnl" w:eastAsia="ko-KR"/>
        </w:rPr>
        <w:t xml:space="preserve">Derecho a </w:t>
      </w:r>
      <w:r w:rsidR="00840F3B" w:rsidRPr="00A33ADA">
        <w:rPr>
          <w:rFonts w:ascii="Arial" w:eastAsia="Arial" w:hAnsi="Arial" w:cs="Arial"/>
          <w:b/>
          <w:color w:val="00B9E4"/>
          <w:sz w:val="20"/>
          <w:szCs w:val="20"/>
          <w:lang w:val="es-ES_tradnl" w:eastAsia="ko-KR"/>
        </w:rPr>
        <w:t xml:space="preserve">afiliarse a una </w:t>
      </w:r>
      <w:r w:rsidR="00840F3B" w:rsidRPr="00A33ADA">
        <w:rPr>
          <w:rFonts w:ascii="Arial" w:eastAsia="Arial" w:hAnsi="Arial" w:cs="Arial"/>
          <w:b/>
          <w:color w:val="FF0000"/>
          <w:sz w:val="20"/>
          <w:szCs w:val="20"/>
          <w:lang w:val="es-ES_tradnl" w:eastAsia="ko-KR"/>
        </w:rPr>
        <w:t>organización de trabajadores</w:t>
      </w:r>
      <w:r w:rsidR="00840F3B" w:rsidRPr="00A33ADA">
        <w:rPr>
          <w:rFonts w:ascii="Arial" w:eastAsia="Arial" w:hAnsi="Arial" w:cs="Arial"/>
          <w:b/>
          <w:color w:val="00B9E4"/>
          <w:sz w:val="20"/>
          <w:szCs w:val="20"/>
          <w:lang w:val="es-ES_tradnl" w:eastAsia="ko-KR"/>
        </w:rPr>
        <w:t xml:space="preserve"> </w:t>
      </w:r>
    </w:p>
    <w:tbl>
      <w:tblPr>
        <w:tblStyle w:val="SimpleTable10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1B56336" w14:textId="77777777" w:rsidTr="008F294C">
        <w:trPr>
          <w:trHeight w:val="25"/>
        </w:trPr>
        <w:tc>
          <w:tcPr>
            <w:tcW w:w="9299" w:type="dxa"/>
            <w:gridSpan w:val="2"/>
          </w:tcPr>
          <w:p w14:paraId="29D168FC" w14:textId="7F2822B2" w:rsidR="008A7366" w:rsidRPr="00A33ADA" w:rsidRDefault="008F294C"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4AE178A7" w14:textId="77777777" w:rsidTr="008F294C">
        <w:trPr>
          <w:trHeight w:val="280"/>
        </w:trPr>
        <w:tc>
          <w:tcPr>
            <w:tcW w:w="962" w:type="dxa"/>
          </w:tcPr>
          <w:p w14:paraId="06ABFC64" w14:textId="38C8BD09" w:rsidR="008A7366" w:rsidRPr="00A33ADA" w:rsidRDefault="008F294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0EFE3FC7" w14:textId="1B1AE38E" w:rsidR="008A7366" w:rsidRPr="00A33ADA" w:rsidRDefault="008F294C"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y sus miembros </w:t>
            </w:r>
            <w:r w:rsidRPr="00A33ADA">
              <w:rPr>
                <w:rFonts w:ascii="Arial" w:eastAsia="Arial" w:hAnsi="Arial" w:cs="Arial"/>
                <w:color w:val="FF0000"/>
                <w:spacing w:val="-1"/>
                <w:sz w:val="20"/>
                <w:szCs w:val="20"/>
                <w:lang w:val="es-ES_tradnl" w:eastAsia="ja-JP"/>
              </w:rPr>
              <w:t>garantizan que todos los trabajadores son libres</w:t>
            </w:r>
            <w:r w:rsidRPr="00A33ADA">
              <w:rPr>
                <w:rFonts w:ascii="Arial" w:eastAsia="Arial" w:hAnsi="Arial" w:cs="Arial"/>
                <w:color w:val="565656"/>
                <w:spacing w:val="-1"/>
                <w:sz w:val="20"/>
                <w:szCs w:val="20"/>
                <w:lang w:val="es-ES_tradnl" w:eastAsia="ja-JP"/>
              </w:rPr>
              <w:t xml:space="preserve"> </w:t>
            </w:r>
            <w:r w:rsidR="00CF6441" w:rsidRPr="00A33ADA">
              <w:rPr>
                <w:rFonts w:ascii="Arial" w:eastAsia="Arial" w:hAnsi="Arial" w:cs="Arial"/>
                <w:color w:val="565656"/>
                <w:spacing w:val="-1"/>
                <w:sz w:val="20"/>
                <w:szCs w:val="20"/>
                <w:lang w:val="es-ES_tradnl" w:eastAsia="ja-JP"/>
              </w:rPr>
              <w:t>de afiliarse a l</w:t>
            </w:r>
            <w:r w:rsidRPr="00A33ADA">
              <w:rPr>
                <w:rFonts w:ascii="Arial" w:eastAsia="Arial" w:hAnsi="Arial" w:cs="Arial"/>
                <w:color w:val="565656"/>
                <w:spacing w:val="-1"/>
                <w:sz w:val="20"/>
                <w:szCs w:val="20"/>
                <w:lang w:val="es-ES_tradnl" w:eastAsia="ja-JP"/>
              </w:rPr>
              <w:t xml:space="preserve">a organización de trabajadores de su </w:t>
            </w:r>
            <w:r w:rsidRPr="00A33ADA">
              <w:rPr>
                <w:rFonts w:ascii="Arial" w:eastAsia="Arial" w:hAnsi="Arial" w:cs="Arial"/>
                <w:color w:val="FF0000"/>
                <w:spacing w:val="-1"/>
                <w:sz w:val="20"/>
                <w:szCs w:val="20"/>
                <w:lang w:val="es-ES_tradnl" w:eastAsia="ja-JP"/>
              </w:rPr>
              <w:t>elección, y que los trabajadores son libres de participar en negociaciones de grupo sobre sus</w:t>
            </w:r>
            <w:r w:rsidRPr="00A33ADA">
              <w:rPr>
                <w:rFonts w:ascii="Arial" w:eastAsia="Arial" w:hAnsi="Arial" w:cs="Arial"/>
                <w:color w:val="565656"/>
                <w:spacing w:val="-1"/>
                <w:sz w:val="20"/>
                <w:szCs w:val="20"/>
                <w:lang w:val="es-ES_tradnl" w:eastAsia="ja-JP"/>
              </w:rPr>
              <w:t xml:space="preserve"> condiciones de trabajo. </w:t>
            </w:r>
            <w:r w:rsidRPr="00A33ADA">
              <w:rPr>
                <w:rFonts w:ascii="Arial" w:eastAsia="Arial" w:hAnsi="Arial" w:cs="Arial"/>
                <w:color w:val="FF0000"/>
                <w:spacing w:val="-1"/>
                <w:sz w:val="20"/>
                <w:szCs w:val="20"/>
                <w:lang w:val="es-ES_tradnl" w:eastAsia="ja-JP"/>
              </w:rPr>
              <w:t>Usted no niega estos derechos en la práctica. Usted no se ha opuesto a estos derechos en los últimos dos años.</w:t>
            </w:r>
          </w:p>
        </w:tc>
      </w:tr>
      <w:tr w:rsidR="008A7366" w:rsidRPr="00A33ADA" w14:paraId="37FF9A6F" w14:textId="77777777" w:rsidTr="008F294C">
        <w:trPr>
          <w:trHeight w:val="280"/>
        </w:trPr>
        <w:tc>
          <w:tcPr>
            <w:tcW w:w="962" w:type="dxa"/>
          </w:tcPr>
          <w:p w14:paraId="46DE83D2" w14:textId="6BD2550E" w:rsidR="008A7366" w:rsidRPr="00A33ADA" w:rsidRDefault="008F294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6173F15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6890078C" w14:textId="77777777" w:rsidTr="008F294C">
        <w:trPr>
          <w:trHeight w:val="280"/>
        </w:trPr>
        <w:tc>
          <w:tcPr>
            <w:tcW w:w="9299" w:type="dxa"/>
            <w:gridSpan w:val="2"/>
            <w:shd w:val="clear" w:color="auto" w:fill="F2F2F2" w:themeFill="background1" w:themeFillShade="F2"/>
          </w:tcPr>
          <w:p w14:paraId="63D474C1" w14:textId="226680C6" w:rsidR="008A7366" w:rsidRPr="00A33ADA" w:rsidRDefault="008F294C"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Por "organización de trabajadores" se entiende cualquier organización de trabajadores cuyo objetivo sea "promover y defender los intereses de los trabajadores" (Convenio 110 de la OIT, artículo 69). Si su OMAPE se ha opuesto a estos derechos en los últimos dos años, usted y sus miembros pueden seguir cumpliendo este requisito si sus circunstancias han cambiado sustancialmente, por ejemplo, por un cambio de dirección. </w:t>
            </w:r>
          </w:p>
        </w:tc>
      </w:tr>
    </w:tbl>
    <w:p w14:paraId="787E743A" w14:textId="77777777" w:rsidR="008A7366" w:rsidRPr="00A33ADA" w:rsidRDefault="008A7366" w:rsidP="008A7366">
      <w:pPr>
        <w:rPr>
          <w:rFonts w:ascii="Arial" w:eastAsia="Arial" w:hAnsi="Arial" w:cs="Arial"/>
          <w:color w:val="FF0000"/>
          <w:sz w:val="20"/>
          <w:szCs w:val="20"/>
          <w:u w:val="single"/>
          <w:lang w:val="es-ES_tradnl" w:eastAsia="ja-JP"/>
        </w:rPr>
      </w:pPr>
    </w:p>
    <w:p w14:paraId="2D0A9926" w14:textId="7885526E" w:rsidR="008F294C" w:rsidRPr="00A33ADA" w:rsidRDefault="008F294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garantizar que los trabajadores tengan la libertad de ejercer su derecho a afiliarse a una organización de trabajadores, respetando las decisiones de los trabajadores y mejorando el diálogo. Una vez aprobada y comunicada una política de respeto de los derechos humanos, usted deberá iniciar el desarrollo de capacidades internas y la formación para el diálogo y la comunicación.</w:t>
      </w:r>
    </w:p>
    <w:p w14:paraId="2A9F2D76" w14:textId="77777777" w:rsidR="008A7366" w:rsidRPr="00A33ADA" w:rsidRDefault="008A7366" w:rsidP="008A7366">
      <w:pPr>
        <w:jc w:val="both"/>
        <w:rPr>
          <w:rFonts w:ascii="Arial" w:hAnsi="Arial" w:cs="Arial"/>
          <w:b/>
          <w:color w:val="00B9E4" w:themeColor="background2"/>
          <w:sz w:val="22"/>
          <w:szCs w:val="22"/>
          <w:lang w:val="es-ES_tradnl"/>
        </w:rPr>
      </w:pPr>
    </w:p>
    <w:p w14:paraId="4794C90C" w14:textId="78B6BF3F" w:rsidR="008F294C" w:rsidRPr="00A33ADA" w:rsidRDefault="00E074C2" w:rsidP="008F294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6</w:t>
      </w:r>
      <w:r w:rsidR="008A7366" w:rsidRPr="00A33ADA">
        <w:rPr>
          <w:rFonts w:ascii="Arial" w:hAnsi="Arial" w:cs="Arial"/>
          <w:b/>
          <w:color w:val="00B9E4" w:themeColor="background2"/>
          <w:sz w:val="22"/>
          <w:szCs w:val="22"/>
          <w:lang w:val="es-ES_tradnl"/>
        </w:rPr>
        <w:t xml:space="preserve"> </w:t>
      </w:r>
      <w:r w:rsidR="008F294C" w:rsidRPr="00A33ADA">
        <w:rPr>
          <w:rFonts w:ascii="Arial" w:hAnsi="Arial" w:cs="Arial"/>
          <w:b/>
          <w:color w:val="00B9E4" w:themeColor="background2"/>
          <w:sz w:val="22"/>
          <w:szCs w:val="22"/>
          <w:lang w:val="es-ES_tradnl"/>
        </w:rPr>
        <w:t>¿Está usted de acuerdo con el cambio propuesto?</w:t>
      </w:r>
    </w:p>
    <w:p w14:paraId="31F19AF1" w14:textId="77777777" w:rsidR="008F294C" w:rsidRPr="00A33ADA" w:rsidRDefault="008F294C" w:rsidP="008F294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CD1D144" w14:textId="77777777" w:rsidR="008F294C" w:rsidRPr="00A33ADA" w:rsidRDefault="008F294C" w:rsidP="008F294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855DCA5" w14:textId="3235AE06" w:rsidR="008F294C" w:rsidRPr="00A33ADA" w:rsidRDefault="008F294C" w:rsidP="008F294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0FE6F98" w14:textId="77777777" w:rsidR="008F294C" w:rsidRPr="00A33ADA" w:rsidRDefault="008F294C" w:rsidP="008F294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C0C0943" w14:textId="062E3165" w:rsidR="008F294C" w:rsidRPr="00A33ADA" w:rsidRDefault="008F294C" w:rsidP="008F294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529ADA8" w14:textId="77777777" w:rsidR="00882C3E" w:rsidRPr="00A33ADA" w:rsidRDefault="00882C3E" w:rsidP="008F294C">
      <w:pPr>
        <w:keepNext/>
        <w:keepLines/>
        <w:tabs>
          <w:tab w:val="left" w:pos="735"/>
        </w:tabs>
        <w:spacing w:line="276" w:lineRule="auto"/>
        <w:jc w:val="both"/>
        <w:rPr>
          <w:rFonts w:ascii="Arial" w:hAnsi="Arial" w:cs="Arial"/>
          <w:sz w:val="22"/>
          <w:szCs w:val="22"/>
          <w:lang w:val="es-ES_tradnl"/>
        </w:rPr>
      </w:pPr>
    </w:p>
    <w:p w14:paraId="798CB7EF" w14:textId="04CC3087" w:rsidR="008A7366" w:rsidRPr="00A33ADA" w:rsidRDefault="008F294C" w:rsidP="00882C3E">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6794A2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61E9D9A" w14:textId="77777777" w:rsidR="008A7366" w:rsidRPr="00A33ADA" w:rsidRDefault="008A7366" w:rsidP="008A7366">
      <w:pPr>
        <w:spacing w:line="276" w:lineRule="auto"/>
        <w:jc w:val="both"/>
        <w:rPr>
          <w:rFonts w:ascii="Arial" w:hAnsi="Arial" w:cs="Arial"/>
          <w:b/>
          <w:sz w:val="22"/>
          <w:szCs w:val="22"/>
          <w:lang w:val="es-ES_tradnl"/>
        </w:rPr>
      </w:pPr>
    </w:p>
    <w:p w14:paraId="2F90D1D9" w14:textId="0220B07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CA7589"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xml:space="preserve"> 3.14.2. </w:t>
      </w:r>
      <w:r w:rsidR="00CA7589" w:rsidRPr="00A33ADA">
        <w:rPr>
          <w:rFonts w:ascii="Arial" w:eastAsiaTheme="majorEastAsia" w:hAnsi="Arial" w:cs="Arial"/>
          <w:b/>
          <w:bCs/>
          <w:color w:val="00B9E4" w:themeColor="background2"/>
          <w:sz w:val="22"/>
          <w:szCs w:val="22"/>
          <w:lang w:val="es-ES_tradnl"/>
        </w:rPr>
        <w:t>No se discrimina a los trabajadores sindicados</w:t>
      </w:r>
      <w:r w:rsidRPr="00A33ADA">
        <w:rPr>
          <w:rStyle w:val="FootnoteReference"/>
          <w:rFonts w:ascii="Arial" w:eastAsiaTheme="majorEastAsia" w:hAnsi="Arial" w:cs="Arial"/>
          <w:b/>
          <w:bCs/>
          <w:color w:val="00B9E4" w:themeColor="background2"/>
          <w:sz w:val="22"/>
          <w:szCs w:val="22"/>
          <w:lang w:val="es-ES_tradnl"/>
        </w:rPr>
        <w:footnoteReference w:id="81"/>
      </w:r>
    </w:p>
    <w:p w14:paraId="61CF2E7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66E0A1A" w14:textId="10A434B7" w:rsidR="00CA7589" w:rsidRPr="00A33ADA" w:rsidRDefault="00CA7589" w:rsidP="00CA758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En el marco de la libertad de asociación y la negociación colectiva, los trabajadores tienen el derecho humano de formar o afiliarse a una organización de su elección. Las OMAPE deben garantizar que los trabajadores tengan la libertad de ejercer ese derecho, que no haya interferencias que limiten o impidan los procesos de organización o la afiliación a una organización de trabajadores y que exista voluntad de diálogo y negociación. </w:t>
      </w:r>
    </w:p>
    <w:p w14:paraId="06865453" w14:textId="77777777" w:rsidR="00CA7589" w:rsidRPr="00A33ADA" w:rsidRDefault="00CA7589" w:rsidP="00CA7589">
      <w:pPr>
        <w:spacing w:line="276" w:lineRule="auto"/>
        <w:jc w:val="both"/>
        <w:rPr>
          <w:rFonts w:ascii="Arial" w:hAnsi="Arial" w:cs="Arial"/>
          <w:b/>
          <w:sz w:val="22"/>
          <w:szCs w:val="22"/>
          <w:lang w:val="es-ES_tradnl"/>
        </w:rPr>
      </w:pPr>
    </w:p>
    <w:p w14:paraId="7D6E7F1B" w14:textId="65C0D60F" w:rsidR="00CA7589" w:rsidRPr="00A33ADA" w:rsidRDefault="00CA7589" w:rsidP="00CA758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No están permitidas las prácticas discriminatorias, ya que suponen un obstáculo para ejercer el derecho a formar o afiliarse a una organización de trabajadores.</w:t>
      </w:r>
    </w:p>
    <w:p w14:paraId="347B305D" w14:textId="77777777" w:rsidR="008A7366" w:rsidRPr="00A33ADA" w:rsidRDefault="008A7366" w:rsidP="008A7366">
      <w:pPr>
        <w:spacing w:line="276" w:lineRule="auto"/>
        <w:jc w:val="both"/>
        <w:rPr>
          <w:rFonts w:ascii="Arial" w:hAnsi="Arial" w:cs="Arial"/>
          <w:bCs/>
          <w:sz w:val="22"/>
          <w:szCs w:val="22"/>
          <w:lang w:val="es-ES_tradnl"/>
        </w:rPr>
      </w:pPr>
    </w:p>
    <w:p w14:paraId="61D94395" w14:textId="119D78AB" w:rsidR="008A7366" w:rsidRPr="00A33ADA" w:rsidRDefault="00CA7589" w:rsidP="006609B3">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Pr="00A33ADA">
        <w:rPr>
          <w:rFonts w:ascii="Arial" w:eastAsia="Arial" w:hAnsi="Arial" w:cs="Arial"/>
          <w:b/>
          <w:color w:val="00B9E4"/>
          <w:sz w:val="22"/>
          <w:szCs w:val="22"/>
          <w:lang w:val="es-ES_tradnl" w:eastAsia="ko-KR"/>
        </w:rPr>
        <w:t>:</w:t>
      </w:r>
    </w:p>
    <w:p w14:paraId="6702A6FC" w14:textId="7D4D4B6B" w:rsidR="008A7366" w:rsidRPr="00A33ADA" w:rsidRDefault="008A7366" w:rsidP="00AB150C">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 xml:space="preserve">3.14.2 </w:t>
      </w:r>
      <w:r w:rsidR="00CA7589" w:rsidRPr="00A33ADA">
        <w:rPr>
          <w:rFonts w:ascii="Arial" w:eastAsia="Arial" w:hAnsi="Arial" w:cs="Arial"/>
          <w:b/>
          <w:color w:val="00B9E4"/>
          <w:sz w:val="20"/>
          <w:szCs w:val="20"/>
          <w:lang w:val="es-ES_tradnl" w:eastAsia="ko-KR"/>
        </w:rPr>
        <w:t xml:space="preserve">No se discrimina </w:t>
      </w:r>
      <w:r w:rsidR="00CA7589" w:rsidRPr="00A33ADA">
        <w:rPr>
          <w:rFonts w:ascii="Arial" w:eastAsia="Arial" w:hAnsi="Arial" w:cs="Arial"/>
          <w:b/>
          <w:color w:val="FF0000"/>
          <w:sz w:val="20"/>
          <w:szCs w:val="20"/>
          <w:lang w:val="es-ES_tradnl" w:eastAsia="ko-KR"/>
        </w:rPr>
        <w:t>a</w:t>
      </w:r>
      <w:r w:rsidR="00CA7589" w:rsidRPr="00A33ADA">
        <w:rPr>
          <w:rFonts w:ascii="Arial" w:eastAsia="Arial" w:hAnsi="Arial" w:cs="Arial"/>
          <w:b/>
          <w:color w:val="00B9E4"/>
          <w:sz w:val="20"/>
          <w:szCs w:val="20"/>
          <w:lang w:val="es-ES_tradnl" w:eastAsia="ko-KR"/>
        </w:rPr>
        <w:t xml:space="preserve"> los trabajadores sindicados</w:t>
      </w:r>
      <w:r w:rsidRPr="00A33ADA">
        <w:rPr>
          <w:rFonts w:ascii="Arial" w:eastAsia="Arial" w:hAnsi="Arial" w:cs="Arial"/>
          <w:b/>
          <w:color w:val="00B9E4"/>
          <w:sz w:val="20"/>
          <w:szCs w:val="20"/>
          <w:lang w:val="es-ES_tradnl" w:eastAsia="ko-KR"/>
        </w:rPr>
        <w:t xml:space="preserve"> </w:t>
      </w:r>
    </w:p>
    <w:tbl>
      <w:tblPr>
        <w:tblStyle w:val="SimpleTable10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0E1D5F4" w14:textId="77777777" w:rsidTr="00CA7589">
        <w:trPr>
          <w:trHeight w:val="25"/>
        </w:trPr>
        <w:tc>
          <w:tcPr>
            <w:tcW w:w="9299" w:type="dxa"/>
            <w:gridSpan w:val="2"/>
          </w:tcPr>
          <w:p w14:paraId="6BCCF50D" w14:textId="220B8687" w:rsidR="008A7366" w:rsidRPr="00A33ADA" w:rsidRDefault="00CA758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r w:rsidR="008A7366" w:rsidRPr="00A33ADA">
              <w:rPr>
                <w:rFonts w:ascii="Arial" w:eastAsia="Arial" w:hAnsi="Arial" w:cs="Arial"/>
                <w:color w:val="565656"/>
                <w:spacing w:val="-1"/>
                <w:sz w:val="20"/>
                <w:szCs w:val="20"/>
                <w:lang w:val="es-ES_tradnl" w:eastAsia="ko-KR"/>
              </w:rPr>
              <w:t xml:space="preserve"> </w:t>
            </w:r>
          </w:p>
        </w:tc>
      </w:tr>
      <w:tr w:rsidR="008A7366" w:rsidRPr="002A30B0" w14:paraId="460C9ACA" w14:textId="77777777" w:rsidTr="00CA7589">
        <w:trPr>
          <w:trHeight w:val="280"/>
        </w:trPr>
        <w:tc>
          <w:tcPr>
            <w:tcW w:w="962" w:type="dxa"/>
          </w:tcPr>
          <w:p w14:paraId="62D9D093" w14:textId="46AE5BFC" w:rsidR="008A7366" w:rsidRPr="00A33ADA" w:rsidRDefault="00CA758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Básico</w:t>
            </w:r>
          </w:p>
        </w:tc>
        <w:tc>
          <w:tcPr>
            <w:tcW w:w="8337" w:type="dxa"/>
            <w:vMerge w:val="restart"/>
          </w:tcPr>
          <w:p w14:paraId="3AE0EBAF" w14:textId="77777777" w:rsidR="00CA7589" w:rsidRPr="00A33ADA" w:rsidRDefault="00CA7589" w:rsidP="00CA7589">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sus miembros </w:t>
            </w:r>
            <w:r w:rsidRPr="00A33ADA">
              <w:rPr>
                <w:rFonts w:ascii="Arial" w:eastAsia="Arial" w:hAnsi="Arial" w:cs="Arial"/>
                <w:color w:val="FF0000"/>
                <w:spacing w:val="-1"/>
                <w:sz w:val="20"/>
                <w:szCs w:val="20"/>
                <w:lang w:val="es-ES_tradnl" w:eastAsia="ja-JP"/>
              </w:rPr>
              <w:t>y sus operadores mineros garantizan que no existe discriminación contra los trabajadores o sus</w:t>
            </w:r>
            <w:r w:rsidRPr="00A33ADA">
              <w:rPr>
                <w:rFonts w:ascii="Arial" w:eastAsia="Arial" w:hAnsi="Arial" w:cs="Arial"/>
                <w:color w:val="565656"/>
                <w:spacing w:val="-1"/>
                <w:sz w:val="20"/>
                <w:szCs w:val="20"/>
                <w:lang w:val="es-ES_tradnl" w:eastAsia="ja-JP"/>
              </w:rPr>
              <w:t xml:space="preserve"> representantes </w:t>
            </w:r>
            <w:r w:rsidRPr="00A33ADA">
              <w:rPr>
                <w:rFonts w:ascii="Arial" w:eastAsia="Arial" w:hAnsi="Arial" w:cs="Arial"/>
                <w:color w:val="FF0000"/>
                <w:spacing w:val="-1"/>
                <w:sz w:val="20"/>
                <w:szCs w:val="20"/>
                <w:lang w:val="es-ES_tradnl" w:eastAsia="ja-JP"/>
              </w:rPr>
              <w:t xml:space="preserve">por organizarse, afiliarse (o no) a una organización de trabajadores o por participar en las actividades legales de una organización de trabajadores. </w:t>
            </w:r>
          </w:p>
          <w:p w14:paraId="40884003" w14:textId="65FE1194" w:rsidR="008A7366" w:rsidRPr="00A33ADA" w:rsidRDefault="00CA7589"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y sus </w:t>
            </w:r>
            <w:r w:rsidR="003F460C" w:rsidRPr="00A33ADA">
              <w:rPr>
                <w:rFonts w:ascii="Arial" w:eastAsia="Arial" w:hAnsi="Arial" w:cs="Arial"/>
                <w:color w:val="FF0000"/>
                <w:spacing w:val="-1"/>
                <w:sz w:val="20"/>
                <w:szCs w:val="20"/>
                <w:lang w:val="es-ES_tradnl" w:eastAsia="ja-JP"/>
              </w:rPr>
              <w:t>operadores</w:t>
            </w:r>
            <w:r w:rsidRPr="00A33ADA">
              <w:rPr>
                <w:rFonts w:ascii="Arial" w:eastAsia="Arial" w:hAnsi="Arial" w:cs="Arial"/>
                <w:color w:val="FF0000"/>
                <w:spacing w:val="-1"/>
                <w:sz w:val="20"/>
                <w:szCs w:val="20"/>
                <w:lang w:val="es-ES_tradnl" w:eastAsia="ja-JP"/>
              </w:rPr>
              <w:t xml:space="preserve"> miner</w:t>
            </w:r>
            <w:r w:rsidR="003F460C" w:rsidRPr="00A33ADA">
              <w:rPr>
                <w:rFonts w:ascii="Arial" w:eastAsia="Arial" w:hAnsi="Arial" w:cs="Arial"/>
                <w:color w:val="FF0000"/>
                <w:spacing w:val="-1"/>
                <w:sz w:val="20"/>
                <w:szCs w:val="20"/>
                <w:lang w:val="es-ES_tradnl" w:eastAsia="ja-JP"/>
              </w:rPr>
              <w:t>o</w:t>
            </w:r>
            <w:r w:rsidRPr="00A33ADA">
              <w:rPr>
                <w:rFonts w:ascii="Arial" w:eastAsia="Arial" w:hAnsi="Arial" w:cs="Arial"/>
                <w:color w:val="FF0000"/>
                <w:spacing w:val="-1"/>
                <w:sz w:val="20"/>
                <w:szCs w:val="20"/>
                <w:lang w:val="es-ES_tradnl" w:eastAsia="ja-JP"/>
              </w:rPr>
              <w:t xml:space="preserve">s mantienen un registro de todos los contratos de trabajo rescindidos. Estos registros </w:t>
            </w:r>
            <w:r w:rsidR="003F460C" w:rsidRPr="00A33ADA">
              <w:rPr>
                <w:rFonts w:ascii="Arial" w:eastAsia="Arial" w:hAnsi="Arial" w:cs="Arial"/>
                <w:color w:val="FF0000"/>
                <w:spacing w:val="-1"/>
                <w:sz w:val="20"/>
                <w:szCs w:val="20"/>
                <w:lang w:val="es-ES_tradnl" w:eastAsia="ja-JP"/>
              </w:rPr>
              <w:t>reflejan</w:t>
            </w:r>
            <w:r w:rsidRPr="00A33ADA">
              <w:rPr>
                <w:rFonts w:ascii="Arial" w:eastAsia="Arial" w:hAnsi="Arial" w:cs="Arial"/>
                <w:color w:val="FF0000"/>
                <w:spacing w:val="-1"/>
                <w:sz w:val="20"/>
                <w:szCs w:val="20"/>
                <w:lang w:val="es-ES_tradnl" w:eastAsia="ja-JP"/>
              </w:rPr>
              <w:t xml:space="preserve"> el motivo de la rescisión e indican si el trabajador despedido era miembro de una organización de trabajadores.</w:t>
            </w:r>
          </w:p>
        </w:tc>
      </w:tr>
      <w:tr w:rsidR="008A7366" w:rsidRPr="00A33ADA" w14:paraId="34D5E1E9" w14:textId="77777777" w:rsidTr="00CA7589">
        <w:trPr>
          <w:trHeight w:val="280"/>
        </w:trPr>
        <w:tc>
          <w:tcPr>
            <w:tcW w:w="962" w:type="dxa"/>
          </w:tcPr>
          <w:p w14:paraId="6C9B2035" w14:textId="522902E9" w:rsidR="008A7366" w:rsidRPr="00A33ADA" w:rsidRDefault="00CA758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162F6F84"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54B062D0" w14:textId="77777777" w:rsidTr="00CA7589">
        <w:trPr>
          <w:trHeight w:val="222"/>
        </w:trPr>
        <w:tc>
          <w:tcPr>
            <w:tcW w:w="9299" w:type="dxa"/>
            <w:gridSpan w:val="2"/>
            <w:shd w:val="clear" w:color="auto" w:fill="F2F2F2" w:themeFill="background1" w:themeFillShade="F2"/>
          </w:tcPr>
          <w:p w14:paraId="0C488203" w14:textId="2BE53870" w:rsidR="008A7366" w:rsidRPr="00A33ADA" w:rsidRDefault="003F460C" w:rsidP="006609B3">
            <w:pPr>
              <w:spacing w:line="276" w:lineRule="auto"/>
              <w:jc w:val="both"/>
              <w:rPr>
                <w:rFonts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“Discriminación" significa que los trabajadores reciben un trato diferente o sufren repercusiones negativas. Los indicadores de discriminación contra los trabajadores que forman o intentan formar una </w:t>
            </w:r>
            <w:r w:rsidR="006609B3" w:rsidRPr="00A33ADA">
              <w:rPr>
                <w:rFonts w:ascii="Arial" w:eastAsia="Arial" w:hAnsi="Arial" w:cs="Arial"/>
                <w:color w:val="FF0000"/>
                <w:spacing w:val="-1"/>
                <w:sz w:val="16"/>
                <w:szCs w:val="16"/>
                <w:lang w:val="es-ES_tradnl" w:eastAsia="ja-JP"/>
              </w:rPr>
              <w:t xml:space="preserve">organización de trabajadores </w:t>
            </w:r>
            <w:r w:rsidRPr="00A33ADA">
              <w:rPr>
                <w:rFonts w:ascii="Arial" w:eastAsia="Arial" w:hAnsi="Arial" w:cs="Arial"/>
                <w:color w:val="FF0000"/>
                <w:spacing w:val="-1"/>
                <w:sz w:val="16"/>
                <w:szCs w:val="16"/>
                <w:lang w:val="es-ES_tradnl" w:eastAsia="ja-JP"/>
              </w:rPr>
              <w:t>comprenden: cerrar la producción; denegar el acceso; dificultar el transporte; despedir, cesar, trasladar o reubicar sin motivo justificado; bajar de categoría o degradar a los trabajadores; denegarles las oportunidades de hacer horas extra</w:t>
            </w:r>
            <w:r w:rsidR="00CF65BC" w:rsidRPr="00A33ADA">
              <w:rPr>
                <w:rFonts w:ascii="Arial" w:eastAsia="Arial" w:hAnsi="Arial" w:cs="Arial"/>
                <w:color w:val="FF0000"/>
                <w:spacing w:val="-1"/>
                <w:sz w:val="16"/>
                <w:szCs w:val="16"/>
                <w:lang w:val="es-ES_tradnl" w:eastAsia="ja-JP"/>
              </w:rPr>
              <w:t>ordinarias</w:t>
            </w:r>
            <w:r w:rsidRPr="00A33ADA">
              <w:rPr>
                <w:rFonts w:ascii="Arial" w:eastAsia="Arial" w:hAnsi="Arial" w:cs="Arial"/>
                <w:color w:val="FF0000"/>
                <w:spacing w:val="-1"/>
                <w:sz w:val="16"/>
                <w:szCs w:val="16"/>
                <w:lang w:val="es-ES_tradnl" w:eastAsia="ja-JP"/>
              </w:rPr>
              <w:t xml:space="preserve">; y reducir los salarios, las prestaciones o las oportunidades de formación profesional. </w:t>
            </w:r>
          </w:p>
        </w:tc>
      </w:tr>
    </w:tbl>
    <w:p w14:paraId="0DCBA879"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7DB38BF6" w14:textId="67044C95" w:rsidR="003F460C" w:rsidRPr="00A33ADA" w:rsidRDefault="003F460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contar con procedimientos claros para la gestión de los recursos humanos. Todos los trabajadores del sistema de producción deben conocer el procedimiento de reclamaciones que se utilizará en caso de discriminación basada en la pertenencia o no a una organización de trabajadores. Las OMAPE deberán documentar plenamente la tramitación de las quejas</w:t>
      </w:r>
      <w:r w:rsidR="006E0A54" w:rsidRPr="00A33ADA">
        <w:rPr>
          <w:rFonts w:ascii="Arial" w:hAnsi="Arial" w:cs="Arial"/>
          <w:bCs/>
          <w:sz w:val="22"/>
          <w:szCs w:val="22"/>
          <w:lang w:val="es-ES_tradnl"/>
        </w:rPr>
        <w:t>.</w:t>
      </w:r>
    </w:p>
    <w:p w14:paraId="1BCEAB99" w14:textId="77777777" w:rsidR="003F460C" w:rsidRPr="00A33ADA" w:rsidRDefault="003F460C" w:rsidP="008A7366">
      <w:pPr>
        <w:jc w:val="both"/>
        <w:rPr>
          <w:rFonts w:ascii="Arial" w:hAnsi="Arial" w:cs="Arial"/>
          <w:bCs/>
          <w:sz w:val="22"/>
          <w:szCs w:val="22"/>
          <w:lang w:val="es-ES_tradnl"/>
        </w:rPr>
      </w:pPr>
    </w:p>
    <w:p w14:paraId="288E3741" w14:textId="6A128B8E" w:rsidR="003F460C" w:rsidRPr="00A33ADA" w:rsidRDefault="003F460C" w:rsidP="003F460C">
      <w:pPr>
        <w:jc w:val="both"/>
        <w:rPr>
          <w:rFonts w:ascii="Arial" w:hAnsi="Arial" w:cs="Arial"/>
          <w:bCs/>
          <w:sz w:val="22"/>
          <w:szCs w:val="22"/>
          <w:lang w:val="es-ES_tradnl"/>
        </w:rPr>
      </w:pPr>
      <w:r w:rsidRPr="00A33ADA">
        <w:rPr>
          <w:rFonts w:ascii="Arial" w:hAnsi="Arial" w:cs="Arial"/>
          <w:bCs/>
          <w:sz w:val="22"/>
          <w:szCs w:val="22"/>
          <w:lang w:val="es-ES_tradnl"/>
        </w:rPr>
        <w:t>Las OMAPE deben impartir formación a sus miembros y a los empleadores de su sistema de producción para sensibilizarlos sobre el impacto de las prácticas discriminatorias y sobre cómo un entorno de trabajo armonioso contribuye a la consecución de los objetivos de las OMAPE.</w:t>
      </w:r>
    </w:p>
    <w:p w14:paraId="72EA7261" w14:textId="77777777" w:rsidR="003F460C" w:rsidRPr="00A33ADA" w:rsidRDefault="003F460C" w:rsidP="003F460C">
      <w:pPr>
        <w:jc w:val="both"/>
        <w:rPr>
          <w:rFonts w:ascii="Arial" w:hAnsi="Arial" w:cs="Arial"/>
          <w:bCs/>
          <w:sz w:val="22"/>
          <w:szCs w:val="22"/>
          <w:lang w:val="es-ES_tradnl"/>
        </w:rPr>
      </w:pPr>
    </w:p>
    <w:p w14:paraId="0F84CC85" w14:textId="31DE3B4F" w:rsidR="008A7366" w:rsidRPr="00A33ADA" w:rsidRDefault="003F460C" w:rsidP="003F460C">
      <w:pPr>
        <w:jc w:val="both"/>
        <w:rPr>
          <w:rFonts w:ascii="Arial" w:hAnsi="Arial" w:cs="Arial"/>
          <w:bCs/>
          <w:sz w:val="22"/>
          <w:szCs w:val="22"/>
          <w:lang w:val="es-ES_tradnl"/>
        </w:rPr>
      </w:pPr>
      <w:r w:rsidRPr="00A33ADA">
        <w:rPr>
          <w:rFonts w:ascii="Arial" w:hAnsi="Arial" w:cs="Arial"/>
          <w:bCs/>
          <w:sz w:val="22"/>
          <w:szCs w:val="22"/>
          <w:lang w:val="es-ES_tradnl"/>
        </w:rPr>
        <w:t>Las OMAPE deben mantener un archivo para cada trabajador con su información de empleo y las razones de la terminación. Esto es especialmente importante para los trabajadores afiliados a organizaciones de trabajadores</w:t>
      </w:r>
    </w:p>
    <w:p w14:paraId="078B1BFF" w14:textId="77777777" w:rsidR="008A7366" w:rsidRPr="00A33ADA" w:rsidRDefault="008A7366" w:rsidP="008A7366">
      <w:pPr>
        <w:jc w:val="both"/>
        <w:rPr>
          <w:rFonts w:ascii="Arial" w:hAnsi="Arial" w:cs="Arial"/>
          <w:b/>
          <w:color w:val="00B9E4" w:themeColor="background2"/>
          <w:sz w:val="22"/>
          <w:szCs w:val="22"/>
          <w:lang w:val="es-ES_tradnl"/>
        </w:rPr>
      </w:pPr>
    </w:p>
    <w:p w14:paraId="5DFA904A" w14:textId="781523C6" w:rsidR="003F460C" w:rsidRPr="00A33ADA" w:rsidRDefault="00E074C2" w:rsidP="003F460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3F460C" w:rsidRPr="00A33ADA">
        <w:rPr>
          <w:rFonts w:ascii="Arial" w:hAnsi="Arial" w:cs="Arial"/>
          <w:b/>
          <w:color w:val="00B9E4" w:themeColor="background2"/>
          <w:sz w:val="22"/>
          <w:szCs w:val="22"/>
          <w:lang w:val="es-ES_tradnl"/>
        </w:rPr>
        <w:t>¿Está usted de acuerdo con el cambio propuesto?</w:t>
      </w:r>
    </w:p>
    <w:p w14:paraId="707E4045" w14:textId="77777777" w:rsidR="003F460C" w:rsidRPr="00A33ADA" w:rsidRDefault="003F460C" w:rsidP="003F460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6748BA8" w14:textId="77777777" w:rsidR="003F460C" w:rsidRPr="00A33ADA" w:rsidRDefault="003F460C" w:rsidP="003F460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01E77C9" w14:textId="533913D4" w:rsidR="003F460C" w:rsidRPr="00A33ADA" w:rsidRDefault="003F460C" w:rsidP="003F460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BE62600" w14:textId="77777777" w:rsidR="003F460C" w:rsidRPr="00A33ADA" w:rsidRDefault="003F460C" w:rsidP="003F460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74C8884" w14:textId="32D34832" w:rsidR="003F460C" w:rsidRPr="00A33ADA" w:rsidRDefault="003F460C" w:rsidP="003F460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E8576DC" w14:textId="77777777" w:rsidR="006E0A54" w:rsidRPr="00A33ADA" w:rsidRDefault="006E0A54" w:rsidP="003F460C">
      <w:pPr>
        <w:keepNext/>
        <w:keepLines/>
        <w:tabs>
          <w:tab w:val="left" w:pos="735"/>
        </w:tabs>
        <w:spacing w:line="276" w:lineRule="auto"/>
        <w:jc w:val="both"/>
        <w:rPr>
          <w:rFonts w:ascii="Arial" w:hAnsi="Arial" w:cs="Arial"/>
          <w:sz w:val="22"/>
          <w:szCs w:val="22"/>
          <w:lang w:val="es-ES_tradnl"/>
        </w:rPr>
      </w:pPr>
    </w:p>
    <w:p w14:paraId="2B4A7105" w14:textId="7E1E2AD5" w:rsidR="008A7366" w:rsidRPr="00A33ADA" w:rsidRDefault="003F460C" w:rsidP="006E0A54">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1DEAA1A"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63086C1" w14:textId="77777777" w:rsidR="008A7366" w:rsidRPr="00A33ADA" w:rsidRDefault="008A7366" w:rsidP="008A7366">
      <w:pPr>
        <w:spacing w:line="276" w:lineRule="auto"/>
        <w:jc w:val="both"/>
        <w:rPr>
          <w:rFonts w:ascii="Arial" w:hAnsi="Arial" w:cs="Arial"/>
          <w:b/>
          <w:sz w:val="22"/>
          <w:szCs w:val="22"/>
          <w:lang w:val="es-ES_tradnl"/>
        </w:rPr>
      </w:pPr>
    </w:p>
    <w:p w14:paraId="7EAE75BF" w14:textId="684A7AD9"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CA7589"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xml:space="preserve">: 3.14.3. </w:t>
      </w:r>
      <w:r w:rsidR="00574629" w:rsidRPr="00A33ADA">
        <w:rPr>
          <w:rFonts w:ascii="Arial" w:eastAsiaTheme="majorEastAsia" w:hAnsi="Arial" w:cs="Arial"/>
          <w:b/>
          <w:bCs/>
          <w:color w:val="00B9E4" w:themeColor="background2"/>
          <w:sz w:val="22"/>
          <w:szCs w:val="22"/>
          <w:lang w:val="es-ES_tradnl"/>
        </w:rPr>
        <w:t>Permitir que los representantes sindicales se reúnan con los trabajadores</w:t>
      </w:r>
      <w:r w:rsidRPr="00A33ADA">
        <w:rPr>
          <w:rStyle w:val="FootnoteReference"/>
          <w:rFonts w:ascii="Arial" w:eastAsiaTheme="majorEastAsia" w:hAnsi="Arial" w:cs="Arial"/>
          <w:b/>
          <w:bCs/>
          <w:color w:val="00B9E4" w:themeColor="background2"/>
          <w:sz w:val="22"/>
          <w:szCs w:val="22"/>
          <w:lang w:val="es-ES_tradnl"/>
        </w:rPr>
        <w:footnoteReference w:id="82"/>
      </w:r>
    </w:p>
    <w:p w14:paraId="05E82636"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84EF38C" w14:textId="42E84484" w:rsidR="00574629" w:rsidRPr="00A33ADA" w:rsidRDefault="00574629" w:rsidP="00574629">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el marco de la libertad de asociación y la negociación colectiva, los trabajadores tienen el derecho humano de formar o afiliarse a una organización de su elección. Las OMAPE deben garantizar que los trabajadores tengan la libertad de ejercer ese derecho, que no haya interferencias que limiten o impidan los procesos de organización o la afiliación a una organización de trabajadores y que exista voluntad de diálogo y negociación.</w:t>
      </w:r>
      <w:r w:rsidRPr="00A33ADA">
        <w:rPr>
          <w:rFonts w:ascii="Arial" w:hAnsi="Arial" w:cs="Arial"/>
          <w:b/>
          <w:sz w:val="22"/>
          <w:szCs w:val="22"/>
          <w:lang w:val="es-ES_tradnl"/>
        </w:rPr>
        <w:t xml:space="preserve"> </w:t>
      </w:r>
    </w:p>
    <w:p w14:paraId="37E22690" w14:textId="77777777" w:rsidR="00574629" w:rsidRPr="00A33ADA" w:rsidRDefault="00574629" w:rsidP="00574629">
      <w:pPr>
        <w:spacing w:line="276" w:lineRule="auto"/>
        <w:jc w:val="both"/>
        <w:rPr>
          <w:rFonts w:ascii="Arial" w:hAnsi="Arial" w:cs="Arial"/>
          <w:b/>
          <w:sz w:val="22"/>
          <w:szCs w:val="22"/>
          <w:lang w:val="es-ES_tradnl"/>
        </w:rPr>
      </w:pPr>
    </w:p>
    <w:p w14:paraId="25CFF303" w14:textId="2C728C6C" w:rsidR="00574629" w:rsidRPr="00A33ADA" w:rsidRDefault="00574629" w:rsidP="00574629">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Justificación: </w:t>
      </w:r>
      <w:r w:rsidRPr="00A33ADA">
        <w:rPr>
          <w:rFonts w:ascii="Arial" w:hAnsi="Arial" w:cs="Arial"/>
          <w:sz w:val="22"/>
          <w:szCs w:val="22"/>
          <w:lang w:val="es-ES_tradnl"/>
        </w:rPr>
        <w:t>Los trabajadores tienen derecho a acceder a la información y a utilizarla para tomar decisiones. Si los sindicatos quieren compartir información con los trabajadores y solicitan un espacio para hacerlo, debe permitirse que se celebren esas reuniones.</w:t>
      </w:r>
    </w:p>
    <w:p w14:paraId="560B6421" w14:textId="77777777" w:rsidR="008A7366" w:rsidRPr="00A33ADA" w:rsidRDefault="008A7366" w:rsidP="008A7366">
      <w:pPr>
        <w:spacing w:line="276" w:lineRule="auto"/>
        <w:jc w:val="both"/>
        <w:rPr>
          <w:rFonts w:ascii="Arial" w:hAnsi="Arial" w:cs="Arial"/>
          <w:bCs/>
          <w:sz w:val="22"/>
          <w:szCs w:val="22"/>
          <w:lang w:val="es-ES_tradnl"/>
        </w:rPr>
      </w:pPr>
    </w:p>
    <w:p w14:paraId="1DD71075" w14:textId="77777777" w:rsidR="00574629" w:rsidRPr="00A33ADA" w:rsidRDefault="00574629" w:rsidP="004D5609">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Pr="00A33ADA">
        <w:rPr>
          <w:rFonts w:ascii="Arial" w:eastAsia="Arial" w:hAnsi="Arial" w:cs="Arial"/>
          <w:b/>
          <w:color w:val="00B9E4"/>
          <w:sz w:val="22"/>
          <w:szCs w:val="22"/>
          <w:lang w:val="es-ES_tradnl" w:eastAsia="ko-KR"/>
        </w:rPr>
        <w:t>:</w:t>
      </w:r>
    </w:p>
    <w:p w14:paraId="6996EC89" w14:textId="554DBCB4"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3.14.3. </w:t>
      </w:r>
      <w:r w:rsidR="00574629" w:rsidRPr="00A33ADA">
        <w:rPr>
          <w:rFonts w:ascii="Arial" w:eastAsia="Arial" w:hAnsi="Arial" w:cs="Arial"/>
          <w:b/>
          <w:color w:val="00B9E4"/>
          <w:sz w:val="20"/>
          <w:szCs w:val="20"/>
          <w:lang w:val="es-ES_tradnl" w:eastAsia="ko-KR"/>
        </w:rPr>
        <w:t>Permitir que los representantes sindicales se reúnan con los trabajadores</w:t>
      </w:r>
    </w:p>
    <w:tbl>
      <w:tblPr>
        <w:tblStyle w:val="SimpleTable10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511DC90" w14:textId="77777777" w:rsidTr="00574629">
        <w:trPr>
          <w:trHeight w:val="25"/>
        </w:trPr>
        <w:tc>
          <w:tcPr>
            <w:tcW w:w="9299" w:type="dxa"/>
            <w:gridSpan w:val="2"/>
          </w:tcPr>
          <w:p w14:paraId="5DFD2F71" w14:textId="1FF126DB" w:rsidR="008A7366" w:rsidRPr="00A33ADA" w:rsidRDefault="0057462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7DEB78E0" w14:textId="77777777" w:rsidTr="00574629">
        <w:trPr>
          <w:trHeight w:val="280"/>
        </w:trPr>
        <w:tc>
          <w:tcPr>
            <w:tcW w:w="962" w:type="dxa"/>
          </w:tcPr>
          <w:p w14:paraId="29476A56" w14:textId="3F2D0666" w:rsidR="008A7366" w:rsidRPr="00A33ADA" w:rsidRDefault="0057462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3C73FE8" w14:textId="0ECCA75F" w:rsidR="008A7366" w:rsidRPr="00A33ADA" w:rsidRDefault="00574629" w:rsidP="00BC2CD0">
            <w:p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sus miembros </w:t>
            </w:r>
            <w:r w:rsidRPr="00A33ADA">
              <w:rPr>
                <w:rFonts w:ascii="Arial" w:eastAsia="Arial" w:hAnsi="Arial" w:cs="Arial"/>
                <w:color w:val="FF0000"/>
                <w:spacing w:val="-1"/>
                <w:sz w:val="20"/>
                <w:szCs w:val="20"/>
                <w:lang w:val="es-ES_tradnl" w:eastAsia="ko-KR"/>
              </w:rPr>
              <w:t>y sus operadores mineros</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permiten</w:t>
            </w:r>
            <w:r w:rsidRPr="00A33ADA">
              <w:rPr>
                <w:rFonts w:ascii="Arial" w:eastAsia="Arial" w:hAnsi="Arial" w:cs="Arial"/>
                <w:color w:val="565656"/>
                <w:spacing w:val="-1"/>
                <w:sz w:val="20"/>
                <w:szCs w:val="20"/>
                <w:lang w:val="es-ES_tradnl" w:eastAsia="ko-KR"/>
              </w:rPr>
              <w:t xml:space="preserve"> que los sindicatos </w:t>
            </w:r>
            <w:r w:rsidRPr="00A33ADA">
              <w:rPr>
                <w:rFonts w:ascii="Arial" w:eastAsia="Arial" w:hAnsi="Arial" w:cs="Arial"/>
                <w:color w:val="FF0000"/>
                <w:spacing w:val="-1"/>
                <w:sz w:val="20"/>
                <w:szCs w:val="20"/>
                <w:lang w:val="es-ES_tradnl" w:eastAsia="ko-KR"/>
              </w:rPr>
              <w:t>con sede fuera de la organización se reúnan con los trabajadores y compartan información.</w:t>
            </w:r>
            <w:r w:rsidRPr="00A33ADA">
              <w:rPr>
                <w:rFonts w:ascii="Arial" w:eastAsia="Arial" w:hAnsi="Arial" w:cs="Arial"/>
                <w:color w:val="565656"/>
                <w:spacing w:val="-1"/>
                <w:sz w:val="20"/>
                <w:szCs w:val="20"/>
                <w:lang w:val="es-ES_tradnl" w:eastAsia="ko-KR"/>
              </w:rPr>
              <w:t xml:space="preserve"> Usted, sus miembros </w:t>
            </w:r>
            <w:r w:rsidRPr="00A33ADA">
              <w:rPr>
                <w:rFonts w:ascii="Arial" w:eastAsia="Arial" w:hAnsi="Arial" w:cs="Arial"/>
                <w:color w:val="FF0000"/>
                <w:spacing w:val="-1"/>
                <w:sz w:val="20"/>
                <w:szCs w:val="20"/>
                <w:lang w:val="es-ES_tradnl" w:eastAsia="ko-KR"/>
              </w:rPr>
              <w:t>y sus operadores mineros</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no interfieren</w:t>
            </w:r>
            <w:r w:rsidRPr="00A33ADA">
              <w:rPr>
                <w:rFonts w:ascii="Arial" w:eastAsia="Arial" w:hAnsi="Arial" w:cs="Arial"/>
                <w:color w:val="565656"/>
                <w:spacing w:val="-1"/>
                <w:sz w:val="20"/>
                <w:szCs w:val="20"/>
                <w:lang w:val="es-ES_tradnl" w:eastAsia="ko-KR"/>
              </w:rPr>
              <w:t xml:space="preserve"> en estas reuniones. </w:t>
            </w:r>
            <w:r w:rsidRPr="00A33ADA">
              <w:rPr>
                <w:rFonts w:ascii="Arial" w:eastAsia="Arial" w:hAnsi="Arial" w:cs="Arial"/>
                <w:color w:val="FF0000"/>
                <w:spacing w:val="-1"/>
                <w:sz w:val="20"/>
                <w:szCs w:val="20"/>
                <w:lang w:val="es-ES_tradnl" w:eastAsia="ko-KR"/>
              </w:rPr>
              <w:t>La hora y el lugar de estas reuniones deben acordarse de antemano.</w:t>
            </w:r>
          </w:p>
        </w:tc>
      </w:tr>
      <w:tr w:rsidR="008A7366" w:rsidRPr="00A33ADA" w14:paraId="3E6982E7" w14:textId="77777777" w:rsidTr="00574629">
        <w:trPr>
          <w:trHeight w:val="280"/>
        </w:trPr>
        <w:tc>
          <w:tcPr>
            <w:tcW w:w="962" w:type="dxa"/>
          </w:tcPr>
          <w:p w14:paraId="4D892229" w14:textId="42A3D121" w:rsidR="008A7366" w:rsidRPr="00A33ADA" w:rsidRDefault="0057462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20F0513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A33ADA" w14:paraId="20DE0869" w14:textId="77777777" w:rsidTr="00574629">
        <w:trPr>
          <w:trHeight w:val="280"/>
        </w:trPr>
        <w:tc>
          <w:tcPr>
            <w:tcW w:w="9299" w:type="dxa"/>
            <w:gridSpan w:val="2"/>
            <w:shd w:val="clear" w:color="auto" w:fill="F2F2F2" w:themeFill="background1" w:themeFillShade="F2"/>
          </w:tcPr>
          <w:p w14:paraId="6A701844" w14:textId="4F3ED87E" w:rsidR="00574629" w:rsidRPr="00A33ADA" w:rsidRDefault="00574629" w:rsidP="00574629">
            <w:pPr>
              <w:spacing w:after="240"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La no interferencia significa que los trabajadores tienen libertad para decidir su participación en las reuniones solicitadas por los sindicatos o por los trabajadores.</w:t>
            </w:r>
          </w:p>
          <w:p w14:paraId="695FE7A1" w14:textId="54B8D78C" w:rsidR="00574629" w:rsidRPr="00A33ADA" w:rsidRDefault="00574629" w:rsidP="00574629">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Los responsables sindicales externos pueden solicitar reuniones si el sindicato es parte de un convenio de negociación colectiva a nivel sectorial o nacional. </w:t>
            </w:r>
          </w:p>
          <w:p w14:paraId="36EC4349" w14:textId="47F5E036" w:rsidR="008A7366" w:rsidRPr="00A33ADA" w:rsidRDefault="00574629" w:rsidP="00574629">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Usted o sus operadores mineros deben ser informados de estas reuniones con antelación. En caso contrario, usted no tiene </w:t>
            </w:r>
            <w:r w:rsidR="004D5609" w:rsidRPr="00A33ADA">
              <w:rPr>
                <w:rFonts w:ascii="Arial" w:eastAsia="Arial" w:hAnsi="Arial" w:cs="Arial"/>
                <w:color w:val="FF0000"/>
                <w:spacing w:val="-1"/>
                <w:sz w:val="16"/>
                <w:szCs w:val="16"/>
                <w:lang w:val="es-ES_tradnl" w:eastAsia="ja-JP"/>
              </w:rPr>
              <w:t>obligación de</w:t>
            </w:r>
            <w:r w:rsidRPr="00A33ADA">
              <w:rPr>
                <w:rFonts w:ascii="Arial" w:eastAsia="Arial" w:hAnsi="Arial" w:cs="Arial"/>
                <w:color w:val="FF0000"/>
                <w:spacing w:val="-1"/>
                <w:sz w:val="16"/>
                <w:szCs w:val="16"/>
                <w:lang w:val="es-ES_tradnl" w:eastAsia="ja-JP"/>
              </w:rPr>
              <w:t xml:space="preserve"> permitirlas.</w:t>
            </w:r>
            <w:r w:rsidR="008A7366" w:rsidRPr="00A33ADA">
              <w:rPr>
                <w:rFonts w:ascii="Arial" w:eastAsia="Arial" w:hAnsi="Arial" w:cs="Arial"/>
                <w:color w:val="FF0000"/>
                <w:spacing w:val="-1"/>
                <w:sz w:val="16"/>
                <w:szCs w:val="16"/>
                <w:lang w:val="es-ES_tradnl" w:eastAsia="ja-JP"/>
              </w:rPr>
              <w:t xml:space="preserve"> </w:t>
            </w:r>
          </w:p>
        </w:tc>
      </w:tr>
    </w:tbl>
    <w:p w14:paraId="00F5632A" w14:textId="77777777" w:rsidR="008A7366" w:rsidRPr="00A33ADA" w:rsidRDefault="008A7366" w:rsidP="008A7366">
      <w:pPr>
        <w:tabs>
          <w:tab w:val="left" w:pos="8105"/>
        </w:tabs>
        <w:jc w:val="both"/>
        <w:rPr>
          <w:rFonts w:ascii="Arial" w:eastAsia="Arial" w:hAnsi="Arial" w:cs="Arial"/>
          <w:sz w:val="20"/>
          <w:szCs w:val="20"/>
          <w:lang w:val="es-ES_tradnl" w:eastAsia="ko-KR"/>
        </w:rPr>
      </w:pPr>
      <w:bookmarkStart w:id="74" w:name="_Toc122423184"/>
      <w:bookmarkStart w:id="75" w:name="_Toc122422690"/>
      <w:bookmarkStart w:id="76" w:name="_Toc122422679"/>
      <w:bookmarkStart w:id="77" w:name="_Toc122422241"/>
      <w:bookmarkStart w:id="78" w:name="_Toc122423195"/>
      <w:bookmarkStart w:id="79" w:name="_Toc122422230"/>
      <w:bookmarkEnd w:id="74"/>
      <w:bookmarkEnd w:id="75"/>
      <w:bookmarkEnd w:id="76"/>
      <w:bookmarkEnd w:id="77"/>
      <w:bookmarkEnd w:id="78"/>
      <w:bookmarkEnd w:id="79"/>
    </w:p>
    <w:p w14:paraId="0E8CB0DE" w14:textId="625B3C30" w:rsidR="00B929BC" w:rsidRPr="00A33ADA" w:rsidRDefault="0057462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B929BC" w:rsidRPr="00A33ADA">
        <w:rPr>
          <w:rFonts w:ascii="Arial" w:hAnsi="Arial" w:cs="Arial"/>
          <w:bCs/>
          <w:sz w:val="22"/>
          <w:szCs w:val="22"/>
          <w:lang w:val="es-ES_tradnl"/>
        </w:rPr>
        <w:t>Las OMAPE deben responder positivamente a las solicitudes de los sindicatos. El acceso a la información no se limita a los trabajadores empleados por las OMAPE, sino que se extiende a todos los trabajadores del sistema de producción. Los empleadores distintos de la OMAPE deben tener claro el alcance de este requisito.</w:t>
      </w:r>
    </w:p>
    <w:p w14:paraId="7DF15EB8" w14:textId="77777777" w:rsidR="00B929BC" w:rsidRPr="00A33ADA" w:rsidRDefault="00B929BC" w:rsidP="008A7366">
      <w:pPr>
        <w:jc w:val="both"/>
        <w:rPr>
          <w:rFonts w:ascii="Arial" w:hAnsi="Arial" w:cs="Arial"/>
          <w:bCs/>
          <w:sz w:val="22"/>
          <w:szCs w:val="22"/>
          <w:lang w:val="es-ES_tradnl"/>
        </w:rPr>
      </w:pPr>
    </w:p>
    <w:p w14:paraId="45789451" w14:textId="5072B68C" w:rsidR="00B929BC" w:rsidRPr="00A33ADA" w:rsidRDefault="00E074C2" w:rsidP="00B929B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6</w:t>
      </w:r>
      <w:r w:rsidR="002B722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B929BC" w:rsidRPr="00A33ADA">
        <w:rPr>
          <w:rFonts w:ascii="Arial" w:hAnsi="Arial" w:cs="Arial"/>
          <w:b/>
          <w:color w:val="00B9E4" w:themeColor="background2"/>
          <w:sz w:val="22"/>
          <w:szCs w:val="22"/>
          <w:lang w:val="es-ES_tradnl"/>
        </w:rPr>
        <w:t>¿Está usted de acuerdo con el cambio propuesto?</w:t>
      </w:r>
    </w:p>
    <w:p w14:paraId="3DDEC6CF" w14:textId="77777777" w:rsidR="00B929BC" w:rsidRPr="00A33ADA" w:rsidRDefault="00B929BC" w:rsidP="00B929B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67DD5CF" w14:textId="77777777" w:rsidR="00B929BC" w:rsidRPr="00A33ADA" w:rsidRDefault="00B929BC" w:rsidP="00B929B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4801B2C" w14:textId="4ECC077C" w:rsidR="00B929BC" w:rsidRPr="00A33ADA" w:rsidRDefault="00B929BC" w:rsidP="00B929B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19F50F0" w14:textId="77777777" w:rsidR="00B929BC" w:rsidRPr="00A33ADA" w:rsidRDefault="00B929BC" w:rsidP="00B929B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7F0B485" w14:textId="71A7A8B8" w:rsidR="00B929BC" w:rsidRPr="00A33ADA" w:rsidRDefault="00B929BC" w:rsidP="00B929B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8007C40" w14:textId="77777777" w:rsidR="006E0A54" w:rsidRPr="00A33ADA" w:rsidRDefault="006E0A54" w:rsidP="00B929BC">
      <w:pPr>
        <w:keepNext/>
        <w:keepLines/>
        <w:tabs>
          <w:tab w:val="left" w:pos="735"/>
        </w:tabs>
        <w:spacing w:line="276" w:lineRule="auto"/>
        <w:jc w:val="both"/>
        <w:rPr>
          <w:rFonts w:ascii="Arial" w:hAnsi="Arial" w:cs="Arial"/>
          <w:sz w:val="22"/>
          <w:szCs w:val="22"/>
          <w:lang w:val="es-ES_tradnl"/>
        </w:rPr>
      </w:pPr>
    </w:p>
    <w:p w14:paraId="441A0C3B" w14:textId="484A2809" w:rsidR="008A7366" w:rsidRPr="00A33ADA" w:rsidRDefault="00B929BC" w:rsidP="006E0A54">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6541C4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D441EF0" w14:textId="77777777"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p>
    <w:p w14:paraId="7963B7C6" w14:textId="4C5511B1"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CA7589"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xml:space="preserve">: 3.14.4. </w:t>
      </w:r>
      <w:r w:rsidR="002D28B2" w:rsidRPr="00A33ADA">
        <w:rPr>
          <w:rFonts w:ascii="Arial" w:eastAsiaTheme="majorEastAsia" w:hAnsi="Arial" w:cs="Arial"/>
          <w:b/>
          <w:bCs/>
          <w:color w:val="00B9E4" w:themeColor="background2"/>
          <w:sz w:val="22"/>
          <w:szCs w:val="22"/>
          <w:lang w:val="es-ES_tradnl"/>
        </w:rPr>
        <w:t>Tiempo para los representantes de los trabajadores</w:t>
      </w:r>
      <w:r w:rsidRPr="00A33ADA">
        <w:rPr>
          <w:rStyle w:val="FootnoteReference"/>
          <w:rFonts w:ascii="Arial" w:eastAsiaTheme="majorEastAsia" w:hAnsi="Arial" w:cs="Arial"/>
          <w:b/>
          <w:bCs/>
          <w:color w:val="00B9E4" w:themeColor="background2"/>
          <w:sz w:val="22"/>
          <w:szCs w:val="22"/>
          <w:lang w:val="es-ES_tradnl"/>
        </w:rPr>
        <w:footnoteReference w:id="83"/>
      </w:r>
    </w:p>
    <w:p w14:paraId="018E17ED"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5762542" w14:textId="0DD8DC54" w:rsidR="002D28B2" w:rsidRPr="00A33ADA" w:rsidRDefault="002D28B2" w:rsidP="002D28B2">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el marco de la libertad de asociación y la negociación colectiva, los trabajadores tienen el derecho humano de formar o afiliarse a una organización de su elección. Las OMAPE deben garantizar que los trabajadores tengan la libertad de ejercer ese derecho, que no haya interferencias que limiten o impidan los procesos de organización o la afiliación a una organización de trabajadores y que exista voluntad de diálogo y negociación.</w:t>
      </w:r>
      <w:r w:rsidRPr="00A33ADA">
        <w:rPr>
          <w:rFonts w:ascii="Arial" w:hAnsi="Arial" w:cs="Arial"/>
          <w:b/>
          <w:sz w:val="22"/>
          <w:szCs w:val="22"/>
          <w:lang w:val="es-ES_tradnl"/>
        </w:rPr>
        <w:t xml:space="preserve"> </w:t>
      </w:r>
    </w:p>
    <w:p w14:paraId="00804812" w14:textId="77777777" w:rsidR="002D28B2" w:rsidRPr="00A33ADA" w:rsidRDefault="002D28B2" w:rsidP="002D28B2">
      <w:pPr>
        <w:spacing w:line="276" w:lineRule="auto"/>
        <w:jc w:val="both"/>
        <w:rPr>
          <w:rFonts w:ascii="Arial" w:hAnsi="Arial" w:cs="Arial"/>
          <w:b/>
          <w:sz w:val="22"/>
          <w:szCs w:val="22"/>
          <w:lang w:val="es-ES_tradnl"/>
        </w:rPr>
      </w:pPr>
    </w:p>
    <w:p w14:paraId="54598E04" w14:textId="77777777" w:rsidR="002D28B2" w:rsidRPr="00A33ADA" w:rsidRDefault="002D28B2" w:rsidP="002D28B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Permitir que los representantes de los trabajadores desempeñen sus funciones y que tengan lugar procesos democráticos es una forma de garantizar que los trabajadores puedan ejercer su derecho a afiliarse a una organización de trabajadores. </w:t>
      </w:r>
    </w:p>
    <w:p w14:paraId="0AAA0121" w14:textId="77777777" w:rsidR="002D28B2" w:rsidRPr="00A33ADA" w:rsidRDefault="002D28B2" w:rsidP="002D28B2">
      <w:pPr>
        <w:spacing w:line="276" w:lineRule="auto"/>
        <w:jc w:val="both"/>
        <w:rPr>
          <w:rFonts w:ascii="Arial" w:hAnsi="Arial" w:cs="Arial"/>
          <w:sz w:val="22"/>
          <w:szCs w:val="22"/>
          <w:lang w:val="es-ES_tradnl"/>
        </w:rPr>
      </w:pPr>
    </w:p>
    <w:p w14:paraId="30A9F0C2" w14:textId="51D59F59" w:rsidR="002D28B2" w:rsidRPr="00A33ADA" w:rsidRDefault="002D28B2" w:rsidP="002D28B2">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Deben atenderse las solicitudes de los representantes de los trabajadores o de los representantes electos en </w:t>
      </w:r>
      <w:r w:rsidR="006E0A54" w:rsidRPr="00A33ADA">
        <w:rPr>
          <w:rFonts w:ascii="Arial" w:hAnsi="Arial" w:cs="Arial"/>
          <w:sz w:val="22"/>
          <w:szCs w:val="22"/>
          <w:lang w:val="es-ES_tradnl"/>
        </w:rPr>
        <w:t>el Comité</w:t>
      </w:r>
      <w:r w:rsidRPr="00A33ADA">
        <w:rPr>
          <w:rFonts w:ascii="Arial" w:hAnsi="Arial" w:cs="Arial"/>
          <w:sz w:val="22"/>
          <w:szCs w:val="22"/>
          <w:lang w:val="es-ES_tradnl"/>
        </w:rPr>
        <w:t xml:space="preserve"> de Salud y Seguridad en el Trabajo para disponer del tiempo, las instalaciones y los recursos que les permitan desempeñar sus funciones.</w:t>
      </w:r>
    </w:p>
    <w:p w14:paraId="496ED34B" w14:textId="77777777" w:rsidR="004D5609" w:rsidRPr="00A33ADA" w:rsidRDefault="004D5609" w:rsidP="002D28B2">
      <w:pPr>
        <w:spacing w:line="276" w:lineRule="auto"/>
        <w:jc w:val="both"/>
        <w:rPr>
          <w:rFonts w:ascii="Arial" w:hAnsi="Arial" w:cs="Arial"/>
          <w:sz w:val="22"/>
          <w:szCs w:val="22"/>
          <w:lang w:val="es-ES_tradnl"/>
        </w:rPr>
      </w:pPr>
    </w:p>
    <w:p w14:paraId="4612F8F2" w14:textId="21E661FE" w:rsidR="00160A67" w:rsidRPr="00A33ADA" w:rsidRDefault="002D28B2" w:rsidP="004D5609">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r w:rsidR="00160A67" w:rsidRPr="00A33ADA">
        <w:rPr>
          <w:rFonts w:ascii="Arial" w:eastAsia="Arial" w:hAnsi="Arial" w:cs="Arial"/>
          <w:b/>
          <w:color w:val="00B9E4"/>
          <w:lang w:val="es-ES_tradnl" w:eastAsia="ko-KR"/>
        </w:rPr>
        <w:t>:</w:t>
      </w:r>
    </w:p>
    <w:p w14:paraId="6F8D36FF" w14:textId="57402AC9"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3.14.4 </w:t>
      </w:r>
      <w:r w:rsidR="002D28B2" w:rsidRPr="00A33ADA">
        <w:rPr>
          <w:rFonts w:ascii="Arial" w:eastAsia="Arial" w:hAnsi="Arial" w:cs="Arial"/>
          <w:b/>
          <w:color w:val="00B9E4"/>
          <w:sz w:val="20"/>
          <w:szCs w:val="20"/>
          <w:lang w:val="es-ES_tradnl" w:eastAsia="ko-KR"/>
        </w:rPr>
        <w:t>Tiempo para los representantes de los trabajadores</w:t>
      </w:r>
    </w:p>
    <w:tbl>
      <w:tblPr>
        <w:tblStyle w:val="SimpleTable10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4EB4C10" w14:textId="77777777" w:rsidTr="00F5090F">
        <w:trPr>
          <w:trHeight w:val="25"/>
        </w:trPr>
        <w:tc>
          <w:tcPr>
            <w:tcW w:w="9299" w:type="dxa"/>
            <w:gridSpan w:val="2"/>
          </w:tcPr>
          <w:p w14:paraId="1783C362" w14:textId="5BD4C196" w:rsidR="008A7366" w:rsidRPr="00A33ADA" w:rsidRDefault="00F5090F"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A2C2EA9" w14:textId="77777777" w:rsidTr="00F5090F">
        <w:trPr>
          <w:trHeight w:val="280"/>
        </w:trPr>
        <w:tc>
          <w:tcPr>
            <w:tcW w:w="962" w:type="dxa"/>
          </w:tcPr>
          <w:p w14:paraId="41D1C3E6" w14:textId="60A5AE5C" w:rsidR="008A7366" w:rsidRPr="00A33ADA" w:rsidRDefault="00F5090F"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7553057" w14:textId="00C471B2" w:rsidR="008A7366" w:rsidRPr="00A33ADA" w:rsidRDefault="00F5090F" w:rsidP="00BC2CD0">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Cuando se lo soliciten, usted, sus miembros y sus </w:t>
            </w:r>
            <w:r w:rsidRPr="00A33ADA">
              <w:rPr>
                <w:rFonts w:ascii="Arial" w:eastAsia="Arial" w:hAnsi="Arial" w:cs="Arial"/>
                <w:color w:val="FF0000"/>
                <w:spacing w:val="-1"/>
                <w:sz w:val="20"/>
                <w:szCs w:val="20"/>
                <w:lang w:val="es-ES_tradnl" w:eastAsia="ko-KR"/>
              </w:rPr>
              <w:t>operadores mineros</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565656"/>
                <w:spacing w:val="-1"/>
                <w:sz w:val="20"/>
                <w:szCs w:val="20"/>
                <w:lang w:val="es-ES_tradnl" w:eastAsia="ja-JP"/>
              </w:rPr>
              <w:t>proporcionan a los representantes de los trabajadores</w:t>
            </w:r>
            <w:r w:rsidRPr="00A33ADA">
              <w:rPr>
                <w:rFonts w:ascii="Arial" w:eastAsia="Arial" w:hAnsi="Arial" w:cs="Arial"/>
                <w:color w:val="565656"/>
                <w:spacing w:val="-1"/>
                <w:sz w:val="20"/>
                <w:szCs w:val="20"/>
                <w:lang w:val="es-ES_tradnl" w:eastAsia="ja-JP"/>
              </w:rPr>
              <w:t xml:space="preserve"> tiempo remunerado durante las horas de trabajo, instalaciones y recursos para reunirse con los trabajadores y desempeñar sus funciones de manera eficaz.</w:t>
            </w:r>
          </w:p>
        </w:tc>
      </w:tr>
      <w:tr w:rsidR="008A7366" w:rsidRPr="00A33ADA" w14:paraId="75D41944" w14:textId="77777777" w:rsidTr="00F5090F">
        <w:trPr>
          <w:trHeight w:val="280"/>
        </w:trPr>
        <w:tc>
          <w:tcPr>
            <w:tcW w:w="962" w:type="dxa"/>
          </w:tcPr>
          <w:p w14:paraId="5C06AD95" w14:textId="0A17E32C" w:rsidR="008A7366" w:rsidRPr="00A33ADA" w:rsidRDefault="00F5090F"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073E2312"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23069A7C" w14:textId="77777777" w:rsidTr="00F5090F">
        <w:trPr>
          <w:trHeight w:val="280"/>
        </w:trPr>
        <w:tc>
          <w:tcPr>
            <w:tcW w:w="9299" w:type="dxa"/>
            <w:gridSpan w:val="2"/>
            <w:shd w:val="clear" w:color="auto" w:fill="F2F2F2" w:themeFill="background1" w:themeFillShade="F2"/>
          </w:tcPr>
          <w:p w14:paraId="64DA3A97" w14:textId="6B212766" w:rsidR="008A7366" w:rsidRPr="00A33ADA" w:rsidRDefault="00F5090F" w:rsidP="00BC2CD0">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Los representantes de los trabajadores son también los miembros del Comité de </w:t>
            </w:r>
            <w:r w:rsidR="00020037" w:rsidRPr="00A33ADA">
              <w:rPr>
                <w:rFonts w:ascii="Arial" w:eastAsia="Arial" w:hAnsi="Arial" w:cs="Arial"/>
                <w:color w:val="FF0000"/>
                <w:spacing w:val="-1"/>
                <w:sz w:val="16"/>
                <w:szCs w:val="16"/>
                <w:lang w:val="es-ES_tradnl" w:eastAsia="ja-JP"/>
              </w:rPr>
              <w:t xml:space="preserve">Salud y Seguridad </w:t>
            </w:r>
            <w:r w:rsidRPr="00A33ADA">
              <w:rPr>
                <w:rFonts w:ascii="Arial" w:eastAsia="Arial" w:hAnsi="Arial" w:cs="Arial"/>
                <w:color w:val="FF0000"/>
                <w:spacing w:val="-1"/>
                <w:sz w:val="16"/>
                <w:szCs w:val="16"/>
                <w:lang w:val="es-ES_tradnl" w:eastAsia="ja-JP"/>
              </w:rPr>
              <w:t>en el Trabajo. Los representantes y los trabajadores disponen de tiempo para reunirse durante la jornada laboral. Cuando los representantes de los trabajadores se reúnen con la dirección, lo hacen en horario laboral.</w:t>
            </w:r>
          </w:p>
        </w:tc>
      </w:tr>
    </w:tbl>
    <w:p w14:paraId="4F61428A"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C1015B7" w14:textId="34844495" w:rsidR="00020037" w:rsidRPr="00A33ADA" w:rsidRDefault="0002003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cumplimiento se amplía para </w:t>
      </w:r>
      <w:r w:rsidR="006E0A54" w:rsidRPr="00A33ADA">
        <w:rPr>
          <w:rFonts w:ascii="Arial" w:hAnsi="Arial" w:cs="Arial"/>
          <w:bCs/>
          <w:sz w:val="22"/>
          <w:szCs w:val="22"/>
          <w:lang w:val="es-ES_tradnl"/>
        </w:rPr>
        <w:t>involucrar</w:t>
      </w:r>
      <w:r w:rsidRPr="00A33ADA">
        <w:rPr>
          <w:rFonts w:ascii="Arial" w:hAnsi="Arial" w:cs="Arial"/>
          <w:bCs/>
          <w:sz w:val="22"/>
          <w:szCs w:val="22"/>
          <w:lang w:val="es-ES_tradnl"/>
        </w:rPr>
        <w:t xml:space="preserve"> a otros empleadores (operadores de minas) en el sistema de producción. Se han añadido orientaciones para reforzar el requisito de que las OMAPE den a los representantes de los trabajadores en el Comité de Salud y Seguridad en el Trabajo el mismo trato para que puedan desempeñar sus funciones y responsabilidades.</w:t>
      </w:r>
    </w:p>
    <w:p w14:paraId="50C8B063" w14:textId="77777777" w:rsidR="008A7366" w:rsidRPr="00A33ADA" w:rsidRDefault="008A7366" w:rsidP="008A7366">
      <w:pPr>
        <w:jc w:val="both"/>
        <w:rPr>
          <w:rFonts w:ascii="Arial" w:hAnsi="Arial" w:cs="Arial"/>
          <w:bCs/>
          <w:sz w:val="22"/>
          <w:szCs w:val="22"/>
          <w:lang w:val="es-ES_tradnl"/>
        </w:rPr>
      </w:pPr>
    </w:p>
    <w:p w14:paraId="3CCCD537" w14:textId="52D61058" w:rsidR="00020037" w:rsidRPr="00A33ADA" w:rsidRDefault="00E074C2" w:rsidP="0002003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69</w:t>
      </w:r>
      <w:r w:rsidR="008A7366" w:rsidRPr="00A33ADA">
        <w:rPr>
          <w:rFonts w:ascii="Arial" w:hAnsi="Arial" w:cs="Arial"/>
          <w:b/>
          <w:color w:val="00B9E4" w:themeColor="background2"/>
          <w:sz w:val="22"/>
          <w:szCs w:val="22"/>
          <w:lang w:val="es-ES_tradnl"/>
        </w:rPr>
        <w:t xml:space="preserve"> </w:t>
      </w:r>
      <w:r w:rsidR="00020037" w:rsidRPr="00A33ADA">
        <w:rPr>
          <w:rFonts w:ascii="Arial" w:hAnsi="Arial" w:cs="Arial"/>
          <w:b/>
          <w:color w:val="00B9E4" w:themeColor="background2"/>
          <w:sz w:val="22"/>
          <w:szCs w:val="22"/>
          <w:lang w:val="es-ES_tradnl"/>
        </w:rPr>
        <w:t>¿Está usted de acuerdo con el cambio propuesto?</w:t>
      </w:r>
    </w:p>
    <w:p w14:paraId="191C706E" w14:textId="77777777" w:rsidR="00020037" w:rsidRPr="00A33ADA" w:rsidRDefault="00020037" w:rsidP="0002003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311F071" w14:textId="77777777" w:rsidR="00020037" w:rsidRPr="00A33ADA" w:rsidRDefault="00020037" w:rsidP="000200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2422001" w14:textId="092C8534" w:rsidR="00020037" w:rsidRPr="00A33ADA" w:rsidRDefault="00020037" w:rsidP="000200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DD29112" w14:textId="77777777" w:rsidR="00020037" w:rsidRPr="00A33ADA" w:rsidRDefault="00020037" w:rsidP="000200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21416AF" w14:textId="5726B944" w:rsidR="00020037" w:rsidRPr="00A33ADA" w:rsidRDefault="00020037" w:rsidP="0002003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39E3B46" w14:textId="77777777" w:rsidR="006E0A54" w:rsidRPr="00A33ADA" w:rsidRDefault="006E0A54" w:rsidP="00020037">
      <w:pPr>
        <w:keepNext/>
        <w:keepLines/>
        <w:tabs>
          <w:tab w:val="left" w:pos="735"/>
        </w:tabs>
        <w:spacing w:line="276" w:lineRule="auto"/>
        <w:jc w:val="both"/>
        <w:rPr>
          <w:rFonts w:ascii="Arial" w:hAnsi="Arial" w:cs="Arial"/>
          <w:sz w:val="22"/>
          <w:szCs w:val="22"/>
          <w:lang w:val="es-ES_tradnl"/>
        </w:rPr>
      </w:pPr>
    </w:p>
    <w:p w14:paraId="28BB68B2" w14:textId="37B72BCA" w:rsidR="008A7366" w:rsidRPr="00A33ADA" w:rsidRDefault="00020037" w:rsidP="006E0A54">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8AC4477"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976FFCF" w14:textId="77777777" w:rsidR="008A7366" w:rsidRPr="00A33ADA" w:rsidRDefault="008A7366" w:rsidP="008A7366">
      <w:pPr>
        <w:spacing w:line="276" w:lineRule="auto"/>
        <w:jc w:val="both"/>
        <w:rPr>
          <w:rFonts w:ascii="Arial" w:eastAsiaTheme="majorEastAsia" w:hAnsi="Arial" w:cs="Arial"/>
          <w:b/>
          <w:bCs/>
          <w:color w:val="00B0F0"/>
          <w:sz w:val="22"/>
          <w:szCs w:val="22"/>
          <w:lang w:val="es-ES_tradnl"/>
        </w:rPr>
      </w:pPr>
    </w:p>
    <w:p w14:paraId="154090F4" w14:textId="7B1506F8"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CA7589"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xml:space="preserve">: 3.14.5. </w:t>
      </w:r>
      <w:r w:rsidR="00020037" w:rsidRPr="00A33ADA">
        <w:rPr>
          <w:rFonts w:ascii="Arial" w:eastAsiaTheme="majorEastAsia" w:hAnsi="Arial" w:cs="Arial"/>
          <w:b/>
          <w:bCs/>
          <w:color w:val="00B9E4" w:themeColor="background2"/>
          <w:sz w:val="22"/>
          <w:szCs w:val="22"/>
          <w:lang w:val="es-ES_tradnl"/>
        </w:rPr>
        <w:t>Diálogo social</w:t>
      </w:r>
      <w:r w:rsidRPr="00A33ADA">
        <w:rPr>
          <w:rStyle w:val="FootnoteReference"/>
          <w:rFonts w:ascii="Arial" w:eastAsiaTheme="majorEastAsia" w:hAnsi="Arial" w:cs="Arial"/>
          <w:b/>
          <w:bCs/>
          <w:color w:val="00B9E4" w:themeColor="background2"/>
          <w:sz w:val="22"/>
          <w:szCs w:val="22"/>
          <w:lang w:val="es-ES_tradnl"/>
        </w:rPr>
        <w:footnoteReference w:id="84"/>
      </w:r>
    </w:p>
    <w:p w14:paraId="69059191"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1D89F5E" w14:textId="679F5D01" w:rsidR="00020037" w:rsidRPr="00A33ADA" w:rsidRDefault="00020037" w:rsidP="000200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Este requisito se aplica cuando los trabajadores carecen de la opción de afiliarse a un sindicato y, en su lugar, han decidido formar una organización de trabajadores para defender sus derechos e intereses y negociar las condiciones de trabajo. En este contexto, se fomenta el diálogo social como uno de los pilares del trabajo digno (ODS 8).</w:t>
      </w:r>
      <w:r w:rsidRPr="00A33ADA">
        <w:rPr>
          <w:rFonts w:ascii="Arial" w:hAnsi="Arial" w:cs="Arial"/>
          <w:b/>
          <w:sz w:val="22"/>
          <w:szCs w:val="22"/>
          <w:lang w:val="es-ES_tradnl"/>
        </w:rPr>
        <w:t xml:space="preserve"> </w:t>
      </w:r>
    </w:p>
    <w:p w14:paraId="5E66AEB1" w14:textId="77777777" w:rsidR="00020037" w:rsidRPr="00A33ADA" w:rsidRDefault="00020037" w:rsidP="00020037">
      <w:pPr>
        <w:spacing w:line="276" w:lineRule="auto"/>
        <w:jc w:val="both"/>
        <w:rPr>
          <w:rFonts w:ascii="Arial" w:hAnsi="Arial" w:cs="Arial"/>
          <w:b/>
          <w:sz w:val="22"/>
          <w:szCs w:val="22"/>
          <w:lang w:val="es-ES_tradnl"/>
        </w:rPr>
      </w:pPr>
    </w:p>
    <w:p w14:paraId="7D302932" w14:textId="0B580BD4" w:rsidR="00020037" w:rsidRPr="00A33ADA" w:rsidRDefault="00020037" w:rsidP="000200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Se aclaran las funciones de cada parte. Los propios trabajadores son </w:t>
      </w:r>
      <w:r w:rsidR="002755FA" w:rsidRPr="00A33ADA">
        <w:rPr>
          <w:rFonts w:ascii="Arial" w:hAnsi="Arial" w:cs="Arial"/>
          <w:sz w:val="22"/>
          <w:szCs w:val="22"/>
          <w:lang w:val="es-ES_tradnl"/>
        </w:rPr>
        <w:t>los</w:t>
      </w:r>
      <w:r w:rsidRPr="00A33ADA">
        <w:rPr>
          <w:rFonts w:ascii="Arial" w:hAnsi="Arial" w:cs="Arial"/>
          <w:sz w:val="22"/>
          <w:szCs w:val="22"/>
          <w:lang w:val="es-ES_tradnl"/>
        </w:rPr>
        <w:t xml:space="preserve"> responsables </w:t>
      </w:r>
      <w:r w:rsidR="002755FA" w:rsidRPr="00A33ADA">
        <w:rPr>
          <w:rFonts w:ascii="Arial" w:hAnsi="Arial" w:cs="Arial"/>
          <w:sz w:val="22"/>
          <w:szCs w:val="22"/>
          <w:lang w:val="es-ES_tradnl"/>
        </w:rPr>
        <w:t xml:space="preserve">exclusivos </w:t>
      </w:r>
      <w:r w:rsidRPr="00A33ADA">
        <w:rPr>
          <w:rFonts w:ascii="Arial" w:hAnsi="Arial" w:cs="Arial"/>
          <w:sz w:val="22"/>
          <w:szCs w:val="22"/>
          <w:lang w:val="es-ES_tradnl"/>
        </w:rPr>
        <w:t>de formar una organización de trabajadores si así lo desean. Solo los trabajadores pueden decidir y tomar la iniciativa en la elección democrática de una organización de trabajadores. Las OMAPE no pueden interferir en este proceso, pero pueden, por supuesto, participar en el diálogo social con los representantes de los trabajadores.</w:t>
      </w:r>
    </w:p>
    <w:p w14:paraId="1C653B7C" w14:textId="77777777" w:rsidR="00020037" w:rsidRPr="00A33ADA" w:rsidRDefault="00020037" w:rsidP="00020037">
      <w:pPr>
        <w:spacing w:line="276" w:lineRule="auto"/>
        <w:jc w:val="both"/>
        <w:rPr>
          <w:rFonts w:ascii="Arial" w:hAnsi="Arial" w:cs="Arial"/>
          <w:b/>
          <w:sz w:val="22"/>
          <w:szCs w:val="22"/>
          <w:lang w:val="es-ES_tradnl"/>
        </w:rPr>
      </w:pPr>
    </w:p>
    <w:p w14:paraId="788B59EC" w14:textId="04B85F86" w:rsidR="008A7366" w:rsidRPr="00A33ADA" w:rsidRDefault="00E31619" w:rsidP="00A01F65">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lang w:val="es-ES_tradnl" w:eastAsia="ko-KR"/>
        </w:rPr>
        <w:lastRenderedPageBreak/>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p>
    <w:p w14:paraId="15059E7C" w14:textId="5CF5C789" w:rsidR="008A7366" w:rsidRPr="00A33ADA" w:rsidRDefault="008A7366" w:rsidP="008A7366">
      <w:pPr>
        <w:widowControl w:val="0"/>
        <w:spacing w:before="160" w:after="10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FF0000"/>
          <w:sz w:val="20"/>
          <w:szCs w:val="20"/>
          <w:lang w:val="es-ES_tradnl" w:eastAsia="ko-KR"/>
        </w:rPr>
        <w:t xml:space="preserve">3.14.5. </w:t>
      </w:r>
      <w:r w:rsidR="00020037" w:rsidRPr="00A33ADA">
        <w:rPr>
          <w:rFonts w:ascii="Arial" w:eastAsia="Arial" w:hAnsi="Arial" w:cs="Arial"/>
          <w:b/>
          <w:color w:val="FF0000"/>
          <w:sz w:val="20"/>
          <w:szCs w:val="20"/>
          <w:lang w:val="es-ES_tradnl" w:eastAsia="ko-KR"/>
        </w:rPr>
        <w:t>Diálogo social</w:t>
      </w:r>
    </w:p>
    <w:tbl>
      <w:tblPr>
        <w:tblStyle w:val="SimpleTable10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24680EE7" w14:textId="77777777" w:rsidTr="00BC2CD0">
        <w:trPr>
          <w:trHeight w:val="25"/>
        </w:trPr>
        <w:tc>
          <w:tcPr>
            <w:tcW w:w="9298" w:type="dxa"/>
            <w:gridSpan w:val="2"/>
          </w:tcPr>
          <w:p w14:paraId="139DB651" w14:textId="3653B0F5" w:rsidR="008A7366" w:rsidRPr="00A33ADA" w:rsidRDefault="00E3161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61201D54" w14:textId="77777777" w:rsidTr="00BC2CD0">
        <w:trPr>
          <w:trHeight w:val="280"/>
        </w:trPr>
        <w:tc>
          <w:tcPr>
            <w:tcW w:w="849" w:type="dxa"/>
          </w:tcPr>
          <w:p w14:paraId="471086B7" w14:textId="38335EAE" w:rsidR="008A7366" w:rsidRPr="00A33ADA" w:rsidRDefault="00E3161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29D6F399" w14:textId="1547B325" w:rsidR="00E31619" w:rsidRPr="00A33ADA" w:rsidRDefault="00E31619" w:rsidP="00E31619">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En ausencia de un sindicato activo reconocido (ya sea porque </w:t>
            </w:r>
            <w:r w:rsidRPr="00A33ADA">
              <w:rPr>
                <w:rFonts w:ascii="Arial" w:eastAsia="Arial" w:hAnsi="Arial" w:cs="Arial"/>
                <w:color w:val="565656"/>
                <w:spacing w:val="-1"/>
                <w:sz w:val="20"/>
                <w:szCs w:val="20"/>
                <w:lang w:val="es-ES_tradnl" w:eastAsia="ko-KR"/>
              </w:rPr>
              <w:t>los sindicatos están prohibidos por la ley,</w:t>
            </w:r>
            <w:r w:rsidRPr="00A33ADA">
              <w:rPr>
                <w:rFonts w:ascii="Arial" w:eastAsia="Arial" w:hAnsi="Arial" w:cs="Arial"/>
                <w:color w:val="FF0000"/>
                <w:spacing w:val="-1"/>
                <w:sz w:val="20"/>
                <w:szCs w:val="20"/>
                <w:lang w:val="es-ES_tradnl" w:eastAsia="ko-KR"/>
              </w:rPr>
              <w:t xml:space="preserve"> porque </w:t>
            </w:r>
            <w:r w:rsidRPr="00A33ADA">
              <w:rPr>
                <w:rFonts w:ascii="Arial" w:eastAsia="Arial" w:hAnsi="Arial" w:cs="Arial"/>
                <w:color w:val="565656"/>
                <w:spacing w:val="-1"/>
                <w:sz w:val="20"/>
                <w:szCs w:val="20"/>
                <w:lang w:val="es-ES_tradnl" w:eastAsia="ko-KR"/>
              </w:rPr>
              <w:t>los gestiona el gobierno y no</w:t>
            </w:r>
            <w:r w:rsidRPr="00A33ADA">
              <w:rPr>
                <w:rFonts w:ascii="Arial" w:eastAsia="Arial" w:hAnsi="Arial" w:cs="Arial"/>
                <w:color w:val="FF0000"/>
                <w:spacing w:val="-1"/>
                <w:sz w:val="20"/>
                <w:szCs w:val="20"/>
                <w:lang w:val="es-ES_tradnl" w:eastAsia="ko-KR"/>
              </w:rPr>
              <w:t xml:space="preserve"> los </w:t>
            </w:r>
            <w:r w:rsidR="00AB4037" w:rsidRPr="00A33ADA">
              <w:rPr>
                <w:rFonts w:ascii="Arial" w:eastAsia="Arial" w:hAnsi="Arial" w:cs="Arial"/>
                <w:color w:val="FF0000"/>
                <w:spacing w:val="-1"/>
                <w:sz w:val="20"/>
                <w:szCs w:val="20"/>
                <w:lang w:val="es-ES_tradnl" w:eastAsia="ko-KR"/>
              </w:rPr>
              <w:t>miembros</w:t>
            </w:r>
            <w:r w:rsidRPr="00A33ADA">
              <w:rPr>
                <w:rFonts w:ascii="Arial" w:eastAsia="Arial" w:hAnsi="Arial" w:cs="Arial"/>
                <w:color w:val="FF0000"/>
                <w:spacing w:val="-1"/>
                <w:sz w:val="20"/>
                <w:szCs w:val="20"/>
                <w:lang w:val="es-ES_tradnl" w:eastAsia="ko-KR"/>
              </w:rPr>
              <w:t xml:space="preserve"> o por otro motivo), </w:t>
            </w:r>
            <w:r w:rsidRPr="00A33ADA">
              <w:rPr>
                <w:rFonts w:ascii="Arial" w:eastAsia="Arial" w:hAnsi="Arial" w:cs="Arial"/>
                <w:color w:val="565656"/>
                <w:spacing w:val="-1"/>
                <w:sz w:val="20"/>
                <w:szCs w:val="20"/>
                <w:lang w:val="es-ES_tradnl" w:eastAsia="ko-KR"/>
              </w:rPr>
              <w:t xml:space="preserve">usted, sus </w:t>
            </w:r>
            <w:r w:rsidR="00AB4037" w:rsidRPr="00A33ADA">
              <w:rPr>
                <w:rFonts w:ascii="Arial" w:eastAsia="Arial" w:hAnsi="Arial" w:cs="Arial"/>
                <w:color w:val="565656"/>
                <w:spacing w:val="-1"/>
                <w:sz w:val="20"/>
                <w:szCs w:val="20"/>
                <w:lang w:val="es-ES_tradnl" w:eastAsia="ko-KR"/>
              </w:rPr>
              <w:t>miembros</w:t>
            </w:r>
            <w:r w:rsidRPr="00A33ADA">
              <w:rPr>
                <w:rFonts w:ascii="Arial" w:eastAsia="Arial" w:hAnsi="Arial" w:cs="Arial"/>
                <w:color w:val="565656"/>
                <w:spacing w:val="-1"/>
                <w:sz w:val="20"/>
                <w:szCs w:val="20"/>
                <w:lang w:val="es-ES_tradnl" w:eastAsia="ko-KR"/>
              </w:rPr>
              <w:t xml:space="preserve"> y </w:t>
            </w:r>
            <w:r w:rsidRPr="00A33ADA">
              <w:rPr>
                <w:rFonts w:ascii="Arial" w:eastAsia="Arial" w:hAnsi="Arial" w:cs="Arial"/>
                <w:color w:val="FF0000"/>
                <w:spacing w:val="-1"/>
                <w:sz w:val="20"/>
                <w:szCs w:val="20"/>
                <w:lang w:val="es-ES_tradnl" w:eastAsia="ko-KR"/>
              </w:rPr>
              <w:t>sus operadores mineros</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apoyan</w:t>
            </w:r>
            <w:r w:rsidRPr="00A33ADA">
              <w:rPr>
                <w:rFonts w:ascii="Arial" w:eastAsia="Arial" w:hAnsi="Arial" w:cs="Arial"/>
                <w:color w:val="565656"/>
                <w:spacing w:val="-1"/>
                <w:sz w:val="20"/>
                <w:szCs w:val="20"/>
                <w:lang w:val="es-ES_tradnl" w:eastAsia="ko-KR"/>
              </w:rPr>
              <w:t xml:space="preserve"> a los trabajadores </w:t>
            </w:r>
            <w:r w:rsidRPr="00A33ADA">
              <w:rPr>
                <w:rFonts w:ascii="Arial" w:eastAsia="Arial" w:hAnsi="Arial" w:cs="Arial"/>
                <w:color w:val="FF0000"/>
                <w:spacing w:val="-1"/>
                <w:sz w:val="20"/>
                <w:szCs w:val="20"/>
                <w:lang w:val="es-ES_tradnl" w:eastAsia="ko-KR"/>
              </w:rPr>
              <w:t>que decidieron</w:t>
            </w:r>
            <w:r w:rsidRPr="00A33ADA">
              <w:rPr>
                <w:rFonts w:ascii="Arial" w:eastAsia="Arial" w:hAnsi="Arial" w:cs="Arial"/>
                <w:color w:val="565656"/>
                <w:spacing w:val="-1"/>
                <w:sz w:val="20"/>
                <w:szCs w:val="20"/>
                <w:lang w:val="es-ES_tradnl" w:eastAsia="ko-KR"/>
              </w:rPr>
              <w:t xml:space="preserve"> elegir democráticamente una organización de trabajadores. </w:t>
            </w:r>
          </w:p>
          <w:p w14:paraId="6A5F3278" w14:textId="5E5660F9" w:rsidR="008A7366" w:rsidRPr="00A33ADA" w:rsidRDefault="00E31619" w:rsidP="00AB4037">
            <w:pPr>
              <w:spacing w:line="276" w:lineRule="auto"/>
              <w:jc w:val="both"/>
              <w:rPr>
                <w:rFonts w:ascii="Arial" w:eastAsia="Arial" w:hAnsi="Arial" w:cs="Arial"/>
                <w:color w:val="FF0000"/>
                <w:spacing w:val="-1"/>
                <w:sz w:val="20"/>
                <w:szCs w:val="20"/>
                <w:lang w:val="es-ES_tradnl" w:eastAsia="ko-KR"/>
              </w:rPr>
            </w:pPr>
            <w:r w:rsidRPr="00A33ADA">
              <w:rPr>
                <w:rFonts w:ascii="Arial" w:eastAsia="Arial" w:hAnsi="Arial" w:cs="Arial"/>
                <w:color w:val="FF0000"/>
                <w:spacing w:val="-1"/>
                <w:sz w:val="20"/>
                <w:szCs w:val="20"/>
                <w:lang w:val="es-ES_tradnl" w:eastAsia="ko-KR"/>
              </w:rPr>
              <w:t xml:space="preserve">Esta </w:t>
            </w:r>
            <w:r w:rsidRPr="00A33ADA">
              <w:rPr>
                <w:rFonts w:ascii="Arial" w:eastAsia="Arial" w:hAnsi="Arial" w:cs="Arial"/>
                <w:color w:val="565656"/>
                <w:spacing w:val="-1"/>
                <w:sz w:val="20"/>
                <w:szCs w:val="20"/>
                <w:lang w:val="es-ES_tradnl" w:eastAsia="ja-JP"/>
              </w:rPr>
              <w:t>organización</w:t>
            </w:r>
            <w:r w:rsidRPr="00A33ADA">
              <w:rPr>
                <w:rFonts w:ascii="Arial" w:eastAsia="Arial" w:hAnsi="Arial" w:cs="Arial"/>
                <w:color w:val="FF0000"/>
                <w:spacing w:val="-1"/>
                <w:sz w:val="20"/>
                <w:szCs w:val="20"/>
                <w:lang w:val="es-ES_tradnl" w:eastAsia="ko-KR"/>
              </w:rPr>
              <w:t xml:space="preserve"> de trabajadores </w:t>
            </w:r>
            <w:r w:rsidRPr="00A33ADA">
              <w:rPr>
                <w:rFonts w:ascii="Arial" w:eastAsia="Arial" w:hAnsi="Arial" w:cs="Arial"/>
                <w:color w:val="565656"/>
                <w:spacing w:val="-1"/>
                <w:sz w:val="20"/>
                <w:szCs w:val="20"/>
                <w:lang w:val="es-ES_tradnl" w:eastAsia="ja-JP"/>
              </w:rPr>
              <w:t>representará a los trabajadores en sus negociaciones</w:t>
            </w:r>
            <w:r w:rsidRPr="00A33ADA">
              <w:rPr>
                <w:rFonts w:ascii="Arial" w:eastAsia="Arial" w:hAnsi="Arial" w:cs="Arial"/>
                <w:color w:val="FF0000"/>
                <w:spacing w:val="-1"/>
                <w:sz w:val="20"/>
                <w:szCs w:val="20"/>
                <w:lang w:val="es-ES_tradnl" w:eastAsia="ko-KR"/>
              </w:rPr>
              <w:t xml:space="preserve"> con usted </w:t>
            </w:r>
            <w:r w:rsidRPr="00A33ADA">
              <w:rPr>
                <w:rFonts w:ascii="Arial" w:eastAsia="Arial" w:hAnsi="Arial" w:cs="Arial"/>
                <w:color w:val="565656"/>
                <w:spacing w:val="-1"/>
                <w:sz w:val="20"/>
                <w:szCs w:val="20"/>
                <w:lang w:val="es-ES_tradnl" w:eastAsia="ja-JP"/>
              </w:rPr>
              <w:t>para defender sus intereses.</w:t>
            </w:r>
            <w:r w:rsidRPr="00A33ADA">
              <w:rPr>
                <w:rFonts w:ascii="Arial" w:eastAsia="Arial" w:hAnsi="Arial" w:cs="Arial"/>
                <w:color w:val="FF0000"/>
                <w:spacing w:val="-1"/>
                <w:sz w:val="20"/>
                <w:szCs w:val="20"/>
                <w:lang w:val="es-ES_tradnl" w:eastAsia="ko-KR"/>
              </w:rPr>
              <w:t xml:space="preserve"> Los intercambios </w:t>
            </w:r>
            <w:r w:rsidR="00AB4037" w:rsidRPr="00A33ADA">
              <w:rPr>
                <w:rFonts w:ascii="Arial" w:eastAsia="Arial" w:hAnsi="Arial" w:cs="Arial"/>
                <w:color w:val="FF0000"/>
                <w:spacing w:val="-1"/>
                <w:sz w:val="20"/>
                <w:szCs w:val="20"/>
                <w:lang w:val="es-ES_tradnl" w:eastAsia="ko-KR"/>
              </w:rPr>
              <w:t>periódicos</w:t>
            </w:r>
            <w:r w:rsidRPr="00A33ADA">
              <w:rPr>
                <w:rFonts w:ascii="Arial" w:eastAsia="Arial" w:hAnsi="Arial" w:cs="Arial"/>
                <w:color w:val="FF0000"/>
                <w:spacing w:val="-1"/>
                <w:sz w:val="20"/>
                <w:szCs w:val="20"/>
                <w:lang w:val="es-ES_tradnl" w:eastAsia="ko-KR"/>
              </w:rPr>
              <w:t xml:space="preserve"> conducirán a mejoras sostenidas en el diálogo social, la cooperación en el lugar de trabajo y los procedimientos de reclamación.</w:t>
            </w:r>
          </w:p>
        </w:tc>
      </w:tr>
      <w:tr w:rsidR="008A7366" w:rsidRPr="00A33ADA" w14:paraId="1BC9F1AD" w14:textId="77777777" w:rsidTr="00BC2CD0">
        <w:trPr>
          <w:trHeight w:val="747"/>
        </w:trPr>
        <w:tc>
          <w:tcPr>
            <w:tcW w:w="849" w:type="dxa"/>
          </w:tcPr>
          <w:p w14:paraId="28120366" w14:textId="111E09C8" w:rsidR="008A7366" w:rsidRPr="00A33ADA" w:rsidRDefault="00E3161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56191866"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200A790" w14:textId="77777777" w:rsidTr="007167FA">
        <w:trPr>
          <w:trHeight w:val="222"/>
        </w:trPr>
        <w:tc>
          <w:tcPr>
            <w:tcW w:w="9298" w:type="dxa"/>
            <w:gridSpan w:val="2"/>
            <w:shd w:val="clear" w:color="auto" w:fill="F2F2F2" w:themeFill="background1" w:themeFillShade="F2"/>
          </w:tcPr>
          <w:p w14:paraId="2D492D8D" w14:textId="58A1A73C" w:rsidR="008A7366" w:rsidRPr="00A33ADA" w:rsidRDefault="00AB4037" w:rsidP="006E0A54">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Pr="00A33ADA">
              <w:rPr>
                <w:rFonts w:ascii="Arial" w:eastAsia="Arial" w:hAnsi="Arial" w:cs="Arial"/>
                <w:b/>
                <w:bCs/>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“Sindicato reconocido" </w:t>
            </w:r>
            <w:r w:rsidR="006E0A54" w:rsidRPr="00A33ADA">
              <w:rPr>
                <w:rFonts w:ascii="Arial" w:eastAsia="Arial" w:hAnsi="Arial" w:cs="Arial"/>
                <w:color w:val="FF0000"/>
                <w:spacing w:val="-1"/>
                <w:sz w:val="16"/>
                <w:szCs w:val="16"/>
                <w:lang w:val="es-ES_tradnl" w:eastAsia="ja-JP"/>
              </w:rPr>
              <w:t>es</w:t>
            </w:r>
            <w:r w:rsidRPr="00A33ADA">
              <w:rPr>
                <w:rFonts w:ascii="Arial" w:eastAsia="Arial" w:hAnsi="Arial" w:cs="Arial"/>
                <w:color w:val="FF0000"/>
                <w:spacing w:val="-1"/>
                <w:sz w:val="16"/>
                <w:szCs w:val="16"/>
                <w:lang w:val="es-ES_tradnl" w:eastAsia="ja-JP"/>
              </w:rPr>
              <w:t xml:space="preserve"> un sindicato legalmente </w:t>
            </w:r>
            <w:r w:rsidR="006E0A54" w:rsidRPr="00A33ADA">
              <w:rPr>
                <w:rFonts w:ascii="Arial" w:eastAsia="Arial" w:hAnsi="Arial" w:cs="Arial"/>
                <w:color w:val="FF0000"/>
                <w:spacing w:val="-1"/>
                <w:sz w:val="16"/>
                <w:szCs w:val="16"/>
                <w:lang w:val="es-ES_tradnl" w:eastAsia="ja-JP"/>
              </w:rPr>
              <w:t>inscrito</w:t>
            </w:r>
            <w:r w:rsidRPr="00A33ADA">
              <w:rPr>
                <w:rFonts w:ascii="Arial" w:eastAsia="Arial" w:hAnsi="Arial" w:cs="Arial"/>
                <w:color w:val="FF0000"/>
                <w:spacing w:val="-1"/>
                <w:sz w:val="16"/>
                <w:szCs w:val="16"/>
                <w:lang w:val="es-ES_tradnl" w:eastAsia="ja-JP"/>
              </w:rPr>
              <w:t>. Si los trabajadores necesitan ayuda para ponerse en contacto con u</w:t>
            </w:r>
            <w:r w:rsidR="002755FA" w:rsidRPr="00A33ADA">
              <w:rPr>
                <w:rFonts w:ascii="Arial" w:eastAsia="Arial" w:hAnsi="Arial" w:cs="Arial"/>
                <w:color w:val="FF0000"/>
                <w:spacing w:val="-1"/>
                <w:sz w:val="16"/>
                <w:szCs w:val="16"/>
                <w:lang w:val="es-ES_tradnl" w:eastAsia="ja-JP"/>
              </w:rPr>
              <w:t>n sindicato, pueden solicitar apoyo a</w:t>
            </w:r>
            <w:r w:rsidRPr="00A33ADA">
              <w:rPr>
                <w:rFonts w:ascii="Arial" w:eastAsia="Arial" w:hAnsi="Arial" w:cs="Arial"/>
                <w:color w:val="FF0000"/>
                <w:spacing w:val="-1"/>
                <w:sz w:val="16"/>
                <w:szCs w:val="16"/>
                <w:lang w:val="es-ES_tradnl" w:eastAsia="ja-JP"/>
              </w:rPr>
              <w:t xml:space="preserve"> Fairtrade.</w:t>
            </w:r>
            <w:r w:rsidR="008A7366" w:rsidRPr="00A33ADA">
              <w:rPr>
                <w:rFonts w:ascii="Arial" w:eastAsia="Arial" w:hAnsi="Arial" w:cs="Arial"/>
                <w:color w:val="FF0000"/>
                <w:spacing w:val="-1"/>
                <w:sz w:val="16"/>
                <w:szCs w:val="16"/>
                <w:lang w:val="es-ES_tradnl" w:eastAsia="ja-JP"/>
              </w:rPr>
              <w:t xml:space="preserve"> </w:t>
            </w:r>
          </w:p>
          <w:p w14:paraId="562D0602" w14:textId="003A8959" w:rsidR="00AB4037" w:rsidRPr="00A33ADA" w:rsidRDefault="00AB4037" w:rsidP="006E0A54">
            <w:pPr>
              <w:spacing w:after="240"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 OIT define el diálogo social como todo tipo de negociación, consulta o intercambio de información entre los representantes de los gobiernos, los empleadores y los trabajadores, o entre los</w:t>
            </w:r>
            <w:r w:rsidR="002755FA" w:rsidRPr="00A33ADA">
              <w:rPr>
                <w:rFonts w:ascii="Arial" w:eastAsia="Arial" w:hAnsi="Arial" w:cs="Arial"/>
                <w:color w:val="FF0000"/>
                <w:spacing w:val="-1"/>
                <w:sz w:val="16"/>
                <w:szCs w:val="16"/>
                <w:lang w:val="es-ES_tradnl" w:eastAsia="ja-JP"/>
              </w:rPr>
              <w:t xml:space="preserve"> representantes</w:t>
            </w:r>
            <w:r w:rsidRPr="00A33ADA">
              <w:rPr>
                <w:rFonts w:ascii="Arial" w:eastAsia="Arial" w:hAnsi="Arial" w:cs="Arial"/>
                <w:color w:val="FF0000"/>
                <w:spacing w:val="-1"/>
                <w:sz w:val="16"/>
                <w:szCs w:val="16"/>
                <w:lang w:val="es-ES_tradnl" w:eastAsia="ja-JP"/>
              </w:rPr>
              <w:t xml:space="preserve"> de los empleadores y los de los trabajadores, sobre cuestiones de interés común relacionadas con la política económica y social. Para más información, póngase en contacto con su equipo de apoyo a productores Fairtrade. </w:t>
            </w:r>
          </w:p>
          <w:p w14:paraId="3A113A91" w14:textId="65BFCDF5" w:rsidR="008A7366" w:rsidRPr="00A33ADA" w:rsidRDefault="00AB4037" w:rsidP="006E0A54">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El diálogo social puede implicar a dos partes - emp</w:t>
            </w:r>
            <w:r w:rsidR="00683821" w:rsidRPr="00A33ADA">
              <w:rPr>
                <w:rFonts w:ascii="Arial" w:eastAsia="Arial" w:hAnsi="Arial" w:cs="Arial"/>
                <w:color w:val="FF0000"/>
                <w:spacing w:val="-1"/>
                <w:sz w:val="16"/>
                <w:szCs w:val="16"/>
                <w:lang w:val="es-ES_tradnl" w:eastAsia="ja-JP"/>
              </w:rPr>
              <w:t>leadore</w:t>
            </w:r>
            <w:r w:rsidRPr="00A33ADA">
              <w:rPr>
                <w:rFonts w:ascii="Arial" w:eastAsia="Arial" w:hAnsi="Arial" w:cs="Arial"/>
                <w:color w:val="FF0000"/>
                <w:spacing w:val="-1"/>
                <w:sz w:val="16"/>
                <w:szCs w:val="16"/>
                <w:lang w:val="es-ES_tradnl" w:eastAsia="ja-JP"/>
              </w:rPr>
              <w:t>s y/u organizaciones de emp</w:t>
            </w:r>
            <w:r w:rsidR="00683821" w:rsidRPr="00A33ADA">
              <w:rPr>
                <w:rFonts w:ascii="Arial" w:eastAsia="Arial" w:hAnsi="Arial" w:cs="Arial"/>
                <w:color w:val="FF0000"/>
                <w:spacing w:val="-1"/>
                <w:sz w:val="16"/>
                <w:szCs w:val="16"/>
                <w:lang w:val="es-ES_tradnl" w:eastAsia="ja-JP"/>
              </w:rPr>
              <w:t>leadores</w:t>
            </w:r>
            <w:r w:rsidRPr="00A33ADA">
              <w:rPr>
                <w:rFonts w:ascii="Arial" w:eastAsia="Arial" w:hAnsi="Arial" w:cs="Arial"/>
                <w:color w:val="FF0000"/>
                <w:spacing w:val="-1"/>
                <w:sz w:val="16"/>
                <w:szCs w:val="16"/>
                <w:lang w:val="es-ES_tradnl" w:eastAsia="ja-JP"/>
              </w:rPr>
              <w:t xml:space="preserve"> y organizaciones de trabajadores - que "intercambian información, se consultan o negocian conjuntamente, sin intervención gubernamental". El diálogo social bipartito suele abordar las condiciones laborales y de empleo, así como las relaciones entre trabajadores y emp</w:t>
            </w:r>
            <w:r w:rsidR="00683821" w:rsidRPr="00A33ADA">
              <w:rPr>
                <w:rFonts w:ascii="Arial" w:eastAsia="Arial" w:hAnsi="Arial" w:cs="Arial"/>
                <w:color w:val="FF0000"/>
                <w:spacing w:val="-1"/>
                <w:sz w:val="16"/>
                <w:szCs w:val="16"/>
                <w:lang w:val="es-ES_tradnl" w:eastAsia="ja-JP"/>
              </w:rPr>
              <w:t>leadore</w:t>
            </w:r>
            <w:r w:rsidRPr="00A33ADA">
              <w:rPr>
                <w:rFonts w:ascii="Arial" w:eastAsia="Arial" w:hAnsi="Arial" w:cs="Arial"/>
                <w:color w:val="FF0000"/>
                <w:spacing w:val="-1"/>
                <w:sz w:val="16"/>
                <w:szCs w:val="16"/>
                <w:lang w:val="es-ES_tradnl" w:eastAsia="ja-JP"/>
              </w:rPr>
              <w:t>s. El objetivo es mejorar las relaciones laborales y la orga</w:t>
            </w:r>
            <w:r w:rsidR="00683821" w:rsidRPr="00A33ADA">
              <w:rPr>
                <w:rFonts w:ascii="Arial" w:eastAsia="Arial" w:hAnsi="Arial" w:cs="Arial"/>
                <w:color w:val="FF0000"/>
                <w:spacing w:val="-1"/>
                <w:sz w:val="16"/>
                <w:szCs w:val="16"/>
                <w:lang w:val="es-ES_tradnl" w:eastAsia="ja-JP"/>
              </w:rPr>
              <w:t>nización del proceso de trabajo</w:t>
            </w:r>
            <w:r w:rsidR="008A7366" w:rsidRPr="00A33ADA">
              <w:rPr>
                <w:rStyle w:val="FootnoteReference"/>
                <w:rFonts w:ascii="Arial" w:eastAsia="Arial" w:hAnsi="Arial" w:cs="Arial"/>
                <w:b/>
                <w:color w:val="FF0000"/>
                <w:spacing w:val="-1"/>
                <w:sz w:val="16"/>
                <w:szCs w:val="16"/>
                <w:lang w:val="es-ES_tradnl" w:eastAsia="ja-JP"/>
              </w:rPr>
              <w:footnoteReference w:id="85"/>
            </w:r>
            <w:r w:rsidR="008A7366" w:rsidRPr="00A33ADA">
              <w:rPr>
                <w:rFonts w:ascii="Arial" w:eastAsia="Arial" w:hAnsi="Arial" w:cs="Arial"/>
                <w:color w:val="FF0000"/>
                <w:spacing w:val="-1"/>
                <w:sz w:val="16"/>
                <w:szCs w:val="16"/>
                <w:lang w:val="es-ES_tradnl" w:eastAsia="ja-JP"/>
              </w:rPr>
              <w:t xml:space="preserve">. </w:t>
            </w:r>
          </w:p>
        </w:tc>
      </w:tr>
    </w:tbl>
    <w:p w14:paraId="2E2925D1"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61F3B301" w14:textId="381E7CC2" w:rsidR="00683821" w:rsidRPr="00A33ADA" w:rsidRDefault="00683821"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impartir formación sobre el diálogo social a los socios y a los operadores mineros en el sistema de producción para que puedan comprender plenamente la orientación y construir el diálogo social con los trabajadores. Si los trabajadores solicitan apoyo para iniciar un proceso democrático que conduzca a la formación de una organización de trabajadore</w:t>
      </w:r>
      <w:r w:rsidR="008A489A" w:rsidRPr="00A33ADA">
        <w:rPr>
          <w:rFonts w:ascii="Arial" w:hAnsi="Arial" w:cs="Arial"/>
          <w:bCs/>
          <w:sz w:val="22"/>
          <w:szCs w:val="22"/>
          <w:lang w:val="es-ES_tradnl"/>
        </w:rPr>
        <w:t>s, usted deberá responder a esa solicitud.</w:t>
      </w:r>
    </w:p>
    <w:p w14:paraId="3F3FFF04" w14:textId="77777777" w:rsidR="008A7366" w:rsidRPr="00A33ADA" w:rsidRDefault="008A7366" w:rsidP="008A7366">
      <w:pPr>
        <w:jc w:val="both"/>
        <w:rPr>
          <w:rFonts w:ascii="Arial" w:hAnsi="Arial" w:cs="Arial"/>
          <w:bCs/>
          <w:sz w:val="22"/>
          <w:szCs w:val="22"/>
          <w:lang w:val="es-ES_tradnl"/>
        </w:rPr>
      </w:pPr>
    </w:p>
    <w:p w14:paraId="79F7B6C2" w14:textId="559D2313" w:rsidR="00683821" w:rsidRPr="00A33ADA" w:rsidRDefault="00E074C2" w:rsidP="0068382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683821" w:rsidRPr="00A33ADA">
        <w:rPr>
          <w:rFonts w:ascii="Arial" w:hAnsi="Arial" w:cs="Arial"/>
          <w:b/>
          <w:color w:val="00B9E4" w:themeColor="background2"/>
          <w:sz w:val="22"/>
          <w:szCs w:val="22"/>
          <w:lang w:val="es-ES_tradnl"/>
        </w:rPr>
        <w:t>¿Está usted de acuerdo con el cambio propuesto?</w:t>
      </w:r>
    </w:p>
    <w:p w14:paraId="2F2B2EE2" w14:textId="77777777" w:rsidR="00683821" w:rsidRPr="00A33ADA" w:rsidRDefault="00683821" w:rsidP="0068382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6B25810" w14:textId="77777777" w:rsidR="00683821" w:rsidRPr="00A33ADA" w:rsidRDefault="00683821" w:rsidP="0068382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2E92DFD" w14:textId="432B3407" w:rsidR="00683821" w:rsidRPr="00A33ADA" w:rsidRDefault="00683821" w:rsidP="0068382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6960405" w14:textId="77777777" w:rsidR="00683821" w:rsidRPr="00A33ADA" w:rsidRDefault="00683821" w:rsidP="0068382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4252E1A" w14:textId="55AD17C8" w:rsidR="00683821" w:rsidRPr="00A33ADA" w:rsidRDefault="00683821" w:rsidP="0068382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C7625B3" w14:textId="77777777" w:rsidR="006E0A54" w:rsidRPr="00A33ADA" w:rsidRDefault="006E0A54" w:rsidP="00683821">
      <w:pPr>
        <w:keepNext/>
        <w:keepLines/>
        <w:tabs>
          <w:tab w:val="left" w:pos="735"/>
        </w:tabs>
        <w:spacing w:line="276" w:lineRule="auto"/>
        <w:jc w:val="both"/>
        <w:rPr>
          <w:rFonts w:ascii="Arial" w:hAnsi="Arial" w:cs="Arial"/>
          <w:sz w:val="22"/>
          <w:szCs w:val="22"/>
          <w:lang w:val="es-ES_tradnl"/>
        </w:rPr>
      </w:pPr>
    </w:p>
    <w:p w14:paraId="03D2269D" w14:textId="41665FB5" w:rsidR="008A7366" w:rsidRPr="00A33ADA" w:rsidRDefault="00683821" w:rsidP="006E0A54">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01FF56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5165C3D" w14:textId="77777777" w:rsidR="008A7366" w:rsidRPr="00A33ADA" w:rsidRDefault="008A7366" w:rsidP="008A7366">
      <w:pPr>
        <w:spacing w:line="276" w:lineRule="auto"/>
        <w:jc w:val="both"/>
        <w:rPr>
          <w:rFonts w:ascii="Arial" w:hAnsi="Arial" w:cs="Arial"/>
          <w:b/>
          <w:sz w:val="22"/>
          <w:szCs w:val="22"/>
          <w:lang w:val="es-ES_tradnl"/>
        </w:rPr>
      </w:pPr>
    </w:p>
    <w:p w14:paraId="55DD789C" w14:textId="634155A8"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3.14 </w:t>
      </w:r>
      <w:r w:rsidR="00CA7589" w:rsidRPr="00A33ADA">
        <w:rPr>
          <w:rFonts w:ascii="Arial" w:eastAsiaTheme="majorEastAsia" w:hAnsi="Arial" w:cs="Arial"/>
          <w:b/>
          <w:bCs/>
          <w:color w:val="00B9E4" w:themeColor="background2"/>
          <w:sz w:val="22"/>
          <w:szCs w:val="22"/>
          <w:lang w:val="es-ES_tradnl"/>
        </w:rPr>
        <w:t>Libertad de asociación y negociación colectiva</w:t>
      </w:r>
      <w:r w:rsidRPr="00A33ADA">
        <w:rPr>
          <w:rFonts w:ascii="Arial" w:eastAsiaTheme="majorEastAsia" w:hAnsi="Arial" w:cs="Arial"/>
          <w:b/>
          <w:bCs/>
          <w:color w:val="00B9E4" w:themeColor="background2"/>
          <w:sz w:val="22"/>
          <w:szCs w:val="22"/>
          <w:lang w:val="es-ES_tradnl"/>
        </w:rPr>
        <w:t>: 3.14.</w:t>
      </w:r>
      <w:r w:rsidR="00160A67" w:rsidRPr="00A33ADA">
        <w:rPr>
          <w:rFonts w:ascii="Arial" w:eastAsiaTheme="majorEastAsia" w:hAnsi="Arial" w:cs="Arial"/>
          <w:b/>
          <w:bCs/>
          <w:color w:val="00B9E4" w:themeColor="background2"/>
          <w:sz w:val="22"/>
          <w:szCs w:val="22"/>
          <w:lang w:val="es-ES_tradnl"/>
        </w:rPr>
        <w:t>6</w:t>
      </w:r>
      <w:r w:rsidRPr="00A33ADA">
        <w:rPr>
          <w:rFonts w:ascii="Arial" w:eastAsiaTheme="majorEastAsia" w:hAnsi="Arial" w:cs="Arial"/>
          <w:b/>
          <w:bCs/>
          <w:color w:val="00B9E4" w:themeColor="background2"/>
          <w:sz w:val="22"/>
          <w:szCs w:val="22"/>
          <w:lang w:val="es-ES_tradnl"/>
        </w:rPr>
        <w:t xml:space="preserve">. </w:t>
      </w:r>
      <w:r w:rsidR="0076225B" w:rsidRPr="00A33ADA">
        <w:rPr>
          <w:rFonts w:ascii="Arial" w:eastAsiaTheme="majorEastAsia" w:hAnsi="Arial" w:cs="Arial"/>
          <w:b/>
          <w:bCs/>
          <w:color w:val="00B9E4" w:themeColor="background2"/>
          <w:sz w:val="22"/>
          <w:szCs w:val="22"/>
          <w:lang w:val="es-ES_tradnl"/>
        </w:rPr>
        <w:t>Crear conciencia sobre los derechos y los deberes de los trabajadores</w:t>
      </w:r>
      <w:r w:rsidRPr="00A33ADA">
        <w:rPr>
          <w:rStyle w:val="FootnoteReference"/>
          <w:rFonts w:ascii="Arial" w:eastAsiaTheme="majorEastAsia" w:hAnsi="Arial" w:cs="Arial"/>
          <w:b/>
          <w:bCs/>
          <w:color w:val="00B9E4" w:themeColor="background2"/>
          <w:sz w:val="22"/>
          <w:szCs w:val="22"/>
          <w:lang w:val="es-ES_tradnl"/>
        </w:rPr>
        <w:footnoteReference w:id="86"/>
      </w:r>
    </w:p>
    <w:p w14:paraId="2C68DA74"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0261465" w14:textId="4D984D5F" w:rsidR="0076225B" w:rsidRPr="00A33ADA" w:rsidRDefault="0076225B" w:rsidP="0076225B">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formación sobre los derechos y deberes laborales no solo debe involucrar a los empleados de la OMAPE, sino que debe extenderse a todos los trabajadores </w:t>
      </w:r>
      <w:r w:rsidRPr="00A33ADA">
        <w:rPr>
          <w:rFonts w:ascii="Arial" w:hAnsi="Arial" w:cs="Arial"/>
          <w:sz w:val="22"/>
          <w:szCs w:val="22"/>
          <w:lang w:val="es-ES_tradnl"/>
        </w:rPr>
        <w:lastRenderedPageBreak/>
        <w:t>contratados por los operadores mineros en el sistema de producción. La formación también abarca a los supervisores, la dirección y los mandos intermedios.</w:t>
      </w:r>
    </w:p>
    <w:p w14:paraId="5FE94FD0" w14:textId="77777777" w:rsidR="0076225B" w:rsidRPr="00A33ADA" w:rsidRDefault="0076225B" w:rsidP="0076225B">
      <w:pPr>
        <w:spacing w:line="276" w:lineRule="auto"/>
        <w:jc w:val="both"/>
        <w:rPr>
          <w:rFonts w:ascii="Arial" w:hAnsi="Arial" w:cs="Arial"/>
          <w:b/>
          <w:sz w:val="22"/>
          <w:szCs w:val="22"/>
          <w:lang w:val="es-ES_tradnl"/>
        </w:rPr>
      </w:pPr>
    </w:p>
    <w:p w14:paraId="5F716523" w14:textId="062D25A4" w:rsidR="008A7366" w:rsidRPr="00A33ADA" w:rsidRDefault="0076225B"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información y la formación sobre los derechos y deberes laborales deben </w:t>
      </w:r>
      <w:r w:rsidR="008A489A" w:rsidRPr="00A33ADA">
        <w:rPr>
          <w:rFonts w:ascii="Arial" w:hAnsi="Arial" w:cs="Arial"/>
          <w:sz w:val="22"/>
          <w:szCs w:val="22"/>
          <w:lang w:val="es-ES_tradnl"/>
        </w:rPr>
        <w:t>considerar</w:t>
      </w:r>
      <w:r w:rsidRPr="00A33ADA">
        <w:rPr>
          <w:rFonts w:ascii="Arial" w:hAnsi="Arial" w:cs="Arial"/>
          <w:sz w:val="22"/>
          <w:szCs w:val="22"/>
          <w:lang w:val="es-ES_tradnl"/>
        </w:rPr>
        <w:t xml:space="preserve"> a todos los integrantes del sistema de producción para que compartan un entendimiento común y puedan llevar a cabo sus actividades cotidianas </w:t>
      </w:r>
      <w:r w:rsidR="00BB5F29" w:rsidRPr="00A33ADA">
        <w:rPr>
          <w:rFonts w:ascii="Arial" w:hAnsi="Arial" w:cs="Arial"/>
          <w:sz w:val="22"/>
          <w:szCs w:val="22"/>
          <w:lang w:val="es-ES_tradnl"/>
        </w:rPr>
        <w:t>según</w:t>
      </w:r>
      <w:r w:rsidRPr="00A33ADA">
        <w:rPr>
          <w:rFonts w:ascii="Arial" w:hAnsi="Arial" w:cs="Arial"/>
          <w:sz w:val="22"/>
          <w:szCs w:val="22"/>
          <w:lang w:val="es-ES_tradnl"/>
        </w:rPr>
        <w:t xml:space="preserve"> los mismos criterios. Todos deben ser capaces de comprender los conceptos de derechos y obligaciones laborales, los marcos jurídicos y las buenas prácticas que rigen las relaciones laborales y las condiciones de trabajo.</w:t>
      </w:r>
    </w:p>
    <w:p w14:paraId="0D09C9E4" w14:textId="77777777" w:rsidR="008A489A" w:rsidRPr="00A33ADA" w:rsidRDefault="008A489A" w:rsidP="008A7366">
      <w:pPr>
        <w:spacing w:line="276" w:lineRule="auto"/>
        <w:jc w:val="both"/>
        <w:rPr>
          <w:rFonts w:ascii="Arial" w:hAnsi="Arial" w:cs="Arial"/>
          <w:b/>
          <w:sz w:val="22"/>
          <w:szCs w:val="22"/>
          <w:lang w:val="es-ES_tradnl"/>
        </w:rPr>
      </w:pPr>
    </w:p>
    <w:p w14:paraId="7D936669" w14:textId="0CA91C80" w:rsidR="00160A67" w:rsidRPr="00A33ADA" w:rsidRDefault="0076225B" w:rsidP="008A489A">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p>
    <w:p w14:paraId="65C09769" w14:textId="28735CD8"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3.14.6. </w:t>
      </w:r>
      <w:r w:rsidR="0076225B" w:rsidRPr="00A33ADA">
        <w:rPr>
          <w:rFonts w:ascii="Arial" w:eastAsia="Arial" w:hAnsi="Arial" w:cs="Arial"/>
          <w:b/>
          <w:color w:val="00B9E4"/>
          <w:sz w:val="20"/>
          <w:szCs w:val="20"/>
          <w:lang w:val="es-ES_tradnl" w:eastAsia="ko-KR"/>
        </w:rPr>
        <w:t>Crear conciencia sobre los derechos y los deberes de los trabajadores</w:t>
      </w:r>
    </w:p>
    <w:tbl>
      <w:tblPr>
        <w:tblStyle w:val="SimpleTable10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7097D761" w14:textId="77777777" w:rsidTr="00BC2CD0">
        <w:trPr>
          <w:trHeight w:val="25"/>
        </w:trPr>
        <w:tc>
          <w:tcPr>
            <w:tcW w:w="9298" w:type="dxa"/>
            <w:gridSpan w:val="2"/>
          </w:tcPr>
          <w:p w14:paraId="287D7901" w14:textId="488C20D2" w:rsidR="008A7366" w:rsidRPr="00A33ADA" w:rsidRDefault="0076225B"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Las OMAPE</w:t>
            </w:r>
          </w:p>
        </w:tc>
      </w:tr>
      <w:tr w:rsidR="008A7366" w:rsidRPr="002A30B0" w14:paraId="29ECF4EB" w14:textId="77777777" w:rsidTr="00BC2CD0">
        <w:trPr>
          <w:trHeight w:val="280"/>
        </w:trPr>
        <w:tc>
          <w:tcPr>
            <w:tcW w:w="849" w:type="dxa"/>
          </w:tcPr>
          <w:p w14:paraId="0C2E910A" w14:textId="4E3D7108" w:rsidR="008A7366" w:rsidRPr="00A33ADA" w:rsidRDefault="0076225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Des</w:t>
            </w:r>
          </w:p>
        </w:tc>
        <w:tc>
          <w:tcPr>
            <w:tcW w:w="8449" w:type="dxa"/>
            <w:vMerge w:val="restart"/>
          </w:tcPr>
          <w:p w14:paraId="717ED637" w14:textId="21D02203" w:rsidR="008A7366" w:rsidRPr="00A33ADA" w:rsidRDefault="0076225B" w:rsidP="00BC2CD0">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sus miembros </w:t>
            </w:r>
            <w:r w:rsidRPr="00A33ADA">
              <w:rPr>
                <w:rFonts w:ascii="Arial" w:eastAsia="Arial" w:hAnsi="Arial" w:cs="Arial"/>
                <w:color w:val="FF0000"/>
                <w:spacing w:val="-1"/>
                <w:sz w:val="20"/>
                <w:szCs w:val="20"/>
                <w:lang w:val="es-ES_tradnl" w:eastAsia="ko-KR"/>
              </w:rPr>
              <w:t>y sus operadores mineros</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imparten formación</w:t>
            </w:r>
            <w:r w:rsidRPr="00A33ADA">
              <w:rPr>
                <w:rFonts w:ascii="Arial" w:eastAsia="Arial" w:hAnsi="Arial" w:cs="Arial"/>
                <w:color w:val="565656"/>
                <w:spacing w:val="-1"/>
                <w:sz w:val="20"/>
                <w:szCs w:val="20"/>
                <w:lang w:val="es-ES_tradnl" w:eastAsia="ko-KR"/>
              </w:rPr>
              <w:t xml:space="preserve"> a trabajadores, </w:t>
            </w:r>
            <w:r w:rsidRPr="00A33ADA">
              <w:rPr>
                <w:rFonts w:ascii="Arial" w:eastAsia="Arial" w:hAnsi="Arial" w:cs="Arial"/>
                <w:color w:val="FF0000"/>
                <w:spacing w:val="-1"/>
                <w:sz w:val="20"/>
                <w:szCs w:val="20"/>
                <w:lang w:val="es-ES_tradnl" w:eastAsia="ko-KR"/>
              </w:rPr>
              <w:t>supervisores y directivos</w:t>
            </w:r>
            <w:r w:rsidRPr="00A33ADA">
              <w:rPr>
                <w:rFonts w:ascii="Arial" w:eastAsia="Arial" w:hAnsi="Arial" w:cs="Arial"/>
                <w:color w:val="565656"/>
                <w:spacing w:val="-1"/>
                <w:sz w:val="20"/>
                <w:szCs w:val="20"/>
                <w:lang w:val="es-ES_tradnl" w:eastAsia="ko-KR"/>
              </w:rPr>
              <w:t xml:space="preserve"> para mejorar su conocimiento </w:t>
            </w:r>
            <w:r w:rsidR="008A489A" w:rsidRPr="00A33ADA">
              <w:rPr>
                <w:rFonts w:ascii="Arial" w:eastAsia="Arial" w:hAnsi="Arial" w:cs="Arial"/>
                <w:color w:val="565656"/>
                <w:spacing w:val="-1"/>
                <w:sz w:val="20"/>
                <w:szCs w:val="20"/>
                <w:lang w:val="es-ES_tradnl" w:eastAsia="ko-KR"/>
              </w:rPr>
              <w:t>sobre</w:t>
            </w:r>
            <w:r w:rsidRPr="00A33ADA">
              <w:rPr>
                <w:rFonts w:ascii="Arial" w:eastAsia="Arial" w:hAnsi="Arial" w:cs="Arial"/>
                <w:color w:val="565656"/>
                <w:spacing w:val="-1"/>
                <w:sz w:val="20"/>
                <w:szCs w:val="20"/>
                <w:lang w:val="es-ES_tradnl" w:eastAsia="ko-KR"/>
              </w:rPr>
              <w:t xml:space="preserve"> los derechos y deberes de los trabajadores. La formación </w:t>
            </w:r>
            <w:r w:rsidRPr="00A33ADA">
              <w:rPr>
                <w:rFonts w:ascii="Arial" w:eastAsia="Arial" w:hAnsi="Arial" w:cs="Arial"/>
                <w:b/>
                <w:color w:val="565656"/>
                <w:spacing w:val="-1"/>
                <w:sz w:val="20"/>
                <w:szCs w:val="20"/>
                <w:lang w:val="es-ES_tradnl" w:eastAsia="ko-KR"/>
              </w:rPr>
              <w:t>tiene lugar</w:t>
            </w:r>
            <w:r w:rsidRPr="00A33ADA">
              <w:rPr>
                <w:rFonts w:ascii="Arial" w:eastAsia="Arial" w:hAnsi="Arial" w:cs="Arial"/>
                <w:color w:val="565656"/>
                <w:spacing w:val="-1"/>
                <w:sz w:val="20"/>
                <w:szCs w:val="20"/>
                <w:lang w:val="es-ES_tradnl" w:eastAsia="ko-KR"/>
              </w:rPr>
              <w:t xml:space="preserve"> durante el tiempo de trabajo remunerado.</w:t>
            </w:r>
          </w:p>
        </w:tc>
      </w:tr>
      <w:tr w:rsidR="008A7366" w:rsidRPr="00A33ADA" w14:paraId="783250A1" w14:textId="77777777" w:rsidTr="00BC2CD0">
        <w:trPr>
          <w:trHeight w:val="280"/>
        </w:trPr>
        <w:tc>
          <w:tcPr>
            <w:tcW w:w="849" w:type="dxa"/>
          </w:tcPr>
          <w:p w14:paraId="027C9572" w14:textId="313A4E22" w:rsidR="008A7366" w:rsidRPr="00A33ADA" w:rsidRDefault="0076225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449" w:type="dxa"/>
            <w:vMerge/>
          </w:tcPr>
          <w:p w14:paraId="007DE121"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2FDA8428" w14:textId="77777777" w:rsidTr="007167FA">
        <w:trPr>
          <w:trHeight w:val="280"/>
        </w:trPr>
        <w:tc>
          <w:tcPr>
            <w:tcW w:w="9298" w:type="dxa"/>
            <w:gridSpan w:val="2"/>
            <w:shd w:val="clear" w:color="auto" w:fill="F2F2F2" w:themeFill="background1" w:themeFillShade="F2"/>
          </w:tcPr>
          <w:p w14:paraId="3D4C36AE" w14:textId="56777ECA" w:rsidR="008A7366" w:rsidRPr="00A33ADA" w:rsidRDefault="00323E83"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Fairtrade puede ofrecer formación sobre los derechos y deberes de los trabajadores a los </w:t>
            </w:r>
            <w:r w:rsidR="008A489A" w:rsidRPr="00A33ADA">
              <w:rPr>
                <w:rFonts w:ascii="Arial" w:eastAsia="Arial" w:hAnsi="Arial" w:cs="Arial"/>
                <w:color w:val="FF0000"/>
                <w:spacing w:val="-1"/>
                <w:sz w:val="16"/>
                <w:szCs w:val="16"/>
                <w:lang w:val="es-ES_tradnl" w:eastAsia="ja-JP"/>
              </w:rPr>
              <w:t xml:space="preserve">propios </w:t>
            </w:r>
            <w:r w:rsidRPr="00A33ADA">
              <w:rPr>
                <w:rFonts w:ascii="Arial" w:eastAsia="Arial" w:hAnsi="Arial" w:cs="Arial"/>
                <w:color w:val="FF0000"/>
                <w:spacing w:val="-1"/>
                <w:sz w:val="16"/>
                <w:szCs w:val="16"/>
                <w:lang w:val="es-ES_tradnl" w:eastAsia="ja-JP"/>
              </w:rPr>
              <w:t>trabajadores y a la dirección para crear un entendimiento común dentro del sistema de producción.</w:t>
            </w:r>
          </w:p>
        </w:tc>
      </w:tr>
    </w:tbl>
    <w:p w14:paraId="6D0CCF4A"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25E9081D" w14:textId="4F6EAF6D" w:rsidR="00323E83" w:rsidRPr="00A33ADA" w:rsidRDefault="00323E83"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Aunque se trata de un objetivo de desarrollo, la formación y la educación sobre derechos y obligaciones laborales contribuyen a fomentar unas relaciones laborales sanas. Este tema debe introducirse en el programa anual de formación y se le deben asignar los recursos adecuados.</w:t>
      </w:r>
    </w:p>
    <w:p w14:paraId="0A5E4847" w14:textId="77777777" w:rsidR="008A7366" w:rsidRPr="00A33ADA" w:rsidRDefault="008A7366" w:rsidP="008A7366">
      <w:pPr>
        <w:jc w:val="both"/>
        <w:rPr>
          <w:rFonts w:ascii="Arial" w:hAnsi="Arial" w:cs="Arial"/>
          <w:bCs/>
          <w:sz w:val="22"/>
          <w:szCs w:val="22"/>
          <w:lang w:val="es-ES_tradnl"/>
        </w:rPr>
      </w:pPr>
    </w:p>
    <w:p w14:paraId="79349F2B" w14:textId="2074422D" w:rsidR="00323E83" w:rsidRPr="00A33ADA" w:rsidRDefault="00E074C2" w:rsidP="00323E8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323E83" w:rsidRPr="00A33ADA">
        <w:rPr>
          <w:rFonts w:ascii="Arial" w:hAnsi="Arial" w:cs="Arial"/>
          <w:b/>
          <w:color w:val="00B9E4" w:themeColor="background2"/>
          <w:sz w:val="22"/>
          <w:szCs w:val="22"/>
          <w:lang w:val="es-ES_tradnl"/>
        </w:rPr>
        <w:t>¿Está usted de acuerdo con el cambio propuesto?</w:t>
      </w:r>
    </w:p>
    <w:p w14:paraId="72CB3C50" w14:textId="77777777" w:rsidR="00323E83" w:rsidRPr="00A33ADA" w:rsidRDefault="00323E83" w:rsidP="00323E8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9D5C777" w14:textId="77777777" w:rsidR="00323E83" w:rsidRPr="00A33ADA" w:rsidRDefault="00323E83" w:rsidP="00323E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9520A8E" w14:textId="7BAD8438" w:rsidR="00323E83" w:rsidRPr="00A33ADA" w:rsidRDefault="00323E83" w:rsidP="00323E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B6BB9D5" w14:textId="77777777" w:rsidR="00323E83" w:rsidRPr="00A33ADA" w:rsidRDefault="00323E83" w:rsidP="00323E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EC50ED2" w14:textId="446ECFB6" w:rsidR="00323E83" w:rsidRPr="00A33ADA" w:rsidRDefault="00323E83" w:rsidP="00323E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A234F22" w14:textId="77777777" w:rsidR="008A489A" w:rsidRPr="00A33ADA" w:rsidRDefault="008A489A" w:rsidP="00323E83">
      <w:pPr>
        <w:keepNext/>
        <w:keepLines/>
        <w:tabs>
          <w:tab w:val="left" w:pos="735"/>
        </w:tabs>
        <w:spacing w:line="276" w:lineRule="auto"/>
        <w:jc w:val="both"/>
        <w:rPr>
          <w:rFonts w:ascii="Arial" w:hAnsi="Arial" w:cs="Arial"/>
          <w:sz w:val="22"/>
          <w:szCs w:val="22"/>
          <w:lang w:val="es-ES_tradnl"/>
        </w:rPr>
      </w:pPr>
    </w:p>
    <w:p w14:paraId="0F78BFD8" w14:textId="18D6849B" w:rsidR="008A7366" w:rsidRPr="00A33ADA" w:rsidRDefault="00323E83" w:rsidP="008A489A">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6646A0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5438C77" w14:textId="77777777" w:rsidR="008A7366" w:rsidRPr="00A33ADA" w:rsidRDefault="008A7366" w:rsidP="008A7366">
      <w:pPr>
        <w:spacing w:line="276" w:lineRule="auto"/>
        <w:jc w:val="both"/>
        <w:rPr>
          <w:rFonts w:ascii="Arial" w:hAnsi="Arial" w:cs="Arial"/>
          <w:b/>
          <w:sz w:val="22"/>
          <w:szCs w:val="22"/>
          <w:lang w:val="es-ES_tradnl"/>
        </w:rPr>
      </w:pPr>
    </w:p>
    <w:p w14:paraId="3B70A4D8" w14:textId="66A9A5E5"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8C4E43"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 </w:t>
      </w:r>
      <w:r w:rsidR="008C4E43" w:rsidRPr="00A33ADA">
        <w:rPr>
          <w:rFonts w:ascii="Arial" w:eastAsiaTheme="majorEastAsia" w:hAnsi="Arial" w:cs="Arial"/>
          <w:b/>
          <w:bCs/>
          <w:color w:val="00B9E4" w:themeColor="background2"/>
          <w:sz w:val="22"/>
          <w:szCs w:val="22"/>
          <w:lang w:val="es-ES_tradnl"/>
        </w:rPr>
        <w:t>Contrato de trabajo</w:t>
      </w:r>
      <w:r w:rsidRPr="00A33ADA">
        <w:rPr>
          <w:rStyle w:val="FootnoteReference"/>
          <w:rFonts w:ascii="Arial" w:eastAsiaTheme="majorEastAsia" w:hAnsi="Arial" w:cs="Arial"/>
          <w:b/>
          <w:bCs/>
          <w:color w:val="00B9E4" w:themeColor="background2"/>
          <w:sz w:val="22"/>
          <w:szCs w:val="22"/>
          <w:lang w:val="es-ES_tradnl"/>
        </w:rPr>
        <w:footnoteReference w:id="87"/>
      </w:r>
    </w:p>
    <w:p w14:paraId="6B70D6CC"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50747B1" w14:textId="4547F215" w:rsidR="008C4E43" w:rsidRPr="00A33ADA" w:rsidRDefault="008C4E43" w:rsidP="008C4E43">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relaciones laborales formales, basadas en acuerdos verbales y escritos que definen las condiciones y la remuneración, contribuyen a la formalización económica y al acceso a los mercados internacionales. Además del requisito anterior de un contrato legal, escrito y vinculante, el cambio propuesto exige ahora que todas las partes, y en particular los trabajadores, tengan claro el alcance del contrato y los derechos y obligaciones que se derivan de él.</w:t>
      </w:r>
    </w:p>
    <w:p w14:paraId="53561C14" w14:textId="77777777" w:rsidR="008C4E43" w:rsidRPr="00A33ADA" w:rsidRDefault="008C4E43" w:rsidP="008C4E43">
      <w:pPr>
        <w:spacing w:line="276" w:lineRule="auto"/>
        <w:jc w:val="both"/>
        <w:rPr>
          <w:rFonts w:ascii="Arial" w:hAnsi="Arial" w:cs="Arial"/>
          <w:b/>
          <w:sz w:val="22"/>
          <w:szCs w:val="22"/>
          <w:lang w:val="es-ES_tradnl"/>
        </w:rPr>
      </w:pPr>
    </w:p>
    <w:p w14:paraId="29800FBF" w14:textId="6625D18A" w:rsidR="008C4E43" w:rsidRPr="00A33ADA" w:rsidRDefault="008C4E43" w:rsidP="008C4E43">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Justificación: </w:t>
      </w:r>
      <w:r w:rsidRPr="00A33ADA">
        <w:rPr>
          <w:rFonts w:ascii="Arial" w:hAnsi="Arial" w:cs="Arial"/>
          <w:sz w:val="22"/>
          <w:szCs w:val="22"/>
          <w:lang w:val="es-ES_tradnl"/>
        </w:rPr>
        <w:t xml:space="preserve">El ejercicio de los derechos y obligaciones en la relación laboral se basa en la claridad, la </w:t>
      </w:r>
      <w:r w:rsidR="00D7297B" w:rsidRPr="00A33ADA">
        <w:rPr>
          <w:rFonts w:ascii="Arial" w:hAnsi="Arial" w:cs="Arial"/>
          <w:sz w:val="22"/>
          <w:szCs w:val="22"/>
          <w:lang w:val="es-ES_tradnl"/>
        </w:rPr>
        <w:t>precisión</w:t>
      </w:r>
      <w:r w:rsidRPr="00A33ADA">
        <w:rPr>
          <w:rFonts w:ascii="Arial" w:hAnsi="Arial" w:cs="Arial"/>
          <w:sz w:val="22"/>
          <w:szCs w:val="22"/>
          <w:lang w:val="es-ES_tradnl"/>
        </w:rPr>
        <w:t xml:space="preserve"> y la eliminación de dudas o interpretaciones. Es importante que el contrato escrito establezca estos derechos y obligaciones y se convierta así en el punto de referencia clave para comprender la relación laboral.</w:t>
      </w:r>
    </w:p>
    <w:p w14:paraId="30E8DC1E" w14:textId="77777777" w:rsidR="008C4E43" w:rsidRPr="00A33ADA" w:rsidRDefault="008C4E43" w:rsidP="008C4E43">
      <w:pPr>
        <w:spacing w:line="276" w:lineRule="auto"/>
        <w:jc w:val="both"/>
        <w:rPr>
          <w:rFonts w:ascii="Arial" w:hAnsi="Arial" w:cs="Arial"/>
          <w:b/>
          <w:sz w:val="22"/>
          <w:szCs w:val="22"/>
          <w:lang w:val="es-ES_tradnl"/>
        </w:rPr>
      </w:pPr>
    </w:p>
    <w:p w14:paraId="712480C0" w14:textId="69D0A295" w:rsidR="008C4E43" w:rsidRPr="00A33ADA" w:rsidRDefault="008C4E43" w:rsidP="008C4E43">
      <w:pPr>
        <w:spacing w:line="276" w:lineRule="auto"/>
        <w:jc w:val="both"/>
        <w:rPr>
          <w:rFonts w:ascii="Arial" w:hAnsi="Arial" w:cs="Arial"/>
          <w:sz w:val="22"/>
          <w:szCs w:val="22"/>
          <w:lang w:val="es-ES_tradnl"/>
        </w:rPr>
      </w:pPr>
      <w:r w:rsidRPr="00A33ADA">
        <w:rPr>
          <w:rFonts w:ascii="Arial" w:hAnsi="Arial" w:cs="Arial"/>
          <w:sz w:val="22"/>
          <w:szCs w:val="22"/>
          <w:lang w:val="es-ES_tradnl"/>
        </w:rPr>
        <w:t>Dado que los derechos y prestaciones, entre ellos los relativos al empleo y la seguridad social, se derivan del contrato, este debe existir y entenderse correctamente desde el principio. Este cambio propone que se audite a partir del año 1, en lugar de hacerlo en el año 3.</w:t>
      </w:r>
    </w:p>
    <w:p w14:paraId="7BF1AF3B" w14:textId="77777777" w:rsidR="00160A67" w:rsidRPr="00A33ADA" w:rsidRDefault="00160A67" w:rsidP="00160A67">
      <w:pPr>
        <w:spacing w:line="276" w:lineRule="auto"/>
        <w:jc w:val="both"/>
        <w:rPr>
          <w:rFonts w:ascii="Arial" w:hAnsi="Arial" w:cs="Arial"/>
          <w:bCs/>
          <w:sz w:val="22"/>
          <w:szCs w:val="22"/>
          <w:lang w:val="es-ES_tradnl"/>
        </w:rPr>
      </w:pPr>
    </w:p>
    <w:p w14:paraId="1B000DEC" w14:textId="7D4750B6" w:rsidR="00160A67" w:rsidRPr="00A33ADA" w:rsidRDefault="008C4E43" w:rsidP="00937F89">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p>
    <w:p w14:paraId="11186652" w14:textId="110AAA52"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3.15.1 </w:t>
      </w:r>
      <w:r w:rsidR="008C4E43" w:rsidRPr="00A33ADA">
        <w:rPr>
          <w:rFonts w:ascii="Arial" w:eastAsia="Arial" w:hAnsi="Arial" w:cs="Arial"/>
          <w:b/>
          <w:color w:val="00B9E4"/>
          <w:sz w:val="20"/>
          <w:szCs w:val="20"/>
          <w:lang w:val="es-ES_tradnl" w:eastAsia="ko-KR"/>
        </w:rPr>
        <w:t>Contrato de trabajo</w:t>
      </w:r>
      <w:r w:rsidRPr="00A33ADA">
        <w:rPr>
          <w:rFonts w:ascii="Arial" w:eastAsia="Arial" w:hAnsi="Arial" w:cs="Arial"/>
          <w:b/>
          <w:color w:val="00B9E4"/>
          <w:sz w:val="20"/>
          <w:szCs w:val="20"/>
          <w:lang w:val="es-ES_tradnl" w:eastAsia="ko-KR"/>
        </w:rPr>
        <w:t xml:space="preserve"> </w:t>
      </w:r>
    </w:p>
    <w:tbl>
      <w:tblPr>
        <w:tblStyle w:val="SimpleTable10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0F2CF9A" w14:textId="77777777" w:rsidTr="008C4E43">
        <w:trPr>
          <w:trHeight w:val="25"/>
        </w:trPr>
        <w:tc>
          <w:tcPr>
            <w:tcW w:w="9299" w:type="dxa"/>
            <w:gridSpan w:val="2"/>
          </w:tcPr>
          <w:p w14:paraId="701A0305" w14:textId="210856CD" w:rsidR="008A7366" w:rsidRPr="00A33ADA" w:rsidRDefault="008C4E43"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318352C6" w14:textId="77777777" w:rsidTr="008C4E43">
        <w:trPr>
          <w:trHeight w:val="280"/>
        </w:trPr>
        <w:tc>
          <w:tcPr>
            <w:tcW w:w="962" w:type="dxa"/>
          </w:tcPr>
          <w:p w14:paraId="6E13194A" w14:textId="0DD754B8" w:rsidR="008A7366" w:rsidRPr="00A33ADA" w:rsidRDefault="008C4E4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DBE1D9F" w14:textId="7EF1EABB" w:rsidR="008A7366" w:rsidRPr="00A33ADA" w:rsidRDefault="008C4E43" w:rsidP="008C4E43">
            <w:pPr>
              <w:spacing w:line="276" w:lineRule="auto"/>
              <w:jc w:val="both"/>
              <w:rPr>
                <w:rFonts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Todos los trabajadores permanentes </w:t>
            </w:r>
            <w:r w:rsidRPr="00A33ADA">
              <w:rPr>
                <w:rFonts w:ascii="Arial" w:eastAsia="Arial" w:hAnsi="Arial" w:cs="Arial"/>
                <w:b/>
                <w:color w:val="565656"/>
                <w:spacing w:val="-1"/>
                <w:sz w:val="20"/>
                <w:szCs w:val="20"/>
                <w:lang w:val="es-ES_tradnl" w:eastAsia="ja-JP"/>
              </w:rPr>
              <w:t>tienen</w:t>
            </w:r>
            <w:r w:rsidRPr="00A33ADA">
              <w:rPr>
                <w:rFonts w:ascii="Arial" w:eastAsia="Arial" w:hAnsi="Arial" w:cs="Arial"/>
                <w:color w:val="565656"/>
                <w:spacing w:val="-1"/>
                <w:sz w:val="20"/>
                <w:szCs w:val="20"/>
                <w:lang w:val="es-ES_tradnl" w:eastAsia="ja-JP"/>
              </w:rPr>
              <w:t xml:space="preserve"> un contrato de trabajo legalmente vinculante por escrito</w:t>
            </w:r>
            <w:r w:rsidR="008A7366"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 xml:space="preserve">Usted se asegura de que los trabajadores tienen una copia firmada de su contrato de trabajo y de que comprenden sus derechos y deberes, responsabilidades, salario y horarios de trabajo definidos en el contrato. El contrato se explica verbalmente en un idioma que </w:t>
            </w:r>
            <w:r w:rsidR="00D7297B" w:rsidRPr="00A33ADA">
              <w:rPr>
                <w:rFonts w:ascii="Arial" w:eastAsia="Arial" w:hAnsi="Arial" w:cs="Arial"/>
                <w:color w:val="FF0000"/>
                <w:spacing w:val="-1"/>
                <w:sz w:val="20"/>
                <w:szCs w:val="20"/>
                <w:lang w:val="es-ES_tradnl" w:eastAsia="ja-JP"/>
              </w:rPr>
              <w:t xml:space="preserve">el trabajador </w:t>
            </w:r>
            <w:r w:rsidRPr="00A33ADA">
              <w:rPr>
                <w:rFonts w:ascii="Arial" w:eastAsia="Arial" w:hAnsi="Arial" w:cs="Arial"/>
                <w:color w:val="FF0000"/>
                <w:spacing w:val="-1"/>
                <w:sz w:val="20"/>
                <w:szCs w:val="20"/>
                <w:lang w:val="es-ES_tradnl" w:eastAsia="ja-JP"/>
              </w:rPr>
              <w:t>entienda.</w:t>
            </w:r>
          </w:p>
        </w:tc>
      </w:tr>
      <w:tr w:rsidR="008A7366" w:rsidRPr="00A33ADA" w14:paraId="4FAFD2BD" w14:textId="77777777" w:rsidTr="008C4E43">
        <w:trPr>
          <w:trHeight w:val="280"/>
        </w:trPr>
        <w:tc>
          <w:tcPr>
            <w:tcW w:w="962" w:type="dxa"/>
          </w:tcPr>
          <w:p w14:paraId="160B5312" w14:textId="4670E889" w:rsidR="008A7366" w:rsidRPr="00A33ADA" w:rsidRDefault="008C4E4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w:t>
            </w:r>
            <w:r w:rsidR="008A7366" w:rsidRPr="00A33ADA">
              <w:rPr>
                <w:rFonts w:ascii="Arial" w:eastAsia="Arial" w:hAnsi="Arial" w:cs="Arial"/>
                <w:b/>
                <w:color w:val="FF0000"/>
                <w:spacing w:val="-1"/>
                <w:sz w:val="20"/>
                <w:szCs w:val="20"/>
                <w:lang w:val="es-ES_tradnl" w:eastAsia="ja-JP"/>
              </w:rPr>
              <w:t>1</w:t>
            </w:r>
          </w:p>
        </w:tc>
        <w:tc>
          <w:tcPr>
            <w:tcW w:w="8337" w:type="dxa"/>
            <w:vMerge/>
          </w:tcPr>
          <w:p w14:paraId="4B7E848C"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27347B5F"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111A2688" w14:textId="1A4D76EC" w:rsidR="00D357FF" w:rsidRPr="00A33ADA" w:rsidRDefault="00D357F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Antes de la firma, las OMAPE deben explicar los derechos y obligaciones derivados del contrato y las condiciones en las que se llevará a cabo el trabajo. Esta explicación debe documentarse </w:t>
      </w:r>
      <w:r w:rsidR="00937F89" w:rsidRPr="00A33ADA">
        <w:rPr>
          <w:rFonts w:ascii="Arial" w:hAnsi="Arial" w:cs="Arial"/>
          <w:bCs/>
          <w:sz w:val="22"/>
          <w:szCs w:val="22"/>
          <w:lang w:val="es-ES_tradnl"/>
        </w:rPr>
        <w:t>en el momento en</w:t>
      </w:r>
      <w:r w:rsidRPr="00A33ADA">
        <w:rPr>
          <w:rFonts w:ascii="Arial" w:hAnsi="Arial" w:cs="Arial"/>
          <w:bCs/>
          <w:sz w:val="22"/>
          <w:szCs w:val="22"/>
          <w:lang w:val="es-ES_tradnl"/>
        </w:rPr>
        <w:t xml:space="preserve"> que el trabajador firma su contrato.</w:t>
      </w:r>
    </w:p>
    <w:p w14:paraId="42E2FA44" w14:textId="77777777" w:rsidR="008A7366" w:rsidRPr="00A33ADA" w:rsidRDefault="008A7366" w:rsidP="008A7366">
      <w:pPr>
        <w:jc w:val="both"/>
        <w:rPr>
          <w:rFonts w:ascii="Arial" w:hAnsi="Arial" w:cs="Arial"/>
          <w:bCs/>
          <w:sz w:val="22"/>
          <w:szCs w:val="22"/>
          <w:lang w:val="es-ES_tradnl"/>
        </w:rPr>
      </w:pPr>
    </w:p>
    <w:p w14:paraId="548CBF15" w14:textId="72F6D05A" w:rsidR="00D357FF" w:rsidRPr="00A33ADA" w:rsidRDefault="00D357FF" w:rsidP="008A7366">
      <w:pPr>
        <w:jc w:val="both"/>
        <w:rPr>
          <w:rFonts w:ascii="Arial" w:hAnsi="Arial" w:cs="Arial"/>
          <w:bCs/>
          <w:sz w:val="22"/>
          <w:szCs w:val="22"/>
          <w:lang w:val="es-ES_tradnl"/>
        </w:rPr>
      </w:pPr>
      <w:r w:rsidRPr="00A33ADA">
        <w:rPr>
          <w:rFonts w:ascii="Arial" w:hAnsi="Arial" w:cs="Arial"/>
          <w:bCs/>
          <w:sz w:val="22"/>
          <w:szCs w:val="22"/>
          <w:lang w:val="es-ES_tradnl"/>
        </w:rPr>
        <w:t>Las OMAPE deben proporcionar al trabajador el reglamento interno de trabajo durante la sesión de presentación de los trabajadores recién contratados.</w:t>
      </w:r>
    </w:p>
    <w:p w14:paraId="4232EA46" w14:textId="77777777" w:rsidR="00D357FF" w:rsidRPr="00A33ADA" w:rsidRDefault="00D357FF" w:rsidP="008A7366">
      <w:pPr>
        <w:jc w:val="both"/>
        <w:rPr>
          <w:rFonts w:ascii="Arial" w:hAnsi="Arial" w:cs="Arial"/>
          <w:bCs/>
          <w:sz w:val="22"/>
          <w:szCs w:val="22"/>
          <w:lang w:val="es-ES_tradnl"/>
        </w:rPr>
      </w:pPr>
    </w:p>
    <w:p w14:paraId="1DC2F583" w14:textId="630703AF" w:rsidR="00D357FF" w:rsidRPr="00A33ADA" w:rsidRDefault="00E074C2" w:rsidP="00D357F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87120A"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2</w:t>
      </w:r>
      <w:r w:rsidR="008A7366" w:rsidRPr="00A33ADA">
        <w:rPr>
          <w:rFonts w:ascii="Arial" w:hAnsi="Arial" w:cs="Arial"/>
          <w:b/>
          <w:color w:val="00B9E4" w:themeColor="background2"/>
          <w:sz w:val="22"/>
          <w:szCs w:val="22"/>
          <w:lang w:val="es-ES_tradnl"/>
        </w:rPr>
        <w:t xml:space="preserve"> </w:t>
      </w:r>
      <w:r w:rsidR="00D357FF" w:rsidRPr="00A33ADA">
        <w:rPr>
          <w:rFonts w:ascii="Arial" w:hAnsi="Arial" w:cs="Arial"/>
          <w:b/>
          <w:color w:val="00B9E4" w:themeColor="background2"/>
          <w:sz w:val="22"/>
          <w:szCs w:val="22"/>
          <w:lang w:val="es-ES_tradnl"/>
        </w:rPr>
        <w:t>¿Está usted de acuerdo con el cambio propuesto?</w:t>
      </w:r>
    </w:p>
    <w:p w14:paraId="5B5167BF" w14:textId="77777777" w:rsidR="00D357FF" w:rsidRPr="00A33ADA" w:rsidRDefault="00D357FF" w:rsidP="00D357F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D05FD53" w14:textId="77777777" w:rsidR="00D357FF" w:rsidRPr="00A33ADA" w:rsidRDefault="00D357FF" w:rsidP="00D357F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9D44B6B" w14:textId="090FCA54" w:rsidR="00D357FF" w:rsidRPr="00A33ADA" w:rsidRDefault="00D357FF" w:rsidP="00D357F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05E21C8" w14:textId="77777777" w:rsidR="00D357FF" w:rsidRPr="00A33ADA" w:rsidRDefault="00D357FF" w:rsidP="00D357F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642F4A8" w14:textId="19AB36D3" w:rsidR="00D357FF" w:rsidRPr="00A33ADA" w:rsidRDefault="00D357FF" w:rsidP="00D357F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8630901" w14:textId="77777777" w:rsidR="00D7297B" w:rsidRPr="00A33ADA" w:rsidRDefault="00D7297B" w:rsidP="00D357FF">
      <w:pPr>
        <w:keepNext/>
        <w:keepLines/>
        <w:tabs>
          <w:tab w:val="left" w:pos="735"/>
        </w:tabs>
        <w:spacing w:line="276" w:lineRule="auto"/>
        <w:jc w:val="both"/>
        <w:rPr>
          <w:rFonts w:ascii="Arial" w:hAnsi="Arial" w:cs="Arial"/>
          <w:sz w:val="22"/>
          <w:szCs w:val="22"/>
          <w:lang w:val="es-ES_tradnl"/>
        </w:rPr>
      </w:pPr>
    </w:p>
    <w:p w14:paraId="108CC443" w14:textId="31B0CCBD" w:rsidR="008A7366" w:rsidRPr="00A33ADA" w:rsidRDefault="00D357FF" w:rsidP="00D7297B">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351FEA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7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BA23A7B" w14:textId="77777777" w:rsidR="008A7366" w:rsidRPr="00A33ADA" w:rsidRDefault="008A7366" w:rsidP="008A7366">
      <w:pPr>
        <w:spacing w:line="276" w:lineRule="auto"/>
        <w:jc w:val="both"/>
        <w:rPr>
          <w:rFonts w:ascii="Arial" w:hAnsi="Arial" w:cs="Arial"/>
          <w:b/>
          <w:sz w:val="22"/>
          <w:szCs w:val="22"/>
          <w:lang w:val="es-ES_tradnl"/>
        </w:rPr>
      </w:pPr>
    </w:p>
    <w:p w14:paraId="19AA7248" w14:textId="7E790A95"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3.15.2. </w:t>
      </w:r>
      <w:r w:rsidR="00D8593B" w:rsidRPr="00A33ADA">
        <w:rPr>
          <w:rFonts w:ascii="Arial" w:eastAsiaTheme="majorEastAsia" w:hAnsi="Arial" w:cs="Arial"/>
          <w:b/>
          <w:bCs/>
          <w:color w:val="00B9E4" w:themeColor="background2"/>
          <w:sz w:val="22"/>
          <w:szCs w:val="22"/>
          <w:lang w:val="es-ES_tradnl"/>
        </w:rPr>
        <w:t>Trabajadores permanentes</w:t>
      </w:r>
      <w:r w:rsidRPr="00A33ADA">
        <w:rPr>
          <w:rStyle w:val="FootnoteReference"/>
          <w:rFonts w:ascii="Arial" w:eastAsiaTheme="majorEastAsia" w:hAnsi="Arial" w:cs="Arial"/>
          <w:b/>
          <w:bCs/>
          <w:color w:val="00B9E4" w:themeColor="background2"/>
          <w:sz w:val="22"/>
          <w:szCs w:val="22"/>
          <w:lang w:val="es-ES_tradnl"/>
        </w:rPr>
        <w:footnoteReference w:id="88"/>
      </w:r>
    </w:p>
    <w:p w14:paraId="3AEEE66F"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6254B92" w14:textId="59E806A5" w:rsidR="00D357FF" w:rsidRPr="00A33ADA" w:rsidRDefault="00D357FF" w:rsidP="00D357FF">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Antecedentes:</w:t>
      </w:r>
      <w:r w:rsidRPr="00A33ADA">
        <w:rPr>
          <w:rFonts w:ascii="Arial" w:hAnsi="Arial" w:cs="Arial"/>
          <w:bCs/>
          <w:sz w:val="22"/>
          <w:szCs w:val="22"/>
          <w:lang w:val="es-ES_tradnl"/>
        </w:rPr>
        <w:t xml:space="preserve"> El espíritu del requisito es el mismo, pero se aclara que abarca a todos los trabajadores empleados de forma permanente en el sistema de producción, no solo a los empleados por las OMAPE.</w:t>
      </w:r>
    </w:p>
    <w:p w14:paraId="1FD10798" w14:textId="77777777" w:rsidR="00D357FF" w:rsidRPr="00A33ADA" w:rsidRDefault="00D357FF" w:rsidP="00D357FF">
      <w:pPr>
        <w:spacing w:line="276" w:lineRule="auto"/>
        <w:jc w:val="both"/>
        <w:rPr>
          <w:rFonts w:ascii="Arial" w:hAnsi="Arial" w:cs="Arial"/>
          <w:bCs/>
          <w:sz w:val="22"/>
          <w:szCs w:val="22"/>
          <w:lang w:val="es-ES_tradnl"/>
        </w:rPr>
      </w:pPr>
    </w:p>
    <w:p w14:paraId="7D5B1CD9" w14:textId="7EE85FC1" w:rsidR="00D357FF" w:rsidRPr="00A33ADA" w:rsidRDefault="00D357FF" w:rsidP="00D357FF">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Justificación:</w:t>
      </w:r>
      <w:r w:rsidRPr="00A33ADA">
        <w:rPr>
          <w:rFonts w:ascii="Arial" w:hAnsi="Arial" w:cs="Arial"/>
          <w:bCs/>
          <w:sz w:val="22"/>
          <w:szCs w:val="22"/>
          <w:lang w:val="es-ES_tradnl"/>
        </w:rPr>
        <w:t xml:space="preserve"> Aclarar que todos los trabajadores del sistema </w:t>
      </w:r>
      <w:r w:rsidR="00D8593B" w:rsidRPr="00A33ADA">
        <w:rPr>
          <w:rFonts w:ascii="Arial" w:hAnsi="Arial" w:cs="Arial"/>
          <w:bCs/>
          <w:sz w:val="22"/>
          <w:szCs w:val="22"/>
          <w:lang w:val="es-ES_tradnl"/>
        </w:rPr>
        <w:t xml:space="preserve">de </w:t>
      </w:r>
      <w:r w:rsidRPr="00A33ADA">
        <w:rPr>
          <w:rFonts w:ascii="Arial" w:hAnsi="Arial" w:cs="Arial"/>
          <w:bCs/>
          <w:sz w:val="22"/>
          <w:szCs w:val="22"/>
          <w:lang w:val="es-ES_tradnl"/>
        </w:rPr>
        <w:t>produc</w:t>
      </w:r>
      <w:r w:rsidR="00D8593B" w:rsidRPr="00A33ADA">
        <w:rPr>
          <w:rFonts w:ascii="Arial" w:hAnsi="Arial" w:cs="Arial"/>
          <w:bCs/>
          <w:sz w:val="22"/>
          <w:szCs w:val="22"/>
          <w:lang w:val="es-ES_tradnl"/>
        </w:rPr>
        <w:t>ción</w:t>
      </w:r>
      <w:r w:rsidRPr="00A33ADA">
        <w:rPr>
          <w:rFonts w:ascii="Arial" w:hAnsi="Arial" w:cs="Arial"/>
          <w:bCs/>
          <w:sz w:val="22"/>
          <w:szCs w:val="22"/>
          <w:lang w:val="es-ES_tradnl"/>
        </w:rPr>
        <w:t xml:space="preserve"> con contrato </w:t>
      </w:r>
      <w:r w:rsidR="00EC5976" w:rsidRPr="00A33ADA">
        <w:rPr>
          <w:rFonts w:ascii="Arial" w:hAnsi="Arial" w:cs="Arial"/>
          <w:bCs/>
          <w:sz w:val="22"/>
          <w:szCs w:val="22"/>
          <w:lang w:val="es-ES_tradnl"/>
        </w:rPr>
        <w:t>de trabajo permanente</w:t>
      </w:r>
      <w:r w:rsidRPr="00A33ADA">
        <w:rPr>
          <w:rFonts w:ascii="Arial" w:hAnsi="Arial" w:cs="Arial"/>
          <w:bCs/>
          <w:sz w:val="22"/>
          <w:szCs w:val="22"/>
          <w:lang w:val="es-ES_tradnl"/>
        </w:rPr>
        <w:t xml:space="preserve"> tienen las mismas condiciones </w:t>
      </w:r>
      <w:r w:rsidR="00EC5976" w:rsidRPr="00A33ADA">
        <w:rPr>
          <w:rFonts w:ascii="Arial" w:hAnsi="Arial" w:cs="Arial"/>
          <w:bCs/>
          <w:sz w:val="22"/>
          <w:szCs w:val="22"/>
          <w:lang w:val="es-ES_tradnl"/>
        </w:rPr>
        <w:t>básicas</w:t>
      </w:r>
      <w:r w:rsidRPr="00A33ADA">
        <w:rPr>
          <w:rFonts w:ascii="Arial" w:hAnsi="Arial" w:cs="Arial"/>
          <w:bCs/>
          <w:sz w:val="22"/>
          <w:szCs w:val="22"/>
          <w:lang w:val="es-ES_tradnl"/>
        </w:rPr>
        <w:t>.</w:t>
      </w:r>
    </w:p>
    <w:p w14:paraId="67C701EC" w14:textId="77777777" w:rsidR="008A7366" w:rsidRPr="00A33ADA" w:rsidRDefault="008A7366" w:rsidP="008A7366">
      <w:pPr>
        <w:rPr>
          <w:lang w:val="es-ES_tradnl"/>
        </w:rPr>
      </w:pPr>
    </w:p>
    <w:p w14:paraId="665C052C" w14:textId="7A7FD773" w:rsidR="00160A67" w:rsidRPr="00A33ADA" w:rsidRDefault="00D8593B" w:rsidP="00937F89">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lang w:val="es-ES_tradnl" w:eastAsia="ko-KR"/>
        </w:rPr>
        <w:t>Propuesta de modificación del requisito (</w:t>
      </w:r>
      <w:r w:rsidRPr="00A33ADA">
        <w:rPr>
          <w:rFonts w:ascii="Arial" w:eastAsia="Arial" w:hAnsi="Arial" w:cs="Arial"/>
          <w:b/>
          <w:color w:val="FF0000"/>
          <w:lang w:val="es-ES_tradnl" w:eastAsia="ko-KR"/>
        </w:rPr>
        <w:t>cambios resaltados en rojo</w:t>
      </w:r>
      <w:r w:rsidRPr="00A33ADA">
        <w:rPr>
          <w:rFonts w:ascii="Arial" w:eastAsia="Arial" w:hAnsi="Arial" w:cs="Arial"/>
          <w:b/>
          <w:color w:val="00B9E4"/>
          <w:lang w:val="es-ES_tradnl" w:eastAsia="ko-KR"/>
        </w:rPr>
        <w:t>):</w:t>
      </w:r>
    </w:p>
    <w:p w14:paraId="4A8594CC" w14:textId="6386A6F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lastRenderedPageBreak/>
        <w:t xml:space="preserve">3.15.2. </w:t>
      </w:r>
      <w:r w:rsidR="00D8593B" w:rsidRPr="00A33ADA">
        <w:rPr>
          <w:rFonts w:ascii="Arial" w:eastAsia="Arial" w:hAnsi="Arial" w:cs="Arial"/>
          <w:b/>
          <w:color w:val="00B9E4"/>
          <w:sz w:val="20"/>
          <w:szCs w:val="20"/>
          <w:lang w:val="es-ES_tradnl" w:eastAsia="ko-KR"/>
        </w:rPr>
        <w:t>Trabajadores permanentes</w:t>
      </w:r>
    </w:p>
    <w:tbl>
      <w:tblPr>
        <w:tblStyle w:val="SimpleTable10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9A50772" w14:textId="77777777" w:rsidTr="00D8593B">
        <w:trPr>
          <w:trHeight w:val="25"/>
        </w:trPr>
        <w:tc>
          <w:tcPr>
            <w:tcW w:w="9299" w:type="dxa"/>
            <w:gridSpan w:val="2"/>
          </w:tcPr>
          <w:p w14:paraId="01AA344C" w14:textId="0CA43D82" w:rsidR="008A7366" w:rsidRPr="00A33ADA" w:rsidRDefault="00D8593B"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59181298" w14:textId="77777777" w:rsidTr="00D8593B">
        <w:trPr>
          <w:trHeight w:val="280"/>
        </w:trPr>
        <w:tc>
          <w:tcPr>
            <w:tcW w:w="962" w:type="dxa"/>
          </w:tcPr>
          <w:p w14:paraId="4B1B9753" w14:textId="2EF36ADE" w:rsidR="008A7366" w:rsidRPr="00A33ADA" w:rsidRDefault="00D8593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4A83A0B" w14:textId="040640AA" w:rsidR="00D8593B" w:rsidRPr="00A33ADA" w:rsidRDefault="00341454" w:rsidP="00D8593B">
            <w:pPr>
              <w:spacing w:line="276" w:lineRule="auto"/>
              <w:jc w:val="both"/>
              <w:rPr>
                <w:rFonts w:ascii="Arial" w:eastAsia="Arial" w:hAnsi="Arial" w:cs="Arial"/>
                <w:bCs/>
                <w:color w:val="565656"/>
                <w:spacing w:val="-1"/>
                <w:sz w:val="20"/>
                <w:szCs w:val="20"/>
                <w:lang w:val="es-ES_tradnl" w:eastAsia="ja-JP"/>
              </w:rPr>
            </w:pPr>
            <w:r w:rsidRPr="00A33ADA">
              <w:rPr>
                <w:rFonts w:ascii="Arial" w:eastAsia="Arial" w:hAnsi="Arial" w:cs="Arial"/>
                <w:bCs/>
                <w:color w:val="565656"/>
                <w:spacing w:val="-1"/>
                <w:sz w:val="20"/>
                <w:szCs w:val="20"/>
                <w:lang w:val="es-ES_tradnl" w:eastAsia="ja-JP"/>
              </w:rPr>
              <w:t xml:space="preserve">Los trabajadores empleados </w:t>
            </w:r>
            <w:r w:rsidR="00EC5976" w:rsidRPr="00A33ADA">
              <w:rPr>
                <w:rFonts w:ascii="Arial" w:eastAsia="Arial" w:hAnsi="Arial" w:cs="Arial"/>
                <w:bCs/>
                <w:color w:val="565656"/>
                <w:spacing w:val="-1"/>
                <w:sz w:val="20"/>
                <w:szCs w:val="20"/>
                <w:lang w:val="es-ES_tradnl" w:eastAsia="ja-JP"/>
              </w:rPr>
              <w:t xml:space="preserve">de forma </w:t>
            </w:r>
            <w:r w:rsidRPr="00A33ADA">
              <w:rPr>
                <w:rFonts w:ascii="Arial" w:eastAsia="Arial" w:hAnsi="Arial" w:cs="Arial"/>
                <w:bCs/>
                <w:color w:val="565656"/>
                <w:spacing w:val="-1"/>
                <w:sz w:val="20"/>
                <w:szCs w:val="20"/>
                <w:lang w:val="es-ES_tradnl" w:eastAsia="ja-JP"/>
              </w:rPr>
              <w:t xml:space="preserve">permanente </w:t>
            </w:r>
            <w:r w:rsidR="00EC5976" w:rsidRPr="00A33ADA">
              <w:rPr>
                <w:rFonts w:ascii="Arial" w:eastAsia="Arial" w:hAnsi="Arial" w:cs="Arial"/>
                <w:bCs/>
                <w:color w:val="565656"/>
                <w:spacing w:val="-1"/>
                <w:sz w:val="20"/>
                <w:szCs w:val="20"/>
                <w:lang w:val="es-ES_tradnl" w:eastAsia="ja-JP"/>
              </w:rPr>
              <w:t>en la</w:t>
            </w:r>
            <w:r w:rsidRPr="00A33ADA">
              <w:rPr>
                <w:rFonts w:ascii="Arial" w:eastAsia="Arial" w:hAnsi="Arial" w:cs="Arial"/>
                <w:bCs/>
                <w:color w:val="565656"/>
                <w:spacing w:val="-1"/>
                <w:sz w:val="20"/>
                <w:szCs w:val="20"/>
                <w:lang w:val="es-ES_tradnl" w:eastAsia="ja-JP"/>
              </w:rPr>
              <w:t xml:space="preserve"> OMAPE, </w:t>
            </w:r>
            <w:r w:rsidR="00D7297B" w:rsidRPr="00A33ADA">
              <w:rPr>
                <w:rFonts w:ascii="Arial" w:eastAsia="Arial" w:hAnsi="Arial" w:cs="Arial"/>
                <w:bCs/>
                <w:color w:val="565656"/>
                <w:spacing w:val="-1"/>
                <w:sz w:val="20"/>
                <w:szCs w:val="20"/>
                <w:lang w:val="es-ES_tradnl" w:eastAsia="ja-JP"/>
              </w:rPr>
              <w:t xml:space="preserve">miembros </w:t>
            </w:r>
            <w:r w:rsidRPr="00A33ADA">
              <w:rPr>
                <w:rFonts w:ascii="Arial" w:eastAsia="Arial" w:hAnsi="Arial" w:cs="Arial"/>
                <w:color w:val="FF0000"/>
                <w:spacing w:val="-1"/>
                <w:sz w:val="20"/>
                <w:szCs w:val="20"/>
                <w:lang w:val="es-ES_tradnl" w:eastAsia="ja-JP"/>
              </w:rPr>
              <w:t xml:space="preserve">u operadores mineros </w:t>
            </w:r>
            <w:r w:rsidR="00EC5976" w:rsidRPr="00A33ADA">
              <w:rPr>
                <w:rFonts w:ascii="Arial" w:eastAsia="Arial" w:hAnsi="Arial" w:cs="Arial"/>
                <w:color w:val="FF0000"/>
                <w:spacing w:val="-1"/>
                <w:sz w:val="20"/>
                <w:szCs w:val="20"/>
                <w:lang w:val="es-ES_tradnl" w:eastAsia="ja-JP"/>
              </w:rPr>
              <w:t>de</w:t>
            </w:r>
            <w:r w:rsidRPr="00A33ADA">
              <w:rPr>
                <w:rFonts w:ascii="Arial" w:eastAsia="Arial" w:hAnsi="Arial" w:cs="Arial"/>
                <w:color w:val="FF0000"/>
                <w:spacing w:val="-1"/>
                <w:sz w:val="20"/>
                <w:szCs w:val="20"/>
                <w:lang w:val="es-ES_tradnl" w:eastAsia="ja-JP"/>
              </w:rPr>
              <w:t xml:space="preserve"> su sistema de producción</w:t>
            </w:r>
            <w:r w:rsidRPr="00A33ADA">
              <w:rPr>
                <w:rFonts w:ascii="Arial" w:eastAsia="Arial" w:hAnsi="Arial" w:cs="Arial"/>
                <w:b/>
                <w:bCs/>
                <w:color w:val="565656"/>
                <w:spacing w:val="-1"/>
                <w:sz w:val="20"/>
                <w:szCs w:val="20"/>
                <w:lang w:val="es-ES_tradnl" w:eastAsia="ja-JP"/>
              </w:rPr>
              <w:t xml:space="preserve"> </w:t>
            </w:r>
            <w:r w:rsidRPr="00A33ADA">
              <w:rPr>
                <w:rFonts w:ascii="Arial" w:eastAsia="Arial" w:hAnsi="Arial" w:cs="Arial"/>
                <w:bCs/>
                <w:color w:val="565656"/>
                <w:spacing w:val="-1"/>
                <w:sz w:val="20"/>
                <w:szCs w:val="20"/>
                <w:lang w:val="es-ES_tradnl" w:eastAsia="ja-JP"/>
              </w:rPr>
              <w:t xml:space="preserve">realizan </w:t>
            </w:r>
            <w:r w:rsidRPr="00A33ADA">
              <w:rPr>
                <w:rFonts w:ascii="Arial" w:eastAsia="Arial" w:hAnsi="Arial" w:cs="Arial"/>
                <w:b/>
                <w:bCs/>
                <w:color w:val="565656"/>
                <w:spacing w:val="-1"/>
                <w:sz w:val="20"/>
                <w:szCs w:val="20"/>
                <w:lang w:val="es-ES_tradnl" w:eastAsia="ja-JP"/>
              </w:rPr>
              <w:t>t</w:t>
            </w:r>
            <w:r w:rsidR="00D8593B" w:rsidRPr="00A33ADA">
              <w:rPr>
                <w:rFonts w:ascii="Arial" w:eastAsia="Arial" w:hAnsi="Arial" w:cs="Arial"/>
                <w:b/>
                <w:bCs/>
                <w:color w:val="565656"/>
                <w:spacing w:val="-1"/>
                <w:sz w:val="20"/>
                <w:szCs w:val="20"/>
                <w:lang w:val="es-ES_tradnl" w:eastAsia="ja-JP"/>
              </w:rPr>
              <w:t>od</w:t>
            </w:r>
            <w:r w:rsidRPr="00A33ADA">
              <w:rPr>
                <w:rFonts w:ascii="Arial" w:eastAsia="Arial" w:hAnsi="Arial" w:cs="Arial"/>
                <w:b/>
                <w:bCs/>
                <w:color w:val="565656"/>
                <w:spacing w:val="-1"/>
                <w:sz w:val="20"/>
                <w:szCs w:val="20"/>
                <w:lang w:val="es-ES_tradnl" w:eastAsia="ja-JP"/>
              </w:rPr>
              <w:t>o</w:t>
            </w:r>
            <w:r w:rsidR="00D8593B" w:rsidRPr="00A33ADA">
              <w:rPr>
                <w:rFonts w:ascii="Arial" w:eastAsia="Arial" w:hAnsi="Arial" w:cs="Arial"/>
                <w:bCs/>
                <w:color w:val="565656"/>
                <w:spacing w:val="-1"/>
                <w:sz w:val="20"/>
                <w:szCs w:val="20"/>
                <w:lang w:val="es-ES_tradnl" w:eastAsia="ja-JP"/>
              </w:rPr>
              <w:t xml:space="preserve"> </w:t>
            </w:r>
            <w:r w:rsidRPr="00A33ADA">
              <w:rPr>
                <w:rFonts w:ascii="Arial" w:eastAsia="Arial" w:hAnsi="Arial" w:cs="Arial"/>
                <w:bCs/>
                <w:color w:val="565656"/>
                <w:spacing w:val="-1"/>
                <w:sz w:val="20"/>
                <w:szCs w:val="20"/>
                <w:lang w:val="es-ES_tradnl" w:eastAsia="ja-JP"/>
              </w:rPr>
              <w:t>el trabajo regular</w:t>
            </w:r>
            <w:r w:rsidR="00D8593B" w:rsidRPr="00A33ADA">
              <w:rPr>
                <w:rFonts w:ascii="Arial" w:eastAsia="Arial" w:hAnsi="Arial" w:cs="Arial"/>
                <w:bCs/>
                <w:color w:val="565656"/>
                <w:spacing w:val="-1"/>
                <w:sz w:val="20"/>
                <w:szCs w:val="20"/>
                <w:lang w:val="es-ES_tradnl" w:eastAsia="ja-JP"/>
              </w:rPr>
              <w:t>.</w:t>
            </w:r>
          </w:p>
          <w:p w14:paraId="379E9071" w14:textId="49FE1FD5" w:rsidR="008A7366" w:rsidRPr="00A33ADA" w:rsidRDefault="00D8593B" w:rsidP="00341454">
            <w:pPr>
              <w:spacing w:line="276" w:lineRule="auto"/>
              <w:jc w:val="both"/>
              <w:rPr>
                <w:rFonts w:ascii="Arial" w:eastAsia="Arial" w:hAnsi="Arial" w:cs="Arial"/>
                <w:bCs/>
                <w:color w:val="565656"/>
                <w:spacing w:val="-1"/>
                <w:sz w:val="20"/>
                <w:szCs w:val="20"/>
                <w:lang w:val="es-ES_tradnl" w:eastAsia="ja-JP"/>
              </w:rPr>
            </w:pPr>
            <w:r w:rsidRPr="00A33ADA">
              <w:rPr>
                <w:rFonts w:ascii="Arial" w:eastAsia="Arial" w:hAnsi="Arial" w:cs="Arial"/>
                <w:bCs/>
                <w:color w:val="565656"/>
                <w:spacing w:val="-1"/>
                <w:sz w:val="20"/>
                <w:szCs w:val="20"/>
                <w:lang w:val="es-ES_tradnl" w:eastAsia="ja-JP"/>
              </w:rPr>
              <w:t xml:space="preserve">Usted no </w:t>
            </w:r>
            <w:r w:rsidRPr="00A33ADA">
              <w:rPr>
                <w:rFonts w:ascii="Arial" w:eastAsia="Arial" w:hAnsi="Arial" w:cs="Arial"/>
                <w:b/>
                <w:bCs/>
                <w:color w:val="565656"/>
                <w:spacing w:val="-1"/>
                <w:sz w:val="20"/>
                <w:szCs w:val="20"/>
                <w:lang w:val="es-ES_tradnl" w:eastAsia="ja-JP"/>
              </w:rPr>
              <w:t>utiliza</w:t>
            </w:r>
            <w:r w:rsidRPr="00A33ADA">
              <w:rPr>
                <w:rFonts w:ascii="Arial" w:eastAsia="Arial" w:hAnsi="Arial" w:cs="Arial"/>
                <w:bCs/>
                <w:color w:val="565656"/>
                <w:spacing w:val="-1"/>
                <w:sz w:val="20"/>
                <w:szCs w:val="20"/>
                <w:lang w:val="es-ES_tradnl" w:eastAsia="ja-JP"/>
              </w:rPr>
              <w:t xml:space="preserve"> </w:t>
            </w:r>
            <w:r w:rsidR="00341454" w:rsidRPr="00A33ADA">
              <w:rPr>
                <w:rFonts w:ascii="Arial" w:eastAsia="Arial" w:hAnsi="Arial" w:cs="Arial"/>
                <w:bCs/>
                <w:color w:val="565656"/>
                <w:spacing w:val="-1"/>
                <w:sz w:val="20"/>
                <w:szCs w:val="20"/>
                <w:lang w:val="es-ES_tradnl" w:eastAsia="ja-JP"/>
              </w:rPr>
              <w:t xml:space="preserve">la producción, las cuotas o el trabajo a destajo como medio para evitar los contratos </w:t>
            </w:r>
            <w:r w:rsidR="004F5AE8" w:rsidRPr="00A33ADA">
              <w:rPr>
                <w:rFonts w:ascii="Arial" w:eastAsia="Arial" w:hAnsi="Arial" w:cs="Arial"/>
                <w:bCs/>
                <w:color w:val="565656"/>
                <w:spacing w:val="-1"/>
                <w:sz w:val="20"/>
                <w:szCs w:val="20"/>
                <w:lang w:val="es-ES_tradnl" w:eastAsia="ja-JP"/>
              </w:rPr>
              <w:t>basados en el tiempo trabajado</w:t>
            </w:r>
            <w:r w:rsidRPr="00A33ADA">
              <w:rPr>
                <w:rFonts w:ascii="Arial" w:eastAsia="Arial" w:hAnsi="Arial" w:cs="Arial"/>
                <w:bCs/>
                <w:color w:val="565656"/>
                <w:spacing w:val="-1"/>
                <w:sz w:val="20"/>
                <w:szCs w:val="20"/>
                <w:lang w:val="es-ES_tradnl" w:eastAsia="ja-JP"/>
              </w:rPr>
              <w:t>.</w:t>
            </w:r>
          </w:p>
        </w:tc>
      </w:tr>
      <w:tr w:rsidR="008A7366" w:rsidRPr="00A33ADA" w14:paraId="05F98706" w14:textId="77777777" w:rsidTr="00D8593B">
        <w:trPr>
          <w:trHeight w:val="280"/>
        </w:trPr>
        <w:tc>
          <w:tcPr>
            <w:tcW w:w="962" w:type="dxa"/>
          </w:tcPr>
          <w:p w14:paraId="0B8E3F5E" w14:textId="03165562" w:rsidR="008A7366" w:rsidRPr="00A33ADA" w:rsidRDefault="00D8593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6B21AD12"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50BDB1D8" w14:textId="77777777" w:rsidR="008A7366" w:rsidRPr="00A33ADA" w:rsidRDefault="008A7366" w:rsidP="008A7366">
      <w:pPr>
        <w:tabs>
          <w:tab w:val="left" w:pos="8105"/>
        </w:tabs>
        <w:jc w:val="both"/>
        <w:rPr>
          <w:rFonts w:ascii="Arial" w:eastAsia="Arial" w:hAnsi="Arial" w:cs="Arial"/>
          <w:sz w:val="20"/>
          <w:szCs w:val="20"/>
          <w:lang w:val="es-ES_tradnl" w:eastAsia="ko-KR"/>
        </w:rPr>
      </w:pPr>
    </w:p>
    <w:p w14:paraId="107EFDFC" w14:textId="07FCCF3C" w:rsidR="00341454" w:rsidRPr="00A33ADA" w:rsidRDefault="00341454"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Al evaluar tanto sus propias relaciones laborales y condiciones de trabajo como las de otros empleadores en el sistema de producción, una OMAPE debe examinar cómo se formalizan esas relaciones laborales y si existen contratos de trabajo. </w:t>
      </w:r>
      <w:r w:rsidR="004A51DE" w:rsidRPr="00A33ADA">
        <w:rPr>
          <w:rFonts w:ascii="Arial" w:hAnsi="Arial" w:cs="Arial"/>
          <w:bCs/>
          <w:sz w:val="22"/>
          <w:szCs w:val="22"/>
          <w:lang w:val="es-ES_tradnl"/>
        </w:rPr>
        <w:t>A partir</w:t>
      </w:r>
      <w:r w:rsidRPr="00A33ADA">
        <w:rPr>
          <w:rFonts w:ascii="Arial" w:hAnsi="Arial" w:cs="Arial"/>
          <w:bCs/>
          <w:sz w:val="22"/>
          <w:szCs w:val="22"/>
          <w:lang w:val="es-ES_tradnl"/>
        </w:rPr>
        <w:t xml:space="preserve"> de este análisis, deben proporcionar formación y sensibilización a los empleadores para mejorar sus procesos </w:t>
      </w:r>
      <w:r w:rsidR="005D16D2" w:rsidRPr="00A33ADA">
        <w:rPr>
          <w:rFonts w:ascii="Arial" w:hAnsi="Arial" w:cs="Arial"/>
          <w:bCs/>
          <w:sz w:val="22"/>
          <w:szCs w:val="22"/>
          <w:lang w:val="es-ES_tradnl"/>
        </w:rPr>
        <w:t>de contratación</w:t>
      </w:r>
      <w:r w:rsidRPr="00A33ADA">
        <w:rPr>
          <w:rFonts w:ascii="Arial" w:hAnsi="Arial" w:cs="Arial"/>
          <w:bCs/>
          <w:sz w:val="22"/>
          <w:szCs w:val="22"/>
          <w:lang w:val="es-ES_tradnl"/>
        </w:rPr>
        <w:t xml:space="preserve"> e información.</w:t>
      </w:r>
    </w:p>
    <w:p w14:paraId="5595CB1A" w14:textId="77777777" w:rsidR="00937F89" w:rsidRPr="00A33ADA" w:rsidRDefault="00937F89" w:rsidP="008A7366">
      <w:pPr>
        <w:jc w:val="both"/>
        <w:rPr>
          <w:rFonts w:ascii="Arial" w:hAnsi="Arial" w:cs="Arial"/>
          <w:bCs/>
          <w:sz w:val="22"/>
          <w:szCs w:val="22"/>
          <w:lang w:val="es-ES_tradnl"/>
        </w:rPr>
      </w:pPr>
    </w:p>
    <w:p w14:paraId="3834AD15" w14:textId="71B060F8" w:rsidR="005D16D2" w:rsidRPr="00A33ADA" w:rsidRDefault="00E074C2" w:rsidP="005D16D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5D16D2" w:rsidRPr="00A33ADA">
        <w:rPr>
          <w:rFonts w:ascii="Arial" w:hAnsi="Arial" w:cs="Arial"/>
          <w:b/>
          <w:color w:val="00B9E4" w:themeColor="background2"/>
          <w:sz w:val="22"/>
          <w:szCs w:val="22"/>
          <w:lang w:val="es-ES_tradnl"/>
        </w:rPr>
        <w:t>¿Está usted de acuerdo con el cambio propuesto?</w:t>
      </w:r>
    </w:p>
    <w:p w14:paraId="57E0D937" w14:textId="77777777" w:rsidR="005D16D2" w:rsidRPr="00A33ADA" w:rsidRDefault="005D16D2" w:rsidP="005D16D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7FA03F8" w14:textId="77777777" w:rsidR="005D16D2" w:rsidRPr="00A33ADA" w:rsidRDefault="005D16D2" w:rsidP="005D16D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D773DFF" w14:textId="3B99453E" w:rsidR="005D16D2" w:rsidRPr="00A33ADA" w:rsidRDefault="005D16D2" w:rsidP="005D16D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29257F8" w14:textId="77777777" w:rsidR="005D16D2" w:rsidRPr="00A33ADA" w:rsidRDefault="005D16D2" w:rsidP="005D16D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345BA82" w14:textId="132E3D8A" w:rsidR="005D16D2" w:rsidRPr="00A33ADA" w:rsidRDefault="005D16D2" w:rsidP="005D16D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FFB8E21" w14:textId="77777777" w:rsidR="00D7297B" w:rsidRPr="00A33ADA" w:rsidRDefault="00D7297B" w:rsidP="005D16D2">
      <w:pPr>
        <w:keepNext/>
        <w:keepLines/>
        <w:tabs>
          <w:tab w:val="left" w:pos="735"/>
        </w:tabs>
        <w:spacing w:line="276" w:lineRule="auto"/>
        <w:jc w:val="both"/>
        <w:rPr>
          <w:rFonts w:ascii="Arial" w:hAnsi="Arial" w:cs="Arial"/>
          <w:sz w:val="22"/>
          <w:szCs w:val="22"/>
          <w:lang w:val="es-ES_tradnl"/>
        </w:rPr>
      </w:pPr>
    </w:p>
    <w:p w14:paraId="152ABFBC" w14:textId="4510D8E7" w:rsidR="008A7366" w:rsidRPr="00A33ADA" w:rsidRDefault="005D16D2" w:rsidP="00D7297B">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40A3FA1"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237F8E2" w14:textId="77777777" w:rsidR="008A7366" w:rsidRPr="00A33ADA" w:rsidRDefault="008A7366" w:rsidP="008A7366">
      <w:pPr>
        <w:spacing w:line="276" w:lineRule="auto"/>
        <w:jc w:val="both"/>
        <w:rPr>
          <w:rFonts w:ascii="Arial" w:hAnsi="Arial" w:cs="Arial"/>
          <w:b/>
          <w:sz w:val="22"/>
          <w:szCs w:val="22"/>
          <w:lang w:val="es-ES_tradnl"/>
        </w:rPr>
      </w:pPr>
    </w:p>
    <w:p w14:paraId="2EC95C9D" w14:textId="6F363DE5"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3.15.6. </w:t>
      </w:r>
      <w:r w:rsidR="005D16D2" w:rsidRPr="00A33ADA">
        <w:rPr>
          <w:rFonts w:ascii="Arial" w:eastAsiaTheme="majorEastAsia" w:hAnsi="Arial" w:cs="Arial"/>
          <w:b/>
          <w:bCs/>
          <w:color w:val="00B9E4" w:themeColor="background2"/>
          <w:sz w:val="22"/>
          <w:szCs w:val="22"/>
          <w:lang w:val="es-ES_tradnl"/>
        </w:rPr>
        <w:t>Horarios de trabajo atípicos</w:t>
      </w:r>
    </w:p>
    <w:p w14:paraId="09AD0F88" w14:textId="77777777" w:rsidR="00384D78" w:rsidRPr="00A33ADA" w:rsidRDefault="00384D78" w:rsidP="008A7366">
      <w:pPr>
        <w:spacing w:line="276" w:lineRule="auto"/>
        <w:jc w:val="both"/>
        <w:rPr>
          <w:rFonts w:ascii="Arial" w:eastAsiaTheme="majorEastAsia" w:hAnsi="Arial" w:cs="Arial"/>
          <w:b/>
          <w:bCs/>
          <w:color w:val="00B9E4" w:themeColor="background2"/>
          <w:sz w:val="22"/>
          <w:szCs w:val="22"/>
          <w:lang w:val="es-ES_tradnl"/>
        </w:rPr>
      </w:pPr>
    </w:p>
    <w:p w14:paraId="7DF2BF75" w14:textId="46B0CF1D" w:rsidR="008A7366" w:rsidRPr="00A33ADA" w:rsidRDefault="005D16D2" w:rsidP="00384D78">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384D78" w:rsidRPr="00A33ADA">
        <w:rPr>
          <w:rFonts w:ascii="Arial" w:hAnsi="Arial" w:cs="Arial"/>
          <w:b/>
          <w:i/>
          <w:iCs/>
          <w:color w:val="00B9E4" w:themeColor="background2"/>
          <w:sz w:val="22"/>
          <w:szCs w:val="22"/>
          <w:lang w:val="es-ES_tradnl"/>
        </w:rPr>
        <w:t xml:space="preserve"> direct</w:t>
      </w:r>
      <w:r w:rsidRPr="00A33ADA">
        <w:rPr>
          <w:rFonts w:ascii="Arial" w:hAnsi="Arial" w:cs="Arial"/>
          <w:b/>
          <w:i/>
          <w:iCs/>
          <w:color w:val="00B9E4" w:themeColor="background2"/>
          <w:sz w:val="22"/>
          <w:szCs w:val="22"/>
          <w:lang w:val="es-ES_tradnl"/>
        </w:rPr>
        <w:t>os y Operador</w:t>
      </w:r>
      <w:r w:rsidR="00EC5976" w:rsidRPr="00A33ADA">
        <w:rPr>
          <w:rFonts w:ascii="Arial" w:hAnsi="Arial" w:cs="Arial"/>
          <w:b/>
          <w:i/>
          <w:iCs/>
          <w:color w:val="00B9E4" w:themeColor="background2"/>
          <w:sz w:val="22"/>
          <w:szCs w:val="22"/>
          <w:lang w:val="es-ES_tradnl"/>
        </w:rPr>
        <w:t>es</w:t>
      </w:r>
      <w:r w:rsidRPr="00A33ADA">
        <w:rPr>
          <w:rFonts w:ascii="Arial" w:hAnsi="Arial" w:cs="Arial"/>
          <w:b/>
          <w:i/>
          <w:iCs/>
          <w:color w:val="00B9E4" w:themeColor="background2"/>
          <w:sz w:val="22"/>
          <w:szCs w:val="22"/>
          <w:lang w:val="es-ES_tradnl"/>
        </w:rPr>
        <w:t xml:space="preserve"> de</w:t>
      </w:r>
      <w:r w:rsidR="00384D78" w:rsidRPr="00A33ADA">
        <w:rPr>
          <w:rFonts w:ascii="Arial" w:hAnsi="Arial" w:cs="Arial"/>
          <w:b/>
          <w:i/>
          <w:iCs/>
          <w:color w:val="00B9E4" w:themeColor="background2"/>
          <w:sz w:val="22"/>
          <w:szCs w:val="22"/>
          <w:lang w:val="es-ES_tradnl"/>
        </w:rPr>
        <w:t xml:space="preserve"> </w:t>
      </w:r>
      <w:r w:rsidRPr="00A33ADA">
        <w:rPr>
          <w:rFonts w:ascii="Arial" w:hAnsi="Arial" w:cs="Arial"/>
          <w:b/>
          <w:i/>
          <w:iCs/>
          <w:color w:val="00B9E4" w:themeColor="background2"/>
          <w:sz w:val="22"/>
          <w:szCs w:val="22"/>
          <w:lang w:val="es-ES_tradnl"/>
        </w:rPr>
        <w:t>MAPE</w:t>
      </w:r>
    </w:p>
    <w:p w14:paraId="66993FB0" w14:textId="038F8D20" w:rsidR="005D16D2" w:rsidRPr="00A33ADA" w:rsidRDefault="005D16D2" w:rsidP="005D16D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horas de trabajo en el sector minero pueden diferir del patrón típico de ocho horas diarias / </w:t>
      </w:r>
      <w:r w:rsidR="00FF713E" w:rsidRPr="00A33ADA">
        <w:rPr>
          <w:rFonts w:ascii="Arial" w:hAnsi="Arial" w:cs="Arial"/>
          <w:sz w:val="22"/>
          <w:szCs w:val="22"/>
          <w:lang w:val="es-ES_tradnl"/>
        </w:rPr>
        <w:t>cuarenta y ocho</w:t>
      </w:r>
      <w:r w:rsidRPr="00A33ADA">
        <w:rPr>
          <w:rFonts w:ascii="Arial" w:hAnsi="Arial" w:cs="Arial"/>
          <w:sz w:val="22"/>
          <w:szCs w:val="22"/>
          <w:lang w:val="es-ES_tradnl"/>
        </w:rPr>
        <w:t xml:space="preserve"> horas semanales, debido a la naturaleza del trabajo y a la distancia que separa a algunos trabajadores de sus hogares. </w:t>
      </w:r>
    </w:p>
    <w:p w14:paraId="202D33C8" w14:textId="77777777" w:rsidR="005D16D2" w:rsidRPr="00A33ADA" w:rsidRDefault="005D16D2" w:rsidP="005D16D2">
      <w:pPr>
        <w:spacing w:line="276" w:lineRule="auto"/>
        <w:jc w:val="both"/>
        <w:rPr>
          <w:rFonts w:ascii="Arial" w:hAnsi="Arial" w:cs="Arial"/>
          <w:sz w:val="22"/>
          <w:szCs w:val="22"/>
          <w:lang w:val="es-ES_tradnl"/>
        </w:rPr>
      </w:pPr>
    </w:p>
    <w:p w14:paraId="01284844" w14:textId="0F24F763" w:rsidR="005D16D2" w:rsidRPr="00A33ADA" w:rsidRDefault="005D16D2" w:rsidP="005D16D2">
      <w:pPr>
        <w:spacing w:line="276" w:lineRule="auto"/>
        <w:jc w:val="both"/>
        <w:rPr>
          <w:rFonts w:ascii="Arial" w:hAnsi="Arial" w:cs="Arial"/>
          <w:sz w:val="22"/>
          <w:szCs w:val="22"/>
          <w:lang w:val="es-ES_tradnl"/>
        </w:rPr>
      </w:pPr>
      <w:r w:rsidRPr="00A33ADA">
        <w:rPr>
          <w:rFonts w:ascii="Arial" w:hAnsi="Arial" w:cs="Arial"/>
          <w:sz w:val="22"/>
          <w:szCs w:val="22"/>
          <w:lang w:val="es-ES_tradnl"/>
        </w:rPr>
        <w:t>Además, durante la pandemia de Covid, la mayoría de las OMAPE certificadas cambiaron sus horarios de trabajo para garantizar condiciones de trabajo seguras y reducir al mínimo el número de infecciones.</w:t>
      </w:r>
    </w:p>
    <w:p w14:paraId="01690C8F" w14:textId="77777777" w:rsidR="005D16D2" w:rsidRPr="00A33ADA" w:rsidRDefault="005D16D2" w:rsidP="005D16D2">
      <w:pPr>
        <w:spacing w:line="276" w:lineRule="auto"/>
        <w:jc w:val="both"/>
        <w:rPr>
          <w:rFonts w:ascii="Arial" w:hAnsi="Arial" w:cs="Arial"/>
          <w:sz w:val="22"/>
          <w:szCs w:val="22"/>
          <w:lang w:val="es-ES_tradnl"/>
        </w:rPr>
      </w:pPr>
    </w:p>
    <w:p w14:paraId="361371BD" w14:textId="4AC8D586" w:rsidR="005D16D2" w:rsidRPr="00A33ADA" w:rsidRDefault="005D16D2" w:rsidP="005D16D2">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Dada esta realidad, el Criterio debería reconocer que los horarios de trabajo atípicos reflejan tanto las prácticas del sector como las leyes nacionales, donde </w:t>
      </w:r>
      <w:r w:rsidR="00EC5976" w:rsidRPr="00A33ADA">
        <w:rPr>
          <w:rFonts w:ascii="Arial" w:hAnsi="Arial" w:cs="Arial"/>
          <w:sz w:val="22"/>
          <w:szCs w:val="22"/>
          <w:lang w:val="es-ES_tradnl"/>
        </w:rPr>
        <w:t>sea el caso</w:t>
      </w:r>
      <w:r w:rsidRPr="00A33ADA">
        <w:rPr>
          <w:rFonts w:ascii="Arial" w:hAnsi="Arial" w:cs="Arial"/>
          <w:sz w:val="22"/>
          <w:szCs w:val="22"/>
          <w:lang w:val="es-ES_tradnl"/>
        </w:rPr>
        <w:t xml:space="preserve">. </w:t>
      </w:r>
    </w:p>
    <w:p w14:paraId="22FF2FF2" w14:textId="77777777" w:rsidR="005D16D2" w:rsidRPr="00A33ADA" w:rsidRDefault="005D16D2" w:rsidP="005D16D2">
      <w:pPr>
        <w:spacing w:line="276" w:lineRule="auto"/>
        <w:jc w:val="both"/>
        <w:rPr>
          <w:rFonts w:ascii="Arial" w:hAnsi="Arial" w:cs="Arial"/>
          <w:b/>
          <w:sz w:val="22"/>
          <w:szCs w:val="22"/>
          <w:lang w:val="es-ES_tradnl"/>
        </w:rPr>
      </w:pPr>
    </w:p>
    <w:p w14:paraId="7F358A6A" w14:textId="6218F284" w:rsidR="005D16D2" w:rsidRPr="00A33ADA" w:rsidRDefault="005D16D2" w:rsidP="005D16D2">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Es importante que el Criterio refleje la realidad de los horarios de trabajo atípicos. Los horarios de trabajo deben ajustarse a la legislación nacional y la gestión del tiempo no debe comprometer la salud y la seguridad de los trabajadores. Por ello, el Criterio también hace referencia al número máximo </w:t>
      </w:r>
      <w:r w:rsidR="00EC5976" w:rsidRPr="00A33ADA">
        <w:rPr>
          <w:rFonts w:ascii="Arial" w:hAnsi="Arial" w:cs="Arial"/>
          <w:sz w:val="22"/>
          <w:szCs w:val="22"/>
          <w:lang w:val="es-ES_tradnl"/>
        </w:rPr>
        <w:t xml:space="preserve">aceptable de </w:t>
      </w:r>
      <w:r w:rsidRPr="00A33ADA">
        <w:rPr>
          <w:rFonts w:ascii="Arial" w:hAnsi="Arial" w:cs="Arial"/>
          <w:sz w:val="22"/>
          <w:szCs w:val="22"/>
          <w:lang w:val="es-ES_tradnl"/>
        </w:rPr>
        <w:t xml:space="preserve">horas de trabajo y a la </w:t>
      </w:r>
      <w:r w:rsidRPr="00A33ADA">
        <w:rPr>
          <w:rFonts w:ascii="Arial" w:hAnsi="Arial" w:cs="Arial"/>
          <w:i/>
          <w:sz w:val="22"/>
          <w:szCs w:val="22"/>
          <w:lang w:val="es-ES_tradnl"/>
        </w:rPr>
        <w:t>media</w:t>
      </w:r>
      <w:r w:rsidRPr="00A33ADA">
        <w:rPr>
          <w:rFonts w:ascii="Arial" w:hAnsi="Arial" w:cs="Arial"/>
          <w:sz w:val="22"/>
          <w:szCs w:val="22"/>
          <w:lang w:val="es-ES_tradnl"/>
        </w:rPr>
        <w:t xml:space="preserve"> diari</w:t>
      </w:r>
      <w:r w:rsidR="00EC5976" w:rsidRPr="00A33ADA">
        <w:rPr>
          <w:rFonts w:ascii="Arial" w:hAnsi="Arial" w:cs="Arial"/>
          <w:sz w:val="22"/>
          <w:szCs w:val="22"/>
          <w:lang w:val="es-ES_tradnl"/>
        </w:rPr>
        <w:t>a aceptable de horas de trabajo</w:t>
      </w:r>
      <w:r w:rsidRPr="00A33ADA">
        <w:rPr>
          <w:rFonts w:ascii="Arial" w:hAnsi="Arial" w:cs="Arial"/>
          <w:sz w:val="22"/>
          <w:szCs w:val="22"/>
          <w:lang w:val="es-ES_tradnl"/>
        </w:rPr>
        <w:t>.</w:t>
      </w:r>
    </w:p>
    <w:p w14:paraId="1A9CBE66" w14:textId="77777777" w:rsidR="008A7366" w:rsidRPr="00A33ADA" w:rsidRDefault="008A7366" w:rsidP="008A7366">
      <w:pPr>
        <w:spacing w:line="276" w:lineRule="auto"/>
        <w:jc w:val="both"/>
        <w:rPr>
          <w:rFonts w:ascii="Arial" w:hAnsi="Arial" w:cs="Arial"/>
          <w:bCs/>
          <w:sz w:val="22"/>
          <w:szCs w:val="22"/>
          <w:lang w:val="es-ES_tradnl"/>
        </w:rPr>
      </w:pPr>
    </w:p>
    <w:p w14:paraId="4C9AAFA4" w14:textId="26D0E704" w:rsidR="008A7366" w:rsidRPr="00A33ADA" w:rsidRDefault="005D16D2" w:rsidP="001719F7">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160A67" w:rsidRPr="00A33ADA">
        <w:rPr>
          <w:rFonts w:ascii="Arial" w:eastAsia="Arial" w:hAnsi="Arial" w:cs="Arial"/>
          <w:b/>
          <w:color w:val="00B9E4"/>
          <w:sz w:val="22"/>
          <w:szCs w:val="22"/>
          <w:lang w:val="es-ES_tradnl" w:eastAsia="ko-KR"/>
        </w:rPr>
        <w:t>:</w:t>
      </w:r>
    </w:p>
    <w:p w14:paraId="655111E0" w14:textId="2199D54E"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3.15.6. </w:t>
      </w:r>
      <w:r w:rsidR="00160A67" w:rsidRPr="00A33ADA">
        <w:rPr>
          <w:rFonts w:ascii="Arial" w:eastAsia="Arial" w:hAnsi="Arial" w:cs="Arial"/>
          <w:b/>
          <w:color w:val="FFFFFF"/>
          <w:sz w:val="20"/>
          <w:szCs w:val="20"/>
          <w:bdr w:val="single" w:sz="12" w:space="0" w:color="00B9E4"/>
          <w:shd w:val="clear" w:color="auto" w:fill="00B9E4"/>
          <w:lang w:val="es-ES_tradnl"/>
        </w:rPr>
        <w:t>N</w:t>
      </w:r>
      <w:r w:rsidR="005D16D2" w:rsidRPr="00A33ADA">
        <w:rPr>
          <w:rFonts w:ascii="Arial" w:eastAsia="Arial" w:hAnsi="Arial" w:cs="Arial"/>
          <w:b/>
          <w:color w:val="FFFFFF"/>
          <w:sz w:val="20"/>
          <w:szCs w:val="20"/>
          <w:bdr w:val="single" w:sz="12" w:space="0" w:color="00B9E4"/>
          <w:shd w:val="clear" w:color="auto" w:fill="00B9E4"/>
          <w:lang w:val="es-ES_tradnl"/>
        </w:rPr>
        <w:t>uevo</w:t>
      </w:r>
      <w:r w:rsidR="00160A67" w:rsidRPr="00A33ADA">
        <w:rPr>
          <w:rFonts w:ascii="Arial" w:eastAsia="Arial" w:hAnsi="Arial" w:cs="Arial"/>
          <w:b/>
          <w:color w:val="00B9E4"/>
          <w:sz w:val="20"/>
          <w:szCs w:val="20"/>
          <w:lang w:val="es-ES_tradnl" w:eastAsia="ko-KR"/>
        </w:rPr>
        <w:t xml:space="preserve"> </w:t>
      </w:r>
      <w:r w:rsidR="005D16D2" w:rsidRPr="00A33ADA">
        <w:rPr>
          <w:rFonts w:ascii="Arial" w:eastAsia="Arial" w:hAnsi="Arial" w:cs="Arial"/>
          <w:b/>
          <w:color w:val="00B9E4"/>
          <w:sz w:val="20"/>
          <w:szCs w:val="20"/>
          <w:lang w:val="es-ES_tradnl" w:eastAsia="ko-KR"/>
        </w:rPr>
        <w:t>Horarios de trabajo atípicos</w:t>
      </w:r>
    </w:p>
    <w:tbl>
      <w:tblPr>
        <w:tblStyle w:val="SimpleTable11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74A84068" w14:textId="77777777" w:rsidTr="00BC2CD0">
        <w:trPr>
          <w:trHeight w:val="25"/>
        </w:trPr>
        <w:tc>
          <w:tcPr>
            <w:tcW w:w="9298" w:type="dxa"/>
            <w:gridSpan w:val="2"/>
          </w:tcPr>
          <w:p w14:paraId="72279C68" w14:textId="7DD349DF" w:rsidR="008A7366" w:rsidRPr="00A33ADA" w:rsidRDefault="005D16D2"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w:t>
            </w:r>
            <w:r w:rsidR="001719F7" w:rsidRPr="00A33ADA">
              <w:rPr>
                <w:rFonts w:ascii="Arial" w:eastAsia="Arial" w:hAnsi="Arial" w:cs="Arial"/>
                <w:color w:val="FF0000"/>
                <w:spacing w:val="-1"/>
                <w:sz w:val="20"/>
                <w:szCs w:val="20"/>
                <w:lang w:val="es-ES_tradnl" w:eastAsia="ko-KR"/>
              </w:rPr>
              <w:t>s OMAPE con derechos directos y o</w:t>
            </w:r>
            <w:r w:rsidRPr="00A33ADA">
              <w:rPr>
                <w:rFonts w:ascii="Arial" w:eastAsia="Arial" w:hAnsi="Arial" w:cs="Arial"/>
                <w:color w:val="FF0000"/>
                <w:spacing w:val="-1"/>
                <w:sz w:val="20"/>
                <w:szCs w:val="20"/>
                <w:lang w:val="es-ES_tradnl" w:eastAsia="ko-KR"/>
              </w:rPr>
              <w:t>perador</w:t>
            </w:r>
            <w:r w:rsidR="001719F7" w:rsidRPr="00A33ADA">
              <w:rPr>
                <w:rFonts w:ascii="Arial" w:eastAsia="Arial" w:hAnsi="Arial" w:cs="Arial"/>
                <w:color w:val="FF0000"/>
                <w:spacing w:val="-1"/>
                <w:sz w:val="20"/>
                <w:szCs w:val="20"/>
                <w:lang w:val="es-ES_tradnl" w:eastAsia="ko-KR"/>
              </w:rPr>
              <w:t>es</w:t>
            </w:r>
            <w:r w:rsidRPr="00A33ADA">
              <w:rPr>
                <w:rFonts w:ascii="Arial" w:eastAsia="Arial" w:hAnsi="Arial" w:cs="Arial"/>
                <w:color w:val="FF0000"/>
                <w:spacing w:val="-1"/>
                <w:sz w:val="20"/>
                <w:szCs w:val="20"/>
                <w:lang w:val="es-ES_tradnl" w:eastAsia="ko-KR"/>
              </w:rPr>
              <w:t xml:space="preserve"> de MAPE</w:t>
            </w:r>
          </w:p>
        </w:tc>
      </w:tr>
      <w:tr w:rsidR="008A7366" w:rsidRPr="002A30B0" w14:paraId="5FD023FF" w14:textId="77777777" w:rsidTr="00BC2CD0">
        <w:trPr>
          <w:trHeight w:val="280"/>
        </w:trPr>
        <w:tc>
          <w:tcPr>
            <w:tcW w:w="849" w:type="dxa"/>
          </w:tcPr>
          <w:p w14:paraId="75BBD515" w14:textId="693B1F66" w:rsidR="008A7366" w:rsidRPr="00A33ADA" w:rsidRDefault="005D16D2" w:rsidP="00BC2CD0">
            <w:pPr>
              <w:tabs>
                <w:tab w:val="left" w:pos="8105"/>
              </w:tabs>
              <w:jc w:val="both"/>
              <w:rPr>
                <w:rFonts w:cs="Arial"/>
                <w:color w:val="FF0000"/>
                <w:sz w:val="20"/>
                <w:szCs w:val="20"/>
                <w:lang w:val="es-ES_tradnl" w:eastAsia="ko-KR"/>
              </w:rPr>
            </w:pPr>
            <w:r w:rsidRPr="00A33ADA">
              <w:rPr>
                <w:rFonts w:ascii="Arial" w:eastAsia="Arial" w:hAnsi="Arial" w:cs="Arial"/>
                <w:color w:val="FF0000"/>
                <w:sz w:val="20"/>
                <w:szCs w:val="20"/>
                <w:lang w:val="es-ES_tradnl" w:eastAsia="ko-KR"/>
              </w:rPr>
              <w:lastRenderedPageBreak/>
              <w:t>Básico</w:t>
            </w:r>
          </w:p>
        </w:tc>
        <w:tc>
          <w:tcPr>
            <w:tcW w:w="8449" w:type="dxa"/>
            <w:vMerge w:val="restart"/>
          </w:tcPr>
          <w:p w14:paraId="3364D152" w14:textId="6DBF1322" w:rsidR="005D16D2" w:rsidRPr="00A33ADA" w:rsidRDefault="005D16D2" w:rsidP="005D16D2">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Si su explotación minera incluye horarios de trabajo atípicos, </w:t>
            </w:r>
            <w:r w:rsidR="00DA3415" w:rsidRPr="00A33ADA">
              <w:rPr>
                <w:rFonts w:ascii="Arial" w:eastAsia="Arial" w:hAnsi="Arial" w:cs="Arial"/>
                <w:color w:val="FF0000"/>
                <w:sz w:val="20"/>
                <w:szCs w:val="20"/>
                <w:lang w:val="es-ES_tradnl" w:eastAsia="ko-KR"/>
              </w:rPr>
              <w:t xml:space="preserve">usted </w:t>
            </w:r>
            <w:r w:rsidRPr="00A33ADA">
              <w:rPr>
                <w:rFonts w:ascii="Arial" w:eastAsia="Arial" w:hAnsi="Arial" w:cs="Arial"/>
                <w:color w:val="FF0000"/>
                <w:sz w:val="20"/>
                <w:szCs w:val="20"/>
                <w:lang w:val="es-ES_tradnl" w:eastAsia="ko-KR"/>
              </w:rPr>
              <w:t xml:space="preserve">debe garantizar el cumplimiento de la legislación aplicable y las normas del sector. Estos horarios de trabajo atípicos se describen claramente en su reglamento laboral interno y están aprobados por la autoridad laboral competente. </w:t>
            </w:r>
          </w:p>
          <w:p w14:paraId="3DBF0DDB" w14:textId="613274DA" w:rsidR="005D16D2" w:rsidRPr="00A33ADA" w:rsidRDefault="00DA3415" w:rsidP="005D16D2">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Usted g</w:t>
            </w:r>
            <w:r w:rsidR="005D16D2" w:rsidRPr="00A33ADA">
              <w:rPr>
                <w:rFonts w:ascii="Arial" w:eastAsia="Arial" w:hAnsi="Arial" w:cs="Arial"/>
                <w:color w:val="FF0000"/>
                <w:sz w:val="20"/>
                <w:szCs w:val="20"/>
                <w:lang w:val="es-ES_tradnl" w:eastAsia="ko-KR"/>
              </w:rPr>
              <w:t>arantiza que la media de horas de trabajo durante un período máximo de tres semanas no supere las ocho horas diarias.</w:t>
            </w:r>
          </w:p>
          <w:p w14:paraId="658366F1" w14:textId="141052D1" w:rsidR="005D16D2" w:rsidRPr="00A33ADA" w:rsidRDefault="005D16D2" w:rsidP="005D16D2">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El tiempo máximo de trabajo por día no supera las </w:t>
            </w:r>
            <w:r w:rsidR="00FF713E" w:rsidRPr="00A33ADA">
              <w:rPr>
                <w:rFonts w:ascii="Arial" w:eastAsia="Arial" w:hAnsi="Arial" w:cs="Arial"/>
                <w:color w:val="FF0000"/>
                <w:sz w:val="20"/>
                <w:szCs w:val="20"/>
                <w:lang w:val="es-ES_tradnl" w:eastAsia="ko-KR"/>
              </w:rPr>
              <w:t>doce</w:t>
            </w:r>
            <w:r w:rsidRPr="00A33ADA">
              <w:rPr>
                <w:rFonts w:ascii="Arial" w:eastAsia="Arial" w:hAnsi="Arial" w:cs="Arial"/>
                <w:color w:val="FF0000"/>
                <w:sz w:val="20"/>
                <w:szCs w:val="20"/>
                <w:lang w:val="es-ES_tradnl" w:eastAsia="ko-KR"/>
              </w:rPr>
              <w:t xml:space="preserve"> horas (inclu</w:t>
            </w:r>
            <w:r w:rsidR="00DA3415" w:rsidRPr="00A33ADA">
              <w:rPr>
                <w:rFonts w:ascii="Arial" w:eastAsia="Arial" w:hAnsi="Arial" w:cs="Arial"/>
                <w:color w:val="FF0000"/>
                <w:sz w:val="20"/>
                <w:szCs w:val="20"/>
                <w:lang w:val="es-ES_tradnl" w:eastAsia="ko-KR"/>
              </w:rPr>
              <w:t xml:space="preserve">yendo todas las pausas), </w:t>
            </w:r>
            <w:r w:rsidRPr="00A33ADA">
              <w:rPr>
                <w:rFonts w:ascii="Arial" w:eastAsia="Arial" w:hAnsi="Arial" w:cs="Arial"/>
                <w:color w:val="FF0000"/>
                <w:sz w:val="20"/>
                <w:szCs w:val="20"/>
                <w:lang w:val="es-ES_tradnl" w:eastAsia="ko-KR"/>
              </w:rPr>
              <w:t xml:space="preserve">usted garantiza pausas de descanso adecuadas a la naturaleza del trabajo. </w:t>
            </w:r>
          </w:p>
          <w:p w14:paraId="514F0719" w14:textId="48C8BEB2" w:rsidR="008A7366" w:rsidRPr="00A33ADA" w:rsidRDefault="005D16D2" w:rsidP="00BC2CD0">
            <w:pPr>
              <w:tabs>
                <w:tab w:val="left" w:pos="8105"/>
              </w:tabs>
              <w:jc w:val="both"/>
              <w:rPr>
                <w:rFonts w:ascii="Arial" w:eastAsia="Arial" w:hAnsi="Arial" w:cs="Arial"/>
                <w:color w:val="FF0000"/>
                <w:sz w:val="20"/>
                <w:szCs w:val="20"/>
                <w:lang w:val="es-ES_tradnl" w:eastAsia="ko-KR"/>
              </w:rPr>
            </w:pPr>
            <w:r w:rsidRPr="00A33ADA">
              <w:rPr>
                <w:rFonts w:ascii="Arial" w:eastAsia="Arial" w:hAnsi="Arial" w:cs="Arial"/>
                <w:color w:val="FF0000"/>
                <w:sz w:val="20"/>
                <w:szCs w:val="20"/>
                <w:lang w:val="es-ES_tradnl" w:eastAsia="ko-KR"/>
              </w:rPr>
              <w:t xml:space="preserve">Un máximo de </w:t>
            </w:r>
            <w:r w:rsidR="00FF713E" w:rsidRPr="00A33ADA">
              <w:rPr>
                <w:rFonts w:ascii="Arial" w:eastAsia="Arial" w:hAnsi="Arial" w:cs="Arial"/>
                <w:color w:val="FF0000"/>
                <w:sz w:val="20"/>
                <w:szCs w:val="20"/>
                <w:lang w:val="es-ES_tradnl" w:eastAsia="ko-KR"/>
              </w:rPr>
              <w:t>doce</w:t>
            </w:r>
            <w:r w:rsidRPr="00A33ADA">
              <w:rPr>
                <w:rFonts w:ascii="Arial" w:eastAsia="Arial" w:hAnsi="Arial" w:cs="Arial"/>
                <w:color w:val="FF0000"/>
                <w:sz w:val="20"/>
                <w:szCs w:val="20"/>
                <w:lang w:val="es-ES_tradnl" w:eastAsia="ko-KR"/>
              </w:rPr>
              <w:t xml:space="preserve"> horas de trabajo al día es posible</w:t>
            </w:r>
            <w:r w:rsidR="001719F7" w:rsidRPr="00A33ADA">
              <w:rPr>
                <w:rFonts w:ascii="Arial" w:eastAsia="Arial" w:hAnsi="Arial" w:cs="Arial"/>
                <w:color w:val="FF0000"/>
                <w:sz w:val="20"/>
                <w:szCs w:val="20"/>
                <w:lang w:val="es-ES_tradnl" w:eastAsia="ko-KR"/>
              </w:rPr>
              <w:t>,</w:t>
            </w:r>
            <w:r w:rsidRPr="00A33ADA">
              <w:rPr>
                <w:rFonts w:ascii="Arial" w:eastAsia="Arial" w:hAnsi="Arial" w:cs="Arial"/>
                <w:color w:val="FF0000"/>
                <w:sz w:val="20"/>
                <w:szCs w:val="20"/>
                <w:lang w:val="es-ES_tradnl" w:eastAsia="ko-KR"/>
              </w:rPr>
              <w:t xml:space="preserve"> si se acuerda en un convenio colectivo, o si se ha llevado a cabo un proceso de gest</w:t>
            </w:r>
            <w:r w:rsidR="00DA3415" w:rsidRPr="00A33ADA">
              <w:rPr>
                <w:rFonts w:ascii="Arial" w:eastAsia="Arial" w:hAnsi="Arial" w:cs="Arial"/>
                <w:color w:val="FF0000"/>
                <w:sz w:val="20"/>
                <w:szCs w:val="20"/>
                <w:lang w:val="es-ES_tradnl" w:eastAsia="ko-KR"/>
              </w:rPr>
              <w:t xml:space="preserve">ión de riesgos y se realiza un monitoreo </w:t>
            </w:r>
            <w:r w:rsidRPr="00A33ADA">
              <w:rPr>
                <w:rFonts w:ascii="Arial" w:eastAsia="Arial" w:hAnsi="Arial" w:cs="Arial"/>
                <w:color w:val="FF0000"/>
                <w:sz w:val="20"/>
                <w:szCs w:val="20"/>
                <w:lang w:val="es-ES_tradnl" w:eastAsia="ko-KR"/>
              </w:rPr>
              <w:t>periódic</w:t>
            </w:r>
            <w:r w:rsidR="00DA3415" w:rsidRPr="00A33ADA">
              <w:rPr>
                <w:rFonts w:ascii="Arial" w:eastAsia="Arial" w:hAnsi="Arial" w:cs="Arial"/>
                <w:color w:val="FF0000"/>
                <w:sz w:val="20"/>
                <w:szCs w:val="20"/>
                <w:lang w:val="es-ES_tradnl" w:eastAsia="ko-KR"/>
              </w:rPr>
              <w:t>o</w:t>
            </w:r>
            <w:r w:rsidRPr="00A33ADA">
              <w:rPr>
                <w:rFonts w:ascii="Arial" w:eastAsia="Arial" w:hAnsi="Arial" w:cs="Arial"/>
                <w:color w:val="FF0000"/>
                <w:sz w:val="20"/>
                <w:szCs w:val="20"/>
                <w:lang w:val="es-ES_tradnl" w:eastAsia="ko-KR"/>
              </w:rPr>
              <w:t xml:space="preserve"> de la salud para minimizar los impactos sobre la salud y la seguridad asociados a la prolongación de la jornada laboral.</w:t>
            </w:r>
          </w:p>
        </w:tc>
      </w:tr>
      <w:tr w:rsidR="008A7366" w:rsidRPr="00A33ADA" w14:paraId="001E9F6B" w14:textId="77777777" w:rsidTr="00BC2CD0">
        <w:trPr>
          <w:trHeight w:val="280"/>
        </w:trPr>
        <w:tc>
          <w:tcPr>
            <w:tcW w:w="849" w:type="dxa"/>
          </w:tcPr>
          <w:p w14:paraId="4F01C647" w14:textId="50C37069" w:rsidR="008A7366" w:rsidRPr="00A33ADA" w:rsidRDefault="005D16D2" w:rsidP="00BC2CD0">
            <w:pPr>
              <w:tabs>
                <w:tab w:val="left" w:pos="8105"/>
              </w:tabs>
              <w:jc w:val="both"/>
              <w:rPr>
                <w:rFonts w:cs="Arial"/>
                <w:color w:val="FF0000"/>
                <w:sz w:val="20"/>
                <w:szCs w:val="20"/>
                <w:lang w:val="es-ES_tradnl" w:eastAsia="ko-KR"/>
              </w:rPr>
            </w:pPr>
            <w:r w:rsidRPr="00A33ADA">
              <w:rPr>
                <w:rFonts w:ascii="Arial" w:eastAsia="Arial" w:hAnsi="Arial" w:cs="Arial"/>
                <w:color w:val="FF0000"/>
                <w:sz w:val="20"/>
                <w:szCs w:val="20"/>
                <w:lang w:val="es-ES_tradnl" w:eastAsia="ko-KR"/>
              </w:rPr>
              <w:t>Año</w:t>
            </w:r>
            <w:r w:rsidR="008A7366" w:rsidRPr="00A33ADA">
              <w:rPr>
                <w:rFonts w:ascii="Arial" w:eastAsia="Arial" w:hAnsi="Arial" w:cs="Arial"/>
                <w:color w:val="FF0000"/>
                <w:sz w:val="20"/>
                <w:szCs w:val="20"/>
                <w:lang w:val="es-ES_tradnl" w:eastAsia="ko-KR"/>
              </w:rPr>
              <w:t xml:space="preserve"> 1</w:t>
            </w:r>
          </w:p>
        </w:tc>
        <w:tc>
          <w:tcPr>
            <w:tcW w:w="8449" w:type="dxa"/>
            <w:vMerge/>
          </w:tcPr>
          <w:p w14:paraId="12206711" w14:textId="77777777" w:rsidR="008A7366" w:rsidRPr="00A33ADA" w:rsidRDefault="008A7366" w:rsidP="00BC2CD0">
            <w:pPr>
              <w:tabs>
                <w:tab w:val="left" w:pos="8105"/>
              </w:tabs>
              <w:jc w:val="both"/>
              <w:rPr>
                <w:rFonts w:cs="Arial"/>
                <w:color w:val="FF0000"/>
                <w:sz w:val="20"/>
                <w:szCs w:val="20"/>
                <w:lang w:val="es-ES_tradnl" w:eastAsia="ko-KR"/>
              </w:rPr>
            </w:pPr>
          </w:p>
        </w:tc>
      </w:tr>
      <w:tr w:rsidR="008A7366" w:rsidRPr="002A30B0" w14:paraId="0A3CC967" w14:textId="77777777" w:rsidTr="007167FA">
        <w:trPr>
          <w:trHeight w:val="222"/>
        </w:trPr>
        <w:tc>
          <w:tcPr>
            <w:tcW w:w="9298" w:type="dxa"/>
            <w:gridSpan w:val="2"/>
            <w:shd w:val="clear" w:color="auto" w:fill="F2F2F2" w:themeFill="background1" w:themeFillShade="F2"/>
          </w:tcPr>
          <w:p w14:paraId="31D66DBD" w14:textId="254AA381" w:rsidR="008A7366" w:rsidRPr="00A33ADA" w:rsidRDefault="00DA3415"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Se aceptan normas diferentes adaptadas a la realidad minera local si la compensación por horas extra</w:t>
            </w:r>
            <w:r w:rsidR="00245C30" w:rsidRPr="00A33ADA">
              <w:rPr>
                <w:rFonts w:ascii="Arial" w:eastAsia="Arial" w:hAnsi="Arial" w:cs="Arial"/>
                <w:color w:val="FF0000"/>
                <w:spacing w:val="-1"/>
                <w:sz w:val="16"/>
                <w:szCs w:val="16"/>
                <w:lang w:val="es-ES_tradnl" w:eastAsia="ja-JP"/>
              </w:rPr>
              <w:t>ordinarias</w:t>
            </w:r>
            <w:r w:rsidRPr="00A33ADA">
              <w:rPr>
                <w:rFonts w:ascii="Arial" w:eastAsia="Arial" w:hAnsi="Arial" w:cs="Arial"/>
                <w:color w:val="FF0000"/>
                <w:spacing w:val="-1"/>
                <w:sz w:val="16"/>
                <w:szCs w:val="16"/>
                <w:lang w:val="es-ES_tradnl" w:eastAsia="ja-JP"/>
              </w:rPr>
              <w:t xml:space="preserve"> y días libres es igual o superior al requisito mínimo. Este Criterio también se aplica a las OMAPE con derechos indirectos si estas contratan trabajadores directa o indirectamente para sus propias operaciones.</w:t>
            </w:r>
          </w:p>
        </w:tc>
      </w:tr>
    </w:tbl>
    <w:p w14:paraId="649E8F4A" w14:textId="77777777" w:rsidR="00160A67" w:rsidRPr="00A33ADA" w:rsidRDefault="00160A67" w:rsidP="008A7366">
      <w:pPr>
        <w:jc w:val="both"/>
        <w:rPr>
          <w:rFonts w:ascii="Arial" w:eastAsia="Arial" w:hAnsi="Arial" w:cs="Arial"/>
          <w:color w:val="565656"/>
          <w:sz w:val="20"/>
          <w:szCs w:val="20"/>
          <w:lang w:val="es-ES_tradnl" w:eastAsia="ja-JP"/>
        </w:rPr>
      </w:pPr>
    </w:p>
    <w:p w14:paraId="4044C663" w14:textId="1FBBB45F" w:rsidR="00DA3415" w:rsidRPr="00A33ADA" w:rsidRDefault="00DA3415" w:rsidP="00DA3415">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llevar un registro del tiempo de trabajo, de las horas de entrada y de salida, de los períodos de descanso y de los días libres. Deben ser capaces de mostrar cómo calculan el tiempo de trabajo diario promedio.</w:t>
      </w:r>
    </w:p>
    <w:p w14:paraId="297BA034" w14:textId="77777777" w:rsidR="00DA3415" w:rsidRPr="00A33ADA" w:rsidRDefault="00DA3415" w:rsidP="00DA3415">
      <w:pPr>
        <w:jc w:val="both"/>
        <w:rPr>
          <w:rFonts w:ascii="Arial" w:hAnsi="Arial" w:cs="Arial"/>
          <w:bCs/>
          <w:sz w:val="22"/>
          <w:szCs w:val="22"/>
          <w:lang w:val="es-ES_tradnl"/>
        </w:rPr>
      </w:pPr>
    </w:p>
    <w:p w14:paraId="1932AF33" w14:textId="7AB8DFA3" w:rsidR="00DA3415" w:rsidRPr="00A33ADA" w:rsidRDefault="00DA3415" w:rsidP="00DA3415">
      <w:pPr>
        <w:jc w:val="both"/>
        <w:rPr>
          <w:rFonts w:ascii="Arial" w:hAnsi="Arial" w:cs="Arial"/>
          <w:bCs/>
          <w:sz w:val="22"/>
          <w:szCs w:val="22"/>
          <w:lang w:val="es-ES_tradnl"/>
        </w:rPr>
      </w:pPr>
      <w:r w:rsidRPr="00A33ADA">
        <w:rPr>
          <w:rFonts w:ascii="Arial" w:hAnsi="Arial" w:cs="Arial"/>
          <w:bCs/>
          <w:sz w:val="22"/>
          <w:szCs w:val="22"/>
          <w:lang w:val="es-ES_tradnl"/>
        </w:rPr>
        <w:t>Para l</w:t>
      </w:r>
      <w:r w:rsidR="00FF713E" w:rsidRPr="00A33ADA">
        <w:rPr>
          <w:rFonts w:ascii="Arial" w:hAnsi="Arial" w:cs="Arial"/>
          <w:bCs/>
          <w:sz w:val="22"/>
          <w:szCs w:val="22"/>
          <w:lang w:val="es-ES_tradnl"/>
        </w:rPr>
        <w:t>o</w:t>
      </w:r>
      <w:r w:rsidRPr="00A33ADA">
        <w:rPr>
          <w:rFonts w:ascii="Arial" w:hAnsi="Arial" w:cs="Arial"/>
          <w:bCs/>
          <w:sz w:val="22"/>
          <w:szCs w:val="22"/>
          <w:lang w:val="es-ES_tradnl"/>
        </w:rPr>
        <w:t>s hora</w:t>
      </w:r>
      <w:r w:rsidR="00FF713E" w:rsidRPr="00A33ADA">
        <w:rPr>
          <w:rFonts w:ascii="Arial" w:hAnsi="Arial" w:cs="Arial"/>
          <w:bCs/>
          <w:sz w:val="22"/>
          <w:szCs w:val="22"/>
          <w:lang w:val="es-ES_tradnl"/>
        </w:rPr>
        <w:t>rio</w:t>
      </w:r>
      <w:r w:rsidRPr="00A33ADA">
        <w:rPr>
          <w:rFonts w:ascii="Arial" w:hAnsi="Arial" w:cs="Arial"/>
          <w:bCs/>
          <w:sz w:val="22"/>
          <w:szCs w:val="22"/>
          <w:lang w:val="es-ES_tradnl"/>
        </w:rPr>
        <w:t xml:space="preserve">s de trabajo entre ocho y </w:t>
      </w:r>
      <w:r w:rsidR="00FF713E" w:rsidRPr="00A33ADA">
        <w:rPr>
          <w:rFonts w:ascii="Arial" w:hAnsi="Arial" w:cs="Arial"/>
          <w:bCs/>
          <w:sz w:val="22"/>
          <w:szCs w:val="22"/>
          <w:lang w:val="es-ES_tradnl"/>
        </w:rPr>
        <w:t>doce</w:t>
      </w:r>
      <w:r w:rsidRPr="00A33ADA">
        <w:rPr>
          <w:rFonts w:ascii="Arial" w:hAnsi="Arial" w:cs="Arial"/>
          <w:bCs/>
          <w:sz w:val="22"/>
          <w:szCs w:val="22"/>
          <w:lang w:val="es-ES_tradnl"/>
        </w:rPr>
        <w:t xml:space="preserve"> horas, debe haber evaluación</w:t>
      </w:r>
      <w:r w:rsidR="00FF713E" w:rsidRPr="00A33ADA">
        <w:rPr>
          <w:rFonts w:ascii="Arial" w:hAnsi="Arial" w:cs="Arial"/>
          <w:bCs/>
          <w:sz w:val="22"/>
          <w:szCs w:val="22"/>
          <w:lang w:val="es-ES_tradnl"/>
        </w:rPr>
        <w:t xml:space="preserve"> de los riesgos para la salud</w:t>
      </w:r>
      <w:r w:rsidRPr="00A33ADA">
        <w:rPr>
          <w:rFonts w:ascii="Arial" w:hAnsi="Arial" w:cs="Arial"/>
          <w:bCs/>
          <w:sz w:val="22"/>
          <w:szCs w:val="22"/>
          <w:lang w:val="es-ES_tradnl"/>
        </w:rPr>
        <w:t xml:space="preserve">, monitoreo y acciones, con el fin de prevenir los posibles impactos de trabajar </w:t>
      </w:r>
      <w:r w:rsidR="00FF713E" w:rsidRPr="00A33ADA">
        <w:rPr>
          <w:rFonts w:ascii="Arial" w:hAnsi="Arial" w:cs="Arial"/>
          <w:bCs/>
          <w:sz w:val="22"/>
          <w:szCs w:val="22"/>
          <w:lang w:val="es-ES_tradnl"/>
        </w:rPr>
        <w:t>durante un horario más amplio</w:t>
      </w:r>
      <w:r w:rsidRPr="00A33ADA">
        <w:rPr>
          <w:rFonts w:ascii="Arial" w:hAnsi="Arial" w:cs="Arial"/>
          <w:bCs/>
          <w:sz w:val="22"/>
          <w:szCs w:val="22"/>
          <w:lang w:val="es-ES_tradnl"/>
        </w:rPr>
        <w:t>.</w:t>
      </w:r>
    </w:p>
    <w:p w14:paraId="5D7F4BDB" w14:textId="77777777" w:rsidR="00DA3415" w:rsidRPr="00A33ADA" w:rsidRDefault="00DA3415" w:rsidP="00DA3415">
      <w:pPr>
        <w:jc w:val="both"/>
        <w:rPr>
          <w:rFonts w:ascii="Arial" w:hAnsi="Arial" w:cs="Arial"/>
          <w:bCs/>
          <w:sz w:val="22"/>
          <w:szCs w:val="22"/>
          <w:lang w:val="es-ES_tradnl"/>
        </w:rPr>
      </w:pPr>
    </w:p>
    <w:p w14:paraId="281B8296" w14:textId="054B4101" w:rsidR="00DA3415" w:rsidRPr="00A33ADA" w:rsidRDefault="00E074C2" w:rsidP="00DA341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4</w:t>
      </w:r>
      <w:r w:rsidR="0087120A" w:rsidRPr="00A33ADA">
        <w:rPr>
          <w:rFonts w:ascii="Arial" w:hAnsi="Arial" w:cs="Arial"/>
          <w:b/>
          <w:color w:val="00B9E4" w:themeColor="background2"/>
          <w:sz w:val="22"/>
          <w:szCs w:val="22"/>
          <w:lang w:val="es-ES_tradnl"/>
        </w:rPr>
        <w:t xml:space="preserve"> </w:t>
      </w:r>
      <w:r w:rsidR="00DA3415" w:rsidRPr="00A33ADA">
        <w:rPr>
          <w:rFonts w:ascii="Arial" w:hAnsi="Arial" w:cs="Arial"/>
          <w:b/>
          <w:color w:val="00B9E4" w:themeColor="background2"/>
          <w:sz w:val="22"/>
          <w:szCs w:val="22"/>
          <w:lang w:val="es-ES_tradnl"/>
        </w:rPr>
        <w:t>¿Está usted de acuerdo con el cambio propuesto?</w:t>
      </w:r>
    </w:p>
    <w:p w14:paraId="426D8D35" w14:textId="77777777" w:rsidR="00DA3415" w:rsidRPr="00A33ADA" w:rsidRDefault="00DA3415" w:rsidP="00DA341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FCF067D" w14:textId="77777777" w:rsidR="00DA3415" w:rsidRPr="00A33ADA" w:rsidRDefault="00DA3415" w:rsidP="00DA341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438DA41" w14:textId="1C587DDF" w:rsidR="00DA3415" w:rsidRPr="00A33ADA" w:rsidRDefault="00DA3415" w:rsidP="00DA341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419B85E" w14:textId="77777777" w:rsidR="00DA3415" w:rsidRPr="00A33ADA" w:rsidRDefault="00DA3415" w:rsidP="00DA341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9C2D64C" w14:textId="49BAB272" w:rsidR="00DA3415" w:rsidRPr="00A33ADA" w:rsidRDefault="00DA3415" w:rsidP="00DA341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A5C8A7F" w14:textId="77777777" w:rsidR="00FF713E" w:rsidRPr="00A33ADA" w:rsidRDefault="00FF713E" w:rsidP="00DA3415">
      <w:pPr>
        <w:keepNext/>
        <w:keepLines/>
        <w:tabs>
          <w:tab w:val="left" w:pos="735"/>
        </w:tabs>
        <w:spacing w:line="276" w:lineRule="auto"/>
        <w:jc w:val="both"/>
        <w:rPr>
          <w:rFonts w:ascii="Arial" w:hAnsi="Arial" w:cs="Arial"/>
          <w:sz w:val="22"/>
          <w:szCs w:val="22"/>
          <w:lang w:val="es-ES_tradnl"/>
        </w:rPr>
      </w:pPr>
    </w:p>
    <w:p w14:paraId="2CB8600D" w14:textId="42A40DE2" w:rsidR="008A7366" w:rsidRPr="00A33ADA" w:rsidRDefault="00DA3415" w:rsidP="00FF713E">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849978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A462652" w14:textId="77777777" w:rsidR="008A7366" w:rsidRPr="00A33ADA" w:rsidRDefault="008A7366" w:rsidP="008A7366">
      <w:pPr>
        <w:spacing w:line="276" w:lineRule="auto"/>
        <w:jc w:val="both"/>
        <w:rPr>
          <w:rFonts w:ascii="Arial" w:hAnsi="Arial" w:cs="Arial"/>
          <w:b/>
          <w:sz w:val="22"/>
          <w:szCs w:val="22"/>
          <w:lang w:val="es-ES_tradnl"/>
        </w:rPr>
      </w:pPr>
    </w:p>
    <w:p w14:paraId="6791A1B5" w14:textId="22D75648" w:rsidR="008222CC" w:rsidRPr="00A33ADA" w:rsidRDefault="008222CC"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3.15.6. </w:t>
      </w:r>
      <w:r w:rsidR="00DA3415" w:rsidRPr="00A33ADA">
        <w:rPr>
          <w:rFonts w:ascii="Arial" w:eastAsiaTheme="majorEastAsia" w:hAnsi="Arial" w:cs="Arial"/>
          <w:b/>
          <w:bCs/>
          <w:color w:val="00B9E4" w:themeColor="background2"/>
          <w:sz w:val="22"/>
          <w:szCs w:val="22"/>
          <w:lang w:val="es-ES_tradnl"/>
        </w:rPr>
        <w:t>Horarios de trabajo atípicos</w:t>
      </w:r>
    </w:p>
    <w:p w14:paraId="2B59833C" w14:textId="77777777" w:rsidR="00384D78" w:rsidRPr="00A33ADA" w:rsidRDefault="00384D78" w:rsidP="008A7366">
      <w:pPr>
        <w:spacing w:line="276" w:lineRule="auto"/>
        <w:jc w:val="both"/>
        <w:rPr>
          <w:rFonts w:ascii="Arial" w:eastAsiaTheme="majorEastAsia" w:hAnsi="Arial" w:cs="Arial"/>
          <w:b/>
          <w:bCs/>
          <w:color w:val="00B9E4" w:themeColor="background2"/>
          <w:sz w:val="22"/>
          <w:szCs w:val="22"/>
          <w:lang w:val="es-ES_tradnl"/>
        </w:rPr>
      </w:pPr>
    </w:p>
    <w:p w14:paraId="6DE701E2" w14:textId="62801C97" w:rsidR="00384D78" w:rsidRPr="00A33ADA" w:rsidRDefault="00DA3415" w:rsidP="00384D78">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 indirectos</w:t>
      </w:r>
    </w:p>
    <w:p w14:paraId="76687393" w14:textId="77777777" w:rsidR="00DA3415" w:rsidRPr="00A33ADA" w:rsidRDefault="00DA3415" w:rsidP="008A7366">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Justificación</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Es importante proporcionar apoyo y orientación a los trabajadores autónomos de las OMAPE con derechos indirectos, ya que ellos mismos determinan y regulan sus tiempos y horarios de trabajo y, por lo tanto, pueden no tener en cuenta el promedio o el máximo de horas de trabajo. Las OMAPE con derechos indirectos deben garantizar que la jornada laboral media no exceda de ocho horas y que haya períodos de descanso adecuados. Además, deben sensibilizar y proporcionar información sobre salud y seguridad en el trabajo.</w:t>
      </w:r>
    </w:p>
    <w:p w14:paraId="1E2B072D" w14:textId="77777777" w:rsidR="0087120A" w:rsidRPr="00A33ADA" w:rsidRDefault="0087120A" w:rsidP="008A7366">
      <w:pPr>
        <w:spacing w:line="276" w:lineRule="auto"/>
        <w:jc w:val="both"/>
        <w:rPr>
          <w:rFonts w:ascii="Arial" w:hAnsi="Arial" w:cs="Arial"/>
          <w:bCs/>
          <w:sz w:val="22"/>
          <w:szCs w:val="22"/>
          <w:lang w:val="es-ES_tradnl"/>
        </w:rPr>
      </w:pPr>
    </w:p>
    <w:p w14:paraId="27F16460" w14:textId="2F0DCA59" w:rsidR="008222CC" w:rsidRPr="00A33ADA" w:rsidRDefault="00DA3415" w:rsidP="000D54DE">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8222CC" w:rsidRPr="00A33ADA">
        <w:rPr>
          <w:rFonts w:ascii="Arial" w:eastAsia="Arial" w:hAnsi="Arial" w:cs="Arial"/>
          <w:b/>
          <w:color w:val="00B9E4"/>
          <w:sz w:val="22"/>
          <w:szCs w:val="22"/>
          <w:lang w:val="es-ES_tradnl" w:eastAsia="ko-KR"/>
        </w:rPr>
        <w:t>:</w:t>
      </w:r>
    </w:p>
    <w:p w14:paraId="75EDE57A" w14:textId="30B2DDEF" w:rsidR="008A7366" w:rsidRPr="00A33ADA" w:rsidRDefault="008222CC" w:rsidP="008222CC">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3.15.6. </w:t>
      </w:r>
      <w:r w:rsidRPr="00A33ADA">
        <w:rPr>
          <w:rFonts w:ascii="Arial" w:eastAsia="Arial" w:hAnsi="Arial" w:cs="Arial"/>
          <w:b/>
          <w:color w:val="FFFFFF"/>
          <w:sz w:val="20"/>
          <w:szCs w:val="20"/>
          <w:bdr w:val="single" w:sz="12" w:space="0" w:color="00B9E4"/>
          <w:shd w:val="clear" w:color="auto" w:fill="00B9E4"/>
          <w:lang w:val="es-ES_tradnl"/>
        </w:rPr>
        <w:t>N</w:t>
      </w:r>
      <w:r w:rsidR="00DA3415"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DA3415" w:rsidRPr="00A33ADA">
        <w:rPr>
          <w:rFonts w:ascii="Arial" w:eastAsiaTheme="majorEastAsia" w:hAnsi="Arial" w:cs="Arial"/>
          <w:b/>
          <w:bCs/>
          <w:color w:val="00B9E4" w:themeColor="background2"/>
          <w:sz w:val="22"/>
          <w:szCs w:val="22"/>
          <w:lang w:val="es-ES_tradnl"/>
        </w:rPr>
        <w:t>Horarios de trabajo atípicos</w:t>
      </w:r>
    </w:p>
    <w:tbl>
      <w:tblPr>
        <w:tblStyle w:val="SimpleTable11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B53461B" w14:textId="77777777" w:rsidTr="00DA3415">
        <w:trPr>
          <w:trHeight w:val="25"/>
        </w:trPr>
        <w:tc>
          <w:tcPr>
            <w:tcW w:w="9299" w:type="dxa"/>
            <w:gridSpan w:val="2"/>
          </w:tcPr>
          <w:p w14:paraId="428960CC" w14:textId="14B2605B" w:rsidR="008A7366" w:rsidRPr="00A33ADA" w:rsidRDefault="00DA3415"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 indirectos</w:t>
            </w:r>
          </w:p>
        </w:tc>
      </w:tr>
      <w:tr w:rsidR="008A7366" w:rsidRPr="002A30B0" w14:paraId="3E2C1F88" w14:textId="77777777" w:rsidTr="00DA3415">
        <w:trPr>
          <w:trHeight w:val="280"/>
        </w:trPr>
        <w:tc>
          <w:tcPr>
            <w:tcW w:w="962" w:type="dxa"/>
          </w:tcPr>
          <w:p w14:paraId="34B5450A" w14:textId="48B802F0" w:rsidR="008A7366" w:rsidRPr="00A33ADA" w:rsidRDefault="00DA3415"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29265232" w14:textId="59564C5C" w:rsidR="008A7366" w:rsidRPr="00A33ADA" w:rsidRDefault="00DA3415"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y sus miembros son conscientes de las repercusiones negativas de los horarios de trabajo atípicos (jornadas extenuantes y </w:t>
            </w:r>
            <w:r w:rsidR="00AC08BE" w:rsidRPr="00A33ADA">
              <w:rPr>
                <w:rFonts w:ascii="Arial" w:eastAsia="Arial" w:hAnsi="Arial" w:cs="Arial"/>
                <w:color w:val="FF0000"/>
                <w:spacing w:val="-1"/>
                <w:sz w:val="20"/>
                <w:szCs w:val="20"/>
                <w:lang w:val="es-ES_tradnl" w:eastAsia="ja-JP"/>
              </w:rPr>
              <w:t>ausencia de días de descanso). Usted crea c</w:t>
            </w:r>
            <w:r w:rsidRPr="00A33ADA">
              <w:rPr>
                <w:rFonts w:ascii="Arial" w:eastAsia="Arial" w:hAnsi="Arial" w:cs="Arial"/>
                <w:color w:val="FF0000"/>
                <w:spacing w:val="-1"/>
                <w:sz w:val="20"/>
                <w:szCs w:val="20"/>
                <w:lang w:val="es-ES_tradnl" w:eastAsia="ja-JP"/>
              </w:rPr>
              <w:t xml:space="preserve">onciencia sobre el impacto de los horarios laborales en la salud y la seguridad de sus </w:t>
            </w:r>
            <w:r w:rsidR="00AC08BE" w:rsidRPr="00A33ADA">
              <w:rPr>
                <w:rFonts w:ascii="Arial" w:eastAsia="Arial" w:hAnsi="Arial" w:cs="Arial"/>
                <w:color w:val="FF0000"/>
                <w:spacing w:val="-1"/>
                <w:sz w:val="20"/>
                <w:szCs w:val="20"/>
                <w:lang w:val="es-ES_tradnl" w:eastAsia="ja-JP"/>
              </w:rPr>
              <w:t>miembros</w:t>
            </w:r>
            <w:r w:rsidRPr="00A33ADA">
              <w:rPr>
                <w:rFonts w:ascii="Arial" w:eastAsia="Arial" w:hAnsi="Arial" w:cs="Arial"/>
                <w:color w:val="FF0000"/>
                <w:spacing w:val="-1"/>
                <w:sz w:val="20"/>
                <w:szCs w:val="20"/>
                <w:lang w:val="es-ES_tradnl" w:eastAsia="ja-JP"/>
              </w:rPr>
              <w:t xml:space="preserve">, </w:t>
            </w:r>
            <w:r w:rsidR="00AC08BE" w:rsidRPr="00A33ADA">
              <w:rPr>
                <w:rFonts w:ascii="Arial" w:eastAsia="Arial" w:hAnsi="Arial" w:cs="Arial"/>
                <w:color w:val="FF0000"/>
                <w:spacing w:val="-1"/>
                <w:sz w:val="20"/>
                <w:szCs w:val="20"/>
                <w:lang w:val="es-ES_tradnl" w:eastAsia="ja-JP"/>
              </w:rPr>
              <w:t>además de</w:t>
            </w:r>
            <w:r w:rsidRPr="00A33ADA">
              <w:rPr>
                <w:rFonts w:ascii="Arial" w:eastAsia="Arial" w:hAnsi="Arial" w:cs="Arial"/>
                <w:color w:val="FF0000"/>
                <w:spacing w:val="-1"/>
                <w:sz w:val="20"/>
                <w:szCs w:val="20"/>
                <w:lang w:val="es-ES_tradnl" w:eastAsia="ja-JP"/>
              </w:rPr>
              <w:t xml:space="preserve"> recopila</w:t>
            </w:r>
            <w:r w:rsidR="00AC08BE" w:rsidRPr="00A33ADA">
              <w:rPr>
                <w:rFonts w:ascii="Arial" w:eastAsia="Arial" w:hAnsi="Arial" w:cs="Arial"/>
                <w:color w:val="FF0000"/>
                <w:spacing w:val="-1"/>
                <w:sz w:val="20"/>
                <w:szCs w:val="20"/>
                <w:lang w:val="es-ES_tradnl" w:eastAsia="ja-JP"/>
              </w:rPr>
              <w:t>r</w:t>
            </w:r>
            <w:r w:rsidRPr="00A33ADA">
              <w:rPr>
                <w:rFonts w:ascii="Arial" w:eastAsia="Arial" w:hAnsi="Arial" w:cs="Arial"/>
                <w:color w:val="FF0000"/>
                <w:spacing w:val="-1"/>
                <w:sz w:val="20"/>
                <w:szCs w:val="20"/>
                <w:lang w:val="es-ES_tradnl" w:eastAsia="ja-JP"/>
              </w:rPr>
              <w:t xml:space="preserve"> datos sobre el tiempo de trabajo de sus </w:t>
            </w:r>
            <w:r w:rsidR="00AC08BE" w:rsidRPr="00A33ADA">
              <w:rPr>
                <w:rFonts w:ascii="Arial" w:eastAsia="Arial" w:hAnsi="Arial" w:cs="Arial"/>
                <w:color w:val="FF0000"/>
                <w:spacing w:val="-1"/>
                <w:sz w:val="20"/>
                <w:szCs w:val="20"/>
                <w:lang w:val="es-ES_tradnl" w:eastAsia="ja-JP"/>
              </w:rPr>
              <w:t>miembros.</w:t>
            </w:r>
          </w:p>
        </w:tc>
      </w:tr>
      <w:tr w:rsidR="008A7366" w:rsidRPr="00A33ADA" w14:paraId="2D9756EE" w14:textId="77777777" w:rsidTr="00DA3415">
        <w:trPr>
          <w:trHeight w:val="280"/>
        </w:trPr>
        <w:tc>
          <w:tcPr>
            <w:tcW w:w="962" w:type="dxa"/>
          </w:tcPr>
          <w:p w14:paraId="3DC2764E" w14:textId="1659E304" w:rsidR="008A7366" w:rsidRPr="00A33ADA" w:rsidRDefault="00DA3415"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lastRenderedPageBreak/>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68415644"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5DAF8C04" w14:textId="77777777" w:rsidTr="00DA3415">
        <w:trPr>
          <w:trHeight w:val="222"/>
        </w:trPr>
        <w:tc>
          <w:tcPr>
            <w:tcW w:w="9299" w:type="dxa"/>
            <w:gridSpan w:val="2"/>
            <w:shd w:val="clear" w:color="auto" w:fill="F2F2F2" w:themeFill="background1" w:themeFillShade="F2"/>
          </w:tcPr>
          <w:p w14:paraId="21EEB557" w14:textId="38FD4026" w:rsidR="008A7366" w:rsidRPr="00A33ADA" w:rsidRDefault="00AC08BE"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Los datos recogidos le ayudan a monitorear el número medio de horas de trabajo, que no debe superar las ocho diarias.</w:t>
            </w:r>
          </w:p>
        </w:tc>
      </w:tr>
    </w:tbl>
    <w:p w14:paraId="329B653F" w14:textId="77777777" w:rsidR="008A7366" w:rsidRPr="00A33ADA" w:rsidRDefault="008A7366" w:rsidP="008A7366">
      <w:pPr>
        <w:tabs>
          <w:tab w:val="left" w:pos="8105"/>
        </w:tabs>
        <w:jc w:val="both"/>
        <w:rPr>
          <w:rFonts w:ascii="Arial" w:eastAsia="Arial" w:hAnsi="Arial" w:cs="Arial"/>
          <w:color w:val="FF0000"/>
          <w:sz w:val="20"/>
          <w:szCs w:val="20"/>
          <w:u w:val="single"/>
          <w:lang w:val="es-ES_tradnl" w:eastAsia="ko-KR"/>
        </w:rPr>
      </w:pPr>
    </w:p>
    <w:p w14:paraId="5CA04A2B" w14:textId="19AF0708" w:rsidR="00AC08BE" w:rsidRPr="00A33ADA" w:rsidRDefault="00AC08BE"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con derechos indirectos deben implementar un registro para monitorear el tiempo de trabajo de sus miembros, determinar el promedio de horas de trabajo y poner en marcha una estrategia para sensibilizar a sus miembros sobre las consecuencias para la salud y la seguridad de la prolongación de la jornada laboral y de la falta de descansos.</w:t>
      </w:r>
    </w:p>
    <w:p w14:paraId="11DC5FBA" w14:textId="2AE35F2C" w:rsidR="008A7366" w:rsidRPr="00A33ADA" w:rsidRDefault="008A7366" w:rsidP="008A7366">
      <w:pPr>
        <w:jc w:val="both"/>
        <w:rPr>
          <w:rFonts w:ascii="Arial" w:hAnsi="Arial" w:cs="Arial"/>
          <w:b/>
          <w:color w:val="00B9E4" w:themeColor="background2"/>
          <w:sz w:val="22"/>
          <w:szCs w:val="22"/>
          <w:lang w:val="es-ES_tradnl"/>
        </w:rPr>
      </w:pPr>
    </w:p>
    <w:p w14:paraId="33ED6673" w14:textId="0BBF57B0" w:rsidR="00AC08BE" w:rsidRPr="00A33ADA" w:rsidRDefault="00E074C2" w:rsidP="00AC08B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4C2043"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5</w:t>
      </w:r>
      <w:r w:rsidR="008A7366" w:rsidRPr="00A33ADA">
        <w:rPr>
          <w:rFonts w:ascii="Arial" w:hAnsi="Arial" w:cs="Arial"/>
          <w:b/>
          <w:color w:val="00B9E4" w:themeColor="background2"/>
          <w:sz w:val="22"/>
          <w:szCs w:val="22"/>
          <w:lang w:val="es-ES_tradnl"/>
        </w:rPr>
        <w:t xml:space="preserve"> </w:t>
      </w:r>
      <w:r w:rsidR="00AC08BE" w:rsidRPr="00A33ADA">
        <w:rPr>
          <w:rFonts w:ascii="Arial" w:hAnsi="Arial" w:cs="Arial"/>
          <w:b/>
          <w:color w:val="00B9E4" w:themeColor="background2"/>
          <w:sz w:val="22"/>
          <w:szCs w:val="22"/>
          <w:lang w:val="es-ES_tradnl"/>
        </w:rPr>
        <w:t>¿Está usted de acuerdo con el cambio propuesto?</w:t>
      </w:r>
    </w:p>
    <w:p w14:paraId="3580092B" w14:textId="77777777" w:rsidR="00AC08BE" w:rsidRPr="00A33ADA" w:rsidRDefault="00AC08BE" w:rsidP="00AC08B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BEC83BA" w14:textId="77777777" w:rsidR="00AC08BE" w:rsidRPr="00A33ADA" w:rsidRDefault="00AC08BE" w:rsidP="00AC08B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B862687" w14:textId="5C717E6F" w:rsidR="00AC08BE" w:rsidRPr="00A33ADA" w:rsidRDefault="00AC08BE" w:rsidP="00AC08B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480C61C" w14:textId="77777777" w:rsidR="00AC08BE" w:rsidRPr="00A33ADA" w:rsidRDefault="00AC08BE" w:rsidP="00AC08B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B3CFB6F" w14:textId="3D1B6B65" w:rsidR="00AC08BE" w:rsidRPr="00A33ADA" w:rsidRDefault="00AC08BE" w:rsidP="00AC08B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FF3C5BA" w14:textId="77777777" w:rsidR="00FF713E" w:rsidRPr="00A33ADA" w:rsidRDefault="00FF713E" w:rsidP="00AC08BE">
      <w:pPr>
        <w:keepNext/>
        <w:keepLines/>
        <w:tabs>
          <w:tab w:val="left" w:pos="735"/>
        </w:tabs>
        <w:spacing w:line="276" w:lineRule="auto"/>
        <w:jc w:val="both"/>
        <w:rPr>
          <w:rFonts w:ascii="Arial" w:hAnsi="Arial" w:cs="Arial"/>
          <w:sz w:val="22"/>
          <w:szCs w:val="22"/>
          <w:lang w:val="es-ES_tradnl"/>
        </w:rPr>
      </w:pPr>
    </w:p>
    <w:p w14:paraId="7D86B44D" w14:textId="77777777" w:rsidR="00AC08BE" w:rsidRPr="00A33ADA" w:rsidRDefault="00AC08BE" w:rsidP="00FF713E">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7060FFA2" w14:textId="77777777" w:rsidR="000D54DE" w:rsidRPr="00A33ADA" w:rsidRDefault="000D54DE" w:rsidP="000D54DE">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60AFCBA" w14:textId="77777777" w:rsidR="000D54DE" w:rsidRPr="00A33ADA" w:rsidRDefault="000D54DE" w:rsidP="008A7366">
      <w:pPr>
        <w:spacing w:line="276" w:lineRule="auto"/>
        <w:jc w:val="both"/>
        <w:rPr>
          <w:rFonts w:ascii="Arial" w:eastAsiaTheme="majorEastAsia" w:hAnsi="Arial" w:cs="Arial"/>
          <w:b/>
          <w:bCs/>
          <w:color w:val="00B9E4" w:themeColor="background2"/>
          <w:sz w:val="22"/>
          <w:szCs w:val="22"/>
          <w:lang w:val="es-ES_tradnl"/>
        </w:rPr>
      </w:pPr>
    </w:p>
    <w:p w14:paraId="47DFA881" w14:textId="25F86A19"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3.15.10. </w:t>
      </w:r>
      <w:r w:rsidR="00AC08BE" w:rsidRPr="00A33ADA">
        <w:rPr>
          <w:rFonts w:ascii="Arial" w:eastAsiaTheme="majorEastAsia" w:hAnsi="Arial" w:cs="Arial"/>
          <w:b/>
          <w:bCs/>
          <w:color w:val="00B9E4" w:themeColor="background2"/>
          <w:sz w:val="22"/>
          <w:szCs w:val="22"/>
          <w:lang w:val="es-ES_tradnl"/>
        </w:rPr>
        <w:t>Pagos periódicos y documentados</w:t>
      </w:r>
      <w:r w:rsidRPr="00A33ADA">
        <w:rPr>
          <w:rStyle w:val="FootnoteReference"/>
          <w:rFonts w:ascii="Arial" w:eastAsiaTheme="majorEastAsia" w:hAnsi="Arial" w:cs="Arial"/>
          <w:b/>
          <w:bCs/>
          <w:color w:val="00B9E4" w:themeColor="background2"/>
          <w:sz w:val="22"/>
          <w:szCs w:val="22"/>
          <w:lang w:val="es-ES_tradnl"/>
        </w:rPr>
        <w:footnoteReference w:id="89"/>
      </w:r>
    </w:p>
    <w:p w14:paraId="6A50298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7C14A7E" w14:textId="55EE2084" w:rsidR="00AC08BE" w:rsidRPr="00A33ADA" w:rsidRDefault="00AC08BE" w:rsidP="00AC08BE">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Todos los trabajadores de los sistemas de producción de la OMAPE deben recibir su paga periódicamente y de acuerdo con un procedimiento de pago. Cada trabajador debe recibir un </w:t>
      </w:r>
      <w:r w:rsidR="00EA2918" w:rsidRPr="00A33ADA">
        <w:rPr>
          <w:rFonts w:ascii="Arial" w:hAnsi="Arial" w:cs="Arial"/>
          <w:sz w:val="22"/>
          <w:szCs w:val="22"/>
          <w:lang w:val="es-ES_tradnl"/>
        </w:rPr>
        <w:t xml:space="preserve">justificante </w:t>
      </w:r>
      <w:r w:rsidRPr="00A33ADA">
        <w:rPr>
          <w:rFonts w:ascii="Arial" w:hAnsi="Arial" w:cs="Arial"/>
          <w:sz w:val="22"/>
          <w:szCs w:val="22"/>
          <w:lang w:val="es-ES_tradnl"/>
        </w:rPr>
        <w:t>con toda la información necesaria para entender cómo se calcula su salario. Por defecto, los pagos deben hacerse en efectivo o por transferencia bancaria. Cuando se ofrezca</w:t>
      </w:r>
      <w:r w:rsidR="00FF713E" w:rsidRPr="00A33ADA">
        <w:rPr>
          <w:rFonts w:ascii="Arial" w:hAnsi="Arial" w:cs="Arial"/>
          <w:sz w:val="22"/>
          <w:szCs w:val="22"/>
          <w:lang w:val="es-ES_tradnl"/>
        </w:rPr>
        <w:t xml:space="preserve"> la posibilidad</w:t>
      </w:r>
      <w:r w:rsidRPr="00A33ADA">
        <w:rPr>
          <w:rFonts w:ascii="Arial" w:hAnsi="Arial" w:cs="Arial"/>
          <w:sz w:val="22"/>
          <w:szCs w:val="22"/>
          <w:lang w:val="es-ES_tradnl"/>
        </w:rPr>
        <w:t>, los trabajadores deben poder elegir si también reciben el pago en especie.</w:t>
      </w:r>
      <w:r w:rsidR="000D54DE" w:rsidRPr="00A33ADA">
        <w:rPr>
          <w:rFonts w:ascii="Arial" w:hAnsi="Arial" w:cs="Arial"/>
          <w:sz w:val="22"/>
          <w:szCs w:val="22"/>
          <w:lang w:val="es-ES_tradnl"/>
        </w:rPr>
        <w:t xml:space="preserve"> </w:t>
      </w:r>
    </w:p>
    <w:p w14:paraId="1D536A97" w14:textId="77777777" w:rsidR="00AC08BE" w:rsidRPr="00A33ADA" w:rsidRDefault="00AC08BE" w:rsidP="00AC08BE">
      <w:pPr>
        <w:spacing w:line="276" w:lineRule="auto"/>
        <w:jc w:val="both"/>
        <w:rPr>
          <w:rFonts w:ascii="Arial" w:hAnsi="Arial" w:cs="Arial"/>
          <w:b/>
          <w:sz w:val="22"/>
          <w:szCs w:val="22"/>
          <w:lang w:val="es-ES_tradnl"/>
        </w:rPr>
      </w:pPr>
    </w:p>
    <w:p w14:paraId="00463153" w14:textId="2FC6AF91" w:rsidR="00AC08BE" w:rsidRPr="00A33ADA" w:rsidRDefault="00AC08BE" w:rsidP="00AC08BE">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Se mantiene el espíritu de</w:t>
      </w:r>
      <w:r w:rsidR="00EA2918" w:rsidRPr="00A33ADA">
        <w:rPr>
          <w:rFonts w:ascii="Arial" w:hAnsi="Arial" w:cs="Arial"/>
          <w:sz w:val="22"/>
          <w:szCs w:val="22"/>
          <w:lang w:val="es-ES_tradnl"/>
        </w:rPr>
        <w:t>l Criterio</w:t>
      </w:r>
      <w:r w:rsidRPr="00A33ADA">
        <w:rPr>
          <w:rFonts w:ascii="Arial" w:hAnsi="Arial" w:cs="Arial"/>
          <w:sz w:val="22"/>
          <w:szCs w:val="22"/>
          <w:lang w:val="es-ES_tradnl"/>
        </w:rPr>
        <w:t>. Deja claro que tanto las OMAPE como otros empleadores que operan en el sistema de producción deben pagar los salarios de una manera estructurada y documentada. También deja claro que</w:t>
      </w:r>
      <w:r w:rsidR="00EA2918" w:rsidRPr="00A33ADA">
        <w:rPr>
          <w:rFonts w:ascii="Arial" w:hAnsi="Arial" w:cs="Arial"/>
          <w:sz w:val="22"/>
          <w:szCs w:val="22"/>
          <w:lang w:val="es-ES_tradnl"/>
        </w:rPr>
        <w:t>,</w:t>
      </w:r>
      <w:r w:rsidRPr="00A33ADA">
        <w:rPr>
          <w:rFonts w:ascii="Arial" w:hAnsi="Arial" w:cs="Arial"/>
          <w:sz w:val="22"/>
          <w:szCs w:val="22"/>
          <w:lang w:val="es-ES_tradnl"/>
        </w:rPr>
        <w:t xml:space="preserve"> si un trabajador acepta </w:t>
      </w:r>
      <w:r w:rsidR="00EA2918" w:rsidRPr="00A33ADA">
        <w:rPr>
          <w:rFonts w:ascii="Arial" w:hAnsi="Arial" w:cs="Arial"/>
          <w:sz w:val="22"/>
          <w:szCs w:val="22"/>
          <w:lang w:val="es-ES_tradnl"/>
        </w:rPr>
        <w:t>el pago</w:t>
      </w:r>
      <w:r w:rsidRPr="00A33ADA">
        <w:rPr>
          <w:rFonts w:ascii="Arial" w:hAnsi="Arial" w:cs="Arial"/>
          <w:sz w:val="22"/>
          <w:szCs w:val="22"/>
          <w:lang w:val="es-ES_tradnl"/>
        </w:rPr>
        <w:t xml:space="preserve"> en especie, debe haber un consentimiento </w:t>
      </w:r>
      <w:r w:rsidR="00EA2918" w:rsidRPr="00A33ADA">
        <w:rPr>
          <w:rFonts w:ascii="Arial" w:hAnsi="Arial" w:cs="Arial"/>
          <w:sz w:val="22"/>
          <w:szCs w:val="22"/>
          <w:lang w:val="es-ES_tradnl"/>
        </w:rPr>
        <w:t xml:space="preserve">escrito, </w:t>
      </w:r>
      <w:r w:rsidRPr="00A33ADA">
        <w:rPr>
          <w:rFonts w:ascii="Arial" w:hAnsi="Arial" w:cs="Arial"/>
          <w:sz w:val="22"/>
          <w:szCs w:val="22"/>
          <w:lang w:val="es-ES_tradnl"/>
        </w:rPr>
        <w:t>firmado por el trabajador</w:t>
      </w:r>
      <w:r w:rsidR="00EA2918" w:rsidRPr="00A33ADA">
        <w:rPr>
          <w:rFonts w:ascii="Arial" w:hAnsi="Arial" w:cs="Arial"/>
          <w:sz w:val="22"/>
          <w:szCs w:val="22"/>
          <w:lang w:val="es-ES_tradnl"/>
        </w:rPr>
        <w:t>,</w:t>
      </w:r>
      <w:r w:rsidRPr="00A33ADA">
        <w:rPr>
          <w:rFonts w:ascii="Arial" w:hAnsi="Arial" w:cs="Arial"/>
          <w:sz w:val="22"/>
          <w:szCs w:val="22"/>
          <w:lang w:val="es-ES_tradnl"/>
        </w:rPr>
        <w:t xml:space="preserve"> y que los pagos en especie cumplen la legislación.</w:t>
      </w:r>
    </w:p>
    <w:p w14:paraId="33BF52B5" w14:textId="77777777" w:rsidR="008A7366" w:rsidRPr="00A33ADA" w:rsidRDefault="008A7366" w:rsidP="008A7366">
      <w:pPr>
        <w:rPr>
          <w:lang w:val="es-ES_tradnl"/>
        </w:rPr>
      </w:pPr>
    </w:p>
    <w:p w14:paraId="775A84A3" w14:textId="76D6E454" w:rsidR="008A7366" w:rsidRPr="00A33ADA" w:rsidRDefault="00EA2918" w:rsidP="000D54DE">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69F53B4" w14:textId="78F13697" w:rsidR="008A7366" w:rsidRPr="00A33ADA" w:rsidRDefault="008A7366" w:rsidP="008222CC">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3.15.10 </w:t>
      </w:r>
      <w:r w:rsidR="00AC08BE" w:rsidRPr="00A33ADA">
        <w:rPr>
          <w:rFonts w:ascii="Arial" w:eastAsia="Arial" w:hAnsi="Arial" w:cs="Arial"/>
          <w:b/>
          <w:color w:val="00B9E4"/>
          <w:sz w:val="20"/>
          <w:szCs w:val="20"/>
          <w:lang w:val="es-ES_tradnl" w:eastAsia="ko-KR"/>
        </w:rPr>
        <w:t>Pagos periódicos y documentados</w:t>
      </w:r>
    </w:p>
    <w:tbl>
      <w:tblPr>
        <w:tblStyle w:val="SimpleTable11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56356E6" w14:textId="77777777" w:rsidTr="00EA2918">
        <w:trPr>
          <w:trHeight w:val="25"/>
        </w:trPr>
        <w:tc>
          <w:tcPr>
            <w:tcW w:w="9299" w:type="dxa"/>
            <w:gridSpan w:val="2"/>
          </w:tcPr>
          <w:p w14:paraId="095B0F37" w14:textId="1BEDFC23" w:rsidR="008A7366" w:rsidRPr="00A33ADA" w:rsidRDefault="00EA2918"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5B440BB7" w14:textId="77777777" w:rsidTr="00EA2918">
        <w:trPr>
          <w:trHeight w:val="280"/>
        </w:trPr>
        <w:tc>
          <w:tcPr>
            <w:tcW w:w="962" w:type="dxa"/>
          </w:tcPr>
          <w:p w14:paraId="4F096595" w14:textId="08F828BE" w:rsidR="008A7366" w:rsidRPr="00A33ADA" w:rsidRDefault="00EA291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EB331F6" w14:textId="2E1457AE" w:rsidR="00EA2918" w:rsidRPr="00A33ADA" w:rsidRDefault="00EA2918" w:rsidP="00EA2918">
            <w:pPr>
              <w:spacing w:after="240"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w:t>
            </w:r>
            <w:r w:rsidRPr="00A33ADA">
              <w:rPr>
                <w:rFonts w:ascii="Arial" w:eastAsia="Arial" w:hAnsi="Arial" w:cs="Arial"/>
                <w:color w:val="FF0000"/>
                <w:spacing w:val="-1"/>
                <w:sz w:val="20"/>
                <w:szCs w:val="20"/>
                <w:lang w:val="es-ES_tradnl" w:eastAsia="ko-KR"/>
              </w:rPr>
              <w:t>sus miembros y los operadores mineros de su sistema de producción</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efectúan</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los pagos</w:t>
            </w:r>
            <w:r w:rsidRPr="00A33ADA">
              <w:rPr>
                <w:rFonts w:ascii="Arial" w:eastAsia="Arial" w:hAnsi="Arial" w:cs="Arial"/>
                <w:color w:val="565656"/>
                <w:spacing w:val="-1"/>
                <w:sz w:val="20"/>
                <w:szCs w:val="20"/>
                <w:lang w:val="es-ES_tradnl" w:eastAsia="ko-KR"/>
              </w:rPr>
              <w:t xml:space="preserve"> a </w:t>
            </w:r>
            <w:r w:rsidRPr="00A33ADA">
              <w:rPr>
                <w:rFonts w:ascii="Arial" w:eastAsia="Arial" w:hAnsi="Arial" w:cs="Arial"/>
                <w:b/>
                <w:bCs/>
                <w:color w:val="FF0000"/>
                <w:spacing w:val="-1"/>
                <w:sz w:val="20"/>
                <w:szCs w:val="20"/>
                <w:lang w:val="es-ES_tradnl" w:eastAsia="ko-KR"/>
              </w:rPr>
              <w:t>todos</w:t>
            </w:r>
            <w:r w:rsidRPr="00A33ADA">
              <w:rPr>
                <w:rFonts w:ascii="Arial" w:eastAsia="Arial" w:hAnsi="Arial" w:cs="Arial"/>
                <w:color w:val="565656"/>
                <w:spacing w:val="-1"/>
                <w:sz w:val="20"/>
                <w:szCs w:val="20"/>
                <w:lang w:val="es-ES_tradnl" w:eastAsia="ko-KR"/>
              </w:rPr>
              <w:t xml:space="preserve"> los trabajadores a intervalos regulares y </w:t>
            </w:r>
            <w:r w:rsidRPr="00A33ADA">
              <w:rPr>
                <w:rFonts w:ascii="Arial" w:eastAsia="Arial" w:hAnsi="Arial" w:cs="Arial"/>
                <w:b/>
                <w:color w:val="565656"/>
                <w:spacing w:val="-1"/>
                <w:sz w:val="20"/>
                <w:szCs w:val="20"/>
                <w:lang w:val="es-ES_tradnl" w:eastAsia="ko-KR"/>
              </w:rPr>
              <w:t>documentan</w:t>
            </w:r>
            <w:r w:rsidRPr="00A33ADA">
              <w:rPr>
                <w:rFonts w:ascii="Arial" w:eastAsia="Arial" w:hAnsi="Arial" w:cs="Arial"/>
                <w:color w:val="565656"/>
                <w:spacing w:val="-1"/>
                <w:sz w:val="20"/>
                <w:szCs w:val="20"/>
                <w:lang w:val="es-ES_tradnl" w:eastAsia="ko-KR"/>
              </w:rPr>
              <w:t xml:space="preserve"> dichos pagos con una nómina que contiene toda la información necesaria. </w:t>
            </w:r>
          </w:p>
          <w:p w14:paraId="1B9081A9" w14:textId="77777777" w:rsidR="00EA2918" w:rsidRPr="00A33ADA" w:rsidRDefault="00EA2918" w:rsidP="00EA2918">
            <w:pPr>
              <w:spacing w:after="240"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lastRenderedPageBreak/>
              <w:t xml:space="preserve">Los pagos </w:t>
            </w:r>
            <w:r w:rsidRPr="00A33ADA">
              <w:rPr>
                <w:rFonts w:ascii="Arial" w:eastAsia="Arial" w:hAnsi="Arial" w:cs="Arial"/>
                <w:b/>
                <w:color w:val="565656"/>
                <w:spacing w:val="-1"/>
                <w:sz w:val="20"/>
                <w:szCs w:val="20"/>
                <w:lang w:val="es-ES_tradnl" w:eastAsia="ko-KR"/>
              </w:rPr>
              <w:t>se realizan</w:t>
            </w:r>
            <w:r w:rsidRPr="00A33ADA">
              <w:rPr>
                <w:rFonts w:ascii="Arial" w:eastAsia="Arial" w:hAnsi="Arial" w:cs="Arial"/>
                <w:color w:val="565656"/>
                <w:spacing w:val="-1"/>
                <w:sz w:val="20"/>
                <w:szCs w:val="20"/>
                <w:lang w:val="es-ES_tradnl" w:eastAsia="ko-KR"/>
              </w:rPr>
              <w:t xml:space="preserve"> en moneda de curso legal. Están prohibidos los pagos en forma de vales, cupones o pagarés. </w:t>
            </w:r>
          </w:p>
          <w:p w14:paraId="11CAFB53" w14:textId="18161A41" w:rsidR="00EA2918" w:rsidRPr="00A33ADA" w:rsidRDefault="00EA2918" w:rsidP="00EA2918">
            <w:pPr>
              <w:spacing w:after="240"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 xml:space="preserve">Usted solo puede realizar pagos en especie si un trabajador </w:t>
            </w:r>
            <w:r w:rsidRPr="00A33ADA">
              <w:rPr>
                <w:rFonts w:ascii="Arial" w:eastAsia="Arial" w:hAnsi="Arial" w:cs="Arial"/>
                <w:color w:val="FF0000"/>
                <w:spacing w:val="-1"/>
                <w:sz w:val="20"/>
                <w:szCs w:val="20"/>
                <w:lang w:val="es-ES_tradnl" w:eastAsia="ko-KR"/>
              </w:rPr>
              <w:t>ha dado su consentimiento por escrito y solamente después de que se le haya dado la opción</w:t>
            </w:r>
            <w:r w:rsidR="00FF713E" w:rsidRPr="00A33ADA">
              <w:rPr>
                <w:rFonts w:ascii="Arial" w:eastAsia="Arial" w:hAnsi="Arial" w:cs="Arial"/>
                <w:color w:val="FF0000"/>
                <w:spacing w:val="-1"/>
                <w:sz w:val="20"/>
                <w:szCs w:val="20"/>
                <w:lang w:val="es-ES_tradnl" w:eastAsia="ko-KR"/>
              </w:rPr>
              <w:t xml:space="preserve"> de recibir el pago en efectivo o </w:t>
            </w:r>
            <w:r w:rsidRPr="00A33ADA">
              <w:rPr>
                <w:rFonts w:ascii="Arial" w:eastAsia="Arial" w:hAnsi="Arial" w:cs="Arial"/>
                <w:color w:val="FF0000"/>
                <w:spacing w:val="-1"/>
                <w:sz w:val="20"/>
                <w:szCs w:val="20"/>
                <w:lang w:val="es-ES_tradnl" w:eastAsia="ko-KR"/>
              </w:rPr>
              <w:t>transferencia bancaria</w:t>
            </w:r>
            <w:r w:rsidRPr="00A33ADA">
              <w:rPr>
                <w:rFonts w:ascii="Arial" w:eastAsia="Arial" w:hAnsi="Arial" w:cs="Arial"/>
                <w:color w:val="565656"/>
                <w:spacing w:val="-1"/>
                <w:sz w:val="20"/>
                <w:szCs w:val="20"/>
                <w:lang w:val="es-ES_tradnl" w:eastAsia="ko-KR"/>
              </w:rPr>
              <w:t>. Los pagos en especie</w:t>
            </w:r>
            <w:r w:rsidR="00FF713E" w:rsidRPr="00A33ADA">
              <w:rPr>
                <w:rFonts w:ascii="Arial" w:eastAsia="Arial" w:hAnsi="Arial" w:cs="Arial"/>
                <w:color w:val="565656"/>
                <w:spacing w:val="-1"/>
                <w:sz w:val="20"/>
                <w:szCs w:val="20"/>
                <w:lang w:val="es-ES_tradnl" w:eastAsia="ko-KR"/>
              </w:rPr>
              <w:t>,</w:t>
            </w:r>
            <w:r w:rsidRPr="00A33ADA">
              <w:rPr>
                <w:rFonts w:ascii="Arial" w:eastAsia="Arial" w:hAnsi="Arial" w:cs="Arial"/>
                <w:color w:val="565656"/>
                <w:spacing w:val="-1"/>
                <w:sz w:val="20"/>
                <w:szCs w:val="20"/>
                <w:lang w:val="es-ES_tradnl" w:eastAsia="ko-KR"/>
              </w:rPr>
              <w:t xml:space="preserve"> en forma de bienes o servicios</w:t>
            </w:r>
            <w:r w:rsidR="00FF713E" w:rsidRPr="00A33ADA">
              <w:rPr>
                <w:rFonts w:ascii="Arial" w:eastAsia="Arial" w:hAnsi="Arial" w:cs="Arial"/>
                <w:color w:val="565656"/>
                <w:spacing w:val="-1"/>
                <w:sz w:val="20"/>
                <w:szCs w:val="20"/>
                <w:lang w:val="es-ES_tradnl" w:eastAsia="ko-KR"/>
              </w:rPr>
              <w:t>,</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están regulados, documentados y</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FF0000"/>
                <w:spacing w:val="-1"/>
                <w:sz w:val="20"/>
                <w:szCs w:val="20"/>
                <w:lang w:val="es-ES_tradnl" w:eastAsia="ja-JP"/>
              </w:rPr>
              <w:t>se ajustan a</w:t>
            </w:r>
            <w:r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b/>
                <w:color w:val="565656"/>
                <w:spacing w:val="-1"/>
                <w:sz w:val="20"/>
                <w:szCs w:val="20"/>
                <w:lang w:val="es-ES_tradnl" w:eastAsia="ko-KR"/>
              </w:rPr>
              <w:t>las leyes y normativas nacionales</w:t>
            </w:r>
            <w:r w:rsidRPr="00A33ADA">
              <w:rPr>
                <w:rFonts w:ascii="Arial" w:eastAsia="Arial" w:hAnsi="Arial" w:cs="Arial"/>
                <w:color w:val="565656"/>
                <w:spacing w:val="-1"/>
                <w:sz w:val="20"/>
                <w:szCs w:val="20"/>
                <w:lang w:val="es-ES_tradnl" w:eastAsia="ko-KR"/>
              </w:rPr>
              <w:t>.</w:t>
            </w:r>
          </w:p>
          <w:p w14:paraId="245E9342" w14:textId="4D10D0E1" w:rsidR="008A7366" w:rsidRPr="00A33ADA" w:rsidRDefault="00EA2918" w:rsidP="00EA2918">
            <w:pPr>
              <w:spacing w:line="276" w:lineRule="auto"/>
              <w:jc w:val="both"/>
              <w:rPr>
                <w:rFonts w:ascii="Arial" w:eastAsia="Arial" w:hAnsi="Arial" w:cs="Arial"/>
                <w:color w:val="565656"/>
                <w:spacing w:val="-1"/>
                <w:sz w:val="20"/>
                <w:szCs w:val="20"/>
                <w:lang w:val="es-ES_tradnl" w:eastAsia="ko-KR"/>
              </w:rPr>
            </w:pPr>
            <w:r w:rsidRPr="00A33ADA">
              <w:rPr>
                <w:rFonts w:ascii="Arial" w:eastAsia="Arial" w:hAnsi="Arial" w:cs="Arial"/>
                <w:color w:val="565656"/>
                <w:spacing w:val="-1"/>
                <w:sz w:val="20"/>
                <w:szCs w:val="20"/>
                <w:lang w:val="es-ES_tradnl" w:eastAsia="ko-KR"/>
              </w:rPr>
              <w:t>Se garantiza que los trabajadores no se vean privados de su remuneración en efectivo.</w:t>
            </w:r>
          </w:p>
        </w:tc>
      </w:tr>
      <w:tr w:rsidR="008A7366" w:rsidRPr="00A33ADA" w14:paraId="2EAB47C2" w14:textId="77777777" w:rsidTr="00EA2918">
        <w:trPr>
          <w:trHeight w:val="280"/>
        </w:trPr>
        <w:tc>
          <w:tcPr>
            <w:tcW w:w="962" w:type="dxa"/>
          </w:tcPr>
          <w:p w14:paraId="5C8242EC" w14:textId="167D39E2" w:rsidR="008A7366" w:rsidRPr="00A33ADA" w:rsidRDefault="00EA291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0C4E309A"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7BEC9FB6"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7ACDF97E" w14:textId="5C095767" w:rsidR="00EA2918" w:rsidRPr="00A33ADA" w:rsidRDefault="00EA291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dar a conocer sus procedimientos de pago y los de otros empleadores en el sistema de producción, </w:t>
      </w:r>
      <w:r w:rsidR="008E2138" w:rsidRPr="00A33ADA">
        <w:rPr>
          <w:rFonts w:ascii="Arial" w:hAnsi="Arial" w:cs="Arial"/>
          <w:bCs/>
          <w:sz w:val="22"/>
          <w:szCs w:val="22"/>
          <w:lang w:val="es-ES_tradnl"/>
        </w:rPr>
        <w:t>entre ellos</w:t>
      </w:r>
      <w:r w:rsidRPr="00A33ADA">
        <w:rPr>
          <w:rFonts w:ascii="Arial" w:hAnsi="Arial" w:cs="Arial"/>
          <w:bCs/>
          <w:sz w:val="22"/>
          <w:szCs w:val="22"/>
          <w:lang w:val="es-ES_tradnl"/>
        </w:rPr>
        <w:t xml:space="preserve"> los procedimientos para los subcontratistas. También deben establecer un sistema de </w:t>
      </w:r>
      <w:r w:rsidR="008E2138" w:rsidRPr="00A33ADA">
        <w:rPr>
          <w:rFonts w:ascii="Arial" w:hAnsi="Arial" w:cs="Arial"/>
          <w:bCs/>
          <w:sz w:val="22"/>
          <w:szCs w:val="22"/>
          <w:lang w:val="es-ES_tradnl"/>
        </w:rPr>
        <w:t>monitoreo</w:t>
      </w:r>
      <w:r w:rsidRPr="00A33ADA">
        <w:rPr>
          <w:rFonts w:ascii="Arial" w:hAnsi="Arial" w:cs="Arial"/>
          <w:bCs/>
          <w:sz w:val="22"/>
          <w:szCs w:val="22"/>
          <w:lang w:val="es-ES_tradnl"/>
        </w:rPr>
        <w:t xml:space="preserve"> para garantizar que los trabajadores ha</w:t>
      </w:r>
      <w:r w:rsidR="008E2138" w:rsidRPr="00A33ADA">
        <w:rPr>
          <w:rFonts w:ascii="Arial" w:hAnsi="Arial" w:cs="Arial"/>
          <w:bCs/>
          <w:sz w:val="22"/>
          <w:szCs w:val="22"/>
          <w:lang w:val="es-ES_tradnl"/>
        </w:rPr>
        <w:t>ya</w:t>
      </w:r>
      <w:r w:rsidRPr="00A33ADA">
        <w:rPr>
          <w:rFonts w:ascii="Arial" w:hAnsi="Arial" w:cs="Arial"/>
          <w:bCs/>
          <w:sz w:val="22"/>
          <w:szCs w:val="22"/>
          <w:lang w:val="es-ES_tradnl"/>
        </w:rPr>
        <w:t>n recibido y comprendido sus nóminas. Si los pagos se realizan en especie, es importante contar con documentación que confirme la legalidad de esta práctica y que los trabajadores han dado su consentimiento por escrito.</w:t>
      </w:r>
    </w:p>
    <w:p w14:paraId="0FD1FCFE" w14:textId="77777777" w:rsidR="008A7366" w:rsidRPr="00A33ADA" w:rsidRDefault="008A7366" w:rsidP="008A7366">
      <w:pPr>
        <w:jc w:val="both"/>
        <w:rPr>
          <w:rFonts w:ascii="Arial" w:hAnsi="Arial" w:cs="Arial"/>
          <w:b/>
          <w:color w:val="00B9E4" w:themeColor="background2"/>
          <w:sz w:val="22"/>
          <w:szCs w:val="22"/>
          <w:lang w:val="es-ES_tradnl"/>
        </w:rPr>
      </w:pPr>
    </w:p>
    <w:p w14:paraId="5AB67388" w14:textId="2BBEFCDC" w:rsidR="008E2138" w:rsidRPr="00A33ADA" w:rsidRDefault="00E074C2" w:rsidP="008E213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6</w:t>
      </w:r>
      <w:r w:rsidR="008A7366" w:rsidRPr="00A33ADA">
        <w:rPr>
          <w:rFonts w:ascii="Arial" w:hAnsi="Arial" w:cs="Arial"/>
          <w:b/>
          <w:color w:val="00B9E4" w:themeColor="background2"/>
          <w:sz w:val="22"/>
          <w:szCs w:val="22"/>
          <w:lang w:val="es-ES_tradnl"/>
        </w:rPr>
        <w:t xml:space="preserve"> </w:t>
      </w:r>
      <w:r w:rsidR="008E2138" w:rsidRPr="00A33ADA">
        <w:rPr>
          <w:rFonts w:ascii="Arial" w:hAnsi="Arial" w:cs="Arial"/>
          <w:b/>
          <w:color w:val="00B9E4" w:themeColor="background2"/>
          <w:sz w:val="22"/>
          <w:szCs w:val="22"/>
          <w:lang w:val="es-ES_tradnl"/>
        </w:rPr>
        <w:t>¿Está usted de acuerdo con el cambio propuesto?</w:t>
      </w:r>
    </w:p>
    <w:p w14:paraId="247B0758" w14:textId="77777777" w:rsidR="008E2138" w:rsidRPr="00A33ADA" w:rsidRDefault="008E2138" w:rsidP="008E213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ED573C4" w14:textId="77777777" w:rsidR="008E2138" w:rsidRPr="00A33ADA" w:rsidRDefault="008E2138" w:rsidP="008E21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DC6F3E6" w14:textId="6FE7A62A" w:rsidR="008E2138" w:rsidRPr="00A33ADA" w:rsidRDefault="008E2138" w:rsidP="008E21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487CC9E" w14:textId="77777777" w:rsidR="008E2138" w:rsidRPr="00A33ADA" w:rsidRDefault="008E2138" w:rsidP="008E21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8C1B238" w14:textId="6774C5B4" w:rsidR="008E2138" w:rsidRPr="00A33ADA" w:rsidRDefault="008E2138" w:rsidP="008E213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5D178FD" w14:textId="77777777" w:rsidR="00FF713E" w:rsidRPr="00A33ADA" w:rsidRDefault="00FF713E" w:rsidP="008E2138">
      <w:pPr>
        <w:keepNext/>
        <w:keepLines/>
        <w:tabs>
          <w:tab w:val="left" w:pos="735"/>
        </w:tabs>
        <w:spacing w:line="276" w:lineRule="auto"/>
        <w:jc w:val="both"/>
        <w:rPr>
          <w:rFonts w:ascii="Arial" w:hAnsi="Arial" w:cs="Arial"/>
          <w:sz w:val="22"/>
          <w:szCs w:val="22"/>
          <w:lang w:val="es-ES_tradnl"/>
        </w:rPr>
      </w:pPr>
    </w:p>
    <w:p w14:paraId="5A8F92B4" w14:textId="7202D5B2" w:rsidR="008A7366" w:rsidRPr="00A33ADA" w:rsidRDefault="008E2138" w:rsidP="00FF713E">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50FBE300"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A404825" w14:textId="77777777" w:rsidR="008A7366" w:rsidRPr="00A33ADA" w:rsidRDefault="008A7366" w:rsidP="008A7366">
      <w:pPr>
        <w:spacing w:line="276" w:lineRule="auto"/>
        <w:jc w:val="both"/>
        <w:rPr>
          <w:rFonts w:ascii="Arial" w:hAnsi="Arial" w:cs="Arial"/>
          <w:b/>
          <w:sz w:val="22"/>
          <w:szCs w:val="22"/>
          <w:lang w:val="es-ES_tradnl"/>
        </w:rPr>
      </w:pPr>
    </w:p>
    <w:p w14:paraId="3F1CA8C8" w14:textId="549C2E55"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3.15.12. </w:t>
      </w:r>
      <w:r w:rsidR="008E2138" w:rsidRPr="00A33ADA">
        <w:rPr>
          <w:rFonts w:ascii="Arial" w:eastAsiaTheme="majorEastAsia" w:hAnsi="Arial" w:cs="Arial"/>
          <w:b/>
          <w:bCs/>
          <w:color w:val="00B9E4" w:themeColor="background2"/>
          <w:sz w:val="22"/>
          <w:szCs w:val="22"/>
          <w:lang w:val="es-ES_tradnl"/>
        </w:rPr>
        <w:t>Ingresos de los mineros autónomos</w:t>
      </w:r>
    </w:p>
    <w:p w14:paraId="4983C55E"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39277C8" w14:textId="77777777" w:rsidR="008E2138" w:rsidRPr="00A33ADA" w:rsidRDefault="008E2138" w:rsidP="008E213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En las OMAPE con derechos indirectos, los miembros trabajan de forma autónoma y por cuenta propia. Sin embargo, en el contexto de la formalización económica y el trabajo digno, es importante poner de relieve la realidad de este grupo de trabajadores autónomos en términos de ingresos, protección social y condiciones de trabajo. </w:t>
      </w:r>
    </w:p>
    <w:p w14:paraId="150A13A5" w14:textId="77777777" w:rsidR="008E2138" w:rsidRPr="00A33ADA" w:rsidRDefault="008E2138" w:rsidP="008E2138">
      <w:pPr>
        <w:spacing w:line="276" w:lineRule="auto"/>
        <w:jc w:val="both"/>
        <w:rPr>
          <w:rFonts w:ascii="Arial" w:hAnsi="Arial" w:cs="Arial"/>
          <w:sz w:val="22"/>
          <w:szCs w:val="22"/>
          <w:lang w:val="es-ES_tradnl"/>
        </w:rPr>
      </w:pPr>
    </w:p>
    <w:p w14:paraId="3D29AE81" w14:textId="3E4CC4C2" w:rsidR="008E2138" w:rsidRPr="00A33ADA" w:rsidRDefault="008E2138" w:rsidP="008E2138">
      <w:pPr>
        <w:spacing w:line="276" w:lineRule="auto"/>
        <w:jc w:val="both"/>
        <w:rPr>
          <w:rFonts w:ascii="Arial" w:hAnsi="Arial" w:cs="Arial"/>
          <w:sz w:val="22"/>
          <w:szCs w:val="22"/>
          <w:lang w:val="es-ES_tradnl"/>
        </w:rPr>
      </w:pPr>
      <w:r w:rsidRPr="00A33ADA">
        <w:rPr>
          <w:rFonts w:ascii="Arial" w:hAnsi="Arial" w:cs="Arial"/>
          <w:sz w:val="22"/>
          <w:szCs w:val="22"/>
          <w:lang w:val="es-ES_tradnl"/>
        </w:rPr>
        <w:t>Aunque en teoría los mineros autónomos determinan sus propias condiciones de trabajo, poner de relieve su situación ayuda a identificar áreas de mejora para armonizarlas con las de los trabajadores contratados. Las OMAPE pueden promover colectivamente cambios que pudieran ser difíciles de abordar de forma individual.</w:t>
      </w:r>
    </w:p>
    <w:p w14:paraId="0F95397C" w14:textId="77777777" w:rsidR="008E2138" w:rsidRPr="00A33ADA" w:rsidRDefault="008E2138" w:rsidP="008E2138">
      <w:pPr>
        <w:spacing w:line="276" w:lineRule="auto"/>
        <w:jc w:val="both"/>
        <w:rPr>
          <w:rFonts w:ascii="Arial" w:hAnsi="Arial" w:cs="Arial"/>
          <w:b/>
          <w:sz w:val="22"/>
          <w:szCs w:val="22"/>
          <w:lang w:val="es-ES_tradnl"/>
        </w:rPr>
      </w:pPr>
    </w:p>
    <w:p w14:paraId="67BA2EC8" w14:textId="095693A1" w:rsidR="008E2138" w:rsidRPr="00A33ADA" w:rsidRDefault="008E2138"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Tanto los trabajadores contratados como los autónomos deben poder ganarse la vida </w:t>
      </w:r>
      <w:r w:rsidR="00170419" w:rsidRPr="00A33ADA">
        <w:rPr>
          <w:rFonts w:ascii="Arial" w:hAnsi="Arial" w:cs="Arial"/>
          <w:sz w:val="22"/>
          <w:szCs w:val="22"/>
          <w:lang w:val="es-ES_tradnl"/>
        </w:rPr>
        <w:t xml:space="preserve">de forma </w:t>
      </w:r>
      <w:r w:rsidRPr="00A33ADA">
        <w:rPr>
          <w:rFonts w:ascii="Arial" w:hAnsi="Arial" w:cs="Arial"/>
          <w:sz w:val="22"/>
          <w:szCs w:val="22"/>
          <w:lang w:val="es-ES_tradnl"/>
        </w:rPr>
        <w:t xml:space="preserve">digna. El hecho de ser autónomos no disminuye sus derechos a la salud y la seguridad en el trabajo, al descanso, a un horario de trabajo adecuado, a la protección social, a las pensiones, a </w:t>
      </w:r>
      <w:r w:rsidR="00AB3B9C" w:rsidRPr="00A33ADA">
        <w:rPr>
          <w:rFonts w:ascii="Arial" w:hAnsi="Arial" w:cs="Arial"/>
          <w:sz w:val="22"/>
          <w:szCs w:val="22"/>
          <w:lang w:val="es-ES_tradnl"/>
        </w:rPr>
        <w:t>los descansos</w:t>
      </w:r>
      <w:r w:rsidRPr="00A33ADA">
        <w:rPr>
          <w:rFonts w:ascii="Arial" w:hAnsi="Arial" w:cs="Arial"/>
          <w:sz w:val="22"/>
          <w:szCs w:val="22"/>
          <w:lang w:val="es-ES_tradnl"/>
        </w:rPr>
        <w:t xml:space="preserve"> por enfermedad, al permiso parental o a las pausas de lactancia. Las OMAPE deben estar motivadas para identificar colectivamente acciones que contribuyan o influyan en el ejercicio de estos derechos y que garanticen unas condiciones de trabajo dignas.</w:t>
      </w:r>
    </w:p>
    <w:p w14:paraId="0E95FC69" w14:textId="77777777" w:rsidR="00B96089" w:rsidRPr="00A33ADA" w:rsidRDefault="00B96089" w:rsidP="008A7366">
      <w:pPr>
        <w:spacing w:line="276" w:lineRule="auto"/>
        <w:jc w:val="both"/>
        <w:rPr>
          <w:rFonts w:ascii="Arial" w:hAnsi="Arial" w:cs="Arial"/>
          <w:sz w:val="22"/>
          <w:szCs w:val="22"/>
          <w:lang w:val="es-ES_tradnl"/>
        </w:rPr>
      </w:pPr>
    </w:p>
    <w:p w14:paraId="7AE6B6DE" w14:textId="350D4E94" w:rsidR="008A7366" w:rsidRPr="00A33ADA" w:rsidRDefault="008E2138" w:rsidP="00B96089">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8222CC" w:rsidRPr="00A33ADA">
        <w:rPr>
          <w:rFonts w:ascii="Arial" w:eastAsia="Arial" w:hAnsi="Arial" w:cs="Arial"/>
          <w:b/>
          <w:color w:val="00B9E4"/>
          <w:sz w:val="22"/>
          <w:szCs w:val="22"/>
          <w:lang w:val="es-ES_tradnl" w:eastAsia="ko-KR"/>
        </w:rPr>
        <w:t>:</w:t>
      </w:r>
    </w:p>
    <w:p w14:paraId="00026EEB" w14:textId="4B2D365A" w:rsidR="008A7366" w:rsidRPr="00A33ADA" w:rsidRDefault="008A7366" w:rsidP="008222CC">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lastRenderedPageBreak/>
        <w:t>3.15.12</w:t>
      </w:r>
      <w:r w:rsidR="008222CC" w:rsidRPr="00A33ADA">
        <w:rPr>
          <w:rFonts w:ascii="Arial" w:eastAsia="Arial" w:hAnsi="Arial" w:cs="Arial"/>
          <w:b/>
          <w:color w:val="00B9E4"/>
          <w:sz w:val="20"/>
          <w:szCs w:val="20"/>
          <w:lang w:val="es-ES_tradnl" w:eastAsia="ko-KR"/>
        </w:rPr>
        <w:t xml:space="preserve"> </w:t>
      </w:r>
      <w:r w:rsidR="008222CC" w:rsidRPr="00A33ADA">
        <w:rPr>
          <w:rFonts w:ascii="Arial" w:eastAsia="Arial" w:hAnsi="Arial" w:cs="Arial"/>
          <w:b/>
          <w:color w:val="FFFFFF"/>
          <w:sz w:val="20"/>
          <w:szCs w:val="20"/>
          <w:bdr w:val="single" w:sz="12" w:space="0" w:color="00B9E4"/>
          <w:shd w:val="clear" w:color="auto" w:fill="00B9E4"/>
          <w:lang w:val="es-ES_tradnl"/>
        </w:rPr>
        <w:t>N</w:t>
      </w:r>
      <w:r w:rsidR="008E2138"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themeColor="background2"/>
          <w:sz w:val="20"/>
          <w:szCs w:val="20"/>
          <w:lang w:val="es-ES_tradnl" w:eastAsia="ko-KR"/>
        </w:rPr>
        <w:t xml:space="preserve"> </w:t>
      </w:r>
      <w:r w:rsidR="008E2138" w:rsidRPr="00A33ADA">
        <w:rPr>
          <w:rFonts w:ascii="Arial" w:eastAsia="Arial" w:hAnsi="Arial" w:cs="Arial"/>
          <w:b/>
          <w:color w:val="00B9E4" w:themeColor="background2"/>
          <w:sz w:val="20"/>
          <w:szCs w:val="20"/>
          <w:lang w:val="es-ES_tradnl" w:eastAsia="ko-KR"/>
        </w:rPr>
        <w:t>Ingresos de los mineros autónomos</w:t>
      </w:r>
      <w:r w:rsidRPr="00A33ADA">
        <w:rPr>
          <w:rFonts w:ascii="Arial" w:eastAsia="Arial" w:hAnsi="Arial" w:cs="Arial"/>
          <w:b/>
          <w:color w:val="00B9E4" w:themeColor="background2"/>
          <w:sz w:val="20"/>
          <w:szCs w:val="20"/>
          <w:lang w:val="es-ES_tradnl" w:eastAsia="ko-KR"/>
        </w:rPr>
        <w:t xml:space="preserve"> </w:t>
      </w:r>
    </w:p>
    <w:tbl>
      <w:tblPr>
        <w:tblStyle w:val="SimpleTable11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2A30B0" w14:paraId="779DB46F" w14:textId="77777777" w:rsidTr="00BC2CD0">
        <w:trPr>
          <w:trHeight w:val="25"/>
        </w:trPr>
        <w:tc>
          <w:tcPr>
            <w:tcW w:w="9298" w:type="dxa"/>
            <w:gridSpan w:val="2"/>
          </w:tcPr>
          <w:p w14:paraId="7865E20B" w14:textId="094A6F6F" w:rsidR="008A7366" w:rsidRPr="00A33ADA" w:rsidRDefault="008E2138"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6B6A37F3" w14:textId="77777777" w:rsidTr="00BC2CD0">
        <w:trPr>
          <w:trHeight w:val="280"/>
        </w:trPr>
        <w:tc>
          <w:tcPr>
            <w:tcW w:w="946" w:type="dxa"/>
          </w:tcPr>
          <w:p w14:paraId="781FF870" w14:textId="07649B11" w:rsidR="008A7366" w:rsidRPr="00A33ADA" w:rsidRDefault="008E2138"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52" w:type="dxa"/>
            <w:vMerge w:val="restart"/>
          </w:tcPr>
          <w:p w14:paraId="4CF65133" w14:textId="3DB18061" w:rsidR="008E2138" w:rsidRPr="00A33ADA" w:rsidRDefault="008E2138" w:rsidP="008E2138">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 xml:space="preserve">Usted dispone de información sobre los ingresos y las condiciones de trabajo de sus miembros como mineros autónomos. </w:t>
            </w:r>
          </w:p>
          <w:p w14:paraId="51D1745F" w14:textId="049627A4" w:rsidR="008A7366" w:rsidRPr="00A33ADA" w:rsidRDefault="008E2138" w:rsidP="00BC2CD0">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Usted y sus miembros utilizan esta información para definir estrategias e iniciar acciones que les permitan disfrutar de unos ingresos iguales o superiores, y de las mismas condiciones de trabajo y protección social, a los que reciben los trabajadores contratados por trabajos similares.</w:t>
            </w:r>
          </w:p>
        </w:tc>
      </w:tr>
      <w:tr w:rsidR="008A7366" w:rsidRPr="00A33ADA" w14:paraId="5380689C" w14:textId="77777777" w:rsidTr="00BC2CD0">
        <w:trPr>
          <w:trHeight w:val="280"/>
        </w:trPr>
        <w:tc>
          <w:tcPr>
            <w:tcW w:w="946" w:type="dxa"/>
          </w:tcPr>
          <w:p w14:paraId="64F16481" w14:textId="245AD1A5" w:rsidR="008A7366" w:rsidRPr="00A33ADA" w:rsidRDefault="008E2138"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52" w:type="dxa"/>
            <w:vMerge/>
          </w:tcPr>
          <w:p w14:paraId="1BA99330"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E8A55B9" w14:textId="77777777" w:rsidTr="007167FA">
        <w:trPr>
          <w:trHeight w:val="280"/>
        </w:trPr>
        <w:tc>
          <w:tcPr>
            <w:tcW w:w="9298" w:type="dxa"/>
            <w:gridSpan w:val="2"/>
            <w:shd w:val="clear" w:color="auto" w:fill="F2F2F2" w:themeFill="background1" w:themeFillShade="F2"/>
          </w:tcPr>
          <w:p w14:paraId="003A1027" w14:textId="77F14C27" w:rsidR="008A7366" w:rsidRPr="00A33ADA" w:rsidRDefault="008E2138"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Esto se fomenta especialmente en los casos </w:t>
            </w:r>
            <w:r w:rsidR="00066646" w:rsidRPr="00A33ADA">
              <w:rPr>
                <w:rFonts w:ascii="Arial" w:eastAsia="Arial" w:hAnsi="Arial" w:cs="Arial"/>
                <w:color w:val="FF0000"/>
                <w:spacing w:val="-1"/>
                <w:sz w:val="16"/>
                <w:szCs w:val="16"/>
                <w:lang w:val="es-ES_tradnl" w:eastAsia="ja-JP"/>
              </w:rPr>
              <w:t>donde</w:t>
            </w:r>
            <w:r w:rsidRPr="00A33ADA">
              <w:rPr>
                <w:rFonts w:ascii="Arial" w:eastAsia="Arial" w:hAnsi="Arial" w:cs="Arial"/>
                <w:color w:val="FF0000"/>
                <w:spacing w:val="-1"/>
                <w:sz w:val="16"/>
                <w:szCs w:val="16"/>
                <w:lang w:val="es-ES_tradnl" w:eastAsia="ja-JP"/>
              </w:rPr>
              <w:t xml:space="preserve"> los ingresos </w:t>
            </w:r>
            <w:r w:rsidR="00066646" w:rsidRPr="00A33ADA">
              <w:rPr>
                <w:rFonts w:ascii="Arial" w:eastAsia="Arial" w:hAnsi="Arial" w:cs="Arial"/>
                <w:color w:val="FF0000"/>
                <w:spacing w:val="-1"/>
                <w:sz w:val="16"/>
                <w:szCs w:val="16"/>
                <w:lang w:val="es-ES_tradnl" w:eastAsia="ja-JP"/>
              </w:rPr>
              <w:t xml:space="preserve">provenientes </w:t>
            </w:r>
            <w:r w:rsidRPr="00A33ADA">
              <w:rPr>
                <w:rFonts w:ascii="Arial" w:eastAsia="Arial" w:hAnsi="Arial" w:cs="Arial"/>
                <w:color w:val="FF0000"/>
                <w:spacing w:val="-1"/>
                <w:sz w:val="16"/>
                <w:szCs w:val="16"/>
                <w:lang w:val="es-ES_tradnl" w:eastAsia="ja-JP"/>
              </w:rPr>
              <w:t>del trabajo autónomo son la fuente de sustento más importante para las familias de sus miembros.</w:t>
            </w:r>
          </w:p>
        </w:tc>
      </w:tr>
    </w:tbl>
    <w:p w14:paraId="2C0784D5"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699E3040" w14:textId="082EF1FC" w:rsidR="00066646" w:rsidRPr="00A33ADA" w:rsidRDefault="0006664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fijarse el objetivo de mejorar las condiciones de trabajo de sus miembros. Deben desarrollar un plan y designar a alguien con formación en trabajo social o gestión </w:t>
      </w:r>
      <w:r w:rsidR="00CF0767" w:rsidRPr="00A33ADA">
        <w:rPr>
          <w:rFonts w:ascii="Arial" w:hAnsi="Arial" w:cs="Arial"/>
          <w:bCs/>
          <w:sz w:val="22"/>
          <w:szCs w:val="22"/>
          <w:lang w:val="es-ES_tradnl"/>
        </w:rPr>
        <w:t>de personal</w:t>
      </w:r>
      <w:r w:rsidRPr="00A33ADA">
        <w:rPr>
          <w:rFonts w:ascii="Arial" w:hAnsi="Arial" w:cs="Arial"/>
          <w:bCs/>
          <w:sz w:val="22"/>
          <w:szCs w:val="22"/>
          <w:lang w:val="es-ES_tradnl"/>
        </w:rPr>
        <w:t xml:space="preserve"> para </w:t>
      </w:r>
      <w:r w:rsidR="00CF0767" w:rsidRPr="00A33ADA">
        <w:rPr>
          <w:rFonts w:ascii="Arial" w:hAnsi="Arial" w:cs="Arial"/>
          <w:bCs/>
          <w:sz w:val="22"/>
          <w:szCs w:val="22"/>
          <w:lang w:val="es-ES_tradnl"/>
        </w:rPr>
        <w:t>implementar</w:t>
      </w:r>
      <w:r w:rsidRPr="00A33ADA">
        <w:rPr>
          <w:rFonts w:ascii="Arial" w:hAnsi="Arial" w:cs="Arial"/>
          <w:bCs/>
          <w:sz w:val="22"/>
          <w:szCs w:val="22"/>
          <w:lang w:val="es-ES_tradnl"/>
        </w:rPr>
        <w:t xml:space="preserve"> dicho plan.</w:t>
      </w:r>
    </w:p>
    <w:p w14:paraId="6476B72D" w14:textId="77777777" w:rsidR="00066646" w:rsidRPr="00A33ADA" w:rsidRDefault="00066646" w:rsidP="008A7366">
      <w:pPr>
        <w:jc w:val="both"/>
        <w:rPr>
          <w:rFonts w:ascii="Arial" w:hAnsi="Arial" w:cs="Arial"/>
          <w:bCs/>
          <w:sz w:val="22"/>
          <w:szCs w:val="22"/>
          <w:lang w:val="es-ES_tradnl"/>
        </w:rPr>
      </w:pPr>
    </w:p>
    <w:p w14:paraId="5026E1BD" w14:textId="2464B88F" w:rsidR="00CF0767" w:rsidRPr="00A33ADA" w:rsidRDefault="00E074C2" w:rsidP="00CF076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CF0767" w:rsidRPr="00A33ADA">
        <w:rPr>
          <w:rFonts w:ascii="Arial" w:hAnsi="Arial" w:cs="Arial"/>
          <w:b/>
          <w:color w:val="00B9E4" w:themeColor="background2"/>
          <w:sz w:val="22"/>
          <w:szCs w:val="22"/>
          <w:lang w:val="es-ES_tradnl"/>
        </w:rPr>
        <w:t>¿Está usted de acuerdo con el cambio propuesto?</w:t>
      </w:r>
    </w:p>
    <w:p w14:paraId="7EAEE5C0" w14:textId="77777777" w:rsidR="00CF0767" w:rsidRPr="00A33ADA" w:rsidRDefault="00CF0767" w:rsidP="00CF076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6B0EBA4" w14:textId="77777777" w:rsidR="00CF0767" w:rsidRPr="00A33ADA" w:rsidRDefault="00CF0767" w:rsidP="00CF076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C4CB3D8" w14:textId="49FE3CFB" w:rsidR="00CF0767" w:rsidRPr="00A33ADA" w:rsidRDefault="00CF0767" w:rsidP="00CF076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59C20F6" w14:textId="77777777" w:rsidR="00CF0767" w:rsidRPr="00A33ADA" w:rsidRDefault="00CF0767" w:rsidP="00CF076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1A95FC0" w14:textId="7C1BD81D" w:rsidR="00CF0767" w:rsidRPr="00A33ADA" w:rsidRDefault="00CF0767" w:rsidP="00CF076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33EDDB3" w14:textId="77777777" w:rsidR="00004746" w:rsidRPr="00A33ADA" w:rsidRDefault="00004746" w:rsidP="00CF0767">
      <w:pPr>
        <w:keepNext/>
        <w:keepLines/>
        <w:tabs>
          <w:tab w:val="left" w:pos="735"/>
        </w:tabs>
        <w:spacing w:line="276" w:lineRule="auto"/>
        <w:jc w:val="both"/>
        <w:rPr>
          <w:rFonts w:ascii="Arial" w:hAnsi="Arial" w:cs="Arial"/>
          <w:sz w:val="22"/>
          <w:szCs w:val="22"/>
          <w:lang w:val="es-ES_tradnl"/>
        </w:rPr>
      </w:pPr>
    </w:p>
    <w:p w14:paraId="39023327" w14:textId="29CB0F2F" w:rsidR="008A7366" w:rsidRPr="00A33ADA" w:rsidRDefault="00CF0767" w:rsidP="0000474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4712B39"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493EB32" w14:textId="77777777" w:rsidR="008A7366" w:rsidRPr="00A33ADA" w:rsidRDefault="008A7366" w:rsidP="008A7366">
      <w:pPr>
        <w:spacing w:line="276" w:lineRule="auto"/>
        <w:jc w:val="both"/>
        <w:rPr>
          <w:rFonts w:ascii="Arial" w:hAnsi="Arial" w:cs="Arial"/>
          <w:b/>
          <w:sz w:val="22"/>
          <w:szCs w:val="22"/>
          <w:lang w:val="es-ES_tradnl"/>
        </w:rPr>
      </w:pPr>
    </w:p>
    <w:p w14:paraId="59B2AD90" w14:textId="4984BFC4"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3.15.13. </w:t>
      </w:r>
      <w:bookmarkStart w:id="80" w:name="_Hlk151746776"/>
      <w:r w:rsidR="00CF0767" w:rsidRPr="00A33ADA">
        <w:rPr>
          <w:rFonts w:ascii="Arial" w:eastAsiaTheme="majorEastAsia" w:hAnsi="Arial" w:cs="Arial"/>
          <w:b/>
          <w:bCs/>
          <w:color w:val="00B9E4" w:themeColor="background2"/>
          <w:sz w:val="22"/>
          <w:szCs w:val="22"/>
          <w:lang w:val="es-ES_tradnl"/>
        </w:rPr>
        <w:t>Períodos de descanso adecuados</w:t>
      </w:r>
      <w:bookmarkEnd w:id="80"/>
      <w:r w:rsidRPr="00A33ADA">
        <w:rPr>
          <w:rStyle w:val="FootnoteReference"/>
          <w:rFonts w:ascii="Arial" w:eastAsiaTheme="majorEastAsia" w:hAnsi="Arial" w:cs="Arial"/>
          <w:b/>
          <w:bCs/>
          <w:color w:val="00B9E4" w:themeColor="background2"/>
          <w:sz w:val="22"/>
          <w:szCs w:val="22"/>
          <w:lang w:val="es-ES_tradnl"/>
        </w:rPr>
        <w:footnoteReference w:id="90"/>
      </w:r>
    </w:p>
    <w:p w14:paraId="36B94355"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321016C" w14:textId="5A262B0B" w:rsidR="00CF0767" w:rsidRPr="00A33ADA" w:rsidRDefault="00CF0767" w:rsidP="00CF076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w:t>
      </w:r>
      <w:r w:rsidR="00D43133" w:rsidRPr="00A33ADA">
        <w:rPr>
          <w:rFonts w:ascii="Arial" w:hAnsi="Arial" w:cs="Arial"/>
          <w:sz w:val="22"/>
          <w:szCs w:val="22"/>
          <w:lang w:val="es-ES_tradnl"/>
        </w:rPr>
        <w:t>requisitos</w:t>
      </w:r>
      <w:r w:rsidRPr="00A33ADA">
        <w:rPr>
          <w:rFonts w:ascii="Arial" w:hAnsi="Arial" w:cs="Arial"/>
          <w:sz w:val="22"/>
          <w:szCs w:val="22"/>
          <w:lang w:val="es-ES_tradnl"/>
        </w:rPr>
        <w:t xml:space="preserve"> actuales especifican al menos un día de descanso </w:t>
      </w:r>
      <w:r w:rsidR="00AB3B9C" w:rsidRPr="00A33ADA">
        <w:rPr>
          <w:rFonts w:ascii="Arial" w:hAnsi="Arial" w:cs="Arial"/>
          <w:sz w:val="22"/>
          <w:szCs w:val="22"/>
          <w:lang w:val="es-ES_tradnl"/>
        </w:rPr>
        <w:t>luego de</w:t>
      </w:r>
      <w:r w:rsidRPr="00A33ADA">
        <w:rPr>
          <w:rFonts w:ascii="Arial" w:hAnsi="Arial" w:cs="Arial"/>
          <w:sz w:val="22"/>
          <w:szCs w:val="22"/>
          <w:lang w:val="es-ES_tradnl"/>
        </w:rPr>
        <w:t xml:space="preserve"> seis días consecutivos de trabajo. Sin embargo, es importante incluir también pausas durante la jornada laboral diaria en consonancia con los programas de salud y seguridad en el trabajo, </w:t>
      </w:r>
      <w:r w:rsidR="00D43133" w:rsidRPr="00A33ADA">
        <w:rPr>
          <w:rFonts w:ascii="Arial" w:hAnsi="Arial" w:cs="Arial"/>
          <w:sz w:val="22"/>
          <w:szCs w:val="22"/>
          <w:lang w:val="es-ES_tradnl"/>
        </w:rPr>
        <w:t xml:space="preserve">así </w:t>
      </w:r>
      <w:r w:rsidRPr="00A33ADA">
        <w:rPr>
          <w:rFonts w:ascii="Arial" w:hAnsi="Arial" w:cs="Arial"/>
          <w:sz w:val="22"/>
          <w:szCs w:val="22"/>
          <w:lang w:val="es-ES_tradnl"/>
        </w:rPr>
        <w:t xml:space="preserve">como horarios </w:t>
      </w:r>
      <w:r w:rsidR="00004746" w:rsidRPr="00A33ADA">
        <w:rPr>
          <w:rFonts w:ascii="Arial" w:hAnsi="Arial" w:cs="Arial"/>
          <w:sz w:val="22"/>
          <w:szCs w:val="22"/>
          <w:lang w:val="es-ES_tradnl"/>
        </w:rPr>
        <w:t xml:space="preserve">adecuados </w:t>
      </w:r>
      <w:r w:rsidRPr="00A33ADA">
        <w:rPr>
          <w:rFonts w:ascii="Arial" w:hAnsi="Arial" w:cs="Arial"/>
          <w:sz w:val="22"/>
          <w:szCs w:val="22"/>
          <w:lang w:val="es-ES_tradnl"/>
        </w:rPr>
        <w:t xml:space="preserve">de </w:t>
      </w:r>
      <w:r w:rsidR="00004746" w:rsidRPr="00A33ADA">
        <w:rPr>
          <w:rFonts w:ascii="Arial" w:hAnsi="Arial" w:cs="Arial"/>
          <w:sz w:val="22"/>
          <w:szCs w:val="22"/>
          <w:lang w:val="es-ES_tradnl"/>
        </w:rPr>
        <w:t>alimentación</w:t>
      </w:r>
      <w:r w:rsidRPr="00A33ADA">
        <w:rPr>
          <w:rFonts w:ascii="Arial" w:hAnsi="Arial" w:cs="Arial"/>
          <w:sz w:val="22"/>
          <w:szCs w:val="22"/>
          <w:lang w:val="es-ES_tradnl"/>
        </w:rPr>
        <w:t xml:space="preserve">. Este </w:t>
      </w:r>
      <w:r w:rsidR="00D43133" w:rsidRPr="00A33ADA">
        <w:rPr>
          <w:rFonts w:ascii="Arial" w:hAnsi="Arial" w:cs="Arial"/>
          <w:sz w:val="22"/>
          <w:szCs w:val="22"/>
          <w:lang w:val="es-ES_tradnl"/>
        </w:rPr>
        <w:t>enfoque</w:t>
      </w:r>
      <w:r w:rsidRPr="00A33ADA">
        <w:rPr>
          <w:rFonts w:ascii="Arial" w:hAnsi="Arial" w:cs="Arial"/>
          <w:sz w:val="22"/>
          <w:szCs w:val="22"/>
          <w:lang w:val="es-ES_tradnl"/>
        </w:rPr>
        <w:t xml:space="preserve"> debe </w:t>
      </w:r>
      <w:r w:rsidR="00D43133" w:rsidRPr="00A33ADA">
        <w:rPr>
          <w:rFonts w:ascii="Arial" w:hAnsi="Arial" w:cs="Arial"/>
          <w:sz w:val="22"/>
          <w:szCs w:val="22"/>
          <w:lang w:val="es-ES_tradnl"/>
        </w:rPr>
        <w:t>abarcar</w:t>
      </w:r>
      <w:r w:rsidRPr="00A33ADA">
        <w:rPr>
          <w:rFonts w:ascii="Arial" w:hAnsi="Arial" w:cs="Arial"/>
          <w:sz w:val="22"/>
          <w:szCs w:val="22"/>
          <w:lang w:val="es-ES_tradnl"/>
        </w:rPr>
        <w:t xml:space="preserve"> también al descanso en días de trabajo atípicos, </w:t>
      </w:r>
      <w:r w:rsidR="00D43133" w:rsidRPr="00A33ADA">
        <w:rPr>
          <w:rFonts w:ascii="Arial" w:hAnsi="Arial" w:cs="Arial"/>
          <w:sz w:val="22"/>
          <w:szCs w:val="22"/>
          <w:lang w:val="es-ES_tradnl"/>
        </w:rPr>
        <w:t>a saber,</w:t>
      </w:r>
      <w:r w:rsidRPr="00A33ADA">
        <w:rPr>
          <w:rFonts w:ascii="Arial" w:hAnsi="Arial" w:cs="Arial"/>
          <w:sz w:val="22"/>
          <w:szCs w:val="22"/>
          <w:lang w:val="es-ES_tradnl"/>
        </w:rPr>
        <w:t xml:space="preserve"> pausas diarias, nocturnas y semanales adecuadas.</w:t>
      </w:r>
    </w:p>
    <w:p w14:paraId="244039CB" w14:textId="77777777" w:rsidR="00CF0767" w:rsidRPr="00A33ADA" w:rsidRDefault="00CF0767" w:rsidP="00CF0767">
      <w:pPr>
        <w:spacing w:line="276" w:lineRule="auto"/>
        <w:jc w:val="both"/>
        <w:rPr>
          <w:rFonts w:ascii="Arial" w:hAnsi="Arial" w:cs="Arial"/>
          <w:b/>
          <w:sz w:val="22"/>
          <w:szCs w:val="22"/>
          <w:lang w:val="es-ES_tradnl"/>
        </w:rPr>
      </w:pPr>
    </w:p>
    <w:p w14:paraId="5AAAE81C" w14:textId="66658EEA" w:rsidR="00CF0767" w:rsidRPr="00A33ADA" w:rsidRDefault="00CF0767" w:rsidP="00CF076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Garantizar un enfoque estratégico de la gestión del descanso, la p</w:t>
      </w:r>
      <w:r w:rsidR="00D43133" w:rsidRPr="00A33ADA">
        <w:rPr>
          <w:rFonts w:ascii="Arial" w:hAnsi="Arial" w:cs="Arial"/>
          <w:sz w:val="22"/>
          <w:szCs w:val="22"/>
          <w:lang w:val="es-ES_tradnl"/>
        </w:rPr>
        <w:t>roductividad y el rendimiento,</w:t>
      </w:r>
      <w:r w:rsidRPr="00A33ADA">
        <w:rPr>
          <w:rFonts w:ascii="Arial" w:hAnsi="Arial" w:cs="Arial"/>
          <w:sz w:val="22"/>
          <w:szCs w:val="22"/>
          <w:lang w:val="es-ES_tradnl"/>
        </w:rPr>
        <w:t xml:space="preserve"> salvaguardar la salud y la seguridad de los trabajadores durante largos períodos de trabajo y estancias en campamentos mineros (hasta tres semanas consecutivas).</w:t>
      </w:r>
    </w:p>
    <w:p w14:paraId="77E71D11" w14:textId="77777777" w:rsidR="008A7366" w:rsidRPr="00A33ADA" w:rsidRDefault="008A7366" w:rsidP="008A7366">
      <w:pPr>
        <w:spacing w:line="276" w:lineRule="auto"/>
        <w:jc w:val="both"/>
        <w:rPr>
          <w:rFonts w:ascii="Arial" w:hAnsi="Arial" w:cs="Arial"/>
          <w:b/>
          <w:sz w:val="22"/>
          <w:szCs w:val="22"/>
          <w:lang w:val="es-ES_tradnl"/>
        </w:rPr>
      </w:pPr>
    </w:p>
    <w:p w14:paraId="08BD4D59" w14:textId="5AD620A8" w:rsidR="008A7366" w:rsidRPr="00A33ADA" w:rsidRDefault="00D43133" w:rsidP="004F5AE8">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r w:rsidR="008222CC" w:rsidRPr="00A33ADA">
        <w:rPr>
          <w:rFonts w:ascii="Arial" w:eastAsia="Arial" w:hAnsi="Arial" w:cs="Arial"/>
          <w:b/>
          <w:color w:val="00B9E4"/>
          <w:sz w:val="22"/>
          <w:szCs w:val="22"/>
          <w:lang w:val="es-ES_tradnl" w:eastAsia="ko-KR"/>
        </w:rPr>
        <w:t>:</w:t>
      </w:r>
    </w:p>
    <w:p w14:paraId="614D025B" w14:textId="2730A084"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FF0000"/>
          <w:sz w:val="20"/>
          <w:szCs w:val="20"/>
          <w:lang w:val="es-ES_tradnl" w:eastAsia="ko-KR"/>
        </w:rPr>
        <w:t xml:space="preserve">3.15.13. </w:t>
      </w:r>
      <w:r w:rsidR="00CF0767" w:rsidRPr="00A33ADA">
        <w:rPr>
          <w:rFonts w:ascii="Arial" w:eastAsia="Arial" w:hAnsi="Arial" w:cs="Arial"/>
          <w:b/>
          <w:color w:val="FF0000"/>
          <w:sz w:val="20"/>
          <w:szCs w:val="20"/>
          <w:lang w:val="es-ES_tradnl" w:eastAsia="ko-KR"/>
        </w:rPr>
        <w:t xml:space="preserve">Períodos de </w:t>
      </w:r>
      <w:r w:rsidR="00CF0767" w:rsidRPr="00A33ADA">
        <w:rPr>
          <w:rFonts w:ascii="Arial" w:eastAsia="Arial" w:hAnsi="Arial" w:cs="Arial"/>
          <w:b/>
          <w:color w:val="00B9E4" w:themeColor="background2"/>
          <w:sz w:val="20"/>
          <w:szCs w:val="20"/>
          <w:lang w:val="es-ES_tradnl" w:eastAsia="ko-KR"/>
        </w:rPr>
        <w:t>descanso</w:t>
      </w:r>
      <w:r w:rsidR="00CF0767" w:rsidRPr="00A33ADA">
        <w:rPr>
          <w:rFonts w:ascii="Arial" w:eastAsia="Arial" w:hAnsi="Arial" w:cs="Arial"/>
          <w:b/>
          <w:color w:val="FF0000"/>
          <w:sz w:val="20"/>
          <w:szCs w:val="20"/>
          <w:lang w:val="es-ES_tradnl" w:eastAsia="ko-KR"/>
        </w:rPr>
        <w:t xml:space="preserve"> adecuados</w:t>
      </w:r>
    </w:p>
    <w:tbl>
      <w:tblPr>
        <w:tblStyle w:val="SimpleTable11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429190F" w14:textId="77777777" w:rsidTr="00D43133">
        <w:trPr>
          <w:trHeight w:val="25"/>
        </w:trPr>
        <w:tc>
          <w:tcPr>
            <w:tcW w:w="9299" w:type="dxa"/>
            <w:gridSpan w:val="2"/>
          </w:tcPr>
          <w:p w14:paraId="626051A5" w14:textId="07C1549E" w:rsidR="008A7366" w:rsidRPr="00A33ADA" w:rsidRDefault="00D43133"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 MAPE</w:t>
            </w:r>
          </w:p>
        </w:tc>
      </w:tr>
      <w:tr w:rsidR="008A7366" w:rsidRPr="00A33ADA" w14:paraId="6461D0E5" w14:textId="77777777" w:rsidTr="00D43133">
        <w:trPr>
          <w:trHeight w:val="280"/>
        </w:trPr>
        <w:tc>
          <w:tcPr>
            <w:tcW w:w="962" w:type="dxa"/>
          </w:tcPr>
          <w:p w14:paraId="57B3206D" w14:textId="189E067E" w:rsidR="008A7366" w:rsidRPr="00A33ADA" w:rsidRDefault="00D4313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80F3122" w14:textId="50B27166" w:rsidR="00D43133" w:rsidRPr="00A33ADA" w:rsidRDefault="00D43133" w:rsidP="00D43133">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 xml:space="preserve">Todos los trabajadores </w:t>
            </w:r>
            <w:r w:rsidRPr="00A33ADA">
              <w:rPr>
                <w:rFonts w:ascii="Arial" w:eastAsia="Arial" w:hAnsi="Arial" w:cs="Arial"/>
                <w:color w:val="FF0000"/>
                <w:spacing w:val="-1"/>
                <w:sz w:val="20"/>
                <w:szCs w:val="20"/>
                <w:lang w:val="es-ES_tradnl" w:eastAsia="ja-JP"/>
              </w:rPr>
              <w:t>de su sistema</w:t>
            </w:r>
            <w:r w:rsidR="00AB3B9C" w:rsidRPr="00A33ADA">
              <w:rPr>
                <w:rFonts w:ascii="Arial" w:eastAsia="Arial" w:hAnsi="Arial" w:cs="Arial"/>
                <w:color w:val="FF0000"/>
                <w:spacing w:val="-1"/>
                <w:sz w:val="20"/>
                <w:szCs w:val="20"/>
                <w:lang w:val="es-ES_tradnl" w:eastAsia="ja-JP"/>
              </w:rPr>
              <w:t xml:space="preserve"> de producción disfrutan de perí</w:t>
            </w:r>
            <w:r w:rsidRPr="00A33ADA">
              <w:rPr>
                <w:rFonts w:ascii="Arial" w:eastAsia="Arial" w:hAnsi="Arial" w:cs="Arial"/>
                <w:color w:val="FF0000"/>
                <w:spacing w:val="-1"/>
                <w:sz w:val="20"/>
                <w:szCs w:val="20"/>
                <w:lang w:val="es-ES_tradnl" w:eastAsia="ja-JP"/>
              </w:rPr>
              <w:t xml:space="preserve">odos de descanso adecuados que cumplen con la legislación y/o los acuerdos aplicables, a saber: </w:t>
            </w:r>
          </w:p>
          <w:p w14:paraId="39DCC75C" w14:textId="7005BD28" w:rsidR="00D43133" w:rsidRPr="00A33ADA" w:rsidRDefault="00D43133" w:rsidP="00D43133">
            <w:pPr>
              <w:numPr>
                <w:ilvl w:val="0"/>
                <w:numId w:val="48"/>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pausas adecuadas durante las horas de trabajo -especialmente cuando el trabajo es extenuante, peligroso o monótono- para permitir a los trabajadores recuperar la atención y la forma física,</w:t>
            </w:r>
          </w:p>
          <w:p w14:paraId="65D8DE60" w14:textId="6FAAB387" w:rsidR="00D43133" w:rsidRPr="00A33ADA" w:rsidRDefault="00D43133" w:rsidP="00D43133">
            <w:pPr>
              <w:numPr>
                <w:ilvl w:val="0"/>
                <w:numId w:val="48"/>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pausas suficientes para las comidas, </w:t>
            </w:r>
          </w:p>
          <w:p w14:paraId="4BD7ED6E" w14:textId="0C5FEFE7" w:rsidR="00D43133" w:rsidRPr="00A33ADA" w:rsidRDefault="00D43133" w:rsidP="00D43133">
            <w:pPr>
              <w:numPr>
                <w:ilvl w:val="0"/>
                <w:numId w:val="48"/>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descanso diario o nocturno, </w:t>
            </w:r>
          </w:p>
          <w:p w14:paraId="12A1CDD3" w14:textId="197C65F0" w:rsidR="008A7366" w:rsidRPr="00A33ADA" w:rsidRDefault="00D43133" w:rsidP="00D43133">
            <w:pPr>
              <w:numPr>
                <w:ilvl w:val="0"/>
                <w:numId w:val="48"/>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descanso sem</w:t>
            </w:r>
            <w:r w:rsidR="00170419" w:rsidRPr="00A33ADA">
              <w:rPr>
                <w:rFonts w:ascii="Arial" w:eastAsia="Arial" w:hAnsi="Arial" w:cs="Arial"/>
                <w:color w:val="FF0000"/>
                <w:spacing w:val="-1"/>
                <w:sz w:val="20"/>
                <w:szCs w:val="20"/>
                <w:lang w:val="es-ES_tradnl" w:eastAsia="ja-JP"/>
              </w:rPr>
              <w:t>a</w:t>
            </w:r>
            <w:r w:rsidRPr="00A33ADA">
              <w:rPr>
                <w:rFonts w:ascii="Arial" w:eastAsia="Arial" w:hAnsi="Arial" w:cs="Arial"/>
                <w:color w:val="FF0000"/>
                <w:spacing w:val="-1"/>
                <w:sz w:val="20"/>
                <w:szCs w:val="20"/>
                <w:lang w:val="es-ES_tradnl" w:eastAsia="ja-JP"/>
              </w:rPr>
              <w:t>nal.</w:t>
            </w:r>
          </w:p>
        </w:tc>
      </w:tr>
      <w:tr w:rsidR="008A7366" w:rsidRPr="00A33ADA" w14:paraId="28EF1ADC" w14:textId="77777777" w:rsidTr="00D43133">
        <w:trPr>
          <w:trHeight w:val="280"/>
        </w:trPr>
        <w:tc>
          <w:tcPr>
            <w:tcW w:w="962" w:type="dxa"/>
          </w:tcPr>
          <w:p w14:paraId="1797D8B4" w14:textId="6AA1DBA8" w:rsidR="008A7366" w:rsidRPr="00A33ADA" w:rsidRDefault="00D43133"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3761405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55415E5A" w14:textId="77777777" w:rsidTr="00D43133">
        <w:trPr>
          <w:trHeight w:val="33"/>
        </w:trPr>
        <w:tc>
          <w:tcPr>
            <w:tcW w:w="9299" w:type="dxa"/>
            <w:gridSpan w:val="2"/>
            <w:shd w:val="clear" w:color="auto" w:fill="F2F2F2" w:themeFill="background1" w:themeFillShade="F2"/>
          </w:tcPr>
          <w:p w14:paraId="77E6330C" w14:textId="64C79368" w:rsidR="008A7366" w:rsidRPr="00A33ADA" w:rsidRDefault="00D43133"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565656"/>
                <w:spacing w:val="-1"/>
                <w:sz w:val="16"/>
                <w:szCs w:val="16"/>
                <w:lang w:val="es-ES_tradnl" w:eastAsia="ja-JP"/>
              </w:rPr>
              <w:t>Orientación</w:t>
            </w:r>
            <w:r w:rsidR="008A7366" w:rsidRPr="00A33ADA">
              <w:rPr>
                <w:rFonts w:ascii="Arial" w:eastAsia="Arial" w:hAnsi="Arial" w:cs="Arial"/>
                <w:b/>
                <w:bCs/>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Por leyes y/o convenios aplicables se entienden las leyes locales y/o nacionales, las autorizaciones de los servicios de inspección o los convenios colectivos.</w:t>
            </w:r>
          </w:p>
        </w:tc>
      </w:tr>
    </w:tbl>
    <w:p w14:paraId="47CD7A70"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486A2D34" w14:textId="6FF82306" w:rsidR="00C4207A" w:rsidRPr="00A33ADA" w:rsidRDefault="00C4207A"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w:t>
      </w:r>
      <w:r w:rsidR="00004746" w:rsidRPr="00A33ADA">
        <w:rPr>
          <w:rFonts w:ascii="Arial" w:hAnsi="Arial" w:cs="Arial"/>
          <w:bCs/>
          <w:sz w:val="22"/>
          <w:szCs w:val="22"/>
          <w:lang w:val="es-ES_tradnl"/>
        </w:rPr>
        <w:t>adoptar</w:t>
      </w:r>
      <w:r w:rsidRPr="00A33ADA">
        <w:rPr>
          <w:rFonts w:ascii="Arial" w:hAnsi="Arial" w:cs="Arial"/>
          <w:bCs/>
          <w:sz w:val="22"/>
          <w:szCs w:val="22"/>
          <w:lang w:val="es-ES_tradnl"/>
        </w:rPr>
        <w:t xml:space="preserve"> un enfoque estratégico de la gestión del descanso. La gestión de los recursos humanos, el Comité de Salud y Seguridad en el Trabajo y los gerentes de producción deben trabajar juntos para definir procedimientos para períodos de descanso adecuados, especialmente en el caso de horarios de trabajo atípicos. Deben establecerse sistemas de registro y monitoreo para garantizar el cumplimiento de los horarios y las pausas de descanso.</w:t>
      </w:r>
    </w:p>
    <w:p w14:paraId="729FE480" w14:textId="77777777" w:rsidR="008A7366" w:rsidRPr="00A33ADA" w:rsidRDefault="008A7366" w:rsidP="008A7366">
      <w:pPr>
        <w:jc w:val="both"/>
        <w:rPr>
          <w:rFonts w:ascii="Arial" w:hAnsi="Arial" w:cs="Arial"/>
          <w:b/>
          <w:color w:val="00B9E4" w:themeColor="background2"/>
          <w:sz w:val="22"/>
          <w:szCs w:val="22"/>
          <w:lang w:val="es-ES_tradnl"/>
        </w:rPr>
      </w:pPr>
    </w:p>
    <w:p w14:paraId="5CDD5575" w14:textId="3F5B3080" w:rsidR="00C4207A" w:rsidRPr="00A33ADA" w:rsidRDefault="00E074C2" w:rsidP="00C4207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7</w:t>
      </w:r>
      <w:r w:rsidR="002B722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C4207A" w:rsidRPr="00A33ADA">
        <w:rPr>
          <w:rFonts w:ascii="Arial" w:hAnsi="Arial" w:cs="Arial"/>
          <w:b/>
          <w:color w:val="00B9E4" w:themeColor="background2"/>
          <w:sz w:val="22"/>
          <w:szCs w:val="22"/>
          <w:lang w:val="es-ES_tradnl"/>
        </w:rPr>
        <w:t>¿Está usted de acuerdo con el cambio propuesto?</w:t>
      </w:r>
    </w:p>
    <w:p w14:paraId="32244A2A" w14:textId="77777777" w:rsidR="00C4207A" w:rsidRPr="00A33ADA" w:rsidRDefault="00C4207A" w:rsidP="00C4207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53DECDF" w14:textId="77777777" w:rsidR="00C4207A" w:rsidRPr="00A33ADA" w:rsidRDefault="00C4207A" w:rsidP="00C420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3B50905" w14:textId="5206124B" w:rsidR="00C4207A" w:rsidRPr="00A33ADA" w:rsidRDefault="00C4207A" w:rsidP="00C420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327CEC5" w14:textId="77777777" w:rsidR="00C4207A" w:rsidRPr="00A33ADA" w:rsidRDefault="00C4207A" w:rsidP="00C420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934401E" w14:textId="6F35EED4" w:rsidR="00C4207A" w:rsidRPr="00A33ADA" w:rsidRDefault="00C4207A" w:rsidP="00C420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3183B72" w14:textId="77777777" w:rsidR="00004746" w:rsidRPr="00A33ADA" w:rsidRDefault="00004746" w:rsidP="00C4207A">
      <w:pPr>
        <w:keepNext/>
        <w:keepLines/>
        <w:tabs>
          <w:tab w:val="left" w:pos="735"/>
        </w:tabs>
        <w:spacing w:line="276" w:lineRule="auto"/>
        <w:jc w:val="both"/>
        <w:rPr>
          <w:rFonts w:ascii="Arial" w:hAnsi="Arial" w:cs="Arial"/>
          <w:sz w:val="22"/>
          <w:szCs w:val="22"/>
          <w:lang w:val="es-ES_tradnl"/>
        </w:rPr>
      </w:pPr>
    </w:p>
    <w:p w14:paraId="3C41F0C3" w14:textId="448CB61C" w:rsidR="008A7366" w:rsidRPr="00A33ADA" w:rsidRDefault="00C4207A" w:rsidP="0000474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8BE496C"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713933E" w14:textId="77777777" w:rsidR="008A7366" w:rsidRPr="00A33ADA" w:rsidRDefault="008A7366" w:rsidP="008A7366">
      <w:pPr>
        <w:spacing w:line="276" w:lineRule="auto"/>
        <w:jc w:val="both"/>
        <w:rPr>
          <w:rFonts w:ascii="Arial" w:hAnsi="Arial" w:cs="Arial"/>
          <w:b/>
          <w:color w:val="00B9E4" w:themeColor="background2"/>
          <w:sz w:val="22"/>
          <w:szCs w:val="22"/>
          <w:lang w:val="es-ES_tradnl"/>
        </w:rPr>
      </w:pPr>
    </w:p>
    <w:p w14:paraId="550497A6" w14:textId="1CA30398"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3.15.14. </w:t>
      </w:r>
      <w:r w:rsidR="00C4207A" w:rsidRPr="00A33ADA">
        <w:rPr>
          <w:rFonts w:ascii="Arial" w:eastAsiaTheme="majorEastAsia" w:hAnsi="Arial" w:cs="Arial"/>
          <w:b/>
          <w:bCs/>
          <w:color w:val="00B9E4" w:themeColor="background2"/>
          <w:sz w:val="22"/>
          <w:szCs w:val="22"/>
          <w:lang w:val="es-ES_tradnl"/>
        </w:rPr>
        <w:t xml:space="preserve">Períodos de descanso adecuados </w:t>
      </w:r>
    </w:p>
    <w:p w14:paraId="2C3AAB40"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74DE0057" w14:textId="43ECB27C" w:rsidR="00C4207A" w:rsidRPr="00A33ADA" w:rsidRDefault="00170419"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Antecedentes</w:t>
      </w:r>
      <w:r w:rsidR="008A7366" w:rsidRPr="00A33ADA">
        <w:rPr>
          <w:rFonts w:ascii="Arial" w:hAnsi="Arial" w:cs="Arial"/>
          <w:b/>
          <w:sz w:val="22"/>
          <w:szCs w:val="22"/>
          <w:lang w:val="es-ES_tradnl"/>
        </w:rPr>
        <w:t>:</w:t>
      </w:r>
      <w:r w:rsidR="008A7366" w:rsidRPr="00A33ADA">
        <w:rPr>
          <w:rFonts w:ascii="Arial" w:hAnsi="Arial" w:cs="Arial"/>
          <w:bCs/>
          <w:sz w:val="22"/>
          <w:szCs w:val="22"/>
          <w:lang w:val="es-ES_tradnl"/>
        </w:rPr>
        <w:t xml:space="preserve"> </w:t>
      </w:r>
      <w:r w:rsidR="00C4207A" w:rsidRPr="00A33ADA">
        <w:rPr>
          <w:rFonts w:ascii="Arial" w:hAnsi="Arial" w:cs="Arial"/>
          <w:sz w:val="22"/>
          <w:szCs w:val="22"/>
          <w:lang w:val="es-ES_tradnl"/>
        </w:rPr>
        <w:t xml:space="preserve">Los requisitos actuales especifican al menos un día de descanso </w:t>
      </w:r>
      <w:r w:rsidR="00A24A86" w:rsidRPr="00A33ADA">
        <w:rPr>
          <w:rFonts w:ascii="Arial" w:hAnsi="Arial" w:cs="Arial"/>
          <w:sz w:val="22"/>
          <w:szCs w:val="22"/>
          <w:lang w:val="es-ES_tradnl"/>
        </w:rPr>
        <w:t>luego de</w:t>
      </w:r>
      <w:r w:rsidR="00C4207A" w:rsidRPr="00A33ADA">
        <w:rPr>
          <w:rFonts w:ascii="Arial" w:hAnsi="Arial" w:cs="Arial"/>
          <w:sz w:val="22"/>
          <w:szCs w:val="22"/>
          <w:lang w:val="es-ES_tradnl"/>
        </w:rPr>
        <w:t xml:space="preserve"> seis días consecutivos de trabajo. Sin embargo, es importante incluir también pausas durante la jornada laboral diaria en consonancia con los programas de salud y seguridad en el trabajo, así como horarios </w:t>
      </w:r>
      <w:r w:rsidR="00004746" w:rsidRPr="00A33ADA">
        <w:rPr>
          <w:rFonts w:ascii="Arial" w:hAnsi="Arial" w:cs="Arial"/>
          <w:sz w:val="22"/>
          <w:szCs w:val="22"/>
          <w:lang w:val="es-ES_tradnl"/>
        </w:rPr>
        <w:t xml:space="preserve">adecuados </w:t>
      </w:r>
      <w:r w:rsidR="00C4207A" w:rsidRPr="00A33ADA">
        <w:rPr>
          <w:rFonts w:ascii="Arial" w:hAnsi="Arial" w:cs="Arial"/>
          <w:sz w:val="22"/>
          <w:szCs w:val="22"/>
          <w:lang w:val="es-ES_tradnl"/>
        </w:rPr>
        <w:t xml:space="preserve">de </w:t>
      </w:r>
      <w:r w:rsidR="00004746" w:rsidRPr="00A33ADA">
        <w:rPr>
          <w:rFonts w:ascii="Arial" w:hAnsi="Arial" w:cs="Arial"/>
          <w:sz w:val="22"/>
          <w:szCs w:val="22"/>
          <w:lang w:val="es-ES_tradnl"/>
        </w:rPr>
        <w:t>alimentación</w:t>
      </w:r>
      <w:r w:rsidR="00C4207A" w:rsidRPr="00A33ADA">
        <w:rPr>
          <w:rFonts w:ascii="Arial" w:hAnsi="Arial" w:cs="Arial"/>
          <w:sz w:val="22"/>
          <w:szCs w:val="22"/>
          <w:lang w:val="es-ES_tradnl"/>
        </w:rPr>
        <w:t>. Este enfoque debe abarcar también al descanso en días de trabajo atípicos, a saber, pausas diarias, nocturnas y semanales adecuadas.</w:t>
      </w:r>
    </w:p>
    <w:p w14:paraId="62AEFDAB" w14:textId="77777777" w:rsidR="008A7366" w:rsidRPr="00A33ADA" w:rsidRDefault="008A7366" w:rsidP="008A7366">
      <w:pPr>
        <w:spacing w:line="276" w:lineRule="auto"/>
        <w:jc w:val="both"/>
        <w:rPr>
          <w:rFonts w:ascii="Arial" w:hAnsi="Arial" w:cs="Arial"/>
          <w:b/>
          <w:sz w:val="22"/>
          <w:szCs w:val="22"/>
          <w:lang w:val="es-ES_tradnl"/>
        </w:rPr>
      </w:pPr>
    </w:p>
    <w:p w14:paraId="11B41ECD" w14:textId="00F0AAD5" w:rsidR="00170419" w:rsidRPr="00A33ADA" w:rsidRDefault="00B75879"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00170419" w:rsidRPr="00A33ADA">
        <w:rPr>
          <w:rFonts w:ascii="Arial" w:hAnsi="Arial" w:cs="Arial"/>
          <w:sz w:val="22"/>
          <w:szCs w:val="22"/>
          <w:lang w:val="es-ES_tradnl"/>
        </w:rPr>
        <w:t xml:space="preserve">Tanto los trabajadores contratados como los autónomos deben poder ganarse la vida de forma digna. El hecho de ser autónomos no disminuye sus derechos a la salud y la seguridad en el trabajo, al descanso, a un horario de trabajo adecuado, a la protección social, a las pensiones, </w:t>
      </w:r>
      <w:r w:rsidR="00A24A86" w:rsidRPr="00A33ADA">
        <w:rPr>
          <w:rFonts w:ascii="Arial" w:hAnsi="Arial" w:cs="Arial"/>
          <w:sz w:val="22"/>
          <w:szCs w:val="22"/>
          <w:lang w:val="es-ES_tradnl"/>
        </w:rPr>
        <w:t>a los descansos por enfermedad</w:t>
      </w:r>
      <w:r w:rsidR="00170419" w:rsidRPr="00A33ADA">
        <w:rPr>
          <w:rFonts w:ascii="Arial" w:hAnsi="Arial" w:cs="Arial"/>
          <w:sz w:val="22"/>
          <w:szCs w:val="22"/>
          <w:lang w:val="es-ES_tradnl"/>
        </w:rPr>
        <w:t>, al permiso parental o a las pausas de lactancia. Las OMAPE deben estar motivadas para identificar colectivamente acciones que contribuyan o influyan en el ejercicio de estos derechos y que garanticen unas condiciones de trabajo dignas.</w:t>
      </w:r>
    </w:p>
    <w:p w14:paraId="1B0DA0B9" w14:textId="77777777" w:rsidR="00A24A86" w:rsidRPr="00A33ADA" w:rsidRDefault="00A24A86" w:rsidP="008A7366">
      <w:pPr>
        <w:spacing w:line="276" w:lineRule="auto"/>
        <w:jc w:val="both"/>
        <w:rPr>
          <w:rFonts w:ascii="Arial" w:hAnsi="Arial" w:cs="Arial"/>
          <w:sz w:val="22"/>
          <w:szCs w:val="22"/>
          <w:lang w:val="es-ES_tradnl"/>
        </w:rPr>
      </w:pPr>
    </w:p>
    <w:p w14:paraId="20A222C3" w14:textId="7D84704B" w:rsidR="008A7366" w:rsidRPr="00A33ADA" w:rsidRDefault="00170419" w:rsidP="00A24A86">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8222CC" w:rsidRPr="00A33ADA">
        <w:rPr>
          <w:rFonts w:ascii="Arial" w:eastAsia="Arial" w:hAnsi="Arial" w:cs="Arial"/>
          <w:b/>
          <w:color w:val="00B9E4"/>
          <w:sz w:val="22"/>
          <w:szCs w:val="22"/>
          <w:lang w:val="es-ES_tradnl" w:eastAsia="ko-KR"/>
        </w:rPr>
        <w:t>:</w:t>
      </w:r>
    </w:p>
    <w:p w14:paraId="071C4DD0" w14:textId="79DFF6D9"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3.15.14.</w:t>
      </w:r>
      <w:r w:rsidR="00170419" w:rsidRPr="00A33ADA">
        <w:rPr>
          <w:rFonts w:ascii="Arial" w:eastAsia="Arial" w:hAnsi="Arial" w:cs="Arial"/>
          <w:b/>
          <w:color w:val="00B9E4"/>
          <w:sz w:val="20"/>
          <w:szCs w:val="20"/>
          <w:lang w:val="es-ES_tradnl" w:eastAsia="ko-KR"/>
        </w:rPr>
        <w:t xml:space="preserve"> </w:t>
      </w:r>
      <w:r w:rsidR="008222CC" w:rsidRPr="00A33ADA">
        <w:rPr>
          <w:rFonts w:ascii="Arial" w:eastAsia="Arial" w:hAnsi="Arial" w:cs="Arial"/>
          <w:b/>
          <w:color w:val="FFFFFF"/>
          <w:sz w:val="20"/>
          <w:szCs w:val="20"/>
          <w:bdr w:val="single" w:sz="12" w:space="0" w:color="00B9E4"/>
          <w:shd w:val="clear" w:color="auto" w:fill="00B9E4"/>
          <w:lang w:val="es-ES_tradnl"/>
        </w:rPr>
        <w:t>N</w:t>
      </w:r>
      <w:r w:rsidR="00170419"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C4207A" w:rsidRPr="00A33ADA">
        <w:rPr>
          <w:rFonts w:ascii="Arial" w:eastAsia="Arial" w:hAnsi="Arial" w:cs="Arial"/>
          <w:b/>
          <w:color w:val="FF0000"/>
          <w:sz w:val="20"/>
          <w:szCs w:val="20"/>
          <w:lang w:val="es-ES_tradnl" w:eastAsia="ko-KR"/>
        </w:rPr>
        <w:t>Períodos de descanso adecuados</w:t>
      </w:r>
    </w:p>
    <w:tbl>
      <w:tblPr>
        <w:tblStyle w:val="SimpleTable11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9E1EC89" w14:textId="77777777" w:rsidTr="00170419">
        <w:trPr>
          <w:trHeight w:val="25"/>
        </w:trPr>
        <w:tc>
          <w:tcPr>
            <w:tcW w:w="9299" w:type="dxa"/>
            <w:gridSpan w:val="2"/>
          </w:tcPr>
          <w:p w14:paraId="63E1D62A" w14:textId="67449A05" w:rsidR="008A7366" w:rsidRPr="00A33ADA" w:rsidRDefault="00170419"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lastRenderedPageBreak/>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6426ED14" w14:textId="77777777" w:rsidTr="00170419">
        <w:trPr>
          <w:trHeight w:val="280"/>
        </w:trPr>
        <w:tc>
          <w:tcPr>
            <w:tcW w:w="962" w:type="dxa"/>
          </w:tcPr>
          <w:p w14:paraId="1B3C3776" w14:textId="721895DF" w:rsidR="008A7366" w:rsidRPr="00A33ADA" w:rsidRDefault="00170419"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483EB7A8" w14:textId="2442FA2A" w:rsidR="00170419" w:rsidRPr="00A33ADA" w:rsidRDefault="00170419" w:rsidP="00170419">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 xml:space="preserve">Usted promueve entre sus miembros la práctica de períodos adecuados de descanso. Como mínimo, estos deben abarcar: </w:t>
            </w:r>
          </w:p>
          <w:p w14:paraId="29187522" w14:textId="1F6A9E06" w:rsidR="00170419" w:rsidRPr="00A33ADA" w:rsidRDefault="00170419" w:rsidP="00170419">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 pausas adecuadas durante las horas de trabajo -especialmente cuando el trabajo es extenuante, peligroso o monótono- para permitir a sus miembros recuperar la atención y la forma física,</w:t>
            </w:r>
          </w:p>
          <w:p w14:paraId="2A526FAC" w14:textId="0CB82278" w:rsidR="00170419" w:rsidRPr="00A33ADA" w:rsidRDefault="00170419" w:rsidP="00170419">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 xml:space="preserve">• pausas suficientes para las comidas, </w:t>
            </w:r>
          </w:p>
          <w:p w14:paraId="1C9A3D1B" w14:textId="54237E47" w:rsidR="008A7366" w:rsidRPr="00A33ADA" w:rsidRDefault="00170419" w:rsidP="00BC2CD0">
            <w:pPr>
              <w:spacing w:line="276" w:lineRule="auto"/>
              <w:jc w:val="both"/>
              <w:rPr>
                <w:rFonts w:ascii="Arial" w:eastAsia="Arial" w:hAnsi="Arial" w:cs="Arial"/>
                <w:bCs/>
                <w:color w:val="FF0000"/>
                <w:spacing w:val="-1"/>
                <w:sz w:val="20"/>
                <w:szCs w:val="20"/>
                <w:lang w:val="es-ES_tradnl" w:eastAsia="ja-JP"/>
              </w:rPr>
            </w:pPr>
            <w:r w:rsidRPr="00A33ADA">
              <w:rPr>
                <w:rFonts w:ascii="Arial" w:eastAsia="Arial" w:hAnsi="Arial" w:cs="Arial"/>
                <w:bCs/>
                <w:color w:val="FF0000"/>
                <w:spacing w:val="-1"/>
                <w:sz w:val="20"/>
                <w:szCs w:val="20"/>
                <w:lang w:val="es-ES_tradnl" w:eastAsia="ja-JP"/>
              </w:rPr>
              <w:t>• un día de descanso semanal.</w:t>
            </w:r>
          </w:p>
        </w:tc>
      </w:tr>
      <w:tr w:rsidR="008A7366" w:rsidRPr="00A33ADA" w14:paraId="63A7DA00" w14:textId="77777777" w:rsidTr="00170419">
        <w:trPr>
          <w:trHeight w:val="280"/>
        </w:trPr>
        <w:tc>
          <w:tcPr>
            <w:tcW w:w="962" w:type="dxa"/>
          </w:tcPr>
          <w:p w14:paraId="446201EA" w14:textId="5476002B" w:rsidR="008A7366" w:rsidRPr="00A33ADA" w:rsidRDefault="00170419"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7EF04C30"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2C25569A" w14:textId="77777777" w:rsidTr="00170419">
        <w:trPr>
          <w:trHeight w:val="280"/>
        </w:trPr>
        <w:tc>
          <w:tcPr>
            <w:tcW w:w="9299" w:type="dxa"/>
            <w:gridSpan w:val="2"/>
            <w:shd w:val="clear" w:color="auto" w:fill="F2F2F2" w:themeFill="background1" w:themeFillShade="F2"/>
          </w:tcPr>
          <w:p w14:paraId="396328E9" w14:textId="77FD1D15" w:rsidR="008A7366" w:rsidRPr="00A33ADA" w:rsidRDefault="00170419"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Usted puede sensibilizar a sus afiliados preguntándoles sobre sus prácticas e informándoles sobre la importancia de las pausas para su salud. </w:t>
            </w:r>
          </w:p>
        </w:tc>
      </w:tr>
    </w:tbl>
    <w:p w14:paraId="2F781143" w14:textId="77777777" w:rsidR="008A7366" w:rsidRPr="00A33ADA" w:rsidRDefault="008A7366" w:rsidP="008A7366">
      <w:pPr>
        <w:rPr>
          <w:rFonts w:ascii="Arial" w:eastAsia="Arial" w:hAnsi="Arial" w:cs="Arial"/>
          <w:color w:val="565656"/>
          <w:sz w:val="20"/>
          <w:szCs w:val="20"/>
          <w:u w:val="single"/>
          <w:lang w:val="es-ES_tradnl" w:eastAsia="ja-JP"/>
        </w:rPr>
      </w:pPr>
    </w:p>
    <w:p w14:paraId="6FB7F906" w14:textId="25128877" w:rsidR="00170419" w:rsidRPr="00A33ADA" w:rsidRDefault="0017041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llevar a cabo actividades de formación y sensibilización entre sus miembros, recopilar información sobre cómo gestionan los tiempos de trabajo y descanso y considerar la creación de un Comité de Salud y Seguridad en el Trabajo para gestionar, entre otros aspectos, las prácticas de descanso.</w:t>
      </w:r>
    </w:p>
    <w:p w14:paraId="428885BA" w14:textId="77777777" w:rsidR="00170419" w:rsidRPr="00A33ADA" w:rsidRDefault="00170419" w:rsidP="008222CC">
      <w:pPr>
        <w:jc w:val="both"/>
        <w:rPr>
          <w:rFonts w:ascii="Arial" w:hAnsi="Arial" w:cs="Arial"/>
          <w:b/>
          <w:color w:val="00B9E4" w:themeColor="background2"/>
          <w:sz w:val="22"/>
          <w:szCs w:val="22"/>
          <w:lang w:val="es-ES_tradnl"/>
        </w:rPr>
      </w:pPr>
    </w:p>
    <w:p w14:paraId="161F847A" w14:textId="324F5A44" w:rsidR="00170419" w:rsidRPr="00A33ADA" w:rsidRDefault="00E074C2" w:rsidP="0017041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79</w:t>
      </w:r>
      <w:r w:rsidR="008A7366" w:rsidRPr="00A33ADA">
        <w:rPr>
          <w:rFonts w:ascii="Arial" w:hAnsi="Arial" w:cs="Arial"/>
          <w:b/>
          <w:color w:val="00B9E4" w:themeColor="background2"/>
          <w:sz w:val="22"/>
          <w:szCs w:val="22"/>
          <w:lang w:val="es-ES_tradnl"/>
        </w:rPr>
        <w:t xml:space="preserve"> </w:t>
      </w:r>
      <w:r w:rsidR="00170419" w:rsidRPr="00A33ADA">
        <w:rPr>
          <w:rFonts w:ascii="Arial" w:hAnsi="Arial" w:cs="Arial"/>
          <w:b/>
          <w:color w:val="00B9E4" w:themeColor="background2"/>
          <w:sz w:val="22"/>
          <w:szCs w:val="22"/>
          <w:lang w:val="es-ES_tradnl"/>
        </w:rPr>
        <w:t>¿Está usted de acuerdo con el cambio propuesto?</w:t>
      </w:r>
    </w:p>
    <w:p w14:paraId="5229ED79" w14:textId="77777777" w:rsidR="00170419" w:rsidRPr="00A33ADA" w:rsidRDefault="00170419" w:rsidP="0017041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D881ACB" w14:textId="77777777" w:rsidR="00170419" w:rsidRPr="00A33ADA" w:rsidRDefault="00170419" w:rsidP="0017041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9789D6F" w14:textId="305CF17F" w:rsidR="00170419" w:rsidRPr="00A33ADA" w:rsidRDefault="00170419" w:rsidP="0017041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B06460C" w14:textId="733BE3D2" w:rsidR="00004746" w:rsidRPr="00A33ADA" w:rsidRDefault="00170419" w:rsidP="0017041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61213CE" w14:textId="45D11B57" w:rsidR="00170419" w:rsidRPr="00A33ADA" w:rsidRDefault="00170419" w:rsidP="0017041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212BF7C" w14:textId="77777777" w:rsidR="00004746" w:rsidRPr="00A33ADA" w:rsidRDefault="00004746" w:rsidP="00170419">
      <w:pPr>
        <w:keepNext/>
        <w:keepLines/>
        <w:tabs>
          <w:tab w:val="left" w:pos="735"/>
        </w:tabs>
        <w:spacing w:line="276" w:lineRule="auto"/>
        <w:jc w:val="both"/>
        <w:rPr>
          <w:rFonts w:ascii="Arial" w:hAnsi="Arial" w:cs="Arial"/>
          <w:sz w:val="22"/>
          <w:szCs w:val="22"/>
          <w:lang w:val="es-ES_tradnl"/>
        </w:rPr>
      </w:pPr>
    </w:p>
    <w:p w14:paraId="55FD7769" w14:textId="3E8EAAC4" w:rsidR="008A7366" w:rsidRPr="00A33ADA" w:rsidRDefault="00170419" w:rsidP="0000474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7DAE9E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44D5A28" w14:textId="77777777" w:rsidR="008A7366" w:rsidRPr="00A33ADA" w:rsidRDefault="008A7366" w:rsidP="008A7366">
      <w:pPr>
        <w:spacing w:line="276" w:lineRule="auto"/>
        <w:jc w:val="both"/>
        <w:rPr>
          <w:rFonts w:ascii="Arial" w:hAnsi="Arial" w:cs="Arial"/>
          <w:b/>
          <w:color w:val="00B9E4" w:themeColor="background2"/>
          <w:sz w:val="22"/>
          <w:szCs w:val="22"/>
          <w:lang w:val="es-ES_tradnl"/>
        </w:rPr>
      </w:pPr>
    </w:p>
    <w:p w14:paraId="46886C66" w14:textId="560B5CE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3.15.15. </w:t>
      </w:r>
      <w:r w:rsidR="00D31249" w:rsidRPr="00A33ADA">
        <w:rPr>
          <w:rFonts w:ascii="Arial" w:eastAsiaTheme="majorEastAsia" w:hAnsi="Arial" w:cs="Arial"/>
          <w:b/>
          <w:bCs/>
          <w:color w:val="00B9E4" w:themeColor="background2"/>
          <w:sz w:val="22"/>
          <w:szCs w:val="22"/>
          <w:lang w:val="es-ES_tradnl"/>
        </w:rPr>
        <w:t>Baja por enfermedad, permiso parental, seguridad social y otras prestaciones</w:t>
      </w:r>
      <w:r w:rsidRPr="00A33ADA">
        <w:rPr>
          <w:rStyle w:val="FootnoteReference"/>
          <w:rFonts w:ascii="Arial" w:eastAsiaTheme="majorEastAsia" w:hAnsi="Arial" w:cs="Arial"/>
          <w:b/>
          <w:bCs/>
          <w:color w:val="00B9E4" w:themeColor="background2"/>
          <w:sz w:val="22"/>
          <w:szCs w:val="22"/>
          <w:lang w:val="es-ES_tradnl"/>
        </w:rPr>
        <w:footnoteReference w:id="91"/>
      </w:r>
    </w:p>
    <w:p w14:paraId="7AB363E9"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97989CB" w14:textId="1C3274FF" w:rsidR="00D31249" w:rsidRPr="00A33ADA" w:rsidRDefault="00D31249" w:rsidP="00D3124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Se modifica el requisito para reflejar mejor la importancia de que los trabajadores del sistema de producción estén cubiertos por la seguridad social en caso de enfermedad, permiso parental y vacaciones anuales. Las prestaciones no monetarias, como la atención médica, los controles pre y postnatales, las zonas de lactancia, etc., deben corresponder, como mínimo, a los requisitos legales.</w:t>
      </w:r>
    </w:p>
    <w:p w14:paraId="36A80378" w14:textId="77777777" w:rsidR="00D31249" w:rsidRPr="00A33ADA" w:rsidRDefault="00D31249" w:rsidP="00D31249">
      <w:pPr>
        <w:spacing w:line="276" w:lineRule="auto"/>
        <w:jc w:val="both"/>
        <w:rPr>
          <w:rFonts w:ascii="Arial" w:hAnsi="Arial" w:cs="Arial"/>
          <w:b/>
          <w:sz w:val="22"/>
          <w:szCs w:val="22"/>
          <w:lang w:val="es-ES_tradnl"/>
        </w:rPr>
      </w:pPr>
    </w:p>
    <w:p w14:paraId="4CE168D5" w14:textId="3AF0A94D" w:rsidR="00D31249" w:rsidRPr="00A33ADA" w:rsidRDefault="00D31249" w:rsidP="00D3124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el margen de interpretación y subrayar la importancia de que los trabajadores estén afiliados a la seguridad social o sistemas similares, según la legislación nacional.</w:t>
      </w:r>
    </w:p>
    <w:p w14:paraId="3D9BD074" w14:textId="77777777" w:rsidR="00E41930" w:rsidRPr="00A33ADA" w:rsidRDefault="00E41930" w:rsidP="00D31249">
      <w:pPr>
        <w:spacing w:line="276" w:lineRule="auto"/>
        <w:jc w:val="both"/>
        <w:rPr>
          <w:rFonts w:ascii="Arial" w:hAnsi="Arial" w:cs="Arial"/>
          <w:sz w:val="22"/>
          <w:szCs w:val="22"/>
          <w:lang w:val="es-ES_tradnl"/>
        </w:rPr>
      </w:pPr>
    </w:p>
    <w:p w14:paraId="17280A46" w14:textId="726543DA" w:rsidR="008222CC" w:rsidRPr="00A33ADA" w:rsidRDefault="00D31249" w:rsidP="00E41930">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A797E53" w14:textId="4712C7FB"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3.15.15. </w:t>
      </w:r>
      <w:r w:rsidR="00D31249" w:rsidRPr="00A33ADA">
        <w:rPr>
          <w:rFonts w:ascii="Arial" w:eastAsia="Arial" w:hAnsi="Arial" w:cs="Arial"/>
          <w:b/>
          <w:color w:val="00B9E4"/>
          <w:sz w:val="20"/>
          <w:szCs w:val="20"/>
          <w:lang w:val="es-ES_tradnl" w:eastAsia="ko-KR"/>
        </w:rPr>
        <w:t xml:space="preserve">Baja por enfermedad, </w:t>
      </w:r>
      <w:r w:rsidR="00D31249" w:rsidRPr="00A33ADA">
        <w:rPr>
          <w:rFonts w:ascii="Arial" w:eastAsia="Arial" w:hAnsi="Arial" w:cs="Arial"/>
          <w:b/>
          <w:color w:val="FF0000"/>
          <w:sz w:val="20"/>
          <w:szCs w:val="20"/>
          <w:lang w:val="es-ES_tradnl" w:eastAsia="ko-KR"/>
        </w:rPr>
        <w:t>permiso parental</w:t>
      </w:r>
      <w:r w:rsidR="00D31249" w:rsidRPr="00A33ADA">
        <w:rPr>
          <w:rFonts w:ascii="Arial" w:eastAsia="Arial" w:hAnsi="Arial" w:cs="Arial"/>
          <w:b/>
          <w:color w:val="00B9E4"/>
          <w:sz w:val="20"/>
          <w:szCs w:val="20"/>
          <w:lang w:val="es-ES_tradnl" w:eastAsia="ko-KR"/>
        </w:rPr>
        <w:t xml:space="preserve">, seguridad social </w:t>
      </w:r>
      <w:r w:rsidR="00D31249" w:rsidRPr="00A33ADA">
        <w:rPr>
          <w:rFonts w:ascii="Arial" w:eastAsia="Arial" w:hAnsi="Arial" w:cs="Arial"/>
          <w:b/>
          <w:color w:val="FF0000"/>
          <w:sz w:val="20"/>
          <w:szCs w:val="20"/>
          <w:lang w:val="es-ES_tradnl" w:eastAsia="ko-KR"/>
        </w:rPr>
        <w:t>y otras prestaciones</w:t>
      </w:r>
    </w:p>
    <w:tbl>
      <w:tblPr>
        <w:tblStyle w:val="SimpleTable11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4EC8F0F" w14:textId="77777777" w:rsidTr="00D31249">
        <w:trPr>
          <w:trHeight w:val="25"/>
        </w:trPr>
        <w:tc>
          <w:tcPr>
            <w:tcW w:w="9299" w:type="dxa"/>
            <w:gridSpan w:val="2"/>
          </w:tcPr>
          <w:p w14:paraId="51F025F2" w14:textId="49FEAB17" w:rsidR="008A7366" w:rsidRPr="00A33ADA" w:rsidRDefault="00D31249"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00D64892"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00D64892"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00D64892" w:rsidRPr="00A33ADA">
              <w:rPr>
                <w:rFonts w:ascii="Arial" w:eastAsia="Arial" w:hAnsi="Arial" w:cs="Arial"/>
                <w:color w:val="FF0000"/>
                <w:spacing w:val="-1"/>
                <w:sz w:val="20"/>
                <w:szCs w:val="20"/>
                <w:lang w:val="es-ES_tradnl" w:eastAsia="ko-KR"/>
              </w:rPr>
              <w:t>y operadores de</w:t>
            </w:r>
            <w:r w:rsidR="008A7366" w:rsidRPr="00A33ADA">
              <w:rPr>
                <w:rFonts w:ascii="Arial" w:eastAsia="Arial" w:hAnsi="Arial" w:cs="Arial"/>
                <w:color w:val="FF0000"/>
                <w:spacing w:val="-1"/>
                <w:sz w:val="20"/>
                <w:szCs w:val="20"/>
                <w:lang w:val="es-ES_tradnl" w:eastAsia="ko-KR"/>
              </w:rPr>
              <w:t xml:space="preserve"> </w:t>
            </w:r>
            <w:r w:rsidR="00D64892" w:rsidRPr="00A33ADA">
              <w:rPr>
                <w:rFonts w:ascii="Arial" w:eastAsia="Arial" w:hAnsi="Arial" w:cs="Arial"/>
                <w:color w:val="FF0000"/>
                <w:spacing w:val="-1"/>
                <w:sz w:val="20"/>
                <w:szCs w:val="20"/>
                <w:lang w:val="es-ES_tradnl" w:eastAsia="ko-KR"/>
              </w:rPr>
              <w:t>MAPE</w:t>
            </w:r>
          </w:p>
        </w:tc>
      </w:tr>
      <w:tr w:rsidR="008A7366" w:rsidRPr="002A30B0" w14:paraId="00970E30" w14:textId="77777777" w:rsidTr="00D31249">
        <w:trPr>
          <w:trHeight w:val="280"/>
        </w:trPr>
        <w:tc>
          <w:tcPr>
            <w:tcW w:w="962" w:type="dxa"/>
          </w:tcPr>
          <w:p w14:paraId="0238D346" w14:textId="49CCF7B4" w:rsidR="008A7366" w:rsidRPr="00A33ADA" w:rsidRDefault="00D3124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90DC6F8" w14:textId="594E774E" w:rsidR="008A7366" w:rsidRPr="00A33ADA" w:rsidRDefault="00D31249"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Las disposiciones en materia de seguridad social (</w:t>
            </w:r>
            <w:r w:rsidR="00D64892" w:rsidRPr="00A33ADA">
              <w:rPr>
                <w:rFonts w:ascii="Arial" w:eastAsia="Arial" w:hAnsi="Arial" w:cs="Arial"/>
                <w:color w:val="FF0000"/>
                <w:spacing w:val="-1"/>
                <w:sz w:val="20"/>
                <w:szCs w:val="20"/>
                <w:lang w:val="es-ES_tradnl" w:eastAsia="ja-JP"/>
              </w:rPr>
              <w:t>a saber,</w:t>
            </w:r>
            <w:r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las bajas por enfermedad, las vacaciones anuales y el permiso</w:t>
            </w:r>
            <w:r w:rsidR="00D64892" w:rsidRPr="00A33ADA">
              <w:rPr>
                <w:rFonts w:ascii="Arial" w:eastAsia="Arial" w:hAnsi="Arial" w:cs="Arial"/>
                <w:color w:val="FF0000"/>
                <w:spacing w:val="-1"/>
                <w:sz w:val="20"/>
                <w:szCs w:val="20"/>
                <w:lang w:val="es-ES_tradnl" w:eastAsia="ja-JP"/>
              </w:rPr>
              <w:t xml:space="preserve"> parental), </w:t>
            </w:r>
            <w:r w:rsidR="00D64892" w:rsidRPr="00A33ADA">
              <w:rPr>
                <w:rFonts w:ascii="Arial" w:eastAsia="Arial" w:hAnsi="Arial" w:cs="Arial"/>
                <w:color w:val="565656"/>
                <w:spacing w:val="-1"/>
                <w:sz w:val="20"/>
                <w:szCs w:val="20"/>
                <w:lang w:val="es-ES_tradnl" w:eastAsia="ja-JP"/>
              </w:rPr>
              <w:t>así como</w:t>
            </w:r>
            <w:r w:rsidRPr="00A33ADA">
              <w:rPr>
                <w:rFonts w:ascii="Arial" w:eastAsia="Arial" w:hAnsi="Arial" w:cs="Arial"/>
                <w:color w:val="565656"/>
                <w:spacing w:val="-1"/>
                <w:sz w:val="20"/>
                <w:szCs w:val="20"/>
                <w:lang w:val="es-ES_tradnl" w:eastAsia="ja-JP"/>
              </w:rPr>
              <w:t xml:space="preserve"> las prestaciones no monetarias</w:t>
            </w:r>
            <w:r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b/>
                <w:color w:val="FF0000"/>
                <w:spacing w:val="-1"/>
                <w:sz w:val="20"/>
                <w:szCs w:val="20"/>
                <w:lang w:val="es-ES_tradnl" w:eastAsia="ja-JP"/>
              </w:rPr>
              <w:t>se fijan al mismo nivel o a un nivel superior</w:t>
            </w:r>
            <w:r w:rsidRPr="00A33ADA">
              <w:rPr>
                <w:rFonts w:ascii="Arial" w:eastAsia="Arial" w:hAnsi="Arial" w:cs="Arial"/>
                <w:color w:val="FF0000"/>
                <w:spacing w:val="-1"/>
                <w:sz w:val="20"/>
                <w:szCs w:val="20"/>
                <w:lang w:val="es-ES_tradnl" w:eastAsia="ja-JP"/>
              </w:rPr>
              <w:t xml:space="preserve"> al de </w:t>
            </w:r>
            <w:r w:rsidRPr="00A33ADA">
              <w:rPr>
                <w:rFonts w:ascii="Arial" w:eastAsia="Arial" w:hAnsi="Arial" w:cs="Arial"/>
                <w:color w:val="565656"/>
                <w:spacing w:val="-1"/>
                <w:sz w:val="20"/>
                <w:szCs w:val="20"/>
                <w:lang w:val="es-ES_tradnl" w:eastAsia="ja-JP"/>
              </w:rPr>
              <w:t xml:space="preserve">la legislación nacional, </w:t>
            </w:r>
            <w:r w:rsidR="00004746" w:rsidRPr="00A33ADA">
              <w:rPr>
                <w:rFonts w:ascii="Arial" w:eastAsia="Arial" w:hAnsi="Arial" w:cs="Arial"/>
                <w:color w:val="565656"/>
                <w:spacing w:val="-1"/>
                <w:sz w:val="20"/>
                <w:szCs w:val="20"/>
                <w:lang w:val="es-ES_tradnl" w:eastAsia="ja-JP"/>
              </w:rPr>
              <w:t xml:space="preserve">al de </w:t>
            </w:r>
            <w:r w:rsidRPr="00A33ADA">
              <w:rPr>
                <w:rFonts w:ascii="Arial" w:eastAsia="Arial" w:hAnsi="Arial" w:cs="Arial"/>
                <w:color w:val="565656"/>
                <w:spacing w:val="-1"/>
                <w:sz w:val="20"/>
                <w:szCs w:val="20"/>
                <w:lang w:val="es-ES_tradnl" w:eastAsia="ja-JP"/>
              </w:rPr>
              <w:t xml:space="preserve">las normativas del convenio colectivo sectorial, cuando existen, o </w:t>
            </w:r>
            <w:r w:rsidR="00004746" w:rsidRPr="00A33ADA">
              <w:rPr>
                <w:rFonts w:ascii="Arial" w:eastAsia="Arial" w:hAnsi="Arial" w:cs="Arial"/>
                <w:color w:val="565656"/>
                <w:spacing w:val="-1"/>
                <w:sz w:val="20"/>
                <w:szCs w:val="20"/>
                <w:lang w:val="es-ES_tradnl" w:eastAsia="ja-JP"/>
              </w:rPr>
              <w:t xml:space="preserve">al de </w:t>
            </w:r>
            <w:r w:rsidRPr="00A33ADA">
              <w:rPr>
                <w:rFonts w:ascii="Arial" w:eastAsia="Arial" w:hAnsi="Arial" w:cs="Arial"/>
                <w:color w:val="565656"/>
                <w:spacing w:val="-1"/>
                <w:sz w:val="20"/>
                <w:szCs w:val="20"/>
                <w:lang w:val="es-ES_tradnl" w:eastAsia="ja-JP"/>
              </w:rPr>
              <w:t>los acuerdos firmados entre la organización de trabajadores y el emp</w:t>
            </w:r>
            <w:r w:rsidR="00D64892" w:rsidRPr="00A33ADA">
              <w:rPr>
                <w:rFonts w:ascii="Arial" w:eastAsia="Arial" w:hAnsi="Arial" w:cs="Arial"/>
                <w:color w:val="565656"/>
                <w:spacing w:val="-1"/>
                <w:sz w:val="20"/>
                <w:szCs w:val="20"/>
                <w:lang w:val="es-ES_tradnl" w:eastAsia="ja-JP"/>
              </w:rPr>
              <w:t>leador</w:t>
            </w:r>
            <w:r w:rsidRPr="00A33ADA">
              <w:rPr>
                <w:rFonts w:ascii="Arial" w:eastAsia="Arial" w:hAnsi="Arial" w:cs="Arial"/>
                <w:color w:val="565656"/>
                <w:spacing w:val="-1"/>
                <w:sz w:val="20"/>
                <w:szCs w:val="20"/>
                <w:lang w:val="es-ES_tradnl" w:eastAsia="ja-JP"/>
              </w:rPr>
              <w:t>, lo que resulte</w:t>
            </w:r>
            <w:r w:rsidRPr="00A33ADA">
              <w:rPr>
                <w:rFonts w:ascii="Arial" w:eastAsia="Arial" w:hAnsi="Arial" w:cs="Arial"/>
                <w:color w:val="FF0000"/>
                <w:spacing w:val="-1"/>
                <w:sz w:val="20"/>
                <w:szCs w:val="20"/>
                <w:lang w:val="es-ES_tradnl" w:eastAsia="ja-JP"/>
              </w:rPr>
              <w:t xml:space="preserve"> más favorable para el trabajador.</w:t>
            </w:r>
          </w:p>
        </w:tc>
      </w:tr>
      <w:tr w:rsidR="008A7366" w:rsidRPr="00A33ADA" w14:paraId="7BF2D19B" w14:textId="77777777" w:rsidTr="00D31249">
        <w:trPr>
          <w:trHeight w:val="280"/>
        </w:trPr>
        <w:tc>
          <w:tcPr>
            <w:tcW w:w="962" w:type="dxa"/>
          </w:tcPr>
          <w:p w14:paraId="3E07F5BE" w14:textId="628ED265" w:rsidR="008A7366" w:rsidRPr="00A33ADA" w:rsidRDefault="00D31249"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526B5D9A"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2D602065"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5D627EA2" w14:textId="1530CC29" w:rsidR="00D64892" w:rsidRPr="00A33ADA" w:rsidRDefault="00D64892"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Todos los trabajadores de la OMAPE deben estar afiliados al seguro social u otro seguro determinado por la legislación nacional. Las OMAPE deben mantener un registro de cada trabajador que demuestre que están cubiertos en caso de enfermedad, maternidad y otras prestaciones al menos al mismo nivel que el sistema de seguridad social.</w:t>
      </w:r>
    </w:p>
    <w:p w14:paraId="5B4EF471" w14:textId="77777777" w:rsidR="00D64892" w:rsidRPr="00A33ADA" w:rsidRDefault="00D64892" w:rsidP="008A7366">
      <w:pPr>
        <w:jc w:val="both"/>
        <w:rPr>
          <w:rFonts w:ascii="Arial" w:hAnsi="Arial" w:cs="Arial"/>
          <w:bCs/>
          <w:sz w:val="22"/>
          <w:szCs w:val="22"/>
          <w:lang w:val="es-ES_tradnl"/>
        </w:rPr>
      </w:pPr>
    </w:p>
    <w:p w14:paraId="3272ED9F" w14:textId="185D41F3" w:rsidR="00D64892" w:rsidRPr="00A33ADA" w:rsidRDefault="00E074C2" w:rsidP="00D6489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D64892" w:rsidRPr="00A33ADA">
        <w:rPr>
          <w:rFonts w:ascii="Arial" w:hAnsi="Arial" w:cs="Arial"/>
          <w:b/>
          <w:color w:val="00B9E4" w:themeColor="background2"/>
          <w:sz w:val="22"/>
          <w:szCs w:val="22"/>
          <w:lang w:val="es-ES_tradnl"/>
        </w:rPr>
        <w:t>¿Está usted de acuerdo con el cambio propuesto?</w:t>
      </w:r>
    </w:p>
    <w:p w14:paraId="7E12B55D" w14:textId="77777777" w:rsidR="00D64892" w:rsidRPr="00A33ADA" w:rsidRDefault="00D64892" w:rsidP="00D6489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EC4B15D" w14:textId="77777777" w:rsidR="00D64892" w:rsidRPr="00A33ADA" w:rsidRDefault="00D64892" w:rsidP="00D6489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AD50AEF" w14:textId="07F5FAC1" w:rsidR="00D64892" w:rsidRPr="00A33ADA" w:rsidRDefault="00D64892" w:rsidP="00D6489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A115DF8" w14:textId="77777777" w:rsidR="00D64892" w:rsidRPr="00A33ADA" w:rsidRDefault="00D64892" w:rsidP="00D6489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74EE98E" w14:textId="20CE4409" w:rsidR="00D64892" w:rsidRPr="00A33ADA" w:rsidRDefault="00D64892" w:rsidP="00D6489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414E05E" w14:textId="77777777" w:rsidR="004951C7" w:rsidRPr="00A33ADA" w:rsidRDefault="004951C7" w:rsidP="00D64892">
      <w:pPr>
        <w:keepNext/>
        <w:keepLines/>
        <w:tabs>
          <w:tab w:val="left" w:pos="735"/>
        </w:tabs>
        <w:spacing w:line="276" w:lineRule="auto"/>
        <w:jc w:val="both"/>
        <w:rPr>
          <w:rFonts w:ascii="Arial" w:hAnsi="Arial" w:cs="Arial"/>
          <w:sz w:val="22"/>
          <w:szCs w:val="22"/>
          <w:lang w:val="es-ES_tradnl"/>
        </w:rPr>
      </w:pPr>
    </w:p>
    <w:p w14:paraId="3B953AE0" w14:textId="6962CD17" w:rsidR="008A7366" w:rsidRPr="00A33ADA" w:rsidRDefault="00D64892" w:rsidP="00D64892">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700755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8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7A2A63C" w14:textId="77777777" w:rsidR="008A7366" w:rsidRPr="00A33ADA" w:rsidRDefault="008A7366" w:rsidP="008A7366">
      <w:pPr>
        <w:spacing w:line="276" w:lineRule="auto"/>
        <w:jc w:val="both"/>
        <w:rPr>
          <w:rFonts w:ascii="Arial" w:hAnsi="Arial" w:cs="Arial"/>
          <w:b/>
          <w:sz w:val="22"/>
          <w:szCs w:val="22"/>
          <w:lang w:val="es-ES_tradnl"/>
        </w:rPr>
      </w:pPr>
    </w:p>
    <w:p w14:paraId="55D00989" w14:textId="714C17F8"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3.15.16. </w:t>
      </w:r>
      <w:r w:rsidR="00D64892" w:rsidRPr="00A33ADA">
        <w:rPr>
          <w:rFonts w:ascii="Arial" w:eastAsiaTheme="majorEastAsia" w:hAnsi="Arial" w:cs="Arial"/>
          <w:b/>
          <w:bCs/>
          <w:color w:val="00B9E4" w:themeColor="background2"/>
          <w:sz w:val="22"/>
          <w:szCs w:val="22"/>
          <w:lang w:val="es-ES_tradnl"/>
        </w:rPr>
        <w:t>Baja por enfermedad, permiso parental, seguridad social y otras prestaciones</w:t>
      </w:r>
      <w:r w:rsidRPr="00A33ADA">
        <w:rPr>
          <w:rFonts w:ascii="Arial" w:eastAsiaTheme="majorEastAsia" w:hAnsi="Arial" w:cs="Arial"/>
          <w:b/>
          <w:bCs/>
          <w:color w:val="00B9E4" w:themeColor="background2"/>
          <w:sz w:val="22"/>
          <w:szCs w:val="22"/>
          <w:lang w:val="es-ES_tradnl"/>
        </w:rPr>
        <w:t xml:space="preserve"> (</w:t>
      </w:r>
      <w:r w:rsidR="00D64892" w:rsidRPr="00A33ADA">
        <w:rPr>
          <w:rFonts w:ascii="Arial" w:eastAsiaTheme="majorEastAsia" w:hAnsi="Arial" w:cs="Arial"/>
          <w:b/>
          <w:bCs/>
          <w:color w:val="00B9E4" w:themeColor="background2"/>
          <w:sz w:val="22"/>
          <w:szCs w:val="22"/>
          <w:lang w:val="es-ES_tradnl"/>
        </w:rPr>
        <w:t>OMAPE</w:t>
      </w:r>
      <w:r w:rsidRPr="00A33ADA">
        <w:rPr>
          <w:rFonts w:ascii="Arial" w:eastAsiaTheme="majorEastAsia" w:hAnsi="Arial" w:cs="Arial"/>
          <w:b/>
          <w:bCs/>
          <w:color w:val="00B9E4" w:themeColor="background2"/>
          <w:sz w:val="22"/>
          <w:szCs w:val="22"/>
          <w:lang w:val="es-ES_tradnl"/>
        </w:rPr>
        <w:t xml:space="preserve"> </w:t>
      </w:r>
      <w:r w:rsidR="00D64892" w:rsidRPr="00A33ADA">
        <w:rPr>
          <w:rFonts w:ascii="Arial" w:eastAsiaTheme="majorEastAsia" w:hAnsi="Arial" w:cs="Arial"/>
          <w:b/>
          <w:bCs/>
          <w:color w:val="00B9E4" w:themeColor="background2"/>
          <w:sz w:val="22"/>
          <w:szCs w:val="22"/>
          <w:lang w:val="es-ES_tradnl"/>
        </w:rPr>
        <w:t>con derechos</w:t>
      </w:r>
      <w:r w:rsidRPr="00A33ADA">
        <w:rPr>
          <w:rFonts w:ascii="Arial" w:eastAsiaTheme="majorEastAsia" w:hAnsi="Arial" w:cs="Arial"/>
          <w:b/>
          <w:bCs/>
          <w:color w:val="00B9E4" w:themeColor="background2"/>
          <w:sz w:val="22"/>
          <w:szCs w:val="22"/>
          <w:lang w:val="es-ES_tradnl"/>
        </w:rPr>
        <w:t xml:space="preserve"> indirect</w:t>
      </w:r>
      <w:r w:rsidR="00D64892" w:rsidRPr="00A33ADA">
        <w:rPr>
          <w:rFonts w:ascii="Arial" w:eastAsiaTheme="majorEastAsia" w:hAnsi="Arial" w:cs="Arial"/>
          <w:b/>
          <w:bCs/>
          <w:color w:val="00B9E4" w:themeColor="background2"/>
          <w:sz w:val="22"/>
          <w:szCs w:val="22"/>
          <w:lang w:val="es-ES_tradnl"/>
        </w:rPr>
        <w:t>o</w:t>
      </w:r>
      <w:r w:rsidRPr="00A33ADA">
        <w:rPr>
          <w:rFonts w:ascii="Arial" w:eastAsiaTheme="majorEastAsia" w:hAnsi="Arial" w:cs="Arial"/>
          <w:b/>
          <w:bCs/>
          <w:color w:val="00B9E4" w:themeColor="background2"/>
          <w:sz w:val="22"/>
          <w:szCs w:val="22"/>
          <w:lang w:val="es-ES_tradnl"/>
        </w:rPr>
        <w:t>s)</w:t>
      </w:r>
    </w:p>
    <w:p w14:paraId="290AC063"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E21F64C" w14:textId="4C14A99C" w:rsidR="008972E9" w:rsidRPr="00A33ADA" w:rsidRDefault="008972E9" w:rsidP="008972E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trabajadores autónomos del sistema de producción deberían tener acceso a la protección social en caso de enfermedad, permiso parental y </w:t>
      </w:r>
      <w:r w:rsidR="0036789D" w:rsidRPr="00A33ADA">
        <w:rPr>
          <w:rFonts w:ascii="Arial" w:hAnsi="Arial" w:cs="Arial"/>
          <w:sz w:val="22"/>
          <w:szCs w:val="22"/>
          <w:lang w:val="es-ES_tradnl"/>
        </w:rPr>
        <w:t xml:space="preserve">vacaciones </w:t>
      </w:r>
      <w:r w:rsidRPr="00A33ADA">
        <w:rPr>
          <w:rFonts w:ascii="Arial" w:hAnsi="Arial" w:cs="Arial"/>
          <w:sz w:val="22"/>
          <w:szCs w:val="22"/>
          <w:lang w:val="es-ES_tradnl"/>
        </w:rPr>
        <w:t>anual</w:t>
      </w:r>
      <w:r w:rsidR="0036789D" w:rsidRPr="00A33ADA">
        <w:rPr>
          <w:rFonts w:ascii="Arial" w:hAnsi="Arial" w:cs="Arial"/>
          <w:sz w:val="22"/>
          <w:szCs w:val="22"/>
          <w:lang w:val="es-ES_tradnl"/>
        </w:rPr>
        <w:t>es</w:t>
      </w:r>
      <w:r w:rsidRPr="00A33ADA">
        <w:rPr>
          <w:rFonts w:ascii="Arial" w:hAnsi="Arial" w:cs="Arial"/>
          <w:sz w:val="22"/>
          <w:szCs w:val="22"/>
          <w:lang w:val="es-ES_tradnl"/>
        </w:rPr>
        <w:t xml:space="preserve">. </w:t>
      </w:r>
      <w:r w:rsidR="0036789D" w:rsidRPr="00A33ADA">
        <w:rPr>
          <w:rFonts w:ascii="Arial" w:hAnsi="Arial" w:cs="Arial"/>
          <w:sz w:val="22"/>
          <w:szCs w:val="22"/>
          <w:lang w:val="es-ES_tradnl"/>
        </w:rPr>
        <w:t>Las OMAPE deben promover e incorporar con el tiempo l</w:t>
      </w:r>
      <w:r w:rsidRPr="00A33ADA">
        <w:rPr>
          <w:rFonts w:ascii="Arial" w:hAnsi="Arial" w:cs="Arial"/>
          <w:sz w:val="22"/>
          <w:szCs w:val="22"/>
          <w:lang w:val="es-ES_tradnl"/>
        </w:rPr>
        <w:t xml:space="preserve">as alternativas de seguridad social y protección social para los trabajadores autónomos. En su ausencia, sin embargo, es de interés de las OMAPE salvaguardar el bienestar de sus miembros y las condiciones en las que </w:t>
      </w:r>
      <w:r w:rsidR="0036789D" w:rsidRPr="00A33ADA">
        <w:rPr>
          <w:rFonts w:ascii="Arial" w:hAnsi="Arial" w:cs="Arial"/>
          <w:sz w:val="22"/>
          <w:szCs w:val="22"/>
          <w:lang w:val="es-ES_tradnl"/>
        </w:rPr>
        <w:t xml:space="preserve">estos </w:t>
      </w:r>
      <w:r w:rsidRPr="00A33ADA">
        <w:rPr>
          <w:rFonts w:ascii="Arial" w:hAnsi="Arial" w:cs="Arial"/>
          <w:sz w:val="22"/>
          <w:szCs w:val="22"/>
          <w:lang w:val="es-ES_tradnl"/>
        </w:rPr>
        <w:t>trabajan.</w:t>
      </w:r>
    </w:p>
    <w:p w14:paraId="37F2AA36" w14:textId="77777777" w:rsidR="008972E9" w:rsidRPr="00A33ADA" w:rsidRDefault="008972E9" w:rsidP="008972E9">
      <w:pPr>
        <w:spacing w:line="276" w:lineRule="auto"/>
        <w:jc w:val="both"/>
        <w:rPr>
          <w:rFonts w:ascii="Arial" w:hAnsi="Arial" w:cs="Arial"/>
          <w:b/>
          <w:sz w:val="22"/>
          <w:szCs w:val="22"/>
          <w:lang w:val="es-ES_tradnl"/>
        </w:rPr>
      </w:pPr>
    </w:p>
    <w:p w14:paraId="7AD29C98" w14:textId="0B669F2B" w:rsidR="0036789D" w:rsidRPr="00A33ADA" w:rsidRDefault="008972E9" w:rsidP="00E41930">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Pr="00A33ADA">
        <w:rPr>
          <w:rFonts w:ascii="Arial" w:hAnsi="Arial" w:cs="Arial"/>
          <w:sz w:val="22"/>
          <w:szCs w:val="22"/>
          <w:lang w:val="es-ES_tradnl"/>
        </w:rPr>
        <w:t>: Los miembros de las OMAPE deben colaborar no s</w:t>
      </w:r>
      <w:r w:rsidR="0036789D" w:rsidRPr="00A33ADA">
        <w:rPr>
          <w:rFonts w:ascii="Arial" w:hAnsi="Arial" w:cs="Arial"/>
          <w:sz w:val="22"/>
          <w:szCs w:val="22"/>
          <w:lang w:val="es-ES_tradnl"/>
        </w:rPr>
        <w:t>o</w:t>
      </w:r>
      <w:r w:rsidRPr="00A33ADA">
        <w:rPr>
          <w:rFonts w:ascii="Arial" w:hAnsi="Arial" w:cs="Arial"/>
          <w:sz w:val="22"/>
          <w:szCs w:val="22"/>
          <w:lang w:val="es-ES_tradnl"/>
        </w:rPr>
        <w:t xml:space="preserve">lo para </w:t>
      </w:r>
      <w:r w:rsidR="0036789D" w:rsidRPr="00A33ADA">
        <w:rPr>
          <w:rFonts w:ascii="Arial" w:hAnsi="Arial" w:cs="Arial"/>
          <w:sz w:val="22"/>
          <w:szCs w:val="22"/>
          <w:lang w:val="es-ES_tradnl"/>
        </w:rPr>
        <w:t>potenciar</w:t>
      </w:r>
      <w:r w:rsidRPr="00A33ADA">
        <w:rPr>
          <w:rFonts w:ascii="Arial" w:hAnsi="Arial" w:cs="Arial"/>
          <w:sz w:val="22"/>
          <w:szCs w:val="22"/>
          <w:lang w:val="es-ES_tradnl"/>
        </w:rPr>
        <w:t xml:space="preserve"> el acceso al mercado, sino también para promover cambios positivos en sus condiciones de trabajo y acce</w:t>
      </w:r>
      <w:r w:rsidR="0036789D" w:rsidRPr="00A33ADA">
        <w:rPr>
          <w:rFonts w:ascii="Arial" w:hAnsi="Arial" w:cs="Arial"/>
          <w:sz w:val="22"/>
          <w:szCs w:val="22"/>
          <w:lang w:val="es-ES_tradnl"/>
        </w:rPr>
        <w:t>der</w:t>
      </w:r>
      <w:r w:rsidRPr="00A33ADA">
        <w:rPr>
          <w:rFonts w:ascii="Arial" w:hAnsi="Arial" w:cs="Arial"/>
          <w:sz w:val="22"/>
          <w:szCs w:val="22"/>
          <w:lang w:val="es-ES_tradnl"/>
        </w:rPr>
        <w:t xml:space="preserve"> a </w:t>
      </w:r>
      <w:r w:rsidR="0036789D" w:rsidRPr="00A33ADA">
        <w:rPr>
          <w:rFonts w:ascii="Arial" w:hAnsi="Arial" w:cs="Arial"/>
          <w:sz w:val="22"/>
          <w:szCs w:val="22"/>
          <w:lang w:val="es-ES_tradnl"/>
        </w:rPr>
        <w:t>mejores prestaciones</w:t>
      </w:r>
      <w:r w:rsidRPr="00A33ADA">
        <w:rPr>
          <w:rFonts w:ascii="Arial" w:hAnsi="Arial" w:cs="Arial"/>
          <w:sz w:val="22"/>
          <w:szCs w:val="22"/>
          <w:lang w:val="es-ES_tradnl"/>
        </w:rPr>
        <w:t xml:space="preserve"> sociales </w:t>
      </w:r>
      <w:r w:rsidR="0036789D" w:rsidRPr="00A33ADA">
        <w:rPr>
          <w:rFonts w:ascii="Arial" w:hAnsi="Arial" w:cs="Arial"/>
          <w:sz w:val="22"/>
          <w:szCs w:val="22"/>
          <w:lang w:val="es-ES_tradnl"/>
        </w:rPr>
        <w:t>que las que tendrían como</w:t>
      </w:r>
      <w:r w:rsidR="00E41930" w:rsidRPr="00A33ADA">
        <w:rPr>
          <w:rFonts w:ascii="Arial" w:hAnsi="Arial" w:cs="Arial"/>
          <w:sz w:val="22"/>
          <w:szCs w:val="22"/>
          <w:lang w:val="es-ES_tradnl"/>
        </w:rPr>
        <w:t xml:space="preserve"> individuos.</w:t>
      </w:r>
    </w:p>
    <w:p w14:paraId="7AF4E77E" w14:textId="77777777" w:rsidR="00E41930" w:rsidRPr="00A33ADA" w:rsidRDefault="00E41930" w:rsidP="00E41930">
      <w:pPr>
        <w:spacing w:line="276" w:lineRule="auto"/>
        <w:jc w:val="both"/>
        <w:rPr>
          <w:rFonts w:ascii="Arial" w:hAnsi="Arial" w:cs="Arial"/>
          <w:sz w:val="22"/>
          <w:szCs w:val="22"/>
          <w:lang w:val="es-ES_tradnl"/>
        </w:rPr>
      </w:pPr>
    </w:p>
    <w:p w14:paraId="50956444" w14:textId="4ED942C3" w:rsidR="00C63B91" w:rsidRPr="00A33ADA" w:rsidRDefault="0036789D" w:rsidP="00E41930">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C63B91" w:rsidRPr="00A33ADA">
        <w:rPr>
          <w:rFonts w:ascii="Arial" w:eastAsia="Arial" w:hAnsi="Arial" w:cs="Arial"/>
          <w:b/>
          <w:color w:val="00B9E4"/>
          <w:sz w:val="22"/>
          <w:szCs w:val="22"/>
          <w:lang w:val="es-ES_tradnl" w:eastAsia="ko-KR"/>
        </w:rPr>
        <w:t>:</w:t>
      </w:r>
    </w:p>
    <w:p w14:paraId="5204AB3E" w14:textId="754C3D1A" w:rsidR="008A7366" w:rsidRPr="00A33ADA" w:rsidRDefault="008A7366" w:rsidP="00C63B91">
      <w:pPr>
        <w:widowControl w:val="0"/>
        <w:spacing w:before="160"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3.15.16 </w:t>
      </w:r>
      <w:r w:rsidR="00C63B91" w:rsidRPr="00A33ADA">
        <w:rPr>
          <w:rFonts w:ascii="Arial" w:eastAsia="Arial" w:hAnsi="Arial" w:cs="Arial"/>
          <w:b/>
          <w:color w:val="FFFFFF"/>
          <w:sz w:val="20"/>
          <w:szCs w:val="20"/>
          <w:bdr w:val="single" w:sz="12" w:space="0" w:color="00B9E4"/>
          <w:shd w:val="clear" w:color="auto" w:fill="00B9E4"/>
          <w:lang w:val="es-ES_tradnl"/>
        </w:rPr>
        <w:t>N</w:t>
      </w:r>
      <w:r w:rsidR="0036789D" w:rsidRPr="00A33ADA">
        <w:rPr>
          <w:rFonts w:ascii="Arial" w:eastAsia="Arial" w:hAnsi="Arial" w:cs="Arial"/>
          <w:b/>
          <w:color w:val="FFFFFF"/>
          <w:sz w:val="20"/>
          <w:szCs w:val="20"/>
          <w:bdr w:val="single" w:sz="12" w:space="0" w:color="00B9E4"/>
          <w:shd w:val="clear" w:color="auto" w:fill="00B9E4"/>
          <w:lang w:val="es-ES_tradnl"/>
        </w:rPr>
        <w:t>uevo</w:t>
      </w:r>
      <w:r w:rsidR="00C63B91" w:rsidRPr="00A33ADA">
        <w:rPr>
          <w:rFonts w:ascii="Arial" w:eastAsia="Arial" w:hAnsi="Arial" w:cs="Arial"/>
          <w:b/>
          <w:color w:val="00B9E4"/>
          <w:sz w:val="20"/>
          <w:szCs w:val="20"/>
          <w:lang w:val="es-ES_tradnl" w:eastAsia="ko-KR"/>
        </w:rPr>
        <w:t xml:space="preserve"> </w:t>
      </w:r>
      <w:r w:rsidR="00D64892" w:rsidRPr="00A33ADA">
        <w:rPr>
          <w:rFonts w:ascii="Arial" w:eastAsia="Arial" w:hAnsi="Arial" w:cs="Arial"/>
          <w:b/>
          <w:color w:val="00B9E4"/>
          <w:sz w:val="20"/>
          <w:szCs w:val="20"/>
          <w:lang w:val="es-ES_tradnl" w:eastAsia="ko-KR"/>
        </w:rPr>
        <w:t>Baja por enfermedad, permiso parental, seguridad social y otras prestaciones</w:t>
      </w:r>
    </w:p>
    <w:tbl>
      <w:tblPr>
        <w:tblStyle w:val="SimpleTable11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2A30B0" w14:paraId="284A59C1" w14:textId="77777777" w:rsidTr="00BC2CD0">
        <w:trPr>
          <w:trHeight w:val="25"/>
        </w:trPr>
        <w:tc>
          <w:tcPr>
            <w:tcW w:w="9298" w:type="dxa"/>
            <w:gridSpan w:val="2"/>
          </w:tcPr>
          <w:p w14:paraId="182A429E" w14:textId="15ADB8FF" w:rsidR="008A7366" w:rsidRPr="00A33ADA" w:rsidRDefault="0036789D"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w:t>
            </w:r>
            <w:r w:rsidR="00DE1E1D" w:rsidRPr="00A33ADA">
              <w:rPr>
                <w:rFonts w:ascii="Arial" w:eastAsia="Arial" w:hAnsi="Arial" w:cs="Arial"/>
                <w:color w:val="FF0000"/>
                <w:spacing w:val="-1"/>
                <w:sz w:val="20"/>
                <w:szCs w:val="20"/>
                <w:lang w:val="es-ES_tradnl" w:eastAsia="ko-KR"/>
              </w:rPr>
              <w:t>h</w:t>
            </w:r>
            <w:r w:rsidRPr="00A33ADA">
              <w:rPr>
                <w:rFonts w:ascii="Arial" w:eastAsia="Arial" w:hAnsi="Arial" w:cs="Arial"/>
                <w:color w:val="FF0000"/>
                <w:spacing w:val="-1"/>
                <w:sz w:val="20"/>
                <w:szCs w:val="20"/>
                <w:lang w:val="es-ES_tradnl" w:eastAsia="ko-KR"/>
              </w:rPr>
              <w:t>os</w:t>
            </w:r>
            <w:r w:rsidR="008A7366" w:rsidRPr="00A33ADA">
              <w:rPr>
                <w:rFonts w:ascii="Arial" w:eastAsia="Arial" w:hAnsi="Arial" w:cs="Arial"/>
                <w:color w:val="FF0000"/>
                <w:spacing w:val="-1"/>
                <w:sz w:val="20"/>
                <w:szCs w:val="20"/>
                <w:lang w:val="es-ES_tradnl" w:eastAsia="ko-KR"/>
              </w:rPr>
              <w:t xml:space="preserve"> 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6BC74EEE" w14:textId="77777777" w:rsidTr="00BC2CD0">
        <w:trPr>
          <w:trHeight w:val="280"/>
        </w:trPr>
        <w:tc>
          <w:tcPr>
            <w:tcW w:w="849" w:type="dxa"/>
          </w:tcPr>
          <w:p w14:paraId="4761F6FD" w14:textId="3E461FE0" w:rsidR="008A7366" w:rsidRPr="00A33ADA" w:rsidRDefault="0036789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Des</w:t>
            </w:r>
          </w:p>
        </w:tc>
        <w:tc>
          <w:tcPr>
            <w:tcW w:w="8449" w:type="dxa"/>
            <w:vMerge w:val="restart"/>
          </w:tcPr>
          <w:p w14:paraId="144D1264" w14:textId="53D78FD2" w:rsidR="008A7366" w:rsidRPr="00A33ADA" w:rsidRDefault="00DE1E1D"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Junto con sus miembros, usted crea las condiciones para garantizar una mejor protección social para sus miembros como mineros autónomos. Si su OMAPE contrata trabajadores, usted aplica las disposiciones de</w:t>
            </w:r>
            <w:r w:rsidR="004951C7" w:rsidRPr="00A33ADA">
              <w:rPr>
                <w:rFonts w:ascii="Arial" w:eastAsia="Arial" w:hAnsi="Arial" w:cs="Arial"/>
                <w:color w:val="FF0000"/>
                <w:spacing w:val="-1"/>
                <w:sz w:val="20"/>
                <w:szCs w:val="20"/>
                <w:lang w:val="es-ES_tradnl" w:eastAsia="ja-JP"/>
              </w:rPr>
              <w:t>l requisito</w:t>
            </w:r>
            <w:r w:rsidRPr="00A33ADA">
              <w:rPr>
                <w:rFonts w:ascii="Arial" w:eastAsia="Arial" w:hAnsi="Arial" w:cs="Arial"/>
                <w:color w:val="FF0000"/>
                <w:spacing w:val="-1"/>
                <w:sz w:val="20"/>
                <w:szCs w:val="20"/>
                <w:lang w:val="es-ES_tradnl" w:eastAsia="ja-JP"/>
              </w:rPr>
              <w:t xml:space="preserve"> </w:t>
            </w:r>
            <w:r w:rsidR="004F5AE8" w:rsidRPr="00A33ADA">
              <w:rPr>
                <w:rFonts w:ascii="Arial" w:eastAsia="Arial" w:hAnsi="Arial" w:cs="Arial"/>
                <w:color w:val="FF0000"/>
                <w:spacing w:val="-1"/>
                <w:sz w:val="20"/>
                <w:szCs w:val="20"/>
                <w:lang w:val="es-ES_tradnl" w:eastAsia="ja-JP"/>
              </w:rPr>
              <w:t>3.15.15</w:t>
            </w:r>
            <w:r w:rsidRPr="00A33ADA">
              <w:rPr>
                <w:rFonts w:ascii="Arial" w:eastAsia="Arial" w:hAnsi="Arial" w:cs="Arial"/>
                <w:color w:val="FF0000"/>
                <w:spacing w:val="-1"/>
                <w:sz w:val="20"/>
                <w:szCs w:val="20"/>
                <w:lang w:val="es-ES_tradnl" w:eastAsia="ja-JP"/>
              </w:rPr>
              <w:t>.</w:t>
            </w:r>
          </w:p>
        </w:tc>
      </w:tr>
      <w:tr w:rsidR="008A7366" w:rsidRPr="00A33ADA" w14:paraId="0514A5CF" w14:textId="77777777" w:rsidTr="00BC2CD0">
        <w:trPr>
          <w:trHeight w:val="280"/>
        </w:trPr>
        <w:tc>
          <w:tcPr>
            <w:tcW w:w="849" w:type="dxa"/>
          </w:tcPr>
          <w:p w14:paraId="582C0109" w14:textId="34780FDF" w:rsidR="008A7366" w:rsidRPr="00A33ADA" w:rsidRDefault="0036789D"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449" w:type="dxa"/>
            <w:vMerge/>
          </w:tcPr>
          <w:p w14:paraId="2B30AAC9"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BE97455" w14:textId="77777777" w:rsidTr="007167FA">
        <w:trPr>
          <w:trHeight w:val="280"/>
        </w:trPr>
        <w:tc>
          <w:tcPr>
            <w:tcW w:w="9298" w:type="dxa"/>
            <w:gridSpan w:val="2"/>
            <w:shd w:val="clear" w:color="auto" w:fill="F2F2F2" w:themeFill="background1" w:themeFillShade="F2"/>
          </w:tcPr>
          <w:p w14:paraId="04299FF0" w14:textId="61C728CD" w:rsidR="008A7366" w:rsidRPr="00A33ADA" w:rsidRDefault="00DE1E1D" w:rsidP="00BC2CD0">
            <w:pPr>
              <w:spacing w:line="276" w:lineRule="auto"/>
              <w:rPr>
                <w:rFonts w:ascii="Arial" w:eastAsia="Arial" w:hAnsi="Arial" w:cs="Arial"/>
                <w:color w:val="FF0000"/>
                <w:spacing w:val="-1"/>
                <w:sz w:val="16"/>
                <w:szCs w:val="16"/>
                <w:lang w:val="es-ES_tradnl" w:eastAsia="ko-KR"/>
              </w:rPr>
            </w:pPr>
            <w:r w:rsidRPr="00A33ADA">
              <w:rPr>
                <w:rFonts w:ascii="Arial" w:eastAsia="Arial" w:hAnsi="Arial" w:cs="Arial"/>
                <w:color w:val="FF0000"/>
                <w:spacing w:val="-1"/>
                <w:sz w:val="16"/>
                <w:szCs w:val="16"/>
                <w:lang w:val="es-ES_tradnl" w:eastAsia="ko-KR"/>
              </w:rPr>
              <w:t>Orientación</w:t>
            </w:r>
            <w:r w:rsidR="008A7366" w:rsidRPr="00A33ADA">
              <w:rPr>
                <w:rFonts w:ascii="Arial" w:eastAsia="Arial" w:hAnsi="Arial" w:cs="Arial"/>
                <w:color w:val="FF0000"/>
                <w:spacing w:val="-1"/>
                <w:sz w:val="16"/>
                <w:szCs w:val="16"/>
                <w:lang w:val="es-ES_tradnl" w:eastAsia="ko-KR"/>
              </w:rPr>
              <w:t xml:space="preserve">: </w:t>
            </w:r>
            <w:r w:rsidRPr="00A33ADA">
              <w:rPr>
                <w:rFonts w:ascii="Arial" w:eastAsia="Arial" w:hAnsi="Arial" w:cs="Arial"/>
                <w:color w:val="FF0000"/>
                <w:spacing w:val="-1"/>
                <w:sz w:val="16"/>
                <w:szCs w:val="16"/>
                <w:lang w:val="es-ES_tradnl" w:eastAsia="ko-KR"/>
              </w:rPr>
              <w:t>Usted puede empezar diseñando y aplicando estrategias para lograr la cobertura de las bajas por enfermedad, las vacaciones anuales, el permiso parental, las disposiciones de seguridad social y las prestaciones no monetarias basadas en la legislación nacional.</w:t>
            </w:r>
          </w:p>
        </w:tc>
      </w:tr>
    </w:tbl>
    <w:p w14:paraId="5620B8EB"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bookmarkStart w:id="81" w:name="_Toc122422720"/>
      <w:bookmarkStart w:id="82" w:name="_Ref122444305"/>
      <w:bookmarkStart w:id="83" w:name="_Toc122423225"/>
      <w:bookmarkEnd w:id="81"/>
      <w:bookmarkEnd w:id="82"/>
      <w:bookmarkEnd w:id="83"/>
    </w:p>
    <w:p w14:paraId="64021BA6" w14:textId="4901E182" w:rsidR="00DE1E1D" w:rsidRPr="00A33ADA" w:rsidRDefault="00DE1E1D" w:rsidP="008A7366">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investigar y analizar la existencia (o inexistencia) de cobertura de seguridad social individual entre sus miembros, investigar modelos de seguridad social alternativos</w:t>
      </w:r>
      <w:r w:rsidR="005C7222" w:rsidRPr="00A33ADA">
        <w:rPr>
          <w:rFonts w:ascii="Arial" w:hAnsi="Arial" w:cs="Arial"/>
          <w:bCs/>
          <w:sz w:val="22"/>
          <w:szCs w:val="22"/>
          <w:lang w:val="es-ES_tradnl"/>
        </w:rPr>
        <w:t>,</w:t>
      </w:r>
      <w:r w:rsidRPr="00A33ADA">
        <w:rPr>
          <w:rFonts w:ascii="Arial" w:hAnsi="Arial" w:cs="Arial"/>
          <w:bCs/>
          <w:sz w:val="22"/>
          <w:szCs w:val="22"/>
          <w:lang w:val="es-ES_tradnl"/>
        </w:rPr>
        <w:t xml:space="preserve"> individuales y/o colectivos, y trabajar para </w:t>
      </w:r>
      <w:r w:rsidR="005C7222" w:rsidRPr="00A33ADA">
        <w:rPr>
          <w:rFonts w:ascii="Arial" w:hAnsi="Arial" w:cs="Arial"/>
          <w:bCs/>
          <w:sz w:val="22"/>
          <w:szCs w:val="22"/>
          <w:lang w:val="es-ES_tradnl"/>
        </w:rPr>
        <w:t>instituir</w:t>
      </w:r>
      <w:r w:rsidRPr="00A33ADA">
        <w:rPr>
          <w:rFonts w:ascii="Arial" w:hAnsi="Arial" w:cs="Arial"/>
          <w:bCs/>
          <w:sz w:val="22"/>
          <w:szCs w:val="22"/>
          <w:lang w:val="es-ES_tradnl"/>
        </w:rPr>
        <w:t xml:space="preserve"> el mejor.</w:t>
      </w:r>
    </w:p>
    <w:p w14:paraId="300F11F8" w14:textId="77777777" w:rsidR="008A7366" w:rsidRPr="00A33ADA" w:rsidRDefault="008A7366" w:rsidP="008A7366">
      <w:pPr>
        <w:jc w:val="both"/>
        <w:rPr>
          <w:rFonts w:ascii="Arial" w:hAnsi="Arial" w:cs="Arial"/>
          <w:b/>
          <w:color w:val="00B9E4" w:themeColor="background2"/>
          <w:sz w:val="22"/>
          <w:szCs w:val="22"/>
          <w:lang w:val="es-ES_tradnl"/>
        </w:rPr>
      </w:pPr>
    </w:p>
    <w:p w14:paraId="4C59AA0C" w14:textId="400E4994" w:rsidR="005C7222" w:rsidRPr="00A33ADA" w:rsidRDefault="00E074C2" w:rsidP="005C722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5C7222" w:rsidRPr="00A33ADA">
        <w:rPr>
          <w:rFonts w:ascii="Arial" w:hAnsi="Arial" w:cs="Arial"/>
          <w:b/>
          <w:color w:val="00B9E4" w:themeColor="background2"/>
          <w:sz w:val="22"/>
          <w:szCs w:val="22"/>
          <w:lang w:val="es-ES_tradnl"/>
        </w:rPr>
        <w:t>¿Está usted de acuerdo con el cambio propuesto?</w:t>
      </w:r>
    </w:p>
    <w:p w14:paraId="26DD75EA" w14:textId="77777777" w:rsidR="005C7222" w:rsidRPr="00A33ADA" w:rsidRDefault="005C7222" w:rsidP="005C722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9014689" w14:textId="77777777" w:rsidR="005C7222" w:rsidRPr="00A33ADA" w:rsidRDefault="005C7222" w:rsidP="005C722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0FBB5E8" w14:textId="3EA95A4F" w:rsidR="005C7222" w:rsidRPr="00A33ADA" w:rsidRDefault="005C7222" w:rsidP="005C722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37E71B4" w14:textId="77777777" w:rsidR="005C7222" w:rsidRPr="00A33ADA" w:rsidRDefault="005C7222" w:rsidP="005C722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4DCD9DD" w14:textId="512295C5" w:rsidR="005C7222" w:rsidRPr="00A33ADA" w:rsidRDefault="005C7222" w:rsidP="005C722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6D88966" w14:textId="77777777" w:rsidR="004951C7" w:rsidRPr="00A33ADA" w:rsidRDefault="004951C7" w:rsidP="005C7222">
      <w:pPr>
        <w:keepNext/>
        <w:keepLines/>
        <w:tabs>
          <w:tab w:val="left" w:pos="735"/>
        </w:tabs>
        <w:spacing w:line="276" w:lineRule="auto"/>
        <w:jc w:val="both"/>
        <w:rPr>
          <w:rFonts w:ascii="Arial" w:hAnsi="Arial" w:cs="Arial"/>
          <w:sz w:val="22"/>
          <w:szCs w:val="22"/>
          <w:lang w:val="es-ES_tradnl"/>
        </w:rPr>
      </w:pPr>
    </w:p>
    <w:p w14:paraId="0A4A2F2D" w14:textId="779EB418" w:rsidR="008A7366" w:rsidRPr="00A33ADA" w:rsidRDefault="005C7222" w:rsidP="004951C7">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B009562"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005054B" w14:textId="77777777" w:rsidR="005C7222" w:rsidRPr="00A33ADA" w:rsidRDefault="005C7222" w:rsidP="008A7366">
      <w:pPr>
        <w:spacing w:line="276" w:lineRule="auto"/>
        <w:jc w:val="both"/>
        <w:rPr>
          <w:rFonts w:ascii="Arial" w:eastAsiaTheme="majorEastAsia" w:hAnsi="Arial" w:cs="Arial"/>
          <w:b/>
          <w:bCs/>
          <w:color w:val="00B9E4" w:themeColor="background2"/>
          <w:sz w:val="22"/>
          <w:szCs w:val="22"/>
          <w:lang w:val="es-ES_tradnl"/>
        </w:rPr>
      </w:pPr>
    </w:p>
    <w:p w14:paraId="16830762" w14:textId="185A29DC" w:rsidR="008A7366" w:rsidRPr="00A33ADA" w:rsidRDefault="00D357FF"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3.15 Condiciones de empleo</w:t>
      </w:r>
      <w:r w:rsidR="008A7366" w:rsidRPr="00A33ADA">
        <w:rPr>
          <w:rFonts w:ascii="Arial" w:eastAsiaTheme="majorEastAsia" w:hAnsi="Arial" w:cs="Arial"/>
          <w:b/>
          <w:bCs/>
          <w:color w:val="00B9E4" w:themeColor="background2"/>
          <w:sz w:val="22"/>
          <w:szCs w:val="22"/>
          <w:lang w:val="es-ES_tradnl"/>
        </w:rPr>
        <w:t xml:space="preserve">: 3.15.21. </w:t>
      </w:r>
      <w:r w:rsidR="005C7222" w:rsidRPr="00A33ADA">
        <w:rPr>
          <w:rFonts w:ascii="Arial" w:eastAsiaTheme="majorEastAsia" w:hAnsi="Arial" w:cs="Arial"/>
          <w:b/>
          <w:bCs/>
          <w:color w:val="00B9E4" w:themeColor="background2"/>
          <w:sz w:val="22"/>
          <w:szCs w:val="22"/>
          <w:lang w:val="es-ES_tradnl"/>
        </w:rPr>
        <w:t>Accidentes, enfermedades y catástrofes</w:t>
      </w:r>
      <w:r w:rsidR="008A7366" w:rsidRPr="00A33ADA">
        <w:rPr>
          <w:rStyle w:val="FootnoteReference"/>
          <w:rFonts w:ascii="Arial" w:eastAsiaTheme="majorEastAsia" w:hAnsi="Arial" w:cs="Arial"/>
          <w:b/>
          <w:bCs/>
          <w:color w:val="00B9E4" w:themeColor="background2"/>
          <w:sz w:val="22"/>
          <w:szCs w:val="22"/>
          <w:lang w:val="es-ES_tradnl"/>
        </w:rPr>
        <w:footnoteReference w:id="92"/>
      </w:r>
    </w:p>
    <w:p w14:paraId="3BBEE88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2A3E9E98" w14:textId="77777777" w:rsidR="005C7222" w:rsidRPr="00A33ADA" w:rsidRDefault="005C7222" w:rsidP="005C722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relaciones laborales formales exigen que todos los trabajadores estén cubiertos por un seguro de riesgos profesionales. En ausencia de seguros contra accidentes, enfermedades profesionales, catástrofes, pandemias, etc., se insta a las OMAPE a proporcionar cobertura.</w:t>
      </w:r>
    </w:p>
    <w:p w14:paraId="3F56FFDD" w14:textId="77777777" w:rsidR="005C7222" w:rsidRPr="00A33ADA" w:rsidRDefault="005C7222" w:rsidP="005C7222">
      <w:pPr>
        <w:spacing w:line="276" w:lineRule="auto"/>
        <w:jc w:val="both"/>
        <w:rPr>
          <w:rFonts w:ascii="Arial" w:hAnsi="Arial" w:cs="Arial"/>
          <w:b/>
          <w:sz w:val="22"/>
          <w:szCs w:val="22"/>
          <w:lang w:val="es-ES_tradnl"/>
        </w:rPr>
      </w:pPr>
    </w:p>
    <w:p w14:paraId="07A2A88A" w14:textId="6875F288" w:rsidR="005C7222" w:rsidRPr="00A33ADA" w:rsidRDefault="005C7222" w:rsidP="005C7222">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Ningún trabajador debe estar desprotegido en caso de accidentes o enfermedades derivadas del trabajo. El acceso al seguro debe entenderse como un derecho, no como un beneficio. La cobertura del seguro contra </w:t>
      </w:r>
      <w:r w:rsidR="00CF30F2" w:rsidRPr="00A33ADA">
        <w:rPr>
          <w:rFonts w:ascii="Arial" w:hAnsi="Arial" w:cs="Arial"/>
          <w:sz w:val="22"/>
          <w:szCs w:val="22"/>
          <w:lang w:val="es-ES_tradnl"/>
        </w:rPr>
        <w:t>impactos</w:t>
      </w:r>
      <w:r w:rsidRPr="00A33ADA">
        <w:rPr>
          <w:rFonts w:ascii="Arial" w:hAnsi="Arial" w:cs="Arial"/>
          <w:sz w:val="22"/>
          <w:szCs w:val="22"/>
          <w:lang w:val="es-ES_tradnl"/>
        </w:rPr>
        <w:t xml:space="preserve"> médicos y/o económicos debe ser asegurada por la OMAPE, y no depender de la solidaridad del grupo.</w:t>
      </w:r>
    </w:p>
    <w:p w14:paraId="06287527" w14:textId="77777777" w:rsidR="005C7222" w:rsidRPr="00A33ADA" w:rsidRDefault="005C7222" w:rsidP="005C7222">
      <w:pPr>
        <w:spacing w:line="276" w:lineRule="auto"/>
        <w:jc w:val="both"/>
        <w:rPr>
          <w:rFonts w:ascii="Arial" w:hAnsi="Arial" w:cs="Arial"/>
          <w:sz w:val="22"/>
          <w:szCs w:val="22"/>
          <w:lang w:val="es-ES_tradnl"/>
        </w:rPr>
      </w:pPr>
    </w:p>
    <w:p w14:paraId="0BE8F808" w14:textId="274BEC1C" w:rsidR="005C7222" w:rsidRPr="00A33ADA" w:rsidRDefault="005C7222" w:rsidP="005C7222">
      <w:pPr>
        <w:spacing w:line="276" w:lineRule="auto"/>
        <w:jc w:val="both"/>
        <w:rPr>
          <w:rFonts w:ascii="Arial" w:hAnsi="Arial" w:cs="Arial"/>
          <w:sz w:val="22"/>
          <w:szCs w:val="22"/>
          <w:lang w:val="es-ES_tradnl"/>
        </w:rPr>
      </w:pPr>
      <w:r w:rsidRPr="00A33ADA">
        <w:rPr>
          <w:rFonts w:ascii="Arial" w:hAnsi="Arial" w:cs="Arial"/>
          <w:sz w:val="22"/>
          <w:szCs w:val="22"/>
          <w:lang w:val="es-ES_tradnl"/>
        </w:rPr>
        <w:t>Cuando sea posible, una OMAPE p</w:t>
      </w:r>
      <w:r w:rsidR="00CF30F2" w:rsidRPr="00A33ADA">
        <w:rPr>
          <w:rFonts w:ascii="Arial" w:hAnsi="Arial" w:cs="Arial"/>
          <w:sz w:val="22"/>
          <w:szCs w:val="22"/>
          <w:lang w:val="es-ES_tradnl"/>
        </w:rPr>
        <w:t>udiera</w:t>
      </w:r>
      <w:r w:rsidRPr="00A33ADA">
        <w:rPr>
          <w:rFonts w:ascii="Arial" w:hAnsi="Arial" w:cs="Arial"/>
          <w:sz w:val="22"/>
          <w:szCs w:val="22"/>
          <w:lang w:val="es-ES_tradnl"/>
        </w:rPr>
        <w:t xml:space="preserve"> proporcionar un apoyo similar a los mineros de su sistema de producción que no estén directamente empleados por ella.</w:t>
      </w:r>
    </w:p>
    <w:p w14:paraId="2F4CFCC5" w14:textId="77777777" w:rsidR="008A7366" w:rsidRPr="00A33ADA" w:rsidRDefault="008A7366" w:rsidP="008A7366">
      <w:pPr>
        <w:jc w:val="both"/>
        <w:rPr>
          <w:rFonts w:ascii="Arial" w:eastAsia="Arial" w:hAnsi="Arial" w:cs="Arial"/>
          <w:bCs/>
          <w:color w:val="565656"/>
          <w:sz w:val="22"/>
          <w:szCs w:val="22"/>
          <w:lang w:val="es-ES_tradnl" w:eastAsia="ja-JP"/>
        </w:rPr>
      </w:pPr>
    </w:p>
    <w:p w14:paraId="4018F1F7" w14:textId="4196E480" w:rsidR="008A7366" w:rsidRPr="00A33ADA" w:rsidRDefault="00CF30F2" w:rsidP="004951C7">
      <w:pPr>
        <w:widowControl w:val="0"/>
        <w:spacing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18075944" w14:textId="7FBFE924" w:rsidR="008A7366" w:rsidRPr="00A33ADA" w:rsidRDefault="008A7366" w:rsidP="00C63B91">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3.15.21. </w:t>
      </w:r>
      <w:r w:rsidR="005C7222" w:rsidRPr="00A33ADA">
        <w:rPr>
          <w:rFonts w:ascii="Arial" w:eastAsia="Arial" w:hAnsi="Arial" w:cs="Arial"/>
          <w:b/>
          <w:color w:val="00B9E4"/>
          <w:sz w:val="20"/>
          <w:szCs w:val="20"/>
          <w:lang w:val="es-ES_tradnl" w:eastAsia="ko-KR"/>
        </w:rPr>
        <w:t>Accidentes, enfermedades y catástrofes</w:t>
      </w:r>
    </w:p>
    <w:tbl>
      <w:tblPr>
        <w:tblStyle w:val="SimpleTable12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8B976C4" w14:textId="77777777" w:rsidTr="00CF30F2">
        <w:trPr>
          <w:trHeight w:val="25"/>
        </w:trPr>
        <w:tc>
          <w:tcPr>
            <w:tcW w:w="9299" w:type="dxa"/>
            <w:gridSpan w:val="2"/>
          </w:tcPr>
          <w:p w14:paraId="6CF83295" w14:textId="4F7DE90C" w:rsidR="008A7366" w:rsidRPr="00A33ADA" w:rsidRDefault="00CF30F2"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MAPE</w:t>
            </w:r>
          </w:p>
        </w:tc>
      </w:tr>
      <w:tr w:rsidR="008A7366" w:rsidRPr="002A30B0" w14:paraId="37DC4D3B" w14:textId="77777777" w:rsidTr="00CF30F2">
        <w:trPr>
          <w:trHeight w:val="280"/>
        </w:trPr>
        <w:tc>
          <w:tcPr>
            <w:tcW w:w="962" w:type="dxa"/>
          </w:tcPr>
          <w:p w14:paraId="4E0E01C3" w14:textId="570D16C7" w:rsidR="008A7366" w:rsidRPr="00A33ADA" w:rsidRDefault="00CF30F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612E8346" w14:textId="642E43A0" w:rsidR="00CF30F2" w:rsidRPr="00A33ADA" w:rsidRDefault="00CF30F2" w:rsidP="00CF30F2">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proporciona </w:t>
            </w:r>
            <w:r w:rsidRPr="00A33ADA">
              <w:rPr>
                <w:rFonts w:ascii="Arial" w:eastAsia="Arial" w:hAnsi="Arial" w:cs="Arial"/>
                <w:color w:val="565656"/>
                <w:spacing w:val="-1"/>
                <w:sz w:val="20"/>
                <w:szCs w:val="20"/>
                <w:lang w:val="es-ES_tradnl" w:eastAsia="ja-JP"/>
              </w:rPr>
              <w:t>un sistema de protección de la seguridad social</w:t>
            </w:r>
            <w:r w:rsidRPr="00A33ADA">
              <w:rPr>
                <w:rFonts w:ascii="Arial" w:eastAsia="Arial" w:hAnsi="Arial" w:cs="Arial"/>
                <w:color w:val="FF0000"/>
                <w:spacing w:val="-1"/>
                <w:sz w:val="20"/>
                <w:szCs w:val="20"/>
                <w:lang w:val="es-ES_tradnl" w:eastAsia="ja-JP"/>
              </w:rPr>
              <w:t xml:space="preserve"> a los </w:t>
            </w:r>
            <w:r w:rsidRPr="00A33ADA">
              <w:rPr>
                <w:rFonts w:ascii="Arial" w:eastAsia="Arial" w:hAnsi="Arial" w:cs="Arial"/>
                <w:color w:val="565656"/>
                <w:spacing w:val="-1"/>
                <w:sz w:val="20"/>
                <w:szCs w:val="20"/>
                <w:lang w:val="es-ES_tradnl" w:eastAsia="ja-JP"/>
              </w:rPr>
              <w:t>trabajadores</w:t>
            </w:r>
            <w:r w:rsidRPr="00A33ADA">
              <w:rPr>
                <w:rFonts w:ascii="Arial" w:eastAsia="Arial" w:hAnsi="Arial" w:cs="Arial"/>
                <w:color w:val="FF0000"/>
                <w:spacing w:val="-1"/>
                <w:sz w:val="20"/>
                <w:szCs w:val="20"/>
                <w:lang w:val="es-ES_tradnl" w:eastAsia="ja-JP"/>
              </w:rPr>
              <w:t xml:space="preserve"> contratados directamente por usted para cubrirles </w:t>
            </w:r>
            <w:r w:rsidR="009E03CE" w:rsidRPr="00A33ADA">
              <w:rPr>
                <w:rFonts w:ascii="Arial" w:eastAsia="Arial" w:hAnsi="Arial" w:cs="Arial"/>
                <w:color w:val="FF0000"/>
                <w:spacing w:val="-1"/>
                <w:sz w:val="20"/>
                <w:szCs w:val="20"/>
                <w:lang w:val="es-ES_tradnl" w:eastAsia="ja-JP"/>
              </w:rPr>
              <w:t>en caso de</w:t>
            </w:r>
            <w:r w:rsidRPr="00A33ADA">
              <w:rPr>
                <w:rFonts w:ascii="Arial" w:eastAsia="Arial" w:hAnsi="Arial" w:cs="Arial"/>
                <w:color w:val="FF0000"/>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accidentes, enfermedades profesionales,</w:t>
            </w:r>
            <w:r w:rsidRPr="00A33ADA">
              <w:rPr>
                <w:rFonts w:ascii="Arial" w:eastAsia="Arial" w:hAnsi="Arial" w:cs="Arial"/>
                <w:color w:val="FF0000"/>
                <w:spacing w:val="-1"/>
                <w:sz w:val="20"/>
                <w:szCs w:val="20"/>
                <w:lang w:val="es-ES_tradnl" w:eastAsia="ja-JP"/>
              </w:rPr>
              <w:t xml:space="preserve"> pandemias </w:t>
            </w:r>
            <w:r w:rsidRPr="00A33ADA">
              <w:rPr>
                <w:rFonts w:ascii="Arial" w:eastAsia="Arial" w:hAnsi="Arial" w:cs="Arial"/>
                <w:color w:val="565656"/>
                <w:spacing w:val="-1"/>
                <w:sz w:val="20"/>
                <w:szCs w:val="20"/>
                <w:lang w:val="es-ES_tradnl" w:eastAsia="ja-JP"/>
              </w:rPr>
              <w:t>o catástrofes.</w:t>
            </w:r>
          </w:p>
          <w:p w14:paraId="17FF4A91" w14:textId="36C8F3BB" w:rsidR="008A7366" w:rsidRPr="00A33ADA" w:rsidRDefault="00CF30F2" w:rsidP="00BC2CD0">
            <w:pPr>
              <w:spacing w:before="120"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Usted crea un fondo o sistema de recaudación para ayudar a los mineros no cubiertos por el sistema de seguridad social en caso de que se vean afectados por accidentes, enfermedades profesionales, pandemias o catástrofes.</w:t>
            </w:r>
            <w:r w:rsidR="008A7366" w:rsidRPr="00A33ADA">
              <w:rPr>
                <w:rFonts w:ascii="Arial" w:eastAsia="Arial" w:hAnsi="Arial" w:cs="Arial"/>
                <w:color w:val="565656"/>
                <w:spacing w:val="-1"/>
                <w:sz w:val="20"/>
                <w:szCs w:val="20"/>
                <w:lang w:val="es-ES_tradnl" w:eastAsia="ja-JP"/>
              </w:rPr>
              <w:t xml:space="preserve"> </w:t>
            </w:r>
          </w:p>
        </w:tc>
      </w:tr>
      <w:tr w:rsidR="008A7366" w:rsidRPr="00A33ADA" w14:paraId="6F9E0C74" w14:textId="77777777" w:rsidTr="00CF30F2">
        <w:trPr>
          <w:trHeight w:val="280"/>
        </w:trPr>
        <w:tc>
          <w:tcPr>
            <w:tcW w:w="962" w:type="dxa"/>
          </w:tcPr>
          <w:p w14:paraId="198B9EE3" w14:textId="409B96FB" w:rsidR="008A7366" w:rsidRPr="00A33ADA" w:rsidRDefault="00CF30F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1C5B24C3"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19904608" w14:textId="77777777" w:rsidTr="00CF30F2">
        <w:trPr>
          <w:trHeight w:val="280"/>
        </w:trPr>
        <w:tc>
          <w:tcPr>
            <w:tcW w:w="9299" w:type="dxa"/>
            <w:gridSpan w:val="2"/>
            <w:shd w:val="clear" w:color="auto" w:fill="F2F2F2" w:themeFill="background1" w:themeFillShade="F2"/>
          </w:tcPr>
          <w:p w14:paraId="39082202" w14:textId="797C4EC8" w:rsidR="00CF30F2" w:rsidRPr="00A33ADA" w:rsidRDefault="00CF30F2" w:rsidP="00CF30F2">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565656"/>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Si usted contrata a sus trabajadores a través de un contratista, debe asegurarse de que </w:t>
            </w:r>
            <w:r w:rsidR="009E03CE" w:rsidRPr="00A33ADA">
              <w:rPr>
                <w:rFonts w:ascii="Arial" w:eastAsia="Arial" w:hAnsi="Arial" w:cs="Arial"/>
                <w:color w:val="FF0000"/>
                <w:spacing w:val="-1"/>
                <w:sz w:val="16"/>
                <w:szCs w:val="16"/>
                <w:lang w:val="es-ES_tradnl" w:eastAsia="ja-JP"/>
              </w:rPr>
              <w:t>dicho contratista</w:t>
            </w:r>
            <w:r w:rsidRPr="00A33ADA">
              <w:rPr>
                <w:rFonts w:ascii="Arial" w:eastAsia="Arial" w:hAnsi="Arial" w:cs="Arial"/>
                <w:color w:val="FF0000"/>
                <w:spacing w:val="-1"/>
                <w:sz w:val="16"/>
                <w:szCs w:val="16"/>
                <w:lang w:val="es-ES_tradnl" w:eastAsia="ja-JP"/>
              </w:rPr>
              <w:t xml:space="preserve"> cumple este requisito. </w:t>
            </w:r>
          </w:p>
          <w:p w14:paraId="391C9BC2" w14:textId="67151726" w:rsidR="008A7366" w:rsidRPr="00A33ADA" w:rsidRDefault="00CF30F2"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Las prestaciones se basan en la normativa nacional o, en su defecto, en el Convenio C121 de la OIT (Convenio sobre prestaciones en caso de accidentes de trabajo y enfermedades profesionales, 1964).</w:t>
            </w:r>
          </w:p>
        </w:tc>
      </w:tr>
    </w:tbl>
    <w:p w14:paraId="4EDB719A" w14:textId="77777777" w:rsidR="008A7366" w:rsidRPr="00A33ADA" w:rsidRDefault="008A7366" w:rsidP="008A7366">
      <w:pPr>
        <w:spacing w:line="276" w:lineRule="auto"/>
        <w:rPr>
          <w:rFonts w:ascii="Arial" w:eastAsia="Arial" w:hAnsi="Arial" w:cs="Arial"/>
          <w:spacing w:val="1"/>
          <w:sz w:val="20"/>
          <w:szCs w:val="20"/>
          <w:lang w:val="es-ES_tradnl" w:eastAsia="ja-JP"/>
        </w:rPr>
      </w:pPr>
    </w:p>
    <w:p w14:paraId="261A9646" w14:textId="44DC8E1F" w:rsidR="00CF30F2" w:rsidRPr="00A33ADA" w:rsidRDefault="00CF30F2" w:rsidP="00CF30F2">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Todos los trabajadores empleados directa o indirectamente por una OMAPE deben estar cubiertos por un seguro contra enfermedades, accidentes, pandemias o </w:t>
      </w:r>
      <w:r w:rsidRPr="00A33ADA">
        <w:rPr>
          <w:rFonts w:ascii="Arial" w:hAnsi="Arial" w:cs="Arial"/>
          <w:bCs/>
          <w:sz w:val="22"/>
          <w:szCs w:val="22"/>
          <w:lang w:val="es-ES_tradnl"/>
        </w:rPr>
        <w:lastRenderedPageBreak/>
        <w:t xml:space="preserve">desastres, esta información debe estar disponible. Para las OMAPE certificadas no hay consecuencias, ya que, por ley, los trabajadores deben estar cubiertos por el seguro de riesgos profesionales del sector minero, además del seguro social. </w:t>
      </w:r>
    </w:p>
    <w:p w14:paraId="6503C096" w14:textId="77777777" w:rsidR="00CF30F2" w:rsidRPr="00A33ADA" w:rsidRDefault="00CF30F2" w:rsidP="00CF30F2">
      <w:pPr>
        <w:jc w:val="both"/>
        <w:rPr>
          <w:rFonts w:ascii="Arial" w:hAnsi="Arial" w:cs="Arial"/>
          <w:bCs/>
          <w:sz w:val="22"/>
          <w:szCs w:val="22"/>
          <w:lang w:val="es-ES_tradnl"/>
        </w:rPr>
      </w:pPr>
    </w:p>
    <w:p w14:paraId="708404DC" w14:textId="4C43FBC2" w:rsidR="00CF30F2" w:rsidRPr="00A33ADA" w:rsidRDefault="00CF30F2" w:rsidP="00CF30F2">
      <w:pPr>
        <w:jc w:val="both"/>
        <w:rPr>
          <w:rFonts w:ascii="Arial" w:hAnsi="Arial" w:cs="Arial"/>
          <w:bCs/>
          <w:sz w:val="22"/>
          <w:szCs w:val="22"/>
          <w:lang w:val="es-ES_tradnl"/>
        </w:rPr>
      </w:pPr>
      <w:r w:rsidRPr="00A33ADA">
        <w:rPr>
          <w:rFonts w:ascii="Arial" w:hAnsi="Arial" w:cs="Arial"/>
          <w:bCs/>
          <w:sz w:val="22"/>
          <w:szCs w:val="22"/>
          <w:lang w:val="es-ES_tradnl"/>
        </w:rPr>
        <w:t>Las OMAPE deben establecer un fondo para apoyar a los mineros afectados por accidentes, enfermedades profesionales o catástrofes que no están cubiertos por un sistema de seguridad social</w:t>
      </w:r>
      <w:r w:rsidR="009E03CE" w:rsidRPr="00A33ADA">
        <w:rPr>
          <w:rFonts w:ascii="Arial" w:hAnsi="Arial" w:cs="Arial"/>
          <w:bCs/>
          <w:sz w:val="22"/>
          <w:szCs w:val="22"/>
          <w:lang w:val="es-ES_tradnl"/>
        </w:rPr>
        <w:t>.</w:t>
      </w:r>
    </w:p>
    <w:p w14:paraId="469FBA9D" w14:textId="77777777" w:rsidR="008A7366" w:rsidRPr="00A33ADA" w:rsidRDefault="008A7366" w:rsidP="008A7366">
      <w:pPr>
        <w:jc w:val="both"/>
        <w:rPr>
          <w:rFonts w:ascii="Arial" w:hAnsi="Arial" w:cs="Arial"/>
          <w:b/>
          <w:color w:val="00B9E4" w:themeColor="background2"/>
          <w:sz w:val="22"/>
          <w:szCs w:val="22"/>
          <w:lang w:val="es-ES_tradnl"/>
        </w:rPr>
      </w:pPr>
    </w:p>
    <w:p w14:paraId="5881D315" w14:textId="770CB319" w:rsidR="00CF30F2" w:rsidRPr="00A33ADA" w:rsidRDefault="00E074C2" w:rsidP="00CF30F2">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2</w:t>
      </w:r>
      <w:r w:rsidR="008A7366" w:rsidRPr="00A33ADA">
        <w:rPr>
          <w:rFonts w:ascii="Arial" w:hAnsi="Arial" w:cs="Arial"/>
          <w:b/>
          <w:color w:val="00B9E4" w:themeColor="background2"/>
          <w:sz w:val="22"/>
          <w:szCs w:val="22"/>
          <w:lang w:val="es-ES_tradnl"/>
        </w:rPr>
        <w:t xml:space="preserve"> </w:t>
      </w:r>
      <w:r w:rsidR="00CF30F2" w:rsidRPr="00A33ADA">
        <w:rPr>
          <w:rFonts w:ascii="Arial" w:hAnsi="Arial" w:cs="Arial"/>
          <w:b/>
          <w:color w:val="00B9E4" w:themeColor="background2"/>
          <w:sz w:val="22"/>
          <w:szCs w:val="22"/>
          <w:lang w:val="es-ES_tradnl"/>
        </w:rPr>
        <w:t>¿Está usted de acuerdo con el cambio propuesto?</w:t>
      </w:r>
    </w:p>
    <w:p w14:paraId="078BBF59" w14:textId="77777777" w:rsidR="00CF30F2" w:rsidRPr="00A33ADA" w:rsidRDefault="00CF30F2" w:rsidP="00CF30F2">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7387055" w14:textId="77777777" w:rsidR="00CF30F2" w:rsidRPr="00A33ADA" w:rsidRDefault="00CF30F2" w:rsidP="00CF30F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B3A2CCA" w14:textId="43A1EEAF" w:rsidR="00CF30F2" w:rsidRPr="00A33ADA" w:rsidRDefault="00CF30F2" w:rsidP="00CF30F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1D53F43" w14:textId="77777777" w:rsidR="00CF30F2" w:rsidRPr="00A33ADA" w:rsidRDefault="00CF30F2" w:rsidP="00CF30F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CE8CD2C" w14:textId="584F03FE" w:rsidR="00CF30F2" w:rsidRPr="00A33ADA" w:rsidRDefault="00CF30F2" w:rsidP="00CF30F2">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A591497" w14:textId="77777777" w:rsidR="004951C7" w:rsidRPr="00A33ADA" w:rsidRDefault="004951C7" w:rsidP="00CF30F2">
      <w:pPr>
        <w:keepNext/>
        <w:keepLines/>
        <w:tabs>
          <w:tab w:val="left" w:pos="735"/>
        </w:tabs>
        <w:spacing w:line="276" w:lineRule="auto"/>
        <w:jc w:val="both"/>
        <w:rPr>
          <w:rFonts w:ascii="Arial" w:hAnsi="Arial" w:cs="Arial"/>
          <w:sz w:val="22"/>
          <w:szCs w:val="22"/>
          <w:lang w:val="es-ES_tradnl"/>
        </w:rPr>
      </w:pPr>
    </w:p>
    <w:p w14:paraId="2BCFE727" w14:textId="6A13F709" w:rsidR="008A7366" w:rsidRPr="00A33ADA" w:rsidRDefault="00CF30F2" w:rsidP="00CF30F2">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1E3904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2227D62" w14:textId="77777777" w:rsidR="008A7366" w:rsidRPr="00A33ADA" w:rsidRDefault="008A7366" w:rsidP="008A7366">
      <w:pPr>
        <w:spacing w:line="276" w:lineRule="auto"/>
        <w:jc w:val="both"/>
        <w:rPr>
          <w:rFonts w:ascii="Arial" w:hAnsi="Arial" w:cs="Arial"/>
          <w:b/>
          <w:sz w:val="22"/>
          <w:szCs w:val="22"/>
          <w:lang w:val="es-ES_tradnl"/>
        </w:rPr>
      </w:pPr>
    </w:p>
    <w:p w14:paraId="3030FC08" w14:textId="446AED5E"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3.15.22. </w:t>
      </w:r>
      <w:r w:rsidR="00840D37" w:rsidRPr="00A33ADA">
        <w:rPr>
          <w:rFonts w:ascii="Arial" w:eastAsiaTheme="majorEastAsia" w:hAnsi="Arial" w:cs="Arial"/>
          <w:b/>
          <w:bCs/>
          <w:color w:val="00B9E4" w:themeColor="background2"/>
          <w:sz w:val="22"/>
          <w:szCs w:val="22"/>
          <w:lang w:val="es-ES_tradnl"/>
        </w:rPr>
        <w:t>Sistema de seguridad social</w:t>
      </w:r>
    </w:p>
    <w:p w14:paraId="14148578" w14:textId="77777777" w:rsidR="00384D78" w:rsidRPr="00A33ADA" w:rsidRDefault="00384D78" w:rsidP="008A7366">
      <w:pPr>
        <w:spacing w:line="276" w:lineRule="auto"/>
        <w:jc w:val="both"/>
        <w:rPr>
          <w:rFonts w:ascii="Arial" w:eastAsiaTheme="majorEastAsia" w:hAnsi="Arial" w:cs="Arial"/>
          <w:b/>
          <w:bCs/>
          <w:color w:val="00B9E4" w:themeColor="background2"/>
          <w:sz w:val="22"/>
          <w:szCs w:val="22"/>
          <w:lang w:val="es-ES_tradnl"/>
        </w:rPr>
      </w:pPr>
    </w:p>
    <w:p w14:paraId="2C4E6E40" w14:textId="07C3F620" w:rsidR="00384D78" w:rsidRPr="00A33ADA" w:rsidRDefault="00840D37" w:rsidP="00384D78">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384D78" w:rsidRPr="00A33ADA">
        <w:rPr>
          <w:rFonts w:ascii="Arial" w:hAnsi="Arial" w:cs="Arial"/>
          <w:b/>
          <w:i/>
          <w:iCs/>
          <w:color w:val="00B9E4" w:themeColor="background2"/>
          <w:sz w:val="22"/>
          <w:szCs w:val="22"/>
          <w:lang w:val="es-ES_tradnl"/>
        </w:rPr>
        <w:t xml:space="preserve"> 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 xml:space="preserve">s </w:t>
      </w:r>
      <w:r w:rsidRPr="00A33ADA">
        <w:rPr>
          <w:rFonts w:ascii="Arial" w:hAnsi="Arial" w:cs="Arial"/>
          <w:b/>
          <w:i/>
          <w:iCs/>
          <w:color w:val="00B9E4" w:themeColor="background2"/>
          <w:sz w:val="22"/>
          <w:szCs w:val="22"/>
          <w:lang w:val="es-ES_tradnl"/>
        </w:rPr>
        <w:t>y operadores de</w:t>
      </w:r>
      <w:r w:rsidR="00384D78" w:rsidRPr="00A33ADA">
        <w:rPr>
          <w:rFonts w:ascii="Arial" w:hAnsi="Arial" w:cs="Arial"/>
          <w:b/>
          <w:i/>
          <w:iCs/>
          <w:color w:val="00B9E4" w:themeColor="background2"/>
          <w:sz w:val="22"/>
          <w:szCs w:val="22"/>
          <w:lang w:val="es-ES_tradnl"/>
        </w:rPr>
        <w:t xml:space="preserve"> </w:t>
      </w:r>
      <w:r w:rsidRPr="00A33ADA">
        <w:rPr>
          <w:rFonts w:ascii="Arial" w:hAnsi="Arial" w:cs="Arial"/>
          <w:b/>
          <w:i/>
          <w:iCs/>
          <w:color w:val="00B9E4" w:themeColor="background2"/>
          <w:sz w:val="22"/>
          <w:szCs w:val="22"/>
          <w:lang w:val="es-ES_tradnl"/>
        </w:rPr>
        <w:t>MAPE</w:t>
      </w:r>
    </w:p>
    <w:p w14:paraId="03D2DCC8" w14:textId="694DFF7B" w:rsidR="00840D37" w:rsidRPr="00A33ADA" w:rsidRDefault="00840D37" w:rsidP="00840D3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Las relaciones laborales formales exigen que todos los trabajadores estén cubiertos por un sistema de seguridad social. La legislación nacional en materia de seguridad social suele cubrir la asistencia médica, las prestaciones económicas por enfermedad, las prestaciones parentales, las pensiones, las prestaciones a los supervivientes, los accidentes laborales, las enfermedades profesionales, las prestaciones familiares y el subsidio de desempleo.</w:t>
      </w:r>
    </w:p>
    <w:p w14:paraId="4B6CAA30" w14:textId="77777777" w:rsidR="00840D37" w:rsidRPr="00A33ADA" w:rsidRDefault="00840D37" w:rsidP="00840D37">
      <w:pPr>
        <w:spacing w:line="276" w:lineRule="auto"/>
        <w:jc w:val="both"/>
        <w:rPr>
          <w:rFonts w:ascii="Arial" w:hAnsi="Arial" w:cs="Arial"/>
          <w:sz w:val="22"/>
          <w:szCs w:val="22"/>
          <w:lang w:val="es-ES_tradnl"/>
        </w:rPr>
      </w:pPr>
    </w:p>
    <w:p w14:paraId="22C9E2DC" w14:textId="44B8250E" w:rsidR="00840D37" w:rsidRPr="00A33ADA" w:rsidRDefault="00840D37" w:rsidP="00840D37">
      <w:pPr>
        <w:spacing w:line="276" w:lineRule="auto"/>
        <w:jc w:val="both"/>
        <w:rPr>
          <w:rFonts w:ascii="Arial" w:hAnsi="Arial" w:cs="Arial"/>
          <w:b/>
          <w:sz w:val="22"/>
          <w:szCs w:val="22"/>
          <w:lang w:val="es-ES_tradnl"/>
        </w:rPr>
      </w:pPr>
      <w:r w:rsidRPr="00A33ADA">
        <w:rPr>
          <w:rFonts w:ascii="Arial" w:hAnsi="Arial" w:cs="Arial"/>
          <w:sz w:val="22"/>
          <w:szCs w:val="22"/>
          <w:lang w:val="es-ES_tradnl"/>
        </w:rPr>
        <w:t>Se insta a las OMAPE a proporcionar cobertura de seguro de actividades profesionales de alto riesgo a los mineros que aún no la tengan.</w:t>
      </w:r>
      <w:r w:rsidRPr="00A33ADA">
        <w:rPr>
          <w:rFonts w:ascii="Arial" w:hAnsi="Arial" w:cs="Arial"/>
          <w:b/>
          <w:sz w:val="22"/>
          <w:szCs w:val="22"/>
          <w:lang w:val="es-ES_tradnl"/>
        </w:rPr>
        <w:t xml:space="preserve"> </w:t>
      </w:r>
    </w:p>
    <w:p w14:paraId="3610C938" w14:textId="77777777" w:rsidR="00840D37" w:rsidRPr="00A33ADA" w:rsidRDefault="00840D37" w:rsidP="00840D37">
      <w:pPr>
        <w:spacing w:line="276" w:lineRule="auto"/>
        <w:jc w:val="both"/>
        <w:rPr>
          <w:rFonts w:ascii="Arial" w:hAnsi="Arial" w:cs="Arial"/>
          <w:b/>
          <w:sz w:val="22"/>
          <w:szCs w:val="22"/>
          <w:lang w:val="es-ES_tradnl"/>
        </w:rPr>
      </w:pPr>
    </w:p>
    <w:p w14:paraId="12B5D0E9" w14:textId="189FF52A" w:rsidR="00840D37" w:rsidRPr="00A33ADA" w:rsidRDefault="00840D37" w:rsidP="00840D37">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Este requisito insiste en la responsabilidad de una OMAPE hacia los trabajadores empleados directa e indirectamente. Añade la responsabilidad de la protección de la seguridad social de los trabajadores a otros empleadores en el sistema de producción y les anima a establecer un fondo para proporcionar un seguro de riesgo profesional para los trabajadores no cubiertos por un régimen de seguridad social.</w:t>
      </w:r>
    </w:p>
    <w:p w14:paraId="2047AF03" w14:textId="77777777" w:rsidR="008A7366" w:rsidRPr="00A33ADA" w:rsidRDefault="008A7366" w:rsidP="008A7366">
      <w:pPr>
        <w:spacing w:line="276" w:lineRule="auto"/>
        <w:jc w:val="both"/>
        <w:rPr>
          <w:rFonts w:ascii="Arial" w:hAnsi="Arial" w:cs="Arial"/>
          <w:b/>
          <w:sz w:val="22"/>
          <w:szCs w:val="22"/>
          <w:lang w:val="es-ES_tradnl"/>
        </w:rPr>
      </w:pPr>
    </w:p>
    <w:p w14:paraId="3D3025FD" w14:textId="21F485CD" w:rsidR="008A7366" w:rsidRPr="00A33ADA" w:rsidRDefault="00840D37" w:rsidP="009E03CE">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C63B91" w:rsidRPr="00A33ADA">
        <w:rPr>
          <w:rFonts w:ascii="Arial" w:eastAsia="Arial" w:hAnsi="Arial" w:cs="Arial"/>
          <w:b/>
          <w:color w:val="00B9E4"/>
          <w:sz w:val="22"/>
          <w:szCs w:val="22"/>
          <w:lang w:val="es-ES_tradnl" w:eastAsia="ko-KR"/>
        </w:rPr>
        <w:t>:</w:t>
      </w:r>
    </w:p>
    <w:p w14:paraId="7B2E289C" w14:textId="7EBD3012" w:rsidR="008A7366" w:rsidRPr="00A33ADA" w:rsidRDefault="008A7366" w:rsidP="00C63B91">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3.15.22 </w:t>
      </w:r>
      <w:r w:rsidR="00C63B91" w:rsidRPr="00A33ADA">
        <w:rPr>
          <w:rFonts w:ascii="Arial" w:eastAsia="Arial" w:hAnsi="Arial" w:cs="Arial"/>
          <w:b/>
          <w:color w:val="FFFFFF"/>
          <w:sz w:val="20"/>
          <w:szCs w:val="20"/>
          <w:bdr w:val="single" w:sz="12" w:space="0" w:color="00B9E4"/>
          <w:shd w:val="clear" w:color="auto" w:fill="00B9E4"/>
          <w:lang w:val="es-ES_tradnl"/>
        </w:rPr>
        <w:t>N</w:t>
      </w:r>
      <w:r w:rsidR="00840D37" w:rsidRPr="00A33ADA">
        <w:rPr>
          <w:rFonts w:ascii="Arial" w:eastAsia="Arial" w:hAnsi="Arial" w:cs="Arial"/>
          <w:b/>
          <w:color w:val="FFFFFF"/>
          <w:sz w:val="20"/>
          <w:szCs w:val="20"/>
          <w:bdr w:val="single" w:sz="12" w:space="0" w:color="00B9E4"/>
          <w:shd w:val="clear" w:color="auto" w:fill="00B9E4"/>
          <w:lang w:val="es-ES_tradnl"/>
        </w:rPr>
        <w:t>uevo</w:t>
      </w:r>
      <w:r w:rsidR="00C63B91" w:rsidRPr="00A33ADA">
        <w:rPr>
          <w:rFonts w:ascii="Arial" w:eastAsia="Arial" w:hAnsi="Arial" w:cs="Arial"/>
          <w:b/>
          <w:color w:val="00B9E4"/>
          <w:sz w:val="20"/>
          <w:szCs w:val="20"/>
          <w:lang w:val="es-ES_tradnl" w:eastAsia="ko-KR"/>
        </w:rPr>
        <w:t xml:space="preserve"> </w:t>
      </w:r>
      <w:r w:rsidR="00840D37" w:rsidRPr="00A33ADA">
        <w:rPr>
          <w:rFonts w:ascii="Arial" w:eastAsia="Arial" w:hAnsi="Arial" w:cs="Arial"/>
          <w:b/>
          <w:color w:val="00B9E4"/>
          <w:sz w:val="20"/>
          <w:szCs w:val="20"/>
          <w:lang w:val="es-ES_tradnl" w:eastAsia="ko-KR"/>
        </w:rPr>
        <w:t>Sistema de seguridad social</w:t>
      </w:r>
    </w:p>
    <w:tbl>
      <w:tblPr>
        <w:tblStyle w:val="SimpleTable12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7CBEB555" w14:textId="77777777" w:rsidTr="00840D37">
        <w:trPr>
          <w:trHeight w:val="25"/>
        </w:trPr>
        <w:tc>
          <w:tcPr>
            <w:tcW w:w="9299" w:type="dxa"/>
            <w:gridSpan w:val="2"/>
          </w:tcPr>
          <w:p w14:paraId="34D8D060" w14:textId="76519A29" w:rsidR="008A7366" w:rsidRPr="00A33ADA" w:rsidRDefault="00840D37"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Las OMAPE con derechos </w:t>
            </w:r>
            <w:r w:rsidR="008A7366" w:rsidRPr="00A33ADA">
              <w:rPr>
                <w:rFonts w:ascii="Arial" w:eastAsia="Arial" w:hAnsi="Arial" w:cs="Arial"/>
                <w:color w:val="FF0000"/>
                <w:spacing w:val="-1"/>
                <w:sz w:val="20"/>
                <w:szCs w:val="20"/>
                <w:lang w:val="es-ES_tradnl" w:eastAsia="ko-KR"/>
              </w:rPr>
              <w:t>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 MAPE</w:t>
            </w:r>
          </w:p>
        </w:tc>
      </w:tr>
      <w:tr w:rsidR="008A7366" w:rsidRPr="002A30B0" w14:paraId="1F5D69C2" w14:textId="77777777" w:rsidTr="00840D37">
        <w:trPr>
          <w:trHeight w:val="280"/>
        </w:trPr>
        <w:tc>
          <w:tcPr>
            <w:tcW w:w="962" w:type="dxa"/>
          </w:tcPr>
          <w:p w14:paraId="3B3F8281" w14:textId="0E2C69A3" w:rsidR="008A7366" w:rsidRPr="00A33ADA" w:rsidRDefault="00840D37"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13B31FE" w14:textId="27CABC8D" w:rsidR="00840D37" w:rsidRPr="00A33ADA" w:rsidRDefault="00840D37" w:rsidP="00840D37">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garantiza que los operadores mineros de su sistema de producción han implantado un sistema de protección de la seguridad social para los trabajadores directamente empleados por ellos en caso de que se vean afectados por accidentes, enfermedades profesionales, pandemias o catástrofes.</w:t>
            </w:r>
          </w:p>
          <w:p w14:paraId="1FAF33A8" w14:textId="1452AC54" w:rsidR="008A7366" w:rsidRPr="00A33ADA" w:rsidRDefault="00372701" w:rsidP="00372701">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e</w:t>
            </w:r>
            <w:r w:rsidR="00840D37" w:rsidRPr="00A33ADA">
              <w:rPr>
                <w:rFonts w:ascii="Arial" w:eastAsia="Arial" w:hAnsi="Arial" w:cs="Arial"/>
                <w:color w:val="FF0000"/>
                <w:spacing w:val="-1"/>
                <w:sz w:val="20"/>
                <w:szCs w:val="20"/>
                <w:lang w:val="es-ES_tradnl" w:eastAsia="ja-JP"/>
              </w:rPr>
              <w:t xml:space="preserve">stablece un fondo o sistema de recaudación para apoyar a los mineros que trabajan en sus unidades, que no están cubiertos por el sistema de seguridad social, en caso de accidentes, enfermedades profesionales o </w:t>
            </w:r>
            <w:r w:rsidRPr="00A33ADA">
              <w:rPr>
                <w:rFonts w:ascii="Arial" w:eastAsia="Arial" w:hAnsi="Arial" w:cs="Arial"/>
                <w:color w:val="FF0000"/>
                <w:spacing w:val="-1"/>
                <w:sz w:val="20"/>
                <w:szCs w:val="20"/>
                <w:lang w:val="es-ES_tradnl" w:eastAsia="ja-JP"/>
              </w:rPr>
              <w:t>catástrofes.</w:t>
            </w:r>
          </w:p>
        </w:tc>
      </w:tr>
      <w:tr w:rsidR="008A7366" w:rsidRPr="00A33ADA" w14:paraId="36F53739" w14:textId="77777777" w:rsidTr="00840D37">
        <w:trPr>
          <w:trHeight w:val="280"/>
        </w:trPr>
        <w:tc>
          <w:tcPr>
            <w:tcW w:w="962" w:type="dxa"/>
          </w:tcPr>
          <w:p w14:paraId="5DAEF404" w14:textId="20890593" w:rsidR="008A7366" w:rsidRPr="00A33ADA" w:rsidRDefault="00840D37"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1BD434AB"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6B044893" w14:textId="77777777" w:rsidTr="00840D37">
        <w:trPr>
          <w:trHeight w:val="280"/>
        </w:trPr>
        <w:tc>
          <w:tcPr>
            <w:tcW w:w="9299" w:type="dxa"/>
            <w:gridSpan w:val="2"/>
            <w:shd w:val="clear" w:color="auto" w:fill="F2F2F2" w:themeFill="background1" w:themeFillShade="F2"/>
          </w:tcPr>
          <w:p w14:paraId="53E591B6" w14:textId="78A3C50E" w:rsidR="00372701" w:rsidRPr="00A33ADA" w:rsidRDefault="00372701" w:rsidP="00372701">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lastRenderedPageBreak/>
              <w:t>Orientaciones</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Si los operadores mineros contratan a sus trabajadores a través de un contratista, se aseguran de que dicho contratista cumpla este requisito. </w:t>
            </w:r>
          </w:p>
          <w:p w14:paraId="5730178C" w14:textId="1456AB37" w:rsidR="008A7366" w:rsidRPr="00A33ADA" w:rsidRDefault="00372701"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Las prestaciones se basan en la normativa nacional o, en su defecto, en el Convenio C121 de la OIT (Convenio sobre prestaciones en caso de accidentes de trabajo y enfermedades profesionales, 1964).</w:t>
            </w:r>
          </w:p>
        </w:tc>
      </w:tr>
    </w:tbl>
    <w:p w14:paraId="1E610CC4" w14:textId="77777777" w:rsidR="008A7366" w:rsidRPr="00A33ADA" w:rsidRDefault="008A7366" w:rsidP="008A7366">
      <w:pPr>
        <w:spacing w:line="276" w:lineRule="auto"/>
        <w:rPr>
          <w:rFonts w:ascii="Arial" w:eastAsia="Arial" w:hAnsi="Arial" w:cs="Arial"/>
          <w:spacing w:val="1"/>
          <w:sz w:val="20"/>
          <w:szCs w:val="20"/>
          <w:lang w:val="es-ES_tradnl" w:eastAsia="ja-JP"/>
        </w:rPr>
      </w:pPr>
    </w:p>
    <w:p w14:paraId="5F366989" w14:textId="612358E6" w:rsidR="00372701" w:rsidRPr="00A33ADA" w:rsidRDefault="00372701" w:rsidP="00372701">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como parte de su análisis de las condiciones de trabajo de los trabajadores empleados por los operadores mineros en el sistema de producción, incluir información sobre quién pertenece a un régimen de seguridad social con cobertura contra accidentes, enfermedades profesionales y catástrofes. </w:t>
      </w:r>
    </w:p>
    <w:p w14:paraId="457B94EB" w14:textId="77777777" w:rsidR="00372701" w:rsidRPr="00A33ADA" w:rsidRDefault="00372701" w:rsidP="00372701">
      <w:pPr>
        <w:jc w:val="both"/>
        <w:rPr>
          <w:rFonts w:ascii="Arial" w:hAnsi="Arial" w:cs="Arial"/>
          <w:bCs/>
          <w:sz w:val="22"/>
          <w:szCs w:val="22"/>
          <w:lang w:val="es-ES_tradnl"/>
        </w:rPr>
      </w:pPr>
    </w:p>
    <w:p w14:paraId="310CE7A5" w14:textId="7102EF70" w:rsidR="00372701" w:rsidRPr="00A33ADA" w:rsidRDefault="00372701" w:rsidP="00372701">
      <w:pPr>
        <w:jc w:val="both"/>
        <w:rPr>
          <w:rFonts w:ascii="Arial" w:hAnsi="Arial" w:cs="Arial"/>
          <w:bCs/>
          <w:sz w:val="22"/>
          <w:szCs w:val="22"/>
          <w:lang w:val="es-ES_tradnl"/>
        </w:rPr>
      </w:pPr>
      <w:r w:rsidRPr="00A33ADA">
        <w:rPr>
          <w:rFonts w:ascii="Arial" w:hAnsi="Arial" w:cs="Arial"/>
          <w:bCs/>
          <w:sz w:val="22"/>
          <w:szCs w:val="22"/>
          <w:lang w:val="es-ES_tradnl"/>
        </w:rPr>
        <w:t xml:space="preserve">Las OMAPE deben trabajar con otros empleadores del sistema de producción para proporcionar formación sobre los derechos y obligaciones laborales -en particular en materia de seguridad social y seguro de riesgos profesionales- y presionar a los empleadores para que establezcan un fondo de acuerdo con este requisito. </w:t>
      </w:r>
    </w:p>
    <w:p w14:paraId="571F6A79" w14:textId="77777777" w:rsidR="00372701" w:rsidRPr="00A33ADA" w:rsidRDefault="00372701" w:rsidP="00372701">
      <w:pPr>
        <w:jc w:val="both"/>
        <w:rPr>
          <w:rFonts w:ascii="Arial" w:hAnsi="Arial" w:cs="Arial"/>
          <w:bCs/>
          <w:sz w:val="22"/>
          <w:szCs w:val="22"/>
          <w:lang w:val="es-ES_tradnl"/>
        </w:rPr>
      </w:pPr>
    </w:p>
    <w:p w14:paraId="0716A133" w14:textId="0FB5E423" w:rsidR="00372701" w:rsidRPr="00A33ADA" w:rsidRDefault="00372701" w:rsidP="00372701">
      <w:pPr>
        <w:jc w:val="both"/>
        <w:rPr>
          <w:rFonts w:ascii="Arial" w:hAnsi="Arial" w:cs="Arial"/>
          <w:bCs/>
          <w:sz w:val="22"/>
          <w:szCs w:val="22"/>
          <w:lang w:val="es-ES_tradnl"/>
        </w:rPr>
      </w:pPr>
      <w:r w:rsidRPr="00A33ADA">
        <w:rPr>
          <w:rFonts w:ascii="Arial" w:hAnsi="Arial" w:cs="Arial"/>
          <w:bCs/>
          <w:sz w:val="22"/>
          <w:szCs w:val="22"/>
          <w:lang w:val="es-ES_tradnl"/>
        </w:rPr>
        <w:t>Las OMAPE deben comprobar que todos los trabajadores del sistema de producción estén cubiertos por un régimen de seguridad social.</w:t>
      </w:r>
    </w:p>
    <w:p w14:paraId="4FFDBD0C" w14:textId="77777777" w:rsidR="009E03CE" w:rsidRPr="00A33ADA" w:rsidRDefault="009E03CE" w:rsidP="00372701">
      <w:pPr>
        <w:jc w:val="both"/>
        <w:rPr>
          <w:rFonts w:ascii="Arial" w:hAnsi="Arial" w:cs="Arial"/>
          <w:bCs/>
          <w:sz w:val="22"/>
          <w:szCs w:val="22"/>
          <w:lang w:val="es-ES_tradnl"/>
        </w:rPr>
      </w:pPr>
    </w:p>
    <w:p w14:paraId="45D8EADE" w14:textId="53F42143" w:rsidR="00372701" w:rsidRPr="00A33ADA" w:rsidRDefault="00E074C2" w:rsidP="0037270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372701" w:rsidRPr="00A33ADA">
        <w:rPr>
          <w:rFonts w:ascii="Arial" w:hAnsi="Arial" w:cs="Arial"/>
          <w:b/>
          <w:color w:val="00B9E4" w:themeColor="background2"/>
          <w:sz w:val="22"/>
          <w:szCs w:val="22"/>
          <w:lang w:val="es-ES_tradnl"/>
        </w:rPr>
        <w:t>¿Está usted de acuerdo con el cambio propuesto?</w:t>
      </w:r>
    </w:p>
    <w:p w14:paraId="2DB72FB3" w14:textId="77777777" w:rsidR="00372701" w:rsidRPr="00A33ADA" w:rsidRDefault="00372701" w:rsidP="0037270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7ADB2D4" w14:textId="77777777" w:rsidR="00372701" w:rsidRPr="00A33ADA" w:rsidRDefault="00372701" w:rsidP="0037270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DB24FD4" w14:textId="62645B8A" w:rsidR="00372701" w:rsidRPr="00A33ADA" w:rsidRDefault="00372701" w:rsidP="0037270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CAD1F35" w14:textId="77777777" w:rsidR="00372701" w:rsidRPr="00A33ADA" w:rsidRDefault="00372701" w:rsidP="0037270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892E7A7" w14:textId="057D53AA" w:rsidR="00372701" w:rsidRPr="00A33ADA" w:rsidRDefault="00372701" w:rsidP="0037270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3FF616C" w14:textId="77777777" w:rsidR="004951C7" w:rsidRPr="00A33ADA" w:rsidRDefault="004951C7" w:rsidP="00372701">
      <w:pPr>
        <w:keepNext/>
        <w:keepLines/>
        <w:tabs>
          <w:tab w:val="left" w:pos="735"/>
        </w:tabs>
        <w:spacing w:line="276" w:lineRule="auto"/>
        <w:jc w:val="both"/>
        <w:rPr>
          <w:rFonts w:ascii="Arial" w:hAnsi="Arial" w:cs="Arial"/>
          <w:sz w:val="22"/>
          <w:szCs w:val="22"/>
          <w:lang w:val="es-ES_tradnl"/>
        </w:rPr>
      </w:pPr>
    </w:p>
    <w:p w14:paraId="1E213A92" w14:textId="3358498E" w:rsidR="008A7366" w:rsidRPr="00A33ADA" w:rsidRDefault="00372701" w:rsidP="008A7366">
      <w:pPr>
        <w:spacing w:line="276" w:lineRule="auto"/>
        <w:rPr>
          <w:rFonts w:ascii="Arial" w:hAnsi="Arial" w:cs="Arial"/>
          <w:bCs/>
          <w:color w:val="00B9E4" w:themeColor="background2"/>
          <w:sz w:val="22"/>
          <w:szCs w:val="22"/>
          <w:lang w:val="es-ES_tradnl"/>
        </w:rPr>
      </w:pPr>
      <w:r w:rsidRPr="00A33ADA">
        <w:rPr>
          <w:rFonts w:ascii="Arial" w:hAnsi="Arial" w:cs="Arial"/>
          <w:bCs/>
          <w:color w:val="00B9E4" w:themeColor="background2"/>
          <w:sz w:val="22"/>
          <w:szCs w:val="22"/>
          <w:lang w:val="es-ES_tradnl"/>
        </w:rPr>
        <w:t>Exponga sus razones aquí</w:t>
      </w:r>
      <w:r w:rsidR="008A7366" w:rsidRPr="00A33ADA">
        <w:rPr>
          <w:rFonts w:ascii="Arial" w:hAnsi="Arial" w:cs="Arial"/>
          <w:bCs/>
          <w:color w:val="00B9E4" w:themeColor="background2"/>
          <w:sz w:val="22"/>
          <w:szCs w:val="22"/>
          <w:lang w:val="es-ES_tradnl"/>
        </w:rPr>
        <w:t xml:space="preserve">: </w:t>
      </w:r>
    </w:p>
    <w:p w14:paraId="7BD0A35D"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bCs/>
          <w:sz w:val="22"/>
          <w:szCs w:val="22"/>
          <w:lang w:val="es-ES_tradnl"/>
        </w:rPr>
      </w:pPr>
      <w:r w:rsidRPr="00A33ADA">
        <w:rPr>
          <w:bCs/>
          <w:lang w:val="es-ES_tradnl"/>
        </w:rPr>
        <w:fldChar w:fldCharType="begin">
          <w:ffData>
            <w:name w:val="Text992"/>
            <w:enabled/>
            <w:calcOnExit w:val="0"/>
            <w:textInput/>
          </w:ffData>
        </w:fldChar>
      </w:r>
      <w:r w:rsidRPr="00A33ADA">
        <w:rPr>
          <w:rFonts w:ascii="Arial" w:hAnsi="Arial"/>
          <w:bCs/>
          <w:sz w:val="22"/>
          <w:szCs w:val="22"/>
          <w:lang w:val="es-ES_tradnl"/>
        </w:rPr>
        <w:instrText xml:space="preserve"> FORMTEXT </w:instrText>
      </w:r>
      <w:r w:rsidRPr="00A33ADA">
        <w:rPr>
          <w:rFonts w:ascii="Arial" w:hAnsi="Arial"/>
          <w:bCs/>
          <w:sz w:val="22"/>
          <w:szCs w:val="22"/>
          <w:lang w:val="es-ES_tradnl"/>
        </w:rPr>
      </w:r>
      <w:r w:rsidRPr="00A33ADA">
        <w:rPr>
          <w:rFonts w:ascii="Arial" w:hAnsi="Arial"/>
          <w:bCs/>
          <w:sz w:val="22"/>
          <w:szCs w:val="22"/>
          <w:lang w:val="es-ES_tradnl"/>
        </w:rPr>
        <w:fldChar w:fldCharType="separate"/>
      </w:r>
      <w:r w:rsidRPr="00A33ADA">
        <w:rPr>
          <w:rFonts w:ascii="Arial" w:hAnsi="Arial" w:cs="Arial"/>
          <w:bCs/>
          <w:sz w:val="22"/>
          <w:szCs w:val="22"/>
          <w:lang w:val="es-ES_tradnl"/>
        </w:rPr>
        <w:t>     </w:t>
      </w:r>
      <w:r w:rsidRPr="00A33ADA">
        <w:rPr>
          <w:rFonts w:ascii="Arial" w:hAnsi="Arial"/>
          <w:bCs/>
          <w:sz w:val="22"/>
          <w:szCs w:val="22"/>
          <w:lang w:val="es-ES_tradnl"/>
        </w:rPr>
        <w:fldChar w:fldCharType="end"/>
      </w:r>
    </w:p>
    <w:p w14:paraId="0E182D0F" w14:textId="77777777" w:rsidR="008A7366" w:rsidRPr="00A33ADA" w:rsidRDefault="008A7366" w:rsidP="008A7366">
      <w:pPr>
        <w:spacing w:line="276" w:lineRule="auto"/>
        <w:jc w:val="both"/>
        <w:rPr>
          <w:rFonts w:ascii="Arial" w:hAnsi="Arial" w:cs="Arial"/>
          <w:b/>
          <w:sz w:val="22"/>
          <w:szCs w:val="22"/>
          <w:lang w:val="es-ES_tradnl"/>
        </w:rPr>
      </w:pPr>
    </w:p>
    <w:p w14:paraId="2C655A53" w14:textId="34A2B9CA" w:rsidR="00C63B91" w:rsidRPr="00A33ADA" w:rsidRDefault="00C63B91"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3.15.22. </w:t>
      </w:r>
      <w:r w:rsidR="00840D37" w:rsidRPr="00A33ADA">
        <w:rPr>
          <w:rFonts w:ascii="Arial" w:eastAsiaTheme="majorEastAsia" w:hAnsi="Arial" w:cs="Arial"/>
          <w:b/>
          <w:bCs/>
          <w:color w:val="00B9E4" w:themeColor="background2"/>
          <w:sz w:val="22"/>
          <w:szCs w:val="22"/>
          <w:lang w:val="es-ES_tradnl"/>
        </w:rPr>
        <w:t>Sistema de seguridad social</w:t>
      </w:r>
    </w:p>
    <w:p w14:paraId="152E42BC" w14:textId="77777777" w:rsidR="00384D78" w:rsidRPr="00A33ADA" w:rsidRDefault="00384D78" w:rsidP="008A7366">
      <w:pPr>
        <w:spacing w:line="276" w:lineRule="auto"/>
        <w:jc w:val="both"/>
        <w:rPr>
          <w:rFonts w:ascii="Arial" w:hAnsi="Arial" w:cs="Arial"/>
          <w:b/>
          <w:color w:val="00B9E4" w:themeColor="background2"/>
          <w:sz w:val="22"/>
          <w:szCs w:val="22"/>
          <w:lang w:val="es-ES_tradnl"/>
        </w:rPr>
      </w:pPr>
    </w:p>
    <w:p w14:paraId="50855F1B" w14:textId="36892D94" w:rsidR="008A7366" w:rsidRPr="00A33ADA" w:rsidRDefault="00372701"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8A7366" w:rsidRPr="00A33ADA">
        <w:rPr>
          <w:rFonts w:ascii="Arial" w:hAnsi="Arial" w:cs="Arial"/>
          <w:b/>
          <w:i/>
          <w:iCs/>
          <w:color w:val="00B9E4" w:themeColor="background2"/>
          <w:sz w:val="22"/>
          <w:szCs w:val="22"/>
          <w:lang w:val="es-ES_tradnl"/>
        </w:rPr>
        <w:t xml:space="preserve"> indirect</w:t>
      </w:r>
      <w:r w:rsidRPr="00A33ADA">
        <w:rPr>
          <w:rFonts w:ascii="Arial" w:hAnsi="Arial" w:cs="Arial"/>
          <w:b/>
          <w:i/>
          <w:iCs/>
          <w:color w:val="00B9E4" w:themeColor="background2"/>
          <w:sz w:val="22"/>
          <w:szCs w:val="22"/>
          <w:lang w:val="es-ES_tradnl"/>
        </w:rPr>
        <w:t>o</w:t>
      </w:r>
      <w:r w:rsidR="008A7366" w:rsidRPr="00A33ADA">
        <w:rPr>
          <w:rFonts w:ascii="Arial" w:hAnsi="Arial" w:cs="Arial"/>
          <w:b/>
          <w:i/>
          <w:iCs/>
          <w:color w:val="00B9E4" w:themeColor="background2"/>
          <w:sz w:val="22"/>
          <w:szCs w:val="22"/>
          <w:lang w:val="es-ES_tradnl"/>
        </w:rPr>
        <w:t>s</w:t>
      </w:r>
    </w:p>
    <w:p w14:paraId="22BA17E3" w14:textId="77777777" w:rsidR="00372701" w:rsidRPr="00A33ADA" w:rsidRDefault="00372701" w:rsidP="0037270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A diferencia de los trabajadores empleados directamente, los mineros autónomos que son miembros de una OMAPE con derechos indirectos necesitan un tipo diferente de intervención para garantizar que gocen de una protección similar a la de los trabajadores contratados. Esto debe formar parte de la estrategia de una OMAPE para formalizar y mejorar las condiciones de trabajo de sus miembros.</w:t>
      </w:r>
    </w:p>
    <w:p w14:paraId="5833181C" w14:textId="77777777" w:rsidR="00372701" w:rsidRPr="00A33ADA" w:rsidRDefault="00372701" w:rsidP="00372701">
      <w:pPr>
        <w:spacing w:line="276" w:lineRule="auto"/>
        <w:jc w:val="both"/>
        <w:rPr>
          <w:rFonts w:ascii="Arial" w:hAnsi="Arial" w:cs="Arial"/>
          <w:sz w:val="22"/>
          <w:szCs w:val="22"/>
          <w:lang w:val="es-ES_tradnl"/>
        </w:rPr>
      </w:pPr>
    </w:p>
    <w:p w14:paraId="5A2D4058" w14:textId="40589973" w:rsidR="00372701" w:rsidRPr="00A33ADA" w:rsidRDefault="00372701" w:rsidP="0037270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Los miembros/trabajadores autónomos necesitan condiciones de trabajo dignas. Es importante que tengan acceso a los regímenes de seguridad social para los trabajadores autónomos. Si no existen tales regímenes, las OMAPE deben buscar alternativas que, como mínimo, proporcionen acceso a servicios de salud y pensiones, así como cobertura </w:t>
      </w:r>
      <w:r w:rsidR="009E03CE" w:rsidRPr="00A33ADA">
        <w:rPr>
          <w:rFonts w:ascii="Arial" w:hAnsi="Arial" w:cs="Arial"/>
          <w:sz w:val="22"/>
          <w:szCs w:val="22"/>
          <w:lang w:val="es-ES_tradnl"/>
        </w:rPr>
        <w:t>en caso de</w:t>
      </w:r>
      <w:r w:rsidRPr="00A33ADA">
        <w:rPr>
          <w:rFonts w:ascii="Arial" w:hAnsi="Arial" w:cs="Arial"/>
          <w:sz w:val="22"/>
          <w:szCs w:val="22"/>
          <w:lang w:val="es-ES_tradnl"/>
        </w:rPr>
        <w:t xml:space="preserve"> accidentes, enfermedades profesionales, pandemias o catástrofes.</w:t>
      </w:r>
    </w:p>
    <w:p w14:paraId="2E30F3A1" w14:textId="77777777" w:rsidR="009E03CE" w:rsidRPr="00A33ADA" w:rsidRDefault="009E03CE" w:rsidP="00372701">
      <w:pPr>
        <w:spacing w:line="276" w:lineRule="auto"/>
        <w:jc w:val="both"/>
        <w:rPr>
          <w:rFonts w:ascii="Arial" w:hAnsi="Arial" w:cs="Arial"/>
          <w:sz w:val="22"/>
          <w:szCs w:val="22"/>
          <w:lang w:val="es-ES_tradnl"/>
        </w:rPr>
      </w:pPr>
    </w:p>
    <w:p w14:paraId="23A7D9B3" w14:textId="43EAFAF7" w:rsidR="00C63B91" w:rsidRPr="00A33ADA" w:rsidRDefault="00372701" w:rsidP="009E03CE">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C63B91" w:rsidRPr="00A33ADA">
        <w:rPr>
          <w:rFonts w:ascii="Arial" w:eastAsia="Arial" w:hAnsi="Arial" w:cs="Arial"/>
          <w:b/>
          <w:color w:val="00B9E4"/>
          <w:sz w:val="22"/>
          <w:szCs w:val="22"/>
          <w:lang w:val="es-ES_tradnl" w:eastAsia="ko-KR"/>
        </w:rPr>
        <w:t>:</w:t>
      </w:r>
    </w:p>
    <w:p w14:paraId="7ADE3376" w14:textId="0622A717" w:rsidR="008A7366" w:rsidRPr="00A33ADA" w:rsidRDefault="00C63B91" w:rsidP="00C63B91">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3.15.22 </w:t>
      </w:r>
      <w:r w:rsidRPr="00A33ADA">
        <w:rPr>
          <w:rFonts w:ascii="Arial" w:eastAsia="Arial" w:hAnsi="Arial" w:cs="Arial"/>
          <w:b/>
          <w:color w:val="FFFFFF"/>
          <w:sz w:val="20"/>
          <w:szCs w:val="20"/>
          <w:bdr w:val="single" w:sz="12" w:space="0" w:color="00B9E4"/>
          <w:shd w:val="clear" w:color="auto" w:fill="00B9E4"/>
          <w:lang w:val="es-ES_tradnl"/>
        </w:rPr>
        <w:t>N</w:t>
      </w:r>
      <w:r w:rsidR="00372701"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840D37" w:rsidRPr="00A33ADA">
        <w:rPr>
          <w:rFonts w:ascii="Arial" w:eastAsia="Arial" w:hAnsi="Arial" w:cs="Arial"/>
          <w:b/>
          <w:color w:val="00B9E4"/>
          <w:sz w:val="20"/>
          <w:szCs w:val="20"/>
          <w:lang w:val="es-ES_tradnl" w:eastAsia="ko-KR"/>
        </w:rPr>
        <w:t>Sistema de seguridad social</w:t>
      </w:r>
    </w:p>
    <w:tbl>
      <w:tblPr>
        <w:tblStyle w:val="SimpleTable12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27A773D" w14:textId="77777777" w:rsidTr="00372701">
        <w:trPr>
          <w:trHeight w:val="25"/>
        </w:trPr>
        <w:tc>
          <w:tcPr>
            <w:tcW w:w="9299" w:type="dxa"/>
            <w:gridSpan w:val="2"/>
          </w:tcPr>
          <w:p w14:paraId="396929EF" w14:textId="53D9A790" w:rsidR="008A7366" w:rsidRPr="00A33ADA" w:rsidRDefault="00372701"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 xml:space="preserve">Las OMAPE con derechos </w:t>
            </w:r>
            <w:r w:rsidR="008A7366" w:rsidRPr="00A33ADA">
              <w:rPr>
                <w:rFonts w:ascii="Arial" w:eastAsia="Arial" w:hAnsi="Arial" w:cs="Arial"/>
                <w:color w:val="FF0000"/>
                <w:spacing w:val="-1"/>
                <w:sz w:val="20"/>
                <w:szCs w:val="20"/>
                <w:lang w:val="es-ES_tradnl" w:eastAsia="ko-KR"/>
              </w:rPr>
              <w:t>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4FA19C10" w14:textId="77777777" w:rsidTr="00372701">
        <w:trPr>
          <w:trHeight w:val="300"/>
        </w:trPr>
        <w:tc>
          <w:tcPr>
            <w:tcW w:w="962" w:type="dxa"/>
          </w:tcPr>
          <w:p w14:paraId="7F3D2896" w14:textId="32057310" w:rsidR="008A7366" w:rsidRPr="00A33ADA" w:rsidRDefault="0037270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lastRenderedPageBreak/>
              <w:t>Básico</w:t>
            </w:r>
          </w:p>
        </w:tc>
        <w:tc>
          <w:tcPr>
            <w:tcW w:w="8337" w:type="dxa"/>
            <w:vMerge w:val="restart"/>
          </w:tcPr>
          <w:p w14:paraId="6FE6E27A" w14:textId="0F7D3520" w:rsidR="00372701" w:rsidRPr="00A33ADA" w:rsidRDefault="00372701" w:rsidP="00372701">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En ausencia de un sistema de protecci</w:t>
            </w:r>
            <w:r w:rsidR="00DB0F76" w:rsidRPr="00A33ADA">
              <w:rPr>
                <w:rFonts w:ascii="Arial" w:eastAsia="Arial" w:hAnsi="Arial" w:cs="Arial"/>
                <w:color w:val="FF0000"/>
                <w:spacing w:val="-1"/>
                <w:sz w:val="20"/>
                <w:szCs w:val="20"/>
                <w:lang w:val="es-ES_tradnl" w:eastAsia="ja-JP"/>
              </w:rPr>
              <w:t>ón de seguridad social para s</w:t>
            </w:r>
            <w:r w:rsidRPr="00A33ADA">
              <w:rPr>
                <w:rFonts w:ascii="Arial" w:eastAsia="Arial" w:hAnsi="Arial" w:cs="Arial"/>
                <w:color w:val="FF0000"/>
                <w:spacing w:val="-1"/>
                <w:sz w:val="20"/>
                <w:szCs w:val="20"/>
                <w:lang w:val="es-ES_tradnl" w:eastAsia="ja-JP"/>
              </w:rPr>
              <w:t xml:space="preserve">us trabajadores, </w:t>
            </w:r>
            <w:r w:rsidR="009E03CE" w:rsidRPr="00A33ADA">
              <w:rPr>
                <w:rFonts w:ascii="Arial" w:eastAsia="Arial" w:hAnsi="Arial" w:cs="Arial"/>
                <w:color w:val="FF0000"/>
                <w:spacing w:val="-1"/>
                <w:sz w:val="20"/>
                <w:szCs w:val="20"/>
                <w:lang w:val="es-ES_tradnl" w:eastAsia="ja-JP"/>
              </w:rPr>
              <w:t>miembros/</w:t>
            </w:r>
            <w:r w:rsidRPr="00A33ADA">
              <w:rPr>
                <w:rFonts w:ascii="Arial" w:eastAsia="Arial" w:hAnsi="Arial" w:cs="Arial"/>
                <w:color w:val="FF0000"/>
                <w:spacing w:val="-1"/>
                <w:sz w:val="20"/>
                <w:szCs w:val="20"/>
                <w:lang w:val="es-ES_tradnl" w:eastAsia="ja-JP"/>
              </w:rPr>
              <w:t xml:space="preserve">mineros autónomos, </w:t>
            </w:r>
            <w:r w:rsidR="00DB0F76" w:rsidRPr="00A33ADA">
              <w:rPr>
                <w:rFonts w:ascii="Arial" w:eastAsia="Arial" w:hAnsi="Arial" w:cs="Arial"/>
                <w:color w:val="FF0000"/>
                <w:spacing w:val="-1"/>
                <w:sz w:val="20"/>
                <w:szCs w:val="20"/>
                <w:lang w:val="es-ES_tradnl" w:eastAsia="ja-JP"/>
              </w:rPr>
              <w:t xml:space="preserve">usted </w:t>
            </w:r>
            <w:r w:rsidRPr="00A33ADA">
              <w:rPr>
                <w:rFonts w:ascii="Arial" w:eastAsia="Arial" w:hAnsi="Arial" w:cs="Arial"/>
                <w:color w:val="FF0000"/>
                <w:spacing w:val="-1"/>
                <w:sz w:val="20"/>
                <w:szCs w:val="20"/>
                <w:lang w:val="es-ES_tradnl" w:eastAsia="ja-JP"/>
              </w:rPr>
              <w:t xml:space="preserve">promueve opciones de acceso a regímenes de protección social que </w:t>
            </w:r>
            <w:r w:rsidR="004951C7" w:rsidRPr="00A33ADA">
              <w:rPr>
                <w:rFonts w:ascii="Arial" w:eastAsia="Arial" w:hAnsi="Arial" w:cs="Arial"/>
                <w:color w:val="FF0000"/>
                <w:spacing w:val="-1"/>
                <w:sz w:val="20"/>
                <w:szCs w:val="20"/>
                <w:lang w:val="es-ES_tradnl" w:eastAsia="ja-JP"/>
              </w:rPr>
              <w:t xml:space="preserve">los </w:t>
            </w:r>
            <w:r w:rsidRPr="00A33ADA">
              <w:rPr>
                <w:rFonts w:ascii="Arial" w:eastAsia="Arial" w:hAnsi="Arial" w:cs="Arial"/>
                <w:color w:val="FF0000"/>
                <w:spacing w:val="-1"/>
                <w:sz w:val="20"/>
                <w:szCs w:val="20"/>
                <w:lang w:val="es-ES_tradnl" w:eastAsia="ja-JP"/>
              </w:rPr>
              <w:t xml:space="preserve">cubran </w:t>
            </w:r>
            <w:r w:rsidR="009E03CE" w:rsidRPr="00A33ADA">
              <w:rPr>
                <w:rFonts w:ascii="Arial" w:eastAsia="Arial" w:hAnsi="Arial" w:cs="Arial"/>
                <w:color w:val="FF0000"/>
                <w:spacing w:val="-1"/>
                <w:sz w:val="20"/>
                <w:szCs w:val="20"/>
                <w:lang w:val="es-ES_tradnl" w:eastAsia="ja-JP"/>
              </w:rPr>
              <w:t>en caso de</w:t>
            </w:r>
            <w:r w:rsidRPr="00A33ADA">
              <w:rPr>
                <w:rFonts w:ascii="Arial" w:eastAsia="Arial" w:hAnsi="Arial" w:cs="Arial"/>
                <w:color w:val="FF0000"/>
                <w:spacing w:val="-1"/>
                <w:sz w:val="20"/>
                <w:szCs w:val="20"/>
                <w:lang w:val="es-ES_tradnl" w:eastAsia="ja-JP"/>
              </w:rPr>
              <w:t xml:space="preserve"> accidentes, enfermedades profesionales o catástrofes.</w:t>
            </w:r>
          </w:p>
          <w:p w14:paraId="20BEB7E5" w14:textId="3F8B80C8" w:rsidR="008A7366" w:rsidRPr="00A33ADA" w:rsidRDefault="00372701" w:rsidP="00DB0F76">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y sus </w:t>
            </w:r>
            <w:r w:rsidR="00DB0F76" w:rsidRPr="00A33ADA">
              <w:rPr>
                <w:rFonts w:ascii="Arial" w:eastAsia="Arial" w:hAnsi="Arial" w:cs="Arial"/>
                <w:color w:val="FF0000"/>
                <w:spacing w:val="-1"/>
                <w:sz w:val="20"/>
                <w:szCs w:val="20"/>
                <w:lang w:val="es-ES_tradnl" w:eastAsia="ja-JP"/>
              </w:rPr>
              <w:t>miembros</w:t>
            </w:r>
            <w:r w:rsidRPr="00A33ADA">
              <w:rPr>
                <w:rFonts w:ascii="Arial" w:eastAsia="Arial" w:hAnsi="Arial" w:cs="Arial"/>
                <w:color w:val="FF0000"/>
                <w:spacing w:val="-1"/>
                <w:sz w:val="20"/>
                <w:szCs w:val="20"/>
                <w:lang w:val="es-ES_tradnl" w:eastAsia="ja-JP"/>
              </w:rPr>
              <w:t xml:space="preserve"> crean un fondo o sistema de recaudación para apoyar a los trabajadores y </w:t>
            </w:r>
            <w:r w:rsidR="00DB0F76" w:rsidRPr="00A33ADA">
              <w:rPr>
                <w:rFonts w:ascii="Arial" w:eastAsia="Arial" w:hAnsi="Arial" w:cs="Arial"/>
                <w:color w:val="FF0000"/>
                <w:spacing w:val="-1"/>
                <w:sz w:val="20"/>
                <w:szCs w:val="20"/>
                <w:lang w:val="es-ES_tradnl" w:eastAsia="ja-JP"/>
              </w:rPr>
              <w:t>miembros</w:t>
            </w:r>
            <w:r w:rsidRPr="00A33ADA">
              <w:rPr>
                <w:rFonts w:ascii="Arial" w:eastAsia="Arial" w:hAnsi="Arial" w:cs="Arial"/>
                <w:color w:val="FF0000"/>
                <w:spacing w:val="-1"/>
                <w:sz w:val="20"/>
                <w:szCs w:val="20"/>
                <w:lang w:val="es-ES_tradnl" w:eastAsia="ja-JP"/>
              </w:rPr>
              <w:t xml:space="preserve"> que no est</w:t>
            </w:r>
            <w:r w:rsidR="00DB0F76" w:rsidRPr="00A33ADA">
              <w:rPr>
                <w:rFonts w:ascii="Arial" w:eastAsia="Arial" w:hAnsi="Arial" w:cs="Arial"/>
                <w:color w:val="FF0000"/>
                <w:spacing w:val="-1"/>
                <w:sz w:val="20"/>
                <w:szCs w:val="20"/>
                <w:lang w:val="es-ES_tradnl" w:eastAsia="ja-JP"/>
              </w:rPr>
              <w:t>é</w:t>
            </w:r>
            <w:r w:rsidRPr="00A33ADA">
              <w:rPr>
                <w:rFonts w:ascii="Arial" w:eastAsia="Arial" w:hAnsi="Arial" w:cs="Arial"/>
                <w:color w:val="FF0000"/>
                <w:spacing w:val="-1"/>
                <w:sz w:val="20"/>
                <w:szCs w:val="20"/>
                <w:lang w:val="es-ES_tradnl" w:eastAsia="ja-JP"/>
              </w:rPr>
              <w:t>n protegidos por un régimen de seguridad social.</w:t>
            </w:r>
          </w:p>
        </w:tc>
      </w:tr>
      <w:tr w:rsidR="008A7366" w:rsidRPr="00A33ADA" w14:paraId="2FFE0ECA" w14:textId="77777777" w:rsidTr="00372701">
        <w:trPr>
          <w:trHeight w:val="745"/>
        </w:trPr>
        <w:tc>
          <w:tcPr>
            <w:tcW w:w="962" w:type="dxa"/>
          </w:tcPr>
          <w:p w14:paraId="05ED03C8" w14:textId="4473C8F6" w:rsidR="008A7366" w:rsidRPr="00A33ADA" w:rsidRDefault="00372701"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70B6CDB2"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1042A7BA" w14:textId="77777777" w:rsidTr="00372701">
        <w:trPr>
          <w:trHeight w:val="280"/>
        </w:trPr>
        <w:tc>
          <w:tcPr>
            <w:tcW w:w="9299" w:type="dxa"/>
            <w:gridSpan w:val="2"/>
            <w:shd w:val="clear" w:color="auto" w:fill="F2F2F2" w:themeFill="background1" w:themeFillShade="F2"/>
          </w:tcPr>
          <w:p w14:paraId="408A2F3A" w14:textId="6A414360" w:rsidR="008A7366" w:rsidRPr="00A33ADA" w:rsidRDefault="00DB0F76"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Usted investiga distintas opciones para acceder a la protección social básica. Usted puede plantearse un seguro colectivo de protección social al que los miembros puedan afiliarse en función de sus necesidades y circunstancias financieras. </w:t>
            </w:r>
            <w:r w:rsidR="008A7366" w:rsidRPr="00A33ADA">
              <w:rPr>
                <w:rFonts w:ascii="Arial" w:eastAsia="Arial" w:hAnsi="Arial" w:cs="Arial"/>
                <w:color w:val="FF0000"/>
                <w:spacing w:val="-1"/>
                <w:sz w:val="16"/>
                <w:szCs w:val="16"/>
                <w:lang w:val="es-ES_tradnl" w:eastAsia="ja-JP"/>
              </w:rPr>
              <w:t xml:space="preserve"> </w:t>
            </w:r>
          </w:p>
        </w:tc>
      </w:tr>
    </w:tbl>
    <w:p w14:paraId="6829545F" w14:textId="77777777" w:rsidR="008A7366" w:rsidRPr="00A33ADA" w:rsidRDefault="008A7366" w:rsidP="008A7366">
      <w:pPr>
        <w:rPr>
          <w:rFonts w:eastAsia="Arial"/>
          <w:lang w:val="es-ES_tradnl" w:eastAsia="ko-KR"/>
        </w:rPr>
      </w:pPr>
    </w:p>
    <w:p w14:paraId="708E5C62" w14:textId="4918E08A" w:rsidR="00DB0F76" w:rsidRPr="00A33ADA" w:rsidRDefault="00DB0F7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recopilar información detallada de sus miembros, para identificar quién tiene cobertura de seguro y si esta incluye un seguro de riesgos profesionales. Las OMAPE deben investigar alternativas para los trabajadores autónomos, que deb</w:t>
      </w:r>
      <w:r w:rsidR="004951C7" w:rsidRPr="00A33ADA">
        <w:rPr>
          <w:rFonts w:ascii="Arial" w:hAnsi="Arial" w:cs="Arial"/>
          <w:bCs/>
          <w:sz w:val="22"/>
          <w:szCs w:val="22"/>
          <w:lang w:val="es-ES_tradnl"/>
        </w:rPr>
        <w:t>e</w:t>
      </w:r>
      <w:r w:rsidRPr="00A33ADA">
        <w:rPr>
          <w:rFonts w:ascii="Arial" w:hAnsi="Arial" w:cs="Arial"/>
          <w:bCs/>
          <w:sz w:val="22"/>
          <w:szCs w:val="22"/>
          <w:lang w:val="es-ES_tradnl"/>
        </w:rPr>
        <w:t>n comunicarse a los miembros para que estos puedan decidir lo que más les conviene. Las OMAPE deben crear un fondo financiero para los miembros que son víctimas de accidentes de trabajo o de enfermedades profesionales.</w:t>
      </w:r>
    </w:p>
    <w:p w14:paraId="75F063B6" w14:textId="77777777" w:rsidR="008A7366" w:rsidRPr="00A33ADA" w:rsidRDefault="008A7366" w:rsidP="008A7366">
      <w:pPr>
        <w:jc w:val="both"/>
        <w:rPr>
          <w:rFonts w:ascii="Arial" w:hAnsi="Arial" w:cs="Arial"/>
          <w:b/>
          <w:color w:val="00B9E4" w:themeColor="background2"/>
          <w:sz w:val="22"/>
          <w:szCs w:val="22"/>
          <w:lang w:val="es-ES_tradnl"/>
        </w:rPr>
      </w:pPr>
    </w:p>
    <w:p w14:paraId="62145BCE" w14:textId="225AE471" w:rsidR="00DB0F76" w:rsidRPr="00A33ADA" w:rsidRDefault="00E074C2" w:rsidP="00DB0F7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4</w:t>
      </w:r>
      <w:r w:rsidR="008A7366" w:rsidRPr="00A33ADA">
        <w:rPr>
          <w:rFonts w:ascii="Arial" w:hAnsi="Arial" w:cs="Arial"/>
          <w:b/>
          <w:color w:val="00B9E4" w:themeColor="background2"/>
          <w:sz w:val="22"/>
          <w:szCs w:val="22"/>
          <w:lang w:val="es-ES_tradnl"/>
        </w:rPr>
        <w:t xml:space="preserve"> </w:t>
      </w:r>
      <w:r w:rsidR="00DB0F76" w:rsidRPr="00A33ADA">
        <w:rPr>
          <w:rFonts w:ascii="Arial" w:hAnsi="Arial" w:cs="Arial"/>
          <w:b/>
          <w:color w:val="00B9E4" w:themeColor="background2"/>
          <w:sz w:val="22"/>
          <w:szCs w:val="22"/>
          <w:lang w:val="es-ES_tradnl"/>
        </w:rPr>
        <w:t>¿Está usted de acuerdo con el cambio propuesto?</w:t>
      </w:r>
    </w:p>
    <w:p w14:paraId="4212E6EC" w14:textId="77777777" w:rsidR="00DB0F76" w:rsidRPr="00A33ADA" w:rsidRDefault="00DB0F76" w:rsidP="00DB0F7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A31B397" w14:textId="77777777" w:rsidR="00DB0F76" w:rsidRPr="00A33ADA" w:rsidRDefault="00DB0F76" w:rsidP="00DB0F7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FC3891E" w14:textId="593F3EC3" w:rsidR="00DB0F76" w:rsidRPr="00A33ADA" w:rsidRDefault="00DB0F76" w:rsidP="00DB0F7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B6FEE88" w14:textId="77777777" w:rsidR="00DB0F76" w:rsidRPr="00A33ADA" w:rsidRDefault="00DB0F76" w:rsidP="00DB0F7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01EBECE" w14:textId="0099FA95" w:rsidR="00DB0F76" w:rsidRPr="00A33ADA" w:rsidRDefault="00DB0F76" w:rsidP="00DB0F7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E2ECBD2" w14:textId="77777777" w:rsidR="004951C7" w:rsidRPr="00A33ADA" w:rsidRDefault="004951C7" w:rsidP="00DB0F76">
      <w:pPr>
        <w:keepNext/>
        <w:keepLines/>
        <w:tabs>
          <w:tab w:val="left" w:pos="735"/>
        </w:tabs>
        <w:spacing w:line="276" w:lineRule="auto"/>
        <w:jc w:val="both"/>
        <w:rPr>
          <w:rFonts w:ascii="Arial" w:hAnsi="Arial" w:cs="Arial"/>
          <w:sz w:val="22"/>
          <w:szCs w:val="22"/>
          <w:lang w:val="es-ES_tradnl"/>
        </w:rPr>
      </w:pPr>
    </w:p>
    <w:p w14:paraId="3E851DC5" w14:textId="668AD826" w:rsidR="008A7366" w:rsidRPr="00A33ADA" w:rsidRDefault="00DB0F76" w:rsidP="004951C7">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13D3DB5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3"/>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19385F5" w14:textId="77777777" w:rsidR="008A7366" w:rsidRPr="00A33ADA" w:rsidRDefault="008A7366" w:rsidP="008A7366">
      <w:pPr>
        <w:spacing w:line="276" w:lineRule="auto"/>
        <w:jc w:val="both"/>
        <w:rPr>
          <w:rFonts w:ascii="Arial" w:hAnsi="Arial" w:cs="Arial"/>
          <w:b/>
          <w:sz w:val="22"/>
          <w:szCs w:val="22"/>
          <w:lang w:val="es-ES_tradnl"/>
        </w:rPr>
      </w:pPr>
    </w:p>
    <w:p w14:paraId="5386D58E" w14:textId="604EFF9C"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3.15.24. </w:t>
      </w:r>
      <w:r w:rsidR="00DB0F76" w:rsidRPr="00A33ADA">
        <w:rPr>
          <w:rFonts w:ascii="Arial" w:eastAsiaTheme="majorEastAsia" w:hAnsi="Arial" w:cs="Arial"/>
          <w:b/>
          <w:bCs/>
          <w:color w:val="00B9E4" w:themeColor="background2"/>
          <w:sz w:val="22"/>
          <w:szCs w:val="22"/>
          <w:lang w:val="es-ES_tradnl"/>
        </w:rPr>
        <w:t>Reparación a viudo(a)s y heredero(a)s</w:t>
      </w:r>
      <w:r w:rsidRPr="00A33ADA">
        <w:rPr>
          <w:rStyle w:val="FootnoteReference"/>
          <w:rFonts w:ascii="Arial" w:eastAsiaTheme="majorEastAsia" w:hAnsi="Arial" w:cs="Arial"/>
          <w:b/>
          <w:bCs/>
          <w:color w:val="00B9E4" w:themeColor="background2"/>
          <w:sz w:val="22"/>
          <w:szCs w:val="22"/>
          <w:lang w:val="es-ES_tradnl"/>
        </w:rPr>
        <w:footnoteReference w:id="93"/>
      </w:r>
    </w:p>
    <w:p w14:paraId="76BB8259"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319B719" w14:textId="69CCC9E2" w:rsidR="00DB0F76" w:rsidRPr="00A33ADA" w:rsidRDefault="00DB0F76" w:rsidP="00DB0F76">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bCs/>
          <w:sz w:val="22"/>
          <w:szCs w:val="22"/>
          <w:lang w:val="es-ES_tradnl"/>
        </w:rPr>
        <w:t>El Criterio actual es muy general y la definición de reparación está sujeta a una amplia interpretación.</w:t>
      </w:r>
    </w:p>
    <w:p w14:paraId="5C92036F" w14:textId="77777777" w:rsidR="00DB0F76" w:rsidRPr="00A33ADA" w:rsidRDefault="00DB0F76" w:rsidP="00DB0F76">
      <w:pPr>
        <w:spacing w:line="276" w:lineRule="auto"/>
        <w:jc w:val="both"/>
        <w:rPr>
          <w:rFonts w:ascii="Arial" w:hAnsi="Arial" w:cs="Arial"/>
          <w:bCs/>
          <w:sz w:val="22"/>
          <w:szCs w:val="22"/>
          <w:lang w:val="es-ES_tradnl"/>
        </w:rPr>
      </w:pPr>
    </w:p>
    <w:p w14:paraId="1778AF48" w14:textId="21DD771C" w:rsidR="00DB0F76" w:rsidRPr="00A33ADA" w:rsidRDefault="00DB0F76" w:rsidP="00DB0F76">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bCs/>
          <w:sz w:val="22"/>
          <w:szCs w:val="22"/>
          <w:lang w:val="es-ES_tradnl"/>
        </w:rPr>
        <w:t xml:space="preserve">Los regímenes de seguridad social de los trabajadores y los seguros de riesgos profesionales generalmente comprenden la indemnización y protección </w:t>
      </w:r>
      <w:r w:rsidR="00271165" w:rsidRPr="00A33ADA">
        <w:rPr>
          <w:rFonts w:ascii="Arial" w:hAnsi="Arial" w:cs="Arial"/>
          <w:bCs/>
          <w:sz w:val="22"/>
          <w:szCs w:val="22"/>
          <w:lang w:val="es-ES_tradnl"/>
        </w:rPr>
        <w:t xml:space="preserve">de </w:t>
      </w:r>
      <w:r w:rsidRPr="00A33ADA">
        <w:rPr>
          <w:rFonts w:ascii="Arial" w:hAnsi="Arial" w:cs="Arial"/>
          <w:bCs/>
          <w:sz w:val="22"/>
          <w:szCs w:val="22"/>
          <w:lang w:val="es-ES_tradnl"/>
        </w:rPr>
        <w:t>viudo(a)s y/o de personas a cargo. En ausencia de dicha protección (por ejemplo, si no se ha pagado el número mínimo de cotizaciones), las OMAPE asumen la res</w:t>
      </w:r>
      <w:r w:rsidR="00271165" w:rsidRPr="00A33ADA">
        <w:rPr>
          <w:rFonts w:ascii="Arial" w:hAnsi="Arial" w:cs="Arial"/>
          <w:bCs/>
          <w:sz w:val="22"/>
          <w:szCs w:val="22"/>
          <w:lang w:val="es-ES_tradnl"/>
        </w:rPr>
        <w:t>ponsabilidad de proporcionar al</w:t>
      </w:r>
      <w:r w:rsidRPr="00A33ADA">
        <w:rPr>
          <w:rFonts w:ascii="Arial" w:hAnsi="Arial" w:cs="Arial"/>
          <w:bCs/>
          <w:sz w:val="22"/>
          <w:szCs w:val="22"/>
          <w:lang w:val="es-ES_tradnl"/>
        </w:rPr>
        <w:t>(la) viudo(a) una indemnización comparable a la que habría tenido derecho en virtud de un régimen de seguridad social.</w:t>
      </w:r>
    </w:p>
    <w:p w14:paraId="35F06492" w14:textId="77777777" w:rsidR="007041A1" w:rsidRPr="00A33ADA" w:rsidRDefault="007041A1" w:rsidP="00DB0F76">
      <w:pPr>
        <w:spacing w:line="276" w:lineRule="auto"/>
        <w:jc w:val="both"/>
        <w:rPr>
          <w:rFonts w:ascii="Arial" w:hAnsi="Arial" w:cs="Arial"/>
          <w:bCs/>
          <w:sz w:val="22"/>
          <w:szCs w:val="22"/>
          <w:lang w:val="es-ES_tradnl"/>
        </w:rPr>
      </w:pPr>
    </w:p>
    <w:p w14:paraId="6F583C53" w14:textId="62E1FE59" w:rsidR="00C63B91" w:rsidRPr="00A33ADA" w:rsidRDefault="00DB0F76" w:rsidP="007041A1">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r w:rsidR="00C63B91" w:rsidRPr="00A33ADA">
        <w:rPr>
          <w:rFonts w:ascii="Arial" w:eastAsia="Arial" w:hAnsi="Arial" w:cs="Arial"/>
          <w:b/>
          <w:color w:val="00B9E4"/>
          <w:sz w:val="22"/>
          <w:szCs w:val="22"/>
          <w:lang w:val="es-ES_tradnl" w:eastAsia="ko-KR"/>
        </w:rPr>
        <w:t>:</w:t>
      </w:r>
    </w:p>
    <w:p w14:paraId="4A705346" w14:textId="2C73ABFE"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3.15.24. </w:t>
      </w:r>
      <w:r w:rsidR="00DB0F76" w:rsidRPr="00A33ADA">
        <w:rPr>
          <w:rFonts w:ascii="Arial" w:eastAsia="Arial" w:hAnsi="Arial" w:cs="Arial"/>
          <w:b/>
          <w:color w:val="00B9E4"/>
          <w:sz w:val="20"/>
          <w:szCs w:val="20"/>
          <w:lang w:val="es-ES_tradnl" w:eastAsia="ko-KR"/>
        </w:rPr>
        <w:t>Reparación a viudo(a)s y heredero(a)s</w:t>
      </w:r>
    </w:p>
    <w:tbl>
      <w:tblPr>
        <w:tblStyle w:val="SimpleTable12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6DCC444" w14:textId="77777777" w:rsidTr="00DB0F76">
        <w:trPr>
          <w:trHeight w:val="25"/>
        </w:trPr>
        <w:tc>
          <w:tcPr>
            <w:tcW w:w="9299" w:type="dxa"/>
            <w:gridSpan w:val="2"/>
          </w:tcPr>
          <w:p w14:paraId="52378456" w14:textId="6B4532C6" w:rsidR="008A7366" w:rsidRPr="00A33ADA" w:rsidRDefault="00DB0F76"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F744CEC" w14:textId="77777777" w:rsidTr="00DB0F76">
        <w:trPr>
          <w:trHeight w:val="280"/>
        </w:trPr>
        <w:tc>
          <w:tcPr>
            <w:tcW w:w="962" w:type="dxa"/>
          </w:tcPr>
          <w:p w14:paraId="4E622331" w14:textId="7B39E95B" w:rsidR="008A7366" w:rsidRPr="00A33ADA" w:rsidRDefault="00DB0F7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5ECFB60" w14:textId="791BCA77" w:rsidR="008A7366" w:rsidRPr="00A33ADA" w:rsidRDefault="00DB0F76"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En caso de fallecimiento de un</w:t>
            </w:r>
            <w:r w:rsidR="007C5203" w:rsidRPr="00A33ADA">
              <w:rPr>
                <w:rFonts w:ascii="Arial" w:eastAsia="Arial" w:hAnsi="Arial" w:cs="Arial"/>
                <w:color w:val="565656"/>
                <w:spacing w:val="-1"/>
                <w:sz w:val="20"/>
                <w:szCs w:val="20"/>
                <w:lang w:val="es-ES_tradnl" w:eastAsia="ja-JP"/>
              </w:rPr>
              <w:t>(a)</w:t>
            </w:r>
            <w:r w:rsidRPr="00A33ADA">
              <w:rPr>
                <w:rFonts w:ascii="Arial" w:eastAsia="Arial" w:hAnsi="Arial" w:cs="Arial"/>
                <w:color w:val="565656"/>
                <w:spacing w:val="-1"/>
                <w:sz w:val="20"/>
                <w:szCs w:val="20"/>
                <w:lang w:val="es-ES_tradnl" w:eastAsia="ja-JP"/>
              </w:rPr>
              <w:t xml:space="preserve"> trabajador</w:t>
            </w:r>
            <w:r w:rsidR="007C5203" w:rsidRPr="00A33ADA">
              <w:rPr>
                <w:rFonts w:ascii="Arial" w:eastAsia="Arial" w:hAnsi="Arial" w:cs="Arial"/>
                <w:color w:val="565656"/>
                <w:spacing w:val="-1"/>
                <w:sz w:val="20"/>
                <w:szCs w:val="20"/>
                <w:lang w:val="es-ES_tradnl" w:eastAsia="ja-JP"/>
              </w:rPr>
              <w:t>(a)</w:t>
            </w:r>
            <w:r w:rsidRPr="00A33ADA">
              <w:rPr>
                <w:rFonts w:ascii="Arial" w:eastAsia="Arial" w:hAnsi="Arial" w:cs="Arial"/>
                <w:color w:val="565656"/>
                <w:spacing w:val="-1"/>
                <w:sz w:val="20"/>
                <w:szCs w:val="20"/>
                <w:lang w:val="es-ES_tradnl" w:eastAsia="ja-JP"/>
              </w:rPr>
              <w:t xml:space="preserve">, </w:t>
            </w:r>
            <w:r w:rsidR="007C5203"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color w:val="565656"/>
                <w:spacing w:val="-1"/>
                <w:sz w:val="20"/>
                <w:szCs w:val="20"/>
                <w:lang w:val="es-ES_tradnl" w:eastAsia="ja-JP"/>
              </w:rPr>
              <w:t xml:space="preserve">proporciona </w:t>
            </w:r>
            <w:r w:rsidRPr="00A33ADA">
              <w:rPr>
                <w:rFonts w:ascii="Arial" w:eastAsia="Arial" w:hAnsi="Arial" w:cs="Arial"/>
                <w:color w:val="FF0000"/>
                <w:spacing w:val="-1"/>
                <w:sz w:val="20"/>
                <w:szCs w:val="20"/>
                <w:lang w:val="es-ES_tradnl" w:eastAsia="ja-JP"/>
              </w:rPr>
              <w:t>una renta o contribución económica mensual</w:t>
            </w:r>
            <w:r w:rsidRPr="00A33ADA">
              <w:rPr>
                <w:rFonts w:ascii="Arial" w:eastAsia="Arial" w:hAnsi="Arial" w:cs="Arial"/>
                <w:color w:val="565656"/>
                <w:spacing w:val="-1"/>
                <w:sz w:val="20"/>
                <w:szCs w:val="20"/>
                <w:lang w:val="es-ES_tradnl" w:eastAsia="ja-JP"/>
              </w:rPr>
              <w:t xml:space="preserve"> a su viud</w:t>
            </w:r>
            <w:r w:rsidR="007041A1" w:rsidRPr="00A33ADA">
              <w:rPr>
                <w:rFonts w:ascii="Arial" w:eastAsia="Arial" w:hAnsi="Arial" w:cs="Arial"/>
                <w:color w:val="565656"/>
                <w:spacing w:val="-1"/>
                <w:sz w:val="20"/>
                <w:szCs w:val="20"/>
                <w:lang w:val="es-ES_tradnl" w:eastAsia="ja-JP"/>
              </w:rPr>
              <w:t>a</w:t>
            </w:r>
            <w:r w:rsidR="007C5203" w:rsidRPr="00A33ADA">
              <w:rPr>
                <w:rFonts w:ascii="Arial" w:eastAsia="Arial" w:hAnsi="Arial" w:cs="Arial"/>
                <w:color w:val="565656"/>
                <w:spacing w:val="-1"/>
                <w:sz w:val="20"/>
                <w:szCs w:val="20"/>
                <w:lang w:val="es-ES_tradnl" w:eastAsia="ja-JP"/>
              </w:rPr>
              <w:t>(</w:t>
            </w:r>
            <w:r w:rsidR="007041A1" w:rsidRPr="00A33ADA">
              <w:rPr>
                <w:rFonts w:ascii="Arial" w:eastAsia="Arial" w:hAnsi="Arial" w:cs="Arial"/>
                <w:color w:val="565656"/>
                <w:spacing w:val="-1"/>
                <w:sz w:val="20"/>
                <w:szCs w:val="20"/>
                <w:lang w:val="es-ES_tradnl" w:eastAsia="ja-JP"/>
              </w:rPr>
              <w:t>o</w:t>
            </w:r>
            <w:r w:rsidR="007C5203" w:rsidRPr="00A33ADA">
              <w:rPr>
                <w:rFonts w:ascii="Arial" w:eastAsia="Arial" w:hAnsi="Arial" w:cs="Arial"/>
                <w:color w:val="565656"/>
                <w:spacing w:val="-1"/>
                <w:sz w:val="20"/>
                <w:szCs w:val="20"/>
                <w:lang w:val="es-ES_tradnl" w:eastAsia="ja-JP"/>
              </w:rPr>
              <w:t>)</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si no está ya cu</w:t>
            </w:r>
            <w:r w:rsidR="007C5203" w:rsidRPr="00A33ADA">
              <w:rPr>
                <w:rFonts w:ascii="Arial" w:eastAsia="Arial" w:hAnsi="Arial" w:cs="Arial"/>
                <w:color w:val="FF0000"/>
                <w:spacing w:val="-1"/>
                <w:sz w:val="20"/>
                <w:szCs w:val="20"/>
                <w:lang w:val="es-ES_tradnl" w:eastAsia="ja-JP"/>
              </w:rPr>
              <w:t>biert</w:t>
            </w:r>
            <w:r w:rsidR="007041A1" w:rsidRPr="00A33ADA">
              <w:rPr>
                <w:rFonts w:ascii="Arial" w:eastAsia="Arial" w:hAnsi="Arial" w:cs="Arial"/>
                <w:color w:val="FF0000"/>
                <w:spacing w:val="-1"/>
                <w:sz w:val="20"/>
                <w:szCs w:val="20"/>
                <w:lang w:val="es-ES_tradnl" w:eastAsia="ja-JP"/>
              </w:rPr>
              <w:t>a(</w:t>
            </w:r>
            <w:r w:rsidR="007C5203" w:rsidRPr="00A33ADA">
              <w:rPr>
                <w:rFonts w:ascii="Arial" w:eastAsia="Arial" w:hAnsi="Arial" w:cs="Arial"/>
                <w:color w:val="FF0000"/>
                <w:spacing w:val="-1"/>
                <w:sz w:val="20"/>
                <w:szCs w:val="20"/>
                <w:lang w:val="es-ES_tradnl" w:eastAsia="ja-JP"/>
              </w:rPr>
              <w:t>o</w:t>
            </w:r>
            <w:r w:rsidR="007041A1" w:rsidRPr="00A33ADA">
              <w:rPr>
                <w:rFonts w:ascii="Arial" w:eastAsia="Arial" w:hAnsi="Arial" w:cs="Arial"/>
                <w:color w:val="FF0000"/>
                <w:spacing w:val="-1"/>
                <w:sz w:val="20"/>
                <w:szCs w:val="20"/>
                <w:lang w:val="es-ES_tradnl" w:eastAsia="ja-JP"/>
              </w:rPr>
              <w:t>)</w:t>
            </w:r>
            <w:r w:rsidR="007C5203" w:rsidRPr="00A33ADA">
              <w:rPr>
                <w:rFonts w:ascii="Arial" w:eastAsia="Arial" w:hAnsi="Arial" w:cs="Arial"/>
                <w:color w:val="FF0000"/>
                <w:spacing w:val="-1"/>
                <w:sz w:val="20"/>
                <w:szCs w:val="20"/>
                <w:lang w:val="es-ES_tradnl" w:eastAsia="ja-JP"/>
              </w:rPr>
              <w:t xml:space="preserve"> por la protección de la seguridad </w:t>
            </w:r>
            <w:r w:rsidR="007C5203" w:rsidRPr="00A33ADA">
              <w:rPr>
                <w:rFonts w:ascii="Arial" w:eastAsia="Arial" w:hAnsi="Arial" w:cs="Arial"/>
                <w:color w:val="FF0000"/>
                <w:spacing w:val="-1"/>
                <w:sz w:val="20"/>
                <w:szCs w:val="20"/>
                <w:lang w:val="es-ES_tradnl" w:eastAsia="ja-JP"/>
              </w:rPr>
              <w:lastRenderedPageBreak/>
              <w:t>s</w:t>
            </w:r>
            <w:r w:rsidRPr="00A33ADA">
              <w:rPr>
                <w:rFonts w:ascii="Arial" w:eastAsia="Arial" w:hAnsi="Arial" w:cs="Arial"/>
                <w:color w:val="FF0000"/>
                <w:spacing w:val="-1"/>
                <w:sz w:val="20"/>
                <w:szCs w:val="20"/>
                <w:lang w:val="es-ES_tradnl" w:eastAsia="ja-JP"/>
              </w:rPr>
              <w:t>ocial. La renta debe ser, como mínimo, el 50% del salario que percibía anteriormente el</w:t>
            </w:r>
            <w:r w:rsidR="007C5203" w:rsidRPr="00A33ADA">
              <w:rPr>
                <w:rFonts w:ascii="Arial" w:eastAsia="Arial" w:hAnsi="Arial" w:cs="Arial"/>
                <w:color w:val="FF0000"/>
                <w:spacing w:val="-1"/>
                <w:sz w:val="20"/>
                <w:szCs w:val="20"/>
                <w:lang w:val="es-ES_tradnl" w:eastAsia="ja-JP"/>
              </w:rPr>
              <w:t>(la)</w:t>
            </w:r>
            <w:r w:rsidRPr="00A33ADA">
              <w:rPr>
                <w:rFonts w:ascii="Arial" w:eastAsia="Arial" w:hAnsi="Arial" w:cs="Arial"/>
                <w:color w:val="FF0000"/>
                <w:spacing w:val="-1"/>
                <w:sz w:val="20"/>
                <w:szCs w:val="20"/>
                <w:lang w:val="es-ES_tradnl" w:eastAsia="ja-JP"/>
              </w:rPr>
              <w:t xml:space="preserve"> trabajador</w:t>
            </w:r>
            <w:r w:rsidR="007C5203" w:rsidRPr="00A33ADA">
              <w:rPr>
                <w:rFonts w:ascii="Arial" w:eastAsia="Arial" w:hAnsi="Arial" w:cs="Arial"/>
                <w:color w:val="FF0000"/>
                <w:spacing w:val="-1"/>
                <w:sz w:val="20"/>
                <w:szCs w:val="20"/>
                <w:lang w:val="es-ES_tradnl" w:eastAsia="ja-JP"/>
              </w:rPr>
              <w:t>(a)</w:t>
            </w:r>
            <w:r w:rsidRPr="00A33ADA">
              <w:rPr>
                <w:rFonts w:ascii="Arial" w:eastAsia="Arial" w:hAnsi="Arial" w:cs="Arial"/>
                <w:color w:val="FF0000"/>
                <w:spacing w:val="-1"/>
                <w:sz w:val="20"/>
                <w:szCs w:val="20"/>
                <w:lang w:val="es-ES_tradnl" w:eastAsia="ja-JP"/>
              </w:rPr>
              <w:t>.</w:t>
            </w:r>
          </w:p>
        </w:tc>
      </w:tr>
      <w:tr w:rsidR="008A7366" w:rsidRPr="00A33ADA" w14:paraId="27EA8AFD" w14:textId="77777777" w:rsidTr="00DB0F76">
        <w:trPr>
          <w:trHeight w:val="280"/>
        </w:trPr>
        <w:tc>
          <w:tcPr>
            <w:tcW w:w="962" w:type="dxa"/>
          </w:tcPr>
          <w:p w14:paraId="7BB7B24D" w14:textId="4B5B4261" w:rsidR="008A7366" w:rsidRPr="00A33ADA" w:rsidRDefault="00DB0F7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337" w:type="dxa"/>
            <w:vMerge/>
          </w:tcPr>
          <w:p w14:paraId="5140397F"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6BE2DB2F" w14:textId="77777777" w:rsidR="008A7366" w:rsidRPr="00A33ADA" w:rsidRDefault="008A7366" w:rsidP="008A7366">
      <w:pPr>
        <w:spacing w:line="276" w:lineRule="auto"/>
        <w:rPr>
          <w:rFonts w:ascii="Arial" w:eastAsia="Arial" w:hAnsi="Arial" w:cs="Arial"/>
          <w:spacing w:val="1"/>
          <w:sz w:val="20"/>
          <w:szCs w:val="20"/>
          <w:lang w:val="es-ES_tradnl" w:eastAsia="ja-JP"/>
        </w:rPr>
      </w:pPr>
    </w:p>
    <w:p w14:paraId="213469EE" w14:textId="77777777" w:rsidR="007C5203" w:rsidRPr="00A33ADA" w:rsidRDefault="007C5203" w:rsidP="008A7366">
      <w:pPr>
        <w:jc w:val="both"/>
        <w:rPr>
          <w:rFonts w:ascii="Arial" w:hAnsi="Arial" w:cs="Arial"/>
          <w:bCs/>
          <w:sz w:val="22"/>
          <w:szCs w:val="22"/>
          <w:lang w:val="es-ES_tradnl"/>
        </w:rPr>
      </w:pPr>
      <w:r w:rsidRPr="00A33ADA">
        <w:rPr>
          <w:rFonts w:ascii="Arial" w:hAnsi="Arial" w:cs="Arial"/>
          <w:b/>
          <w:sz w:val="22"/>
          <w:szCs w:val="22"/>
          <w:lang w:val="es-ES_tradnl"/>
        </w:rPr>
        <w:t>Consecuencia</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hay grandes 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cambio propuesto aclara el concepto de reparación y establece un indicador mínimo de la responsabilidad de una OMAPE.</w:t>
      </w:r>
    </w:p>
    <w:p w14:paraId="7C115E1D" w14:textId="77777777" w:rsidR="008A7366" w:rsidRPr="00A33ADA" w:rsidRDefault="008A7366" w:rsidP="008A7366">
      <w:pPr>
        <w:jc w:val="both"/>
        <w:rPr>
          <w:rFonts w:ascii="Arial" w:hAnsi="Arial" w:cs="Arial"/>
          <w:b/>
          <w:color w:val="00B9E4" w:themeColor="background2"/>
          <w:sz w:val="22"/>
          <w:szCs w:val="22"/>
          <w:lang w:val="es-ES_tradnl"/>
        </w:rPr>
      </w:pPr>
    </w:p>
    <w:p w14:paraId="36D98A3C" w14:textId="0A994B1B" w:rsidR="007C5203" w:rsidRPr="00A33ADA" w:rsidRDefault="00E074C2" w:rsidP="007C520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5</w:t>
      </w:r>
      <w:r w:rsidR="008A7366" w:rsidRPr="00A33ADA">
        <w:rPr>
          <w:rFonts w:ascii="Arial" w:hAnsi="Arial" w:cs="Arial"/>
          <w:b/>
          <w:color w:val="00B9E4" w:themeColor="background2"/>
          <w:sz w:val="22"/>
          <w:szCs w:val="22"/>
          <w:lang w:val="es-ES_tradnl"/>
        </w:rPr>
        <w:t xml:space="preserve"> </w:t>
      </w:r>
      <w:r w:rsidR="007C5203" w:rsidRPr="00A33ADA">
        <w:rPr>
          <w:rFonts w:ascii="Arial" w:hAnsi="Arial" w:cs="Arial"/>
          <w:b/>
          <w:color w:val="00B9E4" w:themeColor="background2"/>
          <w:sz w:val="22"/>
          <w:szCs w:val="22"/>
          <w:lang w:val="es-ES_tradnl"/>
        </w:rPr>
        <w:t>¿Está usted de acuerdo con el cambio propuesto?</w:t>
      </w:r>
    </w:p>
    <w:p w14:paraId="5298E1E2" w14:textId="77777777" w:rsidR="007C5203" w:rsidRPr="00A33ADA" w:rsidRDefault="007C5203" w:rsidP="007C520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E1E7CE2" w14:textId="77777777" w:rsidR="007C5203" w:rsidRPr="00A33ADA" w:rsidRDefault="007C5203" w:rsidP="007C520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2A9C585" w14:textId="41519C3A" w:rsidR="007C5203" w:rsidRPr="00A33ADA" w:rsidRDefault="007C5203" w:rsidP="007C520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60B2382" w14:textId="77777777" w:rsidR="007C5203" w:rsidRPr="00A33ADA" w:rsidRDefault="007C5203" w:rsidP="007C520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45E01CE" w14:textId="0D69C107" w:rsidR="007C5203" w:rsidRPr="00A33ADA" w:rsidRDefault="007C5203" w:rsidP="007C520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D1EEE1B" w14:textId="77777777" w:rsidR="00271165" w:rsidRPr="00A33ADA" w:rsidRDefault="00271165" w:rsidP="007C5203">
      <w:pPr>
        <w:keepNext/>
        <w:keepLines/>
        <w:tabs>
          <w:tab w:val="left" w:pos="735"/>
        </w:tabs>
        <w:spacing w:line="276" w:lineRule="auto"/>
        <w:jc w:val="both"/>
        <w:rPr>
          <w:rFonts w:ascii="Arial" w:hAnsi="Arial" w:cs="Arial"/>
          <w:sz w:val="22"/>
          <w:szCs w:val="22"/>
          <w:lang w:val="es-ES_tradnl"/>
        </w:rPr>
      </w:pPr>
    </w:p>
    <w:p w14:paraId="6E021398" w14:textId="15780292" w:rsidR="008A7366" w:rsidRPr="00A33ADA" w:rsidRDefault="007C5203" w:rsidP="0027116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0B69D8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A69AE66" w14:textId="77777777" w:rsidR="007C5203" w:rsidRPr="00A33ADA" w:rsidRDefault="007C5203" w:rsidP="008A7366">
      <w:pPr>
        <w:spacing w:line="276" w:lineRule="auto"/>
        <w:jc w:val="both"/>
        <w:rPr>
          <w:rFonts w:ascii="Arial" w:eastAsiaTheme="majorEastAsia" w:hAnsi="Arial" w:cs="Arial"/>
          <w:b/>
          <w:bCs/>
          <w:color w:val="00B9E4" w:themeColor="background2"/>
          <w:sz w:val="22"/>
          <w:szCs w:val="22"/>
          <w:lang w:val="es-ES_tradnl"/>
        </w:rPr>
      </w:pPr>
    </w:p>
    <w:p w14:paraId="76BFEA03" w14:textId="627AEF7D"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3.15 </w:t>
      </w:r>
      <w:r w:rsidR="00D357FF" w:rsidRPr="00A33ADA">
        <w:rPr>
          <w:rFonts w:ascii="Arial" w:eastAsiaTheme="majorEastAsia" w:hAnsi="Arial" w:cs="Arial"/>
          <w:b/>
          <w:bCs/>
          <w:color w:val="00B9E4" w:themeColor="background2"/>
          <w:sz w:val="22"/>
          <w:szCs w:val="22"/>
          <w:lang w:val="es-ES_tradnl"/>
        </w:rPr>
        <w:t>Condiciones de empleo</w:t>
      </w:r>
      <w:r w:rsidRPr="00A33ADA">
        <w:rPr>
          <w:rFonts w:ascii="Arial" w:eastAsiaTheme="majorEastAsia" w:hAnsi="Arial" w:cs="Arial"/>
          <w:b/>
          <w:bCs/>
          <w:color w:val="00B9E4" w:themeColor="background2"/>
          <w:sz w:val="22"/>
          <w:szCs w:val="22"/>
          <w:lang w:val="es-ES_tradnl"/>
        </w:rPr>
        <w:t xml:space="preserve">: 3.15.24. </w:t>
      </w:r>
      <w:r w:rsidR="007C5203" w:rsidRPr="00A33ADA">
        <w:rPr>
          <w:rFonts w:ascii="Arial" w:eastAsiaTheme="majorEastAsia" w:hAnsi="Arial" w:cs="Arial"/>
          <w:b/>
          <w:bCs/>
          <w:color w:val="00B9E4" w:themeColor="background2"/>
          <w:sz w:val="22"/>
          <w:szCs w:val="22"/>
          <w:lang w:val="es-ES_tradnl"/>
        </w:rPr>
        <w:t>Campamentos mineros</w:t>
      </w:r>
    </w:p>
    <w:p w14:paraId="3B8159DE"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A754AE8" w14:textId="5D3EA9CF" w:rsidR="007C5203" w:rsidRPr="00A33ADA" w:rsidRDefault="007C5203" w:rsidP="007C5203">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Las OMAPE con horarios de trabajo atípicos deben proporcionar alojamiento </w:t>
      </w:r>
      <w:r w:rsidRPr="00A33ADA">
        <w:rPr>
          <w:rFonts w:ascii="Arial" w:hAnsi="Arial" w:cs="Arial"/>
          <w:i/>
          <w:sz w:val="22"/>
          <w:szCs w:val="22"/>
          <w:lang w:val="es-ES_tradnl"/>
        </w:rPr>
        <w:t>in situ</w:t>
      </w:r>
      <w:r w:rsidRPr="00A33ADA">
        <w:rPr>
          <w:rFonts w:ascii="Arial" w:hAnsi="Arial" w:cs="Arial"/>
          <w:sz w:val="22"/>
          <w:szCs w:val="22"/>
          <w:lang w:val="es-ES_tradnl"/>
        </w:rPr>
        <w:t>. Es importante que estos campamentos mineros cuenten con normas que garanticen condiciones de vida dignas y que respeten la legislación local.</w:t>
      </w:r>
    </w:p>
    <w:p w14:paraId="50C75BEE" w14:textId="77777777" w:rsidR="007C5203" w:rsidRPr="00A33ADA" w:rsidRDefault="007C5203" w:rsidP="007C5203">
      <w:pPr>
        <w:spacing w:line="276" w:lineRule="auto"/>
        <w:jc w:val="both"/>
        <w:rPr>
          <w:rFonts w:ascii="Arial" w:hAnsi="Arial" w:cs="Arial"/>
          <w:b/>
          <w:sz w:val="22"/>
          <w:szCs w:val="22"/>
          <w:lang w:val="es-ES_tradnl"/>
        </w:rPr>
      </w:pPr>
    </w:p>
    <w:p w14:paraId="2ACA6855" w14:textId="4F19D072" w:rsidR="007C5203" w:rsidRPr="00A33ADA" w:rsidRDefault="007C5203" w:rsidP="007C5203">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Salvaguardar la salud y la seguridad tanto de los miembros como de los trabajadores que operan en el sistema de producción y que deben vivir en un campamento minero durante un cierto período. Garantizar que la necesidad de permanecer en un campamento minero está justificada y que el campamento cumple unas condiciones básicas y unas normas mínimas que pueden ser objeto de auditoría.</w:t>
      </w:r>
    </w:p>
    <w:p w14:paraId="2C5E91C3" w14:textId="77777777" w:rsidR="007041A1" w:rsidRPr="00A33ADA" w:rsidRDefault="007041A1" w:rsidP="007C5203">
      <w:pPr>
        <w:spacing w:line="276" w:lineRule="auto"/>
        <w:jc w:val="both"/>
        <w:rPr>
          <w:rFonts w:ascii="Arial" w:hAnsi="Arial" w:cs="Arial"/>
          <w:sz w:val="22"/>
          <w:szCs w:val="22"/>
          <w:lang w:val="es-ES_tradnl"/>
        </w:rPr>
      </w:pPr>
    </w:p>
    <w:p w14:paraId="2B6EA528" w14:textId="23006DAB" w:rsidR="008A7366" w:rsidRPr="00A33ADA" w:rsidRDefault="007C5203" w:rsidP="007041A1">
      <w:pPr>
        <w:widowControl w:val="0"/>
        <w:spacing w:after="120"/>
        <w:ind w:left="720" w:hanging="720"/>
        <w:jc w:val="both"/>
        <w:outlineLvl w:val="2"/>
        <w:rPr>
          <w:rFonts w:ascii="Arial" w:eastAsia="Arial" w:hAnsi="Arial" w:cs="Arial"/>
          <w:b/>
          <w:color w:val="00B9E4" w:themeColor="background2"/>
          <w:sz w:val="22"/>
          <w:szCs w:val="22"/>
          <w:lang w:val="es-ES_tradnl" w:eastAsia="ko-KR"/>
        </w:rPr>
      </w:pPr>
      <w:r w:rsidRPr="00A33ADA">
        <w:rPr>
          <w:rFonts w:ascii="Arial" w:eastAsia="Arial" w:hAnsi="Arial" w:cs="Arial"/>
          <w:b/>
          <w:color w:val="00B9E4" w:themeColor="background2"/>
          <w:sz w:val="22"/>
          <w:szCs w:val="22"/>
          <w:lang w:val="es-ES_tradnl" w:eastAsia="ko-KR"/>
        </w:rPr>
        <w:t>Requisito nuevo</w:t>
      </w:r>
      <w:r w:rsidR="00C63B91" w:rsidRPr="00A33ADA">
        <w:rPr>
          <w:rFonts w:ascii="Arial" w:eastAsia="Arial" w:hAnsi="Arial" w:cs="Arial"/>
          <w:b/>
          <w:color w:val="00B9E4" w:themeColor="background2"/>
          <w:sz w:val="22"/>
          <w:szCs w:val="22"/>
          <w:lang w:val="es-ES_tradnl" w:eastAsia="ko-KR"/>
        </w:rPr>
        <w:t>:</w:t>
      </w:r>
    </w:p>
    <w:p w14:paraId="4EC2AEEC" w14:textId="3AA44D55" w:rsidR="008A7366" w:rsidRPr="00A33ADA" w:rsidRDefault="008A7366" w:rsidP="00C63B91">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3.15.25 </w:t>
      </w:r>
      <w:r w:rsidR="00C63B91" w:rsidRPr="00A33ADA">
        <w:rPr>
          <w:rFonts w:ascii="Arial" w:eastAsia="Arial" w:hAnsi="Arial" w:cs="Arial"/>
          <w:b/>
          <w:color w:val="FFFFFF" w:themeColor="background1"/>
          <w:sz w:val="20"/>
          <w:szCs w:val="20"/>
          <w:bdr w:val="single" w:sz="12" w:space="0" w:color="00B9E4"/>
          <w:shd w:val="clear" w:color="auto" w:fill="00B9E4"/>
          <w:lang w:val="es-ES_tradnl"/>
        </w:rPr>
        <w:t>N</w:t>
      </w:r>
      <w:r w:rsidR="007C5203" w:rsidRPr="00A33ADA">
        <w:rPr>
          <w:rFonts w:ascii="Arial" w:eastAsia="Arial" w:hAnsi="Arial" w:cs="Arial"/>
          <w:b/>
          <w:color w:val="FFFFFF" w:themeColor="background1"/>
          <w:sz w:val="20"/>
          <w:szCs w:val="20"/>
          <w:bdr w:val="single" w:sz="12" w:space="0" w:color="00B9E4"/>
          <w:shd w:val="clear" w:color="auto" w:fill="00B9E4"/>
          <w:lang w:val="es-ES_tradnl"/>
        </w:rPr>
        <w:t>uevo</w:t>
      </w:r>
      <w:r w:rsidR="00C63B91" w:rsidRPr="00A33ADA">
        <w:rPr>
          <w:rFonts w:ascii="Arial" w:eastAsia="Arial" w:hAnsi="Arial" w:cs="Arial"/>
          <w:b/>
          <w:color w:val="FFFFFF" w:themeColor="background1"/>
          <w:sz w:val="20"/>
          <w:szCs w:val="20"/>
          <w:lang w:val="es-ES_tradnl" w:eastAsia="ko-KR"/>
        </w:rPr>
        <w:t xml:space="preserve"> </w:t>
      </w:r>
      <w:r w:rsidR="007C5203" w:rsidRPr="00A33ADA">
        <w:rPr>
          <w:rFonts w:ascii="Arial" w:eastAsia="Arial" w:hAnsi="Arial" w:cs="Arial"/>
          <w:b/>
          <w:color w:val="00B9E4" w:themeColor="background2"/>
          <w:sz w:val="20"/>
          <w:szCs w:val="20"/>
          <w:lang w:val="es-ES_tradnl" w:eastAsia="ko-KR"/>
        </w:rPr>
        <w:t>Campamentos mineros</w:t>
      </w:r>
    </w:p>
    <w:tbl>
      <w:tblPr>
        <w:tblStyle w:val="SimpleTable12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538C810" w14:textId="77777777" w:rsidTr="007C5203">
        <w:trPr>
          <w:trHeight w:val="25"/>
        </w:trPr>
        <w:tc>
          <w:tcPr>
            <w:tcW w:w="9299" w:type="dxa"/>
            <w:gridSpan w:val="2"/>
          </w:tcPr>
          <w:p w14:paraId="1DBD60D7" w14:textId="41A70CEF" w:rsidR="008A7366" w:rsidRPr="00A33ADA" w:rsidRDefault="007C5203"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452CA0EF" w14:textId="77777777" w:rsidTr="007C5203">
        <w:trPr>
          <w:trHeight w:val="280"/>
        </w:trPr>
        <w:tc>
          <w:tcPr>
            <w:tcW w:w="962" w:type="dxa"/>
          </w:tcPr>
          <w:p w14:paraId="6E5FCAE0" w14:textId="77777777" w:rsidR="008A7366" w:rsidRPr="00A33ADA" w:rsidRDefault="008A7366" w:rsidP="00BC2CD0">
            <w:pPr>
              <w:jc w:val="both"/>
              <w:rPr>
                <w:rFonts w:cs="Arial"/>
                <w:b/>
                <w:color w:val="FF0000"/>
                <w:spacing w:val="-1"/>
                <w:sz w:val="20"/>
                <w:szCs w:val="20"/>
                <w:lang w:val="es-ES_tradnl" w:eastAsia="ja-JP"/>
              </w:rPr>
            </w:pPr>
          </w:p>
          <w:p w14:paraId="6BF6F500" w14:textId="163D7F03" w:rsidR="008A7366" w:rsidRPr="00A33ADA" w:rsidRDefault="007C5203"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ADE0C52" w14:textId="3EB2F1AF" w:rsidR="007C5203" w:rsidRPr="00A33ADA" w:rsidRDefault="007C5203" w:rsidP="007C5203">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proporciona alojamiento </w:t>
            </w:r>
            <w:r w:rsidRPr="00A33ADA">
              <w:rPr>
                <w:rFonts w:ascii="Arial" w:eastAsia="Arial" w:hAnsi="Arial" w:cs="Arial"/>
                <w:i/>
                <w:color w:val="FF0000"/>
                <w:spacing w:val="-1"/>
                <w:sz w:val="20"/>
                <w:szCs w:val="20"/>
                <w:lang w:val="es-ES_tradnl" w:eastAsia="ja-JP"/>
              </w:rPr>
              <w:t>in situ</w:t>
            </w:r>
            <w:r w:rsidRPr="00A33ADA">
              <w:rPr>
                <w:rFonts w:ascii="Arial" w:eastAsia="Arial" w:hAnsi="Arial" w:cs="Arial"/>
                <w:color w:val="FF0000"/>
                <w:spacing w:val="-1"/>
                <w:sz w:val="20"/>
                <w:szCs w:val="20"/>
                <w:lang w:val="es-ES_tradnl" w:eastAsia="ja-JP"/>
              </w:rPr>
              <w:t xml:space="preserve"> a los trabajadores en un campamento minero en las siguientes circunstancias:</w:t>
            </w:r>
          </w:p>
          <w:p w14:paraId="338BA518" w14:textId="0A4BF9A1" w:rsidR="007C5203" w:rsidRPr="00A33ADA" w:rsidRDefault="007C5203" w:rsidP="007C5203">
            <w:pPr>
              <w:numPr>
                <w:ilvl w:val="1"/>
                <w:numId w:val="49"/>
              </w:numPr>
              <w:spacing w:line="276" w:lineRule="auto"/>
              <w:ind w:left="906"/>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el trabajo está situado a gran distancia de los núcleos de población o lejos de los domicilios de los trabajadores,</w:t>
            </w:r>
          </w:p>
          <w:p w14:paraId="0F495493" w14:textId="64947E12" w:rsidR="007C5203" w:rsidRPr="00A33ADA" w:rsidRDefault="007C5203" w:rsidP="007C5203">
            <w:pPr>
              <w:numPr>
                <w:ilvl w:val="1"/>
                <w:numId w:val="49"/>
              </w:numPr>
              <w:spacing w:line="276" w:lineRule="auto"/>
              <w:ind w:left="906"/>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la naturaleza del trabajo requiere que el trabajador esté disponible con poca antelación, </w:t>
            </w:r>
          </w:p>
          <w:p w14:paraId="4BD62912" w14:textId="168B801E" w:rsidR="007C5203" w:rsidRPr="00A33ADA" w:rsidRDefault="007C5203" w:rsidP="007C5203">
            <w:pPr>
              <w:numPr>
                <w:ilvl w:val="1"/>
                <w:numId w:val="49"/>
              </w:numPr>
              <w:spacing w:line="276" w:lineRule="auto"/>
              <w:ind w:left="906"/>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prevenir enfermedades o problemas de salud.</w:t>
            </w:r>
          </w:p>
          <w:p w14:paraId="7F61D2E3" w14:textId="77777777" w:rsidR="007C5203" w:rsidRPr="00A33ADA" w:rsidRDefault="007C5203" w:rsidP="007C5203">
            <w:pPr>
              <w:spacing w:line="276" w:lineRule="auto"/>
              <w:jc w:val="both"/>
              <w:rPr>
                <w:rFonts w:ascii="Arial" w:eastAsia="Arial" w:hAnsi="Arial" w:cs="Arial"/>
                <w:color w:val="FF0000"/>
                <w:spacing w:val="-1"/>
                <w:sz w:val="20"/>
                <w:szCs w:val="20"/>
                <w:lang w:val="es-ES_tradnl" w:eastAsia="ja-JP"/>
              </w:rPr>
            </w:pPr>
          </w:p>
          <w:p w14:paraId="2B67FFD5" w14:textId="5AA45AEA" w:rsidR="007C5203" w:rsidRPr="00A33ADA" w:rsidRDefault="007C5203" w:rsidP="007C5203">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Si usted proporciona alojamiento </w:t>
            </w:r>
            <w:r w:rsidR="00454759" w:rsidRPr="00A33ADA">
              <w:rPr>
                <w:rFonts w:ascii="Arial" w:eastAsia="Arial" w:hAnsi="Arial" w:cs="Arial"/>
                <w:i/>
                <w:color w:val="FF0000"/>
                <w:spacing w:val="-1"/>
                <w:sz w:val="20"/>
                <w:szCs w:val="20"/>
                <w:lang w:val="es-ES_tradnl" w:eastAsia="ja-JP"/>
              </w:rPr>
              <w:t xml:space="preserve">in situ </w:t>
            </w:r>
            <w:r w:rsidRPr="00A33ADA">
              <w:rPr>
                <w:rFonts w:ascii="Arial" w:eastAsia="Arial" w:hAnsi="Arial" w:cs="Arial"/>
                <w:color w:val="FF0000"/>
                <w:spacing w:val="-1"/>
                <w:sz w:val="20"/>
                <w:szCs w:val="20"/>
                <w:lang w:val="es-ES_tradnl" w:eastAsia="ja-JP"/>
              </w:rPr>
              <w:t>a los trabajadores en un campamento minero, la estructura de los edificios debe ser segura y garantizar la decencia, la privacidad, la seguridad y la higiene. El campamento minero debe garantizar</w:t>
            </w:r>
            <w:r w:rsidR="00454759" w:rsidRPr="00A33ADA">
              <w:rPr>
                <w:rFonts w:ascii="Arial" w:eastAsia="Arial" w:hAnsi="Arial" w:cs="Arial"/>
                <w:color w:val="FF0000"/>
                <w:spacing w:val="-1"/>
                <w:sz w:val="20"/>
                <w:szCs w:val="20"/>
                <w:lang w:val="es-ES_tradnl" w:eastAsia="ja-JP"/>
              </w:rPr>
              <w:t>:</w:t>
            </w:r>
            <w:r w:rsidRPr="00A33ADA">
              <w:rPr>
                <w:rFonts w:ascii="Arial" w:eastAsia="Arial" w:hAnsi="Arial" w:cs="Arial"/>
                <w:color w:val="FF0000"/>
                <w:spacing w:val="-1"/>
                <w:sz w:val="20"/>
                <w:szCs w:val="20"/>
                <w:lang w:val="es-ES_tradnl" w:eastAsia="ja-JP"/>
              </w:rPr>
              <w:t xml:space="preserve"> </w:t>
            </w:r>
          </w:p>
          <w:p w14:paraId="4FCE4826" w14:textId="56D03057"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camas separadas para cada trabajador (los trabajadores por turnos no rotan el uso de la misma cama)</w:t>
            </w:r>
            <w:r w:rsidR="00454759" w:rsidRPr="00A33ADA">
              <w:rPr>
                <w:rFonts w:ascii="Arial" w:eastAsia="Arial" w:hAnsi="Arial" w:cs="Arial"/>
                <w:color w:val="FF0000"/>
                <w:spacing w:val="-1"/>
                <w:sz w:val="20"/>
                <w:szCs w:val="20"/>
                <w:lang w:val="es-ES_tradnl" w:eastAsia="ja-JP"/>
              </w:rPr>
              <w:t>,</w:t>
            </w:r>
          </w:p>
          <w:p w14:paraId="37B2B55E" w14:textId="7E6DFDC5"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alojamiento separado para mujeres y hombres</w:t>
            </w:r>
            <w:r w:rsidR="00454759" w:rsidRPr="00A33ADA">
              <w:rPr>
                <w:rFonts w:ascii="Arial" w:eastAsia="Arial" w:hAnsi="Arial" w:cs="Arial"/>
                <w:color w:val="FF0000"/>
                <w:spacing w:val="-1"/>
                <w:sz w:val="20"/>
                <w:szCs w:val="20"/>
                <w:lang w:val="es-ES_tradnl" w:eastAsia="ja-JP"/>
              </w:rPr>
              <w:t>,</w:t>
            </w:r>
          </w:p>
          <w:p w14:paraId="5DE4AFA3" w14:textId="1C188DC2"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suministro adecuado de agua limpia</w:t>
            </w:r>
            <w:r w:rsidR="00454759" w:rsidRPr="00A33ADA">
              <w:rPr>
                <w:rFonts w:ascii="Arial" w:eastAsia="Arial" w:hAnsi="Arial" w:cs="Arial"/>
                <w:color w:val="FF0000"/>
                <w:spacing w:val="-1"/>
                <w:sz w:val="20"/>
                <w:szCs w:val="20"/>
                <w:lang w:val="es-ES_tradnl" w:eastAsia="ja-JP"/>
              </w:rPr>
              <w:t>,</w:t>
            </w:r>
          </w:p>
          <w:p w14:paraId="2932EDE9" w14:textId="0C076637"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desagüe adecuado y servicios sanitarios separados para mujeres y hombres</w:t>
            </w:r>
            <w:r w:rsidR="00454759" w:rsidRPr="00A33ADA">
              <w:rPr>
                <w:rFonts w:ascii="Arial" w:eastAsia="Arial" w:hAnsi="Arial" w:cs="Arial"/>
                <w:color w:val="FF0000"/>
                <w:spacing w:val="-1"/>
                <w:sz w:val="20"/>
                <w:szCs w:val="20"/>
                <w:lang w:val="es-ES_tradnl" w:eastAsia="ja-JP"/>
              </w:rPr>
              <w:t>,</w:t>
            </w:r>
          </w:p>
          <w:p w14:paraId="21DDDA7D" w14:textId="64B93E45"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lastRenderedPageBreak/>
              <w:t xml:space="preserve">un número razonable de </w:t>
            </w:r>
            <w:r w:rsidR="00454759" w:rsidRPr="00A33ADA">
              <w:rPr>
                <w:rFonts w:ascii="Arial" w:eastAsia="Arial" w:hAnsi="Arial" w:cs="Arial"/>
                <w:color w:val="FF0000"/>
                <w:spacing w:val="-1"/>
                <w:sz w:val="20"/>
                <w:szCs w:val="20"/>
                <w:lang w:val="es-ES_tradnl" w:eastAsia="ja-JP"/>
              </w:rPr>
              <w:t xml:space="preserve">aseos e instalaciones sanitarias </w:t>
            </w:r>
            <w:r w:rsidRPr="00A33ADA">
              <w:rPr>
                <w:rFonts w:ascii="Arial" w:eastAsia="Arial" w:hAnsi="Arial" w:cs="Arial"/>
                <w:color w:val="FF0000"/>
                <w:spacing w:val="-1"/>
                <w:sz w:val="20"/>
                <w:szCs w:val="20"/>
                <w:lang w:val="es-ES_tradnl" w:eastAsia="ja-JP"/>
              </w:rPr>
              <w:t>con agua limpia por número de usuarios, separados para mujeres y hombres</w:t>
            </w:r>
            <w:r w:rsidR="00454759" w:rsidRPr="00A33ADA">
              <w:rPr>
                <w:rFonts w:ascii="Arial" w:eastAsia="Arial" w:hAnsi="Arial" w:cs="Arial"/>
                <w:color w:val="FF0000"/>
                <w:spacing w:val="-1"/>
                <w:sz w:val="20"/>
                <w:szCs w:val="20"/>
                <w:lang w:val="es-ES_tradnl" w:eastAsia="ja-JP"/>
              </w:rPr>
              <w:t>,</w:t>
            </w:r>
          </w:p>
          <w:p w14:paraId="5713B4E4" w14:textId="036C101C"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ventilación adecuada y, </w:t>
            </w:r>
            <w:r w:rsidR="00454759" w:rsidRPr="00A33ADA">
              <w:rPr>
                <w:rFonts w:ascii="Arial" w:eastAsia="Arial" w:hAnsi="Arial" w:cs="Arial"/>
                <w:color w:val="FF0000"/>
                <w:spacing w:val="-1"/>
                <w:sz w:val="20"/>
                <w:szCs w:val="20"/>
                <w:lang w:val="es-ES_tradnl" w:eastAsia="ja-JP"/>
              </w:rPr>
              <w:t>donde proceda</w:t>
            </w:r>
            <w:r w:rsidRPr="00A33ADA">
              <w:rPr>
                <w:rFonts w:ascii="Arial" w:eastAsia="Arial" w:hAnsi="Arial" w:cs="Arial"/>
                <w:color w:val="FF0000"/>
                <w:spacing w:val="-1"/>
                <w:sz w:val="20"/>
                <w:szCs w:val="20"/>
                <w:lang w:val="es-ES_tradnl" w:eastAsia="ja-JP"/>
              </w:rPr>
              <w:t>, calefacción</w:t>
            </w:r>
            <w:r w:rsidR="00454759" w:rsidRPr="00A33ADA">
              <w:rPr>
                <w:rFonts w:ascii="Arial" w:eastAsia="Arial" w:hAnsi="Arial" w:cs="Arial"/>
                <w:color w:val="FF0000"/>
                <w:spacing w:val="-1"/>
                <w:sz w:val="20"/>
                <w:szCs w:val="20"/>
                <w:lang w:val="es-ES_tradnl" w:eastAsia="ja-JP"/>
              </w:rPr>
              <w:t>,</w:t>
            </w:r>
          </w:p>
          <w:p w14:paraId="2A0F739C" w14:textId="694C8E3E" w:rsidR="007C5203"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comedores, cantin</w:t>
            </w:r>
            <w:r w:rsidR="007041A1" w:rsidRPr="00A33ADA">
              <w:rPr>
                <w:rFonts w:ascii="Arial" w:eastAsia="Arial" w:hAnsi="Arial" w:cs="Arial"/>
                <w:color w:val="FF0000"/>
                <w:spacing w:val="-1"/>
                <w:sz w:val="20"/>
                <w:szCs w:val="20"/>
                <w:lang w:val="es-ES_tradnl" w:eastAsia="ja-JP"/>
              </w:rPr>
              <w:t>as, salas de descanso y recreo y</w:t>
            </w:r>
            <w:r w:rsidRPr="00A33ADA">
              <w:rPr>
                <w:rFonts w:ascii="Arial" w:eastAsia="Arial" w:hAnsi="Arial" w:cs="Arial"/>
                <w:color w:val="FF0000"/>
                <w:spacing w:val="-1"/>
                <w:sz w:val="20"/>
                <w:szCs w:val="20"/>
                <w:lang w:val="es-ES_tradnl" w:eastAsia="ja-JP"/>
              </w:rPr>
              <w:t xml:space="preserve"> </w:t>
            </w:r>
            <w:r w:rsidR="00454759" w:rsidRPr="00A33ADA">
              <w:rPr>
                <w:rFonts w:ascii="Arial" w:eastAsia="Arial" w:hAnsi="Arial" w:cs="Arial"/>
                <w:color w:val="FF0000"/>
                <w:spacing w:val="-1"/>
                <w:sz w:val="20"/>
                <w:szCs w:val="20"/>
                <w:lang w:val="es-ES_tradnl" w:eastAsia="ja-JP"/>
              </w:rPr>
              <w:t>centros de salud</w:t>
            </w:r>
            <w:r w:rsidRPr="00A33ADA">
              <w:rPr>
                <w:rFonts w:ascii="Arial" w:eastAsia="Arial" w:hAnsi="Arial" w:cs="Arial"/>
                <w:color w:val="FF0000"/>
                <w:spacing w:val="-1"/>
                <w:sz w:val="20"/>
                <w:szCs w:val="20"/>
                <w:lang w:val="es-ES_tradnl" w:eastAsia="ja-JP"/>
              </w:rPr>
              <w:t>, cuando no existan en las proximidades o en la comunidad</w:t>
            </w:r>
            <w:r w:rsidR="00454759" w:rsidRPr="00A33ADA">
              <w:rPr>
                <w:rFonts w:ascii="Arial" w:eastAsia="Arial" w:hAnsi="Arial" w:cs="Arial"/>
                <w:color w:val="FF0000"/>
                <w:spacing w:val="-1"/>
                <w:sz w:val="20"/>
                <w:szCs w:val="20"/>
                <w:lang w:val="es-ES_tradnl" w:eastAsia="ja-JP"/>
              </w:rPr>
              <w:t>,</w:t>
            </w:r>
          </w:p>
          <w:p w14:paraId="0A10E4F7" w14:textId="5E8811E2" w:rsidR="008A7366" w:rsidRPr="00A33ADA" w:rsidRDefault="007C5203" w:rsidP="00454759">
            <w:pPr>
              <w:pStyle w:val="ListParagraph"/>
              <w:numPr>
                <w:ilvl w:val="0"/>
                <w:numId w:val="56"/>
              </w:num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protección adecuada contra el calor, el frío, la humedad, el ruido, el fuego, los animales </w:t>
            </w:r>
            <w:r w:rsidR="007041A1" w:rsidRPr="00A33ADA">
              <w:rPr>
                <w:rFonts w:ascii="Arial" w:eastAsia="Arial" w:hAnsi="Arial" w:cs="Arial"/>
                <w:color w:val="FF0000"/>
                <w:spacing w:val="-1"/>
                <w:sz w:val="20"/>
                <w:szCs w:val="20"/>
                <w:lang w:val="es-ES_tradnl" w:eastAsia="ja-JP"/>
              </w:rPr>
              <w:t>transmisores</w:t>
            </w:r>
            <w:r w:rsidRPr="00A33ADA">
              <w:rPr>
                <w:rFonts w:ascii="Arial" w:eastAsia="Arial" w:hAnsi="Arial" w:cs="Arial"/>
                <w:color w:val="FF0000"/>
                <w:spacing w:val="-1"/>
                <w:sz w:val="20"/>
                <w:szCs w:val="20"/>
                <w:lang w:val="es-ES_tradnl" w:eastAsia="ja-JP"/>
              </w:rPr>
              <w:t xml:space="preserve"> de enfermedades y, especialmente, los insectos.</w:t>
            </w:r>
          </w:p>
        </w:tc>
      </w:tr>
      <w:tr w:rsidR="008A7366" w:rsidRPr="00A33ADA" w14:paraId="71EF366F" w14:textId="77777777" w:rsidTr="007C5203">
        <w:trPr>
          <w:trHeight w:val="280"/>
        </w:trPr>
        <w:tc>
          <w:tcPr>
            <w:tcW w:w="962" w:type="dxa"/>
          </w:tcPr>
          <w:p w14:paraId="5C26DC6B" w14:textId="7BBBD6C8" w:rsidR="008A7366" w:rsidRPr="00A33ADA" w:rsidRDefault="007C5203"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59E2EEC7"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1A553D17" w14:textId="77777777" w:rsidTr="007C5203">
        <w:trPr>
          <w:trHeight w:val="222"/>
        </w:trPr>
        <w:tc>
          <w:tcPr>
            <w:tcW w:w="9299" w:type="dxa"/>
            <w:gridSpan w:val="2"/>
            <w:shd w:val="clear" w:color="auto" w:fill="F2F2F2" w:themeFill="background1" w:themeFillShade="F2"/>
          </w:tcPr>
          <w:p w14:paraId="41E7DB9C" w14:textId="24A64A88" w:rsidR="00454759" w:rsidRPr="00A33ADA" w:rsidRDefault="00454759" w:rsidP="00454759">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Los campamentos mineros deben establecerse de acuerdo con las leyes y reglamentos nacionales. Usted también puede consultar la Recomendación R115 de la OIT - Recomendación sobre el alojamiento de los trabajadores, 1961 (núm. 115).</w:t>
            </w:r>
          </w:p>
          <w:p w14:paraId="34B18C04" w14:textId="7E4E5864" w:rsidR="008A7366" w:rsidRPr="00A33ADA" w:rsidRDefault="00454759"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 xml:space="preserve">Las referencias para el alojamiento de los trabajadores pueden encontrarse en </w:t>
            </w:r>
            <w:r w:rsidR="0022014F" w:rsidRPr="00A33ADA">
              <w:rPr>
                <w:rFonts w:ascii="Arial" w:eastAsia="Arial" w:hAnsi="Arial" w:cs="Arial"/>
                <w:color w:val="FF0000"/>
                <w:spacing w:val="-1"/>
                <w:sz w:val="16"/>
                <w:szCs w:val="16"/>
                <w:lang w:val="es-ES_tradnl" w:eastAsia="ja-JP"/>
              </w:rPr>
              <w:t>las</w:t>
            </w:r>
            <w:r w:rsidR="008A7366" w:rsidRPr="00A33ADA">
              <w:rPr>
                <w:rFonts w:ascii="Arial" w:eastAsia="Arial" w:hAnsi="Arial" w:cs="Arial"/>
                <w:color w:val="FF0000"/>
                <w:spacing w:val="-1"/>
                <w:sz w:val="16"/>
                <w:szCs w:val="16"/>
                <w:lang w:val="es-ES_tradnl" w:eastAsia="ja-JP"/>
              </w:rPr>
              <w:t xml:space="preserve"> </w:t>
            </w:r>
            <w:hyperlink r:id="rId26">
              <w:r w:rsidR="0022014F" w:rsidRPr="00A33ADA">
                <w:rPr>
                  <w:rStyle w:val="Hyperlink"/>
                  <w:rFonts w:ascii="Arial" w:eastAsia="Arial" w:hAnsi="Arial" w:cs="Arial"/>
                  <w:color w:val="9A9B9C"/>
                  <w:spacing w:val="-1"/>
                  <w:sz w:val="16"/>
                  <w:szCs w:val="16"/>
                  <w:lang w:val="es-ES_tradnl" w:eastAsia="ja-JP"/>
                </w:rPr>
                <w:t>Normas del BERD</w:t>
              </w:r>
            </w:hyperlink>
            <w:r w:rsidR="008A7366" w:rsidRPr="00A33ADA">
              <w:rPr>
                <w:rFonts w:ascii="Arial" w:eastAsia="Arial" w:hAnsi="Arial" w:cs="Arial"/>
                <w:color w:val="FF0000"/>
                <w:spacing w:val="-1"/>
                <w:sz w:val="16"/>
                <w:szCs w:val="16"/>
                <w:lang w:val="es-ES_tradnl" w:eastAsia="ja-JP"/>
              </w:rPr>
              <w:t xml:space="preserve">. </w:t>
            </w:r>
          </w:p>
        </w:tc>
      </w:tr>
    </w:tbl>
    <w:p w14:paraId="53154CD8"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bookmarkStart w:id="84" w:name="_Toc122422298"/>
      <w:bookmarkStart w:id="85" w:name="_Toc122422747"/>
      <w:bookmarkStart w:id="86" w:name="_Toc122423252"/>
      <w:bookmarkEnd w:id="84"/>
      <w:bookmarkEnd w:id="85"/>
      <w:bookmarkEnd w:id="86"/>
    </w:p>
    <w:p w14:paraId="5C44D990" w14:textId="2F18435A" w:rsidR="0022014F" w:rsidRPr="00A33ADA" w:rsidRDefault="0022014F" w:rsidP="0022014F">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justificar la necesidad de un campamento minero y estar autorizadas para hacerlo.</w:t>
      </w:r>
    </w:p>
    <w:p w14:paraId="50DC9E2C" w14:textId="77777777" w:rsidR="00271165" w:rsidRPr="00A33ADA" w:rsidRDefault="00271165" w:rsidP="0022014F">
      <w:pPr>
        <w:jc w:val="both"/>
        <w:rPr>
          <w:rFonts w:ascii="Arial" w:hAnsi="Arial" w:cs="Arial"/>
          <w:bCs/>
          <w:sz w:val="22"/>
          <w:szCs w:val="22"/>
          <w:lang w:val="es-ES_tradnl"/>
        </w:rPr>
      </w:pPr>
    </w:p>
    <w:p w14:paraId="1F1AB778" w14:textId="1EF898D3" w:rsidR="0022014F" w:rsidRPr="00A33ADA" w:rsidRDefault="0022014F" w:rsidP="0022014F">
      <w:pPr>
        <w:jc w:val="both"/>
        <w:rPr>
          <w:rFonts w:ascii="Arial" w:hAnsi="Arial" w:cs="Arial"/>
          <w:bCs/>
          <w:sz w:val="22"/>
          <w:szCs w:val="22"/>
          <w:lang w:val="es-ES_tradnl"/>
        </w:rPr>
      </w:pPr>
      <w:r w:rsidRPr="00A33ADA">
        <w:rPr>
          <w:rFonts w:ascii="Arial" w:hAnsi="Arial" w:cs="Arial"/>
          <w:bCs/>
          <w:sz w:val="22"/>
          <w:szCs w:val="22"/>
          <w:lang w:val="es-ES_tradnl"/>
        </w:rPr>
        <w:t xml:space="preserve">Las OMAPE deberán comprobar </w:t>
      </w:r>
      <w:r w:rsidR="009756AC" w:rsidRPr="00A33ADA">
        <w:rPr>
          <w:rFonts w:ascii="Arial" w:hAnsi="Arial" w:cs="Arial"/>
          <w:bCs/>
          <w:sz w:val="22"/>
          <w:szCs w:val="22"/>
          <w:lang w:val="es-ES_tradnl"/>
        </w:rPr>
        <w:t>si</w:t>
      </w:r>
      <w:r w:rsidRPr="00A33ADA">
        <w:rPr>
          <w:rFonts w:ascii="Arial" w:hAnsi="Arial" w:cs="Arial"/>
          <w:bCs/>
          <w:sz w:val="22"/>
          <w:szCs w:val="22"/>
          <w:lang w:val="es-ES_tradnl"/>
        </w:rPr>
        <w:t xml:space="preserve"> cumple</w:t>
      </w:r>
      <w:r w:rsidR="009756AC" w:rsidRPr="00A33ADA">
        <w:rPr>
          <w:rFonts w:ascii="Arial" w:hAnsi="Arial" w:cs="Arial"/>
          <w:bCs/>
          <w:sz w:val="22"/>
          <w:szCs w:val="22"/>
          <w:lang w:val="es-ES_tradnl"/>
        </w:rPr>
        <w:t>n,</w:t>
      </w:r>
      <w:r w:rsidRPr="00A33ADA">
        <w:rPr>
          <w:rFonts w:ascii="Arial" w:hAnsi="Arial" w:cs="Arial"/>
          <w:bCs/>
          <w:sz w:val="22"/>
          <w:szCs w:val="22"/>
          <w:lang w:val="es-ES_tradnl"/>
        </w:rPr>
        <w:t xml:space="preserve"> como mínimo</w:t>
      </w:r>
      <w:r w:rsidR="009756AC" w:rsidRPr="00A33ADA">
        <w:rPr>
          <w:rFonts w:ascii="Arial" w:hAnsi="Arial" w:cs="Arial"/>
          <w:bCs/>
          <w:sz w:val="22"/>
          <w:szCs w:val="22"/>
          <w:lang w:val="es-ES_tradnl"/>
        </w:rPr>
        <w:t>,</w:t>
      </w:r>
      <w:r w:rsidRPr="00A33ADA">
        <w:rPr>
          <w:rFonts w:ascii="Arial" w:hAnsi="Arial" w:cs="Arial"/>
          <w:bCs/>
          <w:sz w:val="22"/>
          <w:szCs w:val="22"/>
          <w:lang w:val="es-ES_tradnl"/>
        </w:rPr>
        <w:t xml:space="preserve"> </w:t>
      </w:r>
      <w:r w:rsidR="009756AC" w:rsidRPr="00A33ADA">
        <w:rPr>
          <w:rFonts w:ascii="Arial" w:hAnsi="Arial" w:cs="Arial"/>
          <w:bCs/>
          <w:sz w:val="22"/>
          <w:szCs w:val="22"/>
          <w:lang w:val="es-ES_tradnl"/>
        </w:rPr>
        <w:t>el Criterio</w:t>
      </w:r>
      <w:r w:rsidRPr="00A33ADA">
        <w:rPr>
          <w:rFonts w:ascii="Arial" w:hAnsi="Arial" w:cs="Arial"/>
          <w:bCs/>
          <w:sz w:val="22"/>
          <w:szCs w:val="22"/>
          <w:lang w:val="es-ES_tradnl"/>
        </w:rPr>
        <w:t xml:space="preserve"> y, si se necesitan mejoras, aplicar un plan de trabajo e inversión.</w:t>
      </w:r>
    </w:p>
    <w:p w14:paraId="6CDB26A7" w14:textId="77777777" w:rsidR="009756AC" w:rsidRPr="00A33ADA" w:rsidRDefault="009756AC" w:rsidP="008A7366">
      <w:pPr>
        <w:jc w:val="both"/>
        <w:rPr>
          <w:rFonts w:ascii="Arial" w:hAnsi="Arial" w:cs="Arial"/>
          <w:b/>
          <w:color w:val="00B9E4" w:themeColor="background2"/>
          <w:sz w:val="22"/>
          <w:szCs w:val="22"/>
          <w:lang w:val="es-ES_tradnl"/>
        </w:rPr>
      </w:pPr>
    </w:p>
    <w:p w14:paraId="5F4755B5" w14:textId="620B13A0" w:rsidR="009756AC" w:rsidRPr="00A33ADA" w:rsidRDefault="00E074C2" w:rsidP="009756A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6</w:t>
      </w:r>
      <w:r w:rsidR="009A065D" w:rsidRPr="00A33ADA">
        <w:rPr>
          <w:rFonts w:ascii="Arial" w:hAnsi="Arial" w:cs="Arial"/>
          <w:b/>
          <w:color w:val="00B9E4" w:themeColor="background2"/>
          <w:sz w:val="22"/>
          <w:szCs w:val="22"/>
          <w:lang w:val="es-ES_tradnl"/>
        </w:rPr>
        <w:t xml:space="preserve"> </w:t>
      </w:r>
      <w:r w:rsidR="009756AC" w:rsidRPr="00A33ADA">
        <w:rPr>
          <w:rFonts w:ascii="Arial" w:hAnsi="Arial" w:cs="Arial"/>
          <w:b/>
          <w:color w:val="00B9E4" w:themeColor="background2"/>
          <w:sz w:val="22"/>
          <w:szCs w:val="22"/>
          <w:lang w:val="es-ES_tradnl"/>
        </w:rPr>
        <w:t>¿Está usted de acuerdo con el cambio propuesto?</w:t>
      </w:r>
    </w:p>
    <w:p w14:paraId="4EAFE395" w14:textId="77777777" w:rsidR="009756AC" w:rsidRPr="00A33ADA" w:rsidRDefault="009756AC" w:rsidP="009756A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CBABB5F" w14:textId="77777777" w:rsidR="009756AC" w:rsidRPr="00A33ADA" w:rsidRDefault="009756AC" w:rsidP="009756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2B30919" w14:textId="55BC2E6B" w:rsidR="009756AC" w:rsidRPr="00A33ADA" w:rsidRDefault="009756AC" w:rsidP="009756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970D8E7" w14:textId="77777777" w:rsidR="009756AC" w:rsidRPr="00A33ADA" w:rsidRDefault="009756AC" w:rsidP="009756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93DE113" w14:textId="236443AC" w:rsidR="009756AC" w:rsidRPr="00A33ADA" w:rsidRDefault="009756AC" w:rsidP="009756A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884D022" w14:textId="77777777" w:rsidR="00271165" w:rsidRPr="00A33ADA" w:rsidRDefault="00271165" w:rsidP="009756AC">
      <w:pPr>
        <w:keepNext/>
        <w:keepLines/>
        <w:tabs>
          <w:tab w:val="left" w:pos="735"/>
        </w:tabs>
        <w:spacing w:line="276" w:lineRule="auto"/>
        <w:jc w:val="both"/>
        <w:rPr>
          <w:rFonts w:ascii="Arial" w:hAnsi="Arial" w:cs="Arial"/>
          <w:sz w:val="22"/>
          <w:szCs w:val="22"/>
          <w:lang w:val="es-ES_tradnl"/>
        </w:rPr>
      </w:pPr>
    </w:p>
    <w:p w14:paraId="679B920B" w14:textId="75F0507E" w:rsidR="008A7366" w:rsidRPr="00A33ADA" w:rsidRDefault="009756AC" w:rsidP="0027116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563E9D3E"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B2326EB" w14:textId="77777777" w:rsidR="008A7366" w:rsidRPr="00A33ADA" w:rsidRDefault="008A7366" w:rsidP="008A7366">
      <w:pPr>
        <w:spacing w:line="276" w:lineRule="auto"/>
        <w:jc w:val="both"/>
        <w:rPr>
          <w:rFonts w:ascii="Arial" w:hAnsi="Arial" w:cs="Arial"/>
          <w:b/>
          <w:sz w:val="22"/>
          <w:szCs w:val="22"/>
          <w:lang w:val="es-ES_tradnl"/>
        </w:rPr>
      </w:pPr>
    </w:p>
    <w:p w14:paraId="4E98E594" w14:textId="2CDBC35D"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3.16.1. </w:t>
      </w:r>
      <w:r w:rsidR="007A4355" w:rsidRPr="00A33ADA">
        <w:rPr>
          <w:rFonts w:ascii="Arial" w:eastAsiaTheme="majorEastAsia" w:hAnsi="Arial" w:cs="Arial"/>
          <w:b/>
          <w:bCs/>
          <w:color w:val="00B9E4" w:themeColor="background2"/>
          <w:sz w:val="22"/>
          <w:szCs w:val="22"/>
          <w:lang w:val="es-ES_tradnl"/>
        </w:rPr>
        <w:t>Normas internas de salud y seguridad en el trabajo</w:t>
      </w:r>
    </w:p>
    <w:p w14:paraId="5AAC414C"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525FD85D" w14:textId="77777777" w:rsidR="007A4355" w:rsidRPr="00A33ADA" w:rsidRDefault="007A4355" w:rsidP="007A435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gestión eficaz del sistema de salud y seguridad en el trabajo de una OMAPE requiere una estrategia para regular las políticas y los procedimientos, por lo general en consonancia con la legislación nacional y local.</w:t>
      </w:r>
    </w:p>
    <w:p w14:paraId="41FC44EC" w14:textId="77777777" w:rsidR="007A4355" w:rsidRPr="00A33ADA" w:rsidRDefault="007A4355" w:rsidP="007A4355">
      <w:pPr>
        <w:spacing w:line="276" w:lineRule="auto"/>
        <w:jc w:val="both"/>
        <w:rPr>
          <w:rFonts w:ascii="Arial" w:hAnsi="Arial" w:cs="Arial"/>
          <w:sz w:val="22"/>
          <w:szCs w:val="22"/>
          <w:lang w:val="es-ES_tradnl"/>
        </w:rPr>
      </w:pPr>
    </w:p>
    <w:p w14:paraId="0B4C1343" w14:textId="34EF0404" w:rsidR="007A4355" w:rsidRPr="00A33ADA" w:rsidRDefault="007A4355" w:rsidP="007A4355">
      <w:pPr>
        <w:spacing w:line="276" w:lineRule="auto"/>
        <w:jc w:val="both"/>
        <w:rPr>
          <w:rFonts w:ascii="Arial" w:hAnsi="Arial" w:cs="Arial"/>
          <w:sz w:val="22"/>
          <w:szCs w:val="22"/>
          <w:lang w:val="es-ES_tradnl"/>
        </w:rPr>
      </w:pPr>
      <w:r w:rsidRPr="00A33ADA">
        <w:rPr>
          <w:rFonts w:ascii="Arial" w:hAnsi="Arial" w:cs="Arial"/>
          <w:b/>
          <w:sz w:val="22"/>
          <w:szCs w:val="22"/>
          <w:lang w:val="es-ES_tradnl"/>
        </w:rPr>
        <w:t>Justificación:</w:t>
      </w:r>
      <w:r w:rsidRPr="00A33ADA">
        <w:rPr>
          <w:rFonts w:ascii="Arial" w:hAnsi="Arial" w:cs="Arial"/>
          <w:sz w:val="22"/>
          <w:szCs w:val="22"/>
          <w:lang w:val="es-ES_tradnl"/>
        </w:rPr>
        <w:t xml:space="preserve"> Como elemento clave de la formalización, las acciones de salud y seguridad en el trabajo en el sistema de producción de una OMAPE deben </w:t>
      </w:r>
      <w:r w:rsidR="00FE4499" w:rsidRPr="00A33ADA">
        <w:rPr>
          <w:rFonts w:ascii="Arial" w:hAnsi="Arial" w:cs="Arial"/>
          <w:sz w:val="22"/>
          <w:szCs w:val="22"/>
          <w:lang w:val="es-ES_tradnl"/>
        </w:rPr>
        <w:t>seguir una</w:t>
      </w:r>
      <w:r w:rsidRPr="00A33ADA">
        <w:rPr>
          <w:rFonts w:ascii="Arial" w:hAnsi="Arial" w:cs="Arial"/>
          <w:sz w:val="22"/>
          <w:szCs w:val="22"/>
          <w:lang w:val="es-ES_tradnl"/>
        </w:rPr>
        <w:t xml:space="preserve"> estructura y </w:t>
      </w:r>
      <w:r w:rsidR="007041A1" w:rsidRPr="00A33ADA">
        <w:rPr>
          <w:rFonts w:ascii="Arial" w:hAnsi="Arial" w:cs="Arial"/>
          <w:sz w:val="22"/>
          <w:szCs w:val="22"/>
          <w:lang w:val="es-ES_tradnl"/>
        </w:rPr>
        <w:t xml:space="preserve">tener como marco </w:t>
      </w:r>
      <w:r w:rsidRPr="00A33ADA">
        <w:rPr>
          <w:rFonts w:ascii="Arial" w:hAnsi="Arial" w:cs="Arial"/>
          <w:sz w:val="22"/>
          <w:szCs w:val="22"/>
          <w:lang w:val="es-ES_tradnl"/>
        </w:rPr>
        <w:t>la legislación pertinente.</w:t>
      </w:r>
    </w:p>
    <w:p w14:paraId="7FDE176D" w14:textId="77777777" w:rsidR="007041A1" w:rsidRPr="00A33ADA" w:rsidRDefault="007041A1" w:rsidP="007A4355">
      <w:pPr>
        <w:spacing w:line="276" w:lineRule="auto"/>
        <w:jc w:val="both"/>
        <w:rPr>
          <w:rFonts w:ascii="Arial" w:hAnsi="Arial" w:cs="Arial"/>
          <w:sz w:val="22"/>
          <w:szCs w:val="22"/>
          <w:lang w:val="es-ES_tradnl"/>
        </w:rPr>
      </w:pPr>
    </w:p>
    <w:p w14:paraId="1F82E4A4" w14:textId="5BA13432" w:rsidR="00C63B91" w:rsidRPr="00A33ADA" w:rsidRDefault="00FE4499" w:rsidP="007041A1">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C63B91" w:rsidRPr="00A33ADA">
        <w:rPr>
          <w:rFonts w:ascii="Arial" w:eastAsia="Arial" w:hAnsi="Arial" w:cs="Arial"/>
          <w:b/>
          <w:color w:val="00B9E4"/>
          <w:sz w:val="22"/>
          <w:szCs w:val="22"/>
          <w:lang w:val="es-ES_tradnl" w:eastAsia="ko-KR"/>
        </w:rPr>
        <w:t>:</w:t>
      </w:r>
    </w:p>
    <w:p w14:paraId="6B0E81A5" w14:textId="30769F78" w:rsidR="008A7366" w:rsidRPr="00A33ADA" w:rsidRDefault="008A7366" w:rsidP="00C63B91">
      <w:pPr>
        <w:widowControl w:val="0"/>
        <w:spacing w:before="120" w:after="120"/>
        <w:ind w:left="720" w:hanging="720"/>
        <w:jc w:val="both"/>
        <w:outlineLvl w:val="2"/>
        <w:rPr>
          <w:rFonts w:ascii="Arial" w:eastAsia="Arial" w:hAnsi="Arial" w:cs="Arial"/>
          <w:b/>
          <w:color w:val="FF0000"/>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3.16.1. </w:t>
      </w:r>
      <w:r w:rsidR="00C63B91" w:rsidRPr="00A33ADA">
        <w:rPr>
          <w:rFonts w:ascii="Arial" w:eastAsia="Arial" w:hAnsi="Arial" w:cs="Arial"/>
          <w:b/>
          <w:color w:val="FFFFFF" w:themeColor="background1"/>
          <w:sz w:val="20"/>
          <w:szCs w:val="20"/>
          <w:bdr w:val="single" w:sz="12" w:space="0" w:color="00B9E4"/>
          <w:shd w:val="clear" w:color="auto" w:fill="00B9E4"/>
          <w:lang w:val="es-ES_tradnl"/>
        </w:rPr>
        <w:t>N</w:t>
      </w:r>
      <w:r w:rsidR="00FE4499" w:rsidRPr="00A33ADA">
        <w:rPr>
          <w:rFonts w:ascii="Arial" w:eastAsia="Arial" w:hAnsi="Arial" w:cs="Arial"/>
          <w:b/>
          <w:color w:val="FFFFFF" w:themeColor="background1"/>
          <w:sz w:val="20"/>
          <w:szCs w:val="20"/>
          <w:bdr w:val="single" w:sz="12" w:space="0" w:color="00B9E4"/>
          <w:shd w:val="clear" w:color="auto" w:fill="00B9E4"/>
          <w:lang w:val="es-ES_tradnl"/>
        </w:rPr>
        <w:t>uevo</w:t>
      </w:r>
      <w:r w:rsidR="00C63B91" w:rsidRPr="00A33ADA">
        <w:rPr>
          <w:rFonts w:ascii="Arial" w:eastAsia="Arial" w:hAnsi="Arial" w:cs="Arial"/>
          <w:b/>
          <w:color w:val="00B9E4" w:themeColor="background2"/>
          <w:sz w:val="20"/>
          <w:szCs w:val="20"/>
          <w:lang w:val="es-ES_tradnl" w:eastAsia="ko-KR"/>
        </w:rPr>
        <w:t xml:space="preserve"> </w:t>
      </w:r>
      <w:r w:rsidR="007A4355" w:rsidRPr="00A33ADA">
        <w:rPr>
          <w:rFonts w:ascii="Arial" w:eastAsia="Arial" w:hAnsi="Arial" w:cs="Arial"/>
          <w:b/>
          <w:color w:val="00B9E4" w:themeColor="background2"/>
          <w:sz w:val="20"/>
          <w:szCs w:val="20"/>
          <w:lang w:val="es-ES_tradnl" w:eastAsia="ko-KR"/>
        </w:rPr>
        <w:t>Normas internas de salud y seguridad en el trabajo</w:t>
      </w:r>
      <w:r w:rsidRPr="00A33ADA">
        <w:rPr>
          <w:rFonts w:ascii="Arial" w:eastAsia="Arial" w:hAnsi="Arial" w:cs="Arial"/>
          <w:b/>
          <w:color w:val="00B9E4" w:themeColor="background2"/>
          <w:sz w:val="20"/>
          <w:szCs w:val="20"/>
          <w:lang w:val="es-ES_tradnl" w:eastAsia="ko-KR"/>
        </w:rPr>
        <w:t xml:space="preserve"> </w:t>
      </w:r>
    </w:p>
    <w:tbl>
      <w:tblPr>
        <w:tblStyle w:val="SimpleTable29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3230247" w14:textId="77777777" w:rsidTr="00FE4499">
        <w:trPr>
          <w:trHeight w:val="25"/>
        </w:trPr>
        <w:tc>
          <w:tcPr>
            <w:tcW w:w="9299" w:type="dxa"/>
            <w:gridSpan w:val="2"/>
          </w:tcPr>
          <w:p w14:paraId="2690914D" w14:textId="38808AB4" w:rsidR="008A7366" w:rsidRPr="00A33ADA" w:rsidRDefault="00FE4499"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 MAPE</w:t>
            </w:r>
          </w:p>
        </w:tc>
      </w:tr>
      <w:tr w:rsidR="008A7366" w:rsidRPr="00A33ADA" w14:paraId="369A4854" w14:textId="77777777" w:rsidTr="00FE4499">
        <w:trPr>
          <w:trHeight w:val="398"/>
        </w:trPr>
        <w:tc>
          <w:tcPr>
            <w:tcW w:w="962" w:type="dxa"/>
          </w:tcPr>
          <w:p w14:paraId="411B2653" w14:textId="5A91B8EB" w:rsidR="008A7366" w:rsidRPr="00A33ADA" w:rsidRDefault="00FE4499"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499A1166" w14:textId="7A6253B3" w:rsidR="008A7366" w:rsidRPr="00A33ADA" w:rsidRDefault="00FE4499"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ha elaborado normas internas sobre salud y seguridad en el trabajo acordes con la legislación nacional y aprobadas por sus miembros. Dichas normas se aplican en su sistema de producción.</w:t>
            </w:r>
          </w:p>
        </w:tc>
      </w:tr>
      <w:tr w:rsidR="008A7366" w:rsidRPr="00A33ADA" w14:paraId="3E3F0E98" w14:textId="77777777" w:rsidTr="00FE4499">
        <w:trPr>
          <w:trHeight w:val="397"/>
        </w:trPr>
        <w:tc>
          <w:tcPr>
            <w:tcW w:w="962" w:type="dxa"/>
          </w:tcPr>
          <w:p w14:paraId="57D582ED" w14:textId="47E00AAA" w:rsidR="008A7366" w:rsidRPr="00A33ADA" w:rsidRDefault="00FE4499"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350C91B8" w14:textId="77777777" w:rsidR="008A7366" w:rsidRPr="00A33ADA" w:rsidRDefault="008A7366" w:rsidP="00BC2CD0">
            <w:pPr>
              <w:spacing w:line="276" w:lineRule="auto"/>
              <w:jc w:val="both"/>
              <w:rPr>
                <w:rFonts w:cs="Arial"/>
                <w:color w:val="FF0000"/>
                <w:spacing w:val="-1"/>
                <w:sz w:val="20"/>
                <w:szCs w:val="20"/>
                <w:lang w:val="es-ES_tradnl" w:eastAsia="ja-JP"/>
              </w:rPr>
            </w:pPr>
          </w:p>
        </w:tc>
      </w:tr>
    </w:tbl>
    <w:p w14:paraId="141FB364"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086BD513" w14:textId="48E57287" w:rsidR="0087120A" w:rsidRPr="00A33ADA" w:rsidRDefault="00FE4499" w:rsidP="0087120A">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Los reglamentos internos y las herramientas de gestión de la salud y la seguridad en el trabajo serán objeto de auditoría. Si aún no disponen de una, las OMAPE deberán desarrollar esta estrategia y comunicarla a sus miembros, a los operadores mineros y a los trabajadores del sistema de producción.</w:t>
      </w:r>
    </w:p>
    <w:p w14:paraId="16A2CA24" w14:textId="77777777" w:rsidR="00FE4499" w:rsidRPr="00A33ADA" w:rsidRDefault="00FE4499" w:rsidP="0087120A">
      <w:pPr>
        <w:jc w:val="both"/>
        <w:rPr>
          <w:rFonts w:ascii="Arial" w:hAnsi="Arial" w:cs="Arial"/>
          <w:b/>
          <w:color w:val="00B9E4" w:themeColor="background2"/>
          <w:sz w:val="22"/>
          <w:szCs w:val="22"/>
          <w:lang w:val="es-ES_tradnl"/>
        </w:rPr>
      </w:pPr>
    </w:p>
    <w:p w14:paraId="620E9DB1" w14:textId="48D60B44" w:rsidR="00FE4499" w:rsidRPr="00A33ADA" w:rsidRDefault="00E074C2" w:rsidP="00FE449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FE4499" w:rsidRPr="00A33ADA">
        <w:rPr>
          <w:rFonts w:ascii="Arial" w:hAnsi="Arial" w:cs="Arial"/>
          <w:b/>
          <w:color w:val="00B9E4" w:themeColor="background2"/>
          <w:sz w:val="22"/>
          <w:szCs w:val="22"/>
          <w:lang w:val="es-ES_tradnl"/>
        </w:rPr>
        <w:t>¿Está usted de acuerdo con el cambio propuesto?</w:t>
      </w:r>
    </w:p>
    <w:p w14:paraId="65C46F22" w14:textId="77777777" w:rsidR="00FE4499" w:rsidRPr="00A33ADA" w:rsidRDefault="00FE4499" w:rsidP="00FE449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BE85168" w14:textId="77777777" w:rsidR="00FE4499" w:rsidRPr="00A33ADA" w:rsidRDefault="00FE4499" w:rsidP="00FE449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A87C564" w14:textId="4EA90869" w:rsidR="00FE4499" w:rsidRPr="00A33ADA" w:rsidRDefault="00FE4499" w:rsidP="00FE449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5AC7987" w14:textId="77777777" w:rsidR="00FE4499" w:rsidRPr="00A33ADA" w:rsidRDefault="00FE4499" w:rsidP="00FE449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4BEEE9B" w14:textId="322F3E09" w:rsidR="00FE4499" w:rsidRPr="00A33ADA" w:rsidRDefault="00FE4499" w:rsidP="00FE449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96BBC71" w14:textId="77777777" w:rsidR="00271165" w:rsidRPr="00A33ADA" w:rsidRDefault="00271165" w:rsidP="00FE4499">
      <w:pPr>
        <w:keepNext/>
        <w:keepLines/>
        <w:tabs>
          <w:tab w:val="left" w:pos="735"/>
        </w:tabs>
        <w:spacing w:line="276" w:lineRule="auto"/>
        <w:jc w:val="both"/>
        <w:rPr>
          <w:rFonts w:ascii="Arial" w:hAnsi="Arial" w:cs="Arial"/>
          <w:sz w:val="22"/>
          <w:szCs w:val="22"/>
          <w:lang w:val="es-ES_tradnl"/>
        </w:rPr>
      </w:pPr>
    </w:p>
    <w:p w14:paraId="32491981" w14:textId="0BD4A3DA" w:rsidR="008A7366" w:rsidRPr="00A33ADA" w:rsidRDefault="00FE4499" w:rsidP="0027116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964254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B8F1EE1" w14:textId="77777777" w:rsidR="002A609F" w:rsidRPr="00A33ADA" w:rsidRDefault="002A609F" w:rsidP="008A7366">
      <w:pPr>
        <w:spacing w:line="276" w:lineRule="auto"/>
        <w:jc w:val="both"/>
        <w:rPr>
          <w:rFonts w:ascii="Arial" w:eastAsiaTheme="majorEastAsia" w:hAnsi="Arial" w:cs="Arial"/>
          <w:b/>
          <w:bCs/>
          <w:color w:val="00B9E4" w:themeColor="background2"/>
          <w:sz w:val="22"/>
          <w:szCs w:val="22"/>
          <w:lang w:val="es-ES_tradnl"/>
        </w:rPr>
      </w:pPr>
    </w:p>
    <w:p w14:paraId="0F29A999" w14:textId="3DA65DCE"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3.16.2. </w:t>
      </w:r>
      <w:r w:rsidR="00FE4499" w:rsidRPr="00A33ADA">
        <w:rPr>
          <w:rFonts w:ascii="Arial" w:eastAsiaTheme="majorEastAsia" w:hAnsi="Arial" w:cs="Arial"/>
          <w:b/>
          <w:bCs/>
          <w:color w:val="00B9E4" w:themeColor="background2"/>
          <w:sz w:val="22"/>
          <w:szCs w:val="22"/>
          <w:lang w:val="es-ES_tradnl"/>
        </w:rPr>
        <w:t>Normas internas de salud y seguridad en el trabajo</w:t>
      </w:r>
      <w:r w:rsidRPr="00A33ADA">
        <w:rPr>
          <w:rFonts w:ascii="Arial" w:eastAsiaTheme="majorEastAsia" w:hAnsi="Arial" w:cs="Arial"/>
          <w:b/>
          <w:bCs/>
          <w:color w:val="00B9E4" w:themeColor="background2"/>
          <w:sz w:val="22"/>
          <w:szCs w:val="22"/>
          <w:lang w:val="es-ES_tradnl"/>
        </w:rPr>
        <w:t xml:space="preserve"> (</w:t>
      </w:r>
      <w:r w:rsidR="00FE4499" w:rsidRPr="00A33ADA">
        <w:rPr>
          <w:rFonts w:ascii="Arial" w:eastAsiaTheme="majorEastAsia" w:hAnsi="Arial" w:cs="Arial"/>
          <w:b/>
          <w:bCs/>
          <w:color w:val="00B9E4" w:themeColor="background2"/>
          <w:sz w:val="22"/>
          <w:szCs w:val="22"/>
          <w:lang w:val="es-ES_tradnl"/>
        </w:rPr>
        <w:t>OMAPE</w:t>
      </w:r>
      <w:r w:rsidRPr="00A33ADA">
        <w:rPr>
          <w:rFonts w:ascii="Arial" w:eastAsiaTheme="majorEastAsia" w:hAnsi="Arial" w:cs="Arial"/>
          <w:b/>
          <w:bCs/>
          <w:color w:val="00B9E4" w:themeColor="background2"/>
          <w:sz w:val="22"/>
          <w:szCs w:val="22"/>
          <w:lang w:val="es-ES_tradnl"/>
        </w:rPr>
        <w:t xml:space="preserve"> </w:t>
      </w:r>
      <w:r w:rsidR="00FE4499" w:rsidRPr="00A33ADA">
        <w:rPr>
          <w:rFonts w:ascii="Arial" w:eastAsiaTheme="majorEastAsia" w:hAnsi="Arial" w:cs="Arial"/>
          <w:b/>
          <w:bCs/>
          <w:color w:val="00B9E4" w:themeColor="background2"/>
          <w:sz w:val="22"/>
          <w:szCs w:val="22"/>
          <w:lang w:val="es-ES_tradnl"/>
        </w:rPr>
        <w:t>con derechos</w:t>
      </w:r>
      <w:r w:rsidRPr="00A33ADA">
        <w:rPr>
          <w:rFonts w:ascii="Arial" w:eastAsiaTheme="majorEastAsia" w:hAnsi="Arial" w:cs="Arial"/>
          <w:b/>
          <w:bCs/>
          <w:color w:val="00B9E4" w:themeColor="background2"/>
          <w:sz w:val="22"/>
          <w:szCs w:val="22"/>
          <w:lang w:val="es-ES_tradnl"/>
        </w:rPr>
        <w:t xml:space="preserve"> indirect</w:t>
      </w:r>
      <w:r w:rsidR="00FE4499" w:rsidRPr="00A33ADA">
        <w:rPr>
          <w:rFonts w:ascii="Arial" w:eastAsiaTheme="majorEastAsia" w:hAnsi="Arial" w:cs="Arial"/>
          <w:b/>
          <w:bCs/>
          <w:color w:val="00B9E4" w:themeColor="background2"/>
          <w:sz w:val="22"/>
          <w:szCs w:val="22"/>
          <w:lang w:val="es-ES_tradnl"/>
        </w:rPr>
        <w:t>o</w:t>
      </w:r>
      <w:r w:rsidRPr="00A33ADA">
        <w:rPr>
          <w:rFonts w:ascii="Arial" w:eastAsiaTheme="majorEastAsia" w:hAnsi="Arial" w:cs="Arial"/>
          <w:b/>
          <w:bCs/>
          <w:color w:val="00B9E4" w:themeColor="background2"/>
          <w:sz w:val="22"/>
          <w:szCs w:val="22"/>
          <w:lang w:val="es-ES_tradnl"/>
        </w:rPr>
        <w:t>s)</w:t>
      </w:r>
    </w:p>
    <w:p w14:paraId="4C5BFBCB"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7404F7C" w14:textId="5AB6D5C1" w:rsidR="00FE4499" w:rsidRPr="00A33ADA" w:rsidRDefault="00FE4499" w:rsidP="00FE449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formalización suele incluir requisitos en materia de prácticas de salud y seguridad en el trabajo. En las OMAPE con derechos indirectos, la responsabilidad de aplicarlos (por ejemplo, la compra y el uso de EPP) recae en los mineros autónomos. Sin embargo, también es importante que las OMAPE cumplan sus obligaciones legales y sean proactivas en la promoción de la salud y la seguridad entre sus miembros. </w:t>
      </w:r>
    </w:p>
    <w:p w14:paraId="093630E0" w14:textId="77777777" w:rsidR="00FE4499" w:rsidRPr="00A33ADA" w:rsidRDefault="00FE4499" w:rsidP="00FE4499">
      <w:pPr>
        <w:spacing w:line="276" w:lineRule="auto"/>
        <w:jc w:val="both"/>
        <w:rPr>
          <w:rFonts w:ascii="Arial" w:hAnsi="Arial" w:cs="Arial"/>
          <w:b/>
          <w:sz w:val="22"/>
          <w:szCs w:val="22"/>
          <w:lang w:val="es-ES_tradnl"/>
        </w:rPr>
      </w:pPr>
    </w:p>
    <w:p w14:paraId="28F9F6D1" w14:textId="46D75713" w:rsidR="00FE4499" w:rsidRPr="00A33ADA" w:rsidRDefault="00FE4499" w:rsidP="00FE4499">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OMAPE con derechos indirectos deben desarrollar y mantener una cultura de prevención y atención para sus miembros. Aunque no tengan responsabilidad directa sobre los trabajadores autónomos, es importante que garanticen condiciones de trabajo </w:t>
      </w:r>
      <w:r w:rsidR="00AA413C" w:rsidRPr="00A33ADA">
        <w:rPr>
          <w:rFonts w:ascii="Arial" w:hAnsi="Arial" w:cs="Arial"/>
          <w:sz w:val="22"/>
          <w:szCs w:val="22"/>
          <w:lang w:val="es-ES_tradnl"/>
        </w:rPr>
        <w:t>dignas</w:t>
      </w:r>
      <w:r w:rsidRPr="00A33ADA">
        <w:rPr>
          <w:rFonts w:ascii="Arial" w:hAnsi="Arial" w:cs="Arial"/>
          <w:sz w:val="22"/>
          <w:szCs w:val="22"/>
          <w:lang w:val="es-ES_tradnl"/>
        </w:rPr>
        <w:t xml:space="preserve">, </w:t>
      </w:r>
      <w:r w:rsidR="00AA413C" w:rsidRPr="00A33ADA">
        <w:rPr>
          <w:rFonts w:ascii="Arial" w:hAnsi="Arial" w:cs="Arial"/>
          <w:sz w:val="22"/>
          <w:szCs w:val="22"/>
          <w:lang w:val="es-ES_tradnl"/>
        </w:rPr>
        <w:t>entre ellas</w:t>
      </w:r>
      <w:r w:rsidRPr="00A33ADA">
        <w:rPr>
          <w:rFonts w:ascii="Arial" w:hAnsi="Arial" w:cs="Arial"/>
          <w:sz w:val="22"/>
          <w:szCs w:val="22"/>
          <w:lang w:val="es-ES_tradnl"/>
        </w:rPr>
        <w:t xml:space="preserve"> una salud y seguridad en el trabajo efectivas. Deben </w:t>
      </w:r>
      <w:r w:rsidR="00AA413C" w:rsidRPr="00A33ADA">
        <w:rPr>
          <w:rFonts w:ascii="Arial" w:hAnsi="Arial" w:cs="Arial"/>
          <w:sz w:val="22"/>
          <w:szCs w:val="22"/>
          <w:lang w:val="es-ES_tradnl"/>
        </w:rPr>
        <w:t>crear conciencia</w:t>
      </w:r>
      <w:r w:rsidRPr="00A33ADA">
        <w:rPr>
          <w:rFonts w:ascii="Arial" w:hAnsi="Arial" w:cs="Arial"/>
          <w:sz w:val="22"/>
          <w:szCs w:val="22"/>
          <w:lang w:val="es-ES_tradnl"/>
        </w:rPr>
        <w:t>, proporcionar formación y fomentar la autoevaluación para prevenir los riesgos y crear entornos de trabajo seguros.</w:t>
      </w:r>
    </w:p>
    <w:p w14:paraId="4E3447D2" w14:textId="77777777" w:rsidR="007041A1" w:rsidRPr="00A33ADA" w:rsidRDefault="007041A1" w:rsidP="00FE4499">
      <w:pPr>
        <w:spacing w:line="276" w:lineRule="auto"/>
        <w:jc w:val="both"/>
        <w:rPr>
          <w:rFonts w:ascii="Arial" w:hAnsi="Arial" w:cs="Arial"/>
          <w:sz w:val="22"/>
          <w:szCs w:val="22"/>
          <w:lang w:val="es-ES_tradnl"/>
        </w:rPr>
      </w:pPr>
    </w:p>
    <w:p w14:paraId="23320865" w14:textId="7C2733B9" w:rsidR="008A7366" w:rsidRPr="00A33ADA" w:rsidRDefault="00AA413C" w:rsidP="007041A1">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C63B91" w:rsidRPr="00A33ADA">
        <w:rPr>
          <w:rFonts w:ascii="Arial" w:eastAsia="Arial" w:hAnsi="Arial" w:cs="Arial"/>
          <w:b/>
          <w:color w:val="00B9E4"/>
          <w:sz w:val="22"/>
          <w:szCs w:val="22"/>
          <w:lang w:val="es-ES_tradnl" w:eastAsia="ko-KR"/>
        </w:rPr>
        <w:t>:</w:t>
      </w:r>
    </w:p>
    <w:p w14:paraId="5178C6B5" w14:textId="26B01EF0" w:rsidR="008A7366" w:rsidRPr="00A33ADA" w:rsidRDefault="008A7366" w:rsidP="00C63B91">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3.16.2. </w:t>
      </w:r>
      <w:r w:rsidR="00C63B91" w:rsidRPr="00A33ADA">
        <w:rPr>
          <w:rFonts w:ascii="Arial" w:eastAsia="Arial" w:hAnsi="Arial" w:cs="Arial"/>
          <w:b/>
          <w:color w:val="FFFFFF"/>
          <w:sz w:val="20"/>
          <w:szCs w:val="20"/>
          <w:bdr w:val="single" w:sz="12" w:space="0" w:color="00B9E4"/>
          <w:shd w:val="clear" w:color="auto" w:fill="00B9E4"/>
          <w:lang w:val="es-ES_tradnl"/>
        </w:rPr>
        <w:t>N</w:t>
      </w:r>
      <w:r w:rsidR="00AA413C" w:rsidRPr="00A33ADA">
        <w:rPr>
          <w:rFonts w:ascii="Arial" w:eastAsia="Arial" w:hAnsi="Arial" w:cs="Arial"/>
          <w:b/>
          <w:color w:val="FFFFFF"/>
          <w:sz w:val="20"/>
          <w:szCs w:val="20"/>
          <w:bdr w:val="single" w:sz="12" w:space="0" w:color="00B9E4"/>
          <w:shd w:val="clear" w:color="auto" w:fill="00B9E4"/>
          <w:lang w:val="es-ES_tradnl"/>
        </w:rPr>
        <w:t>uevo</w:t>
      </w:r>
      <w:r w:rsidR="00C63B91" w:rsidRPr="00A33ADA">
        <w:rPr>
          <w:rFonts w:ascii="Arial" w:eastAsia="Arial" w:hAnsi="Arial" w:cs="Arial"/>
          <w:b/>
          <w:color w:val="00B9E4"/>
          <w:sz w:val="20"/>
          <w:szCs w:val="20"/>
          <w:lang w:val="es-ES_tradnl" w:eastAsia="ko-KR"/>
        </w:rPr>
        <w:t xml:space="preserve"> </w:t>
      </w:r>
      <w:r w:rsidR="00AA413C" w:rsidRPr="00A33ADA">
        <w:rPr>
          <w:rFonts w:ascii="Arial" w:eastAsia="Arial" w:hAnsi="Arial" w:cs="Arial"/>
          <w:b/>
          <w:bCs/>
          <w:color w:val="00B9E4" w:themeColor="background2"/>
          <w:sz w:val="20"/>
          <w:szCs w:val="20"/>
          <w:lang w:val="es-ES_tradnl" w:eastAsia="ko-KR"/>
        </w:rPr>
        <w:t>Normas internas de salud y seguridad en el trabajo</w:t>
      </w:r>
    </w:p>
    <w:tbl>
      <w:tblPr>
        <w:tblStyle w:val="SimpleTable29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677C32C" w14:textId="77777777" w:rsidTr="00AA413C">
        <w:trPr>
          <w:trHeight w:val="25"/>
        </w:trPr>
        <w:tc>
          <w:tcPr>
            <w:tcW w:w="9299" w:type="dxa"/>
            <w:gridSpan w:val="2"/>
          </w:tcPr>
          <w:p w14:paraId="216BFA8D" w14:textId="2423760E" w:rsidR="008A7366" w:rsidRPr="00A33ADA" w:rsidRDefault="00AA413C"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5F8F6239" w14:textId="77777777" w:rsidTr="00AA413C">
        <w:trPr>
          <w:trHeight w:val="297"/>
        </w:trPr>
        <w:tc>
          <w:tcPr>
            <w:tcW w:w="962" w:type="dxa"/>
          </w:tcPr>
          <w:p w14:paraId="7B87418D" w14:textId="3110AC20" w:rsidR="008A7366" w:rsidRPr="00A33ADA" w:rsidRDefault="00AA413C"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0EEAC4DF" w14:textId="679B3EB3" w:rsidR="008A7366" w:rsidRPr="00A33ADA" w:rsidRDefault="00AA413C"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elabora un código de conducta y una lista de </w:t>
            </w:r>
            <w:r w:rsidR="00271165" w:rsidRPr="00A33ADA">
              <w:rPr>
                <w:rFonts w:ascii="Arial" w:eastAsia="Arial" w:hAnsi="Arial" w:cs="Arial"/>
                <w:color w:val="FF0000"/>
                <w:spacing w:val="-1"/>
                <w:sz w:val="20"/>
                <w:szCs w:val="20"/>
                <w:lang w:val="es-ES_tradnl" w:eastAsia="ja-JP"/>
              </w:rPr>
              <w:t>verificación</w:t>
            </w:r>
            <w:r w:rsidRPr="00A33ADA">
              <w:rPr>
                <w:rFonts w:ascii="Arial" w:eastAsia="Arial" w:hAnsi="Arial" w:cs="Arial"/>
                <w:color w:val="FF0000"/>
                <w:spacing w:val="-1"/>
                <w:sz w:val="20"/>
                <w:szCs w:val="20"/>
                <w:lang w:val="es-ES_tradnl" w:eastAsia="ja-JP"/>
              </w:rPr>
              <w:t xml:space="preserve"> sobre salud y seguridad en el trabajo para su sistema de producción. Sus miembros aprueban el código de conducta y utilizan la lista de </w:t>
            </w:r>
            <w:r w:rsidR="00271165" w:rsidRPr="00A33ADA">
              <w:rPr>
                <w:rFonts w:ascii="Arial" w:eastAsia="Arial" w:hAnsi="Arial" w:cs="Arial"/>
                <w:color w:val="FF0000"/>
                <w:spacing w:val="-1"/>
                <w:sz w:val="20"/>
                <w:szCs w:val="20"/>
                <w:lang w:val="es-ES_tradnl" w:eastAsia="ja-JP"/>
              </w:rPr>
              <w:t>verificación</w:t>
            </w:r>
            <w:r w:rsidRPr="00A33ADA">
              <w:rPr>
                <w:rFonts w:ascii="Arial" w:eastAsia="Arial" w:hAnsi="Arial" w:cs="Arial"/>
                <w:color w:val="FF0000"/>
                <w:spacing w:val="-1"/>
                <w:sz w:val="20"/>
                <w:szCs w:val="20"/>
                <w:lang w:val="es-ES_tradnl" w:eastAsia="ja-JP"/>
              </w:rPr>
              <w:t xml:space="preserve"> para abordar la seguridad y la salud en su explotación minera.</w:t>
            </w:r>
            <w:r w:rsidR="008A7366" w:rsidRPr="00A33ADA">
              <w:rPr>
                <w:rFonts w:ascii="Arial" w:eastAsia="Arial" w:hAnsi="Arial" w:cs="Arial"/>
                <w:color w:val="FF0000"/>
                <w:spacing w:val="-1"/>
                <w:sz w:val="20"/>
                <w:szCs w:val="20"/>
                <w:lang w:val="es-ES_tradnl" w:eastAsia="ja-JP"/>
              </w:rPr>
              <w:t xml:space="preserve"> </w:t>
            </w:r>
          </w:p>
        </w:tc>
      </w:tr>
      <w:tr w:rsidR="008A7366" w:rsidRPr="00A33ADA" w14:paraId="3A0C4AA0" w14:textId="77777777" w:rsidTr="00AA413C">
        <w:trPr>
          <w:trHeight w:val="221"/>
        </w:trPr>
        <w:tc>
          <w:tcPr>
            <w:tcW w:w="962" w:type="dxa"/>
          </w:tcPr>
          <w:p w14:paraId="1AB7FBED" w14:textId="7D643969" w:rsidR="008A7366" w:rsidRPr="00A33ADA" w:rsidRDefault="00AA413C"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1F48770F"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47780114" w14:textId="77777777" w:rsidTr="00AA413C">
        <w:trPr>
          <w:trHeight w:val="280"/>
        </w:trPr>
        <w:tc>
          <w:tcPr>
            <w:tcW w:w="9299" w:type="dxa"/>
            <w:gridSpan w:val="2"/>
            <w:shd w:val="clear" w:color="auto" w:fill="F2F2F2" w:themeFill="background1" w:themeFillShade="F2"/>
          </w:tcPr>
          <w:p w14:paraId="04979D3E" w14:textId="411B40F9" w:rsidR="008A7366" w:rsidRPr="00A33ADA" w:rsidRDefault="00AA413C" w:rsidP="00BC2CD0">
            <w:pPr>
              <w:spacing w:line="276" w:lineRule="auto"/>
              <w:rPr>
                <w:rFonts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 xml:space="preserve">La lista de </w:t>
            </w:r>
            <w:r w:rsidR="00271165" w:rsidRPr="00A33ADA">
              <w:rPr>
                <w:rFonts w:ascii="Arial" w:eastAsia="Arial" w:hAnsi="Arial" w:cs="Arial"/>
                <w:color w:val="FF0000"/>
                <w:spacing w:val="-1"/>
                <w:sz w:val="16"/>
                <w:szCs w:val="16"/>
                <w:lang w:val="es-ES_tradnl" w:eastAsia="ja-JP"/>
              </w:rPr>
              <w:t>verificación</w:t>
            </w:r>
            <w:r w:rsidRPr="00A33ADA">
              <w:rPr>
                <w:rFonts w:ascii="Arial" w:eastAsia="Arial" w:hAnsi="Arial" w:cs="Arial"/>
                <w:color w:val="FF0000"/>
                <w:spacing w:val="-1"/>
                <w:sz w:val="16"/>
                <w:szCs w:val="16"/>
                <w:lang w:val="es-ES_tradnl" w:eastAsia="ja-JP"/>
              </w:rPr>
              <w:t xml:space="preserve"> ayuda a concienciar a sus miembros para que identifiquen los cambios que pueden ser necesarios.</w:t>
            </w:r>
          </w:p>
        </w:tc>
      </w:tr>
    </w:tbl>
    <w:p w14:paraId="61CE46E3"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5C247763" w14:textId="3D3003F5" w:rsidR="00AA413C" w:rsidRPr="00A33ADA" w:rsidRDefault="00AA413C"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y sus miembros deben desarrollar y acordar conjuntamente reglamentos de salud y seguridad en el trabajo en consonancia con la legislación nacional pertinente y con los requisitos de este Criterio. Dichos reglamentos deben ser objeto de revisión y monitoreo periódicos.</w:t>
      </w:r>
    </w:p>
    <w:p w14:paraId="41709E95" w14:textId="77777777" w:rsidR="008A7366" w:rsidRPr="00A33ADA" w:rsidRDefault="008A7366" w:rsidP="008A7366">
      <w:pPr>
        <w:jc w:val="both"/>
        <w:rPr>
          <w:rFonts w:ascii="Arial" w:hAnsi="Arial" w:cs="Arial"/>
          <w:b/>
          <w:color w:val="00B9E4" w:themeColor="background2"/>
          <w:sz w:val="22"/>
          <w:szCs w:val="22"/>
          <w:lang w:val="es-ES_tradnl"/>
        </w:rPr>
      </w:pPr>
    </w:p>
    <w:p w14:paraId="100F222A" w14:textId="496088B6" w:rsidR="00AA413C" w:rsidRPr="00A33ADA" w:rsidRDefault="00E074C2" w:rsidP="00AA413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8</w:t>
      </w:r>
      <w:r w:rsidR="002B722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AA413C" w:rsidRPr="00A33ADA">
        <w:rPr>
          <w:rFonts w:ascii="Arial" w:hAnsi="Arial" w:cs="Arial"/>
          <w:b/>
          <w:color w:val="00B9E4" w:themeColor="background2"/>
          <w:sz w:val="22"/>
          <w:szCs w:val="22"/>
          <w:lang w:val="es-ES_tradnl"/>
        </w:rPr>
        <w:t>¿Está usted de acuerdo con el cambio propuesto?</w:t>
      </w:r>
    </w:p>
    <w:p w14:paraId="2F9E6BEB" w14:textId="77777777" w:rsidR="00AA413C" w:rsidRPr="00A33ADA" w:rsidRDefault="00AA413C" w:rsidP="00AA413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B9ED4DC" w14:textId="77777777" w:rsidR="00AA413C" w:rsidRPr="00A33ADA" w:rsidRDefault="00AA413C" w:rsidP="00AA41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758E87E" w14:textId="6C1AB12A" w:rsidR="00AA413C" w:rsidRPr="00A33ADA" w:rsidRDefault="00AA413C" w:rsidP="00AA41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8DC0B42" w14:textId="77777777" w:rsidR="00AA413C" w:rsidRPr="00A33ADA" w:rsidRDefault="00AA413C" w:rsidP="00AA41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CA8A283" w14:textId="29D3FCF1" w:rsidR="00AA413C" w:rsidRPr="00A33ADA" w:rsidRDefault="00AA413C" w:rsidP="00AA41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49B7288" w14:textId="77777777" w:rsidR="00271165" w:rsidRPr="00A33ADA" w:rsidRDefault="00271165" w:rsidP="00AA413C">
      <w:pPr>
        <w:keepNext/>
        <w:keepLines/>
        <w:tabs>
          <w:tab w:val="left" w:pos="735"/>
        </w:tabs>
        <w:spacing w:line="276" w:lineRule="auto"/>
        <w:jc w:val="both"/>
        <w:rPr>
          <w:rFonts w:ascii="Arial" w:hAnsi="Arial" w:cs="Arial"/>
          <w:sz w:val="22"/>
          <w:szCs w:val="22"/>
          <w:lang w:val="es-ES_tradnl"/>
        </w:rPr>
      </w:pPr>
    </w:p>
    <w:p w14:paraId="7188FE49" w14:textId="1C6F7CFE" w:rsidR="008A7366" w:rsidRPr="00A33ADA" w:rsidRDefault="00AA413C" w:rsidP="0027116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F901D5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A056423" w14:textId="77777777" w:rsidR="00AA413C" w:rsidRPr="00A33ADA" w:rsidRDefault="00AA413C" w:rsidP="008A7366">
      <w:pPr>
        <w:spacing w:line="276" w:lineRule="auto"/>
        <w:jc w:val="both"/>
        <w:rPr>
          <w:rFonts w:ascii="Arial" w:eastAsiaTheme="majorEastAsia" w:hAnsi="Arial" w:cs="Arial"/>
          <w:b/>
          <w:bCs/>
          <w:color w:val="00B9E4" w:themeColor="background2"/>
          <w:sz w:val="22"/>
          <w:szCs w:val="22"/>
          <w:lang w:val="es-ES_tradnl"/>
        </w:rPr>
      </w:pPr>
    </w:p>
    <w:p w14:paraId="103EE032" w14:textId="53C57AD0"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3.16.3. </w:t>
      </w:r>
      <w:r w:rsidR="00AA413C" w:rsidRPr="00A33ADA">
        <w:rPr>
          <w:rFonts w:ascii="Arial" w:eastAsiaTheme="majorEastAsia" w:hAnsi="Arial" w:cs="Arial"/>
          <w:b/>
          <w:bCs/>
          <w:color w:val="00B9E4" w:themeColor="background2"/>
          <w:sz w:val="22"/>
          <w:szCs w:val="22"/>
          <w:lang w:val="es-ES_tradnl"/>
        </w:rPr>
        <w:t>Comité de Salud y Seguridad en el Trabajo</w:t>
      </w:r>
      <w:r w:rsidRPr="00A33ADA">
        <w:rPr>
          <w:rStyle w:val="FootnoteReference"/>
          <w:rFonts w:ascii="Arial" w:eastAsiaTheme="majorEastAsia" w:hAnsi="Arial" w:cs="Arial"/>
          <w:b/>
          <w:bCs/>
          <w:color w:val="00B9E4" w:themeColor="background2"/>
          <w:sz w:val="22"/>
          <w:szCs w:val="22"/>
          <w:lang w:val="es-ES_tradnl"/>
        </w:rPr>
        <w:footnoteReference w:id="94"/>
      </w:r>
    </w:p>
    <w:p w14:paraId="572BA079"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5AD4F85" w14:textId="77777777" w:rsidR="00EF2A6C" w:rsidRPr="00A33ADA" w:rsidRDefault="00EF2A6C" w:rsidP="00EF2A6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Es importante establecer un comité que refleje a todos los actores de la relación laboral y que asuma el liderazgo en la identificación y prevención de riesgos. El comité debe ser una institución bipartita con responsabilidades establecidas y las condiciones adecuadas para desarrollar sus actividades.</w:t>
      </w:r>
    </w:p>
    <w:p w14:paraId="44D0942E" w14:textId="77777777" w:rsidR="00EF2A6C" w:rsidRPr="00A33ADA" w:rsidRDefault="00EF2A6C" w:rsidP="00EF2A6C">
      <w:pPr>
        <w:spacing w:line="276" w:lineRule="auto"/>
        <w:jc w:val="both"/>
        <w:rPr>
          <w:rFonts w:ascii="Arial" w:hAnsi="Arial" w:cs="Arial"/>
          <w:b/>
          <w:sz w:val="22"/>
          <w:szCs w:val="22"/>
          <w:lang w:val="es-ES_tradnl"/>
        </w:rPr>
      </w:pPr>
    </w:p>
    <w:p w14:paraId="369C40AD" w14:textId="64DF2301" w:rsidR="00EF2A6C" w:rsidRPr="00A33ADA" w:rsidRDefault="00EF2A6C" w:rsidP="00EF2A6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requisito proporciona una descripción más detallada de la formación, las responsabilidades y el apoyo que requiere el Comité de Salud y Seguridad en el Trabajo y destaca la importancia de un enfoque de gestión. El nuevo texto propuesto refleja las normas legales de muchos países, pero también</w:t>
      </w:r>
      <w:r w:rsidR="00271165" w:rsidRPr="00A33ADA">
        <w:rPr>
          <w:rFonts w:ascii="Arial" w:hAnsi="Arial" w:cs="Arial"/>
          <w:sz w:val="22"/>
          <w:szCs w:val="22"/>
          <w:lang w:val="es-ES_tradnl"/>
        </w:rPr>
        <w:t>,</w:t>
      </w:r>
      <w:r w:rsidRPr="00A33ADA">
        <w:rPr>
          <w:rFonts w:ascii="Arial" w:hAnsi="Arial" w:cs="Arial"/>
          <w:sz w:val="22"/>
          <w:szCs w:val="22"/>
          <w:lang w:val="es-ES_tradnl"/>
        </w:rPr>
        <w:t xml:space="preserve"> </w:t>
      </w:r>
      <w:r w:rsidR="00271165" w:rsidRPr="00A33ADA">
        <w:rPr>
          <w:rFonts w:ascii="Arial" w:hAnsi="Arial" w:cs="Arial"/>
          <w:sz w:val="22"/>
          <w:szCs w:val="22"/>
          <w:lang w:val="es-ES_tradnl"/>
        </w:rPr>
        <w:t xml:space="preserve">en ausencia de legislación al respecto, </w:t>
      </w:r>
      <w:r w:rsidRPr="00A33ADA">
        <w:rPr>
          <w:rFonts w:ascii="Arial" w:hAnsi="Arial" w:cs="Arial"/>
          <w:sz w:val="22"/>
          <w:szCs w:val="22"/>
          <w:lang w:val="es-ES_tradnl"/>
        </w:rPr>
        <w:t>p</w:t>
      </w:r>
      <w:r w:rsidR="00B42839" w:rsidRPr="00A33ADA">
        <w:rPr>
          <w:rFonts w:ascii="Arial" w:hAnsi="Arial" w:cs="Arial"/>
          <w:sz w:val="22"/>
          <w:szCs w:val="22"/>
          <w:lang w:val="es-ES_tradnl"/>
        </w:rPr>
        <w:t>udier</w:t>
      </w:r>
      <w:r w:rsidRPr="00A33ADA">
        <w:rPr>
          <w:rFonts w:ascii="Arial" w:hAnsi="Arial" w:cs="Arial"/>
          <w:sz w:val="22"/>
          <w:szCs w:val="22"/>
          <w:lang w:val="es-ES_tradnl"/>
        </w:rPr>
        <w:t>a utilizarse en la formación del Comité de Salud y Seguridad en el Trabajo.</w:t>
      </w:r>
    </w:p>
    <w:p w14:paraId="3939B71E" w14:textId="77777777" w:rsidR="00DB7852" w:rsidRPr="00A33ADA" w:rsidRDefault="00DB7852" w:rsidP="00EF2A6C">
      <w:pPr>
        <w:spacing w:line="276" w:lineRule="auto"/>
        <w:jc w:val="both"/>
        <w:rPr>
          <w:rFonts w:ascii="Arial" w:hAnsi="Arial" w:cs="Arial"/>
          <w:sz w:val="22"/>
          <w:szCs w:val="22"/>
          <w:lang w:val="es-ES_tradnl"/>
        </w:rPr>
      </w:pPr>
    </w:p>
    <w:p w14:paraId="7A1DEA13" w14:textId="285CA2D6" w:rsidR="00C63B91" w:rsidRPr="00A33ADA" w:rsidRDefault="00EF2A6C" w:rsidP="00DB7852">
      <w:pPr>
        <w:widowControl w:val="0"/>
        <w:spacing w:after="10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r w:rsidR="00C63B91" w:rsidRPr="00A33ADA">
        <w:rPr>
          <w:rFonts w:ascii="Arial" w:eastAsia="Arial" w:hAnsi="Arial" w:cs="Arial"/>
          <w:b/>
          <w:color w:val="00B9E4"/>
          <w:sz w:val="22"/>
          <w:szCs w:val="22"/>
          <w:lang w:val="es-ES_tradnl" w:eastAsia="ko-KR"/>
        </w:rPr>
        <w:t>:</w:t>
      </w:r>
    </w:p>
    <w:p w14:paraId="21AA1FD9" w14:textId="46CA35EC"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 xml:space="preserve">3.16.3. </w:t>
      </w:r>
      <w:r w:rsidR="00EF2A6C" w:rsidRPr="00A33ADA">
        <w:rPr>
          <w:rFonts w:ascii="Arial" w:eastAsia="Arial" w:hAnsi="Arial" w:cs="Arial"/>
          <w:b/>
          <w:color w:val="00B9E4" w:themeColor="background2"/>
          <w:sz w:val="20"/>
          <w:szCs w:val="20"/>
          <w:lang w:val="es-ES_tradnl" w:eastAsia="ko-KR"/>
        </w:rPr>
        <w:t>Comité de Salud y Seguridad en el Trabajo</w:t>
      </w:r>
    </w:p>
    <w:tbl>
      <w:tblPr>
        <w:tblStyle w:val="SimpleTable12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9317889" w14:textId="77777777" w:rsidTr="00EF2A6C">
        <w:trPr>
          <w:trHeight w:val="25"/>
        </w:trPr>
        <w:tc>
          <w:tcPr>
            <w:tcW w:w="9299" w:type="dxa"/>
            <w:gridSpan w:val="2"/>
          </w:tcPr>
          <w:p w14:paraId="16947AA3" w14:textId="6EFB97DE" w:rsidR="008A7366" w:rsidRPr="00A33ADA" w:rsidRDefault="00EF2A6C"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04428556" w14:textId="77777777" w:rsidTr="00EF2A6C">
        <w:trPr>
          <w:trHeight w:val="280"/>
        </w:trPr>
        <w:tc>
          <w:tcPr>
            <w:tcW w:w="962" w:type="dxa"/>
          </w:tcPr>
          <w:p w14:paraId="59E9F7E2" w14:textId="41FAFDD1" w:rsidR="008A7366" w:rsidRPr="00A33ADA" w:rsidRDefault="00EF2A6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2698C223" w14:textId="77777777" w:rsidR="00EF2A6C" w:rsidRPr="00A33ADA" w:rsidRDefault="00EF2A6C" w:rsidP="00EF2A6C">
            <w:pPr>
              <w:spacing w:after="240"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cuenta</w:t>
            </w:r>
            <w:r w:rsidRPr="00A33ADA">
              <w:rPr>
                <w:rFonts w:ascii="Arial" w:eastAsia="Arial" w:hAnsi="Arial" w:cs="Arial"/>
                <w:color w:val="565656"/>
                <w:spacing w:val="-1"/>
                <w:sz w:val="20"/>
                <w:szCs w:val="20"/>
                <w:lang w:val="es-ES_tradnl" w:eastAsia="ja-JP"/>
              </w:rPr>
              <w:t xml:space="preserve"> con un Comité para tomar decisiones e implementar acciones en materia de salud y seguridad en el trabajo.</w:t>
            </w:r>
          </w:p>
          <w:p w14:paraId="07AF133C" w14:textId="44E9A1DD" w:rsidR="00EF2A6C" w:rsidRPr="00A33ADA" w:rsidRDefault="00EF2A6C" w:rsidP="00EF2A6C">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El Comité de Salud y Seguridad en el Trabajo se establece de acuerdo con las disposiciones legales de su país. El Comité está formado por representantes de los trabajadores y del empleador, se reúne periódicamente y siempre que es necesario para debatir todos los aspectos de la salud y la seguridad. </w:t>
            </w:r>
          </w:p>
          <w:p w14:paraId="0DAB6B5D" w14:textId="0741DF2C" w:rsidR="008A7366" w:rsidRPr="00A33ADA" w:rsidRDefault="00EF2A6C" w:rsidP="00EF2A6C">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proporciona al Comité de Salud y Seguridad las instalaciones, la formación y la asistencia necesarias para desempeñar sus funciones, entre las que figuran el suministro a los miembros del Comité de toda la información necesaria en materia de seguridad y salud.</w:t>
            </w:r>
          </w:p>
        </w:tc>
      </w:tr>
      <w:tr w:rsidR="008A7366" w:rsidRPr="00A33ADA" w14:paraId="69AFF738" w14:textId="77777777" w:rsidTr="00EF2A6C">
        <w:trPr>
          <w:trHeight w:val="280"/>
        </w:trPr>
        <w:tc>
          <w:tcPr>
            <w:tcW w:w="962" w:type="dxa"/>
          </w:tcPr>
          <w:p w14:paraId="0701F0B7" w14:textId="65E4BD85" w:rsidR="008A7366" w:rsidRPr="00A33ADA" w:rsidRDefault="00EF2A6C"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707C3FF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B855811" w14:textId="77777777" w:rsidTr="00EF2A6C">
        <w:trPr>
          <w:trHeight w:val="222"/>
        </w:trPr>
        <w:tc>
          <w:tcPr>
            <w:tcW w:w="9299" w:type="dxa"/>
            <w:gridSpan w:val="2"/>
            <w:shd w:val="clear" w:color="auto" w:fill="F2F2F2" w:themeFill="background1" w:themeFillShade="F2"/>
          </w:tcPr>
          <w:p w14:paraId="1EAC1A9A" w14:textId="5734BC2B" w:rsidR="008A7366" w:rsidRPr="00A33ADA" w:rsidRDefault="00EF2A6C"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color w:val="FF0000"/>
                <w:spacing w:val="-1"/>
                <w:sz w:val="16"/>
                <w:szCs w:val="16"/>
                <w:lang w:val="es-ES_tradnl" w:eastAsia="ja-JP"/>
              </w:rPr>
              <w:t>Orientación</w:t>
            </w:r>
            <w:r w:rsidR="008A7366" w:rsidRPr="00A33ADA">
              <w:rPr>
                <w:rFonts w:ascii="Arial" w:eastAsia="Arial" w:hAnsi="Arial" w:cs="Arial"/>
                <w:b/>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El Comité debe representar a los distintos grupos y a</w:t>
            </w:r>
            <w:r w:rsidR="009C5E70" w:rsidRPr="00A33ADA">
              <w:rPr>
                <w:rFonts w:ascii="Arial" w:eastAsia="Arial" w:hAnsi="Arial" w:cs="Arial"/>
                <w:color w:val="FF0000"/>
                <w:spacing w:val="-1"/>
                <w:sz w:val="16"/>
                <w:szCs w:val="16"/>
                <w:lang w:val="es-ES_tradnl" w:eastAsia="ja-JP"/>
              </w:rPr>
              <w:t>ctore</w:t>
            </w:r>
            <w:r w:rsidRPr="00A33ADA">
              <w:rPr>
                <w:rFonts w:ascii="Arial" w:eastAsia="Arial" w:hAnsi="Arial" w:cs="Arial"/>
                <w:color w:val="FF0000"/>
                <w:spacing w:val="-1"/>
                <w:sz w:val="16"/>
                <w:szCs w:val="16"/>
                <w:lang w:val="es-ES_tradnl" w:eastAsia="ja-JP"/>
              </w:rPr>
              <w:t>s de su sistema de producción (</w:t>
            </w:r>
            <w:r w:rsidR="009C5E70" w:rsidRPr="00A33ADA">
              <w:rPr>
                <w:rFonts w:ascii="Arial" w:eastAsia="Arial" w:hAnsi="Arial" w:cs="Arial"/>
                <w:color w:val="FF0000"/>
                <w:spacing w:val="-1"/>
                <w:sz w:val="16"/>
                <w:szCs w:val="16"/>
                <w:lang w:val="es-ES_tradnl" w:eastAsia="ja-JP"/>
              </w:rPr>
              <w:t>a saber,</w:t>
            </w:r>
            <w:r w:rsidRPr="00A33ADA">
              <w:rPr>
                <w:rFonts w:ascii="Arial" w:eastAsia="Arial" w:hAnsi="Arial" w:cs="Arial"/>
                <w:color w:val="FF0000"/>
                <w:spacing w:val="-1"/>
                <w:sz w:val="16"/>
                <w:szCs w:val="16"/>
                <w:lang w:val="es-ES_tradnl" w:eastAsia="ja-JP"/>
              </w:rPr>
              <w:t xml:space="preserve"> trabajadores, mineros autónomos y mujeres </w:t>
            </w:r>
            <w:r w:rsidR="009C5E70" w:rsidRPr="00A33ADA">
              <w:rPr>
                <w:rFonts w:ascii="Arial" w:eastAsia="Arial" w:hAnsi="Arial" w:cs="Arial"/>
                <w:color w:val="FF0000"/>
                <w:spacing w:val="-1"/>
                <w:sz w:val="16"/>
                <w:szCs w:val="16"/>
                <w:lang w:val="es-ES_tradnl" w:eastAsia="ja-JP"/>
              </w:rPr>
              <w:t>recolectoras); e</w:t>
            </w:r>
            <w:r w:rsidRPr="00A33ADA">
              <w:rPr>
                <w:rFonts w:ascii="Arial" w:eastAsia="Arial" w:hAnsi="Arial" w:cs="Arial"/>
                <w:color w:val="FF0000"/>
                <w:spacing w:val="-1"/>
                <w:sz w:val="16"/>
                <w:szCs w:val="16"/>
                <w:lang w:val="es-ES_tradnl" w:eastAsia="ja-JP"/>
              </w:rPr>
              <w:t>valúa los riesgos e i</w:t>
            </w:r>
            <w:r w:rsidR="009C5E70" w:rsidRPr="00A33ADA">
              <w:rPr>
                <w:rFonts w:ascii="Arial" w:eastAsia="Arial" w:hAnsi="Arial" w:cs="Arial"/>
                <w:color w:val="FF0000"/>
                <w:spacing w:val="-1"/>
                <w:sz w:val="16"/>
                <w:szCs w:val="16"/>
                <w:lang w:val="es-ES_tradnl" w:eastAsia="ja-JP"/>
              </w:rPr>
              <w:t xml:space="preserve">ncidentes de salud y seguridad </w:t>
            </w:r>
            <w:r w:rsidRPr="00A33ADA">
              <w:rPr>
                <w:rFonts w:ascii="Arial" w:eastAsia="Arial" w:hAnsi="Arial" w:cs="Arial"/>
                <w:color w:val="FF0000"/>
                <w:spacing w:val="-1"/>
                <w:sz w:val="16"/>
                <w:szCs w:val="16"/>
                <w:lang w:val="es-ES_tradnl" w:eastAsia="ja-JP"/>
              </w:rPr>
              <w:t>y desarrolla medidas para mejorar la salud y la seguridad en todo el sistema de producción.</w:t>
            </w:r>
          </w:p>
        </w:tc>
      </w:tr>
    </w:tbl>
    <w:p w14:paraId="55906103"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7230B98" w14:textId="59FA89CC" w:rsidR="009C5E70" w:rsidRPr="00A33ADA" w:rsidRDefault="009C5E7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texto propuesto armoniza el Criterio con las normas legales en muchos países y debe ser utilizado en la formación del Comité de Salud y Seguridad en el Trabajo. En ausencia de legislación pertinente, las OMAPE deben constituir el Comité utilizando los términos propuestos en el requisito.</w:t>
      </w:r>
    </w:p>
    <w:p w14:paraId="0D93DDA5" w14:textId="77777777" w:rsidR="008A7366" w:rsidRPr="00A33ADA" w:rsidRDefault="008A7366" w:rsidP="008A7366">
      <w:pPr>
        <w:jc w:val="both"/>
        <w:rPr>
          <w:rFonts w:ascii="Arial" w:hAnsi="Arial" w:cs="Arial"/>
          <w:b/>
          <w:color w:val="00B9E4" w:themeColor="background2"/>
          <w:sz w:val="22"/>
          <w:szCs w:val="22"/>
          <w:lang w:val="es-ES_tradnl"/>
        </w:rPr>
      </w:pPr>
    </w:p>
    <w:p w14:paraId="6BB1144B" w14:textId="386E0231" w:rsidR="009C5E70" w:rsidRPr="00A33ADA" w:rsidRDefault="00E074C2" w:rsidP="009C5E7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89</w:t>
      </w:r>
      <w:r w:rsidR="008A7366" w:rsidRPr="00A33ADA">
        <w:rPr>
          <w:rFonts w:ascii="Arial" w:hAnsi="Arial" w:cs="Arial"/>
          <w:b/>
          <w:color w:val="00B9E4" w:themeColor="background2"/>
          <w:sz w:val="22"/>
          <w:szCs w:val="22"/>
          <w:lang w:val="es-ES_tradnl"/>
        </w:rPr>
        <w:t xml:space="preserve"> </w:t>
      </w:r>
      <w:r w:rsidR="009C5E70" w:rsidRPr="00A33ADA">
        <w:rPr>
          <w:rFonts w:ascii="Arial" w:hAnsi="Arial" w:cs="Arial"/>
          <w:b/>
          <w:color w:val="00B9E4" w:themeColor="background2"/>
          <w:sz w:val="22"/>
          <w:szCs w:val="22"/>
          <w:lang w:val="es-ES_tradnl"/>
        </w:rPr>
        <w:t>¿Está usted de acuerdo con el cambio propuesto?</w:t>
      </w:r>
    </w:p>
    <w:p w14:paraId="0364789C" w14:textId="77777777" w:rsidR="009C5E70" w:rsidRPr="00A33ADA" w:rsidRDefault="009C5E70" w:rsidP="009C5E7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073B9C9" w14:textId="77777777" w:rsidR="009C5E70" w:rsidRPr="00A33ADA" w:rsidRDefault="009C5E70" w:rsidP="009C5E7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2AB27F1" w14:textId="4E5F2975" w:rsidR="009C5E70" w:rsidRPr="00A33ADA" w:rsidRDefault="009C5E70" w:rsidP="009C5E7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B280CCF" w14:textId="77777777" w:rsidR="009C5E70" w:rsidRPr="00A33ADA" w:rsidRDefault="009C5E70" w:rsidP="009C5E7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A804D3E" w14:textId="3D14EF66" w:rsidR="009C5E70" w:rsidRPr="00A33ADA" w:rsidRDefault="009C5E70" w:rsidP="009C5E7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730F5D1" w14:textId="77777777" w:rsidR="00271165" w:rsidRPr="00A33ADA" w:rsidRDefault="00271165" w:rsidP="009C5E70">
      <w:pPr>
        <w:keepNext/>
        <w:keepLines/>
        <w:tabs>
          <w:tab w:val="left" w:pos="735"/>
        </w:tabs>
        <w:spacing w:line="276" w:lineRule="auto"/>
        <w:jc w:val="both"/>
        <w:rPr>
          <w:rFonts w:ascii="Arial" w:hAnsi="Arial" w:cs="Arial"/>
          <w:sz w:val="22"/>
          <w:szCs w:val="22"/>
          <w:lang w:val="es-ES_tradnl"/>
        </w:rPr>
      </w:pPr>
    </w:p>
    <w:p w14:paraId="14E3D1A2" w14:textId="27204108" w:rsidR="008A7366" w:rsidRPr="00A33ADA" w:rsidRDefault="009C5E70" w:rsidP="0027116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2EDEAC7"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8"/>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C548D3C" w14:textId="77777777" w:rsidR="008A7366" w:rsidRPr="00A33ADA" w:rsidRDefault="008A7366" w:rsidP="008A7366">
      <w:pPr>
        <w:spacing w:line="276" w:lineRule="auto"/>
        <w:jc w:val="both"/>
        <w:rPr>
          <w:rFonts w:ascii="Arial" w:hAnsi="Arial" w:cs="Arial"/>
          <w:b/>
          <w:sz w:val="22"/>
          <w:szCs w:val="22"/>
          <w:lang w:val="es-ES_tradnl"/>
        </w:rPr>
      </w:pPr>
    </w:p>
    <w:p w14:paraId="52BB38CD" w14:textId="0521C51F"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3.16.4. M</w:t>
      </w:r>
      <w:r w:rsidR="00F42A0E" w:rsidRPr="00A33ADA">
        <w:rPr>
          <w:rFonts w:ascii="Arial" w:eastAsiaTheme="majorEastAsia" w:hAnsi="Arial" w:cs="Arial"/>
          <w:b/>
          <w:bCs/>
          <w:color w:val="00B9E4" w:themeColor="background2"/>
          <w:sz w:val="22"/>
          <w:szCs w:val="22"/>
          <w:lang w:val="es-ES_tradnl"/>
        </w:rPr>
        <w:t>apa m</w:t>
      </w:r>
      <w:r w:rsidRPr="00A33ADA">
        <w:rPr>
          <w:rFonts w:ascii="Arial" w:eastAsiaTheme="majorEastAsia" w:hAnsi="Arial" w:cs="Arial"/>
          <w:b/>
          <w:bCs/>
          <w:color w:val="00B9E4" w:themeColor="background2"/>
          <w:sz w:val="22"/>
          <w:szCs w:val="22"/>
          <w:lang w:val="es-ES_tradnl"/>
        </w:rPr>
        <w:t>in</w:t>
      </w:r>
      <w:r w:rsidR="00F42A0E" w:rsidRPr="00A33ADA">
        <w:rPr>
          <w:rFonts w:ascii="Arial" w:eastAsiaTheme="majorEastAsia" w:hAnsi="Arial" w:cs="Arial"/>
          <w:b/>
          <w:bCs/>
          <w:color w:val="00B9E4" w:themeColor="background2"/>
          <w:sz w:val="22"/>
          <w:szCs w:val="22"/>
          <w:lang w:val="es-ES_tradnl"/>
        </w:rPr>
        <w:t>ero</w:t>
      </w:r>
      <w:r w:rsidRPr="00A33ADA">
        <w:rPr>
          <w:rStyle w:val="FootnoteReference"/>
          <w:rFonts w:ascii="Arial" w:eastAsiaTheme="majorEastAsia" w:hAnsi="Arial" w:cs="Arial"/>
          <w:b/>
          <w:bCs/>
          <w:color w:val="00B9E4" w:themeColor="background2"/>
          <w:sz w:val="22"/>
          <w:szCs w:val="22"/>
          <w:lang w:val="es-ES_tradnl"/>
        </w:rPr>
        <w:footnoteReference w:id="95"/>
      </w:r>
    </w:p>
    <w:p w14:paraId="737EE091"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0A88A28D" w14:textId="2AEB8218" w:rsidR="00F7569B" w:rsidRPr="00A33ADA" w:rsidRDefault="00F7569B" w:rsidP="00F7569B">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requisito propuesto aclara el alcance del mapa minero al incluir que el mapa refleje todo el sistema de producción e incorpore coordenadas geográficas.</w:t>
      </w:r>
    </w:p>
    <w:p w14:paraId="36D0B059" w14:textId="77777777" w:rsidR="00F7569B" w:rsidRPr="00A33ADA" w:rsidRDefault="00F7569B" w:rsidP="00F7569B">
      <w:pPr>
        <w:spacing w:line="276" w:lineRule="auto"/>
        <w:jc w:val="both"/>
        <w:rPr>
          <w:rFonts w:ascii="Arial" w:hAnsi="Arial" w:cs="Arial"/>
          <w:b/>
          <w:sz w:val="22"/>
          <w:szCs w:val="22"/>
          <w:lang w:val="es-ES_tradnl"/>
        </w:rPr>
      </w:pPr>
    </w:p>
    <w:p w14:paraId="7E2C7908" w14:textId="6B5C4881" w:rsidR="00F7569B" w:rsidRPr="00A33ADA" w:rsidRDefault="00F7569B" w:rsidP="00F7569B">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Reduce el margen de interpretación y aporta claridad.</w:t>
      </w:r>
    </w:p>
    <w:p w14:paraId="4E567BCB" w14:textId="77777777" w:rsidR="00DB7852" w:rsidRPr="00A33ADA" w:rsidRDefault="00DB7852" w:rsidP="00F7569B">
      <w:pPr>
        <w:spacing w:line="276" w:lineRule="auto"/>
        <w:jc w:val="both"/>
        <w:rPr>
          <w:rFonts w:ascii="Arial" w:hAnsi="Arial" w:cs="Arial"/>
          <w:sz w:val="22"/>
          <w:szCs w:val="22"/>
          <w:lang w:val="es-ES_tradnl"/>
        </w:rPr>
      </w:pPr>
    </w:p>
    <w:p w14:paraId="0CA235DA" w14:textId="13C2ABA0" w:rsidR="008A7366" w:rsidRPr="00A33ADA" w:rsidRDefault="00F7569B" w:rsidP="00DB7852">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45F8AFDB" w14:textId="4B58A296"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3.16.4. M</w:t>
      </w:r>
      <w:r w:rsidR="00F7569B" w:rsidRPr="00A33ADA">
        <w:rPr>
          <w:rFonts w:ascii="Arial" w:eastAsia="Arial" w:hAnsi="Arial" w:cs="Arial"/>
          <w:b/>
          <w:color w:val="00B9E4"/>
          <w:sz w:val="20"/>
          <w:szCs w:val="20"/>
          <w:lang w:val="es-ES_tradnl" w:eastAsia="ko-KR"/>
        </w:rPr>
        <w:t>apa m</w:t>
      </w:r>
      <w:r w:rsidRPr="00A33ADA">
        <w:rPr>
          <w:rFonts w:ascii="Arial" w:eastAsia="Arial" w:hAnsi="Arial" w:cs="Arial"/>
          <w:b/>
          <w:color w:val="00B9E4"/>
          <w:sz w:val="20"/>
          <w:szCs w:val="20"/>
          <w:lang w:val="es-ES_tradnl" w:eastAsia="ko-KR"/>
        </w:rPr>
        <w:t>in</w:t>
      </w:r>
      <w:r w:rsidR="00F7569B" w:rsidRPr="00A33ADA">
        <w:rPr>
          <w:rFonts w:ascii="Arial" w:eastAsia="Arial" w:hAnsi="Arial" w:cs="Arial"/>
          <w:b/>
          <w:color w:val="00B9E4"/>
          <w:sz w:val="20"/>
          <w:szCs w:val="20"/>
          <w:lang w:val="es-ES_tradnl" w:eastAsia="ko-KR"/>
        </w:rPr>
        <w:t>ero</w:t>
      </w:r>
    </w:p>
    <w:tbl>
      <w:tblPr>
        <w:tblStyle w:val="SimpleTable12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CA93F4D" w14:textId="77777777" w:rsidTr="00F7569B">
        <w:trPr>
          <w:trHeight w:val="25"/>
        </w:trPr>
        <w:tc>
          <w:tcPr>
            <w:tcW w:w="9299" w:type="dxa"/>
            <w:gridSpan w:val="2"/>
          </w:tcPr>
          <w:p w14:paraId="707F3F38" w14:textId="2F70A364" w:rsidR="008A7366" w:rsidRPr="00A33ADA" w:rsidRDefault="00F7569B"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7140F4EB" w14:textId="77777777" w:rsidTr="00F7569B">
        <w:trPr>
          <w:trHeight w:val="280"/>
        </w:trPr>
        <w:tc>
          <w:tcPr>
            <w:tcW w:w="962" w:type="dxa"/>
          </w:tcPr>
          <w:p w14:paraId="63EE65D5" w14:textId="4A896971" w:rsidR="008A7366" w:rsidRPr="00A33ADA" w:rsidRDefault="00F7569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BC575B1" w14:textId="5005FB54" w:rsidR="008A7366" w:rsidRPr="00A33ADA" w:rsidRDefault="00F7569B" w:rsidP="00E8105F">
            <w:pPr>
              <w:spacing w:line="276" w:lineRule="auto"/>
              <w:jc w:val="both"/>
              <w:rPr>
                <w:rFonts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dispone</w:t>
            </w:r>
            <w:r w:rsidRPr="00A33ADA">
              <w:rPr>
                <w:rFonts w:ascii="Arial" w:eastAsia="Arial" w:hAnsi="Arial" w:cs="Arial"/>
                <w:color w:val="565656"/>
                <w:spacing w:val="-1"/>
                <w:sz w:val="20"/>
                <w:szCs w:val="20"/>
                <w:lang w:val="es-ES_tradnl" w:eastAsia="ja-JP"/>
              </w:rPr>
              <w:t xml:space="preserve"> de un mapa minero </w:t>
            </w:r>
            <w:r w:rsidR="00CA6AA6" w:rsidRPr="00A33ADA">
              <w:rPr>
                <w:rFonts w:ascii="Arial" w:eastAsia="Arial" w:hAnsi="Arial" w:cs="Arial"/>
                <w:color w:val="565656"/>
                <w:spacing w:val="-1"/>
                <w:sz w:val="20"/>
                <w:szCs w:val="20"/>
                <w:lang w:val="es-ES_tradnl" w:eastAsia="ja-JP"/>
              </w:rPr>
              <w:t>de</w:t>
            </w:r>
            <w:r w:rsidRPr="00A33ADA">
              <w:rPr>
                <w:rFonts w:ascii="Arial" w:eastAsia="Arial" w:hAnsi="Arial" w:cs="Arial"/>
                <w:color w:val="565656"/>
                <w:spacing w:val="-1"/>
                <w:sz w:val="20"/>
                <w:szCs w:val="20"/>
                <w:lang w:val="es-ES_tradnl" w:eastAsia="ja-JP"/>
              </w:rPr>
              <w:t xml:space="preserve"> todas las minas y operaciones de procesamiento </w:t>
            </w:r>
            <w:r w:rsidR="00E8105F" w:rsidRPr="00A33ADA">
              <w:rPr>
                <w:rFonts w:ascii="Arial" w:eastAsia="Arial" w:hAnsi="Arial" w:cs="Arial"/>
                <w:color w:val="FF0000"/>
                <w:spacing w:val="-1"/>
                <w:sz w:val="20"/>
                <w:szCs w:val="20"/>
                <w:lang w:val="es-ES_tradnl" w:eastAsia="ja-JP"/>
              </w:rPr>
              <w:t>de su sistema de producción, así como sus coordenadas de geolocalización</w:t>
            </w:r>
            <w:r w:rsidR="008A7366" w:rsidRPr="00A33ADA">
              <w:rPr>
                <w:rFonts w:ascii="Arial" w:eastAsia="Arial" w:hAnsi="Arial" w:cs="Arial"/>
                <w:color w:val="FF0000"/>
                <w:spacing w:val="-1"/>
                <w:sz w:val="20"/>
                <w:szCs w:val="20"/>
                <w:lang w:val="es-ES_tradnl" w:eastAsia="ja-JP"/>
              </w:rPr>
              <w:t>.</w:t>
            </w:r>
          </w:p>
        </w:tc>
      </w:tr>
      <w:tr w:rsidR="008A7366" w:rsidRPr="00A33ADA" w14:paraId="63BA3693" w14:textId="77777777" w:rsidTr="00F7569B">
        <w:trPr>
          <w:trHeight w:val="280"/>
        </w:trPr>
        <w:tc>
          <w:tcPr>
            <w:tcW w:w="962" w:type="dxa"/>
          </w:tcPr>
          <w:p w14:paraId="6400D19B" w14:textId="5094C73B" w:rsidR="008A7366" w:rsidRPr="00A33ADA" w:rsidRDefault="00F7569B"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0E76196D"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79CC8648"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3648730A" w14:textId="2EB4D0F2" w:rsidR="008A7366" w:rsidRPr="00A33ADA" w:rsidRDefault="00E8105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hay 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texto que se añade esclarece</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alcance del mapa minero.</w:t>
      </w:r>
    </w:p>
    <w:p w14:paraId="14721C47" w14:textId="77777777" w:rsidR="008A7366" w:rsidRPr="00A33ADA" w:rsidRDefault="008A7366" w:rsidP="008A7366">
      <w:pPr>
        <w:jc w:val="both"/>
        <w:rPr>
          <w:rFonts w:ascii="Arial" w:hAnsi="Arial" w:cs="Arial"/>
          <w:b/>
          <w:color w:val="00B9E4" w:themeColor="background2"/>
          <w:sz w:val="22"/>
          <w:szCs w:val="22"/>
          <w:lang w:val="es-ES_tradnl"/>
        </w:rPr>
      </w:pPr>
    </w:p>
    <w:p w14:paraId="06CF6AD5" w14:textId="715929C0" w:rsidR="00E8105F" w:rsidRPr="00A33ADA" w:rsidRDefault="00E074C2" w:rsidP="00E8105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87120A"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E8105F" w:rsidRPr="00A33ADA">
        <w:rPr>
          <w:rFonts w:ascii="Arial" w:hAnsi="Arial" w:cs="Arial"/>
          <w:b/>
          <w:color w:val="00B9E4" w:themeColor="background2"/>
          <w:sz w:val="22"/>
          <w:szCs w:val="22"/>
          <w:lang w:val="es-ES_tradnl"/>
        </w:rPr>
        <w:t>¿Está usted de acuerdo con el cambio propuesto?</w:t>
      </w:r>
    </w:p>
    <w:p w14:paraId="5E4215D7" w14:textId="77777777" w:rsidR="00E8105F" w:rsidRPr="00A33ADA" w:rsidRDefault="00E8105F" w:rsidP="00E8105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84CB63E" w14:textId="77777777" w:rsidR="00E8105F" w:rsidRPr="00A33ADA" w:rsidRDefault="00E8105F" w:rsidP="00E8105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1F839E6" w14:textId="3482165D" w:rsidR="00E8105F" w:rsidRPr="00A33ADA" w:rsidRDefault="00E8105F" w:rsidP="00E8105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AD1EA12" w14:textId="77777777" w:rsidR="00E8105F" w:rsidRPr="00A33ADA" w:rsidRDefault="00E8105F" w:rsidP="00E8105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20D933F" w14:textId="404EA837" w:rsidR="00E8105F" w:rsidRPr="00A33ADA" w:rsidRDefault="00E8105F" w:rsidP="00E8105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498261E" w14:textId="77777777" w:rsidR="00CA6AA6" w:rsidRPr="00A33ADA" w:rsidRDefault="00CA6AA6" w:rsidP="00E8105F">
      <w:pPr>
        <w:keepNext/>
        <w:keepLines/>
        <w:tabs>
          <w:tab w:val="left" w:pos="735"/>
        </w:tabs>
        <w:spacing w:line="276" w:lineRule="auto"/>
        <w:jc w:val="both"/>
        <w:rPr>
          <w:rFonts w:ascii="Arial" w:hAnsi="Arial" w:cs="Arial"/>
          <w:sz w:val="22"/>
          <w:szCs w:val="22"/>
          <w:lang w:val="es-ES_tradnl"/>
        </w:rPr>
      </w:pPr>
    </w:p>
    <w:p w14:paraId="68A59082" w14:textId="0DD6C882" w:rsidR="008A7366" w:rsidRPr="00A33ADA" w:rsidRDefault="00E8105F" w:rsidP="00CA6AA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2A5C789"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99"/>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CE4935C" w14:textId="77777777" w:rsidR="008A7366" w:rsidRPr="00A33ADA" w:rsidRDefault="008A7366" w:rsidP="008A7366">
      <w:pPr>
        <w:spacing w:line="276" w:lineRule="auto"/>
        <w:jc w:val="both"/>
        <w:rPr>
          <w:rFonts w:ascii="Arial" w:hAnsi="Arial" w:cs="Arial"/>
          <w:b/>
          <w:sz w:val="22"/>
          <w:szCs w:val="22"/>
          <w:lang w:val="es-ES_tradnl"/>
        </w:rPr>
      </w:pPr>
    </w:p>
    <w:p w14:paraId="07F5F9EE" w14:textId="7E6FD03D"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3.16.5. </w:t>
      </w:r>
      <w:r w:rsidR="00E8105F" w:rsidRPr="00A33ADA">
        <w:rPr>
          <w:rFonts w:ascii="Arial" w:eastAsiaTheme="majorEastAsia" w:hAnsi="Arial" w:cs="Arial"/>
          <w:b/>
          <w:bCs/>
          <w:color w:val="00B9E4" w:themeColor="background2"/>
          <w:sz w:val="22"/>
          <w:szCs w:val="22"/>
          <w:lang w:val="es-ES_tradnl"/>
        </w:rPr>
        <w:t>Identificación de riesgos</w:t>
      </w:r>
    </w:p>
    <w:p w14:paraId="0281DA35"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6E9AC164" w14:textId="7DCB0B1B" w:rsidR="00E8105F" w:rsidRPr="00A33ADA" w:rsidRDefault="00E8105F" w:rsidP="00E8105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Criterio introduce el concepto de gestión preventiva de la salud y la seguridad en el trabajo. La mitigación de los riesgos y peligros para la salud y la seguridad empieza por identificarlos antes de planificar y tomar medidas para eliminarlos o reducirlos.</w:t>
      </w:r>
    </w:p>
    <w:p w14:paraId="41FA0214" w14:textId="77777777" w:rsidR="00E8105F" w:rsidRPr="00A33ADA" w:rsidRDefault="00E8105F" w:rsidP="00E8105F">
      <w:pPr>
        <w:spacing w:line="276" w:lineRule="auto"/>
        <w:jc w:val="both"/>
        <w:rPr>
          <w:rFonts w:ascii="Arial" w:hAnsi="Arial" w:cs="Arial"/>
          <w:b/>
          <w:sz w:val="22"/>
          <w:szCs w:val="22"/>
          <w:lang w:val="es-ES_tradnl"/>
        </w:rPr>
      </w:pPr>
    </w:p>
    <w:p w14:paraId="30AC13EE" w14:textId="648987ED" w:rsidR="00E8105F" w:rsidRPr="00A33ADA" w:rsidRDefault="00E8105F" w:rsidP="00E8105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única forma de prevenir los riesgos es realizar una identificación adecuada de los peligros </w:t>
      </w:r>
      <w:r w:rsidRPr="00A33ADA">
        <w:rPr>
          <w:rFonts w:ascii="Arial" w:hAnsi="Arial" w:cs="Arial"/>
          <w:i/>
          <w:sz w:val="22"/>
          <w:szCs w:val="22"/>
          <w:lang w:val="es-ES_tradnl"/>
        </w:rPr>
        <w:t>antes</w:t>
      </w:r>
      <w:r w:rsidRPr="00A33ADA">
        <w:rPr>
          <w:rFonts w:ascii="Arial" w:hAnsi="Arial" w:cs="Arial"/>
          <w:sz w:val="22"/>
          <w:szCs w:val="22"/>
          <w:lang w:val="es-ES_tradnl"/>
        </w:rPr>
        <w:t xml:space="preserve"> de tomar medidas.</w:t>
      </w:r>
    </w:p>
    <w:p w14:paraId="0B3074A1" w14:textId="77777777" w:rsidR="00DB7852" w:rsidRPr="00A33ADA" w:rsidRDefault="00DB7852" w:rsidP="00E8105F">
      <w:pPr>
        <w:spacing w:line="276" w:lineRule="auto"/>
        <w:jc w:val="both"/>
        <w:rPr>
          <w:rFonts w:ascii="Arial" w:hAnsi="Arial" w:cs="Arial"/>
          <w:sz w:val="22"/>
          <w:szCs w:val="22"/>
          <w:lang w:val="es-ES_tradnl"/>
        </w:rPr>
      </w:pPr>
    </w:p>
    <w:p w14:paraId="769DE8F3" w14:textId="09DB38AD" w:rsidR="00227EDD" w:rsidRPr="00A33ADA" w:rsidRDefault="00E8105F" w:rsidP="00DB785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227EDD" w:rsidRPr="00A33ADA">
        <w:rPr>
          <w:rFonts w:ascii="Arial" w:eastAsia="Arial" w:hAnsi="Arial" w:cs="Arial"/>
          <w:b/>
          <w:color w:val="00B9E4"/>
          <w:sz w:val="22"/>
          <w:szCs w:val="22"/>
          <w:lang w:val="es-ES_tradnl" w:eastAsia="ko-KR"/>
        </w:rPr>
        <w:t>:</w:t>
      </w:r>
    </w:p>
    <w:p w14:paraId="02C4E1F1" w14:textId="47CF3361" w:rsidR="008A7366" w:rsidRPr="00A33ADA" w:rsidRDefault="008A7366" w:rsidP="00227EDD">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3.16.5. </w:t>
      </w:r>
      <w:r w:rsidR="00227EDD" w:rsidRPr="00A33ADA">
        <w:rPr>
          <w:rFonts w:ascii="Arial" w:eastAsia="Arial" w:hAnsi="Arial" w:cs="Arial"/>
          <w:b/>
          <w:color w:val="FFFFFF"/>
          <w:sz w:val="20"/>
          <w:szCs w:val="20"/>
          <w:bdr w:val="single" w:sz="12" w:space="0" w:color="00B9E4"/>
          <w:shd w:val="clear" w:color="auto" w:fill="00B9E4"/>
          <w:lang w:val="es-ES_tradnl"/>
        </w:rPr>
        <w:t>N</w:t>
      </w:r>
      <w:r w:rsidR="00E8105F" w:rsidRPr="00A33ADA">
        <w:rPr>
          <w:rFonts w:ascii="Arial" w:eastAsia="Arial" w:hAnsi="Arial" w:cs="Arial"/>
          <w:b/>
          <w:color w:val="FFFFFF"/>
          <w:sz w:val="20"/>
          <w:szCs w:val="20"/>
          <w:bdr w:val="single" w:sz="12" w:space="0" w:color="00B9E4"/>
          <w:shd w:val="clear" w:color="auto" w:fill="00B9E4"/>
          <w:lang w:val="es-ES_tradnl"/>
        </w:rPr>
        <w:t>uevo</w:t>
      </w:r>
      <w:r w:rsidR="00227EDD" w:rsidRPr="00A33ADA">
        <w:rPr>
          <w:rFonts w:ascii="Arial" w:eastAsia="Arial" w:hAnsi="Arial" w:cs="Arial"/>
          <w:b/>
          <w:color w:val="00B9E4"/>
          <w:sz w:val="20"/>
          <w:szCs w:val="20"/>
          <w:lang w:val="es-ES_tradnl" w:eastAsia="ko-KR"/>
        </w:rPr>
        <w:t xml:space="preserve"> </w:t>
      </w:r>
      <w:r w:rsidR="00E8105F" w:rsidRPr="00A33ADA">
        <w:rPr>
          <w:rFonts w:ascii="Arial" w:eastAsia="Arial" w:hAnsi="Arial" w:cs="Arial"/>
          <w:b/>
          <w:color w:val="00B9E4"/>
          <w:sz w:val="20"/>
          <w:szCs w:val="20"/>
          <w:lang w:val="es-ES_tradnl" w:eastAsia="ko-KR"/>
        </w:rPr>
        <w:t>Identificación de riesgos</w:t>
      </w:r>
    </w:p>
    <w:tbl>
      <w:tblPr>
        <w:tblStyle w:val="SimpleTable29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F50C1EE" w14:textId="77777777" w:rsidTr="00E8105F">
        <w:trPr>
          <w:trHeight w:val="25"/>
        </w:trPr>
        <w:tc>
          <w:tcPr>
            <w:tcW w:w="9299" w:type="dxa"/>
            <w:gridSpan w:val="2"/>
          </w:tcPr>
          <w:p w14:paraId="561C8615" w14:textId="40B3FCE0" w:rsidR="008A7366" w:rsidRPr="00A33ADA" w:rsidRDefault="00E8105F"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MAPE</w:t>
            </w:r>
          </w:p>
        </w:tc>
      </w:tr>
      <w:tr w:rsidR="008A7366" w:rsidRPr="002A30B0" w14:paraId="71511F0B" w14:textId="77777777" w:rsidTr="00E8105F">
        <w:trPr>
          <w:trHeight w:val="131"/>
        </w:trPr>
        <w:tc>
          <w:tcPr>
            <w:tcW w:w="962" w:type="dxa"/>
          </w:tcPr>
          <w:p w14:paraId="782C79F6" w14:textId="3DB4EBB9" w:rsidR="008A7366" w:rsidRPr="00A33ADA" w:rsidRDefault="00E8105F"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62F22A86" w14:textId="277D9361" w:rsidR="009127E2" w:rsidRPr="00A33ADA" w:rsidRDefault="009127E2" w:rsidP="009127E2">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Usted identifica los peligros y evalúa los riesgos en su sistema de producción y adopta medidas de prevención y protección acordes </w:t>
            </w:r>
            <w:r w:rsidR="00CA6AA6" w:rsidRPr="00A33ADA">
              <w:rPr>
                <w:rFonts w:ascii="Arial" w:eastAsia="Arial" w:hAnsi="Arial" w:cs="Arial"/>
                <w:color w:val="FF0000"/>
                <w:spacing w:val="-1"/>
                <w:sz w:val="20"/>
                <w:szCs w:val="20"/>
                <w:lang w:val="es-ES_tradnl" w:eastAsia="ja-JP"/>
              </w:rPr>
              <w:t>a</w:t>
            </w:r>
            <w:r w:rsidRPr="00A33ADA">
              <w:rPr>
                <w:rFonts w:ascii="Arial" w:eastAsia="Arial" w:hAnsi="Arial" w:cs="Arial"/>
                <w:color w:val="FF0000"/>
                <w:spacing w:val="-1"/>
                <w:sz w:val="20"/>
                <w:szCs w:val="20"/>
                <w:lang w:val="es-ES_tradnl" w:eastAsia="ja-JP"/>
              </w:rPr>
              <w:t xml:space="preserve"> la legislación y la normativa nacionales. Entre estas medidas cabe citar: </w:t>
            </w:r>
          </w:p>
          <w:p w14:paraId="7F5635DF" w14:textId="39968C9C" w:rsidR="009127E2" w:rsidRPr="00A33ADA" w:rsidRDefault="009127E2" w:rsidP="009127E2">
            <w:pPr>
              <w:pStyle w:val="ListParagraph"/>
              <w:ind w:left="0"/>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 eliminar o mitigar el peligro, </w:t>
            </w:r>
          </w:p>
          <w:p w14:paraId="295DB6C8" w14:textId="076DA7F5" w:rsidR="009127E2" w:rsidRPr="00A33ADA" w:rsidRDefault="009127E2" w:rsidP="009127E2">
            <w:pPr>
              <w:pStyle w:val="ListParagraph"/>
              <w:ind w:left="0"/>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controlar el riesgo en su origen,</w:t>
            </w:r>
          </w:p>
          <w:p w14:paraId="0B39D96C" w14:textId="74F6A953" w:rsidR="009127E2" w:rsidRPr="00A33ADA" w:rsidRDefault="009127E2" w:rsidP="009127E2">
            <w:pPr>
              <w:pStyle w:val="ListParagraph"/>
              <w:ind w:left="0"/>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minimizar el riesgo mediante sistemas de trabajo seguros,</w:t>
            </w:r>
          </w:p>
          <w:p w14:paraId="1E0CEF9D" w14:textId="3C31389C" w:rsidR="008A7366" w:rsidRPr="00A33ADA" w:rsidRDefault="009127E2" w:rsidP="009127E2">
            <w:pPr>
              <w:pStyle w:val="ListParagraph"/>
              <w:ind w:left="0"/>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proporcionar equipos de protección personal (EPP).</w:t>
            </w:r>
          </w:p>
        </w:tc>
      </w:tr>
      <w:tr w:rsidR="008A7366" w:rsidRPr="00A33ADA" w14:paraId="2A0B269C" w14:textId="77777777" w:rsidTr="00E8105F">
        <w:trPr>
          <w:trHeight w:val="534"/>
        </w:trPr>
        <w:tc>
          <w:tcPr>
            <w:tcW w:w="962" w:type="dxa"/>
          </w:tcPr>
          <w:p w14:paraId="5020CE00" w14:textId="5C01A5F5" w:rsidR="008A7366" w:rsidRPr="00A33ADA" w:rsidRDefault="00E8105F"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0</w:t>
            </w:r>
          </w:p>
        </w:tc>
        <w:tc>
          <w:tcPr>
            <w:tcW w:w="8337" w:type="dxa"/>
            <w:vMerge/>
          </w:tcPr>
          <w:p w14:paraId="158BAA26"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6AD4D363" w14:textId="77777777" w:rsidTr="00E8105F">
        <w:trPr>
          <w:trHeight w:val="280"/>
        </w:trPr>
        <w:tc>
          <w:tcPr>
            <w:tcW w:w="9299" w:type="dxa"/>
            <w:gridSpan w:val="2"/>
            <w:shd w:val="clear" w:color="auto" w:fill="F2F2F2" w:themeFill="background1" w:themeFillShade="F2"/>
          </w:tcPr>
          <w:p w14:paraId="08D4E7FF" w14:textId="5CA4F652" w:rsidR="008A7366" w:rsidRPr="00A33ADA" w:rsidRDefault="009127E2"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Los peligros son, entre otros, el riesgo de caída y derrumbe de la mina, los espacios reducidos, la exposición al monóxido de carbono y al polvo de sílice.</w:t>
            </w:r>
          </w:p>
        </w:tc>
      </w:tr>
    </w:tbl>
    <w:p w14:paraId="01BE6E30"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1AA3E9B8" w14:textId="597F4504" w:rsidR="009127E2" w:rsidRPr="00A33ADA" w:rsidRDefault="009127E2" w:rsidP="009127E2">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responsable de salud y seguridad en el trabajo y el Comité de Salud y Seguridad en el Trabajo deben identificar los riesgos y peligros, definir las probabilidades de que ocurran, así como su</w:t>
      </w:r>
      <w:r w:rsidR="00657ADC" w:rsidRPr="00A33ADA">
        <w:rPr>
          <w:rFonts w:ascii="Arial" w:hAnsi="Arial" w:cs="Arial"/>
          <w:bCs/>
          <w:sz w:val="22"/>
          <w:szCs w:val="22"/>
          <w:lang w:val="es-ES_tradnl"/>
        </w:rPr>
        <w:t xml:space="preserve"> impacto. A</w:t>
      </w:r>
      <w:r w:rsidRPr="00A33ADA">
        <w:rPr>
          <w:rFonts w:ascii="Arial" w:hAnsi="Arial" w:cs="Arial"/>
          <w:bCs/>
          <w:sz w:val="22"/>
          <w:szCs w:val="22"/>
          <w:lang w:val="es-ES_tradnl"/>
        </w:rPr>
        <w:t>demás,</w:t>
      </w:r>
      <w:r w:rsidR="00657ADC" w:rsidRPr="00A33ADA">
        <w:rPr>
          <w:rFonts w:ascii="Arial" w:hAnsi="Arial" w:cs="Arial"/>
          <w:bCs/>
          <w:sz w:val="22"/>
          <w:szCs w:val="22"/>
          <w:lang w:val="es-ES_tradnl"/>
        </w:rPr>
        <w:t xml:space="preserve"> debe</w:t>
      </w:r>
      <w:r w:rsidRPr="00A33ADA">
        <w:rPr>
          <w:rFonts w:ascii="Arial" w:hAnsi="Arial" w:cs="Arial"/>
          <w:bCs/>
          <w:sz w:val="22"/>
          <w:szCs w:val="22"/>
          <w:lang w:val="es-ES_tradnl"/>
        </w:rPr>
        <w:t xml:space="preserve"> elaborar un plan de mitigación, control y prevención de los riesgos identificados. </w:t>
      </w:r>
    </w:p>
    <w:p w14:paraId="1D4A0852" w14:textId="77777777" w:rsidR="009127E2" w:rsidRPr="00A33ADA" w:rsidRDefault="009127E2" w:rsidP="009127E2">
      <w:pPr>
        <w:jc w:val="both"/>
        <w:rPr>
          <w:rFonts w:ascii="Arial" w:hAnsi="Arial" w:cs="Arial"/>
          <w:bCs/>
          <w:sz w:val="22"/>
          <w:szCs w:val="22"/>
          <w:lang w:val="es-ES_tradnl"/>
        </w:rPr>
      </w:pPr>
    </w:p>
    <w:p w14:paraId="0AA7D53C" w14:textId="449D6395" w:rsidR="009127E2" w:rsidRPr="00A33ADA" w:rsidRDefault="009127E2" w:rsidP="009127E2">
      <w:pPr>
        <w:jc w:val="both"/>
        <w:rPr>
          <w:rFonts w:ascii="Arial" w:hAnsi="Arial" w:cs="Arial"/>
          <w:bCs/>
          <w:sz w:val="22"/>
          <w:szCs w:val="22"/>
          <w:lang w:val="es-ES_tradnl"/>
        </w:rPr>
      </w:pPr>
      <w:r w:rsidRPr="00A33ADA">
        <w:rPr>
          <w:rFonts w:ascii="Arial" w:hAnsi="Arial" w:cs="Arial"/>
          <w:bCs/>
          <w:sz w:val="22"/>
          <w:szCs w:val="22"/>
          <w:lang w:val="es-ES_tradnl"/>
        </w:rPr>
        <w:t xml:space="preserve">No hay </w:t>
      </w:r>
      <w:r w:rsidR="00657ADC" w:rsidRPr="00A33ADA">
        <w:rPr>
          <w:rFonts w:ascii="Arial" w:hAnsi="Arial" w:cs="Arial"/>
          <w:bCs/>
          <w:sz w:val="22"/>
          <w:szCs w:val="22"/>
          <w:lang w:val="es-ES_tradnl"/>
        </w:rPr>
        <w:t>consecuencias</w:t>
      </w:r>
      <w:r w:rsidRPr="00A33ADA">
        <w:rPr>
          <w:rFonts w:ascii="Arial" w:hAnsi="Arial" w:cs="Arial"/>
          <w:bCs/>
          <w:sz w:val="22"/>
          <w:szCs w:val="22"/>
          <w:lang w:val="es-ES_tradnl"/>
        </w:rPr>
        <w:t xml:space="preserve"> en los países con legislación vigente sobre salud y seguridad en el trabajo, salvo que los planes </w:t>
      </w:r>
      <w:r w:rsidR="00657ADC" w:rsidRPr="00A33ADA">
        <w:rPr>
          <w:rFonts w:ascii="Arial" w:hAnsi="Arial" w:cs="Arial"/>
          <w:bCs/>
          <w:sz w:val="22"/>
          <w:szCs w:val="22"/>
          <w:lang w:val="es-ES_tradnl"/>
        </w:rPr>
        <w:t>serán objeto de</w:t>
      </w:r>
      <w:r w:rsidRPr="00A33ADA">
        <w:rPr>
          <w:rFonts w:ascii="Arial" w:hAnsi="Arial" w:cs="Arial"/>
          <w:bCs/>
          <w:sz w:val="22"/>
          <w:szCs w:val="22"/>
          <w:lang w:val="es-ES_tradnl"/>
        </w:rPr>
        <w:t xml:space="preserve"> auditoría. En los países donde no exista tal legislación, las OMAPE deberán solicitar apoyo.</w:t>
      </w:r>
    </w:p>
    <w:p w14:paraId="4D2B1909" w14:textId="77777777" w:rsidR="008A7366" w:rsidRPr="00A33ADA" w:rsidRDefault="008A7366" w:rsidP="008A7366">
      <w:pPr>
        <w:jc w:val="both"/>
        <w:rPr>
          <w:rFonts w:ascii="Arial" w:hAnsi="Arial" w:cs="Arial"/>
          <w:b/>
          <w:color w:val="00B9E4" w:themeColor="background2"/>
          <w:sz w:val="22"/>
          <w:szCs w:val="22"/>
          <w:lang w:val="es-ES_tradnl"/>
        </w:rPr>
      </w:pPr>
    </w:p>
    <w:p w14:paraId="6F6C450D" w14:textId="16B11B14" w:rsidR="00657ADC" w:rsidRPr="00A33ADA" w:rsidRDefault="00E074C2" w:rsidP="00657AD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657ADC" w:rsidRPr="00A33ADA">
        <w:rPr>
          <w:rFonts w:ascii="Arial" w:hAnsi="Arial" w:cs="Arial"/>
          <w:b/>
          <w:color w:val="00B9E4" w:themeColor="background2"/>
          <w:sz w:val="22"/>
          <w:szCs w:val="22"/>
          <w:lang w:val="es-ES_tradnl"/>
        </w:rPr>
        <w:t>¿Está usted de acuerdo con el cambio propuesto?</w:t>
      </w:r>
    </w:p>
    <w:p w14:paraId="27A20739" w14:textId="77777777" w:rsidR="00657ADC" w:rsidRPr="00A33ADA" w:rsidRDefault="00657ADC" w:rsidP="00657AD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DFBE728" w14:textId="77777777" w:rsidR="00657ADC" w:rsidRPr="00A33ADA" w:rsidRDefault="00657ADC" w:rsidP="00657AD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3DFAE05" w14:textId="67DC39BD" w:rsidR="00657ADC" w:rsidRPr="00A33ADA" w:rsidRDefault="00657ADC" w:rsidP="00657AD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723AA0C" w14:textId="77777777" w:rsidR="00657ADC" w:rsidRPr="00A33ADA" w:rsidRDefault="00657ADC" w:rsidP="00657AD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E3F329F" w14:textId="4A63F53E" w:rsidR="00657ADC" w:rsidRPr="00A33ADA" w:rsidRDefault="00657ADC" w:rsidP="00657AD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7C427FB" w14:textId="77777777" w:rsidR="00CA6AA6" w:rsidRPr="00A33ADA" w:rsidRDefault="00CA6AA6" w:rsidP="00657ADC">
      <w:pPr>
        <w:keepNext/>
        <w:keepLines/>
        <w:tabs>
          <w:tab w:val="left" w:pos="735"/>
        </w:tabs>
        <w:spacing w:line="276" w:lineRule="auto"/>
        <w:jc w:val="both"/>
        <w:rPr>
          <w:rFonts w:ascii="Arial" w:hAnsi="Arial" w:cs="Arial"/>
          <w:sz w:val="22"/>
          <w:szCs w:val="22"/>
          <w:lang w:val="es-ES_tradnl"/>
        </w:rPr>
      </w:pPr>
    </w:p>
    <w:p w14:paraId="51C9409F" w14:textId="5985FAAA" w:rsidR="008A7366" w:rsidRPr="00A33ADA" w:rsidRDefault="00657ADC" w:rsidP="00CA6AA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30C0F000"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0"/>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74C3FA7A" w14:textId="77777777" w:rsidR="008A7366" w:rsidRPr="00A33ADA" w:rsidRDefault="008A7366" w:rsidP="008A7366">
      <w:pPr>
        <w:spacing w:line="276" w:lineRule="auto"/>
        <w:jc w:val="both"/>
        <w:rPr>
          <w:rFonts w:ascii="Arial" w:hAnsi="Arial" w:cs="Arial"/>
          <w:b/>
          <w:sz w:val="22"/>
          <w:szCs w:val="22"/>
          <w:lang w:val="es-ES_tradnl"/>
        </w:rPr>
      </w:pPr>
    </w:p>
    <w:p w14:paraId="1D6D094B" w14:textId="43A26D87"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3.16.6. </w:t>
      </w:r>
      <w:r w:rsidR="00657ADC" w:rsidRPr="00A33ADA">
        <w:rPr>
          <w:rFonts w:ascii="Arial" w:eastAsiaTheme="majorEastAsia" w:hAnsi="Arial" w:cs="Arial"/>
          <w:b/>
          <w:bCs/>
          <w:color w:val="00B9E4" w:themeColor="background2"/>
          <w:sz w:val="22"/>
          <w:szCs w:val="22"/>
          <w:lang w:val="es-ES_tradnl"/>
        </w:rPr>
        <w:t xml:space="preserve">Identificación de riesgos </w:t>
      </w:r>
      <w:r w:rsidRPr="00A33ADA">
        <w:rPr>
          <w:rFonts w:ascii="Arial" w:eastAsiaTheme="majorEastAsia" w:hAnsi="Arial" w:cs="Arial"/>
          <w:b/>
          <w:bCs/>
          <w:color w:val="00B9E4" w:themeColor="background2"/>
          <w:sz w:val="22"/>
          <w:szCs w:val="22"/>
          <w:lang w:val="es-ES_tradnl"/>
        </w:rPr>
        <w:t>(</w:t>
      </w:r>
      <w:r w:rsidR="00657ADC" w:rsidRPr="00A33ADA">
        <w:rPr>
          <w:rFonts w:ascii="Arial" w:eastAsiaTheme="majorEastAsia" w:hAnsi="Arial" w:cs="Arial"/>
          <w:b/>
          <w:bCs/>
          <w:color w:val="00B9E4" w:themeColor="background2"/>
          <w:sz w:val="22"/>
          <w:szCs w:val="22"/>
          <w:lang w:val="es-ES_tradnl"/>
        </w:rPr>
        <w:t>OMAPE con derechos</w:t>
      </w:r>
      <w:r w:rsidRPr="00A33ADA">
        <w:rPr>
          <w:rFonts w:ascii="Arial" w:eastAsiaTheme="majorEastAsia" w:hAnsi="Arial" w:cs="Arial"/>
          <w:b/>
          <w:bCs/>
          <w:color w:val="00B9E4" w:themeColor="background2"/>
          <w:sz w:val="22"/>
          <w:szCs w:val="22"/>
          <w:lang w:val="es-ES_tradnl"/>
        </w:rPr>
        <w:t xml:space="preserve"> indirect</w:t>
      </w:r>
      <w:r w:rsidR="00657ADC" w:rsidRPr="00A33ADA">
        <w:rPr>
          <w:rFonts w:ascii="Arial" w:eastAsiaTheme="majorEastAsia" w:hAnsi="Arial" w:cs="Arial"/>
          <w:b/>
          <w:bCs/>
          <w:color w:val="00B9E4" w:themeColor="background2"/>
          <w:sz w:val="22"/>
          <w:szCs w:val="22"/>
          <w:lang w:val="es-ES_tradnl"/>
        </w:rPr>
        <w:t>o</w:t>
      </w:r>
      <w:r w:rsidRPr="00A33ADA">
        <w:rPr>
          <w:rFonts w:ascii="Arial" w:eastAsiaTheme="majorEastAsia" w:hAnsi="Arial" w:cs="Arial"/>
          <w:b/>
          <w:bCs/>
          <w:color w:val="00B9E4" w:themeColor="background2"/>
          <w:sz w:val="22"/>
          <w:szCs w:val="22"/>
          <w:lang w:val="es-ES_tradnl"/>
        </w:rPr>
        <w:t>s)</w:t>
      </w:r>
    </w:p>
    <w:p w14:paraId="7B0A362B" w14:textId="77777777" w:rsidR="008A7366" w:rsidRPr="00A33ADA" w:rsidRDefault="008A7366" w:rsidP="00657ADC">
      <w:pPr>
        <w:spacing w:line="276" w:lineRule="auto"/>
        <w:jc w:val="both"/>
        <w:rPr>
          <w:rFonts w:ascii="Arial" w:hAnsi="Arial" w:cs="Arial"/>
          <w:b/>
          <w:sz w:val="22"/>
          <w:szCs w:val="22"/>
          <w:lang w:val="es-ES_tradnl"/>
        </w:rPr>
      </w:pPr>
    </w:p>
    <w:p w14:paraId="01004A45" w14:textId="295B29F3" w:rsidR="00657ADC" w:rsidRPr="00A33ADA" w:rsidRDefault="00657ADC" w:rsidP="00657AD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gestión preventiva de la salud y la seguridad en el trabajo también es importante para las OMAPE con derechos indirectos. Estas OMAPE deben tener información sobre las diferentes condiciones de trabajo en las que operan sus miembros y sobre los riesgos y peligros potenciales a los que se enfrentan. </w:t>
      </w:r>
      <w:r w:rsidR="00757107" w:rsidRPr="00A33ADA">
        <w:rPr>
          <w:rFonts w:ascii="Arial" w:hAnsi="Arial" w:cs="Arial"/>
          <w:sz w:val="22"/>
          <w:szCs w:val="22"/>
          <w:lang w:val="es-ES_tradnl"/>
        </w:rPr>
        <w:t>A partir de</w:t>
      </w:r>
      <w:r w:rsidRPr="00A33ADA">
        <w:rPr>
          <w:rFonts w:ascii="Arial" w:hAnsi="Arial" w:cs="Arial"/>
          <w:sz w:val="22"/>
          <w:szCs w:val="22"/>
          <w:lang w:val="es-ES_tradnl"/>
        </w:rPr>
        <w:t xml:space="preserve"> esta información, las OMAPE pueden tomar medidas para prevenir los riesgos y hacer frente a los peligros.</w:t>
      </w:r>
    </w:p>
    <w:p w14:paraId="032DECC5" w14:textId="77777777" w:rsidR="00657ADC" w:rsidRPr="00A33ADA" w:rsidRDefault="00657ADC" w:rsidP="00657ADC">
      <w:pPr>
        <w:spacing w:line="276" w:lineRule="auto"/>
        <w:jc w:val="both"/>
        <w:rPr>
          <w:rFonts w:ascii="Arial" w:hAnsi="Arial" w:cs="Arial"/>
          <w:b/>
          <w:sz w:val="22"/>
          <w:szCs w:val="22"/>
          <w:lang w:val="es-ES_tradnl"/>
        </w:rPr>
      </w:pPr>
    </w:p>
    <w:p w14:paraId="15462E2E" w14:textId="15003013" w:rsidR="00657ADC" w:rsidRPr="00A33ADA" w:rsidRDefault="00657ADC" w:rsidP="00657AD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Promover una cultura de prevención de riesgos centrada en los miembros/trabajadores autónomos y que tenga en cuenta sus actividades mineras específicas. Proteger la salud y la seguridad en el trabajo de los miembros de las OMAPE.</w:t>
      </w:r>
    </w:p>
    <w:p w14:paraId="4341088E" w14:textId="77777777" w:rsidR="00DB7852" w:rsidRPr="00A33ADA" w:rsidRDefault="00DB7852" w:rsidP="00657ADC">
      <w:pPr>
        <w:spacing w:line="276" w:lineRule="auto"/>
        <w:jc w:val="both"/>
        <w:rPr>
          <w:rFonts w:ascii="Arial" w:hAnsi="Arial" w:cs="Arial"/>
          <w:sz w:val="22"/>
          <w:szCs w:val="22"/>
          <w:lang w:val="es-ES_tradnl"/>
        </w:rPr>
      </w:pPr>
    </w:p>
    <w:p w14:paraId="42ACA5F2" w14:textId="1171A0E2" w:rsidR="008A7366" w:rsidRPr="00A33ADA" w:rsidRDefault="00612F9F" w:rsidP="00DB785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227EDD" w:rsidRPr="00A33ADA">
        <w:rPr>
          <w:rFonts w:ascii="Arial" w:eastAsia="Arial" w:hAnsi="Arial" w:cs="Arial"/>
          <w:b/>
          <w:color w:val="00B9E4"/>
          <w:sz w:val="22"/>
          <w:szCs w:val="22"/>
          <w:lang w:val="es-ES_tradnl" w:eastAsia="ko-KR"/>
        </w:rPr>
        <w:t>:</w:t>
      </w:r>
    </w:p>
    <w:p w14:paraId="74671EB6" w14:textId="0C611611" w:rsidR="008A7366" w:rsidRPr="00A33ADA" w:rsidRDefault="008A7366" w:rsidP="00227EDD">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lastRenderedPageBreak/>
        <w:t xml:space="preserve">3.16.6. </w:t>
      </w:r>
      <w:r w:rsidR="00227EDD" w:rsidRPr="00A33ADA">
        <w:rPr>
          <w:rFonts w:ascii="Arial" w:eastAsia="Arial" w:hAnsi="Arial" w:cs="Arial"/>
          <w:b/>
          <w:color w:val="FFFFFF"/>
          <w:sz w:val="20"/>
          <w:szCs w:val="20"/>
          <w:bdr w:val="single" w:sz="12" w:space="0" w:color="00B9E4"/>
          <w:shd w:val="clear" w:color="auto" w:fill="00B9E4"/>
          <w:lang w:val="es-ES_tradnl"/>
        </w:rPr>
        <w:t>N</w:t>
      </w:r>
      <w:r w:rsidR="00657ADC" w:rsidRPr="00A33ADA">
        <w:rPr>
          <w:rFonts w:ascii="Arial" w:eastAsia="Arial" w:hAnsi="Arial" w:cs="Arial"/>
          <w:b/>
          <w:color w:val="FFFFFF"/>
          <w:sz w:val="20"/>
          <w:szCs w:val="20"/>
          <w:bdr w:val="single" w:sz="12" w:space="0" w:color="00B9E4"/>
          <w:shd w:val="clear" w:color="auto" w:fill="00B9E4"/>
          <w:lang w:val="es-ES_tradnl"/>
        </w:rPr>
        <w:t>uevo</w:t>
      </w:r>
      <w:r w:rsidR="00227EDD" w:rsidRPr="00A33ADA">
        <w:rPr>
          <w:rFonts w:ascii="Arial" w:eastAsia="Arial" w:hAnsi="Arial" w:cs="Arial"/>
          <w:b/>
          <w:color w:val="00B9E4"/>
          <w:sz w:val="20"/>
          <w:szCs w:val="20"/>
          <w:lang w:val="es-ES_tradnl" w:eastAsia="ko-KR"/>
        </w:rPr>
        <w:t xml:space="preserve"> </w:t>
      </w:r>
      <w:r w:rsidR="00657ADC" w:rsidRPr="00A33ADA">
        <w:rPr>
          <w:rFonts w:ascii="Arial" w:eastAsia="Arial" w:hAnsi="Arial" w:cs="Arial"/>
          <w:b/>
          <w:color w:val="00B9E4"/>
          <w:sz w:val="20"/>
          <w:szCs w:val="20"/>
          <w:lang w:val="es-ES_tradnl" w:eastAsia="ko-KR"/>
        </w:rPr>
        <w:t>Identificación de riesgos</w:t>
      </w:r>
    </w:p>
    <w:tbl>
      <w:tblPr>
        <w:tblStyle w:val="SimpleTable29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838BA32" w14:textId="77777777" w:rsidTr="00657ADC">
        <w:trPr>
          <w:trHeight w:val="25"/>
        </w:trPr>
        <w:tc>
          <w:tcPr>
            <w:tcW w:w="9299" w:type="dxa"/>
            <w:gridSpan w:val="2"/>
          </w:tcPr>
          <w:p w14:paraId="3312183D" w14:textId="41873487" w:rsidR="008A7366" w:rsidRPr="00A33ADA" w:rsidRDefault="00657ADC"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002A609F" w:rsidRPr="00A33ADA">
              <w:rPr>
                <w:rFonts w:ascii="Arial" w:eastAsia="Arial" w:hAnsi="Arial" w:cs="Arial"/>
                <w:color w:val="FF0000"/>
                <w:spacing w:val="-1"/>
                <w:sz w:val="20"/>
                <w:szCs w:val="20"/>
                <w:lang w:val="es-ES_tradnl" w:eastAsia="ko-KR"/>
              </w:rPr>
              <w:t xml:space="preserve">Las OMAPE con derechos </w:t>
            </w:r>
            <w:r w:rsidR="008A7366" w:rsidRPr="00A33ADA">
              <w:rPr>
                <w:rFonts w:ascii="Arial" w:eastAsia="Arial" w:hAnsi="Arial" w:cs="Arial"/>
                <w:color w:val="FF0000"/>
                <w:spacing w:val="-1"/>
                <w:sz w:val="20"/>
                <w:szCs w:val="20"/>
                <w:lang w:val="es-ES_tradnl" w:eastAsia="ko-KR"/>
              </w:rPr>
              <w:t>indirect</w:t>
            </w:r>
            <w:r w:rsidR="002A609F"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2B0A015D" w14:textId="77777777" w:rsidTr="00657ADC">
        <w:trPr>
          <w:trHeight w:val="185"/>
        </w:trPr>
        <w:tc>
          <w:tcPr>
            <w:tcW w:w="962" w:type="dxa"/>
          </w:tcPr>
          <w:p w14:paraId="134BE86F" w14:textId="4A6DE88E" w:rsidR="008A7366" w:rsidRPr="00A33ADA" w:rsidRDefault="00657ADC"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64046234" w14:textId="285F027E" w:rsidR="00657ADC" w:rsidRPr="00A33ADA" w:rsidRDefault="00657ADC" w:rsidP="00657ADC">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 xml:space="preserve">Su organización conoce la situación de la salud y la seguridad en el trabajo en su sistema de producción y </w:t>
            </w:r>
            <w:r w:rsidR="00612F9F" w:rsidRPr="00A33ADA">
              <w:rPr>
                <w:rFonts w:ascii="Arial" w:eastAsia="Arial" w:hAnsi="Arial" w:cs="Arial"/>
                <w:color w:val="FF0000"/>
                <w:spacing w:val="-1"/>
                <w:sz w:val="20"/>
                <w:szCs w:val="20"/>
                <w:lang w:val="es-ES_tradnl" w:eastAsia="ja-JP"/>
              </w:rPr>
              <w:t>sus miembros. Usted i</w:t>
            </w:r>
            <w:r w:rsidRPr="00A33ADA">
              <w:rPr>
                <w:rFonts w:ascii="Arial" w:eastAsia="Arial" w:hAnsi="Arial" w:cs="Arial"/>
                <w:color w:val="FF0000"/>
                <w:spacing w:val="-1"/>
                <w:sz w:val="20"/>
                <w:szCs w:val="20"/>
                <w:lang w:val="es-ES_tradnl" w:eastAsia="ja-JP"/>
              </w:rPr>
              <w:t>dentifica los peligros y riesgos más comunes. Con esta información</w:t>
            </w:r>
            <w:r w:rsidR="00CA6AA6" w:rsidRPr="00A33ADA">
              <w:rPr>
                <w:rFonts w:ascii="Arial" w:eastAsia="Arial" w:hAnsi="Arial" w:cs="Arial"/>
                <w:color w:val="FF0000"/>
                <w:spacing w:val="-1"/>
                <w:sz w:val="20"/>
                <w:szCs w:val="20"/>
                <w:lang w:val="es-ES_tradnl" w:eastAsia="ja-JP"/>
              </w:rPr>
              <w:t>, usted</w:t>
            </w:r>
            <w:r w:rsidRPr="00A33ADA">
              <w:rPr>
                <w:rFonts w:ascii="Arial" w:eastAsia="Arial" w:hAnsi="Arial" w:cs="Arial"/>
                <w:color w:val="FF0000"/>
                <w:spacing w:val="-1"/>
                <w:sz w:val="20"/>
                <w:szCs w:val="20"/>
                <w:lang w:val="es-ES_tradnl" w:eastAsia="ja-JP"/>
              </w:rPr>
              <w:t xml:space="preserve"> desarrolla programas para promover condiciones de trabajo saludables y seguras. </w:t>
            </w:r>
          </w:p>
          <w:p w14:paraId="182A54F5" w14:textId="27D9AC4E" w:rsidR="008A7366" w:rsidRPr="00A33ADA" w:rsidRDefault="00612F9F"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proporciona</w:t>
            </w:r>
            <w:r w:rsidR="00657ADC" w:rsidRPr="00A33ADA">
              <w:rPr>
                <w:rFonts w:ascii="Arial" w:eastAsia="Arial" w:hAnsi="Arial" w:cs="Arial"/>
                <w:color w:val="FF0000"/>
                <w:spacing w:val="-1"/>
                <w:sz w:val="20"/>
                <w:szCs w:val="20"/>
                <w:lang w:val="es-ES_tradnl" w:eastAsia="ja-JP"/>
              </w:rPr>
              <w:t xml:space="preserve"> a sus </w:t>
            </w:r>
            <w:r w:rsidRPr="00A33ADA">
              <w:rPr>
                <w:rFonts w:ascii="Arial" w:eastAsia="Arial" w:hAnsi="Arial" w:cs="Arial"/>
                <w:color w:val="FF0000"/>
                <w:spacing w:val="-1"/>
                <w:sz w:val="20"/>
                <w:szCs w:val="20"/>
                <w:lang w:val="es-ES_tradnl" w:eastAsia="ja-JP"/>
              </w:rPr>
              <w:t>miembros</w:t>
            </w:r>
            <w:r w:rsidR="00657ADC" w:rsidRPr="00A33ADA">
              <w:rPr>
                <w:rFonts w:ascii="Arial" w:eastAsia="Arial" w:hAnsi="Arial" w:cs="Arial"/>
                <w:color w:val="FF0000"/>
                <w:spacing w:val="-1"/>
                <w:sz w:val="20"/>
                <w:szCs w:val="20"/>
                <w:lang w:val="es-ES_tradnl" w:eastAsia="ja-JP"/>
              </w:rPr>
              <w:t xml:space="preserve"> un formulario sencillo para </w:t>
            </w:r>
            <w:r w:rsidR="00CA6AA6" w:rsidRPr="00A33ADA">
              <w:rPr>
                <w:rFonts w:ascii="Arial" w:eastAsia="Arial" w:hAnsi="Arial" w:cs="Arial"/>
                <w:color w:val="FF0000"/>
                <w:spacing w:val="-1"/>
                <w:sz w:val="20"/>
                <w:szCs w:val="20"/>
                <w:lang w:val="es-ES_tradnl" w:eastAsia="ja-JP"/>
              </w:rPr>
              <w:t xml:space="preserve">que </w:t>
            </w:r>
            <w:r w:rsidR="00657ADC" w:rsidRPr="00A33ADA">
              <w:rPr>
                <w:rFonts w:ascii="Arial" w:eastAsia="Arial" w:hAnsi="Arial" w:cs="Arial"/>
                <w:color w:val="FF0000"/>
                <w:spacing w:val="-1"/>
                <w:sz w:val="20"/>
                <w:szCs w:val="20"/>
                <w:lang w:val="es-ES_tradnl" w:eastAsia="ja-JP"/>
              </w:rPr>
              <w:t>notifi</w:t>
            </w:r>
            <w:r w:rsidR="00CA6AA6" w:rsidRPr="00A33ADA">
              <w:rPr>
                <w:rFonts w:ascii="Arial" w:eastAsia="Arial" w:hAnsi="Arial" w:cs="Arial"/>
                <w:color w:val="FF0000"/>
                <w:spacing w:val="-1"/>
                <w:sz w:val="20"/>
                <w:szCs w:val="20"/>
                <w:lang w:val="es-ES_tradnl" w:eastAsia="ja-JP"/>
              </w:rPr>
              <w:t>quen</w:t>
            </w:r>
            <w:r w:rsidR="00657ADC" w:rsidRPr="00A33ADA">
              <w:rPr>
                <w:rFonts w:ascii="Arial" w:eastAsia="Arial" w:hAnsi="Arial" w:cs="Arial"/>
                <w:color w:val="FF0000"/>
                <w:spacing w:val="-1"/>
                <w:sz w:val="20"/>
                <w:szCs w:val="20"/>
                <w:lang w:val="es-ES_tradnl" w:eastAsia="ja-JP"/>
              </w:rPr>
              <w:t xml:space="preserve"> accidentes y enfermedades.</w:t>
            </w:r>
          </w:p>
        </w:tc>
      </w:tr>
      <w:tr w:rsidR="008A7366" w:rsidRPr="00A33ADA" w14:paraId="022EEF1B" w14:textId="77777777" w:rsidTr="00657ADC">
        <w:trPr>
          <w:trHeight w:val="119"/>
        </w:trPr>
        <w:tc>
          <w:tcPr>
            <w:tcW w:w="962" w:type="dxa"/>
          </w:tcPr>
          <w:p w14:paraId="39E315C4" w14:textId="7699D149" w:rsidR="008A7366" w:rsidRPr="00A33ADA" w:rsidRDefault="00657ADC" w:rsidP="00BC2CD0">
            <w:pPr>
              <w:jc w:val="both"/>
              <w:rPr>
                <w:rFonts w:cs="Arial"/>
                <w:b/>
                <w:color w:val="565656"/>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57C6D6E5" w14:textId="77777777" w:rsidR="008A7366" w:rsidRPr="00A33ADA" w:rsidRDefault="008A7366" w:rsidP="00BC2CD0">
            <w:pPr>
              <w:spacing w:line="276" w:lineRule="auto"/>
              <w:jc w:val="both"/>
              <w:rPr>
                <w:rFonts w:cs="Arial"/>
                <w:color w:val="565656"/>
                <w:spacing w:val="-1"/>
                <w:sz w:val="20"/>
                <w:szCs w:val="20"/>
                <w:lang w:val="es-ES_tradnl" w:eastAsia="ja-JP"/>
              </w:rPr>
            </w:pPr>
          </w:p>
        </w:tc>
      </w:tr>
    </w:tbl>
    <w:p w14:paraId="5D977F1A" w14:textId="77777777" w:rsidR="008A7366" w:rsidRPr="00A33ADA" w:rsidRDefault="008A7366" w:rsidP="008A7366">
      <w:pPr>
        <w:tabs>
          <w:tab w:val="left" w:pos="8105"/>
        </w:tabs>
        <w:jc w:val="both"/>
        <w:rPr>
          <w:rFonts w:ascii="Arial" w:eastAsia="Arial" w:hAnsi="Arial" w:cs="Arial"/>
          <w:color w:val="FF0000"/>
          <w:sz w:val="20"/>
          <w:szCs w:val="20"/>
          <w:u w:val="single"/>
          <w:lang w:val="es-ES_tradnl" w:eastAsia="ko-KR"/>
        </w:rPr>
      </w:pPr>
    </w:p>
    <w:p w14:paraId="7C2017A7" w14:textId="65C1A990" w:rsidR="00612F9F" w:rsidRPr="00A33ADA" w:rsidRDefault="00612F9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sensibilizar y </w:t>
      </w:r>
      <w:r w:rsidR="002A609F" w:rsidRPr="00A33ADA">
        <w:rPr>
          <w:rFonts w:ascii="Arial" w:hAnsi="Arial" w:cs="Arial"/>
          <w:bCs/>
          <w:sz w:val="22"/>
          <w:szCs w:val="22"/>
          <w:lang w:val="es-ES_tradnl"/>
        </w:rPr>
        <w:t>capacitar</w:t>
      </w:r>
      <w:r w:rsidRPr="00A33ADA">
        <w:rPr>
          <w:rFonts w:ascii="Arial" w:hAnsi="Arial" w:cs="Arial"/>
          <w:bCs/>
          <w:sz w:val="22"/>
          <w:szCs w:val="22"/>
          <w:lang w:val="es-ES_tradnl"/>
        </w:rPr>
        <w:t xml:space="preserve"> a sus miembros. Los miembros y los trabajadores autónomos deben participar activamente en el desarrol</w:t>
      </w:r>
      <w:r w:rsidR="002A609F" w:rsidRPr="00A33ADA">
        <w:rPr>
          <w:rFonts w:ascii="Arial" w:hAnsi="Arial" w:cs="Arial"/>
          <w:bCs/>
          <w:sz w:val="22"/>
          <w:szCs w:val="22"/>
          <w:lang w:val="es-ES_tradnl"/>
        </w:rPr>
        <w:t>lo de herramientas para que el C</w:t>
      </w:r>
      <w:r w:rsidRPr="00A33ADA">
        <w:rPr>
          <w:rFonts w:ascii="Arial" w:hAnsi="Arial" w:cs="Arial"/>
          <w:bCs/>
          <w:sz w:val="22"/>
          <w:szCs w:val="22"/>
          <w:lang w:val="es-ES_tradnl"/>
        </w:rPr>
        <w:t>omité identifique los riesgos y peligros en toda la producción. Las OMAPE deben promover planes de prevención de riesgos y animar a sus miembros a ponerlo</w:t>
      </w:r>
      <w:r w:rsidR="002A609F" w:rsidRPr="00A33ADA">
        <w:rPr>
          <w:rFonts w:ascii="Arial" w:hAnsi="Arial" w:cs="Arial"/>
          <w:bCs/>
          <w:sz w:val="22"/>
          <w:szCs w:val="22"/>
          <w:lang w:val="es-ES_tradnl"/>
        </w:rPr>
        <w:t>s en práctica con el apoyo del C</w:t>
      </w:r>
      <w:r w:rsidRPr="00A33ADA">
        <w:rPr>
          <w:rFonts w:ascii="Arial" w:hAnsi="Arial" w:cs="Arial"/>
          <w:bCs/>
          <w:sz w:val="22"/>
          <w:szCs w:val="22"/>
          <w:lang w:val="es-ES_tradnl"/>
        </w:rPr>
        <w:t>omité.</w:t>
      </w:r>
    </w:p>
    <w:p w14:paraId="7347F5CB" w14:textId="77777777" w:rsidR="00612F9F" w:rsidRPr="00A33ADA" w:rsidRDefault="00612F9F" w:rsidP="008A7366">
      <w:pPr>
        <w:jc w:val="both"/>
        <w:rPr>
          <w:rFonts w:ascii="Arial" w:hAnsi="Arial" w:cs="Arial"/>
          <w:bCs/>
          <w:sz w:val="22"/>
          <w:szCs w:val="22"/>
          <w:lang w:val="es-ES_tradnl"/>
        </w:rPr>
      </w:pPr>
    </w:p>
    <w:p w14:paraId="19F2B558" w14:textId="7DC72ADA" w:rsidR="002A609F" w:rsidRPr="00A33ADA" w:rsidRDefault="00E074C2" w:rsidP="002A609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2</w:t>
      </w:r>
      <w:r w:rsidR="008A7366" w:rsidRPr="00A33ADA">
        <w:rPr>
          <w:rFonts w:ascii="Arial" w:hAnsi="Arial" w:cs="Arial"/>
          <w:b/>
          <w:color w:val="00B9E4" w:themeColor="background2"/>
          <w:sz w:val="22"/>
          <w:szCs w:val="22"/>
          <w:lang w:val="es-ES_tradnl"/>
        </w:rPr>
        <w:t xml:space="preserve"> </w:t>
      </w:r>
      <w:r w:rsidR="002A609F" w:rsidRPr="00A33ADA">
        <w:rPr>
          <w:rFonts w:ascii="Arial" w:hAnsi="Arial" w:cs="Arial"/>
          <w:b/>
          <w:color w:val="00B9E4" w:themeColor="background2"/>
          <w:sz w:val="22"/>
          <w:szCs w:val="22"/>
          <w:lang w:val="es-ES_tradnl"/>
        </w:rPr>
        <w:t>¿Está usted de acuerdo con el cambio propuesto?</w:t>
      </w:r>
    </w:p>
    <w:p w14:paraId="0F23A665" w14:textId="77777777" w:rsidR="002A609F" w:rsidRPr="00A33ADA" w:rsidRDefault="002A609F" w:rsidP="002A609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5B337B9" w14:textId="77777777" w:rsidR="002A609F" w:rsidRPr="00A33ADA" w:rsidRDefault="002A609F" w:rsidP="002A609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76D958A" w14:textId="1ADF89D1" w:rsidR="002A609F" w:rsidRPr="00A33ADA" w:rsidRDefault="002A609F" w:rsidP="002A609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20EA71A" w14:textId="77777777" w:rsidR="002A609F" w:rsidRPr="00A33ADA" w:rsidRDefault="002A609F" w:rsidP="002A609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72D4D5C" w14:textId="39B946EB" w:rsidR="002A609F" w:rsidRPr="00A33ADA" w:rsidRDefault="002A609F" w:rsidP="002A609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3E26A3C" w14:textId="77777777" w:rsidR="00CA6AA6" w:rsidRPr="00A33ADA" w:rsidRDefault="00CA6AA6" w:rsidP="002A609F">
      <w:pPr>
        <w:keepNext/>
        <w:keepLines/>
        <w:tabs>
          <w:tab w:val="left" w:pos="735"/>
        </w:tabs>
        <w:spacing w:line="276" w:lineRule="auto"/>
        <w:jc w:val="both"/>
        <w:rPr>
          <w:rFonts w:ascii="Arial" w:hAnsi="Arial" w:cs="Arial"/>
          <w:sz w:val="22"/>
          <w:szCs w:val="22"/>
          <w:lang w:val="es-ES_tradnl"/>
        </w:rPr>
      </w:pPr>
    </w:p>
    <w:p w14:paraId="2FC7F45B" w14:textId="1FFDB61D" w:rsidR="008A7366" w:rsidRPr="00A33ADA" w:rsidRDefault="002A609F" w:rsidP="00CA6AA6">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24F600E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C8D8074" w14:textId="77777777" w:rsidR="008A7366" w:rsidRPr="00A33ADA" w:rsidRDefault="008A7366" w:rsidP="008A7366">
      <w:pPr>
        <w:spacing w:line="276" w:lineRule="auto"/>
        <w:jc w:val="both"/>
        <w:rPr>
          <w:rFonts w:ascii="Arial" w:hAnsi="Arial" w:cs="Arial"/>
          <w:b/>
          <w:sz w:val="22"/>
          <w:szCs w:val="22"/>
          <w:lang w:val="es-ES_tradnl"/>
        </w:rPr>
      </w:pPr>
    </w:p>
    <w:p w14:paraId="3DF7C983" w14:textId="0CB43CA3" w:rsidR="008A7366" w:rsidRPr="00A33ADA" w:rsidRDefault="008A7366" w:rsidP="004A4107">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3.16.7. </w:t>
      </w:r>
      <w:r w:rsidR="002A609F" w:rsidRPr="00A33ADA">
        <w:rPr>
          <w:rFonts w:ascii="Arial" w:eastAsiaTheme="majorEastAsia" w:hAnsi="Arial" w:cs="Arial"/>
          <w:b/>
          <w:bCs/>
          <w:color w:val="00B9E4" w:themeColor="background2"/>
          <w:sz w:val="22"/>
          <w:szCs w:val="22"/>
          <w:lang w:val="es-ES_tradnl"/>
        </w:rPr>
        <w:t>Accidentes y eventos peligrosos en la minería</w:t>
      </w:r>
    </w:p>
    <w:p w14:paraId="069D39FA" w14:textId="77777777" w:rsidR="00384D78" w:rsidRPr="00A33ADA" w:rsidRDefault="00384D78" w:rsidP="004A4107">
      <w:pPr>
        <w:spacing w:line="276" w:lineRule="auto"/>
        <w:jc w:val="both"/>
        <w:rPr>
          <w:rFonts w:ascii="Arial" w:eastAsiaTheme="majorEastAsia" w:hAnsi="Arial" w:cs="Arial"/>
          <w:b/>
          <w:bCs/>
          <w:color w:val="00B9E4" w:themeColor="background2"/>
          <w:sz w:val="22"/>
          <w:szCs w:val="22"/>
          <w:lang w:val="es-ES_tradnl"/>
        </w:rPr>
      </w:pPr>
    </w:p>
    <w:p w14:paraId="440801B9" w14:textId="248516C3" w:rsidR="00384D78" w:rsidRPr="00A33ADA" w:rsidRDefault="002A609F" w:rsidP="00384D78">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384D78" w:rsidRPr="00A33ADA">
        <w:rPr>
          <w:rFonts w:ascii="Arial" w:hAnsi="Arial" w:cs="Arial"/>
          <w:b/>
          <w:i/>
          <w:iCs/>
          <w:color w:val="00B9E4" w:themeColor="background2"/>
          <w:sz w:val="22"/>
          <w:szCs w:val="22"/>
          <w:lang w:val="es-ES_tradnl"/>
        </w:rPr>
        <w:t xml:space="preserve"> 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s</w:t>
      </w:r>
      <w:r w:rsidR="00EC5976" w:rsidRPr="00A33ADA">
        <w:rPr>
          <w:rFonts w:ascii="Arial" w:hAnsi="Arial" w:cs="Arial"/>
          <w:b/>
          <w:i/>
          <w:iCs/>
          <w:color w:val="00B9E4" w:themeColor="background2"/>
          <w:sz w:val="22"/>
          <w:szCs w:val="22"/>
          <w:lang w:val="es-ES_tradnl"/>
        </w:rPr>
        <w:t xml:space="preserve"> y O</w:t>
      </w:r>
      <w:r w:rsidRPr="00A33ADA">
        <w:rPr>
          <w:rFonts w:ascii="Arial" w:hAnsi="Arial" w:cs="Arial"/>
          <w:b/>
          <w:i/>
          <w:iCs/>
          <w:color w:val="00B9E4" w:themeColor="background2"/>
          <w:sz w:val="22"/>
          <w:szCs w:val="22"/>
          <w:lang w:val="es-ES_tradnl"/>
        </w:rPr>
        <w:t>peradores de MAPE</w:t>
      </w:r>
    </w:p>
    <w:p w14:paraId="00D39BB8" w14:textId="6C9C77EB" w:rsidR="002A609F" w:rsidRPr="00A33ADA" w:rsidRDefault="002A609F" w:rsidP="002A609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Criterio introduce el concepto de gestión preventiva de la salud y la seguridad en el trabajo. La mitigación de los riesgos y peligros para la salud y la seguridad empieza por identificarlos antes de planificar y tomar medidas para eliminarlos o reducirlos.</w:t>
      </w:r>
    </w:p>
    <w:p w14:paraId="510989C8" w14:textId="77777777" w:rsidR="002A609F" w:rsidRPr="00A33ADA" w:rsidRDefault="002A609F" w:rsidP="002A609F">
      <w:pPr>
        <w:spacing w:line="276" w:lineRule="auto"/>
        <w:jc w:val="both"/>
        <w:rPr>
          <w:rFonts w:ascii="Arial" w:hAnsi="Arial" w:cs="Arial"/>
          <w:b/>
          <w:sz w:val="22"/>
          <w:szCs w:val="22"/>
          <w:lang w:val="es-ES_tradnl"/>
        </w:rPr>
      </w:pPr>
    </w:p>
    <w:p w14:paraId="1AC90D5D" w14:textId="394F5F3B" w:rsidR="002A609F" w:rsidRPr="00A33ADA" w:rsidRDefault="002A609F" w:rsidP="002A609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Si se identifican los riesgos y peligros potenciales, existe un plan de acción o de contingencia para hacer frente a accidentes o situaciones peligrosas. El </w:t>
      </w:r>
      <w:r w:rsidR="00E371D9" w:rsidRPr="00A33ADA">
        <w:rPr>
          <w:rFonts w:ascii="Arial" w:hAnsi="Arial" w:cs="Arial"/>
          <w:sz w:val="22"/>
          <w:szCs w:val="22"/>
          <w:lang w:val="es-ES_tradnl"/>
        </w:rPr>
        <w:t>requisito</w:t>
      </w:r>
      <w:r w:rsidRPr="00A33ADA">
        <w:rPr>
          <w:rFonts w:ascii="Arial" w:hAnsi="Arial" w:cs="Arial"/>
          <w:sz w:val="22"/>
          <w:szCs w:val="22"/>
          <w:lang w:val="es-ES_tradnl"/>
        </w:rPr>
        <w:t xml:space="preserve"> </w:t>
      </w:r>
      <w:r w:rsidR="00E371D9" w:rsidRPr="00A33ADA">
        <w:rPr>
          <w:rFonts w:ascii="Arial" w:hAnsi="Arial" w:cs="Arial"/>
          <w:sz w:val="22"/>
          <w:szCs w:val="22"/>
          <w:lang w:val="es-ES_tradnl"/>
        </w:rPr>
        <w:t>describe</w:t>
      </w:r>
      <w:r w:rsidRPr="00A33ADA">
        <w:rPr>
          <w:rFonts w:ascii="Arial" w:hAnsi="Arial" w:cs="Arial"/>
          <w:sz w:val="22"/>
          <w:szCs w:val="22"/>
          <w:lang w:val="es-ES_tradnl"/>
        </w:rPr>
        <w:t xml:space="preserve"> lo mín</w:t>
      </w:r>
      <w:r w:rsidR="00E371D9" w:rsidRPr="00A33ADA">
        <w:rPr>
          <w:rFonts w:ascii="Arial" w:hAnsi="Arial" w:cs="Arial"/>
          <w:sz w:val="22"/>
          <w:szCs w:val="22"/>
          <w:lang w:val="es-ES_tradnl"/>
        </w:rPr>
        <w:t>imo que se espera de este plan, así como</w:t>
      </w:r>
      <w:r w:rsidRPr="00A33ADA">
        <w:rPr>
          <w:rFonts w:ascii="Arial" w:hAnsi="Arial" w:cs="Arial"/>
          <w:sz w:val="22"/>
          <w:szCs w:val="22"/>
          <w:lang w:val="es-ES_tradnl"/>
        </w:rPr>
        <w:t xml:space="preserve"> la necesidad de registrar los incidentes y accidentes para mejorar las medidas de prevención en el futuro.</w:t>
      </w:r>
    </w:p>
    <w:p w14:paraId="35051F5E" w14:textId="77777777" w:rsidR="00DB7852" w:rsidRPr="00A33ADA" w:rsidRDefault="00DB7852" w:rsidP="002A609F">
      <w:pPr>
        <w:spacing w:line="276" w:lineRule="auto"/>
        <w:jc w:val="both"/>
        <w:rPr>
          <w:rFonts w:ascii="Arial" w:hAnsi="Arial" w:cs="Arial"/>
          <w:sz w:val="22"/>
          <w:szCs w:val="22"/>
          <w:lang w:val="es-ES_tradnl"/>
        </w:rPr>
      </w:pPr>
    </w:p>
    <w:p w14:paraId="6C226C1B" w14:textId="4DFCD285" w:rsidR="008A7366" w:rsidRPr="00A33ADA" w:rsidRDefault="00E371D9" w:rsidP="00DB785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227EDD" w:rsidRPr="00A33ADA">
        <w:rPr>
          <w:rFonts w:ascii="Arial" w:eastAsia="Arial" w:hAnsi="Arial" w:cs="Arial"/>
          <w:b/>
          <w:color w:val="00B9E4"/>
          <w:sz w:val="22"/>
          <w:szCs w:val="22"/>
          <w:lang w:val="es-ES_tradnl" w:eastAsia="ko-KR"/>
        </w:rPr>
        <w:t>:</w:t>
      </w:r>
    </w:p>
    <w:p w14:paraId="7F9A3965" w14:textId="7E7C276E" w:rsidR="008A7366" w:rsidRPr="00A33ADA" w:rsidRDefault="008A7366" w:rsidP="00227EDD">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3.16.7</w:t>
      </w:r>
      <w:r w:rsidR="00E371D9" w:rsidRPr="00A33ADA">
        <w:rPr>
          <w:rFonts w:ascii="Arial" w:eastAsia="Arial" w:hAnsi="Arial" w:cs="Arial"/>
          <w:b/>
          <w:color w:val="00B9E4" w:themeColor="background2"/>
          <w:sz w:val="20"/>
          <w:szCs w:val="20"/>
          <w:lang w:val="es-ES_tradnl" w:eastAsia="ko-KR"/>
        </w:rPr>
        <w:t xml:space="preserve"> </w:t>
      </w:r>
      <w:r w:rsidR="00227EDD" w:rsidRPr="00A33ADA">
        <w:rPr>
          <w:rFonts w:ascii="Arial" w:eastAsia="Arial" w:hAnsi="Arial" w:cs="Arial"/>
          <w:b/>
          <w:color w:val="FFFFFF" w:themeColor="background1"/>
          <w:sz w:val="20"/>
          <w:szCs w:val="20"/>
          <w:bdr w:val="single" w:sz="12" w:space="0" w:color="00B9E4"/>
          <w:shd w:val="clear" w:color="auto" w:fill="00B9E4"/>
          <w:lang w:val="es-ES_tradnl"/>
        </w:rPr>
        <w:t>N</w:t>
      </w:r>
      <w:r w:rsidR="00E371D9" w:rsidRPr="00A33ADA">
        <w:rPr>
          <w:rFonts w:ascii="Arial" w:eastAsia="Arial" w:hAnsi="Arial" w:cs="Arial"/>
          <w:b/>
          <w:color w:val="FFFFFF" w:themeColor="background1"/>
          <w:sz w:val="20"/>
          <w:szCs w:val="20"/>
          <w:bdr w:val="single" w:sz="12" w:space="0" w:color="00B9E4"/>
          <w:shd w:val="clear" w:color="auto" w:fill="00B9E4"/>
          <w:lang w:val="es-ES_tradnl"/>
        </w:rPr>
        <w:t>uevo</w:t>
      </w:r>
      <w:r w:rsidRPr="00A33ADA">
        <w:rPr>
          <w:rFonts w:ascii="Arial" w:eastAsia="Arial" w:hAnsi="Arial" w:cs="Arial"/>
          <w:b/>
          <w:color w:val="FFFFFF" w:themeColor="background1"/>
          <w:sz w:val="20"/>
          <w:szCs w:val="20"/>
          <w:lang w:val="es-ES_tradnl" w:eastAsia="ko-KR"/>
        </w:rPr>
        <w:t xml:space="preserve">. </w:t>
      </w:r>
      <w:r w:rsidR="002A609F" w:rsidRPr="00A33ADA">
        <w:rPr>
          <w:rFonts w:ascii="Arial" w:eastAsia="Arial" w:hAnsi="Arial" w:cs="Arial"/>
          <w:b/>
          <w:color w:val="00B9E4" w:themeColor="background2"/>
          <w:sz w:val="20"/>
          <w:szCs w:val="20"/>
          <w:lang w:val="es-ES_tradnl" w:eastAsia="ko-KR"/>
        </w:rPr>
        <w:t>Accidentes y eventos peligrosos en la minería</w:t>
      </w:r>
    </w:p>
    <w:tbl>
      <w:tblPr>
        <w:tblStyle w:val="SimpleTable29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6BBA5A0" w14:textId="77777777" w:rsidTr="00E371D9">
        <w:trPr>
          <w:trHeight w:val="25"/>
        </w:trPr>
        <w:tc>
          <w:tcPr>
            <w:tcW w:w="9299" w:type="dxa"/>
            <w:gridSpan w:val="2"/>
          </w:tcPr>
          <w:p w14:paraId="5A98E5FB" w14:textId="2A6FCDA2" w:rsidR="008A7366" w:rsidRPr="00A33ADA" w:rsidRDefault="00E371D9"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 xml:space="preserve">s </w:t>
            </w:r>
            <w:r w:rsidRPr="00A33ADA">
              <w:rPr>
                <w:rFonts w:ascii="Arial" w:eastAsia="Arial" w:hAnsi="Arial" w:cs="Arial"/>
                <w:color w:val="FF0000"/>
                <w:spacing w:val="-1"/>
                <w:sz w:val="20"/>
                <w:szCs w:val="20"/>
                <w:lang w:val="es-ES_tradnl" w:eastAsia="ko-KR"/>
              </w:rPr>
              <w:t>y operadores de MAPE</w:t>
            </w:r>
          </w:p>
        </w:tc>
      </w:tr>
      <w:tr w:rsidR="008A7366" w:rsidRPr="002A30B0" w14:paraId="0FC7F9CB" w14:textId="77777777" w:rsidTr="00E371D9">
        <w:trPr>
          <w:trHeight w:val="483"/>
        </w:trPr>
        <w:tc>
          <w:tcPr>
            <w:tcW w:w="962" w:type="dxa"/>
          </w:tcPr>
          <w:p w14:paraId="57CDC3FD" w14:textId="7C7DD239" w:rsidR="008A7366" w:rsidRPr="00A33ADA" w:rsidRDefault="00E371D9"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65849407" w14:textId="371F1D58" w:rsidR="00E371D9" w:rsidRPr="00A33ADA" w:rsidRDefault="00E371D9" w:rsidP="00E371D9">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Si se produce un accidente o incidente peligroso en su sistema de producción, usted cumple las leyes y normativas nacionales. Usted evacua y asegura el tratamiento de los mineros heridos y toma medidas inmediatas para evitar que el evento origine un peligro mayor.</w:t>
            </w:r>
          </w:p>
          <w:p w14:paraId="5E842D3A" w14:textId="6305AD02" w:rsidR="008A7366" w:rsidRPr="00A33ADA" w:rsidRDefault="00E371D9"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investiga la causa y toma medidas preventivas para evitar hechos similares en el futuro.</w:t>
            </w:r>
            <w:r w:rsidR="008A7366" w:rsidRPr="00A33ADA">
              <w:rPr>
                <w:rFonts w:ascii="Arial" w:eastAsia="Arial" w:hAnsi="Arial" w:cs="Arial"/>
                <w:color w:val="FF0000"/>
                <w:spacing w:val="-1"/>
                <w:sz w:val="20"/>
                <w:szCs w:val="20"/>
                <w:lang w:val="es-ES_tradnl" w:eastAsia="ja-JP"/>
              </w:rPr>
              <w:t xml:space="preserve"> </w:t>
            </w:r>
          </w:p>
        </w:tc>
      </w:tr>
      <w:tr w:rsidR="008A7366" w:rsidRPr="00A33ADA" w14:paraId="5739325C" w14:textId="77777777" w:rsidTr="00E371D9">
        <w:trPr>
          <w:trHeight w:val="466"/>
        </w:trPr>
        <w:tc>
          <w:tcPr>
            <w:tcW w:w="962" w:type="dxa"/>
          </w:tcPr>
          <w:p w14:paraId="05C68D8F" w14:textId="79007C12" w:rsidR="008A7366" w:rsidRPr="00A33ADA" w:rsidRDefault="00E371D9"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2D314BE4"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6ACB6064" w14:textId="77777777" w:rsidTr="00E371D9">
        <w:trPr>
          <w:trHeight w:val="280"/>
        </w:trPr>
        <w:tc>
          <w:tcPr>
            <w:tcW w:w="9299" w:type="dxa"/>
            <w:gridSpan w:val="2"/>
            <w:shd w:val="clear" w:color="auto" w:fill="F2F2F2" w:themeFill="background1" w:themeFillShade="F2"/>
          </w:tcPr>
          <w:p w14:paraId="484DC6AB" w14:textId="76ABBA79" w:rsidR="008A7366" w:rsidRPr="00A33ADA" w:rsidRDefault="00E371D9"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b/>
                <w:bCs/>
                <w:color w:val="FF0000"/>
                <w:spacing w:val="-1"/>
                <w:sz w:val="16"/>
                <w:szCs w:val="16"/>
                <w:lang w:val="es-ES_tradnl" w:eastAsia="ja-JP"/>
              </w:rPr>
              <w:lastRenderedPageBreak/>
              <w:t>Orientación</w:t>
            </w:r>
            <w:r w:rsidR="008A7366" w:rsidRPr="00A33ADA">
              <w:rPr>
                <w:rFonts w:ascii="Arial" w:eastAsia="Arial" w:hAnsi="Arial" w:cs="Arial"/>
                <w:b/>
                <w:bCs/>
                <w:color w:val="FF0000"/>
                <w:spacing w:val="-1"/>
                <w:sz w:val="16"/>
                <w:szCs w:val="16"/>
                <w:lang w:val="es-ES_tradnl" w:eastAsia="ja-JP"/>
              </w:rPr>
              <w:t>:</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El resultado de la investigación se registra en un libro previsto a tal efecto y se notifica el hecho al Comité de Salud y Seguridad en el Trabajo.</w:t>
            </w:r>
          </w:p>
        </w:tc>
      </w:tr>
    </w:tbl>
    <w:p w14:paraId="173DC71B" w14:textId="77777777" w:rsidR="008A7366" w:rsidRPr="00A33ADA" w:rsidRDefault="008A7366" w:rsidP="008A7366">
      <w:pPr>
        <w:jc w:val="both"/>
        <w:rPr>
          <w:rFonts w:ascii="Arial" w:hAnsi="Arial" w:cs="Arial"/>
          <w:bCs/>
          <w:sz w:val="22"/>
          <w:szCs w:val="22"/>
          <w:lang w:val="es-ES_tradnl"/>
        </w:rPr>
      </w:pPr>
    </w:p>
    <w:p w14:paraId="089DCFB0" w14:textId="4C4A2CDF" w:rsidR="00E371D9" w:rsidRPr="00A33ADA" w:rsidRDefault="00E371D9" w:rsidP="00E371D9">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deberán contar con procedimientos y registros que garanticen la transparencia del sistema de gestión de la salud y la seguridad en el trabajo, inclu</w:t>
      </w:r>
      <w:r w:rsidR="00DB7852" w:rsidRPr="00A33ADA">
        <w:rPr>
          <w:rFonts w:ascii="Arial" w:hAnsi="Arial" w:cs="Arial"/>
          <w:bCs/>
          <w:sz w:val="22"/>
          <w:szCs w:val="22"/>
          <w:lang w:val="es-ES_tradnl"/>
        </w:rPr>
        <w:t>yendo</w:t>
      </w:r>
      <w:r w:rsidRPr="00A33ADA">
        <w:rPr>
          <w:rFonts w:ascii="Arial" w:hAnsi="Arial" w:cs="Arial"/>
          <w:bCs/>
          <w:sz w:val="22"/>
          <w:szCs w:val="22"/>
          <w:lang w:val="es-ES_tradnl"/>
        </w:rPr>
        <w:t xml:space="preserve"> los registros </w:t>
      </w:r>
      <w:r w:rsidR="00DB7852" w:rsidRPr="00A33ADA">
        <w:rPr>
          <w:rFonts w:ascii="Arial" w:hAnsi="Arial" w:cs="Arial"/>
          <w:bCs/>
          <w:sz w:val="22"/>
          <w:szCs w:val="22"/>
          <w:lang w:val="es-ES_tradnl"/>
        </w:rPr>
        <w:t>fundamentados</w:t>
      </w:r>
      <w:r w:rsidRPr="00A33ADA">
        <w:rPr>
          <w:rFonts w:ascii="Arial" w:hAnsi="Arial" w:cs="Arial"/>
          <w:bCs/>
          <w:sz w:val="22"/>
          <w:szCs w:val="22"/>
          <w:lang w:val="es-ES_tradnl"/>
        </w:rPr>
        <w:t xml:space="preserve"> de incidentes y accidentes con detalles de las medidas de seguimiento. En general, estos informes deben ponerse a disposición de la autoridad laboral.</w:t>
      </w:r>
    </w:p>
    <w:p w14:paraId="29354EE2" w14:textId="77777777" w:rsidR="00E371D9" w:rsidRPr="00A33ADA" w:rsidRDefault="00E371D9" w:rsidP="00E371D9">
      <w:pPr>
        <w:jc w:val="both"/>
        <w:rPr>
          <w:rFonts w:ascii="Arial" w:hAnsi="Arial" w:cs="Arial"/>
          <w:bCs/>
          <w:sz w:val="22"/>
          <w:szCs w:val="22"/>
          <w:lang w:val="es-ES_tradnl"/>
        </w:rPr>
      </w:pPr>
    </w:p>
    <w:p w14:paraId="60D754AA" w14:textId="5BB720C5" w:rsidR="00E371D9" w:rsidRPr="00A33ADA" w:rsidRDefault="00757107" w:rsidP="00E371D9">
      <w:pPr>
        <w:jc w:val="both"/>
        <w:rPr>
          <w:rFonts w:ascii="Arial" w:hAnsi="Arial" w:cs="Arial"/>
          <w:bCs/>
          <w:sz w:val="22"/>
          <w:szCs w:val="22"/>
          <w:lang w:val="es-ES_tradnl"/>
        </w:rPr>
      </w:pPr>
      <w:r w:rsidRPr="00A33ADA">
        <w:rPr>
          <w:rFonts w:ascii="Arial" w:hAnsi="Arial" w:cs="Arial"/>
          <w:bCs/>
          <w:sz w:val="22"/>
          <w:szCs w:val="22"/>
          <w:lang w:val="es-ES_tradnl"/>
        </w:rPr>
        <w:t>A partir</w:t>
      </w:r>
      <w:r w:rsidR="00E371D9" w:rsidRPr="00A33ADA">
        <w:rPr>
          <w:rFonts w:ascii="Arial" w:hAnsi="Arial" w:cs="Arial"/>
          <w:bCs/>
          <w:sz w:val="22"/>
          <w:szCs w:val="22"/>
          <w:lang w:val="es-ES_tradnl"/>
        </w:rPr>
        <w:t xml:space="preserve"> de estos informes de incidentes y accidentes, las OMAPE deberán adoptar medidas preventivas y actualizar los mapas de riesgos y los planes de gestión de riesgos.</w:t>
      </w:r>
    </w:p>
    <w:p w14:paraId="2E2BC667" w14:textId="77777777" w:rsidR="008A7366" w:rsidRPr="00A33ADA" w:rsidRDefault="008A7366" w:rsidP="008A7366">
      <w:pPr>
        <w:jc w:val="both"/>
        <w:rPr>
          <w:rFonts w:ascii="Arial" w:hAnsi="Arial" w:cs="Arial"/>
          <w:b/>
          <w:color w:val="00B9E4" w:themeColor="background2"/>
          <w:sz w:val="22"/>
          <w:szCs w:val="22"/>
          <w:lang w:val="es-ES_tradnl"/>
        </w:rPr>
      </w:pPr>
    </w:p>
    <w:p w14:paraId="1D199AF7" w14:textId="63A81187" w:rsidR="00757107" w:rsidRPr="00A33ADA" w:rsidRDefault="00E074C2" w:rsidP="0075710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757107" w:rsidRPr="00A33ADA">
        <w:rPr>
          <w:rFonts w:ascii="Arial" w:hAnsi="Arial" w:cs="Arial"/>
          <w:b/>
          <w:color w:val="00B9E4" w:themeColor="background2"/>
          <w:sz w:val="22"/>
          <w:szCs w:val="22"/>
          <w:lang w:val="es-ES_tradnl"/>
        </w:rPr>
        <w:t>¿Está usted de acuerdo con el cambio propuesto?</w:t>
      </w:r>
    </w:p>
    <w:p w14:paraId="7A5AB63E" w14:textId="77777777" w:rsidR="00757107" w:rsidRPr="00A33ADA" w:rsidRDefault="00757107" w:rsidP="0075710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50E516D" w14:textId="77777777" w:rsidR="00757107" w:rsidRPr="00A33ADA" w:rsidRDefault="00757107" w:rsidP="0075710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1568177" w14:textId="7AB4A1C3" w:rsidR="00757107" w:rsidRPr="00A33ADA" w:rsidRDefault="00757107" w:rsidP="0075710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EB174EB" w14:textId="77777777" w:rsidR="00757107" w:rsidRPr="00A33ADA" w:rsidRDefault="00757107" w:rsidP="0075710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8DF282C" w14:textId="2A341644" w:rsidR="00757107" w:rsidRPr="00A33ADA" w:rsidRDefault="00757107" w:rsidP="0075710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B46FE34" w14:textId="77777777" w:rsidR="00A73E6B" w:rsidRPr="00A33ADA" w:rsidRDefault="00A73E6B" w:rsidP="00757107">
      <w:pPr>
        <w:keepNext/>
        <w:keepLines/>
        <w:tabs>
          <w:tab w:val="left" w:pos="735"/>
        </w:tabs>
        <w:spacing w:line="276" w:lineRule="auto"/>
        <w:jc w:val="both"/>
        <w:rPr>
          <w:rFonts w:ascii="Arial" w:hAnsi="Arial" w:cs="Arial"/>
          <w:sz w:val="22"/>
          <w:szCs w:val="22"/>
          <w:lang w:val="es-ES_tradnl"/>
        </w:rPr>
      </w:pPr>
    </w:p>
    <w:p w14:paraId="6244BD0A" w14:textId="0CF74476" w:rsidR="008A7366" w:rsidRPr="00A33ADA" w:rsidRDefault="00757107" w:rsidP="00A73E6B">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02151D1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6D2D71E" w14:textId="77777777" w:rsidR="00227EDD" w:rsidRPr="00A33ADA" w:rsidRDefault="00227EDD" w:rsidP="008A7366">
      <w:pPr>
        <w:spacing w:line="276" w:lineRule="auto"/>
        <w:jc w:val="both"/>
        <w:rPr>
          <w:rFonts w:ascii="Arial" w:eastAsiaTheme="majorEastAsia" w:hAnsi="Arial" w:cs="Arial"/>
          <w:b/>
          <w:bCs/>
          <w:color w:val="00B9E4" w:themeColor="background2"/>
          <w:sz w:val="22"/>
          <w:szCs w:val="22"/>
          <w:lang w:val="es-ES_tradnl"/>
        </w:rPr>
      </w:pPr>
    </w:p>
    <w:p w14:paraId="13131F07" w14:textId="63CC0806" w:rsidR="008A7366" w:rsidRPr="00A33ADA" w:rsidRDefault="00227EDD" w:rsidP="008A7366">
      <w:pPr>
        <w:spacing w:line="276" w:lineRule="auto"/>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3.16.7. </w:t>
      </w:r>
      <w:r w:rsidR="00757107" w:rsidRPr="00A33ADA">
        <w:rPr>
          <w:rFonts w:ascii="Arial" w:eastAsiaTheme="majorEastAsia" w:hAnsi="Arial" w:cs="Arial"/>
          <w:b/>
          <w:bCs/>
          <w:color w:val="00B9E4" w:themeColor="background2"/>
          <w:sz w:val="22"/>
          <w:szCs w:val="22"/>
          <w:lang w:val="es-ES_tradnl"/>
        </w:rPr>
        <w:t>Accidentes y eventos peligrosos en la minería</w:t>
      </w:r>
      <w:r w:rsidRPr="00A33ADA">
        <w:rPr>
          <w:rFonts w:ascii="Arial" w:eastAsiaTheme="majorEastAsia" w:hAnsi="Arial" w:cs="Arial"/>
          <w:b/>
          <w:bCs/>
          <w:color w:val="00B9E4" w:themeColor="background2"/>
          <w:sz w:val="22"/>
          <w:szCs w:val="22"/>
          <w:lang w:val="es-ES_tradnl"/>
        </w:rPr>
        <w:t xml:space="preserve"> (</w:t>
      </w:r>
      <w:r w:rsidR="00757107" w:rsidRPr="00A33ADA">
        <w:rPr>
          <w:rFonts w:ascii="Arial" w:eastAsiaTheme="majorEastAsia" w:hAnsi="Arial" w:cs="Arial"/>
          <w:b/>
          <w:bCs/>
          <w:color w:val="00B9E4" w:themeColor="background2"/>
          <w:sz w:val="22"/>
          <w:szCs w:val="22"/>
          <w:lang w:val="es-ES_tradnl"/>
        </w:rPr>
        <w:t xml:space="preserve">OMAPE con derechos </w:t>
      </w:r>
      <w:r w:rsidRPr="00A33ADA">
        <w:rPr>
          <w:rFonts w:ascii="Arial" w:eastAsiaTheme="majorEastAsia" w:hAnsi="Arial" w:cs="Arial"/>
          <w:b/>
          <w:bCs/>
          <w:color w:val="00B9E4" w:themeColor="background2"/>
          <w:sz w:val="22"/>
          <w:szCs w:val="22"/>
          <w:lang w:val="es-ES_tradnl"/>
        </w:rPr>
        <w:t>indirect</w:t>
      </w:r>
      <w:r w:rsidR="00757107" w:rsidRPr="00A33ADA">
        <w:rPr>
          <w:rFonts w:ascii="Arial" w:eastAsiaTheme="majorEastAsia" w:hAnsi="Arial" w:cs="Arial"/>
          <w:b/>
          <w:bCs/>
          <w:color w:val="00B9E4" w:themeColor="background2"/>
          <w:sz w:val="22"/>
          <w:szCs w:val="22"/>
          <w:lang w:val="es-ES_tradnl"/>
        </w:rPr>
        <w:t>o</w:t>
      </w:r>
      <w:r w:rsidRPr="00A33ADA">
        <w:rPr>
          <w:rFonts w:ascii="Arial" w:eastAsiaTheme="majorEastAsia" w:hAnsi="Arial" w:cs="Arial"/>
          <w:b/>
          <w:bCs/>
          <w:color w:val="00B9E4" w:themeColor="background2"/>
          <w:sz w:val="22"/>
          <w:szCs w:val="22"/>
          <w:lang w:val="es-ES_tradnl"/>
        </w:rPr>
        <w:t>s)</w:t>
      </w:r>
    </w:p>
    <w:p w14:paraId="08773D7B" w14:textId="77777777" w:rsidR="00384D78" w:rsidRPr="00A33ADA" w:rsidRDefault="00384D78" w:rsidP="008A7366">
      <w:pPr>
        <w:spacing w:line="276" w:lineRule="auto"/>
        <w:jc w:val="both"/>
        <w:rPr>
          <w:rFonts w:ascii="Arial" w:eastAsiaTheme="majorEastAsia" w:hAnsi="Arial" w:cs="Arial"/>
          <w:b/>
          <w:bCs/>
          <w:color w:val="00B9E4" w:themeColor="background2"/>
          <w:sz w:val="22"/>
          <w:szCs w:val="22"/>
          <w:lang w:val="es-ES_tradnl"/>
        </w:rPr>
      </w:pPr>
    </w:p>
    <w:p w14:paraId="14FD0799" w14:textId="5AF33012" w:rsidR="00384D78" w:rsidRPr="00A33ADA" w:rsidRDefault="00757107"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 xml:space="preserve">OMAPE con derechos indirectos </w:t>
      </w:r>
    </w:p>
    <w:p w14:paraId="50E264A4" w14:textId="27AFE6A2" w:rsidR="00757107" w:rsidRPr="00A33ADA" w:rsidRDefault="00757107" w:rsidP="0075710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gestión preventiva de la salud y la seguridad en el trabajo también es importante para las OMAPE con derechos indirectos. Estas OMAPE deben tener información sobre las diferentes condiciones de trabajo en las que operan sus miembros y sobre los riesgos y peligros potenciales a los que se enfrentan. A partir de esta información, las OMAPE pueden tomar medidas para prevenir los riesgos y hacer frente a los peligros.</w:t>
      </w:r>
    </w:p>
    <w:p w14:paraId="183BD234" w14:textId="77777777" w:rsidR="00757107" w:rsidRPr="00A33ADA" w:rsidRDefault="00757107" w:rsidP="00757107">
      <w:pPr>
        <w:spacing w:line="276" w:lineRule="auto"/>
        <w:jc w:val="both"/>
        <w:rPr>
          <w:rFonts w:ascii="Arial" w:hAnsi="Arial" w:cs="Arial"/>
          <w:b/>
          <w:sz w:val="22"/>
          <w:szCs w:val="22"/>
          <w:lang w:val="es-ES_tradnl"/>
        </w:rPr>
      </w:pPr>
    </w:p>
    <w:p w14:paraId="69B2FBD4" w14:textId="4F67DAE1" w:rsidR="00757107" w:rsidRPr="00A33ADA" w:rsidRDefault="00757107" w:rsidP="0075710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Las OMAPE con derechos indirectos tienen la responsabilidad de mejorar las condiciones de trabajo de sus miembros, así como de introducir cambios positivos en las prácticas mineras. Deben garantizar el monitoreo permanente y la participación de sus miembros en materia de gestión de la salud y la seguridad -incluyendo registros de incidentes y acc</w:t>
      </w:r>
      <w:r w:rsidR="00321080" w:rsidRPr="00A33ADA">
        <w:rPr>
          <w:rFonts w:ascii="Arial" w:hAnsi="Arial" w:cs="Arial"/>
          <w:sz w:val="22"/>
          <w:szCs w:val="22"/>
          <w:lang w:val="es-ES_tradnl"/>
        </w:rPr>
        <w:t>identes, así como</w:t>
      </w:r>
      <w:r w:rsidRPr="00A33ADA">
        <w:rPr>
          <w:rFonts w:ascii="Arial" w:hAnsi="Arial" w:cs="Arial"/>
          <w:sz w:val="22"/>
          <w:szCs w:val="22"/>
          <w:lang w:val="es-ES_tradnl"/>
        </w:rPr>
        <w:t xml:space="preserve"> las medidas adoptadas- que luego pueden ser utilizados para </w:t>
      </w:r>
      <w:r w:rsidR="00A73E6B" w:rsidRPr="00A33ADA">
        <w:rPr>
          <w:rFonts w:ascii="Arial" w:hAnsi="Arial" w:cs="Arial"/>
          <w:sz w:val="22"/>
          <w:szCs w:val="22"/>
          <w:lang w:val="es-ES_tradnl"/>
        </w:rPr>
        <w:t xml:space="preserve">reforzar </w:t>
      </w:r>
      <w:r w:rsidRPr="00A33ADA">
        <w:rPr>
          <w:rFonts w:ascii="Arial" w:hAnsi="Arial" w:cs="Arial"/>
          <w:sz w:val="22"/>
          <w:szCs w:val="22"/>
          <w:lang w:val="es-ES_tradnl"/>
        </w:rPr>
        <w:t>las medidas preventivas y de precaución.</w:t>
      </w:r>
    </w:p>
    <w:p w14:paraId="4F26C26E" w14:textId="77777777" w:rsidR="00321080" w:rsidRPr="00A33ADA" w:rsidRDefault="00321080" w:rsidP="00757107">
      <w:pPr>
        <w:spacing w:line="276" w:lineRule="auto"/>
        <w:jc w:val="both"/>
        <w:rPr>
          <w:rFonts w:ascii="Arial" w:hAnsi="Arial" w:cs="Arial"/>
          <w:sz w:val="22"/>
          <w:szCs w:val="22"/>
          <w:lang w:val="es-ES_tradnl"/>
        </w:rPr>
      </w:pPr>
    </w:p>
    <w:p w14:paraId="1AEE3622" w14:textId="77F71CB0" w:rsidR="00227EDD" w:rsidRPr="00A33ADA" w:rsidRDefault="00757107" w:rsidP="00321080">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227EDD" w:rsidRPr="00A33ADA">
        <w:rPr>
          <w:rFonts w:ascii="Arial" w:eastAsia="Arial" w:hAnsi="Arial" w:cs="Arial"/>
          <w:b/>
          <w:color w:val="00B9E4"/>
          <w:sz w:val="22"/>
          <w:szCs w:val="22"/>
          <w:lang w:val="es-ES_tradnl" w:eastAsia="ko-KR"/>
        </w:rPr>
        <w:t>:</w:t>
      </w:r>
    </w:p>
    <w:p w14:paraId="2F2CA1AF" w14:textId="261CDC9B" w:rsidR="008A7366" w:rsidRPr="00A33ADA" w:rsidRDefault="00227EDD" w:rsidP="00227EDD">
      <w:pPr>
        <w:widowControl w:val="0"/>
        <w:spacing w:before="120" w:after="12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3.16.7</w:t>
      </w:r>
      <w:r w:rsidR="00757107" w:rsidRPr="00A33ADA">
        <w:rPr>
          <w:rFonts w:ascii="Arial" w:eastAsia="Arial" w:hAnsi="Arial" w:cs="Arial"/>
          <w:b/>
          <w:color w:val="00B9E4" w:themeColor="background2"/>
          <w:sz w:val="20"/>
          <w:szCs w:val="20"/>
          <w:lang w:val="es-ES_tradnl" w:eastAsia="ko-KR"/>
        </w:rPr>
        <w:t xml:space="preserve"> </w:t>
      </w:r>
      <w:r w:rsidRPr="00A33ADA">
        <w:rPr>
          <w:rFonts w:ascii="Arial" w:eastAsia="Arial" w:hAnsi="Arial" w:cs="Arial"/>
          <w:b/>
          <w:color w:val="FFFFFF" w:themeColor="background1"/>
          <w:sz w:val="20"/>
          <w:szCs w:val="20"/>
          <w:bdr w:val="single" w:sz="12" w:space="0" w:color="00B9E4"/>
          <w:shd w:val="clear" w:color="auto" w:fill="00B9E4"/>
          <w:lang w:val="es-ES_tradnl"/>
        </w:rPr>
        <w:t>N</w:t>
      </w:r>
      <w:r w:rsidR="00757107" w:rsidRPr="00A33ADA">
        <w:rPr>
          <w:rFonts w:ascii="Arial" w:eastAsia="Arial" w:hAnsi="Arial" w:cs="Arial"/>
          <w:b/>
          <w:color w:val="FFFFFF" w:themeColor="background1"/>
          <w:sz w:val="20"/>
          <w:szCs w:val="20"/>
          <w:bdr w:val="single" w:sz="12" w:space="0" w:color="00B9E4"/>
          <w:shd w:val="clear" w:color="auto" w:fill="00B9E4"/>
          <w:lang w:val="es-ES_tradnl"/>
        </w:rPr>
        <w:t>uevo</w:t>
      </w:r>
      <w:r w:rsidRPr="00A33ADA">
        <w:rPr>
          <w:rFonts w:ascii="Arial" w:eastAsia="Arial" w:hAnsi="Arial" w:cs="Arial"/>
          <w:b/>
          <w:color w:val="FFFFFF" w:themeColor="background1"/>
          <w:sz w:val="20"/>
          <w:szCs w:val="20"/>
          <w:lang w:val="es-ES_tradnl" w:eastAsia="ko-KR"/>
        </w:rPr>
        <w:t xml:space="preserve">. </w:t>
      </w:r>
      <w:r w:rsidR="00757107" w:rsidRPr="00A33ADA">
        <w:rPr>
          <w:rFonts w:ascii="Arial" w:eastAsia="Arial" w:hAnsi="Arial" w:cs="Arial"/>
          <w:b/>
          <w:color w:val="00B9E4" w:themeColor="background2"/>
          <w:sz w:val="20"/>
          <w:szCs w:val="20"/>
          <w:lang w:val="es-ES_tradnl" w:eastAsia="ko-KR"/>
        </w:rPr>
        <w:t>Accidentes y eventos peligrosos en la minería</w:t>
      </w:r>
    </w:p>
    <w:tbl>
      <w:tblPr>
        <w:tblStyle w:val="SimpleTable29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18F1E1A" w14:textId="77777777" w:rsidTr="00757107">
        <w:trPr>
          <w:trHeight w:val="25"/>
        </w:trPr>
        <w:tc>
          <w:tcPr>
            <w:tcW w:w="9299" w:type="dxa"/>
            <w:gridSpan w:val="2"/>
          </w:tcPr>
          <w:p w14:paraId="5E4393EF" w14:textId="5D84E682" w:rsidR="008A7366" w:rsidRPr="00A33ADA" w:rsidRDefault="00757107"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Las OMAPE con derechos</w:t>
            </w:r>
            <w:r w:rsidR="008A7366" w:rsidRPr="00A33ADA">
              <w:rPr>
                <w:rFonts w:ascii="Arial" w:eastAsia="Arial" w:hAnsi="Arial" w:cs="Arial"/>
                <w:color w:val="FF0000"/>
                <w:spacing w:val="-1"/>
                <w:sz w:val="20"/>
                <w:szCs w:val="20"/>
                <w:lang w:val="es-ES_tradnl" w:eastAsia="ko-KR"/>
              </w:rPr>
              <w:t xml:space="preserve"> indirect</w:t>
            </w:r>
            <w:r w:rsidRPr="00A33ADA">
              <w:rPr>
                <w:rFonts w:ascii="Arial" w:eastAsia="Arial" w:hAnsi="Arial" w:cs="Arial"/>
                <w:color w:val="FF0000"/>
                <w:spacing w:val="-1"/>
                <w:sz w:val="20"/>
                <w:szCs w:val="20"/>
                <w:lang w:val="es-ES_tradnl" w:eastAsia="ko-KR"/>
              </w:rPr>
              <w:t>o</w:t>
            </w:r>
            <w:r w:rsidR="008A7366" w:rsidRPr="00A33ADA">
              <w:rPr>
                <w:rFonts w:ascii="Arial" w:eastAsia="Arial" w:hAnsi="Arial" w:cs="Arial"/>
                <w:color w:val="FF0000"/>
                <w:spacing w:val="-1"/>
                <w:sz w:val="20"/>
                <w:szCs w:val="20"/>
                <w:lang w:val="es-ES_tradnl" w:eastAsia="ko-KR"/>
              </w:rPr>
              <w:t>s</w:t>
            </w:r>
          </w:p>
        </w:tc>
      </w:tr>
      <w:tr w:rsidR="008A7366" w:rsidRPr="002A30B0" w14:paraId="5DA389DB" w14:textId="77777777" w:rsidTr="00757107">
        <w:trPr>
          <w:trHeight w:val="378"/>
        </w:trPr>
        <w:tc>
          <w:tcPr>
            <w:tcW w:w="962" w:type="dxa"/>
          </w:tcPr>
          <w:p w14:paraId="4A82A2F6" w14:textId="2CE12084" w:rsidR="008A7366" w:rsidRPr="00A33ADA" w:rsidRDefault="0075710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7796F646" w14:textId="77777777" w:rsidR="00757107" w:rsidRPr="00A33ADA" w:rsidRDefault="00757107" w:rsidP="00A73E6B">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Si se produce un accidente o incidente peligroso en su sistema de producción, usted cumple las leyes y normativas nacionales. Usted evacua y asegura el tratamiento de los mineros heridos y toma medidas inmediatas para evitar que el evento origine un peligro mayor.</w:t>
            </w:r>
          </w:p>
          <w:p w14:paraId="1CC8C7BE" w14:textId="00C7A684" w:rsidR="008A7366" w:rsidRPr="00A33ADA" w:rsidRDefault="00361639" w:rsidP="00A73E6B">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l</w:t>
            </w:r>
            <w:r w:rsidR="00757107" w:rsidRPr="00A33ADA">
              <w:rPr>
                <w:rFonts w:ascii="Arial" w:eastAsia="Arial" w:hAnsi="Arial" w:cs="Arial"/>
                <w:color w:val="FF0000"/>
                <w:spacing w:val="-1"/>
                <w:sz w:val="20"/>
                <w:szCs w:val="20"/>
                <w:lang w:val="es-ES_tradnl" w:eastAsia="ja-JP"/>
              </w:rPr>
              <w:t xml:space="preserve">leva un registro de los accidentes mineros o incidentes peligrosos notificados por sus miembros, </w:t>
            </w:r>
            <w:r w:rsidR="00A73E6B" w:rsidRPr="00A33ADA">
              <w:rPr>
                <w:rFonts w:ascii="Arial" w:eastAsia="Arial" w:hAnsi="Arial" w:cs="Arial"/>
                <w:color w:val="FF0000"/>
                <w:spacing w:val="-1"/>
                <w:sz w:val="20"/>
                <w:szCs w:val="20"/>
                <w:lang w:val="es-ES_tradnl" w:eastAsia="ja-JP"/>
              </w:rPr>
              <w:t>con</w:t>
            </w:r>
            <w:r w:rsidR="00757107" w:rsidRPr="00A33ADA">
              <w:rPr>
                <w:rFonts w:ascii="Arial" w:eastAsia="Arial" w:hAnsi="Arial" w:cs="Arial"/>
                <w:color w:val="FF0000"/>
                <w:spacing w:val="-1"/>
                <w:sz w:val="20"/>
                <w:szCs w:val="20"/>
                <w:lang w:val="es-ES_tradnl" w:eastAsia="ja-JP"/>
              </w:rPr>
              <w:t xml:space="preserve"> información sobre las medidas adoptadas por el minero.</w:t>
            </w:r>
          </w:p>
        </w:tc>
      </w:tr>
      <w:tr w:rsidR="008A7366" w:rsidRPr="00A33ADA" w14:paraId="064352C8" w14:textId="77777777" w:rsidTr="00757107">
        <w:trPr>
          <w:trHeight w:val="330"/>
        </w:trPr>
        <w:tc>
          <w:tcPr>
            <w:tcW w:w="962" w:type="dxa"/>
          </w:tcPr>
          <w:p w14:paraId="65EC7B7C" w14:textId="59F0C0A5" w:rsidR="008A7366" w:rsidRPr="00A33ADA" w:rsidRDefault="0075710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1</w:t>
            </w:r>
          </w:p>
        </w:tc>
        <w:tc>
          <w:tcPr>
            <w:tcW w:w="8337" w:type="dxa"/>
            <w:vMerge/>
          </w:tcPr>
          <w:p w14:paraId="3C4A3796" w14:textId="77777777" w:rsidR="008A7366" w:rsidRPr="00A33ADA" w:rsidRDefault="008A7366" w:rsidP="00BC2CD0">
            <w:pPr>
              <w:spacing w:line="276" w:lineRule="auto"/>
              <w:jc w:val="both"/>
              <w:rPr>
                <w:rFonts w:cs="Arial"/>
                <w:color w:val="FF0000"/>
                <w:spacing w:val="-1"/>
                <w:sz w:val="20"/>
                <w:szCs w:val="20"/>
                <w:lang w:val="es-ES_tradnl" w:eastAsia="ja-JP"/>
              </w:rPr>
            </w:pPr>
          </w:p>
        </w:tc>
      </w:tr>
      <w:tr w:rsidR="008A7366" w:rsidRPr="002A30B0" w14:paraId="1C519E96" w14:textId="77777777" w:rsidTr="00757107">
        <w:trPr>
          <w:trHeight w:val="280"/>
        </w:trPr>
        <w:tc>
          <w:tcPr>
            <w:tcW w:w="9299" w:type="dxa"/>
            <w:gridSpan w:val="2"/>
            <w:shd w:val="clear" w:color="auto" w:fill="F2F2F2" w:themeFill="background1" w:themeFillShade="F2"/>
          </w:tcPr>
          <w:p w14:paraId="5FCB7B9A" w14:textId="0593AB7B" w:rsidR="008A7366" w:rsidRPr="00A33ADA" w:rsidRDefault="00361639"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lastRenderedPageBreak/>
              <w:t>Orientación</w:t>
            </w:r>
            <w:r w:rsidR="008A7366" w:rsidRPr="00A33ADA">
              <w:rPr>
                <w:rFonts w:ascii="Arial" w:eastAsia="Arial" w:hAnsi="Arial" w:cs="Arial"/>
                <w:color w:val="FF0000"/>
                <w:spacing w:val="-1"/>
                <w:sz w:val="16"/>
                <w:szCs w:val="16"/>
                <w:lang w:val="es-ES_tradnl" w:eastAsia="ja-JP"/>
              </w:rPr>
              <w:t xml:space="preserve">: </w:t>
            </w:r>
            <w:r w:rsidR="00167B3C" w:rsidRPr="00A33ADA">
              <w:rPr>
                <w:rFonts w:ascii="Arial" w:eastAsia="Arial" w:hAnsi="Arial" w:cs="Arial"/>
                <w:color w:val="FF0000"/>
                <w:spacing w:val="-1"/>
                <w:sz w:val="16"/>
                <w:szCs w:val="16"/>
                <w:lang w:val="es-ES_tradnl" w:eastAsia="ja-JP"/>
              </w:rPr>
              <w:t xml:space="preserve">Esta información se registra en un libro previsto a tal efecto para ayudarle a identificar la formación u otros servicios para sus miembros con el fin de prevenir eventos similares en el futuro. </w:t>
            </w:r>
          </w:p>
        </w:tc>
      </w:tr>
    </w:tbl>
    <w:p w14:paraId="023D9997" w14:textId="77777777" w:rsidR="008A7366" w:rsidRPr="00A33ADA" w:rsidRDefault="008A7366" w:rsidP="008A7366">
      <w:pPr>
        <w:rPr>
          <w:rFonts w:eastAsia="Arial"/>
          <w:lang w:val="es-ES_tradnl" w:eastAsia="ko-KR"/>
        </w:rPr>
      </w:pPr>
      <w:bookmarkStart w:id="87" w:name="_Toc122422314"/>
      <w:bookmarkStart w:id="88" w:name="_Toc122423268"/>
      <w:bookmarkStart w:id="89" w:name="_Toc122422763"/>
      <w:bookmarkEnd w:id="87"/>
      <w:bookmarkEnd w:id="88"/>
      <w:bookmarkEnd w:id="89"/>
    </w:p>
    <w:p w14:paraId="2AB10892" w14:textId="745BD5F5" w:rsidR="00167B3C" w:rsidRPr="00A33ADA" w:rsidRDefault="00167B3C" w:rsidP="00167B3C">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idear un medio para que cada miembro registre los incidentes y accidentes y alerte sobre peligros potenciales.</w:t>
      </w:r>
    </w:p>
    <w:p w14:paraId="022C20E7" w14:textId="77777777" w:rsidR="00A73E6B" w:rsidRPr="00A33ADA" w:rsidRDefault="00A73E6B" w:rsidP="00167B3C">
      <w:pPr>
        <w:jc w:val="both"/>
        <w:rPr>
          <w:rFonts w:ascii="Arial" w:hAnsi="Arial" w:cs="Arial"/>
          <w:bCs/>
          <w:sz w:val="22"/>
          <w:szCs w:val="22"/>
          <w:lang w:val="es-ES_tradnl"/>
        </w:rPr>
      </w:pPr>
    </w:p>
    <w:p w14:paraId="42A73AA0" w14:textId="72337966" w:rsidR="00167B3C" w:rsidRPr="00A33ADA" w:rsidRDefault="00167B3C" w:rsidP="00167B3C">
      <w:pPr>
        <w:jc w:val="both"/>
        <w:rPr>
          <w:rFonts w:ascii="Arial" w:hAnsi="Arial" w:cs="Arial"/>
          <w:bCs/>
          <w:sz w:val="22"/>
          <w:szCs w:val="22"/>
          <w:lang w:val="es-ES_tradnl"/>
        </w:rPr>
      </w:pPr>
      <w:r w:rsidRPr="00A33ADA">
        <w:rPr>
          <w:rFonts w:ascii="Arial" w:hAnsi="Arial" w:cs="Arial"/>
          <w:bCs/>
          <w:sz w:val="22"/>
          <w:szCs w:val="22"/>
          <w:lang w:val="es-ES_tradnl"/>
        </w:rPr>
        <w:t>Las OMAPE, a través del Comité de Salud y Seguridad en el Trabajo, deberán implementar un sistema de monitoreo y seguimiento para los miembros</w:t>
      </w:r>
    </w:p>
    <w:p w14:paraId="09BE75A8" w14:textId="77777777" w:rsidR="008A7366" w:rsidRPr="00A33ADA" w:rsidRDefault="008A7366" w:rsidP="008A7366">
      <w:pPr>
        <w:jc w:val="both"/>
        <w:rPr>
          <w:rFonts w:ascii="Arial" w:hAnsi="Arial" w:cs="Arial"/>
          <w:b/>
          <w:color w:val="00B9E4" w:themeColor="background2"/>
          <w:sz w:val="22"/>
          <w:szCs w:val="22"/>
          <w:lang w:val="es-ES_tradnl"/>
        </w:rPr>
      </w:pPr>
    </w:p>
    <w:p w14:paraId="28FE3519" w14:textId="629BE20A" w:rsidR="00167B3C" w:rsidRPr="00A33ADA" w:rsidRDefault="00E074C2" w:rsidP="00167B3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4</w:t>
      </w:r>
      <w:r w:rsidR="008A7366" w:rsidRPr="00A33ADA">
        <w:rPr>
          <w:rFonts w:ascii="Arial" w:hAnsi="Arial" w:cs="Arial"/>
          <w:b/>
          <w:color w:val="00B9E4" w:themeColor="background2"/>
          <w:sz w:val="22"/>
          <w:szCs w:val="22"/>
          <w:lang w:val="es-ES_tradnl"/>
        </w:rPr>
        <w:t xml:space="preserve"> </w:t>
      </w:r>
      <w:r w:rsidR="00167B3C" w:rsidRPr="00A33ADA">
        <w:rPr>
          <w:rFonts w:ascii="Arial" w:hAnsi="Arial" w:cs="Arial"/>
          <w:b/>
          <w:color w:val="00B9E4" w:themeColor="background2"/>
          <w:sz w:val="22"/>
          <w:szCs w:val="22"/>
          <w:lang w:val="es-ES_tradnl"/>
        </w:rPr>
        <w:t>¿Está usted de acuerdo con el cambio propuesto?</w:t>
      </w:r>
    </w:p>
    <w:p w14:paraId="3B47BDC0" w14:textId="77777777" w:rsidR="00167B3C" w:rsidRPr="00A33ADA" w:rsidRDefault="00167B3C" w:rsidP="00167B3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A473508" w14:textId="77777777" w:rsidR="00167B3C" w:rsidRPr="00A33ADA" w:rsidRDefault="00167B3C" w:rsidP="00167B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8CA5C48" w14:textId="6C3A75A9" w:rsidR="00167B3C" w:rsidRPr="00A33ADA" w:rsidRDefault="00167B3C" w:rsidP="00167B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64310F7" w14:textId="77777777" w:rsidR="00167B3C" w:rsidRPr="00A33ADA" w:rsidRDefault="00167B3C" w:rsidP="00167B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5EED9A2" w14:textId="45FB3EEE" w:rsidR="00167B3C" w:rsidRPr="00A33ADA" w:rsidRDefault="00167B3C" w:rsidP="00167B3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2AA1CA8" w14:textId="77777777" w:rsidR="00A73E6B" w:rsidRPr="00A33ADA" w:rsidRDefault="00A73E6B" w:rsidP="00167B3C">
      <w:pPr>
        <w:keepNext/>
        <w:keepLines/>
        <w:tabs>
          <w:tab w:val="left" w:pos="735"/>
        </w:tabs>
        <w:spacing w:line="276" w:lineRule="auto"/>
        <w:jc w:val="both"/>
        <w:rPr>
          <w:rFonts w:ascii="Arial" w:hAnsi="Arial" w:cs="Arial"/>
          <w:sz w:val="22"/>
          <w:szCs w:val="22"/>
          <w:lang w:val="es-ES_tradnl"/>
        </w:rPr>
      </w:pPr>
    </w:p>
    <w:p w14:paraId="371FBFBE" w14:textId="77777777" w:rsidR="00167B3C" w:rsidRPr="00A33ADA" w:rsidRDefault="00167B3C" w:rsidP="00A73E6B">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0AB2F45D" w14:textId="77777777" w:rsidR="00321080" w:rsidRPr="00A33ADA" w:rsidRDefault="00321080" w:rsidP="00321080">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E554DA2" w14:textId="77777777" w:rsidR="00321080" w:rsidRPr="00A33ADA" w:rsidRDefault="00321080" w:rsidP="00321080">
      <w:pPr>
        <w:spacing w:line="276" w:lineRule="auto"/>
        <w:jc w:val="both"/>
        <w:rPr>
          <w:rFonts w:ascii="Arial" w:eastAsiaTheme="majorEastAsia" w:hAnsi="Arial" w:cs="Arial"/>
          <w:b/>
          <w:bCs/>
          <w:color w:val="00B9E4" w:themeColor="background2"/>
          <w:sz w:val="22"/>
          <w:szCs w:val="22"/>
          <w:lang w:val="es-ES_tradnl"/>
        </w:rPr>
      </w:pPr>
    </w:p>
    <w:p w14:paraId="44609747" w14:textId="7F99DF3E"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3.16.10. </w:t>
      </w:r>
      <w:r w:rsidR="000E2BB7" w:rsidRPr="00A33ADA">
        <w:rPr>
          <w:rFonts w:ascii="Arial" w:eastAsiaTheme="majorEastAsia" w:hAnsi="Arial" w:cs="Arial"/>
          <w:b/>
          <w:bCs/>
          <w:color w:val="00B9E4" w:themeColor="background2"/>
          <w:sz w:val="22"/>
          <w:szCs w:val="22"/>
          <w:lang w:val="es-ES_tradnl"/>
        </w:rPr>
        <w:t>Salud, bienestar e higiene de los trabajadores</w:t>
      </w:r>
    </w:p>
    <w:p w14:paraId="48985B7B"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34AE5A8B" w14:textId="5DECD1C6" w:rsidR="000E2BB7" w:rsidRPr="00A33ADA" w:rsidRDefault="000E2BB7" w:rsidP="000E2BB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Además de identificar y mitigar los riesgos, la gestión de la salud y la seguridad en el trabajo debe garantizar la salud física y mental de los mineros en el sistema de producción. Este requisito </w:t>
      </w:r>
      <w:r w:rsidR="00187472" w:rsidRPr="00A33ADA">
        <w:rPr>
          <w:rFonts w:ascii="Arial" w:hAnsi="Arial" w:cs="Arial"/>
          <w:sz w:val="22"/>
          <w:szCs w:val="22"/>
          <w:lang w:val="es-ES_tradnl"/>
        </w:rPr>
        <w:t>aporta</w:t>
      </w:r>
      <w:r w:rsidRPr="00A33ADA">
        <w:rPr>
          <w:rFonts w:ascii="Arial" w:hAnsi="Arial" w:cs="Arial"/>
          <w:sz w:val="22"/>
          <w:szCs w:val="22"/>
          <w:lang w:val="es-ES_tradnl"/>
        </w:rPr>
        <w:t xml:space="preserve"> atención a las acciones para el cuidado, la salud y el bienestar de las personas.</w:t>
      </w:r>
    </w:p>
    <w:p w14:paraId="1FD45972" w14:textId="77777777" w:rsidR="000E2BB7" w:rsidRPr="00A33ADA" w:rsidRDefault="000E2BB7" w:rsidP="000E2BB7">
      <w:pPr>
        <w:spacing w:line="276" w:lineRule="auto"/>
        <w:jc w:val="both"/>
        <w:rPr>
          <w:rFonts w:ascii="Arial" w:hAnsi="Arial" w:cs="Arial"/>
          <w:b/>
          <w:sz w:val="22"/>
          <w:szCs w:val="22"/>
          <w:lang w:val="es-ES_tradnl"/>
        </w:rPr>
      </w:pPr>
    </w:p>
    <w:p w14:paraId="783375E9" w14:textId="6333B7E6" w:rsidR="008A7366" w:rsidRPr="00A33ADA" w:rsidRDefault="000E2BB7"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Destacar la necesidad de más acciones preventivas vinculadas a los riesgos para la salud para </w:t>
      </w:r>
      <w:r w:rsidR="00187472" w:rsidRPr="00A33ADA">
        <w:rPr>
          <w:rFonts w:ascii="Arial" w:hAnsi="Arial" w:cs="Arial"/>
          <w:sz w:val="22"/>
          <w:szCs w:val="22"/>
          <w:lang w:val="es-ES_tradnl"/>
        </w:rPr>
        <w:t xml:space="preserve">así </w:t>
      </w:r>
      <w:r w:rsidRPr="00A33ADA">
        <w:rPr>
          <w:rFonts w:ascii="Arial" w:hAnsi="Arial" w:cs="Arial"/>
          <w:sz w:val="22"/>
          <w:szCs w:val="22"/>
          <w:lang w:val="es-ES_tradnl"/>
        </w:rPr>
        <w:t>salvaguardar la salud y el bienestar de los mineros del sistema de producción.</w:t>
      </w:r>
    </w:p>
    <w:p w14:paraId="42A7993E" w14:textId="77777777" w:rsidR="00187472" w:rsidRPr="00A33ADA" w:rsidRDefault="00187472" w:rsidP="008A7366">
      <w:pPr>
        <w:spacing w:line="276" w:lineRule="auto"/>
        <w:jc w:val="both"/>
        <w:rPr>
          <w:rFonts w:ascii="Arial" w:hAnsi="Arial" w:cs="Arial"/>
          <w:sz w:val="22"/>
          <w:szCs w:val="22"/>
          <w:lang w:val="es-ES_tradnl"/>
        </w:rPr>
      </w:pPr>
    </w:p>
    <w:p w14:paraId="417DD121" w14:textId="28D62D10" w:rsidR="008A7366" w:rsidRPr="00A33ADA" w:rsidRDefault="000E2BB7" w:rsidP="00187472">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227EDD" w:rsidRPr="00A33ADA">
        <w:rPr>
          <w:rFonts w:ascii="Arial" w:eastAsia="Arial" w:hAnsi="Arial" w:cs="Arial"/>
          <w:b/>
          <w:color w:val="00B9E4"/>
          <w:sz w:val="22"/>
          <w:szCs w:val="22"/>
          <w:lang w:val="es-ES_tradnl" w:eastAsia="ko-KR"/>
        </w:rPr>
        <w:t>:</w:t>
      </w:r>
    </w:p>
    <w:p w14:paraId="12CCA92C" w14:textId="4BF3693E" w:rsidR="008A7366" w:rsidRPr="00A33ADA"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val="es-ES_tradnl" w:eastAsia="ko-KR"/>
        </w:rPr>
      </w:pPr>
      <w:r w:rsidRPr="00A33ADA">
        <w:rPr>
          <w:rFonts w:ascii="Arial" w:eastAsia="Arial" w:hAnsi="Arial" w:cs="Arial"/>
          <w:b/>
          <w:color w:val="00B9E4" w:themeColor="background2"/>
          <w:sz w:val="20"/>
          <w:szCs w:val="20"/>
          <w:lang w:val="es-ES_tradnl" w:eastAsia="ko-KR"/>
        </w:rPr>
        <w:t>3.16.10.</w:t>
      </w:r>
      <w:r w:rsidRPr="00A33ADA">
        <w:rPr>
          <w:rFonts w:ascii="Arial" w:eastAsia="Arial" w:hAnsi="Arial" w:cs="Arial"/>
          <w:b/>
          <w:color w:val="FFFFFF" w:themeColor="background1"/>
          <w:sz w:val="20"/>
          <w:szCs w:val="20"/>
          <w:lang w:val="es-ES_tradnl" w:eastAsia="ko-KR"/>
        </w:rPr>
        <w:t xml:space="preserve"> </w:t>
      </w:r>
      <w:r w:rsidR="00227EDD" w:rsidRPr="00A33ADA">
        <w:rPr>
          <w:rFonts w:ascii="Arial" w:eastAsia="Arial" w:hAnsi="Arial" w:cs="Arial"/>
          <w:b/>
          <w:color w:val="FFFFFF" w:themeColor="background1"/>
          <w:sz w:val="20"/>
          <w:szCs w:val="20"/>
          <w:bdr w:val="single" w:sz="12" w:space="0" w:color="00B9E4"/>
          <w:shd w:val="clear" w:color="auto" w:fill="00B9E4"/>
          <w:lang w:val="es-ES_tradnl"/>
        </w:rPr>
        <w:t>N</w:t>
      </w:r>
      <w:r w:rsidR="000E2BB7" w:rsidRPr="00A33ADA">
        <w:rPr>
          <w:rFonts w:ascii="Arial" w:eastAsia="Arial" w:hAnsi="Arial" w:cs="Arial"/>
          <w:b/>
          <w:color w:val="FFFFFF" w:themeColor="background1"/>
          <w:sz w:val="20"/>
          <w:szCs w:val="20"/>
          <w:bdr w:val="single" w:sz="12" w:space="0" w:color="00B9E4"/>
          <w:shd w:val="clear" w:color="auto" w:fill="00B9E4"/>
          <w:lang w:val="es-ES_tradnl"/>
        </w:rPr>
        <w:t>uevo</w:t>
      </w:r>
      <w:r w:rsidR="00227EDD" w:rsidRPr="00A33ADA">
        <w:rPr>
          <w:rFonts w:ascii="Arial" w:eastAsia="Arial" w:hAnsi="Arial" w:cs="Arial"/>
          <w:b/>
          <w:color w:val="FFFFFF" w:themeColor="background1"/>
          <w:sz w:val="20"/>
          <w:szCs w:val="20"/>
          <w:lang w:val="es-ES_tradnl" w:eastAsia="ko-KR"/>
        </w:rPr>
        <w:t xml:space="preserve"> </w:t>
      </w:r>
      <w:r w:rsidR="000E2BB7" w:rsidRPr="00A33ADA">
        <w:rPr>
          <w:rFonts w:ascii="Arial" w:eastAsia="Arial" w:hAnsi="Arial" w:cs="Arial"/>
          <w:b/>
          <w:color w:val="00B9E4" w:themeColor="background2"/>
          <w:sz w:val="20"/>
          <w:szCs w:val="20"/>
          <w:lang w:val="es-ES_tradnl" w:eastAsia="ko-KR"/>
        </w:rPr>
        <w:t>Salud, bienestar e higiene de los trabajadores</w:t>
      </w:r>
    </w:p>
    <w:tbl>
      <w:tblPr>
        <w:tblStyle w:val="SimpleTable3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FB5BC2E" w14:textId="77777777" w:rsidTr="000E2BB7">
        <w:trPr>
          <w:trHeight w:val="25"/>
        </w:trPr>
        <w:tc>
          <w:tcPr>
            <w:tcW w:w="9299" w:type="dxa"/>
            <w:gridSpan w:val="2"/>
          </w:tcPr>
          <w:p w14:paraId="5082A9B7" w14:textId="5A9146DC" w:rsidR="008A7366" w:rsidRPr="00A33ADA" w:rsidRDefault="000E2BB7" w:rsidP="00BC2CD0">
            <w:pPr>
              <w:ind w:left="1105" w:hanging="1105"/>
              <w:jc w:val="both"/>
              <w:rPr>
                <w:rFonts w:cs="Arial"/>
                <w:color w:val="FF0000"/>
                <w:spacing w:val="-1"/>
                <w:sz w:val="20"/>
                <w:szCs w:val="20"/>
                <w:lang w:val="es-ES_tradnl" w:eastAsia="ko-KR"/>
              </w:rPr>
            </w:pPr>
            <w:r w:rsidRPr="00A33ADA">
              <w:rPr>
                <w:rFonts w:ascii="Arial" w:eastAsia="Arial" w:hAnsi="Arial" w:cs="Arial"/>
                <w:b/>
                <w:color w:val="FF0000"/>
                <w:spacing w:val="-1"/>
                <w:sz w:val="20"/>
                <w:szCs w:val="20"/>
                <w:lang w:val="es-ES_tradnl" w:eastAsia="ko-KR"/>
              </w:rPr>
              <w:t>Se aplica a</w:t>
            </w:r>
            <w:r w:rsidR="008A7366" w:rsidRPr="00A33ADA">
              <w:rPr>
                <w:rFonts w:ascii="Arial" w:eastAsia="Arial" w:hAnsi="Arial" w:cs="Arial"/>
                <w:b/>
                <w:color w:val="FF0000"/>
                <w:spacing w:val="-1"/>
                <w:sz w:val="20"/>
                <w:szCs w:val="20"/>
                <w:lang w:val="es-ES_tradnl" w:eastAsia="ko-KR"/>
              </w:rPr>
              <w:t>:</w:t>
            </w:r>
            <w:r w:rsidR="008A7366" w:rsidRPr="00A33ADA">
              <w:rPr>
                <w:rFonts w:ascii="Arial" w:eastAsia="Arial" w:hAnsi="Arial" w:cs="Arial"/>
                <w:color w:val="FF0000"/>
                <w:spacing w:val="-1"/>
                <w:sz w:val="20"/>
                <w:szCs w:val="20"/>
                <w:lang w:val="es-ES_tradnl" w:eastAsia="ko-KR"/>
              </w:rPr>
              <w:t xml:space="preserve"> </w:t>
            </w:r>
            <w:r w:rsidRPr="00A33ADA">
              <w:rPr>
                <w:rFonts w:ascii="Arial" w:eastAsia="Arial" w:hAnsi="Arial" w:cs="Arial"/>
                <w:color w:val="FF0000"/>
                <w:spacing w:val="-1"/>
                <w:sz w:val="20"/>
                <w:szCs w:val="20"/>
                <w:lang w:val="es-ES_tradnl" w:eastAsia="ko-KR"/>
              </w:rPr>
              <w:t>Todas las OMAPE</w:t>
            </w:r>
          </w:p>
        </w:tc>
      </w:tr>
      <w:tr w:rsidR="008A7366" w:rsidRPr="002A30B0" w14:paraId="523074AB" w14:textId="77777777" w:rsidTr="000E2BB7">
        <w:trPr>
          <w:trHeight w:val="280"/>
        </w:trPr>
        <w:tc>
          <w:tcPr>
            <w:tcW w:w="962" w:type="dxa"/>
          </w:tcPr>
          <w:p w14:paraId="3A00FD5D" w14:textId="17F835E1" w:rsidR="008A7366" w:rsidRPr="00A33ADA" w:rsidRDefault="000E2BB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Básico</w:t>
            </w:r>
          </w:p>
        </w:tc>
        <w:tc>
          <w:tcPr>
            <w:tcW w:w="8337" w:type="dxa"/>
            <w:vMerge w:val="restart"/>
          </w:tcPr>
          <w:p w14:paraId="22C83885" w14:textId="0619F0E7" w:rsidR="000E2BB7" w:rsidRPr="00A33ADA" w:rsidRDefault="000E2BB7" w:rsidP="00187472">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sus miembros y los operadores mineros de su sistema de producción aplican medidas para garantizar la atención sanitaria, el bienestar y la higiene de los trabajadores.</w:t>
            </w:r>
          </w:p>
          <w:p w14:paraId="753A21D2" w14:textId="25F1B5C6" w:rsidR="008A7366" w:rsidRPr="00A33ADA" w:rsidRDefault="00C6657F" w:rsidP="00187472">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Dichas medidas se</w:t>
            </w:r>
            <w:r w:rsidR="000E2BB7" w:rsidRPr="00A33ADA">
              <w:rPr>
                <w:rFonts w:ascii="Arial" w:eastAsia="Arial" w:hAnsi="Arial" w:cs="Arial"/>
                <w:color w:val="FF0000"/>
                <w:spacing w:val="-1"/>
                <w:sz w:val="20"/>
                <w:szCs w:val="20"/>
                <w:lang w:val="es-ES_tradnl" w:eastAsia="ja-JP"/>
              </w:rPr>
              <w:t xml:space="preserve"> adecua</w:t>
            </w:r>
            <w:r w:rsidRPr="00A33ADA">
              <w:rPr>
                <w:rFonts w:ascii="Arial" w:eastAsia="Arial" w:hAnsi="Arial" w:cs="Arial"/>
                <w:color w:val="FF0000"/>
                <w:spacing w:val="-1"/>
                <w:sz w:val="20"/>
                <w:szCs w:val="20"/>
                <w:lang w:val="es-ES_tradnl" w:eastAsia="ja-JP"/>
              </w:rPr>
              <w:t>n</w:t>
            </w:r>
            <w:r w:rsidR="00321080" w:rsidRPr="00A33ADA">
              <w:rPr>
                <w:rFonts w:ascii="Arial" w:eastAsia="Arial" w:hAnsi="Arial" w:cs="Arial"/>
                <w:color w:val="FF0000"/>
                <w:spacing w:val="-1"/>
                <w:sz w:val="20"/>
                <w:szCs w:val="20"/>
                <w:lang w:val="es-ES_tradnl" w:eastAsia="ja-JP"/>
              </w:rPr>
              <w:t xml:space="preserve"> a la naturaleza de la mina, al número de mineros y a</w:t>
            </w:r>
            <w:r w:rsidR="000E2BB7" w:rsidRPr="00A33ADA">
              <w:rPr>
                <w:rFonts w:ascii="Arial" w:eastAsia="Arial" w:hAnsi="Arial" w:cs="Arial"/>
                <w:color w:val="FF0000"/>
                <w:spacing w:val="-1"/>
                <w:sz w:val="20"/>
                <w:szCs w:val="20"/>
                <w:lang w:val="es-ES_tradnl" w:eastAsia="ja-JP"/>
              </w:rPr>
              <w:t>l tamaño de las operaciones.</w:t>
            </w:r>
          </w:p>
        </w:tc>
      </w:tr>
      <w:tr w:rsidR="008A7366" w:rsidRPr="00A33ADA" w14:paraId="677C84D4" w14:textId="77777777" w:rsidTr="000E2BB7">
        <w:trPr>
          <w:trHeight w:val="280"/>
        </w:trPr>
        <w:tc>
          <w:tcPr>
            <w:tcW w:w="962" w:type="dxa"/>
          </w:tcPr>
          <w:p w14:paraId="27F895DF" w14:textId="0D14BD42" w:rsidR="008A7366" w:rsidRPr="00A33ADA" w:rsidRDefault="000E2BB7" w:rsidP="00BC2CD0">
            <w:pPr>
              <w:jc w:val="both"/>
              <w:rPr>
                <w:rFonts w:cs="Arial"/>
                <w:b/>
                <w:color w:val="FF0000"/>
                <w:spacing w:val="-1"/>
                <w:sz w:val="20"/>
                <w:szCs w:val="20"/>
                <w:lang w:val="es-ES_tradnl" w:eastAsia="ja-JP"/>
              </w:rPr>
            </w:pPr>
            <w:r w:rsidRPr="00A33ADA">
              <w:rPr>
                <w:rFonts w:ascii="Arial" w:eastAsia="Arial" w:hAnsi="Arial" w:cs="Arial"/>
                <w:b/>
                <w:color w:val="FF0000"/>
                <w:spacing w:val="-1"/>
                <w:sz w:val="20"/>
                <w:szCs w:val="20"/>
                <w:lang w:val="es-ES_tradnl" w:eastAsia="ja-JP"/>
              </w:rPr>
              <w:t>Año</w:t>
            </w:r>
            <w:r w:rsidR="008A7366" w:rsidRPr="00A33ADA">
              <w:rPr>
                <w:rFonts w:ascii="Arial" w:eastAsia="Arial" w:hAnsi="Arial" w:cs="Arial"/>
                <w:b/>
                <w:color w:val="FF0000"/>
                <w:spacing w:val="-1"/>
                <w:sz w:val="20"/>
                <w:szCs w:val="20"/>
                <w:lang w:val="es-ES_tradnl" w:eastAsia="ja-JP"/>
              </w:rPr>
              <w:t xml:space="preserve"> 3</w:t>
            </w:r>
          </w:p>
        </w:tc>
        <w:tc>
          <w:tcPr>
            <w:tcW w:w="8337" w:type="dxa"/>
            <w:vMerge/>
          </w:tcPr>
          <w:p w14:paraId="069A4603"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47C062AF" w14:textId="77777777" w:rsidTr="000E2BB7">
        <w:trPr>
          <w:trHeight w:val="280"/>
        </w:trPr>
        <w:tc>
          <w:tcPr>
            <w:tcW w:w="9299" w:type="dxa"/>
            <w:gridSpan w:val="2"/>
            <w:shd w:val="clear" w:color="auto" w:fill="F2F2F2" w:themeFill="background1" w:themeFillShade="F2"/>
          </w:tcPr>
          <w:p w14:paraId="2F00AB82" w14:textId="2C2949CA" w:rsidR="008A7366" w:rsidRPr="00A33ADA" w:rsidRDefault="00C6657F" w:rsidP="00187472">
            <w:pPr>
              <w:spacing w:line="276" w:lineRule="auto"/>
              <w:jc w:val="both"/>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Orientación</w:t>
            </w:r>
            <w:r w:rsidR="008A7366" w:rsidRPr="00A33ADA">
              <w:rPr>
                <w:rFonts w:ascii="Arial" w:eastAsia="Arial" w:hAnsi="Arial" w:cs="Arial"/>
                <w:color w:val="FF0000"/>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Las medidas p</w:t>
            </w:r>
            <w:r w:rsidR="00B42839" w:rsidRPr="00A33ADA">
              <w:rPr>
                <w:rFonts w:ascii="Arial" w:eastAsia="Arial" w:hAnsi="Arial" w:cs="Arial"/>
                <w:color w:val="FF0000"/>
                <w:spacing w:val="-1"/>
                <w:sz w:val="16"/>
                <w:szCs w:val="16"/>
                <w:lang w:val="es-ES_tradnl" w:eastAsia="ja-JP"/>
              </w:rPr>
              <w:t>udiera</w:t>
            </w:r>
            <w:r w:rsidRPr="00A33ADA">
              <w:rPr>
                <w:rFonts w:ascii="Arial" w:eastAsia="Arial" w:hAnsi="Arial" w:cs="Arial"/>
                <w:color w:val="FF0000"/>
                <w:spacing w:val="-1"/>
                <w:sz w:val="16"/>
                <w:szCs w:val="16"/>
                <w:lang w:val="es-ES_tradnl" w:eastAsia="ja-JP"/>
              </w:rPr>
              <w:t xml:space="preserve">n incluir reconocimientos médicos periódicos, comedores que ofrezcan comidas nutritivas, instalaciones adecuadas en el emplazamiento de la mina para cambiarse, guardar, lavar y secar la ropa, baños, duchas, lavabos e instalaciones de lavandería suficientes y adecuados, así como suministros </w:t>
            </w:r>
            <w:r w:rsidR="00321080" w:rsidRPr="00A33ADA">
              <w:rPr>
                <w:rFonts w:ascii="Arial" w:eastAsia="Arial" w:hAnsi="Arial" w:cs="Arial"/>
                <w:color w:val="FF0000"/>
                <w:spacing w:val="-1"/>
                <w:sz w:val="16"/>
                <w:szCs w:val="16"/>
                <w:lang w:val="es-ES_tradnl" w:eastAsia="ja-JP"/>
              </w:rPr>
              <w:t>apropiados</w:t>
            </w:r>
            <w:r w:rsidRPr="00A33ADA">
              <w:rPr>
                <w:rFonts w:ascii="Arial" w:eastAsia="Arial" w:hAnsi="Arial" w:cs="Arial"/>
                <w:color w:val="FF0000"/>
                <w:spacing w:val="-1"/>
                <w:sz w:val="16"/>
                <w:szCs w:val="16"/>
                <w:lang w:val="es-ES_tradnl" w:eastAsia="ja-JP"/>
              </w:rPr>
              <w:t xml:space="preserve"> y en buen estado de agua potable limpia en lugares </w:t>
            </w:r>
            <w:r w:rsidR="00321080" w:rsidRPr="00A33ADA">
              <w:rPr>
                <w:rFonts w:ascii="Arial" w:eastAsia="Arial" w:hAnsi="Arial" w:cs="Arial"/>
                <w:color w:val="FF0000"/>
                <w:spacing w:val="-1"/>
                <w:sz w:val="16"/>
                <w:szCs w:val="16"/>
                <w:lang w:val="es-ES_tradnl" w:eastAsia="ja-JP"/>
              </w:rPr>
              <w:t>convenientes</w:t>
            </w:r>
            <w:r w:rsidRPr="00A33ADA">
              <w:rPr>
                <w:rFonts w:ascii="Arial" w:eastAsia="Arial" w:hAnsi="Arial" w:cs="Arial"/>
                <w:color w:val="FF0000"/>
                <w:spacing w:val="-1"/>
                <w:sz w:val="16"/>
                <w:szCs w:val="16"/>
                <w:lang w:val="es-ES_tradnl" w:eastAsia="ja-JP"/>
              </w:rPr>
              <w:t>.</w:t>
            </w:r>
          </w:p>
        </w:tc>
      </w:tr>
    </w:tbl>
    <w:p w14:paraId="3A969FDA" w14:textId="77777777" w:rsidR="008A7366" w:rsidRPr="00A33ADA" w:rsidRDefault="008A7366" w:rsidP="008A7366">
      <w:pPr>
        <w:jc w:val="both"/>
        <w:rPr>
          <w:rFonts w:ascii="Arial" w:hAnsi="Arial" w:cs="Arial"/>
          <w:bCs/>
          <w:sz w:val="22"/>
          <w:szCs w:val="22"/>
          <w:lang w:val="es-ES_tradnl"/>
        </w:rPr>
      </w:pPr>
    </w:p>
    <w:p w14:paraId="4918BA1B" w14:textId="29A2F172" w:rsidR="00C6657F" w:rsidRPr="00A33ADA" w:rsidRDefault="00C6657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llevar a cabo una evaluación, adecuada a su tamaño y naturaleza, de las condiciones actuales en relación con la atención médica, el bienestar y la higiene. A partir de esta evaluación, deberán crear un plan para garantizar que la salud física, </w:t>
      </w:r>
      <w:r w:rsidRPr="00A33ADA">
        <w:rPr>
          <w:rFonts w:ascii="Arial" w:hAnsi="Arial" w:cs="Arial"/>
          <w:bCs/>
          <w:sz w:val="22"/>
          <w:szCs w:val="22"/>
          <w:lang w:val="es-ES_tradnl"/>
        </w:rPr>
        <w:lastRenderedPageBreak/>
        <w:t>mental, el bienestar y la higiene de los trabajadores no solo se mantengan, sino que mejoren. Las OMAPE deben invertir los recursos necesarios para implementar el plan.</w:t>
      </w:r>
    </w:p>
    <w:p w14:paraId="107718E5" w14:textId="77777777" w:rsidR="008A7366" w:rsidRPr="00A33ADA" w:rsidRDefault="008A7366" w:rsidP="008A7366">
      <w:pPr>
        <w:jc w:val="both"/>
        <w:rPr>
          <w:rFonts w:ascii="Arial" w:hAnsi="Arial" w:cs="Arial"/>
          <w:b/>
          <w:color w:val="00B9E4" w:themeColor="background2"/>
          <w:sz w:val="22"/>
          <w:szCs w:val="22"/>
          <w:lang w:val="es-ES_tradnl"/>
        </w:rPr>
      </w:pPr>
    </w:p>
    <w:p w14:paraId="15342ADB" w14:textId="313415D8" w:rsidR="00C6657F" w:rsidRPr="00A33ADA" w:rsidRDefault="00E074C2" w:rsidP="00C6657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5</w:t>
      </w:r>
      <w:r w:rsidR="008A7366" w:rsidRPr="00A33ADA">
        <w:rPr>
          <w:rFonts w:ascii="Arial" w:hAnsi="Arial" w:cs="Arial"/>
          <w:b/>
          <w:color w:val="00B9E4" w:themeColor="background2"/>
          <w:sz w:val="22"/>
          <w:szCs w:val="22"/>
          <w:lang w:val="es-ES_tradnl"/>
        </w:rPr>
        <w:t xml:space="preserve"> </w:t>
      </w:r>
      <w:r w:rsidR="00C6657F" w:rsidRPr="00A33ADA">
        <w:rPr>
          <w:rFonts w:ascii="Arial" w:hAnsi="Arial" w:cs="Arial"/>
          <w:b/>
          <w:color w:val="00B9E4" w:themeColor="background2"/>
          <w:sz w:val="22"/>
          <w:szCs w:val="22"/>
          <w:lang w:val="es-ES_tradnl"/>
        </w:rPr>
        <w:t>¿Está usted de acuerdo con el cambio propuesto?</w:t>
      </w:r>
    </w:p>
    <w:p w14:paraId="0D5CC983" w14:textId="77777777" w:rsidR="00C6657F" w:rsidRPr="00A33ADA" w:rsidRDefault="00C6657F" w:rsidP="00C6657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BAB51AD" w14:textId="77777777" w:rsidR="00C6657F" w:rsidRPr="00A33ADA" w:rsidRDefault="00C6657F" w:rsidP="00C6657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6691E55" w14:textId="5BA4CB84" w:rsidR="00C6657F" w:rsidRPr="00A33ADA" w:rsidRDefault="00C6657F" w:rsidP="00C6657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9BD7D77" w14:textId="77777777" w:rsidR="00C6657F" w:rsidRPr="00A33ADA" w:rsidRDefault="00C6657F" w:rsidP="00C6657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5832F38" w14:textId="325BA9B4" w:rsidR="00C6657F" w:rsidRPr="00A33ADA" w:rsidRDefault="00C6657F" w:rsidP="00C6657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18A33BD" w14:textId="77777777" w:rsidR="00187472" w:rsidRPr="00A33ADA" w:rsidRDefault="00187472" w:rsidP="00C6657F">
      <w:pPr>
        <w:keepNext/>
        <w:keepLines/>
        <w:tabs>
          <w:tab w:val="left" w:pos="735"/>
        </w:tabs>
        <w:spacing w:line="276" w:lineRule="auto"/>
        <w:jc w:val="both"/>
        <w:rPr>
          <w:rFonts w:ascii="Arial" w:hAnsi="Arial" w:cs="Arial"/>
          <w:sz w:val="22"/>
          <w:szCs w:val="22"/>
          <w:lang w:val="es-ES_tradnl"/>
        </w:rPr>
      </w:pPr>
    </w:p>
    <w:p w14:paraId="70AE1B33" w14:textId="44B77440" w:rsidR="008A7366" w:rsidRPr="00A33ADA" w:rsidRDefault="00C6657F" w:rsidP="00187472">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6256633F"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4"/>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B700FC2" w14:textId="77777777" w:rsidR="00553E4C" w:rsidRPr="00A33ADA" w:rsidRDefault="00553E4C" w:rsidP="00553E4C">
      <w:pPr>
        <w:spacing w:line="276" w:lineRule="auto"/>
        <w:jc w:val="both"/>
        <w:rPr>
          <w:rFonts w:ascii="Arial" w:eastAsiaTheme="majorEastAsia" w:hAnsi="Arial" w:cs="Arial"/>
          <w:b/>
          <w:bCs/>
          <w:color w:val="00B9E4" w:themeColor="background2"/>
          <w:sz w:val="22"/>
          <w:szCs w:val="22"/>
          <w:lang w:val="es-ES_tradnl"/>
        </w:rPr>
      </w:pPr>
    </w:p>
    <w:p w14:paraId="583BD3B8" w14:textId="2B9C6B0A" w:rsidR="00553E4C" w:rsidRPr="00A33ADA" w:rsidRDefault="00553E4C" w:rsidP="00553E4C">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3.16.1</w:t>
      </w:r>
      <w:r w:rsidR="008171EE" w:rsidRPr="00A33ADA">
        <w:rPr>
          <w:rFonts w:ascii="Arial" w:eastAsiaTheme="majorEastAsia" w:hAnsi="Arial" w:cs="Arial"/>
          <w:b/>
          <w:bCs/>
          <w:color w:val="00B9E4" w:themeColor="background2"/>
          <w:sz w:val="22"/>
          <w:szCs w:val="22"/>
          <w:lang w:val="es-ES_tradnl"/>
        </w:rPr>
        <w:t>1</w:t>
      </w:r>
      <w:r w:rsidRPr="00A33ADA">
        <w:rPr>
          <w:rFonts w:ascii="Arial" w:eastAsiaTheme="majorEastAsia" w:hAnsi="Arial" w:cs="Arial"/>
          <w:b/>
          <w:bCs/>
          <w:color w:val="00B9E4" w:themeColor="background2"/>
          <w:sz w:val="22"/>
          <w:szCs w:val="22"/>
          <w:lang w:val="es-ES_tradnl"/>
        </w:rPr>
        <w:t xml:space="preserve">. </w:t>
      </w:r>
      <w:r w:rsidR="00BB7486" w:rsidRPr="00A33ADA">
        <w:rPr>
          <w:rFonts w:ascii="Arial" w:eastAsiaTheme="majorEastAsia" w:hAnsi="Arial" w:cs="Arial"/>
          <w:b/>
          <w:bCs/>
          <w:color w:val="00B9E4" w:themeColor="background2"/>
          <w:sz w:val="22"/>
          <w:szCs w:val="22"/>
          <w:lang w:val="es-ES_tradnl"/>
        </w:rPr>
        <w:t xml:space="preserve">Equipo de Protección </w:t>
      </w:r>
      <w:r w:rsidRPr="00A33ADA">
        <w:rPr>
          <w:rFonts w:ascii="Arial" w:eastAsiaTheme="majorEastAsia" w:hAnsi="Arial" w:cs="Arial"/>
          <w:b/>
          <w:bCs/>
          <w:color w:val="00B9E4" w:themeColor="background2"/>
          <w:sz w:val="22"/>
          <w:szCs w:val="22"/>
          <w:lang w:val="es-ES_tradnl"/>
        </w:rPr>
        <w:t>Personal</w:t>
      </w:r>
      <w:r w:rsidRPr="00A33ADA">
        <w:rPr>
          <w:rStyle w:val="FootnoteReference"/>
          <w:rFonts w:ascii="Arial" w:eastAsiaTheme="majorEastAsia" w:hAnsi="Arial" w:cs="Arial"/>
          <w:b/>
          <w:bCs/>
          <w:color w:val="00B9E4" w:themeColor="background2"/>
          <w:sz w:val="22"/>
          <w:szCs w:val="22"/>
          <w:lang w:val="es-ES_tradnl"/>
        </w:rPr>
        <w:footnoteReference w:id="96"/>
      </w:r>
    </w:p>
    <w:p w14:paraId="0A360CA5" w14:textId="77777777" w:rsidR="00553E4C" w:rsidRPr="00A33ADA" w:rsidRDefault="00553E4C" w:rsidP="00553E4C">
      <w:pPr>
        <w:pStyle w:val="ListParagraph"/>
        <w:spacing w:line="276" w:lineRule="auto"/>
        <w:ind w:left="360"/>
        <w:jc w:val="both"/>
        <w:rPr>
          <w:rFonts w:ascii="Arial" w:hAnsi="Arial" w:cs="Arial"/>
          <w:b/>
          <w:sz w:val="22"/>
          <w:szCs w:val="22"/>
          <w:lang w:val="es-ES_tradnl"/>
        </w:rPr>
      </w:pPr>
    </w:p>
    <w:p w14:paraId="3879F2FE" w14:textId="144CE8BB" w:rsidR="00BB7486" w:rsidRPr="00A33ADA" w:rsidRDefault="00BB7486" w:rsidP="00BB748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EPP son necesarios para prevenir accidentes y proteger la salud de los mineros. Deben ser adecuados para cada actividad, lugar y riesgos. Los cambios propuestos amplían la necesidad de EPP a </w:t>
      </w:r>
      <w:r w:rsidRPr="00A33ADA">
        <w:rPr>
          <w:rFonts w:ascii="Arial" w:hAnsi="Arial" w:cs="Arial"/>
          <w:i/>
          <w:sz w:val="22"/>
          <w:szCs w:val="22"/>
          <w:lang w:val="es-ES_tradnl"/>
        </w:rPr>
        <w:t>todos</w:t>
      </w:r>
      <w:r w:rsidRPr="00A33ADA">
        <w:rPr>
          <w:rFonts w:ascii="Arial" w:hAnsi="Arial" w:cs="Arial"/>
          <w:sz w:val="22"/>
          <w:szCs w:val="22"/>
          <w:lang w:val="es-ES_tradnl"/>
        </w:rPr>
        <w:t xml:space="preserve"> los mineros y dejan claro que es responsabilidad de la OMAPE. </w:t>
      </w:r>
      <w:r w:rsidR="00321080" w:rsidRPr="00A33ADA">
        <w:rPr>
          <w:rFonts w:ascii="Arial" w:hAnsi="Arial" w:cs="Arial"/>
          <w:sz w:val="22"/>
          <w:szCs w:val="22"/>
          <w:lang w:val="es-ES_tradnl"/>
        </w:rPr>
        <w:t>L</w:t>
      </w:r>
      <w:r w:rsidRPr="00A33ADA">
        <w:rPr>
          <w:rFonts w:ascii="Arial" w:hAnsi="Arial" w:cs="Arial"/>
          <w:sz w:val="22"/>
          <w:szCs w:val="22"/>
          <w:lang w:val="es-ES_tradnl"/>
        </w:rPr>
        <w:t>as OMAPE con derechos indirectos deben garantizar que todos los mineros en su sistema de producción tengan el EPP adecuado.</w:t>
      </w:r>
    </w:p>
    <w:p w14:paraId="396BD5E9" w14:textId="77777777" w:rsidR="00BB7486" w:rsidRPr="00A33ADA" w:rsidRDefault="00BB7486" w:rsidP="00BB7486">
      <w:pPr>
        <w:spacing w:line="276" w:lineRule="auto"/>
        <w:jc w:val="both"/>
        <w:rPr>
          <w:rFonts w:ascii="Arial" w:hAnsi="Arial" w:cs="Arial"/>
          <w:sz w:val="22"/>
          <w:szCs w:val="22"/>
          <w:lang w:val="es-ES_tradnl"/>
        </w:rPr>
      </w:pPr>
    </w:p>
    <w:p w14:paraId="78FA2B1A" w14:textId="77777777" w:rsidR="00BB7486" w:rsidRPr="00A33ADA" w:rsidRDefault="00BB7486" w:rsidP="00BB748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Garantizar condiciones seguras es responsabilidad de todo el sistema de producción - miembros, trabajadores, operadores de la mina, asesores y visitantes. El EPP no es un beneficio - las OMAPE deben proporcionarlo y los mineros deben utilizarlo adecuadamente.</w:t>
      </w:r>
    </w:p>
    <w:p w14:paraId="30546E05" w14:textId="77777777" w:rsidR="00BB7486" w:rsidRPr="00A33ADA" w:rsidRDefault="00BB7486" w:rsidP="00BB7486">
      <w:pPr>
        <w:spacing w:line="276" w:lineRule="auto"/>
        <w:jc w:val="both"/>
        <w:rPr>
          <w:rFonts w:ascii="Arial" w:hAnsi="Arial" w:cs="Arial"/>
          <w:sz w:val="22"/>
          <w:szCs w:val="22"/>
          <w:lang w:val="es-ES_tradnl"/>
        </w:rPr>
      </w:pPr>
    </w:p>
    <w:p w14:paraId="149A4001" w14:textId="6891F19B" w:rsidR="00BB7486" w:rsidRPr="00A33ADA" w:rsidRDefault="00BB7486" w:rsidP="00BB7486">
      <w:pPr>
        <w:spacing w:line="276" w:lineRule="auto"/>
        <w:jc w:val="both"/>
        <w:rPr>
          <w:rFonts w:ascii="Arial" w:hAnsi="Arial" w:cs="Arial"/>
          <w:sz w:val="22"/>
          <w:szCs w:val="22"/>
          <w:lang w:val="es-ES_tradnl"/>
        </w:rPr>
      </w:pPr>
      <w:r w:rsidRPr="00A33ADA">
        <w:rPr>
          <w:rFonts w:ascii="Arial" w:hAnsi="Arial" w:cs="Arial"/>
          <w:sz w:val="22"/>
          <w:szCs w:val="22"/>
          <w:lang w:val="es-ES_tradnl"/>
        </w:rPr>
        <w:t>Las obligaciones de las OMAPE con derechos indirectos dependen de qué tipo</w:t>
      </w:r>
      <w:r w:rsidR="00187472" w:rsidRPr="00A33ADA">
        <w:rPr>
          <w:rFonts w:ascii="Arial" w:hAnsi="Arial" w:cs="Arial"/>
          <w:sz w:val="22"/>
          <w:szCs w:val="22"/>
          <w:lang w:val="es-ES_tradnl"/>
        </w:rPr>
        <w:t xml:space="preserve"> excto</w:t>
      </w:r>
      <w:r w:rsidRPr="00A33ADA">
        <w:rPr>
          <w:rFonts w:ascii="Arial" w:hAnsi="Arial" w:cs="Arial"/>
          <w:sz w:val="22"/>
          <w:szCs w:val="22"/>
          <w:lang w:val="es-ES_tradnl"/>
        </w:rPr>
        <w:t xml:space="preserve"> de EPP se necesita, de su calidad y de cómo se rota entre los usuarios. Deben proporcionar EPP gratuitos a los miembros/trabajadores autónomos que carezcan de dinero para comprarlos.</w:t>
      </w:r>
    </w:p>
    <w:p w14:paraId="56CC91D0" w14:textId="77777777" w:rsidR="00321080" w:rsidRPr="00A33ADA" w:rsidRDefault="00321080" w:rsidP="00BB7486">
      <w:pPr>
        <w:spacing w:line="276" w:lineRule="auto"/>
        <w:jc w:val="both"/>
        <w:rPr>
          <w:rFonts w:ascii="Arial" w:hAnsi="Arial" w:cs="Arial"/>
          <w:sz w:val="22"/>
          <w:szCs w:val="22"/>
          <w:lang w:val="es-ES_tradnl"/>
        </w:rPr>
      </w:pPr>
    </w:p>
    <w:p w14:paraId="1D7A96C1" w14:textId="6F8AB8AF" w:rsidR="00553E4C" w:rsidRPr="00A33ADA" w:rsidRDefault="00923BB2" w:rsidP="00321080">
      <w:pPr>
        <w:widowControl w:val="0"/>
        <w:spacing w:after="10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r w:rsidR="00553E4C" w:rsidRPr="00A33ADA">
        <w:rPr>
          <w:rFonts w:ascii="Arial" w:eastAsia="Arial" w:hAnsi="Arial" w:cs="Arial"/>
          <w:b/>
          <w:color w:val="00B9E4"/>
          <w:sz w:val="22"/>
          <w:szCs w:val="22"/>
          <w:lang w:val="es-ES_tradnl" w:eastAsia="ko-KR"/>
        </w:rPr>
        <w:t>:</w:t>
      </w:r>
    </w:p>
    <w:p w14:paraId="02F62696" w14:textId="5A0BBDE0" w:rsidR="00553E4C" w:rsidRPr="00A33ADA" w:rsidRDefault="008171EE" w:rsidP="00553E4C">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3.16.11 </w:t>
      </w:r>
      <w:r w:rsidR="00BB7486" w:rsidRPr="00A33ADA">
        <w:rPr>
          <w:rFonts w:ascii="Arial" w:eastAsia="Arial" w:hAnsi="Arial" w:cs="Arial"/>
          <w:b/>
          <w:color w:val="00B9E4"/>
          <w:sz w:val="20"/>
          <w:szCs w:val="20"/>
          <w:lang w:val="es-ES_tradnl" w:eastAsia="ko-KR"/>
        </w:rPr>
        <w:t>Equipo de Protección Personal</w:t>
      </w:r>
    </w:p>
    <w:tbl>
      <w:tblPr>
        <w:tblStyle w:val="SimpleTable30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553E4C" w:rsidRPr="002A30B0" w14:paraId="1494E651" w14:textId="77777777" w:rsidTr="00923BB2">
        <w:trPr>
          <w:trHeight w:val="25"/>
        </w:trPr>
        <w:tc>
          <w:tcPr>
            <w:tcW w:w="9299" w:type="dxa"/>
            <w:gridSpan w:val="2"/>
          </w:tcPr>
          <w:p w14:paraId="3832EC02" w14:textId="007D3ADD" w:rsidR="00553E4C" w:rsidRPr="00A33ADA" w:rsidRDefault="00923BB2"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553E4C" w:rsidRPr="00A33ADA">
              <w:rPr>
                <w:rFonts w:ascii="Arial" w:eastAsia="Arial" w:hAnsi="Arial" w:cs="Arial"/>
                <w:b/>
                <w:color w:val="565656"/>
                <w:spacing w:val="-1"/>
                <w:sz w:val="20"/>
                <w:szCs w:val="20"/>
                <w:lang w:val="es-ES_tradnl" w:eastAsia="ko-KR"/>
              </w:rPr>
              <w:t>:</w:t>
            </w:r>
            <w:r w:rsidR="00553E4C"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553E4C" w:rsidRPr="002A30B0" w14:paraId="4797DCC7" w14:textId="77777777" w:rsidTr="00923BB2">
        <w:trPr>
          <w:trHeight w:val="280"/>
        </w:trPr>
        <w:tc>
          <w:tcPr>
            <w:tcW w:w="962" w:type="dxa"/>
          </w:tcPr>
          <w:p w14:paraId="2F5476E3" w14:textId="221F9621" w:rsidR="00553E4C" w:rsidRPr="00A33ADA" w:rsidRDefault="00923BB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3A5B4102" w14:textId="61E6272E" w:rsidR="00923BB2" w:rsidRPr="00A33ADA" w:rsidRDefault="00923BB2" w:rsidP="00923BB2">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garantiza</w:t>
            </w:r>
            <w:r w:rsidRPr="00A33ADA">
              <w:rPr>
                <w:rFonts w:ascii="Arial" w:eastAsia="Arial" w:hAnsi="Arial" w:cs="Arial"/>
                <w:color w:val="565656"/>
                <w:spacing w:val="-1"/>
                <w:sz w:val="20"/>
                <w:szCs w:val="20"/>
                <w:lang w:val="es-ES_tradnl" w:eastAsia="ja-JP"/>
              </w:rPr>
              <w:t xml:space="preserve"> que todos los trabajadores y mineros </w:t>
            </w:r>
            <w:r w:rsidRPr="00A33ADA">
              <w:rPr>
                <w:rFonts w:ascii="Arial" w:eastAsia="Arial" w:hAnsi="Arial" w:cs="Arial"/>
                <w:color w:val="FF0000"/>
                <w:spacing w:val="-1"/>
                <w:sz w:val="20"/>
                <w:szCs w:val="20"/>
                <w:lang w:val="es-ES_tradnl" w:eastAsia="ja-JP"/>
              </w:rPr>
              <w:t>que entren en las zonas operativas de su sistema de producción dispongan de los EPP</w:t>
            </w:r>
            <w:r w:rsidRPr="00A33ADA">
              <w:rPr>
                <w:rFonts w:ascii="Arial" w:eastAsia="Arial" w:hAnsi="Arial" w:cs="Arial"/>
                <w:color w:val="565656"/>
                <w:spacing w:val="-1"/>
                <w:sz w:val="20"/>
                <w:szCs w:val="20"/>
                <w:lang w:val="es-ES_tradnl" w:eastAsia="ja-JP"/>
              </w:rPr>
              <w:t xml:space="preserve"> adecuados al tipo y ubicación de la mina y al trabajo que vayan a realizar. Este equipo debe ser pagado por el empleador.</w:t>
            </w:r>
          </w:p>
          <w:p w14:paraId="7AF29700" w14:textId="20D90BB1" w:rsidR="00553E4C" w:rsidRPr="00A33ADA" w:rsidRDefault="00923BB2"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Las OMAPE con derechos indirectos garantizan que todos los mineros lleven el EPP adecuado. Usted proporciona el EPP a los miembros que no pueden costeárselos por sí mismos.</w:t>
            </w:r>
          </w:p>
        </w:tc>
      </w:tr>
      <w:tr w:rsidR="00553E4C" w:rsidRPr="00A33ADA" w14:paraId="4083B7E0" w14:textId="77777777" w:rsidTr="00923BB2">
        <w:trPr>
          <w:trHeight w:val="280"/>
        </w:trPr>
        <w:tc>
          <w:tcPr>
            <w:tcW w:w="962" w:type="dxa"/>
          </w:tcPr>
          <w:p w14:paraId="27FD88D9" w14:textId="46A7D85B" w:rsidR="00553E4C" w:rsidRPr="00A33ADA" w:rsidRDefault="00923BB2"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553E4C" w:rsidRPr="00A33ADA">
              <w:rPr>
                <w:rFonts w:ascii="Arial" w:eastAsia="Arial" w:hAnsi="Arial" w:cs="Arial"/>
                <w:b/>
                <w:color w:val="565656"/>
                <w:spacing w:val="-1"/>
                <w:sz w:val="20"/>
                <w:szCs w:val="20"/>
                <w:lang w:val="es-ES_tradnl" w:eastAsia="ja-JP"/>
              </w:rPr>
              <w:t xml:space="preserve"> 0</w:t>
            </w:r>
          </w:p>
        </w:tc>
        <w:tc>
          <w:tcPr>
            <w:tcW w:w="8337" w:type="dxa"/>
            <w:vMerge/>
          </w:tcPr>
          <w:p w14:paraId="4477BC68" w14:textId="77777777" w:rsidR="00553E4C" w:rsidRPr="00A33ADA" w:rsidRDefault="00553E4C" w:rsidP="00BC2CD0">
            <w:pPr>
              <w:spacing w:line="276" w:lineRule="auto"/>
              <w:jc w:val="both"/>
              <w:rPr>
                <w:rFonts w:cs="Arial"/>
                <w:color w:val="565656"/>
                <w:spacing w:val="-1"/>
                <w:sz w:val="20"/>
                <w:szCs w:val="20"/>
                <w:lang w:val="es-ES_tradnl" w:eastAsia="ko-KR"/>
              </w:rPr>
            </w:pPr>
          </w:p>
        </w:tc>
      </w:tr>
      <w:tr w:rsidR="00553E4C" w:rsidRPr="002A30B0" w14:paraId="2C53640F" w14:textId="77777777" w:rsidTr="00923BB2">
        <w:trPr>
          <w:trHeight w:val="280"/>
        </w:trPr>
        <w:tc>
          <w:tcPr>
            <w:tcW w:w="9299" w:type="dxa"/>
            <w:gridSpan w:val="2"/>
            <w:shd w:val="clear" w:color="auto" w:fill="F2F2F2" w:themeFill="background1" w:themeFillShade="F2"/>
          </w:tcPr>
          <w:p w14:paraId="197EA04B" w14:textId="024CF2EA" w:rsidR="00923BB2" w:rsidRPr="00A33ADA" w:rsidRDefault="00923BB2" w:rsidP="00923BB2">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565656"/>
                <w:spacing w:val="-1"/>
                <w:sz w:val="16"/>
                <w:szCs w:val="16"/>
                <w:lang w:val="es-ES_tradnl" w:eastAsia="ja-JP"/>
              </w:rPr>
              <w:t>Orientación</w:t>
            </w:r>
            <w:r w:rsidR="00553E4C"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FF0000"/>
                <w:spacing w:val="-1"/>
                <w:sz w:val="16"/>
                <w:szCs w:val="16"/>
                <w:lang w:val="es-ES_tradnl" w:eastAsia="ja-JP"/>
              </w:rPr>
              <w:t>Esto se aplica también a todas las personas que entren en los lugares de trabajo de su sistema de producción.</w:t>
            </w:r>
          </w:p>
          <w:p w14:paraId="29D82C72" w14:textId="6FA99F57" w:rsidR="00923BB2" w:rsidRPr="00A33ADA" w:rsidRDefault="00923BB2" w:rsidP="00923BB2">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Los EPP suministrados deben cumplir las normas y criterios nacionales pertinentes aprobados o reconocidos por la autoridad competente.</w:t>
            </w:r>
          </w:p>
          <w:p w14:paraId="76797390" w14:textId="37F72ED4" w:rsidR="00553E4C" w:rsidRPr="00A33ADA" w:rsidRDefault="00923BB2"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Los EPP deben ser examinados periódicamente por el usuario para asegurarse de que se encuentran en buen estado y ser sustituidos o reparados, en caso necesario, por el</w:t>
            </w:r>
            <w:r w:rsidR="00187472" w:rsidRPr="00A33ADA">
              <w:rPr>
                <w:rFonts w:ascii="Arial" w:eastAsia="Arial" w:hAnsi="Arial" w:cs="Arial"/>
                <w:color w:val="FF0000"/>
                <w:spacing w:val="-1"/>
                <w:sz w:val="16"/>
                <w:szCs w:val="16"/>
                <w:lang w:val="es-ES_tradnl" w:eastAsia="ja-JP"/>
              </w:rPr>
              <w:t xml:space="preserve"> empleador, </w:t>
            </w:r>
            <w:r w:rsidRPr="00A33ADA">
              <w:rPr>
                <w:rFonts w:ascii="Arial" w:eastAsia="Arial" w:hAnsi="Arial" w:cs="Arial"/>
                <w:color w:val="FF0000"/>
                <w:spacing w:val="-1"/>
                <w:sz w:val="16"/>
                <w:szCs w:val="16"/>
                <w:lang w:val="es-ES_tradnl" w:eastAsia="ja-JP"/>
              </w:rPr>
              <w:t>sin coste alguno para el usuario.</w:t>
            </w:r>
          </w:p>
        </w:tc>
      </w:tr>
    </w:tbl>
    <w:p w14:paraId="163259F6" w14:textId="77777777" w:rsidR="00553E4C" w:rsidRPr="00A33ADA" w:rsidRDefault="00553E4C" w:rsidP="00553E4C">
      <w:pPr>
        <w:jc w:val="both"/>
        <w:rPr>
          <w:rFonts w:ascii="Arial" w:hAnsi="Arial" w:cs="Arial"/>
          <w:bCs/>
          <w:sz w:val="22"/>
          <w:szCs w:val="22"/>
          <w:lang w:val="es-ES_tradnl"/>
        </w:rPr>
      </w:pPr>
    </w:p>
    <w:p w14:paraId="7B7ADBEF" w14:textId="4D7AF36A" w:rsidR="00923BB2" w:rsidRPr="00A33ADA" w:rsidRDefault="00923BB2" w:rsidP="00923BB2">
      <w:pPr>
        <w:jc w:val="both"/>
        <w:rPr>
          <w:rFonts w:ascii="Arial" w:hAnsi="Arial" w:cs="Arial"/>
          <w:bCs/>
          <w:sz w:val="22"/>
          <w:szCs w:val="22"/>
          <w:lang w:val="es-ES_tradnl"/>
        </w:rPr>
      </w:pPr>
      <w:r w:rsidRPr="00A33ADA">
        <w:rPr>
          <w:rFonts w:ascii="Arial" w:hAnsi="Arial" w:cs="Arial"/>
          <w:b/>
          <w:sz w:val="22"/>
          <w:szCs w:val="22"/>
          <w:lang w:val="es-ES_tradnl"/>
        </w:rPr>
        <w:lastRenderedPageBreak/>
        <w:t>Consecuencias</w:t>
      </w:r>
      <w:r w:rsidR="00553E4C"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Todas las OMAPE deben revisar sus procedimientos </w:t>
      </w:r>
      <w:r w:rsidR="00321080" w:rsidRPr="00A33ADA">
        <w:rPr>
          <w:rFonts w:ascii="Arial" w:hAnsi="Arial" w:cs="Arial"/>
          <w:bCs/>
          <w:sz w:val="22"/>
          <w:szCs w:val="22"/>
          <w:lang w:val="es-ES_tradnl"/>
        </w:rPr>
        <w:t>relacionados con el</w:t>
      </w:r>
      <w:r w:rsidRPr="00A33ADA">
        <w:rPr>
          <w:rFonts w:ascii="Arial" w:hAnsi="Arial" w:cs="Arial"/>
          <w:bCs/>
          <w:sz w:val="22"/>
          <w:szCs w:val="22"/>
          <w:lang w:val="es-ES_tradnl"/>
        </w:rPr>
        <w:t xml:space="preserve"> EPP para garantizar que satisfagan las necesidades de las personas que los utilizan. Las OMAPE deben gestionar el inventario y el reemplazo oportuno de los EPP.</w:t>
      </w:r>
    </w:p>
    <w:p w14:paraId="3354510B" w14:textId="77777777" w:rsidR="00923BB2" w:rsidRPr="00A33ADA" w:rsidRDefault="00923BB2" w:rsidP="00923BB2">
      <w:pPr>
        <w:jc w:val="both"/>
        <w:rPr>
          <w:rFonts w:ascii="Arial" w:hAnsi="Arial" w:cs="Arial"/>
          <w:bCs/>
          <w:sz w:val="22"/>
          <w:szCs w:val="22"/>
          <w:lang w:val="es-ES_tradnl"/>
        </w:rPr>
      </w:pPr>
    </w:p>
    <w:p w14:paraId="49DCECD2" w14:textId="78927B70" w:rsidR="00923BB2" w:rsidRPr="00A33ADA" w:rsidRDefault="00923BB2" w:rsidP="00923BB2">
      <w:pPr>
        <w:jc w:val="both"/>
        <w:rPr>
          <w:rFonts w:ascii="Arial" w:hAnsi="Arial" w:cs="Arial"/>
          <w:bCs/>
          <w:sz w:val="22"/>
          <w:szCs w:val="22"/>
          <w:lang w:val="es-ES_tradnl"/>
        </w:rPr>
      </w:pPr>
      <w:r w:rsidRPr="00A33ADA">
        <w:rPr>
          <w:rFonts w:ascii="Arial" w:hAnsi="Arial" w:cs="Arial"/>
          <w:bCs/>
          <w:sz w:val="22"/>
          <w:szCs w:val="22"/>
          <w:lang w:val="es-ES_tradnl"/>
        </w:rPr>
        <w:t xml:space="preserve">Las OMAPE con derechos indirectos deben fomentar el apoyo mutuo a los miembros sin capacidad financiera para comprar </w:t>
      </w:r>
      <w:r w:rsidR="00594596" w:rsidRPr="00A33ADA">
        <w:rPr>
          <w:rFonts w:ascii="Arial" w:hAnsi="Arial" w:cs="Arial"/>
          <w:bCs/>
          <w:sz w:val="22"/>
          <w:szCs w:val="22"/>
          <w:lang w:val="es-ES_tradnl"/>
        </w:rPr>
        <w:t xml:space="preserve">el </w:t>
      </w:r>
      <w:r w:rsidRPr="00A33ADA">
        <w:rPr>
          <w:rFonts w:ascii="Arial" w:hAnsi="Arial" w:cs="Arial"/>
          <w:bCs/>
          <w:sz w:val="22"/>
          <w:szCs w:val="22"/>
          <w:lang w:val="es-ES_tradnl"/>
        </w:rPr>
        <w:t>EPP.</w:t>
      </w:r>
    </w:p>
    <w:p w14:paraId="199F40EA" w14:textId="77777777" w:rsidR="00553E4C" w:rsidRPr="00A33ADA" w:rsidRDefault="00553E4C" w:rsidP="00553E4C">
      <w:pPr>
        <w:jc w:val="both"/>
        <w:rPr>
          <w:rFonts w:ascii="Arial" w:hAnsi="Arial" w:cs="Arial"/>
          <w:b/>
          <w:color w:val="00B9E4" w:themeColor="background2"/>
          <w:sz w:val="22"/>
          <w:szCs w:val="22"/>
          <w:lang w:val="es-ES_tradnl"/>
        </w:rPr>
      </w:pPr>
    </w:p>
    <w:p w14:paraId="11803F17" w14:textId="714F9C77" w:rsidR="00594596" w:rsidRPr="00A33ADA" w:rsidRDefault="00E074C2" w:rsidP="0059459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553E4C"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6</w:t>
      </w:r>
      <w:r w:rsidR="00553E4C" w:rsidRPr="00A33ADA">
        <w:rPr>
          <w:rFonts w:ascii="Arial" w:hAnsi="Arial" w:cs="Arial"/>
          <w:b/>
          <w:color w:val="00B9E4" w:themeColor="background2"/>
          <w:sz w:val="22"/>
          <w:szCs w:val="22"/>
          <w:lang w:val="es-ES_tradnl"/>
        </w:rPr>
        <w:t xml:space="preserve"> </w:t>
      </w:r>
      <w:r w:rsidR="00594596" w:rsidRPr="00A33ADA">
        <w:rPr>
          <w:rFonts w:ascii="Arial" w:hAnsi="Arial" w:cs="Arial"/>
          <w:b/>
          <w:color w:val="00B9E4" w:themeColor="background2"/>
          <w:sz w:val="22"/>
          <w:szCs w:val="22"/>
          <w:lang w:val="es-ES_tradnl"/>
        </w:rPr>
        <w:t>¿Está usted de acuerdo con el cambio propuesto?</w:t>
      </w:r>
    </w:p>
    <w:p w14:paraId="00010BD5" w14:textId="77777777" w:rsidR="00594596" w:rsidRPr="00A33ADA" w:rsidRDefault="00594596" w:rsidP="0059459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32F9FE1" w14:textId="77777777" w:rsidR="00594596" w:rsidRPr="00A33ADA" w:rsidRDefault="00594596" w:rsidP="0059459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51548BE" w14:textId="5B7412D3" w:rsidR="00594596" w:rsidRPr="00A33ADA" w:rsidRDefault="00594596" w:rsidP="0059459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C9465BB" w14:textId="77777777" w:rsidR="00594596" w:rsidRPr="00A33ADA" w:rsidRDefault="00594596" w:rsidP="0059459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40FA66E" w14:textId="199EF6E4" w:rsidR="00594596" w:rsidRPr="00A33ADA" w:rsidRDefault="00594596" w:rsidP="0059459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2723F01" w14:textId="77777777" w:rsidR="00187472" w:rsidRPr="00A33ADA" w:rsidRDefault="00187472" w:rsidP="00594596">
      <w:pPr>
        <w:keepNext/>
        <w:keepLines/>
        <w:tabs>
          <w:tab w:val="left" w:pos="735"/>
        </w:tabs>
        <w:spacing w:line="276" w:lineRule="auto"/>
        <w:jc w:val="both"/>
        <w:rPr>
          <w:rFonts w:ascii="Arial" w:hAnsi="Arial" w:cs="Arial"/>
          <w:sz w:val="22"/>
          <w:szCs w:val="22"/>
          <w:lang w:val="es-ES_tradnl"/>
        </w:rPr>
      </w:pPr>
    </w:p>
    <w:p w14:paraId="2E340944" w14:textId="3770883A" w:rsidR="00553E4C" w:rsidRPr="00A33ADA" w:rsidRDefault="00594596" w:rsidP="00187472">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553E4C" w:rsidRPr="00A33ADA">
        <w:rPr>
          <w:rFonts w:ascii="Arial" w:hAnsi="Arial" w:cs="Arial"/>
          <w:b/>
          <w:sz w:val="22"/>
          <w:szCs w:val="22"/>
          <w:lang w:val="es-ES_tradnl"/>
        </w:rPr>
        <w:t xml:space="preserve">: </w:t>
      </w:r>
    </w:p>
    <w:p w14:paraId="1D545012" w14:textId="77777777" w:rsidR="00553E4C" w:rsidRPr="00A33ADA" w:rsidRDefault="00553E4C" w:rsidP="00553E4C">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5"/>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6907843" w14:textId="77777777" w:rsidR="00553E4C" w:rsidRPr="00A33ADA" w:rsidRDefault="00553E4C" w:rsidP="00553E4C">
      <w:pPr>
        <w:spacing w:line="276" w:lineRule="auto"/>
        <w:jc w:val="both"/>
        <w:rPr>
          <w:rFonts w:ascii="Arial" w:hAnsi="Arial" w:cs="Arial"/>
          <w:b/>
          <w:color w:val="00B9E4" w:themeColor="background2"/>
          <w:sz w:val="22"/>
          <w:szCs w:val="22"/>
          <w:lang w:val="es-ES_tradnl"/>
        </w:rPr>
      </w:pPr>
    </w:p>
    <w:p w14:paraId="1D9AF20D" w14:textId="026BA983"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3.16.1</w:t>
      </w:r>
      <w:r w:rsidR="008171EE" w:rsidRPr="00A33ADA">
        <w:rPr>
          <w:rFonts w:ascii="Arial" w:eastAsiaTheme="majorEastAsia" w:hAnsi="Arial" w:cs="Arial"/>
          <w:b/>
          <w:bCs/>
          <w:color w:val="00B9E4" w:themeColor="background2"/>
          <w:sz w:val="22"/>
          <w:szCs w:val="22"/>
          <w:lang w:val="es-ES_tradnl"/>
        </w:rPr>
        <w:t>2</w:t>
      </w:r>
      <w:r w:rsidRPr="00A33ADA">
        <w:rPr>
          <w:rFonts w:ascii="Arial" w:eastAsiaTheme="majorEastAsia" w:hAnsi="Arial" w:cs="Arial"/>
          <w:b/>
          <w:bCs/>
          <w:color w:val="00B9E4" w:themeColor="background2"/>
          <w:sz w:val="22"/>
          <w:szCs w:val="22"/>
          <w:lang w:val="es-ES_tradnl"/>
        </w:rPr>
        <w:t xml:space="preserve"> </w:t>
      </w:r>
      <w:r w:rsidR="00594596" w:rsidRPr="00A33ADA">
        <w:rPr>
          <w:rFonts w:ascii="Arial" w:eastAsiaTheme="majorEastAsia" w:hAnsi="Arial" w:cs="Arial"/>
          <w:b/>
          <w:bCs/>
          <w:color w:val="00B9E4" w:themeColor="background2"/>
          <w:sz w:val="22"/>
          <w:szCs w:val="22"/>
          <w:lang w:val="es-ES_tradnl"/>
        </w:rPr>
        <w:t>Equipos de protección personal (EPP) para la manipulación de sustancias tóxicas</w:t>
      </w:r>
      <w:r w:rsidR="00553E4C" w:rsidRPr="00A33ADA">
        <w:rPr>
          <w:rStyle w:val="FootnoteReference"/>
          <w:rFonts w:ascii="Arial" w:eastAsiaTheme="majorEastAsia" w:hAnsi="Arial" w:cs="Arial"/>
          <w:b/>
          <w:bCs/>
          <w:color w:val="00B9E4" w:themeColor="background2"/>
          <w:sz w:val="22"/>
          <w:szCs w:val="22"/>
          <w:lang w:val="es-ES_tradnl"/>
        </w:rPr>
        <w:t xml:space="preserve"> </w:t>
      </w:r>
      <w:r w:rsidRPr="00A33ADA">
        <w:rPr>
          <w:rStyle w:val="FootnoteReference"/>
          <w:rFonts w:ascii="Arial" w:eastAsiaTheme="majorEastAsia" w:hAnsi="Arial" w:cs="Arial"/>
          <w:b/>
          <w:bCs/>
          <w:color w:val="00B9E4" w:themeColor="background2"/>
          <w:sz w:val="22"/>
          <w:szCs w:val="22"/>
          <w:lang w:val="es-ES_tradnl"/>
        </w:rPr>
        <w:footnoteReference w:id="97"/>
      </w:r>
    </w:p>
    <w:p w14:paraId="5C44A613" w14:textId="77777777" w:rsidR="008A7366" w:rsidRPr="00A33ADA" w:rsidRDefault="008A7366" w:rsidP="00553E4C">
      <w:pPr>
        <w:spacing w:line="276" w:lineRule="auto"/>
        <w:jc w:val="both"/>
        <w:rPr>
          <w:rFonts w:ascii="Arial" w:hAnsi="Arial" w:cs="Arial"/>
          <w:b/>
          <w:sz w:val="22"/>
          <w:szCs w:val="22"/>
          <w:lang w:val="es-ES_tradnl"/>
        </w:rPr>
      </w:pPr>
    </w:p>
    <w:p w14:paraId="789C88B9" w14:textId="6CF5500F" w:rsidR="00594596" w:rsidRPr="00A33ADA" w:rsidRDefault="00594596" w:rsidP="0059459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manejo responsable del cianuro y el mercurio con un sistema riguroso de gestión de riesgos debe evitar impactos sobre las personas y el medioambiente, así como prevenir lesiones o daños.</w:t>
      </w:r>
    </w:p>
    <w:p w14:paraId="28362814" w14:textId="77777777" w:rsidR="00594596" w:rsidRPr="00A33ADA" w:rsidRDefault="00594596" w:rsidP="00594596">
      <w:pPr>
        <w:spacing w:line="276" w:lineRule="auto"/>
        <w:jc w:val="both"/>
        <w:rPr>
          <w:rFonts w:ascii="Arial" w:hAnsi="Arial" w:cs="Arial"/>
          <w:sz w:val="22"/>
          <w:szCs w:val="22"/>
          <w:lang w:val="es-ES_tradnl"/>
        </w:rPr>
      </w:pPr>
    </w:p>
    <w:p w14:paraId="40AC5F4F" w14:textId="44592B59" w:rsidR="00594596" w:rsidRPr="00A33ADA" w:rsidRDefault="00594596" w:rsidP="00594596">
      <w:pPr>
        <w:spacing w:line="276" w:lineRule="auto"/>
        <w:jc w:val="both"/>
        <w:rPr>
          <w:rFonts w:ascii="Arial" w:hAnsi="Arial" w:cs="Arial"/>
          <w:sz w:val="22"/>
          <w:szCs w:val="22"/>
          <w:lang w:val="es-ES_tradnl"/>
        </w:rPr>
      </w:pPr>
      <w:r w:rsidRPr="00A33ADA">
        <w:rPr>
          <w:rFonts w:ascii="Arial" w:hAnsi="Arial" w:cs="Arial"/>
          <w:sz w:val="22"/>
          <w:szCs w:val="22"/>
          <w:lang w:val="es-ES_tradnl"/>
        </w:rPr>
        <w:t>Se han añadido elementos a los requisitos para subrayar la importancia de proteger la salud de los trabajadores que manipulan mercurio o cianuro, para garantizar que disponen de los EPP necesarios, que los EPP utilizados reciben el tratamiento correcto y que ni el equipo ni la ropa de trabajo se llevan a las casas o alojamientos de los trabajadores.</w:t>
      </w:r>
    </w:p>
    <w:p w14:paraId="2FD11D96" w14:textId="77777777" w:rsidR="00594596" w:rsidRPr="00A33ADA" w:rsidRDefault="00594596" w:rsidP="00594596">
      <w:pPr>
        <w:spacing w:line="276" w:lineRule="auto"/>
        <w:jc w:val="both"/>
        <w:rPr>
          <w:rFonts w:ascii="Arial" w:hAnsi="Arial" w:cs="Arial"/>
          <w:sz w:val="22"/>
          <w:szCs w:val="22"/>
          <w:lang w:val="es-ES_tradnl"/>
        </w:rPr>
      </w:pPr>
    </w:p>
    <w:p w14:paraId="54E8ADA6" w14:textId="33159663" w:rsidR="00594596" w:rsidRPr="00A33ADA" w:rsidRDefault="00594596" w:rsidP="0059459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Proteger la salud de los trabajadores y detallar las acciones mínimas necesarias para ello.</w:t>
      </w:r>
    </w:p>
    <w:p w14:paraId="5E37160D" w14:textId="77777777" w:rsidR="00321080" w:rsidRPr="00A33ADA" w:rsidRDefault="00321080" w:rsidP="00594596">
      <w:pPr>
        <w:spacing w:line="276" w:lineRule="auto"/>
        <w:jc w:val="both"/>
        <w:rPr>
          <w:rFonts w:ascii="Arial" w:hAnsi="Arial" w:cs="Arial"/>
          <w:sz w:val="22"/>
          <w:szCs w:val="22"/>
          <w:lang w:val="es-ES_tradnl"/>
        </w:rPr>
      </w:pPr>
    </w:p>
    <w:p w14:paraId="693ED593" w14:textId="10BD71F0" w:rsidR="008A7366" w:rsidRPr="00A33ADA" w:rsidRDefault="00594596" w:rsidP="00321080">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r w:rsidR="00227EDD" w:rsidRPr="00A33ADA">
        <w:rPr>
          <w:rFonts w:ascii="Arial" w:eastAsia="Arial" w:hAnsi="Arial" w:cs="Arial"/>
          <w:b/>
          <w:color w:val="00B9E4"/>
          <w:sz w:val="22"/>
          <w:szCs w:val="22"/>
          <w:lang w:val="es-ES_tradnl" w:eastAsia="ko-KR"/>
        </w:rPr>
        <w:t>:</w:t>
      </w:r>
    </w:p>
    <w:p w14:paraId="2A944ED5" w14:textId="3FA1B385" w:rsidR="008A7366" w:rsidRPr="00A33ADA" w:rsidRDefault="00227EDD"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FF0000"/>
          <w:sz w:val="20"/>
          <w:szCs w:val="20"/>
          <w:lang w:val="es-ES_tradnl" w:eastAsia="ko-KR"/>
        </w:rPr>
        <w:t>3.16.1</w:t>
      </w:r>
      <w:r w:rsidR="008171EE" w:rsidRPr="00A33ADA">
        <w:rPr>
          <w:rFonts w:ascii="Arial" w:eastAsia="Arial" w:hAnsi="Arial" w:cs="Arial"/>
          <w:b/>
          <w:color w:val="FF0000"/>
          <w:sz w:val="20"/>
          <w:szCs w:val="20"/>
          <w:lang w:val="es-ES_tradnl" w:eastAsia="ko-KR"/>
        </w:rPr>
        <w:t>2</w:t>
      </w:r>
      <w:r w:rsidRPr="00A33ADA">
        <w:rPr>
          <w:rFonts w:ascii="Arial" w:eastAsia="Arial" w:hAnsi="Arial" w:cs="Arial"/>
          <w:b/>
          <w:color w:val="FF0000"/>
          <w:sz w:val="20"/>
          <w:szCs w:val="20"/>
          <w:lang w:val="es-ES_tradnl" w:eastAsia="ko-KR"/>
        </w:rPr>
        <w:t xml:space="preserve"> </w:t>
      </w:r>
      <w:r w:rsidR="00594596" w:rsidRPr="00A33ADA">
        <w:rPr>
          <w:rFonts w:ascii="Arial" w:eastAsia="Arial" w:hAnsi="Arial" w:cs="Arial"/>
          <w:b/>
          <w:color w:val="00B9E4"/>
          <w:sz w:val="20"/>
          <w:szCs w:val="20"/>
          <w:lang w:val="es-ES_tradnl" w:eastAsia="ko-KR"/>
        </w:rPr>
        <w:t>Equipos de protección</w:t>
      </w:r>
      <w:r w:rsidR="00594596" w:rsidRPr="00A33ADA">
        <w:rPr>
          <w:rFonts w:ascii="Arial" w:eastAsia="Arial" w:hAnsi="Arial" w:cs="Arial"/>
          <w:b/>
          <w:color w:val="FF0000"/>
          <w:sz w:val="20"/>
          <w:szCs w:val="20"/>
          <w:lang w:val="es-ES_tradnl" w:eastAsia="ko-KR"/>
        </w:rPr>
        <w:t xml:space="preserve"> personal (EPP) para la manipulación de sustancias tóxicas</w:t>
      </w:r>
      <w:r w:rsidR="008171EE" w:rsidRPr="00A33ADA">
        <w:rPr>
          <w:rStyle w:val="FootnoteReference"/>
          <w:rFonts w:ascii="Arial" w:eastAsia="Arial" w:hAnsi="Arial" w:cs="Arial"/>
          <w:b/>
          <w:color w:val="FF0000"/>
          <w:sz w:val="20"/>
          <w:szCs w:val="20"/>
          <w:lang w:val="es-ES_tradnl" w:eastAsia="ko-KR"/>
        </w:rPr>
        <w:footnoteReference w:id="98"/>
      </w:r>
    </w:p>
    <w:tbl>
      <w:tblPr>
        <w:tblStyle w:val="SimpleTable6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99BD330" w14:textId="77777777" w:rsidTr="00594596">
        <w:trPr>
          <w:trHeight w:val="25"/>
        </w:trPr>
        <w:tc>
          <w:tcPr>
            <w:tcW w:w="9299" w:type="dxa"/>
            <w:gridSpan w:val="2"/>
          </w:tcPr>
          <w:p w14:paraId="16A10079" w14:textId="3A034E8D" w:rsidR="008A7366" w:rsidRPr="00A33ADA" w:rsidRDefault="00594596"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7082B8AF" w14:textId="77777777" w:rsidTr="00594596">
        <w:trPr>
          <w:trHeight w:val="280"/>
        </w:trPr>
        <w:tc>
          <w:tcPr>
            <w:tcW w:w="962" w:type="dxa"/>
          </w:tcPr>
          <w:p w14:paraId="2A0198E1" w14:textId="1B0FF8EC" w:rsidR="008A7366" w:rsidRPr="00A33ADA" w:rsidRDefault="0059459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1A52AB4F" w14:textId="3154784B" w:rsidR="008A7366" w:rsidRPr="00A33ADA" w:rsidRDefault="00594596" w:rsidP="00BC2CD0">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Los mineros y trabajadores que manipulan mercurio y/o cianuro utilizan EPP adecuados, como </w:t>
            </w:r>
            <w:r w:rsidRPr="00A33ADA">
              <w:rPr>
                <w:rFonts w:ascii="Arial" w:eastAsia="Arial" w:hAnsi="Arial" w:cs="Arial"/>
                <w:color w:val="FF0000"/>
                <w:spacing w:val="-1"/>
                <w:sz w:val="20"/>
                <w:szCs w:val="20"/>
                <w:lang w:val="es-ES_tradnl" w:eastAsia="ja-JP"/>
              </w:rPr>
              <w:t>respiradores</w:t>
            </w:r>
            <w:r w:rsidRPr="00A33ADA">
              <w:rPr>
                <w:rFonts w:ascii="Arial" w:eastAsia="Arial" w:hAnsi="Arial" w:cs="Arial"/>
                <w:color w:val="565656"/>
                <w:spacing w:val="-1"/>
                <w:sz w:val="20"/>
                <w:szCs w:val="20"/>
                <w:lang w:val="es-ES_tradnl" w:eastAsia="ja-JP"/>
              </w:rPr>
              <w:t xml:space="preserve">, guantes, </w:t>
            </w:r>
            <w:r w:rsidRPr="00A33ADA">
              <w:rPr>
                <w:rFonts w:ascii="Arial" w:eastAsia="Arial" w:hAnsi="Arial" w:cs="Arial"/>
                <w:color w:val="FF0000"/>
                <w:spacing w:val="-1"/>
                <w:sz w:val="20"/>
                <w:szCs w:val="20"/>
                <w:lang w:val="es-ES_tradnl" w:eastAsia="ja-JP"/>
              </w:rPr>
              <w:t>ropa</w:t>
            </w:r>
            <w:r w:rsidRPr="00A33ADA">
              <w:rPr>
                <w:rFonts w:ascii="Arial" w:eastAsia="Arial" w:hAnsi="Arial" w:cs="Arial"/>
                <w:color w:val="565656"/>
                <w:spacing w:val="-1"/>
                <w:sz w:val="20"/>
                <w:szCs w:val="20"/>
                <w:lang w:val="es-ES_tradnl" w:eastAsia="ja-JP"/>
              </w:rPr>
              <w:t xml:space="preserve">, etc.). </w:t>
            </w:r>
            <w:r w:rsidRPr="00A33ADA">
              <w:rPr>
                <w:rFonts w:ascii="Arial" w:eastAsia="Arial" w:hAnsi="Arial" w:cs="Arial"/>
                <w:color w:val="FF0000"/>
                <w:spacing w:val="-1"/>
                <w:sz w:val="20"/>
                <w:szCs w:val="20"/>
                <w:lang w:val="es-ES_tradnl" w:eastAsia="ja-JP"/>
              </w:rPr>
              <w:t>Usted garantiza que el EPP y la ropa contaminados se guardan en</w:t>
            </w:r>
            <w:r w:rsidR="000E30F5" w:rsidRPr="00A33ADA">
              <w:rPr>
                <w:rFonts w:ascii="Arial" w:eastAsia="Arial" w:hAnsi="Arial" w:cs="Arial"/>
                <w:color w:val="FF0000"/>
                <w:spacing w:val="-1"/>
                <w:sz w:val="20"/>
                <w:szCs w:val="20"/>
                <w:lang w:val="es-ES_tradnl" w:eastAsia="ja-JP"/>
              </w:rPr>
              <w:t xml:space="preserve"> el lugar de trabajo, e imparte</w:t>
            </w:r>
            <w:r w:rsidRPr="00A33ADA">
              <w:rPr>
                <w:rFonts w:ascii="Arial" w:eastAsia="Arial" w:hAnsi="Arial" w:cs="Arial"/>
                <w:color w:val="FF0000"/>
                <w:spacing w:val="-1"/>
                <w:sz w:val="20"/>
                <w:szCs w:val="20"/>
                <w:lang w:val="es-ES_tradnl" w:eastAsia="ja-JP"/>
              </w:rPr>
              <w:t xml:space="preserve"> formación para garantizar </w:t>
            </w:r>
            <w:r w:rsidR="00321080" w:rsidRPr="00A33ADA">
              <w:rPr>
                <w:rFonts w:ascii="Arial" w:eastAsia="Arial" w:hAnsi="Arial" w:cs="Arial"/>
                <w:color w:val="FF0000"/>
                <w:spacing w:val="-1"/>
                <w:sz w:val="20"/>
                <w:szCs w:val="20"/>
                <w:lang w:val="es-ES_tradnl" w:eastAsia="ja-JP"/>
              </w:rPr>
              <w:t>su</w:t>
            </w:r>
            <w:r w:rsidRPr="00A33ADA">
              <w:rPr>
                <w:rFonts w:ascii="Arial" w:eastAsia="Arial" w:hAnsi="Arial" w:cs="Arial"/>
                <w:color w:val="FF0000"/>
                <w:spacing w:val="-1"/>
                <w:sz w:val="20"/>
                <w:szCs w:val="20"/>
                <w:lang w:val="es-ES_tradnl" w:eastAsia="ja-JP"/>
              </w:rPr>
              <w:t xml:space="preserve"> manipulación y eliminación adecuadas.</w:t>
            </w:r>
          </w:p>
        </w:tc>
      </w:tr>
      <w:tr w:rsidR="008A7366" w:rsidRPr="00A33ADA" w14:paraId="53B46B52" w14:textId="77777777" w:rsidTr="00594596">
        <w:trPr>
          <w:trHeight w:val="280"/>
        </w:trPr>
        <w:tc>
          <w:tcPr>
            <w:tcW w:w="962" w:type="dxa"/>
          </w:tcPr>
          <w:p w14:paraId="61F3FA3F" w14:textId="16161250" w:rsidR="008A7366" w:rsidRPr="00A33ADA" w:rsidRDefault="00594596"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0</w:t>
            </w:r>
          </w:p>
        </w:tc>
        <w:tc>
          <w:tcPr>
            <w:tcW w:w="8337" w:type="dxa"/>
            <w:vMerge/>
          </w:tcPr>
          <w:p w14:paraId="67D439A5"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3752AFC8" w14:textId="77777777" w:rsidR="00227EDD" w:rsidRPr="00A33ADA" w:rsidRDefault="00227EDD" w:rsidP="008A7366">
      <w:pPr>
        <w:jc w:val="both"/>
        <w:rPr>
          <w:rFonts w:ascii="Arial" w:hAnsi="Arial" w:cs="Arial"/>
          <w:b/>
          <w:sz w:val="22"/>
          <w:szCs w:val="22"/>
          <w:lang w:val="es-ES_tradnl"/>
        </w:rPr>
      </w:pPr>
    </w:p>
    <w:p w14:paraId="40079AB5" w14:textId="402D7E55" w:rsidR="000E30F5" w:rsidRPr="00A33ADA" w:rsidRDefault="000E30F5"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contar con un procedimiento para la manipulación del EPP y garantizar que la ropa de trabajo se limpie de forma segura en instalaciones adecuadas.</w:t>
      </w:r>
    </w:p>
    <w:p w14:paraId="2C544ABD" w14:textId="77777777" w:rsidR="001B3A8E" w:rsidRPr="00A33ADA" w:rsidRDefault="001B3A8E" w:rsidP="008A7366">
      <w:pPr>
        <w:jc w:val="both"/>
        <w:rPr>
          <w:rFonts w:ascii="Arial" w:hAnsi="Arial" w:cs="Arial"/>
          <w:bCs/>
          <w:sz w:val="22"/>
          <w:szCs w:val="22"/>
          <w:lang w:val="es-ES_tradnl"/>
        </w:rPr>
      </w:pPr>
    </w:p>
    <w:p w14:paraId="4B38EE96" w14:textId="26386390" w:rsidR="000E30F5" w:rsidRPr="00A33ADA" w:rsidRDefault="00E074C2" w:rsidP="000E30F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lastRenderedPageBreak/>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0E30F5" w:rsidRPr="00A33ADA">
        <w:rPr>
          <w:rFonts w:ascii="Arial" w:hAnsi="Arial" w:cs="Arial"/>
          <w:b/>
          <w:color w:val="00B9E4" w:themeColor="background2"/>
          <w:sz w:val="22"/>
          <w:szCs w:val="22"/>
          <w:lang w:val="es-ES_tradnl"/>
        </w:rPr>
        <w:t>¿Está usted de acuerdo con el cambio propuesto?</w:t>
      </w:r>
    </w:p>
    <w:p w14:paraId="6225C65C" w14:textId="77777777" w:rsidR="000E30F5" w:rsidRPr="00A33ADA" w:rsidRDefault="000E30F5" w:rsidP="000E30F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37AE68" w14:textId="77777777" w:rsidR="000E30F5" w:rsidRPr="00A33ADA" w:rsidRDefault="000E30F5" w:rsidP="000E30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92AB6B5" w14:textId="1BD686A3" w:rsidR="000E30F5" w:rsidRPr="00A33ADA" w:rsidRDefault="000E30F5" w:rsidP="000E30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6AFF8F3" w14:textId="77777777" w:rsidR="000E30F5" w:rsidRPr="00A33ADA" w:rsidRDefault="000E30F5" w:rsidP="000E30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7EE48C8" w14:textId="40A37A2A" w:rsidR="000E30F5" w:rsidRPr="00A33ADA" w:rsidRDefault="000E30F5" w:rsidP="000E30F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A928136" w14:textId="77777777" w:rsidR="00187472" w:rsidRPr="00A33ADA" w:rsidRDefault="00187472" w:rsidP="000E30F5">
      <w:pPr>
        <w:keepNext/>
        <w:keepLines/>
        <w:tabs>
          <w:tab w:val="left" w:pos="735"/>
        </w:tabs>
        <w:spacing w:line="276" w:lineRule="auto"/>
        <w:jc w:val="both"/>
        <w:rPr>
          <w:rFonts w:ascii="Arial" w:hAnsi="Arial" w:cs="Arial"/>
          <w:sz w:val="22"/>
          <w:szCs w:val="22"/>
          <w:lang w:val="es-ES_tradnl"/>
        </w:rPr>
      </w:pPr>
    </w:p>
    <w:p w14:paraId="13F9E4BA" w14:textId="0B6B1DF1" w:rsidR="008A7366" w:rsidRPr="00A33ADA" w:rsidRDefault="000E30F5" w:rsidP="00187472">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4C87654"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36 Copy 1"/>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9706EA6" w14:textId="77777777" w:rsidR="008A7366" w:rsidRPr="00A33ADA" w:rsidRDefault="008A7366" w:rsidP="008A7366">
      <w:pPr>
        <w:rPr>
          <w:rFonts w:eastAsiaTheme="majorEastAsia"/>
          <w:lang w:val="es-ES_tradnl"/>
        </w:rPr>
      </w:pPr>
    </w:p>
    <w:p w14:paraId="7C849397" w14:textId="6954081F"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3.16.13. </w:t>
      </w:r>
      <w:r w:rsidR="000E30F5" w:rsidRPr="00A33ADA">
        <w:rPr>
          <w:rFonts w:ascii="Arial" w:eastAsiaTheme="majorEastAsia" w:hAnsi="Arial" w:cs="Arial"/>
          <w:b/>
          <w:bCs/>
          <w:color w:val="00B9E4" w:themeColor="background2"/>
          <w:sz w:val="22"/>
          <w:szCs w:val="22"/>
          <w:lang w:val="es-ES_tradnl"/>
        </w:rPr>
        <w:t>Capacitación sobre salud y seguridad</w:t>
      </w:r>
      <w:r w:rsidRPr="00A33ADA">
        <w:rPr>
          <w:rStyle w:val="FootnoteReference"/>
          <w:rFonts w:ascii="Arial" w:eastAsiaTheme="majorEastAsia" w:hAnsi="Arial" w:cs="Arial"/>
          <w:b/>
          <w:bCs/>
          <w:color w:val="00B9E4" w:themeColor="background2"/>
          <w:sz w:val="22"/>
          <w:szCs w:val="22"/>
          <w:lang w:val="es-ES_tradnl"/>
        </w:rPr>
        <w:footnoteReference w:id="99"/>
      </w:r>
    </w:p>
    <w:p w14:paraId="051F01D8"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4D0AAF5C" w14:textId="77777777" w:rsidR="000E30F5" w:rsidRPr="00A33ADA" w:rsidRDefault="000E30F5" w:rsidP="000E30F5">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acceso a la información y el intercambio de conocimientos son importantes para una gestión eficaz de la salud y la seguridad en el trabajo. La prevención comienza con el conocimiento de las diferentes actividades, cómo se realizan y las medidas necesarias para un trabajo seguro. Esto incluye la comprensión de la normativa interna, los procedimientos, las obligaciones, los derechos, los mapas de riesgos, las vías de evacuación, los primeros auxilios y las señales de advertencia.</w:t>
      </w:r>
    </w:p>
    <w:p w14:paraId="2DF6385C" w14:textId="77777777" w:rsidR="000E30F5" w:rsidRPr="00A33ADA" w:rsidRDefault="000E30F5" w:rsidP="000E30F5">
      <w:pPr>
        <w:spacing w:line="276" w:lineRule="auto"/>
        <w:jc w:val="both"/>
        <w:rPr>
          <w:rFonts w:ascii="Arial" w:hAnsi="Arial" w:cs="Arial"/>
          <w:b/>
          <w:sz w:val="22"/>
          <w:szCs w:val="22"/>
          <w:lang w:val="es-ES_tradnl"/>
        </w:rPr>
      </w:pPr>
    </w:p>
    <w:p w14:paraId="59DCF664" w14:textId="76B48D2B" w:rsidR="000E30F5" w:rsidRPr="00A33ADA" w:rsidRDefault="000E30F5" w:rsidP="000E30F5">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Este requisito amplía la capacitación más allá de los riesgos para llegar a una comprensión mucho más profunda de la salud y la seguridad en el trabajo. La capacitación se amplía para incluir a todas las personas del sistema de producción. El acceso a la información y la mejora de la concienciación en materia de salud y seguridad también contribuyen a reducir el número de incidentes y accidentes.</w:t>
      </w:r>
    </w:p>
    <w:p w14:paraId="0CE5336C" w14:textId="77777777" w:rsidR="000E30F5" w:rsidRPr="00A33ADA" w:rsidRDefault="000E30F5" w:rsidP="000E30F5">
      <w:pPr>
        <w:spacing w:line="276" w:lineRule="auto"/>
        <w:jc w:val="both"/>
        <w:rPr>
          <w:rFonts w:ascii="Arial" w:hAnsi="Arial" w:cs="Arial"/>
          <w:sz w:val="22"/>
          <w:szCs w:val="22"/>
          <w:lang w:val="es-ES_tradnl"/>
        </w:rPr>
      </w:pPr>
    </w:p>
    <w:p w14:paraId="26D065A6" w14:textId="6A3960D0" w:rsidR="000E30F5" w:rsidRPr="00A33ADA" w:rsidRDefault="000E30F5" w:rsidP="000E30F5">
      <w:pPr>
        <w:spacing w:line="276" w:lineRule="auto"/>
        <w:jc w:val="both"/>
        <w:rPr>
          <w:rFonts w:ascii="Arial" w:hAnsi="Arial" w:cs="Arial"/>
          <w:sz w:val="22"/>
          <w:szCs w:val="22"/>
          <w:lang w:val="es-ES_tradnl"/>
        </w:rPr>
      </w:pPr>
      <w:r w:rsidRPr="00A33ADA">
        <w:rPr>
          <w:rFonts w:ascii="Arial" w:hAnsi="Arial" w:cs="Arial"/>
          <w:sz w:val="22"/>
          <w:szCs w:val="22"/>
          <w:lang w:val="es-ES_tradnl"/>
        </w:rPr>
        <w:t>Las obligaciones de las OMAPE con derechos indirectos dependen de qué tipo de EPP se necesita, de su calidad y de cómo se rota entre los usuarios. Deben proporcionar EPP gratuitos a los miembros/trabajadores autónomos que carezcan de dinero para comprarlos.</w:t>
      </w:r>
    </w:p>
    <w:p w14:paraId="11204740" w14:textId="77777777" w:rsidR="00DE7701" w:rsidRPr="00A33ADA" w:rsidRDefault="00DE7701" w:rsidP="000E30F5">
      <w:pPr>
        <w:spacing w:line="276" w:lineRule="auto"/>
        <w:jc w:val="both"/>
        <w:rPr>
          <w:rFonts w:ascii="Arial" w:hAnsi="Arial" w:cs="Arial"/>
          <w:sz w:val="22"/>
          <w:szCs w:val="22"/>
          <w:lang w:val="es-ES_tradnl"/>
        </w:rPr>
      </w:pPr>
    </w:p>
    <w:p w14:paraId="762B48A3" w14:textId="18BAF58E" w:rsidR="00D37983" w:rsidRPr="00A33ADA" w:rsidRDefault="000E30F5" w:rsidP="00DE7701">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D73FCA4" w14:textId="12812CA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3.16.1</w:t>
      </w:r>
      <w:r w:rsidR="008171EE" w:rsidRPr="00A33ADA">
        <w:rPr>
          <w:rFonts w:ascii="Arial" w:eastAsia="Arial" w:hAnsi="Arial" w:cs="Arial"/>
          <w:b/>
          <w:color w:val="00B9E4"/>
          <w:sz w:val="20"/>
          <w:szCs w:val="20"/>
          <w:lang w:val="es-ES_tradnl" w:eastAsia="ko-KR"/>
        </w:rPr>
        <w:t>3</w:t>
      </w:r>
      <w:r w:rsidRPr="00A33ADA">
        <w:rPr>
          <w:rFonts w:ascii="Arial" w:eastAsia="Arial" w:hAnsi="Arial" w:cs="Arial"/>
          <w:b/>
          <w:color w:val="00B9E4"/>
          <w:sz w:val="20"/>
          <w:szCs w:val="20"/>
          <w:lang w:val="es-ES_tradnl" w:eastAsia="ko-KR"/>
        </w:rPr>
        <w:t xml:space="preserve">. </w:t>
      </w:r>
      <w:r w:rsidR="000E30F5" w:rsidRPr="00A33ADA">
        <w:rPr>
          <w:rFonts w:ascii="Arial" w:eastAsia="Arial" w:hAnsi="Arial" w:cs="Arial"/>
          <w:b/>
          <w:color w:val="00B9E4"/>
          <w:sz w:val="20"/>
          <w:szCs w:val="20"/>
          <w:lang w:val="es-ES_tradnl" w:eastAsia="ko-KR"/>
        </w:rPr>
        <w:t>Capacitación sobre salud y seguridad</w:t>
      </w:r>
      <w:r w:rsidRPr="00A33ADA">
        <w:rPr>
          <w:rFonts w:ascii="Arial" w:eastAsia="Arial" w:hAnsi="Arial" w:cs="Arial"/>
          <w:b/>
          <w:color w:val="00B9E4"/>
          <w:sz w:val="20"/>
          <w:szCs w:val="20"/>
          <w:lang w:val="es-ES_tradnl" w:eastAsia="ko-KR"/>
        </w:rPr>
        <w:t xml:space="preserve"> </w:t>
      </w:r>
    </w:p>
    <w:tbl>
      <w:tblPr>
        <w:tblStyle w:val="SimpleTable32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3745FA7B" w14:textId="77777777" w:rsidTr="000E30F5">
        <w:trPr>
          <w:trHeight w:val="25"/>
        </w:trPr>
        <w:tc>
          <w:tcPr>
            <w:tcW w:w="9299" w:type="dxa"/>
            <w:gridSpan w:val="2"/>
          </w:tcPr>
          <w:p w14:paraId="35AFE08B" w14:textId="44DF1DF8" w:rsidR="008A7366" w:rsidRPr="00A33ADA" w:rsidRDefault="000E30F5"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1E57206B" w14:textId="77777777" w:rsidTr="000E30F5">
        <w:trPr>
          <w:trHeight w:val="280"/>
        </w:trPr>
        <w:tc>
          <w:tcPr>
            <w:tcW w:w="962" w:type="dxa"/>
          </w:tcPr>
          <w:p w14:paraId="12A70D30" w14:textId="7824B2E2" w:rsidR="008A7366" w:rsidRPr="00A33ADA" w:rsidRDefault="000E30F5"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58FD385B" w14:textId="0DA987C2" w:rsidR="000E30F5" w:rsidRPr="00A33ADA" w:rsidRDefault="000E30F5" w:rsidP="00090851">
            <w:pPr>
              <w:spacing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FF0000"/>
                <w:spacing w:val="-1"/>
                <w:sz w:val="20"/>
                <w:szCs w:val="20"/>
                <w:lang w:val="es-ES_tradnl" w:eastAsia="ja-JP"/>
              </w:rPr>
              <w:t>proporciona</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FF0000"/>
                <w:spacing w:val="-1"/>
                <w:sz w:val="20"/>
                <w:szCs w:val="20"/>
                <w:lang w:val="es-ES_tradnl" w:eastAsia="ja-JP"/>
              </w:rPr>
              <w:t>capacitación</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565656"/>
                <w:spacing w:val="-1"/>
                <w:sz w:val="20"/>
                <w:szCs w:val="20"/>
                <w:lang w:val="es-ES_tradnl" w:eastAsia="ja-JP"/>
              </w:rPr>
              <w:t>sobre salud y seguridad</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FF0000"/>
                <w:spacing w:val="-1"/>
                <w:sz w:val="20"/>
                <w:szCs w:val="20"/>
                <w:lang w:val="es-ES_tradnl" w:eastAsia="ja-JP"/>
              </w:rPr>
              <w:t>de fácil comprensión</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b/>
                <w:color w:val="FF0000"/>
                <w:spacing w:val="-1"/>
                <w:sz w:val="20"/>
                <w:szCs w:val="20"/>
                <w:lang w:val="es-ES_tradnl" w:eastAsia="ja-JP"/>
              </w:rPr>
              <w:t>a</w:t>
            </w:r>
            <w:r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FF0000"/>
                <w:spacing w:val="-1"/>
                <w:sz w:val="20"/>
                <w:szCs w:val="20"/>
                <w:lang w:val="es-ES_tradnl" w:eastAsia="ja-JP"/>
              </w:rPr>
              <w:t>todos los mineros y trabajadores.</w:t>
            </w:r>
          </w:p>
          <w:p w14:paraId="0567F38C" w14:textId="0FB9223A" w:rsidR="000E30F5" w:rsidRPr="00A33ADA" w:rsidRDefault="00090851" w:rsidP="00090851">
            <w:pPr>
              <w:spacing w:after="240" w:line="276" w:lineRule="auto"/>
              <w:jc w:val="both"/>
              <w:rPr>
                <w:rFonts w:ascii="Arial" w:eastAsia="Arial" w:hAnsi="Arial" w:cs="Arial"/>
                <w:color w:val="FF0000"/>
                <w:spacing w:val="-1"/>
                <w:sz w:val="20"/>
                <w:szCs w:val="20"/>
                <w:lang w:val="es-ES_tradnl" w:eastAsia="ja-JP"/>
              </w:rPr>
            </w:pPr>
            <w:r w:rsidRPr="00A33ADA">
              <w:rPr>
                <w:rFonts w:ascii="Arial" w:eastAsia="Arial" w:hAnsi="Arial" w:cs="Arial"/>
                <w:color w:val="FF0000"/>
                <w:spacing w:val="-1"/>
                <w:sz w:val="20"/>
                <w:szCs w:val="20"/>
                <w:lang w:val="es-ES_tradnl" w:eastAsia="ja-JP"/>
              </w:rPr>
              <w:t>Usted i</w:t>
            </w:r>
            <w:r w:rsidR="000E30F5" w:rsidRPr="00A33ADA">
              <w:rPr>
                <w:rFonts w:ascii="Arial" w:eastAsia="Arial" w:hAnsi="Arial" w:cs="Arial"/>
                <w:color w:val="FF0000"/>
                <w:spacing w:val="-1"/>
                <w:sz w:val="20"/>
                <w:szCs w:val="20"/>
                <w:lang w:val="es-ES_tradnl" w:eastAsia="ja-JP"/>
              </w:rPr>
              <w:t>nstruye a sus mineros y trabajadores sobre los riesgos asociados a las tareas que se les asignan.</w:t>
            </w:r>
          </w:p>
          <w:p w14:paraId="198BAC21" w14:textId="4EF9FA3D" w:rsidR="008A7366" w:rsidRPr="00A33ADA" w:rsidRDefault="00090851" w:rsidP="00090851">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FF0000"/>
                <w:spacing w:val="-1"/>
                <w:sz w:val="20"/>
                <w:szCs w:val="20"/>
                <w:lang w:val="es-ES_tradnl" w:eastAsia="ja-JP"/>
              </w:rPr>
              <w:t>Usted realiza</w:t>
            </w:r>
            <w:r w:rsidR="000E30F5" w:rsidRPr="00A33ADA">
              <w:rPr>
                <w:rFonts w:ascii="Arial" w:eastAsia="Arial" w:hAnsi="Arial" w:cs="Arial"/>
                <w:color w:val="FF0000"/>
                <w:spacing w:val="-1"/>
                <w:sz w:val="20"/>
                <w:szCs w:val="20"/>
                <w:lang w:val="es-ES_tradnl" w:eastAsia="ja-JP"/>
              </w:rPr>
              <w:t xml:space="preserve"> actividades para promover la salud y el bienestar personales</w:t>
            </w:r>
            <w:r w:rsidR="000E30F5" w:rsidRPr="00A33ADA">
              <w:rPr>
                <w:rFonts w:ascii="Arial" w:eastAsia="Arial" w:hAnsi="Arial" w:cs="Arial"/>
                <w:color w:val="565656"/>
                <w:spacing w:val="-1"/>
                <w:sz w:val="20"/>
                <w:szCs w:val="20"/>
                <w:lang w:val="es-ES_tradnl" w:eastAsia="ja-JP"/>
              </w:rPr>
              <w:t>.</w:t>
            </w:r>
          </w:p>
        </w:tc>
      </w:tr>
      <w:tr w:rsidR="008A7366" w:rsidRPr="00A33ADA" w14:paraId="7AEE7815" w14:textId="77777777" w:rsidTr="000E30F5">
        <w:trPr>
          <w:trHeight w:val="280"/>
        </w:trPr>
        <w:tc>
          <w:tcPr>
            <w:tcW w:w="962" w:type="dxa"/>
          </w:tcPr>
          <w:p w14:paraId="0F8365B7" w14:textId="253FE359" w:rsidR="008A7366" w:rsidRPr="00A33ADA" w:rsidRDefault="000E30F5"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1</w:t>
            </w:r>
          </w:p>
        </w:tc>
        <w:tc>
          <w:tcPr>
            <w:tcW w:w="8337" w:type="dxa"/>
            <w:vMerge/>
          </w:tcPr>
          <w:p w14:paraId="3EE1E3D7"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70E3AB8E" w14:textId="77777777" w:rsidTr="000E30F5">
        <w:trPr>
          <w:trHeight w:val="280"/>
        </w:trPr>
        <w:tc>
          <w:tcPr>
            <w:tcW w:w="9299" w:type="dxa"/>
            <w:gridSpan w:val="2"/>
            <w:shd w:val="clear" w:color="auto" w:fill="F2F2F2" w:themeFill="background1" w:themeFillShade="F2"/>
          </w:tcPr>
          <w:p w14:paraId="2981BAB0" w14:textId="5D80C10C" w:rsidR="008A7366" w:rsidRPr="00A33ADA" w:rsidRDefault="000E30F5" w:rsidP="00BC2CD0">
            <w:pPr>
              <w:spacing w:line="276" w:lineRule="auto"/>
              <w:rPr>
                <w:rFonts w:cs="Arial"/>
                <w:color w:val="565656"/>
                <w:spacing w:val="-1"/>
                <w:sz w:val="16"/>
                <w:szCs w:val="16"/>
                <w:lang w:val="es-ES_tradnl" w:eastAsia="ja-JP"/>
              </w:rPr>
            </w:pPr>
            <w:r w:rsidRPr="00A33ADA">
              <w:rPr>
                <w:rFonts w:ascii="Arial" w:eastAsia="Arial" w:hAnsi="Arial" w:cs="Arial"/>
                <w:color w:val="565656"/>
                <w:spacing w:val="-1"/>
                <w:sz w:val="16"/>
                <w:szCs w:val="16"/>
                <w:lang w:val="es-ES_tradnl" w:eastAsia="ja-JP"/>
              </w:rPr>
              <w:t>Orientación</w:t>
            </w:r>
            <w:r w:rsidR="008A7366" w:rsidRPr="00A33ADA">
              <w:rPr>
                <w:rFonts w:ascii="Arial" w:eastAsia="Arial" w:hAnsi="Arial" w:cs="Arial"/>
                <w:color w:val="565656"/>
                <w:spacing w:val="-1"/>
                <w:sz w:val="16"/>
                <w:szCs w:val="16"/>
                <w:lang w:val="es-ES_tradnl" w:eastAsia="ja-JP"/>
              </w:rPr>
              <w:t xml:space="preserve">: </w:t>
            </w:r>
            <w:r w:rsidR="00090851" w:rsidRPr="00A33ADA">
              <w:rPr>
                <w:rFonts w:ascii="Arial" w:eastAsia="Arial" w:hAnsi="Arial" w:cs="Arial"/>
                <w:color w:val="FF0000"/>
                <w:spacing w:val="-1"/>
                <w:sz w:val="16"/>
                <w:szCs w:val="16"/>
                <w:lang w:val="es-ES_tradnl" w:eastAsia="ja-JP"/>
              </w:rPr>
              <w:t>Usted imparte la capacitación básica y se encarga de que se repita periódicamente.</w:t>
            </w:r>
            <w:r w:rsidR="00090851" w:rsidRPr="00A33ADA">
              <w:rPr>
                <w:rFonts w:ascii="Arial" w:eastAsia="Arial" w:hAnsi="Arial" w:cs="Arial"/>
                <w:color w:val="565656"/>
                <w:spacing w:val="-1"/>
                <w:sz w:val="16"/>
                <w:szCs w:val="16"/>
                <w:lang w:val="es-ES_tradnl" w:eastAsia="ja-JP"/>
              </w:rPr>
              <w:t xml:space="preserve"> </w:t>
            </w:r>
          </w:p>
        </w:tc>
      </w:tr>
    </w:tbl>
    <w:p w14:paraId="69395A93"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8CFF7A7" w14:textId="2F5E469E" w:rsidR="00090851" w:rsidRPr="00A33ADA" w:rsidRDefault="00090851" w:rsidP="00090851">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implementar un programa anual de capacitación e información en materia de salud y seguridad en el trabajo que abarque los temas descritos en los requisitos y que se lleve a cabo durante todo el año.</w:t>
      </w:r>
    </w:p>
    <w:p w14:paraId="4D5C8986" w14:textId="77777777" w:rsidR="00090851" w:rsidRPr="00A33ADA" w:rsidRDefault="00090851" w:rsidP="00090851">
      <w:pPr>
        <w:jc w:val="both"/>
        <w:rPr>
          <w:rFonts w:ascii="Arial" w:hAnsi="Arial" w:cs="Arial"/>
          <w:bCs/>
          <w:sz w:val="22"/>
          <w:szCs w:val="22"/>
          <w:lang w:val="es-ES_tradnl"/>
        </w:rPr>
      </w:pPr>
    </w:p>
    <w:p w14:paraId="4B7EA9DA" w14:textId="7DC1D5AE" w:rsidR="00090851" w:rsidRPr="00A33ADA" w:rsidRDefault="00090851" w:rsidP="00090851">
      <w:pPr>
        <w:jc w:val="both"/>
        <w:rPr>
          <w:rFonts w:ascii="Arial" w:hAnsi="Arial" w:cs="Arial"/>
          <w:bCs/>
          <w:sz w:val="22"/>
          <w:szCs w:val="22"/>
          <w:lang w:val="es-ES_tradnl"/>
        </w:rPr>
      </w:pPr>
      <w:r w:rsidRPr="00A33ADA">
        <w:rPr>
          <w:rFonts w:ascii="Arial" w:hAnsi="Arial" w:cs="Arial"/>
          <w:bCs/>
          <w:sz w:val="22"/>
          <w:szCs w:val="22"/>
          <w:lang w:val="es-ES_tradnl"/>
        </w:rPr>
        <w:lastRenderedPageBreak/>
        <w:t xml:space="preserve">Las descripciones de los puestos de trabajo y </w:t>
      </w:r>
      <w:r w:rsidR="001B3A8E" w:rsidRPr="00A33ADA">
        <w:rPr>
          <w:rFonts w:ascii="Arial" w:hAnsi="Arial" w:cs="Arial"/>
          <w:bCs/>
          <w:sz w:val="22"/>
          <w:szCs w:val="22"/>
          <w:lang w:val="es-ES_tradnl"/>
        </w:rPr>
        <w:t xml:space="preserve">las sesiones de </w:t>
      </w:r>
      <w:r w:rsidR="00937F89" w:rsidRPr="00A33ADA">
        <w:rPr>
          <w:rFonts w:ascii="Arial" w:hAnsi="Arial" w:cs="Arial"/>
          <w:bCs/>
          <w:sz w:val="22"/>
          <w:szCs w:val="22"/>
          <w:lang w:val="es-ES_tradnl"/>
        </w:rPr>
        <w:t>presentación</w:t>
      </w:r>
      <w:r w:rsidR="001B3A8E"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deben incluir una descripción de las medidas de salud y seguridad en el </w:t>
      </w:r>
      <w:r w:rsidR="00187472" w:rsidRPr="00A33ADA">
        <w:rPr>
          <w:rFonts w:ascii="Arial" w:hAnsi="Arial" w:cs="Arial"/>
          <w:bCs/>
          <w:sz w:val="22"/>
          <w:szCs w:val="22"/>
          <w:lang w:val="es-ES_tradnl"/>
        </w:rPr>
        <w:t>trabajo, así como</w:t>
      </w:r>
      <w:r w:rsidRPr="00A33ADA">
        <w:rPr>
          <w:rFonts w:ascii="Arial" w:hAnsi="Arial" w:cs="Arial"/>
          <w:bCs/>
          <w:sz w:val="22"/>
          <w:szCs w:val="22"/>
          <w:lang w:val="es-ES_tradnl"/>
        </w:rPr>
        <w:t xml:space="preserve"> instrucciones básicas para prevenir los riesgos relacionados con el </w:t>
      </w:r>
      <w:r w:rsidR="001B3A8E" w:rsidRPr="00A33ADA">
        <w:rPr>
          <w:rFonts w:ascii="Arial" w:hAnsi="Arial" w:cs="Arial"/>
          <w:bCs/>
          <w:sz w:val="22"/>
          <w:szCs w:val="22"/>
          <w:lang w:val="es-ES_tradnl"/>
        </w:rPr>
        <w:t>puesto</w:t>
      </w:r>
      <w:r w:rsidRPr="00A33ADA">
        <w:rPr>
          <w:rFonts w:ascii="Arial" w:hAnsi="Arial" w:cs="Arial"/>
          <w:bCs/>
          <w:sz w:val="22"/>
          <w:szCs w:val="22"/>
          <w:lang w:val="es-ES_tradnl"/>
        </w:rPr>
        <w:t>.</w:t>
      </w:r>
    </w:p>
    <w:p w14:paraId="16635E78" w14:textId="77777777" w:rsidR="008A7366" w:rsidRPr="00A33ADA" w:rsidRDefault="008A7366" w:rsidP="008A7366">
      <w:pPr>
        <w:jc w:val="both"/>
        <w:rPr>
          <w:rFonts w:ascii="Arial" w:hAnsi="Arial" w:cs="Arial"/>
          <w:b/>
          <w:color w:val="00B9E4" w:themeColor="background2"/>
          <w:sz w:val="22"/>
          <w:szCs w:val="22"/>
          <w:lang w:val="es-ES_tradnl"/>
        </w:rPr>
      </w:pPr>
    </w:p>
    <w:p w14:paraId="2743D204" w14:textId="1336FB7D" w:rsidR="001B3A8E" w:rsidRPr="00A33ADA" w:rsidRDefault="00E074C2" w:rsidP="001B3A8E">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9</w:t>
      </w:r>
      <w:r w:rsidR="002B722D" w:rsidRPr="00A33ADA">
        <w:rPr>
          <w:rFonts w:ascii="Arial" w:hAnsi="Arial" w:cs="Arial"/>
          <w:b/>
          <w:color w:val="00B9E4" w:themeColor="background2"/>
          <w:sz w:val="22"/>
          <w:szCs w:val="22"/>
          <w:lang w:val="es-ES_tradnl"/>
        </w:rPr>
        <w:t>8</w:t>
      </w:r>
      <w:r w:rsidR="008A7366" w:rsidRPr="00A33ADA">
        <w:rPr>
          <w:rFonts w:ascii="Arial" w:hAnsi="Arial" w:cs="Arial"/>
          <w:b/>
          <w:color w:val="00B9E4" w:themeColor="background2"/>
          <w:sz w:val="22"/>
          <w:szCs w:val="22"/>
          <w:lang w:val="es-ES_tradnl"/>
        </w:rPr>
        <w:t xml:space="preserve"> </w:t>
      </w:r>
      <w:r w:rsidR="001B3A8E" w:rsidRPr="00A33ADA">
        <w:rPr>
          <w:rFonts w:ascii="Arial" w:hAnsi="Arial" w:cs="Arial"/>
          <w:b/>
          <w:color w:val="00B9E4" w:themeColor="background2"/>
          <w:sz w:val="22"/>
          <w:szCs w:val="22"/>
          <w:lang w:val="es-ES_tradnl"/>
        </w:rPr>
        <w:t>¿Está usted de acuerdo con el cambio propuesto?</w:t>
      </w:r>
    </w:p>
    <w:p w14:paraId="6FDCABD5" w14:textId="77777777" w:rsidR="001B3A8E" w:rsidRPr="00A33ADA" w:rsidRDefault="001B3A8E" w:rsidP="001B3A8E">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FB8F60C" w14:textId="77777777" w:rsidR="001B3A8E" w:rsidRPr="00A33ADA" w:rsidRDefault="001B3A8E" w:rsidP="001B3A8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5C42B4F" w14:textId="5C3A2F98" w:rsidR="001B3A8E" w:rsidRPr="00A33ADA" w:rsidRDefault="001B3A8E" w:rsidP="001B3A8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1BE66C5" w14:textId="77777777" w:rsidR="001B3A8E" w:rsidRPr="00A33ADA" w:rsidRDefault="001B3A8E" w:rsidP="001B3A8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0794ACB" w14:textId="04DBD56B" w:rsidR="001B3A8E" w:rsidRPr="00A33ADA" w:rsidRDefault="001B3A8E" w:rsidP="001B3A8E">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097181B" w14:textId="77777777" w:rsidR="00187472" w:rsidRPr="00A33ADA" w:rsidRDefault="00187472" w:rsidP="001B3A8E">
      <w:pPr>
        <w:keepNext/>
        <w:keepLines/>
        <w:tabs>
          <w:tab w:val="left" w:pos="735"/>
        </w:tabs>
        <w:spacing w:line="276" w:lineRule="auto"/>
        <w:jc w:val="both"/>
        <w:rPr>
          <w:rFonts w:ascii="Arial" w:hAnsi="Arial" w:cs="Arial"/>
          <w:sz w:val="22"/>
          <w:szCs w:val="22"/>
          <w:lang w:val="es-ES_tradnl"/>
        </w:rPr>
      </w:pPr>
    </w:p>
    <w:p w14:paraId="46F69450" w14:textId="4836FC34" w:rsidR="008A7366" w:rsidRPr="00A33ADA" w:rsidRDefault="001B3A8E" w:rsidP="00187472">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7CA4AD1B"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6"/>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824E714" w14:textId="77777777" w:rsidR="001B3A8E" w:rsidRPr="00A33ADA" w:rsidRDefault="001B3A8E" w:rsidP="008A7366">
      <w:pPr>
        <w:spacing w:line="276" w:lineRule="auto"/>
        <w:jc w:val="both"/>
        <w:rPr>
          <w:rFonts w:ascii="Arial" w:eastAsiaTheme="majorEastAsia" w:hAnsi="Arial" w:cs="Arial"/>
          <w:b/>
          <w:bCs/>
          <w:color w:val="00B9E4" w:themeColor="background2"/>
          <w:sz w:val="22"/>
          <w:szCs w:val="22"/>
          <w:lang w:val="es-ES_tradnl"/>
        </w:rPr>
      </w:pPr>
    </w:p>
    <w:p w14:paraId="7B9E3ABF" w14:textId="194F58B7" w:rsidR="008A7366" w:rsidRPr="00A33ADA" w:rsidRDefault="008A7366" w:rsidP="008A7366">
      <w:pPr>
        <w:spacing w:line="276" w:lineRule="auto"/>
        <w:jc w:val="both"/>
        <w:rPr>
          <w:rFonts w:ascii="Arial" w:hAnsi="Arial" w:cs="Arial"/>
          <w:b/>
          <w:sz w:val="22"/>
          <w:szCs w:val="22"/>
          <w:lang w:val="es-ES_tradnl"/>
        </w:rPr>
      </w:pPr>
      <w:r w:rsidRPr="00A33ADA">
        <w:rPr>
          <w:rFonts w:ascii="Arial" w:eastAsiaTheme="majorEastAsia" w:hAnsi="Arial" w:cs="Arial"/>
          <w:b/>
          <w:bCs/>
          <w:color w:val="00B9E4" w:themeColor="background2"/>
          <w:sz w:val="22"/>
          <w:szCs w:val="22"/>
          <w:lang w:val="es-ES_tradnl"/>
        </w:rPr>
        <w:t xml:space="preserve">3.16 </w:t>
      </w:r>
      <w:r w:rsidR="007A4355" w:rsidRPr="00A33ADA">
        <w:rPr>
          <w:rFonts w:ascii="Arial" w:eastAsiaTheme="majorEastAsia" w:hAnsi="Arial" w:cs="Arial"/>
          <w:b/>
          <w:bCs/>
          <w:color w:val="00B9E4" w:themeColor="background2"/>
          <w:sz w:val="22"/>
          <w:szCs w:val="22"/>
          <w:lang w:val="es-ES_tradnl"/>
        </w:rPr>
        <w:t>Salud y seguridad en el trabajo</w:t>
      </w:r>
      <w:r w:rsidRPr="00A33ADA">
        <w:rPr>
          <w:rFonts w:ascii="Arial" w:eastAsiaTheme="majorEastAsia" w:hAnsi="Arial" w:cs="Arial"/>
          <w:b/>
          <w:bCs/>
          <w:color w:val="00B9E4" w:themeColor="background2"/>
          <w:sz w:val="22"/>
          <w:szCs w:val="22"/>
          <w:lang w:val="es-ES_tradnl"/>
        </w:rPr>
        <w:t xml:space="preserve">: 3.16.14. </w:t>
      </w:r>
      <w:r w:rsidR="001B3A8E" w:rsidRPr="00A33ADA">
        <w:rPr>
          <w:rFonts w:ascii="Arial" w:eastAsiaTheme="majorEastAsia" w:hAnsi="Arial" w:cs="Arial"/>
          <w:b/>
          <w:bCs/>
          <w:color w:val="00B9E4" w:themeColor="background2"/>
          <w:sz w:val="22"/>
          <w:szCs w:val="22"/>
          <w:lang w:val="es-ES_tradnl"/>
        </w:rPr>
        <w:t>Revisiones médicas</w:t>
      </w:r>
      <w:r w:rsidRPr="00A33ADA">
        <w:rPr>
          <w:rStyle w:val="FootnoteReference"/>
          <w:rFonts w:ascii="Arial" w:eastAsiaTheme="majorEastAsia" w:hAnsi="Arial" w:cs="Arial"/>
          <w:b/>
          <w:bCs/>
          <w:color w:val="00B9E4" w:themeColor="background2"/>
          <w:sz w:val="22"/>
          <w:szCs w:val="22"/>
          <w:lang w:val="es-ES_tradnl"/>
        </w:rPr>
        <w:footnoteReference w:id="100"/>
      </w:r>
    </w:p>
    <w:p w14:paraId="0040BB42" w14:textId="77777777" w:rsidR="008A7366" w:rsidRPr="00A33ADA" w:rsidRDefault="008A7366" w:rsidP="008A7366">
      <w:pPr>
        <w:pStyle w:val="ListParagraph"/>
        <w:spacing w:line="276" w:lineRule="auto"/>
        <w:ind w:left="360"/>
        <w:jc w:val="both"/>
        <w:rPr>
          <w:rFonts w:ascii="Arial" w:hAnsi="Arial" w:cs="Arial"/>
          <w:b/>
          <w:sz w:val="22"/>
          <w:szCs w:val="22"/>
          <w:lang w:val="es-ES_tradnl"/>
        </w:rPr>
      </w:pPr>
    </w:p>
    <w:p w14:paraId="114062EF" w14:textId="0788601F" w:rsidR="001B3A8E" w:rsidRPr="00A33ADA" w:rsidRDefault="001B3A8E" w:rsidP="001B3A8E">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cambios propuestos aclaran que el </w:t>
      </w:r>
      <w:r w:rsidR="00107ACC" w:rsidRPr="00A33ADA">
        <w:rPr>
          <w:rFonts w:ascii="Arial" w:hAnsi="Arial" w:cs="Arial"/>
          <w:sz w:val="22"/>
          <w:szCs w:val="22"/>
          <w:lang w:val="es-ES_tradnl"/>
        </w:rPr>
        <w:t>requisito</w:t>
      </w:r>
      <w:r w:rsidRPr="00A33ADA">
        <w:rPr>
          <w:rFonts w:ascii="Arial" w:hAnsi="Arial" w:cs="Arial"/>
          <w:sz w:val="22"/>
          <w:szCs w:val="22"/>
          <w:lang w:val="es-ES_tradnl"/>
        </w:rPr>
        <w:t xml:space="preserve"> se aplica a todas las personas que trabajan en el sistema de producción de una OMAPE. No cambia el espíritu de</w:t>
      </w:r>
      <w:r w:rsidR="00107ACC" w:rsidRPr="00A33ADA">
        <w:rPr>
          <w:rFonts w:ascii="Arial" w:hAnsi="Arial" w:cs="Arial"/>
          <w:sz w:val="22"/>
          <w:szCs w:val="22"/>
          <w:lang w:val="es-ES_tradnl"/>
        </w:rPr>
        <w:t>l Criterio</w:t>
      </w:r>
      <w:r w:rsidRPr="00A33ADA">
        <w:rPr>
          <w:rFonts w:ascii="Arial" w:hAnsi="Arial" w:cs="Arial"/>
          <w:sz w:val="22"/>
          <w:szCs w:val="22"/>
          <w:lang w:val="es-ES_tradnl"/>
        </w:rPr>
        <w:t>.</w:t>
      </w:r>
    </w:p>
    <w:p w14:paraId="6E201874" w14:textId="77777777" w:rsidR="001B3A8E" w:rsidRPr="00A33ADA" w:rsidRDefault="001B3A8E" w:rsidP="001B3A8E">
      <w:pPr>
        <w:spacing w:line="276" w:lineRule="auto"/>
        <w:jc w:val="both"/>
        <w:rPr>
          <w:rFonts w:ascii="Arial" w:hAnsi="Arial" w:cs="Arial"/>
          <w:sz w:val="22"/>
          <w:szCs w:val="22"/>
          <w:lang w:val="es-ES_tradnl"/>
        </w:rPr>
      </w:pPr>
    </w:p>
    <w:p w14:paraId="60570BBB" w14:textId="3FE7B7E2" w:rsidR="001B3A8E" w:rsidRPr="00A33ADA" w:rsidRDefault="001B3A8E" w:rsidP="001B3A8E">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Se añaden </w:t>
      </w:r>
      <w:r w:rsidR="00107ACC" w:rsidRPr="00A33ADA">
        <w:rPr>
          <w:rFonts w:ascii="Arial" w:hAnsi="Arial" w:cs="Arial"/>
          <w:sz w:val="22"/>
          <w:szCs w:val="22"/>
          <w:lang w:val="es-ES_tradnl"/>
        </w:rPr>
        <w:t>orientacion</w:t>
      </w:r>
      <w:r w:rsidRPr="00A33ADA">
        <w:rPr>
          <w:rFonts w:ascii="Arial" w:hAnsi="Arial" w:cs="Arial"/>
          <w:sz w:val="22"/>
          <w:szCs w:val="22"/>
          <w:lang w:val="es-ES_tradnl"/>
        </w:rPr>
        <w:t xml:space="preserve">es en torno a la gestión de la información y los datos. Esto ayuda a identificar acciones preventivas para problemas de salud específicamente relacionados con la minería. </w:t>
      </w:r>
    </w:p>
    <w:p w14:paraId="0669ECDD" w14:textId="77777777" w:rsidR="001B3A8E" w:rsidRPr="00A33ADA" w:rsidRDefault="001B3A8E" w:rsidP="001B3A8E">
      <w:pPr>
        <w:spacing w:line="276" w:lineRule="auto"/>
        <w:jc w:val="both"/>
        <w:rPr>
          <w:rFonts w:ascii="Arial" w:hAnsi="Arial" w:cs="Arial"/>
          <w:sz w:val="22"/>
          <w:szCs w:val="22"/>
          <w:lang w:val="es-ES_tradnl"/>
        </w:rPr>
      </w:pPr>
    </w:p>
    <w:p w14:paraId="22945F70" w14:textId="42F94039" w:rsidR="001B3A8E" w:rsidRPr="00A33ADA" w:rsidRDefault="001B3A8E" w:rsidP="001B3A8E">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guía añade elementos que p</w:t>
      </w:r>
      <w:r w:rsidR="00B42839" w:rsidRPr="00A33ADA">
        <w:rPr>
          <w:rFonts w:ascii="Arial" w:hAnsi="Arial" w:cs="Arial"/>
          <w:sz w:val="22"/>
          <w:szCs w:val="22"/>
          <w:lang w:val="es-ES_tradnl"/>
        </w:rPr>
        <w:t>udiera</w:t>
      </w:r>
      <w:r w:rsidRPr="00A33ADA">
        <w:rPr>
          <w:rFonts w:ascii="Arial" w:hAnsi="Arial" w:cs="Arial"/>
          <w:sz w:val="22"/>
          <w:szCs w:val="22"/>
          <w:lang w:val="es-ES_tradnl"/>
        </w:rPr>
        <w:t>n incorporarse en las estrategias de prevención de riesgos para la salud y el bienestar de los mineros.</w:t>
      </w:r>
    </w:p>
    <w:p w14:paraId="6F21AF42" w14:textId="77777777" w:rsidR="00187472" w:rsidRPr="00A33ADA" w:rsidRDefault="00187472" w:rsidP="001B3A8E">
      <w:pPr>
        <w:spacing w:line="276" w:lineRule="auto"/>
        <w:jc w:val="both"/>
        <w:rPr>
          <w:rFonts w:ascii="Arial" w:hAnsi="Arial" w:cs="Arial"/>
          <w:sz w:val="22"/>
          <w:szCs w:val="22"/>
          <w:lang w:val="es-ES_tradnl"/>
        </w:rPr>
      </w:pPr>
    </w:p>
    <w:p w14:paraId="4692D658" w14:textId="6ED3BEAE" w:rsidR="008A7366" w:rsidRPr="00A33ADA" w:rsidRDefault="002C5EE1" w:rsidP="00187472">
      <w:pPr>
        <w:widowControl w:val="0"/>
        <w:spacing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A35DA65" w14:textId="358F9E4D" w:rsidR="008A7366" w:rsidRPr="00A33ADA" w:rsidRDefault="008A7366" w:rsidP="00D37983">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3.16.1</w:t>
      </w:r>
      <w:r w:rsidR="008171EE" w:rsidRPr="00A33ADA">
        <w:rPr>
          <w:rFonts w:ascii="Arial" w:eastAsia="Arial" w:hAnsi="Arial" w:cs="Arial"/>
          <w:b/>
          <w:color w:val="00B9E4"/>
          <w:sz w:val="20"/>
          <w:szCs w:val="20"/>
          <w:lang w:val="es-ES_tradnl" w:eastAsia="ko-KR"/>
        </w:rPr>
        <w:t>4</w:t>
      </w:r>
      <w:r w:rsidRPr="00A33ADA">
        <w:rPr>
          <w:rFonts w:ascii="Arial" w:eastAsia="Arial" w:hAnsi="Arial" w:cs="Arial"/>
          <w:b/>
          <w:color w:val="00B9E4"/>
          <w:sz w:val="20"/>
          <w:szCs w:val="20"/>
          <w:lang w:val="es-ES_tradnl" w:eastAsia="ko-KR"/>
        </w:rPr>
        <w:t xml:space="preserve">. </w:t>
      </w:r>
      <w:r w:rsidR="001B3A8E" w:rsidRPr="00A33ADA">
        <w:rPr>
          <w:rFonts w:ascii="Arial" w:eastAsia="Arial" w:hAnsi="Arial" w:cs="Arial"/>
          <w:b/>
          <w:color w:val="00B9E4"/>
          <w:sz w:val="20"/>
          <w:szCs w:val="20"/>
          <w:lang w:val="es-ES_tradnl" w:eastAsia="ko-KR"/>
        </w:rPr>
        <w:t>Revisiones médicas</w:t>
      </w:r>
    </w:p>
    <w:tbl>
      <w:tblPr>
        <w:tblStyle w:val="SimpleTable12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139D64A" w14:textId="77777777" w:rsidTr="002C5EE1">
        <w:trPr>
          <w:trHeight w:val="25"/>
        </w:trPr>
        <w:tc>
          <w:tcPr>
            <w:tcW w:w="9299" w:type="dxa"/>
            <w:gridSpan w:val="2"/>
          </w:tcPr>
          <w:p w14:paraId="4F0801CC" w14:textId="0725DEA0" w:rsidR="008A7366" w:rsidRPr="00A33ADA" w:rsidRDefault="002C5EE1" w:rsidP="00BC2CD0">
            <w:pPr>
              <w:ind w:left="1105" w:hanging="1105"/>
              <w:jc w:val="both"/>
              <w:rPr>
                <w:rFonts w:cs="Arial"/>
                <w:color w:val="565656"/>
                <w:spacing w:val="-1"/>
                <w:sz w:val="20"/>
                <w:szCs w:val="20"/>
                <w:lang w:val="es-ES_tradnl" w:eastAsia="ko-KR"/>
              </w:rPr>
            </w:pPr>
            <w:r w:rsidRPr="00A33ADA">
              <w:rPr>
                <w:rFonts w:ascii="Arial" w:eastAsia="Arial" w:hAnsi="Arial" w:cs="Arial"/>
                <w:b/>
                <w:color w:val="565656"/>
                <w:spacing w:val="-1"/>
                <w:sz w:val="20"/>
                <w:szCs w:val="20"/>
                <w:lang w:val="es-ES_tradnl" w:eastAsia="ko-KR"/>
              </w:rPr>
              <w:t>Se aplica a</w:t>
            </w:r>
            <w:r w:rsidR="008A7366" w:rsidRPr="00A33ADA">
              <w:rPr>
                <w:rFonts w:ascii="Arial" w:eastAsia="Arial" w:hAnsi="Arial" w:cs="Arial"/>
                <w:b/>
                <w:color w:val="565656"/>
                <w:spacing w:val="-1"/>
                <w:sz w:val="20"/>
                <w:szCs w:val="20"/>
                <w:lang w:val="es-ES_tradnl" w:eastAsia="ko-KR"/>
              </w:rPr>
              <w:t>:</w:t>
            </w:r>
            <w:r w:rsidR="008A7366" w:rsidRPr="00A33ADA">
              <w:rPr>
                <w:rFonts w:ascii="Arial" w:eastAsia="Arial" w:hAnsi="Arial" w:cs="Arial"/>
                <w:color w:val="565656"/>
                <w:spacing w:val="-1"/>
                <w:sz w:val="20"/>
                <w:szCs w:val="20"/>
                <w:lang w:val="es-ES_tradnl" w:eastAsia="ko-KR"/>
              </w:rPr>
              <w:t xml:space="preserve"> </w:t>
            </w:r>
            <w:r w:rsidRPr="00A33ADA">
              <w:rPr>
                <w:rFonts w:ascii="Arial" w:eastAsia="Arial" w:hAnsi="Arial" w:cs="Arial"/>
                <w:color w:val="565656"/>
                <w:spacing w:val="-1"/>
                <w:sz w:val="20"/>
                <w:szCs w:val="20"/>
                <w:lang w:val="es-ES_tradnl" w:eastAsia="ko-KR"/>
              </w:rPr>
              <w:t>Todas las OMAPE</w:t>
            </w:r>
          </w:p>
        </w:tc>
      </w:tr>
      <w:tr w:rsidR="008A7366" w:rsidRPr="002A30B0" w14:paraId="50A4CFF0" w14:textId="77777777" w:rsidTr="002C5EE1">
        <w:trPr>
          <w:trHeight w:val="280"/>
        </w:trPr>
        <w:tc>
          <w:tcPr>
            <w:tcW w:w="962" w:type="dxa"/>
          </w:tcPr>
          <w:p w14:paraId="22DE8CEE" w14:textId="17D42C99" w:rsidR="008A7366" w:rsidRPr="00A33ADA" w:rsidRDefault="002C5EE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Básico</w:t>
            </w:r>
          </w:p>
        </w:tc>
        <w:tc>
          <w:tcPr>
            <w:tcW w:w="8337" w:type="dxa"/>
            <w:vMerge w:val="restart"/>
          </w:tcPr>
          <w:p w14:paraId="4ED15B35" w14:textId="5D648324" w:rsidR="008A7366" w:rsidRPr="00A33ADA" w:rsidRDefault="00885EEB" w:rsidP="00885EEB">
            <w:pPr>
              <w:spacing w:line="276" w:lineRule="auto"/>
              <w:jc w:val="both"/>
              <w:rPr>
                <w:rFonts w:ascii="Arial" w:eastAsia="Arial" w:hAnsi="Arial" w:cs="Arial"/>
                <w:color w:val="565656"/>
                <w:spacing w:val="-1"/>
                <w:sz w:val="20"/>
                <w:szCs w:val="20"/>
                <w:lang w:val="es-ES_tradnl" w:eastAsia="ja-JP"/>
              </w:rPr>
            </w:pPr>
            <w:r w:rsidRPr="00A33ADA">
              <w:rPr>
                <w:rFonts w:ascii="Arial" w:eastAsia="Arial" w:hAnsi="Arial" w:cs="Arial"/>
                <w:color w:val="565656"/>
                <w:spacing w:val="-1"/>
                <w:sz w:val="20"/>
                <w:szCs w:val="20"/>
                <w:lang w:val="es-ES_tradnl" w:eastAsia="ja-JP"/>
              </w:rPr>
              <w:t xml:space="preserve">Usted </w:t>
            </w:r>
            <w:r w:rsidRPr="00A33ADA">
              <w:rPr>
                <w:rFonts w:ascii="Arial" w:eastAsia="Arial" w:hAnsi="Arial" w:cs="Arial"/>
                <w:b/>
                <w:color w:val="565656"/>
                <w:spacing w:val="-1"/>
                <w:sz w:val="20"/>
                <w:szCs w:val="20"/>
                <w:lang w:val="es-ES_tradnl" w:eastAsia="ja-JP"/>
              </w:rPr>
              <w:t>ofrece</w:t>
            </w:r>
            <w:r w:rsidRPr="00A33ADA">
              <w:rPr>
                <w:rFonts w:ascii="Arial" w:eastAsia="Arial" w:hAnsi="Arial" w:cs="Arial"/>
                <w:color w:val="565656"/>
                <w:spacing w:val="-1"/>
                <w:sz w:val="20"/>
                <w:szCs w:val="20"/>
                <w:lang w:val="es-ES_tradnl" w:eastAsia="ja-JP"/>
              </w:rPr>
              <w:t xml:space="preserve"> revisiones médicas periódicas a todos </w:t>
            </w:r>
            <w:r w:rsidRPr="00A33ADA">
              <w:rPr>
                <w:rFonts w:ascii="Arial" w:eastAsia="Arial" w:hAnsi="Arial" w:cs="Arial"/>
                <w:color w:val="FF0000"/>
                <w:spacing w:val="-1"/>
                <w:sz w:val="20"/>
                <w:szCs w:val="20"/>
                <w:lang w:val="es-ES_tradnl" w:eastAsia="ja-JP"/>
              </w:rPr>
              <w:t>los mineros y trabajadores de su sistema de producción.</w:t>
            </w:r>
            <w:r w:rsidRPr="00A33ADA">
              <w:rPr>
                <w:rFonts w:ascii="Arial" w:eastAsia="Arial" w:hAnsi="Arial" w:cs="Arial"/>
                <w:color w:val="565656"/>
                <w:spacing w:val="-1"/>
                <w:sz w:val="20"/>
                <w:szCs w:val="20"/>
                <w:lang w:val="es-ES_tradnl" w:eastAsia="ja-JP"/>
              </w:rPr>
              <w:t xml:space="preserve">  </w:t>
            </w:r>
            <w:r w:rsidR="004F097B" w:rsidRPr="00A33ADA">
              <w:rPr>
                <w:rFonts w:ascii="Arial" w:eastAsia="Arial" w:hAnsi="Arial" w:cs="Arial"/>
                <w:color w:val="565656"/>
                <w:spacing w:val="-1"/>
                <w:sz w:val="20"/>
                <w:szCs w:val="20"/>
                <w:lang w:val="es-ES_tradnl" w:eastAsia="ja-JP"/>
              </w:rPr>
              <w:t>El médico debe conservar y mantener en secreto l</w:t>
            </w:r>
            <w:r w:rsidRPr="00A33ADA">
              <w:rPr>
                <w:rFonts w:ascii="Arial" w:eastAsia="Arial" w:hAnsi="Arial" w:cs="Arial"/>
                <w:color w:val="565656"/>
                <w:spacing w:val="-1"/>
                <w:sz w:val="20"/>
                <w:szCs w:val="20"/>
                <w:lang w:val="es-ES_tradnl" w:eastAsia="ja-JP"/>
              </w:rPr>
              <w:t>os historiales médicos</w:t>
            </w:r>
            <w:r w:rsidR="00B62756" w:rsidRPr="00A33ADA">
              <w:rPr>
                <w:rFonts w:ascii="Arial" w:eastAsia="Arial" w:hAnsi="Arial" w:cs="Arial"/>
                <w:color w:val="565656"/>
                <w:spacing w:val="-1"/>
                <w:sz w:val="20"/>
                <w:szCs w:val="20"/>
                <w:lang w:val="es-ES_tradnl" w:eastAsia="ja-JP"/>
              </w:rPr>
              <w:t xml:space="preserve">. </w:t>
            </w:r>
            <w:r w:rsidRPr="00A33ADA">
              <w:rPr>
                <w:rFonts w:ascii="Arial" w:eastAsia="Arial" w:hAnsi="Arial" w:cs="Arial"/>
                <w:color w:val="565656"/>
                <w:spacing w:val="-1"/>
                <w:sz w:val="20"/>
                <w:szCs w:val="20"/>
                <w:lang w:val="es-ES_tradnl" w:eastAsia="ja-JP"/>
              </w:rPr>
              <w:t>La información médica personal no debe revelarse al empleador sin el consentimiento del trabajador.</w:t>
            </w:r>
          </w:p>
        </w:tc>
      </w:tr>
      <w:tr w:rsidR="008A7366" w:rsidRPr="00A33ADA" w14:paraId="5F8895A6" w14:textId="77777777" w:rsidTr="002C5EE1">
        <w:trPr>
          <w:trHeight w:val="280"/>
        </w:trPr>
        <w:tc>
          <w:tcPr>
            <w:tcW w:w="962" w:type="dxa"/>
          </w:tcPr>
          <w:p w14:paraId="5DCA1DE0" w14:textId="2F911E7C" w:rsidR="008A7366" w:rsidRPr="00A33ADA" w:rsidRDefault="002C5EE1" w:rsidP="00BC2CD0">
            <w:pPr>
              <w:jc w:val="both"/>
              <w:rPr>
                <w:rFonts w:cs="Arial"/>
                <w:b/>
                <w:color w:val="565656"/>
                <w:spacing w:val="-1"/>
                <w:sz w:val="20"/>
                <w:szCs w:val="20"/>
                <w:lang w:val="es-ES_tradnl" w:eastAsia="ja-JP"/>
              </w:rPr>
            </w:pPr>
            <w:r w:rsidRPr="00A33ADA">
              <w:rPr>
                <w:rFonts w:ascii="Arial" w:eastAsia="Arial" w:hAnsi="Arial" w:cs="Arial"/>
                <w:b/>
                <w:color w:val="565656"/>
                <w:spacing w:val="-1"/>
                <w:sz w:val="20"/>
                <w:szCs w:val="20"/>
                <w:lang w:val="es-ES_tradnl" w:eastAsia="ja-JP"/>
              </w:rPr>
              <w:t>Año</w:t>
            </w:r>
            <w:r w:rsidR="008A7366" w:rsidRPr="00A33ADA">
              <w:rPr>
                <w:rFonts w:ascii="Arial" w:eastAsia="Arial" w:hAnsi="Arial" w:cs="Arial"/>
                <w:b/>
                <w:color w:val="565656"/>
                <w:spacing w:val="-1"/>
                <w:sz w:val="20"/>
                <w:szCs w:val="20"/>
                <w:lang w:val="es-ES_tradnl" w:eastAsia="ja-JP"/>
              </w:rPr>
              <w:t xml:space="preserve"> 3</w:t>
            </w:r>
          </w:p>
        </w:tc>
        <w:tc>
          <w:tcPr>
            <w:tcW w:w="8337" w:type="dxa"/>
            <w:vMerge/>
          </w:tcPr>
          <w:p w14:paraId="2DE90599"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21E8FE36" w14:textId="77777777" w:rsidTr="002C5EE1">
        <w:trPr>
          <w:trHeight w:val="222"/>
        </w:trPr>
        <w:tc>
          <w:tcPr>
            <w:tcW w:w="9299" w:type="dxa"/>
            <w:gridSpan w:val="2"/>
            <w:shd w:val="clear" w:color="auto" w:fill="F2F2F2" w:themeFill="background1" w:themeFillShade="F2"/>
          </w:tcPr>
          <w:p w14:paraId="41CDC896" w14:textId="39AFD3A6" w:rsidR="00885EEB" w:rsidRPr="00A33ADA" w:rsidRDefault="00885EEB" w:rsidP="00BC2CD0">
            <w:pPr>
              <w:spacing w:line="276" w:lineRule="auto"/>
              <w:rPr>
                <w:rFonts w:ascii="Arial" w:eastAsia="Arial" w:hAnsi="Arial" w:cs="Arial"/>
                <w:color w:val="565656"/>
                <w:spacing w:val="-1"/>
                <w:sz w:val="16"/>
                <w:szCs w:val="16"/>
                <w:lang w:val="es-ES_tradnl" w:eastAsia="ja-JP"/>
              </w:rPr>
            </w:pPr>
            <w:r w:rsidRPr="00A33ADA">
              <w:rPr>
                <w:rFonts w:ascii="Arial" w:eastAsia="Arial" w:hAnsi="Arial" w:cs="Arial"/>
                <w:b/>
                <w:color w:val="565656"/>
                <w:spacing w:val="-1"/>
                <w:sz w:val="16"/>
                <w:szCs w:val="16"/>
                <w:lang w:val="es-ES_tradnl" w:eastAsia="ja-JP"/>
              </w:rPr>
              <w:t>Orientación</w:t>
            </w:r>
            <w:r w:rsidR="008A7366" w:rsidRPr="00A33ADA">
              <w:rPr>
                <w:rFonts w:ascii="Arial" w:eastAsia="Arial" w:hAnsi="Arial" w:cs="Arial"/>
                <w:b/>
                <w:color w:val="565656"/>
                <w:spacing w:val="-1"/>
                <w:sz w:val="16"/>
                <w:szCs w:val="16"/>
                <w:lang w:val="es-ES_tradnl" w:eastAsia="ja-JP"/>
              </w:rPr>
              <w:t>:</w:t>
            </w:r>
            <w:r w:rsidR="008A7366" w:rsidRPr="00A33ADA">
              <w:rPr>
                <w:rFonts w:ascii="Arial" w:eastAsia="Arial" w:hAnsi="Arial" w:cs="Arial"/>
                <w:color w:val="565656"/>
                <w:spacing w:val="-1"/>
                <w:sz w:val="16"/>
                <w:szCs w:val="16"/>
                <w:lang w:val="es-ES_tradnl" w:eastAsia="ja-JP"/>
              </w:rPr>
              <w:t xml:space="preserve"> </w:t>
            </w:r>
            <w:r w:rsidRPr="00A33ADA">
              <w:rPr>
                <w:rFonts w:ascii="Arial" w:eastAsia="Arial" w:hAnsi="Arial" w:cs="Arial"/>
                <w:color w:val="565656"/>
                <w:spacing w:val="-1"/>
                <w:sz w:val="16"/>
                <w:szCs w:val="16"/>
                <w:lang w:val="es-ES_tradnl" w:eastAsia="ja-JP"/>
              </w:rPr>
              <w:t xml:space="preserve">Las revisiones médicas deben prestar especial atención a las posibles enfermedades relacionadas con el polvo de sílice </w:t>
            </w:r>
          </w:p>
          <w:p w14:paraId="1502A7B8" w14:textId="47731450" w:rsidR="008A7366" w:rsidRPr="00A33ADA" w:rsidRDefault="00885EEB" w:rsidP="00BC2CD0">
            <w:pPr>
              <w:spacing w:line="276" w:lineRule="auto"/>
              <w:rPr>
                <w:rFonts w:ascii="Arial" w:eastAsia="Arial" w:hAnsi="Arial" w:cs="Arial"/>
                <w:color w:val="FF0000"/>
                <w:spacing w:val="-1"/>
                <w:sz w:val="16"/>
                <w:szCs w:val="16"/>
                <w:lang w:val="es-ES_tradnl" w:eastAsia="ja-JP"/>
              </w:rPr>
            </w:pPr>
            <w:r w:rsidRPr="00A33ADA">
              <w:rPr>
                <w:rFonts w:ascii="Arial" w:eastAsia="Arial" w:hAnsi="Arial" w:cs="Arial"/>
                <w:color w:val="FF0000"/>
                <w:spacing w:val="-1"/>
                <w:sz w:val="16"/>
                <w:szCs w:val="16"/>
                <w:lang w:val="es-ES_tradnl" w:eastAsia="ja-JP"/>
              </w:rPr>
              <w:t>Usted debe conservar los datos para identificar los problemas de salud más frecuentes -inclu</w:t>
            </w:r>
            <w:r w:rsidR="00B62756" w:rsidRPr="00A33ADA">
              <w:rPr>
                <w:rFonts w:ascii="Arial" w:eastAsia="Arial" w:hAnsi="Arial" w:cs="Arial"/>
                <w:color w:val="FF0000"/>
                <w:spacing w:val="-1"/>
                <w:sz w:val="16"/>
                <w:szCs w:val="16"/>
                <w:lang w:val="es-ES_tradnl" w:eastAsia="ja-JP"/>
              </w:rPr>
              <w:t>so</w:t>
            </w:r>
            <w:r w:rsidRPr="00A33ADA">
              <w:rPr>
                <w:rFonts w:ascii="Arial" w:eastAsia="Arial" w:hAnsi="Arial" w:cs="Arial"/>
                <w:color w:val="FF0000"/>
                <w:spacing w:val="-1"/>
                <w:sz w:val="16"/>
                <w:szCs w:val="16"/>
                <w:lang w:val="es-ES_tradnl" w:eastAsia="ja-JP"/>
              </w:rPr>
              <w:t xml:space="preserve"> los derivados de la exposición fuera de la mina- con el fin de mejorar los programas preventivos de salud. Se puede pedir al médico que informe a los directores y haga sugerencias de medidas preventivas. La asistencia médica puede hacerse extensiva a los miembros de la familia o de la comunidad.</w:t>
            </w:r>
          </w:p>
        </w:tc>
      </w:tr>
    </w:tbl>
    <w:p w14:paraId="026D1239"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5319D6AC" w14:textId="3AA6266E" w:rsidR="00885EEB" w:rsidRPr="00A33ADA" w:rsidRDefault="00885EEB"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texto propuesto deja claro que </w:t>
      </w:r>
      <w:r w:rsidRPr="00A33ADA">
        <w:rPr>
          <w:rFonts w:ascii="Arial" w:hAnsi="Arial" w:cs="Arial"/>
          <w:bCs/>
          <w:i/>
          <w:sz w:val="22"/>
          <w:szCs w:val="22"/>
          <w:lang w:val="es-ES_tradnl"/>
        </w:rPr>
        <w:t>todas las personas</w:t>
      </w:r>
      <w:r w:rsidRPr="00A33ADA">
        <w:rPr>
          <w:rFonts w:ascii="Arial" w:hAnsi="Arial" w:cs="Arial"/>
          <w:bCs/>
          <w:sz w:val="22"/>
          <w:szCs w:val="22"/>
          <w:lang w:val="es-ES_tradnl"/>
        </w:rPr>
        <w:t xml:space="preserve"> del sistema de producción deben beneficiarse de las revisiones médicas preventivas. No hay otras consecuencias porque el espíritu del requisito no ha cambiado. Se han añadido orientaciones para aconsejar sobre el uso de los datos para ayudar a diseñar acciones preventivas y llamar la atención sobre los problemas de salud.</w:t>
      </w:r>
    </w:p>
    <w:p w14:paraId="721DE514" w14:textId="77777777" w:rsidR="008A7366" w:rsidRPr="00A33ADA" w:rsidRDefault="008A7366" w:rsidP="008A7366">
      <w:pPr>
        <w:jc w:val="both"/>
        <w:rPr>
          <w:rFonts w:ascii="Arial" w:hAnsi="Arial" w:cs="Arial"/>
          <w:b/>
          <w:color w:val="00B9E4" w:themeColor="background2"/>
          <w:sz w:val="22"/>
          <w:szCs w:val="22"/>
          <w:lang w:val="es-ES_tradnl"/>
        </w:rPr>
      </w:pPr>
    </w:p>
    <w:p w14:paraId="7E58582D" w14:textId="1B94EF95" w:rsidR="00885EEB" w:rsidRPr="00A33ADA" w:rsidRDefault="00E074C2" w:rsidP="00885EEB">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3</w:t>
      </w:r>
      <w:r w:rsidR="008A7366" w:rsidRPr="00A33ADA">
        <w:rPr>
          <w:rFonts w:ascii="Arial" w:hAnsi="Arial" w:cs="Arial"/>
          <w:b/>
          <w:color w:val="00B9E4" w:themeColor="background2"/>
          <w:sz w:val="22"/>
          <w:szCs w:val="22"/>
          <w:lang w:val="es-ES_tradnl"/>
        </w:rPr>
        <w:t>.</w:t>
      </w:r>
      <w:r w:rsidR="002B722D" w:rsidRPr="00A33ADA">
        <w:rPr>
          <w:rFonts w:ascii="Arial" w:hAnsi="Arial" w:cs="Arial"/>
          <w:b/>
          <w:color w:val="00B9E4" w:themeColor="background2"/>
          <w:sz w:val="22"/>
          <w:szCs w:val="22"/>
          <w:lang w:val="es-ES_tradnl"/>
        </w:rPr>
        <w:t>99</w:t>
      </w:r>
      <w:r w:rsidR="008A7366" w:rsidRPr="00A33ADA">
        <w:rPr>
          <w:rFonts w:ascii="Arial" w:hAnsi="Arial" w:cs="Arial"/>
          <w:b/>
          <w:color w:val="00B9E4" w:themeColor="background2"/>
          <w:sz w:val="22"/>
          <w:szCs w:val="22"/>
          <w:lang w:val="es-ES_tradnl"/>
        </w:rPr>
        <w:t xml:space="preserve"> </w:t>
      </w:r>
      <w:r w:rsidR="00885EEB" w:rsidRPr="00A33ADA">
        <w:rPr>
          <w:rFonts w:ascii="Arial" w:hAnsi="Arial" w:cs="Arial"/>
          <w:b/>
          <w:color w:val="00B9E4" w:themeColor="background2"/>
          <w:sz w:val="22"/>
          <w:szCs w:val="22"/>
          <w:lang w:val="es-ES_tradnl"/>
        </w:rPr>
        <w:t>¿Está usted de acuerdo con el cambio propuesto?</w:t>
      </w:r>
    </w:p>
    <w:p w14:paraId="1E3BC1DE" w14:textId="77777777" w:rsidR="00885EEB" w:rsidRPr="00A33ADA" w:rsidRDefault="00885EEB" w:rsidP="00885EEB">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5891D83" w14:textId="77777777" w:rsidR="00885EEB" w:rsidRPr="00A33ADA" w:rsidRDefault="00885EEB" w:rsidP="00885EE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83E2FD0" w14:textId="7B0D4F3D" w:rsidR="00885EEB" w:rsidRPr="00A33ADA" w:rsidRDefault="00885EEB" w:rsidP="00885EE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4BD16E6" w14:textId="77777777" w:rsidR="00885EEB" w:rsidRPr="00A33ADA" w:rsidRDefault="00885EEB" w:rsidP="00885EE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15247BAE" w14:textId="6C1E030B" w:rsidR="00885EEB" w:rsidRPr="00A33ADA" w:rsidRDefault="00885EEB" w:rsidP="00885EEB">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667A49F" w14:textId="77777777" w:rsidR="004F097B" w:rsidRPr="00A33ADA" w:rsidRDefault="004F097B" w:rsidP="00885EEB">
      <w:pPr>
        <w:keepNext/>
        <w:keepLines/>
        <w:tabs>
          <w:tab w:val="left" w:pos="735"/>
        </w:tabs>
        <w:spacing w:line="276" w:lineRule="auto"/>
        <w:jc w:val="both"/>
        <w:rPr>
          <w:rFonts w:ascii="Arial" w:hAnsi="Arial" w:cs="Arial"/>
          <w:sz w:val="22"/>
          <w:szCs w:val="22"/>
          <w:lang w:val="es-ES_tradnl"/>
        </w:rPr>
      </w:pPr>
    </w:p>
    <w:p w14:paraId="3F376F62" w14:textId="33A97B15" w:rsidR="008A7366" w:rsidRPr="00A33ADA" w:rsidRDefault="00885EEB" w:rsidP="004F097B">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sz w:val="22"/>
          <w:szCs w:val="22"/>
          <w:lang w:val="es-ES_tradnl"/>
        </w:rPr>
        <w:t xml:space="preserve">: </w:t>
      </w:r>
    </w:p>
    <w:p w14:paraId="4CB8C583"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10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514B9EF" w14:textId="3D6405ED" w:rsidR="008A7366" w:rsidRPr="00A33ADA" w:rsidRDefault="008A7366" w:rsidP="008A7366">
      <w:pPr>
        <w:pStyle w:val="Heading1"/>
        <w:rPr>
          <w:rFonts w:ascii="Arial" w:hAnsi="Arial" w:cs="Arial"/>
          <w:lang w:val="es-ES_tradnl"/>
        </w:rPr>
      </w:pPr>
      <w:bookmarkStart w:id="90" w:name="_Toc152281902"/>
      <w:r w:rsidRPr="00A33ADA">
        <w:rPr>
          <w:rFonts w:ascii="Arial" w:hAnsi="Arial" w:cs="Arial"/>
          <w:lang w:val="es-ES_tradnl"/>
        </w:rPr>
        <w:t>T</w:t>
      </w:r>
      <w:r w:rsidR="00885EEB" w:rsidRPr="00A33ADA">
        <w:rPr>
          <w:rFonts w:ascii="Arial" w:hAnsi="Arial" w:cs="Arial"/>
          <w:lang w:val="es-ES_tradnl"/>
        </w:rPr>
        <w:t>ema</w:t>
      </w:r>
      <w:r w:rsidRPr="00A33ADA">
        <w:rPr>
          <w:rFonts w:ascii="Arial" w:hAnsi="Arial" w:cs="Arial"/>
          <w:lang w:val="es-ES_tradnl"/>
        </w:rPr>
        <w:t xml:space="preserve"> 4. </w:t>
      </w:r>
      <w:r w:rsidR="00885EEB" w:rsidRPr="00A33ADA">
        <w:rPr>
          <w:rFonts w:ascii="Arial" w:hAnsi="Arial" w:cs="Arial"/>
          <w:lang w:val="es-ES_tradnl"/>
        </w:rPr>
        <w:t>Negocios y Desarrollo</w:t>
      </w:r>
      <w:bookmarkEnd w:id="90"/>
    </w:p>
    <w:p w14:paraId="072DBDB9" w14:textId="77777777" w:rsidR="008A7366" w:rsidRPr="00A33ADA" w:rsidRDefault="008A7366" w:rsidP="008A7366">
      <w:pPr>
        <w:rPr>
          <w:rFonts w:ascii="Arial" w:hAnsi="Arial" w:cs="Arial"/>
          <w:sz w:val="22"/>
          <w:szCs w:val="22"/>
          <w:lang w:val="es-ES_tradnl"/>
        </w:rPr>
      </w:pPr>
    </w:p>
    <w:p w14:paraId="00D42905" w14:textId="4D203881" w:rsidR="008A7366" w:rsidRPr="00A33ADA" w:rsidRDefault="008A7366" w:rsidP="008A7366">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4.1.1 </w:t>
      </w:r>
      <w:r w:rsidR="001C2A2A" w:rsidRPr="00A33ADA">
        <w:rPr>
          <w:rFonts w:ascii="Arial" w:eastAsiaTheme="majorEastAsia" w:hAnsi="Arial" w:cs="Arial"/>
          <w:b/>
          <w:bCs/>
          <w:color w:val="00B9E4" w:themeColor="background2"/>
          <w:sz w:val="22"/>
          <w:szCs w:val="22"/>
          <w:lang w:val="es-ES_tradnl"/>
        </w:rPr>
        <w:t>Comité de la Prima Fairtrade</w:t>
      </w:r>
    </w:p>
    <w:p w14:paraId="5E2410F2" w14:textId="77777777" w:rsidR="000B4FC5" w:rsidRPr="00A33ADA" w:rsidRDefault="000B4FC5" w:rsidP="008A7366">
      <w:pPr>
        <w:jc w:val="both"/>
        <w:rPr>
          <w:rFonts w:ascii="Arial" w:hAnsi="Arial" w:cs="Arial"/>
          <w:color w:val="00B9E4" w:themeColor="background2"/>
          <w:sz w:val="22"/>
          <w:szCs w:val="22"/>
          <w:lang w:val="es-ES_tradnl"/>
        </w:rPr>
      </w:pPr>
    </w:p>
    <w:p w14:paraId="58901BFF" w14:textId="096C6D96" w:rsidR="000B4FC5" w:rsidRPr="00A33ADA" w:rsidRDefault="001C2A2A" w:rsidP="008A7366">
      <w:pPr>
        <w:spacing w:line="276" w:lineRule="auto"/>
        <w:jc w:val="both"/>
        <w:rPr>
          <w:rFonts w:ascii="Arial" w:eastAsia="Arial" w:hAnsi="Arial" w:cs="Arial"/>
          <w:b/>
          <w:i/>
          <w:color w:val="00B9E4"/>
          <w:sz w:val="22"/>
          <w:szCs w:val="22"/>
          <w:lang w:val="es-ES_tradnl" w:eastAsia="ko-KR"/>
        </w:rPr>
      </w:pPr>
      <w:r w:rsidRPr="00A33ADA">
        <w:rPr>
          <w:rFonts w:ascii="Arial" w:eastAsia="Arial" w:hAnsi="Arial" w:cs="Arial"/>
          <w:b/>
          <w:i/>
          <w:color w:val="00B9E4"/>
          <w:sz w:val="22"/>
          <w:szCs w:val="22"/>
          <w:lang w:val="es-ES_tradnl" w:eastAsia="ko-KR"/>
        </w:rPr>
        <w:t>OMAPE con derechos</w:t>
      </w:r>
      <w:r w:rsidR="000B4FC5" w:rsidRPr="00A33ADA">
        <w:rPr>
          <w:rFonts w:ascii="Arial" w:eastAsia="Arial" w:hAnsi="Arial" w:cs="Arial"/>
          <w:b/>
          <w:i/>
          <w:color w:val="00B9E4"/>
          <w:sz w:val="22"/>
          <w:szCs w:val="22"/>
          <w:lang w:val="es-ES_tradnl" w:eastAsia="ko-KR"/>
        </w:rPr>
        <w:t xml:space="preserve"> direct</w:t>
      </w:r>
      <w:r w:rsidRPr="00A33ADA">
        <w:rPr>
          <w:rFonts w:ascii="Arial" w:eastAsia="Arial" w:hAnsi="Arial" w:cs="Arial"/>
          <w:b/>
          <w:i/>
          <w:color w:val="00B9E4"/>
          <w:sz w:val="22"/>
          <w:szCs w:val="22"/>
          <w:lang w:val="es-ES_tradnl" w:eastAsia="ko-KR"/>
        </w:rPr>
        <w:t>o</w:t>
      </w:r>
      <w:r w:rsidR="000B4FC5" w:rsidRPr="00A33ADA">
        <w:rPr>
          <w:rFonts w:ascii="Arial" w:eastAsia="Arial" w:hAnsi="Arial" w:cs="Arial"/>
          <w:b/>
          <w:i/>
          <w:color w:val="00B9E4"/>
          <w:sz w:val="22"/>
          <w:szCs w:val="22"/>
          <w:lang w:val="es-ES_tradnl" w:eastAsia="ko-KR"/>
        </w:rPr>
        <w:t xml:space="preserve">s </w:t>
      </w:r>
      <w:r w:rsidRPr="00A33ADA">
        <w:rPr>
          <w:rFonts w:ascii="Arial" w:eastAsia="Arial" w:hAnsi="Arial" w:cs="Arial"/>
          <w:b/>
          <w:i/>
          <w:color w:val="00B9E4"/>
          <w:sz w:val="22"/>
          <w:szCs w:val="22"/>
          <w:lang w:val="es-ES_tradnl" w:eastAsia="ko-KR"/>
        </w:rPr>
        <w:t xml:space="preserve">y </w:t>
      </w:r>
      <w:r w:rsidR="003B09D6" w:rsidRPr="00A33ADA">
        <w:rPr>
          <w:rFonts w:ascii="Arial" w:eastAsia="Arial" w:hAnsi="Arial" w:cs="Arial"/>
          <w:b/>
          <w:i/>
          <w:color w:val="00B9E4"/>
          <w:sz w:val="22"/>
          <w:szCs w:val="22"/>
          <w:lang w:val="es-ES_tradnl" w:eastAsia="ko-KR"/>
        </w:rPr>
        <w:t xml:space="preserve">OMAPE </w:t>
      </w:r>
      <w:r w:rsidRPr="00A33ADA">
        <w:rPr>
          <w:rFonts w:ascii="Arial" w:eastAsia="Arial" w:hAnsi="Arial" w:cs="Arial"/>
          <w:b/>
          <w:i/>
          <w:color w:val="00B9E4"/>
          <w:sz w:val="22"/>
          <w:szCs w:val="22"/>
          <w:lang w:val="es-ES_tradnl" w:eastAsia="ko-KR"/>
        </w:rPr>
        <w:t>con derechos</w:t>
      </w:r>
      <w:r w:rsidR="000B4FC5" w:rsidRPr="00A33ADA">
        <w:rPr>
          <w:rFonts w:ascii="Arial" w:eastAsia="Arial" w:hAnsi="Arial" w:cs="Arial"/>
          <w:b/>
          <w:i/>
          <w:color w:val="00B9E4"/>
          <w:sz w:val="22"/>
          <w:szCs w:val="22"/>
          <w:lang w:val="es-ES_tradnl" w:eastAsia="ko-KR"/>
        </w:rPr>
        <w:t xml:space="preserve"> indirect</w:t>
      </w:r>
      <w:r w:rsidRPr="00A33ADA">
        <w:rPr>
          <w:rFonts w:ascii="Arial" w:eastAsia="Arial" w:hAnsi="Arial" w:cs="Arial"/>
          <w:b/>
          <w:i/>
          <w:color w:val="00B9E4"/>
          <w:sz w:val="22"/>
          <w:szCs w:val="22"/>
          <w:lang w:val="es-ES_tradnl" w:eastAsia="ko-KR"/>
        </w:rPr>
        <w:t>o</w:t>
      </w:r>
      <w:r w:rsidR="000B4FC5" w:rsidRPr="00A33ADA">
        <w:rPr>
          <w:rFonts w:ascii="Arial" w:eastAsia="Arial" w:hAnsi="Arial" w:cs="Arial"/>
          <w:b/>
          <w:i/>
          <w:color w:val="00B9E4"/>
          <w:sz w:val="22"/>
          <w:szCs w:val="22"/>
          <w:lang w:val="es-ES_tradnl" w:eastAsia="ko-KR"/>
        </w:rPr>
        <w:t>s</w:t>
      </w:r>
    </w:p>
    <w:p w14:paraId="4B368421" w14:textId="402FE74F" w:rsidR="007061F0" w:rsidRPr="00A33ADA" w:rsidRDefault="007061F0" w:rsidP="007061F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w:t>
      </w:r>
      <w:r w:rsidR="00A37DC3" w:rsidRPr="00A33ADA">
        <w:rPr>
          <w:rFonts w:ascii="Arial" w:hAnsi="Arial" w:cs="Arial"/>
          <w:sz w:val="22"/>
          <w:szCs w:val="22"/>
          <w:lang w:val="es-ES_tradnl"/>
        </w:rPr>
        <w:t>as OMAPE</w:t>
      </w:r>
      <w:r w:rsidR="00AF2098" w:rsidRPr="00A33ADA">
        <w:rPr>
          <w:rFonts w:ascii="Arial" w:hAnsi="Arial" w:cs="Arial"/>
          <w:sz w:val="22"/>
          <w:szCs w:val="22"/>
          <w:lang w:val="es-ES_tradnl"/>
        </w:rPr>
        <w:t>,</w:t>
      </w:r>
      <w:r w:rsidR="00A37DC3" w:rsidRPr="00A33ADA">
        <w:rPr>
          <w:rFonts w:ascii="Arial" w:hAnsi="Arial" w:cs="Arial"/>
          <w:sz w:val="22"/>
          <w:szCs w:val="22"/>
          <w:lang w:val="es-ES_tradnl"/>
        </w:rPr>
        <w:t xml:space="preserve"> sean con derechos directos o</w:t>
      </w:r>
      <w:r w:rsidRPr="00A33ADA">
        <w:rPr>
          <w:rFonts w:ascii="Arial" w:hAnsi="Arial" w:cs="Arial"/>
          <w:sz w:val="22"/>
          <w:szCs w:val="22"/>
          <w:lang w:val="es-ES_tradnl"/>
        </w:rPr>
        <w:t xml:space="preserve"> indirectos</w:t>
      </w:r>
      <w:r w:rsidR="00AF2098" w:rsidRPr="00A33ADA">
        <w:rPr>
          <w:rFonts w:ascii="Arial" w:hAnsi="Arial" w:cs="Arial"/>
          <w:sz w:val="22"/>
          <w:szCs w:val="22"/>
          <w:lang w:val="es-ES_tradnl"/>
        </w:rPr>
        <w:t>,</w:t>
      </w:r>
      <w:r w:rsidRPr="00A33ADA">
        <w:rPr>
          <w:rFonts w:ascii="Arial" w:hAnsi="Arial" w:cs="Arial"/>
          <w:sz w:val="22"/>
          <w:szCs w:val="22"/>
          <w:lang w:val="es-ES_tradnl"/>
        </w:rPr>
        <w:t xml:space="preserve"> tienen sistemas de producción muy diferentes. Estos, a su vez, forman parte de cadenas de suministro internas que reflejan las operaciones particulares de extracción y procesamiento de las OMAPE individuales, sus operadores mineros y los proveedores externos. Esta complejidad </w:t>
      </w:r>
      <w:r w:rsidR="00C367A5" w:rsidRPr="00A33ADA">
        <w:rPr>
          <w:rFonts w:ascii="Arial" w:hAnsi="Arial" w:cs="Arial"/>
          <w:sz w:val="22"/>
          <w:szCs w:val="22"/>
          <w:lang w:val="es-ES_tradnl"/>
        </w:rPr>
        <w:t xml:space="preserve">indica </w:t>
      </w:r>
      <w:r w:rsidRPr="00A33ADA">
        <w:rPr>
          <w:rFonts w:ascii="Arial" w:hAnsi="Arial" w:cs="Arial"/>
          <w:sz w:val="22"/>
          <w:szCs w:val="22"/>
          <w:lang w:val="es-ES_tradnl"/>
        </w:rPr>
        <w:t xml:space="preserve">que las cadenas de suministro </w:t>
      </w:r>
      <w:r w:rsidR="001D75FC" w:rsidRPr="00A33ADA">
        <w:rPr>
          <w:rFonts w:ascii="Arial" w:hAnsi="Arial" w:cs="Arial"/>
          <w:sz w:val="22"/>
          <w:szCs w:val="22"/>
          <w:lang w:val="es-ES_tradnl"/>
        </w:rPr>
        <w:t>Fairtrade</w:t>
      </w:r>
      <w:r w:rsidRPr="00A33ADA">
        <w:rPr>
          <w:rFonts w:ascii="Arial" w:hAnsi="Arial" w:cs="Arial"/>
          <w:sz w:val="22"/>
          <w:szCs w:val="22"/>
          <w:lang w:val="es-ES_tradnl"/>
        </w:rPr>
        <w:t xml:space="preserve"> deben identificarse y distinguirse de</w:t>
      </w:r>
      <w:r w:rsidR="00C367A5" w:rsidRPr="00A33ADA">
        <w:rPr>
          <w:rFonts w:ascii="Arial" w:hAnsi="Arial" w:cs="Arial"/>
          <w:sz w:val="22"/>
          <w:szCs w:val="22"/>
          <w:lang w:val="es-ES_tradnl"/>
        </w:rPr>
        <w:t>l resto, o sea, de</w:t>
      </w:r>
      <w:r w:rsidRPr="00A33ADA">
        <w:rPr>
          <w:rFonts w:ascii="Arial" w:hAnsi="Arial" w:cs="Arial"/>
          <w:sz w:val="22"/>
          <w:szCs w:val="22"/>
          <w:lang w:val="es-ES_tradnl"/>
        </w:rPr>
        <w:t xml:space="preserve"> las que no son </w:t>
      </w:r>
      <w:r w:rsidR="001D75FC" w:rsidRPr="00A33ADA">
        <w:rPr>
          <w:rFonts w:ascii="Arial" w:hAnsi="Arial" w:cs="Arial"/>
          <w:sz w:val="22"/>
          <w:szCs w:val="22"/>
          <w:lang w:val="es-ES_tradnl"/>
        </w:rPr>
        <w:t>Fairtrade</w:t>
      </w:r>
      <w:r w:rsidRPr="00A33ADA">
        <w:rPr>
          <w:rFonts w:ascii="Arial" w:hAnsi="Arial" w:cs="Arial"/>
          <w:sz w:val="22"/>
          <w:szCs w:val="22"/>
          <w:lang w:val="es-ES_tradnl"/>
        </w:rPr>
        <w:t xml:space="preserve">. </w:t>
      </w:r>
    </w:p>
    <w:p w14:paraId="0577B99D" w14:textId="77777777" w:rsidR="007061F0" w:rsidRPr="00A33ADA" w:rsidRDefault="007061F0" w:rsidP="007061F0">
      <w:pPr>
        <w:spacing w:line="276" w:lineRule="auto"/>
        <w:jc w:val="both"/>
        <w:rPr>
          <w:rFonts w:ascii="Arial" w:hAnsi="Arial" w:cs="Arial"/>
          <w:sz w:val="22"/>
          <w:szCs w:val="22"/>
          <w:lang w:val="es-ES_tradnl"/>
        </w:rPr>
      </w:pPr>
    </w:p>
    <w:p w14:paraId="48F5426B" w14:textId="652263A4" w:rsidR="007061F0" w:rsidRPr="00A33ADA" w:rsidRDefault="007061F0" w:rsidP="007061F0">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El Comité de la Prima </w:t>
      </w:r>
      <w:r w:rsidR="001D75FC" w:rsidRPr="00A33ADA">
        <w:rPr>
          <w:rFonts w:ascii="Arial" w:hAnsi="Arial" w:cs="Arial"/>
          <w:sz w:val="22"/>
          <w:szCs w:val="22"/>
          <w:lang w:val="es-ES_tradnl"/>
        </w:rPr>
        <w:t>Fairtrade</w:t>
      </w:r>
      <w:r w:rsidRPr="00A33ADA">
        <w:rPr>
          <w:rFonts w:ascii="Arial" w:hAnsi="Arial" w:cs="Arial"/>
          <w:sz w:val="22"/>
          <w:szCs w:val="22"/>
          <w:lang w:val="es-ES_tradnl"/>
        </w:rPr>
        <w:t xml:space="preserve"> (CP</w:t>
      </w:r>
      <w:r w:rsidR="001D75FC" w:rsidRPr="00A33ADA">
        <w:rPr>
          <w:rFonts w:ascii="Arial" w:hAnsi="Arial" w:cs="Arial"/>
          <w:sz w:val="22"/>
          <w:szCs w:val="22"/>
          <w:lang w:val="es-ES_tradnl"/>
        </w:rPr>
        <w:t>F</w:t>
      </w:r>
      <w:r w:rsidRPr="00A33ADA">
        <w:rPr>
          <w:rFonts w:ascii="Arial" w:hAnsi="Arial" w:cs="Arial"/>
          <w:sz w:val="22"/>
          <w:szCs w:val="22"/>
          <w:lang w:val="es-ES_tradnl"/>
        </w:rPr>
        <w:t xml:space="preserve">) actúa en nombre de todos los mineros y trabajadores del sistema de producción. Las decisiones sobre el uso de la Prima </w:t>
      </w:r>
      <w:r w:rsidR="001D75FC" w:rsidRPr="00A33ADA">
        <w:rPr>
          <w:rFonts w:ascii="Arial" w:hAnsi="Arial" w:cs="Arial"/>
          <w:sz w:val="22"/>
          <w:szCs w:val="22"/>
          <w:lang w:val="es-ES_tradnl"/>
        </w:rPr>
        <w:t>se toman en</w:t>
      </w:r>
      <w:r w:rsidR="00C367A5" w:rsidRPr="00A33ADA">
        <w:rPr>
          <w:rFonts w:ascii="Arial" w:hAnsi="Arial" w:cs="Arial"/>
          <w:sz w:val="22"/>
          <w:szCs w:val="22"/>
          <w:lang w:val="es-ES_tradnl"/>
        </w:rPr>
        <w:t xml:space="preserve"> la Asamblea General</w:t>
      </w:r>
      <w:r w:rsidRPr="00A33ADA">
        <w:rPr>
          <w:rFonts w:ascii="Arial" w:hAnsi="Arial" w:cs="Arial"/>
          <w:sz w:val="22"/>
          <w:szCs w:val="22"/>
          <w:lang w:val="es-ES_tradnl"/>
        </w:rPr>
        <w:t xml:space="preserve"> y el CPF es responsable de </w:t>
      </w:r>
      <w:r w:rsidR="00164568" w:rsidRPr="00A33ADA">
        <w:rPr>
          <w:rFonts w:ascii="Arial" w:hAnsi="Arial" w:cs="Arial"/>
          <w:sz w:val="22"/>
          <w:szCs w:val="22"/>
          <w:lang w:val="es-ES_tradnl"/>
        </w:rPr>
        <w:t>ejecutarlas</w:t>
      </w:r>
      <w:r w:rsidRPr="00A33ADA">
        <w:rPr>
          <w:rFonts w:ascii="Arial" w:hAnsi="Arial" w:cs="Arial"/>
          <w:sz w:val="22"/>
          <w:szCs w:val="22"/>
          <w:lang w:val="es-ES_tradnl"/>
        </w:rPr>
        <w:t xml:space="preserve">, gestionarlas, </w:t>
      </w:r>
      <w:r w:rsidR="001D75FC" w:rsidRPr="00A33ADA">
        <w:rPr>
          <w:rFonts w:ascii="Arial" w:hAnsi="Arial" w:cs="Arial"/>
          <w:sz w:val="22"/>
          <w:szCs w:val="22"/>
          <w:lang w:val="es-ES_tradnl"/>
        </w:rPr>
        <w:t>monitore</w:t>
      </w:r>
      <w:r w:rsidRPr="00A33ADA">
        <w:rPr>
          <w:rFonts w:ascii="Arial" w:hAnsi="Arial" w:cs="Arial"/>
          <w:sz w:val="22"/>
          <w:szCs w:val="22"/>
          <w:lang w:val="es-ES_tradnl"/>
        </w:rPr>
        <w:t>arlas, analizarlas y evaluarlas. El CPF debe estar en cont</w:t>
      </w:r>
      <w:r w:rsidR="001D75FC" w:rsidRPr="00A33ADA">
        <w:rPr>
          <w:rFonts w:ascii="Arial" w:hAnsi="Arial" w:cs="Arial"/>
          <w:sz w:val="22"/>
          <w:szCs w:val="22"/>
          <w:lang w:val="es-ES_tradnl"/>
        </w:rPr>
        <w:t>inua comunicación con la Junta d</w:t>
      </w:r>
      <w:r w:rsidRPr="00A33ADA">
        <w:rPr>
          <w:rFonts w:ascii="Arial" w:hAnsi="Arial" w:cs="Arial"/>
          <w:sz w:val="22"/>
          <w:szCs w:val="22"/>
          <w:lang w:val="es-ES_tradnl"/>
        </w:rPr>
        <w:t xml:space="preserve">irectiva de la OMAPE y debe reflejar los intereses comunes de todos aquellos que forman parte de la cadena de suministro </w:t>
      </w:r>
      <w:r w:rsidR="001D75FC" w:rsidRPr="00A33ADA">
        <w:rPr>
          <w:rFonts w:ascii="Arial" w:hAnsi="Arial" w:cs="Arial"/>
          <w:sz w:val="22"/>
          <w:szCs w:val="22"/>
          <w:lang w:val="es-ES_tradnl"/>
        </w:rPr>
        <w:t>Fairtrade</w:t>
      </w:r>
      <w:r w:rsidRPr="00A33ADA">
        <w:rPr>
          <w:rFonts w:ascii="Arial" w:hAnsi="Arial" w:cs="Arial"/>
          <w:sz w:val="22"/>
          <w:szCs w:val="22"/>
          <w:lang w:val="es-ES_tradnl"/>
        </w:rPr>
        <w:t>.</w:t>
      </w:r>
    </w:p>
    <w:p w14:paraId="669951DE" w14:textId="77777777" w:rsidR="001D75FC" w:rsidRPr="00A33ADA" w:rsidRDefault="001D75FC" w:rsidP="008A7366">
      <w:pPr>
        <w:spacing w:line="276" w:lineRule="auto"/>
        <w:jc w:val="both"/>
        <w:rPr>
          <w:rFonts w:ascii="Arial" w:hAnsi="Arial" w:cs="Arial"/>
          <w:b/>
          <w:sz w:val="22"/>
          <w:szCs w:val="22"/>
          <w:lang w:val="es-ES_tradnl"/>
        </w:rPr>
      </w:pPr>
    </w:p>
    <w:p w14:paraId="0FE5EEAE" w14:textId="55AF2BC9" w:rsidR="001D75FC" w:rsidRPr="00A33ADA" w:rsidRDefault="001D75FC" w:rsidP="001D75F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Los miembros del CPF no solo deben ser elegidos democráticamente, sino que deben estar dispuestos a participar y contribuir con su tiempo y expe</w:t>
      </w:r>
      <w:r w:rsidR="00C367A5" w:rsidRPr="00A33ADA">
        <w:rPr>
          <w:rFonts w:ascii="Arial" w:hAnsi="Arial" w:cs="Arial"/>
          <w:sz w:val="22"/>
          <w:szCs w:val="22"/>
          <w:lang w:val="es-ES_tradnl"/>
        </w:rPr>
        <w:t>riencia para garantizar que el C</w:t>
      </w:r>
      <w:r w:rsidRPr="00A33ADA">
        <w:rPr>
          <w:rFonts w:ascii="Arial" w:hAnsi="Arial" w:cs="Arial"/>
          <w:sz w:val="22"/>
          <w:szCs w:val="22"/>
          <w:lang w:val="es-ES_tradnl"/>
        </w:rPr>
        <w:t xml:space="preserve">omité cumpla sus objetivos. Los miembros del Comité deben tener un mismo entendimiento de los objetivos de Fairtrade, de la Prima y de </w:t>
      </w:r>
      <w:r w:rsidR="005718DC" w:rsidRPr="00A33ADA">
        <w:rPr>
          <w:rFonts w:ascii="Arial" w:hAnsi="Arial" w:cs="Arial"/>
          <w:sz w:val="22"/>
          <w:szCs w:val="22"/>
          <w:lang w:val="es-ES_tradnl"/>
        </w:rPr>
        <w:t xml:space="preserve">la Teoría del Cambio, deben contribuir, además, </w:t>
      </w:r>
      <w:r w:rsidRPr="00A33ADA">
        <w:rPr>
          <w:rFonts w:ascii="Arial" w:hAnsi="Arial" w:cs="Arial"/>
          <w:sz w:val="22"/>
          <w:szCs w:val="22"/>
          <w:lang w:val="es-ES_tradnl"/>
        </w:rPr>
        <w:t xml:space="preserve">a la visión compartida de cambio </w:t>
      </w:r>
      <w:r w:rsidR="005718DC" w:rsidRPr="00A33ADA">
        <w:rPr>
          <w:rFonts w:ascii="Arial" w:hAnsi="Arial" w:cs="Arial"/>
          <w:sz w:val="22"/>
          <w:szCs w:val="22"/>
          <w:lang w:val="es-ES_tradnl"/>
        </w:rPr>
        <w:t>en el CPF</w:t>
      </w:r>
      <w:r w:rsidRPr="00A33ADA">
        <w:rPr>
          <w:rFonts w:ascii="Arial" w:hAnsi="Arial" w:cs="Arial"/>
          <w:sz w:val="22"/>
          <w:szCs w:val="22"/>
          <w:lang w:val="es-ES_tradnl"/>
        </w:rPr>
        <w:t>. Las OMAPE deben invertir en el desarrollo de capacidades y habilidades del CP</w:t>
      </w:r>
      <w:r w:rsidR="005718DC" w:rsidRPr="00A33ADA">
        <w:rPr>
          <w:rFonts w:ascii="Arial" w:hAnsi="Arial" w:cs="Arial"/>
          <w:sz w:val="22"/>
          <w:szCs w:val="22"/>
          <w:lang w:val="es-ES_tradnl"/>
        </w:rPr>
        <w:t>F</w:t>
      </w:r>
      <w:r w:rsidRPr="00A33ADA">
        <w:rPr>
          <w:rFonts w:ascii="Arial" w:hAnsi="Arial" w:cs="Arial"/>
          <w:sz w:val="22"/>
          <w:szCs w:val="22"/>
          <w:lang w:val="es-ES_tradnl"/>
        </w:rPr>
        <w:t xml:space="preserve"> </w:t>
      </w:r>
      <w:r w:rsidR="00C367A5" w:rsidRPr="00A33ADA">
        <w:rPr>
          <w:rFonts w:ascii="Arial" w:hAnsi="Arial" w:cs="Arial"/>
          <w:sz w:val="22"/>
          <w:szCs w:val="22"/>
          <w:lang w:val="es-ES_tradnl"/>
        </w:rPr>
        <w:t>de forma tal</w:t>
      </w:r>
      <w:r w:rsidRPr="00A33ADA">
        <w:rPr>
          <w:rFonts w:ascii="Arial" w:hAnsi="Arial" w:cs="Arial"/>
          <w:sz w:val="22"/>
          <w:szCs w:val="22"/>
          <w:lang w:val="es-ES_tradnl"/>
        </w:rPr>
        <w:t xml:space="preserve"> que </w:t>
      </w:r>
      <w:r w:rsidR="00C367A5" w:rsidRPr="00A33ADA">
        <w:rPr>
          <w:rFonts w:ascii="Arial" w:hAnsi="Arial" w:cs="Arial"/>
          <w:sz w:val="22"/>
          <w:szCs w:val="22"/>
          <w:lang w:val="es-ES_tradnl"/>
        </w:rPr>
        <w:t xml:space="preserve">este </w:t>
      </w:r>
      <w:r w:rsidRPr="00A33ADA">
        <w:rPr>
          <w:rFonts w:ascii="Arial" w:hAnsi="Arial" w:cs="Arial"/>
          <w:sz w:val="22"/>
          <w:szCs w:val="22"/>
          <w:lang w:val="es-ES_tradnl"/>
        </w:rPr>
        <w:t>pueda gestionar mejor los proyectos sociales.</w:t>
      </w:r>
    </w:p>
    <w:p w14:paraId="03023B44" w14:textId="77777777" w:rsidR="001D75FC" w:rsidRPr="00A33ADA" w:rsidRDefault="001D75FC" w:rsidP="001D75FC">
      <w:pPr>
        <w:spacing w:line="276" w:lineRule="auto"/>
        <w:jc w:val="both"/>
        <w:rPr>
          <w:rFonts w:ascii="Arial" w:hAnsi="Arial" w:cs="Arial"/>
          <w:sz w:val="22"/>
          <w:szCs w:val="22"/>
          <w:lang w:val="es-ES_tradnl"/>
        </w:rPr>
      </w:pPr>
    </w:p>
    <w:p w14:paraId="2242F0B2" w14:textId="5EC7C280" w:rsidR="001D75FC" w:rsidRPr="00A33ADA" w:rsidRDefault="001D75FC" w:rsidP="001D75FC">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El cambio propuesto </w:t>
      </w:r>
      <w:r w:rsidR="00C367A5" w:rsidRPr="00A33ADA">
        <w:rPr>
          <w:rFonts w:ascii="Arial" w:hAnsi="Arial" w:cs="Arial"/>
          <w:sz w:val="22"/>
          <w:szCs w:val="22"/>
          <w:lang w:val="es-ES_tradnl"/>
        </w:rPr>
        <w:t>precisa</w:t>
      </w:r>
      <w:r w:rsidRPr="00A33ADA">
        <w:rPr>
          <w:rFonts w:ascii="Arial" w:hAnsi="Arial" w:cs="Arial"/>
          <w:sz w:val="22"/>
          <w:szCs w:val="22"/>
          <w:lang w:val="es-ES_tradnl"/>
        </w:rPr>
        <w:t xml:space="preserve"> la descripción del CP</w:t>
      </w:r>
      <w:r w:rsidR="005718DC" w:rsidRPr="00A33ADA">
        <w:rPr>
          <w:rFonts w:ascii="Arial" w:hAnsi="Arial" w:cs="Arial"/>
          <w:sz w:val="22"/>
          <w:szCs w:val="22"/>
          <w:lang w:val="es-ES_tradnl"/>
        </w:rPr>
        <w:t>F</w:t>
      </w:r>
      <w:r w:rsidRPr="00A33ADA">
        <w:rPr>
          <w:rFonts w:ascii="Arial" w:hAnsi="Arial" w:cs="Arial"/>
          <w:sz w:val="22"/>
          <w:szCs w:val="22"/>
          <w:lang w:val="es-ES_tradnl"/>
        </w:rPr>
        <w:t xml:space="preserve"> como órgano técnico y de gestión para la aplicación del Plan de Desarrollo de la Prima </w:t>
      </w:r>
      <w:r w:rsidR="005718DC" w:rsidRPr="00A33ADA">
        <w:rPr>
          <w:rFonts w:ascii="Arial" w:hAnsi="Arial" w:cs="Arial"/>
          <w:sz w:val="22"/>
          <w:szCs w:val="22"/>
          <w:lang w:val="es-ES_tradnl"/>
        </w:rPr>
        <w:t>Fairtrade</w:t>
      </w:r>
      <w:r w:rsidRPr="00A33ADA">
        <w:rPr>
          <w:rFonts w:ascii="Arial" w:hAnsi="Arial" w:cs="Arial"/>
          <w:sz w:val="22"/>
          <w:szCs w:val="22"/>
          <w:lang w:val="es-ES_tradnl"/>
        </w:rPr>
        <w:t>. Aclara la "toma de decisiones responsable" en el contexto de la planificación y la implementación.</w:t>
      </w:r>
    </w:p>
    <w:p w14:paraId="480B3FEF" w14:textId="77777777" w:rsidR="008A7366" w:rsidRPr="00A33ADA" w:rsidRDefault="008A7366" w:rsidP="008A7366">
      <w:pPr>
        <w:rPr>
          <w:rFonts w:eastAsiaTheme="majorEastAsia"/>
          <w:lang w:val="es-ES_tradnl"/>
        </w:rPr>
      </w:pPr>
    </w:p>
    <w:p w14:paraId="46A1C6BA" w14:textId="08BFFC13" w:rsidR="00D37983" w:rsidRPr="00A33ADA" w:rsidRDefault="005718DC" w:rsidP="005718DC">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1250DC7D" w14:textId="629EE0A7"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4.1.1. </w:t>
      </w:r>
      <w:r w:rsidR="001C2A2A" w:rsidRPr="00A33ADA">
        <w:rPr>
          <w:rFonts w:ascii="Arial" w:eastAsia="Arial" w:hAnsi="Arial" w:cs="Arial"/>
          <w:b/>
          <w:color w:val="00B9E4"/>
          <w:sz w:val="20"/>
          <w:szCs w:val="20"/>
          <w:lang w:val="es-ES_tradnl" w:eastAsia="ko-KR"/>
        </w:rPr>
        <w:t>Comité de la Prima Fairtrade</w:t>
      </w:r>
    </w:p>
    <w:tbl>
      <w:tblPr>
        <w:tblStyle w:val="SimpleTable33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7A88A34" w14:textId="77777777" w:rsidTr="005718DC">
        <w:trPr>
          <w:trHeight w:val="25"/>
        </w:trPr>
        <w:tc>
          <w:tcPr>
            <w:tcW w:w="9299" w:type="dxa"/>
            <w:gridSpan w:val="2"/>
          </w:tcPr>
          <w:p w14:paraId="432759B0" w14:textId="05B0527B" w:rsidR="008A7366" w:rsidRPr="00A33ADA" w:rsidRDefault="005718DC"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bookmarkStart w:id="91" w:name="_Hlk149559324"/>
            <w:r w:rsidRPr="00A33ADA">
              <w:rPr>
                <w:rFonts w:cs="Arial"/>
                <w:color w:val="565656"/>
                <w:spacing w:val="-1"/>
                <w:sz w:val="20"/>
                <w:szCs w:val="20"/>
                <w:lang w:val="es-ES_tradnl" w:eastAsia="ko-KR"/>
              </w:rPr>
              <w:t>Las OMAPE con derechos</w:t>
            </w:r>
            <w:r w:rsidR="008A7366" w:rsidRPr="00A33ADA">
              <w:rPr>
                <w:rFonts w:cs="Arial"/>
                <w:color w:val="565656"/>
                <w:spacing w:val="-1"/>
                <w:sz w:val="20"/>
                <w:szCs w:val="20"/>
                <w:lang w:val="es-ES_tradnl" w:eastAsia="ko-KR"/>
              </w:rPr>
              <w:t xml:space="preserve"> direct</w:t>
            </w:r>
            <w:r w:rsidRPr="00A33ADA">
              <w:rPr>
                <w:rFonts w:cs="Arial"/>
                <w:color w:val="565656"/>
                <w:spacing w:val="-1"/>
                <w:sz w:val="20"/>
                <w:szCs w:val="20"/>
                <w:lang w:val="es-ES_tradnl" w:eastAsia="ko-KR"/>
              </w:rPr>
              <w:t>o</w:t>
            </w:r>
            <w:r w:rsidR="008A7366" w:rsidRPr="00A33ADA">
              <w:rPr>
                <w:rFonts w:cs="Arial"/>
                <w:color w:val="565656"/>
                <w:spacing w:val="-1"/>
                <w:sz w:val="20"/>
                <w:szCs w:val="20"/>
                <w:lang w:val="es-ES_tradnl" w:eastAsia="ko-KR"/>
              </w:rPr>
              <w:t xml:space="preserve">s </w:t>
            </w:r>
            <w:r w:rsidRPr="00A33ADA">
              <w:rPr>
                <w:rFonts w:cs="Arial"/>
                <w:color w:val="565656"/>
                <w:spacing w:val="-1"/>
                <w:sz w:val="20"/>
                <w:szCs w:val="20"/>
                <w:lang w:val="es-ES_tradnl" w:eastAsia="ko-KR"/>
              </w:rPr>
              <w:t>y las OMAPE</w:t>
            </w:r>
            <w:r w:rsidR="008A7366" w:rsidRPr="00A33ADA">
              <w:rPr>
                <w:rFonts w:cs="Arial"/>
                <w:color w:val="565656"/>
                <w:spacing w:val="-1"/>
                <w:sz w:val="20"/>
                <w:szCs w:val="20"/>
                <w:lang w:val="es-ES_tradnl" w:eastAsia="ko-KR"/>
              </w:rPr>
              <w:t xml:space="preserve"> </w:t>
            </w:r>
            <w:bookmarkEnd w:id="91"/>
            <w:r w:rsidRPr="00A33ADA">
              <w:rPr>
                <w:rFonts w:cs="Arial"/>
                <w:color w:val="565656"/>
                <w:spacing w:val="-1"/>
                <w:sz w:val="20"/>
                <w:szCs w:val="20"/>
                <w:lang w:val="es-ES_tradnl" w:eastAsia="ko-KR"/>
              </w:rPr>
              <w:t xml:space="preserve">con derechos </w:t>
            </w:r>
            <w:r w:rsidR="008A7366" w:rsidRPr="00A33ADA">
              <w:rPr>
                <w:rFonts w:cs="Arial"/>
                <w:color w:val="565656"/>
                <w:spacing w:val="-1"/>
                <w:sz w:val="20"/>
                <w:szCs w:val="20"/>
                <w:lang w:val="es-ES_tradnl" w:eastAsia="ko-KR"/>
              </w:rPr>
              <w:t>indirect</w:t>
            </w:r>
            <w:r w:rsidRPr="00A33ADA">
              <w:rPr>
                <w:rFonts w:cs="Arial"/>
                <w:color w:val="565656"/>
                <w:spacing w:val="-1"/>
                <w:sz w:val="20"/>
                <w:szCs w:val="20"/>
                <w:lang w:val="es-ES_tradnl" w:eastAsia="ko-KR"/>
              </w:rPr>
              <w:t>o</w:t>
            </w:r>
            <w:r w:rsidR="008A7366" w:rsidRPr="00A33ADA">
              <w:rPr>
                <w:rFonts w:cs="Arial"/>
                <w:color w:val="565656"/>
                <w:spacing w:val="-1"/>
                <w:sz w:val="20"/>
                <w:szCs w:val="20"/>
                <w:lang w:val="es-ES_tradnl" w:eastAsia="ko-KR"/>
              </w:rPr>
              <w:t>s</w:t>
            </w:r>
          </w:p>
        </w:tc>
      </w:tr>
      <w:tr w:rsidR="008A7366" w:rsidRPr="002A30B0" w14:paraId="1F265618" w14:textId="77777777" w:rsidTr="005718DC">
        <w:trPr>
          <w:trHeight w:val="280"/>
        </w:trPr>
        <w:tc>
          <w:tcPr>
            <w:tcW w:w="962" w:type="dxa"/>
          </w:tcPr>
          <w:p w14:paraId="77CAE1DA" w14:textId="155B0604" w:rsidR="008A7366" w:rsidRPr="00A33ADA" w:rsidRDefault="005718D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Básico</w:t>
            </w:r>
          </w:p>
        </w:tc>
        <w:tc>
          <w:tcPr>
            <w:tcW w:w="8337" w:type="dxa"/>
            <w:vMerge w:val="restart"/>
          </w:tcPr>
          <w:p w14:paraId="0EEB173E" w14:textId="309A386E" w:rsidR="005718DC" w:rsidRPr="00A33ADA" w:rsidRDefault="005718DC" w:rsidP="005718DC">
            <w:pPr>
              <w:spacing w:after="240" w:line="276" w:lineRule="auto"/>
              <w:jc w:val="both"/>
              <w:rPr>
                <w:rFonts w:cs="Arial"/>
                <w:b/>
                <w:color w:val="565656"/>
                <w:spacing w:val="-1"/>
                <w:sz w:val="20"/>
                <w:szCs w:val="20"/>
                <w:lang w:val="es-ES_tradnl" w:eastAsia="ja-JP"/>
              </w:rPr>
            </w:pPr>
            <w:r w:rsidRPr="00A33ADA">
              <w:rPr>
                <w:rFonts w:cs="Arial"/>
                <w:color w:val="565656"/>
                <w:spacing w:val="-1"/>
                <w:sz w:val="20"/>
                <w:szCs w:val="20"/>
                <w:lang w:val="es-ES_tradnl" w:eastAsia="ja-JP"/>
              </w:rPr>
              <w:t xml:space="preserve">Usted debe crear un </w:t>
            </w:r>
            <w:r w:rsidRPr="00A33ADA">
              <w:rPr>
                <w:rFonts w:cs="Arial"/>
                <w:b/>
                <w:color w:val="565656"/>
                <w:spacing w:val="-1"/>
                <w:sz w:val="20"/>
                <w:szCs w:val="20"/>
                <w:lang w:val="es-ES_tradnl" w:eastAsia="ja-JP"/>
              </w:rPr>
              <w:t>Comité de la Prima Fairtrade (CPF)</w:t>
            </w:r>
            <w:r w:rsidRPr="00A33ADA">
              <w:rPr>
                <w:rFonts w:cs="Arial"/>
                <w:color w:val="565656"/>
                <w:spacing w:val="-1"/>
                <w:sz w:val="20"/>
                <w:szCs w:val="20"/>
                <w:lang w:val="es-ES_tradnl" w:eastAsia="ja-JP"/>
              </w:rPr>
              <w:t xml:space="preserve"> con representantes ele</w:t>
            </w:r>
            <w:r w:rsidR="00F73245" w:rsidRPr="00A33ADA">
              <w:rPr>
                <w:rFonts w:cs="Arial"/>
                <w:color w:val="565656"/>
                <w:spacing w:val="-1"/>
                <w:sz w:val="20"/>
                <w:szCs w:val="20"/>
                <w:lang w:val="es-ES_tradnl" w:eastAsia="ja-JP"/>
              </w:rPr>
              <w:t>ct</w:t>
            </w:r>
            <w:r w:rsidRPr="00A33ADA">
              <w:rPr>
                <w:rFonts w:cs="Arial"/>
                <w:color w:val="565656"/>
                <w:spacing w:val="-1"/>
                <w:sz w:val="20"/>
                <w:szCs w:val="20"/>
                <w:lang w:val="es-ES_tradnl" w:eastAsia="ja-JP"/>
              </w:rPr>
              <w:t xml:space="preserve">os de entre todos los tipos de mineros artesanales y en pequeña escala </w:t>
            </w:r>
            <w:r w:rsidR="00F73245" w:rsidRPr="00A33ADA">
              <w:rPr>
                <w:rFonts w:cs="Arial"/>
                <w:color w:val="565656"/>
                <w:spacing w:val="-1"/>
                <w:sz w:val="20"/>
                <w:szCs w:val="20"/>
                <w:lang w:val="es-ES_tradnl" w:eastAsia="ja-JP"/>
              </w:rPr>
              <w:t>inscritos</w:t>
            </w:r>
            <w:r w:rsidRPr="00A33ADA">
              <w:rPr>
                <w:rFonts w:cs="Arial"/>
                <w:color w:val="565656"/>
                <w:spacing w:val="-1"/>
                <w:sz w:val="20"/>
                <w:szCs w:val="20"/>
                <w:lang w:val="es-ES_tradnl" w:eastAsia="ja-JP"/>
              </w:rPr>
              <w:t xml:space="preserve"> </w:t>
            </w:r>
            <w:r w:rsidRPr="00A33ADA">
              <w:rPr>
                <w:rFonts w:cs="Arial"/>
                <w:color w:val="FF0000"/>
                <w:spacing w:val="-1"/>
                <w:sz w:val="20"/>
                <w:szCs w:val="20"/>
                <w:lang w:val="es-ES_tradnl" w:eastAsia="ja-JP"/>
              </w:rPr>
              <w:t xml:space="preserve">como parte de la cadena de suministro </w:t>
            </w:r>
            <w:r w:rsidR="00F73245" w:rsidRPr="00A33ADA">
              <w:rPr>
                <w:rFonts w:cs="Arial"/>
                <w:color w:val="FF0000"/>
                <w:spacing w:val="-1"/>
                <w:sz w:val="20"/>
                <w:szCs w:val="20"/>
                <w:lang w:val="es-ES_tradnl" w:eastAsia="ja-JP"/>
              </w:rPr>
              <w:t xml:space="preserve">interna </w:t>
            </w:r>
            <w:r w:rsidRPr="00A33ADA">
              <w:rPr>
                <w:rFonts w:cs="Arial"/>
                <w:color w:val="FF0000"/>
                <w:spacing w:val="-1"/>
                <w:sz w:val="20"/>
                <w:szCs w:val="20"/>
                <w:lang w:val="es-ES_tradnl" w:eastAsia="ja-JP"/>
              </w:rPr>
              <w:t>Fairtrade en su</w:t>
            </w:r>
            <w:r w:rsidRPr="00A33ADA">
              <w:rPr>
                <w:rFonts w:cs="Arial"/>
                <w:color w:val="565656"/>
                <w:spacing w:val="-1"/>
                <w:sz w:val="20"/>
                <w:szCs w:val="20"/>
                <w:lang w:val="es-ES_tradnl" w:eastAsia="ja-JP"/>
              </w:rPr>
              <w:t xml:space="preserve"> sistema de producción. El número y género de los miembros del CPF reflejan </w:t>
            </w:r>
            <w:r w:rsidRPr="00A33ADA">
              <w:rPr>
                <w:rFonts w:cs="Arial"/>
                <w:b/>
                <w:color w:val="565656"/>
                <w:spacing w:val="-1"/>
                <w:sz w:val="20"/>
                <w:szCs w:val="20"/>
                <w:lang w:val="es-ES_tradnl" w:eastAsia="ja-JP"/>
              </w:rPr>
              <w:t xml:space="preserve">la composición social de </w:t>
            </w:r>
            <w:r w:rsidRPr="00A33ADA">
              <w:rPr>
                <w:rFonts w:cs="Arial"/>
                <w:b/>
                <w:color w:val="FF0000"/>
                <w:spacing w:val="-1"/>
                <w:sz w:val="20"/>
                <w:szCs w:val="20"/>
                <w:lang w:val="es-ES_tradnl" w:eastAsia="ja-JP"/>
              </w:rPr>
              <w:t xml:space="preserve">la cadena de suministro </w:t>
            </w:r>
            <w:r w:rsidR="00F73245" w:rsidRPr="00A33ADA">
              <w:rPr>
                <w:rFonts w:cs="Arial"/>
                <w:b/>
                <w:color w:val="FF0000"/>
                <w:spacing w:val="-1"/>
                <w:sz w:val="20"/>
                <w:szCs w:val="20"/>
                <w:lang w:val="es-ES_tradnl" w:eastAsia="ja-JP"/>
              </w:rPr>
              <w:t xml:space="preserve">interna </w:t>
            </w:r>
            <w:r w:rsidRPr="00A33ADA">
              <w:rPr>
                <w:rFonts w:cs="Arial"/>
                <w:b/>
                <w:color w:val="FF0000"/>
                <w:spacing w:val="-1"/>
                <w:sz w:val="20"/>
                <w:szCs w:val="20"/>
                <w:lang w:val="es-ES_tradnl" w:eastAsia="ja-JP"/>
              </w:rPr>
              <w:t>Fairtrade.</w:t>
            </w:r>
            <w:r w:rsidRPr="00A33ADA">
              <w:rPr>
                <w:rFonts w:cs="Arial"/>
                <w:b/>
                <w:color w:val="565656"/>
                <w:spacing w:val="-1"/>
                <w:sz w:val="20"/>
                <w:szCs w:val="20"/>
                <w:lang w:val="es-ES_tradnl" w:eastAsia="ja-JP"/>
              </w:rPr>
              <w:t xml:space="preserve"> </w:t>
            </w:r>
          </w:p>
          <w:p w14:paraId="526F9EA7" w14:textId="54C3A161" w:rsidR="008A7366" w:rsidRPr="00A33ADA" w:rsidRDefault="005718DC" w:rsidP="00F73245">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Usted crea el CPF </w:t>
            </w:r>
            <w:r w:rsidRPr="00A33ADA">
              <w:rPr>
                <w:rFonts w:cs="Arial"/>
                <w:color w:val="FF0000"/>
                <w:spacing w:val="-1"/>
                <w:sz w:val="20"/>
                <w:szCs w:val="20"/>
                <w:lang w:val="es-ES_tradnl" w:eastAsia="ja-JP"/>
              </w:rPr>
              <w:t xml:space="preserve">para gestionar la Prima Fairtrade en beneficio de todos los miembros, operadores mineros y trabajadores del sistema de producción. </w:t>
            </w:r>
            <w:r w:rsidRPr="00A33ADA">
              <w:rPr>
                <w:rFonts w:cs="Arial"/>
                <w:color w:val="565656"/>
                <w:spacing w:val="-1"/>
                <w:sz w:val="20"/>
                <w:szCs w:val="20"/>
                <w:lang w:val="es-ES_tradnl" w:eastAsia="ja-JP"/>
              </w:rPr>
              <w:t xml:space="preserve">El CPF </w:t>
            </w:r>
            <w:r w:rsidRPr="00A33ADA">
              <w:rPr>
                <w:rFonts w:cs="Arial"/>
                <w:color w:val="FF0000"/>
                <w:spacing w:val="-1"/>
                <w:sz w:val="20"/>
                <w:szCs w:val="20"/>
                <w:lang w:val="es-ES_tradnl" w:eastAsia="ja-JP"/>
              </w:rPr>
              <w:t xml:space="preserve">evalúa las necesidades y </w:t>
            </w:r>
            <w:r w:rsidRPr="00A33ADA">
              <w:rPr>
                <w:rFonts w:cs="Arial"/>
                <w:color w:val="565656"/>
                <w:spacing w:val="-1"/>
                <w:sz w:val="20"/>
                <w:szCs w:val="20"/>
                <w:lang w:val="es-ES_tradnl" w:eastAsia="ja-JP"/>
              </w:rPr>
              <w:t>establece las prioridades para el Plan de Desarrollo de la Prima Fairtrade.</w:t>
            </w:r>
          </w:p>
        </w:tc>
      </w:tr>
      <w:tr w:rsidR="008A7366" w:rsidRPr="00A33ADA" w14:paraId="3C295651" w14:textId="77777777" w:rsidTr="005718DC">
        <w:trPr>
          <w:trHeight w:val="280"/>
        </w:trPr>
        <w:tc>
          <w:tcPr>
            <w:tcW w:w="962" w:type="dxa"/>
          </w:tcPr>
          <w:p w14:paraId="1CC1A000" w14:textId="394F3ACB" w:rsidR="008A7366" w:rsidRPr="00A33ADA" w:rsidRDefault="005718D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4B23EC34"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47929413" w14:textId="77777777" w:rsidTr="005718DC">
        <w:trPr>
          <w:trHeight w:val="222"/>
        </w:trPr>
        <w:tc>
          <w:tcPr>
            <w:tcW w:w="9299" w:type="dxa"/>
            <w:gridSpan w:val="2"/>
            <w:shd w:val="clear" w:color="auto" w:fill="F2F2F2" w:themeFill="background1" w:themeFillShade="F2"/>
          </w:tcPr>
          <w:p w14:paraId="5176D4D6" w14:textId="731DE686" w:rsidR="00F73245" w:rsidRPr="00A33ADA" w:rsidRDefault="00F73245" w:rsidP="00F73245">
            <w:pPr>
              <w:spacing w:after="240" w:line="276" w:lineRule="auto"/>
              <w:rPr>
                <w:rFonts w:cs="Arial"/>
                <w:color w:val="565656"/>
                <w:spacing w:val="-1"/>
                <w:sz w:val="16"/>
                <w:szCs w:val="16"/>
                <w:lang w:val="es-ES_tradnl" w:eastAsia="ja-JP"/>
              </w:rPr>
            </w:pPr>
            <w:r w:rsidRPr="00A33ADA">
              <w:rPr>
                <w:rFonts w:cs="Arial"/>
                <w:b/>
                <w:color w:val="565656"/>
                <w:spacing w:val="-1"/>
                <w:sz w:val="16"/>
                <w:szCs w:val="16"/>
                <w:lang w:val="es-ES_tradnl" w:eastAsia="ja-JP"/>
              </w:rPr>
              <w:t>Orientación</w:t>
            </w:r>
            <w:r w:rsidR="008A7366" w:rsidRPr="00A33ADA">
              <w:rPr>
                <w:rFonts w:cs="Arial"/>
                <w:b/>
                <w:color w:val="565656"/>
                <w:spacing w:val="-1"/>
                <w:sz w:val="16"/>
                <w:szCs w:val="16"/>
                <w:lang w:val="es-ES_tradnl" w:eastAsia="ja-JP"/>
              </w:rPr>
              <w:t>:</w:t>
            </w:r>
            <w:r w:rsidR="008A7366" w:rsidRPr="00A33ADA">
              <w:rPr>
                <w:rFonts w:cs="Arial"/>
                <w:color w:val="565656"/>
                <w:spacing w:val="-1"/>
                <w:sz w:val="16"/>
                <w:szCs w:val="16"/>
                <w:lang w:val="es-ES_tradnl" w:eastAsia="ja-JP"/>
              </w:rPr>
              <w:t xml:space="preserve"> </w:t>
            </w:r>
            <w:r w:rsidR="00B42839" w:rsidRPr="00A33ADA">
              <w:rPr>
                <w:rFonts w:cs="Arial"/>
                <w:color w:val="565656"/>
                <w:spacing w:val="-1"/>
                <w:sz w:val="16"/>
                <w:szCs w:val="16"/>
                <w:lang w:val="es-ES_tradnl" w:eastAsia="ja-JP"/>
              </w:rPr>
              <w:t>El CPF</w:t>
            </w:r>
            <w:r w:rsidRPr="00A33ADA">
              <w:rPr>
                <w:rFonts w:cs="Arial"/>
                <w:color w:val="565656"/>
                <w:spacing w:val="-1"/>
                <w:sz w:val="16"/>
                <w:szCs w:val="16"/>
                <w:lang w:val="es-ES_tradnl" w:eastAsia="ja-JP"/>
              </w:rPr>
              <w:t xml:space="preserve"> es independiente de Junta directiva de la OMAPE. Sin embargo, los miembros de la Junta de la OMAPE pueden ser elegidos como miembros del CPF. El CPF puede invitar a representantes de la comunidad a asistir a las reuniones en las que se discuten proyectos relacionados con la comunidad para presentar sus puntos de vista y necesidades. </w:t>
            </w:r>
          </w:p>
          <w:p w14:paraId="0A3FAB12" w14:textId="50FD772A" w:rsidR="008A7366" w:rsidRPr="00A33ADA" w:rsidRDefault="00F73245" w:rsidP="008B2883">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Los miembros</w:t>
            </w:r>
            <w:r w:rsidRPr="00A33ADA">
              <w:rPr>
                <w:rFonts w:cs="Arial"/>
                <w:color w:val="565656"/>
                <w:spacing w:val="-1"/>
                <w:sz w:val="16"/>
                <w:szCs w:val="16"/>
                <w:lang w:val="es-ES_tradnl" w:eastAsia="ja-JP"/>
              </w:rPr>
              <w:t xml:space="preserve"> del CPF </w:t>
            </w:r>
            <w:r w:rsidRPr="00A33ADA">
              <w:rPr>
                <w:rFonts w:cs="Arial"/>
                <w:color w:val="FF0000"/>
                <w:spacing w:val="-1"/>
                <w:sz w:val="16"/>
                <w:szCs w:val="16"/>
                <w:lang w:val="es-ES_tradnl" w:eastAsia="ja-JP"/>
              </w:rPr>
              <w:t xml:space="preserve">reciben formación y apoyo para </w:t>
            </w:r>
            <w:r w:rsidR="008B2883" w:rsidRPr="00A33ADA">
              <w:rPr>
                <w:rFonts w:cs="Arial"/>
                <w:color w:val="FF0000"/>
                <w:spacing w:val="-1"/>
                <w:sz w:val="16"/>
                <w:szCs w:val="16"/>
                <w:lang w:val="es-ES_tradnl" w:eastAsia="ja-JP"/>
              </w:rPr>
              <w:t>desempeñar</w:t>
            </w:r>
            <w:r w:rsidRPr="00A33ADA">
              <w:rPr>
                <w:rFonts w:cs="Arial"/>
                <w:color w:val="FF0000"/>
                <w:spacing w:val="-1"/>
                <w:sz w:val="16"/>
                <w:szCs w:val="16"/>
                <w:lang w:val="es-ES_tradnl" w:eastAsia="ja-JP"/>
              </w:rPr>
              <w:t xml:space="preserve"> sus </w:t>
            </w:r>
            <w:r w:rsidR="008B2883" w:rsidRPr="00A33ADA">
              <w:rPr>
                <w:rFonts w:cs="Arial"/>
                <w:color w:val="FF0000"/>
                <w:spacing w:val="-1"/>
                <w:sz w:val="16"/>
                <w:szCs w:val="16"/>
                <w:lang w:val="es-ES_tradnl" w:eastAsia="ja-JP"/>
              </w:rPr>
              <w:t>funcion</w:t>
            </w:r>
            <w:r w:rsidRPr="00A33ADA">
              <w:rPr>
                <w:rFonts w:cs="Arial"/>
                <w:color w:val="FF0000"/>
                <w:spacing w:val="-1"/>
                <w:sz w:val="16"/>
                <w:szCs w:val="16"/>
                <w:lang w:val="es-ES_tradnl" w:eastAsia="ja-JP"/>
              </w:rPr>
              <w:t>es. El desarrollo de capacidades</w:t>
            </w:r>
            <w:r w:rsidRPr="00A33ADA">
              <w:rPr>
                <w:rFonts w:cs="Arial"/>
                <w:color w:val="565656"/>
                <w:spacing w:val="-1"/>
                <w:sz w:val="16"/>
                <w:szCs w:val="16"/>
                <w:lang w:val="es-ES_tradnl" w:eastAsia="ja-JP"/>
              </w:rPr>
              <w:t xml:space="preserve"> </w:t>
            </w:r>
            <w:r w:rsidRPr="00A33ADA">
              <w:rPr>
                <w:rFonts w:cs="Arial"/>
                <w:color w:val="FF0000"/>
                <w:spacing w:val="-1"/>
                <w:sz w:val="16"/>
                <w:szCs w:val="16"/>
                <w:lang w:val="es-ES_tradnl" w:eastAsia="ja-JP"/>
              </w:rPr>
              <w:t>comienza en</w:t>
            </w:r>
            <w:r w:rsidRPr="00A33ADA">
              <w:rPr>
                <w:rFonts w:cs="Arial"/>
                <w:color w:val="565656"/>
                <w:spacing w:val="-1"/>
                <w:sz w:val="16"/>
                <w:szCs w:val="16"/>
                <w:lang w:val="es-ES_tradnl" w:eastAsia="ja-JP"/>
              </w:rPr>
              <w:t xml:space="preserve"> el año 0 de </w:t>
            </w:r>
            <w:r w:rsidR="008B2883" w:rsidRPr="00A33ADA">
              <w:rPr>
                <w:rFonts w:cs="Arial"/>
                <w:color w:val="565656"/>
                <w:spacing w:val="-1"/>
                <w:sz w:val="16"/>
                <w:szCs w:val="16"/>
                <w:lang w:val="es-ES_tradnl" w:eastAsia="ja-JP"/>
              </w:rPr>
              <w:t xml:space="preserve">la </w:t>
            </w:r>
            <w:r w:rsidRPr="00A33ADA">
              <w:rPr>
                <w:rFonts w:cs="Arial"/>
                <w:color w:val="565656"/>
                <w:spacing w:val="-1"/>
                <w:sz w:val="16"/>
                <w:szCs w:val="16"/>
                <w:lang w:val="es-ES_tradnl" w:eastAsia="ja-JP"/>
              </w:rPr>
              <w:t xml:space="preserve">certificación </w:t>
            </w:r>
            <w:r w:rsidRPr="00A33ADA">
              <w:rPr>
                <w:rFonts w:cs="Arial"/>
                <w:color w:val="FF0000"/>
                <w:spacing w:val="-1"/>
                <w:sz w:val="16"/>
                <w:szCs w:val="16"/>
                <w:lang w:val="es-ES_tradnl" w:eastAsia="ja-JP"/>
              </w:rPr>
              <w:t>para garantizar que los miembros del C</w:t>
            </w:r>
            <w:r w:rsidR="00531ACA" w:rsidRPr="00A33ADA">
              <w:rPr>
                <w:rFonts w:cs="Arial"/>
                <w:color w:val="FF0000"/>
                <w:spacing w:val="-1"/>
                <w:sz w:val="16"/>
                <w:szCs w:val="16"/>
                <w:lang w:val="es-ES_tradnl" w:eastAsia="ja-JP"/>
              </w:rPr>
              <w:t>PF</w:t>
            </w:r>
            <w:r w:rsidRPr="00A33ADA">
              <w:rPr>
                <w:rFonts w:cs="Arial"/>
                <w:color w:val="FF0000"/>
                <w:spacing w:val="-1"/>
                <w:sz w:val="16"/>
                <w:szCs w:val="16"/>
                <w:lang w:val="es-ES_tradnl" w:eastAsia="ja-JP"/>
              </w:rPr>
              <w:t xml:space="preserve"> tengan los conocimientos básicos suficientes para asumir sus funciones. El personal y los </w:t>
            </w:r>
            <w:r w:rsidR="005F6252" w:rsidRPr="00A33ADA">
              <w:rPr>
                <w:rFonts w:cs="Arial"/>
                <w:color w:val="FF0000"/>
                <w:spacing w:val="-1"/>
                <w:sz w:val="16"/>
                <w:szCs w:val="16"/>
                <w:lang w:val="es-ES_tradnl" w:eastAsia="ja-JP"/>
              </w:rPr>
              <w:t>asesores</w:t>
            </w:r>
            <w:r w:rsidRPr="00A33ADA">
              <w:rPr>
                <w:rFonts w:cs="Arial"/>
                <w:color w:val="FF0000"/>
                <w:spacing w:val="-1"/>
                <w:sz w:val="16"/>
                <w:szCs w:val="16"/>
                <w:lang w:val="es-ES_tradnl" w:eastAsia="ja-JP"/>
              </w:rPr>
              <w:t xml:space="preserve"> de Fairtrade proporcionan apoyo y formación.</w:t>
            </w:r>
          </w:p>
        </w:tc>
      </w:tr>
    </w:tbl>
    <w:p w14:paraId="1B58150A" w14:textId="77777777" w:rsidR="008A7366" w:rsidRPr="00A33ADA" w:rsidRDefault="008A7366" w:rsidP="008A7366">
      <w:pPr>
        <w:rPr>
          <w:rFonts w:eastAsiaTheme="majorEastAsia"/>
          <w:lang w:val="es-ES_tradnl"/>
        </w:rPr>
      </w:pPr>
    </w:p>
    <w:p w14:paraId="1D2BED70" w14:textId="3AAE0B81" w:rsidR="008A7366" w:rsidRPr="00A33ADA" w:rsidRDefault="008B2883"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revisar su estructura actual y analizar si el número y el género de los m</w:t>
      </w:r>
      <w:r w:rsidR="00B42839" w:rsidRPr="00A33ADA">
        <w:rPr>
          <w:rFonts w:ascii="Arial" w:hAnsi="Arial" w:cs="Arial"/>
          <w:bCs/>
          <w:sz w:val="22"/>
          <w:szCs w:val="22"/>
          <w:lang w:val="es-ES_tradnl"/>
        </w:rPr>
        <w:t>iembros del CPF</w:t>
      </w:r>
      <w:r w:rsidRPr="00A33ADA">
        <w:rPr>
          <w:rFonts w:ascii="Arial" w:hAnsi="Arial" w:cs="Arial"/>
          <w:bCs/>
          <w:sz w:val="22"/>
          <w:szCs w:val="22"/>
          <w:lang w:val="es-ES_tradnl"/>
        </w:rPr>
        <w:t xml:space="preserve"> reflejan la composición social de las cadenas de suministro internas </w:t>
      </w:r>
      <w:r w:rsidR="008A7366" w:rsidRPr="00A33ADA">
        <w:rPr>
          <w:rFonts w:ascii="Arial" w:hAnsi="Arial" w:cs="Arial"/>
          <w:bCs/>
          <w:sz w:val="22"/>
          <w:szCs w:val="22"/>
          <w:lang w:val="es-ES_tradnl"/>
        </w:rPr>
        <w:t>Fairtrade.</w:t>
      </w:r>
    </w:p>
    <w:p w14:paraId="39409C22" w14:textId="77777777" w:rsidR="008A7366" w:rsidRPr="00A33ADA" w:rsidRDefault="008A7366" w:rsidP="008A7366">
      <w:pPr>
        <w:jc w:val="both"/>
        <w:rPr>
          <w:rFonts w:ascii="Arial" w:hAnsi="Arial" w:cs="Arial"/>
          <w:b/>
          <w:color w:val="00B9E4" w:themeColor="background2"/>
          <w:sz w:val="22"/>
          <w:szCs w:val="22"/>
          <w:lang w:val="es-ES_tradnl"/>
        </w:rPr>
      </w:pPr>
    </w:p>
    <w:p w14:paraId="5369057A" w14:textId="21D67759" w:rsidR="008B2883" w:rsidRPr="00A33ADA" w:rsidRDefault="00164568" w:rsidP="008B2883">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.1 </w:t>
      </w:r>
      <w:r w:rsidR="008B2883" w:rsidRPr="00A33ADA">
        <w:rPr>
          <w:rFonts w:ascii="Arial" w:hAnsi="Arial" w:cs="Arial"/>
          <w:b/>
          <w:color w:val="00B9E4" w:themeColor="background2"/>
          <w:sz w:val="22"/>
          <w:szCs w:val="22"/>
          <w:lang w:val="es-ES_tradnl"/>
        </w:rPr>
        <w:t>¿Está usted de acuerdo con el cambio propuesto?</w:t>
      </w:r>
    </w:p>
    <w:p w14:paraId="7F0402BE" w14:textId="77777777" w:rsidR="008B2883" w:rsidRPr="00A33ADA" w:rsidRDefault="008B2883" w:rsidP="008B2883">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7EA22AA" w14:textId="77777777" w:rsidR="008B2883" w:rsidRPr="00A33ADA" w:rsidRDefault="008B2883" w:rsidP="008B28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C40C679" w14:textId="62FBC750" w:rsidR="008B2883" w:rsidRPr="00A33ADA" w:rsidRDefault="008B2883" w:rsidP="008B28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C0AED51" w14:textId="77777777" w:rsidR="008B2883" w:rsidRPr="00A33ADA" w:rsidRDefault="008B2883" w:rsidP="008B28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A3F22B3" w14:textId="645F5964" w:rsidR="008B2883" w:rsidRPr="00A33ADA" w:rsidRDefault="008B2883" w:rsidP="008B2883">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8F53EF3" w14:textId="77777777" w:rsidR="00164568" w:rsidRPr="00A33ADA" w:rsidRDefault="00164568" w:rsidP="008B2883">
      <w:pPr>
        <w:keepNext/>
        <w:keepLines/>
        <w:tabs>
          <w:tab w:val="left" w:pos="735"/>
        </w:tabs>
        <w:spacing w:line="276" w:lineRule="auto"/>
        <w:jc w:val="both"/>
        <w:rPr>
          <w:rFonts w:ascii="Arial" w:hAnsi="Arial" w:cs="Arial"/>
          <w:sz w:val="22"/>
          <w:szCs w:val="22"/>
          <w:lang w:val="es-ES_tradnl"/>
        </w:rPr>
      </w:pPr>
    </w:p>
    <w:p w14:paraId="0E631986" w14:textId="63232AFB" w:rsidR="00695F14" w:rsidRPr="00A33ADA" w:rsidRDefault="008B2883" w:rsidP="00164568">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0AD6DD62"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3C6442C" w14:textId="77777777" w:rsidR="008A7366" w:rsidRPr="00A33ADA" w:rsidRDefault="008A7366" w:rsidP="008A7366">
      <w:pPr>
        <w:rPr>
          <w:rFonts w:eastAsiaTheme="majorEastAsia"/>
          <w:lang w:val="es-ES_tradnl"/>
        </w:rPr>
      </w:pPr>
    </w:p>
    <w:p w14:paraId="66BC71BA" w14:textId="1F74EA42" w:rsidR="000B4FC5" w:rsidRPr="00A33ADA" w:rsidRDefault="000B4FC5" w:rsidP="000B4FC5">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4.1.1 </w:t>
      </w:r>
      <w:r w:rsidR="001C2A2A" w:rsidRPr="00A33ADA">
        <w:rPr>
          <w:rFonts w:ascii="Arial" w:eastAsiaTheme="majorEastAsia" w:hAnsi="Arial" w:cs="Arial"/>
          <w:b/>
          <w:bCs/>
          <w:color w:val="00B9E4" w:themeColor="background2"/>
          <w:sz w:val="22"/>
          <w:szCs w:val="22"/>
          <w:lang w:val="es-ES_tradnl"/>
        </w:rPr>
        <w:t>Comité de la Prima Fairtrade</w:t>
      </w:r>
    </w:p>
    <w:p w14:paraId="6663E115" w14:textId="77777777" w:rsidR="000B4FC5" w:rsidRPr="00A33ADA" w:rsidRDefault="000B4FC5" w:rsidP="000B4FC5">
      <w:pPr>
        <w:jc w:val="both"/>
        <w:rPr>
          <w:rFonts w:ascii="Arial" w:hAnsi="Arial" w:cs="Arial"/>
          <w:color w:val="00B9E4" w:themeColor="background2"/>
          <w:sz w:val="22"/>
          <w:szCs w:val="22"/>
          <w:lang w:val="es-ES_tradnl"/>
        </w:rPr>
      </w:pPr>
    </w:p>
    <w:p w14:paraId="2996A229" w14:textId="6C628198" w:rsidR="008A7366" w:rsidRPr="00A33ADA" w:rsidRDefault="008B2883" w:rsidP="008A7366">
      <w:pPr>
        <w:spacing w:line="276" w:lineRule="auto"/>
        <w:jc w:val="both"/>
        <w:rPr>
          <w:rFonts w:ascii="Arial" w:eastAsia="Arial" w:hAnsi="Arial" w:cs="Arial"/>
          <w:b/>
          <w:i/>
          <w:color w:val="00B9E4"/>
          <w:sz w:val="22"/>
          <w:szCs w:val="22"/>
          <w:lang w:val="es-ES_tradnl" w:eastAsia="ko-KR"/>
        </w:rPr>
      </w:pPr>
      <w:r w:rsidRPr="00A33ADA">
        <w:rPr>
          <w:rFonts w:ascii="Arial" w:eastAsia="Arial" w:hAnsi="Arial" w:cs="Arial"/>
          <w:b/>
          <w:i/>
          <w:color w:val="00B9E4"/>
          <w:sz w:val="22"/>
          <w:szCs w:val="22"/>
          <w:lang w:val="es-ES_tradnl" w:eastAsia="ko-KR"/>
        </w:rPr>
        <w:t>Operad</w:t>
      </w:r>
      <w:r w:rsidR="000B4FC5" w:rsidRPr="00A33ADA">
        <w:rPr>
          <w:rFonts w:ascii="Arial" w:eastAsia="Arial" w:hAnsi="Arial" w:cs="Arial"/>
          <w:b/>
          <w:i/>
          <w:color w:val="00B9E4"/>
          <w:sz w:val="22"/>
          <w:szCs w:val="22"/>
          <w:lang w:val="es-ES_tradnl" w:eastAsia="ko-KR"/>
        </w:rPr>
        <w:t>or</w:t>
      </w:r>
      <w:r w:rsidRPr="00A33ADA">
        <w:rPr>
          <w:rFonts w:ascii="Arial" w:eastAsia="Arial" w:hAnsi="Arial" w:cs="Arial"/>
          <w:b/>
          <w:i/>
          <w:color w:val="00B9E4"/>
          <w:sz w:val="22"/>
          <w:szCs w:val="22"/>
          <w:lang w:val="es-ES_tradnl" w:eastAsia="ko-KR"/>
        </w:rPr>
        <w:t>e</w:t>
      </w:r>
      <w:r w:rsidR="000B4FC5" w:rsidRPr="00A33ADA">
        <w:rPr>
          <w:rFonts w:ascii="Arial" w:eastAsia="Arial" w:hAnsi="Arial" w:cs="Arial"/>
          <w:b/>
          <w:i/>
          <w:color w:val="00B9E4"/>
          <w:sz w:val="22"/>
          <w:szCs w:val="22"/>
          <w:lang w:val="es-ES_tradnl" w:eastAsia="ko-KR"/>
        </w:rPr>
        <w:t>s</w:t>
      </w:r>
      <w:r w:rsidRPr="00A33ADA">
        <w:rPr>
          <w:rFonts w:ascii="Arial" w:eastAsia="Arial" w:hAnsi="Arial" w:cs="Arial"/>
          <w:b/>
          <w:i/>
          <w:color w:val="00B9E4"/>
          <w:sz w:val="22"/>
          <w:szCs w:val="22"/>
          <w:lang w:val="es-ES_tradnl" w:eastAsia="ko-KR"/>
        </w:rPr>
        <w:t xml:space="preserve"> de MAPE</w:t>
      </w:r>
      <w:r w:rsidR="000B4FC5" w:rsidRPr="00A33ADA">
        <w:rPr>
          <w:rFonts w:ascii="Arial" w:eastAsia="Arial" w:hAnsi="Arial" w:cs="Arial"/>
          <w:b/>
          <w:i/>
          <w:color w:val="00B9E4"/>
          <w:sz w:val="22"/>
          <w:szCs w:val="22"/>
          <w:lang w:val="es-ES_tradnl" w:eastAsia="ko-KR"/>
        </w:rPr>
        <w:t xml:space="preserve"> </w:t>
      </w:r>
    </w:p>
    <w:p w14:paraId="1D0D12E9" w14:textId="0C3D554D" w:rsidR="00CE2DED" w:rsidRPr="00A33ADA" w:rsidRDefault="00CE2DED" w:rsidP="00CE2DE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Debido a su reducido número, los Operadores de MAPE no </w:t>
      </w:r>
      <w:r w:rsidR="000758AD" w:rsidRPr="00A33ADA">
        <w:rPr>
          <w:rFonts w:ascii="Arial" w:hAnsi="Arial" w:cs="Arial"/>
          <w:sz w:val="22"/>
          <w:szCs w:val="22"/>
          <w:lang w:val="es-ES_tradnl"/>
        </w:rPr>
        <w:t>tienen</w:t>
      </w:r>
      <w:r w:rsidRPr="00A33ADA">
        <w:rPr>
          <w:rFonts w:ascii="Arial" w:hAnsi="Arial" w:cs="Arial"/>
          <w:sz w:val="22"/>
          <w:szCs w:val="22"/>
          <w:lang w:val="es-ES_tradnl"/>
        </w:rPr>
        <w:t xml:space="preserve"> Asamblea General. Por lo tanto, los CPF de los Operadores de MAPE son responsables </w:t>
      </w:r>
      <w:r w:rsidRPr="00A33ADA">
        <w:rPr>
          <w:rFonts w:ascii="Arial" w:hAnsi="Arial" w:cs="Arial"/>
          <w:i/>
          <w:sz w:val="22"/>
          <w:szCs w:val="22"/>
          <w:lang w:val="es-ES_tradnl"/>
        </w:rPr>
        <w:t>tanto de</w:t>
      </w:r>
      <w:r w:rsidRPr="00A33ADA">
        <w:rPr>
          <w:rFonts w:ascii="Arial" w:hAnsi="Arial" w:cs="Arial"/>
          <w:sz w:val="22"/>
          <w:szCs w:val="22"/>
          <w:lang w:val="es-ES_tradnl"/>
        </w:rPr>
        <w:t xml:space="preserve"> decidir</w:t>
      </w:r>
      <w:r w:rsidR="000758AD" w:rsidRPr="00A33ADA">
        <w:rPr>
          <w:rFonts w:ascii="Arial" w:hAnsi="Arial" w:cs="Arial"/>
          <w:sz w:val="22"/>
          <w:szCs w:val="22"/>
          <w:lang w:val="es-ES_tradnl"/>
        </w:rPr>
        <w:t xml:space="preserve"> sobre</w:t>
      </w:r>
      <w:r w:rsidRPr="00A33ADA">
        <w:rPr>
          <w:rFonts w:ascii="Arial" w:hAnsi="Arial" w:cs="Arial"/>
          <w:sz w:val="22"/>
          <w:szCs w:val="22"/>
          <w:lang w:val="es-ES_tradnl"/>
        </w:rPr>
        <w:t xml:space="preserve"> el uso y la inversión de la Prima </w:t>
      </w:r>
      <w:r w:rsidRPr="00A33ADA">
        <w:rPr>
          <w:rFonts w:ascii="Arial" w:hAnsi="Arial" w:cs="Arial"/>
          <w:i/>
          <w:sz w:val="22"/>
          <w:szCs w:val="22"/>
          <w:lang w:val="es-ES_tradnl"/>
        </w:rPr>
        <w:t>como de</w:t>
      </w:r>
      <w:r w:rsidRPr="00A33ADA">
        <w:rPr>
          <w:rFonts w:ascii="Arial" w:hAnsi="Arial" w:cs="Arial"/>
          <w:sz w:val="22"/>
          <w:szCs w:val="22"/>
          <w:lang w:val="es-ES_tradnl"/>
        </w:rPr>
        <w:t xml:space="preserve"> planificar </w:t>
      </w:r>
      <w:r w:rsidR="00164568" w:rsidRPr="00A33ADA">
        <w:rPr>
          <w:rFonts w:ascii="Arial" w:hAnsi="Arial" w:cs="Arial"/>
          <w:sz w:val="22"/>
          <w:szCs w:val="22"/>
          <w:lang w:val="es-ES_tradnl"/>
        </w:rPr>
        <w:t>y ejecutar</w:t>
      </w:r>
      <w:r w:rsidRPr="00A33ADA">
        <w:rPr>
          <w:rFonts w:ascii="Arial" w:hAnsi="Arial" w:cs="Arial"/>
          <w:sz w:val="22"/>
          <w:szCs w:val="22"/>
          <w:lang w:val="es-ES_tradnl"/>
        </w:rPr>
        <w:t xml:space="preserve"> el Plan de Desarrollo de la Prima </w:t>
      </w:r>
      <w:r w:rsidR="000758AD" w:rsidRPr="00A33ADA">
        <w:rPr>
          <w:rFonts w:ascii="Arial" w:hAnsi="Arial" w:cs="Arial"/>
          <w:sz w:val="22"/>
          <w:szCs w:val="22"/>
          <w:lang w:val="es-ES_tradnl"/>
        </w:rPr>
        <w:t>Fairtrade</w:t>
      </w:r>
      <w:r w:rsidRPr="00A33ADA">
        <w:rPr>
          <w:rFonts w:ascii="Arial" w:hAnsi="Arial" w:cs="Arial"/>
          <w:sz w:val="22"/>
          <w:szCs w:val="22"/>
          <w:lang w:val="es-ES_tradnl"/>
        </w:rPr>
        <w:t xml:space="preserve">. La composición del CPF es la misma que </w:t>
      </w:r>
      <w:r w:rsidR="000758AD" w:rsidRPr="00A33ADA">
        <w:rPr>
          <w:rFonts w:ascii="Arial" w:hAnsi="Arial" w:cs="Arial"/>
          <w:sz w:val="22"/>
          <w:szCs w:val="22"/>
          <w:lang w:val="es-ES_tradnl"/>
        </w:rPr>
        <w:t>para el resto de</w:t>
      </w:r>
      <w:r w:rsidRPr="00A33ADA">
        <w:rPr>
          <w:rFonts w:ascii="Arial" w:hAnsi="Arial" w:cs="Arial"/>
          <w:sz w:val="22"/>
          <w:szCs w:val="22"/>
          <w:lang w:val="es-ES_tradnl"/>
        </w:rPr>
        <w:t xml:space="preserve"> OMAPE, pero asume </w:t>
      </w:r>
      <w:r w:rsidR="00B42839" w:rsidRPr="00A33ADA">
        <w:rPr>
          <w:rFonts w:ascii="Arial" w:hAnsi="Arial" w:cs="Arial"/>
          <w:sz w:val="22"/>
          <w:szCs w:val="22"/>
          <w:lang w:val="es-ES_tradnl"/>
        </w:rPr>
        <w:t xml:space="preserve">además </w:t>
      </w:r>
      <w:r w:rsidRPr="00A33ADA">
        <w:rPr>
          <w:rFonts w:ascii="Arial" w:hAnsi="Arial" w:cs="Arial"/>
          <w:sz w:val="22"/>
          <w:szCs w:val="22"/>
          <w:lang w:val="es-ES_tradnl"/>
        </w:rPr>
        <w:t>esta función democrática.</w:t>
      </w:r>
    </w:p>
    <w:p w14:paraId="199B41D3" w14:textId="77777777" w:rsidR="00CE2DED" w:rsidRPr="00A33ADA" w:rsidRDefault="00CE2DED" w:rsidP="00CE2DED">
      <w:pPr>
        <w:spacing w:line="276" w:lineRule="auto"/>
        <w:jc w:val="both"/>
        <w:rPr>
          <w:rFonts w:ascii="Arial" w:hAnsi="Arial" w:cs="Arial"/>
          <w:sz w:val="22"/>
          <w:szCs w:val="22"/>
          <w:lang w:val="es-ES_tradnl"/>
        </w:rPr>
      </w:pPr>
    </w:p>
    <w:p w14:paraId="500535F8" w14:textId="2D94D2EE" w:rsidR="00CE2DED" w:rsidRPr="00A33ADA" w:rsidRDefault="00CE2DED" w:rsidP="00CE2DE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Los principios del Comercio Justo </w:t>
      </w:r>
      <w:r w:rsidR="000758AD" w:rsidRPr="00A33ADA">
        <w:rPr>
          <w:rFonts w:ascii="Arial" w:hAnsi="Arial" w:cs="Arial"/>
          <w:sz w:val="22"/>
          <w:szCs w:val="22"/>
          <w:lang w:val="es-ES_tradnl"/>
        </w:rPr>
        <w:t>Fairtrade exig</w:t>
      </w:r>
      <w:r w:rsidRPr="00A33ADA">
        <w:rPr>
          <w:rFonts w:ascii="Arial" w:hAnsi="Arial" w:cs="Arial"/>
          <w:sz w:val="22"/>
          <w:szCs w:val="22"/>
          <w:lang w:val="es-ES_tradnl"/>
        </w:rPr>
        <w:t xml:space="preserve">en que las decisiones relativas al uso y la inversión de la Prima </w:t>
      </w:r>
      <w:r w:rsidR="000758AD" w:rsidRPr="00A33ADA">
        <w:rPr>
          <w:rFonts w:ascii="Arial" w:hAnsi="Arial" w:cs="Arial"/>
          <w:sz w:val="22"/>
          <w:szCs w:val="22"/>
          <w:lang w:val="es-ES_tradnl"/>
        </w:rPr>
        <w:t>Fairtrade</w:t>
      </w:r>
      <w:r w:rsidRPr="00A33ADA">
        <w:rPr>
          <w:rFonts w:ascii="Arial" w:hAnsi="Arial" w:cs="Arial"/>
          <w:sz w:val="22"/>
          <w:szCs w:val="22"/>
          <w:lang w:val="es-ES_tradnl"/>
        </w:rPr>
        <w:t xml:space="preserve"> se tomen democráticamente. Como el CPF de los Operadores de MAPE representa a todos los diferentes actores (propietarios, trabajadores, operadores de minas) de la producción, asume esta función de toma de decisiones en nomb</w:t>
      </w:r>
      <w:r w:rsidR="000758AD" w:rsidRPr="00A33ADA">
        <w:rPr>
          <w:rFonts w:ascii="Arial" w:hAnsi="Arial" w:cs="Arial"/>
          <w:sz w:val="22"/>
          <w:szCs w:val="22"/>
          <w:lang w:val="es-ES_tradnl"/>
        </w:rPr>
        <w:t>re de los grupos que representa</w:t>
      </w:r>
      <w:r w:rsidRPr="00A33ADA">
        <w:rPr>
          <w:rFonts w:ascii="Arial" w:hAnsi="Arial" w:cs="Arial"/>
          <w:sz w:val="22"/>
          <w:szCs w:val="22"/>
          <w:lang w:val="es-ES_tradnl"/>
        </w:rPr>
        <w:t>.</w:t>
      </w:r>
    </w:p>
    <w:p w14:paraId="583EE9CC" w14:textId="77777777" w:rsidR="008A7366" w:rsidRPr="00A33ADA" w:rsidRDefault="008A7366" w:rsidP="008A7366">
      <w:pPr>
        <w:spacing w:line="276" w:lineRule="auto"/>
        <w:jc w:val="both"/>
        <w:rPr>
          <w:rFonts w:ascii="Arial" w:eastAsiaTheme="majorEastAsia" w:hAnsi="Arial" w:cs="Arial"/>
          <w:b/>
          <w:bCs/>
          <w:color w:val="00B9E4" w:themeColor="background2"/>
          <w:sz w:val="22"/>
          <w:szCs w:val="22"/>
          <w:lang w:val="es-ES_tradnl"/>
        </w:rPr>
      </w:pPr>
    </w:p>
    <w:p w14:paraId="275080BA" w14:textId="218F701A" w:rsidR="00D37983" w:rsidRPr="00A33ADA" w:rsidRDefault="000758AD" w:rsidP="000758AD">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D37983" w:rsidRPr="00A33ADA">
        <w:rPr>
          <w:rFonts w:ascii="Arial" w:eastAsia="Arial" w:hAnsi="Arial" w:cs="Arial"/>
          <w:b/>
          <w:color w:val="00B9E4"/>
          <w:sz w:val="22"/>
          <w:szCs w:val="22"/>
          <w:lang w:val="es-ES_tradnl" w:eastAsia="ko-KR"/>
        </w:rPr>
        <w:t>:</w:t>
      </w:r>
    </w:p>
    <w:p w14:paraId="284DEB67" w14:textId="381B5E1A" w:rsidR="008A7366" w:rsidRPr="00A33ADA" w:rsidRDefault="000758AD" w:rsidP="00D37983">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4.1.1</w:t>
      </w:r>
      <w:r w:rsidR="00D37983" w:rsidRPr="00A33ADA">
        <w:rPr>
          <w:rFonts w:ascii="Arial" w:eastAsia="Arial" w:hAnsi="Arial" w:cs="Arial"/>
          <w:b/>
          <w:color w:val="00B9E4"/>
          <w:sz w:val="20"/>
          <w:szCs w:val="20"/>
          <w:lang w:val="es-ES_tradnl" w:eastAsia="ko-KR"/>
        </w:rPr>
        <w:t xml:space="preserve"> </w:t>
      </w:r>
      <w:r w:rsidR="00D37983" w:rsidRPr="00A33ADA">
        <w:rPr>
          <w:rFonts w:ascii="Arial" w:eastAsia="Arial" w:hAnsi="Arial" w:cs="Arial"/>
          <w:b/>
          <w:color w:val="FFFFFF"/>
          <w:sz w:val="20"/>
          <w:szCs w:val="20"/>
          <w:bdr w:val="single" w:sz="12" w:space="0" w:color="00B9E4"/>
          <w:shd w:val="clear" w:color="auto" w:fill="00B9E4"/>
          <w:lang w:val="es-ES_tradnl"/>
        </w:rPr>
        <w:t>N</w:t>
      </w:r>
      <w:r w:rsidRPr="00A33ADA">
        <w:rPr>
          <w:rFonts w:ascii="Arial" w:eastAsia="Arial" w:hAnsi="Arial" w:cs="Arial"/>
          <w:b/>
          <w:color w:val="FFFFFF"/>
          <w:sz w:val="20"/>
          <w:szCs w:val="20"/>
          <w:bdr w:val="single" w:sz="12" w:space="0" w:color="00B9E4"/>
          <w:shd w:val="clear" w:color="auto" w:fill="00B9E4"/>
          <w:lang w:val="es-ES_tradnl"/>
        </w:rPr>
        <w:t>uev</w:t>
      </w:r>
      <w:r w:rsidR="00A97E1A" w:rsidRPr="00A33ADA">
        <w:rPr>
          <w:rFonts w:ascii="Arial" w:eastAsia="Arial" w:hAnsi="Arial" w:cs="Arial"/>
          <w:b/>
          <w:color w:val="FFFFFF"/>
          <w:sz w:val="20"/>
          <w:szCs w:val="20"/>
          <w:bdr w:val="single" w:sz="12" w:space="0" w:color="00B9E4"/>
          <w:shd w:val="clear" w:color="auto" w:fill="00B9E4"/>
          <w:lang w:val="es-ES_tradnl"/>
        </w:rPr>
        <w:t>o</w:t>
      </w:r>
      <w:r w:rsidR="00B62E33" w:rsidRPr="00A33ADA">
        <w:rPr>
          <w:rFonts w:ascii="Arial" w:eastAsia="Arial" w:hAnsi="Arial" w:cs="Arial"/>
          <w:b/>
          <w:color w:val="00B9E4"/>
          <w:sz w:val="20"/>
          <w:szCs w:val="20"/>
          <w:lang w:val="es-ES_tradnl" w:eastAsia="ko-KR"/>
        </w:rPr>
        <w:t xml:space="preserve"> </w:t>
      </w:r>
      <w:r w:rsidR="001C2A2A" w:rsidRPr="00A33ADA">
        <w:rPr>
          <w:rFonts w:ascii="Arial" w:eastAsia="Arial" w:hAnsi="Arial" w:cs="Arial"/>
          <w:b/>
          <w:color w:val="00B9E4"/>
          <w:sz w:val="20"/>
          <w:szCs w:val="20"/>
          <w:lang w:val="es-ES_tradnl" w:eastAsia="ko-KR"/>
        </w:rPr>
        <w:t>Comité de la Prima Fairtrade</w:t>
      </w:r>
      <w:r w:rsidR="00B62E33" w:rsidRPr="00A33ADA">
        <w:rPr>
          <w:rFonts w:ascii="Arial" w:eastAsia="Arial" w:hAnsi="Arial" w:cs="Arial"/>
          <w:b/>
          <w:color w:val="00B9E4"/>
          <w:sz w:val="20"/>
          <w:szCs w:val="20"/>
          <w:lang w:val="es-ES_tradnl" w:eastAsia="ko-KR"/>
        </w:rPr>
        <w:t xml:space="preserve"> </w:t>
      </w:r>
    </w:p>
    <w:tbl>
      <w:tblPr>
        <w:tblStyle w:val="SimpleTable332"/>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26758DF2" w14:textId="77777777" w:rsidTr="000758AD">
        <w:trPr>
          <w:trHeight w:val="25"/>
        </w:trPr>
        <w:tc>
          <w:tcPr>
            <w:tcW w:w="9299" w:type="dxa"/>
            <w:gridSpan w:val="2"/>
          </w:tcPr>
          <w:p w14:paraId="504C9ED1" w14:textId="2CB94BEC" w:rsidR="008A7366" w:rsidRPr="00A33ADA" w:rsidRDefault="000758AD"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lastRenderedPageBreak/>
              <w:t>Se aplica a</w:t>
            </w:r>
            <w:r w:rsidR="008A7366" w:rsidRPr="00A33ADA">
              <w:rPr>
                <w:rFonts w:cs="Arial"/>
                <w:b/>
                <w:color w:val="FF0000"/>
                <w:spacing w:val="-1"/>
                <w:sz w:val="20"/>
                <w:szCs w:val="20"/>
                <w:lang w:val="es-ES_tradnl" w:eastAsia="ko-KR"/>
              </w:rPr>
              <w:t>:</w:t>
            </w:r>
            <w:r w:rsidR="00FC08CD" w:rsidRPr="00A33ADA">
              <w:rPr>
                <w:rFonts w:cs="Arial"/>
                <w:color w:val="FF0000"/>
                <w:spacing w:val="-1"/>
                <w:sz w:val="20"/>
                <w:szCs w:val="20"/>
                <w:lang w:val="es-ES_tradnl" w:eastAsia="ko-KR"/>
              </w:rPr>
              <w:t xml:space="preserve"> Los o</w:t>
            </w:r>
            <w:r w:rsidR="008A7366" w:rsidRPr="00A33ADA">
              <w:rPr>
                <w:rFonts w:cs="Arial"/>
                <w:color w:val="FF0000"/>
                <w:spacing w:val="-1"/>
                <w:sz w:val="20"/>
                <w:szCs w:val="20"/>
                <w:lang w:val="es-ES_tradnl" w:eastAsia="ko-KR"/>
              </w:rPr>
              <w:t>pera</w:t>
            </w:r>
            <w:r w:rsidRPr="00A33ADA">
              <w:rPr>
                <w:rFonts w:cs="Arial"/>
                <w:color w:val="FF0000"/>
                <w:spacing w:val="-1"/>
                <w:sz w:val="20"/>
                <w:szCs w:val="20"/>
                <w:lang w:val="es-ES_tradnl" w:eastAsia="ko-KR"/>
              </w:rPr>
              <w:t>d</w:t>
            </w:r>
            <w:r w:rsidR="008A7366" w:rsidRPr="00A33ADA">
              <w:rPr>
                <w:rFonts w:cs="Arial"/>
                <w:color w:val="FF0000"/>
                <w:spacing w:val="-1"/>
                <w:sz w:val="20"/>
                <w:szCs w:val="20"/>
                <w:lang w:val="es-ES_tradnl" w:eastAsia="ko-KR"/>
              </w:rPr>
              <w:t>or</w:t>
            </w:r>
            <w:r w:rsidRPr="00A33ADA">
              <w:rPr>
                <w:rFonts w:cs="Arial"/>
                <w:color w:val="FF0000"/>
                <w:spacing w:val="-1"/>
                <w:sz w:val="20"/>
                <w:szCs w:val="20"/>
                <w:lang w:val="es-ES_tradnl" w:eastAsia="ko-KR"/>
              </w:rPr>
              <w:t>e</w:t>
            </w:r>
            <w:r w:rsidR="008A7366" w:rsidRPr="00A33ADA">
              <w:rPr>
                <w:rFonts w:cs="Arial"/>
                <w:color w:val="FF0000"/>
                <w:spacing w:val="-1"/>
                <w:sz w:val="20"/>
                <w:szCs w:val="20"/>
                <w:lang w:val="es-ES_tradnl" w:eastAsia="ko-KR"/>
              </w:rPr>
              <w:t>s</w:t>
            </w:r>
            <w:r w:rsidRPr="00A33ADA">
              <w:rPr>
                <w:rFonts w:cs="Arial"/>
                <w:color w:val="FF0000"/>
                <w:spacing w:val="-1"/>
                <w:sz w:val="20"/>
                <w:szCs w:val="20"/>
                <w:lang w:val="es-ES_tradnl" w:eastAsia="ko-KR"/>
              </w:rPr>
              <w:t xml:space="preserve"> de MAPE</w:t>
            </w:r>
          </w:p>
        </w:tc>
      </w:tr>
      <w:tr w:rsidR="008A7366" w:rsidRPr="002A30B0" w14:paraId="7C6B43F7" w14:textId="77777777" w:rsidTr="000758AD">
        <w:trPr>
          <w:trHeight w:val="280"/>
        </w:trPr>
        <w:tc>
          <w:tcPr>
            <w:tcW w:w="962" w:type="dxa"/>
          </w:tcPr>
          <w:p w14:paraId="06D34479" w14:textId="79CBA5A7" w:rsidR="008A7366" w:rsidRPr="00A33ADA" w:rsidRDefault="000758AD"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2B865D97" w14:textId="33DDF39B" w:rsidR="000758AD" w:rsidRPr="00A33ADA" w:rsidRDefault="000758AD" w:rsidP="000758AD">
            <w:pPr>
              <w:spacing w:line="276" w:lineRule="auto"/>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Usted crea un </w:t>
            </w:r>
            <w:r w:rsidRPr="00A33ADA">
              <w:rPr>
                <w:rFonts w:cs="Arial"/>
                <w:b/>
                <w:color w:val="FF0000"/>
                <w:spacing w:val="-1"/>
                <w:sz w:val="20"/>
                <w:szCs w:val="20"/>
                <w:lang w:val="es-ES_tradnl" w:eastAsia="ja-JP"/>
              </w:rPr>
              <w:t>Comité de la Prima Fairtrade (CPF)</w:t>
            </w:r>
            <w:r w:rsidRPr="00A33ADA">
              <w:rPr>
                <w:rFonts w:cs="Arial"/>
                <w:color w:val="FF0000"/>
                <w:spacing w:val="-1"/>
                <w:sz w:val="20"/>
                <w:szCs w:val="20"/>
                <w:lang w:val="es-ES_tradnl" w:eastAsia="ja-JP"/>
              </w:rPr>
              <w:t xml:space="preserve"> formado por representantes electos de los diferentes tipos de mineros artesanales y en pequeña escala inscritos como parte de la cadena de suministro interna Fairtrade en su sistema de producción. El número y el género de los miembros del Comité reflejan la </w:t>
            </w:r>
            <w:r w:rsidRPr="00A33ADA">
              <w:rPr>
                <w:rFonts w:cs="Arial"/>
                <w:b/>
                <w:color w:val="FF0000"/>
                <w:spacing w:val="-1"/>
                <w:sz w:val="20"/>
                <w:szCs w:val="20"/>
                <w:lang w:val="es-ES_tradnl" w:eastAsia="ja-JP"/>
              </w:rPr>
              <w:t>composición social de la cadena de suministro interna Fairtrade.</w:t>
            </w:r>
            <w:r w:rsidRPr="00A33ADA">
              <w:rPr>
                <w:rFonts w:cs="Arial"/>
                <w:color w:val="FF0000"/>
                <w:spacing w:val="-1"/>
                <w:sz w:val="20"/>
                <w:szCs w:val="20"/>
                <w:lang w:val="es-ES_tradnl" w:eastAsia="ja-JP"/>
              </w:rPr>
              <w:t xml:space="preserve"> </w:t>
            </w:r>
          </w:p>
          <w:p w14:paraId="1CB23A17" w14:textId="64A36B0C" w:rsidR="008A7366" w:rsidRPr="00A33ADA" w:rsidRDefault="000758AD" w:rsidP="00C43B0A">
            <w:pPr>
              <w:spacing w:line="276" w:lineRule="auto"/>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El CPF es responsable de tomar </w:t>
            </w:r>
            <w:r w:rsidR="00C43B0A" w:rsidRPr="00A33ADA">
              <w:rPr>
                <w:rFonts w:cs="Arial"/>
                <w:color w:val="FF0000"/>
                <w:spacing w:val="-1"/>
                <w:sz w:val="20"/>
                <w:szCs w:val="20"/>
                <w:lang w:val="es-ES_tradnl" w:eastAsia="ja-JP"/>
              </w:rPr>
              <w:t xml:space="preserve">las </w:t>
            </w:r>
            <w:r w:rsidRPr="00A33ADA">
              <w:rPr>
                <w:rFonts w:cs="Arial"/>
                <w:color w:val="FF0000"/>
                <w:spacing w:val="-1"/>
                <w:sz w:val="20"/>
                <w:szCs w:val="20"/>
                <w:lang w:val="es-ES_tradnl" w:eastAsia="ja-JP"/>
              </w:rPr>
              <w:t xml:space="preserve">decisiones sobre el uso de la Prima Fairtrade </w:t>
            </w:r>
            <w:r w:rsidR="00C43B0A" w:rsidRPr="00A33ADA">
              <w:rPr>
                <w:rFonts w:cs="Arial"/>
                <w:color w:val="FF0000"/>
                <w:spacing w:val="-1"/>
                <w:sz w:val="20"/>
                <w:szCs w:val="20"/>
                <w:lang w:val="es-ES_tradnl" w:eastAsia="ja-JP"/>
              </w:rPr>
              <w:t>para el</w:t>
            </w:r>
            <w:r w:rsidRPr="00A33ADA">
              <w:rPr>
                <w:rFonts w:cs="Arial"/>
                <w:color w:val="FF0000"/>
                <w:spacing w:val="-1"/>
                <w:sz w:val="20"/>
                <w:szCs w:val="20"/>
                <w:lang w:val="es-ES_tradnl" w:eastAsia="ja-JP"/>
              </w:rPr>
              <w:t xml:space="preserve"> beneficio de todos los miembros, </w:t>
            </w:r>
            <w:r w:rsidR="00C43B0A" w:rsidRPr="00A33ADA">
              <w:rPr>
                <w:rFonts w:cs="Arial"/>
                <w:color w:val="FF0000"/>
                <w:spacing w:val="-1"/>
                <w:sz w:val="20"/>
                <w:szCs w:val="20"/>
                <w:lang w:val="es-ES_tradnl" w:eastAsia="ja-JP"/>
              </w:rPr>
              <w:t xml:space="preserve">los </w:t>
            </w:r>
            <w:r w:rsidRPr="00A33ADA">
              <w:rPr>
                <w:rFonts w:cs="Arial"/>
                <w:color w:val="FF0000"/>
                <w:spacing w:val="-1"/>
                <w:sz w:val="20"/>
                <w:szCs w:val="20"/>
                <w:lang w:val="es-ES_tradnl" w:eastAsia="ja-JP"/>
              </w:rPr>
              <w:t xml:space="preserve">operadores mineros y </w:t>
            </w:r>
            <w:r w:rsidR="00C43B0A" w:rsidRPr="00A33ADA">
              <w:rPr>
                <w:rFonts w:cs="Arial"/>
                <w:color w:val="FF0000"/>
                <w:spacing w:val="-1"/>
                <w:sz w:val="20"/>
                <w:szCs w:val="20"/>
                <w:lang w:val="es-ES_tradnl" w:eastAsia="ja-JP"/>
              </w:rPr>
              <w:t xml:space="preserve">los </w:t>
            </w:r>
            <w:r w:rsidRPr="00A33ADA">
              <w:rPr>
                <w:rFonts w:cs="Arial"/>
                <w:color w:val="FF0000"/>
                <w:spacing w:val="-1"/>
                <w:sz w:val="20"/>
                <w:szCs w:val="20"/>
                <w:lang w:val="es-ES_tradnl" w:eastAsia="ja-JP"/>
              </w:rPr>
              <w:t>trabajadore</w:t>
            </w:r>
            <w:r w:rsidR="00C43B0A" w:rsidRPr="00A33ADA">
              <w:rPr>
                <w:rFonts w:cs="Arial"/>
                <w:color w:val="FF0000"/>
                <w:spacing w:val="-1"/>
                <w:sz w:val="20"/>
                <w:szCs w:val="20"/>
                <w:lang w:val="es-ES_tradnl" w:eastAsia="ja-JP"/>
              </w:rPr>
              <w:t>s de su sistema de producción y e</w:t>
            </w:r>
            <w:r w:rsidRPr="00A33ADA">
              <w:rPr>
                <w:rFonts w:cs="Arial"/>
                <w:color w:val="FF0000"/>
                <w:spacing w:val="-1"/>
                <w:sz w:val="20"/>
                <w:szCs w:val="20"/>
                <w:lang w:val="es-ES_tradnl" w:eastAsia="ja-JP"/>
              </w:rPr>
              <w:t>stablece las prioridades del Plan de Desarrollo de la Prima Fairtrade</w:t>
            </w:r>
            <w:r w:rsidR="00C43B0A" w:rsidRPr="00A33ADA">
              <w:rPr>
                <w:rFonts w:cs="Arial"/>
                <w:color w:val="FF0000"/>
                <w:spacing w:val="-1"/>
                <w:sz w:val="20"/>
                <w:szCs w:val="20"/>
                <w:lang w:val="es-ES_tradnl" w:eastAsia="ja-JP"/>
              </w:rPr>
              <w:t>.</w:t>
            </w:r>
          </w:p>
        </w:tc>
      </w:tr>
      <w:tr w:rsidR="008A7366" w:rsidRPr="00A33ADA" w14:paraId="1EBD7B9C" w14:textId="77777777" w:rsidTr="000758AD">
        <w:trPr>
          <w:trHeight w:val="280"/>
        </w:trPr>
        <w:tc>
          <w:tcPr>
            <w:tcW w:w="962" w:type="dxa"/>
          </w:tcPr>
          <w:p w14:paraId="3A1B631A" w14:textId="205DF1A1" w:rsidR="008A7366" w:rsidRPr="00A33ADA" w:rsidRDefault="000758AD"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Año</w:t>
            </w:r>
            <w:r w:rsidR="008A7366" w:rsidRPr="00A33ADA">
              <w:rPr>
                <w:rFonts w:cs="Arial"/>
                <w:b/>
                <w:color w:val="FF0000"/>
                <w:spacing w:val="-1"/>
                <w:sz w:val="20"/>
                <w:szCs w:val="20"/>
                <w:lang w:val="es-ES_tradnl" w:eastAsia="ja-JP"/>
              </w:rPr>
              <w:t xml:space="preserve"> 0</w:t>
            </w:r>
          </w:p>
        </w:tc>
        <w:tc>
          <w:tcPr>
            <w:tcW w:w="8337" w:type="dxa"/>
            <w:vMerge/>
          </w:tcPr>
          <w:p w14:paraId="47B5A666"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10732512" w14:textId="77777777" w:rsidTr="000758AD">
        <w:trPr>
          <w:trHeight w:val="222"/>
        </w:trPr>
        <w:tc>
          <w:tcPr>
            <w:tcW w:w="9299" w:type="dxa"/>
            <w:gridSpan w:val="2"/>
            <w:shd w:val="clear" w:color="auto" w:fill="F2F2F2" w:themeFill="background1" w:themeFillShade="F2"/>
          </w:tcPr>
          <w:p w14:paraId="4729573F" w14:textId="5DA752D1" w:rsidR="00C43B0A" w:rsidRPr="00A33ADA" w:rsidRDefault="00C43B0A" w:rsidP="00C43B0A">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Orientación</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El CPF es independiente de la Junta directiva del operador de MAPE. Sin embargo, un miembro de la Junta del Operador de MAPE debe ser designado por los miembros como representante en el CPF. La mayoría de los representantes en el CPF reflejará la composición de la cadena de suministro interna Fairtrade en el momento en que se lleve a cabo la elección.</w:t>
            </w:r>
          </w:p>
          <w:p w14:paraId="221B680B" w14:textId="6FA6B4E8" w:rsidR="008A7366" w:rsidRPr="00A33ADA" w:rsidRDefault="00C43B0A"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Los miembros del CPF reciben formación y apoyo para desempeñar sus funciones. El desarrollo de capacidades comienza en el año 0 de la certificación para garantizar que los miembros del CPF tengan los conocimientos básicos suficientes para asumir sus funciones una vez recibido el dinero de la Prima. El personal y los </w:t>
            </w:r>
            <w:r w:rsidR="005F6252" w:rsidRPr="00A33ADA">
              <w:rPr>
                <w:rFonts w:cs="Arial"/>
                <w:color w:val="FF0000"/>
                <w:spacing w:val="-1"/>
                <w:sz w:val="16"/>
                <w:szCs w:val="16"/>
                <w:lang w:val="es-ES_tradnl" w:eastAsia="ja-JP"/>
              </w:rPr>
              <w:t>asesores</w:t>
            </w:r>
            <w:r w:rsidRPr="00A33ADA">
              <w:rPr>
                <w:rFonts w:cs="Arial"/>
                <w:color w:val="FF0000"/>
                <w:spacing w:val="-1"/>
                <w:sz w:val="16"/>
                <w:szCs w:val="16"/>
                <w:lang w:val="es-ES_tradnl" w:eastAsia="ja-JP"/>
              </w:rPr>
              <w:t xml:space="preserve"> de Fairtrade proporcionan apoyo y formación.</w:t>
            </w:r>
          </w:p>
        </w:tc>
      </w:tr>
    </w:tbl>
    <w:p w14:paraId="2C61EA6C" w14:textId="77777777" w:rsidR="008A7366" w:rsidRPr="00A33ADA" w:rsidRDefault="008A7366" w:rsidP="008A7366">
      <w:pPr>
        <w:tabs>
          <w:tab w:val="left" w:pos="8105"/>
        </w:tabs>
        <w:jc w:val="both"/>
        <w:rPr>
          <w:rFonts w:ascii="Arial" w:eastAsia="Arial" w:hAnsi="Arial" w:cs="Arial"/>
          <w:color w:val="FF0000"/>
          <w:sz w:val="20"/>
          <w:szCs w:val="20"/>
          <w:lang w:val="es-ES" w:eastAsia="ko-KR"/>
        </w:rPr>
      </w:pPr>
    </w:p>
    <w:p w14:paraId="393FD2D9" w14:textId="77777777" w:rsidR="00C43B0A" w:rsidRPr="00A33ADA" w:rsidRDefault="00C43B0A"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Los propietarios o socios de un operador de MAPE no toman decisiones sobre el uso de la Prima. Deben aceptar las decisiones tomadas por el CPF y facilitar los procesos de elección de los trabajadores y los operadores de minas (si los hubiera).</w:t>
      </w:r>
    </w:p>
    <w:p w14:paraId="7B9D74B1" w14:textId="77777777" w:rsidR="008A7366" w:rsidRPr="00A33ADA" w:rsidRDefault="008A7366" w:rsidP="008A7366">
      <w:pPr>
        <w:rPr>
          <w:lang w:val="es-ES_tradnl"/>
        </w:rPr>
      </w:pPr>
    </w:p>
    <w:p w14:paraId="6E1603A0" w14:textId="0FA247BE" w:rsidR="00C43B0A" w:rsidRPr="00A33ADA" w:rsidRDefault="00164568" w:rsidP="00C43B0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0B4FC5" w:rsidRPr="00A33ADA">
        <w:rPr>
          <w:rFonts w:ascii="Arial" w:hAnsi="Arial" w:cs="Arial"/>
          <w:b/>
          <w:color w:val="00B9E4" w:themeColor="background2"/>
          <w:sz w:val="22"/>
          <w:szCs w:val="22"/>
          <w:lang w:val="es-ES_tradnl"/>
        </w:rPr>
        <w:t xml:space="preserve">.2 </w:t>
      </w:r>
      <w:r w:rsidR="00C43B0A" w:rsidRPr="00A33ADA">
        <w:rPr>
          <w:rFonts w:ascii="Arial" w:hAnsi="Arial" w:cs="Arial"/>
          <w:b/>
          <w:color w:val="00B9E4" w:themeColor="background2"/>
          <w:sz w:val="22"/>
          <w:szCs w:val="22"/>
          <w:lang w:val="es-ES_tradnl"/>
        </w:rPr>
        <w:t>¿Está usted de acuerdo con el cambio propuesto?</w:t>
      </w:r>
    </w:p>
    <w:p w14:paraId="5D95FF31" w14:textId="77777777" w:rsidR="00C43B0A" w:rsidRPr="00A33ADA" w:rsidRDefault="00C43B0A" w:rsidP="00C43B0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E6BF48F" w14:textId="77777777" w:rsidR="00C43B0A" w:rsidRPr="00A33ADA" w:rsidRDefault="00C43B0A" w:rsidP="00C43B0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E91F228" w14:textId="728236DF" w:rsidR="00C43B0A" w:rsidRPr="00A33ADA" w:rsidRDefault="00C43B0A" w:rsidP="00C43B0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003CB0F" w14:textId="77777777" w:rsidR="00C43B0A" w:rsidRPr="00A33ADA" w:rsidRDefault="00C43B0A" w:rsidP="00C43B0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C91F941" w14:textId="3099ED28" w:rsidR="00C43B0A" w:rsidRPr="00A33ADA" w:rsidRDefault="00C43B0A" w:rsidP="00C43B0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C2BF412" w14:textId="77777777" w:rsidR="005F6252" w:rsidRPr="00A33ADA" w:rsidRDefault="005F6252" w:rsidP="00C43B0A">
      <w:pPr>
        <w:keepNext/>
        <w:keepLines/>
        <w:tabs>
          <w:tab w:val="left" w:pos="735"/>
        </w:tabs>
        <w:spacing w:line="276" w:lineRule="auto"/>
        <w:jc w:val="both"/>
        <w:rPr>
          <w:rFonts w:ascii="Arial" w:hAnsi="Arial" w:cs="Arial"/>
          <w:sz w:val="22"/>
          <w:szCs w:val="22"/>
          <w:lang w:val="es-ES_tradnl"/>
        </w:rPr>
      </w:pPr>
    </w:p>
    <w:p w14:paraId="08D4B5D2" w14:textId="671427B9" w:rsidR="00695F14" w:rsidRPr="00A33ADA" w:rsidRDefault="00C43B0A" w:rsidP="005F6252">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634FE6B2"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A38BA9C" w14:textId="77777777" w:rsidR="008A7366" w:rsidRPr="00A33ADA" w:rsidRDefault="008A7366" w:rsidP="008A7366">
      <w:pPr>
        <w:rPr>
          <w:rFonts w:eastAsiaTheme="majorEastAsia"/>
          <w:lang w:val="es-ES_tradnl"/>
        </w:rPr>
      </w:pPr>
    </w:p>
    <w:p w14:paraId="5D5BCDEF" w14:textId="7226E663" w:rsidR="008A7366" w:rsidRPr="00A33ADA" w:rsidRDefault="008A7366" w:rsidP="008A7366">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4.1.2 </w:t>
      </w:r>
      <w:r w:rsidR="00C43B0A" w:rsidRPr="00A33ADA">
        <w:rPr>
          <w:rFonts w:ascii="Arial" w:eastAsiaTheme="majorEastAsia" w:hAnsi="Arial" w:cs="Arial"/>
          <w:b/>
          <w:bCs/>
          <w:color w:val="00B9E4" w:themeColor="background2"/>
          <w:sz w:val="22"/>
          <w:szCs w:val="22"/>
          <w:lang w:val="es-ES_tradnl"/>
        </w:rPr>
        <w:t>Reglamento interno del Comité de la Prima Fairtrade</w:t>
      </w:r>
    </w:p>
    <w:p w14:paraId="393A89C0" w14:textId="77777777" w:rsidR="00384D78" w:rsidRPr="00A33ADA" w:rsidRDefault="00384D78" w:rsidP="008A7366">
      <w:pPr>
        <w:jc w:val="both"/>
        <w:rPr>
          <w:rFonts w:ascii="Arial" w:eastAsiaTheme="majorEastAsia" w:hAnsi="Arial" w:cs="Arial"/>
          <w:b/>
          <w:bCs/>
          <w:color w:val="00B9E4" w:themeColor="background2"/>
          <w:sz w:val="22"/>
          <w:szCs w:val="22"/>
          <w:lang w:val="es-ES_tradnl"/>
        </w:rPr>
      </w:pPr>
    </w:p>
    <w:p w14:paraId="25F82CCE" w14:textId="45BE0870" w:rsidR="008A7366" w:rsidRPr="00A33ADA" w:rsidRDefault="00C43B0A"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384D78" w:rsidRPr="00A33ADA">
        <w:rPr>
          <w:rFonts w:ascii="Arial" w:hAnsi="Arial" w:cs="Arial"/>
          <w:b/>
          <w:i/>
          <w:iCs/>
          <w:color w:val="00B9E4" w:themeColor="background2"/>
          <w:sz w:val="22"/>
          <w:szCs w:val="22"/>
          <w:lang w:val="es-ES_tradnl"/>
        </w:rPr>
        <w:t xml:space="preserve"> 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 xml:space="preserve">s </w:t>
      </w:r>
      <w:r w:rsidRPr="00A33ADA">
        <w:rPr>
          <w:rFonts w:ascii="Arial" w:hAnsi="Arial" w:cs="Arial"/>
          <w:b/>
          <w:i/>
          <w:iCs/>
          <w:color w:val="00B9E4" w:themeColor="background2"/>
          <w:sz w:val="22"/>
          <w:szCs w:val="22"/>
          <w:lang w:val="es-ES_tradnl"/>
        </w:rPr>
        <w:t>y con derechos</w:t>
      </w:r>
      <w:r w:rsidR="00384D78" w:rsidRPr="00A33ADA">
        <w:rPr>
          <w:rFonts w:ascii="Arial" w:hAnsi="Arial" w:cs="Arial"/>
          <w:b/>
          <w:i/>
          <w:iCs/>
          <w:color w:val="00B9E4" w:themeColor="background2"/>
          <w:sz w:val="22"/>
          <w:szCs w:val="22"/>
          <w:lang w:val="es-ES_tradnl"/>
        </w:rPr>
        <w:t xml:space="preserve"> indirect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 xml:space="preserve">s </w:t>
      </w:r>
    </w:p>
    <w:p w14:paraId="3B76FD5D" w14:textId="37371848" w:rsidR="00C43B0A" w:rsidRPr="00A33ADA" w:rsidRDefault="00C43B0A" w:rsidP="00C43B0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actual Criterio exige que las reglas internas sean acordadas democráticamente, pero no especifica el papel de la Asamblea General en este proceso. Dado que la gestión de la Prima </w:t>
      </w:r>
      <w:r w:rsidR="00BE4634" w:rsidRPr="00A33ADA">
        <w:rPr>
          <w:rFonts w:ascii="Arial" w:hAnsi="Arial" w:cs="Arial"/>
          <w:sz w:val="22"/>
          <w:szCs w:val="22"/>
          <w:lang w:val="es-ES_tradnl"/>
        </w:rPr>
        <w:t>Fairtrade</w:t>
      </w:r>
      <w:r w:rsidRPr="00A33ADA">
        <w:rPr>
          <w:rFonts w:ascii="Arial" w:hAnsi="Arial" w:cs="Arial"/>
          <w:sz w:val="22"/>
          <w:szCs w:val="22"/>
          <w:lang w:val="es-ES_tradnl"/>
        </w:rPr>
        <w:t xml:space="preserve"> es un concepto nuevo para las OMAPE, es importante dejar claro el proceso democrático para acordar </w:t>
      </w:r>
      <w:r w:rsidR="00BE4634" w:rsidRPr="00A33ADA">
        <w:rPr>
          <w:rFonts w:ascii="Arial" w:hAnsi="Arial" w:cs="Arial"/>
          <w:sz w:val="22"/>
          <w:szCs w:val="22"/>
          <w:lang w:val="es-ES_tradnl"/>
        </w:rPr>
        <w:t>el reglamento</w:t>
      </w:r>
      <w:r w:rsidRPr="00A33ADA">
        <w:rPr>
          <w:rFonts w:ascii="Arial" w:hAnsi="Arial" w:cs="Arial"/>
          <w:sz w:val="22"/>
          <w:szCs w:val="22"/>
          <w:lang w:val="es-ES_tradnl"/>
        </w:rPr>
        <w:t xml:space="preserve"> intern</w:t>
      </w:r>
      <w:r w:rsidR="00BE4634" w:rsidRPr="00A33ADA">
        <w:rPr>
          <w:rFonts w:ascii="Arial" w:hAnsi="Arial" w:cs="Arial"/>
          <w:sz w:val="22"/>
          <w:szCs w:val="22"/>
          <w:lang w:val="es-ES_tradnl"/>
        </w:rPr>
        <w:t>o</w:t>
      </w:r>
      <w:r w:rsidRPr="00A33ADA">
        <w:rPr>
          <w:rFonts w:ascii="Arial" w:hAnsi="Arial" w:cs="Arial"/>
          <w:sz w:val="22"/>
          <w:szCs w:val="22"/>
          <w:lang w:val="es-ES_tradnl"/>
        </w:rPr>
        <w:t xml:space="preserve">. </w:t>
      </w:r>
    </w:p>
    <w:p w14:paraId="5EE2B565" w14:textId="77777777" w:rsidR="00C43B0A" w:rsidRPr="00A33ADA" w:rsidRDefault="00C43B0A" w:rsidP="00C43B0A">
      <w:pPr>
        <w:spacing w:line="276" w:lineRule="auto"/>
        <w:jc w:val="both"/>
        <w:rPr>
          <w:rFonts w:ascii="Arial" w:hAnsi="Arial" w:cs="Arial"/>
          <w:b/>
          <w:sz w:val="22"/>
          <w:szCs w:val="22"/>
          <w:lang w:val="es-ES_tradnl"/>
        </w:rPr>
      </w:pPr>
    </w:p>
    <w:p w14:paraId="5F47B293" w14:textId="4BC47414" w:rsidR="00C43B0A" w:rsidRPr="00A33ADA" w:rsidRDefault="00C43B0A" w:rsidP="00C43B0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Un texto adicional en la sección de orientación confirma que la aprobación de</w:t>
      </w:r>
      <w:r w:rsidR="00BE4634" w:rsidRPr="00A33ADA">
        <w:rPr>
          <w:rFonts w:ascii="Arial" w:hAnsi="Arial" w:cs="Arial"/>
          <w:sz w:val="22"/>
          <w:szCs w:val="22"/>
          <w:lang w:val="es-ES_tradnl"/>
        </w:rPr>
        <w:t>l reglamento</w:t>
      </w:r>
      <w:r w:rsidRPr="00A33ADA">
        <w:rPr>
          <w:rFonts w:ascii="Arial" w:hAnsi="Arial" w:cs="Arial"/>
          <w:sz w:val="22"/>
          <w:szCs w:val="22"/>
          <w:lang w:val="es-ES_tradnl"/>
        </w:rPr>
        <w:t xml:space="preserve"> intern</w:t>
      </w:r>
      <w:r w:rsidR="00BE4634" w:rsidRPr="00A33ADA">
        <w:rPr>
          <w:rFonts w:ascii="Arial" w:hAnsi="Arial" w:cs="Arial"/>
          <w:sz w:val="22"/>
          <w:szCs w:val="22"/>
          <w:lang w:val="es-ES_tradnl"/>
        </w:rPr>
        <w:t>o</w:t>
      </w:r>
      <w:r w:rsidRPr="00A33ADA">
        <w:rPr>
          <w:rFonts w:ascii="Arial" w:hAnsi="Arial" w:cs="Arial"/>
          <w:sz w:val="22"/>
          <w:szCs w:val="22"/>
          <w:lang w:val="es-ES_tradnl"/>
        </w:rPr>
        <w:t xml:space="preserve">, y </w:t>
      </w:r>
      <w:r w:rsidR="00BE4634" w:rsidRPr="00A33ADA">
        <w:rPr>
          <w:rFonts w:ascii="Arial" w:hAnsi="Arial" w:cs="Arial"/>
          <w:sz w:val="22"/>
          <w:szCs w:val="22"/>
          <w:lang w:val="es-ES_tradnl"/>
        </w:rPr>
        <w:t xml:space="preserve">de </w:t>
      </w:r>
      <w:r w:rsidRPr="00A33ADA">
        <w:rPr>
          <w:rFonts w:ascii="Arial" w:hAnsi="Arial" w:cs="Arial"/>
          <w:sz w:val="22"/>
          <w:szCs w:val="22"/>
          <w:lang w:val="es-ES_tradnl"/>
        </w:rPr>
        <w:t>cualquier cambio posterior, es responsabilidad de la Asamblea General.</w:t>
      </w:r>
    </w:p>
    <w:p w14:paraId="53618603" w14:textId="77777777" w:rsidR="008A7366" w:rsidRPr="00A33ADA" w:rsidRDefault="008A7366" w:rsidP="008A7366">
      <w:pPr>
        <w:spacing w:line="276" w:lineRule="auto"/>
        <w:jc w:val="both"/>
        <w:rPr>
          <w:rFonts w:ascii="Arial" w:hAnsi="Arial" w:cs="Arial"/>
          <w:bCs/>
          <w:sz w:val="22"/>
          <w:szCs w:val="22"/>
          <w:lang w:val="es-ES_tradnl"/>
        </w:rPr>
      </w:pPr>
    </w:p>
    <w:p w14:paraId="253E36B1" w14:textId="735E2ED9" w:rsidR="008A7366" w:rsidRPr="00A33ADA" w:rsidRDefault="00BE4634" w:rsidP="00BE4634">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5EC4F8F8" w14:textId="54477149"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4.1.2. </w:t>
      </w:r>
      <w:r w:rsidR="00C43B0A" w:rsidRPr="00A33ADA">
        <w:rPr>
          <w:rFonts w:ascii="Arial" w:eastAsia="Arial" w:hAnsi="Arial" w:cs="Arial"/>
          <w:b/>
          <w:color w:val="00B9E4"/>
          <w:sz w:val="20"/>
          <w:szCs w:val="20"/>
          <w:lang w:val="es-ES_tradnl" w:eastAsia="ko-KR"/>
        </w:rPr>
        <w:t>Reglamento interno del Comité de la Prima Fairtrade</w:t>
      </w:r>
    </w:p>
    <w:tbl>
      <w:tblPr>
        <w:tblStyle w:val="SimpleTable34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60220AF" w14:textId="77777777" w:rsidTr="00BE4634">
        <w:trPr>
          <w:trHeight w:val="25"/>
        </w:trPr>
        <w:tc>
          <w:tcPr>
            <w:tcW w:w="9299" w:type="dxa"/>
            <w:gridSpan w:val="2"/>
          </w:tcPr>
          <w:p w14:paraId="459025AC" w14:textId="793211C3" w:rsidR="008A7366" w:rsidRPr="00A33ADA" w:rsidRDefault="00BE4634"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Las OMAPE con derechos directos y las OMAPE con derechos indirectos</w:t>
            </w:r>
          </w:p>
        </w:tc>
      </w:tr>
      <w:tr w:rsidR="008A7366" w:rsidRPr="002A30B0" w14:paraId="2145A3CA" w14:textId="77777777" w:rsidTr="00BE4634">
        <w:trPr>
          <w:trHeight w:val="280"/>
        </w:trPr>
        <w:tc>
          <w:tcPr>
            <w:tcW w:w="962" w:type="dxa"/>
          </w:tcPr>
          <w:p w14:paraId="5AACB450" w14:textId="3B0CCEE6" w:rsidR="008A7366" w:rsidRPr="00A33ADA" w:rsidRDefault="00BE4634"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2E8E39A1" w14:textId="29C0C1C7" w:rsidR="008A7366" w:rsidRPr="00A33ADA" w:rsidRDefault="00BE4634" w:rsidP="00BC2CD0">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El CPF </w:t>
            </w:r>
            <w:r w:rsidRPr="00A33ADA">
              <w:rPr>
                <w:rFonts w:cs="Arial"/>
                <w:b/>
                <w:color w:val="565656"/>
                <w:spacing w:val="-1"/>
                <w:sz w:val="20"/>
                <w:szCs w:val="20"/>
                <w:lang w:val="es-ES_tradnl" w:eastAsia="ja-JP"/>
              </w:rPr>
              <w:t>elabora</w:t>
            </w:r>
            <w:r w:rsidRPr="00A33ADA">
              <w:rPr>
                <w:rFonts w:cs="Arial"/>
                <w:color w:val="565656"/>
                <w:spacing w:val="-1"/>
                <w:sz w:val="20"/>
                <w:szCs w:val="20"/>
                <w:lang w:val="es-ES_tradnl" w:eastAsia="ja-JP"/>
              </w:rPr>
              <w:t xml:space="preserve"> un reglamento interno </w:t>
            </w:r>
            <w:r w:rsidRPr="00A33ADA">
              <w:rPr>
                <w:rFonts w:cs="Arial"/>
                <w:bCs/>
                <w:color w:val="FF0000"/>
                <w:spacing w:val="-1"/>
                <w:sz w:val="20"/>
                <w:szCs w:val="20"/>
                <w:lang w:val="es-ES_tradnl" w:eastAsia="ja-JP"/>
              </w:rPr>
              <w:t>que es aprobado por la Asamblea General de la OMAPE. El reglamento interno</w:t>
            </w:r>
            <w:r w:rsidRPr="00A33ADA">
              <w:rPr>
                <w:rFonts w:cs="Arial"/>
                <w:color w:val="565656"/>
                <w:spacing w:val="-1"/>
                <w:sz w:val="20"/>
                <w:szCs w:val="20"/>
                <w:lang w:val="es-ES_tradnl" w:eastAsia="ja-JP"/>
              </w:rPr>
              <w:t xml:space="preserve"> no discrimina, </w:t>
            </w:r>
            <w:r w:rsidRPr="00A33ADA">
              <w:rPr>
                <w:rFonts w:cs="Arial"/>
                <w:color w:val="FF0000"/>
                <w:spacing w:val="-1"/>
                <w:sz w:val="20"/>
                <w:szCs w:val="20"/>
                <w:lang w:val="es-ES_tradnl" w:eastAsia="ja-JP"/>
              </w:rPr>
              <w:t>garantiza la continuidad y</w:t>
            </w:r>
            <w:r w:rsidRPr="00A33ADA">
              <w:rPr>
                <w:rFonts w:cs="Arial"/>
                <w:color w:val="565656"/>
                <w:spacing w:val="-1"/>
                <w:sz w:val="20"/>
                <w:szCs w:val="20"/>
                <w:lang w:val="es-ES_tradnl" w:eastAsia="ja-JP"/>
              </w:rPr>
              <w:t xml:space="preserve"> se sustenta en un proceso democrático. Este incluye elementos como</w:t>
            </w:r>
            <w:r w:rsidR="002E131D" w:rsidRPr="00A33ADA">
              <w:rPr>
                <w:rFonts w:cs="Arial"/>
                <w:color w:val="565656"/>
                <w:spacing w:val="-1"/>
                <w:sz w:val="20"/>
                <w:szCs w:val="20"/>
                <w:lang w:val="es-ES_tradnl" w:eastAsia="ja-JP"/>
              </w:rPr>
              <w:t>:</w:t>
            </w:r>
            <w:r w:rsidRPr="00A33ADA">
              <w:rPr>
                <w:rFonts w:cs="Arial"/>
                <w:color w:val="565656"/>
                <w:spacing w:val="-1"/>
                <w:sz w:val="20"/>
                <w:szCs w:val="20"/>
                <w:lang w:val="es-ES_tradnl" w:eastAsia="ja-JP"/>
              </w:rPr>
              <w:t xml:space="preserve"> los objetivos y la composición del C</w:t>
            </w:r>
            <w:r w:rsidR="002E131D" w:rsidRPr="00A33ADA">
              <w:rPr>
                <w:rFonts w:cs="Arial"/>
                <w:color w:val="565656"/>
                <w:spacing w:val="-1"/>
                <w:sz w:val="20"/>
                <w:szCs w:val="20"/>
                <w:lang w:val="es-ES_tradnl" w:eastAsia="ja-JP"/>
              </w:rPr>
              <w:t>PF,</w:t>
            </w:r>
            <w:r w:rsidRPr="00A33ADA">
              <w:rPr>
                <w:rFonts w:cs="Arial"/>
                <w:color w:val="565656"/>
                <w:spacing w:val="-1"/>
                <w:sz w:val="20"/>
                <w:szCs w:val="20"/>
                <w:lang w:val="es-ES_tradnl" w:eastAsia="ja-JP"/>
              </w:rPr>
              <w:t xml:space="preserve"> el proceso de e</w:t>
            </w:r>
            <w:r w:rsidR="002E131D" w:rsidRPr="00A33ADA">
              <w:rPr>
                <w:rFonts w:cs="Arial"/>
                <w:color w:val="565656"/>
                <w:spacing w:val="-1"/>
                <w:sz w:val="20"/>
                <w:szCs w:val="20"/>
                <w:lang w:val="es-ES_tradnl" w:eastAsia="ja-JP"/>
              </w:rPr>
              <w:t>lección de los miembros del CPF, la frecuencia de las reuniones,</w:t>
            </w:r>
            <w:r w:rsidRPr="00A33ADA">
              <w:rPr>
                <w:rFonts w:cs="Arial"/>
                <w:color w:val="565656"/>
                <w:spacing w:val="-1"/>
                <w:sz w:val="20"/>
                <w:szCs w:val="20"/>
                <w:lang w:val="es-ES_tradnl" w:eastAsia="ja-JP"/>
              </w:rPr>
              <w:t xml:space="preserve"> los</w:t>
            </w:r>
            <w:r w:rsidR="002E131D" w:rsidRPr="00A33ADA">
              <w:rPr>
                <w:rFonts w:cs="Arial"/>
                <w:color w:val="565656"/>
                <w:spacing w:val="-1"/>
                <w:sz w:val="20"/>
                <w:szCs w:val="20"/>
                <w:lang w:val="es-ES_tradnl" w:eastAsia="ja-JP"/>
              </w:rPr>
              <w:t xml:space="preserve"> criterios de selección de los P</w:t>
            </w:r>
            <w:r w:rsidRPr="00A33ADA">
              <w:rPr>
                <w:rFonts w:cs="Arial"/>
                <w:color w:val="565656"/>
                <w:spacing w:val="-1"/>
                <w:sz w:val="20"/>
                <w:szCs w:val="20"/>
                <w:lang w:val="es-ES_tradnl" w:eastAsia="ja-JP"/>
              </w:rPr>
              <w:t xml:space="preserve">royectos de la Prima </w:t>
            </w:r>
            <w:r w:rsidR="002E131D" w:rsidRPr="00A33ADA">
              <w:rPr>
                <w:rFonts w:cs="Arial"/>
                <w:color w:val="565656"/>
                <w:spacing w:val="-1"/>
                <w:sz w:val="20"/>
                <w:szCs w:val="20"/>
                <w:lang w:val="es-ES_tradnl" w:eastAsia="ja-JP"/>
              </w:rPr>
              <w:t>Fairtrade,</w:t>
            </w:r>
            <w:r w:rsidRPr="00A33ADA">
              <w:rPr>
                <w:rFonts w:cs="Arial"/>
                <w:color w:val="565656"/>
                <w:spacing w:val="-1"/>
                <w:sz w:val="20"/>
                <w:szCs w:val="20"/>
                <w:lang w:val="es-ES_tradnl" w:eastAsia="ja-JP"/>
              </w:rPr>
              <w:t xml:space="preserve"> la documentación y los </w:t>
            </w:r>
            <w:r w:rsidR="002E131D" w:rsidRPr="00A33ADA">
              <w:rPr>
                <w:rFonts w:cs="Arial"/>
                <w:color w:val="565656"/>
                <w:spacing w:val="-1"/>
                <w:sz w:val="20"/>
                <w:szCs w:val="20"/>
                <w:lang w:val="es-ES_tradnl" w:eastAsia="ja-JP"/>
              </w:rPr>
              <w:t>informes que deben entregarse, así como</w:t>
            </w:r>
            <w:r w:rsidRPr="00A33ADA">
              <w:rPr>
                <w:rFonts w:cs="Arial"/>
                <w:color w:val="565656"/>
                <w:spacing w:val="-1"/>
                <w:sz w:val="20"/>
                <w:szCs w:val="20"/>
                <w:lang w:val="es-ES_tradnl" w:eastAsia="ja-JP"/>
              </w:rPr>
              <w:t xml:space="preserve"> la persona responsable de las finanzas.</w:t>
            </w:r>
          </w:p>
        </w:tc>
      </w:tr>
      <w:tr w:rsidR="008A7366" w:rsidRPr="00A33ADA" w14:paraId="63D70903" w14:textId="77777777" w:rsidTr="00BE4634">
        <w:trPr>
          <w:trHeight w:val="280"/>
        </w:trPr>
        <w:tc>
          <w:tcPr>
            <w:tcW w:w="962" w:type="dxa"/>
          </w:tcPr>
          <w:p w14:paraId="07A94F1B" w14:textId="4534E082" w:rsidR="008A7366" w:rsidRPr="00A33ADA" w:rsidRDefault="00BE4634"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Año</w:t>
            </w:r>
            <w:r w:rsidR="008A7366" w:rsidRPr="00A33ADA">
              <w:rPr>
                <w:rFonts w:cs="Arial"/>
                <w:b/>
                <w:color w:val="565656"/>
                <w:spacing w:val="-1"/>
                <w:sz w:val="20"/>
                <w:szCs w:val="20"/>
                <w:lang w:val="es-ES_tradnl" w:eastAsia="ja-JP"/>
              </w:rPr>
              <w:t xml:space="preserve"> 0</w:t>
            </w:r>
          </w:p>
        </w:tc>
        <w:tc>
          <w:tcPr>
            <w:tcW w:w="8337" w:type="dxa"/>
            <w:vMerge/>
          </w:tcPr>
          <w:p w14:paraId="054C86AB"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0C547524" w14:textId="77777777" w:rsidTr="00BE4634">
        <w:trPr>
          <w:trHeight w:val="280"/>
        </w:trPr>
        <w:tc>
          <w:tcPr>
            <w:tcW w:w="9299" w:type="dxa"/>
            <w:gridSpan w:val="2"/>
            <w:shd w:val="clear" w:color="auto" w:fill="F2F2F2" w:themeFill="background1" w:themeFillShade="F2"/>
          </w:tcPr>
          <w:p w14:paraId="4B81AF73" w14:textId="275FC24B" w:rsidR="008A7366" w:rsidRPr="00A33ADA" w:rsidRDefault="002E131D" w:rsidP="008171EE">
            <w:pPr>
              <w:spacing w:after="240" w:line="276" w:lineRule="auto"/>
              <w:rPr>
                <w:rFonts w:cs="Arial"/>
                <w:color w:val="FF0000"/>
                <w:spacing w:val="-1"/>
                <w:sz w:val="16"/>
                <w:szCs w:val="16"/>
                <w:lang w:val="es-ES_tradnl" w:eastAsia="ja-JP"/>
              </w:rPr>
            </w:pPr>
            <w:r w:rsidRPr="00A33ADA">
              <w:rPr>
                <w:rFonts w:cs="Arial"/>
                <w:b/>
                <w:bCs/>
                <w:color w:val="565656"/>
                <w:spacing w:val="-1"/>
                <w:sz w:val="16"/>
                <w:szCs w:val="16"/>
                <w:lang w:val="es-ES_tradnl" w:eastAsia="ja-JP"/>
              </w:rPr>
              <w:t>Orientación</w:t>
            </w:r>
            <w:r w:rsidR="008A7366" w:rsidRPr="00A33ADA">
              <w:rPr>
                <w:rFonts w:cs="Arial"/>
                <w:b/>
                <w:bCs/>
                <w:color w:val="565656"/>
                <w:spacing w:val="-1"/>
                <w:sz w:val="16"/>
                <w:szCs w:val="16"/>
                <w:lang w:val="es-ES_tradnl" w:eastAsia="ja-JP"/>
              </w:rPr>
              <w:t>:</w:t>
            </w:r>
            <w:r w:rsidR="008A7366" w:rsidRPr="00A33ADA">
              <w:rPr>
                <w:rFonts w:cs="Arial"/>
                <w:color w:val="565656"/>
                <w:spacing w:val="-1"/>
                <w:sz w:val="16"/>
                <w:szCs w:val="16"/>
                <w:lang w:val="es-ES_tradnl" w:eastAsia="ja-JP"/>
              </w:rPr>
              <w:t xml:space="preserve"> </w:t>
            </w:r>
            <w:r w:rsidRPr="00A33ADA">
              <w:rPr>
                <w:rFonts w:cs="Arial"/>
                <w:color w:val="FF0000"/>
                <w:spacing w:val="-1"/>
                <w:sz w:val="16"/>
                <w:szCs w:val="16"/>
                <w:lang w:val="es-ES_tradnl" w:eastAsia="ja-JP"/>
              </w:rPr>
              <w:t xml:space="preserve">El reglamento interno establece las actividades y responsabilidades del CPF como administrador del dinero de la Prima Fairtrade. Las reglas garantizan la continuidad, por ejemplo, mediante elecciones periódicas en las que una parte de los puestos se renueva cada dos o tres años. </w:t>
            </w:r>
          </w:p>
          <w:p w14:paraId="381120BD" w14:textId="77777777" w:rsidR="002E131D" w:rsidRPr="00A33ADA" w:rsidRDefault="002E131D" w:rsidP="002E131D">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El reglamento interno y sus modificaciones deben ser aprobados por la Asamblea General antes de su aplicación.</w:t>
            </w:r>
          </w:p>
          <w:p w14:paraId="063DCFAB" w14:textId="6BDE634A" w:rsidR="008A7366" w:rsidRPr="00A33ADA" w:rsidRDefault="002E131D"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Los directores y la Asamblea General tienen derecho a solicitar al CPF modificaciones </w:t>
            </w:r>
            <w:r w:rsidR="00865684" w:rsidRPr="00A33ADA">
              <w:rPr>
                <w:rFonts w:cs="Arial"/>
                <w:color w:val="FF0000"/>
                <w:spacing w:val="-1"/>
                <w:sz w:val="16"/>
                <w:szCs w:val="16"/>
                <w:lang w:val="es-ES_tradnl" w:eastAsia="ja-JP"/>
              </w:rPr>
              <w:t>del reglamento</w:t>
            </w:r>
            <w:r w:rsidRPr="00A33ADA">
              <w:rPr>
                <w:rFonts w:cs="Arial"/>
                <w:color w:val="FF0000"/>
                <w:spacing w:val="-1"/>
                <w:sz w:val="16"/>
                <w:szCs w:val="16"/>
                <w:lang w:val="es-ES_tradnl" w:eastAsia="ja-JP"/>
              </w:rPr>
              <w:t xml:space="preserve"> intern</w:t>
            </w:r>
            <w:r w:rsidR="00865684" w:rsidRPr="00A33ADA">
              <w:rPr>
                <w:rFonts w:cs="Arial"/>
                <w:color w:val="FF0000"/>
                <w:spacing w:val="-1"/>
                <w:sz w:val="16"/>
                <w:szCs w:val="16"/>
                <w:lang w:val="es-ES_tradnl" w:eastAsia="ja-JP"/>
              </w:rPr>
              <w:t>o</w:t>
            </w:r>
            <w:r w:rsidRPr="00A33ADA">
              <w:rPr>
                <w:rFonts w:cs="Arial"/>
                <w:color w:val="FF0000"/>
                <w:spacing w:val="-1"/>
                <w:sz w:val="16"/>
                <w:szCs w:val="16"/>
                <w:lang w:val="es-ES_tradnl" w:eastAsia="ja-JP"/>
              </w:rPr>
              <w:t xml:space="preserve">, en caso de que </w:t>
            </w:r>
            <w:r w:rsidR="00865684" w:rsidRPr="00A33ADA">
              <w:rPr>
                <w:rFonts w:cs="Arial"/>
                <w:color w:val="FF0000"/>
                <w:spacing w:val="-1"/>
                <w:sz w:val="16"/>
                <w:szCs w:val="16"/>
                <w:lang w:val="es-ES_tradnl" w:eastAsia="ja-JP"/>
              </w:rPr>
              <w:t>se pueda demostrar que tiene</w:t>
            </w:r>
            <w:r w:rsidRPr="00A33ADA">
              <w:rPr>
                <w:rFonts w:cs="Arial"/>
                <w:color w:val="FF0000"/>
                <w:spacing w:val="-1"/>
                <w:sz w:val="16"/>
                <w:szCs w:val="16"/>
                <w:lang w:val="es-ES_tradnl" w:eastAsia="ja-JP"/>
              </w:rPr>
              <w:t xml:space="preserve"> un impacto estructural</w:t>
            </w:r>
            <w:r w:rsidR="00865684" w:rsidRPr="00A33ADA">
              <w:rPr>
                <w:rFonts w:cs="Arial"/>
                <w:color w:val="FF0000"/>
                <w:spacing w:val="-1"/>
                <w:sz w:val="16"/>
                <w:szCs w:val="16"/>
                <w:lang w:val="es-ES_tradnl" w:eastAsia="ja-JP"/>
              </w:rPr>
              <w:t xml:space="preserve">, financiero o social negativo </w:t>
            </w:r>
            <w:r w:rsidRPr="00A33ADA">
              <w:rPr>
                <w:rFonts w:cs="Arial"/>
                <w:color w:val="FF0000"/>
                <w:spacing w:val="-1"/>
                <w:sz w:val="16"/>
                <w:szCs w:val="16"/>
                <w:lang w:val="es-ES_tradnl" w:eastAsia="ja-JP"/>
              </w:rPr>
              <w:t>en su OMAPE.</w:t>
            </w:r>
          </w:p>
        </w:tc>
      </w:tr>
    </w:tbl>
    <w:p w14:paraId="1F1EAB64" w14:textId="77777777" w:rsidR="008A7366" w:rsidRPr="00A33ADA" w:rsidRDefault="008A7366" w:rsidP="008A7366">
      <w:pPr>
        <w:rPr>
          <w:rFonts w:ascii="Arial" w:eastAsia="Arial" w:hAnsi="Arial" w:cs="Arial"/>
          <w:color w:val="565656"/>
          <w:sz w:val="20"/>
          <w:szCs w:val="20"/>
          <w:lang w:val="es-ES_tradnl" w:eastAsia="ja-JP"/>
        </w:rPr>
      </w:pPr>
    </w:p>
    <w:p w14:paraId="7FB74B14" w14:textId="6C28593C" w:rsidR="002E131D" w:rsidRPr="00A33ADA" w:rsidRDefault="002E131D"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No hay consecuencias para las OMAPE cuyas reglas de procedimiento del CPF fueron aprobadas y anotadas por la Asamblea General. Si el reglamento interno del CPF fue debatido y aprobado por la Junta directiva o por el CPF, deberá </w:t>
      </w:r>
      <w:r w:rsidR="005F6252" w:rsidRPr="00A33ADA">
        <w:rPr>
          <w:rFonts w:ascii="Arial" w:hAnsi="Arial" w:cs="Arial"/>
          <w:bCs/>
          <w:sz w:val="22"/>
          <w:szCs w:val="22"/>
          <w:lang w:val="es-ES_tradnl"/>
        </w:rPr>
        <w:t>formar parte</w:t>
      </w:r>
      <w:r w:rsidRPr="00A33ADA">
        <w:rPr>
          <w:rFonts w:ascii="Arial" w:hAnsi="Arial" w:cs="Arial"/>
          <w:bCs/>
          <w:sz w:val="22"/>
          <w:szCs w:val="22"/>
          <w:lang w:val="es-ES_tradnl"/>
        </w:rPr>
        <w:t xml:space="preserve"> el orden del día de una Asamblea General para su aprobación.</w:t>
      </w:r>
    </w:p>
    <w:p w14:paraId="38A16558" w14:textId="77777777" w:rsidR="008A7366" w:rsidRPr="00A33ADA" w:rsidRDefault="008A7366" w:rsidP="008A7366">
      <w:pPr>
        <w:rPr>
          <w:lang w:val="es-ES_tradnl"/>
        </w:rPr>
      </w:pPr>
    </w:p>
    <w:p w14:paraId="6B181818" w14:textId="0FC83B8F" w:rsidR="002E131D" w:rsidRPr="00A33ADA" w:rsidRDefault="00164568" w:rsidP="002E131D">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.3 </w:t>
      </w:r>
      <w:r w:rsidR="002E131D" w:rsidRPr="00A33ADA">
        <w:rPr>
          <w:rFonts w:ascii="Arial" w:hAnsi="Arial" w:cs="Arial"/>
          <w:b/>
          <w:color w:val="00B9E4" w:themeColor="background2"/>
          <w:sz w:val="22"/>
          <w:szCs w:val="22"/>
          <w:lang w:val="es-ES_tradnl"/>
        </w:rPr>
        <w:t>¿Está usted de acuerdo con el cambio propuesto?</w:t>
      </w:r>
    </w:p>
    <w:p w14:paraId="1661484F" w14:textId="77777777" w:rsidR="002E131D" w:rsidRPr="00A33ADA" w:rsidRDefault="002E131D" w:rsidP="002E131D">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D1FAE48" w14:textId="77777777" w:rsidR="002E131D" w:rsidRPr="00A33ADA" w:rsidRDefault="002E131D" w:rsidP="002E131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36DC0BF" w14:textId="4C25D686" w:rsidR="002E131D" w:rsidRPr="00A33ADA" w:rsidRDefault="002E131D" w:rsidP="002E131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48828E5" w14:textId="77777777" w:rsidR="002E131D" w:rsidRPr="00A33ADA" w:rsidRDefault="002E131D" w:rsidP="002E131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69593EF" w14:textId="0D953BD2" w:rsidR="002E131D" w:rsidRPr="00A33ADA" w:rsidRDefault="002E131D" w:rsidP="002E131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124936C" w14:textId="77777777" w:rsidR="005F6252" w:rsidRPr="00A33ADA" w:rsidRDefault="005F6252" w:rsidP="002E131D">
      <w:pPr>
        <w:keepNext/>
        <w:keepLines/>
        <w:tabs>
          <w:tab w:val="left" w:pos="735"/>
        </w:tabs>
        <w:spacing w:line="276" w:lineRule="auto"/>
        <w:jc w:val="both"/>
        <w:rPr>
          <w:rFonts w:ascii="Arial" w:hAnsi="Arial" w:cs="Arial"/>
          <w:sz w:val="22"/>
          <w:szCs w:val="22"/>
          <w:lang w:val="es-ES_tradnl"/>
        </w:rPr>
      </w:pPr>
    </w:p>
    <w:p w14:paraId="7E94346C" w14:textId="7359213F" w:rsidR="00695F14" w:rsidRPr="00A33ADA" w:rsidRDefault="002E131D" w:rsidP="005F6252">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16AC0700"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7CCE0D3" w14:textId="77777777" w:rsidR="008A7366" w:rsidRPr="00A33ADA" w:rsidRDefault="008A7366" w:rsidP="008A7366">
      <w:pPr>
        <w:rPr>
          <w:rFonts w:eastAsiaTheme="majorEastAsia"/>
          <w:lang w:val="es-ES_tradnl"/>
        </w:rPr>
      </w:pPr>
    </w:p>
    <w:p w14:paraId="2493D838" w14:textId="6CFC9941" w:rsidR="00384D78" w:rsidRPr="00A33ADA" w:rsidRDefault="00384D78" w:rsidP="00384D78">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4.1.2 </w:t>
      </w:r>
      <w:r w:rsidR="00C43B0A" w:rsidRPr="00A33ADA">
        <w:rPr>
          <w:rFonts w:ascii="Arial" w:eastAsiaTheme="majorEastAsia" w:hAnsi="Arial" w:cs="Arial"/>
          <w:b/>
          <w:bCs/>
          <w:color w:val="00B9E4" w:themeColor="background2"/>
          <w:sz w:val="22"/>
          <w:szCs w:val="22"/>
          <w:lang w:val="es-ES_tradnl"/>
        </w:rPr>
        <w:t>Reglamento interno del Comité de la Prima Fairtrade</w:t>
      </w:r>
    </w:p>
    <w:p w14:paraId="558E35AF" w14:textId="77777777" w:rsidR="000B4FC5" w:rsidRPr="00A33ADA" w:rsidRDefault="000B4FC5" w:rsidP="00384D78">
      <w:pPr>
        <w:jc w:val="both"/>
        <w:rPr>
          <w:rFonts w:ascii="Arial" w:eastAsiaTheme="majorEastAsia" w:hAnsi="Arial" w:cs="Arial"/>
          <w:b/>
          <w:bCs/>
          <w:color w:val="00B9E4" w:themeColor="background2"/>
          <w:sz w:val="22"/>
          <w:szCs w:val="22"/>
          <w:lang w:val="es-ES_tradnl"/>
        </w:rPr>
      </w:pPr>
    </w:p>
    <w:p w14:paraId="64E8D03A" w14:textId="454F4DF1" w:rsidR="008A7366" w:rsidRPr="00A33ADA" w:rsidRDefault="00384D78"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Opera</w:t>
      </w:r>
      <w:r w:rsidR="002E131D" w:rsidRPr="00A33ADA">
        <w:rPr>
          <w:rFonts w:ascii="Arial" w:hAnsi="Arial" w:cs="Arial"/>
          <w:b/>
          <w:i/>
          <w:iCs/>
          <w:color w:val="00B9E4" w:themeColor="background2"/>
          <w:sz w:val="22"/>
          <w:szCs w:val="22"/>
          <w:lang w:val="es-ES_tradnl"/>
        </w:rPr>
        <w:t>dore</w:t>
      </w:r>
      <w:r w:rsidRPr="00A33ADA">
        <w:rPr>
          <w:rFonts w:ascii="Arial" w:hAnsi="Arial" w:cs="Arial"/>
          <w:b/>
          <w:i/>
          <w:iCs/>
          <w:color w:val="00B9E4" w:themeColor="background2"/>
          <w:sz w:val="22"/>
          <w:szCs w:val="22"/>
          <w:lang w:val="es-ES_tradnl"/>
        </w:rPr>
        <w:t>s</w:t>
      </w:r>
      <w:r w:rsidR="002E131D" w:rsidRPr="00A33ADA">
        <w:rPr>
          <w:rFonts w:ascii="Arial" w:hAnsi="Arial" w:cs="Arial"/>
          <w:b/>
          <w:i/>
          <w:iCs/>
          <w:color w:val="00B9E4" w:themeColor="background2"/>
          <w:sz w:val="22"/>
          <w:szCs w:val="22"/>
          <w:lang w:val="es-ES_tradnl"/>
        </w:rPr>
        <w:t xml:space="preserve"> de MAPE</w:t>
      </w:r>
    </w:p>
    <w:p w14:paraId="3F7F316B" w14:textId="7AC8666D" w:rsidR="002E131D" w:rsidRPr="00A33ADA" w:rsidRDefault="002E131D" w:rsidP="002E131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En ausencia de una Asamblea General, el CPF define colectivamente sus propias normas internas que luego se comunican a la Junta directiva/Administración del Operador de MAPE. El contenido y la naturaleza de las normas son los mismos que los de otras OMAPE.</w:t>
      </w:r>
    </w:p>
    <w:p w14:paraId="0D97B748" w14:textId="77777777" w:rsidR="002E131D" w:rsidRPr="00A33ADA" w:rsidRDefault="002E131D" w:rsidP="002E131D">
      <w:pPr>
        <w:spacing w:line="276" w:lineRule="auto"/>
        <w:jc w:val="both"/>
        <w:rPr>
          <w:rFonts w:ascii="Arial" w:hAnsi="Arial" w:cs="Arial"/>
          <w:b/>
          <w:sz w:val="22"/>
          <w:szCs w:val="22"/>
          <w:lang w:val="es-ES_tradnl"/>
        </w:rPr>
      </w:pPr>
    </w:p>
    <w:p w14:paraId="31E09AEB" w14:textId="2388BA2C" w:rsidR="002E131D" w:rsidRPr="00A33ADA" w:rsidRDefault="002E131D" w:rsidP="002E131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Mantener el espíritu democrático y participativo del CP</w:t>
      </w:r>
      <w:r w:rsidR="000462AF" w:rsidRPr="00A33ADA">
        <w:rPr>
          <w:rFonts w:ascii="Arial" w:hAnsi="Arial" w:cs="Arial"/>
          <w:sz w:val="22"/>
          <w:szCs w:val="22"/>
          <w:lang w:val="es-ES_tradnl"/>
        </w:rPr>
        <w:t>F</w:t>
      </w:r>
      <w:r w:rsidRPr="00A33ADA">
        <w:rPr>
          <w:rFonts w:ascii="Arial" w:hAnsi="Arial" w:cs="Arial"/>
          <w:sz w:val="22"/>
          <w:szCs w:val="22"/>
          <w:lang w:val="es-ES_tradnl"/>
        </w:rPr>
        <w:t xml:space="preserve"> haciéndole responsable del desarrollo de las normas para llevar a cabo sus actividades.</w:t>
      </w:r>
    </w:p>
    <w:p w14:paraId="03E23E45" w14:textId="77777777" w:rsidR="008A7366" w:rsidRPr="00A33ADA" w:rsidRDefault="008A7366" w:rsidP="008A7366">
      <w:pPr>
        <w:jc w:val="both"/>
        <w:rPr>
          <w:rFonts w:ascii="Arial" w:hAnsi="Arial" w:cs="Arial"/>
          <w:color w:val="00B0F0"/>
          <w:sz w:val="22"/>
          <w:szCs w:val="22"/>
          <w:lang w:val="es-ES_tradnl"/>
        </w:rPr>
      </w:pPr>
    </w:p>
    <w:p w14:paraId="7E8427A8" w14:textId="721EF4A8" w:rsidR="00384D78" w:rsidRPr="00A33ADA" w:rsidRDefault="000462AF" w:rsidP="000462AF">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2E6A75F" w14:textId="61667D07" w:rsidR="008A7366" w:rsidRPr="00A33ADA" w:rsidRDefault="00384D78" w:rsidP="00D37983">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4.1.2 </w:t>
      </w:r>
      <w:r w:rsidR="00D37983" w:rsidRPr="00A33ADA">
        <w:rPr>
          <w:rFonts w:ascii="Arial" w:eastAsia="Arial" w:hAnsi="Arial" w:cs="Arial"/>
          <w:b/>
          <w:color w:val="FFFFFF"/>
          <w:sz w:val="20"/>
          <w:szCs w:val="20"/>
          <w:bdr w:val="single" w:sz="12" w:space="0" w:color="00B9E4"/>
          <w:shd w:val="clear" w:color="auto" w:fill="00B9E4"/>
          <w:lang w:val="es-ES_tradnl"/>
        </w:rPr>
        <w:t>N</w:t>
      </w:r>
      <w:r w:rsidR="000462AF" w:rsidRPr="00A33ADA">
        <w:rPr>
          <w:rFonts w:ascii="Arial" w:eastAsia="Arial" w:hAnsi="Arial" w:cs="Arial"/>
          <w:b/>
          <w:color w:val="FFFFFF"/>
          <w:sz w:val="20"/>
          <w:szCs w:val="20"/>
          <w:bdr w:val="single" w:sz="12" w:space="0" w:color="00B9E4"/>
          <w:shd w:val="clear" w:color="auto" w:fill="00B9E4"/>
          <w:lang w:val="es-ES_tradnl"/>
        </w:rPr>
        <w:t>uevo</w:t>
      </w:r>
      <w:r w:rsidR="00D37983" w:rsidRPr="00A33ADA">
        <w:rPr>
          <w:rFonts w:ascii="Arial" w:eastAsia="Arial" w:hAnsi="Arial" w:cs="Arial"/>
          <w:b/>
          <w:color w:val="00B9E4"/>
          <w:sz w:val="20"/>
          <w:szCs w:val="20"/>
          <w:lang w:val="es-ES_tradnl" w:eastAsia="ko-KR"/>
        </w:rPr>
        <w:t xml:space="preserve"> </w:t>
      </w:r>
      <w:r w:rsidR="00C43B0A" w:rsidRPr="00A33ADA">
        <w:rPr>
          <w:rFonts w:ascii="Arial" w:eastAsia="Arial" w:hAnsi="Arial" w:cs="Arial"/>
          <w:b/>
          <w:color w:val="00B9E4"/>
          <w:sz w:val="20"/>
          <w:szCs w:val="20"/>
          <w:lang w:val="es-ES_tradnl" w:eastAsia="ko-KR"/>
        </w:rPr>
        <w:t>Reglamento interno del Comité de la Prima Fairtrade</w:t>
      </w:r>
    </w:p>
    <w:tbl>
      <w:tblPr>
        <w:tblStyle w:val="SimpleTable342"/>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4E6EFB59" w14:textId="77777777" w:rsidTr="000462AF">
        <w:trPr>
          <w:trHeight w:val="25"/>
        </w:trPr>
        <w:tc>
          <w:tcPr>
            <w:tcW w:w="9299" w:type="dxa"/>
            <w:gridSpan w:val="2"/>
          </w:tcPr>
          <w:p w14:paraId="55AFA58D" w14:textId="43A4B395" w:rsidR="008A7366" w:rsidRPr="00A33ADA" w:rsidRDefault="000462AF"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FC08CD" w:rsidRPr="00A33ADA">
              <w:rPr>
                <w:rFonts w:cs="Arial"/>
                <w:color w:val="FF0000"/>
                <w:spacing w:val="-1"/>
                <w:sz w:val="20"/>
                <w:szCs w:val="20"/>
                <w:lang w:val="es-ES_tradnl" w:eastAsia="ko-KR"/>
              </w:rPr>
              <w:t xml:space="preserve"> Los o</w:t>
            </w:r>
            <w:r w:rsidR="008A7366" w:rsidRPr="00A33ADA">
              <w:rPr>
                <w:rFonts w:cs="Arial"/>
                <w:color w:val="FF0000"/>
                <w:spacing w:val="-1"/>
                <w:sz w:val="20"/>
                <w:szCs w:val="20"/>
                <w:lang w:val="es-ES_tradnl" w:eastAsia="ko-KR"/>
              </w:rPr>
              <w:t>pera</w:t>
            </w:r>
            <w:r w:rsidRPr="00A33ADA">
              <w:rPr>
                <w:rFonts w:cs="Arial"/>
                <w:color w:val="FF0000"/>
                <w:spacing w:val="-1"/>
                <w:sz w:val="20"/>
                <w:szCs w:val="20"/>
                <w:lang w:val="es-ES_tradnl" w:eastAsia="ko-KR"/>
              </w:rPr>
              <w:t>dore</w:t>
            </w:r>
            <w:r w:rsidR="008A7366" w:rsidRPr="00A33ADA">
              <w:rPr>
                <w:rFonts w:cs="Arial"/>
                <w:color w:val="FF0000"/>
                <w:spacing w:val="-1"/>
                <w:sz w:val="20"/>
                <w:szCs w:val="20"/>
                <w:lang w:val="es-ES_tradnl" w:eastAsia="ko-KR"/>
              </w:rPr>
              <w:t>s</w:t>
            </w:r>
            <w:r w:rsidRPr="00A33ADA">
              <w:rPr>
                <w:rFonts w:cs="Arial"/>
                <w:color w:val="FF0000"/>
                <w:spacing w:val="-1"/>
                <w:sz w:val="20"/>
                <w:szCs w:val="20"/>
                <w:lang w:val="es-ES_tradnl" w:eastAsia="ko-KR"/>
              </w:rPr>
              <w:t xml:space="preserve"> de MAPE</w:t>
            </w:r>
          </w:p>
        </w:tc>
      </w:tr>
      <w:tr w:rsidR="008A7366" w:rsidRPr="002A30B0" w14:paraId="78C44146" w14:textId="77777777" w:rsidTr="000462AF">
        <w:trPr>
          <w:trHeight w:val="280"/>
        </w:trPr>
        <w:tc>
          <w:tcPr>
            <w:tcW w:w="962" w:type="dxa"/>
          </w:tcPr>
          <w:p w14:paraId="12AD591B" w14:textId="260CE737" w:rsidR="008A7366" w:rsidRPr="00A33ADA" w:rsidRDefault="000462AF"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1F401722" w14:textId="4CAE78B0" w:rsidR="008A7366" w:rsidRPr="00A33ADA" w:rsidRDefault="000462AF"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El CPF elabora su reglamento interno y lo comunica a la Junta directiva. El reglamento interno no discrimina, garantiza la continuidad y se sustenta en un proceso democrático. Este incluye elementos como: los objetivos y la composición del CPF, el proceso de elección de los miembros del CPF, la frecuencia de las reuniones, los criterios de selección de los proyectos de la Prima Fairtrade, la documentación y los informes que deben entregarse, así como la persona responsable de las finanzas.</w:t>
            </w:r>
          </w:p>
        </w:tc>
      </w:tr>
      <w:tr w:rsidR="008A7366" w:rsidRPr="00A33ADA" w14:paraId="6D51152F" w14:textId="77777777" w:rsidTr="000462AF">
        <w:trPr>
          <w:trHeight w:val="280"/>
        </w:trPr>
        <w:tc>
          <w:tcPr>
            <w:tcW w:w="962" w:type="dxa"/>
          </w:tcPr>
          <w:p w14:paraId="1C09170A" w14:textId="6DDB9E71" w:rsidR="008A7366" w:rsidRPr="00A33ADA" w:rsidRDefault="000462AF"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lastRenderedPageBreak/>
              <w:t>Año</w:t>
            </w:r>
            <w:r w:rsidR="008A7366" w:rsidRPr="00A33ADA">
              <w:rPr>
                <w:rFonts w:cs="Arial"/>
                <w:b/>
                <w:color w:val="FF0000"/>
                <w:spacing w:val="-1"/>
                <w:sz w:val="20"/>
                <w:szCs w:val="20"/>
                <w:lang w:val="es-ES_tradnl" w:eastAsia="ja-JP"/>
              </w:rPr>
              <w:t xml:space="preserve"> 0</w:t>
            </w:r>
          </w:p>
        </w:tc>
        <w:tc>
          <w:tcPr>
            <w:tcW w:w="8337" w:type="dxa"/>
            <w:vMerge/>
          </w:tcPr>
          <w:p w14:paraId="23C590CF"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5F4CE773" w14:textId="77777777" w:rsidTr="000462AF">
        <w:trPr>
          <w:trHeight w:val="280"/>
        </w:trPr>
        <w:tc>
          <w:tcPr>
            <w:tcW w:w="9299" w:type="dxa"/>
            <w:gridSpan w:val="2"/>
            <w:shd w:val="clear" w:color="auto" w:fill="F2F2F2" w:themeFill="background1" w:themeFillShade="F2"/>
          </w:tcPr>
          <w:p w14:paraId="73982DB4" w14:textId="180142D2" w:rsidR="000462AF" w:rsidRPr="00A33ADA" w:rsidRDefault="000462AF" w:rsidP="008A707F">
            <w:pPr>
              <w:spacing w:after="240"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Orientación</w:t>
            </w:r>
            <w:r w:rsidR="008A7366" w:rsidRPr="00A33ADA">
              <w:rPr>
                <w:rFonts w:cs="Arial"/>
                <w:color w:val="FF0000"/>
                <w:spacing w:val="-1"/>
                <w:sz w:val="16"/>
                <w:szCs w:val="16"/>
                <w:lang w:val="es-ES_tradnl" w:eastAsia="ja-JP"/>
              </w:rPr>
              <w:t xml:space="preserve">: </w:t>
            </w:r>
            <w:r w:rsidR="005F6252" w:rsidRPr="00A33ADA">
              <w:rPr>
                <w:rFonts w:cs="Arial"/>
                <w:color w:val="FF0000"/>
                <w:spacing w:val="-1"/>
                <w:sz w:val="16"/>
                <w:szCs w:val="16"/>
                <w:lang w:val="es-ES_tradnl" w:eastAsia="ja-JP"/>
              </w:rPr>
              <w:t>El reglamento</w:t>
            </w:r>
            <w:r w:rsidRPr="00A33ADA">
              <w:rPr>
                <w:rFonts w:cs="Arial"/>
                <w:color w:val="FF0000"/>
                <w:spacing w:val="-1"/>
                <w:sz w:val="16"/>
                <w:szCs w:val="16"/>
                <w:lang w:val="es-ES_tradnl" w:eastAsia="ja-JP"/>
              </w:rPr>
              <w:t xml:space="preserve"> garantiza la continuidad, por ejemplo, mediante elecciones periódicas en las que una parte de los puestos se renueva cada dos o tres años.</w:t>
            </w:r>
          </w:p>
          <w:p w14:paraId="2771FE63" w14:textId="0F69D0C0" w:rsidR="000462AF" w:rsidRPr="00A33ADA" w:rsidRDefault="000462AF" w:rsidP="000462AF">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Usted tiene derecho a solicitar al CP</w:t>
            </w:r>
            <w:r w:rsidR="002D4657" w:rsidRPr="00A33ADA">
              <w:rPr>
                <w:rFonts w:cs="Arial"/>
                <w:color w:val="FF0000"/>
                <w:spacing w:val="-1"/>
                <w:sz w:val="16"/>
                <w:szCs w:val="16"/>
                <w:lang w:val="es-ES_tradnl" w:eastAsia="ja-JP"/>
              </w:rPr>
              <w:t>F</w:t>
            </w:r>
            <w:r w:rsidRPr="00A33ADA">
              <w:rPr>
                <w:rFonts w:cs="Arial"/>
                <w:color w:val="FF0000"/>
                <w:spacing w:val="-1"/>
                <w:sz w:val="16"/>
                <w:szCs w:val="16"/>
                <w:lang w:val="es-ES_tradnl" w:eastAsia="ja-JP"/>
              </w:rPr>
              <w:t xml:space="preserve"> modificaciones </w:t>
            </w:r>
            <w:r w:rsidR="004B207F" w:rsidRPr="00A33ADA">
              <w:rPr>
                <w:rFonts w:cs="Arial"/>
                <w:color w:val="FF0000"/>
                <w:spacing w:val="-1"/>
                <w:sz w:val="16"/>
                <w:szCs w:val="16"/>
                <w:lang w:val="es-ES_tradnl" w:eastAsia="ja-JP"/>
              </w:rPr>
              <w:t xml:space="preserve">en </w:t>
            </w:r>
            <w:r w:rsidR="00865684" w:rsidRPr="00A33ADA">
              <w:rPr>
                <w:rFonts w:cs="Arial"/>
                <w:color w:val="FF0000"/>
                <w:spacing w:val="-1"/>
                <w:sz w:val="16"/>
                <w:szCs w:val="16"/>
                <w:lang w:val="es-ES_tradnl" w:eastAsia="ja-JP"/>
              </w:rPr>
              <w:t>e</w:t>
            </w:r>
            <w:r w:rsidR="002D4657" w:rsidRPr="00A33ADA">
              <w:rPr>
                <w:rFonts w:cs="Arial"/>
                <w:color w:val="FF0000"/>
                <w:spacing w:val="-1"/>
                <w:sz w:val="16"/>
                <w:szCs w:val="16"/>
                <w:lang w:val="es-ES_tradnl" w:eastAsia="ja-JP"/>
              </w:rPr>
              <w:t>l reglamento interno propuesto</w:t>
            </w:r>
            <w:r w:rsidRPr="00A33ADA">
              <w:rPr>
                <w:rFonts w:cs="Arial"/>
                <w:color w:val="FF0000"/>
                <w:spacing w:val="-1"/>
                <w:sz w:val="16"/>
                <w:szCs w:val="16"/>
                <w:lang w:val="es-ES_tradnl" w:eastAsia="ja-JP"/>
              </w:rPr>
              <w:t xml:space="preserve">, en caso de que </w:t>
            </w:r>
            <w:r w:rsidR="004B207F" w:rsidRPr="00A33ADA">
              <w:rPr>
                <w:rFonts w:cs="Arial"/>
                <w:color w:val="FF0000"/>
                <w:spacing w:val="-1"/>
                <w:sz w:val="16"/>
                <w:szCs w:val="16"/>
                <w:lang w:val="es-ES_tradnl" w:eastAsia="ja-JP"/>
              </w:rPr>
              <w:t>se pueda demostrar que este</w:t>
            </w:r>
            <w:r w:rsidRPr="00A33ADA">
              <w:rPr>
                <w:rFonts w:cs="Arial"/>
                <w:color w:val="FF0000"/>
                <w:spacing w:val="-1"/>
                <w:sz w:val="16"/>
                <w:szCs w:val="16"/>
                <w:lang w:val="es-ES_tradnl" w:eastAsia="ja-JP"/>
              </w:rPr>
              <w:t xml:space="preserve"> t</w:t>
            </w:r>
            <w:r w:rsidR="004B207F" w:rsidRPr="00A33ADA">
              <w:rPr>
                <w:rFonts w:cs="Arial"/>
                <w:color w:val="FF0000"/>
                <w:spacing w:val="-1"/>
                <w:sz w:val="16"/>
                <w:szCs w:val="16"/>
                <w:lang w:val="es-ES_tradnl" w:eastAsia="ja-JP"/>
              </w:rPr>
              <w:t>iene</w:t>
            </w:r>
            <w:r w:rsidRPr="00A33ADA">
              <w:rPr>
                <w:rFonts w:cs="Arial"/>
                <w:color w:val="FF0000"/>
                <w:spacing w:val="-1"/>
                <w:sz w:val="16"/>
                <w:szCs w:val="16"/>
                <w:lang w:val="es-ES_tradnl" w:eastAsia="ja-JP"/>
              </w:rPr>
              <w:t xml:space="preserve"> un impacto estructural, financiero o social negativo en su MAPE.</w:t>
            </w:r>
          </w:p>
          <w:p w14:paraId="30EBC0B7" w14:textId="57EC478A" w:rsidR="008A7366" w:rsidRPr="00A33ADA" w:rsidRDefault="002D4657"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Usted proporciona al CPF</w:t>
            </w:r>
            <w:r w:rsidR="000462AF" w:rsidRPr="00A33ADA">
              <w:rPr>
                <w:rFonts w:cs="Arial"/>
                <w:color w:val="FF0000"/>
                <w:spacing w:val="-1"/>
                <w:sz w:val="16"/>
                <w:szCs w:val="16"/>
                <w:lang w:val="es-ES_tradnl" w:eastAsia="ja-JP"/>
              </w:rPr>
              <w:t xml:space="preserve"> apoyo logístico y administrativo, especialmente en la gestión de los fondos de la Prima, la gestión de proyectos y la elaboración de informes.</w:t>
            </w:r>
          </w:p>
        </w:tc>
      </w:tr>
    </w:tbl>
    <w:p w14:paraId="2457FEBF"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7DAB4302" w14:textId="46471978" w:rsidR="002D4657" w:rsidRPr="00A33ADA" w:rsidRDefault="002D465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El CPF es responsable de desarrollar las normas bajo las que llevará a cabo sus actividades y debe identificar las mejores formas de comprometerse con los diferentes grupos a los que representa.</w:t>
      </w:r>
    </w:p>
    <w:p w14:paraId="5AAA518D" w14:textId="77777777" w:rsidR="002D4657" w:rsidRPr="00A33ADA" w:rsidRDefault="002D4657" w:rsidP="008A7366">
      <w:pPr>
        <w:jc w:val="both"/>
        <w:rPr>
          <w:rFonts w:ascii="Arial" w:hAnsi="Arial" w:cs="Arial"/>
          <w:bCs/>
          <w:sz w:val="22"/>
          <w:szCs w:val="22"/>
          <w:lang w:val="es-ES_tradnl"/>
        </w:rPr>
      </w:pPr>
    </w:p>
    <w:p w14:paraId="3CC76CC1" w14:textId="565E7848" w:rsidR="002D4657" w:rsidRPr="00A33ADA" w:rsidRDefault="00164568" w:rsidP="002D465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.4 </w:t>
      </w:r>
      <w:r w:rsidR="002D4657" w:rsidRPr="00A33ADA">
        <w:rPr>
          <w:rFonts w:ascii="Arial" w:hAnsi="Arial" w:cs="Arial"/>
          <w:b/>
          <w:color w:val="00B9E4" w:themeColor="background2"/>
          <w:sz w:val="22"/>
          <w:szCs w:val="22"/>
          <w:lang w:val="es-ES_tradnl"/>
        </w:rPr>
        <w:t>¿Está usted de acuerdo con el cambio propuesto?</w:t>
      </w:r>
    </w:p>
    <w:p w14:paraId="49A40B9E" w14:textId="77777777" w:rsidR="002D4657" w:rsidRPr="00A33ADA" w:rsidRDefault="002D4657" w:rsidP="002D465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55E8EA1" w14:textId="77777777" w:rsidR="002D4657" w:rsidRPr="00A33ADA" w:rsidRDefault="002D4657" w:rsidP="002D465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792955A" w14:textId="54BBB722" w:rsidR="002D4657" w:rsidRPr="00A33ADA" w:rsidRDefault="002D4657" w:rsidP="002D465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D784F86" w14:textId="77777777" w:rsidR="002D4657" w:rsidRPr="00A33ADA" w:rsidRDefault="002D4657" w:rsidP="002D465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B8F9981" w14:textId="69994F3C" w:rsidR="002D4657" w:rsidRPr="00A33ADA" w:rsidRDefault="002D4657" w:rsidP="002D465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9819042" w14:textId="77777777" w:rsidR="005F6252" w:rsidRPr="00A33ADA" w:rsidRDefault="005F6252" w:rsidP="002D4657">
      <w:pPr>
        <w:keepNext/>
        <w:keepLines/>
        <w:tabs>
          <w:tab w:val="left" w:pos="735"/>
        </w:tabs>
        <w:spacing w:line="276" w:lineRule="auto"/>
        <w:jc w:val="both"/>
        <w:rPr>
          <w:rFonts w:ascii="Arial" w:hAnsi="Arial" w:cs="Arial"/>
          <w:sz w:val="22"/>
          <w:szCs w:val="22"/>
          <w:lang w:val="es-ES_tradnl"/>
        </w:rPr>
      </w:pPr>
    </w:p>
    <w:p w14:paraId="544B7E2C" w14:textId="3F00AAD4" w:rsidR="00695F14" w:rsidRPr="00A33ADA" w:rsidRDefault="002D4657" w:rsidP="005F6252">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6F343619"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8CA57EF" w14:textId="77777777" w:rsidR="008A7366" w:rsidRPr="00A33ADA" w:rsidRDefault="008A7366" w:rsidP="008A7366">
      <w:pPr>
        <w:rPr>
          <w:rFonts w:eastAsiaTheme="majorEastAsia"/>
          <w:lang w:val="es-ES_tradnl"/>
        </w:rPr>
      </w:pPr>
    </w:p>
    <w:p w14:paraId="159C4837" w14:textId="0574890D"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4.1.3 </w:t>
      </w:r>
      <w:r w:rsidR="002D4657" w:rsidRPr="00A33ADA">
        <w:rPr>
          <w:rFonts w:ascii="Arial" w:eastAsiaTheme="majorEastAsia" w:hAnsi="Arial" w:cs="Arial"/>
          <w:b/>
          <w:bCs/>
          <w:color w:val="00B9E4" w:themeColor="background2"/>
          <w:sz w:val="22"/>
          <w:szCs w:val="22"/>
          <w:lang w:val="es-ES_tradnl"/>
        </w:rPr>
        <w:t>Finalidad y uso de la Prima Fairtrade</w:t>
      </w:r>
    </w:p>
    <w:p w14:paraId="278B1809" w14:textId="77777777" w:rsidR="008A7366" w:rsidRPr="00A33ADA" w:rsidRDefault="008A7366" w:rsidP="008A7366">
      <w:pPr>
        <w:spacing w:line="276" w:lineRule="auto"/>
        <w:jc w:val="both"/>
        <w:rPr>
          <w:rFonts w:ascii="Arial" w:hAnsi="Arial" w:cs="Arial"/>
          <w:b/>
          <w:sz w:val="22"/>
          <w:szCs w:val="22"/>
          <w:lang w:val="es-ES_tradnl"/>
        </w:rPr>
      </w:pPr>
    </w:p>
    <w:p w14:paraId="1C9850D6" w14:textId="4C7F5D7F" w:rsidR="002D4657" w:rsidRPr="00A33ADA" w:rsidRDefault="002D4657" w:rsidP="002D465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modelos organizativos de la minería artesanal y en pequeña escala difieren enormemente. En los últimos años, las OMAPE han sido certificadas como organizaciones legalmente establecidas, como cooperativas y sociedades. Como resultado, Fairtrade está ayudando a influir en profundos cambios en el sector. Sin embargo, hasta ahora la certificación no ha estado disponible para las ope</w:t>
      </w:r>
      <w:r w:rsidR="00127E9A" w:rsidRPr="00A33ADA">
        <w:rPr>
          <w:rFonts w:ascii="Arial" w:hAnsi="Arial" w:cs="Arial"/>
          <w:sz w:val="22"/>
          <w:szCs w:val="22"/>
          <w:lang w:val="es-ES_tradnl"/>
        </w:rPr>
        <w:t xml:space="preserve">raciones mineras que carecen de </w:t>
      </w:r>
      <w:r w:rsidRPr="00A33ADA">
        <w:rPr>
          <w:rFonts w:ascii="Arial" w:hAnsi="Arial" w:cs="Arial"/>
          <w:sz w:val="22"/>
          <w:szCs w:val="22"/>
          <w:lang w:val="es-ES_tradnl"/>
        </w:rPr>
        <w:t>los números mínimos requeridos para una cooperativa.</w:t>
      </w:r>
    </w:p>
    <w:p w14:paraId="1A61F42B" w14:textId="77777777" w:rsidR="002D4657" w:rsidRPr="00A33ADA" w:rsidRDefault="002D4657" w:rsidP="002D4657">
      <w:pPr>
        <w:spacing w:line="276" w:lineRule="auto"/>
        <w:jc w:val="both"/>
        <w:rPr>
          <w:rFonts w:ascii="Arial" w:hAnsi="Arial" w:cs="Arial"/>
          <w:sz w:val="22"/>
          <w:szCs w:val="22"/>
          <w:lang w:val="es-ES_tradnl"/>
        </w:rPr>
      </w:pPr>
    </w:p>
    <w:p w14:paraId="3AE0D89C" w14:textId="3E9C98A0" w:rsidR="002D4657" w:rsidRPr="00A33ADA" w:rsidRDefault="002D4657" w:rsidP="002D4657">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El nuevo </w:t>
      </w:r>
      <w:r w:rsidR="00127E9A" w:rsidRPr="00A33ADA">
        <w:rPr>
          <w:rFonts w:ascii="Arial" w:hAnsi="Arial" w:cs="Arial"/>
          <w:sz w:val="22"/>
          <w:szCs w:val="22"/>
          <w:lang w:val="es-ES_tradnl"/>
        </w:rPr>
        <w:t>requisito</w:t>
      </w:r>
      <w:r w:rsidRPr="00A33ADA">
        <w:rPr>
          <w:rFonts w:ascii="Arial" w:hAnsi="Arial" w:cs="Arial"/>
          <w:sz w:val="22"/>
          <w:szCs w:val="22"/>
          <w:lang w:val="es-ES_tradnl"/>
        </w:rPr>
        <w:t xml:space="preserve"> propuesto aplica los principios democráticos de la gestión de la Prima </w:t>
      </w:r>
      <w:r w:rsidR="00127E9A" w:rsidRPr="00A33ADA">
        <w:rPr>
          <w:rFonts w:ascii="Arial" w:hAnsi="Arial" w:cs="Arial"/>
          <w:sz w:val="22"/>
          <w:szCs w:val="22"/>
          <w:lang w:val="es-ES_tradnl"/>
        </w:rPr>
        <w:t>Fairtrade</w:t>
      </w:r>
      <w:r w:rsidRPr="00A33ADA">
        <w:rPr>
          <w:rFonts w:ascii="Arial" w:hAnsi="Arial" w:cs="Arial"/>
          <w:sz w:val="22"/>
          <w:szCs w:val="22"/>
          <w:lang w:val="es-ES_tradnl"/>
        </w:rPr>
        <w:t xml:space="preserve"> a los operadores </w:t>
      </w:r>
      <w:r w:rsidR="00127E9A" w:rsidRPr="00A33ADA">
        <w:rPr>
          <w:rFonts w:ascii="Arial" w:hAnsi="Arial" w:cs="Arial"/>
          <w:sz w:val="22"/>
          <w:szCs w:val="22"/>
          <w:lang w:val="es-ES_tradnl"/>
        </w:rPr>
        <w:t xml:space="preserve">de </w:t>
      </w:r>
      <w:r w:rsidRPr="00A33ADA">
        <w:rPr>
          <w:rFonts w:ascii="Arial" w:hAnsi="Arial" w:cs="Arial"/>
          <w:sz w:val="22"/>
          <w:szCs w:val="22"/>
          <w:lang w:val="es-ES_tradnl"/>
        </w:rPr>
        <w:t xml:space="preserve">MAPE que carecen de Asamblea General. Cubre cómo se asigna la Prima </w:t>
      </w:r>
      <w:r w:rsidR="00127E9A" w:rsidRPr="00A33ADA">
        <w:rPr>
          <w:rFonts w:ascii="Arial" w:hAnsi="Arial" w:cs="Arial"/>
          <w:sz w:val="22"/>
          <w:szCs w:val="22"/>
          <w:lang w:val="es-ES_tradnl"/>
        </w:rPr>
        <w:t>Fairtrade</w:t>
      </w:r>
      <w:r w:rsidRPr="00A33ADA">
        <w:rPr>
          <w:rFonts w:ascii="Arial" w:hAnsi="Arial" w:cs="Arial"/>
          <w:sz w:val="22"/>
          <w:szCs w:val="22"/>
          <w:lang w:val="es-ES_tradnl"/>
        </w:rPr>
        <w:t xml:space="preserve"> a los diferentes grupos (socios/propietarios, trabajadores, operadores mineros) y cómo identificar las necesidades particulares de dichos grupos. También aclara las funciones del CPF y del operador de MAPE a la hora de decidir qué proyectos deben financiarse.</w:t>
      </w:r>
    </w:p>
    <w:p w14:paraId="5EE29AFB" w14:textId="77777777" w:rsidR="002D4657" w:rsidRPr="00A33ADA" w:rsidRDefault="002D4657" w:rsidP="002D4657">
      <w:pPr>
        <w:spacing w:line="276" w:lineRule="auto"/>
        <w:jc w:val="both"/>
        <w:rPr>
          <w:rFonts w:ascii="Arial" w:hAnsi="Arial" w:cs="Arial"/>
          <w:sz w:val="22"/>
          <w:szCs w:val="22"/>
          <w:lang w:val="es-ES_tradnl"/>
        </w:rPr>
      </w:pPr>
    </w:p>
    <w:p w14:paraId="1154BF76" w14:textId="723F6B7C" w:rsidR="002D4657" w:rsidRPr="00A33ADA" w:rsidRDefault="002D4657" w:rsidP="002D465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Garantizar que todos los mineros del sistema de producción se beneficien de las inversiones de la Prima. En ausencia de una Asamblea General, para garantizar que cada grupo recibe su asignación justa y tiene voz a la hora de decidir qué proyectos se financian. El nuevo </w:t>
      </w:r>
      <w:r w:rsidR="00127E9A" w:rsidRPr="00A33ADA">
        <w:rPr>
          <w:rFonts w:ascii="Arial" w:hAnsi="Arial" w:cs="Arial"/>
          <w:sz w:val="22"/>
          <w:szCs w:val="22"/>
          <w:lang w:val="es-ES_tradnl"/>
        </w:rPr>
        <w:t>requisito</w:t>
      </w:r>
      <w:r w:rsidRPr="00A33ADA">
        <w:rPr>
          <w:rFonts w:ascii="Arial" w:hAnsi="Arial" w:cs="Arial"/>
          <w:sz w:val="22"/>
          <w:szCs w:val="22"/>
          <w:lang w:val="es-ES_tradnl"/>
        </w:rPr>
        <w:t xml:space="preserve"> también especifica el mínimo o máximo que se puede invertir de forma autónoma</w:t>
      </w:r>
      <w:r w:rsidR="005F6252" w:rsidRPr="00A33ADA">
        <w:rPr>
          <w:rFonts w:ascii="Arial" w:hAnsi="Arial" w:cs="Arial"/>
          <w:sz w:val="22"/>
          <w:szCs w:val="22"/>
          <w:lang w:val="es-ES_tradnl"/>
        </w:rPr>
        <w:t>.</w:t>
      </w:r>
    </w:p>
    <w:p w14:paraId="60565D33" w14:textId="77777777" w:rsidR="008A7366" w:rsidRPr="00A33ADA" w:rsidRDefault="008A7366" w:rsidP="008A7366">
      <w:pPr>
        <w:rPr>
          <w:rFonts w:eastAsiaTheme="majorEastAsia"/>
          <w:lang w:val="es-ES_tradnl"/>
        </w:rPr>
      </w:pPr>
    </w:p>
    <w:p w14:paraId="3072F13B" w14:textId="1360646E" w:rsidR="00D37983" w:rsidRPr="00A33ADA" w:rsidRDefault="00127E9A" w:rsidP="00127E9A">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D37983" w:rsidRPr="00A33ADA">
        <w:rPr>
          <w:rFonts w:ascii="Arial" w:eastAsia="Arial" w:hAnsi="Arial" w:cs="Arial"/>
          <w:b/>
          <w:color w:val="00B9E4"/>
          <w:sz w:val="22"/>
          <w:szCs w:val="22"/>
          <w:lang w:val="es-ES_tradnl" w:eastAsia="ko-KR"/>
        </w:rPr>
        <w:t>:</w:t>
      </w:r>
    </w:p>
    <w:p w14:paraId="47DDBA1E" w14:textId="2A326E34" w:rsidR="008A7366" w:rsidRPr="00A33ADA" w:rsidRDefault="008A7366" w:rsidP="00D461D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4.1.3. </w:t>
      </w:r>
      <w:r w:rsidR="00D461D8" w:rsidRPr="00A33ADA">
        <w:rPr>
          <w:rFonts w:ascii="Arial" w:eastAsia="Arial" w:hAnsi="Arial" w:cs="Arial"/>
          <w:b/>
          <w:color w:val="FFFFFF"/>
          <w:sz w:val="20"/>
          <w:szCs w:val="20"/>
          <w:bdr w:val="single" w:sz="12" w:space="0" w:color="00B9E4"/>
          <w:shd w:val="clear" w:color="auto" w:fill="00B9E4"/>
          <w:lang w:val="es-ES_tradnl"/>
        </w:rPr>
        <w:t>N</w:t>
      </w:r>
      <w:r w:rsidR="00127E9A" w:rsidRPr="00A33ADA">
        <w:rPr>
          <w:rFonts w:ascii="Arial" w:eastAsia="Arial" w:hAnsi="Arial" w:cs="Arial"/>
          <w:b/>
          <w:color w:val="FFFFFF"/>
          <w:sz w:val="20"/>
          <w:szCs w:val="20"/>
          <w:bdr w:val="single" w:sz="12" w:space="0" w:color="00B9E4"/>
          <w:shd w:val="clear" w:color="auto" w:fill="00B9E4"/>
          <w:lang w:val="es-ES_tradnl"/>
        </w:rPr>
        <w:t>uevo</w:t>
      </w:r>
      <w:r w:rsidR="00D461D8" w:rsidRPr="00A33ADA">
        <w:rPr>
          <w:rFonts w:ascii="Arial" w:eastAsia="Arial" w:hAnsi="Arial" w:cs="Arial"/>
          <w:b/>
          <w:color w:val="00B9E4"/>
          <w:sz w:val="20"/>
          <w:szCs w:val="20"/>
          <w:lang w:val="es-ES_tradnl" w:eastAsia="ko-KR"/>
        </w:rPr>
        <w:t xml:space="preserve"> </w:t>
      </w:r>
      <w:r w:rsidR="00127E9A" w:rsidRPr="00A33ADA">
        <w:rPr>
          <w:rFonts w:ascii="Arial" w:eastAsia="Arial" w:hAnsi="Arial" w:cs="Arial"/>
          <w:b/>
          <w:color w:val="00B9E4"/>
          <w:sz w:val="20"/>
          <w:szCs w:val="20"/>
          <w:lang w:val="es-ES_tradnl" w:eastAsia="ko-KR"/>
        </w:rPr>
        <w:t>Finalidad y uso de la Prima Fairtrade</w:t>
      </w:r>
      <w:r w:rsidRPr="00A33ADA">
        <w:rPr>
          <w:rFonts w:ascii="Arial" w:eastAsia="Arial" w:hAnsi="Arial" w:cs="Arial"/>
          <w:b/>
          <w:color w:val="00B9E4"/>
          <w:sz w:val="20"/>
          <w:szCs w:val="20"/>
          <w:lang w:val="es-ES_tradnl" w:eastAsia="ko-KR"/>
        </w:rPr>
        <w:t xml:space="preserve"> </w:t>
      </w:r>
    </w:p>
    <w:tbl>
      <w:tblPr>
        <w:tblStyle w:val="SimpleTable343"/>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6BA6C708" w14:textId="77777777" w:rsidTr="00127E9A">
        <w:trPr>
          <w:trHeight w:val="25"/>
        </w:trPr>
        <w:tc>
          <w:tcPr>
            <w:tcW w:w="9299" w:type="dxa"/>
            <w:gridSpan w:val="2"/>
          </w:tcPr>
          <w:p w14:paraId="2039FCDF" w14:textId="41CA3CB1" w:rsidR="008A7366" w:rsidRPr="00A33ADA" w:rsidRDefault="00127E9A"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FC08CD" w:rsidRPr="00A33ADA">
              <w:rPr>
                <w:rFonts w:cs="Arial"/>
                <w:color w:val="FF0000"/>
                <w:spacing w:val="-1"/>
                <w:sz w:val="20"/>
                <w:szCs w:val="20"/>
                <w:lang w:val="es-ES_tradnl" w:eastAsia="ko-KR"/>
              </w:rPr>
              <w:t xml:space="preserve"> Los o</w:t>
            </w:r>
            <w:r w:rsidR="008A7366" w:rsidRPr="00A33ADA">
              <w:rPr>
                <w:rFonts w:cs="Arial"/>
                <w:color w:val="FF0000"/>
                <w:spacing w:val="-1"/>
                <w:sz w:val="20"/>
                <w:szCs w:val="20"/>
                <w:lang w:val="es-ES_tradnl" w:eastAsia="ko-KR"/>
              </w:rPr>
              <w:t>pera</w:t>
            </w:r>
            <w:r w:rsidRPr="00A33ADA">
              <w:rPr>
                <w:rFonts w:cs="Arial"/>
                <w:color w:val="FF0000"/>
                <w:spacing w:val="-1"/>
                <w:sz w:val="20"/>
                <w:szCs w:val="20"/>
                <w:lang w:val="es-ES_tradnl" w:eastAsia="ko-KR"/>
              </w:rPr>
              <w:t>dore</w:t>
            </w:r>
            <w:r w:rsidR="008A7366" w:rsidRPr="00A33ADA">
              <w:rPr>
                <w:rFonts w:cs="Arial"/>
                <w:color w:val="FF0000"/>
                <w:spacing w:val="-1"/>
                <w:sz w:val="20"/>
                <w:szCs w:val="20"/>
                <w:lang w:val="es-ES_tradnl" w:eastAsia="ko-KR"/>
              </w:rPr>
              <w:t>s</w:t>
            </w:r>
            <w:r w:rsidRPr="00A33ADA">
              <w:rPr>
                <w:rFonts w:cs="Arial"/>
                <w:color w:val="FF0000"/>
                <w:spacing w:val="-1"/>
                <w:sz w:val="20"/>
                <w:szCs w:val="20"/>
                <w:lang w:val="es-ES_tradnl" w:eastAsia="ko-KR"/>
              </w:rPr>
              <w:t xml:space="preserve"> de MAPE</w:t>
            </w:r>
          </w:p>
        </w:tc>
      </w:tr>
      <w:tr w:rsidR="008A7366" w:rsidRPr="002A30B0" w14:paraId="42A1066B" w14:textId="77777777" w:rsidTr="00127E9A">
        <w:trPr>
          <w:trHeight w:val="280"/>
        </w:trPr>
        <w:tc>
          <w:tcPr>
            <w:tcW w:w="962" w:type="dxa"/>
          </w:tcPr>
          <w:p w14:paraId="782E7DCE" w14:textId="6437D18E" w:rsidR="008A7366" w:rsidRPr="00A33ADA" w:rsidRDefault="00127E9A"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7075D760" w14:textId="6FD7069F" w:rsidR="003D436E" w:rsidRPr="00A33ADA" w:rsidRDefault="003D436E" w:rsidP="003D436E">
            <w:pPr>
              <w:tabs>
                <w:tab w:val="left" w:pos="8105"/>
              </w:tabs>
              <w:jc w:val="both"/>
              <w:rPr>
                <w:rFonts w:cs="Arial"/>
                <w:color w:val="FF0000"/>
                <w:sz w:val="20"/>
                <w:szCs w:val="20"/>
                <w:lang w:val="es-ES_tradnl" w:eastAsia="ko-KR"/>
              </w:rPr>
            </w:pPr>
            <w:r w:rsidRPr="00A33ADA">
              <w:rPr>
                <w:rFonts w:cs="Arial"/>
                <w:color w:val="FF0000"/>
                <w:sz w:val="20"/>
                <w:szCs w:val="20"/>
                <w:lang w:val="es-ES_tradnl" w:eastAsia="ko-KR"/>
              </w:rPr>
              <w:t>El dinero de la Prima se usa para la mejora económica, social y medioambie</w:t>
            </w:r>
            <w:r w:rsidR="005F6252" w:rsidRPr="00A33ADA">
              <w:rPr>
                <w:rFonts w:cs="Arial"/>
                <w:color w:val="FF0000"/>
                <w:sz w:val="20"/>
                <w:szCs w:val="20"/>
                <w:lang w:val="es-ES_tradnl" w:eastAsia="ko-KR"/>
              </w:rPr>
              <w:t>ntal del sistema de producción, así como</w:t>
            </w:r>
            <w:r w:rsidRPr="00A33ADA">
              <w:rPr>
                <w:rFonts w:cs="Arial"/>
                <w:color w:val="FF0000"/>
                <w:sz w:val="20"/>
                <w:szCs w:val="20"/>
                <w:lang w:val="es-ES_tradnl" w:eastAsia="ko-KR"/>
              </w:rPr>
              <w:t xml:space="preserve"> para el desarrollo socioeconómico y el bienestar de trabajadores, familias y comunidades.</w:t>
            </w:r>
          </w:p>
          <w:p w14:paraId="73D482F2" w14:textId="2B4DE48D" w:rsidR="003D436E" w:rsidRPr="00A33ADA" w:rsidRDefault="003D436E" w:rsidP="003D436E">
            <w:pPr>
              <w:pStyle w:val="ListParagraph"/>
              <w:numPr>
                <w:ilvl w:val="0"/>
                <w:numId w:val="67"/>
              </w:numPr>
              <w:tabs>
                <w:tab w:val="left" w:pos="8105"/>
              </w:tabs>
              <w:jc w:val="both"/>
              <w:rPr>
                <w:rFonts w:cs="Arial"/>
                <w:color w:val="FF0000"/>
                <w:sz w:val="20"/>
                <w:szCs w:val="20"/>
                <w:lang w:val="es-ES_tradnl" w:eastAsia="ko-KR"/>
              </w:rPr>
            </w:pPr>
            <w:r w:rsidRPr="00A33ADA">
              <w:rPr>
                <w:rFonts w:cs="Arial"/>
                <w:color w:val="FF0000"/>
                <w:sz w:val="20"/>
                <w:szCs w:val="20"/>
                <w:lang w:val="es-ES_tradnl" w:eastAsia="ko-KR"/>
              </w:rPr>
              <w:t xml:space="preserve">Un mínimo del 40% de la Prima se destina a proyectos de desarrollo económico, social y medioambiental de la MAPE. El operador de MAPE se encarga de identificar, priorizar </w:t>
            </w:r>
            <w:r w:rsidR="005F6252" w:rsidRPr="00A33ADA">
              <w:rPr>
                <w:rFonts w:cs="Arial"/>
                <w:color w:val="FF0000"/>
                <w:sz w:val="20"/>
                <w:szCs w:val="20"/>
                <w:lang w:val="es-ES_tradnl" w:eastAsia="ko-KR"/>
              </w:rPr>
              <w:t>y ejecutar</w:t>
            </w:r>
            <w:r w:rsidRPr="00A33ADA">
              <w:rPr>
                <w:rFonts w:cs="Arial"/>
                <w:color w:val="FF0000"/>
                <w:sz w:val="20"/>
                <w:szCs w:val="20"/>
                <w:lang w:val="es-ES_tradnl" w:eastAsia="ko-KR"/>
              </w:rPr>
              <w:t xml:space="preserve"> dichos proyectos y debe </w:t>
            </w:r>
            <w:r w:rsidR="005F6252" w:rsidRPr="00A33ADA">
              <w:rPr>
                <w:rFonts w:cs="Arial"/>
                <w:color w:val="FF0000"/>
                <w:sz w:val="20"/>
                <w:szCs w:val="20"/>
                <w:lang w:val="es-ES_tradnl" w:eastAsia="ko-KR"/>
              </w:rPr>
              <w:t>tener en cuenta</w:t>
            </w:r>
            <w:r w:rsidRPr="00A33ADA">
              <w:rPr>
                <w:rFonts w:cs="Arial"/>
                <w:color w:val="FF0000"/>
                <w:sz w:val="20"/>
                <w:szCs w:val="20"/>
                <w:lang w:val="es-ES_tradnl" w:eastAsia="ko-KR"/>
              </w:rPr>
              <w:t xml:space="preserve"> las necesidades de otras operaciones en el sistema de producción.</w:t>
            </w:r>
          </w:p>
          <w:p w14:paraId="3AB06E88" w14:textId="1AFEA4DE" w:rsidR="003D436E" w:rsidRPr="00A33ADA" w:rsidRDefault="003D436E" w:rsidP="003D436E">
            <w:pPr>
              <w:pStyle w:val="ListParagraph"/>
              <w:numPr>
                <w:ilvl w:val="0"/>
                <w:numId w:val="67"/>
              </w:numPr>
              <w:tabs>
                <w:tab w:val="left" w:pos="8105"/>
              </w:tabs>
              <w:jc w:val="both"/>
              <w:rPr>
                <w:rFonts w:cs="Arial"/>
                <w:color w:val="FF0000"/>
                <w:sz w:val="20"/>
                <w:szCs w:val="20"/>
                <w:lang w:val="es-ES_tradnl" w:eastAsia="ko-KR"/>
              </w:rPr>
            </w:pPr>
            <w:r w:rsidRPr="00A33ADA">
              <w:rPr>
                <w:rFonts w:cs="Arial"/>
                <w:color w:val="FF0000"/>
                <w:sz w:val="20"/>
                <w:szCs w:val="20"/>
                <w:lang w:val="es-ES_tradnl" w:eastAsia="ko-KR"/>
              </w:rPr>
              <w:t>Un mínimo del 30% de la Prima se destinará a proyectos que mejoren las condiciones laborales, la salud y la seguridad en el trabajo y el bienestar de todos los trabajadores. El CPF se encarga de identificar y priorizar dichos proyectos, mientras que el operador de MAPE se encarga de ejecutarlos.</w:t>
            </w:r>
          </w:p>
          <w:p w14:paraId="0065209E" w14:textId="0E8D7186" w:rsidR="008A7366" w:rsidRPr="00A33ADA" w:rsidRDefault="003D436E" w:rsidP="003D436E">
            <w:pPr>
              <w:pStyle w:val="ListParagraph"/>
              <w:numPr>
                <w:ilvl w:val="0"/>
                <w:numId w:val="67"/>
              </w:numPr>
              <w:tabs>
                <w:tab w:val="left" w:pos="8105"/>
              </w:tabs>
              <w:jc w:val="both"/>
              <w:rPr>
                <w:rFonts w:cs="Arial"/>
                <w:color w:val="FF0000"/>
                <w:sz w:val="20"/>
                <w:szCs w:val="20"/>
                <w:lang w:val="es-ES_tradnl" w:eastAsia="ko-KR"/>
              </w:rPr>
            </w:pPr>
            <w:r w:rsidRPr="00A33ADA">
              <w:rPr>
                <w:rFonts w:cs="Arial"/>
                <w:color w:val="FF0000"/>
                <w:sz w:val="20"/>
                <w:szCs w:val="20"/>
                <w:lang w:val="es-ES_tradnl" w:eastAsia="ko-KR"/>
              </w:rPr>
              <w:t>Un máximo del 30% de la Prima se usa en proyectos para el desarrollo socioeconómico y el bienestar de las familias y comunidades de los mineros. El CPF es responsable de identificar, priorizar y ejecutar dichos proyectos.</w:t>
            </w:r>
            <w:r w:rsidR="008A7366" w:rsidRPr="00A33ADA">
              <w:rPr>
                <w:rFonts w:cs="Arial"/>
                <w:color w:val="FF0000"/>
                <w:sz w:val="20"/>
                <w:szCs w:val="20"/>
                <w:lang w:val="es-ES_tradnl" w:eastAsia="ko-KR"/>
              </w:rPr>
              <w:t xml:space="preserve"> </w:t>
            </w:r>
          </w:p>
        </w:tc>
      </w:tr>
      <w:tr w:rsidR="008A7366" w:rsidRPr="00A33ADA" w14:paraId="1AD85627" w14:textId="77777777" w:rsidTr="00127E9A">
        <w:trPr>
          <w:trHeight w:val="280"/>
        </w:trPr>
        <w:tc>
          <w:tcPr>
            <w:tcW w:w="962" w:type="dxa"/>
          </w:tcPr>
          <w:p w14:paraId="3680197B" w14:textId="5182D816" w:rsidR="008A7366" w:rsidRPr="00A33ADA" w:rsidRDefault="00127E9A"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Año</w:t>
            </w:r>
            <w:r w:rsidR="008A7366" w:rsidRPr="00A33ADA">
              <w:rPr>
                <w:rFonts w:cs="Arial"/>
                <w:b/>
                <w:color w:val="FF0000"/>
                <w:spacing w:val="-1"/>
                <w:sz w:val="20"/>
                <w:szCs w:val="20"/>
                <w:lang w:val="es-ES_tradnl" w:eastAsia="ja-JP"/>
              </w:rPr>
              <w:t xml:space="preserve"> 0</w:t>
            </w:r>
          </w:p>
        </w:tc>
        <w:tc>
          <w:tcPr>
            <w:tcW w:w="8337" w:type="dxa"/>
            <w:vMerge/>
          </w:tcPr>
          <w:p w14:paraId="6B5E470B"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0164D6DD" w14:textId="77777777" w:rsidTr="00127E9A">
        <w:trPr>
          <w:trHeight w:val="280"/>
        </w:trPr>
        <w:tc>
          <w:tcPr>
            <w:tcW w:w="9299" w:type="dxa"/>
            <w:gridSpan w:val="2"/>
            <w:shd w:val="clear" w:color="auto" w:fill="F2F2F2" w:themeFill="background1" w:themeFillShade="F2"/>
          </w:tcPr>
          <w:p w14:paraId="786DD208" w14:textId="7355503E" w:rsidR="008A7366" w:rsidRPr="00A33ADA" w:rsidRDefault="003D436E" w:rsidP="00BC2CD0">
            <w:pPr>
              <w:spacing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Orientación</w:t>
            </w:r>
            <w:r w:rsidR="008A7366" w:rsidRPr="00A33ADA">
              <w:rPr>
                <w:rFonts w:cs="Arial"/>
                <w:bCs/>
                <w:color w:val="FF0000"/>
                <w:spacing w:val="-1"/>
                <w:sz w:val="16"/>
                <w:szCs w:val="16"/>
                <w:lang w:val="es-ES_tradnl" w:eastAsia="ja-JP"/>
              </w:rPr>
              <w:t xml:space="preserve">: </w:t>
            </w:r>
            <w:r w:rsidRPr="00A33ADA">
              <w:rPr>
                <w:rFonts w:cs="Arial"/>
                <w:bCs/>
                <w:color w:val="FF0000"/>
                <w:spacing w:val="-1"/>
                <w:sz w:val="16"/>
                <w:szCs w:val="16"/>
                <w:lang w:val="es-ES_tradnl" w:eastAsia="ja-JP"/>
              </w:rPr>
              <w:t>Ejemplos de proyectos de la Prima en el sistema de producción:</w:t>
            </w:r>
          </w:p>
          <w:p w14:paraId="15D99DBB" w14:textId="0DF7DD22" w:rsidR="003D436E" w:rsidRPr="00A33ADA" w:rsidRDefault="003D436E" w:rsidP="003D436E">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Económicos y/o de producción (p</w:t>
            </w:r>
            <w:r w:rsidR="006C6934" w:rsidRPr="00A33ADA">
              <w:rPr>
                <w:rFonts w:cs="Arial"/>
                <w:bCs/>
                <w:color w:val="FF0000"/>
                <w:spacing w:val="-1"/>
                <w:sz w:val="16"/>
                <w:szCs w:val="16"/>
                <w:lang w:val="es-ES_tradnl" w:eastAsia="ja-JP"/>
              </w:rPr>
              <w:t xml:space="preserve">. </w:t>
            </w:r>
            <w:r w:rsidRPr="00A33ADA">
              <w:rPr>
                <w:rFonts w:cs="Arial"/>
                <w:bCs/>
                <w:color w:val="FF0000"/>
                <w:spacing w:val="-1"/>
                <w:sz w:val="16"/>
                <w:szCs w:val="16"/>
                <w:lang w:val="es-ES_tradnl" w:eastAsia="ja-JP"/>
              </w:rPr>
              <w:t>ej</w:t>
            </w:r>
            <w:r w:rsidR="006C6934" w:rsidRPr="00A33ADA">
              <w:rPr>
                <w:rFonts w:cs="Arial"/>
                <w:bCs/>
                <w:color w:val="FF0000"/>
                <w:spacing w:val="-1"/>
                <w:sz w:val="16"/>
                <w:szCs w:val="16"/>
                <w:lang w:val="es-ES_tradnl" w:eastAsia="ja-JP"/>
              </w:rPr>
              <w:t>.</w:t>
            </w:r>
            <w:r w:rsidRPr="00A33ADA">
              <w:rPr>
                <w:rFonts w:cs="Arial"/>
                <w:bCs/>
                <w:color w:val="FF0000"/>
                <w:spacing w:val="-1"/>
                <w:sz w:val="16"/>
                <w:szCs w:val="16"/>
                <w:lang w:val="es-ES_tradnl" w:eastAsia="ja-JP"/>
              </w:rPr>
              <w:t xml:space="preserve">, aumento de la recuperación de oro, nuevas tecnologías para reducir el uso de mercurio). </w:t>
            </w:r>
          </w:p>
          <w:p w14:paraId="5884BDEA" w14:textId="783F878A" w:rsidR="003D436E" w:rsidRPr="00A33ADA" w:rsidRDefault="003D436E" w:rsidP="003D436E">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Salud y seguridad en el trabajo (</w:t>
            </w:r>
            <w:r w:rsidR="006C6934" w:rsidRPr="00A33ADA">
              <w:rPr>
                <w:rFonts w:cs="Arial"/>
                <w:bCs/>
                <w:color w:val="FF0000"/>
                <w:spacing w:val="-1"/>
                <w:sz w:val="16"/>
                <w:szCs w:val="16"/>
                <w:lang w:val="es-ES_tradnl" w:eastAsia="ja-JP"/>
              </w:rPr>
              <w:t>p. ej., mejores EPP</w:t>
            </w:r>
            <w:r w:rsidRPr="00A33ADA">
              <w:rPr>
                <w:rFonts w:cs="Arial"/>
                <w:bCs/>
                <w:color w:val="FF0000"/>
                <w:spacing w:val="-1"/>
                <w:sz w:val="16"/>
                <w:szCs w:val="16"/>
                <w:lang w:val="es-ES_tradnl" w:eastAsia="ja-JP"/>
              </w:rPr>
              <w:t>, medidas de seguridad y prevención de riesgos laborales y formación, infraestructuras, servicios en los campamentos mineros).</w:t>
            </w:r>
          </w:p>
          <w:p w14:paraId="77768F93" w14:textId="2321C678" w:rsidR="003D436E" w:rsidRPr="00A33ADA" w:rsidRDefault="003D436E" w:rsidP="003D436E">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Condiciones de trabajo (</w:t>
            </w:r>
            <w:r w:rsidR="006C6934" w:rsidRPr="00A33ADA">
              <w:rPr>
                <w:rFonts w:cs="Arial"/>
                <w:bCs/>
                <w:color w:val="FF0000"/>
                <w:spacing w:val="-1"/>
                <w:sz w:val="16"/>
                <w:szCs w:val="16"/>
                <w:lang w:val="es-ES_tradnl" w:eastAsia="ja-JP"/>
              </w:rPr>
              <w:t>p. ej.</w:t>
            </w:r>
            <w:r w:rsidRPr="00A33ADA">
              <w:rPr>
                <w:rFonts w:cs="Arial"/>
                <w:bCs/>
                <w:color w:val="FF0000"/>
                <w:spacing w:val="-1"/>
                <w:sz w:val="16"/>
                <w:szCs w:val="16"/>
                <w:lang w:val="es-ES_tradnl" w:eastAsia="ja-JP"/>
              </w:rPr>
              <w:t xml:space="preserve">, aumentos salariales, reducción de la jornada laboral, protección de la seguridad social). </w:t>
            </w:r>
          </w:p>
          <w:p w14:paraId="1A6EE4E1" w14:textId="491A6D5A" w:rsidR="003D436E" w:rsidRPr="00A33ADA" w:rsidRDefault="006C6934" w:rsidP="003D436E">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Protección del medio</w:t>
            </w:r>
            <w:r w:rsidR="003D436E" w:rsidRPr="00A33ADA">
              <w:rPr>
                <w:rFonts w:cs="Arial"/>
                <w:bCs/>
                <w:color w:val="FF0000"/>
                <w:spacing w:val="-1"/>
                <w:sz w:val="16"/>
                <w:szCs w:val="16"/>
                <w:lang w:val="es-ES_tradnl" w:eastAsia="ja-JP"/>
              </w:rPr>
              <w:t>ambiente (</w:t>
            </w:r>
            <w:r w:rsidRPr="00A33ADA">
              <w:rPr>
                <w:rFonts w:cs="Arial"/>
                <w:bCs/>
                <w:color w:val="FF0000"/>
                <w:spacing w:val="-1"/>
                <w:sz w:val="16"/>
                <w:szCs w:val="16"/>
                <w:lang w:val="es-ES_tradnl" w:eastAsia="ja-JP"/>
              </w:rPr>
              <w:t xml:space="preserve">p. ej., </w:t>
            </w:r>
            <w:r w:rsidR="003D436E" w:rsidRPr="00A33ADA">
              <w:rPr>
                <w:rFonts w:cs="Arial"/>
                <w:bCs/>
                <w:color w:val="FF0000"/>
                <w:spacing w:val="-1"/>
                <w:sz w:val="16"/>
                <w:szCs w:val="16"/>
                <w:lang w:val="es-ES_tradnl" w:eastAsia="ja-JP"/>
              </w:rPr>
              <w:t>reducción del uso de mercurio, combustible y agua, cierre de minas).</w:t>
            </w:r>
          </w:p>
          <w:p w14:paraId="2B4F4390" w14:textId="25D22DCC" w:rsidR="003D436E" w:rsidRPr="00A33ADA" w:rsidRDefault="003D436E" w:rsidP="003D436E">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Desarrollo socioeconómico (</w:t>
            </w:r>
            <w:r w:rsidR="006C6934" w:rsidRPr="00A33ADA">
              <w:rPr>
                <w:rFonts w:cs="Arial"/>
                <w:bCs/>
                <w:color w:val="FF0000"/>
                <w:spacing w:val="-1"/>
                <w:sz w:val="16"/>
                <w:szCs w:val="16"/>
                <w:lang w:val="es-ES_tradnl" w:eastAsia="ja-JP"/>
              </w:rPr>
              <w:t>p. ej.</w:t>
            </w:r>
            <w:r w:rsidRPr="00A33ADA">
              <w:rPr>
                <w:rFonts w:cs="Arial"/>
                <w:bCs/>
                <w:color w:val="FF0000"/>
                <w:spacing w:val="-1"/>
                <w:sz w:val="16"/>
                <w:szCs w:val="16"/>
                <w:lang w:val="es-ES_tradnl" w:eastAsia="ja-JP"/>
              </w:rPr>
              <w:t xml:space="preserve">, generación de ingresos alternativos, programas de microcréditos). </w:t>
            </w:r>
          </w:p>
          <w:p w14:paraId="570360A9" w14:textId="3EDAC243" w:rsidR="003D436E" w:rsidRPr="00A33ADA" w:rsidRDefault="003D436E" w:rsidP="006C6934">
            <w:pPr>
              <w:pStyle w:val="ListParagraph"/>
              <w:numPr>
                <w:ilvl w:val="0"/>
                <w:numId w:val="58"/>
              </w:numPr>
              <w:spacing w:after="200"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Bienestar de los trabajadores (</w:t>
            </w:r>
            <w:r w:rsidR="006C6934" w:rsidRPr="00A33ADA">
              <w:rPr>
                <w:rFonts w:cs="Arial"/>
                <w:bCs/>
                <w:color w:val="FF0000"/>
                <w:spacing w:val="-1"/>
                <w:sz w:val="16"/>
                <w:szCs w:val="16"/>
                <w:lang w:val="es-ES_tradnl" w:eastAsia="ja-JP"/>
              </w:rPr>
              <w:t>p. ej.</w:t>
            </w:r>
            <w:r w:rsidRPr="00A33ADA">
              <w:rPr>
                <w:rFonts w:cs="Arial"/>
                <w:bCs/>
                <w:color w:val="FF0000"/>
                <w:spacing w:val="-1"/>
                <w:sz w:val="16"/>
                <w:szCs w:val="16"/>
                <w:lang w:val="es-ES_tradnl" w:eastAsia="ja-JP"/>
              </w:rPr>
              <w:t xml:space="preserve">, mejoras en </w:t>
            </w:r>
            <w:r w:rsidR="006C6934" w:rsidRPr="00A33ADA">
              <w:rPr>
                <w:rFonts w:cs="Arial"/>
                <w:bCs/>
                <w:color w:val="FF0000"/>
                <w:spacing w:val="-1"/>
                <w:sz w:val="16"/>
                <w:szCs w:val="16"/>
                <w:lang w:val="es-ES_tradnl" w:eastAsia="ja-JP"/>
              </w:rPr>
              <w:t>el alojamiento</w:t>
            </w:r>
            <w:r w:rsidRPr="00A33ADA">
              <w:rPr>
                <w:rFonts w:cs="Arial"/>
                <w:bCs/>
                <w:color w:val="FF0000"/>
                <w:spacing w:val="-1"/>
                <w:sz w:val="16"/>
                <w:szCs w:val="16"/>
                <w:lang w:val="es-ES_tradnl" w:eastAsia="ja-JP"/>
              </w:rPr>
              <w:t>, mejoras en la salud y la seguridad, acceso a asistencia médica, educación para los niños).</w:t>
            </w:r>
          </w:p>
          <w:p w14:paraId="4353D024" w14:textId="538BCA22" w:rsidR="008A7366" w:rsidRPr="00A33ADA" w:rsidRDefault="004B207F" w:rsidP="00BC2CD0">
            <w:pPr>
              <w:spacing w:line="276" w:lineRule="auto"/>
              <w:jc w:val="both"/>
              <w:rPr>
                <w:rFonts w:cs="Arial"/>
                <w:bCs/>
                <w:color w:val="FF0000"/>
                <w:spacing w:val="-1"/>
                <w:sz w:val="16"/>
                <w:szCs w:val="16"/>
                <w:lang w:val="es-ES_tradnl" w:eastAsia="ja-JP"/>
              </w:rPr>
            </w:pPr>
            <w:r w:rsidRPr="00A33ADA">
              <w:rPr>
                <w:rFonts w:cs="Arial"/>
                <w:bCs/>
                <w:color w:val="FF0000"/>
                <w:spacing w:val="-1"/>
                <w:sz w:val="16"/>
                <w:szCs w:val="16"/>
                <w:lang w:val="es-ES_tradnl" w:eastAsia="ja-JP"/>
              </w:rPr>
              <w:t>Se pueden acumular P</w:t>
            </w:r>
            <w:r w:rsidR="006C6934" w:rsidRPr="00A33ADA">
              <w:rPr>
                <w:rFonts w:cs="Arial"/>
                <w:bCs/>
                <w:color w:val="FF0000"/>
                <w:spacing w:val="-1"/>
                <w:sz w:val="16"/>
                <w:szCs w:val="16"/>
                <w:lang w:val="es-ES_tradnl" w:eastAsia="ja-JP"/>
              </w:rPr>
              <w:t>rimas económicas y/o de producción, de seguridad y salud en el trabajo, de condiciones laborales y de protección del medioambiente para financiar grandes inversiones en la organización y sus operadores mineros.</w:t>
            </w:r>
          </w:p>
        </w:tc>
      </w:tr>
    </w:tbl>
    <w:p w14:paraId="14939156"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B79EA43" w14:textId="1C39031E" w:rsidR="006C6934" w:rsidRPr="00A33ADA" w:rsidRDefault="006C6934" w:rsidP="004B207F">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A partir de los criterios mínimos/máximos, el CPF debe debatir y decidir el alcance de los proyectos y su potencial de impacto de acuerdo con los objetivos de la Prima Fairtrade. Las decisiones sobre el uso de la Prima no dependen únicamente del Operador de MAPE y sus necesidades, y requerirán reuniones y análisis para </w:t>
      </w:r>
      <w:r w:rsidR="00CB1EB8" w:rsidRPr="00A33ADA">
        <w:rPr>
          <w:rFonts w:ascii="Arial" w:hAnsi="Arial" w:cs="Arial"/>
          <w:bCs/>
          <w:sz w:val="22"/>
          <w:szCs w:val="22"/>
          <w:lang w:val="es-ES_tradnl"/>
        </w:rPr>
        <w:t>contribuir a</w:t>
      </w:r>
      <w:r w:rsidRPr="00A33ADA">
        <w:rPr>
          <w:rFonts w:ascii="Arial" w:hAnsi="Arial" w:cs="Arial"/>
          <w:bCs/>
          <w:sz w:val="22"/>
          <w:szCs w:val="22"/>
          <w:lang w:val="es-ES_tradnl"/>
        </w:rPr>
        <w:t>l plan anual. Los operadores de MAPE deberán acatar las</w:t>
      </w:r>
      <w:r w:rsidR="004B207F" w:rsidRPr="00A33ADA">
        <w:rPr>
          <w:rFonts w:ascii="Arial" w:hAnsi="Arial" w:cs="Arial"/>
          <w:bCs/>
          <w:sz w:val="22"/>
          <w:szCs w:val="22"/>
          <w:lang w:val="es-ES_tradnl"/>
        </w:rPr>
        <w:t xml:space="preserve"> decisiones tomadas por el CPF, </w:t>
      </w:r>
      <w:r w:rsidRPr="00A33ADA">
        <w:rPr>
          <w:rFonts w:ascii="Arial" w:hAnsi="Arial" w:cs="Arial"/>
          <w:bCs/>
          <w:sz w:val="22"/>
          <w:szCs w:val="22"/>
          <w:lang w:val="es-ES_tradnl"/>
        </w:rPr>
        <w:t xml:space="preserve">especialmente cuando llegue el momento de asignar recursos para </w:t>
      </w:r>
      <w:r w:rsidR="00CB1EB8" w:rsidRPr="00A33ADA">
        <w:rPr>
          <w:rFonts w:ascii="Arial" w:hAnsi="Arial" w:cs="Arial"/>
          <w:bCs/>
          <w:sz w:val="22"/>
          <w:szCs w:val="22"/>
          <w:lang w:val="es-ES_tradnl"/>
        </w:rPr>
        <w:t>ejecutar</w:t>
      </w:r>
      <w:r w:rsidRPr="00A33ADA">
        <w:rPr>
          <w:rFonts w:ascii="Arial" w:hAnsi="Arial" w:cs="Arial"/>
          <w:bCs/>
          <w:sz w:val="22"/>
          <w:szCs w:val="22"/>
          <w:lang w:val="es-ES_tradnl"/>
        </w:rPr>
        <w:t xml:space="preserve"> el proyecto.</w:t>
      </w:r>
    </w:p>
    <w:p w14:paraId="7DBA8C35" w14:textId="77777777" w:rsidR="000B4FC5" w:rsidRPr="00A33ADA" w:rsidRDefault="000B4FC5" w:rsidP="008A7366">
      <w:pPr>
        <w:rPr>
          <w:lang w:val="es-ES_tradnl"/>
        </w:rPr>
      </w:pPr>
    </w:p>
    <w:p w14:paraId="374884EE" w14:textId="3D32FD55" w:rsidR="00CB1EB8" w:rsidRPr="00A33ADA" w:rsidRDefault="00164568" w:rsidP="00CB1EB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.5 </w:t>
      </w:r>
      <w:r w:rsidR="00CB1EB8" w:rsidRPr="00A33ADA">
        <w:rPr>
          <w:rFonts w:ascii="Arial" w:hAnsi="Arial" w:cs="Arial"/>
          <w:b/>
          <w:color w:val="00B9E4" w:themeColor="background2"/>
          <w:sz w:val="22"/>
          <w:szCs w:val="22"/>
          <w:lang w:val="es-ES_tradnl"/>
        </w:rPr>
        <w:t>¿Está usted de acuerdo con el cambio propuesto?</w:t>
      </w:r>
    </w:p>
    <w:p w14:paraId="74207CA5" w14:textId="77777777" w:rsidR="00CB1EB8" w:rsidRPr="00A33ADA" w:rsidRDefault="00CB1EB8" w:rsidP="00CB1EB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D5AAC25" w14:textId="77777777" w:rsidR="00CB1EB8" w:rsidRPr="00A33ADA" w:rsidRDefault="00CB1EB8" w:rsidP="00CB1EB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A8AD7FD" w14:textId="47742737" w:rsidR="00CB1EB8" w:rsidRPr="00A33ADA" w:rsidRDefault="00CB1EB8" w:rsidP="00CB1EB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B8CE8DC" w14:textId="77777777" w:rsidR="00CB1EB8" w:rsidRPr="00A33ADA" w:rsidRDefault="00CB1EB8" w:rsidP="00CB1EB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7CE4BF6" w14:textId="3B7EA0A7" w:rsidR="00CB1EB8" w:rsidRPr="00A33ADA" w:rsidRDefault="00CB1EB8" w:rsidP="00CB1EB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3E5FB6A" w14:textId="77777777" w:rsidR="009D26DC" w:rsidRPr="00A33ADA" w:rsidRDefault="009D26DC" w:rsidP="00CB1EB8">
      <w:pPr>
        <w:keepNext/>
        <w:keepLines/>
        <w:tabs>
          <w:tab w:val="left" w:pos="735"/>
        </w:tabs>
        <w:spacing w:line="276" w:lineRule="auto"/>
        <w:jc w:val="both"/>
        <w:rPr>
          <w:rFonts w:ascii="Arial" w:hAnsi="Arial" w:cs="Arial"/>
          <w:sz w:val="22"/>
          <w:szCs w:val="22"/>
          <w:lang w:val="es-ES_tradnl"/>
        </w:rPr>
      </w:pPr>
    </w:p>
    <w:p w14:paraId="4AB6F953" w14:textId="3B151E22" w:rsidR="00695F14" w:rsidRPr="00A33ADA" w:rsidRDefault="00CB1EB8" w:rsidP="009D26DC">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6887B3D3"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61FB244" w14:textId="77777777" w:rsidR="008A7366" w:rsidRPr="00A33ADA" w:rsidRDefault="008A7366" w:rsidP="008A7366">
      <w:pPr>
        <w:rPr>
          <w:rFonts w:eastAsiaTheme="majorEastAsia"/>
          <w:lang w:val="es-ES_tradnl"/>
        </w:rPr>
      </w:pPr>
    </w:p>
    <w:p w14:paraId="4906AD46" w14:textId="6F53B7CB"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4.1.5 </w:t>
      </w:r>
      <w:r w:rsidR="00547E54" w:rsidRPr="00A33ADA">
        <w:rPr>
          <w:rFonts w:ascii="Arial" w:eastAsiaTheme="majorEastAsia" w:hAnsi="Arial" w:cs="Arial"/>
          <w:b/>
          <w:bCs/>
          <w:color w:val="00B9E4" w:themeColor="background2"/>
          <w:sz w:val="22"/>
          <w:szCs w:val="22"/>
          <w:lang w:val="es-ES_tradnl"/>
        </w:rPr>
        <w:t>Aprobación por asamblea de sistema de producción</w:t>
      </w:r>
    </w:p>
    <w:p w14:paraId="203236B7" w14:textId="77777777" w:rsidR="008A7366" w:rsidRPr="00A33ADA" w:rsidRDefault="008A7366" w:rsidP="008A7366">
      <w:pPr>
        <w:spacing w:line="276" w:lineRule="auto"/>
        <w:jc w:val="both"/>
        <w:rPr>
          <w:rFonts w:ascii="Arial" w:hAnsi="Arial" w:cs="Arial"/>
          <w:b/>
          <w:sz w:val="22"/>
          <w:szCs w:val="22"/>
          <w:lang w:val="es-ES_tradnl"/>
        </w:rPr>
      </w:pPr>
    </w:p>
    <w:p w14:paraId="36BD5809" w14:textId="5BB72506" w:rsidR="00547E54" w:rsidRPr="00A33ADA" w:rsidRDefault="00547E54"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A falta de una Asamblea General, es importante que los miembros</w:t>
      </w:r>
      <w:r w:rsidR="009D26DC" w:rsidRPr="00A33ADA">
        <w:rPr>
          <w:rFonts w:ascii="Arial" w:hAnsi="Arial" w:cs="Arial"/>
          <w:sz w:val="22"/>
          <w:szCs w:val="22"/>
          <w:lang w:val="es-ES_tradnl"/>
        </w:rPr>
        <w:t xml:space="preserve"> </w:t>
      </w:r>
      <w:r w:rsidRPr="00A33ADA">
        <w:rPr>
          <w:rFonts w:ascii="Arial" w:hAnsi="Arial" w:cs="Arial"/>
          <w:sz w:val="22"/>
          <w:szCs w:val="22"/>
          <w:lang w:val="es-ES_tradnl"/>
        </w:rPr>
        <w:t>/</w:t>
      </w:r>
      <w:r w:rsidR="009D26DC" w:rsidRPr="00A33ADA">
        <w:rPr>
          <w:rFonts w:ascii="Arial" w:hAnsi="Arial" w:cs="Arial"/>
          <w:sz w:val="22"/>
          <w:szCs w:val="22"/>
          <w:lang w:val="es-ES_tradnl"/>
        </w:rPr>
        <w:t xml:space="preserve"> </w:t>
      </w:r>
      <w:r w:rsidRPr="00A33ADA">
        <w:rPr>
          <w:rFonts w:ascii="Arial" w:hAnsi="Arial" w:cs="Arial"/>
          <w:sz w:val="22"/>
          <w:szCs w:val="22"/>
          <w:lang w:val="es-ES_tradnl"/>
        </w:rPr>
        <w:t>propietarios de la MAPE, los trabajadores y los operadores mineros puedan reunirse en un mismo espacio para expresar sus opiniones, intercambiar ideas sobre las necesidades identificadas y decidir sobre el uso adecuado de la Prima y el reglamento interno del CPF.</w:t>
      </w:r>
    </w:p>
    <w:p w14:paraId="1301F6A6" w14:textId="77777777" w:rsidR="008A7366" w:rsidRPr="00A33ADA" w:rsidRDefault="008A7366" w:rsidP="008A7366">
      <w:pPr>
        <w:spacing w:line="276" w:lineRule="auto"/>
        <w:jc w:val="both"/>
        <w:rPr>
          <w:rFonts w:ascii="Arial" w:hAnsi="Arial" w:cs="Arial"/>
          <w:bCs/>
          <w:sz w:val="22"/>
          <w:szCs w:val="22"/>
          <w:lang w:val="es-ES_tradnl"/>
        </w:rPr>
      </w:pPr>
    </w:p>
    <w:p w14:paraId="69B6D57A" w14:textId="36381F51" w:rsidR="00547E54" w:rsidRPr="00A33ADA" w:rsidRDefault="00547E54" w:rsidP="00547E54">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Aunque no es una Asamblea General formal, esta reunión o asamblea colectiva reúne a los trabajadores, a los operadores mineros y a los miembros</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propietarios de los Operadores MAPE para reflexionar y acordar el Plan de Desarrollo de la Prima Fairtrade, el CPF y su reglamento interno.</w:t>
      </w:r>
    </w:p>
    <w:p w14:paraId="2628979E" w14:textId="77777777" w:rsidR="00547E54" w:rsidRPr="00A33ADA" w:rsidRDefault="00547E54" w:rsidP="00547E54">
      <w:pPr>
        <w:spacing w:line="276" w:lineRule="auto"/>
        <w:jc w:val="both"/>
        <w:rPr>
          <w:rFonts w:ascii="Arial" w:hAnsi="Arial" w:cs="Arial"/>
          <w:bCs/>
          <w:sz w:val="22"/>
          <w:szCs w:val="22"/>
          <w:lang w:val="es-ES_tradnl"/>
        </w:rPr>
      </w:pPr>
    </w:p>
    <w:p w14:paraId="4AA68928" w14:textId="70562C1E" w:rsidR="00547E54" w:rsidRPr="00A33ADA" w:rsidRDefault="00547E54" w:rsidP="00547E54">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El CPF de un Operador de MAPE tiene poderes de decisión más amplios que son independientes de los miembros</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propietarios de la MAPE. Sin embargo, los miembros del CPF son elegidos democráticamente por los mineros, los miembros, los trabajadores y los operadores mineros (si existen), razón por la cual las reuniones colectivas deben seguir los </w:t>
      </w:r>
      <w:r w:rsidRPr="00A33ADA">
        <w:rPr>
          <w:rFonts w:ascii="Arial" w:hAnsi="Arial" w:cs="Arial"/>
          <w:bCs/>
          <w:i/>
          <w:iCs/>
          <w:sz w:val="22"/>
          <w:szCs w:val="22"/>
          <w:lang w:val="es-ES_tradnl"/>
        </w:rPr>
        <w:t>principios</w:t>
      </w:r>
      <w:r w:rsidRPr="00A33ADA">
        <w:rPr>
          <w:rFonts w:ascii="Arial" w:hAnsi="Arial" w:cs="Arial"/>
          <w:bCs/>
          <w:sz w:val="22"/>
          <w:szCs w:val="22"/>
          <w:lang w:val="es-ES_tradnl"/>
        </w:rPr>
        <w:t xml:space="preserve"> de una asamblea.</w:t>
      </w:r>
    </w:p>
    <w:p w14:paraId="1A715B5A" w14:textId="77777777" w:rsidR="00547E54" w:rsidRPr="00A33ADA" w:rsidRDefault="00547E54" w:rsidP="00547E54">
      <w:pPr>
        <w:spacing w:line="276" w:lineRule="auto"/>
        <w:jc w:val="both"/>
        <w:rPr>
          <w:rFonts w:ascii="Arial" w:hAnsi="Arial" w:cs="Arial"/>
          <w:bCs/>
          <w:sz w:val="22"/>
          <w:szCs w:val="22"/>
          <w:lang w:val="es-ES_tradnl"/>
        </w:rPr>
      </w:pPr>
    </w:p>
    <w:p w14:paraId="13606FBE" w14:textId="0F8A9C94" w:rsidR="00D461D8" w:rsidRPr="00A33ADA" w:rsidRDefault="00547E54" w:rsidP="00547E54">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D461D8" w:rsidRPr="00A33ADA">
        <w:rPr>
          <w:rFonts w:ascii="Arial" w:eastAsia="Arial" w:hAnsi="Arial" w:cs="Arial"/>
          <w:b/>
          <w:color w:val="00B9E4"/>
          <w:sz w:val="22"/>
          <w:szCs w:val="22"/>
          <w:lang w:val="es-ES_tradnl" w:eastAsia="ko-KR"/>
        </w:rPr>
        <w:t>:</w:t>
      </w:r>
    </w:p>
    <w:p w14:paraId="58878A6F" w14:textId="37A3B046"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4.1.5 </w:t>
      </w:r>
      <w:r w:rsidR="00D461D8" w:rsidRPr="00A33ADA">
        <w:rPr>
          <w:rFonts w:ascii="Arial" w:eastAsia="Arial" w:hAnsi="Arial" w:cs="Arial"/>
          <w:b/>
          <w:color w:val="FFFFFF"/>
          <w:sz w:val="20"/>
          <w:szCs w:val="20"/>
          <w:bdr w:val="single" w:sz="12" w:space="0" w:color="00B9E4"/>
          <w:shd w:val="clear" w:color="auto" w:fill="00B9E4"/>
          <w:lang w:val="es-ES_tradnl"/>
        </w:rPr>
        <w:t>N</w:t>
      </w:r>
      <w:r w:rsidR="00547E54" w:rsidRPr="00A33ADA">
        <w:rPr>
          <w:rFonts w:ascii="Arial" w:eastAsia="Arial" w:hAnsi="Arial" w:cs="Arial"/>
          <w:b/>
          <w:color w:val="FFFFFF"/>
          <w:sz w:val="20"/>
          <w:szCs w:val="20"/>
          <w:bdr w:val="single" w:sz="12" w:space="0" w:color="00B9E4"/>
          <w:shd w:val="clear" w:color="auto" w:fill="00B9E4"/>
          <w:lang w:val="es-ES_tradnl"/>
        </w:rPr>
        <w:t>uevo</w:t>
      </w:r>
      <w:r w:rsidR="00D461D8" w:rsidRPr="00A33ADA">
        <w:rPr>
          <w:rFonts w:ascii="Arial" w:eastAsia="Arial" w:hAnsi="Arial" w:cs="Arial"/>
          <w:b/>
          <w:color w:val="00B9E4"/>
          <w:sz w:val="20"/>
          <w:szCs w:val="20"/>
          <w:lang w:val="es-ES_tradnl" w:eastAsia="ko-KR"/>
        </w:rPr>
        <w:t xml:space="preserve"> </w:t>
      </w:r>
      <w:r w:rsidR="00547E54" w:rsidRPr="00A33ADA">
        <w:rPr>
          <w:rFonts w:ascii="Arial" w:eastAsia="Arial" w:hAnsi="Arial" w:cs="Arial"/>
          <w:b/>
          <w:color w:val="00B9E4"/>
          <w:sz w:val="20"/>
          <w:szCs w:val="20"/>
          <w:lang w:val="es-ES_tradnl" w:eastAsia="ko-KR"/>
        </w:rPr>
        <w:t>Aprobación por asamblea de sistema de producción</w:t>
      </w:r>
    </w:p>
    <w:tbl>
      <w:tblPr>
        <w:tblStyle w:val="SimpleTable35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5DFA48E1" w14:textId="77777777" w:rsidTr="00547E54">
        <w:trPr>
          <w:trHeight w:val="25"/>
        </w:trPr>
        <w:tc>
          <w:tcPr>
            <w:tcW w:w="9299" w:type="dxa"/>
            <w:gridSpan w:val="2"/>
          </w:tcPr>
          <w:p w14:paraId="62D69AB7" w14:textId="49ACD513" w:rsidR="008A7366" w:rsidRPr="00A33ADA" w:rsidRDefault="00547E54" w:rsidP="00BC2CD0">
            <w:pPr>
              <w:ind w:left="1105" w:hanging="1105"/>
              <w:jc w:val="both"/>
              <w:rPr>
                <w:rFonts w:cs="Arial"/>
                <w:color w:val="565656"/>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FC08CD" w:rsidRPr="00A33ADA">
              <w:rPr>
                <w:rFonts w:cs="Arial"/>
                <w:color w:val="FF0000"/>
                <w:spacing w:val="-1"/>
                <w:sz w:val="20"/>
                <w:szCs w:val="20"/>
                <w:lang w:val="es-ES_tradnl" w:eastAsia="ko-KR"/>
              </w:rPr>
              <w:t xml:space="preserve"> Los o</w:t>
            </w:r>
            <w:r w:rsidR="008A7366" w:rsidRPr="00A33ADA">
              <w:rPr>
                <w:rFonts w:cs="Arial"/>
                <w:color w:val="FF0000"/>
                <w:spacing w:val="-1"/>
                <w:sz w:val="20"/>
                <w:szCs w:val="20"/>
                <w:lang w:val="es-ES_tradnl" w:eastAsia="ko-KR"/>
              </w:rPr>
              <w:t>pera</w:t>
            </w:r>
            <w:r w:rsidRPr="00A33ADA">
              <w:rPr>
                <w:rFonts w:cs="Arial"/>
                <w:color w:val="FF0000"/>
                <w:spacing w:val="-1"/>
                <w:sz w:val="20"/>
                <w:szCs w:val="20"/>
                <w:lang w:val="es-ES_tradnl" w:eastAsia="ko-KR"/>
              </w:rPr>
              <w:t>dore</w:t>
            </w:r>
            <w:r w:rsidR="008A7366" w:rsidRPr="00A33ADA">
              <w:rPr>
                <w:rFonts w:cs="Arial"/>
                <w:color w:val="FF0000"/>
                <w:spacing w:val="-1"/>
                <w:sz w:val="20"/>
                <w:szCs w:val="20"/>
                <w:lang w:val="es-ES_tradnl" w:eastAsia="ko-KR"/>
              </w:rPr>
              <w:t>s</w:t>
            </w:r>
            <w:r w:rsidRPr="00A33ADA">
              <w:rPr>
                <w:rFonts w:cs="Arial"/>
                <w:color w:val="FF0000"/>
                <w:spacing w:val="-1"/>
                <w:sz w:val="20"/>
                <w:szCs w:val="20"/>
                <w:lang w:val="es-ES_tradnl" w:eastAsia="ko-KR"/>
              </w:rPr>
              <w:t xml:space="preserve"> de MAPE</w:t>
            </w:r>
          </w:p>
        </w:tc>
      </w:tr>
      <w:tr w:rsidR="008A7366" w:rsidRPr="002A30B0" w14:paraId="02890A64" w14:textId="77777777" w:rsidTr="00547E54">
        <w:trPr>
          <w:trHeight w:val="227"/>
        </w:trPr>
        <w:tc>
          <w:tcPr>
            <w:tcW w:w="962" w:type="dxa"/>
          </w:tcPr>
          <w:p w14:paraId="65CAB6E1" w14:textId="4B008A9F" w:rsidR="008A7366" w:rsidRPr="00A33ADA" w:rsidRDefault="00547E54"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180E5857" w14:textId="46F476D5" w:rsidR="00547E54" w:rsidRPr="00A33ADA" w:rsidRDefault="00547E54" w:rsidP="008A707F">
            <w:pPr>
              <w:spacing w:after="240" w:line="276" w:lineRule="auto"/>
              <w:jc w:val="both"/>
              <w:rPr>
                <w:rFonts w:cs="Arial"/>
                <w:color w:val="FF0000"/>
                <w:spacing w:val="-1"/>
                <w:sz w:val="20"/>
                <w:szCs w:val="20"/>
                <w:lang w:val="es-ES_tradnl" w:eastAsia="ko-KR"/>
              </w:rPr>
            </w:pPr>
            <w:r w:rsidRPr="00A33ADA">
              <w:rPr>
                <w:rFonts w:cs="Arial"/>
                <w:color w:val="FF0000"/>
                <w:spacing w:val="-1"/>
                <w:sz w:val="20"/>
                <w:szCs w:val="20"/>
                <w:lang w:val="es-ES_tradnl" w:eastAsia="ko-KR"/>
              </w:rPr>
              <w:t xml:space="preserve">Las decisiones relativas al Plan de Desarrollo de la Prima Fairtrade y el reglamento interno del CPF son aprobados por una asamblea de miembros/propietarios de operadores de MAPE, trabajadores y operadores mineros de la cadena de suministro </w:t>
            </w:r>
            <w:r w:rsidR="004B207F" w:rsidRPr="00A33ADA">
              <w:rPr>
                <w:rFonts w:cs="Arial"/>
                <w:color w:val="FF0000"/>
                <w:spacing w:val="-1"/>
                <w:sz w:val="20"/>
                <w:szCs w:val="20"/>
                <w:lang w:val="es-ES_tradnl" w:eastAsia="ko-KR"/>
              </w:rPr>
              <w:t xml:space="preserve">interna </w:t>
            </w:r>
            <w:r w:rsidRPr="00A33ADA">
              <w:rPr>
                <w:rFonts w:cs="Arial"/>
                <w:color w:val="FF0000"/>
                <w:spacing w:val="-1"/>
                <w:sz w:val="20"/>
                <w:szCs w:val="20"/>
                <w:lang w:val="es-ES_tradnl" w:eastAsia="ko-KR"/>
              </w:rPr>
              <w:t>Fairtrade de su sistema de producción.</w:t>
            </w:r>
          </w:p>
          <w:p w14:paraId="1E7446A6" w14:textId="72BA7252" w:rsidR="00547E54" w:rsidRPr="00A33ADA" w:rsidRDefault="00547E54" w:rsidP="00547E54">
            <w:pPr>
              <w:spacing w:line="276" w:lineRule="auto"/>
              <w:jc w:val="both"/>
              <w:rPr>
                <w:rFonts w:cs="Arial"/>
                <w:color w:val="FF0000"/>
                <w:spacing w:val="-1"/>
                <w:sz w:val="20"/>
                <w:szCs w:val="20"/>
                <w:lang w:val="es-ES_tradnl" w:eastAsia="ko-KR"/>
              </w:rPr>
            </w:pPr>
            <w:r w:rsidRPr="00A33ADA">
              <w:rPr>
                <w:rFonts w:cs="Arial"/>
                <w:color w:val="FF0000"/>
                <w:spacing w:val="-1"/>
                <w:sz w:val="20"/>
                <w:szCs w:val="20"/>
                <w:lang w:val="es-ES_tradnl" w:eastAsia="ko-KR"/>
              </w:rPr>
              <w:t>Existe un Plan de Desarrollo de la Prima Fairtrade conjunto. Durante la asamblea:</w:t>
            </w:r>
          </w:p>
          <w:p w14:paraId="6DC71F99" w14:textId="1E0D108D" w:rsidR="00547E54" w:rsidRPr="00A33ADA" w:rsidRDefault="00547E54" w:rsidP="00547E54">
            <w:pPr>
              <w:pStyle w:val="ListParagraph"/>
              <w:numPr>
                <w:ilvl w:val="0"/>
                <w:numId w:val="68"/>
              </w:numPr>
              <w:tabs>
                <w:tab w:val="left" w:pos="8105"/>
              </w:tabs>
              <w:jc w:val="both"/>
              <w:rPr>
                <w:rFonts w:cs="Arial"/>
                <w:color w:val="FF0000"/>
                <w:sz w:val="20"/>
                <w:szCs w:val="20"/>
                <w:shd w:val="clear" w:color="auto" w:fill="FFFFFF"/>
                <w:lang w:val="es-ES_tradnl" w:eastAsia="ko-KR"/>
              </w:rPr>
            </w:pPr>
            <w:r w:rsidRPr="00A33ADA">
              <w:rPr>
                <w:rFonts w:cs="Arial"/>
                <w:color w:val="FF0000"/>
                <w:sz w:val="20"/>
                <w:szCs w:val="20"/>
                <w:shd w:val="clear" w:color="auto" w:fill="FFFFFF"/>
                <w:lang w:val="es-ES_tradnl" w:eastAsia="ko-KR"/>
              </w:rPr>
              <w:t>Los miembros/propietarios de los operadores de MAPE deciden sobre los proyectos del Plan de Desarrollo de la Prima Fairtrade relacionados con la economía y/o la producción, la salud y la seguridad en el trabajo, las condiciones laborales, así como la protección del medioambiente, para cada grupo del sistema de producción.</w:t>
            </w:r>
          </w:p>
          <w:p w14:paraId="3962133E" w14:textId="6AE8732D" w:rsidR="008A7366" w:rsidRPr="00A33ADA" w:rsidRDefault="00625535" w:rsidP="00625535">
            <w:pPr>
              <w:pStyle w:val="ListParagraph"/>
              <w:numPr>
                <w:ilvl w:val="0"/>
                <w:numId w:val="68"/>
              </w:numPr>
              <w:tabs>
                <w:tab w:val="left" w:pos="8105"/>
              </w:tabs>
              <w:jc w:val="both"/>
              <w:rPr>
                <w:rFonts w:cs="Arial"/>
                <w:color w:val="FF0000"/>
                <w:sz w:val="20"/>
                <w:szCs w:val="20"/>
                <w:shd w:val="clear" w:color="auto" w:fill="FFFFFF"/>
                <w:lang w:val="es-ES_tradnl" w:eastAsia="ko-KR"/>
              </w:rPr>
            </w:pPr>
            <w:r w:rsidRPr="00A33ADA">
              <w:rPr>
                <w:rFonts w:cs="Arial"/>
                <w:color w:val="FF0000"/>
                <w:sz w:val="20"/>
                <w:szCs w:val="20"/>
                <w:shd w:val="clear" w:color="auto" w:fill="FFFFFF"/>
                <w:lang w:val="es-ES_tradnl" w:eastAsia="ko-KR"/>
              </w:rPr>
              <w:t>Tanto los operadores mineros como</w:t>
            </w:r>
            <w:r w:rsidR="00547E54" w:rsidRPr="00A33ADA">
              <w:rPr>
                <w:rFonts w:cs="Arial"/>
                <w:color w:val="FF0000"/>
                <w:sz w:val="20"/>
                <w:szCs w:val="20"/>
                <w:shd w:val="clear" w:color="auto" w:fill="FFFFFF"/>
                <w:lang w:val="es-ES_tradnl" w:eastAsia="ko-KR"/>
              </w:rPr>
              <w:t xml:space="preserve"> los trabajadores deciden sobre los proyectos del Plan de Desarrollo de la Prima Fairtrade relacionados con el desarrollo socioeconómico y el bienestar de los mineros, las familias y las comunidades, que se ejecutarán bajo la responsabilidad del operador de MAPE.</w:t>
            </w:r>
            <w:r w:rsidR="008A7366" w:rsidRPr="00A33ADA">
              <w:rPr>
                <w:rFonts w:cs="Arial"/>
                <w:color w:val="FF0000"/>
                <w:sz w:val="20"/>
                <w:szCs w:val="20"/>
                <w:shd w:val="clear" w:color="auto" w:fill="FFFFFF"/>
                <w:lang w:val="es-ES_tradnl" w:eastAsia="ko-KR"/>
              </w:rPr>
              <w:t xml:space="preserve"> </w:t>
            </w:r>
          </w:p>
        </w:tc>
      </w:tr>
      <w:tr w:rsidR="008A7366" w:rsidRPr="00A33ADA" w14:paraId="028220CA" w14:textId="77777777" w:rsidTr="00547E54">
        <w:trPr>
          <w:trHeight w:val="923"/>
        </w:trPr>
        <w:tc>
          <w:tcPr>
            <w:tcW w:w="962" w:type="dxa"/>
          </w:tcPr>
          <w:p w14:paraId="5E606223" w14:textId="4443C939" w:rsidR="008A7366" w:rsidRPr="00A33ADA" w:rsidRDefault="00547E54"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Año</w:t>
            </w:r>
            <w:r w:rsidR="008A7366" w:rsidRPr="00A33ADA">
              <w:rPr>
                <w:rFonts w:cs="Arial"/>
                <w:b/>
                <w:color w:val="FF0000"/>
                <w:spacing w:val="-1"/>
                <w:sz w:val="20"/>
                <w:szCs w:val="20"/>
                <w:lang w:val="es-ES_tradnl" w:eastAsia="ja-JP"/>
              </w:rPr>
              <w:t xml:space="preserve"> 1</w:t>
            </w:r>
          </w:p>
        </w:tc>
        <w:tc>
          <w:tcPr>
            <w:tcW w:w="8337" w:type="dxa"/>
            <w:vMerge/>
          </w:tcPr>
          <w:p w14:paraId="32A1C151"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7C383792" w14:textId="77777777" w:rsidTr="00547E54">
        <w:trPr>
          <w:trHeight w:val="280"/>
        </w:trPr>
        <w:tc>
          <w:tcPr>
            <w:tcW w:w="9299" w:type="dxa"/>
            <w:gridSpan w:val="2"/>
            <w:shd w:val="clear" w:color="auto" w:fill="F2F2F2" w:themeFill="background1" w:themeFillShade="F2"/>
          </w:tcPr>
          <w:p w14:paraId="7771FE05" w14:textId="6949F1E9" w:rsidR="00625535" w:rsidRPr="00A33ADA" w:rsidRDefault="00625535" w:rsidP="00625535">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Orientación</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En plantillas más numerosas, el reglamento interno puede permitir un sistema de delegados que representan a cada grupo de trabajadores y opera</w:t>
            </w:r>
            <w:r w:rsidR="009D26DC" w:rsidRPr="00A33ADA">
              <w:rPr>
                <w:rFonts w:cs="Arial"/>
                <w:color w:val="FF0000"/>
                <w:spacing w:val="-1"/>
                <w:sz w:val="16"/>
                <w:szCs w:val="16"/>
                <w:lang w:val="es-ES_tradnl" w:eastAsia="ja-JP"/>
              </w:rPr>
              <w:t>dore</w:t>
            </w:r>
            <w:r w:rsidRPr="00A33ADA">
              <w:rPr>
                <w:rFonts w:cs="Arial"/>
                <w:color w:val="FF0000"/>
                <w:spacing w:val="-1"/>
                <w:sz w:val="16"/>
                <w:szCs w:val="16"/>
                <w:lang w:val="es-ES_tradnl" w:eastAsia="ja-JP"/>
              </w:rPr>
              <w:t>s mineros en la asamblea del sistema de producción, en función de su número.</w:t>
            </w:r>
          </w:p>
          <w:p w14:paraId="42095CC1" w14:textId="1FA8A053" w:rsidR="008A7366" w:rsidRPr="00A33ADA" w:rsidRDefault="00625535"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El reglamento interno del Comité de la Prima Fairtrade descri</w:t>
            </w:r>
            <w:r w:rsidR="004B207F" w:rsidRPr="00A33ADA">
              <w:rPr>
                <w:rFonts w:cs="Arial"/>
                <w:color w:val="FF0000"/>
                <w:spacing w:val="-1"/>
                <w:sz w:val="16"/>
                <w:szCs w:val="16"/>
                <w:lang w:val="es-ES_tradnl" w:eastAsia="ja-JP"/>
              </w:rPr>
              <w:t>be</w:t>
            </w:r>
            <w:r w:rsidRPr="00A33ADA">
              <w:rPr>
                <w:rFonts w:cs="Arial"/>
                <w:color w:val="FF0000"/>
                <w:spacing w:val="-1"/>
                <w:sz w:val="16"/>
                <w:szCs w:val="16"/>
                <w:lang w:val="es-ES_tradnl" w:eastAsia="ja-JP"/>
              </w:rPr>
              <w:t xml:space="preserve"> clara</w:t>
            </w:r>
            <w:r w:rsidR="004B207F" w:rsidRPr="00A33ADA">
              <w:rPr>
                <w:rFonts w:cs="Arial"/>
                <w:color w:val="FF0000"/>
                <w:spacing w:val="-1"/>
                <w:sz w:val="16"/>
                <w:szCs w:val="16"/>
                <w:lang w:val="es-ES_tradnl" w:eastAsia="ja-JP"/>
              </w:rPr>
              <w:t>mente</w:t>
            </w:r>
            <w:r w:rsidRPr="00A33ADA">
              <w:rPr>
                <w:rFonts w:cs="Arial"/>
                <w:color w:val="FF0000"/>
                <w:spacing w:val="-1"/>
                <w:sz w:val="16"/>
                <w:szCs w:val="16"/>
                <w:lang w:val="es-ES_tradnl" w:eastAsia="ja-JP"/>
              </w:rPr>
              <w:t xml:space="preserve"> el desarrollo de esta asamblea y sus normas.</w:t>
            </w:r>
            <w:r w:rsidR="008A7366" w:rsidRPr="00A33ADA">
              <w:rPr>
                <w:rFonts w:cs="Arial"/>
                <w:color w:val="FF0000"/>
                <w:spacing w:val="-1"/>
                <w:sz w:val="16"/>
                <w:szCs w:val="16"/>
                <w:lang w:val="es-ES_tradnl" w:eastAsia="ja-JP"/>
              </w:rPr>
              <w:t xml:space="preserve"> </w:t>
            </w:r>
          </w:p>
        </w:tc>
      </w:tr>
    </w:tbl>
    <w:p w14:paraId="13B8C59E"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756E5BB3" w14:textId="09013270" w:rsidR="00625535" w:rsidRPr="00A33ADA" w:rsidRDefault="00625535" w:rsidP="004B207F">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Los miembros</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w:t>
      </w:r>
      <w:r w:rsidR="009D26DC" w:rsidRPr="00A33ADA">
        <w:rPr>
          <w:rFonts w:ascii="Arial" w:hAnsi="Arial" w:cs="Arial"/>
          <w:bCs/>
          <w:sz w:val="22"/>
          <w:szCs w:val="22"/>
          <w:lang w:val="es-ES_tradnl"/>
        </w:rPr>
        <w:t xml:space="preserve"> </w:t>
      </w:r>
      <w:r w:rsidRPr="00A33ADA">
        <w:rPr>
          <w:rFonts w:ascii="Arial" w:hAnsi="Arial" w:cs="Arial"/>
          <w:bCs/>
          <w:sz w:val="22"/>
          <w:szCs w:val="22"/>
          <w:lang w:val="es-ES_tradnl"/>
        </w:rPr>
        <w:t>propietarios de un operador de MAPE no deben decidir por sí solos sobre el uso de la Prima. Los trabajadores y los operadores mineros también deben tener la oportunidad de decidir colectivamente cómo se utiliza su parte de la Prima. El cambio propuesto introduce una nueva dinámica vinculada a la gestión de la Prima Fairtrade para garantizar el debate y la aprobación del plan de desarrollo anual. La incorporación, explicación y apropiación de este modelo pudiera necesitar recursos internos adicionales, especialmente tiempo.</w:t>
      </w:r>
    </w:p>
    <w:p w14:paraId="6F4036AF" w14:textId="77777777" w:rsidR="000B4FC5" w:rsidRPr="00A33ADA" w:rsidRDefault="000B4FC5" w:rsidP="008A7366">
      <w:pPr>
        <w:rPr>
          <w:lang w:val="es-ES_tradnl"/>
        </w:rPr>
      </w:pPr>
    </w:p>
    <w:p w14:paraId="30DE8F63" w14:textId="7497F202" w:rsidR="00625535" w:rsidRPr="00A33ADA" w:rsidRDefault="00164568" w:rsidP="00625535">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.6 </w:t>
      </w:r>
      <w:r w:rsidR="00625535" w:rsidRPr="00A33ADA">
        <w:rPr>
          <w:rFonts w:ascii="Arial" w:hAnsi="Arial" w:cs="Arial"/>
          <w:b/>
          <w:color w:val="00B9E4" w:themeColor="background2"/>
          <w:sz w:val="22"/>
          <w:szCs w:val="22"/>
          <w:lang w:val="es-ES_tradnl"/>
        </w:rPr>
        <w:t>¿Está usted de acuerdo con el cambio propuesto?</w:t>
      </w:r>
    </w:p>
    <w:p w14:paraId="652FA3B3" w14:textId="77777777" w:rsidR="00625535" w:rsidRPr="00A33ADA" w:rsidRDefault="00625535" w:rsidP="00625535">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FA808F4" w14:textId="77777777" w:rsidR="00625535" w:rsidRPr="00A33ADA" w:rsidRDefault="00625535" w:rsidP="0062553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1C6C6D4E" w14:textId="39F8FEA9" w:rsidR="00625535" w:rsidRPr="00A33ADA" w:rsidRDefault="00625535" w:rsidP="0062553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6AA1C23" w14:textId="77777777" w:rsidR="00625535" w:rsidRPr="00A33ADA" w:rsidRDefault="00625535" w:rsidP="0062553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706132D" w14:textId="06FE1D00" w:rsidR="00625535" w:rsidRPr="00A33ADA" w:rsidRDefault="00625535" w:rsidP="00625535">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DAB434B" w14:textId="77777777" w:rsidR="009D26DC" w:rsidRPr="00A33ADA" w:rsidRDefault="009D26DC" w:rsidP="00625535">
      <w:pPr>
        <w:keepNext/>
        <w:keepLines/>
        <w:tabs>
          <w:tab w:val="left" w:pos="735"/>
        </w:tabs>
        <w:spacing w:line="276" w:lineRule="auto"/>
        <w:jc w:val="both"/>
        <w:rPr>
          <w:rFonts w:ascii="Arial" w:hAnsi="Arial" w:cs="Arial"/>
          <w:sz w:val="22"/>
          <w:szCs w:val="22"/>
          <w:lang w:val="es-ES_tradnl"/>
        </w:rPr>
      </w:pPr>
    </w:p>
    <w:p w14:paraId="111A632E" w14:textId="4F1A827C" w:rsidR="00695F14" w:rsidRPr="00A33ADA" w:rsidRDefault="00625535" w:rsidP="009D26DC">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3C5BA1EB"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8A306B3" w14:textId="77777777" w:rsidR="008A7366" w:rsidRPr="00A33ADA" w:rsidRDefault="008A7366" w:rsidP="008A7366">
      <w:pPr>
        <w:rPr>
          <w:rFonts w:eastAsiaTheme="majorEastAsia"/>
          <w:color w:val="00B9E4" w:themeColor="background2"/>
          <w:lang w:val="es-ES_tradnl"/>
        </w:rPr>
      </w:pPr>
    </w:p>
    <w:p w14:paraId="51450127" w14:textId="5D60C68D" w:rsidR="008A7366" w:rsidRPr="00A33ADA" w:rsidRDefault="008A7366" w:rsidP="008A7366">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4.1.6 </w:t>
      </w:r>
      <w:r w:rsidR="00071878" w:rsidRPr="00A33ADA">
        <w:rPr>
          <w:rFonts w:ascii="Arial" w:eastAsiaTheme="majorEastAsia" w:hAnsi="Arial" w:cs="Arial"/>
          <w:b/>
          <w:bCs/>
          <w:color w:val="00B9E4" w:themeColor="background2"/>
          <w:sz w:val="22"/>
          <w:szCs w:val="22"/>
          <w:lang w:val="es-ES_tradnl"/>
        </w:rPr>
        <w:t>Evaluación de las necesidades</w:t>
      </w:r>
      <w:r w:rsidRPr="00A33ADA">
        <w:rPr>
          <w:rStyle w:val="FootnoteReference"/>
          <w:rFonts w:ascii="Arial" w:eastAsiaTheme="majorEastAsia" w:hAnsi="Arial" w:cs="Arial"/>
          <w:b/>
          <w:bCs/>
          <w:color w:val="00B9E4" w:themeColor="background2"/>
          <w:sz w:val="22"/>
          <w:szCs w:val="22"/>
          <w:lang w:val="es-ES_tradnl"/>
        </w:rPr>
        <w:footnoteReference w:id="101"/>
      </w:r>
    </w:p>
    <w:p w14:paraId="2FB6F802" w14:textId="77777777" w:rsidR="00384D78" w:rsidRPr="00A33ADA" w:rsidRDefault="00384D78" w:rsidP="008A7366">
      <w:pPr>
        <w:jc w:val="both"/>
        <w:rPr>
          <w:rFonts w:ascii="Arial" w:eastAsiaTheme="majorEastAsia" w:hAnsi="Arial" w:cs="Arial"/>
          <w:b/>
          <w:bCs/>
          <w:color w:val="00B9E4" w:themeColor="background2"/>
          <w:sz w:val="22"/>
          <w:szCs w:val="22"/>
          <w:lang w:val="es-ES_tradnl"/>
        </w:rPr>
      </w:pPr>
    </w:p>
    <w:p w14:paraId="5F4A263C" w14:textId="3FB639DB" w:rsidR="008A7366" w:rsidRPr="00A33ADA" w:rsidRDefault="00071878"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OMAPE con derechos</w:t>
      </w:r>
      <w:r w:rsidR="00384D78" w:rsidRPr="00A33ADA">
        <w:rPr>
          <w:rFonts w:ascii="Arial" w:hAnsi="Arial" w:cs="Arial"/>
          <w:b/>
          <w:i/>
          <w:iCs/>
          <w:color w:val="00B9E4" w:themeColor="background2"/>
          <w:sz w:val="22"/>
          <w:szCs w:val="22"/>
          <w:lang w:val="es-ES_tradnl"/>
        </w:rPr>
        <w:t xml:space="preserve"> 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 xml:space="preserve">s </w:t>
      </w:r>
      <w:r w:rsidRPr="00A33ADA">
        <w:rPr>
          <w:rFonts w:ascii="Arial" w:hAnsi="Arial" w:cs="Arial"/>
          <w:b/>
          <w:i/>
          <w:iCs/>
          <w:color w:val="00B9E4" w:themeColor="background2"/>
          <w:sz w:val="22"/>
          <w:szCs w:val="22"/>
          <w:lang w:val="es-ES_tradnl"/>
        </w:rPr>
        <w:t>y con derechos</w:t>
      </w:r>
      <w:r w:rsidR="00384D78" w:rsidRPr="00A33ADA">
        <w:rPr>
          <w:rFonts w:ascii="Arial" w:hAnsi="Arial" w:cs="Arial"/>
          <w:b/>
          <w:i/>
          <w:iCs/>
          <w:color w:val="00B9E4" w:themeColor="background2"/>
          <w:sz w:val="22"/>
          <w:szCs w:val="22"/>
          <w:lang w:val="es-ES_tradnl"/>
        </w:rPr>
        <w:t xml:space="preserve"> indirect</w:t>
      </w:r>
      <w:r w:rsidRPr="00A33ADA">
        <w:rPr>
          <w:rFonts w:ascii="Arial" w:hAnsi="Arial" w:cs="Arial"/>
          <w:b/>
          <w:i/>
          <w:iCs/>
          <w:color w:val="00B9E4" w:themeColor="background2"/>
          <w:sz w:val="22"/>
          <w:szCs w:val="22"/>
          <w:lang w:val="es-ES_tradnl"/>
        </w:rPr>
        <w:t>o</w:t>
      </w:r>
      <w:r w:rsidR="00384D78" w:rsidRPr="00A33ADA">
        <w:rPr>
          <w:rFonts w:ascii="Arial" w:hAnsi="Arial" w:cs="Arial"/>
          <w:b/>
          <w:i/>
          <w:iCs/>
          <w:color w:val="00B9E4" w:themeColor="background2"/>
          <w:sz w:val="22"/>
          <w:szCs w:val="22"/>
          <w:lang w:val="es-ES_tradnl"/>
        </w:rPr>
        <w:t xml:space="preserve">s </w:t>
      </w:r>
    </w:p>
    <w:p w14:paraId="57708958" w14:textId="6696017C" w:rsidR="00071878" w:rsidRPr="00A33ADA" w:rsidRDefault="00071878" w:rsidP="0007187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CPF, con el apoyo de la OMAPE, es responsable de identificar y evaluar las necesidades relacionadas con la Prima </w:t>
      </w:r>
      <w:r w:rsidRPr="00A33ADA">
        <w:rPr>
          <w:rFonts w:ascii="Arial" w:hAnsi="Arial" w:cs="Arial"/>
          <w:bCs/>
          <w:sz w:val="22"/>
          <w:szCs w:val="22"/>
          <w:lang w:val="es-ES_tradnl"/>
        </w:rPr>
        <w:t>Fairtrade</w:t>
      </w:r>
      <w:r w:rsidRPr="00A33ADA">
        <w:rPr>
          <w:rFonts w:ascii="Arial" w:hAnsi="Arial" w:cs="Arial"/>
          <w:sz w:val="22"/>
          <w:szCs w:val="22"/>
          <w:lang w:val="es-ES_tradnl"/>
        </w:rPr>
        <w:t xml:space="preserve">. </w:t>
      </w:r>
    </w:p>
    <w:p w14:paraId="1351C811" w14:textId="77777777" w:rsidR="00071878" w:rsidRPr="00A33ADA" w:rsidRDefault="00071878" w:rsidP="00071878">
      <w:pPr>
        <w:spacing w:line="276" w:lineRule="auto"/>
        <w:jc w:val="both"/>
        <w:rPr>
          <w:rFonts w:ascii="Arial" w:hAnsi="Arial" w:cs="Arial"/>
          <w:sz w:val="22"/>
          <w:szCs w:val="22"/>
          <w:lang w:val="es-ES_tradnl"/>
        </w:rPr>
      </w:pPr>
    </w:p>
    <w:p w14:paraId="6B33D1E9" w14:textId="3C3F46BE" w:rsidR="00071878" w:rsidRPr="00A33ADA" w:rsidRDefault="00071878" w:rsidP="0007187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Este requisito aclara que las OMAPE deben apoyar al CPF para desarrollar y llevar a cabo las evaluaciones de necesidades.</w:t>
      </w:r>
    </w:p>
    <w:p w14:paraId="79D823CB" w14:textId="77777777" w:rsidR="00071878" w:rsidRPr="00A33ADA" w:rsidRDefault="00071878" w:rsidP="00071878">
      <w:pPr>
        <w:spacing w:line="276" w:lineRule="auto"/>
        <w:jc w:val="both"/>
        <w:rPr>
          <w:rFonts w:ascii="Arial" w:hAnsi="Arial" w:cs="Arial"/>
          <w:sz w:val="22"/>
          <w:szCs w:val="22"/>
          <w:lang w:val="es-ES_tradnl"/>
        </w:rPr>
      </w:pPr>
    </w:p>
    <w:p w14:paraId="67D7862E" w14:textId="55D40C9F" w:rsidR="00D461D8" w:rsidRPr="00A33ADA" w:rsidRDefault="00071878" w:rsidP="004A19BD">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156ACF53" w14:textId="3D11A364"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4.1.6 </w:t>
      </w:r>
      <w:r w:rsidR="00071878" w:rsidRPr="00A33ADA">
        <w:rPr>
          <w:rFonts w:ascii="Arial" w:eastAsia="Arial" w:hAnsi="Arial" w:cs="Arial"/>
          <w:b/>
          <w:color w:val="00B9E4"/>
          <w:sz w:val="20"/>
          <w:szCs w:val="20"/>
          <w:lang w:val="es-ES_tradnl" w:eastAsia="ko-KR"/>
        </w:rPr>
        <w:t>Evaluación de las necesidades</w:t>
      </w:r>
    </w:p>
    <w:tbl>
      <w:tblPr>
        <w:tblStyle w:val="SimpleTable129"/>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E782A02" w14:textId="77777777" w:rsidTr="00071878">
        <w:trPr>
          <w:trHeight w:val="25"/>
        </w:trPr>
        <w:tc>
          <w:tcPr>
            <w:tcW w:w="9299" w:type="dxa"/>
            <w:gridSpan w:val="2"/>
          </w:tcPr>
          <w:p w14:paraId="3DA06CBB" w14:textId="2291CDDE" w:rsidR="008A7366" w:rsidRPr="00A33ADA" w:rsidRDefault="00071878"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Las OMAPE con derechos directos y las OMAPE con derechos indirectos</w:t>
            </w:r>
          </w:p>
        </w:tc>
      </w:tr>
      <w:tr w:rsidR="008A7366" w:rsidRPr="002A30B0" w14:paraId="530DFD11" w14:textId="77777777" w:rsidTr="00071878">
        <w:trPr>
          <w:trHeight w:val="280"/>
        </w:trPr>
        <w:tc>
          <w:tcPr>
            <w:tcW w:w="962" w:type="dxa"/>
          </w:tcPr>
          <w:p w14:paraId="72F07407" w14:textId="46AE25FB" w:rsidR="008A7366" w:rsidRPr="00A33ADA" w:rsidRDefault="0007187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0DA02090" w14:textId="7395B90D" w:rsidR="008A7366" w:rsidRPr="00A33ADA" w:rsidRDefault="00071878" w:rsidP="00BC2CD0">
            <w:pPr>
              <w:spacing w:line="276" w:lineRule="auto"/>
              <w:jc w:val="both"/>
              <w:rPr>
                <w:rFonts w:cs="Arial"/>
                <w:color w:val="565656"/>
                <w:spacing w:val="-1"/>
                <w:sz w:val="20"/>
                <w:szCs w:val="20"/>
                <w:lang w:val="es-ES_tradnl" w:eastAsia="ja-JP"/>
              </w:rPr>
            </w:pPr>
            <w:r w:rsidRPr="00A33ADA">
              <w:rPr>
                <w:rFonts w:cs="Arial"/>
                <w:color w:val="FF0000"/>
                <w:spacing w:val="-1"/>
                <w:sz w:val="20"/>
                <w:szCs w:val="20"/>
                <w:lang w:val="es-ES_tradnl" w:eastAsia="ja-JP"/>
              </w:rPr>
              <w:t xml:space="preserve">Con su apoyo, el CPF </w:t>
            </w:r>
            <w:r w:rsidRPr="00A33ADA">
              <w:rPr>
                <w:rFonts w:cs="Arial"/>
                <w:b/>
                <w:color w:val="565656"/>
                <w:spacing w:val="-1"/>
                <w:sz w:val="20"/>
                <w:szCs w:val="20"/>
                <w:lang w:val="es-ES_tradnl" w:eastAsia="ja-JP"/>
              </w:rPr>
              <w:t>lleva a cabo</w:t>
            </w:r>
            <w:r w:rsidRPr="00A33ADA">
              <w:rPr>
                <w:rFonts w:cs="Arial"/>
                <w:color w:val="FF0000"/>
                <w:spacing w:val="-1"/>
                <w:sz w:val="20"/>
                <w:szCs w:val="20"/>
                <w:lang w:val="es-ES_tradnl" w:eastAsia="ja-JP"/>
              </w:rPr>
              <w:t xml:space="preserve"> </w:t>
            </w:r>
            <w:r w:rsidRPr="00A33ADA">
              <w:rPr>
                <w:rFonts w:cs="Arial"/>
                <w:color w:val="565656"/>
                <w:spacing w:val="-1"/>
                <w:sz w:val="20"/>
                <w:szCs w:val="20"/>
                <w:lang w:val="es-ES_tradnl" w:eastAsia="ja-JP"/>
              </w:rPr>
              <w:t xml:space="preserve">una evaluación de las necesidades para </w:t>
            </w:r>
            <w:r w:rsidRPr="00A33ADA">
              <w:rPr>
                <w:rFonts w:cs="Arial"/>
                <w:color w:val="FF0000"/>
                <w:spacing w:val="-1"/>
                <w:sz w:val="20"/>
                <w:szCs w:val="20"/>
                <w:lang w:val="es-ES_tradnl" w:eastAsia="ja-JP"/>
              </w:rPr>
              <w:t>el</w:t>
            </w:r>
            <w:r w:rsidRPr="00A33ADA">
              <w:rPr>
                <w:rFonts w:cs="Arial"/>
                <w:color w:val="565656"/>
                <w:spacing w:val="-1"/>
                <w:sz w:val="20"/>
                <w:szCs w:val="20"/>
                <w:lang w:val="es-ES_tradnl" w:eastAsia="ja-JP"/>
              </w:rPr>
              <w:t xml:space="preserve"> desarrollo sostenible medioambiental, social y económico de l</w:t>
            </w:r>
            <w:r w:rsidR="001072A4" w:rsidRPr="00A33ADA">
              <w:rPr>
                <w:rFonts w:cs="Arial"/>
                <w:color w:val="565656"/>
                <w:spacing w:val="-1"/>
                <w:sz w:val="20"/>
                <w:szCs w:val="20"/>
                <w:lang w:val="es-ES_tradnl" w:eastAsia="ja-JP"/>
              </w:rPr>
              <w:t>a organización y la comunidad, así como</w:t>
            </w:r>
            <w:r w:rsidRPr="00A33ADA">
              <w:rPr>
                <w:rFonts w:cs="Arial"/>
                <w:color w:val="565656"/>
                <w:spacing w:val="-1"/>
                <w:sz w:val="20"/>
                <w:szCs w:val="20"/>
                <w:lang w:val="es-ES_tradnl" w:eastAsia="ja-JP"/>
              </w:rPr>
              <w:t xml:space="preserve"> de </w:t>
            </w:r>
            <w:r w:rsidR="001072A4" w:rsidRPr="00A33ADA">
              <w:rPr>
                <w:rFonts w:cs="Arial"/>
                <w:color w:val="565656"/>
                <w:spacing w:val="-1"/>
                <w:sz w:val="20"/>
                <w:szCs w:val="20"/>
                <w:lang w:val="es-ES_tradnl" w:eastAsia="ja-JP"/>
              </w:rPr>
              <w:t>la manera en que</w:t>
            </w:r>
            <w:r w:rsidRPr="00A33ADA">
              <w:rPr>
                <w:rFonts w:cs="Arial"/>
                <w:color w:val="565656"/>
                <w:spacing w:val="-1"/>
                <w:sz w:val="20"/>
                <w:szCs w:val="20"/>
                <w:lang w:val="es-ES_tradnl" w:eastAsia="ja-JP"/>
              </w:rPr>
              <w:t xml:space="preserve"> la Prima Fairtrade puede ayudar a promoverlo.</w:t>
            </w:r>
          </w:p>
        </w:tc>
      </w:tr>
      <w:tr w:rsidR="008A7366" w:rsidRPr="00A33ADA" w14:paraId="7EAF8C21" w14:textId="77777777" w:rsidTr="00071878">
        <w:trPr>
          <w:trHeight w:val="20"/>
        </w:trPr>
        <w:tc>
          <w:tcPr>
            <w:tcW w:w="962" w:type="dxa"/>
          </w:tcPr>
          <w:p w14:paraId="5AB25D53" w14:textId="570C90D9" w:rsidR="008A7366" w:rsidRPr="00A33ADA" w:rsidRDefault="0007187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1</w:t>
            </w:r>
          </w:p>
        </w:tc>
        <w:tc>
          <w:tcPr>
            <w:tcW w:w="8337" w:type="dxa"/>
            <w:vMerge/>
          </w:tcPr>
          <w:p w14:paraId="07B3256D"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2F9FBD68" w14:textId="77777777" w:rsidR="008A7366" w:rsidRPr="00A33ADA" w:rsidRDefault="008A7366" w:rsidP="008A7366">
      <w:pPr>
        <w:rPr>
          <w:rFonts w:ascii="Arial" w:eastAsia="Arial" w:hAnsi="Arial" w:cs="Arial"/>
          <w:color w:val="565656"/>
          <w:sz w:val="20"/>
          <w:szCs w:val="20"/>
          <w:lang w:val="es-ES_tradnl" w:eastAsia="ja-JP"/>
        </w:rPr>
      </w:pPr>
    </w:p>
    <w:p w14:paraId="037CD6B6" w14:textId="4ED4D4E9" w:rsidR="008A7366" w:rsidRPr="00A33ADA" w:rsidRDefault="0007187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9F3D51" w:rsidRPr="00A33ADA">
        <w:rPr>
          <w:rFonts w:ascii="Arial" w:hAnsi="Arial" w:cs="Arial"/>
          <w:bCs/>
          <w:sz w:val="22"/>
          <w:szCs w:val="22"/>
          <w:lang w:val="es-ES_tradnl"/>
        </w:rPr>
        <w:t>Ninguna</w:t>
      </w:r>
      <w:r w:rsidR="008A7366" w:rsidRPr="00A33ADA">
        <w:rPr>
          <w:rFonts w:ascii="Arial" w:hAnsi="Arial" w:cs="Arial"/>
          <w:bCs/>
          <w:sz w:val="22"/>
          <w:szCs w:val="22"/>
          <w:lang w:val="es-ES_tradnl"/>
        </w:rPr>
        <w:t>.</w:t>
      </w:r>
    </w:p>
    <w:p w14:paraId="6745C707" w14:textId="77777777" w:rsidR="008A7366" w:rsidRPr="00A33ADA" w:rsidRDefault="008A7366" w:rsidP="008A7366">
      <w:pPr>
        <w:jc w:val="both"/>
        <w:rPr>
          <w:rFonts w:ascii="Arial" w:hAnsi="Arial" w:cs="Arial"/>
          <w:b/>
          <w:color w:val="00B9E4" w:themeColor="background2"/>
          <w:sz w:val="22"/>
          <w:szCs w:val="22"/>
          <w:lang w:val="es-ES_tradnl"/>
        </w:rPr>
      </w:pPr>
    </w:p>
    <w:p w14:paraId="3781B5FA" w14:textId="31EC2424" w:rsidR="00071878" w:rsidRPr="00A33ADA" w:rsidRDefault="00164568" w:rsidP="0007187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.7 </w:t>
      </w:r>
      <w:r w:rsidR="00071878" w:rsidRPr="00A33ADA">
        <w:rPr>
          <w:rFonts w:ascii="Arial" w:hAnsi="Arial" w:cs="Arial"/>
          <w:b/>
          <w:color w:val="00B9E4" w:themeColor="background2"/>
          <w:sz w:val="22"/>
          <w:szCs w:val="22"/>
          <w:lang w:val="es-ES_tradnl"/>
        </w:rPr>
        <w:t>¿Está usted de acuerdo con el cambio propuesto?</w:t>
      </w:r>
    </w:p>
    <w:p w14:paraId="062F1197" w14:textId="77777777" w:rsidR="00071878" w:rsidRPr="00A33ADA" w:rsidRDefault="00071878" w:rsidP="0007187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6C27232" w14:textId="77777777" w:rsidR="00071878" w:rsidRPr="00A33ADA" w:rsidRDefault="00071878" w:rsidP="0007187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CA3C5AC" w14:textId="0481DBE6" w:rsidR="00071878" w:rsidRPr="00A33ADA" w:rsidRDefault="00071878" w:rsidP="0007187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1E34BB3" w14:textId="77777777" w:rsidR="00071878" w:rsidRPr="00A33ADA" w:rsidRDefault="00071878" w:rsidP="0007187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7DBE160" w14:textId="2F677CC7" w:rsidR="00071878" w:rsidRPr="00A33ADA" w:rsidRDefault="00071878" w:rsidP="0007187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02AA314" w14:textId="77777777" w:rsidR="009D26DC" w:rsidRPr="00A33ADA" w:rsidRDefault="009D26DC" w:rsidP="00071878">
      <w:pPr>
        <w:keepNext/>
        <w:keepLines/>
        <w:tabs>
          <w:tab w:val="left" w:pos="735"/>
        </w:tabs>
        <w:spacing w:line="276" w:lineRule="auto"/>
        <w:jc w:val="both"/>
        <w:rPr>
          <w:rFonts w:ascii="Arial" w:hAnsi="Arial" w:cs="Arial"/>
          <w:sz w:val="22"/>
          <w:szCs w:val="22"/>
          <w:lang w:val="es-ES_tradnl"/>
        </w:rPr>
      </w:pPr>
    </w:p>
    <w:p w14:paraId="4962076D" w14:textId="77777777" w:rsidR="00071878" w:rsidRPr="00A33ADA" w:rsidRDefault="00071878" w:rsidP="009D26DC">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6CACDD10" w14:textId="77777777" w:rsidR="00D0506A" w:rsidRPr="00A33ADA" w:rsidRDefault="00D0506A" w:rsidP="00D0506A">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EA9AC65" w14:textId="77777777" w:rsidR="00D0506A" w:rsidRPr="00A33ADA" w:rsidRDefault="00D0506A" w:rsidP="00D0506A">
      <w:pPr>
        <w:rPr>
          <w:rFonts w:eastAsiaTheme="majorEastAsia"/>
          <w:color w:val="00B9E4" w:themeColor="background2"/>
          <w:lang w:val="es-ES_tradnl"/>
        </w:rPr>
      </w:pPr>
    </w:p>
    <w:p w14:paraId="31284945" w14:textId="2270963A" w:rsidR="00384D78" w:rsidRPr="00A33ADA" w:rsidRDefault="00384D78" w:rsidP="00384D78">
      <w:pPr>
        <w:jc w:val="both"/>
        <w:rPr>
          <w:rFonts w:ascii="Arial" w:eastAsiaTheme="majorEastAsia" w:hAnsi="Arial" w:cs="Arial"/>
          <w:b/>
          <w:bCs/>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 xml:space="preserve">Potencial de desarrollo: </w:t>
      </w:r>
      <w:r w:rsidRPr="00A33ADA">
        <w:rPr>
          <w:rFonts w:ascii="Arial" w:eastAsiaTheme="majorEastAsia" w:hAnsi="Arial" w:cs="Arial"/>
          <w:b/>
          <w:bCs/>
          <w:color w:val="00B9E4" w:themeColor="background2"/>
          <w:sz w:val="22"/>
          <w:szCs w:val="22"/>
          <w:lang w:val="es-ES_tradnl"/>
        </w:rPr>
        <w:t xml:space="preserve">4.1.6 </w:t>
      </w:r>
      <w:r w:rsidR="00071878" w:rsidRPr="00A33ADA">
        <w:rPr>
          <w:rFonts w:ascii="Arial" w:eastAsiaTheme="majorEastAsia" w:hAnsi="Arial" w:cs="Arial"/>
          <w:b/>
          <w:bCs/>
          <w:color w:val="00B9E4" w:themeColor="background2"/>
          <w:sz w:val="22"/>
          <w:szCs w:val="22"/>
          <w:lang w:val="es-ES_tradnl"/>
        </w:rPr>
        <w:t>Evaluación de las necesidades</w:t>
      </w:r>
    </w:p>
    <w:p w14:paraId="65F7533A" w14:textId="77777777" w:rsidR="00384D78" w:rsidRPr="00A33ADA" w:rsidRDefault="00384D78" w:rsidP="008A7366">
      <w:pPr>
        <w:spacing w:line="276" w:lineRule="auto"/>
        <w:jc w:val="both"/>
        <w:rPr>
          <w:rFonts w:ascii="Arial" w:hAnsi="Arial" w:cs="Arial"/>
          <w:b/>
          <w:i/>
          <w:iCs/>
          <w:color w:val="00B9E4" w:themeColor="background2"/>
          <w:sz w:val="22"/>
          <w:szCs w:val="22"/>
          <w:lang w:val="es-ES_tradnl"/>
        </w:rPr>
      </w:pPr>
    </w:p>
    <w:p w14:paraId="518BB485" w14:textId="710B1354" w:rsidR="008A7366" w:rsidRPr="00A33ADA" w:rsidRDefault="008A7366" w:rsidP="008A7366">
      <w:pPr>
        <w:spacing w:line="276" w:lineRule="auto"/>
        <w:jc w:val="both"/>
        <w:rPr>
          <w:rFonts w:ascii="Arial" w:hAnsi="Arial" w:cs="Arial"/>
          <w:b/>
          <w:i/>
          <w:iCs/>
          <w:color w:val="00B9E4" w:themeColor="background2"/>
          <w:sz w:val="22"/>
          <w:szCs w:val="22"/>
          <w:lang w:val="es-ES_tradnl"/>
        </w:rPr>
      </w:pPr>
      <w:r w:rsidRPr="00A33ADA">
        <w:rPr>
          <w:rFonts w:ascii="Arial" w:hAnsi="Arial" w:cs="Arial"/>
          <w:b/>
          <w:i/>
          <w:iCs/>
          <w:color w:val="00B9E4" w:themeColor="background2"/>
          <w:sz w:val="22"/>
          <w:szCs w:val="22"/>
          <w:lang w:val="es-ES_tradnl"/>
        </w:rPr>
        <w:t>Opera</w:t>
      </w:r>
      <w:r w:rsidR="00D0506A" w:rsidRPr="00A33ADA">
        <w:rPr>
          <w:rFonts w:ascii="Arial" w:hAnsi="Arial" w:cs="Arial"/>
          <w:b/>
          <w:i/>
          <w:iCs/>
          <w:color w:val="00B9E4" w:themeColor="background2"/>
          <w:sz w:val="22"/>
          <w:szCs w:val="22"/>
          <w:lang w:val="es-ES_tradnl"/>
        </w:rPr>
        <w:t>dore</w:t>
      </w:r>
      <w:r w:rsidRPr="00A33ADA">
        <w:rPr>
          <w:rFonts w:ascii="Arial" w:hAnsi="Arial" w:cs="Arial"/>
          <w:b/>
          <w:i/>
          <w:iCs/>
          <w:color w:val="00B9E4" w:themeColor="background2"/>
          <w:sz w:val="22"/>
          <w:szCs w:val="22"/>
          <w:lang w:val="es-ES_tradnl"/>
        </w:rPr>
        <w:t>s</w:t>
      </w:r>
      <w:r w:rsidR="00D0506A" w:rsidRPr="00A33ADA">
        <w:rPr>
          <w:rFonts w:ascii="Arial" w:hAnsi="Arial" w:cs="Arial"/>
          <w:b/>
          <w:i/>
          <w:iCs/>
          <w:color w:val="00B9E4" w:themeColor="background2"/>
          <w:sz w:val="22"/>
          <w:szCs w:val="22"/>
          <w:lang w:val="es-ES_tradnl"/>
        </w:rPr>
        <w:t xml:space="preserve"> de MAPE</w:t>
      </w:r>
    </w:p>
    <w:p w14:paraId="2770B66E" w14:textId="2B6F8FDA" w:rsidR="00D0506A" w:rsidRPr="00A33ADA" w:rsidRDefault="00D0506A" w:rsidP="008A7366">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CPF de un operador de MAPE es responsable de identificar y evaluar las necesidades de los trabajadores, los operadores de minas, sus familias y las comunidades. L</w:t>
      </w:r>
      <w:r w:rsidR="001072A4" w:rsidRPr="00A33ADA">
        <w:rPr>
          <w:rFonts w:ascii="Arial" w:hAnsi="Arial" w:cs="Arial"/>
          <w:sz w:val="22"/>
          <w:szCs w:val="22"/>
          <w:lang w:val="es-ES_tradnl"/>
        </w:rPr>
        <w:t>os miembros</w:t>
      </w:r>
      <w:r w:rsidR="009D26DC" w:rsidRPr="00A33ADA">
        <w:rPr>
          <w:rFonts w:ascii="Arial" w:hAnsi="Arial" w:cs="Arial"/>
          <w:sz w:val="22"/>
          <w:szCs w:val="22"/>
          <w:lang w:val="es-ES_tradnl"/>
        </w:rPr>
        <w:t xml:space="preserve"> </w:t>
      </w:r>
      <w:r w:rsidR="001072A4" w:rsidRPr="00A33ADA">
        <w:rPr>
          <w:rFonts w:ascii="Arial" w:hAnsi="Arial" w:cs="Arial"/>
          <w:sz w:val="22"/>
          <w:szCs w:val="22"/>
          <w:lang w:val="es-ES_tradnl"/>
        </w:rPr>
        <w:t>/</w:t>
      </w:r>
      <w:r w:rsidR="009D26DC" w:rsidRPr="00A33ADA">
        <w:rPr>
          <w:rFonts w:ascii="Arial" w:hAnsi="Arial" w:cs="Arial"/>
          <w:sz w:val="22"/>
          <w:szCs w:val="22"/>
          <w:lang w:val="es-ES_tradnl"/>
        </w:rPr>
        <w:t xml:space="preserve"> </w:t>
      </w:r>
      <w:r w:rsidR="001072A4" w:rsidRPr="00A33ADA">
        <w:rPr>
          <w:rFonts w:ascii="Arial" w:hAnsi="Arial" w:cs="Arial"/>
          <w:sz w:val="22"/>
          <w:szCs w:val="22"/>
          <w:lang w:val="es-ES_tradnl"/>
        </w:rPr>
        <w:t>propietarios identifican y evalúan l</w:t>
      </w:r>
      <w:r w:rsidRPr="00A33ADA">
        <w:rPr>
          <w:rFonts w:ascii="Arial" w:hAnsi="Arial" w:cs="Arial"/>
          <w:sz w:val="22"/>
          <w:szCs w:val="22"/>
          <w:lang w:val="es-ES_tradnl"/>
        </w:rPr>
        <w:t>as necesidades del propio operador de MAPE.</w:t>
      </w:r>
    </w:p>
    <w:p w14:paraId="48C73D25" w14:textId="77777777" w:rsidR="008A7366" w:rsidRPr="00A33ADA" w:rsidRDefault="008A7366" w:rsidP="008A7366">
      <w:pPr>
        <w:spacing w:line="276" w:lineRule="auto"/>
        <w:jc w:val="both"/>
        <w:rPr>
          <w:rFonts w:ascii="Arial" w:hAnsi="Arial" w:cs="Arial"/>
          <w:bCs/>
          <w:sz w:val="22"/>
          <w:szCs w:val="22"/>
          <w:lang w:val="es-ES_tradnl"/>
        </w:rPr>
      </w:pPr>
    </w:p>
    <w:p w14:paraId="6B982DB0" w14:textId="19BD1E06" w:rsidR="008A7366" w:rsidRPr="00A33ADA" w:rsidRDefault="00D0506A" w:rsidP="00D0506A">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Justificación: </w:t>
      </w:r>
      <w:r w:rsidR="001072A4" w:rsidRPr="00A33ADA">
        <w:rPr>
          <w:rFonts w:ascii="Arial" w:hAnsi="Arial" w:cs="Arial"/>
          <w:sz w:val="22"/>
          <w:szCs w:val="22"/>
          <w:lang w:val="es-ES_tradnl"/>
        </w:rPr>
        <w:t>E</w:t>
      </w:r>
      <w:r w:rsidRPr="00A33ADA">
        <w:rPr>
          <w:rFonts w:ascii="Arial" w:hAnsi="Arial" w:cs="Arial"/>
          <w:sz w:val="22"/>
          <w:szCs w:val="22"/>
          <w:lang w:val="es-ES_tradnl"/>
        </w:rPr>
        <w:t xml:space="preserve">l papel de un CPF en un operador de MAPE no </w:t>
      </w:r>
      <w:r w:rsidR="009D26DC" w:rsidRPr="00A33ADA">
        <w:rPr>
          <w:rFonts w:ascii="Arial" w:hAnsi="Arial" w:cs="Arial"/>
          <w:sz w:val="22"/>
          <w:szCs w:val="22"/>
          <w:lang w:val="es-ES_tradnl"/>
        </w:rPr>
        <w:t>entraña</w:t>
      </w:r>
      <w:r w:rsidRPr="00A33ADA">
        <w:rPr>
          <w:rFonts w:ascii="Arial" w:hAnsi="Arial" w:cs="Arial"/>
          <w:sz w:val="22"/>
          <w:szCs w:val="22"/>
          <w:lang w:val="es-ES_tradnl"/>
        </w:rPr>
        <w:t xml:space="preserve"> la identificación y evaluación de las necesidades de desarrollo del operador de MAPE. Se centra en el desarrollo y el bienestar de los mineros en el sistema de producción, sus familias y la comunidad. Este papel se refleja en el porcentaje mínimo y máximo de asignación de la Prima por grupo.</w:t>
      </w:r>
    </w:p>
    <w:p w14:paraId="60061AA3" w14:textId="77777777" w:rsidR="00D0506A" w:rsidRPr="00A33ADA" w:rsidRDefault="00D0506A" w:rsidP="00D0506A">
      <w:pPr>
        <w:spacing w:line="276" w:lineRule="auto"/>
        <w:jc w:val="both"/>
        <w:rPr>
          <w:rFonts w:ascii="Arial" w:hAnsi="Arial" w:cs="Arial"/>
          <w:sz w:val="22"/>
          <w:szCs w:val="22"/>
          <w:lang w:val="es-ES_tradnl"/>
        </w:rPr>
      </w:pPr>
    </w:p>
    <w:p w14:paraId="698C44DE" w14:textId="5EC73A14" w:rsidR="00D461D8" w:rsidRPr="00A33ADA" w:rsidRDefault="00D0506A" w:rsidP="00D0506A">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D461D8" w:rsidRPr="00A33ADA">
        <w:rPr>
          <w:rFonts w:ascii="Arial" w:eastAsia="Arial" w:hAnsi="Arial" w:cs="Arial"/>
          <w:b/>
          <w:color w:val="00B9E4"/>
          <w:sz w:val="22"/>
          <w:szCs w:val="22"/>
          <w:lang w:val="es-ES_tradnl" w:eastAsia="ko-KR"/>
        </w:rPr>
        <w:t>:</w:t>
      </w:r>
    </w:p>
    <w:p w14:paraId="34BF4992" w14:textId="4CC01074" w:rsidR="008A7366" w:rsidRPr="00A33ADA" w:rsidRDefault="00761C84" w:rsidP="00D461D8">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4.1.</w:t>
      </w:r>
      <w:r w:rsidR="00384D78" w:rsidRPr="00A33ADA">
        <w:rPr>
          <w:rFonts w:ascii="Arial" w:eastAsia="Arial" w:hAnsi="Arial" w:cs="Arial"/>
          <w:b/>
          <w:color w:val="00B9E4"/>
          <w:sz w:val="20"/>
          <w:szCs w:val="20"/>
          <w:lang w:val="es-ES_tradnl" w:eastAsia="ko-KR"/>
        </w:rPr>
        <w:t xml:space="preserve">6 </w:t>
      </w:r>
      <w:r w:rsidR="00071878" w:rsidRPr="00A33ADA">
        <w:rPr>
          <w:rFonts w:ascii="Arial" w:eastAsia="Arial" w:hAnsi="Arial" w:cs="Arial"/>
          <w:b/>
          <w:color w:val="00B9E4"/>
          <w:sz w:val="20"/>
          <w:szCs w:val="20"/>
          <w:lang w:val="es-ES_tradnl" w:eastAsia="ko-KR"/>
        </w:rPr>
        <w:t>Evaluación de las necesidades</w:t>
      </w:r>
    </w:p>
    <w:tbl>
      <w:tblPr>
        <w:tblStyle w:val="SimpleTable361"/>
        <w:tblW w:w="9299" w:type="dxa"/>
        <w:tblLayout w:type="fixed"/>
        <w:tblCellMar>
          <w:top w:w="113" w:type="dxa"/>
          <w:left w:w="113" w:type="dxa"/>
          <w:bottom w:w="113" w:type="dxa"/>
          <w:right w:w="113" w:type="dxa"/>
        </w:tblCellMar>
        <w:tblLook w:val="04A0" w:firstRow="1" w:lastRow="0" w:firstColumn="1" w:lastColumn="0" w:noHBand="0" w:noVBand="1"/>
      </w:tblPr>
      <w:tblGrid>
        <w:gridCol w:w="1142"/>
        <w:gridCol w:w="8157"/>
      </w:tblGrid>
      <w:tr w:rsidR="008A7366" w:rsidRPr="00A33ADA" w14:paraId="37C8548F" w14:textId="77777777" w:rsidTr="00D0506A">
        <w:trPr>
          <w:trHeight w:val="25"/>
        </w:trPr>
        <w:tc>
          <w:tcPr>
            <w:tcW w:w="9299" w:type="dxa"/>
            <w:gridSpan w:val="2"/>
          </w:tcPr>
          <w:p w14:paraId="29763B29" w14:textId="3CF04E29" w:rsidR="008A7366" w:rsidRPr="00A33ADA" w:rsidRDefault="00D0506A"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FC08CD" w:rsidRPr="00A33ADA">
              <w:rPr>
                <w:rFonts w:cs="Arial"/>
                <w:color w:val="FF0000"/>
                <w:spacing w:val="-1"/>
                <w:sz w:val="20"/>
                <w:szCs w:val="20"/>
                <w:lang w:val="es-ES_tradnl" w:eastAsia="ko-KR"/>
              </w:rPr>
              <w:t xml:space="preserve"> Los o</w:t>
            </w:r>
            <w:r w:rsidR="008A7366" w:rsidRPr="00A33ADA">
              <w:rPr>
                <w:rFonts w:cs="Arial"/>
                <w:color w:val="FF0000"/>
                <w:spacing w:val="-1"/>
                <w:sz w:val="20"/>
                <w:szCs w:val="20"/>
                <w:lang w:val="es-ES_tradnl" w:eastAsia="ko-KR"/>
              </w:rPr>
              <w:t>pera</w:t>
            </w:r>
            <w:r w:rsidRPr="00A33ADA">
              <w:rPr>
                <w:rFonts w:cs="Arial"/>
                <w:color w:val="FF0000"/>
                <w:spacing w:val="-1"/>
                <w:sz w:val="20"/>
                <w:szCs w:val="20"/>
                <w:lang w:val="es-ES_tradnl" w:eastAsia="ko-KR"/>
              </w:rPr>
              <w:t>dore</w:t>
            </w:r>
            <w:r w:rsidR="008A7366" w:rsidRPr="00A33ADA">
              <w:rPr>
                <w:rFonts w:cs="Arial"/>
                <w:color w:val="FF0000"/>
                <w:spacing w:val="-1"/>
                <w:sz w:val="20"/>
                <w:szCs w:val="20"/>
                <w:lang w:val="es-ES_tradnl" w:eastAsia="ko-KR"/>
              </w:rPr>
              <w:t>s</w:t>
            </w:r>
            <w:r w:rsidRPr="00A33ADA">
              <w:rPr>
                <w:rFonts w:cs="Arial"/>
                <w:color w:val="FF0000"/>
                <w:spacing w:val="-1"/>
                <w:sz w:val="20"/>
                <w:szCs w:val="20"/>
                <w:lang w:val="es-ES_tradnl" w:eastAsia="ko-KR"/>
              </w:rPr>
              <w:t xml:space="preserve"> de MAPE</w:t>
            </w:r>
          </w:p>
        </w:tc>
      </w:tr>
      <w:tr w:rsidR="008A7366" w:rsidRPr="002A30B0" w14:paraId="709CFC24" w14:textId="77777777" w:rsidTr="00D0506A">
        <w:trPr>
          <w:trHeight w:val="280"/>
        </w:trPr>
        <w:tc>
          <w:tcPr>
            <w:tcW w:w="1142" w:type="dxa"/>
          </w:tcPr>
          <w:p w14:paraId="1B60C26D" w14:textId="45CB4139" w:rsidR="008A7366" w:rsidRPr="00A33ADA" w:rsidRDefault="00D0506A"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r w:rsidR="008A7366" w:rsidRPr="00A33ADA">
              <w:rPr>
                <w:rFonts w:cs="Arial"/>
                <w:b/>
                <w:color w:val="FF0000"/>
                <w:spacing w:val="-1"/>
                <w:sz w:val="20"/>
                <w:szCs w:val="20"/>
                <w:lang w:val="es-ES_tradnl" w:eastAsia="ja-JP"/>
              </w:rPr>
              <w:t xml:space="preserve"> 1</w:t>
            </w:r>
          </w:p>
        </w:tc>
        <w:tc>
          <w:tcPr>
            <w:tcW w:w="8157" w:type="dxa"/>
          </w:tcPr>
          <w:p w14:paraId="6A0F8638" w14:textId="3FC9CCE9" w:rsidR="008A7366" w:rsidRPr="00A33ADA" w:rsidRDefault="00D0506A"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Con su apoyo, el CPF lleva a cabo una evaluación de las necesidades en relación con el desarrollo socioeconómico y el bienestar de los mineros en su sistema de producción, sus familias y su comunidad. Esta evaluación constituye la base para decidir cómo la Prima Fairtrade puede ayudar a promover el desarrollo.</w:t>
            </w:r>
          </w:p>
        </w:tc>
      </w:tr>
    </w:tbl>
    <w:p w14:paraId="5181DD33"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3DF9706" w14:textId="27C5D2AB" w:rsidR="00D0506A" w:rsidRPr="00A33ADA" w:rsidRDefault="00D0506A"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requisito </w:t>
      </w:r>
      <w:r w:rsidR="003A5DD1" w:rsidRPr="00A33ADA">
        <w:rPr>
          <w:rFonts w:ascii="Arial" w:hAnsi="Arial" w:cs="Arial"/>
          <w:bCs/>
          <w:sz w:val="22"/>
          <w:szCs w:val="22"/>
          <w:lang w:val="es-ES_tradnl"/>
        </w:rPr>
        <w:t>reduce el margen</w:t>
      </w:r>
      <w:r w:rsidRPr="00A33ADA">
        <w:rPr>
          <w:rFonts w:ascii="Arial" w:hAnsi="Arial" w:cs="Arial"/>
          <w:bCs/>
          <w:sz w:val="22"/>
          <w:szCs w:val="22"/>
          <w:lang w:val="es-ES_tradnl"/>
        </w:rPr>
        <w:t xml:space="preserve"> de interpretación y ofrece orientación en el contexto del operador de MAPE.</w:t>
      </w:r>
    </w:p>
    <w:p w14:paraId="07075678" w14:textId="77777777" w:rsidR="003A5DD1" w:rsidRPr="00A33ADA" w:rsidRDefault="003A5DD1" w:rsidP="00C32D7A">
      <w:pPr>
        <w:keepNext/>
        <w:keepLines/>
        <w:spacing w:line="276" w:lineRule="auto"/>
        <w:jc w:val="both"/>
        <w:rPr>
          <w:rFonts w:ascii="Arial" w:hAnsi="Arial" w:cs="Arial"/>
          <w:b/>
          <w:color w:val="00B9E4" w:themeColor="background2"/>
          <w:sz w:val="22"/>
          <w:szCs w:val="22"/>
          <w:lang w:val="es-ES_tradnl"/>
        </w:rPr>
      </w:pPr>
    </w:p>
    <w:p w14:paraId="0B58E0D8" w14:textId="0A1168CF" w:rsidR="003A5DD1" w:rsidRPr="00A33ADA" w:rsidRDefault="00164568" w:rsidP="003A5DD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.8 </w:t>
      </w:r>
      <w:r w:rsidR="003A5DD1" w:rsidRPr="00A33ADA">
        <w:rPr>
          <w:rFonts w:ascii="Arial" w:hAnsi="Arial" w:cs="Arial"/>
          <w:b/>
          <w:color w:val="00B9E4" w:themeColor="background2"/>
          <w:sz w:val="22"/>
          <w:szCs w:val="22"/>
          <w:lang w:val="es-ES_tradnl"/>
        </w:rPr>
        <w:t>¿Está usted de acuerdo con el cambio propuesto?</w:t>
      </w:r>
    </w:p>
    <w:p w14:paraId="6BB67803" w14:textId="77777777" w:rsidR="003A5DD1" w:rsidRPr="00A33ADA" w:rsidRDefault="003A5DD1" w:rsidP="003A5DD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5226F81C" w14:textId="77777777" w:rsidR="003A5DD1" w:rsidRPr="00A33ADA" w:rsidRDefault="003A5DD1" w:rsidP="003A5DD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C092F1A" w14:textId="4EADC017" w:rsidR="003A5DD1" w:rsidRPr="00A33ADA" w:rsidRDefault="003A5DD1" w:rsidP="003A5DD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760C59F" w14:textId="77777777" w:rsidR="003A5DD1" w:rsidRPr="00A33ADA" w:rsidRDefault="003A5DD1" w:rsidP="003A5DD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68A420C" w14:textId="1000AF42" w:rsidR="003A5DD1" w:rsidRPr="00A33ADA" w:rsidRDefault="003A5DD1" w:rsidP="003A5DD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5501E18" w14:textId="77777777" w:rsidR="009D26DC" w:rsidRPr="00A33ADA" w:rsidRDefault="009D26DC" w:rsidP="003A5DD1">
      <w:pPr>
        <w:keepNext/>
        <w:keepLines/>
        <w:tabs>
          <w:tab w:val="left" w:pos="735"/>
        </w:tabs>
        <w:spacing w:line="276" w:lineRule="auto"/>
        <w:jc w:val="both"/>
        <w:rPr>
          <w:rFonts w:ascii="Arial" w:hAnsi="Arial" w:cs="Arial"/>
          <w:sz w:val="22"/>
          <w:szCs w:val="22"/>
          <w:lang w:val="es-ES_tradnl"/>
        </w:rPr>
      </w:pPr>
    </w:p>
    <w:p w14:paraId="48FBE3A0" w14:textId="6114A5AB" w:rsidR="008A7366" w:rsidRPr="00A33ADA" w:rsidRDefault="003A5DD1" w:rsidP="009D26DC">
      <w:pPr>
        <w:keepNext/>
        <w:keepLines/>
        <w:spacing w:line="276" w:lineRule="auto"/>
        <w:jc w:val="both"/>
        <w:rPr>
          <w:rFonts w:ascii="Arial" w:hAnsi="Arial" w:cs="Arial"/>
          <w:b/>
          <w:color w:val="00B0F0"/>
          <w:sz w:val="22"/>
          <w:szCs w:val="22"/>
          <w:lang w:val="es-ES_tradnl"/>
        </w:rPr>
      </w:pPr>
      <w:r w:rsidRPr="00A33ADA">
        <w:rPr>
          <w:rFonts w:ascii="Arial" w:hAnsi="Arial" w:cs="Arial"/>
          <w:b/>
          <w:sz w:val="22"/>
          <w:szCs w:val="22"/>
          <w:lang w:val="es-ES_tradnl"/>
        </w:rPr>
        <w:t>Exponga sus razones aquí</w:t>
      </w:r>
      <w:r w:rsidR="008A7366" w:rsidRPr="00A33ADA">
        <w:rPr>
          <w:rFonts w:ascii="Arial" w:hAnsi="Arial" w:cs="Arial"/>
          <w:b/>
          <w:color w:val="00B0F0"/>
          <w:sz w:val="22"/>
          <w:szCs w:val="22"/>
          <w:lang w:val="es-ES_tradnl"/>
        </w:rPr>
        <w:t xml:space="preserve">: </w:t>
      </w:r>
    </w:p>
    <w:p w14:paraId="02583B88" w14:textId="77777777" w:rsidR="008A7366" w:rsidRPr="00A33ADA"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 Copy 7"/>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DF0920C" w14:textId="77777777" w:rsidR="008A7366" w:rsidRPr="00A33ADA" w:rsidRDefault="008A7366" w:rsidP="008A7366">
      <w:pPr>
        <w:spacing w:line="276" w:lineRule="auto"/>
        <w:jc w:val="both"/>
        <w:rPr>
          <w:rFonts w:ascii="Arial" w:hAnsi="Arial" w:cs="Arial"/>
          <w:b/>
          <w:sz w:val="22"/>
          <w:szCs w:val="22"/>
          <w:lang w:val="es-ES_tradnl"/>
        </w:rPr>
      </w:pPr>
    </w:p>
    <w:p w14:paraId="611F8E55" w14:textId="265D5D73"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4.1 </w:t>
      </w:r>
      <w:r w:rsidR="001C2A2A" w:rsidRPr="00A33ADA">
        <w:rPr>
          <w:rFonts w:ascii="Arial" w:eastAsiaTheme="majorEastAsia" w:hAnsi="Arial" w:cs="Arial"/>
          <w:b/>
          <w:bCs/>
          <w:color w:val="00B0F0"/>
          <w:sz w:val="22"/>
          <w:szCs w:val="22"/>
          <w:lang w:val="es-ES_tradnl"/>
        </w:rPr>
        <w:t>Potencial de desarrollo:</w:t>
      </w:r>
      <w:r w:rsidRPr="00A33ADA">
        <w:rPr>
          <w:rFonts w:ascii="Arial" w:eastAsiaTheme="majorEastAsia" w:hAnsi="Arial" w:cs="Arial"/>
          <w:b/>
          <w:bCs/>
          <w:color w:val="00B0F0"/>
          <w:sz w:val="22"/>
          <w:szCs w:val="22"/>
          <w:lang w:val="es-ES_tradnl"/>
        </w:rPr>
        <w:t xml:space="preserve"> 4.1.7 </w:t>
      </w:r>
      <w:r w:rsidR="004A19BD" w:rsidRPr="00A33ADA">
        <w:rPr>
          <w:rFonts w:ascii="Arial" w:eastAsiaTheme="majorEastAsia" w:hAnsi="Arial" w:cs="Arial"/>
          <w:b/>
          <w:bCs/>
          <w:color w:val="00B0F0"/>
          <w:sz w:val="22"/>
          <w:szCs w:val="22"/>
          <w:lang w:val="es-ES_tradnl"/>
        </w:rPr>
        <w:t xml:space="preserve">Tomar decisiones sobre el Plan de Desarrollo </w:t>
      </w:r>
      <w:r w:rsidRPr="00A33ADA">
        <w:rPr>
          <w:rFonts w:ascii="Arial" w:eastAsiaTheme="majorEastAsia" w:hAnsi="Arial" w:cs="Arial"/>
          <w:b/>
          <w:bCs/>
          <w:color w:val="00B0F0"/>
          <w:sz w:val="22"/>
          <w:szCs w:val="22"/>
          <w:lang w:val="es-ES_tradnl"/>
        </w:rPr>
        <w:t>Fairtrade</w:t>
      </w:r>
      <w:r w:rsidRPr="00A33ADA">
        <w:rPr>
          <w:rStyle w:val="FootnoteReference"/>
          <w:rFonts w:ascii="Arial" w:eastAsiaTheme="majorEastAsia" w:hAnsi="Arial" w:cs="Arial"/>
          <w:b/>
          <w:bCs/>
          <w:color w:val="00B0F0"/>
          <w:sz w:val="22"/>
          <w:szCs w:val="22"/>
          <w:lang w:val="es-ES_tradnl"/>
        </w:rPr>
        <w:footnoteReference w:id="102"/>
      </w:r>
    </w:p>
    <w:p w14:paraId="12A437A9" w14:textId="77777777" w:rsidR="008A7366" w:rsidRPr="00A33ADA" w:rsidRDefault="008A7366" w:rsidP="008A7366">
      <w:pPr>
        <w:spacing w:line="276" w:lineRule="auto"/>
        <w:jc w:val="both"/>
        <w:rPr>
          <w:rFonts w:ascii="Arial" w:hAnsi="Arial" w:cs="Arial"/>
          <w:b/>
          <w:sz w:val="22"/>
          <w:szCs w:val="22"/>
          <w:lang w:val="es-ES_tradnl"/>
        </w:rPr>
      </w:pPr>
    </w:p>
    <w:p w14:paraId="2C4AFDE1" w14:textId="097A6A8F" w:rsidR="004A19BD" w:rsidRPr="00A33ADA" w:rsidRDefault="004A19BD" w:rsidP="004A19B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No hay cambios en cuanto a las responsabilidades de toma de decisiones del CPF. Sin embargo, una vez que el </w:t>
      </w:r>
      <w:r w:rsidR="001072A4" w:rsidRPr="00A33ADA">
        <w:rPr>
          <w:rFonts w:ascii="Arial" w:hAnsi="Arial" w:cs="Arial"/>
          <w:sz w:val="22"/>
          <w:szCs w:val="22"/>
          <w:lang w:val="es-ES_tradnl"/>
        </w:rPr>
        <w:t xml:space="preserve">CPF formula el </w:t>
      </w:r>
      <w:r w:rsidRPr="00A33ADA">
        <w:rPr>
          <w:rFonts w:ascii="Arial" w:hAnsi="Arial" w:cs="Arial"/>
          <w:sz w:val="22"/>
          <w:szCs w:val="22"/>
          <w:lang w:val="es-ES_tradnl"/>
        </w:rPr>
        <w:t>Plan de Desarrollo Fairtrade, se presenta a la Junta directiva, que lo somete a la aprobación de la Asamblea General. La Junta directiva se encarga de convocar la Asamblea General y de organizar su orden del día.</w:t>
      </w:r>
    </w:p>
    <w:p w14:paraId="53FA76D4" w14:textId="77777777" w:rsidR="004A19BD" w:rsidRPr="00A33ADA" w:rsidRDefault="004A19BD" w:rsidP="004A19BD">
      <w:pPr>
        <w:spacing w:line="276" w:lineRule="auto"/>
        <w:jc w:val="both"/>
        <w:rPr>
          <w:rFonts w:ascii="Arial" w:hAnsi="Arial" w:cs="Arial"/>
          <w:sz w:val="22"/>
          <w:szCs w:val="22"/>
          <w:lang w:val="es-ES_tradnl"/>
        </w:rPr>
      </w:pPr>
    </w:p>
    <w:p w14:paraId="64D1E045" w14:textId="746ADD31" w:rsidR="004A19BD" w:rsidRPr="00A33ADA" w:rsidRDefault="004A19BD" w:rsidP="004A19B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los márgenes de interpretación sobre las responsabilidades respectivas del CPF y de la Asamblea General. Los operadores de MAPE reciben orientación adicional sobre la responsabilidad legal de la gestión financiera de la Prima.</w:t>
      </w:r>
    </w:p>
    <w:p w14:paraId="6115ACCA" w14:textId="77777777" w:rsidR="008A7366" w:rsidRPr="00A33ADA" w:rsidRDefault="008A7366" w:rsidP="008A7366">
      <w:pPr>
        <w:spacing w:line="276" w:lineRule="auto"/>
        <w:jc w:val="both"/>
        <w:rPr>
          <w:rFonts w:ascii="Arial" w:hAnsi="Arial" w:cs="Arial"/>
          <w:bCs/>
          <w:sz w:val="22"/>
          <w:szCs w:val="22"/>
          <w:lang w:val="es-ES_tradnl"/>
        </w:rPr>
      </w:pPr>
    </w:p>
    <w:p w14:paraId="1792A3B1" w14:textId="3C01CDAB" w:rsidR="008A7366" w:rsidRPr="00A33ADA" w:rsidRDefault="004A19BD" w:rsidP="004A19BD">
      <w:pPr>
        <w:widowControl w:val="0"/>
        <w:spacing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F9E7CC3" w14:textId="68067FB8" w:rsidR="008A7366" w:rsidRPr="00A33ADA" w:rsidRDefault="008A7366" w:rsidP="00D461D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4.1.7. </w:t>
      </w:r>
      <w:r w:rsidR="004A19BD" w:rsidRPr="00A33ADA">
        <w:rPr>
          <w:rFonts w:ascii="Arial" w:eastAsia="Arial" w:hAnsi="Arial" w:cs="Arial"/>
          <w:b/>
          <w:color w:val="00B9E4"/>
          <w:sz w:val="20"/>
          <w:szCs w:val="20"/>
          <w:lang w:val="es-ES_tradnl" w:eastAsia="ko-KR"/>
        </w:rPr>
        <w:t>Tomar decisiones sobre el Plan de Desarrollo Fairtrade</w:t>
      </w:r>
    </w:p>
    <w:tbl>
      <w:tblPr>
        <w:tblStyle w:val="SimpleTable130"/>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2A30B0" w14:paraId="65F932C6" w14:textId="77777777" w:rsidTr="00BC2CD0">
        <w:trPr>
          <w:trHeight w:val="25"/>
        </w:trPr>
        <w:tc>
          <w:tcPr>
            <w:tcW w:w="9298" w:type="dxa"/>
            <w:gridSpan w:val="2"/>
          </w:tcPr>
          <w:p w14:paraId="2E253F46" w14:textId="7BED05C6" w:rsidR="008A7366" w:rsidRPr="00A33ADA" w:rsidRDefault="004A19BD"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r w:rsidR="008A7366" w:rsidRPr="00A33ADA">
              <w:rPr>
                <w:rFonts w:cs="Arial"/>
                <w:color w:val="565656"/>
                <w:spacing w:val="-1"/>
                <w:sz w:val="20"/>
                <w:szCs w:val="20"/>
                <w:lang w:val="es-ES_tradnl" w:eastAsia="ko-KR"/>
              </w:rPr>
              <w:t xml:space="preserve"> </w:t>
            </w:r>
          </w:p>
        </w:tc>
      </w:tr>
      <w:tr w:rsidR="008A7366" w:rsidRPr="002A30B0" w14:paraId="738A8321" w14:textId="77777777" w:rsidTr="00BC2CD0">
        <w:trPr>
          <w:trHeight w:val="280"/>
        </w:trPr>
        <w:tc>
          <w:tcPr>
            <w:tcW w:w="850" w:type="dxa"/>
          </w:tcPr>
          <w:p w14:paraId="241DC7AC" w14:textId="4406313F" w:rsidR="008A7366" w:rsidRPr="00A33ADA" w:rsidRDefault="004A19BD" w:rsidP="00BC2CD0">
            <w:pPr>
              <w:jc w:val="both"/>
              <w:rPr>
                <w:rFonts w:cs="Arial"/>
                <w:b/>
                <w:color w:val="565656"/>
                <w:spacing w:val="-1"/>
                <w:sz w:val="20"/>
                <w:szCs w:val="20"/>
                <w:lang w:val="es-ES_tradnl" w:eastAsia="ja-JP"/>
              </w:rPr>
            </w:pPr>
            <w:r w:rsidRPr="00A33ADA">
              <w:rPr>
                <w:rFonts w:cs="Arial"/>
                <w:color w:val="565656"/>
                <w:spacing w:val="-1"/>
                <w:sz w:val="20"/>
                <w:szCs w:val="20"/>
                <w:lang w:val="es-ES_tradnl" w:eastAsia="ja-JP"/>
              </w:rPr>
              <w:t>Básico</w:t>
            </w:r>
          </w:p>
        </w:tc>
        <w:tc>
          <w:tcPr>
            <w:tcW w:w="8448" w:type="dxa"/>
            <w:vMerge w:val="restart"/>
          </w:tcPr>
          <w:p w14:paraId="36F28E42" w14:textId="0FC2E999" w:rsidR="004A19BD" w:rsidRPr="00A33ADA" w:rsidRDefault="004A19BD" w:rsidP="004A19BD">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El CPF </w:t>
            </w:r>
            <w:r w:rsidRPr="00A33ADA">
              <w:rPr>
                <w:rFonts w:cs="Arial"/>
                <w:b/>
                <w:color w:val="565656"/>
                <w:spacing w:val="-1"/>
                <w:sz w:val="20"/>
                <w:szCs w:val="20"/>
                <w:lang w:val="es-ES_tradnl" w:eastAsia="ja-JP"/>
              </w:rPr>
              <w:t>define</w:t>
            </w:r>
            <w:r w:rsidRPr="00A33ADA">
              <w:rPr>
                <w:rFonts w:cs="Arial"/>
                <w:color w:val="565656"/>
                <w:spacing w:val="-1"/>
                <w:sz w:val="20"/>
                <w:szCs w:val="20"/>
                <w:lang w:val="es-ES_tradnl" w:eastAsia="ja-JP"/>
              </w:rPr>
              <w:t xml:space="preserve"> </w:t>
            </w:r>
            <w:r w:rsidRPr="00A33ADA">
              <w:rPr>
                <w:rFonts w:cs="Arial"/>
                <w:color w:val="FF0000"/>
                <w:spacing w:val="-1"/>
                <w:sz w:val="20"/>
                <w:szCs w:val="20"/>
                <w:lang w:val="es-ES_tradnl" w:eastAsia="ja-JP"/>
              </w:rPr>
              <w:t>las</w:t>
            </w:r>
            <w:r w:rsidRPr="00A33ADA">
              <w:rPr>
                <w:rFonts w:cs="Arial"/>
                <w:color w:val="565656"/>
                <w:spacing w:val="-1"/>
                <w:sz w:val="20"/>
                <w:szCs w:val="20"/>
                <w:lang w:val="es-ES_tradnl" w:eastAsia="ja-JP"/>
              </w:rPr>
              <w:t xml:space="preserve"> prioridades del Plan de Desarrollo de la Prima Fairtrade basándose en </w:t>
            </w:r>
            <w:r w:rsidRPr="00A33ADA">
              <w:rPr>
                <w:rFonts w:cs="Arial"/>
                <w:color w:val="FF0000"/>
                <w:spacing w:val="-1"/>
                <w:sz w:val="20"/>
                <w:szCs w:val="20"/>
                <w:lang w:val="es-ES_tradnl" w:eastAsia="ja-JP"/>
              </w:rPr>
              <w:t>una</w:t>
            </w:r>
            <w:r w:rsidRPr="00A33ADA">
              <w:rPr>
                <w:rFonts w:cs="Arial"/>
                <w:color w:val="565656"/>
                <w:spacing w:val="-1"/>
                <w:sz w:val="20"/>
                <w:szCs w:val="20"/>
                <w:lang w:val="es-ES_tradnl" w:eastAsia="ja-JP"/>
              </w:rPr>
              <w:t xml:space="preserve"> evaluación de las necesidades (vea el requisito 4.1.6).</w:t>
            </w:r>
          </w:p>
          <w:p w14:paraId="02A0F2AD" w14:textId="6A07FC28" w:rsidR="008A7366" w:rsidRPr="00A33ADA" w:rsidRDefault="004A19BD" w:rsidP="00BC2CD0">
            <w:pPr>
              <w:spacing w:line="276" w:lineRule="auto"/>
              <w:jc w:val="both"/>
              <w:rPr>
                <w:rFonts w:cs="Arial"/>
                <w:color w:val="565656"/>
                <w:spacing w:val="-1"/>
                <w:sz w:val="20"/>
                <w:szCs w:val="20"/>
                <w:lang w:val="es-ES_tradnl" w:eastAsia="ja-JP"/>
              </w:rPr>
            </w:pPr>
            <w:r w:rsidRPr="00A33ADA">
              <w:rPr>
                <w:rFonts w:cs="Arial"/>
                <w:color w:val="FF0000"/>
                <w:spacing w:val="-1"/>
                <w:sz w:val="20"/>
                <w:szCs w:val="20"/>
                <w:lang w:val="es-ES_tradnl" w:eastAsia="ja-JP"/>
              </w:rPr>
              <w:t>El CPF formula y</w:t>
            </w:r>
            <w:r w:rsidRPr="00A33ADA">
              <w:rPr>
                <w:rFonts w:cs="Arial"/>
                <w:color w:val="565656"/>
                <w:spacing w:val="-1"/>
                <w:sz w:val="20"/>
                <w:szCs w:val="20"/>
                <w:lang w:val="es-ES_tradnl" w:eastAsia="ja-JP"/>
              </w:rPr>
              <w:t xml:space="preserve"> propone el Plan de </w:t>
            </w:r>
            <w:r w:rsidRPr="00A33ADA">
              <w:rPr>
                <w:rFonts w:cs="Arial"/>
                <w:color w:val="FF0000"/>
                <w:spacing w:val="-1"/>
                <w:sz w:val="20"/>
                <w:szCs w:val="20"/>
                <w:lang w:val="es-ES_tradnl" w:eastAsia="ja-JP"/>
              </w:rPr>
              <w:t>Desarrollo</w:t>
            </w:r>
            <w:r w:rsidRPr="00A33ADA">
              <w:rPr>
                <w:rFonts w:cs="Arial"/>
                <w:color w:val="565656"/>
                <w:spacing w:val="-1"/>
                <w:sz w:val="20"/>
                <w:szCs w:val="20"/>
                <w:lang w:val="es-ES_tradnl" w:eastAsia="ja-JP"/>
              </w:rPr>
              <w:t xml:space="preserve"> de la Prima </w:t>
            </w:r>
            <w:r w:rsidRPr="00A33ADA">
              <w:rPr>
                <w:rFonts w:cs="Arial"/>
                <w:color w:val="FF0000"/>
                <w:spacing w:val="-1"/>
                <w:sz w:val="20"/>
                <w:szCs w:val="20"/>
                <w:lang w:val="es-ES_tradnl" w:eastAsia="ja-JP"/>
              </w:rPr>
              <w:t>Fairtrade</w:t>
            </w:r>
            <w:r w:rsidRPr="00A33ADA">
              <w:rPr>
                <w:rFonts w:cs="Arial"/>
                <w:color w:val="565656"/>
                <w:spacing w:val="-1"/>
                <w:sz w:val="20"/>
                <w:szCs w:val="20"/>
                <w:lang w:val="es-ES_tradnl" w:eastAsia="ja-JP"/>
              </w:rPr>
              <w:t xml:space="preserve"> a </w:t>
            </w:r>
            <w:r w:rsidRPr="00A33ADA">
              <w:rPr>
                <w:rFonts w:cs="Arial"/>
                <w:color w:val="FF0000"/>
                <w:spacing w:val="-1"/>
                <w:sz w:val="20"/>
                <w:szCs w:val="20"/>
                <w:lang w:val="es-ES_tradnl" w:eastAsia="ja-JP"/>
              </w:rPr>
              <w:t>la Junta directiva para su aprobación por la</w:t>
            </w:r>
            <w:r w:rsidRPr="00A33ADA">
              <w:rPr>
                <w:rFonts w:cs="Arial"/>
                <w:color w:val="565656"/>
                <w:spacing w:val="-1"/>
                <w:sz w:val="20"/>
                <w:szCs w:val="20"/>
                <w:lang w:val="es-ES_tradnl" w:eastAsia="ja-JP"/>
              </w:rPr>
              <w:t xml:space="preserve"> Asamblea General. </w:t>
            </w:r>
          </w:p>
        </w:tc>
      </w:tr>
      <w:tr w:rsidR="008A7366" w:rsidRPr="00A33ADA" w14:paraId="01330BED" w14:textId="77777777" w:rsidTr="00BC2CD0">
        <w:trPr>
          <w:trHeight w:val="31"/>
        </w:trPr>
        <w:tc>
          <w:tcPr>
            <w:tcW w:w="850" w:type="dxa"/>
          </w:tcPr>
          <w:p w14:paraId="23D5703E" w14:textId="5398E97C" w:rsidR="008A7366" w:rsidRPr="00A33ADA" w:rsidRDefault="004A19BD"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Año</w:t>
            </w:r>
            <w:r w:rsidR="008A7366" w:rsidRPr="00A33ADA">
              <w:rPr>
                <w:rFonts w:cs="Arial"/>
                <w:b/>
                <w:color w:val="565656"/>
                <w:spacing w:val="-1"/>
                <w:sz w:val="20"/>
                <w:szCs w:val="20"/>
                <w:lang w:val="es-ES_tradnl" w:eastAsia="ja-JP"/>
              </w:rPr>
              <w:t xml:space="preserve"> 1</w:t>
            </w:r>
          </w:p>
        </w:tc>
        <w:tc>
          <w:tcPr>
            <w:tcW w:w="8448" w:type="dxa"/>
            <w:vMerge/>
          </w:tcPr>
          <w:p w14:paraId="4E3FD09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579814AD" w14:textId="77777777" w:rsidTr="007167FA">
        <w:trPr>
          <w:trHeight w:val="222"/>
        </w:trPr>
        <w:tc>
          <w:tcPr>
            <w:tcW w:w="9298" w:type="dxa"/>
            <w:gridSpan w:val="2"/>
            <w:shd w:val="clear" w:color="auto" w:fill="F2F2F2" w:themeFill="background1" w:themeFillShade="F2"/>
          </w:tcPr>
          <w:p w14:paraId="52A5B138" w14:textId="0BA046A2" w:rsidR="004A19BD" w:rsidRPr="00A33ADA" w:rsidRDefault="004A19BD" w:rsidP="004A19BD">
            <w:pPr>
              <w:spacing w:line="276" w:lineRule="auto"/>
              <w:rPr>
                <w:rFonts w:cs="Arial"/>
                <w:color w:val="565656"/>
                <w:spacing w:val="-1"/>
                <w:sz w:val="16"/>
                <w:szCs w:val="16"/>
                <w:lang w:val="es-ES_tradnl" w:eastAsia="ja-JP"/>
              </w:rPr>
            </w:pPr>
            <w:r w:rsidRPr="00A33ADA">
              <w:rPr>
                <w:rFonts w:cs="Arial"/>
                <w:b/>
                <w:color w:val="565656"/>
                <w:spacing w:val="-1"/>
                <w:sz w:val="16"/>
                <w:szCs w:val="16"/>
                <w:lang w:val="es-ES_tradnl" w:eastAsia="ja-JP"/>
              </w:rPr>
              <w:t>Orientación</w:t>
            </w:r>
            <w:r w:rsidR="008A7366" w:rsidRPr="00A33ADA">
              <w:rPr>
                <w:rFonts w:cs="Arial"/>
                <w:b/>
                <w:color w:val="565656"/>
                <w:spacing w:val="-1"/>
                <w:sz w:val="16"/>
                <w:szCs w:val="16"/>
                <w:lang w:val="es-ES_tradnl" w:eastAsia="ja-JP"/>
              </w:rPr>
              <w:t>:</w:t>
            </w:r>
            <w:r w:rsidR="008A7366" w:rsidRPr="00A33ADA">
              <w:rPr>
                <w:rFonts w:cs="Arial"/>
                <w:color w:val="565656"/>
                <w:spacing w:val="-1"/>
                <w:sz w:val="16"/>
                <w:szCs w:val="16"/>
                <w:lang w:val="es-ES_tradnl" w:eastAsia="ja-JP"/>
              </w:rPr>
              <w:t xml:space="preserve"> </w:t>
            </w:r>
            <w:r w:rsidRPr="00A33ADA">
              <w:rPr>
                <w:rFonts w:cs="Arial"/>
                <w:color w:val="565656"/>
                <w:spacing w:val="-1"/>
                <w:sz w:val="16"/>
                <w:szCs w:val="16"/>
                <w:lang w:val="es-ES_tradnl" w:eastAsia="ja-JP"/>
              </w:rPr>
              <w:t xml:space="preserve">El Plan de Desarrollo de la </w:t>
            </w:r>
            <w:r w:rsidRPr="00A33ADA">
              <w:rPr>
                <w:rFonts w:cs="Arial"/>
                <w:color w:val="FF0000"/>
                <w:spacing w:val="-1"/>
                <w:sz w:val="16"/>
                <w:szCs w:val="16"/>
                <w:lang w:val="es-ES_tradnl" w:eastAsia="ja-JP"/>
              </w:rPr>
              <w:t>Prima</w:t>
            </w:r>
            <w:r w:rsidRPr="00A33ADA">
              <w:rPr>
                <w:rFonts w:cs="Arial"/>
                <w:color w:val="565656"/>
                <w:spacing w:val="-1"/>
                <w:sz w:val="16"/>
                <w:szCs w:val="16"/>
                <w:lang w:val="es-ES_tradnl" w:eastAsia="ja-JP"/>
              </w:rPr>
              <w:t xml:space="preserve"> Fairtrade propuesto por el Comité de la Prima es aprobado democráticamente por la Asamblea General. La Asamblea General aprueba el Plan de </w:t>
            </w:r>
            <w:r w:rsidRPr="00A33ADA">
              <w:rPr>
                <w:rFonts w:cs="Arial"/>
                <w:color w:val="FF0000"/>
                <w:spacing w:val="-1"/>
                <w:sz w:val="16"/>
                <w:szCs w:val="16"/>
                <w:lang w:val="es-ES_tradnl" w:eastAsia="ja-JP"/>
              </w:rPr>
              <w:t>Desarrollo</w:t>
            </w:r>
            <w:r w:rsidRPr="00A33ADA">
              <w:rPr>
                <w:rFonts w:cs="Arial"/>
                <w:color w:val="565656"/>
                <w:spacing w:val="-1"/>
                <w:sz w:val="16"/>
                <w:szCs w:val="16"/>
                <w:lang w:val="es-ES_tradnl" w:eastAsia="ja-JP"/>
              </w:rPr>
              <w:t xml:space="preserve"> de la Prima </w:t>
            </w:r>
            <w:r w:rsidRPr="00A33ADA">
              <w:rPr>
                <w:rFonts w:cs="Arial"/>
                <w:color w:val="FF0000"/>
                <w:spacing w:val="-1"/>
                <w:sz w:val="16"/>
                <w:szCs w:val="16"/>
                <w:lang w:val="es-ES_tradnl" w:eastAsia="ja-JP"/>
              </w:rPr>
              <w:t>Fairtrade</w:t>
            </w:r>
            <w:r w:rsidRPr="00A33ADA">
              <w:rPr>
                <w:rFonts w:cs="Arial"/>
                <w:color w:val="565656"/>
                <w:spacing w:val="-1"/>
                <w:sz w:val="16"/>
                <w:szCs w:val="16"/>
                <w:lang w:val="es-ES_tradnl" w:eastAsia="ja-JP"/>
              </w:rPr>
              <w:t xml:space="preserve"> y asume la responsabilidad legal de su ejecución. </w:t>
            </w:r>
          </w:p>
          <w:p w14:paraId="7B145F47" w14:textId="78152884" w:rsidR="008A7366" w:rsidRPr="00A33ADA" w:rsidRDefault="004A19BD"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En </w:t>
            </w:r>
            <w:r w:rsidR="00C32D7A" w:rsidRPr="00A33ADA">
              <w:rPr>
                <w:rFonts w:cs="Arial"/>
                <w:color w:val="FF0000"/>
                <w:spacing w:val="-1"/>
                <w:sz w:val="16"/>
                <w:szCs w:val="16"/>
                <w:lang w:val="es-ES_tradnl" w:eastAsia="ja-JP"/>
              </w:rPr>
              <w:t xml:space="preserve">el caso de </w:t>
            </w:r>
            <w:r w:rsidRPr="00A33ADA">
              <w:rPr>
                <w:rFonts w:cs="Arial"/>
                <w:color w:val="FF0000"/>
                <w:spacing w:val="-1"/>
                <w:sz w:val="16"/>
                <w:szCs w:val="16"/>
                <w:lang w:val="es-ES_tradnl" w:eastAsia="ja-JP"/>
              </w:rPr>
              <w:t>los Operadores de MAPE, el Plan de Desarrollo de la Prima Fairtrade es aprobado por una asamblea del sistema de producción (v</w:t>
            </w:r>
            <w:r w:rsidR="00C32D7A" w:rsidRPr="00A33ADA">
              <w:rPr>
                <w:rFonts w:cs="Arial"/>
                <w:color w:val="FF0000"/>
                <w:spacing w:val="-1"/>
                <w:sz w:val="16"/>
                <w:szCs w:val="16"/>
                <w:lang w:val="es-ES_tradnl" w:eastAsia="ja-JP"/>
              </w:rPr>
              <w:t xml:space="preserve">ea el requisito </w:t>
            </w:r>
            <w:r w:rsidRPr="00A33ADA">
              <w:rPr>
                <w:rFonts w:cs="Arial"/>
                <w:color w:val="FF0000"/>
                <w:spacing w:val="-1"/>
                <w:sz w:val="16"/>
                <w:szCs w:val="16"/>
                <w:lang w:val="es-ES_tradnl" w:eastAsia="ja-JP"/>
              </w:rPr>
              <w:t xml:space="preserve">4.1.5). Una vez aprobado, el Operador de MAPE asume la responsabilidad legal de su </w:t>
            </w:r>
            <w:r w:rsidR="00C32D7A" w:rsidRPr="00A33ADA">
              <w:rPr>
                <w:rFonts w:cs="Arial"/>
                <w:color w:val="FF0000"/>
                <w:spacing w:val="-1"/>
                <w:sz w:val="16"/>
                <w:szCs w:val="16"/>
                <w:lang w:val="es-ES_tradnl" w:eastAsia="ja-JP"/>
              </w:rPr>
              <w:t>ejecución</w:t>
            </w:r>
            <w:r w:rsidRPr="00A33ADA">
              <w:rPr>
                <w:rFonts w:cs="Arial"/>
                <w:color w:val="FF0000"/>
                <w:spacing w:val="-1"/>
                <w:sz w:val="16"/>
                <w:szCs w:val="16"/>
                <w:lang w:val="es-ES_tradnl" w:eastAsia="ja-JP"/>
              </w:rPr>
              <w:t>.</w:t>
            </w:r>
          </w:p>
        </w:tc>
      </w:tr>
    </w:tbl>
    <w:p w14:paraId="005E060C" w14:textId="77777777" w:rsidR="008A7366" w:rsidRPr="00A33ADA" w:rsidRDefault="008A7366" w:rsidP="008A7366">
      <w:pPr>
        <w:rPr>
          <w:rFonts w:ascii="Arial" w:eastAsia="Arial" w:hAnsi="Arial" w:cs="Arial"/>
          <w:b/>
          <w:color w:val="00B9E4"/>
          <w:sz w:val="20"/>
          <w:szCs w:val="20"/>
          <w:lang w:val="es-ES_tradnl" w:eastAsia="ko-KR"/>
        </w:rPr>
      </w:pPr>
    </w:p>
    <w:p w14:paraId="58F77052" w14:textId="2374509F" w:rsidR="00C32D7A" w:rsidRPr="00A33ADA" w:rsidRDefault="00C32D7A" w:rsidP="00C32D7A">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hay consecuencias, los textos introducidos pretenden aportar claridad.</w:t>
      </w:r>
    </w:p>
    <w:p w14:paraId="7849D1B3" w14:textId="77777777" w:rsidR="00C32D7A" w:rsidRPr="00A33ADA" w:rsidRDefault="00C32D7A" w:rsidP="00C32D7A">
      <w:pPr>
        <w:jc w:val="both"/>
        <w:rPr>
          <w:rFonts w:ascii="Arial" w:hAnsi="Arial" w:cs="Arial"/>
          <w:bCs/>
          <w:sz w:val="22"/>
          <w:szCs w:val="22"/>
          <w:lang w:val="es-ES_tradnl"/>
        </w:rPr>
      </w:pPr>
    </w:p>
    <w:p w14:paraId="2EEF7371" w14:textId="7EA71AF7" w:rsidR="00C32D7A" w:rsidRPr="00A33ADA" w:rsidRDefault="00164568" w:rsidP="00C32D7A">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.9 </w:t>
      </w:r>
      <w:r w:rsidR="00C32D7A" w:rsidRPr="00A33ADA">
        <w:rPr>
          <w:rFonts w:ascii="Arial" w:hAnsi="Arial" w:cs="Arial"/>
          <w:b/>
          <w:color w:val="00B9E4" w:themeColor="background2"/>
          <w:sz w:val="22"/>
          <w:szCs w:val="22"/>
          <w:lang w:val="es-ES_tradnl"/>
        </w:rPr>
        <w:t>¿Está usted de acuerdo con el cambio propuesto?</w:t>
      </w:r>
    </w:p>
    <w:p w14:paraId="332C9151" w14:textId="77777777" w:rsidR="00C32D7A" w:rsidRPr="00A33ADA" w:rsidRDefault="00C32D7A" w:rsidP="00C32D7A">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FCF8D0B" w14:textId="77777777" w:rsidR="00C32D7A" w:rsidRPr="00A33ADA" w:rsidRDefault="00C32D7A" w:rsidP="00C32D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6862B6CF" w14:textId="40DB8FB4" w:rsidR="00C32D7A" w:rsidRPr="00A33ADA" w:rsidRDefault="00C32D7A" w:rsidP="00C32D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E0C1EE8" w14:textId="77777777" w:rsidR="00C32D7A" w:rsidRPr="00A33ADA" w:rsidRDefault="00C32D7A" w:rsidP="00C32D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20A7FDA" w14:textId="225F4313" w:rsidR="00C32D7A" w:rsidRPr="00A33ADA" w:rsidRDefault="00C32D7A" w:rsidP="00C32D7A">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3B9CE2A1" w14:textId="77777777" w:rsidR="008C6045" w:rsidRPr="00A33ADA" w:rsidRDefault="008C6045" w:rsidP="00C32D7A">
      <w:pPr>
        <w:keepNext/>
        <w:keepLines/>
        <w:tabs>
          <w:tab w:val="left" w:pos="735"/>
        </w:tabs>
        <w:spacing w:line="276" w:lineRule="auto"/>
        <w:jc w:val="both"/>
        <w:rPr>
          <w:rFonts w:ascii="Arial" w:hAnsi="Arial" w:cs="Arial"/>
          <w:sz w:val="22"/>
          <w:szCs w:val="22"/>
          <w:lang w:val="es-ES_tradnl"/>
        </w:rPr>
      </w:pPr>
    </w:p>
    <w:p w14:paraId="3552AC78" w14:textId="07D7924F" w:rsidR="00695F14" w:rsidRPr="00A33ADA" w:rsidRDefault="00C32D7A" w:rsidP="008C6045">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3FAF3BB4"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D2CDFE1" w14:textId="77777777" w:rsidR="008A7366" w:rsidRPr="00A33ADA" w:rsidRDefault="008A7366" w:rsidP="008A7366">
      <w:pPr>
        <w:spacing w:line="276" w:lineRule="auto"/>
        <w:jc w:val="both"/>
        <w:rPr>
          <w:rFonts w:ascii="Arial" w:hAnsi="Arial" w:cs="Arial"/>
          <w:b/>
          <w:sz w:val="22"/>
          <w:szCs w:val="22"/>
          <w:lang w:val="es-ES_tradnl"/>
        </w:rPr>
      </w:pPr>
    </w:p>
    <w:p w14:paraId="7D95965F" w14:textId="1778099A"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4.1.8 </w:t>
      </w:r>
      <w:r w:rsidR="00C32D7A" w:rsidRPr="00A33ADA">
        <w:rPr>
          <w:rFonts w:ascii="Arial" w:eastAsiaTheme="majorEastAsia" w:hAnsi="Arial" w:cs="Arial"/>
          <w:b/>
          <w:bCs/>
          <w:color w:val="00B9E4" w:themeColor="background2"/>
          <w:sz w:val="22"/>
          <w:szCs w:val="22"/>
          <w:lang w:val="es-ES_tradnl"/>
        </w:rPr>
        <w:t>Plan de Desarrollo de la Prima Fairtrade</w:t>
      </w:r>
      <w:r w:rsidRPr="00A33ADA">
        <w:rPr>
          <w:rStyle w:val="FootnoteReference"/>
          <w:rFonts w:ascii="Arial" w:eastAsiaTheme="majorEastAsia" w:hAnsi="Arial" w:cs="Arial"/>
          <w:b/>
          <w:bCs/>
          <w:color w:val="00B9E4" w:themeColor="background2"/>
          <w:sz w:val="22"/>
          <w:szCs w:val="22"/>
          <w:lang w:val="es-ES_tradnl"/>
        </w:rPr>
        <w:footnoteReference w:id="103"/>
      </w:r>
    </w:p>
    <w:p w14:paraId="6EB6C055" w14:textId="77777777" w:rsidR="008A7366" w:rsidRPr="00A33ADA" w:rsidRDefault="008A7366" w:rsidP="008A7366">
      <w:pPr>
        <w:spacing w:line="276" w:lineRule="auto"/>
        <w:jc w:val="both"/>
        <w:rPr>
          <w:rFonts w:ascii="Arial" w:hAnsi="Arial" w:cs="Arial"/>
          <w:b/>
          <w:sz w:val="22"/>
          <w:szCs w:val="22"/>
          <w:lang w:val="es-ES_tradnl"/>
        </w:rPr>
      </w:pPr>
    </w:p>
    <w:p w14:paraId="458E4D5C" w14:textId="52C5B53A" w:rsidR="00C32D7A" w:rsidRPr="00A33ADA" w:rsidRDefault="00C32D7A" w:rsidP="00C32D7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El CPF es responsable de formular e implementar el Plan de Desarrollo de la Prima Fairtrade y las OMAPE deben apoyar al CPF </w:t>
      </w:r>
      <w:r w:rsidR="001072A4" w:rsidRPr="00A33ADA">
        <w:rPr>
          <w:rFonts w:ascii="Arial" w:hAnsi="Arial" w:cs="Arial"/>
          <w:sz w:val="22"/>
          <w:szCs w:val="22"/>
          <w:lang w:val="es-ES_tradnl"/>
        </w:rPr>
        <w:t>en</w:t>
      </w:r>
      <w:r w:rsidRPr="00A33ADA">
        <w:rPr>
          <w:rFonts w:ascii="Arial" w:hAnsi="Arial" w:cs="Arial"/>
          <w:sz w:val="22"/>
          <w:szCs w:val="22"/>
          <w:lang w:val="es-ES_tradnl"/>
        </w:rPr>
        <w:t xml:space="preserve"> este objetivo. El cambio propuesto aclara el alcance de la responsabilidad del CPF.</w:t>
      </w:r>
    </w:p>
    <w:p w14:paraId="7F3AA0E7" w14:textId="77777777" w:rsidR="00C32D7A" w:rsidRPr="00A33ADA" w:rsidRDefault="00C32D7A" w:rsidP="00C32D7A">
      <w:pPr>
        <w:spacing w:line="276" w:lineRule="auto"/>
        <w:jc w:val="both"/>
        <w:rPr>
          <w:rFonts w:ascii="Arial" w:hAnsi="Arial" w:cs="Arial"/>
          <w:sz w:val="22"/>
          <w:szCs w:val="22"/>
          <w:lang w:val="es-ES_tradnl"/>
        </w:rPr>
      </w:pPr>
    </w:p>
    <w:p w14:paraId="7B0B391F" w14:textId="30D6B9E5" w:rsidR="00C32D7A" w:rsidRPr="00A33ADA" w:rsidRDefault="00C32D7A" w:rsidP="00C32D7A">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el margen de interpretación, destacar la importancia del CPF en la gestión de la Prima y aclarar el apoyo que debe ser proporcionado al CPF por la Junta directiva y/o la administración de la OMAPE con el fin de cumplir sus objetivos.</w:t>
      </w:r>
    </w:p>
    <w:p w14:paraId="45C060EC" w14:textId="60BC3C8D" w:rsidR="00D461D8" w:rsidRPr="00A33ADA" w:rsidRDefault="00C32D7A" w:rsidP="00D34AFA">
      <w:pPr>
        <w:widowControl w:val="0"/>
        <w:spacing w:before="16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7240ED15" w14:textId="6243ED7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4.1.8. </w:t>
      </w:r>
      <w:r w:rsidR="00C32D7A" w:rsidRPr="00A33ADA">
        <w:rPr>
          <w:rFonts w:ascii="Arial" w:eastAsia="Arial" w:hAnsi="Arial" w:cs="Arial"/>
          <w:b/>
          <w:color w:val="00B9E4"/>
          <w:sz w:val="20"/>
          <w:szCs w:val="20"/>
          <w:lang w:val="es-ES_tradnl" w:eastAsia="ko-KR"/>
        </w:rPr>
        <w:t xml:space="preserve">Plan de Desarrollo de la </w:t>
      </w:r>
      <w:r w:rsidR="00C32D7A" w:rsidRPr="00A33ADA">
        <w:rPr>
          <w:rFonts w:ascii="Arial" w:eastAsia="Arial" w:hAnsi="Arial" w:cs="Arial"/>
          <w:b/>
          <w:color w:val="FF0000"/>
          <w:sz w:val="20"/>
          <w:szCs w:val="20"/>
          <w:lang w:val="es-ES_tradnl" w:eastAsia="ko-KR"/>
        </w:rPr>
        <w:t>Prima</w:t>
      </w:r>
      <w:r w:rsidR="00C32D7A" w:rsidRPr="00A33ADA">
        <w:rPr>
          <w:rFonts w:ascii="Arial" w:eastAsia="Arial" w:hAnsi="Arial" w:cs="Arial"/>
          <w:b/>
          <w:color w:val="00B9E4"/>
          <w:sz w:val="20"/>
          <w:szCs w:val="20"/>
          <w:lang w:val="es-ES_tradnl" w:eastAsia="ko-KR"/>
        </w:rPr>
        <w:t xml:space="preserve"> Fairtrade</w:t>
      </w:r>
    </w:p>
    <w:tbl>
      <w:tblPr>
        <w:tblStyle w:val="SimpleTable132"/>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BF14955" w14:textId="77777777" w:rsidTr="00C32D7A">
        <w:trPr>
          <w:trHeight w:val="25"/>
        </w:trPr>
        <w:tc>
          <w:tcPr>
            <w:tcW w:w="9299" w:type="dxa"/>
            <w:gridSpan w:val="2"/>
          </w:tcPr>
          <w:p w14:paraId="3FD43B3C" w14:textId="28F9955B" w:rsidR="008A7366" w:rsidRPr="00A33ADA" w:rsidRDefault="00C32D7A"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67574474" w14:textId="77777777" w:rsidTr="00C32D7A">
        <w:trPr>
          <w:trHeight w:val="280"/>
        </w:trPr>
        <w:tc>
          <w:tcPr>
            <w:tcW w:w="962" w:type="dxa"/>
          </w:tcPr>
          <w:p w14:paraId="0297283C" w14:textId="2FAB86C1" w:rsidR="008A7366" w:rsidRPr="00A33ADA" w:rsidRDefault="00C32D7A"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64872228" w14:textId="03200EE1" w:rsidR="00C32D7A" w:rsidRPr="00A33ADA" w:rsidRDefault="00D34AFA" w:rsidP="00C32D7A">
            <w:pPr>
              <w:spacing w:line="276" w:lineRule="auto"/>
              <w:jc w:val="both"/>
              <w:rPr>
                <w:rFonts w:cs="Arial"/>
                <w:color w:val="565656"/>
                <w:spacing w:val="-1"/>
                <w:sz w:val="20"/>
                <w:szCs w:val="20"/>
                <w:lang w:val="es-ES_tradnl" w:eastAsia="ko-KR"/>
              </w:rPr>
            </w:pPr>
            <w:r w:rsidRPr="00A33ADA">
              <w:rPr>
                <w:rFonts w:cs="Arial"/>
                <w:color w:val="FF0000"/>
                <w:spacing w:val="-1"/>
                <w:sz w:val="20"/>
                <w:szCs w:val="20"/>
                <w:lang w:val="es-ES_tradnl" w:eastAsia="ko-KR"/>
              </w:rPr>
              <w:t xml:space="preserve">Usted apoya a su CPF en la concepción </w:t>
            </w:r>
            <w:r w:rsidR="00C32D7A" w:rsidRPr="00A33ADA">
              <w:rPr>
                <w:rFonts w:cs="Arial"/>
                <w:color w:val="FF0000"/>
                <w:spacing w:val="-1"/>
                <w:sz w:val="20"/>
                <w:szCs w:val="20"/>
                <w:lang w:val="es-ES_tradnl" w:eastAsia="ko-KR"/>
              </w:rPr>
              <w:t xml:space="preserve">del Plan de Desarrollo de la Prima Fairtrade. </w:t>
            </w:r>
            <w:r w:rsidR="00C32D7A" w:rsidRPr="00A33ADA">
              <w:rPr>
                <w:rFonts w:cs="Arial"/>
                <w:color w:val="565656"/>
                <w:spacing w:val="-1"/>
                <w:sz w:val="20"/>
                <w:szCs w:val="20"/>
                <w:lang w:val="es-ES_tradnl" w:eastAsia="ko-KR"/>
              </w:rPr>
              <w:t xml:space="preserve">Usted </w:t>
            </w:r>
            <w:r w:rsidR="00C32D7A" w:rsidRPr="00A33ADA">
              <w:rPr>
                <w:rFonts w:cs="Arial"/>
                <w:b/>
                <w:color w:val="565656"/>
                <w:spacing w:val="-1"/>
                <w:sz w:val="20"/>
                <w:szCs w:val="20"/>
                <w:lang w:val="es-ES_tradnl" w:eastAsia="ko-KR"/>
              </w:rPr>
              <w:t>planifica</w:t>
            </w:r>
            <w:r w:rsidR="00C32D7A" w:rsidRPr="00A33ADA">
              <w:rPr>
                <w:rFonts w:cs="Arial"/>
                <w:color w:val="565656"/>
                <w:spacing w:val="-1"/>
                <w:sz w:val="20"/>
                <w:szCs w:val="20"/>
                <w:lang w:val="es-ES_tradnl" w:eastAsia="ko-KR"/>
              </w:rPr>
              <w:t xml:space="preserve"> y documenta al menos una actividad para promover el progreso de su empresa, organización, miembros, </w:t>
            </w:r>
            <w:r w:rsidR="00C32D7A" w:rsidRPr="00A33ADA">
              <w:rPr>
                <w:rFonts w:cs="Arial"/>
                <w:color w:val="FF0000"/>
                <w:spacing w:val="-1"/>
                <w:sz w:val="20"/>
                <w:szCs w:val="20"/>
                <w:lang w:val="es-ES_tradnl" w:eastAsia="ko-KR"/>
              </w:rPr>
              <w:t>operadores mineros,</w:t>
            </w:r>
            <w:r w:rsidR="00C32D7A" w:rsidRPr="00A33ADA">
              <w:rPr>
                <w:rFonts w:cs="Arial"/>
                <w:color w:val="565656"/>
                <w:spacing w:val="-1"/>
                <w:sz w:val="20"/>
                <w:szCs w:val="20"/>
                <w:lang w:val="es-ES_tradnl" w:eastAsia="ko-KR"/>
              </w:rPr>
              <w:t xml:space="preserve"> trabajadores, comunidad y/o medioambiente. El plan se denomina Plan de Desarrollo de la </w:t>
            </w:r>
            <w:r w:rsidR="00C32D7A" w:rsidRPr="00A33ADA">
              <w:rPr>
                <w:rFonts w:cs="Arial"/>
                <w:color w:val="FF0000"/>
                <w:spacing w:val="-1"/>
                <w:sz w:val="20"/>
                <w:szCs w:val="20"/>
                <w:lang w:val="es-ES_tradnl" w:eastAsia="ko-KR"/>
              </w:rPr>
              <w:t>Prima</w:t>
            </w:r>
            <w:r w:rsidR="00C32D7A" w:rsidRPr="00A33ADA">
              <w:rPr>
                <w:rFonts w:cs="Arial"/>
                <w:color w:val="565656"/>
                <w:spacing w:val="-1"/>
                <w:sz w:val="20"/>
                <w:szCs w:val="20"/>
                <w:lang w:val="es-ES_tradnl" w:eastAsia="ko-KR"/>
              </w:rPr>
              <w:t xml:space="preserve"> Fairtrade y </w:t>
            </w:r>
            <w:r w:rsidR="004C39C9" w:rsidRPr="00A33ADA">
              <w:rPr>
                <w:rFonts w:cs="Arial"/>
                <w:color w:val="565656"/>
                <w:spacing w:val="-1"/>
                <w:sz w:val="20"/>
                <w:szCs w:val="20"/>
                <w:lang w:val="es-ES_tradnl" w:eastAsia="ko-KR"/>
              </w:rPr>
              <w:t>comprende</w:t>
            </w:r>
            <w:r w:rsidR="00C32D7A" w:rsidRPr="00A33ADA">
              <w:rPr>
                <w:rFonts w:cs="Arial"/>
                <w:color w:val="565656"/>
                <w:spacing w:val="-1"/>
                <w:sz w:val="20"/>
                <w:szCs w:val="20"/>
                <w:lang w:val="es-ES_tradnl" w:eastAsia="ko-KR"/>
              </w:rPr>
              <w:t>:</w:t>
            </w:r>
          </w:p>
          <w:p w14:paraId="2F364507" w14:textId="33D78EC7" w:rsidR="00C32D7A" w:rsidRPr="00A33ADA" w:rsidRDefault="00C32D7A" w:rsidP="00C32D7A">
            <w:pPr>
              <w:numPr>
                <w:ilvl w:val="0"/>
                <w:numId w:val="59"/>
              </w:numPr>
              <w:spacing w:before="120" w:after="200" w:line="276" w:lineRule="auto"/>
              <w:contextualSpacing/>
              <w:jc w:val="both"/>
              <w:rPr>
                <w:rFonts w:eastAsia="Cambria" w:cs="Arial"/>
                <w:color w:val="565656"/>
                <w:sz w:val="20"/>
                <w:szCs w:val="20"/>
                <w:lang w:val="es-ES_tradnl" w:eastAsia="en-US"/>
              </w:rPr>
            </w:pPr>
            <w:r w:rsidRPr="00A33ADA">
              <w:rPr>
                <w:rFonts w:eastAsia="Cambria" w:cs="Arial"/>
                <w:color w:val="565656"/>
                <w:sz w:val="20"/>
                <w:szCs w:val="20"/>
                <w:lang w:val="es-ES_tradnl" w:eastAsia="en-US"/>
              </w:rPr>
              <w:t>una descripción de la actividad (lo que planea hacer),</w:t>
            </w:r>
          </w:p>
          <w:p w14:paraId="5002F7FB" w14:textId="682B1A58" w:rsidR="00C32D7A" w:rsidRPr="00A33ADA" w:rsidRDefault="00C32D7A" w:rsidP="00C32D7A">
            <w:pPr>
              <w:numPr>
                <w:ilvl w:val="0"/>
                <w:numId w:val="59"/>
              </w:numPr>
              <w:spacing w:before="120" w:after="200" w:line="276" w:lineRule="auto"/>
              <w:contextualSpacing/>
              <w:jc w:val="both"/>
              <w:rPr>
                <w:rFonts w:eastAsia="Cambria" w:cs="Arial"/>
                <w:color w:val="565656"/>
                <w:sz w:val="20"/>
                <w:szCs w:val="20"/>
                <w:lang w:val="es-ES_tradnl" w:eastAsia="en-US"/>
              </w:rPr>
            </w:pPr>
            <w:r w:rsidRPr="00A33ADA">
              <w:rPr>
                <w:rFonts w:eastAsia="Cambria" w:cs="Arial"/>
                <w:color w:val="565656"/>
                <w:sz w:val="20"/>
                <w:szCs w:val="20"/>
                <w:lang w:val="es-ES_tradnl" w:eastAsia="en-US"/>
              </w:rPr>
              <w:t>el objetivo u objetivos de la actividad (por qué planea realizarla),</w:t>
            </w:r>
          </w:p>
          <w:p w14:paraId="1CF03B3E" w14:textId="4B16FC95" w:rsidR="00C32D7A" w:rsidRPr="00A33ADA" w:rsidRDefault="00C32D7A" w:rsidP="00C32D7A">
            <w:pPr>
              <w:numPr>
                <w:ilvl w:val="0"/>
                <w:numId w:val="59"/>
              </w:numPr>
              <w:spacing w:before="120" w:after="200" w:line="276" w:lineRule="auto"/>
              <w:contextualSpacing/>
              <w:jc w:val="both"/>
              <w:rPr>
                <w:rFonts w:eastAsia="Cambria" w:cs="Arial"/>
                <w:color w:val="565656"/>
                <w:sz w:val="20"/>
                <w:szCs w:val="20"/>
                <w:lang w:val="es-ES_tradnl" w:eastAsia="en-US"/>
              </w:rPr>
            </w:pPr>
            <w:r w:rsidRPr="00A33ADA">
              <w:rPr>
                <w:rFonts w:eastAsia="Cambria" w:cs="Arial"/>
                <w:color w:val="565656"/>
                <w:sz w:val="20"/>
                <w:szCs w:val="20"/>
                <w:lang w:val="es-ES_tradnl" w:eastAsia="en-US"/>
              </w:rPr>
              <w:t>el calendario de la actividad (cuándo tiene previsto realizarla)</w:t>
            </w:r>
            <w:r w:rsidR="004C39C9" w:rsidRPr="00A33ADA">
              <w:rPr>
                <w:rFonts w:eastAsia="Cambria" w:cs="Arial"/>
                <w:color w:val="565656"/>
                <w:sz w:val="20"/>
                <w:szCs w:val="20"/>
                <w:lang w:val="es-ES_tradnl" w:eastAsia="en-US"/>
              </w:rPr>
              <w:t>,</w:t>
            </w:r>
          </w:p>
          <w:p w14:paraId="471D71F2" w14:textId="0A57E109" w:rsidR="00C32D7A" w:rsidRPr="00A33ADA" w:rsidRDefault="00C32D7A" w:rsidP="00C32D7A">
            <w:pPr>
              <w:numPr>
                <w:ilvl w:val="0"/>
                <w:numId w:val="59"/>
              </w:numPr>
              <w:spacing w:before="120" w:after="200" w:line="276" w:lineRule="auto"/>
              <w:contextualSpacing/>
              <w:jc w:val="both"/>
              <w:rPr>
                <w:rFonts w:eastAsia="Cambria" w:cs="Arial"/>
                <w:color w:val="565656"/>
                <w:sz w:val="20"/>
                <w:szCs w:val="20"/>
                <w:lang w:val="es-ES_tradnl" w:eastAsia="en-US"/>
              </w:rPr>
            </w:pPr>
            <w:r w:rsidRPr="00A33ADA">
              <w:rPr>
                <w:rFonts w:eastAsia="Cambria" w:cs="Arial"/>
                <w:color w:val="565656"/>
                <w:sz w:val="20"/>
                <w:szCs w:val="20"/>
                <w:lang w:val="es-ES_tradnl" w:eastAsia="en-US"/>
              </w:rPr>
              <w:t>las responsabilidades (quién se encargará de llevarla a cabo)</w:t>
            </w:r>
            <w:r w:rsidR="004C39C9" w:rsidRPr="00A33ADA">
              <w:rPr>
                <w:rFonts w:eastAsia="Cambria" w:cs="Arial"/>
                <w:color w:val="565656"/>
                <w:sz w:val="20"/>
                <w:szCs w:val="20"/>
                <w:lang w:val="es-ES_tradnl" w:eastAsia="en-US"/>
              </w:rPr>
              <w:t>,</w:t>
            </w:r>
          </w:p>
          <w:p w14:paraId="4FA92223" w14:textId="58804C88" w:rsidR="00C32D7A" w:rsidRPr="00A33ADA" w:rsidRDefault="00C32D7A" w:rsidP="00C32D7A">
            <w:pPr>
              <w:numPr>
                <w:ilvl w:val="0"/>
                <w:numId w:val="59"/>
              </w:numPr>
              <w:spacing w:before="120" w:after="200" w:line="276" w:lineRule="auto"/>
              <w:contextualSpacing/>
              <w:jc w:val="both"/>
              <w:rPr>
                <w:rFonts w:eastAsia="Cambria" w:cs="Arial"/>
                <w:color w:val="565656"/>
                <w:sz w:val="20"/>
                <w:szCs w:val="20"/>
                <w:lang w:val="es-ES_tradnl" w:eastAsia="en-US"/>
              </w:rPr>
            </w:pPr>
            <w:r w:rsidRPr="00A33ADA">
              <w:rPr>
                <w:rFonts w:eastAsia="Cambria" w:cs="Arial"/>
                <w:color w:val="565656"/>
                <w:sz w:val="20"/>
                <w:szCs w:val="20"/>
                <w:lang w:val="es-ES_tradnl" w:eastAsia="en-US"/>
              </w:rPr>
              <w:t xml:space="preserve">el presupuesto de la actividad (cuánto </w:t>
            </w:r>
            <w:r w:rsidR="001072A4" w:rsidRPr="00A33ADA">
              <w:rPr>
                <w:rFonts w:eastAsia="Cambria" w:cs="Arial"/>
                <w:color w:val="565656"/>
                <w:sz w:val="20"/>
                <w:szCs w:val="20"/>
                <w:lang w:val="es-ES_tradnl" w:eastAsia="en-US"/>
              </w:rPr>
              <w:t xml:space="preserve">prevé </w:t>
            </w:r>
            <w:r w:rsidRPr="00A33ADA">
              <w:rPr>
                <w:rFonts w:eastAsia="Cambria" w:cs="Arial"/>
                <w:color w:val="565656"/>
                <w:sz w:val="20"/>
                <w:szCs w:val="20"/>
                <w:lang w:val="es-ES_tradnl" w:eastAsia="en-US"/>
              </w:rPr>
              <w:t>gastar)</w:t>
            </w:r>
            <w:r w:rsidR="004C39C9" w:rsidRPr="00A33ADA">
              <w:rPr>
                <w:rFonts w:eastAsia="Cambria" w:cs="Arial"/>
                <w:color w:val="565656"/>
                <w:sz w:val="20"/>
                <w:szCs w:val="20"/>
                <w:lang w:val="es-ES_tradnl" w:eastAsia="en-US"/>
              </w:rPr>
              <w:t>.</w:t>
            </w:r>
          </w:p>
          <w:p w14:paraId="76A3072D" w14:textId="37843FE6" w:rsidR="008A7366" w:rsidRPr="00A33ADA" w:rsidRDefault="00C32D7A" w:rsidP="008A707F">
            <w:pPr>
              <w:spacing w:line="276" w:lineRule="auto"/>
              <w:jc w:val="both"/>
              <w:rPr>
                <w:rFonts w:cs="Arial"/>
                <w:color w:val="565656"/>
                <w:spacing w:val="-1"/>
                <w:sz w:val="20"/>
                <w:szCs w:val="20"/>
                <w:lang w:val="es-ES_tradnl" w:eastAsia="ko-KR"/>
              </w:rPr>
            </w:pPr>
            <w:r w:rsidRPr="00A33ADA">
              <w:rPr>
                <w:rFonts w:cs="Arial"/>
                <w:color w:val="565656"/>
                <w:spacing w:val="-1"/>
                <w:sz w:val="20"/>
                <w:szCs w:val="20"/>
                <w:lang w:val="es-ES_tradnl" w:eastAsia="ko-KR"/>
              </w:rPr>
              <w:t xml:space="preserve">El plan se basa en su </w:t>
            </w:r>
            <w:r w:rsidR="004C39C9" w:rsidRPr="00A33ADA">
              <w:rPr>
                <w:rFonts w:cs="Arial"/>
                <w:color w:val="565656"/>
                <w:spacing w:val="-1"/>
                <w:sz w:val="20"/>
                <w:szCs w:val="20"/>
                <w:lang w:val="es-ES_tradnl" w:eastAsia="ko-KR"/>
              </w:rPr>
              <w:t>criterio</w:t>
            </w:r>
            <w:r w:rsidRPr="00A33ADA">
              <w:rPr>
                <w:rFonts w:cs="Arial"/>
                <w:color w:val="565656"/>
                <w:spacing w:val="-1"/>
                <w:sz w:val="20"/>
                <w:szCs w:val="20"/>
                <w:lang w:val="es-ES_tradnl" w:eastAsia="ko-KR"/>
              </w:rPr>
              <w:t xml:space="preserve"> </w:t>
            </w:r>
            <w:r w:rsidR="004C39C9" w:rsidRPr="00A33ADA">
              <w:rPr>
                <w:rFonts w:cs="Arial"/>
                <w:color w:val="565656"/>
                <w:spacing w:val="-1"/>
                <w:sz w:val="20"/>
                <w:szCs w:val="20"/>
                <w:lang w:val="es-ES_tradnl" w:eastAsia="ko-KR"/>
              </w:rPr>
              <w:t>sobr</w:t>
            </w:r>
            <w:r w:rsidRPr="00A33ADA">
              <w:rPr>
                <w:rFonts w:cs="Arial"/>
                <w:color w:val="565656"/>
                <w:spacing w:val="-1"/>
                <w:sz w:val="20"/>
                <w:szCs w:val="20"/>
                <w:lang w:val="es-ES_tradnl" w:eastAsia="ko-KR"/>
              </w:rPr>
              <w:t xml:space="preserve">e la evaluación de </w:t>
            </w:r>
            <w:r w:rsidR="004C39C9" w:rsidRPr="00A33ADA">
              <w:rPr>
                <w:rFonts w:cs="Arial"/>
                <w:color w:val="565656"/>
                <w:spacing w:val="-1"/>
                <w:sz w:val="20"/>
                <w:szCs w:val="20"/>
                <w:lang w:val="es-ES_tradnl" w:eastAsia="ko-KR"/>
              </w:rPr>
              <w:t>necesidades realizada por el CPF</w:t>
            </w:r>
            <w:r w:rsidRPr="00A33ADA">
              <w:rPr>
                <w:rFonts w:cs="Arial"/>
                <w:color w:val="565656"/>
                <w:spacing w:val="-1"/>
                <w:sz w:val="20"/>
                <w:szCs w:val="20"/>
                <w:lang w:val="es-ES_tradnl" w:eastAsia="ko-KR"/>
              </w:rPr>
              <w:t xml:space="preserve"> (v</w:t>
            </w:r>
            <w:r w:rsidR="004C39C9" w:rsidRPr="00A33ADA">
              <w:rPr>
                <w:rFonts w:cs="Arial"/>
                <w:color w:val="565656"/>
                <w:spacing w:val="-1"/>
                <w:sz w:val="20"/>
                <w:szCs w:val="20"/>
                <w:lang w:val="es-ES_tradnl" w:eastAsia="ko-KR"/>
              </w:rPr>
              <w:t xml:space="preserve">ea </w:t>
            </w:r>
            <w:r w:rsidRPr="00A33ADA">
              <w:rPr>
                <w:rFonts w:cs="Arial"/>
                <w:color w:val="565656"/>
                <w:spacing w:val="-1"/>
                <w:sz w:val="20"/>
                <w:szCs w:val="20"/>
                <w:lang w:val="es-ES_tradnl" w:eastAsia="ko-KR"/>
              </w:rPr>
              <w:t>el requisito 4.1.6).</w:t>
            </w:r>
          </w:p>
        </w:tc>
      </w:tr>
      <w:tr w:rsidR="008A7366" w:rsidRPr="00A33ADA" w14:paraId="558FEF75" w14:textId="77777777" w:rsidTr="00C32D7A">
        <w:trPr>
          <w:trHeight w:val="2307"/>
        </w:trPr>
        <w:tc>
          <w:tcPr>
            <w:tcW w:w="962" w:type="dxa"/>
          </w:tcPr>
          <w:p w14:paraId="19EA00C4" w14:textId="110812BC" w:rsidR="008A7366" w:rsidRPr="00A33ADA" w:rsidRDefault="00C32D7A"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1</w:t>
            </w:r>
          </w:p>
        </w:tc>
        <w:tc>
          <w:tcPr>
            <w:tcW w:w="8337" w:type="dxa"/>
            <w:vMerge/>
          </w:tcPr>
          <w:p w14:paraId="412C24E3"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2A368A5B" w14:textId="77777777" w:rsidTr="00C32D7A">
        <w:trPr>
          <w:trHeight w:val="222"/>
        </w:trPr>
        <w:tc>
          <w:tcPr>
            <w:tcW w:w="9299" w:type="dxa"/>
            <w:gridSpan w:val="2"/>
            <w:shd w:val="clear" w:color="auto" w:fill="F2F2F2" w:themeFill="background1" w:themeFillShade="F2"/>
          </w:tcPr>
          <w:p w14:paraId="6F728D08" w14:textId="08E78C14" w:rsidR="004C39C9" w:rsidRPr="00A33ADA" w:rsidRDefault="004C39C9" w:rsidP="004C39C9">
            <w:pPr>
              <w:spacing w:line="276" w:lineRule="auto"/>
              <w:rPr>
                <w:rFonts w:cs="Arial"/>
                <w:color w:val="565656"/>
                <w:spacing w:val="-1"/>
                <w:sz w:val="16"/>
                <w:szCs w:val="16"/>
                <w:lang w:val="es-ES_tradnl" w:eastAsia="ja-JP"/>
              </w:rPr>
            </w:pPr>
            <w:r w:rsidRPr="00A33ADA">
              <w:rPr>
                <w:rFonts w:cs="Arial"/>
                <w:b/>
                <w:color w:val="565656"/>
                <w:spacing w:val="-1"/>
                <w:sz w:val="16"/>
                <w:szCs w:val="16"/>
                <w:lang w:val="es-ES_tradnl" w:eastAsia="ja-JP"/>
              </w:rPr>
              <w:lastRenderedPageBreak/>
              <w:t>Orientación</w:t>
            </w:r>
            <w:r w:rsidR="008A7366" w:rsidRPr="00A33ADA">
              <w:rPr>
                <w:rFonts w:cs="Arial"/>
                <w:b/>
                <w:color w:val="565656"/>
                <w:spacing w:val="-1"/>
                <w:sz w:val="16"/>
                <w:szCs w:val="16"/>
                <w:lang w:val="es-ES_tradnl" w:eastAsia="ja-JP"/>
              </w:rPr>
              <w:t>:</w:t>
            </w:r>
            <w:r w:rsidR="008A7366" w:rsidRPr="00A33ADA">
              <w:rPr>
                <w:rFonts w:cs="Arial"/>
                <w:color w:val="565656"/>
                <w:spacing w:val="-1"/>
                <w:sz w:val="16"/>
                <w:szCs w:val="16"/>
                <w:lang w:val="es-ES_tradnl" w:eastAsia="ja-JP"/>
              </w:rPr>
              <w:t xml:space="preserve"> </w:t>
            </w:r>
            <w:r w:rsidRPr="00A33ADA">
              <w:rPr>
                <w:rFonts w:cs="Arial"/>
                <w:color w:val="565656"/>
                <w:spacing w:val="-1"/>
                <w:sz w:val="16"/>
                <w:szCs w:val="16"/>
                <w:lang w:val="es-ES_tradnl" w:eastAsia="ja-JP"/>
              </w:rPr>
              <w:t xml:space="preserve">La planificación, ejecución y evaluación del plan estimulará y aumentará la participación de los miembros en su propia organización. Es una buena práctica planificar actividades que respondan a las necesidades de su organización, sus miembros, trabajadores y comunidades. </w:t>
            </w:r>
          </w:p>
          <w:p w14:paraId="18995B54" w14:textId="4DD719B9" w:rsidR="004C39C9" w:rsidRPr="00A33ADA" w:rsidRDefault="004C39C9" w:rsidP="004C39C9">
            <w:pPr>
              <w:spacing w:line="276" w:lineRule="auto"/>
              <w:rPr>
                <w:rFonts w:cs="Arial"/>
                <w:color w:val="565656"/>
                <w:spacing w:val="-1"/>
                <w:sz w:val="16"/>
                <w:szCs w:val="16"/>
                <w:lang w:val="es-ES_tradnl" w:eastAsia="ja-JP"/>
              </w:rPr>
            </w:pPr>
            <w:r w:rsidRPr="00A33ADA">
              <w:rPr>
                <w:rFonts w:cs="Arial"/>
                <w:color w:val="565656"/>
                <w:spacing w:val="-1"/>
                <w:sz w:val="16"/>
                <w:szCs w:val="16"/>
                <w:lang w:val="es-ES_tradnl" w:eastAsia="ja-JP"/>
              </w:rPr>
              <w:t xml:space="preserve">Su organización tiene derecho a elegir las actividades con las que sus miembros estén de acuerdo y que sean importantes para su situación, aspiraciones y prioridades particulares. Si </w:t>
            </w:r>
            <w:r w:rsidR="001072A4" w:rsidRPr="00A33ADA">
              <w:rPr>
                <w:rFonts w:cs="Arial"/>
                <w:color w:val="565656"/>
                <w:spacing w:val="-1"/>
                <w:sz w:val="16"/>
                <w:szCs w:val="16"/>
                <w:lang w:val="es-ES_tradnl" w:eastAsia="ja-JP"/>
              </w:rPr>
              <w:t xml:space="preserve">usted así </w:t>
            </w:r>
            <w:r w:rsidRPr="00A33ADA">
              <w:rPr>
                <w:rFonts w:cs="Arial"/>
                <w:color w:val="565656"/>
                <w:spacing w:val="-1"/>
                <w:sz w:val="16"/>
                <w:szCs w:val="16"/>
                <w:lang w:val="es-ES_tradnl" w:eastAsia="ja-JP"/>
              </w:rPr>
              <w:t>lo solicita, Fairtrade puede proporcionarle la Lista de Ideas para el Plan de Desarr</w:t>
            </w:r>
            <w:r w:rsidR="00D34AFA" w:rsidRPr="00A33ADA">
              <w:rPr>
                <w:rFonts w:cs="Arial"/>
                <w:color w:val="565656"/>
                <w:spacing w:val="-1"/>
                <w:sz w:val="16"/>
                <w:szCs w:val="16"/>
                <w:lang w:val="es-ES_tradnl" w:eastAsia="ja-JP"/>
              </w:rPr>
              <w:t>ollo de la Prima Fairtrade, que enumera</w:t>
            </w:r>
            <w:r w:rsidRPr="00A33ADA">
              <w:rPr>
                <w:rFonts w:cs="Arial"/>
                <w:color w:val="565656"/>
                <w:spacing w:val="-1"/>
                <w:sz w:val="16"/>
                <w:szCs w:val="16"/>
                <w:lang w:val="es-ES_tradnl" w:eastAsia="ja-JP"/>
              </w:rPr>
              <w:t xml:space="preserve"> actividades que han tenido éxito en otras organizaciones. Esta lista es solamente orientativa, le animamos a que usted desarrolle sus propias actividades.</w:t>
            </w:r>
          </w:p>
          <w:p w14:paraId="583FFF6B" w14:textId="1E8F711E" w:rsidR="008A7366" w:rsidRPr="00A33ADA" w:rsidRDefault="004C39C9" w:rsidP="00BC2CD0">
            <w:pPr>
              <w:spacing w:line="276" w:lineRule="auto"/>
              <w:rPr>
                <w:rFonts w:cs="Arial"/>
                <w:color w:val="565656"/>
                <w:spacing w:val="-1"/>
                <w:sz w:val="16"/>
                <w:szCs w:val="16"/>
                <w:lang w:val="es-ES_tradnl" w:eastAsia="ja-JP"/>
              </w:rPr>
            </w:pPr>
            <w:r w:rsidRPr="00A33ADA">
              <w:rPr>
                <w:rFonts w:cs="Arial"/>
                <w:color w:val="565656"/>
                <w:spacing w:val="-1"/>
                <w:sz w:val="16"/>
                <w:szCs w:val="16"/>
                <w:lang w:val="es-ES_tradnl" w:eastAsia="ja-JP"/>
              </w:rPr>
              <w:t xml:space="preserve">El Plan de Desarrollo de la Prima Fairtrade propuesto por el CPF es aprobado democráticamente por la Asamblea General </w:t>
            </w:r>
            <w:r w:rsidRPr="00A33ADA">
              <w:rPr>
                <w:rFonts w:cs="Arial"/>
                <w:color w:val="FF0000"/>
                <w:spacing w:val="-1"/>
                <w:sz w:val="16"/>
                <w:szCs w:val="16"/>
                <w:lang w:val="es-ES_tradnl" w:eastAsia="ja-JP"/>
              </w:rPr>
              <w:t>(o, en el caso de los Operadores de MAPE, por el sistema de asamblea de producción)</w:t>
            </w:r>
            <w:r w:rsidRPr="00A33ADA">
              <w:rPr>
                <w:rFonts w:cs="Arial"/>
                <w:color w:val="565656"/>
                <w:spacing w:val="-1"/>
                <w:sz w:val="16"/>
                <w:szCs w:val="16"/>
                <w:lang w:val="es-ES_tradnl" w:eastAsia="ja-JP"/>
              </w:rPr>
              <w:t xml:space="preserve">. La Asamblea General aprueba el Plan de Desarrollo de la </w:t>
            </w:r>
            <w:r w:rsidRPr="00A33ADA">
              <w:rPr>
                <w:rFonts w:cs="Arial"/>
                <w:color w:val="FF0000"/>
                <w:spacing w:val="-1"/>
                <w:sz w:val="16"/>
                <w:szCs w:val="16"/>
                <w:lang w:val="es-ES_tradnl" w:eastAsia="ja-JP"/>
              </w:rPr>
              <w:t>Prima</w:t>
            </w:r>
            <w:r w:rsidRPr="00A33ADA">
              <w:rPr>
                <w:rFonts w:cs="Arial"/>
                <w:color w:val="565656"/>
                <w:spacing w:val="-1"/>
                <w:sz w:val="16"/>
                <w:szCs w:val="16"/>
                <w:lang w:val="es-ES_tradnl" w:eastAsia="ja-JP"/>
              </w:rPr>
              <w:t xml:space="preserve"> Fairtrade, y usted es legalmente responsable de ejecutarlo.</w:t>
            </w:r>
          </w:p>
        </w:tc>
      </w:tr>
    </w:tbl>
    <w:p w14:paraId="41328BFE" w14:textId="77777777" w:rsidR="008A7366" w:rsidRPr="00A33ADA" w:rsidRDefault="008A7366" w:rsidP="008A7366">
      <w:pPr>
        <w:contextualSpacing/>
        <w:jc w:val="both"/>
        <w:rPr>
          <w:rFonts w:ascii="Arial" w:hAnsi="Arial" w:cs="Arial"/>
          <w:bCs/>
          <w:sz w:val="22"/>
          <w:szCs w:val="22"/>
          <w:lang w:val="es-ES_tradnl"/>
        </w:rPr>
      </w:pPr>
    </w:p>
    <w:p w14:paraId="35BD27E0" w14:textId="3EA5DB53" w:rsidR="004C39C9" w:rsidRPr="00A33ADA" w:rsidRDefault="004C39C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El alcance de las responsabilidades del CPF es mucho más claro. En el caso de las OMAPE en las que actualmente la Junta directiva diseña y ejecuta el plan, esta responsabilidad debe transferirse al Comité. Se debe proporcionar formación y desarrollar las capacidades </w:t>
      </w:r>
      <w:r w:rsidR="00D34AFA" w:rsidRPr="00A33ADA">
        <w:rPr>
          <w:rFonts w:ascii="Arial" w:hAnsi="Arial" w:cs="Arial"/>
          <w:bCs/>
          <w:sz w:val="22"/>
          <w:szCs w:val="22"/>
          <w:lang w:val="es-ES_tradnl"/>
        </w:rPr>
        <w:t>relativas</w:t>
      </w:r>
      <w:r w:rsidR="001072A4" w:rsidRPr="00A33ADA">
        <w:rPr>
          <w:rFonts w:ascii="Arial" w:hAnsi="Arial" w:cs="Arial"/>
          <w:bCs/>
          <w:sz w:val="22"/>
          <w:szCs w:val="22"/>
          <w:lang w:val="es-ES_tradnl"/>
        </w:rPr>
        <w:t xml:space="preserve"> a </w:t>
      </w:r>
      <w:r w:rsidR="00D34AFA" w:rsidRPr="00A33ADA">
        <w:rPr>
          <w:rFonts w:ascii="Arial" w:hAnsi="Arial" w:cs="Arial"/>
          <w:bCs/>
          <w:sz w:val="22"/>
          <w:szCs w:val="22"/>
          <w:lang w:val="es-ES_tradnl"/>
        </w:rPr>
        <w:t xml:space="preserve">la </w:t>
      </w:r>
      <w:r w:rsidRPr="00A33ADA">
        <w:rPr>
          <w:rFonts w:ascii="Arial" w:hAnsi="Arial" w:cs="Arial"/>
          <w:bCs/>
          <w:sz w:val="22"/>
          <w:szCs w:val="22"/>
          <w:lang w:val="es-ES_tradnl"/>
        </w:rPr>
        <w:t>planificación de proyectos.</w:t>
      </w:r>
    </w:p>
    <w:p w14:paraId="484347BE" w14:textId="77777777" w:rsidR="004C39C9" w:rsidRPr="00A33ADA" w:rsidRDefault="004C39C9" w:rsidP="008A7366">
      <w:pPr>
        <w:jc w:val="both"/>
        <w:rPr>
          <w:rFonts w:ascii="Arial" w:hAnsi="Arial" w:cs="Arial"/>
          <w:bCs/>
          <w:sz w:val="22"/>
          <w:szCs w:val="22"/>
          <w:lang w:val="es-ES_tradnl"/>
        </w:rPr>
      </w:pPr>
    </w:p>
    <w:p w14:paraId="3910FF24" w14:textId="44C56306" w:rsidR="004C39C9" w:rsidRPr="00A33ADA" w:rsidRDefault="00164568" w:rsidP="004C39C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 xml:space="preserve">.10 </w:t>
      </w:r>
      <w:r w:rsidR="004C39C9" w:rsidRPr="00A33ADA">
        <w:rPr>
          <w:rFonts w:ascii="Arial" w:hAnsi="Arial" w:cs="Arial"/>
          <w:b/>
          <w:color w:val="00B9E4" w:themeColor="background2"/>
          <w:sz w:val="22"/>
          <w:szCs w:val="22"/>
          <w:lang w:val="es-ES_tradnl"/>
        </w:rPr>
        <w:t>¿Está usted de acuerdo con el cambio propuesto?</w:t>
      </w:r>
    </w:p>
    <w:p w14:paraId="5C18EA88" w14:textId="77777777" w:rsidR="004C39C9" w:rsidRPr="00A33ADA" w:rsidRDefault="004C39C9" w:rsidP="004C39C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2EA572C" w14:textId="77777777" w:rsidR="004C39C9" w:rsidRPr="00A33ADA" w:rsidRDefault="004C39C9" w:rsidP="004C39C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31EFED0" w14:textId="066B1BBA" w:rsidR="004C39C9" w:rsidRPr="00A33ADA" w:rsidRDefault="004C39C9" w:rsidP="004C39C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7224482" w14:textId="77777777" w:rsidR="004C39C9" w:rsidRPr="00A33ADA" w:rsidRDefault="004C39C9" w:rsidP="004C39C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8AB0BFE" w14:textId="0677462C" w:rsidR="004C39C9" w:rsidRPr="00A33ADA" w:rsidRDefault="004C39C9" w:rsidP="004C39C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8CBB052" w14:textId="77777777" w:rsidR="00D34AFA" w:rsidRPr="00A33ADA" w:rsidRDefault="00D34AFA" w:rsidP="004C39C9">
      <w:pPr>
        <w:keepNext/>
        <w:keepLines/>
        <w:tabs>
          <w:tab w:val="left" w:pos="735"/>
        </w:tabs>
        <w:spacing w:line="276" w:lineRule="auto"/>
        <w:jc w:val="both"/>
        <w:rPr>
          <w:rFonts w:ascii="Arial" w:hAnsi="Arial" w:cs="Arial"/>
          <w:sz w:val="22"/>
          <w:szCs w:val="22"/>
          <w:lang w:val="es-ES_tradnl"/>
        </w:rPr>
      </w:pPr>
    </w:p>
    <w:p w14:paraId="24F7BDCE" w14:textId="77777777" w:rsidR="004C39C9" w:rsidRPr="00A33ADA" w:rsidRDefault="004C39C9" w:rsidP="00D34AFA">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16DB322F"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0BBAD86" w14:textId="77777777" w:rsidR="008A7366" w:rsidRPr="00A33ADA" w:rsidRDefault="008A7366" w:rsidP="008A7366">
      <w:pPr>
        <w:spacing w:line="276" w:lineRule="auto"/>
        <w:jc w:val="both"/>
        <w:rPr>
          <w:rFonts w:ascii="Arial" w:hAnsi="Arial" w:cs="Arial"/>
          <w:b/>
          <w:sz w:val="22"/>
          <w:szCs w:val="22"/>
          <w:lang w:val="es-ES_tradnl"/>
        </w:rPr>
      </w:pPr>
    </w:p>
    <w:p w14:paraId="2D5241BB" w14:textId="55627A0A"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4.1.10 </w:t>
      </w:r>
      <w:r w:rsidR="0094479D" w:rsidRPr="00A33ADA">
        <w:rPr>
          <w:rFonts w:ascii="Arial" w:eastAsiaTheme="majorEastAsia" w:hAnsi="Arial" w:cs="Arial"/>
          <w:b/>
          <w:bCs/>
          <w:color w:val="00B9E4" w:themeColor="background2"/>
          <w:sz w:val="22"/>
          <w:szCs w:val="22"/>
          <w:lang w:val="es-ES_tradnl"/>
        </w:rPr>
        <w:t>Presentación de informes</w:t>
      </w:r>
      <w:r w:rsidRPr="00A33ADA">
        <w:rPr>
          <w:rStyle w:val="FootnoteReference"/>
          <w:rFonts w:ascii="Arial" w:eastAsiaTheme="majorEastAsia" w:hAnsi="Arial" w:cs="Arial"/>
          <w:b/>
          <w:bCs/>
          <w:color w:val="00B9E4" w:themeColor="background2"/>
          <w:sz w:val="22"/>
          <w:szCs w:val="22"/>
          <w:lang w:val="es-ES_tradnl"/>
        </w:rPr>
        <w:footnoteReference w:id="104"/>
      </w:r>
    </w:p>
    <w:p w14:paraId="47B07F52" w14:textId="77777777" w:rsidR="008A7366" w:rsidRPr="00A33ADA" w:rsidRDefault="008A7366" w:rsidP="008A7366">
      <w:pPr>
        <w:spacing w:line="276" w:lineRule="auto"/>
        <w:jc w:val="both"/>
        <w:rPr>
          <w:rFonts w:ascii="Arial" w:hAnsi="Arial" w:cs="Arial"/>
          <w:b/>
          <w:sz w:val="22"/>
          <w:szCs w:val="22"/>
          <w:lang w:val="es-ES_tradnl"/>
        </w:rPr>
      </w:pPr>
    </w:p>
    <w:p w14:paraId="1751D101" w14:textId="6B98026C" w:rsidR="0094479D" w:rsidRPr="00A33ADA" w:rsidRDefault="0094479D" w:rsidP="0094479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La Prima Fairtrade pretende crear un cambio positivo allí donde sea necesario. Es importante evaluar si se logran los cambios esperados. Las OMAPE informan y documentan los resultados alcanzados y los presentan de manera que puedan </w:t>
      </w:r>
      <w:r w:rsidR="0059036D" w:rsidRPr="00A33ADA">
        <w:rPr>
          <w:rFonts w:ascii="Arial" w:hAnsi="Arial" w:cs="Arial"/>
          <w:sz w:val="22"/>
          <w:szCs w:val="22"/>
          <w:lang w:val="es-ES_tradnl"/>
        </w:rPr>
        <w:t>entenderse</w:t>
      </w:r>
      <w:r w:rsidRPr="00A33ADA">
        <w:rPr>
          <w:rFonts w:ascii="Arial" w:hAnsi="Arial" w:cs="Arial"/>
          <w:sz w:val="22"/>
          <w:szCs w:val="22"/>
          <w:lang w:val="es-ES_tradnl"/>
        </w:rPr>
        <w:t>.</w:t>
      </w:r>
    </w:p>
    <w:p w14:paraId="38CBC09F" w14:textId="77777777" w:rsidR="0094479D" w:rsidRPr="00A33ADA" w:rsidRDefault="0094479D" w:rsidP="0094479D">
      <w:pPr>
        <w:spacing w:line="276" w:lineRule="auto"/>
        <w:jc w:val="both"/>
        <w:rPr>
          <w:rFonts w:ascii="Arial" w:hAnsi="Arial" w:cs="Arial"/>
          <w:sz w:val="22"/>
          <w:szCs w:val="22"/>
          <w:lang w:val="es-ES_tradnl"/>
        </w:rPr>
      </w:pPr>
    </w:p>
    <w:p w14:paraId="7BA96282" w14:textId="1553B1C1" w:rsidR="0094479D" w:rsidRPr="00A33ADA" w:rsidRDefault="0094479D" w:rsidP="0094479D">
      <w:pPr>
        <w:spacing w:line="276" w:lineRule="auto"/>
        <w:jc w:val="both"/>
        <w:rPr>
          <w:rFonts w:ascii="Arial" w:hAnsi="Arial" w:cs="Arial"/>
          <w:sz w:val="22"/>
          <w:szCs w:val="22"/>
          <w:lang w:val="es-ES_tradnl"/>
        </w:rPr>
      </w:pPr>
      <w:r w:rsidRPr="00A33ADA">
        <w:rPr>
          <w:rFonts w:ascii="Arial" w:hAnsi="Arial" w:cs="Arial"/>
          <w:sz w:val="22"/>
          <w:szCs w:val="22"/>
          <w:lang w:val="es-ES_tradnl"/>
        </w:rPr>
        <w:t>Es de interés para Fairtrade recopilar información sobre el uso de la Prima para su análisis en relación con la Teoría del Cambio y la estrategia general de Fairtrade, así como para fines de comunicación.</w:t>
      </w:r>
    </w:p>
    <w:p w14:paraId="2C3511C2" w14:textId="77777777" w:rsidR="0094479D" w:rsidRPr="00A33ADA" w:rsidRDefault="0094479D" w:rsidP="0094479D">
      <w:pPr>
        <w:spacing w:line="276" w:lineRule="auto"/>
        <w:jc w:val="both"/>
        <w:rPr>
          <w:rFonts w:ascii="Arial" w:hAnsi="Arial" w:cs="Arial"/>
          <w:sz w:val="22"/>
          <w:szCs w:val="22"/>
          <w:lang w:val="es-ES_tradnl"/>
        </w:rPr>
      </w:pPr>
    </w:p>
    <w:p w14:paraId="76A9AA8A" w14:textId="5F1BE97F" w:rsidR="0094479D" w:rsidRPr="00A33ADA" w:rsidRDefault="0094479D" w:rsidP="0094479D">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 Prima influye en un cambio positivo para los mineros, las familias y las comunidades, y ayuda a fortalecer a las OMAPE. El monitoreo y la evaluación del uso de la Prima ayuda a las OMAPE en sus procesos de toma de decisiones y ayuda a Fairtrade a evaluar el impacto de la inversión de la Prima en las personas y las organizaciones. La presentación oportuna de informes sobre la Prima mejora la comunicación y la visibilidad de estos cambios.</w:t>
      </w:r>
    </w:p>
    <w:p w14:paraId="050F9CD6" w14:textId="77777777" w:rsidR="008A7366" w:rsidRPr="00A33ADA" w:rsidRDefault="008A7366" w:rsidP="008A7366">
      <w:pPr>
        <w:spacing w:line="276" w:lineRule="auto"/>
        <w:jc w:val="both"/>
        <w:rPr>
          <w:rFonts w:ascii="Arial" w:hAnsi="Arial" w:cs="Arial"/>
          <w:bCs/>
          <w:sz w:val="22"/>
          <w:szCs w:val="22"/>
          <w:lang w:val="es-ES_tradnl"/>
        </w:rPr>
      </w:pPr>
    </w:p>
    <w:p w14:paraId="757612A1" w14:textId="7BC5E4F0" w:rsidR="00D461D8" w:rsidRPr="00A33ADA" w:rsidRDefault="0094479D" w:rsidP="00D34AFA">
      <w:pPr>
        <w:widowControl w:val="0"/>
        <w:spacing w:after="12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47CD214" w14:textId="0E332737" w:rsidR="008A7366" w:rsidRPr="00A33ADA" w:rsidRDefault="008A7366" w:rsidP="00D461D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4.1.10. </w:t>
      </w:r>
      <w:r w:rsidR="0094479D" w:rsidRPr="00A33ADA">
        <w:rPr>
          <w:rFonts w:ascii="Arial" w:eastAsia="Arial" w:hAnsi="Arial" w:cs="Arial"/>
          <w:b/>
          <w:color w:val="00B9E4"/>
          <w:sz w:val="20"/>
          <w:szCs w:val="20"/>
          <w:lang w:val="es-ES_tradnl" w:eastAsia="ko-KR"/>
        </w:rPr>
        <w:t>Presentación de informes</w:t>
      </w:r>
    </w:p>
    <w:tbl>
      <w:tblPr>
        <w:tblStyle w:val="SimpleTable37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ED83C42" w14:textId="77777777" w:rsidTr="0094479D">
        <w:trPr>
          <w:trHeight w:val="25"/>
        </w:trPr>
        <w:tc>
          <w:tcPr>
            <w:tcW w:w="9299" w:type="dxa"/>
            <w:gridSpan w:val="2"/>
          </w:tcPr>
          <w:p w14:paraId="4393F985" w14:textId="5FA2F074" w:rsidR="008A7366" w:rsidRPr="00A33ADA" w:rsidRDefault="0094479D"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148BE82C" w14:textId="77777777" w:rsidTr="0094479D">
        <w:trPr>
          <w:trHeight w:val="280"/>
        </w:trPr>
        <w:tc>
          <w:tcPr>
            <w:tcW w:w="962" w:type="dxa"/>
          </w:tcPr>
          <w:p w14:paraId="688C7AC1" w14:textId="257D77D4" w:rsidR="008A7366" w:rsidRPr="00A33ADA" w:rsidRDefault="0094479D"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2326EC17" w14:textId="5A0C17AC" w:rsidR="0094479D" w:rsidRPr="00A33ADA" w:rsidRDefault="0094479D" w:rsidP="0094479D">
            <w:pPr>
              <w:spacing w:after="60" w:line="276" w:lineRule="auto"/>
              <w:jc w:val="both"/>
              <w:rPr>
                <w:rFonts w:cs="Arial"/>
                <w:color w:val="FF0000"/>
                <w:sz w:val="20"/>
                <w:szCs w:val="20"/>
                <w:lang w:val="es-ES_tradnl" w:eastAsia="ko-KR"/>
              </w:rPr>
            </w:pPr>
            <w:r w:rsidRPr="00A33ADA">
              <w:rPr>
                <w:rFonts w:cs="Arial"/>
                <w:color w:val="FF0000"/>
                <w:sz w:val="20"/>
                <w:szCs w:val="20"/>
                <w:lang w:val="es-ES_tradnl" w:eastAsia="ko-KR"/>
              </w:rPr>
              <w:t xml:space="preserve">Usted redacta el informe anual del Plan de Desarrollo de la Prima Fairtrade y documenta los resultados del proyecto. Con su apoyo, el CPF presenta </w:t>
            </w:r>
            <w:r w:rsidRPr="00A33ADA">
              <w:rPr>
                <w:rFonts w:cs="Arial"/>
                <w:color w:val="565656"/>
                <w:sz w:val="20"/>
                <w:szCs w:val="20"/>
                <w:lang w:val="es-ES_tradnl" w:eastAsia="ko-KR"/>
              </w:rPr>
              <w:t xml:space="preserve">cada año los resultados del Plan de Desarrollo de la </w:t>
            </w:r>
            <w:r w:rsidRPr="00A33ADA">
              <w:rPr>
                <w:rFonts w:cs="Arial"/>
                <w:color w:val="FF0000"/>
                <w:sz w:val="20"/>
                <w:szCs w:val="20"/>
                <w:lang w:val="es-ES_tradnl" w:eastAsia="ko-KR"/>
              </w:rPr>
              <w:t xml:space="preserve">Prima </w:t>
            </w:r>
            <w:r w:rsidR="00827468" w:rsidRPr="00A33ADA">
              <w:rPr>
                <w:rFonts w:cs="Arial"/>
                <w:color w:val="565656"/>
                <w:sz w:val="20"/>
                <w:szCs w:val="20"/>
                <w:lang w:val="es-ES_tradnl" w:eastAsia="ko-KR"/>
              </w:rPr>
              <w:t xml:space="preserve">Fairtrade </w:t>
            </w:r>
            <w:r w:rsidRPr="00A33ADA">
              <w:rPr>
                <w:rFonts w:cs="Arial"/>
                <w:color w:val="565656"/>
                <w:sz w:val="20"/>
                <w:szCs w:val="20"/>
                <w:lang w:val="es-ES_tradnl" w:eastAsia="ko-KR"/>
              </w:rPr>
              <w:t>a la Asamblea General</w:t>
            </w:r>
            <w:r w:rsidRPr="00A33ADA">
              <w:rPr>
                <w:rFonts w:cs="Arial"/>
                <w:color w:val="FF0000"/>
                <w:sz w:val="20"/>
                <w:szCs w:val="20"/>
                <w:lang w:val="es-ES_tradnl" w:eastAsia="ko-KR"/>
              </w:rPr>
              <w:t xml:space="preserve">. Usted </w:t>
            </w:r>
            <w:r w:rsidR="0059036D" w:rsidRPr="00A33ADA">
              <w:rPr>
                <w:rFonts w:cs="Arial"/>
                <w:color w:val="565656"/>
                <w:sz w:val="20"/>
                <w:szCs w:val="20"/>
                <w:lang w:val="es-ES_tradnl" w:eastAsia="ko-KR"/>
              </w:rPr>
              <w:t xml:space="preserve">registra </w:t>
            </w:r>
            <w:r w:rsidRPr="00A33ADA">
              <w:rPr>
                <w:rFonts w:cs="Arial"/>
                <w:color w:val="565656"/>
                <w:sz w:val="20"/>
                <w:szCs w:val="20"/>
                <w:lang w:val="es-ES_tradnl" w:eastAsia="ko-KR"/>
              </w:rPr>
              <w:t xml:space="preserve">esta presentación. El informe </w:t>
            </w:r>
            <w:r w:rsidRPr="00A33ADA">
              <w:rPr>
                <w:rFonts w:cs="Arial"/>
                <w:color w:val="FF0000"/>
                <w:sz w:val="20"/>
                <w:szCs w:val="20"/>
                <w:lang w:val="es-ES_tradnl" w:eastAsia="ko-KR"/>
              </w:rPr>
              <w:t xml:space="preserve">debe responder </w:t>
            </w:r>
            <w:r w:rsidRPr="00A33ADA">
              <w:rPr>
                <w:rFonts w:cs="Arial"/>
                <w:color w:val="565656"/>
                <w:sz w:val="20"/>
                <w:szCs w:val="20"/>
                <w:lang w:val="es-ES_tradnl" w:eastAsia="ja-JP"/>
              </w:rPr>
              <w:t>a las siguientes preguntas</w:t>
            </w:r>
            <w:r w:rsidR="00827468" w:rsidRPr="00A33ADA">
              <w:rPr>
                <w:rFonts w:cs="Arial"/>
                <w:color w:val="565656"/>
                <w:sz w:val="20"/>
                <w:szCs w:val="20"/>
                <w:lang w:val="es-ES_tradnl" w:eastAsia="ja-JP"/>
              </w:rPr>
              <w:t>:</w:t>
            </w:r>
          </w:p>
          <w:p w14:paraId="273BE38E" w14:textId="5CC106D2" w:rsidR="0094479D" w:rsidRPr="00A33ADA" w:rsidRDefault="0094479D" w:rsidP="00827468">
            <w:pPr>
              <w:numPr>
                <w:ilvl w:val="2"/>
                <w:numId w:val="57"/>
              </w:numPr>
              <w:spacing w:before="40" w:after="60" w:line="276" w:lineRule="auto"/>
              <w:ind w:left="621"/>
              <w:contextualSpacing/>
              <w:jc w:val="both"/>
              <w:rPr>
                <w:rFonts w:cs="Arial"/>
                <w:color w:val="565656"/>
                <w:sz w:val="20"/>
                <w:szCs w:val="20"/>
                <w:lang w:val="es-ES_tradnl" w:eastAsia="ko-KR"/>
              </w:rPr>
            </w:pPr>
            <w:r w:rsidRPr="00A33ADA">
              <w:rPr>
                <w:rFonts w:cs="Arial"/>
                <w:color w:val="565656"/>
                <w:sz w:val="20"/>
                <w:szCs w:val="20"/>
                <w:lang w:val="es-ES_tradnl" w:eastAsia="ko-KR"/>
              </w:rPr>
              <w:t>¿Se llevaron a cabo las acciones (sí/no)? En caso negativo, ¿por qué no?</w:t>
            </w:r>
          </w:p>
          <w:p w14:paraId="3F959714" w14:textId="7C8997AB" w:rsidR="0094479D" w:rsidRPr="00A33ADA" w:rsidRDefault="0094479D" w:rsidP="00827468">
            <w:pPr>
              <w:numPr>
                <w:ilvl w:val="2"/>
                <w:numId w:val="57"/>
              </w:numPr>
              <w:spacing w:before="40" w:after="60" w:line="276" w:lineRule="auto"/>
              <w:ind w:left="621"/>
              <w:contextualSpacing/>
              <w:jc w:val="both"/>
              <w:rPr>
                <w:rFonts w:cs="Arial"/>
                <w:color w:val="565656"/>
                <w:sz w:val="20"/>
                <w:szCs w:val="20"/>
                <w:lang w:val="es-ES_tradnl" w:eastAsia="ko-KR"/>
              </w:rPr>
            </w:pPr>
            <w:r w:rsidRPr="00A33ADA">
              <w:rPr>
                <w:rFonts w:cs="Arial"/>
                <w:color w:val="565656"/>
                <w:sz w:val="20"/>
                <w:szCs w:val="20"/>
                <w:lang w:val="es-ES_tradnl" w:eastAsia="ko-KR"/>
              </w:rPr>
              <w:t>¿Cuándo?</w:t>
            </w:r>
          </w:p>
          <w:p w14:paraId="68D1A198" w14:textId="0EA5C234" w:rsidR="0094479D" w:rsidRPr="00A33ADA" w:rsidRDefault="0094479D" w:rsidP="00827468">
            <w:pPr>
              <w:numPr>
                <w:ilvl w:val="2"/>
                <w:numId w:val="57"/>
              </w:numPr>
              <w:spacing w:before="40" w:after="60" w:line="276" w:lineRule="auto"/>
              <w:ind w:left="621"/>
              <w:contextualSpacing/>
              <w:jc w:val="both"/>
              <w:rPr>
                <w:rFonts w:cs="Arial"/>
                <w:color w:val="FF0000"/>
                <w:sz w:val="20"/>
                <w:szCs w:val="20"/>
                <w:lang w:val="es-ES_tradnl" w:eastAsia="ko-KR"/>
              </w:rPr>
            </w:pPr>
            <w:r w:rsidRPr="00A33ADA">
              <w:rPr>
                <w:rFonts w:cs="Arial"/>
                <w:color w:val="FF0000"/>
                <w:sz w:val="20"/>
                <w:szCs w:val="20"/>
                <w:lang w:val="es-ES_tradnl" w:eastAsia="ko-KR"/>
              </w:rPr>
              <w:t>¿Cuánto costaron?</w:t>
            </w:r>
          </w:p>
          <w:p w14:paraId="40BD7C38" w14:textId="108899D5" w:rsidR="0094479D" w:rsidRPr="00A33ADA" w:rsidRDefault="0094479D" w:rsidP="00827468">
            <w:pPr>
              <w:numPr>
                <w:ilvl w:val="2"/>
                <w:numId w:val="57"/>
              </w:numPr>
              <w:spacing w:before="40" w:after="60" w:line="276" w:lineRule="auto"/>
              <w:ind w:left="621"/>
              <w:contextualSpacing/>
              <w:jc w:val="both"/>
              <w:rPr>
                <w:rFonts w:cs="Arial"/>
                <w:color w:val="565656"/>
                <w:sz w:val="20"/>
                <w:szCs w:val="20"/>
                <w:lang w:val="es-ES_tradnl" w:eastAsia="ko-KR"/>
              </w:rPr>
            </w:pPr>
            <w:r w:rsidRPr="00A33ADA">
              <w:rPr>
                <w:rFonts w:cs="Arial"/>
                <w:color w:val="565656"/>
                <w:sz w:val="20"/>
                <w:szCs w:val="20"/>
                <w:lang w:val="es-ES_tradnl" w:eastAsia="ko-KR"/>
              </w:rPr>
              <w:t>¿Se ha alcanzado el objetivo o son necesarias nuevas medidas?</w:t>
            </w:r>
          </w:p>
          <w:p w14:paraId="08D751B5" w14:textId="77777777" w:rsidR="0094479D" w:rsidRPr="00A33ADA" w:rsidRDefault="0094479D" w:rsidP="00827468">
            <w:pPr>
              <w:spacing w:before="40" w:after="60" w:line="276" w:lineRule="auto"/>
              <w:ind w:left="621"/>
              <w:contextualSpacing/>
              <w:jc w:val="both"/>
              <w:rPr>
                <w:rFonts w:cs="Arial"/>
                <w:color w:val="565656"/>
                <w:sz w:val="20"/>
                <w:szCs w:val="20"/>
                <w:lang w:val="es-ES_tradnl" w:eastAsia="ko-KR"/>
              </w:rPr>
            </w:pPr>
          </w:p>
          <w:p w14:paraId="158B1AB2" w14:textId="6538F46B" w:rsidR="008A7366" w:rsidRPr="00A33ADA" w:rsidRDefault="00827468" w:rsidP="00BC2CD0">
            <w:pPr>
              <w:spacing w:line="276" w:lineRule="auto"/>
              <w:jc w:val="both"/>
              <w:rPr>
                <w:rFonts w:cs="Arial"/>
                <w:color w:val="565656"/>
                <w:sz w:val="20"/>
                <w:szCs w:val="20"/>
                <w:lang w:val="es-ES_tradnl" w:eastAsia="ko-KR"/>
              </w:rPr>
            </w:pPr>
            <w:r w:rsidRPr="00A33ADA">
              <w:rPr>
                <w:rFonts w:cs="Arial"/>
                <w:color w:val="FF0000"/>
                <w:sz w:val="20"/>
                <w:szCs w:val="20"/>
                <w:lang w:val="es-ES_tradnl" w:eastAsia="ko-KR"/>
              </w:rPr>
              <w:t>Usted envía el informe y la documentación del proyecto a:</w:t>
            </w:r>
            <w:r w:rsidR="008A7366" w:rsidRPr="00A33ADA">
              <w:rPr>
                <w:rFonts w:cs="Arial"/>
                <w:color w:val="FF0000"/>
                <w:sz w:val="20"/>
                <w:szCs w:val="20"/>
                <w:lang w:val="es-ES_tradnl" w:eastAsia="ko-KR"/>
              </w:rPr>
              <w:t xml:space="preserve"> </w:t>
            </w:r>
            <w:hyperlink r:id="rId27" w:history="1">
              <w:r w:rsidRPr="00A33ADA">
                <w:rPr>
                  <w:rStyle w:val="Hyperlink"/>
                  <w:rFonts w:cs="Arial"/>
                  <w:sz w:val="20"/>
                  <w:szCs w:val="20"/>
                  <w:lang w:val="es-ES_tradnl" w:eastAsia="ja-JP"/>
                </w:rPr>
                <w:t>reporting@fairtrade.</w:t>
              </w:r>
              <w:r w:rsidRPr="00A33ADA">
                <w:rPr>
                  <w:rStyle w:val="Hyperlink"/>
                  <w:rFonts w:cs="Arial"/>
                  <w:sz w:val="20"/>
                  <w:szCs w:val="20"/>
                  <w:lang w:val="es-ES_tradnl" w:eastAsia="ko-KR"/>
                </w:rPr>
                <w:t>gold</w:t>
              </w:r>
            </w:hyperlink>
            <w:r w:rsidRPr="00A33ADA">
              <w:rPr>
                <w:rFonts w:cs="Arial"/>
                <w:color w:val="FF0000"/>
                <w:sz w:val="20"/>
                <w:szCs w:val="20"/>
                <w:lang w:val="es-ES_tradnl" w:eastAsia="ko-KR"/>
              </w:rPr>
              <w:t xml:space="preserve"> en un plazo máximo de </w:t>
            </w:r>
            <w:r w:rsidR="00D34AFA" w:rsidRPr="00A33ADA">
              <w:rPr>
                <w:rFonts w:cs="Arial"/>
                <w:color w:val="FF0000"/>
                <w:sz w:val="20"/>
                <w:szCs w:val="20"/>
                <w:lang w:val="es-ES_tradnl" w:eastAsia="ko-KR"/>
              </w:rPr>
              <w:t>diez</w:t>
            </w:r>
            <w:r w:rsidRPr="00A33ADA">
              <w:rPr>
                <w:rFonts w:cs="Arial"/>
                <w:color w:val="FF0000"/>
                <w:sz w:val="20"/>
                <w:szCs w:val="20"/>
                <w:lang w:val="es-ES_tradnl" w:eastAsia="ko-KR"/>
              </w:rPr>
              <w:t xml:space="preserve"> días hábiles </w:t>
            </w:r>
            <w:r w:rsidR="0059036D" w:rsidRPr="00A33ADA">
              <w:rPr>
                <w:rFonts w:cs="Arial"/>
                <w:color w:val="FF0000"/>
                <w:sz w:val="20"/>
                <w:szCs w:val="20"/>
                <w:lang w:val="es-ES_tradnl" w:eastAsia="ko-KR"/>
              </w:rPr>
              <w:t>posteriores</w:t>
            </w:r>
            <w:r w:rsidRPr="00A33ADA">
              <w:rPr>
                <w:rFonts w:cs="Arial"/>
                <w:color w:val="FF0000"/>
                <w:sz w:val="20"/>
                <w:szCs w:val="20"/>
                <w:lang w:val="es-ES_tradnl" w:eastAsia="ko-KR"/>
              </w:rPr>
              <w:t xml:space="preserve"> a la celebración de la Asamblea General</w:t>
            </w:r>
            <w:r w:rsidR="008A7366" w:rsidRPr="00A33ADA">
              <w:rPr>
                <w:rFonts w:cs="Arial"/>
                <w:color w:val="FF0000"/>
                <w:sz w:val="20"/>
                <w:szCs w:val="20"/>
                <w:lang w:val="es-ES_tradnl" w:eastAsia="ko-KR"/>
              </w:rPr>
              <w:t>.</w:t>
            </w:r>
          </w:p>
        </w:tc>
      </w:tr>
      <w:tr w:rsidR="008A7366" w:rsidRPr="00A33ADA" w14:paraId="266491EB" w14:textId="77777777" w:rsidTr="0094479D">
        <w:trPr>
          <w:trHeight w:val="2023"/>
        </w:trPr>
        <w:tc>
          <w:tcPr>
            <w:tcW w:w="962" w:type="dxa"/>
          </w:tcPr>
          <w:p w14:paraId="56569ABA" w14:textId="10E0598B" w:rsidR="008A7366" w:rsidRPr="00A33ADA" w:rsidRDefault="0094479D"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Año</w:t>
            </w:r>
            <w:r w:rsidR="008A7366" w:rsidRPr="00A33ADA">
              <w:rPr>
                <w:rFonts w:cs="Arial"/>
                <w:b/>
                <w:color w:val="565656"/>
                <w:spacing w:val="-1"/>
                <w:sz w:val="20"/>
                <w:szCs w:val="20"/>
                <w:lang w:val="es-ES_tradnl" w:eastAsia="ja-JP"/>
              </w:rPr>
              <w:t xml:space="preserve"> 1</w:t>
            </w:r>
          </w:p>
        </w:tc>
        <w:tc>
          <w:tcPr>
            <w:tcW w:w="8337" w:type="dxa"/>
            <w:vMerge/>
          </w:tcPr>
          <w:p w14:paraId="537ABAFE"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39421DC1" w14:textId="77777777" w:rsidTr="0094479D">
        <w:trPr>
          <w:trHeight w:val="272"/>
        </w:trPr>
        <w:tc>
          <w:tcPr>
            <w:tcW w:w="9299" w:type="dxa"/>
            <w:gridSpan w:val="2"/>
            <w:shd w:val="clear" w:color="auto" w:fill="F2F2F2" w:themeFill="background1" w:themeFillShade="F2"/>
          </w:tcPr>
          <w:p w14:paraId="26868D70" w14:textId="0CC8637F" w:rsidR="00827468" w:rsidRPr="00A33ADA" w:rsidRDefault="00827468" w:rsidP="00827468">
            <w:pPr>
              <w:spacing w:line="276" w:lineRule="auto"/>
              <w:rPr>
                <w:rFonts w:cs="Arial"/>
                <w:color w:val="565656"/>
                <w:spacing w:val="-1"/>
                <w:sz w:val="16"/>
                <w:szCs w:val="16"/>
                <w:lang w:val="es-ES_tradnl" w:eastAsia="ja-JP"/>
              </w:rPr>
            </w:pPr>
            <w:r w:rsidRPr="00A33ADA">
              <w:rPr>
                <w:rFonts w:cs="Arial"/>
                <w:b/>
                <w:color w:val="565656"/>
                <w:spacing w:val="-1"/>
                <w:sz w:val="16"/>
                <w:szCs w:val="16"/>
                <w:lang w:val="es-ES_tradnl" w:eastAsia="ja-JP"/>
              </w:rPr>
              <w:t>Orientac</w:t>
            </w:r>
            <w:r w:rsidR="00BA1CD7" w:rsidRPr="00A33ADA">
              <w:rPr>
                <w:rFonts w:cs="Arial"/>
                <w:b/>
                <w:color w:val="565656"/>
                <w:spacing w:val="-1"/>
                <w:sz w:val="16"/>
                <w:szCs w:val="16"/>
                <w:lang w:val="es-ES_tradnl" w:eastAsia="ja-JP"/>
              </w:rPr>
              <w:t>i</w:t>
            </w:r>
            <w:r w:rsidRPr="00A33ADA">
              <w:rPr>
                <w:rFonts w:cs="Arial"/>
                <w:b/>
                <w:color w:val="565656"/>
                <w:spacing w:val="-1"/>
                <w:sz w:val="16"/>
                <w:szCs w:val="16"/>
                <w:lang w:val="es-ES_tradnl" w:eastAsia="ja-JP"/>
              </w:rPr>
              <w:t>ón</w:t>
            </w:r>
            <w:r w:rsidR="008A7366" w:rsidRPr="00A33ADA">
              <w:rPr>
                <w:rFonts w:cs="Arial"/>
                <w:b/>
                <w:color w:val="565656"/>
                <w:spacing w:val="-1"/>
                <w:sz w:val="16"/>
                <w:szCs w:val="16"/>
                <w:lang w:val="es-ES_tradnl" w:eastAsia="ja-JP"/>
              </w:rPr>
              <w:t>:</w:t>
            </w:r>
            <w:r w:rsidR="008A7366" w:rsidRPr="00A33ADA">
              <w:rPr>
                <w:rFonts w:cs="Arial"/>
                <w:color w:val="565656"/>
                <w:spacing w:val="-1"/>
                <w:sz w:val="16"/>
                <w:szCs w:val="16"/>
                <w:lang w:val="es-ES_tradnl" w:eastAsia="ja-JP"/>
              </w:rPr>
              <w:t xml:space="preserve"> </w:t>
            </w:r>
            <w:r w:rsidRPr="00A33ADA">
              <w:rPr>
                <w:rFonts w:cs="Arial"/>
                <w:color w:val="565656"/>
                <w:spacing w:val="-1"/>
                <w:sz w:val="16"/>
                <w:szCs w:val="16"/>
                <w:lang w:val="es-ES_tradnl" w:eastAsia="ja-JP"/>
              </w:rPr>
              <w:t>Este requisito tiene por objeto ayudarle</w:t>
            </w:r>
            <w:r w:rsidR="00D34AFA" w:rsidRPr="00A33ADA">
              <w:rPr>
                <w:rFonts w:cs="Arial"/>
                <w:color w:val="565656"/>
                <w:spacing w:val="-1"/>
                <w:sz w:val="16"/>
                <w:szCs w:val="16"/>
                <w:lang w:val="es-ES_tradnl" w:eastAsia="ja-JP"/>
              </w:rPr>
              <w:t>s,</w:t>
            </w:r>
            <w:r w:rsidRPr="00A33ADA">
              <w:rPr>
                <w:rFonts w:cs="Arial"/>
                <w:color w:val="565656"/>
                <w:spacing w:val="-1"/>
                <w:sz w:val="16"/>
                <w:szCs w:val="16"/>
                <w:lang w:val="es-ES_tradnl" w:eastAsia="ja-JP"/>
              </w:rPr>
              <w:t xml:space="preserve"> a usted y a sus miembros</w:t>
            </w:r>
            <w:r w:rsidR="00D34AFA" w:rsidRPr="00A33ADA">
              <w:rPr>
                <w:rFonts w:cs="Arial"/>
                <w:color w:val="565656"/>
                <w:spacing w:val="-1"/>
                <w:sz w:val="16"/>
                <w:szCs w:val="16"/>
                <w:lang w:val="es-ES_tradnl" w:eastAsia="ja-JP"/>
              </w:rPr>
              <w:t>,</w:t>
            </w:r>
            <w:r w:rsidRPr="00A33ADA">
              <w:rPr>
                <w:rFonts w:cs="Arial"/>
                <w:color w:val="565656"/>
                <w:spacing w:val="-1"/>
                <w:sz w:val="16"/>
                <w:szCs w:val="16"/>
                <w:lang w:val="es-ES_tradnl" w:eastAsia="ja-JP"/>
              </w:rPr>
              <w:t xml:space="preserve"> a evaluar su propio rendimiento en relación</w:t>
            </w:r>
            <w:r w:rsidR="0059036D" w:rsidRPr="00A33ADA">
              <w:rPr>
                <w:rFonts w:cs="Arial"/>
                <w:color w:val="565656"/>
                <w:spacing w:val="-1"/>
                <w:sz w:val="16"/>
                <w:szCs w:val="16"/>
                <w:lang w:val="es-ES_tradnl" w:eastAsia="ja-JP"/>
              </w:rPr>
              <w:t xml:space="preserve"> con el plan original, así como </w:t>
            </w:r>
            <w:r w:rsidRPr="00A33ADA">
              <w:rPr>
                <w:rFonts w:cs="Arial"/>
                <w:color w:val="565656"/>
                <w:spacing w:val="-1"/>
                <w:sz w:val="16"/>
                <w:szCs w:val="16"/>
                <w:lang w:val="es-ES_tradnl" w:eastAsia="ja-JP"/>
              </w:rPr>
              <w:t xml:space="preserve">su éxito. </w:t>
            </w:r>
            <w:r w:rsidR="0059036D" w:rsidRPr="00A33ADA">
              <w:rPr>
                <w:rFonts w:cs="Arial"/>
                <w:color w:val="565656"/>
                <w:spacing w:val="-1"/>
                <w:sz w:val="16"/>
                <w:szCs w:val="16"/>
                <w:lang w:val="es-ES_tradnl" w:eastAsia="ja-JP"/>
              </w:rPr>
              <w:t>V</w:t>
            </w:r>
            <w:r w:rsidRPr="00A33ADA">
              <w:rPr>
                <w:rFonts w:cs="Arial"/>
                <w:color w:val="565656"/>
                <w:spacing w:val="-1"/>
                <w:sz w:val="16"/>
                <w:szCs w:val="16"/>
                <w:lang w:val="es-ES_tradnl" w:eastAsia="ja-JP"/>
              </w:rPr>
              <w:t xml:space="preserve">arias razones </w:t>
            </w:r>
            <w:r w:rsidR="0059036D" w:rsidRPr="00A33ADA">
              <w:rPr>
                <w:rFonts w:cs="Arial"/>
                <w:color w:val="565656"/>
                <w:spacing w:val="-1"/>
                <w:sz w:val="16"/>
                <w:szCs w:val="16"/>
                <w:lang w:val="es-ES_tradnl" w:eastAsia="ja-JP"/>
              </w:rPr>
              <w:t>pueden impedir que un plan se realice</w:t>
            </w:r>
            <w:r w:rsidRPr="00A33ADA">
              <w:rPr>
                <w:rFonts w:cs="Arial"/>
                <w:color w:val="565656"/>
                <w:spacing w:val="-1"/>
                <w:sz w:val="16"/>
                <w:szCs w:val="16"/>
                <w:lang w:val="es-ES_tradnl" w:eastAsia="ja-JP"/>
              </w:rPr>
              <w:t xml:space="preserve"> según lo previsto inicialmente o </w:t>
            </w:r>
            <w:r w:rsidR="0059036D" w:rsidRPr="00A33ADA">
              <w:rPr>
                <w:rFonts w:cs="Arial"/>
                <w:color w:val="565656"/>
                <w:spacing w:val="-1"/>
                <w:sz w:val="16"/>
                <w:szCs w:val="16"/>
                <w:lang w:val="es-ES_tradnl" w:eastAsia="ja-JP"/>
              </w:rPr>
              <w:t>que se</w:t>
            </w:r>
            <w:r w:rsidRPr="00A33ADA">
              <w:rPr>
                <w:rFonts w:cs="Arial"/>
                <w:color w:val="565656"/>
                <w:spacing w:val="-1"/>
                <w:sz w:val="16"/>
                <w:szCs w:val="16"/>
                <w:lang w:val="es-ES_tradnl" w:eastAsia="ja-JP"/>
              </w:rPr>
              <w:t xml:space="preserve"> alcan</w:t>
            </w:r>
            <w:r w:rsidR="0059036D" w:rsidRPr="00A33ADA">
              <w:rPr>
                <w:rFonts w:cs="Arial"/>
                <w:color w:val="565656"/>
                <w:spacing w:val="-1"/>
                <w:sz w:val="16"/>
                <w:szCs w:val="16"/>
                <w:lang w:val="es-ES_tradnl" w:eastAsia="ja-JP"/>
              </w:rPr>
              <w:t>cen</w:t>
            </w:r>
            <w:r w:rsidRPr="00A33ADA">
              <w:rPr>
                <w:rFonts w:cs="Arial"/>
                <w:color w:val="565656"/>
                <w:spacing w:val="-1"/>
                <w:sz w:val="16"/>
                <w:szCs w:val="16"/>
                <w:lang w:val="es-ES_tradnl" w:eastAsia="ja-JP"/>
              </w:rPr>
              <w:t xml:space="preserve"> los objetivos. Sus miembros, trabajadores y operadores mineros deben estar informados al respecto.</w:t>
            </w:r>
          </w:p>
          <w:p w14:paraId="12ECDA08" w14:textId="77777777" w:rsidR="00827468" w:rsidRPr="00A33ADA" w:rsidRDefault="00827468" w:rsidP="00827468">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En el caso de importes de Prima más elevados que impliquen múltiples proyectos, el CPF puede recomendar la contratación de personal administrativo remunerado por la Prima. </w:t>
            </w:r>
          </w:p>
          <w:p w14:paraId="7EC07B2B" w14:textId="16B6EF3B" w:rsidR="008A7366" w:rsidRPr="00A33ADA" w:rsidRDefault="00827468"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Los operadores de MAPE deben apoyar al CPF para que presente cada año los resultados del Plan de Desarrollo de la Prima </w:t>
            </w:r>
            <w:r w:rsidR="00BA1CD7" w:rsidRPr="00A33ADA">
              <w:rPr>
                <w:rFonts w:cs="Arial"/>
                <w:color w:val="FF0000"/>
                <w:spacing w:val="-1"/>
                <w:sz w:val="16"/>
                <w:szCs w:val="16"/>
                <w:lang w:val="es-ES_tradnl" w:eastAsia="ja-JP"/>
              </w:rPr>
              <w:t>Fairtrade</w:t>
            </w:r>
            <w:r w:rsidRPr="00A33ADA">
              <w:rPr>
                <w:rFonts w:cs="Arial"/>
                <w:color w:val="FF0000"/>
                <w:spacing w:val="-1"/>
                <w:sz w:val="16"/>
                <w:szCs w:val="16"/>
                <w:lang w:val="es-ES_tradnl" w:eastAsia="ja-JP"/>
              </w:rPr>
              <w:t xml:space="preserve"> a</w:t>
            </w:r>
            <w:r w:rsidR="00BA1CD7"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l</w:t>
            </w:r>
            <w:r w:rsidR="00BA1CD7" w:rsidRPr="00A33ADA">
              <w:rPr>
                <w:rFonts w:cs="Arial"/>
                <w:color w:val="FF0000"/>
                <w:spacing w:val="-1"/>
                <w:sz w:val="16"/>
                <w:szCs w:val="16"/>
                <w:lang w:val="es-ES_tradnl" w:eastAsia="ja-JP"/>
              </w:rPr>
              <w:t>a asamblea del</w:t>
            </w:r>
            <w:r w:rsidRPr="00A33ADA">
              <w:rPr>
                <w:rFonts w:cs="Arial"/>
                <w:color w:val="FF0000"/>
                <w:spacing w:val="-1"/>
                <w:sz w:val="16"/>
                <w:szCs w:val="16"/>
                <w:lang w:val="es-ES_tradnl" w:eastAsia="ja-JP"/>
              </w:rPr>
              <w:t xml:space="preserve"> sistema de producción.</w:t>
            </w:r>
          </w:p>
        </w:tc>
      </w:tr>
    </w:tbl>
    <w:p w14:paraId="1027E3C5" w14:textId="77777777" w:rsidR="008A7366" w:rsidRPr="00A33ADA" w:rsidRDefault="008A7366" w:rsidP="008A7366">
      <w:pPr>
        <w:jc w:val="both"/>
        <w:rPr>
          <w:rFonts w:ascii="Arial" w:hAnsi="Arial" w:cs="Arial"/>
          <w:color w:val="00B0F0"/>
          <w:sz w:val="22"/>
          <w:szCs w:val="22"/>
          <w:lang w:val="es-ES_tradnl"/>
        </w:rPr>
      </w:pPr>
    </w:p>
    <w:p w14:paraId="49767ACF" w14:textId="32367185" w:rsidR="00BA1CD7" w:rsidRPr="00A33ADA" w:rsidRDefault="00BA1CD7"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Los CPF deben preparar sistemáticamente informes actualizados de inversión de la Prima Fairtrade para su aprobación por la Asamblea General. Una vez aprobados, las OMAPE deben compartir estos informes con Fairtrade.</w:t>
      </w:r>
    </w:p>
    <w:p w14:paraId="3D3C223D" w14:textId="77777777" w:rsidR="008A7366" w:rsidRPr="00A33ADA" w:rsidRDefault="008A7366" w:rsidP="008A7366">
      <w:pPr>
        <w:jc w:val="both"/>
        <w:rPr>
          <w:rFonts w:ascii="Arial" w:hAnsi="Arial" w:cs="Arial"/>
          <w:b/>
          <w:color w:val="00B9E4" w:themeColor="background2"/>
          <w:sz w:val="22"/>
          <w:szCs w:val="22"/>
          <w:lang w:val="es-ES_tradnl"/>
        </w:rPr>
      </w:pPr>
    </w:p>
    <w:p w14:paraId="5A80D05B" w14:textId="419D147D" w:rsidR="00BA1CD7" w:rsidRPr="00A33ADA" w:rsidRDefault="00164568" w:rsidP="00BA1CD7">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BA1CD7" w:rsidRPr="00A33ADA">
        <w:rPr>
          <w:rFonts w:ascii="Arial" w:hAnsi="Arial" w:cs="Arial"/>
          <w:b/>
          <w:color w:val="00B9E4" w:themeColor="background2"/>
          <w:sz w:val="22"/>
          <w:szCs w:val="22"/>
          <w:lang w:val="es-ES_tradnl"/>
        </w:rPr>
        <w:t>¿Está usted de acuerdo con el cambio propuesto?</w:t>
      </w:r>
    </w:p>
    <w:p w14:paraId="1AC612AB" w14:textId="77777777" w:rsidR="00BA1CD7" w:rsidRPr="00A33ADA" w:rsidRDefault="00BA1CD7" w:rsidP="00BA1CD7">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BC6FB45" w14:textId="77777777" w:rsidR="00BA1CD7" w:rsidRPr="00A33ADA" w:rsidRDefault="00BA1CD7" w:rsidP="00BA1CD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BA2550A" w14:textId="24AC3029" w:rsidR="00BA1CD7" w:rsidRPr="00A33ADA" w:rsidRDefault="00BA1CD7" w:rsidP="00BA1CD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7DA54BB4" w14:textId="77777777" w:rsidR="00BA1CD7" w:rsidRPr="00A33ADA" w:rsidRDefault="00BA1CD7" w:rsidP="00BA1CD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495627E2" w14:textId="56629F3D" w:rsidR="00BA1CD7" w:rsidRPr="00A33ADA" w:rsidRDefault="00BA1CD7" w:rsidP="00BA1CD7">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083CD4A" w14:textId="77777777" w:rsidR="00D34AFA" w:rsidRPr="00A33ADA" w:rsidRDefault="00D34AFA" w:rsidP="00BA1CD7">
      <w:pPr>
        <w:keepNext/>
        <w:keepLines/>
        <w:tabs>
          <w:tab w:val="left" w:pos="735"/>
        </w:tabs>
        <w:spacing w:line="276" w:lineRule="auto"/>
        <w:jc w:val="both"/>
        <w:rPr>
          <w:rFonts w:ascii="Arial" w:hAnsi="Arial" w:cs="Arial"/>
          <w:sz w:val="22"/>
          <w:szCs w:val="22"/>
          <w:lang w:val="es-ES_tradnl"/>
        </w:rPr>
      </w:pPr>
    </w:p>
    <w:p w14:paraId="2D790703" w14:textId="0944EDBC" w:rsidR="00695F14" w:rsidRPr="00A33ADA" w:rsidRDefault="00BA1CD7" w:rsidP="00D34AF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170EBC82"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26C7A729" w14:textId="77777777" w:rsidR="008A7366" w:rsidRPr="00A33ADA" w:rsidRDefault="008A7366" w:rsidP="008A7366">
      <w:pPr>
        <w:spacing w:line="276" w:lineRule="auto"/>
        <w:jc w:val="both"/>
        <w:rPr>
          <w:rFonts w:ascii="Arial" w:hAnsi="Arial" w:cs="Arial"/>
          <w:b/>
          <w:sz w:val="22"/>
          <w:szCs w:val="22"/>
          <w:lang w:val="es-ES_tradnl"/>
        </w:rPr>
      </w:pPr>
    </w:p>
    <w:p w14:paraId="54648564" w14:textId="1F6E6A23"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4.1 </w:t>
      </w:r>
      <w:r w:rsidR="001C2A2A" w:rsidRPr="00A33ADA">
        <w:rPr>
          <w:rFonts w:ascii="Arial" w:eastAsiaTheme="majorEastAsia" w:hAnsi="Arial" w:cs="Arial"/>
          <w:b/>
          <w:bCs/>
          <w:color w:val="00B0F0"/>
          <w:sz w:val="22"/>
          <w:szCs w:val="22"/>
          <w:lang w:val="es-ES_tradnl"/>
        </w:rPr>
        <w:t>Potencial de desarrollo:</w:t>
      </w:r>
      <w:r w:rsidRPr="00A33ADA">
        <w:rPr>
          <w:rFonts w:ascii="Arial" w:eastAsiaTheme="majorEastAsia" w:hAnsi="Arial" w:cs="Arial"/>
          <w:b/>
          <w:bCs/>
          <w:color w:val="00B0F0"/>
          <w:sz w:val="22"/>
          <w:szCs w:val="22"/>
          <w:lang w:val="es-ES_tradnl"/>
        </w:rPr>
        <w:t xml:space="preserve"> 4.1.11 </w:t>
      </w:r>
      <w:r w:rsidR="00BA1CD7" w:rsidRPr="00A33ADA">
        <w:rPr>
          <w:rFonts w:ascii="Arial" w:eastAsiaTheme="majorEastAsia" w:hAnsi="Arial" w:cs="Arial"/>
          <w:b/>
          <w:bCs/>
          <w:color w:val="00B0F0"/>
          <w:sz w:val="22"/>
          <w:szCs w:val="22"/>
          <w:lang w:val="es-ES_tradnl"/>
        </w:rPr>
        <w:t>Cuenta bancaria para la Prima Fairtrade</w:t>
      </w:r>
      <w:r w:rsidRPr="00A33ADA">
        <w:rPr>
          <w:rStyle w:val="FootnoteReference"/>
          <w:rFonts w:ascii="Arial" w:eastAsiaTheme="majorEastAsia" w:hAnsi="Arial" w:cs="Arial"/>
          <w:b/>
          <w:bCs/>
          <w:color w:val="00B0F0"/>
          <w:sz w:val="22"/>
          <w:szCs w:val="22"/>
          <w:lang w:val="es-ES_tradnl"/>
        </w:rPr>
        <w:footnoteReference w:id="105"/>
      </w:r>
    </w:p>
    <w:p w14:paraId="2F5E41B1" w14:textId="77777777" w:rsidR="008A7366" w:rsidRPr="00A33ADA" w:rsidRDefault="008A7366" w:rsidP="008A7366">
      <w:pPr>
        <w:spacing w:line="276" w:lineRule="auto"/>
        <w:jc w:val="both"/>
        <w:rPr>
          <w:rFonts w:ascii="Arial" w:hAnsi="Arial" w:cs="Arial"/>
          <w:b/>
          <w:sz w:val="22"/>
          <w:szCs w:val="22"/>
          <w:lang w:val="es-ES_tradnl"/>
        </w:rPr>
      </w:pPr>
    </w:p>
    <w:p w14:paraId="6D6D25C2" w14:textId="582AF4DC" w:rsidR="00BA1CD7" w:rsidRPr="00A33ADA" w:rsidRDefault="00BA1CD7" w:rsidP="00BA1CD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riesgos financieros relacionados con las OMAPE a menudo hacen que sea extremadamente difícil para ellas abrir una cuenta bancaria. Puede ser aún más difícil abrir una cuenta </w:t>
      </w:r>
      <w:r w:rsidR="0059036D" w:rsidRPr="00A33ADA">
        <w:rPr>
          <w:rFonts w:ascii="Arial" w:hAnsi="Arial" w:cs="Arial"/>
          <w:sz w:val="22"/>
          <w:szCs w:val="22"/>
          <w:lang w:val="es-ES_tradnl"/>
        </w:rPr>
        <w:t>independiente</w:t>
      </w:r>
      <w:r w:rsidRPr="00A33ADA">
        <w:rPr>
          <w:rFonts w:ascii="Arial" w:hAnsi="Arial" w:cs="Arial"/>
          <w:sz w:val="22"/>
          <w:szCs w:val="22"/>
          <w:lang w:val="es-ES_tradnl"/>
        </w:rPr>
        <w:t xml:space="preserve"> con firmas y administración diferentes.</w:t>
      </w:r>
    </w:p>
    <w:p w14:paraId="252E0D8A" w14:textId="77777777" w:rsidR="00BA1CD7" w:rsidRPr="00A33ADA" w:rsidRDefault="00BA1CD7" w:rsidP="00BA1CD7">
      <w:pPr>
        <w:spacing w:line="276" w:lineRule="auto"/>
        <w:jc w:val="both"/>
        <w:rPr>
          <w:rFonts w:ascii="Arial" w:hAnsi="Arial" w:cs="Arial"/>
          <w:sz w:val="22"/>
          <w:szCs w:val="22"/>
          <w:lang w:val="es-ES_tradnl"/>
        </w:rPr>
      </w:pPr>
    </w:p>
    <w:p w14:paraId="6BBD5ACF" w14:textId="2273672F" w:rsidR="00BA1CD7" w:rsidRPr="00A33ADA" w:rsidRDefault="00BA1CD7" w:rsidP="00BA1CD7">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 responsabilidad legal de la gestión de la Prima recae en la OMAPE. Una cuenta </w:t>
      </w:r>
      <w:r w:rsidR="0059036D" w:rsidRPr="00A33ADA">
        <w:rPr>
          <w:rFonts w:ascii="Arial" w:hAnsi="Arial" w:cs="Arial"/>
          <w:sz w:val="22"/>
          <w:szCs w:val="22"/>
          <w:lang w:val="es-ES_tradnl"/>
        </w:rPr>
        <w:t>independiente</w:t>
      </w:r>
      <w:r w:rsidRPr="00A33ADA">
        <w:rPr>
          <w:rFonts w:ascii="Arial" w:hAnsi="Arial" w:cs="Arial"/>
          <w:sz w:val="22"/>
          <w:szCs w:val="22"/>
          <w:lang w:val="es-ES_tradnl"/>
        </w:rPr>
        <w:t xml:space="preserve"> para la gestión exclusiva de la Prima Fairtrade debería necesitar la firma de un miembro del CPF - pero esto puede no ser posible, dependiendo de las leyes y reglamentos bancarios de un país determinado. </w:t>
      </w:r>
      <w:r w:rsidR="0059036D" w:rsidRPr="00A33ADA">
        <w:rPr>
          <w:rFonts w:ascii="Arial" w:hAnsi="Arial" w:cs="Arial"/>
          <w:sz w:val="22"/>
          <w:szCs w:val="22"/>
          <w:lang w:val="es-ES_tradnl"/>
        </w:rPr>
        <w:t>Hay orientaciones alternativas para estos casos</w:t>
      </w:r>
      <w:r w:rsidRPr="00A33ADA">
        <w:rPr>
          <w:rFonts w:ascii="Arial" w:hAnsi="Arial" w:cs="Arial"/>
          <w:sz w:val="22"/>
          <w:szCs w:val="22"/>
          <w:lang w:val="es-ES_tradnl"/>
        </w:rPr>
        <w:t>.</w:t>
      </w:r>
    </w:p>
    <w:p w14:paraId="6D03A8F8" w14:textId="77777777" w:rsidR="00BA1CD7" w:rsidRPr="00A33ADA" w:rsidRDefault="00BA1CD7" w:rsidP="00BA1CD7">
      <w:pPr>
        <w:spacing w:line="276" w:lineRule="auto"/>
        <w:jc w:val="both"/>
        <w:rPr>
          <w:rFonts w:ascii="Arial" w:hAnsi="Arial" w:cs="Arial"/>
          <w:sz w:val="22"/>
          <w:szCs w:val="22"/>
          <w:lang w:val="es-ES_tradnl"/>
        </w:rPr>
      </w:pPr>
    </w:p>
    <w:p w14:paraId="03EC50B2" w14:textId="69AD8BB7" w:rsidR="008A7366" w:rsidRPr="00A33ADA" w:rsidRDefault="00BA1CD7" w:rsidP="00D34AFA">
      <w:pPr>
        <w:widowControl w:val="0"/>
        <w:spacing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1BE08220" w14:textId="46CC6ED6" w:rsidR="008A7366" w:rsidRPr="00A33ADA" w:rsidRDefault="008A7366" w:rsidP="00D461D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4.1.11. </w:t>
      </w:r>
      <w:r w:rsidR="00BA1CD7" w:rsidRPr="00A33ADA">
        <w:rPr>
          <w:rFonts w:ascii="Arial" w:eastAsia="Arial" w:hAnsi="Arial" w:cs="Arial"/>
          <w:b/>
          <w:color w:val="00B9E4"/>
          <w:sz w:val="20"/>
          <w:szCs w:val="20"/>
          <w:lang w:val="es-ES_tradnl" w:eastAsia="ko-KR"/>
        </w:rPr>
        <w:t>Cuenta bancaria para la Prima Fairtrade</w:t>
      </w:r>
    </w:p>
    <w:tbl>
      <w:tblPr>
        <w:tblStyle w:val="SimpleTable134"/>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2CB672E6" w14:textId="77777777" w:rsidTr="00BA1CD7">
        <w:trPr>
          <w:trHeight w:val="25"/>
        </w:trPr>
        <w:tc>
          <w:tcPr>
            <w:tcW w:w="9299" w:type="dxa"/>
            <w:gridSpan w:val="2"/>
          </w:tcPr>
          <w:p w14:paraId="0EECC7B7" w14:textId="285571F4" w:rsidR="008A7366" w:rsidRPr="00A33ADA" w:rsidRDefault="00BA1CD7"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lastRenderedPageBreak/>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A33ADA" w14:paraId="3AD4EFF4" w14:textId="77777777" w:rsidTr="00BA1CD7">
        <w:trPr>
          <w:trHeight w:val="280"/>
        </w:trPr>
        <w:tc>
          <w:tcPr>
            <w:tcW w:w="962" w:type="dxa"/>
          </w:tcPr>
          <w:p w14:paraId="6E62BCF7" w14:textId="12166B00" w:rsidR="008A7366" w:rsidRPr="00A33ADA" w:rsidRDefault="00BA1CD7"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03A44EFA" w14:textId="36C0C173" w:rsidR="00BA1CD7" w:rsidRPr="00A33ADA" w:rsidRDefault="00BA1CD7" w:rsidP="00BC2CD0">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Usted </w:t>
            </w:r>
            <w:r w:rsidRPr="00A33ADA">
              <w:rPr>
                <w:rFonts w:cs="Arial"/>
                <w:b/>
                <w:color w:val="565656"/>
                <w:spacing w:val="-1"/>
                <w:sz w:val="20"/>
                <w:szCs w:val="20"/>
                <w:lang w:val="es-ES_tradnl" w:eastAsia="ja-JP"/>
              </w:rPr>
              <w:t>dispone</w:t>
            </w:r>
            <w:r w:rsidRPr="00A33ADA">
              <w:rPr>
                <w:rFonts w:cs="Arial"/>
                <w:color w:val="565656"/>
                <w:spacing w:val="-1"/>
                <w:sz w:val="20"/>
                <w:szCs w:val="20"/>
                <w:lang w:val="es-ES_tradnl" w:eastAsia="ja-JP"/>
              </w:rPr>
              <w:t xml:space="preserve"> de una cuenta bancaria </w:t>
            </w:r>
            <w:r w:rsidR="0059036D" w:rsidRPr="00A33ADA">
              <w:rPr>
                <w:rFonts w:cs="Arial"/>
                <w:color w:val="565656"/>
                <w:spacing w:val="-1"/>
                <w:sz w:val="20"/>
                <w:szCs w:val="20"/>
                <w:lang w:val="es-ES_tradnl" w:eastAsia="ja-JP"/>
              </w:rPr>
              <w:t>independiente</w:t>
            </w:r>
            <w:r w:rsidRPr="00A33ADA">
              <w:rPr>
                <w:rFonts w:cs="Arial"/>
                <w:color w:val="565656"/>
                <w:spacing w:val="-1"/>
                <w:sz w:val="20"/>
                <w:szCs w:val="20"/>
                <w:lang w:val="es-ES_tradnl" w:eastAsia="ja-JP"/>
              </w:rPr>
              <w:t xml:space="preserve"> para gestionar la Prima Fairtrade.</w:t>
            </w:r>
          </w:p>
          <w:p w14:paraId="5CF840A5" w14:textId="07D0395F" w:rsidR="008A7366" w:rsidRPr="00A33ADA" w:rsidRDefault="008A7366" w:rsidP="00BC2CD0">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 </w:t>
            </w:r>
          </w:p>
        </w:tc>
      </w:tr>
      <w:tr w:rsidR="008A7366" w:rsidRPr="00A33ADA" w14:paraId="07B76AC0" w14:textId="77777777" w:rsidTr="00BA1CD7">
        <w:trPr>
          <w:trHeight w:val="270"/>
        </w:trPr>
        <w:tc>
          <w:tcPr>
            <w:tcW w:w="962" w:type="dxa"/>
          </w:tcPr>
          <w:p w14:paraId="160640B4" w14:textId="71F2EE1F" w:rsidR="008A7366" w:rsidRPr="00A33ADA" w:rsidRDefault="00BA1CD7"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1</w:t>
            </w:r>
          </w:p>
        </w:tc>
        <w:tc>
          <w:tcPr>
            <w:tcW w:w="8337" w:type="dxa"/>
            <w:vMerge/>
          </w:tcPr>
          <w:p w14:paraId="08ED03CC" w14:textId="77777777" w:rsidR="008A7366" w:rsidRPr="00A33ADA" w:rsidRDefault="008A7366" w:rsidP="00BC2CD0">
            <w:pPr>
              <w:spacing w:line="276" w:lineRule="auto"/>
              <w:jc w:val="both"/>
              <w:rPr>
                <w:rFonts w:cs="Arial"/>
                <w:color w:val="565656"/>
                <w:spacing w:val="-1"/>
                <w:sz w:val="20"/>
                <w:szCs w:val="20"/>
                <w:lang w:val="es-ES_tradnl" w:eastAsia="ko-KR"/>
              </w:rPr>
            </w:pPr>
          </w:p>
        </w:tc>
      </w:tr>
      <w:tr w:rsidR="008A7366" w:rsidRPr="002A30B0" w14:paraId="300D29FC" w14:textId="77777777" w:rsidTr="00BA1CD7">
        <w:trPr>
          <w:trHeight w:val="348"/>
        </w:trPr>
        <w:tc>
          <w:tcPr>
            <w:tcW w:w="9299" w:type="dxa"/>
            <w:gridSpan w:val="2"/>
            <w:shd w:val="clear" w:color="auto" w:fill="F2F2F2" w:themeFill="background1" w:themeFillShade="F2"/>
          </w:tcPr>
          <w:p w14:paraId="2286FFB9" w14:textId="1FC6E2FB" w:rsidR="008A7366" w:rsidRPr="00A33ADA" w:rsidRDefault="00BA1CD7" w:rsidP="00BC2CD0">
            <w:pPr>
              <w:spacing w:line="276" w:lineRule="auto"/>
              <w:rPr>
                <w:rFonts w:cs="Arial"/>
                <w:color w:val="FF0000"/>
                <w:spacing w:val="-1"/>
                <w:sz w:val="16"/>
                <w:szCs w:val="16"/>
                <w:lang w:val="es-ES_tradnl" w:eastAsia="ja-JP"/>
              </w:rPr>
            </w:pPr>
            <w:r w:rsidRPr="00A33ADA">
              <w:rPr>
                <w:rFonts w:cs="Arial"/>
                <w:color w:val="565656"/>
                <w:spacing w:val="-1"/>
                <w:sz w:val="16"/>
                <w:szCs w:val="16"/>
                <w:lang w:val="es-ES_tradnl" w:eastAsia="ja-JP"/>
              </w:rPr>
              <w:t>Orientación</w:t>
            </w:r>
            <w:r w:rsidR="008A7366" w:rsidRPr="00A33ADA">
              <w:rPr>
                <w:rFonts w:cs="Arial"/>
                <w:color w:val="565656"/>
                <w:spacing w:val="-1"/>
                <w:sz w:val="16"/>
                <w:szCs w:val="16"/>
                <w:lang w:val="es-ES_tradnl" w:eastAsia="ja-JP"/>
              </w:rPr>
              <w:t xml:space="preserve">: </w:t>
            </w:r>
            <w:r w:rsidRPr="00A33ADA">
              <w:rPr>
                <w:rFonts w:cs="Arial"/>
                <w:color w:val="FF0000"/>
                <w:spacing w:val="-1"/>
                <w:sz w:val="16"/>
                <w:szCs w:val="16"/>
                <w:lang w:val="es-ES_tradnl" w:eastAsia="ja-JP"/>
              </w:rPr>
              <w:t xml:space="preserve">Si la normativa bancaria y las leyes nacionales </w:t>
            </w:r>
            <w:r w:rsidR="009E49D8" w:rsidRPr="00A33ADA">
              <w:rPr>
                <w:rFonts w:cs="Arial"/>
                <w:color w:val="FF0000"/>
                <w:spacing w:val="-1"/>
                <w:sz w:val="16"/>
                <w:szCs w:val="16"/>
                <w:lang w:val="es-ES_tradnl" w:eastAsia="ja-JP"/>
              </w:rPr>
              <w:t xml:space="preserve">relativas al </w:t>
            </w:r>
            <w:r w:rsidRPr="00A33ADA">
              <w:rPr>
                <w:rFonts w:cs="Arial"/>
                <w:color w:val="FF0000"/>
                <w:spacing w:val="-1"/>
                <w:sz w:val="16"/>
                <w:szCs w:val="16"/>
                <w:lang w:val="es-ES_tradnl" w:eastAsia="ja-JP"/>
              </w:rPr>
              <w:t xml:space="preserve">blanqueo de </w:t>
            </w:r>
            <w:r w:rsidR="009E49D8" w:rsidRPr="00A33ADA">
              <w:rPr>
                <w:rFonts w:cs="Arial"/>
                <w:color w:val="FF0000"/>
                <w:spacing w:val="-1"/>
                <w:sz w:val="16"/>
                <w:szCs w:val="16"/>
                <w:lang w:val="es-ES_tradnl" w:eastAsia="ja-JP"/>
              </w:rPr>
              <w:t>capitales</w:t>
            </w:r>
            <w:r w:rsidRPr="00A33ADA">
              <w:rPr>
                <w:rFonts w:cs="Arial"/>
                <w:color w:val="FF0000"/>
                <w:spacing w:val="-1"/>
                <w:sz w:val="16"/>
                <w:szCs w:val="16"/>
                <w:lang w:val="es-ES_tradnl" w:eastAsia="ja-JP"/>
              </w:rPr>
              <w:t xml:space="preserve"> lo permiten, usted dispone de un procedimiento de doble firma: un firmante de</w:t>
            </w:r>
            <w:r w:rsidR="009E49D8" w:rsidRPr="00A33ADA">
              <w:rPr>
                <w:rFonts w:cs="Arial"/>
                <w:color w:val="FF0000"/>
                <w:spacing w:val="-1"/>
                <w:sz w:val="16"/>
                <w:szCs w:val="16"/>
                <w:lang w:val="es-ES_tradnl" w:eastAsia="ja-JP"/>
              </w:rPr>
              <w:t>l CPF</w:t>
            </w:r>
            <w:r w:rsidRPr="00A33ADA">
              <w:rPr>
                <w:rFonts w:cs="Arial"/>
                <w:color w:val="FF0000"/>
                <w:spacing w:val="-1"/>
                <w:sz w:val="16"/>
                <w:szCs w:val="16"/>
                <w:lang w:val="es-ES_tradnl" w:eastAsia="ja-JP"/>
              </w:rPr>
              <w:t xml:space="preserve"> y otro de la OMAPE.</w:t>
            </w:r>
          </w:p>
        </w:tc>
      </w:tr>
    </w:tbl>
    <w:p w14:paraId="041070DB"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7419032F" w14:textId="15B2F650" w:rsidR="009E49D8" w:rsidRPr="00A33ADA" w:rsidRDefault="009E49D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Anteriormente, uno de los firmantes registrados en el banco tenía que ser miembro del CPF para cumplir los requisitos. Ahora se ha eliminado</w:t>
      </w:r>
      <w:r w:rsidR="0059036D" w:rsidRPr="00A33ADA">
        <w:rPr>
          <w:rFonts w:ascii="Arial" w:hAnsi="Arial" w:cs="Arial"/>
          <w:bCs/>
          <w:sz w:val="22"/>
          <w:szCs w:val="22"/>
          <w:lang w:val="es-ES_tradnl"/>
        </w:rPr>
        <w:t xml:space="preserve"> este elemento</w:t>
      </w:r>
      <w:r w:rsidRPr="00A33ADA">
        <w:rPr>
          <w:rFonts w:ascii="Arial" w:hAnsi="Arial" w:cs="Arial"/>
          <w:bCs/>
          <w:sz w:val="22"/>
          <w:szCs w:val="22"/>
          <w:lang w:val="es-ES_tradnl"/>
        </w:rPr>
        <w:t xml:space="preserve">, </w:t>
      </w:r>
      <w:r w:rsidR="00D34AFA" w:rsidRPr="00A33ADA">
        <w:rPr>
          <w:rFonts w:ascii="Arial" w:hAnsi="Arial" w:cs="Arial"/>
          <w:bCs/>
          <w:sz w:val="22"/>
          <w:szCs w:val="22"/>
          <w:lang w:val="es-ES_tradnl"/>
        </w:rPr>
        <w:t>no obstante,</w:t>
      </w:r>
      <w:r w:rsidRPr="00A33ADA">
        <w:rPr>
          <w:rFonts w:ascii="Arial" w:hAnsi="Arial" w:cs="Arial"/>
          <w:bCs/>
          <w:sz w:val="22"/>
          <w:szCs w:val="22"/>
          <w:lang w:val="es-ES_tradnl"/>
        </w:rPr>
        <w:t xml:space="preserve"> debería seguir siendo la opción preferi</w:t>
      </w:r>
      <w:r w:rsidR="00D34AFA" w:rsidRPr="00A33ADA">
        <w:rPr>
          <w:rFonts w:ascii="Arial" w:hAnsi="Arial" w:cs="Arial"/>
          <w:bCs/>
          <w:sz w:val="22"/>
          <w:szCs w:val="22"/>
          <w:lang w:val="es-ES_tradnl"/>
        </w:rPr>
        <w:t>ble</w:t>
      </w:r>
      <w:r w:rsidRPr="00A33ADA">
        <w:rPr>
          <w:rFonts w:ascii="Arial" w:hAnsi="Arial" w:cs="Arial"/>
          <w:bCs/>
          <w:sz w:val="22"/>
          <w:szCs w:val="22"/>
          <w:lang w:val="es-ES_tradnl"/>
        </w:rPr>
        <w:t>.</w:t>
      </w:r>
    </w:p>
    <w:p w14:paraId="17CDF924" w14:textId="77777777" w:rsidR="000B4FC5" w:rsidRPr="00A33ADA" w:rsidRDefault="000B4FC5" w:rsidP="008A7366">
      <w:pPr>
        <w:jc w:val="both"/>
        <w:rPr>
          <w:rFonts w:ascii="Arial" w:hAnsi="Arial" w:cs="Arial"/>
          <w:bCs/>
          <w:sz w:val="22"/>
          <w:szCs w:val="22"/>
          <w:lang w:val="es-ES_tradnl"/>
        </w:rPr>
      </w:pPr>
    </w:p>
    <w:p w14:paraId="509B1235" w14:textId="0DCD3FA2" w:rsidR="009E49D8" w:rsidRPr="00A33ADA" w:rsidRDefault="00164568" w:rsidP="009E49D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0B4FC5"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2</w:t>
      </w:r>
      <w:r w:rsidR="000B4FC5" w:rsidRPr="00A33ADA">
        <w:rPr>
          <w:rFonts w:ascii="Arial" w:hAnsi="Arial" w:cs="Arial"/>
          <w:b/>
          <w:color w:val="00B9E4" w:themeColor="background2"/>
          <w:sz w:val="22"/>
          <w:szCs w:val="22"/>
          <w:lang w:val="es-ES_tradnl"/>
        </w:rPr>
        <w:t xml:space="preserve"> </w:t>
      </w:r>
      <w:r w:rsidR="009E49D8" w:rsidRPr="00A33ADA">
        <w:rPr>
          <w:rFonts w:ascii="Arial" w:hAnsi="Arial" w:cs="Arial"/>
          <w:b/>
          <w:color w:val="00B9E4" w:themeColor="background2"/>
          <w:sz w:val="22"/>
          <w:szCs w:val="22"/>
          <w:lang w:val="es-ES_tradnl"/>
        </w:rPr>
        <w:t>¿Está usted de acuerdo con el cambio propuesto?</w:t>
      </w:r>
    </w:p>
    <w:p w14:paraId="68165EAE" w14:textId="77777777" w:rsidR="009E49D8" w:rsidRPr="00A33ADA" w:rsidRDefault="009E49D8" w:rsidP="009E49D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D3B3AD6" w14:textId="77777777"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244D06B9" w14:textId="12E0F4CB"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A07BF06" w14:textId="77777777"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6381E86" w14:textId="779A7CB1"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CAE8E14" w14:textId="77777777" w:rsidR="00D34AFA" w:rsidRPr="00A33ADA" w:rsidRDefault="00D34AFA" w:rsidP="009E49D8">
      <w:pPr>
        <w:keepNext/>
        <w:keepLines/>
        <w:tabs>
          <w:tab w:val="left" w:pos="735"/>
        </w:tabs>
        <w:spacing w:line="276" w:lineRule="auto"/>
        <w:jc w:val="both"/>
        <w:rPr>
          <w:rFonts w:ascii="Arial" w:hAnsi="Arial" w:cs="Arial"/>
          <w:sz w:val="22"/>
          <w:szCs w:val="22"/>
          <w:lang w:val="es-ES_tradnl"/>
        </w:rPr>
      </w:pPr>
    </w:p>
    <w:p w14:paraId="41F7D03F" w14:textId="77777777" w:rsidR="009E49D8" w:rsidRPr="00A33ADA" w:rsidRDefault="009E49D8" w:rsidP="00D34AF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p>
    <w:p w14:paraId="05E36F57"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E056302" w14:textId="77777777" w:rsidR="008A7366" w:rsidRPr="00A33ADA" w:rsidRDefault="008A7366" w:rsidP="008A7366">
      <w:pPr>
        <w:spacing w:line="276" w:lineRule="auto"/>
        <w:jc w:val="both"/>
        <w:rPr>
          <w:rFonts w:ascii="Arial" w:hAnsi="Arial" w:cs="Arial"/>
          <w:b/>
          <w:sz w:val="22"/>
          <w:szCs w:val="22"/>
          <w:lang w:val="es-ES_tradnl"/>
        </w:rPr>
      </w:pPr>
    </w:p>
    <w:p w14:paraId="7FB4006A" w14:textId="3128C685"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4.1 </w:t>
      </w:r>
      <w:r w:rsidR="001C2A2A" w:rsidRPr="00A33ADA">
        <w:rPr>
          <w:rFonts w:ascii="Arial" w:eastAsiaTheme="majorEastAsia" w:hAnsi="Arial" w:cs="Arial"/>
          <w:b/>
          <w:bCs/>
          <w:color w:val="00B9E4" w:themeColor="background2"/>
          <w:sz w:val="22"/>
          <w:szCs w:val="22"/>
          <w:lang w:val="es-ES_tradnl"/>
        </w:rPr>
        <w:t>Potencial de desarrollo:</w:t>
      </w:r>
      <w:r w:rsidRPr="00A33ADA">
        <w:rPr>
          <w:rFonts w:ascii="Arial" w:eastAsiaTheme="majorEastAsia" w:hAnsi="Arial" w:cs="Arial"/>
          <w:b/>
          <w:bCs/>
          <w:color w:val="00B9E4" w:themeColor="background2"/>
          <w:sz w:val="22"/>
          <w:szCs w:val="22"/>
          <w:lang w:val="es-ES_tradnl"/>
        </w:rPr>
        <w:t xml:space="preserve"> 4.1.13 </w:t>
      </w:r>
      <w:r w:rsidR="009E49D8" w:rsidRPr="00A33ADA">
        <w:rPr>
          <w:rFonts w:ascii="Arial" w:eastAsiaTheme="majorEastAsia" w:hAnsi="Arial" w:cs="Arial"/>
          <w:b/>
          <w:bCs/>
          <w:color w:val="00B9E4" w:themeColor="background2"/>
          <w:sz w:val="22"/>
          <w:szCs w:val="22"/>
          <w:lang w:val="es-ES_tradnl"/>
        </w:rPr>
        <w:t>Registros de cuentas bancarias</w:t>
      </w:r>
      <w:r w:rsidRPr="00A33ADA">
        <w:rPr>
          <w:rStyle w:val="FootnoteReference"/>
          <w:rFonts w:ascii="Arial" w:eastAsiaTheme="majorEastAsia" w:hAnsi="Arial" w:cs="Arial"/>
          <w:b/>
          <w:bCs/>
          <w:color w:val="00B9E4" w:themeColor="background2"/>
          <w:sz w:val="22"/>
          <w:szCs w:val="22"/>
          <w:lang w:val="es-ES_tradnl"/>
        </w:rPr>
        <w:footnoteReference w:id="106"/>
      </w:r>
    </w:p>
    <w:p w14:paraId="3780E7A8" w14:textId="77777777" w:rsidR="008A7366" w:rsidRPr="00A33ADA" w:rsidRDefault="008A7366" w:rsidP="008A7366">
      <w:pPr>
        <w:spacing w:line="276" w:lineRule="auto"/>
        <w:jc w:val="both"/>
        <w:rPr>
          <w:rFonts w:ascii="Arial" w:hAnsi="Arial" w:cs="Arial"/>
          <w:b/>
          <w:sz w:val="22"/>
          <w:szCs w:val="22"/>
          <w:lang w:val="es-ES_tradnl"/>
        </w:rPr>
      </w:pPr>
    </w:p>
    <w:p w14:paraId="4DF88745" w14:textId="77777777" w:rsidR="009E49D8" w:rsidRPr="00A33ADA" w:rsidRDefault="009E49D8" w:rsidP="009E49D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Prima debe utilizarse de acuerdo con el Plan de Desarrollo de la Prima Fairtrade y los registros contables deben reflejarlo.</w:t>
      </w:r>
    </w:p>
    <w:p w14:paraId="526A38AF" w14:textId="77777777" w:rsidR="009E49D8" w:rsidRPr="00A33ADA" w:rsidRDefault="009E49D8" w:rsidP="009E49D8">
      <w:pPr>
        <w:spacing w:line="276" w:lineRule="auto"/>
        <w:jc w:val="both"/>
        <w:rPr>
          <w:rFonts w:ascii="Arial" w:hAnsi="Arial" w:cs="Arial"/>
          <w:sz w:val="22"/>
          <w:szCs w:val="22"/>
          <w:lang w:val="es-ES_tradnl"/>
        </w:rPr>
      </w:pPr>
    </w:p>
    <w:p w14:paraId="214ADC5C" w14:textId="557168DD" w:rsidR="009E49D8" w:rsidRPr="00A33ADA" w:rsidRDefault="009E49D8" w:rsidP="009E49D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el margen de interpretación y garantizar que el CPF dispone de información suficiente para supervisar la aplicación del plan y los presupuestos.</w:t>
      </w:r>
    </w:p>
    <w:p w14:paraId="464875D7" w14:textId="77777777" w:rsidR="008A7366" w:rsidRPr="00A33ADA" w:rsidRDefault="008A7366" w:rsidP="008A7366">
      <w:pPr>
        <w:spacing w:line="276" w:lineRule="auto"/>
        <w:jc w:val="both"/>
        <w:rPr>
          <w:rFonts w:ascii="Arial" w:hAnsi="Arial" w:cs="Arial"/>
          <w:bCs/>
          <w:sz w:val="22"/>
          <w:szCs w:val="22"/>
          <w:lang w:val="es-ES_tradnl"/>
        </w:rPr>
      </w:pPr>
    </w:p>
    <w:p w14:paraId="503DADE5" w14:textId="2A126425" w:rsidR="00D461D8" w:rsidRPr="00A33ADA" w:rsidRDefault="009E49D8" w:rsidP="00D34AFA">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23EAD91F" w14:textId="1CDA32CA"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4.1.13. </w:t>
      </w:r>
      <w:r w:rsidR="009E49D8" w:rsidRPr="00A33ADA">
        <w:rPr>
          <w:rFonts w:ascii="Arial" w:eastAsia="Arial" w:hAnsi="Arial" w:cs="Arial"/>
          <w:b/>
          <w:color w:val="FF0000"/>
          <w:sz w:val="20"/>
          <w:szCs w:val="20"/>
          <w:lang w:val="es-ES_tradnl" w:eastAsia="ko-KR"/>
        </w:rPr>
        <w:t>Registros</w:t>
      </w:r>
      <w:r w:rsidR="009E49D8" w:rsidRPr="00A33ADA">
        <w:rPr>
          <w:rFonts w:ascii="Arial" w:eastAsia="Arial" w:hAnsi="Arial" w:cs="Arial"/>
          <w:b/>
          <w:color w:val="00B9E4"/>
          <w:sz w:val="20"/>
          <w:szCs w:val="20"/>
          <w:lang w:val="es-ES_tradnl" w:eastAsia="ko-KR"/>
        </w:rPr>
        <w:t xml:space="preserve"> </w:t>
      </w:r>
      <w:r w:rsidR="009E49D8" w:rsidRPr="00A33ADA">
        <w:rPr>
          <w:rFonts w:ascii="Arial" w:eastAsia="Arial" w:hAnsi="Arial" w:cs="Arial"/>
          <w:b/>
          <w:color w:val="FF0000"/>
          <w:sz w:val="20"/>
          <w:szCs w:val="20"/>
          <w:lang w:val="es-ES_tradnl" w:eastAsia="ko-KR"/>
        </w:rPr>
        <w:t>de</w:t>
      </w:r>
      <w:r w:rsidR="009E49D8" w:rsidRPr="00A33ADA">
        <w:rPr>
          <w:rFonts w:ascii="Arial" w:eastAsia="Arial" w:hAnsi="Arial" w:cs="Arial"/>
          <w:b/>
          <w:color w:val="00B9E4"/>
          <w:sz w:val="20"/>
          <w:szCs w:val="20"/>
          <w:lang w:val="es-ES_tradnl" w:eastAsia="ko-KR"/>
        </w:rPr>
        <w:t xml:space="preserve"> cuentas bancarias</w:t>
      </w:r>
    </w:p>
    <w:tbl>
      <w:tblPr>
        <w:tblStyle w:val="SimpleTable135"/>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3ABD478" w14:textId="77777777" w:rsidTr="009E49D8">
        <w:trPr>
          <w:trHeight w:val="25"/>
        </w:trPr>
        <w:tc>
          <w:tcPr>
            <w:tcW w:w="9299" w:type="dxa"/>
            <w:gridSpan w:val="2"/>
          </w:tcPr>
          <w:p w14:paraId="0398456B" w14:textId="7D55733C" w:rsidR="008A7366" w:rsidRPr="00A33ADA" w:rsidRDefault="009E49D8"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46A2899A" w14:textId="77777777" w:rsidTr="009E49D8">
        <w:trPr>
          <w:trHeight w:val="272"/>
        </w:trPr>
        <w:tc>
          <w:tcPr>
            <w:tcW w:w="962" w:type="dxa"/>
          </w:tcPr>
          <w:p w14:paraId="7202B4B7" w14:textId="65046E2E" w:rsidR="008A7366" w:rsidRPr="00A33ADA" w:rsidRDefault="009E49D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6CDBC85D" w14:textId="2F5D0B1F" w:rsidR="008A7366" w:rsidRPr="00A33ADA" w:rsidRDefault="009E49D8" w:rsidP="00BC2CD0">
            <w:pPr>
              <w:spacing w:line="276" w:lineRule="auto"/>
              <w:jc w:val="both"/>
              <w:rPr>
                <w:rFonts w:cs="Arial"/>
                <w:color w:val="FF0000"/>
                <w:spacing w:val="-1"/>
                <w:sz w:val="20"/>
                <w:szCs w:val="20"/>
                <w:lang w:val="es-ES_tradnl" w:eastAsia="ja-JP"/>
              </w:rPr>
            </w:pPr>
            <w:r w:rsidRPr="00A33ADA">
              <w:rPr>
                <w:rFonts w:cs="Arial"/>
                <w:color w:val="565656"/>
                <w:spacing w:val="-1"/>
                <w:sz w:val="20"/>
                <w:szCs w:val="20"/>
                <w:lang w:val="es-ES_tradnl" w:eastAsia="ja-JP"/>
              </w:rPr>
              <w:t xml:space="preserve">Todos los </w:t>
            </w:r>
            <w:r w:rsidRPr="00A33ADA">
              <w:rPr>
                <w:rFonts w:cs="Arial"/>
                <w:b/>
                <w:color w:val="565656"/>
                <w:spacing w:val="-1"/>
                <w:sz w:val="20"/>
                <w:szCs w:val="20"/>
                <w:lang w:val="es-ES_tradnl" w:eastAsia="ja-JP"/>
              </w:rPr>
              <w:t>libros</w:t>
            </w:r>
            <w:r w:rsidRPr="00A33ADA">
              <w:rPr>
                <w:rFonts w:cs="Arial"/>
                <w:color w:val="565656"/>
                <w:spacing w:val="-1"/>
                <w:sz w:val="20"/>
                <w:szCs w:val="20"/>
                <w:lang w:val="es-ES_tradnl" w:eastAsia="ja-JP"/>
              </w:rPr>
              <w:t xml:space="preserve"> </w:t>
            </w:r>
            <w:r w:rsidRPr="00A33ADA">
              <w:rPr>
                <w:rFonts w:cs="Arial"/>
                <w:color w:val="FF0000"/>
                <w:spacing w:val="-1"/>
                <w:sz w:val="20"/>
                <w:szCs w:val="20"/>
                <w:lang w:val="es-ES_tradnl" w:eastAsia="ja-JP"/>
              </w:rPr>
              <w:t>relativos</w:t>
            </w:r>
            <w:r w:rsidRPr="00A33ADA">
              <w:rPr>
                <w:rFonts w:cs="Arial"/>
                <w:color w:val="565656"/>
                <w:spacing w:val="-1"/>
                <w:sz w:val="20"/>
                <w:szCs w:val="20"/>
                <w:lang w:val="es-ES_tradnl" w:eastAsia="ja-JP"/>
              </w:rPr>
              <w:t xml:space="preserve"> a la cuenta bancaria de la Prima Fairtrade están a disposición de </w:t>
            </w:r>
            <w:r w:rsidRPr="00A33ADA">
              <w:rPr>
                <w:rFonts w:cs="Arial"/>
                <w:b/>
                <w:color w:val="565656"/>
                <w:spacing w:val="-1"/>
                <w:sz w:val="20"/>
                <w:szCs w:val="20"/>
                <w:lang w:val="es-ES_tradnl" w:eastAsia="ja-JP"/>
              </w:rPr>
              <w:t>todos los miembros del CPF</w:t>
            </w:r>
            <w:r w:rsidRPr="00A33ADA">
              <w:rPr>
                <w:rFonts w:cs="Arial"/>
                <w:color w:val="565656"/>
                <w:spacing w:val="-1"/>
                <w:sz w:val="20"/>
                <w:szCs w:val="20"/>
                <w:lang w:val="es-ES_tradnl" w:eastAsia="ja-JP"/>
              </w:rPr>
              <w:t xml:space="preserve">. Usted es capaz de demostrar que la Prima Fairtrade se utiliza de acuerdo con las normas </w:t>
            </w:r>
            <w:r w:rsidRPr="00A33ADA">
              <w:rPr>
                <w:rFonts w:cs="Arial"/>
                <w:color w:val="FF0000"/>
                <w:spacing w:val="-1"/>
                <w:sz w:val="20"/>
                <w:szCs w:val="20"/>
                <w:lang w:val="es-ES_tradnl" w:eastAsia="ja-JP"/>
              </w:rPr>
              <w:t>pertinentes y con el Plan de Desarrollo de la Prima Fairtrade.</w:t>
            </w:r>
          </w:p>
        </w:tc>
      </w:tr>
      <w:tr w:rsidR="008A7366" w:rsidRPr="00A33ADA" w14:paraId="54A91E80" w14:textId="77777777" w:rsidTr="009E49D8">
        <w:trPr>
          <w:trHeight w:val="53"/>
        </w:trPr>
        <w:tc>
          <w:tcPr>
            <w:tcW w:w="962" w:type="dxa"/>
          </w:tcPr>
          <w:p w14:paraId="6485AF7C" w14:textId="1AEF478B" w:rsidR="008A7366" w:rsidRPr="00A33ADA" w:rsidRDefault="009E49D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1</w:t>
            </w:r>
          </w:p>
        </w:tc>
        <w:tc>
          <w:tcPr>
            <w:tcW w:w="8337" w:type="dxa"/>
            <w:vMerge/>
          </w:tcPr>
          <w:p w14:paraId="77AA2061" w14:textId="77777777" w:rsidR="008A7366" w:rsidRPr="00A33ADA" w:rsidRDefault="008A7366" w:rsidP="00BC2CD0">
            <w:pPr>
              <w:spacing w:line="276" w:lineRule="auto"/>
              <w:jc w:val="both"/>
              <w:rPr>
                <w:rFonts w:cs="Arial"/>
                <w:color w:val="565656"/>
                <w:spacing w:val="-1"/>
                <w:sz w:val="20"/>
                <w:szCs w:val="20"/>
                <w:lang w:val="es-ES_tradnl" w:eastAsia="ja-JP"/>
              </w:rPr>
            </w:pPr>
          </w:p>
        </w:tc>
      </w:tr>
    </w:tbl>
    <w:p w14:paraId="7703F8AD"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106C5681" w14:textId="503BAC7E" w:rsidR="009E49D8" w:rsidRPr="00A33ADA" w:rsidRDefault="009E49D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Los responsables de la contabilidad deben utilizar los libros contables para vincular los gastos a los proyectos pertinentes descritos en el Plan de Desarrollo de la Prima Fairtrade. Ellos deben elaborar un informe de gastos que proporcione al CPF información sobre la ejecución del presupuesto.</w:t>
      </w:r>
    </w:p>
    <w:p w14:paraId="381E8C9C" w14:textId="77777777" w:rsidR="000B4FC5" w:rsidRPr="00A33ADA" w:rsidRDefault="000B4FC5" w:rsidP="008A7366">
      <w:pPr>
        <w:jc w:val="both"/>
        <w:rPr>
          <w:rFonts w:ascii="Arial" w:hAnsi="Arial" w:cs="Arial"/>
          <w:b/>
          <w:color w:val="00B9E4" w:themeColor="background2"/>
          <w:sz w:val="22"/>
          <w:szCs w:val="22"/>
          <w:lang w:val="es-ES_tradnl"/>
        </w:rPr>
      </w:pPr>
    </w:p>
    <w:p w14:paraId="7BFD8796" w14:textId="54EE7E6F" w:rsidR="009E49D8" w:rsidRPr="00A33ADA" w:rsidRDefault="00164568" w:rsidP="009E49D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3</w:t>
      </w:r>
      <w:r w:rsidR="008A7366" w:rsidRPr="00A33ADA">
        <w:rPr>
          <w:rFonts w:ascii="Arial" w:hAnsi="Arial" w:cs="Arial"/>
          <w:b/>
          <w:color w:val="00B9E4" w:themeColor="background2"/>
          <w:sz w:val="22"/>
          <w:szCs w:val="22"/>
          <w:lang w:val="es-ES_tradnl"/>
        </w:rPr>
        <w:t xml:space="preserve"> </w:t>
      </w:r>
      <w:r w:rsidR="009E49D8" w:rsidRPr="00A33ADA">
        <w:rPr>
          <w:rFonts w:ascii="Arial" w:hAnsi="Arial" w:cs="Arial"/>
          <w:b/>
          <w:color w:val="00B9E4" w:themeColor="background2"/>
          <w:sz w:val="22"/>
          <w:szCs w:val="22"/>
          <w:lang w:val="es-ES_tradnl"/>
        </w:rPr>
        <w:t>¿Está usted de acuerdo con el cambio propuesto?</w:t>
      </w:r>
    </w:p>
    <w:p w14:paraId="48477E80" w14:textId="77777777" w:rsidR="009E49D8" w:rsidRPr="00A33ADA" w:rsidRDefault="009E49D8" w:rsidP="009E49D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9CCDBD3" w14:textId="77777777"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31A1A00" w14:textId="130C5184"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B643EA6" w14:textId="77777777"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FC45F8A" w14:textId="524F9814" w:rsidR="009E49D8" w:rsidRPr="00A33ADA" w:rsidRDefault="009E49D8" w:rsidP="009E49D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28A0D22" w14:textId="77777777" w:rsidR="00D34AFA" w:rsidRPr="00A33ADA" w:rsidRDefault="00D34AFA" w:rsidP="009E49D8">
      <w:pPr>
        <w:keepNext/>
        <w:keepLines/>
        <w:tabs>
          <w:tab w:val="left" w:pos="735"/>
        </w:tabs>
        <w:spacing w:line="276" w:lineRule="auto"/>
        <w:jc w:val="both"/>
        <w:rPr>
          <w:rFonts w:ascii="Arial" w:hAnsi="Arial" w:cs="Arial"/>
          <w:sz w:val="22"/>
          <w:szCs w:val="22"/>
          <w:lang w:val="es-ES_tradnl"/>
        </w:rPr>
      </w:pPr>
    </w:p>
    <w:p w14:paraId="647B6580" w14:textId="1B9206EE" w:rsidR="00695F14" w:rsidRPr="00A33ADA" w:rsidRDefault="009E49D8" w:rsidP="00D34AFA">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6CF1D117"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B9CF561" w14:textId="77777777" w:rsidR="008A7366" w:rsidRPr="00A33ADA" w:rsidRDefault="008A7366" w:rsidP="008A7366">
      <w:pPr>
        <w:spacing w:line="276" w:lineRule="auto"/>
        <w:jc w:val="both"/>
        <w:rPr>
          <w:rFonts w:ascii="Arial" w:hAnsi="Arial" w:cs="Arial"/>
          <w:b/>
          <w:sz w:val="22"/>
          <w:szCs w:val="22"/>
          <w:lang w:val="es-ES_tradnl"/>
        </w:rPr>
      </w:pPr>
    </w:p>
    <w:p w14:paraId="1F7E39AC" w14:textId="31A46332"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4.1 </w:t>
      </w:r>
      <w:r w:rsidR="001C2A2A" w:rsidRPr="00A33ADA">
        <w:rPr>
          <w:rFonts w:ascii="Arial" w:eastAsiaTheme="majorEastAsia" w:hAnsi="Arial" w:cs="Arial"/>
          <w:b/>
          <w:bCs/>
          <w:color w:val="00B0F0"/>
          <w:sz w:val="22"/>
          <w:szCs w:val="22"/>
          <w:lang w:val="es-ES_tradnl"/>
        </w:rPr>
        <w:t>Potencial de desarrollo:</w:t>
      </w:r>
      <w:r w:rsidRPr="00A33ADA">
        <w:rPr>
          <w:rFonts w:ascii="Arial" w:eastAsiaTheme="majorEastAsia" w:hAnsi="Arial" w:cs="Arial"/>
          <w:b/>
          <w:bCs/>
          <w:color w:val="00B0F0"/>
          <w:sz w:val="22"/>
          <w:szCs w:val="22"/>
          <w:lang w:val="es-ES_tradnl"/>
        </w:rPr>
        <w:t xml:space="preserve"> 4.1.14 </w:t>
      </w:r>
      <w:r w:rsidR="009E49D8" w:rsidRPr="00A33ADA">
        <w:rPr>
          <w:rFonts w:ascii="Arial" w:eastAsiaTheme="majorEastAsia" w:hAnsi="Arial" w:cs="Arial"/>
          <w:b/>
          <w:bCs/>
          <w:color w:val="00B0F0"/>
          <w:sz w:val="22"/>
          <w:szCs w:val="22"/>
          <w:lang w:val="es-ES_tradnl"/>
        </w:rPr>
        <w:t>Auditoría financiera de la Prima Fairtrade</w:t>
      </w:r>
    </w:p>
    <w:p w14:paraId="48772E23" w14:textId="77777777" w:rsidR="008A7366" w:rsidRPr="00A33ADA" w:rsidRDefault="008A7366" w:rsidP="008A7366">
      <w:pPr>
        <w:spacing w:line="276" w:lineRule="auto"/>
        <w:jc w:val="both"/>
        <w:rPr>
          <w:rFonts w:ascii="Arial" w:hAnsi="Arial" w:cs="Arial"/>
          <w:b/>
          <w:sz w:val="22"/>
          <w:szCs w:val="22"/>
          <w:lang w:val="es-ES_tradnl"/>
        </w:rPr>
      </w:pPr>
    </w:p>
    <w:p w14:paraId="632AD188" w14:textId="76B5B950" w:rsidR="009E49D8" w:rsidRPr="00A33ADA" w:rsidRDefault="009E49D8" w:rsidP="009E49D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La supervisión externa del Plan de Desarrollo Fairtrade es importante para la transparencia, la rendición de cuentas, la prevención del blanqueo de capitales y la corrupción, especialmente cuando están implicadas grandes sumas de dinero de la Prima.</w:t>
      </w:r>
    </w:p>
    <w:p w14:paraId="7CB53F9F" w14:textId="77777777" w:rsidR="009E49D8" w:rsidRPr="00A33ADA" w:rsidRDefault="009E49D8" w:rsidP="009E49D8">
      <w:pPr>
        <w:spacing w:line="276" w:lineRule="auto"/>
        <w:jc w:val="both"/>
        <w:rPr>
          <w:rFonts w:ascii="Arial" w:hAnsi="Arial" w:cs="Arial"/>
          <w:sz w:val="22"/>
          <w:szCs w:val="22"/>
          <w:lang w:val="es-ES_tradnl"/>
        </w:rPr>
      </w:pPr>
    </w:p>
    <w:p w14:paraId="1291ABD6" w14:textId="68094B4F" w:rsidR="009E49D8" w:rsidRPr="00A33ADA" w:rsidRDefault="009E49D8" w:rsidP="009E49D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Las OMAPE que reciben 150.000 USD o más</w:t>
      </w:r>
      <w:r w:rsidR="0061260F" w:rsidRPr="00A33ADA">
        <w:rPr>
          <w:rFonts w:ascii="Arial" w:hAnsi="Arial" w:cs="Arial"/>
          <w:sz w:val="22"/>
          <w:szCs w:val="22"/>
          <w:lang w:val="es-ES_tradnl"/>
        </w:rPr>
        <w:t xml:space="preserve"> al año </w:t>
      </w:r>
      <w:r w:rsidR="0059036D" w:rsidRPr="00A33ADA">
        <w:rPr>
          <w:rFonts w:ascii="Arial" w:hAnsi="Arial" w:cs="Arial"/>
          <w:sz w:val="22"/>
          <w:szCs w:val="22"/>
          <w:lang w:val="es-ES_tradnl"/>
        </w:rPr>
        <w:t>por</w:t>
      </w:r>
      <w:r w:rsidR="0061260F" w:rsidRPr="00A33ADA">
        <w:rPr>
          <w:rFonts w:ascii="Arial" w:hAnsi="Arial" w:cs="Arial"/>
          <w:sz w:val="22"/>
          <w:szCs w:val="22"/>
          <w:lang w:val="es-ES_tradnl"/>
        </w:rPr>
        <w:t xml:space="preserve"> concepto de Prima Fairtrade </w:t>
      </w:r>
      <w:r w:rsidRPr="00A33ADA">
        <w:rPr>
          <w:rFonts w:ascii="Arial" w:hAnsi="Arial" w:cs="Arial"/>
          <w:sz w:val="22"/>
          <w:szCs w:val="22"/>
          <w:lang w:val="es-ES_tradnl"/>
        </w:rPr>
        <w:t>están involucradas en múltiples transacciones económicas, inclu</w:t>
      </w:r>
      <w:r w:rsidR="0061260F" w:rsidRPr="00A33ADA">
        <w:rPr>
          <w:rFonts w:ascii="Arial" w:hAnsi="Arial" w:cs="Arial"/>
          <w:sz w:val="22"/>
          <w:szCs w:val="22"/>
          <w:lang w:val="es-ES_tradnl"/>
        </w:rPr>
        <w:t>s</w:t>
      </w:r>
      <w:r w:rsidRPr="00A33ADA">
        <w:rPr>
          <w:rFonts w:ascii="Arial" w:hAnsi="Arial" w:cs="Arial"/>
          <w:sz w:val="22"/>
          <w:szCs w:val="22"/>
          <w:lang w:val="es-ES_tradnl"/>
        </w:rPr>
        <w:t>o flujos de dinero procedentes del extranjero que p</w:t>
      </w:r>
      <w:r w:rsidR="0061260F" w:rsidRPr="00A33ADA">
        <w:rPr>
          <w:rFonts w:ascii="Arial" w:hAnsi="Arial" w:cs="Arial"/>
          <w:sz w:val="22"/>
          <w:szCs w:val="22"/>
          <w:lang w:val="es-ES_tradnl"/>
        </w:rPr>
        <w:t>udiera</w:t>
      </w:r>
      <w:r w:rsidRPr="00A33ADA">
        <w:rPr>
          <w:rFonts w:ascii="Arial" w:hAnsi="Arial" w:cs="Arial"/>
          <w:sz w:val="22"/>
          <w:szCs w:val="22"/>
          <w:lang w:val="es-ES_tradnl"/>
        </w:rPr>
        <w:t xml:space="preserve">n atraer la atención de las autoridades de lucha contra el blanqueo de </w:t>
      </w:r>
      <w:r w:rsidR="0061260F" w:rsidRPr="00A33ADA">
        <w:rPr>
          <w:rFonts w:ascii="Arial" w:hAnsi="Arial" w:cs="Arial"/>
          <w:sz w:val="22"/>
          <w:szCs w:val="22"/>
          <w:lang w:val="es-ES_tradnl"/>
        </w:rPr>
        <w:t>capitales</w:t>
      </w:r>
      <w:r w:rsidRPr="00A33ADA">
        <w:rPr>
          <w:rFonts w:ascii="Arial" w:hAnsi="Arial" w:cs="Arial"/>
          <w:sz w:val="22"/>
          <w:szCs w:val="22"/>
          <w:lang w:val="es-ES_tradnl"/>
        </w:rPr>
        <w:t>. Una auditoría externa no s</w:t>
      </w:r>
      <w:r w:rsidR="0061260F" w:rsidRPr="00A33ADA">
        <w:rPr>
          <w:rFonts w:ascii="Arial" w:hAnsi="Arial" w:cs="Arial"/>
          <w:sz w:val="22"/>
          <w:szCs w:val="22"/>
          <w:lang w:val="es-ES_tradnl"/>
        </w:rPr>
        <w:t>o</w:t>
      </w:r>
      <w:r w:rsidRPr="00A33ADA">
        <w:rPr>
          <w:rFonts w:ascii="Arial" w:hAnsi="Arial" w:cs="Arial"/>
          <w:sz w:val="22"/>
          <w:szCs w:val="22"/>
          <w:lang w:val="es-ES_tradnl"/>
        </w:rPr>
        <w:t>lo proporciona seguridad a las OMAPE, sino que les ayudará a cumplir las leyes y reglamentos.</w:t>
      </w:r>
    </w:p>
    <w:p w14:paraId="5E5D5E79" w14:textId="77777777" w:rsidR="008A7366" w:rsidRPr="00A33ADA" w:rsidRDefault="008A7366" w:rsidP="008A7366">
      <w:pPr>
        <w:contextualSpacing/>
        <w:jc w:val="both"/>
        <w:rPr>
          <w:rFonts w:ascii="Arial" w:hAnsi="Arial" w:cs="Arial"/>
          <w:bCs/>
          <w:sz w:val="22"/>
          <w:szCs w:val="22"/>
          <w:lang w:val="es-ES_tradnl"/>
        </w:rPr>
      </w:pPr>
    </w:p>
    <w:p w14:paraId="3F612994" w14:textId="1CDB2D88" w:rsidR="00D461D8" w:rsidRPr="00A33ADA" w:rsidRDefault="0061260F" w:rsidP="00D34AFA">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D461D8" w:rsidRPr="00A33ADA">
        <w:rPr>
          <w:rFonts w:ascii="Arial" w:eastAsia="Arial" w:hAnsi="Arial" w:cs="Arial"/>
          <w:b/>
          <w:color w:val="00B9E4"/>
          <w:sz w:val="22"/>
          <w:szCs w:val="22"/>
          <w:lang w:val="es-ES_tradnl" w:eastAsia="ko-KR"/>
        </w:rPr>
        <w:t>:</w:t>
      </w:r>
    </w:p>
    <w:p w14:paraId="4CD28990" w14:textId="14249350" w:rsidR="008A7366" w:rsidRPr="00A33ADA" w:rsidRDefault="008A7366" w:rsidP="00D461D8">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4.1.14.</w:t>
      </w:r>
      <w:r w:rsidR="0061260F" w:rsidRPr="00A33ADA">
        <w:rPr>
          <w:rFonts w:ascii="Arial" w:eastAsia="Arial" w:hAnsi="Arial" w:cs="Arial"/>
          <w:b/>
          <w:color w:val="00B9E4"/>
          <w:sz w:val="20"/>
          <w:szCs w:val="20"/>
          <w:lang w:val="es-ES_tradnl" w:eastAsia="ko-KR"/>
        </w:rPr>
        <w:t xml:space="preserve"> </w:t>
      </w:r>
      <w:r w:rsidR="00D461D8" w:rsidRPr="00A33ADA">
        <w:rPr>
          <w:rFonts w:ascii="Arial" w:eastAsia="Arial" w:hAnsi="Arial" w:cs="Arial"/>
          <w:b/>
          <w:color w:val="FFFFFF"/>
          <w:sz w:val="20"/>
          <w:szCs w:val="20"/>
          <w:bdr w:val="single" w:sz="12" w:space="0" w:color="00B9E4"/>
          <w:shd w:val="clear" w:color="auto" w:fill="00B9E4"/>
          <w:lang w:val="es-ES_tradnl"/>
        </w:rPr>
        <w:t>N</w:t>
      </w:r>
      <w:r w:rsidR="0061260F"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9E49D8" w:rsidRPr="00A33ADA">
        <w:rPr>
          <w:rFonts w:ascii="Arial" w:eastAsia="Arial" w:hAnsi="Arial" w:cs="Arial"/>
          <w:b/>
          <w:color w:val="00B9E4"/>
          <w:sz w:val="20"/>
          <w:szCs w:val="20"/>
          <w:lang w:val="es-ES_tradnl" w:eastAsia="ko-KR"/>
        </w:rPr>
        <w:t>Auditoría financiera de la Prima Fairtrade</w:t>
      </w:r>
      <w:r w:rsidRPr="00A33ADA">
        <w:rPr>
          <w:rFonts w:ascii="Arial" w:eastAsia="Arial" w:hAnsi="Arial" w:cs="Arial"/>
          <w:b/>
          <w:color w:val="00B9E4"/>
          <w:sz w:val="20"/>
          <w:szCs w:val="20"/>
          <w:lang w:val="es-ES_tradnl" w:eastAsia="ko-KR"/>
        </w:rPr>
        <w:t xml:space="preserve"> </w:t>
      </w:r>
    </w:p>
    <w:tbl>
      <w:tblPr>
        <w:tblStyle w:val="SimpleTable38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0BC8406B" w14:textId="77777777" w:rsidTr="0061260F">
        <w:trPr>
          <w:trHeight w:val="25"/>
        </w:trPr>
        <w:tc>
          <w:tcPr>
            <w:tcW w:w="9299" w:type="dxa"/>
            <w:gridSpan w:val="2"/>
          </w:tcPr>
          <w:p w14:paraId="43F43CAB" w14:textId="71AE7F57" w:rsidR="008A7366" w:rsidRPr="00A33ADA" w:rsidRDefault="0061260F"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8A7366" w:rsidRPr="00A33ADA">
              <w:rPr>
                <w:rFonts w:cs="Arial"/>
                <w:color w:val="FF0000"/>
                <w:spacing w:val="-1"/>
                <w:sz w:val="20"/>
                <w:szCs w:val="20"/>
                <w:lang w:val="es-ES_tradnl" w:eastAsia="ko-KR"/>
              </w:rPr>
              <w:t xml:space="preserve"> </w:t>
            </w:r>
            <w:r w:rsidRPr="00A33ADA">
              <w:rPr>
                <w:rFonts w:cs="Arial"/>
                <w:color w:val="FF0000"/>
                <w:spacing w:val="-1"/>
                <w:sz w:val="20"/>
                <w:szCs w:val="20"/>
                <w:lang w:val="es-ES_tradnl" w:eastAsia="ko-KR"/>
              </w:rPr>
              <w:t>Todas las OMAPE</w:t>
            </w:r>
          </w:p>
        </w:tc>
      </w:tr>
      <w:tr w:rsidR="008A7366" w:rsidRPr="002A30B0" w14:paraId="45719A66" w14:textId="77777777" w:rsidTr="0061260F">
        <w:trPr>
          <w:trHeight w:val="280"/>
        </w:trPr>
        <w:tc>
          <w:tcPr>
            <w:tcW w:w="962" w:type="dxa"/>
          </w:tcPr>
          <w:p w14:paraId="1C5C099D" w14:textId="7DC18EDA" w:rsidR="008A7366" w:rsidRPr="00A33ADA" w:rsidRDefault="0061260F"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11E97D1E" w14:textId="4F6C2037" w:rsidR="008A7366" w:rsidRPr="00A33ADA" w:rsidRDefault="0061260F"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Si, en el último año, la Prima Fairtrade fue igual o superior a 150.000 USD, usted contrata a un auditor financiero externo para auditar sus cuentas de la Prima Fairtrade basándose en el uso definido en el Plan de Desarrollo de la Prima Fairtrade.</w:t>
            </w:r>
          </w:p>
        </w:tc>
      </w:tr>
      <w:tr w:rsidR="008A7366" w:rsidRPr="00A33ADA" w14:paraId="580831D7" w14:textId="77777777" w:rsidTr="0061260F">
        <w:trPr>
          <w:trHeight w:val="280"/>
        </w:trPr>
        <w:tc>
          <w:tcPr>
            <w:tcW w:w="962" w:type="dxa"/>
          </w:tcPr>
          <w:p w14:paraId="323D253B" w14:textId="706E7BB0" w:rsidR="008A7366" w:rsidRPr="00A33ADA" w:rsidRDefault="0061260F"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1</w:t>
            </w:r>
          </w:p>
        </w:tc>
        <w:tc>
          <w:tcPr>
            <w:tcW w:w="8337" w:type="dxa"/>
            <w:vMerge/>
          </w:tcPr>
          <w:p w14:paraId="6ECA0AAB"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2941DC81" w14:textId="77777777" w:rsidTr="0061260F">
        <w:trPr>
          <w:trHeight w:val="222"/>
        </w:trPr>
        <w:tc>
          <w:tcPr>
            <w:tcW w:w="9299" w:type="dxa"/>
            <w:gridSpan w:val="2"/>
            <w:shd w:val="clear" w:color="auto" w:fill="F2F2F2" w:themeFill="background1" w:themeFillShade="F2"/>
          </w:tcPr>
          <w:p w14:paraId="6E493652" w14:textId="6359EEE1" w:rsidR="0061260F" w:rsidRPr="00A33ADA" w:rsidRDefault="0061260F" w:rsidP="0061260F">
            <w:pPr>
              <w:spacing w:line="276" w:lineRule="auto"/>
              <w:rPr>
                <w:rFonts w:cs="Arial"/>
                <w:color w:val="FF0000"/>
                <w:spacing w:val="-1"/>
                <w:sz w:val="16"/>
                <w:szCs w:val="16"/>
                <w:lang w:val="es-ES_tradnl" w:eastAsia="ja-JP"/>
              </w:rPr>
            </w:pPr>
            <w:r w:rsidRPr="00A33ADA">
              <w:rPr>
                <w:rFonts w:cs="Arial"/>
                <w:b/>
                <w:color w:val="FF0000"/>
                <w:spacing w:val="-1"/>
                <w:sz w:val="16"/>
                <w:szCs w:val="16"/>
                <w:lang w:val="es-ES_tradnl" w:eastAsia="ja-JP"/>
              </w:rPr>
              <w:t>Orientación</w:t>
            </w:r>
            <w:r w:rsidR="008A7366" w:rsidRPr="00A33ADA">
              <w:rPr>
                <w:rFonts w:cs="Arial"/>
                <w:b/>
                <w:color w:val="FF0000"/>
                <w:spacing w:val="-1"/>
                <w:sz w:val="16"/>
                <w:szCs w:val="16"/>
                <w:lang w:val="es-ES_tradnl" w:eastAsia="ja-JP"/>
              </w:rPr>
              <w:t>:</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El auditor debe estar autorizado por las autoridades competentes a realizar auditorías fiscales y financieras.</w:t>
            </w:r>
          </w:p>
          <w:p w14:paraId="63B4C6F7" w14:textId="67801BBD" w:rsidR="008A7366" w:rsidRPr="00A33ADA" w:rsidRDefault="0061260F"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Este requisito se propone </w:t>
            </w:r>
            <w:r w:rsidR="00AD5AC3" w:rsidRPr="00A33ADA">
              <w:rPr>
                <w:rFonts w:cs="Arial"/>
                <w:color w:val="FF0000"/>
                <w:spacing w:val="-1"/>
                <w:sz w:val="16"/>
                <w:szCs w:val="16"/>
                <w:lang w:val="es-ES_tradnl" w:eastAsia="ja-JP"/>
              </w:rPr>
              <w:t>verificar</w:t>
            </w:r>
            <w:r w:rsidRPr="00A33ADA">
              <w:rPr>
                <w:rFonts w:cs="Arial"/>
                <w:color w:val="FF0000"/>
                <w:spacing w:val="-1"/>
                <w:sz w:val="16"/>
                <w:szCs w:val="16"/>
                <w:lang w:val="es-ES_tradnl" w:eastAsia="ja-JP"/>
              </w:rPr>
              <w:t xml:space="preserve"> que la Prima Fairtrade se ha gestionado correctamente. Las organizaciones que reciben una Prima inferior </w:t>
            </w:r>
            <w:r w:rsidR="0059036D" w:rsidRPr="00A33ADA">
              <w:rPr>
                <w:rFonts w:cs="Arial"/>
                <w:color w:val="FF0000"/>
                <w:spacing w:val="-1"/>
                <w:sz w:val="16"/>
                <w:szCs w:val="16"/>
                <w:lang w:val="es-ES_tradnl" w:eastAsia="ja-JP"/>
              </w:rPr>
              <w:t>a 150.000 USD pueden optar por esta mejor práctica y contratar</w:t>
            </w:r>
            <w:r w:rsidRPr="00A33ADA">
              <w:rPr>
                <w:rFonts w:cs="Arial"/>
                <w:color w:val="FF0000"/>
                <w:spacing w:val="-1"/>
                <w:sz w:val="16"/>
                <w:szCs w:val="16"/>
                <w:lang w:val="es-ES_tradnl" w:eastAsia="ja-JP"/>
              </w:rPr>
              <w:t xml:space="preserve"> una empresa financiera para que audite su Prima Fairtrade.</w:t>
            </w:r>
          </w:p>
        </w:tc>
      </w:tr>
    </w:tbl>
    <w:p w14:paraId="5EB5147B"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0E154DAD" w14:textId="44B2157E" w:rsidR="0061260F" w:rsidRPr="00A33ADA" w:rsidRDefault="0061260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que hayan recibido 150.000 USD o más </w:t>
      </w:r>
      <w:r w:rsidR="0059036D" w:rsidRPr="00A33ADA">
        <w:rPr>
          <w:rFonts w:ascii="Arial" w:hAnsi="Arial" w:cs="Arial"/>
          <w:bCs/>
          <w:sz w:val="22"/>
          <w:szCs w:val="22"/>
          <w:lang w:val="es-ES_tradnl"/>
        </w:rPr>
        <w:t>por</w:t>
      </w:r>
      <w:r w:rsidRPr="00A33ADA">
        <w:rPr>
          <w:rFonts w:ascii="Arial" w:hAnsi="Arial" w:cs="Arial"/>
          <w:bCs/>
          <w:sz w:val="22"/>
          <w:szCs w:val="22"/>
          <w:lang w:val="es-ES_tradnl"/>
        </w:rPr>
        <w:t xml:space="preserve"> concepto de Prima en el último año contable deben contratar los servicios de una empresa auditora externa para revisar los libros relacionados con la Prima. Si una OMAPE lleva a cabo una auditoría externa anual, debe incluir una solicitud específica de recomendaciones relativas a la gestión financiera de la Prima Fairtrade en los Términos de Referencia del CPF.</w:t>
      </w:r>
    </w:p>
    <w:p w14:paraId="16351348" w14:textId="77777777" w:rsidR="008A7366" w:rsidRPr="00A33ADA" w:rsidRDefault="008A7366" w:rsidP="008A7366">
      <w:pPr>
        <w:rPr>
          <w:lang w:val="es-ES_tradnl"/>
        </w:rPr>
      </w:pPr>
    </w:p>
    <w:p w14:paraId="0623E6BD" w14:textId="1BD69BA5" w:rsidR="0061260F" w:rsidRPr="00A33ADA" w:rsidRDefault="00164568" w:rsidP="0061260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4</w:t>
      </w:r>
      <w:r w:rsidR="008A7366" w:rsidRPr="00A33ADA">
        <w:rPr>
          <w:rFonts w:ascii="Arial" w:hAnsi="Arial" w:cs="Arial"/>
          <w:b/>
          <w:color w:val="00B9E4" w:themeColor="background2"/>
          <w:sz w:val="22"/>
          <w:szCs w:val="22"/>
          <w:lang w:val="es-ES_tradnl"/>
        </w:rPr>
        <w:t xml:space="preserve"> </w:t>
      </w:r>
      <w:r w:rsidR="0061260F" w:rsidRPr="00A33ADA">
        <w:rPr>
          <w:rFonts w:ascii="Arial" w:hAnsi="Arial" w:cs="Arial"/>
          <w:b/>
          <w:color w:val="00B9E4" w:themeColor="background2"/>
          <w:sz w:val="22"/>
          <w:szCs w:val="22"/>
          <w:lang w:val="es-ES_tradnl"/>
        </w:rPr>
        <w:t>¿Está usted de acuerdo con el cambio propuesto?</w:t>
      </w:r>
    </w:p>
    <w:p w14:paraId="2A57982F" w14:textId="77777777" w:rsidR="0061260F" w:rsidRPr="00A33ADA" w:rsidRDefault="0061260F" w:rsidP="0061260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D760D66" w14:textId="77777777" w:rsidR="0061260F" w:rsidRPr="00A33ADA" w:rsidRDefault="0061260F" w:rsidP="006126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4ED0973" w14:textId="1F9B4473" w:rsidR="0061260F" w:rsidRPr="00A33ADA" w:rsidRDefault="0061260F" w:rsidP="006126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4906350" w14:textId="77777777" w:rsidR="0061260F" w:rsidRPr="00A33ADA" w:rsidRDefault="0061260F" w:rsidP="006126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23EA212" w14:textId="4EE714F9" w:rsidR="0061260F" w:rsidRPr="00A33ADA" w:rsidRDefault="0061260F" w:rsidP="0061260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21C6E4D" w14:textId="77777777" w:rsidR="00AD5AC3" w:rsidRPr="00A33ADA" w:rsidRDefault="00AD5AC3" w:rsidP="0061260F">
      <w:pPr>
        <w:keepNext/>
        <w:keepLines/>
        <w:tabs>
          <w:tab w:val="left" w:pos="735"/>
        </w:tabs>
        <w:spacing w:line="276" w:lineRule="auto"/>
        <w:jc w:val="both"/>
        <w:rPr>
          <w:rFonts w:ascii="Arial" w:hAnsi="Arial" w:cs="Arial"/>
          <w:sz w:val="22"/>
          <w:szCs w:val="22"/>
          <w:lang w:val="es-ES_tradnl"/>
        </w:rPr>
      </w:pPr>
    </w:p>
    <w:p w14:paraId="1587E60B" w14:textId="27DC543F" w:rsidR="00695F14" w:rsidRPr="00A33ADA" w:rsidRDefault="0061260F" w:rsidP="00AD5AC3">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1990F7CF"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CDD6CCB" w14:textId="77777777" w:rsidR="008A7366" w:rsidRPr="00A33ADA" w:rsidRDefault="008A7366" w:rsidP="008A7366">
      <w:pPr>
        <w:spacing w:line="276" w:lineRule="auto"/>
        <w:jc w:val="both"/>
        <w:rPr>
          <w:rFonts w:ascii="Arial" w:hAnsi="Arial" w:cs="Arial"/>
          <w:b/>
          <w:sz w:val="22"/>
          <w:szCs w:val="22"/>
          <w:lang w:val="es-ES_tradnl"/>
        </w:rPr>
      </w:pPr>
    </w:p>
    <w:p w14:paraId="07F4A9B8" w14:textId="75772A48" w:rsidR="008A7366" w:rsidRPr="00A33ADA" w:rsidRDefault="008A7366" w:rsidP="008A7366">
      <w:pPr>
        <w:jc w:val="both"/>
        <w:rPr>
          <w:rFonts w:ascii="Arial" w:hAnsi="Arial" w:cs="Arial"/>
          <w:color w:val="00B9E4" w:themeColor="background2"/>
          <w:sz w:val="22"/>
          <w:szCs w:val="22"/>
          <w:lang w:val="es-ES_tradnl"/>
        </w:rPr>
      </w:pPr>
      <w:bookmarkStart w:id="92" w:name="_Toc122422365"/>
      <w:bookmarkStart w:id="93" w:name="_Toc122423319"/>
      <w:bookmarkStart w:id="94" w:name="_Toc122425980"/>
      <w:bookmarkStart w:id="95" w:name="_Toc122422925"/>
      <w:bookmarkStart w:id="96" w:name="_Toc122423418"/>
      <w:bookmarkStart w:id="97" w:name="_Toc122425889"/>
      <w:bookmarkStart w:id="98" w:name="_Toc122422814"/>
      <w:bookmarkEnd w:id="92"/>
      <w:bookmarkEnd w:id="93"/>
      <w:bookmarkEnd w:id="94"/>
      <w:bookmarkEnd w:id="95"/>
      <w:bookmarkEnd w:id="96"/>
      <w:bookmarkEnd w:id="97"/>
      <w:bookmarkEnd w:id="98"/>
      <w:r w:rsidRPr="00A33ADA">
        <w:rPr>
          <w:rFonts w:ascii="Arial" w:eastAsiaTheme="majorEastAsia" w:hAnsi="Arial" w:cs="Arial"/>
          <w:b/>
          <w:bCs/>
          <w:color w:val="00B9E4" w:themeColor="background2"/>
          <w:sz w:val="22"/>
          <w:szCs w:val="22"/>
          <w:lang w:val="es-ES_tradnl"/>
        </w:rPr>
        <w:t xml:space="preserve">4.2 </w:t>
      </w:r>
      <w:r w:rsidR="00783EC4" w:rsidRPr="00A33ADA">
        <w:rPr>
          <w:rFonts w:ascii="Arial" w:eastAsiaTheme="majorEastAsia" w:hAnsi="Arial" w:cs="Arial"/>
          <w:b/>
          <w:bCs/>
          <w:color w:val="00B9E4" w:themeColor="background2"/>
          <w:sz w:val="22"/>
          <w:szCs w:val="22"/>
          <w:lang w:val="es-ES_tradnl"/>
        </w:rPr>
        <w:t>Democracia, participación y transparencia:</w:t>
      </w:r>
      <w:r w:rsidRPr="00A33ADA">
        <w:rPr>
          <w:rFonts w:ascii="Arial" w:eastAsiaTheme="majorEastAsia" w:hAnsi="Arial" w:cs="Arial"/>
          <w:b/>
          <w:bCs/>
          <w:color w:val="00B9E4" w:themeColor="background2"/>
          <w:sz w:val="22"/>
          <w:szCs w:val="22"/>
          <w:lang w:val="es-ES_tradnl"/>
        </w:rPr>
        <w:t xml:space="preserve"> 4.2.2 </w:t>
      </w:r>
      <w:r w:rsidR="00783EC4" w:rsidRPr="00A33ADA">
        <w:rPr>
          <w:rFonts w:ascii="Arial" w:eastAsiaTheme="majorEastAsia" w:hAnsi="Arial" w:cs="Arial"/>
          <w:b/>
          <w:bCs/>
          <w:color w:val="00B9E4" w:themeColor="background2"/>
          <w:sz w:val="22"/>
          <w:szCs w:val="22"/>
          <w:lang w:val="es-ES_tradnl"/>
        </w:rPr>
        <w:t>Cumplimiento de normas y reglamentos</w:t>
      </w:r>
      <w:r w:rsidRPr="00A33ADA">
        <w:rPr>
          <w:rStyle w:val="FootnoteReference"/>
          <w:rFonts w:ascii="Arial" w:eastAsiaTheme="majorEastAsia" w:hAnsi="Arial" w:cs="Arial"/>
          <w:b/>
          <w:bCs/>
          <w:color w:val="00B9E4" w:themeColor="background2"/>
          <w:sz w:val="22"/>
          <w:szCs w:val="22"/>
          <w:lang w:val="es-ES_tradnl"/>
        </w:rPr>
        <w:footnoteReference w:id="107"/>
      </w:r>
    </w:p>
    <w:p w14:paraId="501F9CEF" w14:textId="77777777" w:rsidR="008A7366" w:rsidRPr="00A33ADA" w:rsidRDefault="008A7366" w:rsidP="008A7366">
      <w:pPr>
        <w:spacing w:line="276" w:lineRule="auto"/>
        <w:jc w:val="both"/>
        <w:rPr>
          <w:rFonts w:ascii="Arial" w:hAnsi="Arial" w:cs="Arial"/>
          <w:b/>
          <w:sz w:val="22"/>
          <w:szCs w:val="22"/>
          <w:lang w:val="es-ES_tradnl"/>
        </w:rPr>
      </w:pPr>
    </w:p>
    <w:p w14:paraId="13F3BA1F" w14:textId="620B4104" w:rsidR="003F391C" w:rsidRPr="00A33ADA" w:rsidRDefault="003F391C" w:rsidP="003F391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espíritu del Criterio no cambia. Se modifica el título para que sea coherente con el texto y se añaden ejemplos de las normas que deben seguirse.</w:t>
      </w:r>
    </w:p>
    <w:p w14:paraId="0837F7B4" w14:textId="77777777" w:rsidR="003F391C" w:rsidRPr="00A33ADA" w:rsidRDefault="003F391C" w:rsidP="003F391C">
      <w:pPr>
        <w:spacing w:line="276" w:lineRule="auto"/>
        <w:jc w:val="both"/>
        <w:rPr>
          <w:rFonts w:ascii="Arial" w:hAnsi="Arial" w:cs="Arial"/>
          <w:b/>
          <w:sz w:val="22"/>
          <w:szCs w:val="22"/>
          <w:lang w:val="es-ES_tradnl"/>
        </w:rPr>
      </w:pPr>
    </w:p>
    <w:p w14:paraId="09E4CF23" w14:textId="7A7D4F04" w:rsidR="003F391C" w:rsidRPr="00A33ADA" w:rsidRDefault="003F391C" w:rsidP="003F391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Aportar claridad al requisito.</w:t>
      </w:r>
    </w:p>
    <w:p w14:paraId="344D4A1C" w14:textId="77777777" w:rsidR="003F391C" w:rsidRPr="00A33ADA" w:rsidRDefault="003F391C" w:rsidP="003F391C">
      <w:pPr>
        <w:spacing w:line="276" w:lineRule="auto"/>
        <w:jc w:val="both"/>
        <w:rPr>
          <w:rFonts w:ascii="Arial" w:hAnsi="Arial" w:cs="Arial"/>
          <w:sz w:val="22"/>
          <w:szCs w:val="22"/>
          <w:lang w:val="es-ES_tradnl"/>
        </w:rPr>
      </w:pPr>
    </w:p>
    <w:p w14:paraId="6567C877" w14:textId="0B651467" w:rsidR="001471E5" w:rsidRPr="00A33ADA" w:rsidRDefault="003F391C" w:rsidP="00AD5AC3">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44274599" w14:textId="36042C1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4.2.2. </w:t>
      </w:r>
      <w:r w:rsidR="003F391C" w:rsidRPr="00A33ADA">
        <w:rPr>
          <w:rFonts w:ascii="Arial" w:eastAsia="Arial" w:hAnsi="Arial" w:cs="Arial"/>
          <w:b/>
          <w:color w:val="00B9E4"/>
          <w:sz w:val="20"/>
          <w:szCs w:val="20"/>
          <w:lang w:val="es-ES_tradnl" w:eastAsia="ko-KR"/>
        </w:rPr>
        <w:t>Cumplimiento de las normas y reglamentos</w:t>
      </w:r>
    </w:p>
    <w:tbl>
      <w:tblPr>
        <w:tblStyle w:val="SimpleTable137"/>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425859D0" w14:textId="77777777" w:rsidTr="003F391C">
        <w:trPr>
          <w:trHeight w:val="25"/>
        </w:trPr>
        <w:tc>
          <w:tcPr>
            <w:tcW w:w="9299" w:type="dxa"/>
            <w:gridSpan w:val="2"/>
          </w:tcPr>
          <w:p w14:paraId="31A5D7E6" w14:textId="48A0D727" w:rsidR="008A7366" w:rsidRPr="00A33ADA" w:rsidRDefault="003F391C"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17E78F4A" w14:textId="77777777" w:rsidTr="003F391C">
        <w:trPr>
          <w:trHeight w:val="280"/>
        </w:trPr>
        <w:tc>
          <w:tcPr>
            <w:tcW w:w="962" w:type="dxa"/>
          </w:tcPr>
          <w:p w14:paraId="527A506F" w14:textId="4ADCC38C" w:rsidR="008A7366" w:rsidRPr="00A33ADA" w:rsidRDefault="003F391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396CA44A" w14:textId="2136FCE0" w:rsidR="008A7366" w:rsidRPr="00A33ADA" w:rsidRDefault="003F391C" w:rsidP="00BC2CD0">
            <w:pPr>
              <w:spacing w:line="276" w:lineRule="auto"/>
              <w:jc w:val="both"/>
              <w:rPr>
                <w:rFonts w:cs="Arial"/>
                <w:color w:val="FF0000"/>
                <w:spacing w:val="-1"/>
                <w:sz w:val="20"/>
                <w:szCs w:val="20"/>
                <w:lang w:val="es-ES_tradnl" w:eastAsia="ko-KR"/>
              </w:rPr>
            </w:pPr>
            <w:r w:rsidRPr="00A33ADA">
              <w:rPr>
                <w:rFonts w:cs="Arial"/>
                <w:b/>
                <w:color w:val="565656"/>
                <w:spacing w:val="-1"/>
                <w:sz w:val="20"/>
                <w:szCs w:val="20"/>
                <w:lang w:val="es-ES_tradnl" w:eastAsia="ko-KR"/>
              </w:rPr>
              <w:t xml:space="preserve">Usted sigue </w:t>
            </w:r>
            <w:r w:rsidRPr="00A33ADA">
              <w:rPr>
                <w:rFonts w:cs="Arial"/>
                <w:color w:val="565656"/>
                <w:spacing w:val="-1"/>
                <w:sz w:val="20"/>
                <w:szCs w:val="20"/>
                <w:lang w:val="es-ES_tradnl" w:eastAsia="ko-KR"/>
              </w:rPr>
              <w:t xml:space="preserve">sus propias normas y reglamentos, como la constitución, los estatutos y las políticas internas (a saber, las relativas a las elecciones, </w:t>
            </w:r>
            <w:r w:rsidRPr="00A33ADA">
              <w:rPr>
                <w:rFonts w:cs="Arial"/>
                <w:color w:val="FF0000"/>
                <w:spacing w:val="-1"/>
                <w:sz w:val="20"/>
                <w:szCs w:val="20"/>
                <w:lang w:val="es-ES_tradnl" w:eastAsia="ko-KR"/>
              </w:rPr>
              <w:t>la toma de decisiones</w:t>
            </w:r>
            <w:r w:rsidRPr="00A33ADA">
              <w:rPr>
                <w:rFonts w:cs="Arial"/>
                <w:color w:val="565656"/>
                <w:spacing w:val="-1"/>
                <w:sz w:val="20"/>
                <w:szCs w:val="20"/>
                <w:lang w:val="es-ES_tradnl" w:eastAsia="ko-KR"/>
              </w:rPr>
              <w:t xml:space="preserve">, los procesos de afiliación, </w:t>
            </w:r>
            <w:r w:rsidRPr="00A33ADA">
              <w:rPr>
                <w:rFonts w:cs="Arial"/>
                <w:color w:val="FF0000"/>
                <w:spacing w:val="-1"/>
                <w:sz w:val="20"/>
                <w:szCs w:val="20"/>
                <w:lang w:val="es-ES_tradnl" w:eastAsia="ko-KR"/>
              </w:rPr>
              <w:t>los límites del mandato de la Junta directiva y, si procede, un sistema de delegados para la Asamblea General).</w:t>
            </w:r>
          </w:p>
        </w:tc>
      </w:tr>
      <w:tr w:rsidR="008A7366" w:rsidRPr="00A33ADA" w14:paraId="0EE687CF" w14:textId="77777777" w:rsidTr="003F391C">
        <w:trPr>
          <w:trHeight w:val="280"/>
        </w:trPr>
        <w:tc>
          <w:tcPr>
            <w:tcW w:w="962" w:type="dxa"/>
          </w:tcPr>
          <w:p w14:paraId="2970CCA5" w14:textId="2FA813A9" w:rsidR="008A7366" w:rsidRPr="00A33ADA" w:rsidRDefault="003F391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6767A9B6"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3CF4B7C3"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62535034" w14:textId="3FCD7CD7" w:rsidR="00AC6770" w:rsidRPr="00A33ADA" w:rsidRDefault="003F391C" w:rsidP="00AD5AC3">
      <w:pPr>
        <w:keepNext/>
        <w:keepLines/>
        <w:spacing w:line="276" w:lineRule="auto"/>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No hay consecuencias porque, en la práctica, </w:t>
      </w:r>
      <w:r w:rsidR="00F76FB9" w:rsidRPr="00A33ADA">
        <w:rPr>
          <w:rFonts w:ascii="Arial" w:hAnsi="Arial" w:cs="Arial"/>
          <w:bCs/>
          <w:sz w:val="22"/>
          <w:szCs w:val="22"/>
          <w:lang w:val="es-ES_tradnl"/>
        </w:rPr>
        <w:t>los ejemplos que se añaden</w:t>
      </w:r>
      <w:r w:rsidRPr="00A33ADA">
        <w:rPr>
          <w:rFonts w:ascii="Arial" w:hAnsi="Arial" w:cs="Arial"/>
          <w:bCs/>
          <w:sz w:val="22"/>
          <w:szCs w:val="22"/>
          <w:lang w:val="es-ES_tradnl"/>
        </w:rPr>
        <w:t xml:space="preserve"> estaba</w:t>
      </w:r>
      <w:r w:rsidR="00F76FB9" w:rsidRPr="00A33ADA">
        <w:rPr>
          <w:rFonts w:ascii="Arial" w:hAnsi="Arial" w:cs="Arial"/>
          <w:bCs/>
          <w:sz w:val="22"/>
          <w:szCs w:val="22"/>
          <w:lang w:val="es-ES_tradnl"/>
        </w:rPr>
        <w:t>n</w:t>
      </w:r>
      <w:r w:rsidRPr="00A33ADA">
        <w:rPr>
          <w:rFonts w:ascii="Arial" w:hAnsi="Arial" w:cs="Arial"/>
          <w:bCs/>
          <w:sz w:val="22"/>
          <w:szCs w:val="22"/>
          <w:lang w:val="es-ES_tradnl"/>
        </w:rPr>
        <w:t xml:space="preserve"> implícit</w:t>
      </w:r>
      <w:r w:rsidR="00F76FB9" w:rsidRPr="00A33ADA">
        <w:rPr>
          <w:rFonts w:ascii="Arial" w:hAnsi="Arial" w:cs="Arial"/>
          <w:bCs/>
          <w:sz w:val="22"/>
          <w:szCs w:val="22"/>
          <w:lang w:val="es-ES_tradnl"/>
        </w:rPr>
        <w:t>os</w:t>
      </w:r>
      <w:r w:rsidRPr="00A33ADA">
        <w:rPr>
          <w:rFonts w:ascii="Arial" w:hAnsi="Arial" w:cs="Arial"/>
          <w:bCs/>
          <w:sz w:val="22"/>
          <w:szCs w:val="22"/>
          <w:lang w:val="es-ES_tradnl"/>
        </w:rPr>
        <w:t>.</w:t>
      </w:r>
    </w:p>
    <w:p w14:paraId="493B1088" w14:textId="77777777" w:rsidR="00AD5AC3" w:rsidRPr="00A33ADA" w:rsidRDefault="00AD5AC3" w:rsidP="00AD5AC3">
      <w:pPr>
        <w:keepNext/>
        <w:keepLines/>
        <w:spacing w:line="276" w:lineRule="auto"/>
        <w:jc w:val="both"/>
        <w:rPr>
          <w:rFonts w:ascii="Arial" w:hAnsi="Arial" w:cs="Arial"/>
          <w:bCs/>
          <w:sz w:val="22"/>
          <w:szCs w:val="22"/>
          <w:lang w:val="es-ES_tradnl"/>
        </w:rPr>
      </w:pPr>
    </w:p>
    <w:p w14:paraId="1E44908A" w14:textId="6156334B" w:rsidR="003F391C" w:rsidRPr="00A33ADA" w:rsidRDefault="00164568" w:rsidP="003F391C">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 xml:space="preserve">5 </w:t>
      </w:r>
      <w:r w:rsidR="003F391C" w:rsidRPr="00A33ADA">
        <w:rPr>
          <w:rFonts w:ascii="Arial" w:hAnsi="Arial" w:cs="Arial"/>
          <w:b/>
          <w:color w:val="00B9E4" w:themeColor="background2"/>
          <w:sz w:val="22"/>
          <w:szCs w:val="22"/>
          <w:lang w:val="es-ES_tradnl"/>
        </w:rPr>
        <w:t>¿Está usted de acuerdo con el cambio propuesto?</w:t>
      </w:r>
    </w:p>
    <w:p w14:paraId="4769CC6F" w14:textId="77777777" w:rsidR="003F391C" w:rsidRPr="00A33ADA" w:rsidRDefault="003F391C" w:rsidP="003F391C">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0D4910C" w14:textId="77777777" w:rsidR="003F391C" w:rsidRPr="00A33ADA" w:rsidRDefault="003F391C" w:rsidP="003F391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5CD4137" w14:textId="1544B47B" w:rsidR="003F391C" w:rsidRPr="00A33ADA" w:rsidRDefault="003F391C" w:rsidP="003F391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E4BBC3D" w14:textId="77777777" w:rsidR="003F391C" w:rsidRPr="00A33ADA" w:rsidRDefault="003F391C" w:rsidP="003F391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A814128" w14:textId="0416F5D7" w:rsidR="003F391C" w:rsidRPr="00A33ADA" w:rsidRDefault="003F391C" w:rsidP="003F391C">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FE1E0E4" w14:textId="77777777" w:rsidR="00AD5AC3" w:rsidRPr="00A33ADA" w:rsidRDefault="00AD5AC3" w:rsidP="003F391C">
      <w:pPr>
        <w:keepNext/>
        <w:keepLines/>
        <w:tabs>
          <w:tab w:val="left" w:pos="735"/>
        </w:tabs>
        <w:spacing w:line="276" w:lineRule="auto"/>
        <w:jc w:val="both"/>
        <w:rPr>
          <w:rFonts w:ascii="Arial" w:hAnsi="Arial" w:cs="Arial"/>
          <w:sz w:val="22"/>
          <w:szCs w:val="22"/>
          <w:lang w:val="es-ES_tradnl"/>
        </w:rPr>
      </w:pPr>
    </w:p>
    <w:p w14:paraId="29BBC0A3" w14:textId="2BAD82EF" w:rsidR="00695F14" w:rsidRPr="00A33ADA" w:rsidRDefault="003F391C" w:rsidP="00AD5AC3">
      <w:pPr>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22D9EC75"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52CF8A19" w14:textId="77777777" w:rsidR="008A7366" w:rsidRPr="00A33ADA" w:rsidRDefault="008A7366" w:rsidP="008A7366">
      <w:pPr>
        <w:spacing w:line="276" w:lineRule="auto"/>
        <w:jc w:val="both"/>
        <w:rPr>
          <w:rFonts w:ascii="Arial" w:hAnsi="Arial" w:cs="Arial"/>
          <w:b/>
          <w:sz w:val="22"/>
          <w:szCs w:val="22"/>
          <w:lang w:val="es-ES_tradnl"/>
        </w:rPr>
      </w:pPr>
    </w:p>
    <w:p w14:paraId="7EF1C316" w14:textId="64B6A2E0"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4.2 </w:t>
      </w:r>
      <w:r w:rsidR="00783EC4" w:rsidRPr="00A33ADA">
        <w:rPr>
          <w:rFonts w:ascii="Arial" w:eastAsiaTheme="majorEastAsia" w:hAnsi="Arial" w:cs="Arial"/>
          <w:b/>
          <w:bCs/>
          <w:color w:val="00B0F0"/>
          <w:sz w:val="22"/>
          <w:szCs w:val="22"/>
          <w:lang w:val="es-ES_tradnl"/>
        </w:rPr>
        <w:t>Democracia, participación y transparencia:</w:t>
      </w:r>
      <w:r w:rsidRPr="00A33ADA">
        <w:rPr>
          <w:rFonts w:ascii="Arial" w:eastAsiaTheme="majorEastAsia" w:hAnsi="Arial" w:cs="Arial"/>
          <w:b/>
          <w:bCs/>
          <w:color w:val="00B0F0"/>
          <w:sz w:val="22"/>
          <w:szCs w:val="22"/>
          <w:lang w:val="es-ES_tradnl"/>
        </w:rPr>
        <w:t xml:space="preserve"> 4.2.4 </w:t>
      </w:r>
      <w:r w:rsidR="00132228" w:rsidRPr="00A33ADA">
        <w:rPr>
          <w:rFonts w:ascii="Arial" w:eastAsiaTheme="majorEastAsia" w:hAnsi="Arial" w:cs="Arial"/>
          <w:b/>
          <w:bCs/>
          <w:color w:val="00B0F0"/>
          <w:sz w:val="22"/>
          <w:szCs w:val="22"/>
          <w:lang w:val="es-ES_tradnl"/>
        </w:rPr>
        <w:t>Actas de la Asamblea General</w:t>
      </w:r>
      <w:r w:rsidRPr="00A33ADA">
        <w:rPr>
          <w:rStyle w:val="FootnoteReference"/>
          <w:rFonts w:ascii="Arial" w:eastAsiaTheme="majorEastAsia" w:hAnsi="Arial" w:cs="Arial"/>
          <w:b/>
          <w:bCs/>
          <w:color w:val="00B0F0"/>
          <w:sz w:val="22"/>
          <w:szCs w:val="22"/>
          <w:lang w:val="es-ES_tradnl"/>
        </w:rPr>
        <w:footnoteReference w:id="108"/>
      </w:r>
    </w:p>
    <w:p w14:paraId="1BD61350" w14:textId="77777777" w:rsidR="008A7366" w:rsidRPr="00A33ADA" w:rsidRDefault="008A7366" w:rsidP="008A7366">
      <w:pPr>
        <w:spacing w:line="276" w:lineRule="auto"/>
        <w:jc w:val="both"/>
        <w:rPr>
          <w:rFonts w:ascii="Arial" w:hAnsi="Arial" w:cs="Arial"/>
          <w:b/>
          <w:sz w:val="22"/>
          <w:szCs w:val="22"/>
          <w:lang w:val="es-ES_tradnl"/>
        </w:rPr>
      </w:pPr>
    </w:p>
    <w:p w14:paraId="599904BB" w14:textId="7F913F66" w:rsidR="00132228" w:rsidRPr="00A33ADA" w:rsidRDefault="00132228" w:rsidP="008A736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Se aclara el papel y la responsabilidad del secretario en la </w:t>
      </w:r>
      <w:r w:rsidR="00AD5AC3" w:rsidRPr="00A33ADA">
        <w:rPr>
          <w:rFonts w:ascii="Arial" w:hAnsi="Arial" w:cs="Arial"/>
          <w:sz w:val="22"/>
          <w:szCs w:val="22"/>
          <w:lang w:val="es-ES_tradnl"/>
        </w:rPr>
        <w:t>redacción</w:t>
      </w:r>
      <w:r w:rsidRPr="00A33ADA">
        <w:rPr>
          <w:rFonts w:ascii="Arial" w:hAnsi="Arial" w:cs="Arial"/>
          <w:sz w:val="22"/>
          <w:szCs w:val="22"/>
          <w:lang w:val="es-ES_tradnl"/>
        </w:rPr>
        <w:t xml:space="preserve"> de las actas.</w:t>
      </w:r>
    </w:p>
    <w:p w14:paraId="02B06711" w14:textId="77777777" w:rsidR="00132228" w:rsidRPr="00A33ADA" w:rsidRDefault="00132228" w:rsidP="008A7366">
      <w:pPr>
        <w:spacing w:line="276" w:lineRule="auto"/>
        <w:jc w:val="both"/>
        <w:rPr>
          <w:rFonts w:ascii="Arial" w:hAnsi="Arial" w:cs="Arial"/>
          <w:b/>
          <w:sz w:val="22"/>
          <w:szCs w:val="22"/>
          <w:lang w:val="es-ES_tradnl"/>
        </w:rPr>
      </w:pPr>
    </w:p>
    <w:p w14:paraId="44B7C660" w14:textId="77777777" w:rsidR="00132228" w:rsidRPr="00A33ADA" w:rsidRDefault="00132228" w:rsidP="00132228">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Aportar claridad al requisito.</w:t>
      </w:r>
    </w:p>
    <w:p w14:paraId="37AFDE3C" w14:textId="77777777" w:rsidR="008A7366" w:rsidRPr="00A33ADA" w:rsidRDefault="008A7366" w:rsidP="008A7366">
      <w:pPr>
        <w:spacing w:line="276" w:lineRule="auto"/>
        <w:jc w:val="both"/>
        <w:rPr>
          <w:rFonts w:ascii="Arial" w:hAnsi="Arial" w:cs="Arial"/>
          <w:bCs/>
          <w:sz w:val="22"/>
          <w:szCs w:val="22"/>
          <w:lang w:val="es-ES_tradnl"/>
        </w:rPr>
      </w:pPr>
    </w:p>
    <w:p w14:paraId="572C412E" w14:textId="0424C25A" w:rsidR="001471E5" w:rsidRPr="00A33ADA" w:rsidRDefault="00132228" w:rsidP="00AD5AC3">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31EDAB2" w14:textId="054A35E1"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4.2.4. </w:t>
      </w:r>
      <w:r w:rsidR="00132228" w:rsidRPr="00A33ADA">
        <w:rPr>
          <w:rFonts w:ascii="Arial" w:eastAsia="Arial" w:hAnsi="Arial" w:cs="Arial"/>
          <w:b/>
          <w:color w:val="00B9E4"/>
          <w:sz w:val="20"/>
          <w:szCs w:val="20"/>
          <w:lang w:val="es-ES_tradnl" w:eastAsia="ko-KR"/>
        </w:rPr>
        <w:t>Actas de la Asamblea General</w:t>
      </w:r>
    </w:p>
    <w:tbl>
      <w:tblPr>
        <w:tblStyle w:val="SimpleTable138"/>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6B8FC78" w14:textId="77777777" w:rsidTr="00132228">
        <w:trPr>
          <w:trHeight w:val="25"/>
        </w:trPr>
        <w:tc>
          <w:tcPr>
            <w:tcW w:w="9299" w:type="dxa"/>
            <w:gridSpan w:val="2"/>
          </w:tcPr>
          <w:p w14:paraId="31B8B9B4" w14:textId="090764FD" w:rsidR="008A7366" w:rsidRPr="00A33ADA" w:rsidRDefault="00132228"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5D0C4CEB" w14:textId="77777777" w:rsidTr="00132228">
        <w:trPr>
          <w:trHeight w:val="280"/>
        </w:trPr>
        <w:tc>
          <w:tcPr>
            <w:tcW w:w="962" w:type="dxa"/>
          </w:tcPr>
          <w:p w14:paraId="51BA4569" w14:textId="33326A80" w:rsidR="008A7366" w:rsidRPr="00A33ADA" w:rsidRDefault="0013222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7205A15C" w14:textId="3071AADD" w:rsidR="008A7366" w:rsidRPr="00A33ADA" w:rsidRDefault="00132228" w:rsidP="00BC2CD0">
            <w:pPr>
              <w:spacing w:line="276" w:lineRule="auto"/>
              <w:jc w:val="both"/>
              <w:rPr>
                <w:rFonts w:cs="Arial"/>
                <w:color w:val="565656"/>
                <w:spacing w:val="-1"/>
                <w:sz w:val="20"/>
                <w:szCs w:val="20"/>
                <w:lang w:val="es-ES_tradnl" w:eastAsia="ko-KR"/>
              </w:rPr>
            </w:pPr>
            <w:r w:rsidRPr="00A33ADA">
              <w:rPr>
                <w:rFonts w:cs="Arial"/>
                <w:b/>
                <w:color w:val="FF0000"/>
                <w:spacing w:val="-1"/>
                <w:sz w:val="20"/>
                <w:szCs w:val="20"/>
                <w:lang w:val="es-ES_tradnl" w:eastAsia="ko-KR"/>
              </w:rPr>
              <w:t>El secretario</w:t>
            </w:r>
            <w:r w:rsidRPr="00A33ADA">
              <w:rPr>
                <w:rFonts w:cs="Arial"/>
                <w:color w:val="565656"/>
                <w:spacing w:val="-1"/>
                <w:sz w:val="20"/>
                <w:szCs w:val="20"/>
                <w:lang w:val="es-ES_tradnl" w:eastAsia="ko-KR"/>
              </w:rPr>
              <w:t xml:space="preserve"> </w:t>
            </w:r>
            <w:r w:rsidRPr="00A33ADA">
              <w:rPr>
                <w:rFonts w:cs="Arial"/>
                <w:b/>
                <w:color w:val="565656"/>
                <w:spacing w:val="-1"/>
                <w:sz w:val="20"/>
                <w:szCs w:val="20"/>
                <w:lang w:val="es-ES_tradnl" w:eastAsia="ko-KR"/>
              </w:rPr>
              <w:t>levanta</w:t>
            </w:r>
            <w:r w:rsidRPr="00A33ADA">
              <w:rPr>
                <w:rFonts w:cs="Arial"/>
                <w:color w:val="565656"/>
                <w:spacing w:val="-1"/>
                <w:sz w:val="20"/>
                <w:szCs w:val="20"/>
                <w:lang w:val="es-ES_tradnl" w:eastAsia="ko-KR"/>
              </w:rPr>
              <w:t xml:space="preserve"> </w:t>
            </w:r>
            <w:r w:rsidR="00F76FB9" w:rsidRPr="00A33ADA">
              <w:rPr>
                <w:rFonts w:cs="Arial"/>
                <w:color w:val="565656"/>
                <w:spacing w:val="-1"/>
                <w:sz w:val="20"/>
                <w:szCs w:val="20"/>
                <w:lang w:val="es-ES_tradnl" w:eastAsia="ko-KR"/>
              </w:rPr>
              <w:t xml:space="preserve">acta de la Asamblea General. El presidente de la Junta directiva y al menos otro miembro </w:t>
            </w:r>
            <w:r w:rsidRPr="00A33ADA">
              <w:rPr>
                <w:rFonts w:cs="Arial"/>
                <w:b/>
                <w:color w:val="565656"/>
                <w:spacing w:val="-1"/>
                <w:sz w:val="20"/>
                <w:szCs w:val="20"/>
                <w:lang w:val="es-ES_tradnl" w:eastAsia="ko-KR"/>
              </w:rPr>
              <w:t>firma</w:t>
            </w:r>
            <w:r w:rsidR="00F76FB9" w:rsidRPr="00A33ADA">
              <w:rPr>
                <w:rFonts w:cs="Arial"/>
                <w:b/>
                <w:color w:val="565656"/>
                <w:spacing w:val="-1"/>
                <w:sz w:val="20"/>
                <w:szCs w:val="20"/>
                <w:lang w:val="es-ES_tradnl" w:eastAsia="ko-KR"/>
              </w:rPr>
              <w:t>n</w:t>
            </w:r>
            <w:r w:rsidRPr="00A33ADA">
              <w:rPr>
                <w:rFonts w:cs="Arial"/>
                <w:color w:val="565656"/>
                <w:spacing w:val="-1"/>
                <w:sz w:val="20"/>
                <w:szCs w:val="20"/>
                <w:lang w:val="es-ES_tradnl" w:eastAsia="ko-KR"/>
              </w:rPr>
              <w:t xml:space="preserve"> </w:t>
            </w:r>
            <w:r w:rsidR="00F76FB9" w:rsidRPr="00A33ADA">
              <w:rPr>
                <w:rFonts w:cs="Arial"/>
                <w:color w:val="565656"/>
                <w:spacing w:val="-1"/>
                <w:sz w:val="20"/>
                <w:szCs w:val="20"/>
                <w:lang w:val="es-ES_tradnl" w:eastAsia="ko-KR"/>
              </w:rPr>
              <w:t>dicha acta que</w:t>
            </w:r>
            <w:r w:rsidRPr="00A33ADA">
              <w:rPr>
                <w:rFonts w:cs="Arial"/>
                <w:color w:val="565656"/>
                <w:spacing w:val="-1"/>
                <w:sz w:val="20"/>
                <w:szCs w:val="20"/>
                <w:lang w:val="es-ES_tradnl" w:eastAsia="ko-KR"/>
              </w:rPr>
              <w:t xml:space="preserve"> </w:t>
            </w:r>
            <w:r w:rsidR="00F76FB9" w:rsidRPr="00A33ADA">
              <w:rPr>
                <w:rFonts w:cs="Arial"/>
                <w:b/>
                <w:color w:val="565656"/>
                <w:spacing w:val="-1"/>
                <w:sz w:val="20"/>
                <w:szCs w:val="20"/>
                <w:lang w:val="es-ES_tradnl" w:eastAsia="ko-KR"/>
              </w:rPr>
              <w:t>contiene</w:t>
            </w:r>
            <w:r w:rsidRPr="00A33ADA">
              <w:rPr>
                <w:rFonts w:cs="Arial"/>
                <w:color w:val="565656"/>
                <w:spacing w:val="-1"/>
                <w:sz w:val="20"/>
                <w:szCs w:val="20"/>
                <w:lang w:val="es-ES_tradnl" w:eastAsia="ko-KR"/>
              </w:rPr>
              <w:t xml:space="preserve"> una lista de los participantes en la Asamblea General.</w:t>
            </w:r>
          </w:p>
        </w:tc>
      </w:tr>
      <w:tr w:rsidR="008A7366" w:rsidRPr="00A33ADA" w14:paraId="77C857A5" w14:textId="77777777" w:rsidTr="00132228">
        <w:trPr>
          <w:trHeight w:val="280"/>
        </w:trPr>
        <w:tc>
          <w:tcPr>
            <w:tcW w:w="962" w:type="dxa"/>
          </w:tcPr>
          <w:p w14:paraId="3BEFAF02" w14:textId="4B380758" w:rsidR="008A7366" w:rsidRPr="00A33ADA" w:rsidRDefault="00132228"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Año</w:t>
            </w:r>
            <w:r w:rsidR="008A7366" w:rsidRPr="00A33ADA">
              <w:rPr>
                <w:rFonts w:cs="Arial"/>
                <w:b/>
                <w:color w:val="565656"/>
                <w:spacing w:val="-1"/>
                <w:sz w:val="20"/>
                <w:szCs w:val="20"/>
                <w:lang w:val="es-ES_tradnl" w:eastAsia="ja-JP"/>
              </w:rPr>
              <w:t xml:space="preserve"> 0</w:t>
            </w:r>
          </w:p>
        </w:tc>
        <w:tc>
          <w:tcPr>
            <w:tcW w:w="8337" w:type="dxa"/>
            <w:vMerge/>
          </w:tcPr>
          <w:p w14:paraId="7519BF2F"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5BD75298"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5B870C60" w14:textId="0C1A1D94" w:rsidR="00132228" w:rsidRPr="00A33ADA" w:rsidRDefault="0013222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00F76FB9" w:rsidRPr="00A33ADA">
        <w:rPr>
          <w:rFonts w:ascii="Arial" w:hAnsi="Arial" w:cs="Arial"/>
          <w:bCs/>
          <w:sz w:val="22"/>
          <w:szCs w:val="22"/>
          <w:lang w:val="es-ES_tradnl"/>
        </w:rPr>
        <w:t>A</w:t>
      </w:r>
      <w:r w:rsidRPr="00A33ADA">
        <w:rPr>
          <w:rFonts w:ascii="Arial" w:hAnsi="Arial" w:cs="Arial"/>
          <w:bCs/>
          <w:sz w:val="22"/>
          <w:szCs w:val="22"/>
          <w:lang w:val="es-ES_tradnl"/>
        </w:rPr>
        <w:t xml:space="preserve">signación </w:t>
      </w:r>
      <w:r w:rsidR="00F76FB9" w:rsidRPr="00A33ADA">
        <w:rPr>
          <w:rFonts w:ascii="Arial" w:hAnsi="Arial" w:cs="Arial"/>
          <w:bCs/>
          <w:sz w:val="22"/>
          <w:szCs w:val="22"/>
          <w:lang w:val="es-ES_tradnl"/>
        </w:rPr>
        <w:t xml:space="preserve">clara </w:t>
      </w:r>
      <w:r w:rsidRPr="00A33ADA">
        <w:rPr>
          <w:rFonts w:ascii="Arial" w:hAnsi="Arial" w:cs="Arial"/>
          <w:bCs/>
          <w:sz w:val="22"/>
          <w:szCs w:val="22"/>
          <w:lang w:val="es-ES_tradnl"/>
        </w:rPr>
        <w:t xml:space="preserve">de </w:t>
      </w:r>
      <w:r w:rsidR="00F76FB9" w:rsidRPr="00A33ADA">
        <w:rPr>
          <w:rFonts w:ascii="Arial" w:hAnsi="Arial" w:cs="Arial"/>
          <w:bCs/>
          <w:sz w:val="22"/>
          <w:szCs w:val="22"/>
          <w:lang w:val="es-ES_tradnl"/>
        </w:rPr>
        <w:t xml:space="preserve">las </w:t>
      </w:r>
      <w:r w:rsidRPr="00A33ADA">
        <w:rPr>
          <w:rFonts w:ascii="Arial" w:hAnsi="Arial" w:cs="Arial"/>
          <w:bCs/>
          <w:sz w:val="22"/>
          <w:szCs w:val="22"/>
          <w:lang w:val="es-ES_tradnl"/>
        </w:rPr>
        <w:t xml:space="preserve">responsabilidades </w:t>
      </w:r>
      <w:r w:rsidR="00F76FB9" w:rsidRPr="00A33ADA">
        <w:rPr>
          <w:rFonts w:ascii="Arial" w:hAnsi="Arial" w:cs="Arial"/>
          <w:bCs/>
          <w:sz w:val="22"/>
          <w:szCs w:val="22"/>
          <w:lang w:val="es-ES_tradnl"/>
        </w:rPr>
        <w:t>de</w:t>
      </w:r>
      <w:r w:rsidRPr="00A33ADA">
        <w:rPr>
          <w:rFonts w:ascii="Arial" w:hAnsi="Arial" w:cs="Arial"/>
          <w:bCs/>
          <w:sz w:val="22"/>
          <w:szCs w:val="22"/>
          <w:lang w:val="es-ES_tradnl"/>
        </w:rPr>
        <w:t xml:space="preserve"> </w:t>
      </w:r>
      <w:r w:rsidR="001F5A36" w:rsidRPr="00A33ADA">
        <w:rPr>
          <w:rFonts w:ascii="Arial" w:hAnsi="Arial" w:cs="Arial"/>
          <w:bCs/>
          <w:sz w:val="22"/>
          <w:szCs w:val="22"/>
          <w:lang w:val="es-ES_tradnl"/>
        </w:rPr>
        <w:t xml:space="preserve">los miembros </w:t>
      </w:r>
      <w:r w:rsidR="00F76FB9" w:rsidRPr="00A33ADA">
        <w:rPr>
          <w:rFonts w:ascii="Arial" w:hAnsi="Arial" w:cs="Arial"/>
          <w:bCs/>
          <w:sz w:val="22"/>
          <w:szCs w:val="22"/>
          <w:lang w:val="es-ES_tradnl"/>
        </w:rPr>
        <w:t xml:space="preserve">de la Junta </w:t>
      </w:r>
      <w:r w:rsidR="001F5A36" w:rsidRPr="00A33ADA">
        <w:rPr>
          <w:rFonts w:ascii="Arial" w:hAnsi="Arial" w:cs="Arial"/>
          <w:bCs/>
          <w:sz w:val="22"/>
          <w:szCs w:val="22"/>
          <w:lang w:val="es-ES_tradnl"/>
        </w:rPr>
        <w:t>durante la Asamblea G</w:t>
      </w:r>
      <w:r w:rsidRPr="00A33ADA">
        <w:rPr>
          <w:rFonts w:ascii="Arial" w:hAnsi="Arial" w:cs="Arial"/>
          <w:bCs/>
          <w:sz w:val="22"/>
          <w:szCs w:val="22"/>
          <w:lang w:val="es-ES_tradnl"/>
        </w:rPr>
        <w:t>eneral.</w:t>
      </w:r>
    </w:p>
    <w:p w14:paraId="6B75E76F" w14:textId="77777777" w:rsidR="00132228" w:rsidRPr="00A33ADA" w:rsidRDefault="00132228" w:rsidP="008A7366">
      <w:pPr>
        <w:jc w:val="both"/>
        <w:rPr>
          <w:rFonts w:ascii="Arial" w:hAnsi="Arial" w:cs="Arial"/>
          <w:bCs/>
          <w:sz w:val="22"/>
          <w:szCs w:val="22"/>
          <w:lang w:val="es-ES_tradnl"/>
        </w:rPr>
      </w:pPr>
    </w:p>
    <w:p w14:paraId="6DA5EB2B" w14:textId="2871EB69" w:rsidR="001F5A36" w:rsidRPr="00A33ADA" w:rsidRDefault="00164568" w:rsidP="001F5A36">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6</w:t>
      </w:r>
      <w:r w:rsidR="008A7366" w:rsidRPr="00A33ADA">
        <w:rPr>
          <w:rFonts w:ascii="Arial" w:hAnsi="Arial" w:cs="Arial"/>
          <w:b/>
          <w:color w:val="00B9E4" w:themeColor="background2"/>
          <w:sz w:val="22"/>
          <w:szCs w:val="22"/>
          <w:lang w:val="es-ES_tradnl"/>
        </w:rPr>
        <w:t xml:space="preserve"> </w:t>
      </w:r>
      <w:r w:rsidR="001F5A36" w:rsidRPr="00A33ADA">
        <w:rPr>
          <w:rFonts w:ascii="Arial" w:hAnsi="Arial" w:cs="Arial"/>
          <w:b/>
          <w:color w:val="00B9E4" w:themeColor="background2"/>
          <w:sz w:val="22"/>
          <w:szCs w:val="22"/>
          <w:lang w:val="es-ES_tradnl"/>
        </w:rPr>
        <w:t>¿Está usted de acuerdo con el cambio propuesto?</w:t>
      </w:r>
    </w:p>
    <w:p w14:paraId="113BB3C1" w14:textId="77777777" w:rsidR="001F5A36" w:rsidRPr="00A33ADA" w:rsidRDefault="001F5A36" w:rsidP="001F5A36">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3A6BB294" w14:textId="77777777" w:rsidR="001F5A36" w:rsidRPr="00A33ADA" w:rsidRDefault="001F5A36" w:rsidP="001F5A3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0AEABD6" w14:textId="3F88F611" w:rsidR="001F5A36" w:rsidRPr="00A33ADA" w:rsidRDefault="001F5A36" w:rsidP="001F5A3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580302F0" w14:textId="77777777" w:rsidR="001F5A36" w:rsidRPr="00A33ADA" w:rsidRDefault="001F5A36" w:rsidP="001F5A3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69494FF" w14:textId="7BDF6C88" w:rsidR="001F5A36" w:rsidRPr="00A33ADA" w:rsidRDefault="001F5A36" w:rsidP="001F5A36">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553A16E" w14:textId="77777777" w:rsidR="00AD5AC3" w:rsidRPr="00A33ADA" w:rsidRDefault="00AD5AC3" w:rsidP="001F5A36">
      <w:pPr>
        <w:keepNext/>
        <w:keepLines/>
        <w:tabs>
          <w:tab w:val="left" w:pos="735"/>
        </w:tabs>
        <w:spacing w:line="276" w:lineRule="auto"/>
        <w:jc w:val="both"/>
        <w:rPr>
          <w:rFonts w:ascii="Arial" w:hAnsi="Arial" w:cs="Arial"/>
          <w:sz w:val="22"/>
          <w:szCs w:val="22"/>
          <w:lang w:val="es-ES_tradnl"/>
        </w:rPr>
      </w:pPr>
    </w:p>
    <w:p w14:paraId="0DDAEBFA" w14:textId="0D24AC05" w:rsidR="00695F14" w:rsidRPr="00A33ADA" w:rsidRDefault="001F5A36" w:rsidP="00AD5AC3">
      <w:pPr>
        <w:keepNext/>
        <w:keepLines/>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229B7EBC"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0F199CEC" w14:textId="77777777" w:rsidR="008A7366" w:rsidRPr="00A33ADA" w:rsidRDefault="008A7366" w:rsidP="008A7366">
      <w:pPr>
        <w:spacing w:line="276" w:lineRule="auto"/>
        <w:jc w:val="both"/>
        <w:rPr>
          <w:rFonts w:ascii="Arial" w:hAnsi="Arial" w:cs="Arial"/>
          <w:b/>
          <w:sz w:val="22"/>
          <w:szCs w:val="22"/>
          <w:lang w:val="es-ES_tradnl"/>
        </w:rPr>
      </w:pPr>
    </w:p>
    <w:p w14:paraId="64A5B724" w14:textId="6F251884"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4.2 </w:t>
      </w:r>
      <w:r w:rsidR="00783EC4" w:rsidRPr="00A33ADA">
        <w:rPr>
          <w:rFonts w:ascii="Arial" w:eastAsiaTheme="majorEastAsia" w:hAnsi="Arial" w:cs="Arial"/>
          <w:b/>
          <w:bCs/>
          <w:color w:val="00B9E4" w:themeColor="background2"/>
          <w:sz w:val="22"/>
          <w:szCs w:val="22"/>
          <w:lang w:val="es-ES_tradnl"/>
        </w:rPr>
        <w:t>Democracia, participación y transparencia:</w:t>
      </w:r>
      <w:r w:rsidRPr="00A33ADA">
        <w:rPr>
          <w:rFonts w:ascii="Arial" w:eastAsiaTheme="majorEastAsia" w:hAnsi="Arial" w:cs="Arial"/>
          <w:b/>
          <w:bCs/>
          <w:color w:val="00B9E4" w:themeColor="background2"/>
          <w:sz w:val="22"/>
          <w:szCs w:val="22"/>
          <w:lang w:val="es-ES_tradnl"/>
        </w:rPr>
        <w:t xml:space="preserve"> 4.2.7 </w:t>
      </w:r>
      <w:r w:rsidR="001F5A36" w:rsidRPr="00A33ADA">
        <w:rPr>
          <w:rFonts w:ascii="Arial" w:eastAsiaTheme="majorEastAsia" w:hAnsi="Arial" w:cs="Arial"/>
          <w:b/>
          <w:bCs/>
          <w:color w:val="00B9E4" w:themeColor="background2"/>
          <w:sz w:val="22"/>
          <w:szCs w:val="22"/>
          <w:lang w:val="es-ES_tradnl"/>
        </w:rPr>
        <w:t>Compartir los resultados de las auditorías con los miembros</w:t>
      </w:r>
    </w:p>
    <w:p w14:paraId="446FBCC4" w14:textId="77777777" w:rsidR="008A7366" w:rsidRPr="00A33ADA" w:rsidRDefault="008A7366" w:rsidP="008A7366">
      <w:pPr>
        <w:spacing w:line="276" w:lineRule="auto"/>
        <w:jc w:val="both"/>
        <w:rPr>
          <w:rFonts w:ascii="Arial" w:hAnsi="Arial" w:cs="Arial"/>
          <w:b/>
          <w:sz w:val="22"/>
          <w:szCs w:val="22"/>
          <w:lang w:val="es-ES_tradnl"/>
        </w:rPr>
      </w:pPr>
    </w:p>
    <w:p w14:paraId="5032C58C" w14:textId="179036D9" w:rsidR="001F5A36" w:rsidRPr="00A33ADA" w:rsidRDefault="001F5A36" w:rsidP="001F5A3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Criterios de Comercio Justo Fairtrade son importantes para </w:t>
      </w:r>
      <w:r w:rsidR="00F76FB9" w:rsidRPr="00A33ADA">
        <w:rPr>
          <w:rFonts w:ascii="Arial" w:hAnsi="Arial" w:cs="Arial"/>
          <w:sz w:val="22"/>
          <w:szCs w:val="22"/>
          <w:lang w:val="es-ES_tradnl"/>
        </w:rPr>
        <w:t>el</w:t>
      </w:r>
      <w:r w:rsidRPr="00A33ADA">
        <w:rPr>
          <w:rFonts w:ascii="Arial" w:hAnsi="Arial" w:cs="Arial"/>
          <w:sz w:val="22"/>
          <w:szCs w:val="22"/>
          <w:lang w:val="es-ES_tradnl"/>
        </w:rPr>
        <w:t xml:space="preserve"> </w:t>
      </w:r>
      <w:r w:rsidR="00F76FB9" w:rsidRPr="00A33ADA">
        <w:rPr>
          <w:rFonts w:ascii="Arial" w:hAnsi="Arial" w:cs="Arial"/>
          <w:sz w:val="22"/>
          <w:szCs w:val="22"/>
          <w:lang w:val="es-ES_tradnl"/>
        </w:rPr>
        <w:t>é</w:t>
      </w:r>
      <w:r w:rsidRPr="00A33ADA">
        <w:rPr>
          <w:rFonts w:ascii="Arial" w:hAnsi="Arial" w:cs="Arial"/>
          <w:sz w:val="22"/>
          <w:szCs w:val="22"/>
          <w:lang w:val="es-ES_tradnl"/>
        </w:rPr>
        <w:t>xito de la estrategia global y</w:t>
      </w:r>
      <w:r w:rsidR="00F76FB9" w:rsidRPr="00A33ADA">
        <w:rPr>
          <w:rFonts w:ascii="Arial" w:hAnsi="Arial" w:cs="Arial"/>
          <w:sz w:val="22"/>
          <w:szCs w:val="22"/>
          <w:lang w:val="es-ES_tradnl"/>
        </w:rPr>
        <w:t xml:space="preserve"> de</w:t>
      </w:r>
      <w:r w:rsidRPr="00A33ADA">
        <w:rPr>
          <w:rFonts w:ascii="Arial" w:hAnsi="Arial" w:cs="Arial"/>
          <w:sz w:val="22"/>
          <w:szCs w:val="22"/>
          <w:lang w:val="es-ES_tradnl"/>
        </w:rPr>
        <w:t xml:space="preserve"> la Teoría del Cambio. Es importante que todos los miembros de la OMAPE adopten de buen grado este Criterio y comprendan su importancia para la mejora continua. Esto incluye un compromiso colectivo para mejorar, si se identifican incumplimientos durante las auditorías. El CPF tiene la responsabilidad directa del cumplimiento de los requisitos relativos a la Prima y de </w:t>
      </w:r>
      <w:r w:rsidR="00F76FB9" w:rsidRPr="00A33ADA">
        <w:rPr>
          <w:rFonts w:ascii="Arial" w:hAnsi="Arial" w:cs="Arial"/>
          <w:sz w:val="22"/>
          <w:szCs w:val="22"/>
          <w:lang w:val="es-ES_tradnl"/>
        </w:rPr>
        <w:t>subsanar</w:t>
      </w:r>
      <w:r w:rsidRPr="00A33ADA">
        <w:rPr>
          <w:rFonts w:ascii="Arial" w:hAnsi="Arial" w:cs="Arial"/>
          <w:sz w:val="22"/>
          <w:szCs w:val="22"/>
          <w:lang w:val="es-ES_tradnl"/>
        </w:rPr>
        <w:t xml:space="preserve"> cualquier </w:t>
      </w:r>
      <w:r w:rsidR="00F76FB9" w:rsidRPr="00A33ADA">
        <w:rPr>
          <w:rFonts w:ascii="Arial" w:hAnsi="Arial" w:cs="Arial"/>
          <w:sz w:val="22"/>
          <w:szCs w:val="22"/>
          <w:lang w:val="es-ES_tradnl"/>
        </w:rPr>
        <w:t>deficiencia</w:t>
      </w:r>
      <w:r w:rsidRPr="00A33ADA">
        <w:rPr>
          <w:rFonts w:ascii="Arial" w:hAnsi="Arial" w:cs="Arial"/>
          <w:sz w:val="22"/>
          <w:szCs w:val="22"/>
          <w:lang w:val="es-ES_tradnl"/>
        </w:rPr>
        <w:t xml:space="preserve"> resultante de una auditoría.</w:t>
      </w:r>
    </w:p>
    <w:p w14:paraId="46D17189" w14:textId="77777777" w:rsidR="001F5A36" w:rsidRPr="00A33ADA" w:rsidRDefault="001F5A36" w:rsidP="001F5A36">
      <w:pPr>
        <w:spacing w:line="276" w:lineRule="auto"/>
        <w:jc w:val="both"/>
        <w:rPr>
          <w:rFonts w:ascii="Arial" w:hAnsi="Arial" w:cs="Arial"/>
          <w:b/>
          <w:sz w:val="22"/>
          <w:szCs w:val="22"/>
          <w:lang w:val="es-ES_tradnl"/>
        </w:rPr>
      </w:pPr>
    </w:p>
    <w:p w14:paraId="40EDDA08" w14:textId="0EC07BBF" w:rsidR="001F5A36" w:rsidRPr="00A33ADA" w:rsidRDefault="001F5A36" w:rsidP="001F5A36">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Compromiso colectivo para aplicar el Criterio y subsanar las deficiencias de cumplimiento. Esto incluye compartir los resultados de las auditorías pertinentes con el CPF para garantizar que</w:t>
      </w:r>
      <w:r w:rsidR="00AD5AC3" w:rsidRPr="00A33ADA">
        <w:rPr>
          <w:rFonts w:ascii="Arial" w:hAnsi="Arial" w:cs="Arial"/>
          <w:sz w:val="22"/>
          <w:szCs w:val="22"/>
          <w:lang w:val="es-ES_tradnl"/>
        </w:rPr>
        <w:t xml:space="preserve"> los miembros</w:t>
      </w:r>
      <w:r w:rsidRPr="00A33ADA">
        <w:rPr>
          <w:rFonts w:ascii="Arial" w:hAnsi="Arial" w:cs="Arial"/>
          <w:sz w:val="22"/>
          <w:szCs w:val="22"/>
          <w:lang w:val="es-ES_tradnl"/>
        </w:rPr>
        <w:t xml:space="preserve"> son proactivos a la hora de proponer y aplicar medidas correctivas.</w:t>
      </w:r>
    </w:p>
    <w:p w14:paraId="2A189C94" w14:textId="77777777" w:rsidR="008A7366" w:rsidRPr="00A33ADA" w:rsidRDefault="008A7366" w:rsidP="008A7366">
      <w:pPr>
        <w:spacing w:line="276" w:lineRule="auto"/>
        <w:jc w:val="both"/>
        <w:rPr>
          <w:rFonts w:ascii="Arial" w:hAnsi="Arial" w:cs="Arial"/>
          <w:bCs/>
          <w:sz w:val="22"/>
          <w:szCs w:val="22"/>
          <w:lang w:val="es-ES_tradnl"/>
        </w:rPr>
      </w:pPr>
    </w:p>
    <w:p w14:paraId="72AA1588" w14:textId="7EC1B848" w:rsidR="008A7366" w:rsidRPr="00A33ADA" w:rsidRDefault="001F5A36" w:rsidP="00AD5AC3">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1471E5" w:rsidRPr="00A33ADA">
        <w:rPr>
          <w:rFonts w:ascii="Arial" w:eastAsia="Arial" w:hAnsi="Arial" w:cs="Arial"/>
          <w:b/>
          <w:color w:val="00B9E4"/>
          <w:sz w:val="22"/>
          <w:szCs w:val="22"/>
          <w:lang w:val="es-ES_tradnl" w:eastAsia="ko-KR"/>
        </w:rPr>
        <w:t>:</w:t>
      </w:r>
    </w:p>
    <w:p w14:paraId="0208FE7E" w14:textId="3C2F16B1" w:rsidR="008A7366" w:rsidRPr="00A33ADA" w:rsidRDefault="008A7366" w:rsidP="001471E5">
      <w:pPr>
        <w:widowControl w:val="0"/>
        <w:spacing w:before="120" w:after="12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4.2.7 </w:t>
      </w:r>
      <w:r w:rsidR="001471E5" w:rsidRPr="00A33ADA">
        <w:rPr>
          <w:rFonts w:ascii="Arial" w:eastAsia="Arial" w:hAnsi="Arial" w:cs="Arial"/>
          <w:b/>
          <w:color w:val="FFFFFF"/>
          <w:sz w:val="20"/>
          <w:szCs w:val="20"/>
          <w:bdr w:val="single" w:sz="12" w:space="0" w:color="00B9E4"/>
          <w:shd w:val="clear" w:color="auto" w:fill="00B9E4"/>
          <w:lang w:val="es-ES_tradnl"/>
        </w:rPr>
        <w:t>N</w:t>
      </w:r>
      <w:r w:rsidR="001F5A36" w:rsidRPr="00A33ADA">
        <w:rPr>
          <w:rFonts w:ascii="Arial" w:eastAsia="Arial" w:hAnsi="Arial" w:cs="Arial"/>
          <w:b/>
          <w:color w:val="FFFFFF"/>
          <w:sz w:val="20"/>
          <w:szCs w:val="20"/>
          <w:bdr w:val="single" w:sz="12" w:space="0" w:color="00B9E4"/>
          <w:shd w:val="clear" w:color="auto" w:fill="00B9E4"/>
          <w:lang w:val="es-ES_tradnl"/>
        </w:rPr>
        <w:t>uevo</w:t>
      </w:r>
      <w:r w:rsidR="001471E5" w:rsidRPr="00A33ADA">
        <w:rPr>
          <w:rFonts w:ascii="Arial" w:eastAsia="Arial" w:hAnsi="Arial" w:cs="Arial"/>
          <w:b/>
          <w:color w:val="00B9E4"/>
          <w:sz w:val="20"/>
          <w:szCs w:val="20"/>
          <w:lang w:val="es-ES_tradnl" w:eastAsia="ko-KR"/>
        </w:rPr>
        <w:t xml:space="preserve"> </w:t>
      </w:r>
      <w:r w:rsidR="001F5A36" w:rsidRPr="00A33ADA">
        <w:rPr>
          <w:rFonts w:ascii="Arial" w:eastAsia="Arial" w:hAnsi="Arial" w:cs="Arial"/>
          <w:b/>
          <w:color w:val="00B9E4"/>
          <w:sz w:val="20"/>
          <w:szCs w:val="20"/>
          <w:lang w:val="es-ES_tradnl" w:eastAsia="ko-KR"/>
        </w:rPr>
        <w:t>Compartir los resultados de las auditorías con los miembros</w:t>
      </w:r>
    </w:p>
    <w:tbl>
      <w:tblPr>
        <w:tblStyle w:val="SimpleTable40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6318055F" w14:textId="77777777" w:rsidTr="001F5A36">
        <w:trPr>
          <w:trHeight w:val="25"/>
        </w:trPr>
        <w:tc>
          <w:tcPr>
            <w:tcW w:w="9299" w:type="dxa"/>
            <w:gridSpan w:val="2"/>
          </w:tcPr>
          <w:p w14:paraId="2E17D375" w14:textId="5C432991" w:rsidR="008A7366" w:rsidRPr="00A33ADA" w:rsidRDefault="001F5A36" w:rsidP="00BC2CD0">
            <w:pPr>
              <w:ind w:left="1105" w:hanging="1105"/>
              <w:jc w:val="both"/>
              <w:rPr>
                <w:rFonts w:cs="Arial"/>
                <w:color w:val="565656"/>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8A7366" w:rsidRPr="00A33ADA">
              <w:rPr>
                <w:rFonts w:cs="Arial"/>
                <w:color w:val="FF0000"/>
                <w:spacing w:val="-1"/>
                <w:sz w:val="20"/>
                <w:szCs w:val="20"/>
                <w:lang w:val="es-ES_tradnl" w:eastAsia="ko-KR"/>
              </w:rPr>
              <w:t xml:space="preserve"> </w:t>
            </w:r>
            <w:r w:rsidRPr="00A33ADA">
              <w:rPr>
                <w:rFonts w:cs="Arial"/>
                <w:color w:val="FF0000"/>
                <w:spacing w:val="-1"/>
                <w:sz w:val="20"/>
                <w:szCs w:val="20"/>
                <w:lang w:val="es-ES_tradnl" w:eastAsia="ko-KR"/>
              </w:rPr>
              <w:t>Todas las OMAPE</w:t>
            </w:r>
          </w:p>
        </w:tc>
      </w:tr>
      <w:tr w:rsidR="008A7366" w:rsidRPr="002A30B0" w14:paraId="701E8C01" w14:textId="77777777" w:rsidTr="001F5A36">
        <w:trPr>
          <w:trHeight w:val="280"/>
        </w:trPr>
        <w:tc>
          <w:tcPr>
            <w:tcW w:w="962" w:type="dxa"/>
          </w:tcPr>
          <w:p w14:paraId="2B930480" w14:textId="1A14EB62" w:rsidR="008A7366" w:rsidRPr="00A33ADA" w:rsidRDefault="001F5A36"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4220670F" w14:textId="11EFC0B1" w:rsidR="008A7366" w:rsidRPr="00A33ADA" w:rsidRDefault="001F5A36"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Usted comparte los resultados de las auditorías con sus miembros/propietarios y con el CPF después de cada auditoría, en un formato e idioma accesibles para ellos.</w:t>
            </w:r>
          </w:p>
        </w:tc>
      </w:tr>
      <w:tr w:rsidR="008A7366" w:rsidRPr="00A33ADA" w14:paraId="32D4C5CD" w14:textId="77777777" w:rsidTr="001F5A36">
        <w:trPr>
          <w:trHeight w:val="280"/>
        </w:trPr>
        <w:tc>
          <w:tcPr>
            <w:tcW w:w="962" w:type="dxa"/>
          </w:tcPr>
          <w:p w14:paraId="5EEDEF3C" w14:textId="228644D4" w:rsidR="008A7366" w:rsidRPr="00A33ADA" w:rsidRDefault="001F5A36"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Año</w:t>
            </w:r>
            <w:r w:rsidR="008A7366" w:rsidRPr="00A33ADA">
              <w:rPr>
                <w:rFonts w:cs="Arial"/>
                <w:b/>
                <w:color w:val="FF0000"/>
                <w:spacing w:val="-1"/>
                <w:sz w:val="20"/>
                <w:szCs w:val="20"/>
                <w:lang w:val="es-ES_tradnl" w:eastAsia="ja-JP"/>
              </w:rPr>
              <w:t xml:space="preserve"> 3</w:t>
            </w:r>
          </w:p>
        </w:tc>
        <w:tc>
          <w:tcPr>
            <w:tcW w:w="8337" w:type="dxa"/>
            <w:vMerge/>
          </w:tcPr>
          <w:p w14:paraId="68FFA7C9"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6B800114" w14:textId="77777777" w:rsidTr="001F5A36">
        <w:trPr>
          <w:trHeight w:val="222"/>
        </w:trPr>
        <w:tc>
          <w:tcPr>
            <w:tcW w:w="9299" w:type="dxa"/>
            <w:gridSpan w:val="2"/>
            <w:shd w:val="clear" w:color="auto" w:fill="F2F2F2" w:themeFill="background1" w:themeFillShade="F2"/>
          </w:tcPr>
          <w:p w14:paraId="27B52603" w14:textId="6E315487" w:rsidR="008A7366" w:rsidRPr="00A33ADA" w:rsidRDefault="001F5A36" w:rsidP="00BC2CD0">
            <w:pPr>
              <w:spacing w:line="276" w:lineRule="auto"/>
              <w:rPr>
                <w:rFonts w:cs="Arial"/>
                <w:color w:val="FF0000"/>
                <w:spacing w:val="-1"/>
                <w:sz w:val="16"/>
                <w:szCs w:val="16"/>
                <w:lang w:val="es-ES_tradnl" w:eastAsia="ja-JP"/>
              </w:rPr>
            </w:pPr>
            <w:r w:rsidRPr="00A33ADA">
              <w:rPr>
                <w:rFonts w:cs="Arial"/>
                <w:b/>
                <w:color w:val="FF0000"/>
                <w:spacing w:val="-1"/>
                <w:sz w:val="16"/>
                <w:szCs w:val="16"/>
                <w:lang w:val="es-ES_tradnl" w:eastAsia="ja-JP"/>
              </w:rPr>
              <w:t>Orientación</w:t>
            </w:r>
            <w:r w:rsidR="008A7366" w:rsidRPr="00A33ADA">
              <w:rPr>
                <w:rFonts w:cs="Arial"/>
                <w:b/>
                <w:color w:val="FF0000"/>
                <w:spacing w:val="-1"/>
                <w:sz w:val="16"/>
                <w:szCs w:val="16"/>
                <w:lang w:val="es-ES_tradnl" w:eastAsia="ja-JP"/>
              </w:rPr>
              <w:t>:</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 xml:space="preserve">Los "resultados de la auditoría" contienen una explicación o resumen de los incumplimientos identificados por el órgano de </w:t>
            </w:r>
            <w:r w:rsidR="00F76FB9" w:rsidRPr="00A33ADA">
              <w:rPr>
                <w:rFonts w:cs="Arial"/>
                <w:color w:val="FF0000"/>
                <w:spacing w:val="-1"/>
                <w:sz w:val="16"/>
                <w:szCs w:val="16"/>
                <w:lang w:val="es-ES_tradnl" w:eastAsia="ja-JP"/>
              </w:rPr>
              <w:t>certificación en su Informe final</w:t>
            </w:r>
            <w:r w:rsidRPr="00A33ADA">
              <w:rPr>
                <w:rFonts w:cs="Arial"/>
                <w:color w:val="FF0000"/>
                <w:spacing w:val="-1"/>
                <w:sz w:val="16"/>
                <w:szCs w:val="16"/>
                <w:lang w:val="es-ES_tradnl" w:eastAsia="ja-JP"/>
              </w:rPr>
              <w:t>, así como las medidas correctivas que usted propuso y el órgano de certificación aceptó. El resultado puede compartirse en la Asamblea General, en otras reuniones o por otros canales (p. ej., verbalmente, por escrito, boletín, aplicación, etc.). Esta es una oportunidad para que los miembros sean más conscientes y participen más e</w:t>
            </w:r>
            <w:r w:rsidR="002D4A20" w:rsidRPr="00A33ADA">
              <w:rPr>
                <w:rFonts w:cs="Arial"/>
                <w:color w:val="FF0000"/>
                <w:spacing w:val="-1"/>
                <w:sz w:val="16"/>
                <w:szCs w:val="16"/>
                <w:lang w:val="es-ES_tradnl" w:eastAsia="ja-JP"/>
              </w:rPr>
              <w:t xml:space="preserve">n el proceso de certificación. </w:t>
            </w:r>
          </w:p>
        </w:tc>
      </w:tr>
    </w:tbl>
    <w:p w14:paraId="28B63AC1"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0793365F" w14:textId="56F35023" w:rsidR="002D4A20" w:rsidRPr="00A33ADA" w:rsidRDefault="002D4A2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Después de recibir la confirmación de los incumplimientos por parte del órgano de certificación, y con el apoyo del Oficial Fairtrade, las OMAPE deben preparar un </w:t>
      </w:r>
      <w:r w:rsidRPr="00A33ADA">
        <w:rPr>
          <w:rFonts w:ascii="Arial" w:hAnsi="Arial" w:cs="Arial"/>
          <w:bCs/>
          <w:sz w:val="22"/>
          <w:szCs w:val="22"/>
          <w:lang w:val="es-ES_tradnl"/>
        </w:rPr>
        <w:lastRenderedPageBreak/>
        <w:t>resumen fácil de compartir y comprender por sus miembros. El Oficial Fairtrade también debe organizar una reunión documentada, informar de los incumplimientos al CPF y d</w:t>
      </w:r>
      <w:r w:rsidR="00F76FB9" w:rsidRPr="00A33ADA">
        <w:rPr>
          <w:rFonts w:ascii="Arial" w:hAnsi="Arial" w:cs="Arial"/>
          <w:bCs/>
          <w:sz w:val="22"/>
          <w:szCs w:val="22"/>
          <w:lang w:val="es-ES_tradnl"/>
        </w:rPr>
        <w:t>eba</w:t>
      </w:r>
      <w:r w:rsidRPr="00A33ADA">
        <w:rPr>
          <w:rFonts w:ascii="Arial" w:hAnsi="Arial" w:cs="Arial"/>
          <w:bCs/>
          <w:sz w:val="22"/>
          <w:szCs w:val="22"/>
          <w:lang w:val="es-ES_tradnl"/>
        </w:rPr>
        <w:t>tir las medidas correctivas.</w:t>
      </w:r>
    </w:p>
    <w:p w14:paraId="6D0C7C2A" w14:textId="77777777" w:rsidR="008A7366" w:rsidRPr="00A33ADA" w:rsidRDefault="008A7366" w:rsidP="008A7366">
      <w:pPr>
        <w:jc w:val="both"/>
        <w:rPr>
          <w:rFonts w:ascii="Arial" w:hAnsi="Arial" w:cs="Arial"/>
          <w:bCs/>
          <w:sz w:val="22"/>
          <w:szCs w:val="22"/>
          <w:lang w:val="es-ES_tradnl"/>
        </w:rPr>
      </w:pPr>
    </w:p>
    <w:p w14:paraId="079D8409" w14:textId="5F61CA3B" w:rsidR="002D4A20" w:rsidRPr="00A33ADA" w:rsidRDefault="00164568" w:rsidP="002D4A2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.1</w:t>
      </w:r>
      <w:r w:rsidR="009A065D" w:rsidRPr="00A33ADA">
        <w:rPr>
          <w:rFonts w:ascii="Arial" w:hAnsi="Arial" w:cs="Arial"/>
          <w:b/>
          <w:color w:val="00B9E4" w:themeColor="background2"/>
          <w:sz w:val="22"/>
          <w:szCs w:val="22"/>
          <w:lang w:val="es-ES_tradnl"/>
        </w:rPr>
        <w:t>7</w:t>
      </w:r>
      <w:r w:rsidR="008A7366" w:rsidRPr="00A33ADA">
        <w:rPr>
          <w:rFonts w:ascii="Arial" w:hAnsi="Arial" w:cs="Arial"/>
          <w:b/>
          <w:color w:val="00B9E4" w:themeColor="background2"/>
          <w:sz w:val="22"/>
          <w:szCs w:val="22"/>
          <w:lang w:val="es-ES_tradnl"/>
        </w:rPr>
        <w:t xml:space="preserve"> </w:t>
      </w:r>
      <w:r w:rsidR="002D4A20" w:rsidRPr="00A33ADA">
        <w:rPr>
          <w:rFonts w:ascii="Arial" w:hAnsi="Arial" w:cs="Arial"/>
          <w:b/>
          <w:color w:val="00B9E4" w:themeColor="background2"/>
          <w:sz w:val="22"/>
          <w:szCs w:val="22"/>
          <w:lang w:val="es-ES_tradnl"/>
        </w:rPr>
        <w:t>¿Está usted de acuerdo con el cambio propuesto?</w:t>
      </w:r>
    </w:p>
    <w:p w14:paraId="40DEF428" w14:textId="77777777" w:rsidR="002D4A20" w:rsidRPr="00A33ADA" w:rsidRDefault="002D4A20" w:rsidP="002D4A2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444986C9" w14:textId="77777777" w:rsidR="002D4A20" w:rsidRPr="00A33ADA" w:rsidRDefault="002D4A20" w:rsidP="002D4A2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3C4A835" w14:textId="2F6D6670" w:rsidR="002D4A20" w:rsidRPr="00A33ADA" w:rsidRDefault="002D4A20" w:rsidP="002D4A2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3A75D544" w14:textId="77777777" w:rsidR="002D4A20" w:rsidRPr="00A33ADA" w:rsidRDefault="002D4A20" w:rsidP="002D4A2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5836DA4" w14:textId="7F1CAE69" w:rsidR="002D4A20" w:rsidRPr="00A33ADA" w:rsidRDefault="002D4A20" w:rsidP="002D4A2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A5BF01A" w14:textId="77777777" w:rsidR="00AD5AC3" w:rsidRPr="00A33ADA" w:rsidRDefault="00AD5AC3" w:rsidP="002D4A20">
      <w:pPr>
        <w:keepNext/>
        <w:keepLines/>
        <w:tabs>
          <w:tab w:val="left" w:pos="735"/>
        </w:tabs>
        <w:spacing w:line="276" w:lineRule="auto"/>
        <w:jc w:val="both"/>
        <w:rPr>
          <w:rFonts w:ascii="Arial" w:hAnsi="Arial" w:cs="Arial"/>
          <w:sz w:val="22"/>
          <w:szCs w:val="22"/>
          <w:lang w:val="es-ES_tradnl"/>
        </w:rPr>
      </w:pPr>
    </w:p>
    <w:p w14:paraId="656D13CB" w14:textId="2E12018C" w:rsidR="00695F14" w:rsidRPr="00A33ADA" w:rsidRDefault="002D4A20" w:rsidP="00AD5AC3">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249D2FA9"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1A93B6D" w14:textId="77777777" w:rsidR="008A7366" w:rsidRPr="00A33ADA" w:rsidRDefault="008A7366" w:rsidP="008A7366">
      <w:pPr>
        <w:spacing w:line="276" w:lineRule="auto"/>
        <w:jc w:val="both"/>
        <w:rPr>
          <w:rFonts w:ascii="Arial" w:hAnsi="Arial" w:cs="Arial"/>
          <w:b/>
          <w:sz w:val="22"/>
          <w:szCs w:val="22"/>
          <w:lang w:val="es-ES_tradnl"/>
        </w:rPr>
      </w:pPr>
    </w:p>
    <w:p w14:paraId="710BA83C" w14:textId="72CFA92D" w:rsidR="008A7366" w:rsidRPr="00A33ADA" w:rsidRDefault="008A7366" w:rsidP="008A7366">
      <w:pPr>
        <w:jc w:val="both"/>
        <w:rPr>
          <w:rFonts w:ascii="Arial" w:hAnsi="Arial" w:cs="Arial"/>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4.2 </w:t>
      </w:r>
      <w:r w:rsidR="00783EC4" w:rsidRPr="00A33ADA">
        <w:rPr>
          <w:rFonts w:ascii="Arial" w:eastAsiaTheme="majorEastAsia" w:hAnsi="Arial" w:cs="Arial"/>
          <w:b/>
          <w:bCs/>
          <w:color w:val="00B9E4" w:themeColor="background2"/>
          <w:sz w:val="22"/>
          <w:szCs w:val="22"/>
          <w:lang w:val="es-ES_tradnl"/>
        </w:rPr>
        <w:t>Democracia, participación y transparencia:</w:t>
      </w:r>
      <w:r w:rsidRPr="00A33ADA">
        <w:rPr>
          <w:rFonts w:ascii="Arial" w:eastAsiaTheme="majorEastAsia" w:hAnsi="Arial" w:cs="Arial"/>
          <w:b/>
          <w:bCs/>
          <w:color w:val="00B9E4" w:themeColor="background2"/>
          <w:sz w:val="22"/>
          <w:szCs w:val="22"/>
          <w:lang w:val="es-ES_tradnl"/>
        </w:rPr>
        <w:t xml:space="preserve"> 4.2.13 </w:t>
      </w:r>
      <w:r w:rsidR="002D4A20" w:rsidRPr="00A33ADA">
        <w:rPr>
          <w:rFonts w:ascii="Arial" w:eastAsiaTheme="majorEastAsia" w:hAnsi="Arial" w:cs="Arial"/>
          <w:b/>
          <w:bCs/>
          <w:color w:val="00B9E4" w:themeColor="background2"/>
          <w:sz w:val="22"/>
          <w:szCs w:val="22"/>
          <w:lang w:val="es-ES_tradnl"/>
        </w:rPr>
        <w:t>Comunicación a la comunidad</w:t>
      </w:r>
      <w:r w:rsidRPr="00A33ADA">
        <w:rPr>
          <w:rStyle w:val="FootnoteReference"/>
          <w:rFonts w:ascii="Arial" w:eastAsiaTheme="majorEastAsia" w:hAnsi="Arial" w:cs="Arial"/>
          <w:b/>
          <w:bCs/>
          <w:color w:val="00B9E4" w:themeColor="background2"/>
          <w:sz w:val="22"/>
          <w:szCs w:val="22"/>
          <w:lang w:val="es-ES_tradnl"/>
        </w:rPr>
        <w:footnoteReference w:id="109"/>
      </w:r>
    </w:p>
    <w:p w14:paraId="67420865" w14:textId="77777777" w:rsidR="008A7366" w:rsidRPr="00A33ADA" w:rsidRDefault="008A7366" w:rsidP="008A7366">
      <w:pPr>
        <w:spacing w:line="276" w:lineRule="auto"/>
        <w:jc w:val="both"/>
        <w:rPr>
          <w:rFonts w:ascii="Arial" w:hAnsi="Arial" w:cs="Arial"/>
          <w:b/>
          <w:sz w:val="22"/>
          <w:szCs w:val="22"/>
          <w:lang w:val="es-ES_tradnl"/>
        </w:rPr>
      </w:pPr>
    </w:p>
    <w:p w14:paraId="4A555408" w14:textId="1071AE96" w:rsidR="002D4A20" w:rsidRPr="00A33ADA" w:rsidRDefault="002D4A20" w:rsidP="002D4A2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El cambio propuesto hace énfasis en qué y cómo se espera que se comunique a la comunidad en relación con Fairtrade, centrándose en la concienciación sobre los principios de Fairtrade.</w:t>
      </w:r>
    </w:p>
    <w:p w14:paraId="46859DDC" w14:textId="77777777" w:rsidR="002D4A20" w:rsidRPr="00A33ADA" w:rsidRDefault="002D4A20" w:rsidP="002D4A20">
      <w:pPr>
        <w:spacing w:line="276" w:lineRule="auto"/>
        <w:jc w:val="both"/>
        <w:rPr>
          <w:rFonts w:ascii="Arial" w:hAnsi="Arial" w:cs="Arial"/>
          <w:sz w:val="22"/>
          <w:szCs w:val="22"/>
          <w:lang w:val="es-ES_tradnl"/>
        </w:rPr>
      </w:pPr>
    </w:p>
    <w:p w14:paraId="46639FD8" w14:textId="7E16500E" w:rsidR="002D4A20" w:rsidRPr="00A33ADA" w:rsidRDefault="002D4A20" w:rsidP="002D4A2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Las comunidades mineras son diversas y pueden </w:t>
      </w:r>
      <w:r w:rsidR="00F76FB9" w:rsidRPr="00A33ADA">
        <w:rPr>
          <w:rFonts w:ascii="Arial" w:hAnsi="Arial" w:cs="Arial"/>
          <w:sz w:val="22"/>
          <w:szCs w:val="22"/>
          <w:lang w:val="es-ES_tradnl"/>
        </w:rPr>
        <w:t>involucrar</w:t>
      </w:r>
      <w:r w:rsidRPr="00A33ADA">
        <w:rPr>
          <w:rFonts w:ascii="Arial" w:hAnsi="Arial" w:cs="Arial"/>
          <w:sz w:val="22"/>
          <w:szCs w:val="22"/>
          <w:lang w:val="es-ES_tradnl"/>
        </w:rPr>
        <w:t xml:space="preserve"> a grandes poblaciones con diferentes partes interesadas e intereses. Es importante que los mensajes sobre Fairtrade se comuniquen al mayor número de personas posible con el fin de </w:t>
      </w:r>
      <w:r w:rsidR="00AD5AC3" w:rsidRPr="00A33ADA">
        <w:rPr>
          <w:rFonts w:ascii="Arial" w:hAnsi="Arial" w:cs="Arial"/>
          <w:sz w:val="22"/>
          <w:szCs w:val="22"/>
          <w:lang w:val="es-ES_tradnl"/>
        </w:rPr>
        <w:t>lograr</w:t>
      </w:r>
      <w:r w:rsidRPr="00A33ADA">
        <w:rPr>
          <w:rFonts w:ascii="Arial" w:hAnsi="Arial" w:cs="Arial"/>
          <w:sz w:val="22"/>
          <w:szCs w:val="22"/>
          <w:lang w:val="es-ES_tradnl"/>
        </w:rPr>
        <w:t xml:space="preserve"> una </w:t>
      </w:r>
      <w:r w:rsidR="00AD5AC3" w:rsidRPr="00A33ADA">
        <w:rPr>
          <w:rFonts w:ascii="Arial" w:hAnsi="Arial" w:cs="Arial"/>
          <w:sz w:val="22"/>
          <w:szCs w:val="22"/>
          <w:lang w:val="es-ES_tradnl"/>
        </w:rPr>
        <w:t xml:space="preserve">amplia </w:t>
      </w:r>
      <w:r w:rsidRPr="00A33ADA">
        <w:rPr>
          <w:rFonts w:ascii="Arial" w:hAnsi="Arial" w:cs="Arial"/>
          <w:sz w:val="22"/>
          <w:szCs w:val="22"/>
          <w:lang w:val="es-ES_tradnl"/>
        </w:rPr>
        <w:t>comprensión de Fairtrade, sus principios y beneficios.</w:t>
      </w:r>
    </w:p>
    <w:p w14:paraId="15123074" w14:textId="77777777" w:rsidR="008A7366" w:rsidRPr="00A33ADA" w:rsidRDefault="008A7366" w:rsidP="008A7366">
      <w:pPr>
        <w:spacing w:line="276" w:lineRule="auto"/>
        <w:jc w:val="both"/>
        <w:rPr>
          <w:rFonts w:ascii="Arial" w:hAnsi="Arial" w:cs="Arial"/>
          <w:bCs/>
          <w:sz w:val="22"/>
          <w:szCs w:val="22"/>
          <w:lang w:val="es-ES_tradnl"/>
        </w:rPr>
      </w:pPr>
    </w:p>
    <w:p w14:paraId="0B4E1F9C" w14:textId="66EDFAFF" w:rsidR="001471E5" w:rsidRPr="00A33ADA" w:rsidRDefault="002D4A20" w:rsidP="00AD5AC3">
      <w:pPr>
        <w:widowControl w:val="0"/>
        <w:spacing w:after="100"/>
        <w:ind w:left="720" w:hanging="720"/>
        <w:jc w:val="both"/>
        <w:outlineLvl w:val="2"/>
        <w:rPr>
          <w:rFonts w:ascii="Arial" w:eastAsia="Arial" w:hAnsi="Arial" w:cs="Arial"/>
          <w:b/>
          <w:color w:val="00B9E4"/>
          <w:sz w:val="18"/>
          <w:szCs w:val="18"/>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5BC8680" w14:textId="3753B743"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4.2.13. </w:t>
      </w:r>
      <w:r w:rsidR="002D4A20" w:rsidRPr="00A33ADA">
        <w:rPr>
          <w:rFonts w:ascii="Arial" w:eastAsia="Arial" w:hAnsi="Arial" w:cs="Arial"/>
          <w:b/>
          <w:color w:val="00B9E4"/>
          <w:sz w:val="20"/>
          <w:szCs w:val="20"/>
          <w:lang w:val="es-ES_tradnl" w:eastAsia="ko-KR"/>
        </w:rPr>
        <w:t>Comunicación a la comunidad</w:t>
      </w:r>
    </w:p>
    <w:tbl>
      <w:tblPr>
        <w:tblStyle w:val="SimpleTable140"/>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111976B2" w14:textId="77777777" w:rsidTr="002D4A20">
        <w:trPr>
          <w:trHeight w:val="25"/>
        </w:trPr>
        <w:tc>
          <w:tcPr>
            <w:tcW w:w="9299" w:type="dxa"/>
            <w:gridSpan w:val="2"/>
          </w:tcPr>
          <w:p w14:paraId="1C80B7D7" w14:textId="6A9063F1" w:rsidR="008A7366" w:rsidRPr="00A33ADA" w:rsidRDefault="002D4A20"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51B7001B" w14:textId="77777777" w:rsidTr="002D4A20">
        <w:trPr>
          <w:trHeight w:val="280"/>
        </w:trPr>
        <w:tc>
          <w:tcPr>
            <w:tcW w:w="962" w:type="dxa"/>
          </w:tcPr>
          <w:p w14:paraId="18EB3800" w14:textId="2C2CCAF9" w:rsidR="008A7366" w:rsidRPr="00A33ADA" w:rsidRDefault="002D4A20"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12D0075C" w14:textId="56BD40CA" w:rsidR="008A7366" w:rsidRPr="00A33ADA" w:rsidRDefault="002D4A20" w:rsidP="00BC2CD0">
            <w:pPr>
              <w:spacing w:line="276" w:lineRule="auto"/>
              <w:jc w:val="both"/>
              <w:rPr>
                <w:rFonts w:cs="Arial"/>
                <w:color w:val="FF0000"/>
                <w:spacing w:val="-1"/>
                <w:sz w:val="20"/>
                <w:szCs w:val="20"/>
                <w:lang w:val="es-ES_tradnl" w:eastAsia="ja-JP"/>
              </w:rPr>
            </w:pPr>
            <w:r w:rsidRPr="00A33ADA">
              <w:rPr>
                <w:rFonts w:cs="Arial"/>
                <w:color w:val="565656"/>
                <w:spacing w:val="-1"/>
                <w:sz w:val="20"/>
                <w:szCs w:val="20"/>
                <w:lang w:val="es-ES_tradnl" w:eastAsia="ja-JP"/>
              </w:rPr>
              <w:t xml:space="preserve">Usted se comunica con la comunidad para garantizar que estén informados </w:t>
            </w:r>
            <w:r w:rsidRPr="00A33ADA">
              <w:rPr>
                <w:rFonts w:cs="Arial"/>
                <w:color w:val="FF0000"/>
                <w:spacing w:val="-1"/>
                <w:sz w:val="20"/>
                <w:szCs w:val="20"/>
                <w:lang w:val="es-ES_tradnl" w:eastAsia="ja-JP"/>
              </w:rPr>
              <w:t>sobre</w:t>
            </w:r>
            <w:r w:rsidRPr="00A33ADA">
              <w:rPr>
                <w:rFonts w:cs="Arial"/>
                <w:color w:val="565656"/>
                <w:spacing w:val="-1"/>
                <w:sz w:val="20"/>
                <w:szCs w:val="20"/>
                <w:lang w:val="es-ES_tradnl" w:eastAsia="ja-JP"/>
              </w:rPr>
              <w:t xml:space="preserve"> Fairtrade, sus principios y beneficios, </w:t>
            </w:r>
            <w:r w:rsidR="00BB2808" w:rsidRPr="00A33ADA">
              <w:rPr>
                <w:rFonts w:cs="Arial"/>
                <w:color w:val="565656"/>
                <w:spacing w:val="-1"/>
                <w:sz w:val="20"/>
                <w:szCs w:val="20"/>
                <w:lang w:val="es-ES_tradnl" w:eastAsia="ja-JP"/>
              </w:rPr>
              <w:t xml:space="preserve">así como sobre </w:t>
            </w:r>
            <w:r w:rsidRPr="00A33ADA">
              <w:rPr>
                <w:rFonts w:cs="Arial"/>
                <w:color w:val="565656"/>
                <w:spacing w:val="-1"/>
                <w:sz w:val="20"/>
                <w:szCs w:val="20"/>
                <w:lang w:val="es-ES_tradnl" w:eastAsia="ja-JP"/>
              </w:rPr>
              <w:t xml:space="preserve">las actividades </w:t>
            </w:r>
            <w:r w:rsidRPr="00A33ADA">
              <w:rPr>
                <w:rFonts w:cs="Arial"/>
                <w:color w:val="FF0000"/>
                <w:spacing w:val="-1"/>
                <w:sz w:val="20"/>
                <w:szCs w:val="20"/>
                <w:lang w:val="es-ES_tradnl" w:eastAsia="ja-JP"/>
              </w:rPr>
              <w:t>pertinentes</w:t>
            </w:r>
            <w:r w:rsidR="00BB2808" w:rsidRPr="00A33ADA">
              <w:rPr>
                <w:rFonts w:cs="Arial"/>
                <w:color w:val="565656"/>
                <w:spacing w:val="-1"/>
                <w:sz w:val="20"/>
                <w:szCs w:val="20"/>
                <w:lang w:val="es-ES_tradnl" w:eastAsia="ja-JP"/>
              </w:rPr>
              <w:t xml:space="preserve"> de la OMAPE</w:t>
            </w:r>
            <w:r w:rsidRPr="00A33ADA">
              <w:rPr>
                <w:rFonts w:cs="Arial"/>
                <w:color w:val="565656"/>
                <w:spacing w:val="-1"/>
                <w:sz w:val="20"/>
                <w:szCs w:val="20"/>
                <w:lang w:val="es-ES_tradnl" w:eastAsia="ja-JP"/>
              </w:rPr>
              <w:t xml:space="preserve"> </w:t>
            </w:r>
            <w:r w:rsidRPr="00A33ADA">
              <w:rPr>
                <w:rFonts w:cs="Arial"/>
                <w:color w:val="FF0000"/>
                <w:spacing w:val="-1"/>
                <w:sz w:val="20"/>
                <w:szCs w:val="20"/>
                <w:lang w:val="es-ES_tradnl" w:eastAsia="ja-JP"/>
              </w:rPr>
              <w:t>que tienen un impacto en la comunidad.</w:t>
            </w:r>
          </w:p>
        </w:tc>
      </w:tr>
      <w:tr w:rsidR="008A7366" w:rsidRPr="00A33ADA" w14:paraId="607D7E14" w14:textId="77777777" w:rsidTr="002D4A20">
        <w:trPr>
          <w:trHeight w:val="280"/>
        </w:trPr>
        <w:tc>
          <w:tcPr>
            <w:tcW w:w="962" w:type="dxa"/>
          </w:tcPr>
          <w:p w14:paraId="748BE1AC" w14:textId="210FD6A3" w:rsidR="008A7366" w:rsidRPr="00A33ADA" w:rsidRDefault="002D4A20"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355D89D5"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495AACF7"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D77DBFA" w14:textId="352519FC" w:rsidR="002D4A20" w:rsidRPr="00A33ADA" w:rsidRDefault="002D4A2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desarrollar una estrategia de comunicación eficaz para promover los principios y beneficios de Fairtrade. La estrategia pudiera </w:t>
      </w:r>
      <w:r w:rsidR="00E41999" w:rsidRPr="00A33ADA">
        <w:rPr>
          <w:rFonts w:ascii="Arial" w:hAnsi="Arial" w:cs="Arial"/>
          <w:bCs/>
          <w:sz w:val="22"/>
          <w:szCs w:val="22"/>
          <w:lang w:val="es-ES_tradnl"/>
        </w:rPr>
        <w:t>proyectarse en</w:t>
      </w:r>
      <w:r w:rsidRPr="00A33ADA">
        <w:rPr>
          <w:rFonts w:ascii="Arial" w:hAnsi="Arial" w:cs="Arial"/>
          <w:bCs/>
          <w:sz w:val="22"/>
          <w:szCs w:val="22"/>
          <w:lang w:val="es-ES_tradnl"/>
        </w:rPr>
        <w:t xml:space="preserve"> reuniones abiertas, publicaciones, medios de comunicación o redes sociales. Las OMAPE deben solicitar información al representante local de </w:t>
      </w:r>
      <w:r w:rsidR="00A24B8D" w:rsidRPr="00A33ADA">
        <w:rPr>
          <w:rFonts w:ascii="Arial" w:hAnsi="Arial" w:cs="Arial"/>
          <w:bCs/>
          <w:sz w:val="22"/>
          <w:szCs w:val="22"/>
          <w:lang w:val="es-ES_tradnl"/>
        </w:rPr>
        <w:t>Fairtrade</w:t>
      </w:r>
      <w:r w:rsidRPr="00A33ADA">
        <w:rPr>
          <w:rFonts w:ascii="Arial" w:hAnsi="Arial" w:cs="Arial"/>
          <w:bCs/>
          <w:sz w:val="22"/>
          <w:szCs w:val="22"/>
          <w:lang w:val="es-ES_tradnl"/>
        </w:rPr>
        <w:t xml:space="preserve"> para </w:t>
      </w:r>
      <w:r w:rsidR="00A24B8D" w:rsidRPr="00A33ADA">
        <w:rPr>
          <w:rFonts w:ascii="Arial" w:hAnsi="Arial" w:cs="Arial"/>
          <w:bCs/>
          <w:sz w:val="22"/>
          <w:szCs w:val="22"/>
          <w:lang w:val="es-ES_tradnl"/>
        </w:rPr>
        <w:t>que les ayude</w:t>
      </w:r>
      <w:r w:rsidRPr="00A33ADA">
        <w:rPr>
          <w:rFonts w:ascii="Arial" w:hAnsi="Arial" w:cs="Arial"/>
          <w:bCs/>
          <w:sz w:val="22"/>
          <w:szCs w:val="22"/>
          <w:lang w:val="es-ES_tradnl"/>
        </w:rPr>
        <w:t xml:space="preserve"> a formular </w:t>
      </w:r>
      <w:r w:rsidR="00A24B8D" w:rsidRPr="00A33ADA">
        <w:rPr>
          <w:rFonts w:ascii="Arial" w:hAnsi="Arial" w:cs="Arial"/>
          <w:bCs/>
          <w:sz w:val="22"/>
          <w:szCs w:val="22"/>
          <w:lang w:val="es-ES_tradnl"/>
        </w:rPr>
        <w:t xml:space="preserve">los </w:t>
      </w:r>
      <w:r w:rsidRPr="00A33ADA">
        <w:rPr>
          <w:rFonts w:ascii="Arial" w:hAnsi="Arial" w:cs="Arial"/>
          <w:bCs/>
          <w:sz w:val="22"/>
          <w:szCs w:val="22"/>
          <w:lang w:val="es-ES_tradnl"/>
        </w:rPr>
        <w:t>mensajes.</w:t>
      </w:r>
    </w:p>
    <w:p w14:paraId="4279EDD9" w14:textId="77777777" w:rsidR="008A7366" w:rsidRPr="00A33ADA" w:rsidRDefault="008A7366" w:rsidP="008A7366">
      <w:pPr>
        <w:jc w:val="both"/>
        <w:rPr>
          <w:rFonts w:ascii="Arial" w:hAnsi="Arial" w:cs="Arial"/>
          <w:bCs/>
          <w:sz w:val="22"/>
          <w:szCs w:val="22"/>
          <w:lang w:val="es-ES_tradnl"/>
        </w:rPr>
      </w:pPr>
    </w:p>
    <w:p w14:paraId="00DBD1EB" w14:textId="4BEAC4C3" w:rsidR="00A24B8D" w:rsidRPr="00A33ADA" w:rsidRDefault="00164568" w:rsidP="00A24B8D">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 xml:space="preserve">18 </w:t>
      </w:r>
      <w:r w:rsidR="00A24B8D" w:rsidRPr="00A33ADA">
        <w:rPr>
          <w:rFonts w:ascii="Arial" w:hAnsi="Arial" w:cs="Arial"/>
          <w:b/>
          <w:color w:val="00B9E4" w:themeColor="background2"/>
          <w:sz w:val="22"/>
          <w:szCs w:val="22"/>
          <w:lang w:val="es-ES_tradnl"/>
        </w:rPr>
        <w:t>¿Está usted de acuerdo con el cambio propuesto?</w:t>
      </w:r>
    </w:p>
    <w:p w14:paraId="0C10D4B4" w14:textId="77777777" w:rsidR="00A24B8D" w:rsidRPr="00A33ADA" w:rsidRDefault="00A24B8D" w:rsidP="00A24B8D">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CBCC26E" w14:textId="77777777" w:rsidR="00A24B8D" w:rsidRPr="00A33ADA" w:rsidRDefault="00A24B8D" w:rsidP="00A24B8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07C00FF" w14:textId="152F3AD4" w:rsidR="00A24B8D" w:rsidRPr="00A33ADA" w:rsidRDefault="00A24B8D" w:rsidP="00A24B8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03F344A" w14:textId="77777777" w:rsidR="00A24B8D" w:rsidRPr="00A33ADA" w:rsidRDefault="00A24B8D" w:rsidP="00A24B8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3C5EC3F" w14:textId="19E851B4" w:rsidR="00A24B8D" w:rsidRPr="00A33ADA" w:rsidRDefault="00A24B8D" w:rsidP="00A24B8D">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00933718" w14:textId="77777777" w:rsidR="00AD5AC3" w:rsidRPr="00A33ADA" w:rsidRDefault="00AD5AC3" w:rsidP="00A24B8D">
      <w:pPr>
        <w:keepNext/>
        <w:keepLines/>
        <w:tabs>
          <w:tab w:val="left" w:pos="735"/>
        </w:tabs>
        <w:spacing w:line="276" w:lineRule="auto"/>
        <w:jc w:val="both"/>
        <w:rPr>
          <w:rFonts w:ascii="Arial" w:hAnsi="Arial" w:cs="Arial"/>
          <w:sz w:val="22"/>
          <w:szCs w:val="22"/>
          <w:lang w:val="es-ES_tradnl"/>
        </w:rPr>
      </w:pPr>
    </w:p>
    <w:p w14:paraId="62844D23" w14:textId="0B052646" w:rsidR="00695F14" w:rsidRPr="00A33ADA" w:rsidRDefault="00A24B8D" w:rsidP="00A24B8D">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08902EA1"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5C402E7" w14:textId="77777777" w:rsidR="008A7366" w:rsidRPr="00A33ADA" w:rsidRDefault="008A7366" w:rsidP="008A7366">
      <w:pPr>
        <w:spacing w:line="276" w:lineRule="auto"/>
        <w:jc w:val="both"/>
        <w:rPr>
          <w:rFonts w:ascii="Arial" w:hAnsi="Arial" w:cs="Arial"/>
          <w:b/>
          <w:sz w:val="22"/>
          <w:szCs w:val="22"/>
          <w:lang w:val="es-ES_tradnl"/>
        </w:rPr>
      </w:pPr>
    </w:p>
    <w:p w14:paraId="2BB054D3" w14:textId="105C1CB5"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0F0"/>
          <w:sz w:val="22"/>
          <w:szCs w:val="22"/>
          <w:lang w:val="es-ES_tradnl"/>
        </w:rPr>
        <w:t xml:space="preserve">4.3 </w:t>
      </w:r>
      <w:r w:rsidR="0028543C" w:rsidRPr="00A33ADA">
        <w:rPr>
          <w:rFonts w:ascii="Arial" w:eastAsiaTheme="majorEastAsia" w:hAnsi="Arial" w:cs="Arial"/>
          <w:b/>
          <w:bCs/>
          <w:color w:val="00B0F0"/>
          <w:sz w:val="22"/>
          <w:szCs w:val="22"/>
          <w:lang w:val="es-ES_tradnl"/>
        </w:rPr>
        <w:t>No discriminación</w:t>
      </w:r>
      <w:r w:rsidRPr="00A33ADA">
        <w:rPr>
          <w:rFonts w:ascii="Arial" w:eastAsiaTheme="majorEastAsia" w:hAnsi="Arial" w:cs="Arial"/>
          <w:b/>
          <w:bCs/>
          <w:color w:val="00B0F0"/>
          <w:sz w:val="22"/>
          <w:szCs w:val="22"/>
          <w:lang w:val="es-ES_tradnl"/>
        </w:rPr>
        <w:t xml:space="preserve">: 4.3.2 </w:t>
      </w:r>
      <w:r w:rsidR="0028543C" w:rsidRPr="00A33ADA">
        <w:rPr>
          <w:rFonts w:ascii="Arial" w:eastAsiaTheme="majorEastAsia" w:hAnsi="Arial" w:cs="Arial"/>
          <w:b/>
          <w:bCs/>
          <w:color w:val="00B0F0"/>
          <w:sz w:val="22"/>
          <w:szCs w:val="22"/>
          <w:lang w:val="es-ES_tradnl"/>
        </w:rPr>
        <w:t>Política de género</w:t>
      </w:r>
    </w:p>
    <w:p w14:paraId="26B2F4A0" w14:textId="77777777" w:rsidR="008A7366" w:rsidRPr="00A33ADA" w:rsidRDefault="008A7366" w:rsidP="008A7366">
      <w:pPr>
        <w:spacing w:line="276" w:lineRule="auto"/>
        <w:jc w:val="both"/>
        <w:rPr>
          <w:rFonts w:ascii="Arial" w:hAnsi="Arial" w:cs="Arial"/>
          <w:b/>
          <w:sz w:val="22"/>
          <w:szCs w:val="22"/>
          <w:lang w:val="es-ES_tradnl"/>
        </w:rPr>
      </w:pPr>
    </w:p>
    <w:p w14:paraId="03BC6846" w14:textId="63ED7FDD" w:rsidR="0028543C" w:rsidRPr="00A33ADA" w:rsidRDefault="0028543C" w:rsidP="0028543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Fairtrade ayuda a combatir la brecha de género y apoya a las mujeres para que reivindiquen sus derechos y tengan éxito según sus </w:t>
      </w:r>
      <w:r w:rsidR="00842FAB" w:rsidRPr="00A33ADA">
        <w:rPr>
          <w:rFonts w:ascii="Arial" w:hAnsi="Arial" w:cs="Arial"/>
          <w:sz w:val="22"/>
          <w:szCs w:val="22"/>
          <w:lang w:val="es-ES_tradnl"/>
        </w:rPr>
        <w:t xml:space="preserve">propios términos. Los Criterios </w:t>
      </w:r>
      <w:r w:rsidRPr="00A33ADA">
        <w:rPr>
          <w:rFonts w:ascii="Arial" w:hAnsi="Arial" w:cs="Arial"/>
          <w:sz w:val="22"/>
          <w:szCs w:val="22"/>
          <w:lang w:val="es-ES_tradnl"/>
        </w:rPr>
        <w:t>Fairtrade están diseñados para prevenir la desigualdad de género, aumentar el liderazgo de las mujeres y apoyar a mujeres y niñas para que accedan a los beneficios de Fairtrade.</w:t>
      </w:r>
    </w:p>
    <w:p w14:paraId="6DF8E785" w14:textId="77777777" w:rsidR="0028543C" w:rsidRPr="00A33ADA" w:rsidRDefault="0028543C" w:rsidP="0028543C">
      <w:pPr>
        <w:spacing w:line="276" w:lineRule="auto"/>
        <w:jc w:val="both"/>
        <w:rPr>
          <w:rFonts w:ascii="Arial" w:hAnsi="Arial" w:cs="Arial"/>
          <w:sz w:val="22"/>
          <w:szCs w:val="22"/>
          <w:lang w:val="es-ES_tradnl"/>
        </w:rPr>
      </w:pPr>
    </w:p>
    <w:p w14:paraId="40213008" w14:textId="2C1117DB" w:rsidR="0028543C" w:rsidRPr="00A33ADA" w:rsidRDefault="0028543C" w:rsidP="0028543C">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Cerrar las brechas de género, mejorar la participación y el liderazgo de las mujeres y crear el espacio para que </w:t>
      </w:r>
      <w:r w:rsidR="00BB2808" w:rsidRPr="00A33ADA">
        <w:rPr>
          <w:rFonts w:ascii="Arial" w:hAnsi="Arial" w:cs="Arial"/>
          <w:sz w:val="22"/>
          <w:szCs w:val="22"/>
          <w:lang w:val="es-ES_tradnl"/>
        </w:rPr>
        <w:t xml:space="preserve">ellas </w:t>
      </w:r>
      <w:r w:rsidRPr="00A33ADA">
        <w:rPr>
          <w:rFonts w:ascii="Arial" w:hAnsi="Arial" w:cs="Arial"/>
          <w:sz w:val="22"/>
          <w:szCs w:val="22"/>
          <w:lang w:val="es-ES_tradnl"/>
        </w:rPr>
        <w:t>ejerzan sus derechos en igualdad de oportunidades.</w:t>
      </w:r>
    </w:p>
    <w:p w14:paraId="22D2CDE6" w14:textId="77777777" w:rsidR="008A7366" w:rsidRPr="00A33ADA" w:rsidRDefault="008A7366" w:rsidP="008A7366">
      <w:pPr>
        <w:spacing w:line="276" w:lineRule="auto"/>
        <w:jc w:val="both"/>
        <w:rPr>
          <w:rFonts w:ascii="Arial" w:hAnsi="Arial" w:cs="Arial"/>
          <w:bCs/>
          <w:sz w:val="22"/>
          <w:szCs w:val="22"/>
          <w:lang w:val="es-ES_tradnl"/>
        </w:rPr>
      </w:pPr>
    </w:p>
    <w:p w14:paraId="68D0DC13" w14:textId="0461DF9B" w:rsidR="001471E5" w:rsidRPr="00A33ADA" w:rsidRDefault="0028543C" w:rsidP="00842FAB">
      <w:pPr>
        <w:widowControl w:val="0"/>
        <w:spacing w:after="120"/>
        <w:ind w:left="720" w:hanging="720"/>
        <w:jc w:val="both"/>
        <w:outlineLvl w:val="2"/>
        <w:rPr>
          <w:rFonts w:ascii="Arial" w:eastAsia="Arial" w:hAnsi="Arial" w:cs="Arial"/>
          <w:b/>
          <w:color w:val="00B9E4"/>
          <w:sz w:val="22"/>
          <w:szCs w:val="22"/>
          <w:lang w:val="es-ES_tradnl" w:eastAsia="ko-KR"/>
        </w:rPr>
      </w:pPr>
      <w:r w:rsidRPr="00A33ADA">
        <w:rPr>
          <w:rFonts w:ascii="Arial" w:eastAsia="Arial" w:hAnsi="Arial" w:cs="Arial"/>
          <w:b/>
          <w:color w:val="00B9E4"/>
          <w:sz w:val="22"/>
          <w:szCs w:val="22"/>
          <w:lang w:val="es-ES_tradnl" w:eastAsia="ko-KR"/>
        </w:rPr>
        <w:t>Requisito nuevo</w:t>
      </w:r>
      <w:r w:rsidR="001471E5" w:rsidRPr="00A33ADA">
        <w:rPr>
          <w:rFonts w:ascii="Arial" w:eastAsia="Arial" w:hAnsi="Arial" w:cs="Arial"/>
          <w:b/>
          <w:color w:val="00B9E4"/>
          <w:sz w:val="22"/>
          <w:szCs w:val="22"/>
          <w:lang w:val="es-ES_tradnl" w:eastAsia="ko-KR"/>
        </w:rPr>
        <w:t>:</w:t>
      </w:r>
    </w:p>
    <w:p w14:paraId="68ADAA39" w14:textId="2AC3751C" w:rsidR="008A7366" w:rsidRPr="00A33ADA" w:rsidRDefault="008A7366" w:rsidP="001471E5">
      <w:pPr>
        <w:widowControl w:val="0"/>
        <w:spacing w:before="160" w:after="10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4.3.2.</w:t>
      </w:r>
      <w:r w:rsidR="0028543C" w:rsidRPr="00A33ADA">
        <w:rPr>
          <w:rFonts w:ascii="Arial" w:eastAsia="Arial" w:hAnsi="Arial" w:cs="Arial"/>
          <w:b/>
          <w:color w:val="00B9E4"/>
          <w:sz w:val="20"/>
          <w:szCs w:val="20"/>
          <w:lang w:val="es-ES_tradnl" w:eastAsia="ko-KR"/>
        </w:rPr>
        <w:t xml:space="preserve"> </w:t>
      </w:r>
      <w:r w:rsidR="001471E5" w:rsidRPr="00A33ADA">
        <w:rPr>
          <w:rFonts w:ascii="Arial" w:eastAsia="Arial" w:hAnsi="Arial" w:cs="Arial"/>
          <w:b/>
          <w:color w:val="FFFFFF"/>
          <w:sz w:val="20"/>
          <w:szCs w:val="20"/>
          <w:bdr w:val="single" w:sz="12" w:space="0" w:color="00B9E4"/>
          <w:shd w:val="clear" w:color="auto" w:fill="00B9E4"/>
          <w:lang w:val="es-ES_tradnl"/>
        </w:rPr>
        <w:t>N</w:t>
      </w:r>
      <w:r w:rsidR="0028543C" w:rsidRPr="00A33ADA">
        <w:rPr>
          <w:rFonts w:ascii="Arial" w:eastAsia="Arial" w:hAnsi="Arial" w:cs="Arial"/>
          <w:b/>
          <w:color w:val="FFFFFF"/>
          <w:sz w:val="20"/>
          <w:szCs w:val="20"/>
          <w:bdr w:val="single" w:sz="12" w:space="0" w:color="00B9E4"/>
          <w:shd w:val="clear" w:color="auto" w:fill="00B9E4"/>
          <w:lang w:val="es-ES_tradnl"/>
        </w:rPr>
        <w:t>uevo</w:t>
      </w:r>
      <w:r w:rsidRPr="00A33ADA">
        <w:rPr>
          <w:rFonts w:ascii="Arial" w:eastAsia="Arial" w:hAnsi="Arial" w:cs="Arial"/>
          <w:b/>
          <w:color w:val="00B9E4"/>
          <w:sz w:val="20"/>
          <w:szCs w:val="20"/>
          <w:lang w:val="es-ES_tradnl" w:eastAsia="ko-KR"/>
        </w:rPr>
        <w:t xml:space="preserve"> </w:t>
      </w:r>
      <w:r w:rsidR="0028543C" w:rsidRPr="00A33ADA">
        <w:rPr>
          <w:rFonts w:ascii="Arial" w:eastAsia="Arial" w:hAnsi="Arial" w:cs="Arial"/>
          <w:b/>
          <w:color w:val="00B9E4"/>
          <w:sz w:val="20"/>
          <w:szCs w:val="20"/>
          <w:lang w:val="es-ES_tradnl" w:eastAsia="ko-KR"/>
        </w:rPr>
        <w:t>Política de género</w:t>
      </w:r>
    </w:p>
    <w:tbl>
      <w:tblPr>
        <w:tblStyle w:val="SimpleTable142"/>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2A30B0" w14:paraId="5BFA7643" w14:textId="77777777" w:rsidTr="0028543C">
        <w:trPr>
          <w:trHeight w:val="25"/>
        </w:trPr>
        <w:tc>
          <w:tcPr>
            <w:tcW w:w="9299" w:type="dxa"/>
            <w:gridSpan w:val="2"/>
          </w:tcPr>
          <w:p w14:paraId="69682904" w14:textId="608B9FD3" w:rsidR="008A7366" w:rsidRPr="00A33ADA" w:rsidRDefault="0028543C"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8A7366" w:rsidRPr="00A33ADA">
              <w:rPr>
                <w:rFonts w:cs="Arial"/>
                <w:color w:val="FF0000"/>
                <w:spacing w:val="-1"/>
                <w:sz w:val="20"/>
                <w:szCs w:val="20"/>
                <w:lang w:val="es-ES_tradnl" w:eastAsia="ko-KR"/>
              </w:rPr>
              <w:t xml:space="preserve"> </w:t>
            </w:r>
            <w:r w:rsidRPr="00A33ADA">
              <w:rPr>
                <w:rFonts w:cs="Arial"/>
                <w:color w:val="FF0000"/>
                <w:spacing w:val="-1"/>
                <w:sz w:val="20"/>
                <w:szCs w:val="20"/>
                <w:lang w:val="es-ES_tradnl" w:eastAsia="ko-KR"/>
              </w:rPr>
              <w:t>Todas las OMAPE</w:t>
            </w:r>
          </w:p>
        </w:tc>
      </w:tr>
      <w:tr w:rsidR="008A7366" w:rsidRPr="002A30B0" w14:paraId="2819DE2C" w14:textId="77777777" w:rsidTr="0028543C">
        <w:trPr>
          <w:trHeight w:val="280"/>
        </w:trPr>
        <w:tc>
          <w:tcPr>
            <w:tcW w:w="962" w:type="dxa"/>
          </w:tcPr>
          <w:p w14:paraId="3297D330" w14:textId="2F661199" w:rsidR="008A7366" w:rsidRPr="00A33ADA" w:rsidRDefault="0028543C"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Básico</w:t>
            </w:r>
          </w:p>
        </w:tc>
        <w:tc>
          <w:tcPr>
            <w:tcW w:w="8337" w:type="dxa"/>
            <w:vMerge w:val="restart"/>
          </w:tcPr>
          <w:p w14:paraId="076F574A" w14:textId="77777777" w:rsidR="00BB2808" w:rsidRPr="00A33ADA" w:rsidRDefault="0028543C" w:rsidP="00BC2CD0">
            <w:pPr>
              <w:spacing w:line="276" w:lineRule="auto"/>
              <w:jc w:val="both"/>
              <w:rPr>
                <w:rFonts w:cs="Arial"/>
                <w:bCs/>
                <w:color w:val="FF0000"/>
                <w:spacing w:val="-1"/>
                <w:sz w:val="20"/>
                <w:szCs w:val="20"/>
                <w:lang w:val="es-ES_tradnl" w:eastAsia="ja-JP"/>
              </w:rPr>
            </w:pPr>
            <w:r w:rsidRPr="00A33ADA">
              <w:rPr>
                <w:rFonts w:cs="Arial"/>
                <w:bCs/>
                <w:color w:val="FF0000"/>
                <w:spacing w:val="-1"/>
                <w:sz w:val="20"/>
                <w:szCs w:val="20"/>
                <w:lang w:val="es-ES_tradnl" w:eastAsia="ja-JP"/>
              </w:rPr>
              <w:t>Usted desarrolla y aplica una política de género. Usted garantiza que los miembros y los operadores mineros d</w:t>
            </w:r>
            <w:r w:rsidR="00014335" w:rsidRPr="00A33ADA">
              <w:rPr>
                <w:rFonts w:cs="Arial"/>
                <w:bCs/>
                <w:color w:val="FF0000"/>
                <w:spacing w:val="-1"/>
                <w:sz w:val="20"/>
                <w:szCs w:val="20"/>
                <w:lang w:val="es-ES_tradnl" w:eastAsia="ja-JP"/>
              </w:rPr>
              <w:t>e su sistema de producción cono</w:t>
            </w:r>
            <w:r w:rsidR="00BB2808" w:rsidRPr="00A33ADA">
              <w:rPr>
                <w:rFonts w:cs="Arial"/>
                <w:bCs/>
                <w:color w:val="FF0000"/>
                <w:spacing w:val="-1"/>
                <w:sz w:val="20"/>
                <w:szCs w:val="20"/>
                <w:lang w:val="es-ES_tradnl" w:eastAsia="ja-JP"/>
              </w:rPr>
              <w:t>zcan</w:t>
            </w:r>
            <w:r w:rsidRPr="00A33ADA">
              <w:rPr>
                <w:rFonts w:cs="Arial"/>
                <w:bCs/>
                <w:color w:val="FF0000"/>
                <w:spacing w:val="-1"/>
                <w:sz w:val="20"/>
                <w:szCs w:val="20"/>
                <w:lang w:val="es-ES_tradnl" w:eastAsia="ja-JP"/>
              </w:rPr>
              <w:t xml:space="preserve"> esta política y su contenido.</w:t>
            </w:r>
          </w:p>
          <w:p w14:paraId="058DB308" w14:textId="08450D67" w:rsidR="008A7366" w:rsidRPr="00A33ADA" w:rsidRDefault="00014335" w:rsidP="00BC2CD0">
            <w:pPr>
              <w:spacing w:line="276" w:lineRule="auto"/>
              <w:jc w:val="both"/>
              <w:rPr>
                <w:rFonts w:cs="Arial"/>
                <w:bCs/>
                <w:color w:val="FF0000"/>
                <w:spacing w:val="-1"/>
                <w:sz w:val="20"/>
                <w:szCs w:val="20"/>
                <w:lang w:val="es-ES_tradnl" w:eastAsia="ja-JP"/>
              </w:rPr>
            </w:pPr>
            <w:r w:rsidRPr="00A33ADA">
              <w:rPr>
                <w:rFonts w:cs="Arial"/>
                <w:bCs/>
                <w:color w:val="FF0000"/>
                <w:spacing w:val="-1"/>
                <w:sz w:val="20"/>
                <w:szCs w:val="20"/>
                <w:lang w:val="es-ES_tradnl" w:eastAsia="ja-JP"/>
              </w:rPr>
              <w:t>Usted g</w:t>
            </w:r>
            <w:r w:rsidR="0028543C" w:rsidRPr="00A33ADA">
              <w:rPr>
                <w:rFonts w:cs="Arial"/>
                <w:bCs/>
                <w:color w:val="FF0000"/>
                <w:spacing w:val="-1"/>
                <w:sz w:val="20"/>
                <w:szCs w:val="20"/>
                <w:lang w:val="es-ES_tradnl" w:eastAsia="ja-JP"/>
              </w:rPr>
              <w:t>arantiza la participación de las mujeres en el desarrollo y la aplicación de la política.</w:t>
            </w:r>
          </w:p>
        </w:tc>
      </w:tr>
      <w:tr w:rsidR="008A7366" w:rsidRPr="00A33ADA" w14:paraId="0265D55B" w14:textId="77777777" w:rsidTr="0028543C">
        <w:trPr>
          <w:trHeight w:val="280"/>
        </w:trPr>
        <w:tc>
          <w:tcPr>
            <w:tcW w:w="962" w:type="dxa"/>
          </w:tcPr>
          <w:p w14:paraId="036D1488" w14:textId="2D254F48" w:rsidR="008A7366" w:rsidRPr="00A33ADA" w:rsidRDefault="0028543C" w:rsidP="00BC2CD0">
            <w:pPr>
              <w:jc w:val="both"/>
              <w:rPr>
                <w:rFonts w:cs="Arial"/>
                <w:b/>
                <w:color w:val="FF0000"/>
                <w:spacing w:val="-1"/>
                <w:sz w:val="20"/>
                <w:szCs w:val="20"/>
                <w:lang w:val="es-ES_tradnl" w:eastAsia="ja-JP"/>
              </w:rPr>
            </w:pPr>
            <w:r w:rsidRPr="00A33ADA">
              <w:rPr>
                <w:rFonts w:cs="Arial"/>
                <w:b/>
                <w:color w:val="FF0000"/>
                <w:spacing w:val="-1"/>
                <w:sz w:val="20"/>
                <w:szCs w:val="20"/>
                <w:lang w:val="es-ES_tradnl" w:eastAsia="ja-JP"/>
              </w:rPr>
              <w:t>Año</w:t>
            </w:r>
            <w:r w:rsidR="008A7366" w:rsidRPr="00A33ADA">
              <w:rPr>
                <w:rFonts w:cs="Arial"/>
                <w:b/>
                <w:color w:val="FF0000"/>
                <w:spacing w:val="-1"/>
                <w:sz w:val="20"/>
                <w:szCs w:val="20"/>
                <w:lang w:val="es-ES_tradnl" w:eastAsia="ja-JP"/>
              </w:rPr>
              <w:t xml:space="preserve"> 1</w:t>
            </w:r>
          </w:p>
        </w:tc>
        <w:tc>
          <w:tcPr>
            <w:tcW w:w="8337" w:type="dxa"/>
            <w:vMerge/>
          </w:tcPr>
          <w:p w14:paraId="0AB95105"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5C1A595E" w14:textId="77777777" w:rsidTr="0028543C">
        <w:trPr>
          <w:trHeight w:val="222"/>
        </w:trPr>
        <w:tc>
          <w:tcPr>
            <w:tcW w:w="9299" w:type="dxa"/>
            <w:gridSpan w:val="2"/>
            <w:shd w:val="clear" w:color="auto" w:fill="F2F2F2" w:themeFill="background1" w:themeFillShade="F2"/>
          </w:tcPr>
          <w:p w14:paraId="3A6F06E1" w14:textId="273D15DD" w:rsidR="00014335" w:rsidRPr="00A33ADA" w:rsidRDefault="00014335" w:rsidP="0021362D">
            <w:pPr>
              <w:spacing w:after="240" w:line="276" w:lineRule="auto"/>
              <w:rPr>
                <w:rFonts w:cs="Arial"/>
                <w:color w:val="FF0000"/>
                <w:spacing w:val="-1"/>
                <w:sz w:val="16"/>
                <w:szCs w:val="16"/>
                <w:lang w:val="es-ES_tradnl" w:eastAsia="ja-JP"/>
              </w:rPr>
            </w:pPr>
            <w:r w:rsidRPr="00A33ADA">
              <w:rPr>
                <w:rFonts w:cs="Arial"/>
                <w:b/>
                <w:color w:val="FF0000"/>
                <w:spacing w:val="-1"/>
                <w:sz w:val="16"/>
                <w:szCs w:val="16"/>
                <w:lang w:val="es-ES_tradnl" w:eastAsia="ja-JP"/>
              </w:rPr>
              <w:t>Orientación</w:t>
            </w:r>
            <w:r w:rsidR="008A7366" w:rsidRPr="00A33ADA">
              <w:rPr>
                <w:rFonts w:cs="Arial"/>
                <w:b/>
                <w:color w:val="FF0000"/>
                <w:spacing w:val="-1"/>
                <w:sz w:val="16"/>
                <w:szCs w:val="16"/>
                <w:lang w:val="es-ES_tradnl" w:eastAsia="ja-JP"/>
              </w:rPr>
              <w:t>:</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 xml:space="preserve">La igualdad de género es el concepto </w:t>
            </w:r>
            <w:r w:rsidR="00BB2808" w:rsidRPr="00A33ADA">
              <w:rPr>
                <w:rFonts w:cs="Arial"/>
                <w:color w:val="FF0000"/>
                <w:spacing w:val="-1"/>
                <w:sz w:val="16"/>
                <w:szCs w:val="16"/>
                <w:lang w:val="es-ES_tradnl" w:eastAsia="ja-JP"/>
              </w:rPr>
              <w:t>según el cual</w:t>
            </w:r>
            <w:r w:rsidRPr="00A33ADA">
              <w:rPr>
                <w:rFonts w:cs="Arial"/>
                <w:color w:val="FF0000"/>
                <w:spacing w:val="-1"/>
                <w:sz w:val="16"/>
                <w:szCs w:val="16"/>
                <w:lang w:val="es-ES_tradnl" w:eastAsia="ja-JP"/>
              </w:rPr>
              <w:t xml:space="preserve"> todos los seres humanos </w:t>
            </w:r>
            <w:r w:rsidR="00BB2808" w:rsidRPr="00A33ADA">
              <w:rPr>
                <w:rFonts w:cs="Arial"/>
                <w:color w:val="FF0000"/>
                <w:spacing w:val="-1"/>
                <w:sz w:val="16"/>
                <w:szCs w:val="16"/>
                <w:lang w:val="es-ES_tradnl" w:eastAsia="ja-JP"/>
              </w:rPr>
              <w:t>tienen la libertad</w:t>
            </w:r>
            <w:r w:rsidRPr="00A33ADA">
              <w:rPr>
                <w:rFonts w:cs="Arial"/>
                <w:color w:val="FF0000"/>
                <w:spacing w:val="-1"/>
                <w:sz w:val="16"/>
                <w:szCs w:val="16"/>
                <w:lang w:val="es-ES_tradnl" w:eastAsia="ja-JP"/>
              </w:rPr>
              <w:t xml:space="preserve"> de desarrollar sus capacidades personales y tomar decisiones sin las limitaciones impuestas por estereotipos, roles de género rígidos o prejuicios. Fairtrade ayuda a las mujeres a tomar decisiones estratégicas de vida que antes les eran negadas.</w:t>
            </w:r>
          </w:p>
          <w:p w14:paraId="584C73DC" w14:textId="5C4D53C6" w:rsidR="00014335" w:rsidRPr="00A33ADA" w:rsidRDefault="00014335" w:rsidP="00014335">
            <w:pPr>
              <w:spacing w:after="240"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El objetivo general de la política es promover</w:t>
            </w:r>
            <w:r w:rsidR="00E41999" w:rsidRPr="00A33ADA">
              <w:rPr>
                <w:rFonts w:cs="Arial"/>
                <w:color w:val="FF0000"/>
                <w:spacing w:val="-1"/>
                <w:sz w:val="16"/>
                <w:szCs w:val="16"/>
                <w:lang w:val="es-ES_tradnl" w:eastAsia="ja-JP"/>
              </w:rPr>
              <w:t xml:space="preserve"> la igualdad de género, e</w:t>
            </w:r>
            <w:r w:rsidRPr="00A33ADA">
              <w:rPr>
                <w:rFonts w:cs="Arial"/>
                <w:color w:val="FF0000"/>
                <w:spacing w:val="-1"/>
                <w:sz w:val="16"/>
                <w:szCs w:val="16"/>
                <w:lang w:val="es-ES_tradnl" w:eastAsia="ja-JP"/>
              </w:rPr>
              <w:t>n particular, au</w:t>
            </w:r>
            <w:r w:rsidR="00E41999" w:rsidRPr="00A33ADA">
              <w:rPr>
                <w:rFonts w:cs="Arial"/>
                <w:color w:val="FF0000"/>
                <w:spacing w:val="-1"/>
                <w:sz w:val="16"/>
                <w:szCs w:val="16"/>
                <w:lang w:val="es-ES_tradnl" w:eastAsia="ja-JP"/>
              </w:rPr>
              <w:t>mentar la participación activa y</w:t>
            </w:r>
            <w:r w:rsidRPr="00A33ADA">
              <w:rPr>
                <w:rFonts w:cs="Arial"/>
                <w:color w:val="FF0000"/>
                <w:spacing w:val="-1"/>
                <w:sz w:val="16"/>
                <w:szCs w:val="16"/>
                <w:lang w:val="es-ES_tradnl" w:eastAsia="ja-JP"/>
              </w:rPr>
              <w:t xml:space="preserve"> equitativa de las mujeres en Fairtrade y crear más oportunidades para que mujeres y niñas accedan a los beneficios equitativos de Fairtrade.</w:t>
            </w:r>
          </w:p>
          <w:p w14:paraId="185C84E2" w14:textId="232560CA" w:rsidR="00014335" w:rsidRPr="00A33ADA" w:rsidRDefault="00014335" w:rsidP="00014335">
            <w:pPr>
              <w:spacing w:after="240"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En </w:t>
            </w:r>
            <w:r w:rsidR="00BB2808" w:rsidRPr="00A33ADA">
              <w:rPr>
                <w:rFonts w:cs="Arial"/>
                <w:color w:val="FF0000"/>
                <w:spacing w:val="-1"/>
                <w:sz w:val="16"/>
                <w:szCs w:val="16"/>
                <w:lang w:val="es-ES_tradnl" w:eastAsia="ja-JP"/>
              </w:rPr>
              <w:t>consonancia</w:t>
            </w:r>
            <w:r w:rsidRPr="00A33ADA">
              <w:rPr>
                <w:rFonts w:cs="Arial"/>
                <w:color w:val="FF0000"/>
                <w:spacing w:val="-1"/>
                <w:sz w:val="16"/>
                <w:szCs w:val="16"/>
                <w:lang w:val="es-ES_tradnl" w:eastAsia="ja-JP"/>
              </w:rPr>
              <w:t xml:space="preserve"> con las mejores prácticas, la política </w:t>
            </w:r>
            <w:r w:rsidR="00E41999" w:rsidRPr="00A33ADA">
              <w:rPr>
                <w:rFonts w:cs="Arial"/>
                <w:color w:val="FF0000"/>
                <w:spacing w:val="-1"/>
                <w:sz w:val="16"/>
                <w:szCs w:val="16"/>
                <w:lang w:val="es-ES_tradnl" w:eastAsia="ja-JP"/>
              </w:rPr>
              <w:t>trae consigo</w:t>
            </w:r>
            <w:r w:rsidRPr="00A33ADA">
              <w:rPr>
                <w:rFonts w:cs="Arial"/>
                <w:color w:val="FF0000"/>
                <w:spacing w:val="-1"/>
                <w:sz w:val="16"/>
                <w:szCs w:val="16"/>
                <w:lang w:val="es-ES_tradnl" w:eastAsia="ja-JP"/>
              </w:rPr>
              <w:t xml:space="preserve"> una declaración de la organización </w:t>
            </w:r>
            <w:r w:rsidR="00BB2808" w:rsidRPr="00A33ADA">
              <w:rPr>
                <w:rFonts w:cs="Arial"/>
                <w:color w:val="FF0000"/>
                <w:spacing w:val="-1"/>
                <w:sz w:val="16"/>
                <w:szCs w:val="16"/>
                <w:lang w:val="es-ES_tradnl" w:eastAsia="ja-JP"/>
              </w:rPr>
              <w:t>donde se compromete</w:t>
            </w:r>
            <w:r w:rsidRPr="00A33ADA">
              <w:rPr>
                <w:rFonts w:cs="Arial"/>
                <w:color w:val="FF0000"/>
                <w:spacing w:val="-1"/>
                <w:sz w:val="16"/>
                <w:szCs w:val="16"/>
                <w:lang w:val="es-ES_tradnl" w:eastAsia="ja-JP"/>
              </w:rPr>
              <w:t xml:space="preserve"> con la autonomía de las mujeres y la igualdad de género; la finalidad de la política y su alcance; las acciones para darla a conocer, como actividades de sensibilización y formación; así como su aplicación y monitoreo.</w:t>
            </w:r>
          </w:p>
          <w:p w14:paraId="51D9A8A1" w14:textId="6A5E05E8" w:rsidR="00014335" w:rsidRPr="00A33ADA" w:rsidRDefault="00014335" w:rsidP="00014335">
            <w:pPr>
              <w:spacing w:after="240"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La política debe implicar la promoción de la participación de las mu</w:t>
            </w:r>
            <w:r w:rsidR="00BB2808" w:rsidRPr="00A33ADA">
              <w:rPr>
                <w:rFonts w:cs="Arial"/>
                <w:color w:val="FF0000"/>
                <w:spacing w:val="-1"/>
                <w:sz w:val="16"/>
                <w:szCs w:val="16"/>
                <w:lang w:val="es-ES_tradnl" w:eastAsia="ja-JP"/>
              </w:rPr>
              <w:t>jeres en las OMAPE, las Juntas d</w:t>
            </w:r>
            <w:r w:rsidRPr="00A33ADA">
              <w:rPr>
                <w:rFonts w:cs="Arial"/>
                <w:color w:val="FF0000"/>
                <w:spacing w:val="-1"/>
                <w:sz w:val="16"/>
                <w:szCs w:val="16"/>
                <w:lang w:val="es-ES_tradnl" w:eastAsia="ja-JP"/>
              </w:rPr>
              <w:t>irectivas, los puestos de liderazgo y otras estructuras dentro de la organización; medidas contra el acoso sexual; un mecanismo de reclamación para atender las quejas; una política de denuncia de irregularidades; así como la recopilación y utilización de datos desglosados por género (miembros, sesiones de formación y sensibilización, puestos de dirección y supervisión, miembros de la Junta directiva).</w:t>
            </w:r>
          </w:p>
          <w:p w14:paraId="26271450" w14:textId="531321E5" w:rsidR="00014335" w:rsidRPr="00A33ADA" w:rsidRDefault="00014335" w:rsidP="00014335">
            <w:pPr>
              <w:spacing w:after="240"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 xml:space="preserve">De acuerdo con las mejores prácticas, usted debe invertir en proyectos y programas </w:t>
            </w:r>
            <w:r w:rsidR="00BB2808" w:rsidRPr="00A33ADA">
              <w:rPr>
                <w:rFonts w:cs="Arial"/>
                <w:color w:val="FF0000"/>
                <w:spacing w:val="-1"/>
                <w:sz w:val="16"/>
                <w:szCs w:val="16"/>
                <w:lang w:val="es-ES_tradnl" w:eastAsia="ja-JP"/>
              </w:rPr>
              <w:t>que apunten</w:t>
            </w:r>
            <w:r w:rsidRPr="00A33ADA">
              <w:rPr>
                <w:rFonts w:cs="Arial"/>
                <w:color w:val="FF0000"/>
                <w:spacing w:val="-1"/>
                <w:sz w:val="16"/>
                <w:szCs w:val="16"/>
                <w:lang w:val="es-ES_tradnl" w:eastAsia="ja-JP"/>
              </w:rPr>
              <w:t xml:space="preserve"> exclusivamente </w:t>
            </w:r>
            <w:r w:rsidR="00BB2808" w:rsidRPr="00A33ADA">
              <w:rPr>
                <w:rFonts w:cs="Arial"/>
                <w:color w:val="FF0000"/>
                <w:spacing w:val="-1"/>
                <w:sz w:val="16"/>
                <w:szCs w:val="16"/>
                <w:lang w:val="es-ES_tradnl" w:eastAsia="ja-JP"/>
              </w:rPr>
              <w:t>a</w:t>
            </w:r>
            <w:r w:rsidRPr="00A33ADA">
              <w:rPr>
                <w:rFonts w:cs="Arial"/>
                <w:color w:val="FF0000"/>
                <w:spacing w:val="-1"/>
                <w:sz w:val="16"/>
                <w:szCs w:val="16"/>
                <w:lang w:val="es-ES_tradnl" w:eastAsia="ja-JP"/>
              </w:rPr>
              <w:t xml:space="preserve"> las necesidades de las mujeres y que reduzcan la carga de cuidados y trabajo de las mujeres, ya que esto les libera tiempo para participar en las reuniones.</w:t>
            </w:r>
          </w:p>
          <w:p w14:paraId="7774EFA4" w14:textId="07C3BD61" w:rsidR="008A7366" w:rsidRPr="00A33ADA" w:rsidRDefault="00014335" w:rsidP="00014335">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La política también puede vincularse a políticas antidiscriminatorias más amplias que cubran, por ejemplo, el origen étnico, la edad u otros grupos (p. ej., jóvenes, trabajadores, familias).</w:t>
            </w:r>
          </w:p>
        </w:tc>
      </w:tr>
    </w:tbl>
    <w:p w14:paraId="79E34F79"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18BA481E" w14:textId="66854320" w:rsidR="00443616" w:rsidRPr="00A33ADA" w:rsidRDefault="00443616"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Las OMAPE deben </w:t>
      </w:r>
      <w:r w:rsidR="009B0360" w:rsidRPr="00A33ADA">
        <w:rPr>
          <w:rFonts w:ascii="Arial" w:hAnsi="Arial" w:cs="Arial"/>
          <w:bCs/>
          <w:sz w:val="22"/>
          <w:szCs w:val="22"/>
          <w:lang w:val="es-ES_tradnl"/>
        </w:rPr>
        <w:t>reunirse con</w:t>
      </w:r>
      <w:r w:rsidRPr="00A33ADA">
        <w:rPr>
          <w:rFonts w:ascii="Arial" w:hAnsi="Arial" w:cs="Arial"/>
          <w:bCs/>
          <w:sz w:val="22"/>
          <w:szCs w:val="22"/>
          <w:lang w:val="es-ES_tradnl"/>
        </w:rPr>
        <w:t xml:space="preserve"> las mujeres, proporcionar y promover formación y sensibilización que conduzcan a una política consensuada. La política debe traducirse en acciones eficaces para cerrar las brechas de género y crear espacios y oportunidades para que tanto hombres como mujeres desarrollen su potencial.</w:t>
      </w:r>
    </w:p>
    <w:p w14:paraId="0B79695D" w14:textId="77777777" w:rsidR="008A7366" w:rsidRPr="00A33ADA" w:rsidRDefault="008A7366" w:rsidP="008A7366">
      <w:pPr>
        <w:jc w:val="both"/>
        <w:rPr>
          <w:rFonts w:ascii="Arial" w:hAnsi="Arial" w:cs="Arial"/>
          <w:bCs/>
          <w:sz w:val="22"/>
          <w:szCs w:val="22"/>
          <w:lang w:val="es-ES_tradnl"/>
        </w:rPr>
      </w:pPr>
    </w:p>
    <w:p w14:paraId="1333BABC" w14:textId="1957DB8B" w:rsidR="009B0360" w:rsidRPr="00A33ADA" w:rsidRDefault="00164568" w:rsidP="009B036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19</w:t>
      </w:r>
      <w:r w:rsidR="008A7366" w:rsidRPr="00A33ADA">
        <w:rPr>
          <w:rFonts w:ascii="Arial" w:hAnsi="Arial" w:cs="Arial"/>
          <w:b/>
          <w:color w:val="00B9E4" w:themeColor="background2"/>
          <w:sz w:val="22"/>
          <w:szCs w:val="22"/>
          <w:lang w:val="es-ES_tradnl"/>
        </w:rPr>
        <w:t xml:space="preserve"> </w:t>
      </w:r>
      <w:r w:rsidR="009B0360" w:rsidRPr="00A33ADA">
        <w:rPr>
          <w:rFonts w:ascii="Arial" w:hAnsi="Arial" w:cs="Arial"/>
          <w:b/>
          <w:color w:val="00B9E4" w:themeColor="background2"/>
          <w:sz w:val="22"/>
          <w:szCs w:val="22"/>
          <w:lang w:val="es-ES_tradnl"/>
        </w:rPr>
        <w:t>¿Está usted de acuerdo con el cambio propuesto?</w:t>
      </w:r>
    </w:p>
    <w:p w14:paraId="428F6EEA" w14:textId="77777777" w:rsidR="009B0360" w:rsidRPr="00A33ADA" w:rsidRDefault="009B0360" w:rsidP="009B036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39EDC8B" w14:textId="77777777"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507F6DE7" w14:textId="2D247954"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3A8139B" w14:textId="77777777"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204EF3C" w14:textId="7758A5C5"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1EDC71AD" w14:textId="77777777" w:rsidR="00E41999" w:rsidRPr="00A33ADA" w:rsidRDefault="00E41999" w:rsidP="009B0360">
      <w:pPr>
        <w:keepNext/>
        <w:keepLines/>
        <w:tabs>
          <w:tab w:val="left" w:pos="735"/>
        </w:tabs>
        <w:spacing w:line="276" w:lineRule="auto"/>
        <w:jc w:val="both"/>
        <w:rPr>
          <w:rFonts w:ascii="Arial" w:hAnsi="Arial" w:cs="Arial"/>
          <w:sz w:val="22"/>
          <w:szCs w:val="22"/>
          <w:lang w:val="es-ES_tradnl"/>
        </w:rPr>
      </w:pPr>
    </w:p>
    <w:p w14:paraId="2F7EDC84" w14:textId="325AA70A" w:rsidR="00695F14" w:rsidRPr="00A33ADA" w:rsidRDefault="009B0360" w:rsidP="00E41999">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30DE75D1"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4AFD182" w14:textId="77777777" w:rsidR="008A7366" w:rsidRPr="00A33ADA" w:rsidRDefault="008A7366" w:rsidP="008A7366">
      <w:pPr>
        <w:spacing w:line="276" w:lineRule="auto"/>
        <w:jc w:val="both"/>
        <w:rPr>
          <w:rFonts w:ascii="Arial" w:hAnsi="Arial" w:cs="Arial"/>
          <w:b/>
          <w:sz w:val="22"/>
          <w:szCs w:val="22"/>
          <w:lang w:val="es-ES_tradnl"/>
        </w:rPr>
      </w:pPr>
    </w:p>
    <w:p w14:paraId="38052BAA" w14:textId="5A1D972A" w:rsidR="008A7366" w:rsidRPr="00A33ADA" w:rsidRDefault="008A7366" w:rsidP="008A7366">
      <w:pPr>
        <w:jc w:val="both"/>
        <w:rPr>
          <w:rFonts w:ascii="Arial" w:hAnsi="Arial" w:cs="Arial"/>
          <w:color w:val="00B0F0"/>
          <w:sz w:val="22"/>
          <w:szCs w:val="22"/>
          <w:lang w:val="es-ES_tradnl"/>
        </w:rPr>
      </w:pPr>
      <w:r w:rsidRPr="00A33ADA">
        <w:rPr>
          <w:rFonts w:ascii="Arial" w:eastAsiaTheme="majorEastAsia" w:hAnsi="Arial" w:cs="Arial"/>
          <w:b/>
          <w:bCs/>
          <w:color w:val="00B9E4" w:themeColor="background2"/>
          <w:sz w:val="22"/>
          <w:szCs w:val="22"/>
          <w:lang w:val="es-ES_tradnl"/>
        </w:rPr>
        <w:t xml:space="preserve">4.3 </w:t>
      </w:r>
      <w:r w:rsidR="0028543C" w:rsidRPr="00A33ADA">
        <w:rPr>
          <w:rFonts w:ascii="Arial" w:eastAsiaTheme="majorEastAsia" w:hAnsi="Arial" w:cs="Arial"/>
          <w:b/>
          <w:bCs/>
          <w:color w:val="00B9E4" w:themeColor="background2"/>
          <w:sz w:val="22"/>
          <w:szCs w:val="22"/>
          <w:lang w:val="es-ES_tradnl"/>
        </w:rPr>
        <w:t>No discriminación</w:t>
      </w:r>
      <w:r w:rsidRPr="00A33ADA">
        <w:rPr>
          <w:rFonts w:ascii="Arial" w:eastAsiaTheme="majorEastAsia" w:hAnsi="Arial" w:cs="Arial"/>
          <w:b/>
          <w:bCs/>
          <w:color w:val="00B9E4" w:themeColor="background2"/>
          <w:sz w:val="22"/>
          <w:szCs w:val="22"/>
          <w:lang w:val="es-ES_tradnl"/>
        </w:rPr>
        <w:t xml:space="preserve">: 4.3.3 </w:t>
      </w:r>
      <w:r w:rsidR="009B0360" w:rsidRPr="00A33ADA">
        <w:rPr>
          <w:rFonts w:ascii="Arial" w:eastAsiaTheme="majorEastAsia" w:hAnsi="Arial" w:cs="Arial"/>
          <w:b/>
          <w:bCs/>
          <w:color w:val="00B9E4" w:themeColor="background2"/>
          <w:sz w:val="22"/>
          <w:szCs w:val="22"/>
          <w:lang w:val="es-ES_tradnl"/>
        </w:rPr>
        <w:t>Igualdad de representación de las mujeres</w:t>
      </w:r>
      <w:r w:rsidRPr="00A33ADA">
        <w:rPr>
          <w:rStyle w:val="FootnoteReference"/>
          <w:rFonts w:ascii="Arial" w:eastAsiaTheme="majorEastAsia" w:hAnsi="Arial" w:cs="Arial"/>
          <w:b/>
          <w:bCs/>
          <w:color w:val="00B9E4" w:themeColor="background2"/>
          <w:sz w:val="22"/>
          <w:szCs w:val="22"/>
          <w:lang w:val="es-ES_tradnl"/>
        </w:rPr>
        <w:footnoteReference w:id="110"/>
      </w:r>
    </w:p>
    <w:p w14:paraId="3968DE84" w14:textId="77777777" w:rsidR="008A7366" w:rsidRPr="00A33ADA" w:rsidRDefault="008A7366" w:rsidP="008A7366">
      <w:pPr>
        <w:spacing w:line="276" w:lineRule="auto"/>
        <w:jc w:val="both"/>
        <w:rPr>
          <w:rFonts w:ascii="Arial" w:hAnsi="Arial" w:cs="Arial"/>
          <w:b/>
          <w:sz w:val="22"/>
          <w:szCs w:val="22"/>
          <w:lang w:val="es-ES_tradnl"/>
        </w:rPr>
      </w:pPr>
    </w:p>
    <w:p w14:paraId="660EAD85" w14:textId="0F76D6DE" w:rsidR="009B0360" w:rsidRPr="00A33ADA" w:rsidRDefault="009B0360" w:rsidP="009B036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Es importante no solo que mujeres represent</w:t>
      </w:r>
      <w:r w:rsidR="002C4512" w:rsidRPr="00A33ADA">
        <w:rPr>
          <w:rFonts w:ascii="Arial" w:hAnsi="Arial" w:cs="Arial"/>
          <w:sz w:val="22"/>
          <w:szCs w:val="22"/>
          <w:lang w:val="es-ES_tradnl"/>
        </w:rPr>
        <w:t>en a otras</w:t>
      </w:r>
      <w:r w:rsidRPr="00A33ADA">
        <w:rPr>
          <w:rFonts w:ascii="Arial" w:hAnsi="Arial" w:cs="Arial"/>
          <w:sz w:val="22"/>
          <w:szCs w:val="22"/>
          <w:lang w:val="es-ES_tradnl"/>
        </w:rPr>
        <w:t xml:space="preserve"> mujeres en los diferentes órganos de la OMAPE, como la Junta, los comités o las comisiones, sino también que las mujeres representantes sientan que se dan las condiciones adecuadas para su participación activa. </w:t>
      </w:r>
    </w:p>
    <w:p w14:paraId="5C23C113" w14:textId="77777777" w:rsidR="009B0360" w:rsidRPr="00A33ADA" w:rsidRDefault="009B0360" w:rsidP="009B0360">
      <w:pPr>
        <w:spacing w:line="276" w:lineRule="auto"/>
        <w:jc w:val="both"/>
        <w:rPr>
          <w:rFonts w:ascii="Arial" w:hAnsi="Arial" w:cs="Arial"/>
          <w:b/>
          <w:sz w:val="22"/>
          <w:szCs w:val="22"/>
          <w:lang w:val="es-ES_tradnl"/>
        </w:rPr>
      </w:pPr>
    </w:p>
    <w:p w14:paraId="30CC8E11" w14:textId="77777777" w:rsidR="009B0360" w:rsidRPr="00A33ADA" w:rsidRDefault="009B0360" w:rsidP="009B0360">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Las mujeres deben ser capaces de desempeñar el papel para el que fueron elegidas. Se espera que las OMAPE, como parte de la política de género, creen la plataforma y las condiciones para que las mujeres puedan participar activamente y en igualdad de condiciones.</w:t>
      </w:r>
    </w:p>
    <w:p w14:paraId="3FDC75B8" w14:textId="77777777" w:rsidR="008A7366" w:rsidRPr="00A33ADA" w:rsidRDefault="008A7366" w:rsidP="008A7366">
      <w:pPr>
        <w:spacing w:line="276" w:lineRule="auto"/>
        <w:jc w:val="both"/>
        <w:rPr>
          <w:rFonts w:ascii="Arial" w:hAnsi="Arial" w:cs="Arial"/>
          <w:bCs/>
          <w:sz w:val="22"/>
          <w:szCs w:val="22"/>
          <w:lang w:val="es-ES_tradnl"/>
        </w:rPr>
      </w:pPr>
    </w:p>
    <w:p w14:paraId="27F2DFCB" w14:textId="5454C2FE" w:rsidR="008A7366" w:rsidRPr="00A33ADA" w:rsidRDefault="009B0360" w:rsidP="00E41999">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2B804391" w14:textId="4955D8D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4.3.3. </w:t>
      </w:r>
      <w:r w:rsidR="009B0360" w:rsidRPr="00A33ADA">
        <w:rPr>
          <w:rFonts w:ascii="Arial" w:eastAsia="Arial" w:hAnsi="Arial" w:cs="Arial"/>
          <w:b/>
          <w:color w:val="00B9E4"/>
          <w:sz w:val="20"/>
          <w:szCs w:val="20"/>
          <w:lang w:val="es-ES_tradnl" w:eastAsia="ko-KR"/>
        </w:rPr>
        <w:t>Igualdad de representación de las mujeres</w:t>
      </w:r>
    </w:p>
    <w:tbl>
      <w:tblPr>
        <w:tblStyle w:val="SimpleTable143"/>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2A30B0" w14:paraId="6CA091F8" w14:textId="77777777" w:rsidTr="00BC2CD0">
        <w:trPr>
          <w:trHeight w:val="25"/>
        </w:trPr>
        <w:tc>
          <w:tcPr>
            <w:tcW w:w="9298" w:type="dxa"/>
            <w:gridSpan w:val="2"/>
          </w:tcPr>
          <w:p w14:paraId="72ACDCD3" w14:textId="2CBFD645" w:rsidR="008A7366" w:rsidRPr="00A33ADA" w:rsidRDefault="009B0360"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Pr="00A33ADA">
              <w:rPr>
                <w:rFonts w:cs="Arial"/>
                <w:color w:val="565656"/>
                <w:spacing w:val="-1"/>
                <w:sz w:val="20"/>
                <w:szCs w:val="20"/>
                <w:lang w:val="es-ES_tradnl" w:eastAsia="ko-KR"/>
              </w:rPr>
              <w:t>Todas las OMAPE</w:t>
            </w:r>
          </w:p>
        </w:tc>
      </w:tr>
      <w:tr w:rsidR="008A7366" w:rsidRPr="002A30B0" w14:paraId="2E2D80CB" w14:textId="77777777" w:rsidTr="00BC2CD0">
        <w:trPr>
          <w:trHeight w:val="280"/>
        </w:trPr>
        <w:tc>
          <w:tcPr>
            <w:tcW w:w="850" w:type="dxa"/>
          </w:tcPr>
          <w:p w14:paraId="670CD918" w14:textId="4C50D8AF" w:rsidR="008A7366" w:rsidRPr="00A33ADA" w:rsidRDefault="009B0360"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Des</w:t>
            </w:r>
          </w:p>
        </w:tc>
        <w:tc>
          <w:tcPr>
            <w:tcW w:w="8448" w:type="dxa"/>
            <w:vMerge w:val="restart"/>
          </w:tcPr>
          <w:p w14:paraId="72F14D40" w14:textId="336BDFEB" w:rsidR="008A7366" w:rsidRPr="00A33ADA" w:rsidRDefault="009B0360" w:rsidP="00BC2CD0">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Se </w:t>
            </w:r>
            <w:r w:rsidRPr="00A33ADA">
              <w:rPr>
                <w:rFonts w:cs="Arial"/>
                <w:b/>
                <w:color w:val="565656"/>
                <w:spacing w:val="-1"/>
                <w:sz w:val="20"/>
                <w:szCs w:val="20"/>
                <w:lang w:val="es-ES_tradnl" w:eastAsia="ja-JP"/>
              </w:rPr>
              <w:t>toman</w:t>
            </w:r>
            <w:r w:rsidRPr="00A33ADA">
              <w:rPr>
                <w:rFonts w:cs="Arial"/>
                <w:color w:val="565656"/>
                <w:spacing w:val="-1"/>
                <w:sz w:val="20"/>
                <w:szCs w:val="20"/>
                <w:lang w:val="es-ES_tradnl" w:eastAsia="ja-JP"/>
              </w:rPr>
              <w:t xml:space="preserve"> las medidas adecuadas para garantizar la igualdad de representación, </w:t>
            </w:r>
            <w:r w:rsidRPr="00A33ADA">
              <w:rPr>
                <w:rFonts w:cs="Arial"/>
                <w:color w:val="FF0000"/>
                <w:spacing w:val="-1"/>
                <w:sz w:val="20"/>
                <w:szCs w:val="20"/>
                <w:lang w:val="es-ES_tradnl" w:eastAsia="ja-JP"/>
              </w:rPr>
              <w:t>así como la participación activa</w:t>
            </w:r>
            <w:r w:rsidRPr="00A33ADA">
              <w:rPr>
                <w:rFonts w:cs="Arial"/>
                <w:color w:val="565656"/>
                <w:spacing w:val="-1"/>
                <w:sz w:val="20"/>
                <w:szCs w:val="20"/>
                <w:lang w:val="es-ES_tradnl" w:eastAsia="ja-JP"/>
              </w:rPr>
              <w:t xml:space="preserve"> de las mujeres en la OMAPE.</w:t>
            </w:r>
          </w:p>
        </w:tc>
      </w:tr>
      <w:tr w:rsidR="008A7366" w:rsidRPr="00A33ADA" w14:paraId="00C70746" w14:textId="77777777" w:rsidTr="00BC2CD0">
        <w:trPr>
          <w:trHeight w:val="280"/>
        </w:trPr>
        <w:tc>
          <w:tcPr>
            <w:tcW w:w="850" w:type="dxa"/>
          </w:tcPr>
          <w:p w14:paraId="22B2BEFE" w14:textId="00D8B71B" w:rsidR="008A7366" w:rsidRPr="00A33ADA" w:rsidRDefault="009B0360"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3</w:t>
            </w:r>
          </w:p>
        </w:tc>
        <w:tc>
          <w:tcPr>
            <w:tcW w:w="8448" w:type="dxa"/>
            <w:vMerge/>
          </w:tcPr>
          <w:p w14:paraId="3E55E88C"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6E6EB5AF"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7CD85032" w14:textId="67A3B1C6" w:rsidR="009B0360" w:rsidRPr="00A33ADA" w:rsidRDefault="009B0360"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Las OMAPE deben revisar sus estructuras internas y determinar si las mujeres están debidamente representadas. Si no es así, deben realizar los cambios necesarios tanto en el reglamento interno como en las prácticas internas. Si hay mujeres elegidas, pero no participan activamente, las OMAPE deben analizar las razones y tomar medidas para cambiarlo. Las OMAPE deben reunirse con las mujeres y aplicar medidas para ayudarlas a participar activamente.</w:t>
      </w:r>
    </w:p>
    <w:p w14:paraId="66AB352D" w14:textId="77777777" w:rsidR="008A7366" w:rsidRPr="00A33ADA" w:rsidRDefault="008A7366" w:rsidP="008A7366">
      <w:pPr>
        <w:jc w:val="both"/>
        <w:rPr>
          <w:rFonts w:ascii="Arial" w:hAnsi="Arial" w:cs="Arial"/>
          <w:b/>
          <w:color w:val="00B9E4" w:themeColor="background2"/>
          <w:sz w:val="22"/>
          <w:szCs w:val="22"/>
          <w:lang w:val="es-ES_tradnl"/>
        </w:rPr>
      </w:pPr>
    </w:p>
    <w:p w14:paraId="635D7848" w14:textId="1C91EC67" w:rsidR="009B0360" w:rsidRPr="00A33ADA" w:rsidRDefault="00164568" w:rsidP="009B0360">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.2</w:t>
      </w:r>
      <w:r w:rsidR="009A065D" w:rsidRPr="00A33ADA">
        <w:rPr>
          <w:rFonts w:ascii="Arial" w:hAnsi="Arial" w:cs="Arial"/>
          <w:b/>
          <w:color w:val="00B9E4" w:themeColor="background2"/>
          <w:sz w:val="22"/>
          <w:szCs w:val="22"/>
          <w:lang w:val="es-ES_tradnl"/>
        </w:rPr>
        <w:t>0</w:t>
      </w:r>
      <w:r w:rsidR="008A7366" w:rsidRPr="00A33ADA">
        <w:rPr>
          <w:rFonts w:ascii="Arial" w:hAnsi="Arial" w:cs="Arial"/>
          <w:b/>
          <w:color w:val="00B9E4" w:themeColor="background2"/>
          <w:sz w:val="22"/>
          <w:szCs w:val="22"/>
          <w:lang w:val="es-ES_tradnl"/>
        </w:rPr>
        <w:t xml:space="preserve"> </w:t>
      </w:r>
      <w:r w:rsidR="009B0360" w:rsidRPr="00A33ADA">
        <w:rPr>
          <w:rFonts w:ascii="Arial" w:hAnsi="Arial" w:cs="Arial"/>
          <w:b/>
          <w:color w:val="00B9E4" w:themeColor="background2"/>
          <w:sz w:val="22"/>
          <w:szCs w:val="22"/>
          <w:lang w:val="es-ES_tradnl"/>
        </w:rPr>
        <w:t>¿Está usted de acuerdo con el cambio propuesto?</w:t>
      </w:r>
    </w:p>
    <w:p w14:paraId="13DC4A16" w14:textId="77777777" w:rsidR="009B0360" w:rsidRPr="00A33ADA" w:rsidRDefault="009B0360" w:rsidP="009B0360">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0512DF00" w14:textId="77777777"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lastRenderedPageBreak/>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001AE89" w14:textId="067CF12B"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1B9185B4" w14:textId="77777777"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38C30C41" w14:textId="5E28D0DB" w:rsidR="009B0360" w:rsidRPr="00A33ADA" w:rsidRDefault="009B0360" w:rsidP="009B0360">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5EE150D3" w14:textId="77777777" w:rsidR="00E41999" w:rsidRPr="00A33ADA" w:rsidRDefault="00E41999" w:rsidP="009B0360">
      <w:pPr>
        <w:keepNext/>
        <w:keepLines/>
        <w:tabs>
          <w:tab w:val="left" w:pos="735"/>
        </w:tabs>
        <w:spacing w:line="276" w:lineRule="auto"/>
        <w:jc w:val="both"/>
        <w:rPr>
          <w:rFonts w:ascii="Arial" w:hAnsi="Arial" w:cs="Arial"/>
          <w:sz w:val="22"/>
          <w:szCs w:val="22"/>
          <w:lang w:val="es-ES_tradnl"/>
        </w:rPr>
      </w:pPr>
    </w:p>
    <w:p w14:paraId="079034B6" w14:textId="2DB9E67E" w:rsidR="00695F14" w:rsidRPr="00A33ADA" w:rsidRDefault="009B0360" w:rsidP="00E41999">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4242DE1E"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40EE5E9D" w14:textId="77777777" w:rsidR="00AC6770" w:rsidRPr="00A33ADA" w:rsidRDefault="00AC6770" w:rsidP="00AC6770">
      <w:pPr>
        <w:spacing w:line="276" w:lineRule="auto"/>
        <w:jc w:val="both"/>
        <w:rPr>
          <w:rFonts w:ascii="Arial" w:hAnsi="Arial" w:cs="Arial"/>
          <w:bCs/>
          <w:sz w:val="22"/>
          <w:szCs w:val="22"/>
          <w:lang w:val="es-ES_tradnl"/>
        </w:rPr>
      </w:pPr>
    </w:p>
    <w:p w14:paraId="32E6FF8D" w14:textId="5CF3E1F7"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4.5. Pr</w:t>
      </w:r>
      <w:r w:rsidR="00BD51EF" w:rsidRPr="00A33ADA">
        <w:rPr>
          <w:rFonts w:ascii="Arial" w:eastAsiaTheme="majorEastAsia" w:hAnsi="Arial" w:cs="Arial"/>
          <w:b/>
          <w:bCs/>
          <w:color w:val="00B9E4" w:themeColor="background2"/>
          <w:sz w:val="22"/>
          <w:szCs w:val="22"/>
          <w:lang w:val="es-ES_tradnl"/>
        </w:rPr>
        <w:t>ecios</w:t>
      </w:r>
      <w:r w:rsidRPr="00A33ADA">
        <w:rPr>
          <w:rFonts w:ascii="Arial" w:eastAsiaTheme="majorEastAsia" w:hAnsi="Arial" w:cs="Arial"/>
          <w:b/>
          <w:bCs/>
          <w:color w:val="00B9E4" w:themeColor="background2"/>
          <w:sz w:val="22"/>
          <w:szCs w:val="22"/>
          <w:lang w:val="es-ES_tradnl"/>
        </w:rPr>
        <w:t xml:space="preserve">: 4.5.1. </w:t>
      </w:r>
      <w:r w:rsidR="009F3D51" w:rsidRPr="00A33ADA">
        <w:rPr>
          <w:rFonts w:ascii="Arial" w:eastAsiaTheme="majorEastAsia" w:hAnsi="Arial" w:cs="Arial"/>
          <w:b/>
          <w:bCs/>
          <w:color w:val="00B9E4" w:themeColor="background2"/>
          <w:sz w:val="22"/>
          <w:szCs w:val="22"/>
          <w:lang w:val="es-ES_tradnl"/>
        </w:rPr>
        <w:t>Fijación de precios</w:t>
      </w:r>
    </w:p>
    <w:p w14:paraId="62E6984A" w14:textId="77777777" w:rsidR="008A7366" w:rsidRPr="00A33ADA" w:rsidRDefault="008A7366" w:rsidP="008A7366">
      <w:pPr>
        <w:spacing w:line="276" w:lineRule="auto"/>
        <w:jc w:val="both"/>
        <w:rPr>
          <w:rFonts w:ascii="Arial" w:hAnsi="Arial" w:cs="Arial"/>
          <w:b/>
          <w:sz w:val="22"/>
          <w:szCs w:val="22"/>
          <w:lang w:val="es-ES_tradnl"/>
        </w:rPr>
      </w:pPr>
    </w:p>
    <w:p w14:paraId="7EDDBD32" w14:textId="414C56E9" w:rsidR="009F3D51" w:rsidRPr="00A33ADA" w:rsidRDefault="009F3D51" w:rsidP="009F3D5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 xml:space="preserve">Los Precios Mínimos y Primas Fairtrade </w:t>
      </w:r>
      <w:r w:rsidR="00CD6074" w:rsidRPr="00A33ADA">
        <w:rPr>
          <w:rFonts w:ascii="Arial" w:hAnsi="Arial" w:cs="Arial"/>
          <w:sz w:val="22"/>
          <w:szCs w:val="22"/>
          <w:lang w:val="es-ES_tradnl"/>
        </w:rPr>
        <w:t xml:space="preserve">para los productos Fairtrade figuran </w:t>
      </w:r>
      <w:r w:rsidRPr="00A33ADA">
        <w:rPr>
          <w:rFonts w:ascii="Arial" w:hAnsi="Arial" w:cs="Arial"/>
          <w:sz w:val="22"/>
          <w:szCs w:val="22"/>
          <w:lang w:val="es-ES_tradnl"/>
        </w:rPr>
        <w:t>en la base de datos de precios, que se publica en el sitio web de Fairtrade. Esta referencia aparece ahora en el Criterio.</w:t>
      </w:r>
    </w:p>
    <w:p w14:paraId="1BB0257F" w14:textId="77777777" w:rsidR="009F3D51" w:rsidRPr="00A33ADA" w:rsidRDefault="009F3D51" w:rsidP="009F3D51">
      <w:pPr>
        <w:spacing w:line="276" w:lineRule="auto"/>
        <w:jc w:val="both"/>
        <w:rPr>
          <w:rFonts w:ascii="Arial" w:hAnsi="Arial" w:cs="Arial"/>
          <w:b/>
          <w:sz w:val="22"/>
          <w:szCs w:val="22"/>
          <w:lang w:val="es-ES_tradnl"/>
        </w:rPr>
      </w:pPr>
    </w:p>
    <w:p w14:paraId="301BF2CE" w14:textId="1BD713C2" w:rsidR="009F3D51" w:rsidRPr="00A33ADA" w:rsidRDefault="009F3D51" w:rsidP="009F3D51">
      <w:pPr>
        <w:spacing w:line="276" w:lineRule="auto"/>
        <w:jc w:val="both"/>
        <w:rPr>
          <w:rFonts w:ascii="Arial" w:hAnsi="Arial" w:cs="Arial"/>
          <w:b/>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El cambio armoniza el Criterio con las prácticas y procedimientos de Fairtrade. Además, reduce cualquier posible margen de interpretación con respecto a la definición de precio mínimo.</w:t>
      </w:r>
    </w:p>
    <w:p w14:paraId="525A9DDB" w14:textId="77777777" w:rsidR="008A7366" w:rsidRPr="00A33ADA" w:rsidRDefault="008A7366" w:rsidP="008A7366">
      <w:pPr>
        <w:spacing w:line="276" w:lineRule="auto"/>
        <w:jc w:val="both"/>
        <w:rPr>
          <w:rFonts w:ascii="Arial" w:hAnsi="Arial" w:cs="Arial"/>
          <w:bCs/>
          <w:sz w:val="22"/>
          <w:szCs w:val="22"/>
          <w:lang w:val="es-ES_tradnl"/>
        </w:rPr>
      </w:pPr>
    </w:p>
    <w:p w14:paraId="7D803DB8" w14:textId="22FEA808" w:rsidR="000F0056" w:rsidRPr="00A33ADA" w:rsidRDefault="009F3D51" w:rsidP="00E41999">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DDD6BBC" w14:textId="7F029400"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4.5.1. </w:t>
      </w:r>
      <w:r w:rsidR="009F3D51" w:rsidRPr="00A33ADA">
        <w:rPr>
          <w:rFonts w:ascii="Arial" w:eastAsia="Arial" w:hAnsi="Arial" w:cs="Arial"/>
          <w:b/>
          <w:color w:val="00B9E4"/>
          <w:sz w:val="20"/>
          <w:szCs w:val="20"/>
          <w:lang w:val="es-ES_tradnl" w:eastAsia="ko-KR"/>
        </w:rPr>
        <w:t>Fijación de precios</w:t>
      </w:r>
    </w:p>
    <w:tbl>
      <w:tblPr>
        <w:tblStyle w:val="SimpleTable147"/>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3AEFA3DA" w14:textId="77777777" w:rsidTr="009F3D51">
        <w:trPr>
          <w:trHeight w:val="25"/>
        </w:trPr>
        <w:tc>
          <w:tcPr>
            <w:tcW w:w="9299" w:type="dxa"/>
            <w:gridSpan w:val="2"/>
          </w:tcPr>
          <w:p w14:paraId="027AC54C" w14:textId="5055AD38" w:rsidR="008A7366" w:rsidRPr="00A33ADA" w:rsidRDefault="009F3D51" w:rsidP="00BC2CD0">
            <w:pPr>
              <w:ind w:left="1105" w:hanging="1105"/>
              <w:jc w:val="both"/>
              <w:rPr>
                <w:rFonts w:cs="Arial"/>
                <w:color w:val="FF0000"/>
                <w:spacing w:val="-1"/>
                <w:sz w:val="20"/>
                <w:szCs w:val="20"/>
                <w:lang w:val="es-ES_tradnl" w:eastAsia="ko-KR"/>
              </w:rPr>
            </w:pPr>
            <w:r w:rsidRPr="00A33ADA">
              <w:rPr>
                <w:rFonts w:cs="Arial"/>
                <w:b/>
                <w:color w:val="FF0000"/>
                <w:spacing w:val="-1"/>
                <w:sz w:val="20"/>
                <w:szCs w:val="20"/>
                <w:lang w:val="es-ES_tradnl" w:eastAsia="ko-KR"/>
              </w:rPr>
              <w:t>Se aplica a</w:t>
            </w:r>
            <w:r w:rsidR="008A7366" w:rsidRPr="00A33ADA">
              <w:rPr>
                <w:rFonts w:cs="Arial"/>
                <w:b/>
                <w:color w:val="FF0000"/>
                <w:spacing w:val="-1"/>
                <w:sz w:val="20"/>
                <w:szCs w:val="20"/>
                <w:lang w:val="es-ES_tradnl" w:eastAsia="ko-KR"/>
              </w:rPr>
              <w:t>:</w:t>
            </w:r>
            <w:r w:rsidR="008A7366" w:rsidRPr="00A33ADA">
              <w:rPr>
                <w:rFonts w:cs="Arial"/>
                <w:color w:val="FF0000"/>
                <w:spacing w:val="-1"/>
                <w:sz w:val="20"/>
                <w:szCs w:val="20"/>
                <w:lang w:val="es-ES_tradnl" w:eastAsia="ko-KR"/>
              </w:rPr>
              <w:t xml:space="preserve"> </w:t>
            </w:r>
            <w:r w:rsidR="00FC08CD" w:rsidRPr="00A33ADA">
              <w:rPr>
                <w:rFonts w:cs="Arial"/>
                <w:color w:val="FF0000"/>
                <w:spacing w:val="-1"/>
                <w:sz w:val="20"/>
                <w:szCs w:val="20"/>
                <w:lang w:val="es-ES_tradnl" w:eastAsia="ko-KR"/>
              </w:rPr>
              <w:t>Los p</w:t>
            </w:r>
            <w:r w:rsidRPr="00A33ADA">
              <w:rPr>
                <w:rFonts w:cs="Arial"/>
                <w:color w:val="FF0000"/>
                <w:spacing w:val="-1"/>
                <w:sz w:val="20"/>
                <w:szCs w:val="20"/>
                <w:lang w:val="es-ES_tradnl" w:eastAsia="ko-KR"/>
              </w:rPr>
              <w:t xml:space="preserve">agadores </w:t>
            </w:r>
            <w:r w:rsidR="008A7366" w:rsidRPr="00A33ADA">
              <w:rPr>
                <w:rFonts w:cs="Arial"/>
                <w:color w:val="FF0000"/>
                <w:spacing w:val="-1"/>
                <w:sz w:val="20"/>
                <w:szCs w:val="20"/>
                <w:lang w:val="es-ES_tradnl" w:eastAsia="ko-KR"/>
              </w:rPr>
              <w:t>Fairtrade</w:t>
            </w:r>
          </w:p>
        </w:tc>
      </w:tr>
      <w:tr w:rsidR="008A7366" w:rsidRPr="002A30B0" w14:paraId="592BA1CC" w14:textId="77777777" w:rsidTr="009F3D51">
        <w:trPr>
          <w:trHeight w:val="280"/>
        </w:trPr>
        <w:tc>
          <w:tcPr>
            <w:tcW w:w="962" w:type="dxa"/>
          </w:tcPr>
          <w:p w14:paraId="166DBCFA" w14:textId="12893AE6" w:rsidR="008A7366" w:rsidRPr="00A33ADA" w:rsidRDefault="009F3D51"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196F51C0" w14:textId="5757FF66" w:rsidR="009F3D51" w:rsidRPr="00A33ADA" w:rsidRDefault="009F3D51" w:rsidP="009F3D51">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Usted paga a la OMAPE (o al transportista, si procede) al menos el Precio Mínimo Fairtrade para el producto Fairtrade, tal como </w:t>
            </w:r>
            <w:r w:rsidR="00CD6074" w:rsidRPr="00A33ADA">
              <w:rPr>
                <w:rFonts w:cs="Arial"/>
                <w:color w:val="FF0000"/>
                <w:spacing w:val="-1"/>
                <w:sz w:val="20"/>
                <w:szCs w:val="20"/>
                <w:lang w:val="es-ES_tradnl" w:eastAsia="ja-JP"/>
              </w:rPr>
              <w:t>figura</w:t>
            </w:r>
            <w:r w:rsidRPr="00A33ADA">
              <w:rPr>
                <w:rFonts w:cs="Arial"/>
                <w:color w:val="FF0000"/>
                <w:spacing w:val="-1"/>
                <w:sz w:val="20"/>
                <w:szCs w:val="20"/>
                <w:lang w:val="es-ES_tradnl" w:eastAsia="ja-JP"/>
              </w:rPr>
              <w:t xml:space="preserve"> en la base de datos de precios Fairtrade.</w:t>
            </w:r>
          </w:p>
          <w:p w14:paraId="536808EF" w14:textId="5B1DE4FD" w:rsidR="008A7366" w:rsidRPr="00A33ADA" w:rsidRDefault="009F3D51" w:rsidP="00BC2CD0">
            <w:pPr>
              <w:spacing w:line="276" w:lineRule="auto"/>
              <w:jc w:val="both"/>
              <w:rPr>
                <w:rFonts w:cs="Arial"/>
                <w:color w:val="565656"/>
                <w:spacing w:val="-1"/>
                <w:sz w:val="20"/>
                <w:szCs w:val="20"/>
                <w:lang w:val="es-ES_tradnl" w:eastAsia="ko-KR"/>
              </w:rPr>
            </w:pPr>
            <w:r w:rsidRPr="00A33ADA">
              <w:rPr>
                <w:rFonts w:cs="Arial"/>
                <w:color w:val="565656"/>
                <w:spacing w:val="-1"/>
                <w:sz w:val="20"/>
                <w:szCs w:val="20"/>
                <w:lang w:val="es-ES_tradnl" w:eastAsia="ko-KR"/>
              </w:rPr>
              <w:t>El precio se basa en el fijado por la LBMA o el LPPM para el contenido de oro puro, plata y platino.</w:t>
            </w:r>
          </w:p>
        </w:tc>
      </w:tr>
      <w:tr w:rsidR="008A7366" w:rsidRPr="00A33ADA" w14:paraId="12F131F5" w14:textId="77777777" w:rsidTr="009F3D51">
        <w:trPr>
          <w:trHeight w:val="418"/>
        </w:trPr>
        <w:tc>
          <w:tcPr>
            <w:tcW w:w="962" w:type="dxa"/>
          </w:tcPr>
          <w:p w14:paraId="79EAFB4D" w14:textId="2A6567CE" w:rsidR="008A7366" w:rsidRPr="00A33ADA" w:rsidRDefault="009F3D51"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46B7C444" w14:textId="77777777" w:rsidR="008A7366" w:rsidRPr="00A33ADA" w:rsidRDefault="008A7366" w:rsidP="00BC2CD0">
            <w:pPr>
              <w:spacing w:line="276" w:lineRule="auto"/>
              <w:jc w:val="both"/>
              <w:rPr>
                <w:rFonts w:cs="Arial"/>
                <w:color w:val="FF0000"/>
                <w:spacing w:val="-1"/>
                <w:sz w:val="20"/>
                <w:szCs w:val="20"/>
                <w:lang w:val="es-ES_tradnl" w:eastAsia="ko-KR"/>
              </w:rPr>
            </w:pPr>
          </w:p>
        </w:tc>
      </w:tr>
      <w:tr w:rsidR="008A7366" w:rsidRPr="002A30B0" w14:paraId="143C6A41" w14:textId="77777777" w:rsidTr="009F3D51">
        <w:trPr>
          <w:trHeight w:val="435"/>
        </w:trPr>
        <w:tc>
          <w:tcPr>
            <w:tcW w:w="9299" w:type="dxa"/>
            <w:gridSpan w:val="2"/>
            <w:shd w:val="clear" w:color="auto" w:fill="F2F2F2" w:themeFill="background1" w:themeFillShade="F2"/>
          </w:tcPr>
          <w:p w14:paraId="4A1641E5" w14:textId="26B1399A" w:rsidR="008A7366" w:rsidRPr="00A33ADA" w:rsidRDefault="009F3D51"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Orientación</w:t>
            </w:r>
            <w:r w:rsidR="008A7366"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 xml:space="preserve">Los Precios Mínimos </w:t>
            </w:r>
            <w:r w:rsidR="008A7366" w:rsidRPr="00A33ADA">
              <w:rPr>
                <w:rFonts w:cs="Arial"/>
                <w:color w:val="FF0000"/>
                <w:spacing w:val="-1"/>
                <w:sz w:val="16"/>
                <w:szCs w:val="16"/>
                <w:lang w:val="es-ES_tradnl" w:eastAsia="ja-JP"/>
              </w:rPr>
              <w:t>Fairtrade</w:t>
            </w:r>
            <w:r w:rsidRPr="00A33ADA">
              <w:rPr>
                <w:rFonts w:cs="Arial"/>
                <w:color w:val="FF0000"/>
                <w:spacing w:val="-1"/>
                <w:sz w:val="16"/>
                <w:szCs w:val="16"/>
                <w:lang w:val="es-ES_tradnl" w:eastAsia="ja-JP"/>
              </w:rPr>
              <w:t xml:space="preserve"> </w:t>
            </w:r>
            <w:r w:rsidR="00CD6074" w:rsidRPr="00A33ADA">
              <w:rPr>
                <w:rFonts w:cs="Arial"/>
                <w:color w:val="FF0000"/>
                <w:spacing w:val="-1"/>
                <w:sz w:val="16"/>
                <w:szCs w:val="16"/>
                <w:lang w:val="es-ES_tradnl" w:eastAsia="ja-JP"/>
              </w:rPr>
              <w:t>figuran</w:t>
            </w:r>
            <w:r w:rsidRPr="00A33ADA">
              <w:rPr>
                <w:rFonts w:cs="Arial"/>
                <w:color w:val="FF0000"/>
                <w:spacing w:val="-1"/>
                <w:sz w:val="16"/>
                <w:szCs w:val="16"/>
                <w:lang w:val="es-ES_tradnl" w:eastAsia="ja-JP"/>
              </w:rPr>
              <w:t xml:space="preserve"> en la</w:t>
            </w:r>
            <w:r w:rsidR="008A7366" w:rsidRPr="00A33ADA">
              <w:rPr>
                <w:rFonts w:cs="Arial"/>
                <w:color w:val="FF0000"/>
                <w:spacing w:val="-1"/>
                <w:sz w:val="16"/>
                <w:szCs w:val="16"/>
                <w:lang w:val="es-ES_tradnl" w:eastAsia="ja-JP"/>
              </w:rPr>
              <w:t xml:space="preserve"> </w:t>
            </w:r>
            <w:hyperlink r:id="rId28">
              <w:r w:rsidRPr="00A33ADA">
                <w:rPr>
                  <w:rStyle w:val="Hyperlink"/>
                  <w:rFonts w:cs="Arial"/>
                  <w:color w:val="9A9B9C"/>
                  <w:spacing w:val="-1"/>
                  <w:sz w:val="16"/>
                  <w:szCs w:val="16"/>
                  <w:lang w:val="es-ES_tradnl" w:eastAsia="ja-JP"/>
                </w:rPr>
                <w:t>base de datos de precios publicada en el sitio web de Fairtrade</w:t>
              </w:r>
            </w:hyperlink>
            <w:r w:rsidR="008A7366" w:rsidRPr="00A33ADA">
              <w:rPr>
                <w:rFonts w:cs="Arial"/>
                <w:color w:val="FF0000"/>
                <w:spacing w:val="-1"/>
                <w:sz w:val="16"/>
                <w:szCs w:val="16"/>
                <w:lang w:val="es-ES_tradnl" w:eastAsia="ja-JP"/>
              </w:rPr>
              <w:t xml:space="preserve">. </w:t>
            </w:r>
          </w:p>
          <w:p w14:paraId="52EAC961" w14:textId="4902EF23" w:rsidR="008A7366" w:rsidRPr="00A33ADA" w:rsidRDefault="009F3D51" w:rsidP="00BC2CD0">
            <w:pPr>
              <w:spacing w:line="276" w:lineRule="auto"/>
              <w:rPr>
                <w:rFonts w:cs="Arial"/>
                <w:color w:val="FF0000"/>
                <w:spacing w:val="-1"/>
                <w:sz w:val="16"/>
                <w:szCs w:val="16"/>
                <w:lang w:val="es-ES_tradnl" w:eastAsia="ja-JP"/>
              </w:rPr>
            </w:pPr>
            <w:r w:rsidRPr="00A33ADA">
              <w:rPr>
                <w:rFonts w:cs="Arial"/>
                <w:color w:val="FF0000"/>
                <w:spacing w:val="-1"/>
                <w:sz w:val="16"/>
                <w:szCs w:val="16"/>
                <w:lang w:val="es-ES_tradnl" w:eastAsia="ja-JP"/>
              </w:rPr>
              <w:t>Los Precios Mínimos Fairtrade se fijan a nivel de la OMAPE, no a nivel de los mineros individuales o de los operadores mineros.</w:t>
            </w:r>
          </w:p>
        </w:tc>
      </w:tr>
    </w:tbl>
    <w:p w14:paraId="5AFF0768" w14:textId="77777777" w:rsidR="008A7366" w:rsidRPr="00A33ADA" w:rsidRDefault="008A7366" w:rsidP="008A7366">
      <w:pPr>
        <w:jc w:val="both"/>
        <w:rPr>
          <w:rFonts w:ascii="Arial" w:hAnsi="Arial" w:cs="Arial"/>
          <w:b/>
          <w:sz w:val="22"/>
          <w:szCs w:val="22"/>
          <w:u w:val="single"/>
          <w:lang w:val="es-ES_tradnl"/>
        </w:rPr>
      </w:pPr>
      <w:bookmarkStart w:id="99" w:name="_Toc122422852"/>
      <w:bookmarkStart w:id="100" w:name="_Toc122422403"/>
      <w:bookmarkStart w:id="101" w:name="_Toc122423357"/>
      <w:bookmarkEnd w:id="99"/>
      <w:bookmarkEnd w:id="100"/>
      <w:bookmarkEnd w:id="101"/>
    </w:p>
    <w:p w14:paraId="04CBFA06" w14:textId="29217D2C" w:rsidR="008A7366" w:rsidRPr="00A33ADA" w:rsidRDefault="009F3D51"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No hay consecuencias. Los cambios propuestos simplemente aclaran el precio mínimo que debe recibir una OMAPE. La información es pública y está </w:t>
      </w:r>
      <w:r w:rsidR="00CD6074" w:rsidRPr="00A33ADA">
        <w:rPr>
          <w:rFonts w:ascii="Arial" w:hAnsi="Arial" w:cs="Arial"/>
          <w:bCs/>
          <w:sz w:val="22"/>
          <w:szCs w:val="22"/>
          <w:lang w:val="es-ES_tradnl"/>
        </w:rPr>
        <w:t xml:space="preserve">disponible </w:t>
      </w:r>
      <w:r w:rsidRPr="00A33ADA">
        <w:rPr>
          <w:rFonts w:ascii="Arial" w:hAnsi="Arial" w:cs="Arial"/>
          <w:bCs/>
          <w:sz w:val="22"/>
          <w:szCs w:val="22"/>
          <w:lang w:val="es-ES_tradnl"/>
        </w:rPr>
        <w:t>en el sitio web de</w:t>
      </w:r>
      <w:r w:rsidR="008A7366" w:rsidRPr="00A33ADA">
        <w:rPr>
          <w:rFonts w:ascii="Arial" w:hAnsi="Arial" w:cs="Arial"/>
          <w:bCs/>
          <w:sz w:val="22"/>
          <w:szCs w:val="22"/>
          <w:lang w:val="es-ES_tradnl"/>
        </w:rPr>
        <w:t xml:space="preserve"> Fairtrade.</w:t>
      </w:r>
    </w:p>
    <w:p w14:paraId="20437878" w14:textId="77777777" w:rsidR="008A7366" w:rsidRPr="00A33ADA" w:rsidRDefault="008A7366" w:rsidP="008A7366">
      <w:pPr>
        <w:jc w:val="both"/>
        <w:rPr>
          <w:rFonts w:ascii="Arial" w:hAnsi="Arial" w:cs="Arial"/>
          <w:bCs/>
          <w:sz w:val="22"/>
          <w:szCs w:val="22"/>
          <w:lang w:val="es-ES_tradnl"/>
        </w:rPr>
      </w:pPr>
    </w:p>
    <w:p w14:paraId="22B3FE99" w14:textId="5F5E8792" w:rsidR="009F3D51" w:rsidRPr="00A33ADA" w:rsidRDefault="00164568" w:rsidP="009F3D5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.2</w:t>
      </w:r>
      <w:r w:rsidR="009A065D" w:rsidRPr="00A33ADA">
        <w:rPr>
          <w:rFonts w:ascii="Arial" w:hAnsi="Arial" w:cs="Arial"/>
          <w:b/>
          <w:color w:val="00B9E4" w:themeColor="background2"/>
          <w:sz w:val="22"/>
          <w:szCs w:val="22"/>
          <w:lang w:val="es-ES_tradnl"/>
        </w:rPr>
        <w:t>1</w:t>
      </w:r>
      <w:r w:rsidR="008A7366" w:rsidRPr="00A33ADA">
        <w:rPr>
          <w:rFonts w:ascii="Arial" w:hAnsi="Arial" w:cs="Arial"/>
          <w:b/>
          <w:color w:val="00B9E4" w:themeColor="background2"/>
          <w:sz w:val="22"/>
          <w:szCs w:val="22"/>
          <w:lang w:val="es-ES_tradnl"/>
        </w:rPr>
        <w:t xml:space="preserve"> </w:t>
      </w:r>
      <w:r w:rsidR="009F3D51" w:rsidRPr="00A33ADA">
        <w:rPr>
          <w:rFonts w:ascii="Arial" w:hAnsi="Arial" w:cs="Arial"/>
          <w:b/>
          <w:color w:val="00B9E4" w:themeColor="background2"/>
          <w:sz w:val="22"/>
          <w:szCs w:val="22"/>
          <w:lang w:val="es-ES_tradnl"/>
        </w:rPr>
        <w:t>¿Está usted de acuerdo con el cambio propuesto?</w:t>
      </w:r>
    </w:p>
    <w:p w14:paraId="6E3AF930" w14:textId="77777777" w:rsidR="009F3D51" w:rsidRPr="00A33ADA" w:rsidRDefault="009F3D51" w:rsidP="009F3D5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7769CD2" w14:textId="77777777" w:rsidR="009F3D51" w:rsidRPr="00A33ADA" w:rsidRDefault="009F3D51" w:rsidP="009F3D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4C6B2431" w14:textId="1F53A539" w:rsidR="009F3D51" w:rsidRPr="00A33ADA" w:rsidRDefault="009F3D51" w:rsidP="009F3D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55847F6" w14:textId="77777777" w:rsidR="009F3D51" w:rsidRPr="00A33ADA" w:rsidRDefault="009F3D51" w:rsidP="009F3D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6CD923D" w14:textId="26173EFE" w:rsidR="009F3D51" w:rsidRPr="00A33ADA" w:rsidRDefault="009F3D51" w:rsidP="009F3D5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4D85762" w14:textId="77777777" w:rsidR="00E41999" w:rsidRPr="00A33ADA" w:rsidRDefault="00E41999" w:rsidP="009F3D51">
      <w:pPr>
        <w:keepNext/>
        <w:keepLines/>
        <w:tabs>
          <w:tab w:val="left" w:pos="735"/>
        </w:tabs>
        <w:spacing w:line="276" w:lineRule="auto"/>
        <w:jc w:val="both"/>
        <w:rPr>
          <w:rFonts w:ascii="Arial" w:hAnsi="Arial" w:cs="Arial"/>
          <w:sz w:val="22"/>
          <w:szCs w:val="22"/>
          <w:lang w:val="es-ES_tradnl"/>
        </w:rPr>
      </w:pPr>
    </w:p>
    <w:p w14:paraId="74ED18C9" w14:textId="0CF28889" w:rsidR="00695F14" w:rsidRPr="00A33ADA" w:rsidRDefault="009F3D51" w:rsidP="00E41999">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r w:rsidR="00695F14" w:rsidRPr="00A33ADA">
        <w:rPr>
          <w:rFonts w:ascii="Arial" w:hAnsi="Arial" w:cs="Arial"/>
          <w:b/>
          <w:sz w:val="22"/>
          <w:szCs w:val="22"/>
          <w:lang w:val="es-ES_tradnl"/>
        </w:rPr>
        <w:t xml:space="preserve"> </w:t>
      </w:r>
    </w:p>
    <w:p w14:paraId="46DCD9EB"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61EC8502" w14:textId="77777777" w:rsidR="008A7366" w:rsidRPr="00A33ADA" w:rsidRDefault="008A7366" w:rsidP="008A7366">
      <w:pPr>
        <w:spacing w:line="276" w:lineRule="auto"/>
        <w:jc w:val="both"/>
        <w:rPr>
          <w:rFonts w:ascii="Arial" w:hAnsi="Arial" w:cs="Arial"/>
          <w:bCs/>
          <w:sz w:val="22"/>
          <w:szCs w:val="22"/>
          <w:lang w:val="es-ES_tradnl"/>
        </w:rPr>
      </w:pPr>
    </w:p>
    <w:p w14:paraId="49B79AEE" w14:textId="4A70BF7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4.5. </w:t>
      </w:r>
      <w:r w:rsidR="00BD51EF" w:rsidRPr="00A33ADA">
        <w:rPr>
          <w:rFonts w:ascii="Arial" w:eastAsiaTheme="majorEastAsia" w:hAnsi="Arial" w:cs="Arial"/>
          <w:b/>
          <w:bCs/>
          <w:color w:val="00B9E4" w:themeColor="background2"/>
          <w:sz w:val="22"/>
          <w:szCs w:val="22"/>
          <w:lang w:val="es-ES_tradnl"/>
        </w:rPr>
        <w:t>Precios:</w:t>
      </w:r>
      <w:r w:rsidRPr="00A33ADA">
        <w:rPr>
          <w:rFonts w:ascii="Arial" w:eastAsiaTheme="majorEastAsia" w:hAnsi="Arial" w:cs="Arial"/>
          <w:b/>
          <w:bCs/>
          <w:color w:val="00B9E4" w:themeColor="background2"/>
          <w:sz w:val="22"/>
          <w:szCs w:val="22"/>
          <w:lang w:val="es-ES_tradnl"/>
        </w:rPr>
        <w:t xml:space="preserve"> 4.5.2. </w:t>
      </w:r>
      <w:r w:rsidR="00C6016B" w:rsidRPr="00A33ADA">
        <w:rPr>
          <w:rFonts w:ascii="Arial" w:eastAsiaTheme="majorEastAsia" w:hAnsi="Arial" w:cs="Arial"/>
          <w:b/>
          <w:bCs/>
          <w:color w:val="00B9E4" w:themeColor="background2"/>
          <w:sz w:val="22"/>
          <w:szCs w:val="22"/>
          <w:lang w:val="es-ES_tradnl"/>
        </w:rPr>
        <w:t>Etapas de pago</w:t>
      </w:r>
    </w:p>
    <w:p w14:paraId="23BF8A4F" w14:textId="77777777" w:rsidR="008A7366" w:rsidRPr="00A33ADA" w:rsidRDefault="008A7366" w:rsidP="008A7366">
      <w:pPr>
        <w:spacing w:line="276" w:lineRule="auto"/>
        <w:jc w:val="both"/>
        <w:rPr>
          <w:rFonts w:ascii="Arial" w:hAnsi="Arial" w:cs="Arial"/>
          <w:b/>
          <w:sz w:val="22"/>
          <w:szCs w:val="22"/>
          <w:lang w:val="es-ES_tradnl"/>
        </w:rPr>
      </w:pPr>
    </w:p>
    <w:p w14:paraId="335D8F8C" w14:textId="42337E9F" w:rsidR="00C6016B" w:rsidRPr="00A33ADA" w:rsidRDefault="00C6016B" w:rsidP="00C6016B">
      <w:pPr>
        <w:spacing w:line="276" w:lineRule="auto"/>
        <w:jc w:val="both"/>
        <w:rPr>
          <w:rFonts w:ascii="Arial" w:hAnsi="Arial" w:cs="Arial"/>
          <w:sz w:val="22"/>
          <w:szCs w:val="22"/>
          <w:lang w:val="es-ES_tradnl"/>
        </w:rPr>
      </w:pPr>
      <w:r w:rsidRPr="00A33ADA">
        <w:rPr>
          <w:rFonts w:ascii="Arial" w:hAnsi="Arial" w:cs="Arial"/>
          <w:b/>
          <w:sz w:val="22"/>
          <w:szCs w:val="22"/>
          <w:lang w:val="es-ES_tradnl"/>
        </w:rPr>
        <w:lastRenderedPageBreak/>
        <w:t xml:space="preserve">Antecedentes: </w:t>
      </w:r>
      <w:r w:rsidRPr="00A33ADA">
        <w:rPr>
          <w:rFonts w:ascii="Arial" w:hAnsi="Arial" w:cs="Arial"/>
          <w:sz w:val="22"/>
          <w:szCs w:val="22"/>
          <w:lang w:val="es-ES_tradnl"/>
        </w:rPr>
        <w:t>No existe una única manera de negociar el pago y el precio de los metales preciosos. Las consideraciones p</w:t>
      </w:r>
      <w:r w:rsidR="002514AC" w:rsidRPr="00A33ADA">
        <w:rPr>
          <w:rFonts w:ascii="Arial" w:hAnsi="Arial" w:cs="Arial"/>
          <w:sz w:val="22"/>
          <w:szCs w:val="22"/>
          <w:lang w:val="es-ES_tradnl"/>
        </w:rPr>
        <w:t>udiera</w:t>
      </w:r>
      <w:r w:rsidRPr="00A33ADA">
        <w:rPr>
          <w:rFonts w:ascii="Arial" w:hAnsi="Arial" w:cs="Arial"/>
          <w:sz w:val="22"/>
          <w:szCs w:val="22"/>
          <w:lang w:val="es-ES_tradnl"/>
        </w:rPr>
        <w:t>n incluir la fijación de precios sobre determinados volúmenes durante varios meses, en función de las ne</w:t>
      </w:r>
      <w:r w:rsidR="002514AC" w:rsidRPr="00A33ADA">
        <w:rPr>
          <w:rFonts w:ascii="Arial" w:hAnsi="Arial" w:cs="Arial"/>
          <w:sz w:val="22"/>
          <w:szCs w:val="22"/>
          <w:lang w:val="es-ES_tradnl"/>
        </w:rPr>
        <w:t>cesidades de flujo de caja de la OMAPE,</w:t>
      </w:r>
      <w:r w:rsidRPr="00A33ADA">
        <w:rPr>
          <w:rFonts w:ascii="Arial" w:hAnsi="Arial" w:cs="Arial"/>
          <w:sz w:val="22"/>
          <w:szCs w:val="22"/>
          <w:lang w:val="es-ES_tradnl"/>
        </w:rPr>
        <w:t xml:space="preserve"> las variaciones</w:t>
      </w:r>
      <w:r w:rsidR="002514AC" w:rsidRPr="00A33ADA">
        <w:rPr>
          <w:rFonts w:ascii="Arial" w:hAnsi="Arial" w:cs="Arial"/>
          <w:sz w:val="22"/>
          <w:szCs w:val="22"/>
          <w:lang w:val="es-ES_tradnl"/>
        </w:rPr>
        <w:t xml:space="preserve"> en el precio de cambio del oro</w:t>
      </w:r>
      <w:r w:rsidRPr="00A33ADA">
        <w:rPr>
          <w:rFonts w:ascii="Arial" w:hAnsi="Arial" w:cs="Arial"/>
          <w:sz w:val="22"/>
          <w:szCs w:val="22"/>
          <w:lang w:val="es-ES_tradnl"/>
        </w:rPr>
        <w:t xml:space="preserve"> y la gestión de las expectativas futuras.</w:t>
      </w:r>
    </w:p>
    <w:p w14:paraId="2758C5FA" w14:textId="77777777" w:rsidR="00C6016B" w:rsidRPr="00A33ADA" w:rsidRDefault="00C6016B" w:rsidP="00C6016B">
      <w:pPr>
        <w:spacing w:line="276" w:lineRule="auto"/>
        <w:jc w:val="both"/>
        <w:rPr>
          <w:rFonts w:ascii="Arial" w:hAnsi="Arial" w:cs="Arial"/>
          <w:sz w:val="22"/>
          <w:szCs w:val="22"/>
          <w:lang w:val="es-ES_tradnl"/>
        </w:rPr>
      </w:pPr>
    </w:p>
    <w:p w14:paraId="3E8E2998" w14:textId="0294C8CF" w:rsidR="00C6016B" w:rsidRPr="00A33ADA" w:rsidRDefault="00C6016B" w:rsidP="00C6016B">
      <w:pPr>
        <w:spacing w:line="276" w:lineRule="auto"/>
        <w:jc w:val="both"/>
        <w:rPr>
          <w:rFonts w:ascii="Arial" w:hAnsi="Arial" w:cs="Arial"/>
          <w:sz w:val="22"/>
          <w:szCs w:val="22"/>
          <w:lang w:val="es-ES_tradnl"/>
        </w:rPr>
      </w:pPr>
      <w:r w:rsidRPr="00A33ADA">
        <w:rPr>
          <w:rFonts w:ascii="Arial" w:hAnsi="Arial" w:cs="Arial"/>
          <w:sz w:val="22"/>
          <w:szCs w:val="22"/>
          <w:lang w:val="es-ES_tradnl"/>
        </w:rPr>
        <w:t xml:space="preserve">Por lo tanto, es importante que los </w:t>
      </w:r>
      <w:r w:rsidR="002514AC" w:rsidRPr="00A33ADA">
        <w:rPr>
          <w:rFonts w:ascii="Arial" w:hAnsi="Arial" w:cs="Arial"/>
          <w:sz w:val="22"/>
          <w:szCs w:val="22"/>
          <w:lang w:val="es-ES_tradnl"/>
        </w:rPr>
        <w:t>requisitos</w:t>
      </w:r>
      <w:r w:rsidRPr="00A33ADA">
        <w:rPr>
          <w:rFonts w:ascii="Arial" w:hAnsi="Arial" w:cs="Arial"/>
          <w:sz w:val="22"/>
          <w:szCs w:val="22"/>
          <w:lang w:val="es-ES_tradnl"/>
        </w:rPr>
        <w:t xml:space="preserve"> cubran cómo se acuerdan los contratos y cómo se fijan el precio, los volúmenes y la forma de pago. Estos acuerdos pueden cambiar con el tiempo a medida que se fortalecen las relaciones comerciales y se construye la confianza.</w:t>
      </w:r>
    </w:p>
    <w:p w14:paraId="54576221" w14:textId="07236A95" w:rsidR="002514AC" w:rsidRPr="00A33ADA" w:rsidRDefault="002514AC" w:rsidP="002514AC">
      <w:pPr>
        <w:spacing w:line="276" w:lineRule="auto"/>
        <w:jc w:val="both"/>
        <w:rPr>
          <w:rFonts w:ascii="Arial" w:hAnsi="Arial" w:cs="Arial"/>
          <w:bCs/>
          <w:sz w:val="22"/>
          <w:szCs w:val="22"/>
          <w:lang w:val="es-ES_tradnl"/>
        </w:rPr>
      </w:pPr>
      <w:r w:rsidRPr="00A33ADA">
        <w:rPr>
          <w:rFonts w:ascii="Arial" w:hAnsi="Arial" w:cs="Arial"/>
          <w:bCs/>
          <w:sz w:val="22"/>
          <w:szCs w:val="22"/>
          <w:lang w:val="es-ES_tradnl"/>
        </w:rPr>
        <w:t xml:space="preserve">Sin embargo, también es importante iniciar una nueva relación comercial </w:t>
      </w:r>
      <w:r w:rsidR="00CD6074" w:rsidRPr="00A33ADA">
        <w:rPr>
          <w:rFonts w:ascii="Arial" w:hAnsi="Arial" w:cs="Arial"/>
          <w:bCs/>
          <w:sz w:val="22"/>
          <w:szCs w:val="22"/>
          <w:lang w:val="es-ES_tradnl"/>
        </w:rPr>
        <w:t>a partir de</w:t>
      </w:r>
      <w:r w:rsidRPr="00A33ADA">
        <w:rPr>
          <w:rFonts w:ascii="Arial" w:hAnsi="Arial" w:cs="Arial"/>
          <w:bCs/>
          <w:sz w:val="22"/>
          <w:szCs w:val="22"/>
          <w:lang w:val="es-ES_tradnl"/>
        </w:rPr>
        <w:t xml:space="preserve"> ciertas prácticas básicas comunes, </w:t>
      </w:r>
      <w:r w:rsidR="00CD6074" w:rsidRPr="00A33ADA">
        <w:rPr>
          <w:rFonts w:ascii="Arial" w:hAnsi="Arial" w:cs="Arial"/>
          <w:bCs/>
          <w:sz w:val="22"/>
          <w:szCs w:val="22"/>
          <w:lang w:val="es-ES_tradnl"/>
        </w:rPr>
        <w:t xml:space="preserve">ahora </w:t>
      </w:r>
      <w:r w:rsidRPr="00A33ADA">
        <w:rPr>
          <w:rFonts w:ascii="Arial" w:hAnsi="Arial" w:cs="Arial"/>
          <w:bCs/>
          <w:sz w:val="22"/>
          <w:szCs w:val="22"/>
          <w:lang w:val="es-ES_tradnl"/>
        </w:rPr>
        <w:t>incorporadas al Criterio revisado.</w:t>
      </w:r>
    </w:p>
    <w:p w14:paraId="375C709E" w14:textId="77777777" w:rsidR="002514AC" w:rsidRPr="00A33ADA" w:rsidRDefault="002514AC" w:rsidP="002514AC">
      <w:pPr>
        <w:spacing w:line="276" w:lineRule="auto"/>
        <w:jc w:val="both"/>
        <w:rPr>
          <w:rFonts w:ascii="Arial" w:hAnsi="Arial" w:cs="Arial"/>
          <w:bCs/>
          <w:sz w:val="22"/>
          <w:szCs w:val="22"/>
          <w:lang w:val="es-ES_tradnl"/>
        </w:rPr>
      </w:pPr>
    </w:p>
    <w:p w14:paraId="2D1B55B7" w14:textId="77777777" w:rsidR="002514AC" w:rsidRPr="00A33ADA" w:rsidRDefault="002514AC" w:rsidP="002514AC">
      <w:pPr>
        <w:spacing w:line="276" w:lineRule="auto"/>
        <w:jc w:val="both"/>
        <w:rPr>
          <w:rFonts w:ascii="Arial" w:hAnsi="Arial" w:cs="Arial"/>
          <w:bCs/>
          <w:sz w:val="22"/>
          <w:szCs w:val="22"/>
          <w:lang w:val="es-ES_tradnl"/>
        </w:rPr>
      </w:pPr>
      <w:r w:rsidRPr="00A33ADA">
        <w:rPr>
          <w:rFonts w:ascii="Arial" w:hAnsi="Arial" w:cs="Arial"/>
          <w:b/>
          <w:bCs/>
          <w:sz w:val="22"/>
          <w:szCs w:val="22"/>
          <w:lang w:val="es-ES_tradnl"/>
        </w:rPr>
        <w:t>Justificación:</w:t>
      </w:r>
      <w:r w:rsidRPr="00A33ADA">
        <w:rPr>
          <w:rFonts w:ascii="Arial" w:hAnsi="Arial" w:cs="Arial"/>
          <w:bCs/>
          <w:sz w:val="22"/>
          <w:szCs w:val="22"/>
          <w:lang w:val="es-ES_tradnl"/>
        </w:rPr>
        <w:t xml:space="preserve"> Reflejar cómo se determinan los pagos e incluir las lecciones de las OMAPE certificadas como referencia para aquellos que están iniciando el proceso de exportación y negociación. El nuevo texto propuesto incorpora buenas prácticas como punto de partida.</w:t>
      </w:r>
    </w:p>
    <w:p w14:paraId="66D73C54" w14:textId="77777777" w:rsidR="000F0056" w:rsidRPr="00A33ADA" w:rsidRDefault="000F0056" w:rsidP="008A7366">
      <w:pPr>
        <w:spacing w:line="276" w:lineRule="auto"/>
        <w:jc w:val="both"/>
        <w:rPr>
          <w:rFonts w:ascii="Arial" w:hAnsi="Arial" w:cs="Arial"/>
          <w:bCs/>
          <w:sz w:val="22"/>
          <w:szCs w:val="22"/>
          <w:lang w:val="es-ES_tradnl"/>
        </w:rPr>
      </w:pPr>
    </w:p>
    <w:p w14:paraId="7EE780A6" w14:textId="4AA73B22" w:rsidR="000F0056" w:rsidRPr="00A33ADA" w:rsidRDefault="002514AC" w:rsidP="00A1586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6EBBBC0E" w14:textId="3D89A1E5"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4.5.2. </w:t>
      </w:r>
      <w:r w:rsidR="00C6016B" w:rsidRPr="00A33ADA">
        <w:rPr>
          <w:rFonts w:ascii="Arial" w:eastAsia="Arial" w:hAnsi="Arial" w:cs="Arial"/>
          <w:b/>
          <w:color w:val="00B9E4"/>
          <w:sz w:val="20"/>
          <w:szCs w:val="20"/>
          <w:lang w:val="es-ES_tradnl" w:eastAsia="ko-KR"/>
        </w:rPr>
        <w:t>Etapas de pago</w:t>
      </w:r>
    </w:p>
    <w:tbl>
      <w:tblPr>
        <w:tblStyle w:val="SimpleTable41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7C2C1D3F" w14:textId="77777777" w:rsidTr="002514AC">
        <w:trPr>
          <w:trHeight w:val="25"/>
        </w:trPr>
        <w:tc>
          <w:tcPr>
            <w:tcW w:w="9299" w:type="dxa"/>
            <w:gridSpan w:val="2"/>
          </w:tcPr>
          <w:p w14:paraId="332A6331" w14:textId="54EEDD9F" w:rsidR="008A7366" w:rsidRPr="00A33ADA" w:rsidRDefault="002514AC"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00FC08CD" w:rsidRPr="00A33ADA">
              <w:rPr>
                <w:rFonts w:cs="Arial"/>
                <w:color w:val="565656"/>
                <w:spacing w:val="-1"/>
                <w:sz w:val="20"/>
                <w:szCs w:val="20"/>
                <w:lang w:val="es-ES_tradnl" w:eastAsia="ko-KR"/>
              </w:rPr>
              <w:t>Los c</w:t>
            </w:r>
            <w:r w:rsidR="00CD6074" w:rsidRPr="00A33ADA">
              <w:rPr>
                <w:rFonts w:cs="Arial"/>
                <w:color w:val="565656"/>
                <w:spacing w:val="-1"/>
                <w:sz w:val="20"/>
                <w:szCs w:val="20"/>
                <w:lang w:val="es-ES_tradnl" w:eastAsia="ko-KR"/>
              </w:rPr>
              <w:t>omerciantes</w:t>
            </w:r>
          </w:p>
        </w:tc>
      </w:tr>
      <w:tr w:rsidR="008A7366" w:rsidRPr="002A30B0" w14:paraId="4FDB8B3F" w14:textId="77777777" w:rsidTr="002514AC">
        <w:trPr>
          <w:trHeight w:val="144"/>
        </w:trPr>
        <w:tc>
          <w:tcPr>
            <w:tcW w:w="962" w:type="dxa"/>
          </w:tcPr>
          <w:p w14:paraId="436B00E8" w14:textId="5E92F6A4" w:rsidR="008A7366" w:rsidRPr="00A33ADA" w:rsidRDefault="002514A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1879A790" w14:textId="6870A2E5" w:rsidR="002514AC" w:rsidRPr="00A33ADA" w:rsidRDefault="002514AC" w:rsidP="002514AC">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Las etapas pertinentes de </w:t>
            </w:r>
            <w:r w:rsidR="00FA63FF" w:rsidRPr="00A33ADA">
              <w:rPr>
                <w:rFonts w:cs="Arial"/>
                <w:color w:val="FF0000"/>
                <w:spacing w:val="-1"/>
                <w:sz w:val="20"/>
                <w:szCs w:val="20"/>
                <w:lang w:val="es-ES_tradnl" w:eastAsia="ja-JP"/>
              </w:rPr>
              <w:t>análisis químico</w:t>
            </w:r>
            <w:r w:rsidRPr="00A33ADA">
              <w:rPr>
                <w:rFonts w:cs="Arial"/>
                <w:color w:val="FF0000"/>
                <w:spacing w:val="-1"/>
                <w:sz w:val="20"/>
                <w:szCs w:val="20"/>
                <w:lang w:val="es-ES_tradnl" w:eastAsia="ja-JP"/>
              </w:rPr>
              <w:t>, fijación de precios y pago se definen en el contrato entre la OMAPE y el comprador (requisito 2.4.7).</w:t>
            </w:r>
          </w:p>
          <w:p w14:paraId="0E1E0E11" w14:textId="45240EC5" w:rsidR="002514AC" w:rsidRPr="00A33ADA" w:rsidRDefault="002514AC" w:rsidP="002514AC">
            <w:pPr>
              <w:spacing w:before="120" w:line="276" w:lineRule="auto"/>
              <w:jc w:val="both"/>
              <w:rPr>
                <w:rFonts w:cs="Arial"/>
                <w:color w:val="FF0000"/>
                <w:spacing w:val="-1"/>
                <w:sz w:val="20"/>
                <w:szCs w:val="20"/>
                <w:lang w:val="es-ES_tradnl" w:eastAsia="ja-JP"/>
              </w:rPr>
            </w:pPr>
            <w:r w:rsidRPr="00A33ADA">
              <w:rPr>
                <w:rFonts w:cs="Arial"/>
                <w:color w:val="565656"/>
                <w:spacing w:val="-1"/>
                <w:sz w:val="20"/>
                <w:szCs w:val="20"/>
                <w:lang w:val="es-ES_tradnl" w:eastAsia="ja-JP"/>
              </w:rPr>
              <w:t>Para</w:t>
            </w:r>
            <w:r w:rsidRPr="00A33ADA">
              <w:rPr>
                <w:rFonts w:cs="Arial"/>
                <w:color w:val="FF0000"/>
                <w:spacing w:val="-1"/>
                <w:sz w:val="20"/>
                <w:szCs w:val="20"/>
                <w:lang w:val="es-ES_tradnl" w:eastAsia="ja-JP"/>
              </w:rPr>
              <w:t xml:space="preserve"> el oro y otros metales preciosos, </w:t>
            </w:r>
            <w:r w:rsidRPr="00A33ADA">
              <w:rPr>
                <w:rFonts w:cs="Arial"/>
                <w:color w:val="565656"/>
                <w:spacing w:val="-1"/>
                <w:sz w:val="20"/>
                <w:szCs w:val="20"/>
                <w:lang w:val="es-ES_tradnl" w:eastAsia="ja-JP"/>
              </w:rPr>
              <w:t>el pago del precio y de la Prima Fairtrade se hacen de</w:t>
            </w:r>
            <w:r w:rsidRPr="00A33ADA">
              <w:rPr>
                <w:rFonts w:cs="Arial"/>
                <w:color w:val="FF0000"/>
                <w:spacing w:val="-1"/>
                <w:sz w:val="20"/>
                <w:szCs w:val="20"/>
                <w:lang w:val="es-ES_tradnl" w:eastAsia="ja-JP"/>
              </w:rPr>
              <w:t xml:space="preserve"> acuerdo con las buenas prácticas comerciales, a menos que se acuerde otra cosa. </w:t>
            </w:r>
          </w:p>
          <w:p w14:paraId="320E51FB" w14:textId="3DDBE6C9" w:rsidR="002514AC" w:rsidRPr="00A33ADA" w:rsidRDefault="002514AC" w:rsidP="002514AC">
            <w:pPr>
              <w:spacing w:before="240" w:line="276" w:lineRule="auto"/>
              <w:jc w:val="both"/>
              <w:rPr>
                <w:rFonts w:cs="Arial"/>
                <w:color w:val="FF0000"/>
                <w:spacing w:val="-1"/>
                <w:sz w:val="20"/>
                <w:szCs w:val="20"/>
                <w:lang w:val="es-ES_tradnl" w:eastAsia="ja-JP"/>
              </w:rPr>
            </w:pPr>
            <w:r w:rsidRPr="00A33ADA">
              <w:rPr>
                <w:rFonts w:cs="Arial"/>
                <w:color w:val="565656"/>
                <w:spacing w:val="-1"/>
                <w:sz w:val="20"/>
                <w:szCs w:val="20"/>
                <w:lang w:val="es-ES_tradnl" w:eastAsia="ja-JP"/>
              </w:rPr>
              <w:t>Usted hace un pago inicial</w:t>
            </w:r>
            <w:r w:rsidRPr="00A33ADA">
              <w:rPr>
                <w:rFonts w:cs="Arial"/>
                <w:color w:val="FF0000"/>
                <w:spacing w:val="-1"/>
                <w:sz w:val="20"/>
                <w:szCs w:val="20"/>
                <w:lang w:val="es-ES_tradnl" w:eastAsia="ja-JP"/>
              </w:rPr>
              <w:t xml:space="preserve"> del precio acordado, </w:t>
            </w:r>
            <w:r w:rsidRPr="00A33ADA">
              <w:rPr>
                <w:rFonts w:cs="Arial"/>
                <w:color w:val="565656"/>
                <w:spacing w:val="-1"/>
                <w:sz w:val="20"/>
                <w:szCs w:val="20"/>
                <w:lang w:val="es-ES_tradnl" w:eastAsia="ja-JP"/>
              </w:rPr>
              <w:t>basado</w:t>
            </w:r>
            <w:r w:rsidRPr="00A33ADA">
              <w:rPr>
                <w:rFonts w:cs="Arial"/>
                <w:color w:val="FF0000"/>
                <w:spacing w:val="-1"/>
                <w:sz w:val="20"/>
                <w:szCs w:val="20"/>
                <w:lang w:val="es-ES_tradnl" w:eastAsia="ja-JP"/>
              </w:rPr>
              <w:t xml:space="preserve"> en la pureza determinada por la OMAPE, </w:t>
            </w:r>
            <w:r w:rsidRPr="00A33ADA">
              <w:rPr>
                <w:rFonts w:cs="Arial"/>
                <w:color w:val="565656"/>
                <w:spacing w:val="-1"/>
                <w:sz w:val="20"/>
                <w:szCs w:val="20"/>
                <w:lang w:val="es-ES_tradnl" w:eastAsia="ja-JP"/>
              </w:rPr>
              <w:t>a más tardar el siguiente día hábil después de recibir</w:t>
            </w:r>
            <w:r w:rsidRPr="00A33ADA">
              <w:rPr>
                <w:rFonts w:cs="Arial"/>
                <w:color w:val="FF0000"/>
                <w:spacing w:val="-1"/>
                <w:sz w:val="20"/>
                <w:szCs w:val="20"/>
                <w:lang w:val="es-ES_tradnl" w:eastAsia="ja-JP"/>
              </w:rPr>
              <w:t xml:space="preserve"> el envío. </w:t>
            </w:r>
            <w:r w:rsidRPr="00A33ADA">
              <w:rPr>
                <w:rFonts w:cs="Arial"/>
                <w:color w:val="565656"/>
                <w:spacing w:val="-1"/>
                <w:sz w:val="20"/>
                <w:szCs w:val="20"/>
                <w:lang w:val="es-ES_tradnl" w:eastAsia="ja-JP"/>
              </w:rPr>
              <w:t>Usted realiza el pago final</w:t>
            </w:r>
            <w:r w:rsidRPr="00A33ADA">
              <w:rPr>
                <w:rFonts w:cs="Arial"/>
                <w:color w:val="FF0000"/>
                <w:spacing w:val="-1"/>
                <w:sz w:val="20"/>
                <w:szCs w:val="20"/>
                <w:lang w:val="es-ES_tradnl" w:eastAsia="ja-JP"/>
              </w:rPr>
              <w:t xml:space="preserve"> del precio y el pago del total de la Prima Fairtrade </w:t>
            </w:r>
            <w:r w:rsidRPr="00A33ADA">
              <w:rPr>
                <w:rFonts w:cs="Arial"/>
                <w:color w:val="565656"/>
                <w:spacing w:val="-1"/>
                <w:sz w:val="20"/>
                <w:szCs w:val="20"/>
                <w:lang w:val="es-ES_tradnl" w:eastAsia="ja-JP"/>
              </w:rPr>
              <w:t>a más tardar el siguiente día hábil después de</w:t>
            </w:r>
            <w:r w:rsidR="00FA63FF" w:rsidRPr="00A33ADA">
              <w:rPr>
                <w:rFonts w:cs="Arial"/>
                <w:color w:val="565656"/>
                <w:spacing w:val="-1"/>
                <w:sz w:val="20"/>
                <w:szCs w:val="20"/>
                <w:lang w:val="es-ES_tradnl" w:eastAsia="ja-JP"/>
              </w:rPr>
              <w:t>l</w:t>
            </w:r>
            <w:r w:rsidRPr="00A33ADA">
              <w:rPr>
                <w:rFonts w:cs="Arial"/>
                <w:color w:val="565656"/>
                <w:spacing w:val="-1"/>
                <w:sz w:val="20"/>
                <w:szCs w:val="20"/>
                <w:lang w:val="es-ES_tradnl" w:eastAsia="ja-JP"/>
              </w:rPr>
              <w:t xml:space="preserve"> </w:t>
            </w:r>
            <w:r w:rsidR="00FA63FF" w:rsidRPr="00A33ADA">
              <w:rPr>
                <w:rFonts w:cs="Arial"/>
                <w:color w:val="FF0000"/>
                <w:spacing w:val="-1"/>
                <w:sz w:val="20"/>
                <w:szCs w:val="20"/>
                <w:lang w:val="es-ES_tradnl" w:eastAsia="ja-JP"/>
              </w:rPr>
              <w:t>análisis químico</w:t>
            </w:r>
            <w:r w:rsidRPr="00A33ADA">
              <w:rPr>
                <w:rFonts w:cs="Arial"/>
                <w:color w:val="FF0000"/>
                <w:spacing w:val="-1"/>
                <w:sz w:val="20"/>
                <w:szCs w:val="20"/>
                <w:lang w:val="es-ES_tradnl" w:eastAsia="ja-JP"/>
              </w:rPr>
              <w:t xml:space="preserve">. </w:t>
            </w:r>
          </w:p>
          <w:p w14:paraId="0D74AB47" w14:textId="0CA59B9F" w:rsidR="008A7366" w:rsidRPr="00A33ADA" w:rsidRDefault="002514AC" w:rsidP="00BC2CD0">
            <w:pPr>
              <w:spacing w:before="120"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Para todos los metales preciosos Fairtrade, los transport</w:t>
            </w:r>
            <w:r w:rsidR="00AC6BCF" w:rsidRPr="00A33ADA">
              <w:rPr>
                <w:rFonts w:cs="Arial"/>
                <w:color w:val="565656"/>
                <w:spacing w:val="-1"/>
                <w:sz w:val="20"/>
                <w:szCs w:val="20"/>
                <w:lang w:val="es-ES_tradnl" w:eastAsia="ja-JP"/>
              </w:rPr>
              <w:t>ista</w:t>
            </w:r>
            <w:r w:rsidRPr="00A33ADA">
              <w:rPr>
                <w:rFonts w:cs="Arial"/>
                <w:color w:val="565656"/>
                <w:spacing w:val="-1"/>
                <w:sz w:val="20"/>
                <w:szCs w:val="20"/>
                <w:lang w:val="es-ES_tradnl" w:eastAsia="ja-JP"/>
              </w:rPr>
              <w:t xml:space="preserve">s garantizan que el pago a los mineros se realiza a más tardar </w:t>
            </w:r>
            <w:r w:rsidRPr="00A33ADA">
              <w:rPr>
                <w:rFonts w:cs="Arial"/>
                <w:color w:val="FF0000"/>
                <w:spacing w:val="-1"/>
                <w:sz w:val="20"/>
                <w:szCs w:val="20"/>
                <w:lang w:val="es-ES_tradnl" w:eastAsia="ja-JP"/>
              </w:rPr>
              <w:t>un</w:t>
            </w:r>
            <w:r w:rsidR="00A15860" w:rsidRPr="00A33ADA">
              <w:rPr>
                <w:rFonts w:cs="Arial"/>
                <w:color w:val="FF0000"/>
                <w:spacing w:val="-1"/>
                <w:sz w:val="20"/>
                <w:szCs w:val="20"/>
                <w:lang w:val="es-ES_tradnl" w:eastAsia="ja-JP"/>
              </w:rPr>
              <w:t xml:space="preserve"> </w:t>
            </w:r>
            <w:r w:rsidRPr="00A33ADA">
              <w:rPr>
                <w:rFonts w:cs="Arial"/>
                <w:color w:val="565656"/>
                <w:spacing w:val="-1"/>
                <w:sz w:val="20"/>
                <w:szCs w:val="20"/>
                <w:lang w:val="es-ES_tradnl" w:eastAsia="ja-JP"/>
              </w:rPr>
              <w:t xml:space="preserve">día hábil después de la recepción del pago del pagador </w:t>
            </w:r>
            <w:r w:rsidR="00AC6BCF" w:rsidRPr="00A33ADA">
              <w:rPr>
                <w:rFonts w:cs="Arial"/>
                <w:color w:val="565656"/>
                <w:spacing w:val="-1"/>
                <w:sz w:val="20"/>
                <w:szCs w:val="20"/>
                <w:lang w:val="es-ES_tradnl" w:eastAsia="ja-JP"/>
              </w:rPr>
              <w:t>Fairtrade</w:t>
            </w:r>
            <w:r w:rsidRPr="00A33ADA">
              <w:rPr>
                <w:rFonts w:cs="Arial"/>
                <w:color w:val="565656"/>
                <w:spacing w:val="-1"/>
                <w:sz w:val="20"/>
                <w:szCs w:val="20"/>
                <w:lang w:val="es-ES_tradnl" w:eastAsia="ja-JP"/>
              </w:rPr>
              <w:t>.</w:t>
            </w:r>
          </w:p>
        </w:tc>
      </w:tr>
      <w:tr w:rsidR="008A7366" w:rsidRPr="00A33ADA" w14:paraId="2C332BB9" w14:textId="77777777" w:rsidTr="002514AC">
        <w:trPr>
          <w:trHeight w:val="1250"/>
        </w:trPr>
        <w:tc>
          <w:tcPr>
            <w:tcW w:w="962" w:type="dxa"/>
          </w:tcPr>
          <w:p w14:paraId="3479E287" w14:textId="44E65308" w:rsidR="008A7366" w:rsidRPr="00A33ADA" w:rsidRDefault="002514AC"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42F42B6F" w14:textId="77777777" w:rsidR="008A7366" w:rsidRPr="00A33ADA" w:rsidRDefault="008A7366" w:rsidP="00BC2CD0">
            <w:pPr>
              <w:spacing w:line="276" w:lineRule="auto"/>
              <w:jc w:val="both"/>
              <w:rPr>
                <w:rFonts w:cs="Arial"/>
                <w:color w:val="565656"/>
                <w:spacing w:val="-1"/>
                <w:sz w:val="20"/>
                <w:szCs w:val="20"/>
                <w:lang w:val="es-ES_tradnl" w:eastAsia="ja-JP"/>
              </w:rPr>
            </w:pPr>
          </w:p>
        </w:tc>
      </w:tr>
      <w:tr w:rsidR="008A7366" w:rsidRPr="002A30B0" w14:paraId="0E224CB1" w14:textId="77777777" w:rsidTr="002514AC">
        <w:trPr>
          <w:trHeight w:val="280"/>
        </w:trPr>
        <w:tc>
          <w:tcPr>
            <w:tcW w:w="9299" w:type="dxa"/>
            <w:gridSpan w:val="2"/>
            <w:shd w:val="clear" w:color="auto" w:fill="F2F2F2" w:themeFill="background1" w:themeFillShade="F2"/>
          </w:tcPr>
          <w:p w14:paraId="42212F59" w14:textId="198E4F24" w:rsidR="008A7366" w:rsidRPr="00A33ADA" w:rsidRDefault="00AC6BCF" w:rsidP="00BC2CD0">
            <w:pPr>
              <w:spacing w:line="276" w:lineRule="auto"/>
              <w:rPr>
                <w:rFonts w:cs="Arial"/>
                <w:color w:val="FF0000"/>
                <w:spacing w:val="-1"/>
                <w:sz w:val="16"/>
                <w:szCs w:val="16"/>
                <w:lang w:val="es-ES_tradnl" w:eastAsia="ja-JP"/>
              </w:rPr>
            </w:pPr>
            <w:r w:rsidRPr="00A33ADA">
              <w:rPr>
                <w:rFonts w:cs="Arial"/>
                <w:color w:val="565656"/>
                <w:spacing w:val="-1"/>
                <w:sz w:val="16"/>
                <w:szCs w:val="16"/>
                <w:lang w:val="es-ES_tradnl" w:eastAsia="ja-JP"/>
              </w:rPr>
              <w:t>Orientación</w:t>
            </w:r>
            <w:r w:rsidR="008A7366" w:rsidRPr="00A33ADA">
              <w:rPr>
                <w:rFonts w:cs="Arial"/>
                <w:color w:val="565656"/>
                <w:spacing w:val="-1"/>
                <w:sz w:val="16"/>
                <w:szCs w:val="16"/>
                <w:lang w:val="es-ES_tradnl" w:eastAsia="ja-JP"/>
              </w:rPr>
              <w:t xml:space="preserve">: </w:t>
            </w:r>
            <w:r w:rsidRPr="00A33ADA">
              <w:rPr>
                <w:rFonts w:cs="Arial"/>
                <w:color w:val="565656"/>
                <w:spacing w:val="-1"/>
                <w:sz w:val="16"/>
                <w:szCs w:val="16"/>
                <w:lang w:val="es-ES_tradnl" w:eastAsia="ja-JP"/>
              </w:rPr>
              <w:t xml:space="preserve">Las buenas prácticas </w:t>
            </w:r>
            <w:r w:rsidRPr="00A33ADA">
              <w:rPr>
                <w:rFonts w:cs="Arial"/>
                <w:color w:val="FF0000"/>
                <w:spacing w:val="-1"/>
                <w:sz w:val="16"/>
                <w:szCs w:val="16"/>
                <w:lang w:val="es-ES_tradnl" w:eastAsia="ja-JP"/>
              </w:rPr>
              <w:t>en las relaciones comerciales bien establecidas implican que el pago del precio se realiza un</w:t>
            </w:r>
            <w:r w:rsidR="00A15860" w:rsidRPr="00A33ADA">
              <w:rPr>
                <w:rFonts w:cs="Arial"/>
                <w:color w:val="FF0000"/>
                <w:spacing w:val="-1"/>
                <w:sz w:val="16"/>
                <w:szCs w:val="16"/>
                <w:lang w:val="es-ES_tradnl" w:eastAsia="ja-JP"/>
              </w:rPr>
              <w:t xml:space="preserve"> </w:t>
            </w:r>
            <w:r w:rsidRPr="00A33ADA">
              <w:rPr>
                <w:rFonts w:cs="Arial"/>
                <w:color w:val="FF0000"/>
                <w:spacing w:val="-1"/>
                <w:sz w:val="16"/>
                <w:szCs w:val="16"/>
                <w:lang w:val="es-ES_tradnl" w:eastAsia="ja-JP"/>
              </w:rPr>
              <w:t>día hábil después de que el envío haya salido del punto de exportación en el país minero.</w:t>
            </w:r>
          </w:p>
        </w:tc>
      </w:tr>
    </w:tbl>
    <w:p w14:paraId="54E4D03B"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62DA878D" w14:textId="1A99AEAA" w:rsidR="00AC6BCF" w:rsidRPr="00A33ADA" w:rsidRDefault="00AC6BC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se identifican consecuencias. Se incorpora el contrato como referencia y se sugieren buenas prácticas para iniciar el proceso de negociación.</w:t>
      </w:r>
    </w:p>
    <w:p w14:paraId="7172B535" w14:textId="77777777" w:rsidR="008A7366" w:rsidRPr="00A33ADA" w:rsidRDefault="008A7366" w:rsidP="008A7366">
      <w:pPr>
        <w:jc w:val="both"/>
        <w:rPr>
          <w:rFonts w:ascii="Arial" w:hAnsi="Arial" w:cs="Arial"/>
          <w:bCs/>
          <w:sz w:val="22"/>
          <w:szCs w:val="22"/>
          <w:lang w:val="es-ES_tradnl"/>
        </w:rPr>
      </w:pPr>
    </w:p>
    <w:p w14:paraId="565DACEE" w14:textId="01CCA01B" w:rsidR="00AC6BCF" w:rsidRPr="00A33ADA" w:rsidRDefault="00164568" w:rsidP="00AC6BCF">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.2</w:t>
      </w:r>
      <w:r w:rsidR="009A065D" w:rsidRPr="00A33ADA">
        <w:rPr>
          <w:rFonts w:ascii="Arial" w:hAnsi="Arial" w:cs="Arial"/>
          <w:b/>
          <w:color w:val="00B9E4" w:themeColor="background2"/>
          <w:sz w:val="22"/>
          <w:szCs w:val="22"/>
          <w:lang w:val="es-ES_tradnl"/>
        </w:rPr>
        <w:t>2</w:t>
      </w:r>
      <w:r w:rsidR="008A7366" w:rsidRPr="00A33ADA">
        <w:rPr>
          <w:rFonts w:ascii="Arial" w:hAnsi="Arial" w:cs="Arial"/>
          <w:b/>
          <w:color w:val="00B9E4" w:themeColor="background2"/>
          <w:sz w:val="22"/>
          <w:szCs w:val="22"/>
          <w:lang w:val="es-ES_tradnl"/>
        </w:rPr>
        <w:t xml:space="preserve"> </w:t>
      </w:r>
      <w:r w:rsidR="00AC6BCF" w:rsidRPr="00A33ADA">
        <w:rPr>
          <w:rFonts w:ascii="Arial" w:hAnsi="Arial" w:cs="Arial"/>
          <w:b/>
          <w:color w:val="00B9E4" w:themeColor="background2"/>
          <w:sz w:val="22"/>
          <w:szCs w:val="22"/>
          <w:lang w:val="es-ES_tradnl"/>
        </w:rPr>
        <w:t>¿Está usted de acuerdo con el cambio propuesto?</w:t>
      </w:r>
    </w:p>
    <w:p w14:paraId="62C0065E" w14:textId="77777777" w:rsidR="00AC6BCF" w:rsidRPr="00A33ADA" w:rsidRDefault="00AC6BCF" w:rsidP="00AC6BC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BC1312A" w14:textId="77777777"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3D88237A" w14:textId="5BB567C0"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2AC5C5AE" w14:textId="77777777"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003D6D32" w14:textId="3702970D"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7969974D" w14:textId="77777777" w:rsidR="00A15860" w:rsidRPr="00A33ADA" w:rsidRDefault="00A15860" w:rsidP="00AC6BCF">
      <w:pPr>
        <w:keepNext/>
        <w:keepLines/>
        <w:tabs>
          <w:tab w:val="left" w:pos="735"/>
        </w:tabs>
        <w:spacing w:line="276" w:lineRule="auto"/>
        <w:jc w:val="both"/>
        <w:rPr>
          <w:rFonts w:ascii="Arial" w:hAnsi="Arial" w:cs="Arial"/>
          <w:sz w:val="22"/>
          <w:szCs w:val="22"/>
          <w:lang w:val="es-ES_tradnl"/>
        </w:rPr>
      </w:pPr>
    </w:p>
    <w:p w14:paraId="7A2620EB" w14:textId="4F92C77E" w:rsidR="00695F14" w:rsidRPr="00A33ADA" w:rsidRDefault="00AC6BCF" w:rsidP="00A15860">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23C9D687"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BE85939" w14:textId="77777777" w:rsidR="008A7366" w:rsidRPr="00A33ADA" w:rsidRDefault="008A7366" w:rsidP="008A7366">
      <w:pPr>
        <w:spacing w:line="276" w:lineRule="auto"/>
        <w:jc w:val="both"/>
        <w:rPr>
          <w:rFonts w:ascii="Arial" w:hAnsi="Arial" w:cs="Arial"/>
          <w:bCs/>
          <w:sz w:val="22"/>
          <w:szCs w:val="22"/>
          <w:lang w:val="es-ES_tradnl"/>
        </w:rPr>
      </w:pPr>
    </w:p>
    <w:p w14:paraId="3BB39FB2" w14:textId="2A923BEA"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 xml:space="preserve">4.5. </w:t>
      </w:r>
      <w:r w:rsidR="00BD51EF" w:rsidRPr="00A33ADA">
        <w:rPr>
          <w:rFonts w:ascii="Arial" w:eastAsiaTheme="majorEastAsia" w:hAnsi="Arial" w:cs="Arial"/>
          <w:b/>
          <w:bCs/>
          <w:color w:val="00B9E4" w:themeColor="background2"/>
          <w:sz w:val="22"/>
          <w:szCs w:val="22"/>
          <w:lang w:val="es-ES_tradnl"/>
        </w:rPr>
        <w:t>Precios:</w:t>
      </w:r>
      <w:r w:rsidRPr="00A33ADA">
        <w:rPr>
          <w:rFonts w:ascii="Arial" w:eastAsiaTheme="majorEastAsia" w:hAnsi="Arial" w:cs="Arial"/>
          <w:b/>
          <w:bCs/>
          <w:color w:val="00B9E4" w:themeColor="background2"/>
          <w:sz w:val="22"/>
          <w:szCs w:val="22"/>
          <w:lang w:val="es-ES_tradnl"/>
        </w:rPr>
        <w:t xml:space="preserve"> 4.5.3. </w:t>
      </w:r>
      <w:r w:rsidR="00AC6BCF" w:rsidRPr="00A33ADA">
        <w:rPr>
          <w:rFonts w:ascii="Arial" w:eastAsiaTheme="majorEastAsia" w:hAnsi="Arial" w:cs="Arial"/>
          <w:b/>
          <w:bCs/>
          <w:color w:val="00B9E4" w:themeColor="background2"/>
          <w:sz w:val="22"/>
          <w:szCs w:val="22"/>
          <w:lang w:val="es-ES_tradnl"/>
        </w:rPr>
        <w:t>Prima Fairtrade</w:t>
      </w:r>
    </w:p>
    <w:p w14:paraId="75024E25" w14:textId="77777777" w:rsidR="008A7366" w:rsidRPr="00A33ADA" w:rsidRDefault="008A7366" w:rsidP="008A7366">
      <w:pPr>
        <w:spacing w:line="276" w:lineRule="auto"/>
        <w:jc w:val="both"/>
        <w:rPr>
          <w:rFonts w:ascii="Arial" w:hAnsi="Arial" w:cs="Arial"/>
          <w:b/>
          <w:sz w:val="22"/>
          <w:szCs w:val="22"/>
          <w:lang w:val="es-ES_tradnl"/>
        </w:rPr>
      </w:pPr>
    </w:p>
    <w:p w14:paraId="503DBA03" w14:textId="0B7B80D6" w:rsidR="00AC6BCF" w:rsidRPr="00A33ADA" w:rsidRDefault="00AC6BCF" w:rsidP="00AC6B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Precios Mínimos y Primas Fairtrade figuran en la base de datos de precios publicada en el sitio web de Fairtrade. Esta referencia aparece ahora en el Criterio.</w:t>
      </w:r>
    </w:p>
    <w:p w14:paraId="6B15DE7A" w14:textId="77777777" w:rsidR="00AC6BCF" w:rsidRPr="00A33ADA" w:rsidRDefault="00AC6BCF" w:rsidP="00AC6BCF">
      <w:pPr>
        <w:spacing w:line="276" w:lineRule="auto"/>
        <w:jc w:val="both"/>
        <w:rPr>
          <w:rFonts w:ascii="Arial" w:hAnsi="Arial" w:cs="Arial"/>
          <w:sz w:val="22"/>
          <w:szCs w:val="22"/>
          <w:lang w:val="es-ES_tradnl"/>
        </w:rPr>
      </w:pPr>
    </w:p>
    <w:p w14:paraId="7EFE7DF6" w14:textId="4449602D" w:rsidR="00AC6BCF" w:rsidRPr="00A33ADA" w:rsidRDefault="00AC6BCF" w:rsidP="00AC6B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cambio propuesto armoniza el Criterio con las prácticas y procedimientos de Fairtrade. También deja claro que la Prima se refiere al metal precioso contenido en el lingote doré, que se define por </w:t>
      </w:r>
      <w:r w:rsidR="00FA63FF" w:rsidRPr="00A33ADA">
        <w:rPr>
          <w:rFonts w:ascii="Arial" w:hAnsi="Arial" w:cs="Arial"/>
          <w:sz w:val="22"/>
          <w:szCs w:val="22"/>
          <w:lang w:val="es-ES_tradnl"/>
        </w:rPr>
        <w:t>el análisis químico</w:t>
      </w:r>
      <w:r w:rsidRPr="00A33ADA">
        <w:rPr>
          <w:rFonts w:ascii="Arial" w:hAnsi="Arial" w:cs="Arial"/>
          <w:sz w:val="22"/>
          <w:szCs w:val="22"/>
          <w:lang w:val="es-ES_tradnl"/>
        </w:rPr>
        <w:t xml:space="preserve"> durante el proceso de refinado.</w:t>
      </w:r>
    </w:p>
    <w:p w14:paraId="3254F2A0" w14:textId="77777777" w:rsidR="00AC6BCF" w:rsidRPr="00A33ADA" w:rsidRDefault="00AC6BCF" w:rsidP="00A15860">
      <w:pPr>
        <w:widowControl w:val="0"/>
        <w:ind w:left="720" w:hanging="720"/>
        <w:jc w:val="both"/>
        <w:outlineLvl w:val="2"/>
        <w:rPr>
          <w:rFonts w:ascii="Arial" w:eastAsia="Arial" w:hAnsi="Arial" w:cs="Arial"/>
          <w:b/>
          <w:color w:val="00B9E4"/>
          <w:sz w:val="22"/>
          <w:szCs w:val="22"/>
          <w:lang w:val="es-ES_tradnl" w:eastAsia="ko-KR"/>
        </w:rPr>
      </w:pPr>
    </w:p>
    <w:p w14:paraId="01C01FAE" w14:textId="3E6CDEDE" w:rsidR="000F0056" w:rsidRPr="00A33ADA" w:rsidRDefault="00AC6BCF" w:rsidP="00A1586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31634984" w14:textId="28757E8D"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4.5.3. </w:t>
      </w:r>
      <w:r w:rsidR="00AC6BCF" w:rsidRPr="00A33ADA">
        <w:rPr>
          <w:rFonts w:ascii="Arial" w:eastAsia="Arial" w:hAnsi="Arial" w:cs="Arial"/>
          <w:b/>
          <w:color w:val="00B9E4"/>
          <w:sz w:val="20"/>
          <w:szCs w:val="20"/>
          <w:lang w:val="es-ES_tradnl" w:eastAsia="ko-KR"/>
        </w:rPr>
        <w:t xml:space="preserve">Prima </w:t>
      </w:r>
      <w:r w:rsidRPr="00A33ADA">
        <w:rPr>
          <w:rFonts w:ascii="Arial" w:eastAsia="Arial" w:hAnsi="Arial" w:cs="Arial"/>
          <w:b/>
          <w:color w:val="00B9E4"/>
          <w:sz w:val="20"/>
          <w:szCs w:val="20"/>
          <w:lang w:val="es-ES_tradnl" w:eastAsia="ko-KR"/>
        </w:rPr>
        <w:t xml:space="preserve">Fairtrade </w:t>
      </w:r>
    </w:p>
    <w:tbl>
      <w:tblPr>
        <w:tblStyle w:val="SimpleTable421"/>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54DF984B" w14:textId="77777777" w:rsidTr="00AC6BCF">
        <w:trPr>
          <w:trHeight w:val="25"/>
        </w:trPr>
        <w:tc>
          <w:tcPr>
            <w:tcW w:w="9299" w:type="dxa"/>
            <w:gridSpan w:val="2"/>
          </w:tcPr>
          <w:p w14:paraId="49080CCB" w14:textId="373BC417" w:rsidR="008A7366" w:rsidRPr="00A33ADA" w:rsidRDefault="00AC6BCF"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00FC08CD" w:rsidRPr="00A33ADA">
              <w:rPr>
                <w:rFonts w:cs="Arial"/>
                <w:color w:val="565656"/>
                <w:spacing w:val="-1"/>
                <w:sz w:val="20"/>
                <w:szCs w:val="20"/>
                <w:lang w:val="es-ES_tradnl" w:eastAsia="ko-KR"/>
              </w:rPr>
              <w:t>Los p</w:t>
            </w:r>
            <w:r w:rsidRPr="00A33ADA">
              <w:rPr>
                <w:rFonts w:cs="Arial"/>
                <w:color w:val="565656"/>
                <w:spacing w:val="-1"/>
                <w:sz w:val="20"/>
                <w:szCs w:val="20"/>
                <w:lang w:val="es-ES_tradnl" w:eastAsia="ko-KR"/>
              </w:rPr>
              <w:t xml:space="preserve">agadores </w:t>
            </w:r>
            <w:r w:rsidR="008A7366" w:rsidRPr="00A33ADA">
              <w:rPr>
                <w:rFonts w:cs="Arial"/>
                <w:color w:val="565656"/>
                <w:spacing w:val="-1"/>
                <w:sz w:val="20"/>
                <w:szCs w:val="20"/>
                <w:lang w:val="es-ES_tradnl" w:eastAsia="ko-KR"/>
              </w:rPr>
              <w:t xml:space="preserve">Fairtrade </w:t>
            </w:r>
          </w:p>
        </w:tc>
      </w:tr>
      <w:tr w:rsidR="008A7366" w:rsidRPr="002A30B0" w14:paraId="3CC24267" w14:textId="77777777" w:rsidTr="00AC6BCF">
        <w:trPr>
          <w:trHeight w:val="396"/>
        </w:trPr>
        <w:tc>
          <w:tcPr>
            <w:tcW w:w="962" w:type="dxa"/>
          </w:tcPr>
          <w:p w14:paraId="20E25934" w14:textId="3A710C3D" w:rsidR="008A7366" w:rsidRPr="00A33ADA" w:rsidRDefault="00AC6BCF"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08419AD5" w14:textId="36B0EC29" w:rsidR="00AC6BCF" w:rsidRPr="00A33ADA" w:rsidRDefault="00AC6BCF" w:rsidP="00AC6BCF">
            <w:pPr>
              <w:spacing w:line="276" w:lineRule="auto"/>
              <w:jc w:val="both"/>
              <w:rPr>
                <w:rFonts w:cs="Arial"/>
                <w:color w:val="FF0000"/>
                <w:spacing w:val="-1"/>
                <w:sz w:val="20"/>
                <w:szCs w:val="20"/>
                <w:lang w:val="es-ES_tradnl" w:eastAsia="ja-JP"/>
              </w:rPr>
            </w:pPr>
            <w:r w:rsidRPr="00A33ADA">
              <w:rPr>
                <w:rFonts w:cs="Arial"/>
                <w:color w:val="565656"/>
                <w:spacing w:val="-1"/>
                <w:sz w:val="20"/>
                <w:szCs w:val="20"/>
                <w:lang w:val="es-ES_tradnl" w:eastAsia="ja-JP"/>
              </w:rPr>
              <w:t xml:space="preserve">El valor de la Prima Fairtrade </w:t>
            </w:r>
            <w:r w:rsidRPr="00A33ADA">
              <w:rPr>
                <w:rFonts w:cs="Arial"/>
                <w:color w:val="FF0000"/>
                <w:spacing w:val="-1"/>
                <w:sz w:val="20"/>
                <w:szCs w:val="20"/>
                <w:lang w:val="es-ES_tradnl" w:eastAsia="ja-JP"/>
              </w:rPr>
              <w:t xml:space="preserve">para los metales preciosos figura en la base de datos de precios, que se publica en el sitio web de Fairtrade. </w:t>
            </w:r>
          </w:p>
          <w:p w14:paraId="5273BA63" w14:textId="4E6856E3" w:rsidR="008A7366" w:rsidRPr="00A33ADA" w:rsidRDefault="00AC6BCF"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La Prima Fairtrade del lingote en bruto o doré se calcula </w:t>
            </w:r>
            <w:r w:rsidR="00CD6074" w:rsidRPr="00A33ADA">
              <w:rPr>
                <w:rFonts w:cs="Arial"/>
                <w:color w:val="FF0000"/>
                <w:spacing w:val="-1"/>
                <w:sz w:val="20"/>
                <w:szCs w:val="20"/>
                <w:lang w:val="es-ES_tradnl" w:eastAsia="ja-JP"/>
              </w:rPr>
              <w:t>en función</w:t>
            </w:r>
            <w:r w:rsidRPr="00A33ADA">
              <w:rPr>
                <w:rFonts w:cs="Arial"/>
                <w:color w:val="FF0000"/>
                <w:spacing w:val="-1"/>
                <w:sz w:val="20"/>
                <w:szCs w:val="20"/>
                <w:lang w:val="es-ES_tradnl" w:eastAsia="ja-JP"/>
              </w:rPr>
              <w:t xml:space="preserve"> </w:t>
            </w:r>
            <w:r w:rsidR="00CD6074" w:rsidRPr="00A33ADA">
              <w:rPr>
                <w:rFonts w:cs="Arial"/>
                <w:color w:val="FF0000"/>
                <w:spacing w:val="-1"/>
                <w:sz w:val="20"/>
                <w:szCs w:val="20"/>
                <w:lang w:val="es-ES_tradnl" w:eastAsia="ja-JP"/>
              </w:rPr>
              <w:t>d</w:t>
            </w:r>
            <w:r w:rsidRPr="00A33ADA">
              <w:rPr>
                <w:rFonts w:cs="Arial"/>
                <w:color w:val="FF0000"/>
                <w:spacing w:val="-1"/>
                <w:sz w:val="20"/>
                <w:szCs w:val="20"/>
                <w:lang w:val="es-ES_tradnl" w:eastAsia="ja-JP"/>
              </w:rPr>
              <w:t xml:space="preserve">el contenido de pureza definido por </w:t>
            </w:r>
            <w:r w:rsidR="00FA63FF" w:rsidRPr="00A33ADA">
              <w:rPr>
                <w:rFonts w:cs="Arial"/>
                <w:color w:val="FF0000"/>
                <w:spacing w:val="-1"/>
                <w:sz w:val="20"/>
                <w:szCs w:val="20"/>
                <w:lang w:val="es-ES_tradnl" w:eastAsia="ja-JP"/>
              </w:rPr>
              <w:t>el análisis químico</w:t>
            </w:r>
            <w:r w:rsidRPr="00A33ADA">
              <w:rPr>
                <w:rFonts w:cs="Arial"/>
                <w:color w:val="FF0000"/>
                <w:spacing w:val="-1"/>
                <w:sz w:val="20"/>
                <w:szCs w:val="20"/>
                <w:lang w:val="es-ES_tradnl" w:eastAsia="ja-JP"/>
              </w:rPr>
              <w:t>.</w:t>
            </w:r>
          </w:p>
        </w:tc>
      </w:tr>
      <w:tr w:rsidR="008A7366" w:rsidRPr="00A33ADA" w14:paraId="488DF63F" w14:textId="77777777" w:rsidTr="00AC6BCF">
        <w:trPr>
          <w:trHeight w:val="192"/>
        </w:trPr>
        <w:tc>
          <w:tcPr>
            <w:tcW w:w="962" w:type="dxa"/>
          </w:tcPr>
          <w:p w14:paraId="037A4C7A" w14:textId="319CFD08" w:rsidR="008A7366" w:rsidRPr="00A33ADA" w:rsidRDefault="00AC6BCF"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05D49CBF" w14:textId="77777777" w:rsidR="008A7366" w:rsidRPr="00A33ADA" w:rsidRDefault="008A7366" w:rsidP="00BC2CD0">
            <w:pPr>
              <w:spacing w:line="276" w:lineRule="auto"/>
              <w:jc w:val="both"/>
              <w:rPr>
                <w:rFonts w:cs="Arial"/>
                <w:color w:val="565656"/>
                <w:spacing w:val="-1"/>
                <w:sz w:val="20"/>
                <w:szCs w:val="20"/>
                <w:lang w:val="es-ES_tradnl" w:eastAsia="ja-JP"/>
              </w:rPr>
            </w:pPr>
          </w:p>
        </w:tc>
      </w:tr>
    </w:tbl>
    <w:p w14:paraId="092CA4D5" w14:textId="77777777" w:rsidR="008A7366" w:rsidRPr="00A33ADA" w:rsidRDefault="008A7366" w:rsidP="008A7366">
      <w:pPr>
        <w:tabs>
          <w:tab w:val="left" w:pos="8105"/>
        </w:tabs>
        <w:jc w:val="both"/>
        <w:rPr>
          <w:rFonts w:ascii="Arial" w:eastAsia="Arial" w:hAnsi="Arial" w:cs="Arial"/>
          <w:color w:val="FF0000"/>
          <w:sz w:val="20"/>
          <w:szCs w:val="20"/>
          <w:lang w:val="es-ES_tradnl" w:eastAsia="ko-KR"/>
        </w:rPr>
      </w:pPr>
    </w:p>
    <w:p w14:paraId="20EED69A" w14:textId="6F6BBABF" w:rsidR="008A7366" w:rsidRPr="00A33ADA" w:rsidRDefault="00AC6BCF"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 xml:space="preserve">Los valores se remiten a la base de datos de precios para permitir una revisión más rápida </w:t>
      </w:r>
      <w:r w:rsidR="00CD6074" w:rsidRPr="00A33ADA">
        <w:rPr>
          <w:rFonts w:ascii="Arial" w:hAnsi="Arial" w:cs="Arial"/>
          <w:bCs/>
          <w:sz w:val="22"/>
          <w:szCs w:val="22"/>
          <w:lang w:val="es-ES_tradnl"/>
        </w:rPr>
        <w:t xml:space="preserve">de </w:t>
      </w:r>
      <w:r w:rsidRPr="00A33ADA">
        <w:rPr>
          <w:rFonts w:ascii="Arial" w:hAnsi="Arial" w:cs="Arial"/>
          <w:bCs/>
          <w:sz w:val="22"/>
          <w:szCs w:val="22"/>
          <w:lang w:val="es-ES_tradnl"/>
        </w:rPr>
        <w:t>los valores de los precios y las primas.</w:t>
      </w:r>
    </w:p>
    <w:p w14:paraId="5D15161E" w14:textId="77777777" w:rsidR="00AC6BCF" w:rsidRPr="00A33ADA" w:rsidRDefault="00AC6BCF" w:rsidP="008A7366">
      <w:pPr>
        <w:jc w:val="both"/>
        <w:rPr>
          <w:rFonts w:ascii="Arial" w:hAnsi="Arial" w:cs="Arial"/>
          <w:bCs/>
          <w:sz w:val="22"/>
          <w:szCs w:val="22"/>
          <w:lang w:val="es-ES_tradnl"/>
        </w:rPr>
      </w:pPr>
    </w:p>
    <w:p w14:paraId="4988C71C" w14:textId="46AD1813" w:rsidR="00AC6BCF" w:rsidRPr="00A33ADA" w:rsidRDefault="00164568" w:rsidP="00AC6BCF">
      <w:pPr>
        <w:keepNext/>
        <w:keepLines/>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P 4</w:t>
      </w:r>
      <w:r w:rsidR="008A7366" w:rsidRPr="00A33ADA">
        <w:rPr>
          <w:rFonts w:ascii="Arial" w:eastAsiaTheme="majorEastAsia" w:hAnsi="Arial" w:cs="Arial"/>
          <w:b/>
          <w:bCs/>
          <w:color w:val="00B9E4" w:themeColor="background2"/>
          <w:sz w:val="22"/>
          <w:szCs w:val="22"/>
          <w:lang w:val="es-ES_tradnl"/>
        </w:rPr>
        <w:t>.2</w:t>
      </w:r>
      <w:r w:rsidR="009A065D" w:rsidRPr="00A33ADA">
        <w:rPr>
          <w:rFonts w:ascii="Arial" w:eastAsiaTheme="majorEastAsia" w:hAnsi="Arial" w:cs="Arial"/>
          <w:b/>
          <w:bCs/>
          <w:color w:val="00B9E4" w:themeColor="background2"/>
          <w:sz w:val="22"/>
          <w:szCs w:val="22"/>
          <w:lang w:val="es-ES_tradnl"/>
        </w:rPr>
        <w:t>3</w:t>
      </w:r>
      <w:r w:rsidR="008A7366" w:rsidRPr="00A33ADA">
        <w:rPr>
          <w:rFonts w:ascii="Arial" w:eastAsiaTheme="majorEastAsia" w:hAnsi="Arial" w:cs="Arial"/>
          <w:b/>
          <w:bCs/>
          <w:color w:val="00B9E4" w:themeColor="background2"/>
          <w:sz w:val="22"/>
          <w:szCs w:val="22"/>
          <w:lang w:val="es-ES_tradnl"/>
        </w:rPr>
        <w:t xml:space="preserve"> </w:t>
      </w:r>
      <w:r w:rsidR="00AC6BCF" w:rsidRPr="00A33ADA">
        <w:rPr>
          <w:rFonts w:ascii="Arial" w:hAnsi="Arial" w:cs="Arial"/>
          <w:b/>
          <w:color w:val="00B9E4" w:themeColor="background2"/>
          <w:sz w:val="22"/>
          <w:szCs w:val="22"/>
          <w:lang w:val="es-ES_tradnl"/>
        </w:rPr>
        <w:t>¿Está usted de acuerdo con el cambio propuesto?</w:t>
      </w:r>
    </w:p>
    <w:p w14:paraId="1F4B566A" w14:textId="77777777" w:rsidR="00AC6BCF" w:rsidRPr="00A33ADA" w:rsidRDefault="00AC6BCF" w:rsidP="00AC6BCF">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283EE0CC" w14:textId="77777777"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F42C61B" w14:textId="76FC4187"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0FB6C50A" w14:textId="77777777"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71B1D231" w14:textId="6ACBBA28" w:rsidR="00AC6BCF" w:rsidRPr="00A33ADA" w:rsidRDefault="00AC6BCF" w:rsidP="00AC6BCF">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24B1887E" w14:textId="77777777" w:rsidR="00A15860" w:rsidRPr="00A33ADA" w:rsidRDefault="00A15860" w:rsidP="00AC6BCF">
      <w:pPr>
        <w:keepNext/>
        <w:keepLines/>
        <w:tabs>
          <w:tab w:val="left" w:pos="735"/>
        </w:tabs>
        <w:spacing w:line="276" w:lineRule="auto"/>
        <w:jc w:val="both"/>
        <w:rPr>
          <w:rFonts w:ascii="Arial" w:hAnsi="Arial" w:cs="Arial"/>
          <w:sz w:val="22"/>
          <w:szCs w:val="22"/>
          <w:lang w:val="es-ES_tradnl"/>
        </w:rPr>
      </w:pPr>
    </w:p>
    <w:p w14:paraId="1A106D2A" w14:textId="4DD99F88" w:rsidR="00695F14" w:rsidRPr="00A33ADA" w:rsidRDefault="00AC6BCF" w:rsidP="00A15860">
      <w:pPr>
        <w:spacing w:line="276" w:lineRule="auto"/>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033898F0"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9031487" w14:textId="77777777" w:rsidR="008A7366" w:rsidRPr="00A33ADA" w:rsidRDefault="008A7366" w:rsidP="008A7366">
      <w:pPr>
        <w:spacing w:line="276" w:lineRule="auto"/>
        <w:jc w:val="both"/>
        <w:rPr>
          <w:rFonts w:ascii="Arial" w:hAnsi="Arial" w:cs="Arial"/>
          <w:bCs/>
          <w:sz w:val="22"/>
          <w:szCs w:val="22"/>
          <w:lang w:val="es-ES_tradnl"/>
        </w:rPr>
      </w:pPr>
    </w:p>
    <w:p w14:paraId="463741BB" w14:textId="25D2213B"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4</w:t>
      </w:r>
      <w:r w:rsidRPr="00A33ADA">
        <w:rPr>
          <w:rFonts w:ascii="Arial" w:eastAsia="Arial" w:hAnsi="Arial" w:cs="Arial"/>
          <w:b/>
          <w:color w:val="00B9E4"/>
          <w:sz w:val="22"/>
          <w:szCs w:val="22"/>
          <w:lang w:val="es-ES_tradnl" w:eastAsia="ko-KR"/>
        </w:rPr>
        <w:t xml:space="preserve">.5. </w:t>
      </w:r>
      <w:r w:rsidR="00BD51EF" w:rsidRPr="00A33ADA">
        <w:rPr>
          <w:rFonts w:ascii="Arial" w:eastAsiaTheme="majorEastAsia" w:hAnsi="Arial" w:cs="Arial"/>
          <w:b/>
          <w:bCs/>
          <w:color w:val="00B9E4" w:themeColor="background2"/>
          <w:sz w:val="22"/>
          <w:szCs w:val="22"/>
          <w:lang w:val="es-ES_tradnl"/>
        </w:rPr>
        <w:t>Precios:</w:t>
      </w:r>
      <w:r w:rsidRPr="00A33ADA">
        <w:rPr>
          <w:rFonts w:ascii="Arial" w:eastAsia="Arial" w:hAnsi="Arial" w:cs="Arial"/>
          <w:b/>
          <w:color w:val="00B9E4"/>
          <w:sz w:val="22"/>
          <w:szCs w:val="22"/>
          <w:lang w:val="es-ES_tradnl" w:eastAsia="ko-KR"/>
        </w:rPr>
        <w:t xml:space="preserve"> 4.5.4. </w:t>
      </w:r>
      <w:r w:rsidR="00AC6BCF" w:rsidRPr="00A33ADA">
        <w:rPr>
          <w:rFonts w:ascii="Arial" w:eastAsia="Arial" w:hAnsi="Arial" w:cs="Arial"/>
          <w:b/>
          <w:color w:val="00B9E4"/>
          <w:sz w:val="22"/>
          <w:szCs w:val="22"/>
          <w:lang w:val="es-ES_tradnl" w:eastAsia="ko-KR"/>
        </w:rPr>
        <w:t>Prima Ecológica Fairtrade</w:t>
      </w:r>
    </w:p>
    <w:p w14:paraId="50E16FBC" w14:textId="77777777" w:rsidR="008A7366" w:rsidRPr="00A33ADA" w:rsidRDefault="008A7366" w:rsidP="008A7366">
      <w:pPr>
        <w:spacing w:line="276" w:lineRule="auto"/>
        <w:jc w:val="both"/>
        <w:rPr>
          <w:rFonts w:ascii="Arial" w:hAnsi="Arial" w:cs="Arial"/>
          <w:b/>
          <w:sz w:val="22"/>
          <w:szCs w:val="22"/>
          <w:lang w:val="es-ES_tradnl"/>
        </w:rPr>
      </w:pPr>
    </w:p>
    <w:p w14:paraId="420CB74E" w14:textId="098A31F8" w:rsidR="00AC6BCF" w:rsidRPr="00A33ADA" w:rsidRDefault="00AC6BCF" w:rsidP="00AC6B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sz w:val="22"/>
          <w:szCs w:val="22"/>
          <w:lang w:val="es-ES_tradnl"/>
        </w:rPr>
        <w:t>Los Precios Mínimos y Primas Fairtrade figuran en la base de datos de precios publicada en el sitio web de Fairtrade. Esta referencia aparece ahora en el Criterio.</w:t>
      </w:r>
    </w:p>
    <w:p w14:paraId="7CE0F716" w14:textId="77777777" w:rsidR="00AC6BCF" w:rsidRPr="00A33ADA" w:rsidRDefault="00AC6BCF" w:rsidP="00AC6BCF">
      <w:pPr>
        <w:spacing w:line="276" w:lineRule="auto"/>
        <w:jc w:val="both"/>
        <w:rPr>
          <w:rFonts w:ascii="Arial" w:hAnsi="Arial" w:cs="Arial"/>
          <w:sz w:val="22"/>
          <w:szCs w:val="22"/>
          <w:lang w:val="es-ES_tradnl"/>
        </w:rPr>
      </w:pPr>
    </w:p>
    <w:p w14:paraId="5B69422B" w14:textId="39FEFB1E" w:rsidR="00AC6BCF" w:rsidRPr="00A33ADA" w:rsidRDefault="00AC6BCF" w:rsidP="00AC6BCF">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 xml:space="preserve">El cambio propuesto </w:t>
      </w:r>
      <w:r w:rsidR="009A5379" w:rsidRPr="00A33ADA">
        <w:rPr>
          <w:rFonts w:ascii="Arial" w:hAnsi="Arial" w:cs="Arial"/>
          <w:sz w:val="22"/>
          <w:szCs w:val="22"/>
          <w:lang w:val="es-ES_tradnl"/>
        </w:rPr>
        <w:t>armoniza</w:t>
      </w:r>
      <w:r w:rsidRPr="00A33ADA">
        <w:rPr>
          <w:rFonts w:ascii="Arial" w:hAnsi="Arial" w:cs="Arial"/>
          <w:sz w:val="22"/>
          <w:szCs w:val="22"/>
          <w:lang w:val="es-ES_tradnl"/>
        </w:rPr>
        <w:t xml:space="preserve"> el Criterio con las prácticas y procedimientos de Fairtrade. También deja </w:t>
      </w:r>
      <w:r w:rsidR="009A5379" w:rsidRPr="00A33ADA">
        <w:rPr>
          <w:rFonts w:ascii="Arial" w:hAnsi="Arial" w:cs="Arial"/>
          <w:sz w:val="22"/>
          <w:szCs w:val="22"/>
          <w:lang w:val="es-ES_tradnl"/>
        </w:rPr>
        <w:t xml:space="preserve">claro que la Prima Ecológica </w:t>
      </w:r>
      <w:r w:rsidRPr="00A33ADA">
        <w:rPr>
          <w:rFonts w:ascii="Arial" w:hAnsi="Arial" w:cs="Arial"/>
          <w:sz w:val="22"/>
          <w:szCs w:val="22"/>
          <w:lang w:val="es-ES_tradnl"/>
        </w:rPr>
        <w:t xml:space="preserve">Fairtrade es adicional a la Prima </w:t>
      </w:r>
      <w:r w:rsidR="009A5379" w:rsidRPr="00A33ADA">
        <w:rPr>
          <w:rFonts w:ascii="Arial" w:hAnsi="Arial" w:cs="Arial"/>
          <w:sz w:val="22"/>
          <w:szCs w:val="22"/>
          <w:lang w:val="es-ES_tradnl"/>
        </w:rPr>
        <w:t xml:space="preserve">Fairtrade </w:t>
      </w:r>
      <w:r w:rsidR="00A15860" w:rsidRPr="00A33ADA">
        <w:rPr>
          <w:rFonts w:ascii="Arial" w:hAnsi="Arial" w:cs="Arial"/>
          <w:sz w:val="22"/>
          <w:szCs w:val="22"/>
          <w:lang w:val="es-ES_tradnl"/>
        </w:rPr>
        <w:t>tradicional</w:t>
      </w:r>
      <w:r w:rsidRPr="00A33ADA">
        <w:rPr>
          <w:rFonts w:ascii="Arial" w:hAnsi="Arial" w:cs="Arial"/>
          <w:sz w:val="22"/>
          <w:szCs w:val="22"/>
          <w:lang w:val="es-ES_tradnl"/>
        </w:rPr>
        <w:t>.</w:t>
      </w:r>
    </w:p>
    <w:p w14:paraId="6C0F5402" w14:textId="77777777" w:rsidR="008A7366" w:rsidRPr="00A33ADA" w:rsidRDefault="008A7366" w:rsidP="008A7366">
      <w:pPr>
        <w:spacing w:line="276" w:lineRule="auto"/>
        <w:jc w:val="both"/>
        <w:rPr>
          <w:rFonts w:ascii="Arial" w:hAnsi="Arial" w:cs="Arial"/>
          <w:bCs/>
          <w:sz w:val="22"/>
          <w:szCs w:val="22"/>
          <w:lang w:val="es-ES_tradnl"/>
        </w:rPr>
      </w:pPr>
    </w:p>
    <w:p w14:paraId="3D4E8CBA" w14:textId="2E2411A4" w:rsidR="008A7366" w:rsidRPr="00A33ADA" w:rsidRDefault="009A5379" w:rsidP="00A1586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979860D" w14:textId="4559124C"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4.5.4. </w:t>
      </w:r>
      <w:r w:rsidR="00AC6BCF" w:rsidRPr="00A33ADA">
        <w:rPr>
          <w:rFonts w:ascii="Arial" w:eastAsia="Arial" w:hAnsi="Arial" w:cs="Arial"/>
          <w:b/>
          <w:color w:val="00B9E4"/>
          <w:sz w:val="20"/>
          <w:szCs w:val="20"/>
          <w:lang w:val="es-ES_tradnl" w:eastAsia="ko-KR"/>
        </w:rPr>
        <w:t>Prima Ecológica Fairtrade</w:t>
      </w:r>
    </w:p>
    <w:tbl>
      <w:tblPr>
        <w:tblStyle w:val="SimpleTable148"/>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418D95BB" w14:textId="77777777" w:rsidTr="009A5379">
        <w:trPr>
          <w:trHeight w:val="25"/>
        </w:trPr>
        <w:tc>
          <w:tcPr>
            <w:tcW w:w="9299" w:type="dxa"/>
            <w:gridSpan w:val="2"/>
          </w:tcPr>
          <w:p w14:paraId="16186955" w14:textId="27646EB5" w:rsidR="008A7366" w:rsidRPr="00A33ADA" w:rsidRDefault="009A5379"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00FC08CD" w:rsidRPr="00A33ADA">
              <w:rPr>
                <w:rFonts w:cs="Arial"/>
                <w:color w:val="565656"/>
                <w:spacing w:val="-1"/>
                <w:sz w:val="20"/>
                <w:szCs w:val="20"/>
                <w:lang w:val="es-ES_tradnl" w:eastAsia="ko-KR"/>
              </w:rPr>
              <w:t>Los c</w:t>
            </w:r>
            <w:r w:rsidRPr="00A33ADA">
              <w:rPr>
                <w:rFonts w:cs="Arial"/>
                <w:color w:val="565656"/>
                <w:spacing w:val="-1"/>
                <w:sz w:val="20"/>
                <w:szCs w:val="20"/>
                <w:lang w:val="es-ES_tradnl" w:eastAsia="ko-KR"/>
              </w:rPr>
              <w:t>omerciante</w:t>
            </w:r>
            <w:r w:rsidR="008A7366" w:rsidRPr="00A33ADA">
              <w:rPr>
                <w:rFonts w:cs="Arial"/>
                <w:color w:val="565656"/>
                <w:spacing w:val="-1"/>
                <w:sz w:val="20"/>
                <w:szCs w:val="20"/>
                <w:lang w:val="es-ES_tradnl" w:eastAsia="ko-KR"/>
              </w:rPr>
              <w:t>s</w:t>
            </w:r>
          </w:p>
        </w:tc>
      </w:tr>
      <w:tr w:rsidR="008A7366" w:rsidRPr="002A30B0" w14:paraId="1E0CCF94" w14:textId="77777777" w:rsidTr="009A5379">
        <w:trPr>
          <w:trHeight w:val="280"/>
        </w:trPr>
        <w:tc>
          <w:tcPr>
            <w:tcW w:w="962" w:type="dxa"/>
          </w:tcPr>
          <w:p w14:paraId="6FB5F515" w14:textId="386EA535" w:rsidR="008A7366" w:rsidRPr="00A33ADA" w:rsidRDefault="009A5379"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lastRenderedPageBreak/>
              <w:t>Básico</w:t>
            </w:r>
          </w:p>
        </w:tc>
        <w:tc>
          <w:tcPr>
            <w:tcW w:w="8337" w:type="dxa"/>
          </w:tcPr>
          <w:p w14:paraId="12BAAE5F" w14:textId="0B3A7F83" w:rsidR="009A5379" w:rsidRPr="00A33ADA" w:rsidRDefault="009A5379" w:rsidP="009A5379">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El valor de la Prima Ecológica Fairtrade para metales preciosos ecológicos certificados figura en la base de datos de precios, que se publica en el sitio web de Fairtrade. </w:t>
            </w:r>
          </w:p>
          <w:p w14:paraId="291ECF8B" w14:textId="602FC778" w:rsidR="008A7366" w:rsidRPr="00A33ADA" w:rsidRDefault="009A5379" w:rsidP="00BC2CD0">
            <w:pPr>
              <w:spacing w:line="276" w:lineRule="auto"/>
              <w:jc w:val="both"/>
              <w:rPr>
                <w:rFonts w:cs="Arial"/>
                <w:color w:val="FF0000"/>
                <w:spacing w:val="-1"/>
                <w:sz w:val="20"/>
                <w:szCs w:val="20"/>
                <w:lang w:val="es-ES_tradnl" w:eastAsia="ja-JP"/>
              </w:rPr>
            </w:pPr>
            <w:r w:rsidRPr="00A33ADA">
              <w:rPr>
                <w:rFonts w:cs="Arial"/>
                <w:color w:val="FF0000"/>
                <w:spacing w:val="-1"/>
                <w:sz w:val="20"/>
                <w:szCs w:val="20"/>
                <w:lang w:val="es-ES_tradnl" w:eastAsia="ja-JP"/>
              </w:rPr>
              <w:t xml:space="preserve">La Prima Ecológica Fairtrade se paga además de la Prima Fairtrade </w:t>
            </w:r>
            <w:r w:rsidR="00A15860" w:rsidRPr="00A33ADA">
              <w:rPr>
                <w:rFonts w:cs="Arial"/>
                <w:color w:val="FF0000"/>
                <w:spacing w:val="-1"/>
                <w:sz w:val="20"/>
                <w:szCs w:val="20"/>
                <w:lang w:val="es-ES_tradnl" w:eastAsia="ja-JP"/>
              </w:rPr>
              <w:t>tradicional</w:t>
            </w:r>
            <w:r w:rsidRPr="00A33ADA">
              <w:rPr>
                <w:rFonts w:cs="Arial"/>
                <w:color w:val="FF0000"/>
                <w:spacing w:val="-1"/>
                <w:sz w:val="20"/>
                <w:szCs w:val="20"/>
                <w:lang w:val="es-ES_tradnl" w:eastAsia="ja-JP"/>
              </w:rPr>
              <w:t>.</w:t>
            </w:r>
          </w:p>
        </w:tc>
      </w:tr>
    </w:tbl>
    <w:p w14:paraId="0E71FD18" w14:textId="77777777" w:rsidR="00A15860" w:rsidRPr="00A33ADA" w:rsidRDefault="00A15860" w:rsidP="008A7366">
      <w:pPr>
        <w:jc w:val="both"/>
        <w:rPr>
          <w:rFonts w:ascii="Arial" w:hAnsi="Arial" w:cs="Arial"/>
          <w:b/>
          <w:sz w:val="22"/>
          <w:szCs w:val="22"/>
          <w:lang w:val="es-ES_tradnl"/>
        </w:rPr>
      </w:pPr>
    </w:p>
    <w:p w14:paraId="2647EF50" w14:textId="22F79092" w:rsidR="008A7366" w:rsidRPr="00A33ADA" w:rsidRDefault="009A5379"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Aclaración de cómo la Prima Ecológica Fairtrade se añad</w:t>
      </w:r>
      <w:r w:rsidR="00CD6074" w:rsidRPr="00A33ADA">
        <w:rPr>
          <w:rFonts w:ascii="Arial" w:hAnsi="Arial" w:cs="Arial"/>
          <w:bCs/>
          <w:sz w:val="22"/>
          <w:szCs w:val="22"/>
          <w:lang w:val="es-ES_tradnl"/>
        </w:rPr>
        <w:t>e al valor del metal precioso. Esto s</w:t>
      </w:r>
      <w:r w:rsidRPr="00A33ADA">
        <w:rPr>
          <w:rFonts w:ascii="Arial" w:hAnsi="Arial" w:cs="Arial"/>
          <w:bCs/>
          <w:sz w:val="22"/>
          <w:szCs w:val="22"/>
          <w:lang w:val="es-ES_tradnl"/>
        </w:rPr>
        <w:t xml:space="preserve">ignifica que los precios son Precio Mínimo Fairtrade + Prima Fairtrade + Prima Ecológica </w:t>
      </w:r>
      <w:r w:rsidR="00A805AB" w:rsidRPr="00A33ADA">
        <w:rPr>
          <w:rFonts w:ascii="Arial" w:hAnsi="Arial" w:cs="Arial"/>
          <w:bCs/>
          <w:sz w:val="22"/>
          <w:szCs w:val="22"/>
          <w:lang w:val="es-ES_tradnl"/>
        </w:rPr>
        <w:t>F</w:t>
      </w:r>
      <w:r w:rsidRPr="00A33ADA">
        <w:rPr>
          <w:rFonts w:ascii="Arial" w:hAnsi="Arial" w:cs="Arial"/>
          <w:bCs/>
          <w:sz w:val="22"/>
          <w:szCs w:val="22"/>
          <w:lang w:val="es-ES_tradnl"/>
        </w:rPr>
        <w:t xml:space="preserve">airtrade. </w:t>
      </w:r>
    </w:p>
    <w:p w14:paraId="30B4923A" w14:textId="77777777" w:rsidR="008A7366" w:rsidRPr="00A33ADA" w:rsidRDefault="008A7366" w:rsidP="008A7366">
      <w:pPr>
        <w:jc w:val="both"/>
        <w:rPr>
          <w:rFonts w:ascii="Arial" w:hAnsi="Arial" w:cs="Arial"/>
          <w:bCs/>
          <w:sz w:val="22"/>
          <w:szCs w:val="22"/>
          <w:lang w:val="es-ES_tradnl"/>
        </w:rPr>
      </w:pPr>
    </w:p>
    <w:p w14:paraId="6C6D7901" w14:textId="7E252D70" w:rsidR="009A5379" w:rsidRPr="00A33ADA" w:rsidRDefault="00164568" w:rsidP="009A5379">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24</w:t>
      </w:r>
      <w:r w:rsidR="008A7366" w:rsidRPr="00A33ADA">
        <w:rPr>
          <w:rFonts w:ascii="Arial" w:hAnsi="Arial" w:cs="Arial"/>
          <w:b/>
          <w:color w:val="00B9E4" w:themeColor="background2"/>
          <w:sz w:val="22"/>
          <w:szCs w:val="22"/>
          <w:lang w:val="es-ES_tradnl"/>
        </w:rPr>
        <w:t xml:space="preserve"> </w:t>
      </w:r>
      <w:r w:rsidR="009A5379" w:rsidRPr="00A33ADA">
        <w:rPr>
          <w:rFonts w:ascii="Arial" w:hAnsi="Arial" w:cs="Arial"/>
          <w:b/>
          <w:color w:val="00B9E4" w:themeColor="background2"/>
          <w:sz w:val="22"/>
          <w:szCs w:val="22"/>
          <w:lang w:val="es-ES_tradnl"/>
        </w:rPr>
        <w:t>¿Está usted de acuerdo con el cambio propuesto?</w:t>
      </w:r>
    </w:p>
    <w:p w14:paraId="3EC8192B" w14:textId="77777777" w:rsidR="009A5379" w:rsidRPr="00A33ADA" w:rsidRDefault="009A5379" w:rsidP="009A5379">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1D7A5F90" w14:textId="77777777" w:rsidR="009A5379" w:rsidRPr="00A33ADA" w:rsidRDefault="009A5379" w:rsidP="009A537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7AB0E216" w14:textId="57E4637B" w:rsidR="009A5379" w:rsidRPr="00A33ADA" w:rsidRDefault="009A5379" w:rsidP="009A537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6EDE70D5" w14:textId="77777777" w:rsidR="009A5379" w:rsidRPr="00A33ADA" w:rsidRDefault="009A5379" w:rsidP="009A537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669B8B8B" w14:textId="2CD36129" w:rsidR="009A5379" w:rsidRPr="00A33ADA" w:rsidRDefault="009A5379" w:rsidP="009A5379">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4432242" w14:textId="77777777" w:rsidR="00A15860" w:rsidRPr="00A33ADA" w:rsidRDefault="00A15860" w:rsidP="009A5379">
      <w:pPr>
        <w:keepNext/>
        <w:keepLines/>
        <w:tabs>
          <w:tab w:val="left" w:pos="735"/>
        </w:tabs>
        <w:spacing w:line="276" w:lineRule="auto"/>
        <w:jc w:val="both"/>
        <w:rPr>
          <w:rFonts w:ascii="Arial" w:hAnsi="Arial" w:cs="Arial"/>
          <w:sz w:val="22"/>
          <w:szCs w:val="22"/>
          <w:lang w:val="es-ES_tradnl"/>
        </w:rPr>
      </w:pPr>
    </w:p>
    <w:p w14:paraId="5936EBCA" w14:textId="7845508C" w:rsidR="00695F14" w:rsidRPr="00A33ADA" w:rsidRDefault="009A5379" w:rsidP="00A15860">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2B00771B"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2B97639" w14:textId="77777777" w:rsidR="008A7366" w:rsidRPr="00A33ADA" w:rsidRDefault="008A7366" w:rsidP="008A7366">
      <w:pPr>
        <w:spacing w:line="276" w:lineRule="auto"/>
        <w:jc w:val="both"/>
        <w:rPr>
          <w:rFonts w:ascii="Arial" w:hAnsi="Arial" w:cs="Arial"/>
          <w:bCs/>
          <w:sz w:val="22"/>
          <w:szCs w:val="22"/>
          <w:lang w:val="es-ES_tradnl"/>
        </w:rPr>
      </w:pPr>
    </w:p>
    <w:p w14:paraId="0FF93BA8" w14:textId="2ED65169" w:rsidR="008A7366" w:rsidRPr="00A33ADA" w:rsidRDefault="009A5379" w:rsidP="008A7366">
      <w:pPr>
        <w:spacing w:line="276" w:lineRule="auto"/>
        <w:jc w:val="both"/>
        <w:rPr>
          <w:rFonts w:ascii="Arial" w:hAnsi="Arial" w:cs="Arial"/>
          <w:b/>
          <w:sz w:val="22"/>
          <w:szCs w:val="22"/>
          <w:lang w:val="es-ES_tradnl"/>
        </w:rPr>
      </w:pPr>
      <w:r w:rsidRPr="00A33ADA">
        <w:rPr>
          <w:rFonts w:ascii="Arial" w:hAnsi="Arial" w:cs="Arial"/>
          <w:b/>
          <w:color w:val="00B9E4" w:themeColor="background2"/>
          <w:sz w:val="22"/>
          <w:szCs w:val="22"/>
          <w:lang w:val="es-ES_tradnl"/>
        </w:rPr>
        <w:t xml:space="preserve">Modificación de la Prima Ecológica </w:t>
      </w:r>
      <w:r w:rsidR="008A7366" w:rsidRPr="00A33ADA">
        <w:rPr>
          <w:rFonts w:ascii="Arial" w:hAnsi="Arial" w:cs="Arial"/>
          <w:b/>
          <w:color w:val="00B9E4" w:themeColor="background2"/>
          <w:sz w:val="22"/>
          <w:szCs w:val="22"/>
          <w:lang w:val="es-ES_tradnl"/>
        </w:rPr>
        <w:t xml:space="preserve">Fairtrade </w:t>
      </w:r>
    </w:p>
    <w:p w14:paraId="6772526D" w14:textId="77777777" w:rsidR="008A7366" w:rsidRPr="00A33ADA" w:rsidRDefault="008A7366" w:rsidP="008A7366">
      <w:pPr>
        <w:spacing w:line="276" w:lineRule="auto"/>
        <w:jc w:val="both"/>
        <w:rPr>
          <w:rFonts w:ascii="Arial" w:hAnsi="Arial" w:cs="Arial"/>
          <w:bCs/>
          <w:sz w:val="22"/>
          <w:szCs w:val="22"/>
          <w:lang w:val="es-ES_tradnl"/>
        </w:rPr>
      </w:pPr>
    </w:p>
    <w:p w14:paraId="49D76A41" w14:textId="4A5CEFAB" w:rsidR="009A5379" w:rsidRPr="00A33ADA" w:rsidRDefault="009A5379" w:rsidP="008A7366">
      <w:pPr>
        <w:spacing w:line="276" w:lineRule="auto"/>
        <w:jc w:val="both"/>
        <w:rPr>
          <w:rFonts w:ascii="Arial" w:hAnsi="Arial" w:cs="Arial"/>
          <w:bCs/>
          <w:color w:val="FF0000"/>
          <w:sz w:val="22"/>
          <w:szCs w:val="22"/>
          <w:lang w:val="es-ES_tradnl"/>
        </w:rPr>
      </w:pPr>
      <w:r w:rsidRPr="00A33ADA">
        <w:rPr>
          <w:rFonts w:ascii="Arial" w:hAnsi="Arial" w:cs="Arial"/>
          <w:b/>
          <w:sz w:val="22"/>
          <w:szCs w:val="22"/>
          <w:lang w:val="es-ES_tradnl"/>
        </w:rPr>
        <w:t>Justificación</w:t>
      </w:r>
      <w:r w:rsidR="008A7366" w:rsidRPr="00A33ADA">
        <w:rPr>
          <w:rFonts w:ascii="Arial" w:hAnsi="Arial" w:cs="Arial"/>
          <w:b/>
          <w:sz w:val="22"/>
          <w:szCs w:val="22"/>
          <w:lang w:val="es-ES_tradnl"/>
        </w:rPr>
        <w:t xml:space="preserve">: </w:t>
      </w:r>
      <w:r w:rsidRPr="00A33ADA">
        <w:rPr>
          <w:rFonts w:ascii="Arial" w:hAnsi="Arial" w:cs="Arial"/>
          <w:bCs/>
          <w:color w:val="FF0000"/>
          <w:sz w:val="22"/>
          <w:szCs w:val="22"/>
          <w:lang w:val="es-ES_tradnl"/>
        </w:rPr>
        <w:t>La propuesta cambia la Prima Ecológica Fairtrade p</w:t>
      </w:r>
      <w:r w:rsidR="00A15860" w:rsidRPr="00A33ADA">
        <w:rPr>
          <w:rFonts w:ascii="Arial" w:hAnsi="Arial" w:cs="Arial"/>
          <w:bCs/>
          <w:color w:val="FF0000"/>
          <w:sz w:val="22"/>
          <w:szCs w:val="22"/>
          <w:lang w:val="es-ES_tradnl"/>
        </w:rPr>
        <w:t>ara el Oro de un porcentaje (10%</w:t>
      </w:r>
      <w:r w:rsidRPr="00A33ADA">
        <w:rPr>
          <w:rFonts w:ascii="Arial" w:hAnsi="Arial" w:cs="Arial"/>
          <w:bCs/>
          <w:color w:val="FF0000"/>
          <w:sz w:val="22"/>
          <w:szCs w:val="22"/>
          <w:lang w:val="es-ES_tradnl"/>
        </w:rPr>
        <w:t xml:space="preserve"> del LBMA) a una cantidad fija (2.000,00 USD por kg de oro puro). La Prima Ecológica se suma a la Prima Fairtrade </w:t>
      </w:r>
      <w:r w:rsidR="00A15860" w:rsidRPr="00A33ADA">
        <w:rPr>
          <w:rFonts w:ascii="Arial" w:hAnsi="Arial" w:cs="Arial"/>
          <w:bCs/>
          <w:color w:val="FF0000"/>
          <w:sz w:val="22"/>
          <w:szCs w:val="22"/>
          <w:lang w:val="es-ES_tradnl"/>
        </w:rPr>
        <w:t>tradicional</w:t>
      </w:r>
      <w:r w:rsidRPr="00A33ADA">
        <w:rPr>
          <w:rFonts w:ascii="Arial" w:hAnsi="Arial" w:cs="Arial"/>
          <w:bCs/>
          <w:color w:val="FF0000"/>
          <w:sz w:val="22"/>
          <w:szCs w:val="22"/>
          <w:lang w:val="es-ES_tradnl"/>
        </w:rPr>
        <w:t xml:space="preserve">, </w:t>
      </w:r>
      <w:r w:rsidR="00A15860" w:rsidRPr="00A33ADA">
        <w:rPr>
          <w:rFonts w:ascii="Arial" w:hAnsi="Arial" w:cs="Arial"/>
          <w:bCs/>
          <w:color w:val="FF0000"/>
          <w:sz w:val="22"/>
          <w:szCs w:val="22"/>
          <w:lang w:val="es-ES_tradnl"/>
        </w:rPr>
        <w:t>lo que hace</w:t>
      </w:r>
      <w:r w:rsidRPr="00A33ADA">
        <w:rPr>
          <w:rFonts w:ascii="Arial" w:hAnsi="Arial" w:cs="Arial"/>
          <w:bCs/>
          <w:color w:val="FF0000"/>
          <w:sz w:val="22"/>
          <w:szCs w:val="22"/>
          <w:lang w:val="es-ES_tradnl"/>
        </w:rPr>
        <w:t xml:space="preserve"> que en el momento de esta revisión haya un total de 4.000,00 USD de Prima Fairtrade por kg de oro puro vendido como Oro Ecológico Fairtrade.</w:t>
      </w:r>
    </w:p>
    <w:p w14:paraId="1C0015AF" w14:textId="77777777" w:rsidR="008A7366" w:rsidRPr="00A33ADA" w:rsidRDefault="008A7366" w:rsidP="008A7366">
      <w:pPr>
        <w:spacing w:line="276" w:lineRule="auto"/>
        <w:jc w:val="both"/>
        <w:rPr>
          <w:rFonts w:ascii="Arial" w:hAnsi="Arial" w:cs="Arial"/>
          <w:bCs/>
          <w:sz w:val="22"/>
          <w:szCs w:val="22"/>
          <w:lang w:val="es-ES_tradnl"/>
        </w:rPr>
      </w:pPr>
    </w:p>
    <w:p w14:paraId="14541AC1" w14:textId="66DD19F8" w:rsidR="009A5379" w:rsidRPr="00A33ADA" w:rsidRDefault="009A5379" w:rsidP="008A7366">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Consecuencia</w:t>
      </w:r>
      <w:r w:rsidR="008A7366" w:rsidRPr="00A33ADA">
        <w:rPr>
          <w:rFonts w:ascii="Arial" w:hAnsi="Arial" w:cs="Arial"/>
          <w:b/>
          <w:sz w:val="22"/>
          <w:szCs w:val="22"/>
          <w:lang w:val="es-ES_tradnl"/>
        </w:rPr>
        <w:t xml:space="preserve">: </w:t>
      </w:r>
      <w:r w:rsidRPr="00A33ADA">
        <w:rPr>
          <w:rFonts w:ascii="Arial" w:hAnsi="Arial" w:cs="Arial"/>
          <w:bCs/>
          <w:sz w:val="22"/>
          <w:szCs w:val="22"/>
          <w:lang w:val="es-ES_tradnl"/>
        </w:rPr>
        <w:t xml:space="preserve">Una Prima Ecológica Fairtrade estable que el mercado pueda absorber apoya más ventas de oro Eco Fairtrade y reduce la volatilidad de la Prima causada por la fluctuación de los precios del oro. </w:t>
      </w:r>
      <w:r w:rsidR="00F20052" w:rsidRPr="00A33ADA">
        <w:rPr>
          <w:rFonts w:ascii="Arial" w:hAnsi="Arial" w:cs="Arial"/>
          <w:bCs/>
          <w:sz w:val="22"/>
          <w:szCs w:val="22"/>
          <w:lang w:val="es-ES_tradnl"/>
        </w:rPr>
        <w:t xml:space="preserve">Esto facilita una comunicación clara al consumidor sobre el elevado importe pagado por concepto de Prima Ecológica </w:t>
      </w:r>
      <w:r w:rsidRPr="00A33ADA">
        <w:rPr>
          <w:rFonts w:ascii="Arial" w:hAnsi="Arial" w:cs="Arial"/>
          <w:bCs/>
          <w:sz w:val="22"/>
          <w:szCs w:val="22"/>
          <w:lang w:val="es-ES_tradnl"/>
        </w:rPr>
        <w:t>y garantiza la claridad sobre la Prima a acreditar cuando se recicla Oro Ecológico.</w:t>
      </w:r>
    </w:p>
    <w:p w14:paraId="76655538" w14:textId="77777777" w:rsidR="008A7366" w:rsidRPr="00A33ADA" w:rsidRDefault="008A7366" w:rsidP="008A7366">
      <w:pPr>
        <w:spacing w:line="276" w:lineRule="auto"/>
        <w:jc w:val="both"/>
        <w:rPr>
          <w:rFonts w:ascii="Arial" w:hAnsi="Arial" w:cs="Arial"/>
          <w:bCs/>
          <w:sz w:val="22"/>
          <w:szCs w:val="22"/>
          <w:lang w:val="es-ES_tradnl"/>
        </w:rPr>
      </w:pPr>
    </w:p>
    <w:p w14:paraId="274FB81D" w14:textId="6E8DAA15" w:rsidR="00FB0D61" w:rsidRPr="00A33ADA" w:rsidRDefault="00164568" w:rsidP="00FB0D61">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25</w:t>
      </w:r>
      <w:r w:rsidR="008A7366" w:rsidRPr="00A33ADA">
        <w:rPr>
          <w:rFonts w:ascii="Arial" w:hAnsi="Arial" w:cs="Arial"/>
          <w:b/>
          <w:color w:val="00B9E4" w:themeColor="background2"/>
          <w:sz w:val="22"/>
          <w:szCs w:val="22"/>
          <w:lang w:val="es-ES_tradnl"/>
        </w:rPr>
        <w:t xml:space="preserve"> </w:t>
      </w:r>
      <w:r w:rsidR="00FB0D61" w:rsidRPr="00A33ADA">
        <w:rPr>
          <w:rFonts w:ascii="Arial" w:hAnsi="Arial" w:cs="Arial"/>
          <w:b/>
          <w:color w:val="00B9E4" w:themeColor="background2"/>
          <w:sz w:val="22"/>
          <w:szCs w:val="22"/>
          <w:lang w:val="es-ES_tradnl"/>
        </w:rPr>
        <w:t>¿Está usted de acuerdo con el cambio propuesto?</w:t>
      </w:r>
    </w:p>
    <w:p w14:paraId="3856F1F3" w14:textId="77777777" w:rsidR="00FB0D61" w:rsidRPr="00A33ADA" w:rsidRDefault="00FB0D61" w:rsidP="00FB0D61">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7A8CC0B4" w14:textId="77777777" w:rsidR="00FB0D61" w:rsidRPr="00A33ADA" w:rsidRDefault="00FB0D61" w:rsidP="00FB0D6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4C9B9E6" w14:textId="6B1124BE" w:rsidR="00FB0D61" w:rsidRPr="00A33ADA" w:rsidRDefault="00FB0D61" w:rsidP="00FB0D6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9ED4D73" w14:textId="77777777" w:rsidR="00FB0D61" w:rsidRPr="00A33ADA" w:rsidRDefault="00FB0D61" w:rsidP="00FB0D6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2FC104A7" w14:textId="35DC7F36" w:rsidR="00FB0D61" w:rsidRPr="00A33ADA" w:rsidRDefault="00FB0D61" w:rsidP="00FB0D61">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67091295" w14:textId="77777777" w:rsidR="00A15860" w:rsidRPr="00A33ADA" w:rsidRDefault="00A15860" w:rsidP="00FB0D61">
      <w:pPr>
        <w:keepNext/>
        <w:keepLines/>
        <w:tabs>
          <w:tab w:val="left" w:pos="735"/>
        </w:tabs>
        <w:spacing w:line="276" w:lineRule="auto"/>
        <w:jc w:val="both"/>
        <w:rPr>
          <w:rFonts w:ascii="Arial" w:hAnsi="Arial" w:cs="Arial"/>
          <w:sz w:val="22"/>
          <w:szCs w:val="22"/>
          <w:lang w:val="es-ES_tradnl"/>
        </w:rPr>
      </w:pPr>
    </w:p>
    <w:p w14:paraId="2DA7A8C5" w14:textId="1ADC4646" w:rsidR="00695F14" w:rsidRPr="00A33ADA" w:rsidRDefault="00FB0D61" w:rsidP="00A15860">
      <w:pPr>
        <w:jc w:val="both"/>
        <w:rPr>
          <w:rFonts w:ascii="Arial" w:hAnsi="Arial" w:cs="Arial"/>
          <w:b/>
          <w:sz w:val="22"/>
          <w:szCs w:val="22"/>
          <w:lang w:val="es-ES_tradnl"/>
        </w:rPr>
      </w:pPr>
      <w:r w:rsidRPr="00A33ADA">
        <w:rPr>
          <w:rFonts w:ascii="Arial" w:hAnsi="Arial" w:cs="Arial"/>
          <w:b/>
          <w:sz w:val="22"/>
          <w:szCs w:val="22"/>
          <w:lang w:val="es-ES_tradnl"/>
        </w:rPr>
        <w:t>Exponga sus razones aquí</w:t>
      </w:r>
      <w:r w:rsidR="00695F14" w:rsidRPr="00A33ADA">
        <w:rPr>
          <w:rFonts w:ascii="Arial" w:hAnsi="Arial" w:cs="Arial"/>
          <w:b/>
          <w:sz w:val="22"/>
          <w:szCs w:val="22"/>
          <w:lang w:val="es-ES_tradnl"/>
        </w:rPr>
        <w:t xml:space="preserve">: </w:t>
      </w:r>
    </w:p>
    <w:p w14:paraId="1402476A" w14:textId="77777777" w:rsidR="00695F14" w:rsidRPr="00A33ADA"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1A099F3D" w14:textId="77777777" w:rsidR="008A7366" w:rsidRPr="00A33ADA" w:rsidRDefault="008A7366" w:rsidP="008A7366">
      <w:pPr>
        <w:spacing w:line="276" w:lineRule="auto"/>
        <w:jc w:val="both"/>
        <w:rPr>
          <w:rFonts w:ascii="Arial" w:hAnsi="Arial" w:cs="Arial"/>
          <w:bCs/>
          <w:sz w:val="22"/>
          <w:szCs w:val="22"/>
          <w:lang w:val="es-ES_tradnl"/>
        </w:rPr>
      </w:pPr>
    </w:p>
    <w:p w14:paraId="7E2EB8FA" w14:textId="2DC8A296" w:rsidR="008A7366" w:rsidRPr="00A33ADA" w:rsidRDefault="008A7366" w:rsidP="008A7366">
      <w:pPr>
        <w:spacing w:line="276" w:lineRule="auto"/>
        <w:jc w:val="both"/>
        <w:rPr>
          <w:rFonts w:ascii="Arial" w:hAnsi="Arial" w:cs="Arial"/>
          <w:b/>
          <w:color w:val="00B9E4" w:themeColor="background2"/>
          <w:sz w:val="22"/>
          <w:szCs w:val="22"/>
          <w:lang w:val="es-ES_tradnl"/>
        </w:rPr>
      </w:pPr>
      <w:r w:rsidRPr="00A33ADA">
        <w:rPr>
          <w:rFonts w:ascii="Arial" w:eastAsiaTheme="majorEastAsia" w:hAnsi="Arial" w:cs="Arial"/>
          <w:b/>
          <w:bCs/>
          <w:color w:val="00B9E4" w:themeColor="background2"/>
          <w:sz w:val="22"/>
          <w:szCs w:val="22"/>
          <w:lang w:val="es-ES_tradnl"/>
        </w:rPr>
        <w:t>4.5. Pr</w:t>
      </w:r>
      <w:r w:rsidR="00FB0D61" w:rsidRPr="00A33ADA">
        <w:rPr>
          <w:rFonts w:ascii="Arial" w:eastAsiaTheme="majorEastAsia" w:hAnsi="Arial" w:cs="Arial"/>
          <w:b/>
          <w:bCs/>
          <w:color w:val="00B9E4" w:themeColor="background2"/>
          <w:sz w:val="22"/>
          <w:szCs w:val="22"/>
          <w:lang w:val="es-ES_tradnl"/>
        </w:rPr>
        <w:t>ecios</w:t>
      </w:r>
      <w:r w:rsidRPr="00A33ADA">
        <w:rPr>
          <w:rFonts w:ascii="Arial" w:eastAsiaTheme="majorEastAsia" w:hAnsi="Arial" w:cs="Arial"/>
          <w:b/>
          <w:bCs/>
          <w:color w:val="00B9E4" w:themeColor="background2"/>
          <w:sz w:val="22"/>
          <w:szCs w:val="22"/>
          <w:lang w:val="es-ES_tradnl"/>
        </w:rPr>
        <w:t xml:space="preserve">: 4.5.5. </w:t>
      </w:r>
      <w:r w:rsidR="00FB0D61" w:rsidRPr="00A33ADA">
        <w:rPr>
          <w:rFonts w:ascii="Arial" w:eastAsiaTheme="majorEastAsia" w:hAnsi="Arial" w:cs="Arial"/>
          <w:b/>
          <w:bCs/>
          <w:color w:val="00B9E4" w:themeColor="background2"/>
          <w:sz w:val="22"/>
          <w:szCs w:val="22"/>
          <w:lang w:val="es-ES_tradnl"/>
        </w:rPr>
        <w:t>Pagos de la Prima Fairtrade</w:t>
      </w:r>
    </w:p>
    <w:p w14:paraId="617B5C82" w14:textId="77777777" w:rsidR="008A7366" w:rsidRPr="00A33ADA" w:rsidRDefault="008A7366" w:rsidP="008A7366">
      <w:pPr>
        <w:spacing w:line="276" w:lineRule="auto"/>
        <w:jc w:val="both"/>
        <w:rPr>
          <w:rFonts w:ascii="Arial" w:hAnsi="Arial" w:cs="Arial"/>
          <w:b/>
          <w:sz w:val="22"/>
          <w:szCs w:val="22"/>
          <w:lang w:val="es-ES_tradnl"/>
        </w:rPr>
      </w:pPr>
    </w:p>
    <w:p w14:paraId="2F35354A" w14:textId="78F87B04" w:rsidR="00FB0D61" w:rsidRPr="00A33ADA" w:rsidRDefault="00FB0D61" w:rsidP="00FB0D61">
      <w:pPr>
        <w:spacing w:line="276" w:lineRule="auto"/>
        <w:jc w:val="both"/>
        <w:rPr>
          <w:rFonts w:ascii="Arial" w:hAnsi="Arial" w:cs="Arial"/>
          <w:bCs/>
          <w:sz w:val="22"/>
          <w:szCs w:val="22"/>
          <w:lang w:val="es-ES_tradnl"/>
        </w:rPr>
      </w:pPr>
      <w:r w:rsidRPr="00A33ADA">
        <w:rPr>
          <w:rFonts w:ascii="Arial" w:hAnsi="Arial" w:cs="Arial"/>
          <w:b/>
          <w:sz w:val="22"/>
          <w:szCs w:val="22"/>
          <w:lang w:val="es-ES_tradnl"/>
        </w:rPr>
        <w:t xml:space="preserve">Antecedentes: </w:t>
      </w:r>
      <w:r w:rsidRPr="00A33ADA">
        <w:rPr>
          <w:rFonts w:ascii="Arial" w:hAnsi="Arial" w:cs="Arial"/>
          <w:bCs/>
          <w:sz w:val="22"/>
          <w:szCs w:val="22"/>
          <w:lang w:val="es-ES_tradnl"/>
        </w:rPr>
        <w:t xml:space="preserve">La Prima Fairtrade y la Prima Ecológica Fairtrade solo pueden calcularse una vez que la refinería determina el contenido de metal precioso puro mediante análisis de laboratorio. Esta información </w:t>
      </w:r>
      <w:r w:rsidR="00573BD4" w:rsidRPr="00A33ADA">
        <w:rPr>
          <w:rFonts w:ascii="Arial" w:hAnsi="Arial" w:cs="Arial"/>
          <w:bCs/>
          <w:sz w:val="22"/>
          <w:szCs w:val="22"/>
          <w:lang w:val="es-ES_tradnl"/>
        </w:rPr>
        <w:t>forma parte del cálculo</w:t>
      </w:r>
      <w:r w:rsidR="00FB18D1" w:rsidRPr="00A33ADA">
        <w:rPr>
          <w:rFonts w:ascii="Arial" w:hAnsi="Arial" w:cs="Arial"/>
          <w:bCs/>
          <w:sz w:val="22"/>
          <w:szCs w:val="22"/>
          <w:lang w:val="es-ES_tradnl"/>
        </w:rPr>
        <w:t xml:space="preserve"> el pago</w:t>
      </w:r>
      <w:r w:rsidRPr="00A33ADA">
        <w:rPr>
          <w:rFonts w:ascii="Arial" w:hAnsi="Arial" w:cs="Arial"/>
          <w:bCs/>
          <w:sz w:val="22"/>
          <w:szCs w:val="22"/>
          <w:lang w:val="es-ES_tradnl"/>
        </w:rPr>
        <w:t xml:space="preserve"> final, incluida la Prima. </w:t>
      </w:r>
    </w:p>
    <w:p w14:paraId="274A2104" w14:textId="77777777" w:rsidR="00FB0D61" w:rsidRPr="00A33ADA" w:rsidRDefault="00FB0D61" w:rsidP="00FB0D61">
      <w:pPr>
        <w:spacing w:line="276" w:lineRule="auto"/>
        <w:jc w:val="both"/>
        <w:rPr>
          <w:rFonts w:ascii="Arial" w:hAnsi="Arial" w:cs="Arial"/>
          <w:bCs/>
          <w:sz w:val="22"/>
          <w:szCs w:val="22"/>
          <w:lang w:val="es-ES_tradnl"/>
        </w:rPr>
      </w:pPr>
    </w:p>
    <w:p w14:paraId="096675CE" w14:textId="4B5137C7" w:rsidR="00FB0D61" w:rsidRPr="00A33ADA" w:rsidRDefault="00FB0D61" w:rsidP="00FB0D61">
      <w:pPr>
        <w:spacing w:line="276" w:lineRule="auto"/>
        <w:jc w:val="both"/>
        <w:rPr>
          <w:rFonts w:ascii="Arial" w:hAnsi="Arial" w:cs="Arial"/>
          <w:sz w:val="22"/>
          <w:szCs w:val="22"/>
          <w:lang w:val="es-ES_tradnl"/>
        </w:rPr>
      </w:pPr>
      <w:r w:rsidRPr="00A33ADA">
        <w:rPr>
          <w:rFonts w:ascii="Arial" w:hAnsi="Arial" w:cs="Arial"/>
          <w:b/>
          <w:sz w:val="22"/>
          <w:szCs w:val="22"/>
          <w:lang w:val="es-ES_tradnl"/>
        </w:rPr>
        <w:t xml:space="preserve">Justificación: </w:t>
      </w:r>
      <w:r w:rsidRPr="00A33ADA">
        <w:rPr>
          <w:rFonts w:ascii="Arial" w:hAnsi="Arial" w:cs="Arial"/>
          <w:sz w:val="22"/>
          <w:szCs w:val="22"/>
          <w:lang w:val="es-ES_tradnl"/>
        </w:rPr>
        <w:t>Reducir el margen de interpretación, aclarar lo que antes se entendía, pero no se explicitaba.</w:t>
      </w:r>
    </w:p>
    <w:p w14:paraId="72EEFB37" w14:textId="77777777" w:rsidR="008A7366" w:rsidRPr="00A33ADA" w:rsidRDefault="008A7366" w:rsidP="008A7366">
      <w:pPr>
        <w:spacing w:line="276" w:lineRule="auto"/>
        <w:jc w:val="both"/>
        <w:rPr>
          <w:rFonts w:ascii="Arial" w:hAnsi="Arial" w:cs="Arial"/>
          <w:bCs/>
          <w:sz w:val="22"/>
          <w:szCs w:val="22"/>
          <w:lang w:val="es-ES_tradnl"/>
        </w:rPr>
      </w:pPr>
    </w:p>
    <w:p w14:paraId="476154FE" w14:textId="2E845B70" w:rsidR="000F0056" w:rsidRPr="00A33ADA" w:rsidRDefault="00FB0D61" w:rsidP="00A15860">
      <w:pPr>
        <w:widowControl w:val="0"/>
        <w:spacing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2"/>
          <w:szCs w:val="22"/>
          <w:lang w:val="es-ES_tradnl" w:eastAsia="ko-KR"/>
        </w:rPr>
        <w:t>Propuesta de modificación del requisito (</w:t>
      </w:r>
      <w:r w:rsidRPr="00A33ADA">
        <w:rPr>
          <w:rFonts w:ascii="Arial" w:eastAsia="Arial" w:hAnsi="Arial" w:cs="Arial"/>
          <w:b/>
          <w:color w:val="FF0000"/>
          <w:sz w:val="22"/>
          <w:szCs w:val="22"/>
          <w:lang w:val="es-ES_tradnl" w:eastAsia="ko-KR"/>
        </w:rPr>
        <w:t>cambios resaltados en rojo</w:t>
      </w:r>
      <w:r w:rsidRPr="00A33ADA">
        <w:rPr>
          <w:rFonts w:ascii="Arial" w:eastAsia="Arial" w:hAnsi="Arial" w:cs="Arial"/>
          <w:b/>
          <w:color w:val="00B9E4"/>
          <w:sz w:val="22"/>
          <w:szCs w:val="22"/>
          <w:lang w:val="es-ES_tradnl" w:eastAsia="ko-KR"/>
        </w:rPr>
        <w:t>):</w:t>
      </w:r>
    </w:p>
    <w:p w14:paraId="0A2DFE9E" w14:textId="1A3097BB" w:rsidR="008A7366" w:rsidRPr="00A33ADA" w:rsidRDefault="008A7366" w:rsidP="008A7366">
      <w:pPr>
        <w:widowControl w:val="0"/>
        <w:spacing w:before="160" w:after="100"/>
        <w:ind w:left="720" w:hanging="720"/>
        <w:jc w:val="both"/>
        <w:outlineLvl w:val="2"/>
        <w:rPr>
          <w:rFonts w:ascii="Arial" w:eastAsia="Arial" w:hAnsi="Arial" w:cs="Arial"/>
          <w:b/>
          <w:color w:val="00B9E4"/>
          <w:sz w:val="20"/>
          <w:szCs w:val="20"/>
          <w:lang w:val="es-ES_tradnl" w:eastAsia="ko-KR"/>
        </w:rPr>
      </w:pPr>
      <w:r w:rsidRPr="00A33ADA">
        <w:rPr>
          <w:rFonts w:ascii="Arial" w:eastAsia="Arial" w:hAnsi="Arial" w:cs="Arial"/>
          <w:b/>
          <w:color w:val="00B9E4"/>
          <w:sz w:val="20"/>
          <w:szCs w:val="20"/>
          <w:lang w:val="es-ES_tradnl" w:eastAsia="ko-KR"/>
        </w:rPr>
        <w:t xml:space="preserve">4.5.5. </w:t>
      </w:r>
      <w:r w:rsidR="00FB0D61" w:rsidRPr="00A33ADA">
        <w:rPr>
          <w:rFonts w:ascii="Arial" w:eastAsia="Arial" w:hAnsi="Arial" w:cs="Arial"/>
          <w:b/>
          <w:color w:val="00B9E4"/>
          <w:sz w:val="20"/>
          <w:szCs w:val="20"/>
          <w:lang w:val="es-ES_tradnl" w:eastAsia="ko-KR"/>
        </w:rPr>
        <w:t>Pagos de la Prima Fairtrade</w:t>
      </w:r>
    </w:p>
    <w:tbl>
      <w:tblPr>
        <w:tblStyle w:val="SimpleTable149"/>
        <w:tblW w:w="9299" w:type="dxa"/>
        <w:tblLayout w:type="fixed"/>
        <w:tblCellMar>
          <w:top w:w="113" w:type="dxa"/>
          <w:left w:w="113" w:type="dxa"/>
          <w:bottom w:w="113" w:type="dxa"/>
          <w:right w:w="113" w:type="dxa"/>
        </w:tblCellMar>
        <w:tblLook w:val="04A0" w:firstRow="1" w:lastRow="0" w:firstColumn="1" w:lastColumn="0" w:noHBand="0" w:noVBand="1"/>
      </w:tblPr>
      <w:tblGrid>
        <w:gridCol w:w="962"/>
        <w:gridCol w:w="8337"/>
      </w:tblGrid>
      <w:tr w:rsidR="008A7366" w:rsidRPr="00A33ADA" w14:paraId="5502319F" w14:textId="77777777" w:rsidTr="00FB0D61">
        <w:trPr>
          <w:trHeight w:val="25"/>
        </w:trPr>
        <w:tc>
          <w:tcPr>
            <w:tcW w:w="9299" w:type="dxa"/>
            <w:gridSpan w:val="2"/>
          </w:tcPr>
          <w:p w14:paraId="218DB915" w14:textId="146E6678" w:rsidR="008A7366" w:rsidRPr="00A33ADA" w:rsidRDefault="00FB0D61" w:rsidP="00BC2CD0">
            <w:pPr>
              <w:ind w:left="1105" w:hanging="1105"/>
              <w:jc w:val="both"/>
              <w:rPr>
                <w:rFonts w:cs="Arial"/>
                <w:color w:val="565656"/>
                <w:spacing w:val="-1"/>
                <w:sz w:val="20"/>
                <w:szCs w:val="20"/>
                <w:lang w:val="es-ES_tradnl" w:eastAsia="ko-KR"/>
              </w:rPr>
            </w:pPr>
            <w:r w:rsidRPr="00A33ADA">
              <w:rPr>
                <w:rFonts w:cs="Arial"/>
                <w:b/>
                <w:color w:val="565656"/>
                <w:spacing w:val="-1"/>
                <w:sz w:val="20"/>
                <w:szCs w:val="20"/>
                <w:lang w:val="es-ES_tradnl" w:eastAsia="ko-KR"/>
              </w:rPr>
              <w:t>Se aplica a</w:t>
            </w:r>
            <w:r w:rsidR="008A7366" w:rsidRPr="00A33ADA">
              <w:rPr>
                <w:rFonts w:cs="Arial"/>
                <w:b/>
                <w:color w:val="565656"/>
                <w:spacing w:val="-1"/>
                <w:sz w:val="20"/>
                <w:szCs w:val="20"/>
                <w:lang w:val="es-ES_tradnl" w:eastAsia="ko-KR"/>
              </w:rPr>
              <w:t>:</w:t>
            </w:r>
            <w:r w:rsidR="008A7366" w:rsidRPr="00A33ADA">
              <w:rPr>
                <w:rFonts w:cs="Arial"/>
                <w:color w:val="565656"/>
                <w:spacing w:val="-1"/>
                <w:sz w:val="20"/>
                <w:szCs w:val="20"/>
                <w:lang w:val="es-ES_tradnl" w:eastAsia="ko-KR"/>
              </w:rPr>
              <w:t xml:space="preserve"> </w:t>
            </w:r>
            <w:r w:rsidR="00FC08CD" w:rsidRPr="00A33ADA">
              <w:rPr>
                <w:rFonts w:cs="Arial"/>
                <w:color w:val="565656"/>
                <w:spacing w:val="-1"/>
                <w:sz w:val="20"/>
                <w:szCs w:val="20"/>
                <w:lang w:val="es-ES_tradnl" w:eastAsia="ko-KR"/>
              </w:rPr>
              <w:t>Los c</w:t>
            </w:r>
            <w:r w:rsidRPr="00A33ADA">
              <w:rPr>
                <w:rFonts w:cs="Arial"/>
                <w:color w:val="565656"/>
                <w:spacing w:val="-1"/>
                <w:sz w:val="20"/>
                <w:szCs w:val="20"/>
                <w:lang w:val="es-ES_tradnl" w:eastAsia="ko-KR"/>
              </w:rPr>
              <w:t>omerciante</w:t>
            </w:r>
            <w:r w:rsidR="008A7366" w:rsidRPr="00A33ADA">
              <w:rPr>
                <w:rFonts w:cs="Arial"/>
                <w:color w:val="565656"/>
                <w:spacing w:val="-1"/>
                <w:sz w:val="20"/>
                <w:szCs w:val="20"/>
                <w:lang w:val="es-ES_tradnl" w:eastAsia="ko-KR"/>
              </w:rPr>
              <w:t>s</w:t>
            </w:r>
          </w:p>
        </w:tc>
      </w:tr>
      <w:tr w:rsidR="008A7366" w:rsidRPr="002A30B0" w14:paraId="19CA1A3E" w14:textId="77777777" w:rsidTr="00FB0D61">
        <w:trPr>
          <w:trHeight w:val="280"/>
        </w:trPr>
        <w:tc>
          <w:tcPr>
            <w:tcW w:w="962" w:type="dxa"/>
          </w:tcPr>
          <w:p w14:paraId="5036762E" w14:textId="08556425" w:rsidR="008A7366" w:rsidRPr="00A33ADA" w:rsidRDefault="00FB0D61"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Básico</w:t>
            </w:r>
          </w:p>
        </w:tc>
        <w:tc>
          <w:tcPr>
            <w:tcW w:w="8337" w:type="dxa"/>
            <w:vMerge w:val="restart"/>
          </w:tcPr>
          <w:p w14:paraId="54609F3F" w14:textId="0E7AC93F" w:rsidR="008A7366" w:rsidRPr="00A33ADA" w:rsidRDefault="00FB0D61" w:rsidP="00BC2CD0">
            <w:pPr>
              <w:spacing w:line="276" w:lineRule="auto"/>
              <w:jc w:val="both"/>
              <w:rPr>
                <w:rFonts w:cs="Arial"/>
                <w:color w:val="565656"/>
                <w:spacing w:val="-1"/>
                <w:sz w:val="20"/>
                <w:szCs w:val="20"/>
                <w:lang w:val="es-ES_tradnl" w:eastAsia="ja-JP"/>
              </w:rPr>
            </w:pPr>
            <w:r w:rsidRPr="00A33ADA">
              <w:rPr>
                <w:rFonts w:cs="Arial"/>
                <w:color w:val="565656"/>
                <w:spacing w:val="-1"/>
                <w:sz w:val="20"/>
                <w:szCs w:val="20"/>
                <w:lang w:val="es-ES_tradnl" w:eastAsia="ja-JP"/>
              </w:rPr>
              <w:t xml:space="preserve">Los pagos de la Prima </w:t>
            </w:r>
            <w:r w:rsidR="003C6618" w:rsidRPr="00A33ADA">
              <w:rPr>
                <w:rFonts w:cs="Arial"/>
                <w:b/>
                <w:color w:val="565656"/>
                <w:spacing w:val="-1"/>
                <w:sz w:val="20"/>
                <w:szCs w:val="20"/>
                <w:lang w:val="es-ES_tradnl" w:eastAsia="ja-JP"/>
              </w:rPr>
              <w:t>Fairtrade</w:t>
            </w:r>
            <w:r w:rsidRPr="00A33ADA">
              <w:rPr>
                <w:rFonts w:cs="Arial"/>
                <w:color w:val="565656"/>
                <w:spacing w:val="-1"/>
                <w:sz w:val="20"/>
                <w:szCs w:val="20"/>
                <w:lang w:val="es-ES_tradnl" w:eastAsia="ja-JP"/>
              </w:rPr>
              <w:t xml:space="preserve"> (Prima </w:t>
            </w:r>
            <w:r w:rsidR="003C6618" w:rsidRPr="00A33ADA">
              <w:rPr>
                <w:rFonts w:cs="Arial"/>
                <w:color w:val="565656"/>
                <w:spacing w:val="-1"/>
                <w:sz w:val="20"/>
                <w:szCs w:val="20"/>
                <w:lang w:val="es-ES_tradnl" w:eastAsia="ja-JP"/>
              </w:rPr>
              <w:t xml:space="preserve">Fairtrade </w:t>
            </w:r>
            <w:r w:rsidRPr="00A33ADA">
              <w:rPr>
                <w:rFonts w:cs="Arial"/>
                <w:color w:val="565656"/>
                <w:spacing w:val="-1"/>
                <w:sz w:val="20"/>
                <w:szCs w:val="20"/>
                <w:lang w:val="es-ES_tradnl" w:eastAsia="ja-JP"/>
              </w:rPr>
              <w:t xml:space="preserve">y Prima Ecológica </w:t>
            </w:r>
            <w:r w:rsidR="003C6618" w:rsidRPr="00A33ADA">
              <w:rPr>
                <w:rFonts w:cs="Arial"/>
                <w:color w:val="FF0000"/>
                <w:spacing w:val="-1"/>
                <w:sz w:val="20"/>
                <w:szCs w:val="20"/>
                <w:lang w:val="es-ES_tradnl" w:eastAsia="ja-JP"/>
              </w:rPr>
              <w:t>Fairtrade</w:t>
            </w:r>
            <w:r w:rsidRPr="00A33ADA">
              <w:rPr>
                <w:rFonts w:cs="Arial"/>
                <w:color w:val="565656"/>
                <w:spacing w:val="-1"/>
                <w:sz w:val="20"/>
                <w:szCs w:val="20"/>
                <w:lang w:val="es-ES_tradnl" w:eastAsia="ja-JP"/>
              </w:rPr>
              <w:t xml:space="preserve">) </w:t>
            </w:r>
            <w:r w:rsidRPr="00A33ADA">
              <w:rPr>
                <w:rFonts w:cs="Arial"/>
                <w:b/>
                <w:color w:val="565656"/>
                <w:spacing w:val="-1"/>
                <w:sz w:val="20"/>
                <w:szCs w:val="20"/>
                <w:lang w:val="es-ES_tradnl" w:eastAsia="ja-JP"/>
              </w:rPr>
              <w:t>se realizan</w:t>
            </w:r>
            <w:r w:rsidRPr="00A33ADA">
              <w:rPr>
                <w:rFonts w:cs="Arial"/>
                <w:color w:val="565656"/>
                <w:spacing w:val="-1"/>
                <w:sz w:val="20"/>
                <w:szCs w:val="20"/>
                <w:lang w:val="es-ES_tradnl" w:eastAsia="ja-JP"/>
              </w:rPr>
              <w:t xml:space="preserve"> a la OMAPE </w:t>
            </w:r>
            <w:r w:rsidRPr="00A33ADA">
              <w:rPr>
                <w:rFonts w:cs="Arial"/>
                <w:color w:val="FF0000"/>
                <w:spacing w:val="-1"/>
                <w:sz w:val="20"/>
                <w:szCs w:val="20"/>
                <w:lang w:val="es-ES_tradnl" w:eastAsia="ja-JP"/>
              </w:rPr>
              <w:t xml:space="preserve">tras </w:t>
            </w:r>
            <w:r w:rsidR="00FA63FF" w:rsidRPr="00A33ADA">
              <w:rPr>
                <w:rFonts w:cs="Arial"/>
                <w:color w:val="FF0000"/>
                <w:spacing w:val="-1"/>
                <w:sz w:val="20"/>
                <w:szCs w:val="20"/>
                <w:lang w:val="es-ES_tradnl" w:eastAsia="ja-JP"/>
              </w:rPr>
              <w:t>el análisis químico</w:t>
            </w:r>
            <w:r w:rsidRPr="00A33ADA">
              <w:rPr>
                <w:rFonts w:cs="Arial"/>
                <w:color w:val="FF0000"/>
                <w:spacing w:val="-1"/>
                <w:sz w:val="20"/>
                <w:szCs w:val="20"/>
                <w:lang w:val="es-ES_tradnl" w:eastAsia="ja-JP"/>
              </w:rPr>
              <w:t xml:space="preserve"> y el cálculo del peso total de metal puro.</w:t>
            </w:r>
          </w:p>
        </w:tc>
      </w:tr>
      <w:tr w:rsidR="008A7366" w:rsidRPr="00A33ADA" w14:paraId="60EF2218" w14:textId="77777777" w:rsidTr="00FB0D61">
        <w:trPr>
          <w:trHeight w:val="280"/>
        </w:trPr>
        <w:tc>
          <w:tcPr>
            <w:tcW w:w="962" w:type="dxa"/>
          </w:tcPr>
          <w:p w14:paraId="795D74A4" w14:textId="59EE114D" w:rsidR="008A7366" w:rsidRPr="00A33ADA" w:rsidRDefault="00FB0D61" w:rsidP="00BC2CD0">
            <w:pPr>
              <w:jc w:val="both"/>
              <w:rPr>
                <w:rFonts w:cs="Arial"/>
                <w:b/>
                <w:color w:val="565656"/>
                <w:spacing w:val="-1"/>
                <w:sz w:val="20"/>
                <w:szCs w:val="20"/>
                <w:lang w:val="es-ES_tradnl" w:eastAsia="ja-JP"/>
              </w:rPr>
            </w:pPr>
            <w:r w:rsidRPr="00A33ADA">
              <w:rPr>
                <w:rFonts w:cs="Arial"/>
                <w:b/>
                <w:color w:val="565656"/>
                <w:spacing w:val="-1"/>
                <w:sz w:val="20"/>
                <w:szCs w:val="20"/>
                <w:lang w:val="es-ES_tradnl" w:eastAsia="ja-JP"/>
              </w:rPr>
              <w:t>Año</w:t>
            </w:r>
            <w:r w:rsidR="008A7366" w:rsidRPr="00A33ADA">
              <w:rPr>
                <w:rFonts w:cs="Arial"/>
                <w:b/>
                <w:color w:val="565656"/>
                <w:spacing w:val="-1"/>
                <w:sz w:val="20"/>
                <w:szCs w:val="20"/>
                <w:lang w:val="es-ES_tradnl" w:eastAsia="ja-JP"/>
              </w:rPr>
              <w:t xml:space="preserve"> 0</w:t>
            </w:r>
          </w:p>
        </w:tc>
        <w:tc>
          <w:tcPr>
            <w:tcW w:w="8337" w:type="dxa"/>
            <w:vMerge/>
          </w:tcPr>
          <w:p w14:paraId="1150B9A8" w14:textId="77777777" w:rsidR="008A7366" w:rsidRPr="00A33ADA" w:rsidRDefault="008A7366" w:rsidP="00BC2CD0">
            <w:pPr>
              <w:spacing w:line="276" w:lineRule="auto"/>
              <w:jc w:val="both"/>
              <w:rPr>
                <w:rFonts w:cs="Arial"/>
                <w:color w:val="565656"/>
                <w:spacing w:val="-1"/>
                <w:sz w:val="20"/>
                <w:szCs w:val="20"/>
                <w:lang w:val="es-ES_tradnl" w:eastAsia="ko-KR"/>
              </w:rPr>
            </w:pPr>
          </w:p>
        </w:tc>
      </w:tr>
    </w:tbl>
    <w:p w14:paraId="50FBD82C" w14:textId="77777777" w:rsidR="008A7366" w:rsidRPr="00A33ADA" w:rsidRDefault="008A7366" w:rsidP="008A7366">
      <w:pPr>
        <w:rPr>
          <w:rFonts w:ascii="Arial" w:eastAsia="Arial" w:hAnsi="Arial" w:cs="Arial"/>
          <w:b/>
          <w:color w:val="00B9E4"/>
          <w:sz w:val="20"/>
          <w:szCs w:val="20"/>
          <w:lang w:val="es-ES_tradnl" w:eastAsia="ko-KR"/>
        </w:rPr>
      </w:pPr>
    </w:p>
    <w:p w14:paraId="7FE0D933" w14:textId="75F2F9E8" w:rsidR="008A7366" w:rsidRPr="00A33ADA" w:rsidRDefault="003C6618" w:rsidP="008A7366">
      <w:pPr>
        <w:jc w:val="both"/>
        <w:rPr>
          <w:rFonts w:ascii="Arial" w:hAnsi="Arial" w:cs="Arial"/>
          <w:bCs/>
          <w:sz w:val="22"/>
          <w:szCs w:val="22"/>
          <w:lang w:val="es-ES_tradnl"/>
        </w:rPr>
      </w:pPr>
      <w:r w:rsidRPr="00A33ADA">
        <w:rPr>
          <w:rFonts w:ascii="Arial" w:hAnsi="Arial" w:cs="Arial"/>
          <w:b/>
          <w:sz w:val="22"/>
          <w:szCs w:val="22"/>
          <w:lang w:val="es-ES_tradnl"/>
        </w:rPr>
        <w:t>Consecuencias</w:t>
      </w:r>
      <w:r w:rsidR="008A7366" w:rsidRPr="00A33ADA">
        <w:rPr>
          <w:rFonts w:ascii="Arial" w:hAnsi="Arial" w:cs="Arial"/>
          <w:bCs/>
          <w:sz w:val="22"/>
          <w:szCs w:val="22"/>
          <w:lang w:val="es-ES_tradnl"/>
        </w:rPr>
        <w:t xml:space="preserve">: </w:t>
      </w:r>
      <w:r w:rsidRPr="00A33ADA">
        <w:rPr>
          <w:rFonts w:ascii="Arial" w:hAnsi="Arial" w:cs="Arial"/>
          <w:bCs/>
          <w:sz w:val="22"/>
          <w:szCs w:val="22"/>
          <w:lang w:val="es-ES_tradnl"/>
        </w:rPr>
        <w:t>No hay consecuencias porque se hace explícito lo que ocurre en la práctica.</w:t>
      </w:r>
    </w:p>
    <w:p w14:paraId="0DC8CB84" w14:textId="77777777" w:rsidR="003C6618" w:rsidRPr="00A33ADA" w:rsidRDefault="003C6618" w:rsidP="008A7366">
      <w:pPr>
        <w:jc w:val="both"/>
        <w:rPr>
          <w:rFonts w:ascii="Arial" w:hAnsi="Arial" w:cs="Arial"/>
          <w:bCs/>
          <w:sz w:val="22"/>
          <w:szCs w:val="22"/>
          <w:lang w:val="es-ES_tradnl"/>
        </w:rPr>
      </w:pPr>
    </w:p>
    <w:p w14:paraId="28B234D5" w14:textId="75EF6E38" w:rsidR="003C6618" w:rsidRPr="00A33ADA" w:rsidRDefault="00164568" w:rsidP="003C6618">
      <w:pPr>
        <w:keepNext/>
        <w:keepLines/>
        <w:spacing w:line="276" w:lineRule="auto"/>
        <w:jc w:val="both"/>
        <w:rPr>
          <w:rFonts w:ascii="Arial" w:hAnsi="Arial" w:cs="Arial"/>
          <w:b/>
          <w:color w:val="00B9E4" w:themeColor="background2"/>
          <w:sz w:val="22"/>
          <w:szCs w:val="22"/>
          <w:lang w:val="es-ES_tradnl"/>
        </w:rPr>
      </w:pPr>
      <w:r w:rsidRPr="00A33ADA">
        <w:rPr>
          <w:rFonts w:ascii="Arial" w:hAnsi="Arial" w:cs="Arial"/>
          <w:b/>
          <w:color w:val="00B9E4" w:themeColor="background2"/>
          <w:sz w:val="22"/>
          <w:szCs w:val="22"/>
          <w:lang w:val="es-ES_tradnl"/>
        </w:rPr>
        <w:t>P 4</w:t>
      </w:r>
      <w:r w:rsidR="008A7366" w:rsidRPr="00A33ADA">
        <w:rPr>
          <w:rFonts w:ascii="Arial" w:hAnsi="Arial" w:cs="Arial"/>
          <w:b/>
          <w:color w:val="00B9E4" w:themeColor="background2"/>
          <w:sz w:val="22"/>
          <w:szCs w:val="22"/>
          <w:lang w:val="es-ES_tradnl"/>
        </w:rPr>
        <w:t>.</w:t>
      </w:r>
      <w:r w:rsidR="009A065D" w:rsidRPr="00A33ADA">
        <w:rPr>
          <w:rFonts w:ascii="Arial" w:hAnsi="Arial" w:cs="Arial"/>
          <w:b/>
          <w:color w:val="00B9E4" w:themeColor="background2"/>
          <w:sz w:val="22"/>
          <w:szCs w:val="22"/>
          <w:lang w:val="es-ES_tradnl"/>
        </w:rPr>
        <w:t>26</w:t>
      </w:r>
      <w:r w:rsidR="008A7366" w:rsidRPr="00A33ADA">
        <w:rPr>
          <w:rFonts w:ascii="Arial" w:hAnsi="Arial" w:cs="Arial"/>
          <w:b/>
          <w:color w:val="00B9E4" w:themeColor="background2"/>
          <w:sz w:val="22"/>
          <w:szCs w:val="22"/>
          <w:lang w:val="es-ES_tradnl"/>
        </w:rPr>
        <w:t xml:space="preserve"> </w:t>
      </w:r>
      <w:r w:rsidR="003C6618" w:rsidRPr="00A33ADA">
        <w:rPr>
          <w:rFonts w:ascii="Arial" w:hAnsi="Arial" w:cs="Arial"/>
          <w:b/>
          <w:color w:val="00B9E4" w:themeColor="background2"/>
          <w:sz w:val="22"/>
          <w:szCs w:val="22"/>
          <w:lang w:val="es-ES_tradnl"/>
        </w:rPr>
        <w:t>¿Está usted de acuerdo con el cambio propuesto?</w:t>
      </w:r>
    </w:p>
    <w:p w14:paraId="57A193F0" w14:textId="77777777" w:rsidR="003C6618" w:rsidRPr="00A33ADA" w:rsidRDefault="003C6618" w:rsidP="003C6618">
      <w:pPr>
        <w:spacing w:line="276" w:lineRule="auto"/>
        <w:jc w:val="both"/>
        <w:rPr>
          <w:rFonts w:ascii="Arial" w:hAnsi="Arial" w:cs="Arial"/>
          <w:i/>
          <w:color w:val="7030A0"/>
          <w:sz w:val="22"/>
          <w:szCs w:val="22"/>
          <w:lang w:val="es-ES_tradnl"/>
        </w:rPr>
      </w:pPr>
      <w:r w:rsidRPr="00A33ADA">
        <w:rPr>
          <w:rFonts w:ascii="Arial" w:hAnsi="Arial" w:cs="Arial"/>
          <w:b/>
          <w:color w:val="7030A0"/>
          <w:sz w:val="22"/>
          <w:szCs w:val="22"/>
          <w:lang w:val="es-ES_tradnl"/>
        </w:rPr>
        <w:t>Marque una sola casilla</w:t>
      </w:r>
    </w:p>
    <w:p w14:paraId="6CB53FBE" w14:textId="77777777" w:rsidR="003C6618" w:rsidRPr="00A33ADA" w:rsidRDefault="003C6618" w:rsidP="003C661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rFonts w:ascii="Arial" w:hAnsi="Arial" w:cs="Arial"/>
          <w:sz w:val="22"/>
          <w:szCs w:val="22"/>
          <w:lang w:val="es-ES_tradnl"/>
        </w:rPr>
        <w:t xml:space="preserve"> Totalmente de acuerdo.</w:t>
      </w:r>
    </w:p>
    <w:p w14:paraId="005B48E6" w14:textId="66BDB5A0" w:rsidR="003C6618" w:rsidRPr="00A33ADA" w:rsidRDefault="003C6618" w:rsidP="003C661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Parcialmente de acuerdo (</w:t>
      </w:r>
      <w:r w:rsidRPr="00A33ADA">
        <w:rPr>
          <w:rFonts w:ascii="Arial" w:hAnsi="Arial" w:cs="Arial"/>
          <w:i/>
          <w:sz w:val="22"/>
          <w:szCs w:val="22"/>
          <w:lang w:val="es-ES_tradnl"/>
        </w:rPr>
        <w:t xml:space="preserve">utilice </w:t>
      </w:r>
      <w:r w:rsidR="00380B53" w:rsidRPr="00A33ADA">
        <w:rPr>
          <w:rFonts w:ascii="Arial" w:hAnsi="Arial" w:cs="Arial"/>
          <w:i/>
          <w:sz w:val="22"/>
          <w:szCs w:val="22"/>
          <w:lang w:val="es-ES_tradnl"/>
        </w:rPr>
        <w:t>el cuadro de abajo</w:t>
      </w:r>
      <w:r w:rsidRPr="00A33ADA">
        <w:rPr>
          <w:rFonts w:ascii="Arial" w:hAnsi="Arial" w:cs="Arial"/>
          <w:i/>
          <w:sz w:val="22"/>
          <w:szCs w:val="22"/>
          <w:lang w:val="es-ES_tradnl"/>
        </w:rPr>
        <w:t xml:space="preserve"> para especificar con qué partes está o no de acuerdo</w:t>
      </w:r>
      <w:r w:rsidRPr="00A33ADA">
        <w:rPr>
          <w:rFonts w:ascii="Arial" w:hAnsi="Arial" w:cs="Arial"/>
          <w:sz w:val="22"/>
          <w:szCs w:val="22"/>
          <w:lang w:val="es-ES_tradnl"/>
        </w:rPr>
        <w:t>).</w:t>
      </w:r>
    </w:p>
    <w:p w14:paraId="4908502F" w14:textId="77777777" w:rsidR="003C6618" w:rsidRPr="00A33ADA" w:rsidRDefault="003C6618" w:rsidP="003C661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En desacuerdo.</w:t>
      </w:r>
    </w:p>
    <w:p w14:paraId="5EF8F07E" w14:textId="1F0CA912" w:rsidR="003C6618" w:rsidRPr="00A33ADA" w:rsidRDefault="003C6618" w:rsidP="003C6618">
      <w:pPr>
        <w:keepNext/>
        <w:keepLines/>
        <w:tabs>
          <w:tab w:val="left" w:pos="735"/>
        </w:tabs>
        <w:spacing w:line="276" w:lineRule="auto"/>
        <w:jc w:val="both"/>
        <w:rPr>
          <w:rFonts w:ascii="Arial" w:hAnsi="Arial" w:cs="Arial"/>
          <w:sz w:val="22"/>
          <w:szCs w:val="22"/>
          <w:lang w:val="es-ES_tradnl"/>
        </w:rPr>
      </w:pPr>
      <w:r w:rsidRPr="00A33ADA">
        <w:rPr>
          <w:rFonts w:ascii="Arial" w:hAnsi="Arial" w:cs="Arial"/>
          <w:sz w:val="22"/>
          <w:szCs w:val="22"/>
          <w:lang w:val="es-ES_tradnl"/>
        </w:rPr>
        <w:fldChar w:fldCharType="begin">
          <w:ffData>
            <w:name w:val="Check1"/>
            <w:enabled/>
            <w:calcOnExit w:val="0"/>
            <w:checkBox>
              <w:sizeAuto/>
              <w:default w:val="0"/>
            </w:checkBox>
          </w:ffData>
        </w:fldChar>
      </w:r>
      <w:r w:rsidRPr="00A33ADA">
        <w:rPr>
          <w:rFonts w:ascii="Arial" w:hAnsi="Arial" w:cs="Arial"/>
          <w:sz w:val="22"/>
          <w:szCs w:val="22"/>
          <w:lang w:val="es-ES_tradnl"/>
        </w:rPr>
        <w:instrText xml:space="preserve"> FORMCHECKBOX </w:instrText>
      </w:r>
      <w:r w:rsidR="009D238E">
        <w:rPr>
          <w:rFonts w:ascii="Arial" w:hAnsi="Arial" w:cs="Arial"/>
          <w:sz w:val="22"/>
          <w:szCs w:val="22"/>
          <w:lang w:val="es-ES_tradnl"/>
        </w:rPr>
      </w:r>
      <w:r w:rsidR="009D238E">
        <w:rPr>
          <w:rFonts w:ascii="Arial" w:hAnsi="Arial" w:cs="Arial"/>
          <w:sz w:val="22"/>
          <w:szCs w:val="22"/>
          <w:lang w:val="es-ES_tradnl"/>
        </w:rPr>
        <w:fldChar w:fldCharType="separate"/>
      </w:r>
      <w:r w:rsidRPr="00A33ADA">
        <w:rPr>
          <w:rFonts w:ascii="Arial" w:hAnsi="Arial" w:cs="Arial"/>
          <w:sz w:val="22"/>
          <w:szCs w:val="22"/>
          <w:lang w:val="es-ES_tradnl"/>
        </w:rPr>
        <w:fldChar w:fldCharType="end"/>
      </w:r>
      <w:r w:rsidRPr="00A33ADA">
        <w:rPr>
          <w:lang w:val="es-ES_tradnl"/>
        </w:rPr>
        <w:t xml:space="preserve"> </w:t>
      </w:r>
      <w:r w:rsidRPr="00A33ADA">
        <w:rPr>
          <w:rFonts w:ascii="Arial" w:hAnsi="Arial" w:cs="Arial"/>
          <w:sz w:val="22"/>
          <w:szCs w:val="22"/>
          <w:lang w:val="es-ES_tradnl"/>
        </w:rPr>
        <w:t>No es relevante para mí / No lo sé.</w:t>
      </w:r>
    </w:p>
    <w:p w14:paraId="43BEE1F1" w14:textId="77777777" w:rsidR="00573BD4" w:rsidRPr="00A33ADA" w:rsidRDefault="00573BD4" w:rsidP="003C6618">
      <w:pPr>
        <w:keepNext/>
        <w:keepLines/>
        <w:tabs>
          <w:tab w:val="left" w:pos="735"/>
        </w:tabs>
        <w:spacing w:line="276" w:lineRule="auto"/>
        <w:jc w:val="both"/>
        <w:rPr>
          <w:rFonts w:ascii="Arial" w:hAnsi="Arial" w:cs="Arial"/>
          <w:sz w:val="22"/>
          <w:szCs w:val="22"/>
          <w:lang w:val="es-ES_tradnl"/>
        </w:rPr>
      </w:pPr>
    </w:p>
    <w:p w14:paraId="2BF252C8" w14:textId="6FC2BB1D" w:rsidR="00695F14" w:rsidRPr="00A33ADA" w:rsidRDefault="003C6618" w:rsidP="00573BD4">
      <w:pPr>
        <w:jc w:val="both"/>
        <w:rPr>
          <w:rFonts w:ascii="Arial" w:hAnsi="Arial" w:cs="Arial"/>
          <w:b/>
          <w:sz w:val="22"/>
          <w:szCs w:val="22"/>
          <w:lang w:val="es-ES_tradnl"/>
        </w:rPr>
      </w:pPr>
      <w:r w:rsidRPr="00A33ADA">
        <w:rPr>
          <w:rFonts w:ascii="Arial" w:hAnsi="Arial" w:cs="Arial"/>
          <w:b/>
          <w:sz w:val="22"/>
          <w:szCs w:val="22"/>
          <w:lang w:val="es-ES_tradnl"/>
        </w:rPr>
        <w:t xml:space="preserve">Exponga sus razones aquí: </w:t>
      </w:r>
      <w:r w:rsidR="00695F14" w:rsidRPr="00A33ADA">
        <w:rPr>
          <w:rFonts w:ascii="Arial" w:hAnsi="Arial" w:cs="Arial"/>
          <w:b/>
          <w:sz w:val="22"/>
          <w:szCs w:val="22"/>
          <w:lang w:val="es-ES_tradnl"/>
        </w:rPr>
        <w:t xml:space="preserve"> </w:t>
      </w:r>
    </w:p>
    <w:p w14:paraId="0A5E7AEE" w14:textId="77777777" w:rsidR="00695F14" w:rsidRPr="00480E3B" w:rsidRDefault="00695F14" w:rsidP="00695F14">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lang w:val="es-ES_tradnl"/>
        </w:rPr>
      </w:pPr>
      <w:r w:rsidRPr="00A33ADA">
        <w:rPr>
          <w:lang w:val="es-ES_tradnl"/>
        </w:rPr>
        <w:fldChar w:fldCharType="begin">
          <w:ffData>
            <w:name w:val="Text92"/>
            <w:enabled/>
            <w:calcOnExit w:val="0"/>
            <w:textInput/>
          </w:ffData>
        </w:fldChar>
      </w:r>
      <w:r w:rsidRPr="00A33ADA">
        <w:rPr>
          <w:rFonts w:ascii="Arial" w:hAnsi="Arial"/>
          <w:sz w:val="22"/>
          <w:szCs w:val="22"/>
          <w:lang w:val="es-ES_tradnl"/>
        </w:rPr>
        <w:instrText xml:space="preserve"> FORMTEXT </w:instrText>
      </w:r>
      <w:r w:rsidRPr="00A33ADA">
        <w:rPr>
          <w:rFonts w:ascii="Arial" w:hAnsi="Arial"/>
          <w:sz w:val="22"/>
          <w:szCs w:val="22"/>
          <w:lang w:val="es-ES_tradnl"/>
        </w:rPr>
      </w:r>
      <w:r w:rsidRPr="00A33ADA">
        <w:rPr>
          <w:rFonts w:ascii="Arial" w:hAnsi="Arial"/>
          <w:sz w:val="22"/>
          <w:szCs w:val="22"/>
          <w:lang w:val="es-ES_tradnl"/>
        </w:rPr>
        <w:fldChar w:fldCharType="separate"/>
      </w:r>
      <w:r w:rsidRPr="00A33ADA">
        <w:rPr>
          <w:rFonts w:ascii="Arial" w:hAnsi="Arial" w:cs="Arial"/>
          <w:sz w:val="22"/>
          <w:szCs w:val="22"/>
          <w:lang w:val="es-ES_tradnl"/>
        </w:rPr>
        <w:t>     </w:t>
      </w:r>
      <w:r w:rsidRPr="00A33ADA">
        <w:rPr>
          <w:rFonts w:ascii="Arial" w:hAnsi="Arial"/>
          <w:sz w:val="22"/>
          <w:szCs w:val="22"/>
          <w:lang w:val="es-ES_tradnl"/>
        </w:rPr>
        <w:fldChar w:fldCharType="end"/>
      </w:r>
    </w:p>
    <w:p w14:paraId="3A7228DD" w14:textId="77777777" w:rsidR="008A7366" w:rsidRPr="00480E3B" w:rsidRDefault="008A7366" w:rsidP="008A7366">
      <w:pPr>
        <w:spacing w:line="276" w:lineRule="auto"/>
        <w:jc w:val="both"/>
        <w:rPr>
          <w:rFonts w:ascii="Arial" w:hAnsi="Arial" w:cs="Arial"/>
          <w:bCs/>
          <w:sz w:val="22"/>
          <w:szCs w:val="22"/>
          <w:lang w:val="es-ES_tradnl"/>
        </w:rPr>
      </w:pPr>
    </w:p>
    <w:p w14:paraId="2963A998" w14:textId="77777777" w:rsidR="008A7366" w:rsidRPr="00480E3B" w:rsidRDefault="008A7366" w:rsidP="008A7366">
      <w:pPr>
        <w:spacing w:line="276" w:lineRule="auto"/>
        <w:jc w:val="both"/>
        <w:rPr>
          <w:rFonts w:ascii="Arial" w:eastAsiaTheme="majorEastAsia" w:hAnsi="Arial" w:cs="Arial"/>
          <w:b/>
          <w:bCs/>
          <w:color w:val="00B0F0"/>
          <w:sz w:val="22"/>
          <w:szCs w:val="22"/>
          <w:lang w:val="es-ES_tradnl"/>
        </w:rPr>
      </w:pPr>
      <w:bookmarkStart w:id="102" w:name="_Toc122422867"/>
      <w:bookmarkStart w:id="103" w:name="_Toc122423372"/>
      <w:bookmarkEnd w:id="102"/>
      <w:bookmarkEnd w:id="103"/>
    </w:p>
    <w:p w14:paraId="0D039B65" w14:textId="77777777" w:rsidR="002D1BAB" w:rsidRPr="00480E3B" w:rsidRDefault="002D1BAB">
      <w:pPr>
        <w:rPr>
          <w:rFonts w:ascii="Arial" w:hAnsi="Arial" w:cs="Arial"/>
          <w:bCs/>
          <w:sz w:val="22"/>
          <w:szCs w:val="22"/>
          <w:lang w:val="es-ES_tradnl"/>
        </w:rPr>
      </w:pPr>
    </w:p>
    <w:sectPr w:rsidR="002D1BAB" w:rsidRPr="00480E3B">
      <w:headerReference w:type="default" r:id="rId29"/>
      <w:footerReference w:type="default" r:id="rId30"/>
      <w:pgSz w:w="11906" w:h="16838"/>
      <w:pgMar w:top="345"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66E1" w14:textId="77777777" w:rsidR="00842D5C" w:rsidRPr="003C48F5" w:rsidRDefault="00842D5C">
      <w:r w:rsidRPr="003C48F5">
        <w:separator/>
      </w:r>
    </w:p>
  </w:endnote>
  <w:endnote w:type="continuationSeparator" w:id="0">
    <w:p w14:paraId="2D1CF971" w14:textId="77777777" w:rsidR="00842D5C" w:rsidRPr="003C48F5" w:rsidRDefault="00842D5C">
      <w:r w:rsidRPr="003C48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65223"/>
      <w:docPartObj>
        <w:docPartGallery w:val="Page Numbers (Bottom of Page)"/>
        <w:docPartUnique/>
      </w:docPartObj>
    </w:sdtPr>
    <w:sdtEndPr>
      <w:rPr>
        <w:rFonts w:ascii="Arial" w:hAnsi="Arial" w:cs="Arial"/>
      </w:rPr>
    </w:sdtEndPr>
    <w:sdtContent>
      <w:p w14:paraId="7FDE7021" w14:textId="490547F7" w:rsidR="00D34AFA" w:rsidRPr="00596088" w:rsidRDefault="00D34AFA">
        <w:pPr>
          <w:pStyle w:val="Footer"/>
          <w:jc w:val="center"/>
          <w:rPr>
            <w:rFonts w:ascii="Arial" w:hAnsi="Arial" w:cs="Arial"/>
          </w:rPr>
        </w:pPr>
        <w:r w:rsidRPr="00596088">
          <w:rPr>
            <w:rFonts w:ascii="Arial" w:hAnsi="Arial" w:cs="Arial"/>
          </w:rPr>
          <w:fldChar w:fldCharType="begin"/>
        </w:r>
        <w:r w:rsidRPr="00596088">
          <w:rPr>
            <w:rFonts w:ascii="Arial" w:hAnsi="Arial" w:cs="Arial"/>
          </w:rPr>
          <w:instrText xml:space="preserve"> PAGE </w:instrText>
        </w:r>
        <w:r w:rsidRPr="00596088">
          <w:rPr>
            <w:rFonts w:ascii="Arial" w:hAnsi="Arial" w:cs="Arial"/>
          </w:rPr>
          <w:fldChar w:fldCharType="separate"/>
        </w:r>
        <w:r w:rsidR="00001F43">
          <w:rPr>
            <w:rFonts w:ascii="Arial" w:hAnsi="Arial" w:cs="Arial"/>
            <w:noProof/>
          </w:rPr>
          <w:t>3</w:t>
        </w:r>
        <w:r w:rsidRPr="00596088">
          <w:rPr>
            <w:rFonts w:ascii="Arial" w:hAnsi="Arial" w:cs="Arial"/>
          </w:rPr>
          <w:fldChar w:fldCharType="end"/>
        </w:r>
      </w:p>
    </w:sdtContent>
  </w:sdt>
  <w:p w14:paraId="13809395" w14:textId="77777777" w:rsidR="00D34AFA" w:rsidRPr="003C48F5" w:rsidRDefault="00D3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7E79" w14:textId="77777777" w:rsidR="00842D5C" w:rsidRPr="003C48F5" w:rsidRDefault="00842D5C">
      <w:pPr>
        <w:rPr>
          <w:sz w:val="12"/>
        </w:rPr>
      </w:pPr>
      <w:r w:rsidRPr="003C48F5">
        <w:separator/>
      </w:r>
    </w:p>
  </w:footnote>
  <w:footnote w:type="continuationSeparator" w:id="0">
    <w:p w14:paraId="1AF5C879" w14:textId="77777777" w:rsidR="00842D5C" w:rsidRPr="003C48F5" w:rsidRDefault="00842D5C">
      <w:pPr>
        <w:rPr>
          <w:sz w:val="12"/>
        </w:rPr>
      </w:pPr>
      <w:r w:rsidRPr="003C48F5">
        <w:continuationSeparator/>
      </w:r>
    </w:p>
  </w:footnote>
  <w:footnote w:id="1">
    <w:p w14:paraId="6AF7219C" w14:textId="75580682" w:rsidR="00D34AFA" w:rsidRPr="0098588D" w:rsidRDefault="00D34AFA" w:rsidP="006A74CA">
      <w:pPr>
        <w:pStyle w:val="FootnoteText"/>
        <w:rPr>
          <w:rFonts w:ascii="Arial" w:hAnsi="Arial" w:cs="Arial"/>
          <w:lang w:val="es-ES_tradnl"/>
        </w:rPr>
      </w:pPr>
      <w:r w:rsidRPr="006A74CA">
        <w:rPr>
          <w:rStyle w:val="FootnoteCharacters"/>
          <w:rFonts w:ascii="Arial" w:hAnsi="Arial" w:cs="Arial"/>
        </w:rPr>
        <w:footnoteRef/>
      </w:r>
      <w:r w:rsidRPr="0098588D">
        <w:rPr>
          <w:rFonts w:ascii="Arial" w:hAnsi="Arial" w:cs="Arial"/>
          <w:bCs/>
          <w:lang w:val="es-ES_tradnl"/>
        </w:rPr>
        <w:t>Antiguo requisito 1.1.1</w:t>
      </w:r>
    </w:p>
  </w:footnote>
  <w:footnote w:id="2">
    <w:p w14:paraId="25D150EA" w14:textId="2DC543DB" w:rsidR="00D34AFA" w:rsidRPr="00ED4B8B" w:rsidRDefault="00D34AFA" w:rsidP="006A74CA">
      <w:pPr>
        <w:pStyle w:val="FootnoteText"/>
        <w:rPr>
          <w:rFonts w:ascii="Arial" w:hAnsi="Arial" w:cs="Arial"/>
          <w:bCs/>
          <w:lang w:val="it-IT"/>
        </w:rPr>
      </w:pPr>
      <w:r w:rsidRPr="006A74CA">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bCs/>
          <w:lang w:val="it-IT"/>
        </w:rPr>
        <w:t xml:space="preserve"> 3.1.5</w:t>
      </w:r>
    </w:p>
  </w:footnote>
  <w:footnote w:id="3">
    <w:p w14:paraId="40E6F6CA" w14:textId="46385206" w:rsidR="00D34AFA" w:rsidRPr="00502367" w:rsidRDefault="00D34AFA">
      <w:pPr>
        <w:pStyle w:val="FootnoteText"/>
        <w:rPr>
          <w:rFonts w:ascii="Arial" w:hAnsi="Arial" w:cs="Arial"/>
          <w:bCs/>
          <w:lang w:val="it-IT"/>
        </w:rPr>
      </w:pPr>
      <w:r w:rsidRPr="00722263">
        <w:rPr>
          <w:rStyle w:val="FootnoteReference"/>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bCs/>
          <w:lang w:val="it-IT"/>
        </w:rPr>
        <w:t xml:space="preserve"> </w:t>
      </w:r>
      <w:r w:rsidRPr="00502367">
        <w:rPr>
          <w:rFonts w:ascii="Arial" w:hAnsi="Arial" w:cs="Arial"/>
          <w:bCs/>
          <w:lang w:val="it-IT"/>
        </w:rPr>
        <w:t>3.1.5</w:t>
      </w:r>
    </w:p>
  </w:footnote>
  <w:footnote w:id="4">
    <w:p w14:paraId="6A19E291" w14:textId="659434C1" w:rsidR="00D34AFA" w:rsidRPr="00ED4B8B" w:rsidRDefault="00D34AFA" w:rsidP="006A74CA">
      <w:pPr>
        <w:pStyle w:val="FootnoteText"/>
        <w:rPr>
          <w:rFonts w:ascii="Arial" w:hAnsi="Arial" w:cs="Arial"/>
          <w:bCs/>
          <w:lang w:val="it-IT"/>
        </w:rPr>
      </w:pPr>
      <w:r w:rsidRPr="006A74CA">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bCs/>
          <w:lang w:val="it-IT"/>
        </w:rPr>
        <w:t xml:space="preserve"> 1.1.3</w:t>
      </w:r>
    </w:p>
  </w:footnote>
  <w:footnote w:id="5">
    <w:p w14:paraId="52EFC62F" w14:textId="1650BE6B" w:rsidR="00D34AFA" w:rsidRPr="00332EE8" w:rsidRDefault="00D34AFA">
      <w:pPr>
        <w:pStyle w:val="FootnoteText"/>
        <w:rPr>
          <w:rStyle w:val="FootnoteCharacters"/>
          <w:lang w:val="it-IT"/>
        </w:rPr>
      </w:pPr>
      <w:r w:rsidRPr="00722263">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bCs/>
          <w:lang w:val="it-IT"/>
        </w:rPr>
        <w:t xml:space="preserve"> </w:t>
      </w:r>
      <w:r w:rsidRPr="00A40906">
        <w:rPr>
          <w:rFonts w:ascii="Arial" w:hAnsi="Arial" w:cs="Arial"/>
          <w:bCs/>
          <w:lang w:val="it-IT"/>
        </w:rPr>
        <w:t>1.1.3</w:t>
      </w:r>
    </w:p>
  </w:footnote>
  <w:footnote w:id="6">
    <w:p w14:paraId="7E15D267" w14:textId="3A51D38C" w:rsidR="00D34AFA" w:rsidRPr="00ED4B8B" w:rsidRDefault="00D34AFA">
      <w:pPr>
        <w:pStyle w:val="FootnoteText"/>
        <w:rPr>
          <w:lang w:val="it-IT"/>
        </w:rPr>
      </w:pPr>
      <w:r w:rsidRPr="00FB5059">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bCs/>
          <w:lang w:val="it-IT"/>
        </w:rPr>
        <w:t xml:space="preserve"> 1.1.4</w:t>
      </w:r>
    </w:p>
  </w:footnote>
  <w:footnote w:id="7">
    <w:p w14:paraId="64C1F5F3" w14:textId="133028F7" w:rsidR="00D34AFA" w:rsidRPr="00AB7E39" w:rsidRDefault="00D34AFA">
      <w:pPr>
        <w:pStyle w:val="FootnoteText"/>
        <w:rPr>
          <w:rFonts w:ascii="Arial" w:hAnsi="Arial" w:cs="Arial"/>
          <w:lang w:val="it-IT"/>
        </w:rPr>
      </w:pPr>
      <w:r w:rsidRPr="00FB5059">
        <w:rPr>
          <w:rStyle w:val="FootnoteReference"/>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Pr>
          <w:lang w:val="it-IT"/>
        </w:rPr>
        <w:t xml:space="preserve"> </w:t>
      </w:r>
      <w:r w:rsidRPr="00AB7E39">
        <w:rPr>
          <w:rFonts w:ascii="Arial" w:hAnsi="Arial" w:cs="Arial"/>
          <w:lang w:val="it-IT"/>
        </w:rPr>
        <w:t>1.1.4</w:t>
      </w:r>
    </w:p>
  </w:footnote>
  <w:footnote w:id="8">
    <w:p w14:paraId="2635B1AE" w14:textId="7EB5E986" w:rsidR="00D34AFA" w:rsidRPr="00ED4B8B" w:rsidRDefault="00D34AFA">
      <w:pPr>
        <w:pStyle w:val="FootnoteText"/>
        <w:rPr>
          <w:rFonts w:ascii="Arial" w:hAnsi="Arial" w:cs="Arial"/>
          <w:lang w:val="it-IT"/>
        </w:rPr>
      </w:pPr>
      <w:r w:rsidRPr="00596088">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D4B8B">
        <w:rPr>
          <w:rFonts w:ascii="Arial" w:hAnsi="Arial" w:cs="Arial"/>
          <w:lang w:val="it-IT"/>
        </w:rPr>
        <w:t xml:space="preserve"> 1.1.5</w:t>
      </w:r>
    </w:p>
  </w:footnote>
  <w:footnote w:id="9">
    <w:p w14:paraId="74EE2837" w14:textId="6BDB6BD1" w:rsidR="00D34AFA" w:rsidRPr="00ED4B8B" w:rsidRDefault="00D34AFA">
      <w:pPr>
        <w:pStyle w:val="FootnoteText"/>
        <w:rPr>
          <w:rFonts w:ascii="Arial" w:hAnsi="Arial" w:cs="Arial"/>
          <w:lang w:val="it-IT"/>
        </w:rPr>
      </w:pPr>
      <w:r w:rsidRPr="00A41EC2">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4.2.2</w:t>
      </w:r>
    </w:p>
  </w:footnote>
  <w:footnote w:id="10">
    <w:p w14:paraId="10F8481B" w14:textId="1D0BCB11" w:rsidR="00D34AFA" w:rsidRPr="00ED4B8B" w:rsidRDefault="00D34AFA">
      <w:pPr>
        <w:pStyle w:val="FootnoteText"/>
        <w:rPr>
          <w:lang w:val="it-IT"/>
        </w:rPr>
      </w:pPr>
      <w:r w:rsidRPr="00A41EC2">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1.3.1</w:t>
      </w:r>
    </w:p>
  </w:footnote>
  <w:footnote w:id="11">
    <w:p w14:paraId="1FF2F5AC" w14:textId="0800A439" w:rsidR="00D34AFA" w:rsidRPr="00ED4B8B" w:rsidRDefault="00D34AFA">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1.3.6</w:t>
      </w:r>
    </w:p>
  </w:footnote>
  <w:footnote w:id="12">
    <w:p w14:paraId="679E722E" w14:textId="2C42CE71"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2.1.1</w:t>
      </w:r>
    </w:p>
  </w:footnote>
  <w:footnote w:id="13">
    <w:p w14:paraId="448F2D45" w14:textId="29808FC2"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2.1.4</w:t>
      </w:r>
    </w:p>
  </w:footnote>
  <w:footnote w:id="14">
    <w:p w14:paraId="00B28BB2" w14:textId="27DFFA15"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2.1.2</w:t>
      </w:r>
    </w:p>
  </w:footnote>
  <w:footnote w:id="15">
    <w:p w14:paraId="5CA5EB20" w14:textId="5DC5192E"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2.1.3</w:t>
      </w:r>
    </w:p>
  </w:footnote>
  <w:footnote w:id="16">
    <w:p w14:paraId="643A250F" w14:textId="35BEFAD7"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2.1.5</w:t>
      </w:r>
    </w:p>
  </w:footnote>
  <w:footnote w:id="17">
    <w:p w14:paraId="25AC8E1D" w14:textId="58A6DECC" w:rsidR="00D34AFA" w:rsidRPr="00ED4B8B" w:rsidRDefault="00D34AFA" w:rsidP="00C47A95">
      <w:pPr>
        <w:pStyle w:val="FootnoteText"/>
        <w:rPr>
          <w:rFonts w:ascii="Arial" w:hAnsi="Arial" w:cs="Arial"/>
          <w:lang w:val="it-IT"/>
        </w:rPr>
      </w:pPr>
      <w:r w:rsidRPr="00160333">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2.1.6</w:t>
      </w:r>
    </w:p>
  </w:footnote>
  <w:footnote w:id="18">
    <w:p w14:paraId="67D4A3F5" w14:textId="78433E2D" w:rsidR="00D34AFA" w:rsidRPr="00ED4B8B" w:rsidRDefault="00D34AFA" w:rsidP="00C47A95">
      <w:pPr>
        <w:pStyle w:val="FootnoteText"/>
        <w:rPr>
          <w:rFonts w:ascii="Arial" w:hAnsi="Arial" w:cs="Arial"/>
          <w:lang w:val="it-IT"/>
        </w:rPr>
      </w:pPr>
      <w:r w:rsidRPr="00255160">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2.1.7</w:t>
      </w:r>
    </w:p>
  </w:footnote>
  <w:footnote w:id="19">
    <w:p w14:paraId="63A2DB66" w14:textId="3C942FC6" w:rsidR="00D34AFA" w:rsidRPr="00ED4B8B" w:rsidRDefault="00D34AFA" w:rsidP="00C47A95">
      <w:pPr>
        <w:pStyle w:val="FootnoteText"/>
        <w:rPr>
          <w:rFonts w:ascii="Arial" w:hAnsi="Arial" w:cs="Arial"/>
          <w:lang w:val="it-IT"/>
        </w:rPr>
      </w:pPr>
      <w:r w:rsidRPr="00255160">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2.1.9</w:t>
      </w:r>
    </w:p>
  </w:footnote>
  <w:footnote w:id="20">
    <w:p w14:paraId="79C7B962" w14:textId="28F54712" w:rsidR="00D34AFA" w:rsidRPr="00ED4B8B" w:rsidRDefault="00D34AFA" w:rsidP="00C47A95">
      <w:pPr>
        <w:pStyle w:val="FootnoteText"/>
        <w:rPr>
          <w:rFonts w:ascii="Arial" w:hAnsi="Arial" w:cs="Arial"/>
          <w:lang w:val="it-IT"/>
        </w:rPr>
      </w:pPr>
      <w:r w:rsidRPr="00C7277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2.2.1</w:t>
      </w:r>
    </w:p>
  </w:footnote>
  <w:footnote w:id="21">
    <w:p w14:paraId="7E1FE2ED" w14:textId="3AE8D92F" w:rsidR="00D34AFA" w:rsidRPr="00ED4B8B" w:rsidRDefault="00D34AFA" w:rsidP="00C47A95">
      <w:pPr>
        <w:pStyle w:val="FootnoteText"/>
        <w:rPr>
          <w:lang w:val="it-IT"/>
        </w:rPr>
      </w:pPr>
      <w:r w:rsidRPr="00C7277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ED4B8B">
        <w:rPr>
          <w:rFonts w:ascii="Arial" w:hAnsi="Arial" w:cs="Arial"/>
          <w:lang w:val="it-IT"/>
        </w:rPr>
        <w:t xml:space="preserve"> 2.2.3</w:t>
      </w:r>
    </w:p>
  </w:footnote>
  <w:footnote w:id="22">
    <w:p w14:paraId="2851A7E4" w14:textId="63B16BB3" w:rsidR="00D34AFA" w:rsidRPr="00C65342" w:rsidRDefault="00D34AFA" w:rsidP="00C47A95">
      <w:pPr>
        <w:pStyle w:val="FootnoteText"/>
        <w:rPr>
          <w:rFonts w:ascii="Arial" w:hAnsi="Arial" w:cs="Arial"/>
          <w:lang w:val="it-IT"/>
        </w:rPr>
      </w:pPr>
      <w:r w:rsidRPr="00C65342">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C65342">
        <w:rPr>
          <w:rFonts w:ascii="Arial" w:hAnsi="Arial" w:cs="Arial"/>
          <w:lang w:val="it-IT"/>
        </w:rPr>
        <w:t xml:space="preserve"> 2.2.4</w:t>
      </w:r>
    </w:p>
  </w:footnote>
  <w:footnote w:id="23">
    <w:p w14:paraId="5FA2B12A" w14:textId="6282B889" w:rsidR="00D34AFA" w:rsidRPr="0054780A" w:rsidRDefault="00D34AFA" w:rsidP="00C47A95">
      <w:pPr>
        <w:pStyle w:val="FootnoteText"/>
        <w:rPr>
          <w:rFonts w:ascii="Arial" w:hAnsi="Arial" w:cs="Arial"/>
          <w:lang w:val="it-IT"/>
        </w:rPr>
      </w:pPr>
      <w:r w:rsidRPr="0054780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54780A">
        <w:rPr>
          <w:rFonts w:ascii="Arial" w:hAnsi="Arial" w:cs="Arial"/>
          <w:lang w:val="it-IT"/>
        </w:rPr>
        <w:t xml:space="preserve"> 2.2.5</w:t>
      </w:r>
    </w:p>
  </w:footnote>
  <w:footnote w:id="24">
    <w:p w14:paraId="7F738234" w14:textId="4DDDBFDD" w:rsidR="00D34AFA" w:rsidRPr="0054780A" w:rsidRDefault="00D34AFA" w:rsidP="00C47A95">
      <w:pPr>
        <w:pStyle w:val="FootnoteText"/>
        <w:rPr>
          <w:rFonts w:ascii="Arial" w:hAnsi="Arial" w:cs="Arial"/>
          <w:lang w:val="it-IT"/>
        </w:rPr>
      </w:pPr>
      <w:r w:rsidRPr="0054780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54780A">
        <w:rPr>
          <w:rFonts w:ascii="Arial" w:hAnsi="Arial" w:cs="Arial"/>
          <w:lang w:val="it-IT"/>
        </w:rPr>
        <w:t xml:space="preserve"> 2.3.1</w:t>
      </w:r>
    </w:p>
  </w:footnote>
  <w:footnote w:id="25">
    <w:p w14:paraId="0D56FEF4" w14:textId="03FF7C01" w:rsidR="00D34AFA" w:rsidRPr="0054780A" w:rsidRDefault="00D34AFA" w:rsidP="00C47A95">
      <w:pPr>
        <w:pStyle w:val="FootnoteText"/>
        <w:rPr>
          <w:rFonts w:ascii="Arial" w:hAnsi="Arial" w:cs="Arial"/>
          <w:lang w:val="it-IT"/>
        </w:rPr>
      </w:pPr>
      <w:r w:rsidRPr="0054780A">
        <w:rPr>
          <w:rStyle w:val="FootnoteCharacters"/>
          <w:rFonts w:ascii="Arial" w:hAnsi="Arial" w:cs="Arial"/>
        </w:rPr>
        <w:footnoteRef/>
      </w:r>
      <w:r w:rsidRPr="0054780A">
        <w:rPr>
          <w:rFonts w:ascii="Arial" w:hAnsi="Arial" w:cs="Arial"/>
          <w:lang w:val="it-IT"/>
        </w:rPr>
        <w:t xml:space="preserve"> </w:t>
      </w:r>
      <w:proofErr w:type="spellStart"/>
      <w:r>
        <w:rPr>
          <w:rFonts w:ascii="Arial" w:hAnsi="Arial" w:cs="Arial"/>
          <w:lang w:val="it-IT"/>
        </w:rPr>
        <w:t>Antiguo</w:t>
      </w:r>
      <w:proofErr w:type="spellEnd"/>
      <w:r>
        <w:rPr>
          <w:rFonts w:ascii="Arial" w:hAnsi="Arial" w:cs="Arial"/>
          <w:lang w:val="it-IT"/>
        </w:rPr>
        <w:t xml:space="preserve"> requisito</w:t>
      </w:r>
      <w:r w:rsidRPr="0054780A">
        <w:rPr>
          <w:rFonts w:ascii="Arial" w:hAnsi="Arial" w:cs="Arial"/>
          <w:lang w:val="it-IT"/>
        </w:rPr>
        <w:t xml:space="preserve"> 2.3.4</w:t>
      </w:r>
    </w:p>
  </w:footnote>
  <w:footnote w:id="26">
    <w:p w14:paraId="7BB0E41F" w14:textId="77777777" w:rsidR="00D34AFA" w:rsidRPr="0054780A" w:rsidRDefault="00D34AFA" w:rsidP="009F45BE">
      <w:pPr>
        <w:pStyle w:val="FootnoteText"/>
        <w:rPr>
          <w:rFonts w:ascii="Arial" w:hAnsi="Arial" w:cs="Arial"/>
          <w:sz w:val="16"/>
          <w:szCs w:val="16"/>
          <w:lang w:val="it-IT"/>
        </w:rPr>
      </w:pPr>
      <w:r w:rsidRPr="0054780A">
        <w:rPr>
          <w:rStyle w:val="FootnoteCharacters"/>
          <w:rFonts w:ascii="Arial" w:hAnsi="Arial" w:cs="Arial"/>
          <w:sz w:val="16"/>
          <w:szCs w:val="16"/>
        </w:rPr>
        <w:footnoteRef/>
      </w:r>
      <w:r w:rsidR="009D238E">
        <w:fldChar w:fldCharType="begin"/>
      </w:r>
      <w:r w:rsidR="009D238E" w:rsidRPr="002A30B0">
        <w:rPr>
          <w:lang w:val="it-IT"/>
        </w:rPr>
        <w:instrText>HYPERLINK "https://hiik.de/conflict-barometer/current-version/?lang=en" \h</w:instrText>
      </w:r>
      <w:r w:rsidR="009D238E">
        <w:fldChar w:fldCharType="separate"/>
      </w:r>
      <w:r w:rsidRPr="0054780A">
        <w:rPr>
          <w:rStyle w:val="Hyperlink"/>
          <w:rFonts w:ascii="Arial" w:hAnsi="Arial" w:cs="Arial"/>
          <w:sz w:val="16"/>
          <w:szCs w:val="16"/>
          <w:lang w:val="it-IT"/>
        </w:rPr>
        <w:t>https://hiik.de/conflict-barometer/current-version/?lang=en</w:t>
      </w:r>
      <w:r w:rsidR="009D238E">
        <w:rPr>
          <w:rStyle w:val="Hyperlink"/>
          <w:rFonts w:ascii="Arial" w:hAnsi="Arial" w:cs="Arial"/>
          <w:sz w:val="16"/>
          <w:szCs w:val="16"/>
          <w:lang w:val="it-IT"/>
        </w:rPr>
        <w:fldChar w:fldCharType="end"/>
      </w:r>
    </w:p>
  </w:footnote>
  <w:footnote w:id="27">
    <w:p w14:paraId="63167901" w14:textId="77777777" w:rsidR="00D34AFA" w:rsidRPr="00ED4B8B" w:rsidRDefault="00D34AFA" w:rsidP="009F45BE">
      <w:pPr>
        <w:pStyle w:val="FootnoteText"/>
        <w:rPr>
          <w:lang w:val="it-IT"/>
        </w:rPr>
      </w:pPr>
      <w:r w:rsidRPr="0054780A">
        <w:rPr>
          <w:rStyle w:val="FootnoteCharacters"/>
          <w:rFonts w:ascii="Arial" w:hAnsi="Arial" w:cs="Arial"/>
          <w:sz w:val="16"/>
          <w:szCs w:val="16"/>
        </w:rPr>
        <w:footnoteRef/>
      </w:r>
      <w:r w:rsidR="009D238E">
        <w:fldChar w:fldCharType="begin"/>
      </w:r>
      <w:r w:rsidR="009D238E" w:rsidRPr="002A30B0">
        <w:rPr>
          <w:lang w:val="it-IT"/>
        </w:rPr>
        <w:instrText>HYPERLINK "https://www.securitycouncilreport.org/un_documents_type/security-council-resolutions/?ctype=Peacekeeping&amp;cbtype=peacekeeping" \h</w:instrText>
      </w:r>
      <w:r w:rsidR="009D238E">
        <w:fldChar w:fldCharType="separate"/>
      </w:r>
      <w:r w:rsidRPr="0054780A">
        <w:rPr>
          <w:rStyle w:val="Hyperlink"/>
          <w:rFonts w:ascii="Arial" w:hAnsi="Arial" w:cs="Arial"/>
          <w:sz w:val="16"/>
          <w:szCs w:val="16"/>
          <w:lang w:val="it-IT"/>
        </w:rPr>
        <w:t>https://www.securitycouncilreport.org/un_documents_type/security-council-resolutions/?ctype=Peacekeeping&amp;cbtype=peacekeeping</w:t>
      </w:r>
      <w:r w:rsidR="009D238E">
        <w:rPr>
          <w:rStyle w:val="Hyperlink"/>
          <w:rFonts w:ascii="Arial" w:hAnsi="Arial" w:cs="Arial"/>
          <w:sz w:val="16"/>
          <w:szCs w:val="16"/>
          <w:lang w:val="it-IT"/>
        </w:rPr>
        <w:fldChar w:fldCharType="end"/>
      </w:r>
    </w:p>
  </w:footnote>
  <w:footnote w:id="28">
    <w:p w14:paraId="5A33733D" w14:textId="3767E481" w:rsidR="00D34AFA" w:rsidRPr="000B629A" w:rsidRDefault="00D34AFA" w:rsidP="00C47A95">
      <w:pPr>
        <w:pStyle w:val="FootnoteText"/>
        <w:rPr>
          <w:rFonts w:ascii="Arial" w:hAnsi="Arial" w:cs="Arial"/>
          <w:lang w:val="it-IT"/>
        </w:rPr>
      </w:pPr>
      <w:r w:rsidRPr="000B629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B629A">
        <w:rPr>
          <w:rFonts w:ascii="Arial" w:hAnsi="Arial" w:cs="Arial"/>
          <w:lang w:val="it-IT"/>
        </w:rPr>
        <w:t xml:space="preserve"> 2.3.6</w:t>
      </w:r>
    </w:p>
  </w:footnote>
  <w:footnote w:id="29">
    <w:p w14:paraId="02D8C3A8" w14:textId="794E8F94" w:rsidR="00D34AFA" w:rsidRPr="000B629A" w:rsidRDefault="00D34AFA" w:rsidP="00C47A95">
      <w:pPr>
        <w:pStyle w:val="FootnoteText"/>
        <w:rPr>
          <w:rFonts w:ascii="Arial" w:hAnsi="Arial" w:cs="Arial"/>
          <w:lang w:val="it-IT"/>
        </w:rPr>
      </w:pPr>
      <w:r w:rsidRPr="000B629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B629A">
        <w:rPr>
          <w:rFonts w:ascii="Arial" w:hAnsi="Arial" w:cs="Arial"/>
          <w:lang w:val="it-IT"/>
        </w:rPr>
        <w:t xml:space="preserve"> 2.3.7</w:t>
      </w:r>
    </w:p>
  </w:footnote>
  <w:footnote w:id="30">
    <w:p w14:paraId="5584C7D8" w14:textId="0C4D072D" w:rsidR="00D34AFA" w:rsidRPr="00ED4B8B" w:rsidRDefault="00D34AFA" w:rsidP="00C47A95">
      <w:pPr>
        <w:pStyle w:val="FootnoteText"/>
        <w:rPr>
          <w:lang w:val="it-IT"/>
        </w:rPr>
      </w:pPr>
      <w:r w:rsidRPr="000B629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B629A">
        <w:rPr>
          <w:rFonts w:ascii="Arial" w:hAnsi="Arial" w:cs="Arial"/>
          <w:lang w:val="it-IT"/>
        </w:rPr>
        <w:t xml:space="preserve"> 2.3.10</w:t>
      </w:r>
    </w:p>
  </w:footnote>
  <w:footnote w:id="31">
    <w:p w14:paraId="61F387F4" w14:textId="57FCB752" w:rsidR="00D34AFA" w:rsidRPr="00205518" w:rsidRDefault="00D34AFA" w:rsidP="00C47A95">
      <w:pPr>
        <w:pStyle w:val="FootnoteText"/>
        <w:rPr>
          <w:rFonts w:ascii="Arial" w:hAnsi="Arial" w:cs="Arial"/>
          <w:lang w:val="it-IT"/>
        </w:rPr>
      </w:pPr>
      <w:r w:rsidRPr="00205518">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205518">
        <w:rPr>
          <w:rFonts w:ascii="Arial" w:hAnsi="Arial" w:cs="Arial"/>
          <w:lang w:val="it-IT"/>
        </w:rPr>
        <w:t xml:space="preserve"> 2.3.8</w:t>
      </w:r>
    </w:p>
  </w:footnote>
  <w:footnote w:id="32">
    <w:p w14:paraId="56B3775A" w14:textId="1EB601FA" w:rsidR="00D34AFA" w:rsidRPr="003D7515" w:rsidRDefault="00D34AFA" w:rsidP="00C47A95">
      <w:pPr>
        <w:pStyle w:val="FootnoteText"/>
        <w:rPr>
          <w:rFonts w:ascii="Arial" w:hAnsi="Arial" w:cs="Arial"/>
          <w:lang w:val="it-IT"/>
        </w:rPr>
      </w:pPr>
      <w:r w:rsidRPr="003D7515">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3D7515">
        <w:rPr>
          <w:rFonts w:ascii="Arial" w:hAnsi="Arial" w:cs="Arial"/>
          <w:lang w:val="it-IT"/>
        </w:rPr>
        <w:t xml:space="preserve"> 2.3.12</w:t>
      </w:r>
    </w:p>
  </w:footnote>
  <w:footnote w:id="33">
    <w:p w14:paraId="3DF69E1F" w14:textId="70310A13" w:rsidR="00D34AFA" w:rsidRPr="0008111D" w:rsidRDefault="00D34AFA" w:rsidP="00C47A95">
      <w:pPr>
        <w:pStyle w:val="FootnoteText"/>
        <w:rPr>
          <w:rFonts w:ascii="Arial" w:hAnsi="Arial" w:cs="Arial"/>
          <w:lang w:val="it-IT"/>
        </w:rPr>
      </w:pPr>
      <w:r w:rsidRPr="0008111D">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8111D">
        <w:rPr>
          <w:rFonts w:ascii="Arial" w:hAnsi="Arial" w:cs="Arial"/>
          <w:lang w:val="it-IT"/>
        </w:rPr>
        <w:t xml:space="preserve"> 2.3.13</w:t>
      </w:r>
    </w:p>
  </w:footnote>
  <w:footnote w:id="34">
    <w:p w14:paraId="391CF0B7" w14:textId="28078169" w:rsidR="00D34AFA" w:rsidRPr="00376AD4" w:rsidRDefault="00D34AFA" w:rsidP="00C47A95">
      <w:pPr>
        <w:pStyle w:val="FootnoteText"/>
        <w:rPr>
          <w:rFonts w:ascii="Arial" w:hAnsi="Arial" w:cs="Arial"/>
          <w:lang w:val="it-IT"/>
        </w:rPr>
      </w:pPr>
      <w:r w:rsidRPr="00376AD4">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376AD4">
        <w:rPr>
          <w:rFonts w:ascii="Arial" w:hAnsi="Arial" w:cs="Arial"/>
          <w:lang w:val="it-IT"/>
        </w:rPr>
        <w:t xml:space="preserve"> 2.3.14</w:t>
      </w:r>
    </w:p>
  </w:footnote>
  <w:footnote w:id="35">
    <w:p w14:paraId="264B7413" w14:textId="28F7B385" w:rsidR="00D34AFA" w:rsidRPr="00376AD4" w:rsidRDefault="00D34AFA" w:rsidP="00C47A95">
      <w:pPr>
        <w:pStyle w:val="FootnoteText"/>
        <w:rPr>
          <w:rFonts w:ascii="Arial" w:hAnsi="Arial" w:cs="Arial"/>
          <w:lang w:val="it-IT"/>
        </w:rPr>
      </w:pPr>
      <w:r w:rsidRPr="00376AD4">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376AD4">
        <w:rPr>
          <w:rFonts w:ascii="Arial" w:hAnsi="Arial" w:cs="Arial"/>
          <w:lang w:val="it-IT"/>
        </w:rPr>
        <w:t xml:space="preserve"> 2.3.9</w:t>
      </w:r>
    </w:p>
  </w:footnote>
  <w:footnote w:id="36">
    <w:p w14:paraId="37B0BD57" w14:textId="46F30488" w:rsidR="00D34AFA" w:rsidRPr="000A3CAA" w:rsidRDefault="00D34AFA" w:rsidP="00C47A95">
      <w:pPr>
        <w:pStyle w:val="FootnoteText"/>
        <w:rPr>
          <w:rFonts w:ascii="Arial" w:hAnsi="Arial" w:cs="Arial"/>
          <w:lang w:val="it-IT"/>
        </w:rPr>
      </w:pPr>
      <w:r w:rsidRPr="000A3CA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A3CAA">
        <w:rPr>
          <w:rFonts w:ascii="Arial" w:hAnsi="Arial" w:cs="Arial"/>
          <w:lang w:val="it-IT"/>
        </w:rPr>
        <w:t xml:space="preserve"> 3.1.6</w:t>
      </w:r>
    </w:p>
  </w:footnote>
  <w:footnote w:id="37">
    <w:p w14:paraId="125C948A" w14:textId="6C649AA0" w:rsidR="00D34AFA" w:rsidRPr="00ED4B8B" w:rsidRDefault="00D34AFA" w:rsidP="00C47A95">
      <w:pPr>
        <w:pStyle w:val="FootnoteText"/>
        <w:rPr>
          <w:lang w:val="it-IT"/>
        </w:rPr>
      </w:pPr>
      <w:r w:rsidRPr="000A3CAA">
        <w:rPr>
          <w:rStyle w:val="FootnoteCharacters"/>
          <w:rFonts w:ascii="Arial" w:hAnsi="Arial" w:cs="Arial"/>
        </w:rPr>
        <w:footnoteRef/>
      </w:r>
      <w:proofErr w:type="spellStart"/>
      <w:r>
        <w:rPr>
          <w:rFonts w:ascii="Arial" w:hAnsi="Arial" w:cs="Arial"/>
          <w:lang w:val="it-IT"/>
        </w:rPr>
        <w:t>Antiguo</w:t>
      </w:r>
      <w:proofErr w:type="spellEnd"/>
      <w:r>
        <w:rPr>
          <w:rFonts w:ascii="Arial" w:hAnsi="Arial" w:cs="Arial"/>
          <w:lang w:val="it-IT"/>
        </w:rPr>
        <w:t xml:space="preserve"> requisito</w:t>
      </w:r>
      <w:r w:rsidRPr="000A3CAA">
        <w:rPr>
          <w:rFonts w:ascii="Arial" w:hAnsi="Arial" w:cs="Arial"/>
          <w:lang w:val="it-IT"/>
        </w:rPr>
        <w:t xml:space="preserve"> 2.3.16</w:t>
      </w:r>
    </w:p>
  </w:footnote>
  <w:footnote w:id="38">
    <w:p w14:paraId="1CF1A893" w14:textId="17234257" w:rsidR="00D34AFA" w:rsidRPr="00942805" w:rsidRDefault="00D34AFA" w:rsidP="00C47A95">
      <w:pPr>
        <w:pStyle w:val="FootnoteText"/>
        <w:rPr>
          <w:rFonts w:ascii="Arial" w:hAnsi="Arial" w:cs="Arial"/>
          <w:lang w:val="it-IT"/>
        </w:rPr>
      </w:pPr>
      <w:r w:rsidRPr="00942805">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942805">
        <w:rPr>
          <w:rFonts w:ascii="Arial" w:hAnsi="Arial" w:cs="Arial"/>
          <w:lang w:val="it-IT"/>
        </w:rPr>
        <w:t xml:space="preserve"> 2.4.3</w:t>
      </w:r>
    </w:p>
  </w:footnote>
  <w:footnote w:id="39">
    <w:p w14:paraId="2D7083CD" w14:textId="7E6C00B0" w:rsidR="00D34AFA" w:rsidRPr="00F25FE7" w:rsidRDefault="00D34AFA" w:rsidP="008A7366">
      <w:pPr>
        <w:pStyle w:val="FootnoteText"/>
        <w:rPr>
          <w:rFonts w:ascii="Arial" w:hAnsi="Arial" w:cs="Arial"/>
          <w:lang w:val="it-IT"/>
        </w:rPr>
      </w:pPr>
      <w:r w:rsidRPr="00F01A00">
        <w:rPr>
          <w:rStyle w:val="FootnoteCharacters"/>
          <w:rFonts w:ascii="Arial" w:hAnsi="Arial" w:cs="Arial"/>
          <w:lang w:val="es-ES_tradnl"/>
        </w:rPr>
        <w:footnoteRef/>
      </w:r>
      <w:proofErr w:type="spellStart"/>
      <w:r w:rsidRPr="00F25FE7">
        <w:rPr>
          <w:rFonts w:ascii="Arial" w:hAnsi="Arial" w:cs="Arial"/>
          <w:bCs/>
          <w:lang w:val="it-IT"/>
        </w:rPr>
        <w:t>Antiguo</w:t>
      </w:r>
      <w:proofErr w:type="spellEnd"/>
      <w:r w:rsidRPr="00F25FE7">
        <w:rPr>
          <w:rFonts w:ascii="Arial" w:hAnsi="Arial" w:cs="Arial"/>
          <w:bCs/>
          <w:lang w:val="it-IT"/>
        </w:rPr>
        <w:t xml:space="preserve"> requisito</w:t>
      </w:r>
      <w:r w:rsidRPr="00F25FE7">
        <w:rPr>
          <w:rFonts w:ascii="Arial" w:hAnsi="Arial" w:cs="Arial"/>
          <w:lang w:val="it-IT"/>
        </w:rPr>
        <w:t xml:space="preserve"> 3.1.2</w:t>
      </w:r>
    </w:p>
  </w:footnote>
  <w:footnote w:id="40">
    <w:p w14:paraId="507D0F9C" w14:textId="788921FD" w:rsidR="00D34AFA" w:rsidRPr="00EB56EA" w:rsidRDefault="00D34AFA" w:rsidP="008A7366">
      <w:pPr>
        <w:pStyle w:val="FootnoteText"/>
        <w:rPr>
          <w:rFonts w:ascii="Arial" w:hAnsi="Arial" w:cs="Arial"/>
          <w:lang w:val="it-IT"/>
        </w:rPr>
      </w:pPr>
      <w:r w:rsidRPr="00EB56EA">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B56EA">
        <w:rPr>
          <w:rFonts w:ascii="Arial" w:hAnsi="Arial" w:cs="Arial"/>
          <w:lang w:val="it-IT"/>
        </w:rPr>
        <w:t xml:space="preserve"> 3.1.3</w:t>
      </w:r>
    </w:p>
  </w:footnote>
  <w:footnote w:id="41">
    <w:p w14:paraId="68CCC017" w14:textId="51985D1C" w:rsidR="00D34AFA" w:rsidRPr="00EB56EA" w:rsidRDefault="00D34AFA" w:rsidP="008A7366">
      <w:pPr>
        <w:pStyle w:val="FootnoteText"/>
        <w:rPr>
          <w:rFonts w:ascii="Arial" w:hAnsi="Arial" w:cs="Arial"/>
          <w:lang w:val="it-IT"/>
        </w:rPr>
      </w:pPr>
      <w:r w:rsidRPr="00EB56EA">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EB56EA">
        <w:rPr>
          <w:rFonts w:ascii="Arial" w:hAnsi="Arial" w:cs="Arial"/>
          <w:lang w:val="it-IT"/>
        </w:rPr>
        <w:t xml:space="preserve"> 1.3.8</w:t>
      </w:r>
    </w:p>
  </w:footnote>
  <w:footnote w:id="42">
    <w:p w14:paraId="7391FE70" w14:textId="42E05B7C" w:rsidR="00D34AFA" w:rsidRPr="00687346" w:rsidRDefault="00D34AFA" w:rsidP="008A7366">
      <w:pPr>
        <w:pStyle w:val="FootnoteText"/>
        <w:rPr>
          <w:rFonts w:ascii="Arial" w:hAnsi="Arial" w:cs="Arial"/>
          <w:lang w:val="it-IT"/>
        </w:rPr>
      </w:pPr>
      <w:r w:rsidRPr="00687346">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695F14">
        <w:rPr>
          <w:rFonts w:ascii="Arial" w:hAnsi="Arial" w:cs="Arial"/>
          <w:lang w:val="it-IT"/>
        </w:rPr>
        <w:t xml:space="preserve"> 1.3.9</w:t>
      </w:r>
    </w:p>
  </w:footnote>
  <w:footnote w:id="43">
    <w:p w14:paraId="6BBC3842" w14:textId="0A4D63E6" w:rsidR="00D34AFA" w:rsidRDefault="00D34AFA" w:rsidP="00B314E8">
      <w:pPr>
        <w:pStyle w:val="FootnoteText"/>
        <w:rPr>
          <w:rFonts w:ascii="Arial" w:hAnsi="Arial" w:cs="Arial"/>
          <w:lang w:val="it-IT"/>
        </w:rPr>
      </w:pPr>
      <w:r w:rsidRPr="00687346">
        <w:rPr>
          <w:rStyle w:val="FootnoteCharacters"/>
          <w:rFonts w:ascii="Arial" w:hAnsi="Arial" w:cs="Arial"/>
        </w:rPr>
        <w:footnoteRef/>
      </w:r>
      <w:r w:rsidR="009D238E">
        <w:fldChar w:fldCharType="begin"/>
      </w:r>
      <w:r w:rsidR="009D238E" w:rsidRPr="002A30B0">
        <w:rPr>
          <w:lang w:val="it-IT"/>
        </w:rPr>
        <w:instrText>HYPERLINK "https://files.fairtrade.net/publications/Fairtrade_HREDD-guide-for-plantations_EN.pdf"</w:instrText>
      </w:r>
      <w:r w:rsidR="009D238E">
        <w:fldChar w:fldCharType="separate"/>
      </w:r>
      <w:r w:rsidRPr="00397739">
        <w:rPr>
          <w:rStyle w:val="Hyperlink"/>
          <w:rFonts w:ascii="Arial" w:hAnsi="Arial" w:cs="Arial"/>
          <w:lang w:val="it-IT"/>
        </w:rPr>
        <w:t>https://files.fairtrade.net/publications/Fairtrade_HREDD-guide-for-plantations_EN.pdf</w:t>
      </w:r>
      <w:r w:rsidR="009D238E">
        <w:rPr>
          <w:rStyle w:val="Hyperlink"/>
          <w:rFonts w:ascii="Arial" w:hAnsi="Arial" w:cs="Arial"/>
          <w:lang w:val="it-IT"/>
        </w:rPr>
        <w:fldChar w:fldCharType="end"/>
      </w:r>
    </w:p>
    <w:p w14:paraId="2EC737E9" w14:textId="77777777" w:rsidR="00D34AFA" w:rsidRPr="00695F14" w:rsidRDefault="00D34AFA" w:rsidP="00B314E8">
      <w:pPr>
        <w:pStyle w:val="FootnoteText"/>
        <w:rPr>
          <w:lang w:val="it-IT"/>
        </w:rPr>
      </w:pPr>
    </w:p>
  </w:footnote>
  <w:footnote w:id="44">
    <w:p w14:paraId="22A1A972" w14:textId="6BE632E5" w:rsidR="00D34AFA" w:rsidRPr="002467A7" w:rsidRDefault="00D34AFA" w:rsidP="008A7366">
      <w:pPr>
        <w:pStyle w:val="FootnoteText"/>
        <w:rPr>
          <w:rFonts w:ascii="Arial" w:hAnsi="Arial" w:cs="Arial"/>
          <w:lang w:val="es-ES_tradnl"/>
        </w:rPr>
      </w:pPr>
      <w:r w:rsidRPr="002467A7">
        <w:rPr>
          <w:rStyle w:val="FootnoteCharacters"/>
          <w:rFonts w:ascii="Arial" w:hAnsi="Arial" w:cs="Arial"/>
          <w:lang w:val="es-ES_tradnl"/>
        </w:rPr>
        <w:footnoteRef/>
      </w:r>
      <w:r w:rsidRPr="002467A7">
        <w:rPr>
          <w:rFonts w:ascii="Arial" w:hAnsi="Arial" w:cs="Arial"/>
          <w:bCs/>
          <w:lang w:val="es-ES_tradnl"/>
        </w:rPr>
        <w:t>Antiguo requisito</w:t>
      </w:r>
      <w:r w:rsidRPr="002467A7">
        <w:rPr>
          <w:rFonts w:ascii="Arial" w:hAnsi="Arial" w:cs="Arial"/>
          <w:lang w:val="es-ES_tradnl"/>
        </w:rPr>
        <w:t xml:space="preserve"> 1.3.10</w:t>
      </w:r>
    </w:p>
  </w:footnote>
  <w:footnote w:id="45">
    <w:p w14:paraId="2EEE4F29" w14:textId="4A821383" w:rsidR="00D34AFA" w:rsidRPr="003527C6" w:rsidRDefault="00D34AFA" w:rsidP="003527C6">
      <w:pPr>
        <w:pStyle w:val="FootnoteText"/>
        <w:jc w:val="both"/>
        <w:rPr>
          <w:rFonts w:ascii="Arial" w:hAnsi="Arial" w:cs="Arial"/>
          <w:lang w:val="es-ES"/>
        </w:rPr>
      </w:pPr>
      <w:r w:rsidRPr="002467A7">
        <w:rPr>
          <w:rStyle w:val="FootnoteCharacters"/>
          <w:rFonts w:ascii="Arial" w:hAnsi="Arial" w:cs="Arial"/>
          <w:lang w:val="es-ES_tradnl"/>
        </w:rPr>
        <w:footnoteRef/>
      </w:r>
      <w:r w:rsidRPr="002467A7">
        <w:rPr>
          <w:rFonts w:ascii="Arial" w:hAnsi="Arial" w:cs="Arial"/>
          <w:lang w:val="es-ES_tradnl"/>
        </w:rPr>
        <w:t>De acuerdo con la Guía de Debida Diligencia de la OCDE para Cadenas de Suministro Responsables de Minerales en Áreas de Conflicto o de Alto Riesgo.</w:t>
      </w:r>
    </w:p>
  </w:footnote>
  <w:footnote w:id="46">
    <w:p w14:paraId="075F9C15" w14:textId="03C6BC64" w:rsidR="00D34AFA" w:rsidRPr="00AF22CF" w:rsidRDefault="00D34AFA" w:rsidP="00845BC0">
      <w:pPr>
        <w:pStyle w:val="FootnoteText"/>
        <w:jc w:val="both"/>
        <w:rPr>
          <w:rFonts w:ascii="Arial" w:hAnsi="Arial" w:cs="Arial"/>
          <w:lang w:val="es-ES"/>
        </w:rPr>
      </w:pPr>
      <w:r w:rsidRPr="003C48F5">
        <w:rPr>
          <w:rStyle w:val="FootnoteCharacters"/>
        </w:rPr>
        <w:footnoteRef/>
      </w:r>
      <w:r w:rsidRPr="00F25FE7">
        <w:rPr>
          <w:rFonts w:ascii="Arial" w:hAnsi="Arial" w:cs="Arial"/>
          <w:bCs/>
          <w:lang w:val="es-419"/>
        </w:rPr>
        <w:t>Antiguo requisito</w:t>
      </w:r>
      <w:r w:rsidRPr="00AF22CF">
        <w:rPr>
          <w:rFonts w:ascii="Arial" w:hAnsi="Arial" w:cs="Arial"/>
          <w:lang w:val="es-ES"/>
        </w:rPr>
        <w:t xml:space="preserve"> 1.3.3</w:t>
      </w:r>
    </w:p>
  </w:footnote>
  <w:footnote w:id="47">
    <w:p w14:paraId="713A22BA" w14:textId="5B7C929B" w:rsidR="00D34AFA" w:rsidRPr="003E34E6" w:rsidRDefault="00D34AFA" w:rsidP="00845BC0">
      <w:pPr>
        <w:pStyle w:val="FootnoteText"/>
        <w:jc w:val="both"/>
        <w:rPr>
          <w:rFonts w:ascii="Arial" w:hAnsi="Arial" w:cs="Arial"/>
          <w:lang w:val="es-ES"/>
        </w:rPr>
      </w:pPr>
      <w:r w:rsidRPr="003F02F1">
        <w:rPr>
          <w:rStyle w:val="FootnoteCharacters"/>
          <w:rFonts w:ascii="Arial" w:hAnsi="Arial" w:cs="Arial"/>
        </w:rPr>
        <w:footnoteRef/>
      </w:r>
      <w:r w:rsidRPr="003E34E6">
        <w:rPr>
          <w:rFonts w:ascii="Arial" w:hAnsi="Arial" w:cs="Arial"/>
          <w:lang w:val="es-ES"/>
        </w:rPr>
        <w:t xml:space="preserve">El procedimiento de reclamación debe estar en </w:t>
      </w:r>
      <w:r>
        <w:rPr>
          <w:rFonts w:ascii="Arial" w:hAnsi="Arial" w:cs="Arial"/>
          <w:lang w:val="es-ES"/>
        </w:rPr>
        <w:t>consonancia</w:t>
      </w:r>
      <w:r w:rsidRPr="003E34E6">
        <w:rPr>
          <w:rFonts w:ascii="Arial" w:hAnsi="Arial" w:cs="Arial"/>
          <w:lang w:val="es-ES"/>
        </w:rPr>
        <w:t xml:space="preserve"> con </w:t>
      </w:r>
      <w:r>
        <w:rPr>
          <w:rFonts w:ascii="Arial" w:hAnsi="Arial" w:cs="Arial"/>
          <w:lang w:val="es-ES"/>
        </w:rPr>
        <w:t>los del</w:t>
      </w:r>
      <w:r w:rsidRPr="003E34E6">
        <w:rPr>
          <w:rFonts w:ascii="Arial" w:hAnsi="Arial" w:cs="Arial"/>
          <w:lang w:val="es-ES"/>
        </w:rPr>
        <w:t xml:space="preserve"> PNUD (espec</w:t>
      </w:r>
      <w:r>
        <w:rPr>
          <w:rFonts w:ascii="Arial" w:hAnsi="Arial" w:cs="Arial"/>
          <w:lang w:val="es-ES"/>
        </w:rPr>
        <w:t>ial</w:t>
      </w:r>
      <w:r w:rsidRPr="003E34E6">
        <w:rPr>
          <w:rFonts w:ascii="Arial" w:hAnsi="Arial" w:cs="Arial"/>
          <w:lang w:val="es-ES"/>
        </w:rPr>
        <w:t>mente, con los mecanismos no estatales de</w:t>
      </w:r>
      <w:r>
        <w:rPr>
          <w:rFonts w:ascii="Arial" w:hAnsi="Arial" w:cs="Arial"/>
          <w:lang w:val="es-ES"/>
        </w:rPr>
        <w:t xml:space="preserve"> </w:t>
      </w:r>
      <w:r w:rsidRPr="003E34E6">
        <w:rPr>
          <w:rFonts w:ascii="Arial" w:hAnsi="Arial" w:cs="Arial"/>
          <w:lang w:val="es-ES"/>
        </w:rPr>
        <w:t>quejas</w:t>
      </w:r>
      <w:r>
        <w:rPr>
          <w:rFonts w:ascii="Arial" w:hAnsi="Arial" w:cs="Arial"/>
          <w:lang w:val="es-ES"/>
        </w:rPr>
        <w:t>)</w:t>
      </w:r>
      <w:r w:rsidRPr="003E34E6">
        <w:rPr>
          <w:rFonts w:ascii="Arial" w:hAnsi="Arial" w:cs="Arial"/>
          <w:lang w:val="es-ES"/>
        </w:rPr>
        <w:t xml:space="preserve"> para </w:t>
      </w:r>
      <w:r>
        <w:rPr>
          <w:rFonts w:ascii="Arial" w:hAnsi="Arial" w:cs="Arial"/>
          <w:lang w:val="es-ES"/>
        </w:rPr>
        <w:t>el sector</w:t>
      </w:r>
      <w:r w:rsidRPr="003E34E6">
        <w:rPr>
          <w:rFonts w:ascii="Arial" w:hAnsi="Arial" w:cs="Arial"/>
          <w:lang w:val="es-ES"/>
        </w:rPr>
        <w:t xml:space="preserve">, las múltiples partes interesadas y otras iniciativas </w:t>
      </w:r>
      <w:r>
        <w:rPr>
          <w:rFonts w:ascii="Arial" w:hAnsi="Arial" w:cs="Arial"/>
          <w:lang w:val="es-ES"/>
        </w:rPr>
        <w:t xml:space="preserve">de </w:t>
      </w:r>
      <w:r w:rsidRPr="003E34E6">
        <w:rPr>
          <w:rFonts w:ascii="Arial" w:hAnsi="Arial" w:cs="Arial"/>
          <w:lang w:val="es-ES"/>
        </w:rPr>
        <w:t>colabora</w:t>
      </w:r>
      <w:r>
        <w:rPr>
          <w:rFonts w:ascii="Arial" w:hAnsi="Arial" w:cs="Arial"/>
          <w:lang w:val="es-ES"/>
        </w:rPr>
        <w:t>ción.</w:t>
      </w:r>
    </w:p>
  </w:footnote>
  <w:footnote w:id="48">
    <w:p w14:paraId="0FF55B16" w14:textId="0078FB51" w:rsidR="00D34AFA" w:rsidRPr="00F25FE7" w:rsidRDefault="00D34AFA" w:rsidP="008A7366">
      <w:pPr>
        <w:pStyle w:val="FootnoteText"/>
        <w:rPr>
          <w:lang w:val="es-ES"/>
        </w:rPr>
      </w:pPr>
      <w:r w:rsidRPr="003C48F5">
        <w:rPr>
          <w:rStyle w:val="FootnoteCharacters"/>
        </w:rPr>
        <w:footnoteRef/>
      </w:r>
      <w:r w:rsidRPr="00F25FE7">
        <w:rPr>
          <w:rFonts w:ascii="Arial" w:hAnsi="Arial" w:cs="Arial"/>
          <w:bCs/>
          <w:lang w:val="es-ES"/>
        </w:rPr>
        <w:t>Antiguo requisito</w:t>
      </w:r>
      <w:r w:rsidRPr="00F25FE7">
        <w:rPr>
          <w:rFonts w:ascii="Arial" w:hAnsi="Arial" w:cs="Arial"/>
          <w:lang w:val="es-ES"/>
        </w:rPr>
        <w:t xml:space="preserve"> 1.3.4</w:t>
      </w:r>
    </w:p>
  </w:footnote>
  <w:footnote w:id="49">
    <w:p w14:paraId="52B409AC" w14:textId="71271FF3" w:rsidR="00D34AFA" w:rsidRPr="00F25FE7" w:rsidRDefault="00D34AFA" w:rsidP="008A7366">
      <w:pPr>
        <w:pStyle w:val="FootnoteText"/>
        <w:rPr>
          <w:lang w:val="es-ES"/>
        </w:rPr>
      </w:pPr>
      <w:r w:rsidRPr="003C48F5">
        <w:rPr>
          <w:rStyle w:val="FootnoteCharacters"/>
        </w:rPr>
        <w:footnoteRef/>
      </w:r>
      <w:r w:rsidRPr="00F25FE7">
        <w:rPr>
          <w:rFonts w:ascii="Arial" w:hAnsi="Arial" w:cs="Arial"/>
          <w:bCs/>
          <w:lang w:val="es-ES"/>
        </w:rPr>
        <w:t>Antiguo requisito</w:t>
      </w:r>
      <w:r w:rsidRPr="00F25FE7">
        <w:rPr>
          <w:rFonts w:ascii="Arial" w:hAnsi="Arial" w:cs="Arial"/>
          <w:lang w:val="es-ES"/>
        </w:rPr>
        <w:t xml:space="preserve"> 1.3.11</w:t>
      </w:r>
    </w:p>
  </w:footnote>
  <w:footnote w:id="50">
    <w:p w14:paraId="5FE3EB8A" w14:textId="6BA2027A" w:rsidR="00D34AFA" w:rsidRPr="00F25FE7" w:rsidRDefault="00D34AFA" w:rsidP="008A7366">
      <w:pPr>
        <w:pStyle w:val="FootnoteText"/>
        <w:rPr>
          <w:lang w:val="es-ES"/>
        </w:rPr>
      </w:pPr>
      <w:r w:rsidRPr="003C48F5">
        <w:rPr>
          <w:rStyle w:val="FootnoteCharacters"/>
        </w:rPr>
        <w:footnoteRef/>
      </w:r>
      <w:r w:rsidRPr="00F25FE7">
        <w:rPr>
          <w:rFonts w:ascii="Arial" w:hAnsi="Arial" w:cs="Arial"/>
          <w:bCs/>
          <w:lang w:val="es-ES"/>
        </w:rPr>
        <w:t>Antiguo requisito</w:t>
      </w:r>
      <w:r w:rsidRPr="00F25FE7">
        <w:rPr>
          <w:rFonts w:ascii="Arial" w:hAnsi="Arial" w:cs="Arial"/>
          <w:lang w:val="es-ES"/>
        </w:rPr>
        <w:t xml:space="preserve"> 1.3.12</w:t>
      </w:r>
    </w:p>
  </w:footnote>
  <w:footnote w:id="51">
    <w:p w14:paraId="45D00817" w14:textId="5D4A97F3" w:rsidR="00D34AFA" w:rsidRPr="00F25FE7" w:rsidRDefault="00D34AFA" w:rsidP="008A7366">
      <w:pPr>
        <w:pStyle w:val="FootnoteText"/>
        <w:rPr>
          <w:rFonts w:ascii="Arial" w:hAnsi="Arial" w:cs="Arial"/>
          <w:lang w:val="es-ES"/>
        </w:rPr>
      </w:pPr>
      <w:r w:rsidRPr="005772E6">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3.2.21</w:t>
      </w:r>
    </w:p>
  </w:footnote>
  <w:footnote w:id="52">
    <w:p w14:paraId="58D336F7" w14:textId="3996DBAB" w:rsidR="00D34AFA" w:rsidRPr="00F25FE7" w:rsidRDefault="00D34AFA" w:rsidP="008A7366">
      <w:pPr>
        <w:pStyle w:val="FootnoteText"/>
        <w:rPr>
          <w:lang w:val="es-ES"/>
        </w:rPr>
      </w:pPr>
      <w:r w:rsidRPr="00566FA8">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3.2.24</w:t>
      </w:r>
    </w:p>
  </w:footnote>
  <w:footnote w:id="53">
    <w:p w14:paraId="39F08F0D" w14:textId="28E5BD14" w:rsidR="00D34AFA" w:rsidRPr="00F25FE7" w:rsidRDefault="00D34AFA" w:rsidP="008A7366">
      <w:pPr>
        <w:pStyle w:val="FootnoteText"/>
        <w:rPr>
          <w:rFonts w:ascii="Arial" w:hAnsi="Arial" w:cs="Arial"/>
          <w:lang w:val="es-ES"/>
        </w:rPr>
      </w:pPr>
      <w:r w:rsidRPr="00305EF5">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3.2.34</w:t>
      </w:r>
    </w:p>
  </w:footnote>
  <w:footnote w:id="54">
    <w:p w14:paraId="6A51E814" w14:textId="61CC7802" w:rsidR="00D34AFA" w:rsidRPr="00F25FE7" w:rsidRDefault="00D34AFA" w:rsidP="008A7366">
      <w:pPr>
        <w:pStyle w:val="FootnoteText"/>
        <w:rPr>
          <w:rFonts w:ascii="Arial" w:hAnsi="Arial" w:cs="Arial"/>
          <w:lang w:val="es-ES"/>
        </w:rPr>
      </w:pPr>
      <w:r w:rsidRPr="00305EF5">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3.2.22</w:t>
      </w:r>
    </w:p>
  </w:footnote>
  <w:footnote w:id="55">
    <w:p w14:paraId="63412A2B" w14:textId="42A55E27" w:rsidR="00D34AFA" w:rsidRPr="00F25FE7" w:rsidRDefault="00D34AFA" w:rsidP="008A7366">
      <w:pPr>
        <w:pStyle w:val="FootnoteText"/>
        <w:rPr>
          <w:rFonts w:ascii="Arial" w:hAnsi="Arial" w:cs="Arial"/>
          <w:lang w:val="es-ES"/>
        </w:rPr>
      </w:pPr>
      <w:r w:rsidRPr="00305EF5">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3.2.31</w:t>
      </w:r>
    </w:p>
  </w:footnote>
  <w:footnote w:id="56">
    <w:p w14:paraId="55FBAAD5" w14:textId="47A9640C" w:rsidR="00D34AFA" w:rsidRPr="00F25FE7" w:rsidRDefault="00D34AFA" w:rsidP="008A7366">
      <w:pPr>
        <w:pStyle w:val="FootnoteText"/>
        <w:rPr>
          <w:rFonts w:ascii="Arial" w:hAnsi="Arial" w:cs="Arial"/>
          <w:lang w:val="es-ES"/>
        </w:rPr>
      </w:pPr>
      <w:r w:rsidRPr="00305EF5">
        <w:rPr>
          <w:rStyle w:val="FootnoteCharacters"/>
          <w:rFonts w:ascii="Arial" w:hAnsi="Arial" w:cs="Arial"/>
        </w:rPr>
        <w:footnoteRef/>
      </w:r>
      <w:r w:rsidRPr="00F25FE7">
        <w:rPr>
          <w:rFonts w:ascii="Arial" w:hAnsi="Arial" w:cs="Arial"/>
          <w:bCs/>
          <w:lang w:val="es-ES"/>
        </w:rPr>
        <w:t>Antiguo requisito</w:t>
      </w:r>
      <w:r w:rsidRPr="00F25FE7">
        <w:rPr>
          <w:rFonts w:ascii="Arial" w:hAnsi="Arial" w:cs="Arial"/>
          <w:lang w:val="es-ES"/>
        </w:rPr>
        <w:t xml:space="preserve"> 3.2.7</w:t>
      </w:r>
    </w:p>
  </w:footnote>
  <w:footnote w:id="57">
    <w:p w14:paraId="32D586D8" w14:textId="21860B20" w:rsidR="00D34AFA" w:rsidRPr="00735A24" w:rsidRDefault="00D34AFA" w:rsidP="008A7366">
      <w:pPr>
        <w:pStyle w:val="FootnoteText"/>
        <w:rPr>
          <w:rFonts w:ascii="Arial" w:hAnsi="Arial" w:cs="Arial"/>
          <w:lang w:val="es-ES_tradnl"/>
        </w:rPr>
      </w:pPr>
      <w:r w:rsidRPr="00735A24">
        <w:rPr>
          <w:rStyle w:val="FootnoteCharacters"/>
          <w:rFonts w:ascii="Arial" w:hAnsi="Arial" w:cs="Arial"/>
          <w:lang w:val="es-ES_tradnl"/>
        </w:rPr>
        <w:footnoteRef/>
      </w:r>
      <w:r w:rsidRPr="00735A24">
        <w:rPr>
          <w:rFonts w:ascii="Arial" w:hAnsi="Arial" w:cs="Arial"/>
          <w:bCs/>
          <w:lang w:val="es-ES_tradnl"/>
        </w:rPr>
        <w:t>Antiguo requisito</w:t>
      </w:r>
      <w:r w:rsidRPr="00735A24">
        <w:rPr>
          <w:rFonts w:ascii="Arial" w:hAnsi="Arial" w:cs="Arial"/>
          <w:lang w:val="es-ES_tradnl"/>
        </w:rPr>
        <w:t xml:space="preserve"> 3.2.2</w:t>
      </w:r>
    </w:p>
  </w:footnote>
  <w:footnote w:id="58">
    <w:p w14:paraId="44A2E1AA" w14:textId="1B14E078" w:rsidR="00D34AFA" w:rsidRPr="00F25FE7" w:rsidRDefault="00D34AFA" w:rsidP="008A7366">
      <w:pPr>
        <w:pStyle w:val="FootnoteText"/>
        <w:rPr>
          <w:rFonts w:ascii="Arial" w:hAnsi="Arial" w:cs="Arial"/>
          <w:lang w:val="es-ES_tradnl"/>
        </w:rPr>
      </w:pPr>
      <w:r w:rsidRPr="000D5B2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3.2.6</w:t>
      </w:r>
    </w:p>
  </w:footnote>
  <w:footnote w:id="59">
    <w:p w14:paraId="37B7FE64" w14:textId="1D5F655B" w:rsidR="00D34AFA" w:rsidRPr="00F25FE7" w:rsidRDefault="00D34AFA" w:rsidP="008A7366">
      <w:pPr>
        <w:pStyle w:val="FootnoteText"/>
        <w:rPr>
          <w:rFonts w:ascii="Arial" w:hAnsi="Arial" w:cs="Arial"/>
          <w:lang w:val="es-ES_tradnl"/>
        </w:rPr>
      </w:pPr>
      <w:r w:rsidRPr="00464159">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3.2.14</w:t>
      </w:r>
    </w:p>
  </w:footnote>
  <w:footnote w:id="60">
    <w:p w14:paraId="28A70EAF" w14:textId="08F33B95" w:rsidR="00D34AFA" w:rsidRPr="00F25FE7" w:rsidRDefault="00D34AFA" w:rsidP="008A7366">
      <w:pPr>
        <w:pStyle w:val="FootnoteText"/>
        <w:rPr>
          <w:lang w:val="es-ES_tradnl"/>
        </w:rPr>
      </w:pPr>
      <w:r w:rsidRPr="00464159">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3.2.8</w:t>
      </w:r>
    </w:p>
  </w:footnote>
  <w:footnote w:id="61">
    <w:p w14:paraId="2BEB0693" w14:textId="2B2FF92F" w:rsidR="00D34AFA" w:rsidRPr="00F25FE7" w:rsidRDefault="00D34AFA" w:rsidP="008A7366">
      <w:pPr>
        <w:pStyle w:val="FootnoteText"/>
        <w:rPr>
          <w:rFonts w:ascii="Arial" w:hAnsi="Arial" w:cs="Arial"/>
          <w:lang w:val="es-ES_tradnl"/>
        </w:rPr>
      </w:pPr>
      <w:r w:rsidRPr="00464159">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3.2.18</w:t>
      </w:r>
    </w:p>
  </w:footnote>
  <w:footnote w:id="62">
    <w:p w14:paraId="7267F550" w14:textId="41B41C26" w:rsidR="00D34AFA" w:rsidRPr="00F25FE7" w:rsidRDefault="00D34AFA" w:rsidP="008A7366">
      <w:pPr>
        <w:pStyle w:val="FootnoteText"/>
        <w:rPr>
          <w:rFonts w:ascii="Arial" w:hAnsi="Arial" w:cs="Arial"/>
          <w:lang w:val="es-ES_tradnl"/>
        </w:rPr>
      </w:pPr>
      <w:r w:rsidRPr="00464159">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3.2.11</w:t>
      </w:r>
    </w:p>
  </w:footnote>
  <w:footnote w:id="63">
    <w:p w14:paraId="193AFBF2" w14:textId="31DBF165" w:rsidR="00D34AFA" w:rsidRPr="00F25FE7" w:rsidRDefault="00D34AFA" w:rsidP="008A7366">
      <w:pPr>
        <w:pStyle w:val="FootnoteText"/>
        <w:rPr>
          <w:rFonts w:ascii="Arial" w:hAnsi="Arial" w:cs="Arial"/>
          <w:lang w:val="es-ES_tradnl"/>
        </w:rPr>
      </w:pPr>
      <w:r w:rsidRPr="00464159">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3.2.19</w:t>
      </w:r>
    </w:p>
  </w:footnote>
  <w:footnote w:id="64">
    <w:p w14:paraId="611391A7" w14:textId="04EC13E2" w:rsidR="00D34AFA" w:rsidRPr="00F25FE7" w:rsidRDefault="00D34AFA" w:rsidP="008A7366">
      <w:pPr>
        <w:pStyle w:val="FootnoteText"/>
        <w:rPr>
          <w:rFonts w:ascii="Arial" w:hAnsi="Arial" w:cs="Arial"/>
          <w:lang w:val="es-ES_tradnl"/>
        </w:rPr>
      </w:pPr>
      <w:r w:rsidRPr="00DA4D2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3.2.16</w:t>
      </w:r>
    </w:p>
  </w:footnote>
  <w:footnote w:id="65">
    <w:p w14:paraId="46C79CA4" w14:textId="723796EB" w:rsidR="00D34AFA" w:rsidRPr="00F25FE7" w:rsidRDefault="00D34AFA" w:rsidP="008A7366">
      <w:pPr>
        <w:pStyle w:val="FootnoteText"/>
        <w:rPr>
          <w:rFonts w:ascii="Arial" w:hAnsi="Arial" w:cs="Arial"/>
          <w:lang w:val="es-ES_tradnl"/>
        </w:rPr>
      </w:pPr>
      <w:r w:rsidRPr="00DA4D2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3.2.29</w:t>
      </w:r>
    </w:p>
  </w:footnote>
  <w:footnote w:id="66">
    <w:p w14:paraId="72D12BC6" w14:textId="11263F87" w:rsidR="00D34AFA" w:rsidRPr="00F25FE7" w:rsidRDefault="00D34AFA" w:rsidP="008A7366">
      <w:pPr>
        <w:pStyle w:val="FootnoteText"/>
        <w:rPr>
          <w:rFonts w:ascii="Arial" w:hAnsi="Arial" w:cs="Arial"/>
          <w:lang w:val="es-ES_tradnl"/>
        </w:rPr>
      </w:pPr>
      <w:r w:rsidRPr="00166B81">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3.2.30</w:t>
      </w:r>
    </w:p>
  </w:footnote>
  <w:footnote w:id="67">
    <w:p w14:paraId="0F5AF43E" w14:textId="0FBE1F4B" w:rsidR="00D34AFA" w:rsidRPr="00F25FE7" w:rsidRDefault="00D34AFA" w:rsidP="008A7366">
      <w:pPr>
        <w:pStyle w:val="FootnoteText"/>
        <w:rPr>
          <w:rFonts w:ascii="Arial" w:hAnsi="Arial" w:cs="Arial"/>
          <w:lang w:val="es-ES_tradnl"/>
        </w:rPr>
      </w:pPr>
      <w:r w:rsidRPr="00C01800">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w:t>
      </w:r>
    </w:p>
  </w:footnote>
  <w:footnote w:id="68">
    <w:p w14:paraId="6EB35FE6" w14:textId="135D32B2" w:rsidR="00D34AFA" w:rsidRPr="007441C6" w:rsidRDefault="00D34AFA" w:rsidP="00C01800">
      <w:pPr>
        <w:pStyle w:val="FootnoteText"/>
        <w:rPr>
          <w:rFonts w:ascii="Arial" w:hAnsi="Arial" w:cs="Arial"/>
          <w:lang w:val="es-ES_tradnl"/>
        </w:rPr>
      </w:pPr>
      <w:r w:rsidRPr="007441C6">
        <w:rPr>
          <w:rStyle w:val="FootnoteCharacters"/>
          <w:rFonts w:ascii="Arial" w:hAnsi="Arial" w:cs="Arial"/>
          <w:lang w:val="es-ES_tradnl"/>
        </w:rPr>
        <w:footnoteRef/>
      </w:r>
      <w:r w:rsidRPr="007441C6">
        <w:rPr>
          <w:rFonts w:ascii="Arial" w:hAnsi="Arial" w:cs="Arial"/>
          <w:bCs/>
          <w:lang w:val="es-ES_tradnl"/>
        </w:rPr>
        <w:t>Antiguo requisito</w:t>
      </w:r>
      <w:r w:rsidRPr="007441C6">
        <w:rPr>
          <w:rFonts w:ascii="Arial" w:hAnsi="Arial" w:cs="Arial"/>
          <w:lang w:val="es-ES_tradnl"/>
        </w:rPr>
        <w:t xml:space="preserve"> 3.3.2</w:t>
      </w:r>
    </w:p>
  </w:footnote>
  <w:footnote w:id="69">
    <w:p w14:paraId="76852915" w14:textId="5D1906C2" w:rsidR="00D34AFA" w:rsidRPr="00F25FE7" w:rsidRDefault="00D34AFA" w:rsidP="008A7366">
      <w:pPr>
        <w:pStyle w:val="FootnoteText"/>
        <w:rPr>
          <w:rFonts w:ascii="Arial" w:hAnsi="Arial" w:cs="Arial"/>
          <w:lang w:val="es-ES_tradnl"/>
        </w:rPr>
      </w:pPr>
      <w:r w:rsidRPr="003A357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3.3.5</w:t>
      </w:r>
    </w:p>
  </w:footnote>
  <w:footnote w:id="70">
    <w:p w14:paraId="496EA9BB" w14:textId="567F3391" w:rsidR="00D34AFA" w:rsidRPr="00F25FE7" w:rsidRDefault="00D34AFA" w:rsidP="008A7366">
      <w:pPr>
        <w:pStyle w:val="FootnoteText"/>
        <w:rPr>
          <w:rFonts w:ascii="Arial" w:hAnsi="Arial" w:cs="Arial"/>
          <w:lang w:val="es-ES_tradnl"/>
        </w:rPr>
      </w:pPr>
      <w:r w:rsidRPr="00802953">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3.3.7</w:t>
      </w:r>
    </w:p>
  </w:footnote>
  <w:footnote w:id="71">
    <w:p w14:paraId="35724406" w14:textId="7143EC95" w:rsidR="00D34AFA" w:rsidRPr="00F25FE7" w:rsidRDefault="00D34AFA" w:rsidP="008A7366">
      <w:pPr>
        <w:pStyle w:val="FootnoteText"/>
        <w:rPr>
          <w:rFonts w:ascii="Arial" w:hAnsi="Arial" w:cs="Arial"/>
          <w:lang w:val="es-ES_tradnl"/>
        </w:rPr>
      </w:pPr>
      <w:r w:rsidRPr="00802953">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3.3.8</w:t>
      </w:r>
    </w:p>
  </w:footnote>
  <w:footnote w:id="72">
    <w:p w14:paraId="084C976F" w14:textId="330FB966" w:rsidR="00D34AFA" w:rsidRPr="00F25FE7" w:rsidRDefault="00D34AFA" w:rsidP="008A7366">
      <w:pPr>
        <w:pStyle w:val="FootnoteText"/>
        <w:rPr>
          <w:rFonts w:ascii="Arial" w:hAnsi="Arial" w:cs="Arial"/>
          <w:lang w:val="es-ES_tradnl"/>
        </w:rPr>
      </w:pPr>
      <w:r w:rsidRPr="00802953">
        <w:rPr>
          <w:rStyle w:val="FootnoteCharacters"/>
          <w:rFonts w:ascii="Arial" w:hAnsi="Arial" w:cs="Arial"/>
        </w:rPr>
        <w:footnoteRef/>
      </w:r>
      <w:r w:rsidRPr="00F25FE7">
        <w:rPr>
          <w:rFonts w:ascii="Arial" w:hAnsi="Arial" w:cs="Arial"/>
          <w:lang w:val="es-ES_tradnl"/>
        </w:rPr>
        <w:t xml:space="preserve"> </w:t>
      </w:r>
      <w:r w:rsidRPr="00F25FE7">
        <w:rPr>
          <w:rFonts w:ascii="Arial" w:hAnsi="Arial" w:cs="Arial"/>
          <w:bCs/>
          <w:lang w:val="es-ES_tradnl"/>
        </w:rPr>
        <w:t>Antiguo requisito</w:t>
      </w:r>
      <w:r w:rsidRPr="00F25FE7">
        <w:rPr>
          <w:rFonts w:ascii="Arial" w:hAnsi="Arial" w:cs="Arial"/>
          <w:lang w:val="es-ES_tradnl"/>
        </w:rPr>
        <w:t xml:space="preserve"> 3.3.9</w:t>
      </w:r>
    </w:p>
  </w:footnote>
  <w:footnote w:id="73">
    <w:p w14:paraId="7D5A2183" w14:textId="38537DE0" w:rsidR="00D34AFA" w:rsidRPr="00F25FE7" w:rsidRDefault="00D34AFA" w:rsidP="008A7366">
      <w:pPr>
        <w:pStyle w:val="FootnoteText"/>
        <w:rPr>
          <w:rFonts w:ascii="Arial" w:hAnsi="Arial" w:cs="Arial"/>
          <w:lang w:val="es-ES_tradnl"/>
        </w:rPr>
      </w:pPr>
      <w:r w:rsidRPr="00802953">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3.3.10</w:t>
      </w:r>
    </w:p>
  </w:footnote>
  <w:footnote w:id="74">
    <w:p w14:paraId="05C49488" w14:textId="152ED12B" w:rsidR="00D34AFA" w:rsidRPr="00F25FE7" w:rsidRDefault="00D34AFA" w:rsidP="008A7366">
      <w:pPr>
        <w:pStyle w:val="FootnoteText"/>
        <w:rPr>
          <w:rFonts w:ascii="Arial" w:hAnsi="Arial" w:cs="Arial"/>
          <w:lang w:val="es-ES_tradnl"/>
        </w:rPr>
      </w:pPr>
      <w:r w:rsidRPr="00DA14E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3.3.11</w:t>
      </w:r>
    </w:p>
  </w:footnote>
  <w:footnote w:id="75">
    <w:p w14:paraId="733D2DFA" w14:textId="0412F9FA" w:rsidR="00D34AFA" w:rsidRPr="00F25FE7" w:rsidRDefault="00D34AFA" w:rsidP="008A7366">
      <w:pPr>
        <w:pStyle w:val="FootnoteText"/>
        <w:rPr>
          <w:rFonts w:ascii="Arial" w:hAnsi="Arial" w:cs="Arial"/>
          <w:lang w:val="es-ES_tradnl"/>
        </w:rPr>
      </w:pPr>
      <w:r w:rsidRPr="0077490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3.12.3</w:t>
      </w:r>
    </w:p>
  </w:footnote>
  <w:footnote w:id="76">
    <w:p w14:paraId="0D19D592" w14:textId="5426A47E" w:rsidR="00D34AFA" w:rsidRPr="00F25FE7" w:rsidRDefault="00D34AFA" w:rsidP="008A7366">
      <w:pPr>
        <w:pStyle w:val="FootnoteText"/>
        <w:rPr>
          <w:rFonts w:ascii="Arial" w:hAnsi="Arial" w:cs="Arial"/>
          <w:lang w:val="es-ES_tradnl"/>
        </w:rPr>
      </w:pPr>
      <w:r w:rsidRPr="0077490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3.3.15</w:t>
      </w:r>
    </w:p>
  </w:footnote>
  <w:footnote w:id="77">
    <w:p w14:paraId="3322FE5C" w14:textId="0555D53F" w:rsidR="00D34AFA" w:rsidRPr="00F25FE7" w:rsidRDefault="00D34AFA" w:rsidP="008A7366">
      <w:pPr>
        <w:pStyle w:val="FootnoteText"/>
        <w:rPr>
          <w:lang w:val="es-ES_tradnl"/>
        </w:rPr>
      </w:pPr>
      <w:r w:rsidRPr="0077490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3.3.16</w:t>
      </w:r>
    </w:p>
  </w:footnote>
  <w:footnote w:id="78">
    <w:p w14:paraId="6084CB5D" w14:textId="2406FB95" w:rsidR="00D34AFA" w:rsidRPr="00F25FE7" w:rsidRDefault="00D34AFA" w:rsidP="008A7366">
      <w:pPr>
        <w:pStyle w:val="FootnoteText"/>
        <w:rPr>
          <w:rFonts w:ascii="Arial" w:hAnsi="Arial" w:cs="Arial"/>
          <w:lang w:val="es-ES_tradnl"/>
        </w:rPr>
      </w:pPr>
      <w:r w:rsidRPr="0077490E">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3.3.17</w:t>
      </w:r>
    </w:p>
  </w:footnote>
  <w:footnote w:id="79">
    <w:p w14:paraId="514A2101" w14:textId="026B9580" w:rsidR="00D34AFA" w:rsidRPr="00F25FE7" w:rsidRDefault="00D34AFA" w:rsidP="008A7366">
      <w:pPr>
        <w:pStyle w:val="FootnoteText"/>
        <w:rPr>
          <w:rFonts w:ascii="Arial" w:hAnsi="Arial" w:cs="Arial"/>
          <w:lang w:val="es-ES_tradnl"/>
        </w:rPr>
      </w:pPr>
      <w:r w:rsidRPr="00AB150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3.3.21</w:t>
      </w:r>
    </w:p>
  </w:footnote>
  <w:footnote w:id="80">
    <w:p w14:paraId="23E1072B" w14:textId="7A3DBC29" w:rsidR="00D34AFA" w:rsidRPr="00F25FE7" w:rsidRDefault="00D34AFA" w:rsidP="008A7366">
      <w:pPr>
        <w:pStyle w:val="FootnoteText"/>
        <w:rPr>
          <w:lang w:val="es-ES_tradnl"/>
        </w:rPr>
      </w:pPr>
      <w:r w:rsidRPr="00AB150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3.3.22</w:t>
      </w:r>
    </w:p>
  </w:footnote>
  <w:footnote w:id="81">
    <w:p w14:paraId="0ADCD45E" w14:textId="35056462" w:rsidR="00D34AFA" w:rsidRPr="00F25FE7" w:rsidRDefault="00D34AFA" w:rsidP="008A7366">
      <w:pPr>
        <w:pStyle w:val="FootnoteText"/>
        <w:rPr>
          <w:rFonts w:ascii="Arial" w:hAnsi="Arial" w:cs="Arial"/>
          <w:lang w:val="es-ES_tradnl"/>
        </w:rPr>
      </w:pPr>
      <w:r w:rsidRPr="00AB150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3.3.24</w:t>
      </w:r>
    </w:p>
  </w:footnote>
  <w:footnote w:id="82">
    <w:p w14:paraId="54CBC229" w14:textId="35D5595D" w:rsidR="00D34AFA" w:rsidRPr="00F25FE7" w:rsidRDefault="00D34AFA" w:rsidP="008A7366">
      <w:pPr>
        <w:pStyle w:val="FootnoteText"/>
        <w:rPr>
          <w:rFonts w:ascii="Arial" w:hAnsi="Arial" w:cs="Arial"/>
          <w:lang w:val="es-ES_tradnl"/>
        </w:rPr>
      </w:pPr>
      <w:r w:rsidRPr="00160A6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3.3.23</w:t>
      </w:r>
    </w:p>
  </w:footnote>
  <w:footnote w:id="83">
    <w:p w14:paraId="27E47896" w14:textId="4ADC92AF" w:rsidR="00D34AFA" w:rsidRPr="00F25FE7" w:rsidRDefault="00D34AFA" w:rsidP="008A7366">
      <w:pPr>
        <w:pStyle w:val="FootnoteText"/>
        <w:rPr>
          <w:rFonts w:ascii="Arial" w:hAnsi="Arial" w:cs="Arial"/>
          <w:lang w:val="es-ES_tradnl"/>
        </w:rPr>
      </w:pPr>
      <w:r w:rsidRPr="00160A6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3.3.26</w:t>
      </w:r>
    </w:p>
  </w:footnote>
  <w:footnote w:id="84">
    <w:p w14:paraId="02F2D63B" w14:textId="2C92FEBB" w:rsidR="00D34AFA" w:rsidRPr="00F25FE7" w:rsidRDefault="00D34AFA" w:rsidP="008A7366">
      <w:pPr>
        <w:pStyle w:val="FootnoteText"/>
        <w:rPr>
          <w:rFonts w:ascii="Arial" w:hAnsi="Arial" w:cs="Arial"/>
          <w:lang w:val="es-ES_tradnl"/>
        </w:rPr>
      </w:pPr>
      <w:r w:rsidRPr="00160A6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3.3.25</w:t>
      </w:r>
    </w:p>
  </w:footnote>
  <w:footnote w:id="85">
    <w:p w14:paraId="391150B4" w14:textId="53293893" w:rsidR="00D34AFA" w:rsidRPr="00F25FE7" w:rsidRDefault="00D34AFA" w:rsidP="008A7366">
      <w:pPr>
        <w:pStyle w:val="FootnoteText"/>
        <w:rPr>
          <w:lang w:val="es-ES_tradnl"/>
        </w:rPr>
      </w:pPr>
      <w:r w:rsidRPr="00160A67">
        <w:rPr>
          <w:rStyle w:val="FootnoteCharacters"/>
          <w:rFonts w:ascii="Arial" w:hAnsi="Arial" w:cs="Arial"/>
        </w:rPr>
        <w:footnoteRef/>
      </w:r>
      <w:r w:rsidR="009D238E">
        <w:fldChar w:fldCharType="begin"/>
      </w:r>
      <w:r w:rsidR="009D238E" w:rsidRPr="002A30B0">
        <w:rPr>
          <w:lang w:val="es-ES_tradnl"/>
        </w:rPr>
        <w:instrText>HYPERLINK "https://www.ilo.org/global/topics/workers-and-employers-organizations-tripartism-and-social-dialogue/lang--es/index.htm"</w:instrText>
      </w:r>
      <w:r w:rsidR="009D238E">
        <w:fldChar w:fldCharType="separate"/>
      </w:r>
      <w:r w:rsidRPr="00F25FE7">
        <w:rPr>
          <w:rStyle w:val="Hyperlink"/>
          <w:rFonts w:ascii="Arial" w:hAnsi="Arial" w:cs="Arial"/>
          <w:lang w:val="es-ES_tradnl"/>
        </w:rPr>
        <w:t>https://www.ilo.org/global/topics/workers-and-employers-organizations-tripartism-and-social-dialogue/lang--es/index.htm</w:t>
      </w:r>
      <w:r w:rsidR="009D238E">
        <w:rPr>
          <w:rStyle w:val="Hyperlink"/>
          <w:rFonts w:ascii="Arial" w:hAnsi="Arial" w:cs="Arial"/>
          <w:lang w:val="es-ES_tradnl"/>
        </w:rPr>
        <w:fldChar w:fldCharType="end"/>
      </w:r>
      <w:r w:rsidRPr="00F25FE7">
        <w:rPr>
          <w:rFonts w:ascii="Arial" w:hAnsi="Arial" w:cs="Arial"/>
          <w:lang w:val="es-ES_tradnl"/>
        </w:rPr>
        <w:t xml:space="preserve"> </w:t>
      </w:r>
    </w:p>
  </w:footnote>
  <w:footnote w:id="86">
    <w:p w14:paraId="6851D6DE" w14:textId="0947C229" w:rsidR="00D34AFA" w:rsidRPr="00F25FE7" w:rsidRDefault="00D34AFA" w:rsidP="008A7366">
      <w:pPr>
        <w:pStyle w:val="FootnoteText"/>
        <w:rPr>
          <w:rFonts w:ascii="Arial" w:hAnsi="Arial" w:cs="Arial"/>
          <w:lang w:val="es-ES_tradnl"/>
        </w:rPr>
      </w:pPr>
      <w:r w:rsidRPr="00160A6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3.3.27</w:t>
      </w:r>
    </w:p>
  </w:footnote>
  <w:footnote w:id="87">
    <w:p w14:paraId="26ACEC73" w14:textId="3864B36E" w:rsidR="00D34AFA" w:rsidRPr="00F25FE7" w:rsidRDefault="00D34AFA" w:rsidP="008A7366">
      <w:pPr>
        <w:pStyle w:val="FootnoteText"/>
        <w:rPr>
          <w:rFonts w:ascii="Arial" w:hAnsi="Arial" w:cs="Arial"/>
          <w:lang w:val="es-ES_tradnl"/>
        </w:rPr>
      </w:pPr>
      <w:r w:rsidRPr="00160A67">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3.3.32</w:t>
      </w:r>
    </w:p>
  </w:footnote>
  <w:footnote w:id="88">
    <w:p w14:paraId="52F7BD89" w14:textId="32D1C137" w:rsidR="00D34AFA" w:rsidRPr="00D357FF" w:rsidRDefault="00D34AFA" w:rsidP="008A7366">
      <w:pPr>
        <w:pStyle w:val="FootnoteText"/>
        <w:rPr>
          <w:rFonts w:ascii="Arial" w:hAnsi="Arial" w:cs="Arial"/>
          <w:lang w:val="es-ES_tradnl"/>
        </w:rPr>
      </w:pPr>
      <w:r w:rsidRPr="00D357FF">
        <w:rPr>
          <w:rStyle w:val="FootnoteCharacters"/>
          <w:rFonts w:ascii="Arial" w:hAnsi="Arial" w:cs="Arial"/>
          <w:lang w:val="es-ES_tradnl"/>
        </w:rPr>
        <w:footnoteRef/>
      </w:r>
      <w:r w:rsidRPr="00D357FF">
        <w:rPr>
          <w:rFonts w:ascii="Arial" w:hAnsi="Arial" w:cs="Arial"/>
          <w:bCs/>
          <w:lang w:val="es-ES_tradnl"/>
        </w:rPr>
        <w:t>Antiguo requisito</w:t>
      </w:r>
      <w:r w:rsidRPr="00D357FF">
        <w:rPr>
          <w:rFonts w:ascii="Arial" w:hAnsi="Arial" w:cs="Arial"/>
          <w:lang w:val="es-ES_tradnl"/>
        </w:rPr>
        <w:t xml:space="preserve"> 3.3.30</w:t>
      </w:r>
    </w:p>
  </w:footnote>
  <w:footnote w:id="89">
    <w:p w14:paraId="4A1DCD58" w14:textId="313853FD" w:rsidR="00D34AFA" w:rsidRPr="00F25FE7" w:rsidRDefault="00D34AFA" w:rsidP="008A7366">
      <w:pPr>
        <w:pStyle w:val="FootnoteText"/>
        <w:rPr>
          <w:rFonts w:ascii="Arial" w:hAnsi="Arial" w:cs="Arial"/>
          <w:lang w:val="es-ES_tradnl"/>
        </w:rPr>
      </w:pPr>
      <w:r w:rsidRPr="008222C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3.3.28</w:t>
      </w:r>
    </w:p>
  </w:footnote>
  <w:footnote w:id="90">
    <w:p w14:paraId="745B8BCC" w14:textId="179A0BAD" w:rsidR="00D34AFA" w:rsidRPr="00F25FE7" w:rsidRDefault="00D34AFA" w:rsidP="008A7366">
      <w:pPr>
        <w:pStyle w:val="FootnoteText"/>
        <w:rPr>
          <w:rFonts w:ascii="Arial" w:hAnsi="Arial" w:cs="Arial"/>
          <w:lang w:val="es-ES_tradnl"/>
        </w:rPr>
      </w:pPr>
      <w:r w:rsidRPr="008222C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3.3.29</w:t>
      </w:r>
    </w:p>
  </w:footnote>
  <w:footnote w:id="91">
    <w:p w14:paraId="770F0159" w14:textId="14DA0DA6" w:rsidR="00D34AFA" w:rsidRPr="00F25FE7" w:rsidRDefault="00D34AFA" w:rsidP="008A7366">
      <w:pPr>
        <w:pStyle w:val="FootnoteText"/>
        <w:rPr>
          <w:rFonts w:ascii="Arial" w:hAnsi="Arial" w:cs="Arial"/>
          <w:lang w:val="es-ES_tradnl"/>
        </w:rPr>
      </w:pPr>
      <w:r w:rsidRPr="008222CC">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3.3.34</w:t>
      </w:r>
    </w:p>
  </w:footnote>
  <w:footnote w:id="92">
    <w:p w14:paraId="15B3B76F" w14:textId="18B9CA23" w:rsidR="00D34AFA" w:rsidRPr="00F25FE7" w:rsidRDefault="00D34AFA" w:rsidP="008A7366">
      <w:pPr>
        <w:pStyle w:val="FootnoteText"/>
        <w:rPr>
          <w:rFonts w:ascii="Arial" w:hAnsi="Arial" w:cs="Arial"/>
          <w:lang w:val="es-ES_tradnl"/>
        </w:rPr>
      </w:pPr>
      <w:r w:rsidRPr="00C63B91">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3.3.44</w:t>
      </w:r>
    </w:p>
  </w:footnote>
  <w:footnote w:id="93">
    <w:p w14:paraId="2A90D9CB" w14:textId="624EA168" w:rsidR="00D34AFA" w:rsidRPr="00F25FE7" w:rsidRDefault="00D34AFA" w:rsidP="008A7366">
      <w:pPr>
        <w:pStyle w:val="FootnoteText"/>
        <w:rPr>
          <w:rFonts w:ascii="Arial" w:hAnsi="Arial" w:cs="Arial"/>
          <w:lang w:val="es-ES_tradnl"/>
        </w:rPr>
      </w:pPr>
      <w:r w:rsidRPr="00C63B91">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3.3.46</w:t>
      </w:r>
    </w:p>
  </w:footnote>
  <w:footnote w:id="94">
    <w:p w14:paraId="12000AA1" w14:textId="582239D5" w:rsidR="00D34AFA" w:rsidRPr="00F25FE7" w:rsidRDefault="00D34AFA" w:rsidP="008A7366">
      <w:pPr>
        <w:pStyle w:val="FootnoteText"/>
        <w:rPr>
          <w:rFonts w:ascii="Arial" w:hAnsi="Arial" w:cs="Arial"/>
          <w:lang w:val="es-ES_tradnl"/>
        </w:rPr>
      </w:pPr>
      <w:r w:rsidRPr="00C63B91">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3.3.50</w:t>
      </w:r>
    </w:p>
  </w:footnote>
  <w:footnote w:id="95">
    <w:p w14:paraId="26A479B6" w14:textId="3A7AAB46" w:rsidR="00D34AFA" w:rsidRPr="00F25FE7" w:rsidRDefault="00D34AFA" w:rsidP="008A7366">
      <w:pPr>
        <w:pStyle w:val="FootnoteText"/>
        <w:rPr>
          <w:rFonts w:ascii="Arial" w:hAnsi="Arial" w:cs="Arial"/>
          <w:lang w:val="es-ES_tradnl"/>
        </w:rPr>
      </w:pPr>
      <w:r w:rsidRPr="00227EDD">
        <w:rPr>
          <w:rStyle w:val="FootnoteCharacters"/>
          <w:rFonts w:ascii="Arial" w:hAnsi="Arial" w:cs="Arial"/>
        </w:rPr>
        <w:footnoteRef/>
      </w:r>
      <w:r w:rsidRPr="00F25FE7">
        <w:rPr>
          <w:rFonts w:ascii="Arial" w:hAnsi="Arial" w:cs="Arial"/>
          <w:lang w:val="es-ES_tradnl"/>
        </w:rPr>
        <w:t>Antiguo requisito 3.3.51</w:t>
      </w:r>
    </w:p>
  </w:footnote>
  <w:footnote w:id="96">
    <w:p w14:paraId="2F62853F" w14:textId="097D8A86" w:rsidR="00D34AFA" w:rsidRPr="00F25FE7" w:rsidRDefault="00D34AFA" w:rsidP="00553E4C">
      <w:pPr>
        <w:pStyle w:val="FootnoteText"/>
        <w:rPr>
          <w:lang w:val="es-ES_tradnl"/>
        </w:rPr>
      </w:pPr>
      <w:r w:rsidRPr="00923BB2">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3.3.47</w:t>
      </w:r>
    </w:p>
  </w:footnote>
  <w:footnote w:id="97">
    <w:p w14:paraId="0EDE0FF0" w14:textId="44177534" w:rsidR="00D34AFA" w:rsidRPr="00F25FE7" w:rsidRDefault="00D34AFA" w:rsidP="008A7366">
      <w:pPr>
        <w:pStyle w:val="FootnoteText"/>
        <w:rPr>
          <w:rFonts w:ascii="Arial" w:hAnsi="Arial" w:cs="Arial"/>
          <w:lang w:val="es-ES_tradnl"/>
        </w:rPr>
      </w:pPr>
      <w:r w:rsidRPr="00227EDD">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3.3.47</w:t>
      </w:r>
    </w:p>
  </w:footnote>
  <w:footnote w:id="98">
    <w:p w14:paraId="68129B1A" w14:textId="095DC1DE" w:rsidR="00D34AFA" w:rsidRPr="00F25FE7" w:rsidRDefault="00D34AFA">
      <w:pPr>
        <w:pStyle w:val="FootnoteText"/>
        <w:rPr>
          <w:rFonts w:ascii="Arial" w:hAnsi="Arial" w:cs="Arial"/>
          <w:lang w:val="es-ES_tradnl"/>
        </w:rPr>
      </w:pPr>
      <w:r w:rsidRPr="00594596">
        <w:rPr>
          <w:rStyle w:val="FootnoteReference"/>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3.2.3</w:t>
      </w:r>
    </w:p>
  </w:footnote>
  <w:footnote w:id="99">
    <w:p w14:paraId="07092B91" w14:textId="57FC8016" w:rsidR="00D34AFA" w:rsidRPr="00F25FE7" w:rsidRDefault="00D34AFA" w:rsidP="008A7366">
      <w:pPr>
        <w:pStyle w:val="FootnoteText"/>
        <w:rPr>
          <w:rFonts w:ascii="Arial" w:hAnsi="Arial" w:cs="Arial"/>
          <w:lang w:val="es-ES_tradnl"/>
        </w:rPr>
      </w:pPr>
      <w:r w:rsidRPr="00D37983">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3.3.54</w:t>
      </w:r>
    </w:p>
  </w:footnote>
  <w:footnote w:id="100">
    <w:p w14:paraId="05D90EF4" w14:textId="52F2587E" w:rsidR="00D34AFA" w:rsidRPr="00F25FE7" w:rsidRDefault="00D34AFA" w:rsidP="008A7366">
      <w:pPr>
        <w:pStyle w:val="FootnoteText"/>
        <w:rPr>
          <w:rFonts w:ascii="Arial" w:hAnsi="Arial" w:cs="Arial"/>
          <w:lang w:val="es-ES_tradnl"/>
        </w:rPr>
      </w:pPr>
      <w:r w:rsidRPr="00D37983">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3.3.55</w:t>
      </w:r>
    </w:p>
  </w:footnote>
  <w:footnote w:id="101">
    <w:p w14:paraId="57919B26" w14:textId="49D6B2C0" w:rsidR="00D34AFA" w:rsidRPr="00F25FE7" w:rsidRDefault="00D34AFA" w:rsidP="008A7366">
      <w:pPr>
        <w:pStyle w:val="FootnoteText"/>
        <w:rPr>
          <w:rFonts w:ascii="Arial" w:hAnsi="Arial" w:cs="Arial"/>
          <w:lang w:val="es-ES_tradnl"/>
        </w:rPr>
      </w:pPr>
      <w:r w:rsidRPr="00D461D8">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4.1.4</w:t>
      </w:r>
    </w:p>
  </w:footnote>
  <w:footnote w:id="102">
    <w:p w14:paraId="07F9E330" w14:textId="1CC58980" w:rsidR="00D34AFA" w:rsidRPr="00F25FE7" w:rsidRDefault="00D34AFA" w:rsidP="008A7366">
      <w:pPr>
        <w:pStyle w:val="FootnoteText"/>
        <w:rPr>
          <w:rFonts w:ascii="Arial" w:hAnsi="Arial" w:cs="Arial"/>
          <w:lang w:val="es-ES_tradnl"/>
        </w:rPr>
      </w:pPr>
      <w:r w:rsidRPr="00D461D8">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4.1.6</w:t>
      </w:r>
    </w:p>
  </w:footnote>
  <w:footnote w:id="103">
    <w:p w14:paraId="188D6EDF" w14:textId="5C5CD095" w:rsidR="00D34AFA" w:rsidRPr="00F25FE7" w:rsidRDefault="00D34AFA" w:rsidP="008A7366">
      <w:pPr>
        <w:pStyle w:val="FootnoteText"/>
        <w:rPr>
          <w:rFonts w:ascii="Arial" w:hAnsi="Arial" w:cs="Arial"/>
          <w:lang w:val="es-ES_tradnl"/>
        </w:rPr>
      </w:pPr>
      <w:r w:rsidRPr="00D461D8">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4.1.5</w:t>
      </w:r>
    </w:p>
  </w:footnote>
  <w:footnote w:id="104">
    <w:p w14:paraId="1ADA1FF1" w14:textId="3A58C732" w:rsidR="00D34AFA" w:rsidRPr="00F25FE7" w:rsidRDefault="00D34AFA" w:rsidP="008A7366">
      <w:pPr>
        <w:pStyle w:val="FootnoteText"/>
        <w:rPr>
          <w:rFonts w:ascii="Arial" w:hAnsi="Arial" w:cs="Arial"/>
          <w:lang w:val="es-ES_tradnl"/>
        </w:rPr>
      </w:pPr>
      <w:r w:rsidRPr="00D461D8">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4.1.8</w:t>
      </w:r>
    </w:p>
  </w:footnote>
  <w:footnote w:id="105">
    <w:p w14:paraId="3D081A79" w14:textId="464D0876" w:rsidR="00D34AFA" w:rsidRPr="00F25FE7" w:rsidRDefault="00D34AFA" w:rsidP="008A7366">
      <w:pPr>
        <w:pStyle w:val="FootnoteText"/>
        <w:rPr>
          <w:rFonts w:ascii="Arial" w:hAnsi="Arial" w:cs="Arial"/>
          <w:lang w:val="es-ES_tradnl"/>
        </w:rPr>
      </w:pPr>
      <w:r w:rsidRPr="00D461D8">
        <w:rPr>
          <w:rStyle w:val="FootnoteCharacters"/>
          <w:rFonts w:ascii="Arial" w:hAnsi="Arial" w:cs="Arial"/>
        </w:rPr>
        <w:footnoteRef/>
      </w:r>
      <w:r w:rsidRPr="00F25FE7">
        <w:rPr>
          <w:rFonts w:ascii="Arial" w:hAnsi="Arial" w:cs="Arial"/>
          <w:bCs/>
          <w:lang w:val="es-ES_tradnl"/>
        </w:rPr>
        <w:t>Antiguo requisito</w:t>
      </w:r>
      <w:r w:rsidRPr="00F25FE7">
        <w:rPr>
          <w:rFonts w:ascii="Arial" w:hAnsi="Arial" w:cs="Arial"/>
          <w:lang w:val="es-ES_tradnl"/>
        </w:rPr>
        <w:t xml:space="preserve"> 4.1.10</w:t>
      </w:r>
    </w:p>
  </w:footnote>
  <w:footnote w:id="106">
    <w:p w14:paraId="7AEC5717" w14:textId="683146E2" w:rsidR="00D34AFA" w:rsidRPr="00700B64" w:rsidRDefault="00D34AFA" w:rsidP="008A7366">
      <w:pPr>
        <w:pStyle w:val="FootnoteText"/>
        <w:rPr>
          <w:rFonts w:ascii="Arial" w:hAnsi="Arial" w:cs="Arial"/>
          <w:lang w:val="it-IT"/>
        </w:rPr>
      </w:pPr>
      <w:r w:rsidRPr="00D461D8">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700B64">
        <w:rPr>
          <w:rFonts w:ascii="Arial" w:hAnsi="Arial" w:cs="Arial"/>
          <w:lang w:val="it-IT"/>
        </w:rPr>
        <w:t xml:space="preserve"> 4.1.11</w:t>
      </w:r>
    </w:p>
  </w:footnote>
  <w:footnote w:id="107">
    <w:p w14:paraId="48630940" w14:textId="1661208A" w:rsidR="00D34AFA" w:rsidRPr="00700B64" w:rsidRDefault="00D34AFA" w:rsidP="008A7366">
      <w:pPr>
        <w:pStyle w:val="FootnoteText"/>
        <w:rPr>
          <w:rFonts w:ascii="Arial" w:hAnsi="Arial" w:cs="Arial"/>
          <w:lang w:val="it-IT"/>
        </w:rPr>
      </w:pPr>
      <w:r w:rsidRPr="001471E5">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700B64">
        <w:rPr>
          <w:rFonts w:ascii="Arial" w:hAnsi="Arial" w:cs="Arial"/>
          <w:lang w:val="it-IT"/>
        </w:rPr>
        <w:t xml:space="preserve"> 4.2.5</w:t>
      </w:r>
    </w:p>
  </w:footnote>
  <w:footnote w:id="108">
    <w:p w14:paraId="1A66B305" w14:textId="0F8BC89A" w:rsidR="00D34AFA" w:rsidRPr="00700B64" w:rsidRDefault="00D34AFA" w:rsidP="008A7366">
      <w:pPr>
        <w:pStyle w:val="FootnoteText"/>
        <w:rPr>
          <w:lang w:val="it-IT"/>
        </w:rPr>
      </w:pPr>
      <w:r w:rsidRPr="001471E5">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700B64">
        <w:rPr>
          <w:rFonts w:ascii="Arial" w:hAnsi="Arial" w:cs="Arial"/>
          <w:lang w:val="it-IT"/>
        </w:rPr>
        <w:t xml:space="preserve"> 4.2.13</w:t>
      </w:r>
    </w:p>
  </w:footnote>
  <w:footnote w:id="109">
    <w:p w14:paraId="09CA8A6B" w14:textId="62920465" w:rsidR="00D34AFA" w:rsidRPr="00700B64" w:rsidRDefault="00D34AFA" w:rsidP="008A7366">
      <w:pPr>
        <w:pStyle w:val="FootnoteText"/>
        <w:rPr>
          <w:rFonts w:ascii="Arial" w:hAnsi="Arial" w:cs="Arial"/>
          <w:lang w:val="it-IT"/>
        </w:rPr>
      </w:pPr>
      <w:r w:rsidRPr="001471E5">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700B64">
        <w:rPr>
          <w:rFonts w:ascii="Arial" w:hAnsi="Arial" w:cs="Arial"/>
          <w:lang w:val="it-IT"/>
        </w:rPr>
        <w:t xml:space="preserve"> 4.2.9</w:t>
      </w:r>
    </w:p>
  </w:footnote>
  <w:footnote w:id="110">
    <w:p w14:paraId="3A2CE9BD" w14:textId="42350FBA" w:rsidR="00D34AFA" w:rsidRPr="00700B64" w:rsidRDefault="00D34AFA" w:rsidP="008A7366">
      <w:pPr>
        <w:pStyle w:val="FootnoteText"/>
        <w:rPr>
          <w:rFonts w:ascii="Arial" w:hAnsi="Arial" w:cs="Arial"/>
          <w:lang w:val="it-IT"/>
        </w:rPr>
      </w:pPr>
      <w:r w:rsidRPr="001471E5">
        <w:rPr>
          <w:rStyle w:val="FootnoteCharacters"/>
          <w:rFonts w:ascii="Arial" w:hAnsi="Arial" w:cs="Arial"/>
        </w:rPr>
        <w:footnoteRef/>
      </w:r>
      <w:proofErr w:type="spellStart"/>
      <w:r>
        <w:rPr>
          <w:rFonts w:ascii="Arial" w:hAnsi="Arial" w:cs="Arial"/>
          <w:bCs/>
          <w:lang w:val="it-IT"/>
        </w:rPr>
        <w:t>Antiguo</w:t>
      </w:r>
      <w:proofErr w:type="spellEnd"/>
      <w:r>
        <w:rPr>
          <w:rFonts w:ascii="Arial" w:hAnsi="Arial" w:cs="Arial"/>
          <w:bCs/>
          <w:lang w:val="it-IT"/>
        </w:rPr>
        <w:t xml:space="preserve"> requisito</w:t>
      </w:r>
      <w:r w:rsidRPr="00700B64">
        <w:rPr>
          <w:rFonts w:ascii="Arial" w:hAnsi="Arial" w:cs="Arial"/>
          <w:lang w:val="it-IT"/>
        </w:rPr>
        <w:t xml:space="preserve">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27B9" w14:textId="77777777" w:rsidR="00D34AFA" w:rsidRPr="003C48F5" w:rsidRDefault="00D34AFA">
    <w:pPr>
      <w:pStyle w:val="Header"/>
    </w:pPr>
    <w:r w:rsidRPr="003C48F5">
      <w:rPr>
        <w:noProof/>
      </w:rPr>
      <w:drawing>
        <wp:inline distT="0" distB="0" distL="0" distR="0" wp14:anchorId="2DA89705" wp14:editId="37B662C0">
          <wp:extent cx="733425" cy="895350"/>
          <wp:effectExtent l="0" t="0" r="0" b="0"/>
          <wp:docPr id="1"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B29"/>
    <w:multiLevelType w:val="hybridMultilevel"/>
    <w:tmpl w:val="9154B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8737A"/>
    <w:multiLevelType w:val="multilevel"/>
    <w:tmpl w:val="C58AE068"/>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800" w:hanging="4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4B426F8"/>
    <w:multiLevelType w:val="multilevel"/>
    <w:tmpl w:val="4E0ED08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4E04025"/>
    <w:multiLevelType w:val="multilevel"/>
    <w:tmpl w:val="F042B14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8530682"/>
    <w:multiLevelType w:val="multilevel"/>
    <w:tmpl w:val="C3C85EDE"/>
    <w:lvl w:ilvl="0">
      <w:start w:val="1"/>
      <w:numFmt w:val="bullet"/>
      <w:lvlText w:val="o"/>
      <w:lvlJc w:val="left"/>
      <w:pPr>
        <w:tabs>
          <w:tab w:val="num" w:pos="0"/>
        </w:tabs>
        <w:ind w:left="83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5" w15:restartNumberingAfterBreak="0">
    <w:nsid w:val="09997661"/>
    <w:multiLevelType w:val="multilevel"/>
    <w:tmpl w:val="6B02A13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0A9A60A8"/>
    <w:multiLevelType w:val="multilevel"/>
    <w:tmpl w:val="9C26D80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7" w15:restartNumberingAfterBreak="0">
    <w:nsid w:val="0F874DD2"/>
    <w:multiLevelType w:val="multilevel"/>
    <w:tmpl w:val="4E6CD43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0FD46BCB"/>
    <w:multiLevelType w:val="hybridMultilevel"/>
    <w:tmpl w:val="2AFEE1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6B14EF"/>
    <w:multiLevelType w:val="multilevel"/>
    <w:tmpl w:val="B59834D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10BF29FD"/>
    <w:multiLevelType w:val="multilevel"/>
    <w:tmpl w:val="2648FFCE"/>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1150CFF"/>
    <w:multiLevelType w:val="multilevel"/>
    <w:tmpl w:val="7FE0363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BCF1D7F"/>
    <w:multiLevelType w:val="multilevel"/>
    <w:tmpl w:val="6B9828CC"/>
    <w:lvl w:ilvl="0">
      <w:start w:val="1"/>
      <w:numFmt w:val="bullet"/>
      <w:pStyle w:val="StandardBODY-standards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C2913C6"/>
    <w:multiLevelType w:val="multilevel"/>
    <w:tmpl w:val="83B67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F151883"/>
    <w:multiLevelType w:val="multilevel"/>
    <w:tmpl w:val="3C1415D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02F5CF4"/>
    <w:multiLevelType w:val="multilevel"/>
    <w:tmpl w:val="7BFCD2A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218D5615"/>
    <w:multiLevelType w:val="multilevel"/>
    <w:tmpl w:val="35D0DC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4214BF4"/>
    <w:multiLevelType w:val="multilevel"/>
    <w:tmpl w:val="291462E6"/>
    <w:lvl w:ilvl="0">
      <w:start w:val="1"/>
      <w:numFmt w:val="bullet"/>
      <w:lvlText w:val=""/>
      <w:lvlJc w:val="left"/>
      <w:pPr>
        <w:tabs>
          <w:tab w:val="num" w:pos="0"/>
        </w:tabs>
        <w:ind w:left="1193" w:hanging="360"/>
      </w:pPr>
      <w:rPr>
        <w:rFonts w:ascii="Symbol" w:hAnsi="Symbol" w:cs="Symbol" w:hint="default"/>
      </w:rPr>
    </w:lvl>
    <w:lvl w:ilvl="1">
      <w:start w:val="1"/>
      <w:numFmt w:val="bullet"/>
      <w:lvlText w:val="o"/>
      <w:lvlJc w:val="left"/>
      <w:pPr>
        <w:tabs>
          <w:tab w:val="num" w:pos="0"/>
        </w:tabs>
        <w:ind w:left="1913" w:hanging="360"/>
      </w:pPr>
      <w:rPr>
        <w:rFonts w:ascii="Courier New" w:hAnsi="Courier New" w:cs="Courier New" w:hint="default"/>
      </w:rPr>
    </w:lvl>
    <w:lvl w:ilvl="2">
      <w:start w:val="1"/>
      <w:numFmt w:val="bullet"/>
      <w:lvlText w:val=""/>
      <w:lvlJc w:val="left"/>
      <w:pPr>
        <w:tabs>
          <w:tab w:val="num" w:pos="0"/>
        </w:tabs>
        <w:ind w:left="2633" w:hanging="360"/>
      </w:pPr>
      <w:rPr>
        <w:rFonts w:ascii="Wingdings" w:hAnsi="Wingdings" w:cs="Wingdings" w:hint="default"/>
      </w:rPr>
    </w:lvl>
    <w:lvl w:ilvl="3">
      <w:start w:val="1"/>
      <w:numFmt w:val="bullet"/>
      <w:lvlText w:val=""/>
      <w:lvlJc w:val="left"/>
      <w:pPr>
        <w:tabs>
          <w:tab w:val="num" w:pos="0"/>
        </w:tabs>
        <w:ind w:left="3353" w:hanging="360"/>
      </w:pPr>
      <w:rPr>
        <w:rFonts w:ascii="Symbol" w:hAnsi="Symbol" w:cs="Symbol" w:hint="default"/>
      </w:rPr>
    </w:lvl>
    <w:lvl w:ilvl="4">
      <w:start w:val="1"/>
      <w:numFmt w:val="bullet"/>
      <w:lvlText w:val="o"/>
      <w:lvlJc w:val="left"/>
      <w:pPr>
        <w:tabs>
          <w:tab w:val="num" w:pos="0"/>
        </w:tabs>
        <w:ind w:left="4073" w:hanging="360"/>
      </w:pPr>
      <w:rPr>
        <w:rFonts w:ascii="Courier New" w:hAnsi="Courier New" w:cs="Courier New" w:hint="default"/>
      </w:rPr>
    </w:lvl>
    <w:lvl w:ilvl="5">
      <w:start w:val="1"/>
      <w:numFmt w:val="bullet"/>
      <w:lvlText w:val=""/>
      <w:lvlJc w:val="left"/>
      <w:pPr>
        <w:tabs>
          <w:tab w:val="num" w:pos="0"/>
        </w:tabs>
        <w:ind w:left="4793" w:hanging="360"/>
      </w:pPr>
      <w:rPr>
        <w:rFonts w:ascii="Wingdings" w:hAnsi="Wingdings" w:cs="Wingdings" w:hint="default"/>
      </w:rPr>
    </w:lvl>
    <w:lvl w:ilvl="6">
      <w:start w:val="1"/>
      <w:numFmt w:val="bullet"/>
      <w:lvlText w:val=""/>
      <w:lvlJc w:val="left"/>
      <w:pPr>
        <w:tabs>
          <w:tab w:val="num" w:pos="0"/>
        </w:tabs>
        <w:ind w:left="5513" w:hanging="360"/>
      </w:pPr>
      <w:rPr>
        <w:rFonts w:ascii="Symbol" w:hAnsi="Symbol" w:cs="Symbol" w:hint="default"/>
      </w:rPr>
    </w:lvl>
    <w:lvl w:ilvl="7">
      <w:start w:val="1"/>
      <w:numFmt w:val="bullet"/>
      <w:lvlText w:val="o"/>
      <w:lvlJc w:val="left"/>
      <w:pPr>
        <w:tabs>
          <w:tab w:val="num" w:pos="0"/>
        </w:tabs>
        <w:ind w:left="6233" w:hanging="360"/>
      </w:pPr>
      <w:rPr>
        <w:rFonts w:ascii="Courier New" w:hAnsi="Courier New" w:cs="Courier New" w:hint="default"/>
      </w:rPr>
    </w:lvl>
    <w:lvl w:ilvl="8">
      <w:start w:val="1"/>
      <w:numFmt w:val="bullet"/>
      <w:lvlText w:val=""/>
      <w:lvlJc w:val="left"/>
      <w:pPr>
        <w:tabs>
          <w:tab w:val="num" w:pos="0"/>
        </w:tabs>
        <w:ind w:left="6953" w:hanging="360"/>
      </w:pPr>
      <w:rPr>
        <w:rFonts w:ascii="Wingdings" w:hAnsi="Wingdings" w:cs="Wingdings" w:hint="default"/>
      </w:rPr>
    </w:lvl>
  </w:abstractNum>
  <w:abstractNum w:abstractNumId="18"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9903F2"/>
    <w:multiLevelType w:val="multilevel"/>
    <w:tmpl w:val="28546E32"/>
    <w:lvl w:ilvl="0">
      <w:start w:val="1"/>
      <w:numFmt w:val="bullet"/>
      <w:lvlText w:val="o"/>
      <w:lvlJc w:val="left"/>
      <w:pPr>
        <w:tabs>
          <w:tab w:val="num" w:pos="0"/>
        </w:tabs>
        <w:ind w:left="83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20" w15:restartNumberingAfterBreak="0">
    <w:nsid w:val="2A04200C"/>
    <w:multiLevelType w:val="multilevel"/>
    <w:tmpl w:val="4EE2AA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B2327AC"/>
    <w:multiLevelType w:val="multilevel"/>
    <w:tmpl w:val="4E9898E6"/>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BAF040B"/>
    <w:multiLevelType w:val="multilevel"/>
    <w:tmpl w:val="B1D25C8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2C032F0E"/>
    <w:multiLevelType w:val="multilevel"/>
    <w:tmpl w:val="B74E9D9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AC4888"/>
    <w:multiLevelType w:val="multilevel"/>
    <w:tmpl w:val="BB4AB9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E03772A"/>
    <w:multiLevelType w:val="multilevel"/>
    <w:tmpl w:val="96CCA7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FDA05FF"/>
    <w:multiLevelType w:val="multilevel"/>
    <w:tmpl w:val="4D308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0AA2432"/>
    <w:multiLevelType w:val="multilevel"/>
    <w:tmpl w:val="8E5CFA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333411FF"/>
    <w:multiLevelType w:val="multilevel"/>
    <w:tmpl w:val="40AA4A9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AAE5FCC"/>
    <w:multiLevelType w:val="multilevel"/>
    <w:tmpl w:val="BEF8BE4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15:restartNumberingAfterBreak="0">
    <w:nsid w:val="3CF5321D"/>
    <w:multiLevelType w:val="multilevel"/>
    <w:tmpl w:val="A3DA8D0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D494B09"/>
    <w:multiLevelType w:val="multilevel"/>
    <w:tmpl w:val="971232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EA924BB"/>
    <w:multiLevelType w:val="multilevel"/>
    <w:tmpl w:val="91B437D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0652174"/>
    <w:multiLevelType w:val="multilevel"/>
    <w:tmpl w:val="5C2A3D10"/>
    <w:lvl w:ilvl="0">
      <w:start w:val="1"/>
      <w:numFmt w:val="bullet"/>
      <w:lvlText w:val=""/>
      <w:lvlJc w:val="left"/>
      <w:pPr>
        <w:tabs>
          <w:tab w:val="num" w:pos="0"/>
        </w:tabs>
        <w:ind w:left="1080" w:hanging="360"/>
      </w:pPr>
      <w:rPr>
        <w:rFonts w:ascii="Symbol" w:hAnsi="Symbol" w:cs="Symbol" w:hint="default"/>
        <w:color w:val="FF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15:restartNumberingAfterBreak="0">
    <w:nsid w:val="47A663A2"/>
    <w:multiLevelType w:val="multilevel"/>
    <w:tmpl w:val="15D4A7D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BB06FC6"/>
    <w:multiLevelType w:val="multilevel"/>
    <w:tmpl w:val="8696906E"/>
    <w:lvl w:ilvl="0">
      <w:start w:val="1"/>
      <w:numFmt w:val="bullet"/>
      <w:pStyle w:val="msonormal0"/>
      <w:lvlText w:val=""/>
      <w:lvlJc w:val="left"/>
      <w:pPr>
        <w:tabs>
          <w:tab w:val="num" w:pos="0"/>
        </w:tabs>
        <w:ind w:left="1088" w:hanging="360"/>
      </w:pPr>
      <w:rPr>
        <w:rFonts w:ascii="Symbol" w:hAnsi="Symbol" w:cs="Symbol" w:hint="default"/>
      </w:rPr>
    </w:lvl>
    <w:lvl w:ilvl="1">
      <w:numFmt w:val="bullet"/>
      <w:lvlText w:val="•"/>
      <w:lvlJc w:val="left"/>
      <w:pPr>
        <w:tabs>
          <w:tab w:val="num" w:pos="0"/>
        </w:tabs>
        <w:ind w:left="1808" w:hanging="360"/>
      </w:pPr>
      <w:rPr>
        <w:rFonts w:ascii="Arial" w:eastAsiaTheme="minorHAnsi" w:hAnsi="Arial" w:cs="Arial" w:hint="default"/>
      </w:rPr>
    </w:lvl>
    <w:lvl w:ilvl="2">
      <w:start w:val="1"/>
      <w:numFmt w:val="bullet"/>
      <w:lvlText w:val=""/>
      <w:lvlJc w:val="left"/>
      <w:pPr>
        <w:tabs>
          <w:tab w:val="num" w:pos="0"/>
        </w:tabs>
        <w:ind w:left="2528" w:hanging="360"/>
      </w:pPr>
      <w:rPr>
        <w:rFonts w:ascii="Wingdings" w:hAnsi="Wingdings" w:cs="Wingdings" w:hint="default"/>
      </w:rPr>
    </w:lvl>
    <w:lvl w:ilvl="3">
      <w:start w:val="1"/>
      <w:numFmt w:val="bullet"/>
      <w:lvlText w:val=""/>
      <w:lvlJc w:val="left"/>
      <w:pPr>
        <w:tabs>
          <w:tab w:val="num" w:pos="0"/>
        </w:tabs>
        <w:ind w:left="3248" w:hanging="360"/>
      </w:pPr>
      <w:rPr>
        <w:rFonts w:ascii="Symbol" w:hAnsi="Symbol" w:cs="Symbol" w:hint="default"/>
      </w:rPr>
    </w:lvl>
    <w:lvl w:ilvl="4">
      <w:start w:val="1"/>
      <w:numFmt w:val="bullet"/>
      <w:lvlText w:val="o"/>
      <w:lvlJc w:val="left"/>
      <w:pPr>
        <w:tabs>
          <w:tab w:val="num" w:pos="0"/>
        </w:tabs>
        <w:ind w:left="3968" w:hanging="360"/>
      </w:pPr>
      <w:rPr>
        <w:rFonts w:ascii="Courier New" w:hAnsi="Courier New" w:cs="Courier New" w:hint="default"/>
      </w:rPr>
    </w:lvl>
    <w:lvl w:ilvl="5">
      <w:start w:val="1"/>
      <w:numFmt w:val="bullet"/>
      <w:lvlText w:val=""/>
      <w:lvlJc w:val="left"/>
      <w:pPr>
        <w:tabs>
          <w:tab w:val="num" w:pos="0"/>
        </w:tabs>
        <w:ind w:left="4688" w:hanging="360"/>
      </w:pPr>
      <w:rPr>
        <w:rFonts w:ascii="Wingdings" w:hAnsi="Wingdings" w:cs="Wingdings" w:hint="default"/>
      </w:rPr>
    </w:lvl>
    <w:lvl w:ilvl="6">
      <w:start w:val="1"/>
      <w:numFmt w:val="bullet"/>
      <w:lvlText w:val=""/>
      <w:lvlJc w:val="left"/>
      <w:pPr>
        <w:tabs>
          <w:tab w:val="num" w:pos="0"/>
        </w:tabs>
        <w:ind w:left="5408" w:hanging="360"/>
      </w:pPr>
      <w:rPr>
        <w:rFonts w:ascii="Symbol" w:hAnsi="Symbol" w:cs="Symbol" w:hint="default"/>
      </w:rPr>
    </w:lvl>
    <w:lvl w:ilvl="7">
      <w:start w:val="1"/>
      <w:numFmt w:val="bullet"/>
      <w:lvlText w:val="o"/>
      <w:lvlJc w:val="left"/>
      <w:pPr>
        <w:tabs>
          <w:tab w:val="num" w:pos="0"/>
        </w:tabs>
        <w:ind w:left="6128" w:hanging="360"/>
      </w:pPr>
      <w:rPr>
        <w:rFonts w:ascii="Courier New" w:hAnsi="Courier New" w:cs="Courier New" w:hint="default"/>
      </w:rPr>
    </w:lvl>
    <w:lvl w:ilvl="8">
      <w:start w:val="1"/>
      <w:numFmt w:val="bullet"/>
      <w:lvlText w:val=""/>
      <w:lvlJc w:val="left"/>
      <w:pPr>
        <w:tabs>
          <w:tab w:val="num" w:pos="0"/>
        </w:tabs>
        <w:ind w:left="6848" w:hanging="360"/>
      </w:pPr>
      <w:rPr>
        <w:rFonts w:ascii="Wingdings" w:hAnsi="Wingdings" w:cs="Wingdings" w:hint="default"/>
      </w:rPr>
    </w:lvl>
  </w:abstractNum>
  <w:abstractNum w:abstractNumId="37" w15:restartNumberingAfterBreak="0">
    <w:nsid w:val="4BF07018"/>
    <w:multiLevelType w:val="multilevel"/>
    <w:tmpl w:val="1E80727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15:restartNumberingAfterBreak="0">
    <w:nsid w:val="4CF9363A"/>
    <w:multiLevelType w:val="multilevel"/>
    <w:tmpl w:val="FFB200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E363F69"/>
    <w:multiLevelType w:val="multilevel"/>
    <w:tmpl w:val="BF326D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E513170"/>
    <w:multiLevelType w:val="multilevel"/>
    <w:tmpl w:val="7F38FA0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182325E"/>
    <w:multiLevelType w:val="multilevel"/>
    <w:tmpl w:val="F78C4DAC"/>
    <w:lvl w:ilvl="0">
      <w:start w:val="4"/>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15:restartNumberingAfterBreak="0">
    <w:nsid w:val="555B481D"/>
    <w:multiLevelType w:val="multilevel"/>
    <w:tmpl w:val="7186B9C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951431B"/>
    <w:multiLevelType w:val="multilevel"/>
    <w:tmpl w:val="32EE225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B3B30A1"/>
    <w:multiLevelType w:val="multilevel"/>
    <w:tmpl w:val="777A0D8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5BCE2EB5"/>
    <w:multiLevelType w:val="multilevel"/>
    <w:tmpl w:val="2FDED214"/>
    <w:lvl w:ilvl="0">
      <w:start w:val="1"/>
      <w:numFmt w:val="decimal"/>
      <w:lvlText w:val="%1."/>
      <w:lvlJc w:val="left"/>
      <w:pPr>
        <w:tabs>
          <w:tab w:val="num" w:pos="0"/>
        </w:tabs>
        <w:ind w:left="560" w:hanging="560"/>
      </w:pPr>
    </w:lvl>
    <w:lvl w:ilvl="1">
      <w:start w:val="1"/>
      <w:numFmt w:val="decimal"/>
      <w:lvlText w:val="%1.%2."/>
      <w:lvlJc w:val="left"/>
      <w:pPr>
        <w:tabs>
          <w:tab w:val="num" w:pos="0"/>
        </w:tabs>
        <w:ind w:left="920" w:hanging="5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60F97A35"/>
    <w:multiLevelType w:val="multilevel"/>
    <w:tmpl w:val="21285DE4"/>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55133A1"/>
    <w:multiLevelType w:val="multilevel"/>
    <w:tmpl w:val="2ABA6B8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63F462A"/>
    <w:multiLevelType w:val="multilevel"/>
    <w:tmpl w:val="1E9CD24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7737973"/>
    <w:multiLevelType w:val="multilevel"/>
    <w:tmpl w:val="0196533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A547756"/>
    <w:multiLevelType w:val="multilevel"/>
    <w:tmpl w:val="720816CC"/>
    <w:lvl w:ilvl="0">
      <w:start w:val="1"/>
      <w:numFmt w:val="bullet"/>
      <w:lvlText w:val=""/>
      <w:lvlJc w:val="left"/>
      <w:pPr>
        <w:tabs>
          <w:tab w:val="num" w:pos="0"/>
        </w:tabs>
        <w:ind w:left="720" w:hanging="360"/>
      </w:pPr>
      <w:rPr>
        <w:rFonts w:ascii="Symbol" w:hAnsi="Symbol" w:cs="Symbol" w:hint="default"/>
        <w:color w:val="FF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BD339B9"/>
    <w:multiLevelType w:val="multilevel"/>
    <w:tmpl w:val="23945F38"/>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6C653E20"/>
    <w:multiLevelType w:val="multilevel"/>
    <w:tmpl w:val="49D6E48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3" w15:restartNumberingAfterBreak="0">
    <w:nsid w:val="6C7461F4"/>
    <w:multiLevelType w:val="hybridMultilevel"/>
    <w:tmpl w:val="137E2E0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15:restartNumberingAfterBreak="0">
    <w:nsid w:val="6C985691"/>
    <w:multiLevelType w:val="multilevel"/>
    <w:tmpl w:val="100015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6D2D30CE"/>
    <w:multiLevelType w:val="multilevel"/>
    <w:tmpl w:val="FB6E6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ECF480B"/>
    <w:multiLevelType w:val="multilevel"/>
    <w:tmpl w:val="1532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F4747E7"/>
    <w:multiLevelType w:val="multilevel"/>
    <w:tmpl w:val="5C5C94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10E6DDE"/>
    <w:multiLevelType w:val="multilevel"/>
    <w:tmpl w:val="3CF0492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9" w15:restartNumberingAfterBreak="0">
    <w:nsid w:val="71562E01"/>
    <w:multiLevelType w:val="multilevel"/>
    <w:tmpl w:val="35C4F8B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717E325C"/>
    <w:multiLevelType w:val="multilevel"/>
    <w:tmpl w:val="750848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72556ADC"/>
    <w:multiLevelType w:val="multilevel"/>
    <w:tmpl w:val="85BA9BF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3387A1E"/>
    <w:multiLevelType w:val="multilevel"/>
    <w:tmpl w:val="47A043C8"/>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3" w15:restartNumberingAfterBreak="0">
    <w:nsid w:val="737B0204"/>
    <w:multiLevelType w:val="multilevel"/>
    <w:tmpl w:val="08CA7E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5BE3B3C"/>
    <w:multiLevelType w:val="multilevel"/>
    <w:tmpl w:val="53F4408C"/>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5" w15:restartNumberingAfterBreak="0">
    <w:nsid w:val="76572CAC"/>
    <w:multiLevelType w:val="multilevel"/>
    <w:tmpl w:val="F1028082"/>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6" w15:restartNumberingAfterBreak="0">
    <w:nsid w:val="765D1C85"/>
    <w:multiLevelType w:val="multilevel"/>
    <w:tmpl w:val="F1E2EA10"/>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7" w15:restartNumberingAfterBreak="0">
    <w:nsid w:val="7670041A"/>
    <w:multiLevelType w:val="multilevel"/>
    <w:tmpl w:val="327AC7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8" w15:restartNumberingAfterBreak="0">
    <w:nsid w:val="76B55A63"/>
    <w:multiLevelType w:val="multilevel"/>
    <w:tmpl w:val="1A3A788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7E706616"/>
    <w:multiLevelType w:val="multilevel"/>
    <w:tmpl w:val="2A14C5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09956103">
    <w:abstractNumId w:val="21"/>
  </w:num>
  <w:num w:numId="2" w16cid:durableId="1340232626">
    <w:abstractNumId w:val="2"/>
  </w:num>
  <w:num w:numId="3" w16cid:durableId="886452313">
    <w:abstractNumId w:val="36"/>
  </w:num>
  <w:num w:numId="4" w16cid:durableId="1138761825">
    <w:abstractNumId w:val="57"/>
  </w:num>
  <w:num w:numId="5" w16cid:durableId="679159341">
    <w:abstractNumId w:val="45"/>
  </w:num>
  <w:num w:numId="6" w16cid:durableId="1912036803">
    <w:abstractNumId w:val="9"/>
  </w:num>
  <w:num w:numId="7" w16cid:durableId="220092888">
    <w:abstractNumId w:val="6"/>
  </w:num>
  <w:num w:numId="8" w16cid:durableId="132721761">
    <w:abstractNumId w:val="25"/>
  </w:num>
  <w:num w:numId="9" w16cid:durableId="102186306">
    <w:abstractNumId w:val="27"/>
  </w:num>
  <w:num w:numId="10" w16cid:durableId="2141681436">
    <w:abstractNumId w:val="60"/>
  </w:num>
  <w:num w:numId="11" w16cid:durableId="1707365915">
    <w:abstractNumId w:val="38"/>
  </w:num>
  <w:num w:numId="12" w16cid:durableId="1560552321">
    <w:abstractNumId w:val="39"/>
  </w:num>
  <w:num w:numId="13" w16cid:durableId="676158213">
    <w:abstractNumId w:val="56"/>
  </w:num>
  <w:num w:numId="14" w16cid:durableId="1788547697">
    <w:abstractNumId w:val="13"/>
  </w:num>
  <w:num w:numId="15" w16cid:durableId="1206024161">
    <w:abstractNumId w:val="50"/>
  </w:num>
  <w:num w:numId="16" w16cid:durableId="1361738820">
    <w:abstractNumId w:val="20"/>
  </w:num>
  <w:num w:numId="17" w16cid:durableId="1415201955">
    <w:abstractNumId w:val="12"/>
  </w:num>
  <w:num w:numId="18" w16cid:durableId="1594509624">
    <w:abstractNumId w:val="1"/>
  </w:num>
  <w:num w:numId="19" w16cid:durableId="363167593">
    <w:abstractNumId w:val="69"/>
  </w:num>
  <w:num w:numId="20" w16cid:durableId="1452506833">
    <w:abstractNumId w:val="5"/>
  </w:num>
  <w:num w:numId="21" w16cid:durableId="628555970">
    <w:abstractNumId w:val="26"/>
  </w:num>
  <w:num w:numId="22" w16cid:durableId="709183038">
    <w:abstractNumId w:val="32"/>
  </w:num>
  <w:num w:numId="23" w16cid:durableId="1721132147">
    <w:abstractNumId w:val="67"/>
  </w:num>
  <w:num w:numId="24" w16cid:durableId="1973705421">
    <w:abstractNumId w:val="37"/>
  </w:num>
  <w:num w:numId="25" w16cid:durableId="1086925623">
    <w:abstractNumId w:val="46"/>
  </w:num>
  <w:num w:numId="26" w16cid:durableId="953051402">
    <w:abstractNumId w:val="0"/>
  </w:num>
  <w:num w:numId="27" w16cid:durableId="1150633717">
    <w:abstractNumId w:val="18"/>
  </w:num>
  <w:num w:numId="28" w16cid:durableId="816996812">
    <w:abstractNumId w:val="24"/>
  </w:num>
  <w:num w:numId="29" w16cid:durableId="513888218">
    <w:abstractNumId w:val="22"/>
  </w:num>
  <w:num w:numId="30" w16cid:durableId="1918319127">
    <w:abstractNumId w:val="48"/>
  </w:num>
  <w:num w:numId="31" w16cid:durableId="453450287">
    <w:abstractNumId w:val="49"/>
  </w:num>
  <w:num w:numId="32" w16cid:durableId="448208165">
    <w:abstractNumId w:val="35"/>
  </w:num>
  <w:num w:numId="33" w16cid:durableId="2128691578">
    <w:abstractNumId w:val="34"/>
  </w:num>
  <w:num w:numId="34" w16cid:durableId="879126250">
    <w:abstractNumId w:val="30"/>
  </w:num>
  <w:num w:numId="35" w16cid:durableId="1813015586">
    <w:abstractNumId w:val="55"/>
  </w:num>
  <w:num w:numId="36" w16cid:durableId="1624341117">
    <w:abstractNumId w:val="28"/>
  </w:num>
  <w:num w:numId="37" w16cid:durableId="1506901541">
    <w:abstractNumId w:val="31"/>
  </w:num>
  <w:num w:numId="38" w16cid:durableId="1289748960">
    <w:abstractNumId w:val="4"/>
  </w:num>
  <w:num w:numId="39" w16cid:durableId="1987975694">
    <w:abstractNumId w:val="7"/>
  </w:num>
  <w:num w:numId="40" w16cid:durableId="2129932977">
    <w:abstractNumId w:val="19"/>
  </w:num>
  <w:num w:numId="41" w16cid:durableId="153496898">
    <w:abstractNumId w:val="62"/>
  </w:num>
  <w:num w:numId="42" w16cid:durableId="1581207525">
    <w:abstractNumId w:val="64"/>
  </w:num>
  <w:num w:numId="43" w16cid:durableId="1354376466">
    <w:abstractNumId w:val="65"/>
  </w:num>
  <w:num w:numId="44" w16cid:durableId="277177498">
    <w:abstractNumId w:val="23"/>
  </w:num>
  <w:num w:numId="45" w16cid:durableId="793063262">
    <w:abstractNumId w:val="15"/>
  </w:num>
  <w:num w:numId="46" w16cid:durableId="616104729">
    <w:abstractNumId w:val="59"/>
  </w:num>
  <w:num w:numId="47" w16cid:durableId="374618420">
    <w:abstractNumId w:val="58"/>
  </w:num>
  <w:num w:numId="48" w16cid:durableId="595940819">
    <w:abstractNumId w:val="40"/>
  </w:num>
  <w:num w:numId="49" w16cid:durableId="1110977672">
    <w:abstractNumId w:val="11"/>
  </w:num>
  <w:num w:numId="50" w16cid:durableId="1493713749">
    <w:abstractNumId w:val="33"/>
  </w:num>
  <w:num w:numId="51" w16cid:durableId="2101945378">
    <w:abstractNumId w:val="61"/>
  </w:num>
  <w:num w:numId="52" w16cid:durableId="603003579">
    <w:abstractNumId w:val="43"/>
  </w:num>
  <w:num w:numId="53" w16cid:durableId="642731597">
    <w:abstractNumId w:val="44"/>
  </w:num>
  <w:num w:numId="54" w16cid:durableId="821770795">
    <w:abstractNumId w:val="63"/>
  </w:num>
  <w:num w:numId="55" w16cid:durableId="1830904107">
    <w:abstractNumId w:val="10"/>
  </w:num>
  <w:num w:numId="56" w16cid:durableId="1764376633">
    <w:abstractNumId w:val="42"/>
  </w:num>
  <w:num w:numId="57" w16cid:durableId="2007047116">
    <w:abstractNumId w:val="16"/>
  </w:num>
  <w:num w:numId="58" w16cid:durableId="1082991118">
    <w:abstractNumId w:val="17"/>
  </w:num>
  <w:num w:numId="59" w16cid:durableId="606078452">
    <w:abstractNumId w:val="14"/>
  </w:num>
  <w:num w:numId="60" w16cid:durableId="1846705335">
    <w:abstractNumId w:val="52"/>
  </w:num>
  <w:num w:numId="61" w16cid:durableId="578518801">
    <w:abstractNumId w:val="41"/>
  </w:num>
  <w:num w:numId="62" w16cid:durableId="178009205">
    <w:abstractNumId w:val="29"/>
  </w:num>
  <w:num w:numId="63" w16cid:durableId="752163296">
    <w:abstractNumId w:val="47"/>
  </w:num>
  <w:num w:numId="64" w16cid:durableId="1784156689">
    <w:abstractNumId w:val="54"/>
  </w:num>
  <w:num w:numId="65" w16cid:durableId="95951865">
    <w:abstractNumId w:val="68"/>
  </w:num>
  <w:num w:numId="66" w16cid:durableId="1920139745">
    <w:abstractNumId w:val="66"/>
  </w:num>
  <w:num w:numId="67" w16cid:durableId="295260994">
    <w:abstractNumId w:val="3"/>
  </w:num>
  <w:num w:numId="68" w16cid:durableId="443157881">
    <w:abstractNumId w:val="51"/>
  </w:num>
  <w:num w:numId="69" w16cid:durableId="1992559786">
    <w:abstractNumId w:val="53"/>
  </w:num>
  <w:num w:numId="70" w16cid:durableId="1947885143">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DUdOoBrCQ3VZ5gsb3PgojV2Aji+J+MhLMFy9YWJqtKh9uNL1N0wlX1j1Z9hFYOf+fvMC2TpluaiLINCo/3uFw==" w:salt="nutHwuCmm1m+Ntb+fqeCk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5F"/>
    <w:rsid w:val="00001F43"/>
    <w:rsid w:val="00004746"/>
    <w:rsid w:val="00013194"/>
    <w:rsid w:val="00014335"/>
    <w:rsid w:val="00014BBE"/>
    <w:rsid w:val="0001634A"/>
    <w:rsid w:val="00017385"/>
    <w:rsid w:val="00020037"/>
    <w:rsid w:val="00020DF6"/>
    <w:rsid w:val="00022917"/>
    <w:rsid w:val="00023DA2"/>
    <w:rsid w:val="0002471A"/>
    <w:rsid w:val="0002543A"/>
    <w:rsid w:val="000256A6"/>
    <w:rsid w:val="0002712C"/>
    <w:rsid w:val="0003468D"/>
    <w:rsid w:val="00036837"/>
    <w:rsid w:val="00037127"/>
    <w:rsid w:val="00046038"/>
    <w:rsid w:val="000462AF"/>
    <w:rsid w:val="000463EB"/>
    <w:rsid w:val="00046568"/>
    <w:rsid w:val="000616E8"/>
    <w:rsid w:val="00061BE5"/>
    <w:rsid w:val="00062821"/>
    <w:rsid w:val="00066646"/>
    <w:rsid w:val="000708CB"/>
    <w:rsid w:val="000708E5"/>
    <w:rsid w:val="00071878"/>
    <w:rsid w:val="000758AD"/>
    <w:rsid w:val="00075CBB"/>
    <w:rsid w:val="0007635B"/>
    <w:rsid w:val="00076EF8"/>
    <w:rsid w:val="00080683"/>
    <w:rsid w:val="0008111D"/>
    <w:rsid w:val="00090851"/>
    <w:rsid w:val="00093300"/>
    <w:rsid w:val="000A1122"/>
    <w:rsid w:val="000A3CAA"/>
    <w:rsid w:val="000A7EE3"/>
    <w:rsid w:val="000B4FC5"/>
    <w:rsid w:val="000B5101"/>
    <w:rsid w:val="000B629A"/>
    <w:rsid w:val="000C2874"/>
    <w:rsid w:val="000C429F"/>
    <w:rsid w:val="000C60F8"/>
    <w:rsid w:val="000D0249"/>
    <w:rsid w:val="000D54DE"/>
    <w:rsid w:val="000D5B2E"/>
    <w:rsid w:val="000D668F"/>
    <w:rsid w:val="000D6BF9"/>
    <w:rsid w:val="000E15E5"/>
    <w:rsid w:val="000E2BB7"/>
    <w:rsid w:val="000E30F5"/>
    <w:rsid w:val="000F0056"/>
    <w:rsid w:val="000F0CD7"/>
    <w:rsid w:val="000F1F19"/>
    <w:rsid w:val="001021B2"/>
    <w:rsid w:val="001072A4"/>
    <w:rsid w:val="00107ACC"/>
    <w:rsid w:val="00110ACF"/>
    <w:rsid w:val="0011182F"/>
    <w:rsid w:val="00114CC1"/>
    <w:rsid w:val="0011701D"/>
    <w:rsid w:val="00117A38"/>
    <w:rsid w:val="001238C1"/>
    <w:rsid w:val="00126594"/>
    <w:rsid w:val="00127A95"/>
    <w:rsid w:val="00127E9A"/>
    <w:rsid w:val="00132228"/>
    <w:rsid w:val="001330A3"/>
    <w:rsid w:val="00134B6D"/>
    <w:rsid w:val="0013539E"/>
    <w:rsid w:val="001353DD"/>
    <w:rsid w:val="001365A6"/>
    <w:rsid w:val="001412AE"/>
    <w:rsid w:val="00141F5F"/>
    <w:rsid w:val="001436C3"/>
    <w:rsid w:val="001451FF"/>
    <w:rsid w:val="001471E5"/>
    <w:rsid w:val="00160333"/>
    <w:rsid w:val="00160A67"/>
    <w:rsid w:val="001617B4"/>
    <w:rsid w:val="0016234E"/>
    <w:rsid w:val="00164568"/>
    <w:rsid w:val="001656BA"/>
    <w:rsid w:val="00166B81"/>
    <w:rsid w:val="00167B3C"/>
    <w:rsid w:val="0017023B"/>
    <w:rsid w:val="00170419"/>
    <w:rsid w:val="00171632"/>
    <w:rsid w:val="001719F7"/>
    <w:rsid w:val="00173768"/>
    <w:rsid w:val="00174AFD"/>
    <w:rsid w:val="00175736"/>
    <w:rsid w:val="00176C91"/>
    <w:rsid w:val="00177476"/>
    <w:rsid w:val="00186C13"/>
    <w:rsid w:val="001870A6"/>
    <w:rsid w:val="00187472"/>
    <w:rsid w:val="0018791F"/>
    <w:rsid w:val="00191538"/>
    <w:rsid w:val="0019693F"/>
    <w:rsid w:val="001A353F"/>
    <w:rsid w:val="001A6C31"/>
    <w:rsid w:val="001B10DA"/>
    <w:rsid w:val="001B17C2"/>
    <w:rsid w:val="001B3A8E"/>
    <w:rsid w:val="001B6423"/>
    <w:rsid w:val="001B65FB"/>
    <w:rsid w:val="001C2A2A"/>
    <w:rsid w:val="001C66F5"/>
    <w:rsid w:val="001D75FC"/>
    <w:rsid w:val="001E0278"/>
    <w:rsid w:val="001E21B3"/>
    <w:rsid w:val="001E25B1"/>
    <w:rsid w:val="001F077F"/>
    <w:rsid w:val="001F50E9"/>
    <w:rsid w:val="001F5402"/>
    <w:rsid w:val="001F5A36"/>
    <w:rsid w:val="001F685F"/>
    <w:rsid w:val="00200C5D"/>
    <w:rsid w:val="00205518"/>
    <w:rsid w:val="00210AA7"/>
    <w:rsid w:val="00211F80"/>
    <w:rsid w:val="0021362D"/>
    <w:rsid w:val="002136C5"/>
    <w:rsid w:val="00213AF7"/>
    <w:rsid w:val="002173A3"/>
    <w:rsid w:val="0022014F"/>
    <w:rsid w:val="0022096A"/>
    <w:rsid w:val="0022284E"/>
    <w:rsid w:val="00223C3F"/>
    <w:rsid w:val="00227EDD"/>
    <w:rsid w:val="002353F4"/>
    <w:rsid w:val="00245C30"/>
    <w:rsid w:val="00245F3E"/>
    <w:rsid w:val="002467A7"/>
    <w:rsid w:val="002514AC"/>
    <w:rsid w:val="00255160"/>
    <w:rsid w:val="0025567F"/>
    <w:rsid w:val="002575BB"/>
    <w:rsid w:val="00267043"/>
    <w:rsid w:val="0027071D"/>
    <w:rsid w:val="00271165"/>
    <w:rsid w:val="0027358A"/>
    <w:rsid w:val="00273E07"/>
    <w:rsid w:val="002755FA"/>
    <w:rsid w:val="00280431"/>
    <w:rsid w:val="00281C75"/>
    <w:rsid w:val="0028543C"/>
    <w:rsid w:val="00290D20"/>
    <w:rsid w:val="00295779"/>
    <w:rsid w:val="002971AA"/>
    <w:rsid w:val="002A0CA1"/>
    <w:rsid w:val="002A30B0"/>
    <w:rsid w:val="002A4A3F"/>
    <w:rsid w:val="002A609F"/>
    <w:rsid w:val="002A6E3C"/>
    <w:rsid w:val="002B33A7"/>
    <w:rsid w:val="002B722D"/>
    <w:rsid w:val="002B72FE"/>
    <w:rsid w:val="002B764A"/>
    <w:rsid w:val="002C0BA7"/>
    <w:rsid w:val="002C2472"/>
    <w:rsid w:val="002C36A1"/>
    <w:rsid w:val="002C4512"/>
    <w:rsid w:val="002C5EE1"/>
    <w:rsid w:val="002C7B5C"/>
    <w:rsid w:val="002D0C19"/>
    <w:rsid w:val="002D1BAB"/>
    <w:rsid w:val="002D1F2A"/>
    <w:rsid w:val="002D28B2"/>
    <w:rsid w:val="002D4657"/>
    <w:rsid w:val="002D4A20"/>
    <w:rsid w:val="002E131D"/>
    <w:rsid w:val="002E61D6"/>
    <w:rsid w:val="002E78C7"/>
    <w:rsid w:val="002F4F4D"/>
    <w:rsid w:val="00300EDA"/>
    <w:rsid w:val="00302CBF"/>
    <w:rsid w:val="0030462E"/>
    <w:rsid w:val="00305EF0"/>
    <w:rsid w:val="00305EF5"/>
    <w:rsid w:val="0030601B"/>
    <w:rsid w:val="003133CA"/>
    <w:rsid w:val="00313E27"/>
    <w:rsid w:val="00315F6B"/>
    <w:rsid w:val="00320D54"/>
    <w:rsid w:val="00321080"/>
    <w:rsid w:val="003215F4"/>
    <w:rsid w:val="00323328"/>
    <w:rsid w:val="00323AD8"/>
    <w:rsid w:val="00323E83"/>
    <w:rsid w:val="00332EE8"/>
    <w:rsid w:val="00336DBE"/>
    <w:rsid w:val="00341454"/>
    <w:rsid w:val="003414D0"/>
    <w:rsid w:val="003423D6"/>
    <w:rsid w:val="003427DC"/>
    <w:rsid w:val="00343483"/>
    <w:rsid w:val="00345C29"/>
    <w:rsid w:val="00346AB2"/>
    <w:rsid w:val="0035137E"/>
    <w:rsid w:val="00351389"/>
    <w:rsid w:val="003527C6"/>
    <w:rsid w:val="0035701E"/>
    <w:rsid w:val="0035779A"/>
    <w:rsid w:val="00361639"/>
    <w:rsid w:val="00362313"/>
    <w:rsid w:val="00362B9B"/>
    <w:rsid w:val="00363396"/>
    <w:rsid w:val="00363914"/>
    <w:rsid w:val="0036789D"/>
    <w:rsid w:val="003705FE"/>
    <w:rsid w:val="003708AD"/>
    <w:rsid w:val="00372701"/>
    <w:rsid w:val="00376AD4"/>
    <w:rsid w:val="003777A3"/>
    <w:rsid w:val="00380B53"/>
    <w:rsid w:val="00380FA7"/>
    <w:rsid w:val="00384D78"/>
    <w:rsid w:val="0038675A"/>
    <w:rsid w:val="00392CEC"/>
    <w:rsid w:val="00393A14"/>
    <w:rsid w:val="00393A57"/>
    <w:rsid w:val="0039472A"/>
    <w:rsid w:val="00394BD8"/>
    <w:rsid w:val="00394FF6"/>
    <w:rsid w:val="00396C79"/>
    <w:rsid w:val="003A0773"/>
    <w:rsid w:val="003A357E"/>
    <w:rsid w:val="003A38CF"/>
    <w:rsid w:val="003A5C52"/>
    <w:rsid w:val="003A5DD1"/>
    <w:rsid w:val="003A6013"/>
    <w:rsid w:val="003A6200"/>
    <w:rsid w:val="003A6557"/>
    <w:rsid w:val="003A6FC3"/>
    <w:rsid w:val="003A7623"/>
    <w:rsid w:val="003B09D6"/>
    <w:rsid w:val="003C48F5"/>
    <w:rsid w:val="003C6618"/>
    <w:rsid w:val="003C7D25"/>
    <w:rsid w:val="003D1DE3"/>
    <w:rsid w:val="003D436E"/>
    <w:rsid w:val="003D6729"/>
    <w:rsid w:val="003D67C5"/>
    <w:rsid w:val="003D7402"/>
    <w:rsid w:val="003D7515"/>
    <w:rsid w:val="003E2030"/>
    <w:rsid w:val="003E3220"/>
    <w:rsid w:val="003E34E6"/>
    <w:rsid w:val="003E5222"/>
    <w:rsid w:val="003E590D"/>
    <w:rsid w:val="003F02F1"/>
    <w:rsid w:val="003F391C"/>
    <w:rsid w:val="003F460C"/>
    <w:rsid w:val="003F5F5E"/>
    <w:rsid w:val="00406D5C"/>
    <w:rsid w:val="0041025C"/>
    <w:rsid w:val="00411878"/>
    <w:rsid w:val="00414072"/>
    <w:rsid w:val="00414BEC"/>
    <w:rsid w:val="004157E5"/>
    <w:rsid w:val="00423BBE"/>
    <w:rsid w:val="00432518"/>
    <w:rsid w:val="0044309A"/>
    <w:rsid w:val="00443616"/>
    <w:rsid w:val="00447D1E"/>
    <w:rsid w:val="00454759"/>
    <w:rsid w:val="004561D8"/>
    <w:rsid w:val="004569C9"/>
    <w:rsid w:val="00456F22"/>
    <w:rsid w:val="004571AD"/>
    <w:rsid w:val="00460F15"/>
    <w:rsid w:val="00464159"/>
    <w:rsid w:val="0046650F"/>
    <w:rsid w:val="00480E3B"/>
    <w:rsid w:val="004837F4"/>
    <w:rsid w:val="004863A2"/>
    <w:rsid w:val="00486A40"/>
    <w:rsid w:val="00490AAB"/>
    <w:rsid w:val="00493F2B"/>
    <w:rsid w:val="004951C7"/>
    <w:rsid w:val="00495716"/>
    <w:rsid w:val="00497F7E"/>
    <w:rsid w:val="004A19BD"/>
    <w:rsid w:val="004A2043"/>
    <w:rsid w:val="004A4107"/>
    <w:rsid w:val="004A4FE9"/>
    <w:rsid w:val="004A51DE"/>
    <w:rsid w:val="004B207F"/>
    <w:rsid w:val="004B2DA9"/>
    <w:rsid w:val="004B320C"/>
    <w:rsid w:val="004B5000"/>
    <w:rsid w:val="004B6D81"/>
    <w:rsid w:val="004C2043"/>
    <w:rsid w:val="004C39C9"/>
    <w:rsid w:val="004C4326"/>
    <w:rsid w:val="004C64FD"/>
    <w:rsid w:val="004D3B81"/>
    <w:rsid w:val="004D5609"/>
    <w:rsid w:val="004D7673"/>
    <w:rsid w:val="004E04D1"/>
    <w:rsid w:val="004E46DF"/>
    <w:rsid w:val="004F097B"/>
    <w:rsid w:val="004F4F6C"/>
    <w:rsid w:val="004F5638"/>
    <w:rsid w:val="004F5AE8"/>
    <w:rsid w:val="004F6A7F"/>
    <w:rsid w:val="004F7F32"/>
    <w:rsid w:val="00501476"/>
    <w:rsid w:val="00501596"/>
    <w:rsid w:val="00502367"/>
    <w:rsid w:val="005028C8"/>
    <w:rsid w:val="00503F22"/>
    <w:rsid w:val="00506D96"/>
    <w:rsid w:val="00510B49"/>
    <w:rsid w:val="005154EE"/>
    <w:rsid w:val="005221ED"/>
    <w:rsid w:val="00525047"/>
    <w:rsid w:val="00525B6F"/>
    <w:rsid w:val="00526998"/>
    <w:rsid w:val="00527479"/>
    <w:rsid w:val="00531ACA"/>
    <w:rsid w:val="005354F8"/>
    <w:rsid w:val="00541770"/>
    <w:rsid w:val="0054780A"/>
    <w:rsid w:val="00547E54"/>
    <w:rsid w:val="00552C90"/>
    <w:rsid w:val="00552D1D"/>
    <w:rsid w:val="0055379B"/>
    <w:rsid w:val="00553E4C"/>
    <w:rsid w:val="005542B5"/>
    <w:rsid w:val="00560D70"/>
    <w:rsid w:val="00561060"/>
    <w:rsid w:val="00563F43"/>
    <w:rsid w:val="0056426F"/>
    <w:rsid w:val="005645F0"/>
    <w:rsid w:val="00565B86"/>
    <w:rsid w:val="00566FA8"/>
    <w:rsid w:val="005718B5"/>
    <w:rsid w:val="005718DC"/>
    <w:rsid w:val="00573BD4"/>
    <w:rsid w:val="00574629"/>
    <w:rsid w:val="005772E6"/>
    <w:rsid w:val="005776CE"/>
    <w:rsid w:val="005778DB"/>
    <w:rsid w:val="00585381"/>
    <w:rsid w:val="005861D3"/>
    <w:rsid w:val="0059036D"/>
    <w:rsid w:val="00594596"/>
    <w:rsid w:val="00596088"/>
    <w:rsid w:val="005A0863"/>
    <w:rsid w:val="005A32A5"/>
    <w:rsid w:val="005A61C2"/>
    <w:rsid w:val="005B479A"/>
    <w:rsid w:val="005B490E"/>
    <w:rsid w:val="005B4A60"/>
    <w:rsid w:val="005B548A"/>
    <w:rsid w:val="005C3446"/>
    <w:rsid w:val="005C6514"/>
    <w:rsid w:val="005C7222"/>
    <w:rsid w:val="005D16D2"/>
    <w:rsid w:val="005E1C93"/>
    <w:rsid w:val="005E2E3E"/>
    <w:rsid w:val="005E3DCC"/>
    <w:rsid w:val="005E4E45"/>
    <w:rsid w:val="005E7B42"/>
    <w:rsid w:val="005F6252"/>
    <w:rsid w:val="005F6A0E"/>
    <w:rsid w:val="00601600"/>
    <w:rsid w:val="0060246C"/>
    <w:rsid w:val="006055A4"/>
    <w:rsid w:val="006058CF"/>
    <w:rsid w:val="00607041"/>
    <w:rsid w:val="0061260F"/>
    <w:rsid w:val="00612F9F"/>
    <w:rsid w:val="00614B3D"/>
    <w:rsid w:val="006218FE"/>
    <w:rsid w:val="006233E0"/>
    <w:rsid w:val="00625535"/>
    <w:rsid w:val="006308BA"/>
    <w:rsid w:val="00631A36"/>
    <w:rsid w:val="00631A6F"/>
    <w:rsid w:val="006336F9"/>
    <w:rsid w:val="00637F32"/>
    <w:rsid w:val="00642ECB"/>
    <w:rsid w:val="00645720"/>
    <w:rsid w:val="00651A9A"/>
    <w:rsid w:val="00653F38"/>
    <w:rsid w:val="0065552E"/>
    <w:rsid w:val="0065557F"/>
    <w:rsid w:val="00657ADC"/>
    <w:rsid w:val="006609B3"/>
    <w:rsid w:val="006647EE"/>
    <w:rsid w:val="006656EC"/>
    <w:rsid w:val="00665F5D"/>
    <w:rsid w:val="006660E2"/>
    <w:rsid w:val="00667650"/>
    <w:rsid w:val="00675575"/>
    <w:rsid w:val="00683821"/>
    <w:rsid w:val="00683F51"/>
    <w:rsid w:val="006842A2"/>
    <w:rsid w:val="00684C78"/>
    <w:rsid w:val="00684D12"/>
    <w:rsid w:val="00685517"/>
    <w:rsid w:val="00687346"/>
    <w:rsid w:val="00695F14"/>
    <w:rsid w:val="00697CCE"/>
    <w:rsid w:val="006A0D98"/>
    <w:rsid w:val="006A53DE"/>
    <w:rsid w:val="006A5529"/>
    <w:rsid w:val="006A74CA"/>
    <w:rsid w:val="006B56AD"/>
    <w:rsid w:val="006C0C03"/>
    <w:rsid w:val="006C1246"/>
    <w:rsid w:val="006C16EA"/>
    <w:rsid w:val="006C25A7"/>
    <w:rsid w:val="006C490A"/>
    <w:rsid w:val="006C6934"/>
    <w:rsid w:val="006D142B"/>
    <w:rsid w:val="006D281F"/>
    <w:rsid w:val="006D61F9"/>
    <w:rsid w:val="006D7B36"/>
    <w:rsid w:val="006E0A54"/>
    <w:rsid w:val="006E1236"/>
    <w:rsid w:val="006E5140"/>
    <w:rsid w:val="006F367B"/>
    <w:rsid w:val="006F5A67"/>
    <w:rsid w:val="00700B64"/>
    <w:rsid w:val="00704190"/>
    <w:rsid w:val="007041A1"/>
    <w:rsid w:val="007061F0"/>
    <w:rsid w:val="00713DC9"/>
    <w:rsid w:val="007167D5"/>
    <w:rsid w:val="007167FA"/>
    <w:rsid w:val="0071716E"/>
    <w:rsid w:val="00717585"/>
    <w:rsid w:val="00721349"/>
    <w:rsid w:val="00722263"/>
    <w:rsid w:val="00724681"/>
    <w:rsid w:val="00725E38"/>
    <w:rsid w:val="00734D86"/>
    <w:rsid w:val="00735A24"/>
    <w:rsid w:val="007441C6"/>
    <w:rsid w:val="00747684"/>
    <w:rsid w:val="00754460"/>
    <w:rsid w:val="00757107"/>
    <w:rsid w:val="00761C84"/>
    <w:rsid w:val="0076225B"/>
    <w:rsid w:val="00763DED"/>
    <w:rsid w:val="00764154"/>
    <w:rsid w:val="0077230B"/>
    <w:rsid w:val="007734F5"/>
    <w:rsid w:val="00773C68"/>
    <w:rsid w:val="0077490E"/>
    <w:rsid w:val="00774F92"/>
    <w:rsid w:val="007772E4"/>
    <w:rsid w:val="007773A6"/>
    <w:rsid w:val="00781117"/>
    <w:rsid w:val="00782D7F"/>
    <w:rsid w:val="00783EC4"/>
    <w:rsid w:val="00790CB9"/>
    <w:rsid w:val="0079131D"/>
    <w:rsid w:val="007928AC"/>
    <w:rsid w:val="007936AE"/>
    <w:rsid w:val="00793ACB"/>
    <w:rsid w:val="00795F62"/>
    <w:rsid w:val="007A4355"/>
    <w:rsid w:val="007B361F"/>
    <w:rsid w:val="007C1D7E"/>
    <w:rsid w:val="007C310B"/>
    <w:rsid w:val="007C40B6"/>
    <w:rsid w:val="007C5203"/>
    <w:rsid w:val="007D3CBB"/>
    <w:rsid w:val="007D7C95"/>
    <w:rsid w:val="007E0BFC"/>
    <w:rsid w:val="007E2F21"/>
    <w:rsid w:val="007E578C"/>
    <w:rsid w:val="007F0891"/>
    <w:rsid w:val="007F0EAB"/>
    <w:rsid w:val="007F4D9F"/>
    <w:rsid w:val="007F7705"/>
    <w:rsid w:val="00800CD9"/>
    <w:rsid w:val="00802953"/>
    <w:rsid w:val="00803917"/>
    <w:rsid w:val="00804A98"/>
    <w:rsid w:val="008052DF"/>
    <w:rsid w:val="008063CF"/>
    <w:rsid w:val="008171EE"/>
    <w:rsid w:val="008222CC"/>
    <w:rsid w:val="008224AB"/>
    <w:rsid w:val="008272ED"/>
    <w:rsid w:val="00827468"/>
    <w:rsid w:val="008313FE"/>
    <w:rsid w:val="00834505"/>
    <w:rsid w:val="00840D37"/>
    <w:rsid w:val="00840F3B"/>
    <w:rsid w:val="00841EFC"/>
    <w:rsid w:val="00842D5C"/>
    <w:rsid w:val="00842FAB"/>
    <w:rsid w:val="00845BC0"/>
    <w:rsid w:val="00851EF1"/>
    <w:rsid w:val="00853ABC"/>
    <w:rsid w:val="0085679A"/>
    <w:rsid w:val="008605D0"/>
    <w:rsid w:val="00865684"/>
    <w:rsid w:val="00866661"/>
    <w:rsid w:val="0087120A"/>
    <w:rsid w:val="00872A0C"/>
    <w:rsid w:val="00873BD2"/>
    <w:rsid w:val="00877789"/>
    <w:rsid w:val="00880F0B"/>
    <w:rsid w:val="00882479"/>
    <w:rsid w:val="00882C3E"/>
    <w:rsid w:val="00885EEB"/>
    <w:rsid w:val="008866B6"/>
    <w:rsid w:val="0089048C"/>
    <w:rsid w:val="008908AE"/>
    <w:rsid w:val="008929AA"/>
    <w:rsid w:val="00895888"/>
    <w:rsid w:val="008972E9"/>
    <w:rsid w:val="008A2947"/>
    <w:rsid w:val="008A489A"/>
    <w:rsid w:val="008A55A2"/>
    <w:rsid w:val="008A5A49"/>
    <w:rsid w:val="008A707F"/>
    <w:rsid w:val="008A7366"/>
    <w:rsid w:val="008B0478"/>
    <w:rsid w:val="008B2883"/>
    <w:rsid w:val="008B715F"/>
    <w:rsid w:val="008C4E43"/>
    <w:rsid w:val="008C4F35"/>
    <w:rsid w:val="008C6045"/>
    <w:rsid w:val="008C6BFF"/>
    <w:rsid w:val="008E0D77"/>
    <w:rsid w:val="008E2138"/>
    <w:rsid w:val="008E499A"/>
    <w:rsid w:val="008E56AF"/>
    <w:rsid w:val="008F21E0"/>
    <w:rsid w:val="008F294C"/>
    <w:rsid w:val="008F6E86"/>
    <w:rsid w:val="009000BA"/>
    <w:rsid w:val="0090056D"/>
    <w:rsid w:val="00903519"/>
    <w:rsid w:val="009057AA"/>
    <w:rsid w:val="00911D95"/>
    <w:rsid w:val="009127E2"/>
    <w:rsid w:val="00913AF1"/>
    <w:rsid w:val="0091750F"/>
    <w:rsid w:val="00920D84"/>
    <w:rsid w:val="0092157E"/>
    <w:rsid w:val="00923BB2"/>
    <w:rsid w:val="00925384"/>
    <w:rsid w:val="00925A1B"/>
    <w:rsid w:val="00937F89"/>
    <w:rsid w:val="009421B3"/>
    <w:rsid w:val="00942805"/>
    <w:rsid w:val="0094387E"/>
    <w:rsid w:val="0094479D"/>
    <w:rsid w:val="00952E75"/>
    <w:rsid w:val="0095696B"/>
    <w:rsid w:val="009705C3"/>
    <w:rsid w:val="0097126F"/>
    <w:rsid w:val="00972B22"/>
    <w:rsid w:val="009756AC"/>
    <w:rsid w:val="009809FD"/>
    <w:rsid w:val="00980CF5"/>
    <w:rsid w:val="00984109"/>
    <w:rsid w:val="0098588D"/>
    <w:rsid w:val="00991B92"/>
    <w:rsid w:val="00991BC3"/>
    <w:rsid w:val="00995BC7"/>
    <w:rsid w:val="00995D02"/>
    <w:rsid w:val="00996E7D"/>
    <w:rsid w:val="009A065D"/>
    <w:rsid w:val="009A2DD1"/>
    <w:rsid w:val="009A3E2F"/>
    <w:rsid w:val="009A4A53"/>
    <w:rsid w:val="009A5379"/>
    <w:rsid w:val="009A6E76"/>
    <w:rsid w:val="009B0360"/>
    <w:rsid w:val="009B1AB5"/>
    <w:rsid w:val="009B5AF9"/>
    <w:rsid w:val="009C2939"/>
    <w:rsid w:val="009C345F"/>
    <w:rsid w:val="009C5E70"/>
    <w:rsid w:val="009C5F68"/>
    <w:rsid w:val="009D238E"/>
    <w:rsid w:val="009D26DC"/>
    <w:rsid w:val="009D329E"/>
    <w:rsid w:val="009D3D69"/>
    <w:rsid w:val="009D4019"/>
    <w:rsid w:val="009E03CE"/>
    <w:rsid w:val="009E0E86"/>
    <w:rsid w:val="009E418A"/>
    <w:rsid w:val="009E49D8"/>
    <w:rsid w:val="009F3D51"/>
    <w:rsid w:val="009F45BE"/>
    <w:rsid w:val="009F4C61"/>
    <w:rsid w:val="00A01F65"/>
    <w:rsid w:val="00A03AF7"/>
    <w:rsid w:val="00A03DDB"/>
    <w:rsid w:val="00A04ECB"/>
    <w:rsid w:val="00A04F75"/>
    <w:rsid w:val="00A054C7"/>
    <w:rsid w:val="00A05CDB"/>
    <w:rsid w:val="00A11901"/>
    <w:rsid w:val="00A1310F"/>
    <w:rsid w:val="00A13ABA"/>
    <w:rsid w:val="00A14F53"/>
    <w:rsid w:val="00A15860"/>
    <w:rsid w:val="00A171F6"/>
    <w:rsid w:val="00A23C48"/>
    <w:rsid w:val="00A242D9"/>
    <w:rsid w:val="00A24944"/>
    <w:rsid w:val="00A24A86"/>
    <w:rsid w:val="00A24B8D"/>
    <w:rsid w:val="00A2560A"/>
    <w:rsid w:val="00A33ADA"/>
    <w:rsid w:val="00A35583"/>
    <w:rsid w:val="00A37DC3"/>
    <w:rsid w:val="00A40906"/>
    <w:rsid w:val="00A40B2F"/>
    <w:rsid w:val="00A40B46"/>
    <w:rsid w:val="00A41882"/>
    <w:rsid w:val="00A41EC2"/>
    <w:rsid w:val="00A44895"/>
    <w:rsid w:val="00A4590B"/>
    <w:rsid w:val="00A45C5A"/>
    <w:rsid w:val="00A525B3"/>
    <w:rsid w:val="00A53BF5"/>
    <w:rsid w:val="00A57954"/>
    <w:rsid w:val="00A57C32"/>
    <w:rsid w:val="00A63EFD"/>
    <w:rsid w:val="00A65B86"/>
    <w:rsid w:val="00A65CD2"/>
    <w:rsid w:val="00A70326"/>
    <w:rsid w:val="00A73E6B"/>
    <w:rsid w:val="00A75DCC"/>
    <w:rsid w:val="00A76E31"/>
    <w:rsid w:val="00A77224"/>
    <w:rsid w:val="00A800C2"/>
    <w:rsid w:val="00A8033C"/>
    <w:rsid w:val="00A805AB"/>
    <w:rsid w:val="00A8268E"/>
    <w:rsid w:val="00A87393"/>
    <w:rsid w:val="00A90378"/>
    <w:rsid w:val="00A93B02"/>
    <w:rsid w:val="00A93F9F"/>
    <w:rsid w:val="00A97BE9"/>
    <w:rsid w:val="00A97E1A"/>
    <w:rsid w:val="00AA413C"/>
    <w:rsid w:val="00AB14E0"/>
    <w:rsid w:val="00AB150C"/>
    <w:rsid w:val="00AB24B2"/>
    <w:rsid w:val="00AB2DDF"/>
    <w:rsid w:val="00AB3B9C"/>
    <w:rsid w:val="00AB4037"/>
    <w:rsid w:val="00AB5917"/>
    <w:rsid w:val="00AB7E39"/>
    <w:rsid w:val="00AC08BE"/>
    <w:rsid w:val="00AC6770"/>
    <w:rsid w:val="00AC6BCF"/>
    <w:rsid w:val="00AD36EE"/>
    <w:rsid w:val="00AD5666"/>
    <w:rsid w:val="00AD5AC3"/>
    <w:rsid w:val="00AE107A"/>
    <w:rsid w:val="00AE2618"/>
    <w:rsid w:val="00AE4B21"/>
    <w:rsid w:val="00AE5AE9"/>
    <w:rsid w:val="00AF0E78"/>
    <w:rsid w:val="00AF1A9A"/>
    <w:rsid w:val="00AF2098"/>
    <w:rsid w:val="00AF22CF"/>
    <w:rsid w:val="00B03AC4"/>
    <w:rsid w:val="00B03E93"/>
    <w:rsid w:val="00B06AFC"/>
    <w:rsid w:val="00B072F0"/>
    <w:rsid w:val="00B10163"/>
    <w:rsid w:val="00B1028F"/>
    <w:rsid w:val="00B1104C"/>
    <w:rsid w:val="00B11E23"/>
    <w:rsid w:val="00B17495"/>
    <w:rsid w:val="00B17779"/>
    <w:rsid w:val="00B210D2"/>
    <w:rsid w:val="00B2127A"/>
    <w:rsid w:val="00B2211F"/>
    <w:rsid w:val="00B2770D"/>
    <w:rsid w:val="00B314E8"/>
    <w:rsid w:val="00B3339C"/>
    <w:rsid w:val="00B354E6"/>
    <w:rsid w:val="00B357AB"/>
    <w:rsid w:val="00B3714C"/>
    <w:rsid w:val="00B41091"/>
    <w:rsid w:val="00B42839"/>
    <w:rsid w:val="00B43C1E"/>
    <w:rsid w:val="00B47AFC"/>
    <w:rsid w:val="00B51B83"/>
    <w:rsid w:val="00B55CAF"/>
    <w:rsid w:val="00B62756"/>
    <w:rsid w:val="00B62837"/>
    <w:rsid w:val="00B62E33"/>
    <w:rsid w:val="00B64C78"/>
    <w:rsid w:val="00B7096D"/>
    <w:rsid w:val="00B731D7"/>
    <w:rsid w:val="00B73BA8"/>
    <w:rsid w:val="00B73D15"/>
    <w:rsid w:val="00B75879"/>
    <w:rsid w:val="00B80FD2"/>
    <w:rsid w:val="00B83F58"/>
    <w:rsid w:val="00B846A2"/>
    <w:rsid w:val="00B925AA"/>
    <w:rsid w:val="00B92779"/>
    <w:rsid w:val="00B929BC"/>
    <w:rsid w:val="00B96089"/>
    <w:rsid w:val="00BA1CD7"/>
    <w:rsid w:val="00BA1F24"/>
    <w:rsid w:val="00BA2EF9"/>
    <w:rsid w:val="00BB1828"/>
    <w:rsid w:val="00BB2808"/>
    <w:rsid w:val="00BB5F29"/>
    <w:rsid w:val="00BB6142"/>
    <w:rsid w:val="00BB7486"/>
    <w:rsid w:val="00BC2CD0"/>
    <w:rsid w:val="00BC7392"/>
    <w:rsid w:val="00BD5028"/>
    <w:rsid w:val="00BD51EF"/>
    <w:rsid w:val="00BE4634"/>
    <w:rsid w:val="00BF11B5"/>
    <w:rsid w:val="00BF519F"/>
    <w:rsid w:val="00BF5A1E"/>
    <w:rsid w:val="00BF6369"/>
    <w:rsid w:val="00C01800"/>
    <w:rsid w:val="00C05C37"/>
    <w:rsid w:val="00C127E5"/>
    <w:rsid w:val="00C12FD8"/>
    <w:rsid w:val="00C20515"/>
    <w:rsid w:val="00C20E0C"/>
    <w:rsid w:val="00C21C84"/>
    <w:rsid w:val="00C232F2"/>
    <w:rsid w:val="00C30126"/>
    <w:rsid w:val="00C326DE"/>
    <w:rsid w:val="00C32D7A"/>
    <w:rsid w:val="00C35CCF"/>
    <w:rsid w:val="00C366C6"/>
    <w:rsid w:val="00C367A5"/>
    <w:rsid w:val="00C37AE3"/>
    <w:rsid w:val="00C4207A"/>
    <w:rsid w:val="00C43B0A"/>
    <w:rsid w:val="00C45B96"/>
    <w:rsid w:val="00C47A95"/>
    <w:rsid w:val="00C51B26"/>
    <w:rsid w:val="00C524AC"/>
    <w:rsid w:val="00C57059"/>
    <w:rsid w:val="00C6016B"/>
    <w:rsid w:val="00C6110F"/>
    <w:rsid w:val="00C63B91"/>
    <w:rsid w:val="00C65342"/>
    <w:rsid w:val="00C6657F"/>
    <w:rsid w:val="00C7277A"/>
    <w:rsid w:val="00C74C9E"/>
    <w:rsid w:val="00C80EDE"/>
    <w:rsid w:val="00C874F7"/>
    <w:rsid w:val="00C95340"/>
    <w:rsid w:val="00CA0778"/>
    <w:rsid w:val="00CA2AAC"/>
    <w:rsid w:val="00CA385F"/>
    <w:rsid w:val="00CA6AA6"/>
    <w:rsid w:val="00CA7589"/>
    <w:rsid w:val="00CB1EB8"/>
    <w:rsid w:val="00CC0307"/>
    <w:rsid w:val="00CC1BB3"/>
    <w:rsid w:val="00CC2524"/>
    <w:rsid w:val="00CC5565"/>
    <w:rsid w:val="00CD6074"/>
    <w:rsid w:val="00CD73CF"/>
    <w:rsid w:val="00CE034F"/>
    <w:rsid w:val="00CE1B0D"/>
    <w:rsid w:val="00CE2DED"/>
    <w:rsid w:val="00CE76C1"/>
    <w:rsid w:val="00CF0767"/>
    <w:rsid w:val="00CF077D"/>
    <w:rsid w:val="00CF30F2"/>
    <w:rsid w:val="00CF5340"/>
    <w:rsid w:val="00CF6441"/>
    <w:rsid w:val="00CF65BC"/>
    <w:rsid w:val="00D02237"/>
    <w:rsid w:val="00D0403C"/>
    <w:rsid w:val="00D0506A"/>
    <w:rsid w:val="00D11E3C"/>
    <w:rsid w:val="00D121C9"/>
    <w:rsid w:val="00D13043"/>
    <w:rsid w:val="00D1319B"/>
    <w:rsid w:val="00D22E5A"/>
    <w:rsid w:val="00D25115"/>
    <w:rsid w:val="00D31184"/>
    <w:rsid w:val="00D31249"/>
    <w:rsid w:val="00D32A06"/>
    <w:rsid w:val="00D33373"/>
    <w:rsid w:val="00D34AFA"/>
    <w:rsid w:val="00D357FF"/>
    <w:rsid w:val="00D37983"/>
    <w:rsid w:val="00D43133"/>
    <w:rsid w:val="00D45DD6"/>
    <w:rsid w:val="00D461D8"/>
    <w:rsid w:val="00D5328B"/>
    <w:rsid w:val="00D53D46"/>
    <w:rsid w:val="00D61ADF"/>
    <w:rsid w:val="00D62586"/>
    <w:rsid w:val="00D63700"/>
    <w:rsid w:val="00D63A36"/>
    <w:rsid w:val="00D64892"/>
    <w:rsid w:val="00D7165F"/>
    <w:rsid w:val="00D71DE1"/>
    <w:rsid w:val="00D7297B"/>
    <w:rsid w:val="00D734D0"/>
    <w:rsid w:val="00D747B8"/>
    <w:rsid w:val="00D82890"/>
    <w:rsid w:val="00D8491C"/>
    <w:rsid w:val="00D850A2"/>
    <w:rsid w:val="00D8593B"/>
    <w:rsid w:val="00D85E0C"/>
    <w:rsid w:val="00D86BF8"/>
    <w:rsid w:val="00D910AD"/>
    <w:rsid w:val="00DA1497"/>
    <w:rsid w:val="00DA14E7"/>
    <w:rsid w:val="00DA2FDB"/>
    <w:rsid w:val="00DA3415"/>
    <w:rsid w:val="00DA3C03"/>
    <w:rsid w:val="00DA4D27"/>
    <w:rsid w:val="00DA7238"/>
    <w:rsid w:val="00DB0F76"/>
    <w:rsid w:val="00DB6F9B"/>
    <w:rsid w:val="00DB7852"/>
    <w:rsid w:val="00DC1517"/>
    <w:rsid w:val="00DE1E1D"/>
    <w:rsid w:val="00DE7701"/>
    <w:rsid w:val="00DF03F7"/>
    <w:rsid w:val="00DF42C7"/>
    <w:rsid w:val="00DF5CF5"/>
    <w:rsid w:val="00E01D17"/>
    <w:rsid w:val="00E02A74"/>
    <w:rsid w:val="00E02EBC"/>
    <w:rsid w:val="00E034C6"/>
    <w:rsid w:val="00E06111"/>
    <w:rsid w:val="00E063B3"/>
    <w:rsid w:val="00E074C2"/>
    <w:rsid w:val="00E14669"/>
    <w:rsid w:val="00E1652C"/>
    <w:rsid w:val="00E2713B"/>
    <w:rsid w:val="00E27186"/>
    <w:rsid w:val="00E31619"/>
    <w:rsid w:val="00E3162C"/>
    <w:rsid w:val="00E31931"/>
    <w:rsid w:val="00E371D9"/>
    <w:rsid w:val="00E41930"/>
    <w:rsid w:val="00E41999"/>
    <w:rsid w:val="00E51A32"/>
    <w:rsid w:val="00E62DEB"/>
    <w:rsid w:val="00E67030"/>
    <w:rsid w:val="00E76055"/>
    <w:rsid w:val="00E8105F"/>
    <w:rsid w:val="00E87870"/>
    <w:rsid w:val="00E87A9A"/>
    <w:rsid w:val="00E94B0D"/>
    <w:rsid w:val="00EA22FC"/>
    <w:rsid w:val="00EA2918"/>
    <w:rsid w:val="00EA63F1"/>
    <w:rsid w:val="00EB0685"/>
    <w:rsid w:val="00EB1156"/>
    <w:rsid w:val="00EB56EA"/>
    <w:rsid w:val="00EC04BF"/>
    <w:rsid w:val="00EC06C5"/>
    <w:rsid w:val="00EC088E"/>
    <w:rsid w:val="00EC5976"/>
    <w:rsid w:val="00EC7CDA"/>
    <w:rsid w:val="00EC7DD8"/>
    <w:rsid w:val="00ED4B8B"/>
    <w:rsid w:val="00ED666E"/>
    <w:rsid w:val="00ED6FCB"/>
    <w:rsid w:val="00EE3381"/>
    <w:rsid w:val="00EF1502"/>
    <w:rsid w:val="00EF1A19"/>
    <w:rsid w:val="00EF2877"/>
    <w:rsid w:val="00EF29D0"/>
    <w:rsid w:val="00EF2A6C"/>
    <w:rsid w:val="00F01A00"/>
    <w:rsid w:val="00F02832"/>
    <w:rsid w:val="00F04821"/>
    <w:rsid w:val="00F10A77"/>
    <w:rsid w:val="00F16C7B"/>
    <w:rsid w:val="00F20052"/>
    <w:rsid w:val="00F206CF"/>
    <w:rsid w:val="00F25FE7"/>
    <w:rsid w:val="00F35A03"/>
    <w:rsid w:val="00F42A0E"/>
    <w:rsid w:val="00F438BC"/>
    <w:rsid w:val="00F43EF2"/>
    <w:rsid w:val="00F468FA"/>
    <w:rsid w:val="00F5090F"/>
    <w:rsid w:val="00F510F7"/>
    <w:rsid w:val="00F55222"/>
    <w:rsid w:val="00F63E82"/>
    <w:rsid w:val="00F65DDA"/>
    <w:rsid w:val="00F73245"/>
    <w:rsid w:val="00F74E75"/>
    <w:rsid w:val="00F74F1B"/>
    <w:rsid w:val="00F7569B"/>
    <w:rsid w:val="00F76FB9"/>
    <w:rsid w:val="00F773AB"/>
    <w:rsid w:val="00F775D1"/>
    <w:rsid w:val="00F80B5D"/>
    <w:rsid w:val="00F936E9"/>
    <w:rsid w:val="00FA2DA9"/>
    <w:rsid w:val="00FA63FF"/>
    <w:rsid w:val="00FB0436"/>
    <w:rsid w:val="00FB0D61"/>
    <w:rsid w:val="00FB18D1"/>
    <w:rsid w:val="00FB3544"/>
    <w:rsid w:val="00FB3814"/>
    <w:rsid w:val="00FB5059"/>
    <w:rsid w:val="00FB604E"/>
    <w:rsid w:val="00FC08CD"/>
    <w:rsid w:val="00FC4851"/>
    <w:rsid w:val="00FC671F"/>
    <w:rsid w:val="00FD19A1"/>
    <w:rsid w:val="00FD1FEB"/>
    <w:rsid w:val="00FD5814"/>
    <w:rsid w:val="00FE4499"/>
    <w:rsid w:val="00FF579F"/>
    <w:rsid w:val="00FF6139"/>
    <w:rsid w:val="00FF6F18"/>
    <w:rsid w:val="00FF71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C08"/>
  <w15:docId w15:val="{875031BC-267B-4A3A-B9CF-9458EA5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479"/>
    <w:rPr>
      <w:sz w:val="24"/>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FB4540"/>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qFormat/>
    <w:rsid w:val="004202A3"/>
    <w:rPr>
      <w:rFonts w:ascii="Arial" w:hAnsi="Arial"/>
      <w:lang w:val="en-GB" w:eastAsia="en-GB"/>
    </w:rPr>
  </w:style>
  <w:style w:type="character" w:customStyle="1" w:styleId="FootnoteCharacters">
    <w:name w:val="Footnote Characters"/>
    <w:qFormat/>
    <w:rsid w:val="004202A3"/>
    <w:rPr>
      <w:vertAlign w:val="superscript"/>
    </w:rPr>
  </w:style>
  <w:style w:type="character" w:customStyle="1" w:styleId="Caracteresdenotaalpie">
    <w:name w:val="Caracteres de nota al pie"/>
    <w:qFormat/>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highlight">
    <w:name w:val="highlight"/>
    <w:basedOn w:val="DefaultParagraphFont"/>
    <w:qFormat/>
    <w:rsid w:val="000B5338"/>
  </w:style>
  <w:style w:type="character" w:customStyle="1" w:styleId="Heading3Char">
    <w:name w:val="Heading 3 Char"/>
    <w:basedOn w:val="DefaultParagraphFont"/>
    <w:link w:val="Heading3"/>
    <w:qFormat/>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qFormat/>
    <w:rsid w:val="006A5430"/>
    <w:rPr>
      <w:rFonts w:ascii="Arial" w:hAnsi="Arial"/>
      <w:sz w:val="22"/>
      <w:lang w:val="en-GB" w:eastAsia="en-GB"/>
    </w:rPr>
  </w:style>
  <w:style w:type="character" w:customStyle="1" w:styleId="ListParagraphChar">
    <w:name w:val="List Paragraph Char"/>
    <w:aliases w:val="Listes Char"/>
    <w:link w:val="ListParagraph"/>
    <w:uiPriority w:val="34"/>
    <w:qFormat/>
    <w:locked/>
    <w:rsid w:val="006A5430"/>
    <w:rPr>
      <w:rFonts w:ascii="Arial" w:hAnsi="Arial"/>
      <w:sz w:val="22"/>
      <w:szCs w:val="24"/>
      <w:lang w:val="en-GB" w:eastAsia="en-GB"/>
    </w:rPr>
  </w:style>
  <w:style w:type="character" w:customStyle="1" w:styleId="guidanceZchn">
    <w:name w:val="guidance Zchn"/>
    <w:basedOn w:val="DefaultParagraphFont"/>
    <w:link w:val="guidance"/>
    <w:qFormat/>
    <w:rsid w:val="006A5430"/>
    <w:rPr>
      <w:rFonts w:asciiTheme="minorHAnsi" w:eastAsiaTheme="minorHAnsi" w:hAnsiTheme="minorHAnsi" w:cstheme="minorHAnsi"/>
      <w:color w:val="E5FF21" w:themeColor="text2" w:themeTint="BF"/>
      <w:spacing w:val="-1"/>
      <w:sz w:val="16"/>
      <w:szCs w:val="16"/>
      <w:lang w:val="en-GB" w:eastAsia="ja-JP"/>
    </w:rPr>
  </w:style>
  <w:style w:type="character" w:customStyle="1" w:styleId="table-bodyZchn">
    <w:name w:val="table-body Zchn"/>
    <w:basedOn w:val="DefaultParagraphFont"/>
    <w:link w:val="table-body"/>
    <w:qFormat/>
    <w:rsid w:val="006A5430"/>
    <w:rPr>
      <w:rFonts w:asciiTheme="minorHAnsi" w:eastAsiaTheme="minorHAnsi" w:hAnsiTheme="minorHAnsi" w:cstheme="minorHAnsi"/>
      <w:color w:val="E5FF21" w:themeColor="text2" w:themeTint="BF"/>
      <w:spacing w:val="-1"/>
      <w:lang w:val="en-GB" w:eastAsia="ja-JP"/>
    </w:rPr>
  </w:style>
  <w:style w:type="character" w:customStyle="1" w:styleId="Layer3-headline-no-table-of-contentZchn">
    <w:name w:val="Layer3-headline-no-table-of-content Zchn"/>
    <w:basedOn w:val="DefaultParagraphFont"/>
    <w:link w:val="Layer3-headline-no-table-of-content"/>
    <w:qForma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qFormat/>
    <w:rsid w:val="006A5430"/>
    <w:rPr>
      <w:rFonts w:asciiTheme="minorHAnsi" w:eastAsiaTheme="minorHAnsi" w:hAnsiTheme="minorHAnsi" w:cstheme="minorHAnsi"/>
      <w:b/>
      <w:color w:val="E5FF21" w:themeColor="text2" w:themeTint="BF"/>
      <w:spacing w:val="-1"/>
      <w:lang w:val="en-GB" w:eastAsia="ja-JP"/>
    </w:rPr>
  </w:style>
  <w:style w:type="character" w:customStyle="1" w:styleId="NEW-MARK">
    <w:name w:val="NEW-MARK"/>
    <w:basedOn w:val="DefaultParagraphFont"/>
    <w:uiPriority w:val="1"/>
    <w:qFormat/>
    <w:rsid w:val="006A572A"/>
    <w:rPr>
      <w:b/>
      <w:color w:val="FFFFFF" w:themeColor="background1"/>
      <w:bdr w:val="single" w:sz="12" w:space="0" w:color="E0002A"/>
      <w:shd w:val="clear" w:color="auto" w:fill="E0002A"/>
    </w:rPr>
  </w:style>
  <w:style w:type="character" w:customStyle="1" w:styleId="acopre">
    <w:name w:val="acopre"/>
    <w:basedOn w:val="DefaultParagraphFont"/>
    <w:qFormat/>
    <w:rsid w:val="00687DCE"/>
  </w:style>
  <w:style w:type="character" w:customStyle="1" w:styleId="Heading5Char">
    <w:name w:val="Heading 5 Char"/>
    <w:basedOn w:val="DefaultParagraphFont"/>
    <w:link w:val="Heading5"/>
    <w:qFormat/>
    <w:rsid w:val="00195453"/>
    <w:rPr>
      <w:rFonts w:asciiTheme="majorHAnsi" w:eastAsiaTheme="majorEastAsia" w:hAnsiTheme="majorHAnsi" w:cstheme="majorBidi"/>
      <w:color w:val="A7001E" w:themeColor="accent1" w:themeShade="BF"/>
      <w:sz w:val="22"/>
      <w:szCs w:val="24"/>
      <w:lang w:val="en-GB" w:eastAsia="en-GB"/>
    </w:rPr>
  </w:style>
  <w:style w:type="character" w:customStyle="1" w:styleId="HeadingANnexChar">
    <w:name w:val="Heading ANnex Char"/>
    <w:basedOn w:val="DefaultParagraphFont"/>
    <w:link w:val="HeadingANnex"/>
    <w:qFormat/>
    <w:rsid w:val="00DA1D96"/>
    <w:rPr>
      <w:rFonts w:ascii="Arial" w:hAnsi="Arial"/>
      <w:b/>
      <w:color w:val="00B9E4" w:themeColor="background2"/>
      <w:sz w:val="24"/>
      <w:szCs w:val="24"/>
      <w:lang w:eastAsia="ja-JP"/>
    </w:rPr>
  </w:style>
  <w:style w:type="character" w:styleId="UnresolvedMention">
    <w:name w:val="Unresolved Mention"/>
    <w:basedOn w:val="DefaultParagraphFont"/>
    <w:uiPriority w:val="99"/>
    <w:semiHidden/>
    <w:unhideWhenUsed/>
    <w:qFormat/>
    <w:rsid w:val="00177FF5"/>
    <w:rPr>
      <w:color w:val="605E5C"/>
      <w:shd w:val="clear" w:color="auto" w:fill="E1DFDD"/>
    </w:rPr>
  </w:style>
  <w:style w:type="character" w:customStyle="1" w:styleId="AppliestoZchn">
    <w:name w:val="Applies_to Zchn"/>
    <w:basedOn w:val="guidanceZchn"/>
    <w:link w:val="Appliesto"/>
    <w:qFormat/>
    <w:rsid w:val="00155A79"/>
    <w:rPr>
      <w:rFonts w:ascii="Arial" w:eastAsiaTheme="minorHAnsi" w:hAnsi="Arial" w:cs="Arial"/>
      <w:color w:val="E5FF21" w:themeColor="text2" w:themeTint="BF"/>
      <w:spacing w:val="-1"/>
      <w:sz w:val="16"/>
      <w:szCs w:val="16"/>
      <w:lang w:val="en-GB" w:eastAsia="ko-KR"/>
    </w:rPr>
  </w:style>
  <w:style w:type="character" w:customStyle="1" w:styleId="markedcontent">
    <w:name w:val="markedcontent"/>
    <w:basedOn w:val="DefaultParagraphFont"/>
    <w:qFormat/>
    <w:rsid w:val="00155A79"/>
  </w:style>
  <w:style w:type="character" w:customStyle="1" w:styleId="Enlacedelndice">
    <w:name w:val="Enlace del índice"/>
    <w:qFormat/>
  </w:style>
  <w:style w:type="character" w:customStyle="1" w:styleId="linenumber1">
    <w:name w:val="line number1"/>
    <w:qFormat/>
  </w:style>
  <w:style w:type="character" w:customStyle="1" w:styleId="EndnoteCharacters">
    <w:name w:val="Endnote Characters"/>
    <w:qFormat/>
    <w:rPr>
      <w:vertAlign w:val="superscript"/>
    </w:rPr>
  </w:style>
  <w:style w:type="character" w:customStyle="1" w:styleId="Caracteresdenotafinal">
    <w:name w:val="Caracteres de nota final"/>
    <w:qFormat/>
    <w:rPr>
      <w:vertAlign w:val="superscript"/>
    </w:rPr>
  </w:style>
  <w:style w:type="character" w:styleId="EndnoteReference">
    <w:name w:val="endnote reference"/>
    <w:rPr>
      <w:vertAlign w:val="superscript"/>
    </w:rPr>
  </w:style>
  <w:style w:type="character" w:customStyle="1" w:styleId="IndexLink">
    <w:name w:val="Index Link"/>
    <w:qFormat/>
  </w:style>
  <w:style w:type="character" w:styleId="LineNumber">
    <w:name w:val="line number"/>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customStyle="1" w:styleId="Ttulo1">
    <w:name w:val="Título1"/>
    <w:basedOn w:val="Normal"/>
    <w:next w:val="BodyText"/>
    <w:qFormat/>
    <w:pPr>
      <w:keepNext/>
      <w:spacing w:before="240" w:after="120"/>
    </w:pPr>
    <w:rPr>
      <w:rFonts w:ascii="Carlito" w:eastAsia="DejaVu Sans" w:hAnsi="Carlito" w:cs="DejaVu Sans"/>
      <w:sz w:val="28"/>
      <w:szCs w:val="28"/>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customStyle="1" w:styleId="HeaderandFooter">
    <w:name w:val="Header and Footer"/>
    <w:basedOn w:val="Normal"/>
    <w:qFormat/>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BodyText2">
    <w:name w:val="Body Text 2"/>
    <w:basedOn w:val="Normal"/>
    <w:qFormat/>
    <w:rsid w:val="00AD1E5E"/>
    <w:pPr>
      <w:spacing w:after="80"/>
      <w:ind w:right="-27"/>
      <w:jc w:val="center"/>
    </w:pPr>
    <w:rPr>
      <w:b/>
      <w:szCs w:val="20"/>
    </w:rPr>
  </w:style>
  <w:style w:type="paragraph" w:styleId="BalloonText">
    <w:name w:val="Balloon Text"/>
    <w:basedOn w:val="Normal"/>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semiHidden/>
    <w:qFormat/>
    <w:rsid w:val="00BE24CA"/>
    <w:rPr>
      <w:b/>
      <w:bCs/>
    </w:rPr>
  </w:style>
  <w:style w:type="paragraph" w:customStyle="1" w:styleId="StyleHeading6Left0Hanging025">
    <w:name w:val="Style Heading 6 + Left:  0&quot; Hanging:  0.25&quot;"/>
    <w:basedOn w:val="Heading6"/>
    <w:qFormat/>
    <w:rsid w:val="00DE388D"/>
    <w:pPr>
      <w:numPr>
        <w:numId w:val="1"/>
      </w:numPr>
    </w:pPr>
    <w:rPr>
      <w:szCs w:val="20"/>
    </w:rPr>
  </w:style>
  <w:style w:type="paragraph" w:styleId="ListParagraph">
    <w:name w:val="List Paragraph"/>
    <w:aliases w:val="Listes"/>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customStyle="1" w:styleId="indexheading1">
    <w:name w:val="index heading1"/>
    <w:basedOn w:val="Ttulo1"/>
    <w:qFormat/>
  </w:style>
  <w:style w:type="paragraph" w:styleId="IndexHeading">
    <w:name w:val="index heading"/>
    <w:basedOn w:val="Heading"/>
  </w:style>
  <w:style w:type="paragraph" w:styleId="TOCHeading">
    <w:name w:val="TOC Heading"/>
    <w:basedOn w:val="Heading1"/>
    <w:next w:val="Normal"/>
    <w:uiPriority w:val="39"/>
    <w:unhideWhenUsed/>
    <w:qFormat/>
    <w:rsid w:val="00B268A6"/>
    <w:pPr>
      <w:spacing w:line="276" w:lineRule="auto"/>
      <w:outlineLvl w:val="9"/>
    </w:pPr>
    <w:rPr>
      <w:lang w:val="en-US" w:eastAsia="ja-JP"/>
    </w:rPr>
  </w:style>
  <w:style w:type="paragraph" w:styleId="TOC1">
    <w:name w:val="toc 1"/>
    <w:basedOn w:val="Normal"/>
    <w:next w:val="Normal"/>
    <w:autoRedefine/>
    <w:uiPriority w:val="39"/>
    <w:rsid w:val="00E071A1"/>
    <w:pPr>
      <w:tabs>
        <w:tab w:val="left" w:pos="480"/>
        <w:tab w:val="right" w:leader="dot" w:pos="9465"/>
      </w:tabs>
      <w:spacing w:before="120"/>
    </w:pPr>
    <w:rPr>
      <w:rFonts w:asciiTheme="minorHAnsi" w:hAnsiTheme="minorHAnsi" w:cstheme="minorHAnsi"/>
      <w:b/>
      <w:bCs/>
      <w:i/>
      <w:iCs/>
    </w:r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A51677"/>
    <w:pPr>
      <w:spacing w:before="120"/>
      <w:ind w:left="240"/>
    </w:pPr>
    <w:rPr>
      <w:rFonts w:asciiTheme="minorHAnsi" w:hAnsiTheme="minorHAnsi" w:cstheme="minorHAnsi"/>
      <w:b/>
      <w:bCs/>
      <w:sz w:val="22"/>
      <w:szCs w:val="22"/>
    </w:rPr>
  </w:style>
  <w:style w:type="paragraph" w:styleId="FootnoteText">
    <w:name w:val="footnote text"/>
    <w:basedOn w:val="Normal"/>
    <w:link w:val="FootnoteTextChar"/>
    <w:qFormat/>
    <w:rsid w:val="004202A3"/>
    <w:rPr>
      <w:sz w:val="20"/>
      <w:szCs w:val="20"/>
    </w:rPr>
  </w:style>
  <w:style w:type="paragraph" w:customStyle="1" w:styleId="guidance">
    <w:name w:val="guidance"/>
    <w:basedOn w:val="Normal"/>
    <w:link w:val="guidanceZchn"/>
    <w:qFormat/>
    <w:rsid w:val="006A5430"/>
    <w:pPr>
      <w:spacing w:line="276" w:lineRule="auto"/>
    </w:pPr>
    <w:rPr>
      <w:rFonts w:asciiTheme="minorHAnsi" w:eastAsiaTheme="minorHAnsi" w:hAnsiTheme="minorHAnsi" w:cstheme="minorHAnsi"/>
      <w:color w:val="E5FF21" w:themeColor="text2" w:themeTint="BF"/>
      <w:spacing w:val="-1"/>
      <w:sz w:val="16"/>
      <w:szCs w:val="16"/>
      <w:lang w:eastAsia="ja-JP"/>
    </w:rPr>
  </w:style>
  <w:style w:type="paragraph" w:customStyle="1" w:styleId="table-body">
    <w:name w:val="table-body"/>
    <w:basedOn w:val="Normal"/>
    <w:link w:val="table-bodyZchn"/>
    <w:qFormat/>
    <w:rsid w:val="006A5430"/>
    <w:pPr>
      <w:spacing w:line="276" w:lineRule="auto"/>
    </w:pPr>
    <w:rPr>
      <w:rFonts w:asciiTheme="minorHAnsi" w:eastAsiaTheme="minorHAnsi" w:hAnsiTheme="minorHAnsi" w:cstheme="minorHAnsi"/>
      <w:color w:val="E5FF21" w:themeColor="text2" w:themeTint="BF"/>
      <w:spacing w:val="-1"/>
      <w:sz w:val="20"/>
      <w:szCs w:val="20"/>
      <w:lang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jc w:val="center"/>
    </w:pPr>
    <w:rPr>
      <w:rFonts w:asciiTheme="minorHAnsi" w:eastAsiaTheme="minorHAnsi" w:hAnsiTheme="minorHAnsi" w:cstheme="minorHAnsi"/>
      <w:b/>
      <w:color w:val="E5FF21" w:themeColor="text2" w:themeTint="BF"/>
      <w:spacing w:val="-1"/>
      <w:sz w:val="20"/>
      <w:szCs w:val="20"/>
      <w:lang w:eastAsia="ja-JP"/>
    </w:rPr>
  </w:style>
  <w:style w:type="paragraph" w:customStyle="1" w:styleId="Default">
    <w:name w:val="Default"/>
    <w:qFormat/>
    <w:rsid w:val="00BB73F0"/>
    <w:rPr>
      <w:rFonts w:ascii="Arial" w:hAnsi="Arial" w:cs="Arial"/>
      <w:color w:val="000000"/>
      <w:sz w:val="24"/>
      <w:szCs w:val="24"/>
    </w:rPr>
  </w:style>
  <w:style w:type="paragraph" w:customStyle="1" w:styleId="msonormal0">
    <w:name w:val="msonormal"/>
    <w:basedOn w:val="Normal"/>
    <w:qFormat/>
    <w:rsid w:val="00E12438"/>
    <w:pPr>
      <w:numPr>
        <w:numId w:val="3"/>
      </w:numPr>
      <w:spacing w:beforeAutospacing="1" w:afterAutospacing="1"/>
    </w:pPr>
    <w:rPr>
      <w:rFonts w:eastAsiaTheme="minorHAnsi"/>
      <w:lang w:val="en-US" w:eastAsia="en-US"/>
    </w:rPr>
  </w:style>
  <w:style w:type="paragraph" w:customStyle="1" w:styleId="Listenabsatz2">
    <w:name w:val="Listenabsatz 2"/>
    <w:basedOn w:val="ListParagraph"/>
    <w:autoRedefine/>
    <w:qFormat/>
    <w:rsid w:val="00FB1F96"/>
    <w:pPr>
      <w:tabs>
        <w:tab w:val="left" w:pos="360"/>
      </w:tabs>
      <w:spacing w:after="120" w:line="276" w:lineRule="auto"/>
      <w:ind w:left="426" w:hanging="142"/>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pPr>
    <w:rPr>
      <w:rFonts w:asciiTheme="minorHAnsi" w:eastAsiaTheme="minorHAnsi" w:hAnsiTheme="minorHAnsi" w:cstheme="minorHAnsi"/>
      <w:color w:val="E5FF21" w:themeColor="text2" w:themeTint="BF"/>
      <w:sz w:val="20"/>
      <w:szCs w:val="20"/>
      <w:lang w:eastAsia="ja-JP"/>
    </w:rPr>
  </w:style>
  <w:style w:type="paragraph" w:customStyle="1" w:styleId="caption11">
    <w:name w:val="caption11"/>
    <w:basedOn w:val="Normal"/>
    <w:next w:val="Normal"/>
    <w:unhideWhenUsed/>
    <w:qFormat/>
    <w:rsid w:val="009C1193"/>
    <w:pPr>
      <w:spacing w:after="200"/>
    </w:pPr>
    <w:rPr>
      <w:i/>
      <w:iCs/>
      <w:color w:val="BED600" w:themeColor="text2"/>
      <w:sz w:val="18"/>
      <w:szCs w:val="18"/>
    </w:rPr>
  </w:style>
  <w:style w:type="paragraph" w:customStyle="1" w:styleId="HeadingANnex">
    <w:name w:val="Heading ANnex"/>
    <w:basedOn w:val="Normal"/>
    <w:link w:val="HeadingANnexChar"/>
    <w:qFormat/>
    <w:rsid w:val="00DA1D96"/>
    <w:pPr>
      <w:spacing w:before="120" w:after="120" w:line="320" w:lineRule="exact"/>
    </w:pPr>
    <w:rPr>
      <w:b/>
      <w:color w:val="00B9E4" w:themeColor="background2"/>
      <w:lang w:val="en-US" w:eastAsia="ja-JP"/>
    </w:rPr>
  </w:style>
  <w:style w:type="paragraph" w:styleId="TOC3">
    <w:name w:val="toc 3"/>
    <w:basedOn w:val="Normal"/>
    <w:next w:val="Normal"/>
    <w:autoRedefine/>
    <w:uiPriority w:val="39"/>
    <w:unhideWhenUsed/>
    <w:rsid w:val="002F359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A789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A789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A789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A789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A789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A7894"/>
    <w:pPr>
      <w:ind w:left="1920"/>
    </w:pPr>
    <w:rPr>
      <w:rFonts w:asciiTheme="minorHAnsi" w:hAnsiTheme="minorHAnsi" w:cstheme="minorHAnsi"/>
      <w:sz w:val="20"/>
      <w:szCs w:val="20"/>
    </w:rPr>
  </w:style>
  <w:style w:type="paragraph" w:customStyle="1" w:styleId="Appliesto">
    <w:name w:val="Applies_to"/>
    <w:basedOn w:val="guidance"/>
    <w:link w:val="AppliestoZchn"/>
    <w:qFormat/>
    <w:rsid w:val="00155A79"/>
    <w:pPr>
      <w:spacing w:line="240" w:lineRule="auto"/>
      <w:ind w:left="1105" w:hanging="1105"/>
    </w:pPr>
    <w:rPr>
      <w:rFonts w:ascii="Arial" w:hAnsi="Arial" w:cs="Arial"/>
      <w:lang w:eastAsia="ko-KR"/>
    </w:rPr>
  </w:style>
  <w:style w:type="paragraph" w:customStyle="1" w:styleId="TableNormal1">
    <w:name w:val="Table Normal1"/>
    <w:qFormat/>
    <w:rPr>
      <w:rFonts w:eastAsia="Courier New"/>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StyleBulletedBlue">
    <w:name w:val="Style Bulleted Blue"/>
    <w:qFormat/>
    <w:rsid w:val="00A9700C"/>
    <w:pPr>
      <w:numPr>
        <w:numId w:val="27"/>
      </w:numPr>
    </w:pPr>
  </w:style>
  <w:style w:type="numbering" w:customStyle="1" w:styleId="Style1">
    <w:name w:val="Style1"/>
    <w:uiPriority w:val="99"/>
    <w:qFormat/>
    <w:rsid w:val="00050DBC"/>
    <w:pPr>
      <w:numPr>
        <w:numId w:val="28"/>
      </w:numPr>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
    <w:name w:val="Simple Table2"/>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
    <w:name w:val="Simple Table5"/>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table" w:customStyle="1" w:styleId="1">
    <w:name w:val="1"/>
    <w:uiPriority w:val="1"/>
    <w:unhideWhenUsed/>
    <w:qFormat/>
    <w:rsid w:val="004F0952"/>
    <w:pPr>
      <w:spacing w:line="360" w:lineRule="auto"/>
      <w:jc w:val="both"/>
    </w:pPr>
    <w:rPr>
      <w:sz w:val="22"/>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SimpleTable3">
    <w:name w:val="Simple Table3"/>
    <w:basedOn w:val="TableNormal"/>
    <w:uiPriority w:val="99"/>
    <w:rsid w:val="002A2CCE"/>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
    <w:name w:val="Simple Table4"/>
    <w:basedOn w:val="TableNormal"/>
    <w:uiPriority w:val="99"/>
    <w:rsid w:val="002A2CCE"/>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39">
    <w:name w:val="Simple Table39"/>
    <w:basedOn w:val="TableNormal"/>
    <w:uiPriority w:val="99"/>
    <w:rsid w:val="002F28B6"/>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
    <w:name w:val="Simple Table7"/>
    <w:basedOn w:val="TableNormal"/>
    <w:uiPriority w:val="99"/>
    <w:rsid w:val="00CC5E1C"/>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1">
    <w:name w:val="Simple Table71"/>
    <w:basedOn w:val="TableNormal"/>
    <w:uiPriority w:val="99"/>
    <w:rsid w:val="00AE700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
    <w:name w:val="Simple Table8"/>
    <w:basedOn w:val="TableNormal"/>
    <w:uiPriority w:val="99"/>
    <w:rsid w:val="00B9703A"/>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
    <w:name w:val="Simple Table9"/>
    <w:basedOn w:val="TableNormal"/>
    <w:uiPriority w:val="99"/>
    <w:rsid w:val="00F43288"/>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
    <w:name w:val="Simple Table10"/>
    <w:basedOn w:val="TableNormal"/>
    <w:uiPriority w:val="99"/>
    <w:rsid w:val="000A05C2"/>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1">
    <w:name w:val="Simple Table61"/>
    <w:basedOn w:val="TableNormal"/>
    <w:uiPriority w:val="99"/>
    <w:rsid w:val="002275AD"/>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
    <w:name w:val="Simple Table11"/>
    <w:basedOn w:val="TableNormal"/>
    <w:uiPriority w:val="99"/>
    <w:rsid w:val="002C4096"/>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
    <w:name w:val="Simple Table12"/>
    <w:basedOn w:val="TableNormal"/>
    <w:uiPriority w:val="99"/>
    <w:rsid w:val="00E0215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3">
    <w:name w:val="Simple Table13"/>
    <w:basedOn w:val="TableNormal"/>
    <w:uiPriority w:val="99"/>
    <w:rsid w:val="00EE71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4">
    <w:name w:val="Simple Table14"/>
    <w:basedOn w:val="TableNormal"/>
    <w:uiPriority w:val="99"/>
    <w:rsid w:val="00B75AC4"/>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5">
    <w:name w:val="Simple Table15"/>
    <w:basedOn w:val="TableNormal"/>
    <w:uiPriority w:val="99"/>
    <w:rsid w:val="00232552"/>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6">
    <w:name w:val="Simple Table16"/>
    <w:basedOn w:val="TableNormal"/>
    <w:uiPriority w:val="99"/>
    <w:rsid w:val="001B4D9C"/>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7">
    <w:name w:val="Simple Table17"/>
    <w:basedOn w:val="TableNormal"/>
    <w:uiPriority w:val="99"/>
    <w:rsid w:val="009427BE"/>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8">
    <w:name w:val="Simple Table18"/>
    <w:basedOn w:val="TableNormal"/>
    <w:uiPriority w:val="99"/>
    <w:rsid w:val="00801EF1"/>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character" w:customStyle="1" w:styleId="StandardBODY-standardsChar">
    <w:name w:val="StandardBODY-standards Char"/>
    <w:basedOn w:val="DefaultParagraphFont"/>
    <w:link w:val="StandardBODY-standards"/>
    <w:qFormat/>
    <w:rsid w:val="00C47A95"/>
    <w:rPr>
      <w:rFonts w:asciiTheme="minorHAnsi" w:eastAsiaTheme="minorHAnsi" w:hAnsiTheme="minorHAnsi" w:cstheme="minorHAnsi"/>
      <w:color w:val="E5FF21" w:themeColor="text2" w:themeTint="BF"/>
      <w:lang w:val="en-GB" w:eastAsia="ko-KR"/>
    </w:rPr>
  </w:style>
  <w:style w:type="character" w:customStyle="1" w:styleId="StandardBODY-standardsBulletChar">
    <w:name w:val="StandardBODY-standards Bullet Char"/>
    <w:basedOn w:val="StandardBODY-standardsChar"/>
    <w:link w:val="StandardBODY-standardsBullet"/>
    <w:qFormat/>
    <w:rsid w:val="00C47A95"/>
    <w:rPr>
      <w:rFonts w:asciiTheme="minorHAnsi" w:eastAsiaTheme="minorHAnsi" w:hAnsiTheme="minorHAnsi" w:cstheme="minorHAnsi"/>
      <w:color w:val="E5FF21" w:themeColor="text2" w:themeTint="BF"/>
      <w:lang w:val="en-GB" w:eastAsia="ko-KR"/>
    </w:rPr>
  </w:style>
  <w:style w:type="paragraph" w:customStyle="1" w:styleId="StandardBODY-standards">
    <w:name w:val="StandardBODY-standards"/>
    <w:basedOn w:val="Normal"/>
    <w:link w:val="StandardBODY-standardsChar"/>
    <w:autoRedefine/>
    <w:qFormat/>
    <w:rsid w:val="00C47A95"/>
    <w:pPr>
      <w:tabs>
        <w:tab w:val="left" w:pos="8105"/>
      </w:tabs>
      <w:jc w:val="both"/>
    </w:pPr>
    <w:rPr>
      <w:rFonts w:asciiTheme="minorHAnsi" w:eastAsiaTheme="minorHAnsi" w:hAnsiTheme="minorHAnsi" w:cstheme="minorHAnsi"/>
      <w:color w:val="E5FF21" w:themeColor="text2" w:themeTint="BF"/>
      <w:sz w:val="20"/>
      <w:szCs w:val="20"/>
      <w:lang w:eastAsia="ko-KR"/>
    </w:rPr>
  </w:style>
  <w:style w:type="paragraph" w:customStyle="1" w:styleId="StandardBODY-standardsBullet">
    <w:name w:val="StandardBODY-standards Bullet"/>
    <w:basedOn w:val="StandardBODY-standards"/>
    <w:link w:val="StandardBODY-standardsBulletChar"/>
    <w:autoRedefine/>
    <w:qFormat/>
    <w:rsid w:val="00C47A95"/>
    <w:pPr>
      <w:numPr>
        <w:numId w:val="17"/>
      </w:numPr>
    </w:pPr>
    <w:rPr>
      <w:shd w:val="clear" w:color="auto" w:fill="FFFFFF"/>
    </w:rPr>
  </w:style>
  <w:style w:type="table" w:customStyle="1" w:styleId="SimpleTable19">
    <w:name w:val="Simple Table19"/>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0">
    <w:name w:val="Simple Table20"/>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1">
    <w:name w:val="Simple Table21"/>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2">
    <w:name w:val="Simple Table22"/>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3">
    <w:name w:val="Simple Table23"/>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4">
    <w:name w:val="Simple Table24"/>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
    <w:name w:val="Simple Table25"/>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
    <w:name w:val="Simple Table26"/>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7">
    <w:name w:val="Simple Table27"/>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8">
    <w:name w:val="Simple Table28"/>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
    <w:name w:val="Simple Table29"/>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1">
    <w:name w:val="Simple Table11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41">
    <w:name w:val="Simple Table14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0">
    <w:name w:val="Simple Table30"/>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1">
    <w:name w:val="Simple Table3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1">
    <w:name w:val="Simple Table12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51">
    <w:name w:val="Simple Table15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31">
    <w:name w:val="Simple Table13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2">
    <w:name w:val="Simple Table32"/>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71">
    <w:name w:val="Simple Table17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81">
    <w:name w:val="Simple Table18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3">
    <w:name w:val="Simple Table33"/>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4">
    <w:name w:val="Simple Table34"/>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5">
    <w:name w:val="Simple Table35"/>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character" w:customStyle="1" w:styleId="ProposedChar">
    <w:name w:val="Proposed Char"/>
    <w:basedOn w:val="DefaultParagraphFont"/>
    <w:link w:val="Proposed"/>
    <w:qFormat/>
    <w:rsid w:val="002D1BAB"/>
    <w:rPr>
      <w:rFonts w:ascii="Arial" w:hAnsi="Arial" w:cs="Arial"/>
      <w:color w:val="00B0F0"/>
      <w:sz w:val="22"/>
      <w:szCs w:val="22"/>
      <w:lang w:val="en-GB" w:eastAsia="en-GB"/>
    </w:rPr>
  </w:style>
  <w:style w:type="paragraph" w:customStyle="1" w:styleId="Proposed">
    <w:name w:val="Proposed"/>
    <w:basedOn w:val="Normal"/>
    <w:link w:val="ProposedChar"/>
    <w:qFormat/>
    <w:rsid w:val="002D1BAB"/>
    <w:pPr>
      <w:jc w:val="both"/>
    </w:pPr>
    <w:rPr>
      <w:rFonts w:ascii="Arial" w:hAnsi="Arial" w:cs="Arial"/>
      <w:color w:val="00B0F0"/>
      <w:sz w:val="22"/>
      <w:szCs w:val="22"/>
    </w:rPr>
  </w:style>
  <w:style w:type="table" w:customStyle="1" w:styleId="SimpleTable36">
    <w:name w:val="Simple Table3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7">
    <w:name w:val="Simple Table3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2">
    <w:name w:val="Simple Table7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8">
    <w:name w:val="Simple Table3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0">
    <w:name w:val="Simple Table4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1">
    <w:name w:val="Simple Table4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2">
    <w:name w:val="Simple Table4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3">
    <w:name w:val="Simple Table4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4">
    <w:name w:val="Simple Table4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5">
    <w:name w:val="Simple Table4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6">
    <w:name w:val="Simple Table4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7">
    <w:name w:val="Simple Table4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8">
    <w:name w:val="Simple Table4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9">
    <w:name w:val="Simple Table4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0">
    <w:name w:val="Simple Table5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1">
    <w:name w:val="Simple Table25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1">
    <w:name w:val="Simple Table5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2">
    <w:name w:val="Simple Table5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2">
    <w:name w:val="Simple Table25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3">
    <w:name w:val="Simple Table5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4">
    <w:name w:val="Simple Table5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5">
    <w:name w:val="Simple Table5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6">
    <w:name w:val="Simple Table5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31">
    <w:name w:val="Simple Table23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41">
    <w:name w:val="Simple Table24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7">
    <w:name w:val="Simple Table5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8">
    <w:name w:val="Simple Table5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9">
    <w:name w:val="Simple Table5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0">
    <w:name w:val="Simple Table6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2">
    <w:name w:val="Simple Table6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3">
    <w:name w:val="Simple Table6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4">
    <w:name w:val="Simple Table6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5">
    <w:name w:val="Simple Table6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6">
    <w:name w:val="Simple Table6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71">
    <w:name w:val="Simple Table27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7">
    <w:name w:val="Simple Table6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8">
    <w:name w:val="Simple Table6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81">
    <w:name w:val="Simple Table28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9">
    <w:name w:val="Simple Table6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0">
    <w:name w:val="Simple Table7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3">
    <w:name w:val="Simple Table7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4">
    <w:name w:val="Simple Table7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1">
    <w:name w:val="Simple Table26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5">
    <w:name w:val="Simple Table7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6">
    <w:name w:val="Simple Table7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11">
    <w:name w:val="Simple Table261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7">
    <w:name w:val="Simple Table7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8">
    <w:name w:val="Simple Table7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9">
    <w:name w:val="Simple Table7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0">
    <w:name w:val="Simple Table8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1">
    <w:name w:val="Simple Table8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2">
    <w:name w:val="Simple Table8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3">
    <w:name w:val="Simple Table8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4">
    <w:name w:val="Simple Table8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5">
    <w:name w:val="Simple Table8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6">
    <w:name w:val="Simple Table8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7">
    <w:name w:val="Simple Table8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8">
    <w:name w:val="Simple Table8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9">
    <w:name w:val="Simple Table8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0">
    <w:name w:val="Simple Table9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1">
    <w:name w:val="Simple Table9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2">
    <w:name w:val="Simple Table9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3">
    <w:name w:val="Simple Table9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4">
    <w:name w:val="Simple Table9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5">
    <w:name w:val="Simple Table9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6">
    <w:name w:val="Simple Table9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7">
    <w:name w:val="Simple Table9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8">
    <w:name w:val="Simple Table9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9">
    <w:name w:val="Simple Table9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0">
    <w:name w:val="Simple Table10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1">
    <w:name w:val="Simple Table10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2">
    <w:name w:val="Simple Table10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3">
    <w:name w:val="Simple Table10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4">
    <w:name w:val="Simple Table10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5">
    <w:name w:val="Simple Table10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6">
    <w:name w:val="Simple Table10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7">
    <w:name w:val="Simple Table10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8">
    <w:name w:val="Simple Table10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9">
    <w:name w:val="Simple Table10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0">
    <w:name w:val="Simple Table11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2">
    <w:name w:val="Simple Table11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3">
    <w:name w:val="Simple Table11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4">
    <w:name w:val="Simple Table11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5">
    <w:name w:val="Simple Table11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6">
    <w:name w:val="Simple Table11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7">
    <w:name w:val="Simple Table11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8">
    <w:name w:val="Simple Table11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9">
    <w:name w:val="Simple Table11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0">
    <w:name w:val="Simple Table12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2">
    <w:name w:val="Simple Table12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3">
    <w:name w:val="Simple Table12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4">
    <w:name w:val="Simple Table12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5">
    <w:name w:val="Simple Table12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1">
    <w:name w:val="Simple Table29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2">
    <w:name w:val="Simple Table29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6">
    <w:name w:val="Simple Table12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7">
    <w:name w:val="Simple Table12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3">
    <w:name w:val="Simple Table29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4">
    <w:name w:val="Simple Table29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5">
    <w:name w:val="Simple Table29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6">
    <w:name w:val="Simple Table29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11">
    <w:name w:val="Simple Table31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01">
    <w:name w:val="Simple Table30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21">
    <w:name w:val="Simple Table32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8">
    <w:name w:val="Simple Table12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31">
    <w:name w:val="Simple Table33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32">
    <w:name w:val="Simple Table33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1">
    <w:name w:val="Simple Table34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2">
    <w:name w:val="Simple Table34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3">
    <w:name w:val="Simple Table34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apple-converted-space">
    <w:name w:val="apple-converted-space"/>
    <w:basedOn w:val="DefaultParagraphFont"/>
    <w:qFormat/>
    <w:rsid w:val="002D1BAB"/>
  </w:style>
  <w:style w:type="table" w:customStyle="1" w:styleId="SimpleTable351">
    <w:name w:val="Simple Table35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29">
    <w:name w:val="Simple Table12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61">
    <w:name w:val="Simple Table36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0">
    <w:name w:val="Simple Table13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2">
    <w:name w:val="Simple Table13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3">
    <w:name w:val="Simple Table13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71">
    <w:name w:val="Simple Table37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4">
    <w:name w:val="Simple Table134"/>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5">
    <w:name w:val="Simple Table135"/>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81">
    <w:name w:val="Simple Table38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6">
    <w:name w:val="Simple Table136"/>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7">
    <w:name w:val="Simple Table137"/>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8">
    <w:name w:val="Simple Table138"/>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01">
    <w:name w:val="Simple Table40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9">
    <w:name w:val="Simple Table13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0">
    <w:name w:val="Simple Table14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2">
    <w:name w:val="Simple Table14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3">
    <w:name w:val="Simple Table14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4">
    <w:name w:val="Simple Table144"/>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5">
    <w:name w:val="Simple Table145"/>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6">
    <w:name w:val="Simple Table146"/>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7">
    <w:name w:val="Simple Table147"/>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11">
    <w:name w:val="Simple Table41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21">
    <w:name w:val="Simple Table42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8">
    <w:name w:val="Simple Table148"/>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9">
    <w:name w:val="Simple Table14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50">
    <w:name w:val="Simple Table15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52">
    <w:name w:val="Simple Table15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cf01">
    <w:name w:val="cf01"/>
    <w:basedOn w:val="DefaultParagraphFont"/>
    <w:qFormat/>
    <w:rsid w:val="00D7165F"/>
    <w:rPr>
      <w:rFonts w:ascii="Segoe UI" w:hAnsi="Segoe UI" w:cs="Segoe UI" w:hint="default"/>
      <w:b/>
      <w:bCs/>
      <w:sz w:val="18"/>
      <w:szCs w:val="18"/>
    </w:rPr>
  </w:style>
  <w:style w:type="character" w:customStyle="1" w:styleId="cf11">
    <w:name w:val="cf11"/>
    <w:basedOn w:val="DefaultParagraphFont"/>
    <w:rsid w:val="00D7165F"/>
    <w:rPr>
      <w:rFonts w:ascii="Segoe UI" w:hAnsi="Segoe UI" w:cs="Segoe UI" w:hint="default"/>
      <w:sz w:val="18"/>
      <w:szCs w:val="18"/>
    </w:rPr>
  </w:style>
  <w:style w:type="paragraph" w:customStyle="1" w:styleId="pf0">
    <w:name w:val="pf0"/>
    <w:basedOn w:val="Normal"/>
    <w:rsid w:val="001C66F5"/>
    <w:pPr>
      <w:suppressAutoHyphens w:val="0"/>
      <w:spacing w:before="100" w:beforeAutospacing="1" w:after="100" w:afterAutospacing="1"/>
    </w:pPr>
  </w:style>
  <w:style w:type="paragraph" w:styleId="EndnoteText">
    <w:name w:val="endnote text"/>
    <w:basedOn w:val="Normal"/>
    <w:link w:val="EndnoteTextChar"/>
    <w:semiHidden/>
    <w:unhideWhenUsed/>
    <w:rsid w:val="00A40906"/>
    <w:rPr>
      <w:sz w:val="20"/>
      <w:szCs w:val="20"/>
    </w:rPr>
  </w:style>
  <w:style w:type="character" w:customStyle="1" w:styleId="EndnoteTextChar">
    <w:name w:val="Endnote Text Char"/>
    <w:basedOn w:val="DefaultParagraphFont"/>
    <w:link w:val="EndnoteText"/>
    <w:semiHidden/>
    <w:rsid w:val="00A40906"/>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7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fairtrade.gold" TargetMode="External"/><Relationship Id="rId18" Type="http://schemas.openxmlformats.org/officeDocument/2006/relationships/hyperlink" Target="https://policy.trade.ec.europa.eu/development-and-sustainability/conflict-minerals-regulation_es?etrans=es" TargetMode="External"/><Relationship Id="rId26" Type="http://schemas.openxmlformats.org/officeDocument/2006/relationships/hyperlink" Target="https://www.ebrd.com/downloads/about/sustainability/Workers_accomodation.pdf" TargetMode="External"/><Relationship Id="rId3" Type="http://schemas.openxmlformats.org/officeDocument/2006/relationships/customXml" Target="../customXml/item3.xml"/><Relationship Id="rId21" Type="http://schemas.openxmlformats.org/officeDocument/2006/relationships/hyperlink" Target="https://www.unep.org/resources/case-study/reducing-mercury-use-artisanal-gold-mining-practical-guide" TargetMode="External"/><Relationship Id="rId7" Type="http://schemas.openxmlformats.org/officeDocument/2006/relationships/settings" Target="settings.xml"/><Relationship Id="rId12" Type="http://schemas.openxmlformats.org/officeDocument/2006/relationships/hyperlink" Target="https://files.fairtrade.net/standards/Gold-and-Precious-Metals_SP.pdf" TargetMode="External"/><Relationship Id="rId17" Type="http://schemas.openxmlformats.org/officeDocument/2006/relationships/hyperlink" Target="https://hiik.de/?lang=en" TargetMode="External"/><Relationship Id="rId25" Type="http://schemas.openxmlformats.org/officeDocument/2006/relationships/hyperlink" Target="https://fairtradeafrica.net/youth-inclusive-monitoring-and-remediation-programme-yicbmr/" TargetMode="External"/><Relationship Id="rId2" Type="http://schemas.openxmlformats.org/officeDocument/2006/relationships/customXml" Target="../customXml/item2.xml"/><Relationship Id="rId16" Type="http://schemas.openxmlformats.org/officeDocument/2006/relationships/hyperlink" Target="http://www.oecd.org/daf/inv/mne/OECD-Due-Diligence-Guidance-Minerals-Edition3.pdf" TargetMode="External"/><Relationship Id="rId20" Type="http://schemas.openxmlformats.org/officeDocument/2006/relationships/hyperlink" Target="https://wedocs.unep.org/handle/20.500.11822/1148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fairtrade.net/standards/Project-Assignment_Gold-2018_ES.pdf" TargetMode="External"/><Relationship Id="rId24" Type="http://schemas.openxmlformats.org/officeDocument/2006/relationships/hyperlink" Target="https://wedoc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rtwork@fairtrade.net" TargetMode="External"/><Relationship Id="rId23" Type="http://schemas.openxmlformats.org/officeDocument/2006/relationships/hyperlink" Target="https://iwlearn.net/resolveuid/fe84adccc030ee07813d8278fdb4b790" TargetMode="External"/><Relationship Id="rId28" Type="http://schemas.openxmlformats.org/officeDocument/2006/relationships/hyperlink" Target="https://www.fairtrade.net/standards/price-and%20premium-info.html" TargetMode="External"/><Relationship Id="rId10" Type="http://schemas.openxmlformats.org/officeDocument/2006/relationships/endnotes" Target="endnotes.xml"/><Relationship Id="rId19" Type="http://schemas.openxmlformats.org/officeDocument/2006/relationships/hyperlink" Target="https://www.fairtrade.net/standa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airtrade.gold" TargetMode="External"/><Relationship Id="rId22" Type="http://schemas.openxmlformats.org/officeDocument/2006/relationships/hyperlink" Target="https://minamataconvention.org/es/resources/%20inamata-convention-mercury-text-and-annexes" TargetMode="External"/><Relationship Id="rId27" Type="http://schemas.openxmlformats.org/officeDocument/2006/relationships/hyperlink" Target="mailto:reporting@fairtrade.gol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fd80a3-0d1c-46b8-86d8-33750c44cc3e">
      <Terms xmlns="http://schemas.microsoft.com/office/infopath/2007/PartnerControls"/>
    </lcf76f155ced4ddcb4097134ff3c332f>
    <TaxCatchAll xmlns="f35a5587-12d3-4b61-86bc-5f8247e6436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694540AAC3E14EB83920DEBE84D45F" ma:contentTypeVersion="16" ma:contentTypeDescription="Create a new document." ma:contentTypeScope="" ma:versionID="152d4be3eaf088240c3acafc1614a6b8">
  <xsd:schema xmlns:xsd="http://www.w3.org/2001/XMLSchema" xmlns:xs="http://www.w3.org/2001/XMLSchema" xmlns:p="http://schemas.microsoft.com/office/2006/metadata/properties" xmlns:ns2="0dfd80a3-0d1c-46b8-86d8-33750c44cc3e" xmlns:ns3="f35a5587-12d3-4b61-86bc-5f8247e64369" targetNamespace="http://schemas.microsoft.com/office/2006/metadata/properties" ma:root="true" ma:fieldsID="4ff10de21ce7f33064e86b2aecfa291c" ns2:_="" ns3:_="">
    <xsd:import namespace="0dfd80a3-0d1c-46b8-86d8-33750c44cc3e"/>
    <xsd:import namespace="f35a5587-12d3-4b61-86bc-5f8247e64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80a3-0d1c-46b8-86d8-33750c44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fdc585-290f-4012-8dc1-92d794942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a5587-12d3-4b61-86bc-5f8247e64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9f8d9-991d-4ea9-be48-9fa26897a453}" ma:internalName="TaxCatchAll" ma:showField="CatchAllData" ma:web="f35a5587-12d3-4b61-86bc-5f8247e6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FEDBA-7DD6-4B08-89EE-2E85CE1A7491}">
  <ds:schemaRefs>
    <ds:schemaRef ds:uri="http://schemas.microsoft.com/office/2006/metadata/properties"/>
    <ds:schemaRef ds:uri="http://schemas.microsoft.com/office/infopath/2007/PartnerControls"/>
    <ds:schemaRef ds:uri="0dfd80a3-0d1c-46b8-86d8-33750c44cc3e"/>
    <ds:schemaRef ds:uri="f35a5587-12d3-4b61-86bc-5f8247e64369"/>
  </ds:schemaRefs>
</ds:datastoreItem>
</file>

<file path=customXml/itemProps2.xml><?xml version="1.0" encoding="utf-8"?>
<ds:datastoreItem xmlns:ds="http://schemas.openxmlformats.org/officeDocument/2006/customXml" ds:itemID="{D87280AC-C83A-4E9F-B203-570DDF2F481C}">
  <ds:schemaRefs>
    <ds:schemaRef ds:uri="http://schemas.openxmlformats.org/officeDocument/2006/bibliography"/>
  </ds:schemaRefs>
</ds:datastoreItem>
</file>

<file path=customXml/itemProps3.xml><?xml version="1.0" encoding="utf-8"?>
<ds:datastoreItem xmlns:ds="http://schemas.openxmlformats.org/officeDocument/2006/customXml" ds:itemID="{CEA4E280-44B3-496E-9BB3-21C681B8CE0C}">
  <ds:schemaRefs>
    <ds:schemaRef ds:uri="http://schemas.microsoft.com/sharepoint/v3/contenttype/forms"/>
  </ds:schemaRefs>
</ds:datastoreItem>
</file>

<file path=customXml/itemProps4.xml><?xml version="1.0" encoding="utf-8"?>
<ds:datastoreItem xmlns:ds="http://schemas.openxmlformats.org/officeDocument/2006/customXml" ds:itemID="{2837E136-901C-4947-B7C3-4CD5A0A7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80a3-0d1c-46b8-86d8-33750c44cc3e"/>
    <ds:schemaRef ds:uri="f35a5587-12d3-4b61-86bc-5f8247e6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68225</Words>
  <Characters>388885</Characters>
  <Application>Microsoft Office Word</Application>
  <DocSecurity>0</DocSecurity>
  <Lines>3240</Lines>
  <Paragraphs>912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456198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5</cp:revision>
  <cp:lastPrinted>2023-02-13T18:08:00Z</cp:lastPrinted>
  <dcterms:created xsi:type="dcterms:W3CDTF">2024-02-01T11:44:00Z</dcterms:created>
  <dcterms:modified xsi:type="dcterms:W3CDTF">2024-02-01T13:10:00Z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0x010100E3694540AAC3E14EB83920DEBE84D45F</vt:lpwstr>
  </property>
</Properties>
</file>