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463"/>
      </w:tblGrid>
      <w:tr w:rsidR="00B64E80" w:rsidRPr="00EC5970" w14:paraId="219EFC4E" w14:textId="77777777" w:rsidTr="00290CF9">
        <w:trPr>
          <w:trHeight w:val="1098"/>
        </w:trPr>
        <w:tc>
          <w:tcPr>
            <w:tcW w:w="9243" w:type="dxa"/>
            <w:gridSpan w:val="2"/>
            <w:shd w:val="clear" w:color="auto" w:fill="BED600" w:themeFill="text2"/>
            <w:vAlign w:val="center"/>
          </w:tcPr>
          <w:p w14:paraId="26CCB3A3" w14:textId="77777777" w:rsidR="00B64E80" w:rsidRDefault="00B64E80" w:rsidP="00290CF9">
            <w:pPr>
              <w:shd w:val="clear" w:color="auto" w:fill="BED600"/>
              <w:spacing w:before="120" w:after="120" w:line="276" w:lineRule="auto"/>
              <w:jc w:val="center"/>
              <w:rPr>
                <w:rFonts w:eastAsia="Arial" w:cs="Arial"/>
                <w:b/>
                <w:sz w:val="32"/>
                <w:lang w:val="pt-BR" w:eastAsia="en-US"/>
              </w:rPr>
            </w:pPr>
            <w:r w:rsidRPr="00332F54">
              <w:rPr>
                <w:rFonts w:eastAsia="Arial" w:cs="Arial"/>
                <w:b/>
                <w:sz w:val="32"/>
                <w:lang w:val="pt-BR" w:eastAsia="en-US"/>
              </w:rPr>
              <w:t>Revisão limitada d</w:t>
            </w:r>
            <w:r>
              <w:rPr>
                <w:rFonts w:eastAsia="Arial" w:cs="Arial"/>
                <w:b/>
                <w:sz w:val="32"/>
                <w:lang w:val="pt-BR" w:eastAsia="en-US"/>
              </w:rPr>
              <w:t>o Critério</w:t>
            </w:r>
            <w:r w:rsidRPr="00332F54">
              <w:rPr>
                <w:rFonts w:eastAsia="Arial" w:cs="Arial"/>
                <w:b/>
                <w:sz w:val="32"/>
                <w:lang w:val="pt-BR" w:eastAsia="en-US"/>
              </w:rPr>
              <w:t xml:space="preserve"> de Com</w:t>
            </w:r>
            <w:r>
              <w:rPr>
                <w:rFonts w:eastAsia="Arial" w:cs="Arial"/>
                <w:b/>
                <w:sz w:val="32"/>
                <w:lang w:val="pt-BR" w:eastAsia="en-US"/>
              </w:rPr>
              <w:t>é</w:t>
            </w:r>
            <w:r w:rsidRPr="00332F54">
              <w:rPr>
                <w:rFonts w:eastAsia="Arial" w:cs="Arial"/>
                <w:b/>
                <w:sz w:val="32"/>
                <w:lang w:val="pt-BR" w:eastAsia="en-US"/>
              </w:rPr>
              <w:t>rcio Justo</w:t>
            </w:r>
          </w:p>
          <w:p w14:paraId="16143E19" w14:textId="77777777" w:rsidR="00B64E80" w:rsidRPr="00974840" w:rsidRDefault="00B64E80" w:rsidP="00290CF9">
            <w:pPr>
              <w:shd w:val="clear" w:color="auto" w:fill="BED600"/>
              <w:spacing w:before="120" w:after="120" w:line="276" w:lineRule="auto"/>
              <w:jc w:val="center"/>
              <w:rPr>
                <w:rFonts w:eastAsia="Arial" w:cs="Arial"/>
                <w:b/>
                <w:sz w:val="32"/>
                <w:lang w:val="pt-BR" w:eastAsia="en-US"/>
              </w:rPr>
            </w:pPr>
            <w:r w:rsidRPr="00332F54">
              <w:rPr>
                <w:rFonts w:eastAsia="Arial" w:cs="Arial"/>
                <w:b/>
                <w:sz w:val="32"/>
                <w:lang w:val="pt-BR" w:eastAsia="en-US"/>
              </w:rPr>
              <w:t>para o Café</w:t>
            </w:r>
          </w:p>
        </w:tc>
      </w:tr>
      <w:tr w:rsidR="00B64E80" w:rsidRPr="00056F64" w14:paraId="673C789B" w14:textId="77777777" w:rsidTr="00290CF9">
        <w:trPr>
          <w:trHeight w:val="356"/>
        </w:trPr>
        <w:tc>
          <w:tcPr>
            <w:tcW w:w="3780" w:type="dxa"/>
            <w:vAlign w:val="bottom"/>
          </w:tcPr>
          <w:p w14:paraId="6B421127" w14:textId="77777777" w:rsidR="00B64E80" w:rsidRPr="00332F54" w:rsidRDefault="00B64E80" w:rsidP="00290CF9">
            <w:pPr>
              <w:rPr>
                <w:rFonts w:cs="Arial"/>
                <w:lang w:val="pt-BR"/>
              </w:rPr>
            </w:pPr>
            <w:r w:rsidRPr="00332F54">
              <w:rPr>
                <w:rFonts w:cs="Arial"/>
                <w:lang w:val="pt-BR"/>
              </w:rPr>
              <w:t>Período da consulta</w:t>
            </w:r>
          </w:p>
        </w:tc>
        <w:tc>
          <w:tcPr>
            <w:tcW w:w="5463" w:type="dxa"/>
          </w:tcPr>
          <w:p w14:paraId="6098F6AF" w14:textId="10CC6319" w:rsidR="00B64E80" w:rsidRPr="00332F54" w:rsidRDefault="00B64E80" w:rsidP="00290CF9">
            <w:pPr>
              <w:spacing w:before="120" w:after="120" w:line="240" w:lineRule="auto"/>
              <w:jc w:val="left"/>
              <w:rPr>
                <w:rFonts w:cs="Arial"/>
                <w:i/>
                <w:iCs/>
                <w:lang w:val="pt-BR"/>
              </w:rPr>
            </w:pPr>
            <w:r w:rsidRPr="00332F54">
              <w:rPr>
                <w:rFonts w:cs="Arial"/>
                <w:i/>
                <w:iCs/>
                <w:lang w:val="pt-BR"/>
              </w:rPr>
              <w:t xml:space="preserve">De </w:t>
            </w:r>
            <w:r w:rsidR="002C594D">
              <w:rPr>
                <w:rFonts w:cs="Arial"/>
                <w:i/>
                <w:iCs/>
                <w:lang w:val="pt-BR"/>
              </w:rPr>
              <w:t>23</w:t>
            </w:r>
            <w:r w:rsidRPr="00332F54">
              <w:rPr>
                <w:rFonts w:cs="Arial"/>
                <w:i/>
                <w:iCs/>
                <w:lang w:val="pt-BR"/>
              </w:rPr>
              <w:t xml:space="preserve"> de agosto a </w:t>
            </w:r>
            <w:r w:rsidR="002C594D">
              <w:rPr>
                <w:rFonts w:cs="Arial"/>
                <w:i/>
                <w:iCs/>
                <w:lang w:val="pt-BR"/>
              </w:rPr>
              <w:t>23</w:t>
            </w:r>
            <w:r w:rsidRPr="00332F54">
              <w:rPr>
                <w:rFonts w:cs="Arial"/>
                <w:i/>
                <w:iCs/>
                <w:lang w:val="pt-BR"/>
              </w:rPr>
              <w:t xml:space="preserve"> de setembro</w:t>
            </w:r>
          </w:p>
        </w:tc>
      </w:tr>
      <w:tr w:rsidR="00B64E80" w:rsidRPr="00332F54" w14:paraId="41F25623" w14:textId="77777777" w:rsidTr="00290CF9">
        <w:trPr>
          <w:trHeight w:val="356"/>
        </w:trPr>
        <w:tc>
          <w:tcPr>
            <w:tcW w:w="3780" w:type="dxa"/>
            <w:vAlign w:val="bottom"/>
          </w:tcPr>
          <w:p w14:paraId="15EBB4C4" w14:textId="77777777" w:rsidR="00B64E80" w:rsidRPr="00332F54" w:rsidRDefault="00B64E80" w:rsidP="00290CF9">
            <w:pPr>
              <w:rPr>
                <w:rFonts w:cs="Arial"/>
                <w:lang w:val="pt-BR"/>
              </w:rPr>
            </w:pPr>
            <w:r w:rsidRPr="00332F54">
              <w:rPr>
                <w:rFonts w:cs="Arial"/>
                <w:lang w:val="pt-BR"/>
              </w:rPr>
              <w:t>Administrador do projeto</w:t>
            </w:r>
          </w:p>
        </w:tc>
        <w:tc>
          <w:tcPr>
            <w:tcW w:w="5463" w:type="dxa"/>
            <w:vAlign w:val="bottom"/>
          </w:tcPr>
          <w:p w14:paraId="0E82909B" w14:textId="77777777" w:rsidR="00B64E80" w:rsidRPr="00332F54" w:rsidRDefault="00B64E80" w:rsidP="00290CF9">
            <w:pPr>
              <w:rPr>
                <w:rFonts w:cs="Arial"/>
                <w:lang w:val="pt-BR"/>
              </w:rPr>
            </w:pPr>
            <w:r w:rsidRPr="00332F54">
              <w:rPr>
                <w:rFonts w:cs="Arial"/>
                <w:lang w:val="pt-BR"/>
              </w:rPr>
              <w:t>Ernesto González</w:t>
            </w:r>
          </w:p>
        </w:tc>
      </w:tr>
    </w:tbl>
    <w:p w14:paraId="08DF4FAA" w14:textId="77777777" w:rsidR="00B64E80" w:rsidRPr="00332F54" w:rsidRDefault="00B64E80" w:rsidP="00B64E80">
      <w:pPr>
        <w:rPr>
          <w:rFonts w:eastAsiaTheme="majorHAnsi" w:cstheme="majorHAnsi"/>
          <w:b/>
          <w:color w:val="00B9E4" w:themeColor="background2"/>
          <w:sz w:val="28"/>
          <w:lang w:val="pt-BR"/>
        </w:rPr>
      </w:pPr>
    </w:p>
    <w:p w14:paraId="79FFE327" w14:textId="77777777" w:rsidR="00B64E80" w:rsidRPr="00332F54" w:rsidRDefault="00B64E80" w:rsidP="00B64E80">
      <w:pPr>
        <w:rPr>
          <w:color w:val="00B9E4"/>
          <w:lang w:val="pt-BR"/>
        </w:rPr>
      </w:pPr>
      <w:r w:rsidRPr="00332F54">
        <w:rPr>
          <w:rFonts w:eastAsiaTheme="majorHAnsi" w:cstheme="majorHAnsi"/>
          <w:b/>
          <w:color w:val="00B9E4" w:themeColor="background2"/>
          <w:sz w:val="28"/>
          <w:lang w:val="pt-BR"/>
        </w:rPr>
        <w:t xml:space="preserve">PARTE 1 </w:t>
      </w:r>
      <w:r w:rsidRPr="00332F54">
        <w:rPr>
          <w:b/>
          <w:color w:val="00B9E4"/>
          <w:sz w:val="28"/>
          <w:lang w:val="pt-BR"/>
        </w:rPr>
        <w:t>Geral</w:t>
      </w:r>
    </w:p>
    <w:p w14:paraId="68BA4A6C" w14:textId="77777777" w:rsidR="00B64E80" w:rsidRPr="00332F54" w:rsidRDefault="00B64E80" w:rsidP="00B64E80">
      <w:pPr>
        <w:spacing w:before="120" w:after="120"/>
        <w:rPr>
          <w:color w:val="00B9E4"/>
          <w:lang w:val="pt-BR"/>
        </w:rPr>
      </w:pPr>
      <w:r w:rsidRPr="00332F54">
        <w:rPr>
          <w:b/>
          <w:color w:val="00B9E4"/>
          <w:sz w:val="28"/>
          <w:lang w:val="pt-BR"/>
        </w:rPr>
        <w:t>1.1</w:t>
      </w:r>
      <w:r w:rsidRPr="00332F54">
        <w:rPr>
          <w:b/>
          <w:color w:val="00B9E4"/>
          <w:sz w:val="28"/>
          <w:lang w:val="pt-BR"/>
        </w:rPr>
        <w:tab/>
        <w:t>Introdução</w:t>
      </w:r>
    </w:p>
    <w:p w14:paraId="4DC609CB" w14:textId="77777777" w:rsidR="00B64E80" w:rsidRPr="00332F54" w:rsidRDefault="00B64E80" w:rsidP="00B64E80">
      <w:pPr>
        <w:tabs>
          <w:tab w:val="left" w:pos="7230"/>
        </w:tabs>
        <w:spacing w:before="120" w:after="120"/>
        <w:rPr>
          <w:lang w:val="pt-BR"/>
        </w:rPr>
      </w:pPr>
      <w:r w:rsidRPr="00332F54">
        <w:rPr>
          <w:lang w:val="pt-BR"/>
        </w:rPr>
        <w:t>Os Critérios d</w:t>
      </w:r>
      <w:r>
        <w:rPr>
          <w:lang w:val="pt-BR"/>
        </w:rPr>
        <w:t>e</w:t>
      </w:r>
      <w:r w:rsidRPr="00332F54">
        <w:rPr>
          <w:lang w:val="pt-BR"/>
        </w:rPr>
        <w:t xml:space="preserve"> Comércio Justo Fairtrade apoiam o desenvolvimento sustentável dos pequenos produtores e trabalhadores do Sul Global. Os produtores e comerciantes devem cumprir com os Critérios de Comércio Justo Fairtrade relevantes para que seus produtos sejam certificados como de Comércio Justo Fairtrade, A Unidade de Critério</w:t>
      </w:r>
      <w:r>
        <w:rPr>
          <w:lang w:val="pt-BR"/>
        </w:rPr>
        <w:t>s</w:t>
      </w:r>
      <w:r w:rsidRPr="00332F54">
        <w:rPr>
          <w:lang w:val="pt-BR"/>
        </w:rPr>
        <w:t xml:space="preserve"> e Preços (S&amp;P) d</w:t>
      </w:r>
      <w:r>
        <w:rPr>
          <w:lang w:val="pt-BR"/>
        </w:rPr>
        <w:t>o</w:t>
      </w:r>
      <w:r w:rsidRPr="00332F54">
        <w:rPr>
          <w:lang w:val="pt-BR"/>
        </w:rPr>
        <w:t xml:space="preserve"> Fairtrade International é responsável pelo desenvolvimento dos Critérios de Comércio Justo Fairtrade de acordo com o </w:t>
      </w:r>
      <w:hyperlink r:id="rId8" w:history="1">
        <w:r w:rsidRPr="00332F54">
          <w:rPr>
            <w:color w:val="00B9E4" w:themeColor="background2"/>
            <w:u w:val="single" w:color="00B9E4" w:themeColor="background2"/>
            <w:lang w:val="pt-BR"/>
          </w:rPr>
          <w:t xml:space="preserve">Procedimento Operacional </w:t>
        </w:r>
        <w:r>
          <w:rPr>
            <w:color w:val="00B9E4" w:themeColor="background2"/>
            <w:u w:val="single" w:color="00B9E4" w:themeColor="background2"/>
            <w:lang w:val="pt-BR"/>
          </w:rPr>
          <w:t>Padrão</w:t>
        </w:r>
        <w:r w:rsidRPr="00332F54">
          <w:rPr>
            <w:color w:val="00B9E4" w:themeColor="background2"/>
            <w:u w:val="single" w:color="00B9E4" w:themeColor="background2"/>
            <w:lang w:val="pt-BR"/>
          </w:rPr>
          <w:t xml:space="preserve"> para o Desenvolvimento de Critérios de Comércio Justo Fairtrade</w:t>
        </w:r>
      </w:hyperlink>
      <w:r w:rsidRPr="00332F54">
        <w:rPr>
          <w:lang w:val="pt-BR"/>
        </w:rPr>
        <w:t xml:space="preserve"> </w:t>
      </w:r>
      <w:r>
        <w:rPr>
          <w:rFonts w:cs="Arial"/>
          <w:szCs w:val="22"/>
          <w:lang w:val="pt-BR"/>
        </w:rPr>
        <w:t xml:space="preserve">e </w:t>
      </w:r>
      <w:r w:rsidRPr="001F3E20">
        <w:rPr>
          <w:rFonts w:cs="Arial"/>
          <w:szCs w:val="22"/>
          <w:lang w:val="pt-BR"/>
        </w:rPr>
        <w:t>em conformidade com todos os requisitos do</w:t>
      </w:r>
      <w:r w:rsidRPr="00332F54">
        <w:rPr>
          <w:lang w:val="pt-BR"/>
        </w:rPr>
        <w:t xml:space="preserve"> </w:t>
      </w:r>
      <w:hyperlink r:id="rId9" w:history="1">
        <w:r w:rsidRPr="00332F54">
          <w:rPr>
            <w:color w:val="00B9E4" w:themeColor="background2"/>
            <w:u w:val="single" w:color="00B9E4" w:themeColor="background2"/>
            <w:lang w:val="pt-BR"/>
          </w:rPr>
          <w:t>Código de Boas Práticas para o Estabelecimento de Critérios Sociais e Ambientais de ISEAL</w:t>
        </w:r>
      </w:hyperlink>
      <w:r w:rsidRPr="00332F54">
        <w:rPr>
          <w:lang w:val="pt-BR"/>
        </w:rPr>
        <w:t>. Um princípio fundamental é a ampla consulta com as partes interessadas para garantir que os Critérios novos e revisados reflitam os objetivos estratégicos do Fairtrade International, sejam baseados nas realidades dos produtores e comerciantes e satisfaçam as expectativas dos consumidores.</w:t>
      </w:r>
      <w:r>
        <w:rPr>
          <w:lang w:val="pt-BR"/>
        </w:rPr>
        <w:t xml:space="preserve"> </w:t>
      </w:r>
    </w:p>
    <w:p w14:paraId="4172948D" w14:textId="77777777" w:rsidR="00B64E80" w:rsidRPr="00332F54" w:rsidRDefault="00B64E80" w:rsidP="00B64E80">
      <w:pPr>
        <w:spacing w:before="120" w:after="120"/>
        <w:rPr>
          <w:rFonts w:cs="Arial"/>
          <w:lang w:val="pt-BR"/>
        </w:rPr>
      </w:pPr>
      <w:r w:rsidRPr="00332F54">
        <w:rPr>
          <w:lang w:val="pt-BR"/>
        </w:rPr>
        <w:t xml:space="preserve">Este documento de consulta forma parte de uma revisão limitada do </w:t>
      </w:r>
      <w:hyperlink r:id="rId10" w:history="1">
        <w:r w:rsidRPr="00332F54">
          <w:rPr>
            <w:color w:val="00B9E4" w:themeColor="background2"/>
            <w:u w:val="single" w:color="00B9E4" w:themeColor="background2"/>
            <w:lang w:val="pt-BR"/>
          </w:rPr>
          <w:t>Critério de Comércio Justo Fairtrade para o café</w:t>
        </w:r>
      </w:hyperlink>
      <w:r w:rsidRPr="00332F54">
        <w:rPr>
          <w:rFonts w:cs="Arial"/>
          <w:lang w:val="pt-BR"/>
        </w:rPr>
        <w:t xml:space="preserve">. Neste documento, nos focamos em abordar o risco do desmatamento como um alcance global. </w:t>
      </w:r>
    </w:p>
    <w:p w14:paraId="63B9BCF6" w14:textId="77777777" w:rsidR="00B64E80" w:rsidRPr="00332F54" w:rsidRDefault="00B64E80" w:rsidP="00B64E80">
      <w:pPr>
        <w:spacing w:before="120" w:after="120"/>
        <w:rPr>
          <w:rFonts w:cs="Arial"/>
          <w:lang w:val="pt-BR"/>
        </w:rPr>
      </w:pPr>
      <w:r w:rsidRPr="00332F54">
        <w:rPr>
          <w:rFonts w:cs="Arial"/>
          <w:lang w:val="pt-BR"/>
        </w:rPr>
        <w:t xml:space="preserve">Solicitamos que possa contribuir com sua opinião sobre esses temas e motivamos a </w:t>
      </w:r>
      <w:r>
        <w:rPr>
          <w:rFonts w:cs="Arial"/>
          <w:lang w:val="pt-BR"/>
        </w:rPr>
        <w:t>que nos possa fornecer</w:t>
      </w:r>
      <w:r w:rsidRPr="00332F54">
        <w:rPr>
          <w:rFonts w:cs="Arial"/>
          <w:lang w:val="pt-BR"/>
        </w:rPr>
        <w:t xml:space="preserve"> explicações, análises e exemplo nos quais suas declarações se baseiam.</w:t>
      </w:r>
    </w:p>
    <w:p w14:paraId="14D7CECE" w14:textId="142DE1B5" w:rsidR="00B64E80" w:rsidRDefault="00B64E80" w:rsidP="00B64E80">
      <w:pPr>
        <w:spacing w:before="120" w:after="120"/>
        <w:rPr>
          <w:lang w:val="pt-BR"/>
        </w:rPr>
      </w:pPr>
      <w:r w:rsidRPr="00332F54">
        <w:rPr>
          <w:rFonts w:cs="Arial"/>
          <w:b/>
          <w:bCs/>
          <w:lang w:val="pt-BR"/>
        </w:rPr>
        <w:t xml:space="preserve">O prazo limite para completar a pesquisa é </w:t>
      </w:r>
      <w:r w:rsidR="002C594D">
        <w:rPr>
          <w:rFonts w:cs="Arial"/>
          <w:b/>
          <w:bCs/>
          <w:lang w:val="pt-BR"/>
        </w:rPr>
        <w:t>23</w:t>
      </w:r>
      <w:r w:rsidRPr="00332F54">
        <w:rPr>
          <w:rFonts w:cs="Arial"/>
          <w:b/>
          <w:bCs/>
          <w:lang w:val="pt-BR"/>
        </w:rPr>
        <w:t xml:space="preserve"> de setembro de 2023.</w:t>
      </w:r>
      <w:r w:rsidRPr="00332F54">
        <w:rPr>
          <w:rFonts w:cs="Arial"/>
          <w:lang w:val="pt-BR"/>
        </w:rPr>
        <w:t xml:space="preserve"> Se tiver mais comentários, entre em contato com </w:t>
      </w:r>
      <w:r w:rsidRPr="00332F54">
        <w:rPr>
          <w:lang w:val="pt-BR"/>
        </w:rPr>
        <w:t xml:space="preserve">Ernesto </w:t>
      </w:r>
      <w:r w:rsidRPr="00332F54">
        <w:rPr>
          <w:rFonts w:cs="Arial"/>
          <w:lang w:val="pt-BR"/>
        </w:rPr>
        <w:t>González</w:t>
      </w:r>
      <w:r w:rsidRPr="00332F54">
        <w:rPr>
          <w:lang w:val="pt-BR"/>
        </w:rPr>
        <w:t xml:space="preserve">, através do e-mail electrónico </w:t>
      </w:r>
      <w:hyperlink r:id="rId11" w:history="1">
        <w:r w:rsidRPr="002556C2">
          <w:rPr>
            <w:rStyle w:val="Hyperlink"/>
            <w:lang w:val="pt-BR"/>
          </w:rPr>
          <w:t>e.gonzalez@fairtrade.net</w:t>
        </w:r>
      </w:hyperlink>
      <w:r w:rsidRPr="00332F54">
        <w:rPr>
          <w:lang w:val="pt-BR"/>
        </w:rPr>
        <w:t>.</w:t>
      </w:r>
    </w:p>
    <w:p w14:paraId="11F6CB80" w14:textId="77777777" w:rsidR="00B64E80" w:rsidRPr="006F77A6" w:rsidRDefault="00B64E80" w:rsidP="00B64E80">
      <w:pPr>
        <w:spacing w:before="120" w:after="120"/>
        <w:rPr>
          <w:color w:val="00B9E4"/>
          <w:lang w:val="pt-BR"/>
        </w:rPr>
      </w:pPr>
      <w:r w:rsidRPr="00332F54">
        <w:rPr>
          <w:b/>
          <w:color w:val="00B9E4"/>
          <w:sz w:val="28"/>
          <w:lang w:val="pt-BR"/>
        </w:rPr>
        <w:t>1.2</w:t>
      </w:r>
      <w:r w:rsidRPr="00332F54">
        <w:rPr>
          <w:b/>
          <w:color w:val="00B9E4"/>
          <w:sz w:val="28"/>
          <w:lang w:val="pt-BR"/>
        </w:rPr>
        <w:tab/>
        <w:t xml:space="preserve">Antecedentes </w:t>
      </w:r>
    </w:p>
    <w:p w14:paraId="43E9B13C" w14:textId="77777777" w:rsidR="00B64E80" w:rsidRPr="00332F54" w:rsidRDefault="00B64E80" w:rsidP="00B64E80">
      <w:pPr>
        <w:rPr>
          <w:rFonts w:cs="Arial"/>
          <w:lang w:val="pt-BR"/>
        </w:rPr>
      </w:pPr>
      <w:r w:rsidRPr="00332F54">
        <w:rPr>
          <w:rFonts w:cs="Arial"/>
          <w:lang w:val="pt-BR"/>
        </w:rPr>
        <w:t>Nos últimos anos, o setor cafeeiro passou por inúmeras mudanças em seu programa normativo:</w:t>
      </w:r>
    </w:p>
    <w:p w14:paraId="77412C6D" w14:textId="77777777" w:rsidR="00B64E80" w:rsidRPr="00332F54" w:rsidRDefault="00B64E80" w:rsidP="00B64E80">
      <w:pPr>
        <w:pStyle w:val="ListParagraph"/>
        <w:numPr>
          <w:ilvl w:val="0"/>
          <w:numId w:val="29"/>
        </w:numPr>
        <w:suppressAutoHyphens w:val="0"/>
        <w:spacing w:before="120" w:after="120"/>
        <w:rPr>
          <w:rFonts w:cs="Arial"/>
          <w:szCs w:val="22"/>
          <w:lang w:val="pt-BR"/>
        </w:rPr>
      </w:pPr>
      <w:r w:rsidRPr="00332F54">
        <w:rPr>
          <w:rFonts w:cs="Arial"/>
          <w:szCs w:val="22"/>
          <w:lang w:val="pt-BR"/>
        </w:rPr>
        <w:lastRenderedPageBreak/>
        <w:t>Regulamentos novos e/ou futuras sobre produtos livres de desmatamento na Uni</w:t>
      </w:r>
      <w:r>
        <w:rPr>
          <w:rFonts w:cs="Arial"/>
          <w:szCs w:val="22"/>
          <w:lang w:val="pt-BR"/>
        </w:rPr>
        <w:t>ã</w:t>
      </w:r>
      <w:r w:rsidRPr="00332F54">
        <w:rPr>
          <w:rFonts w:cs="Arial"/>
          <w:szCs w:val="22"/>
          <w:lang w:val="pt-BR"/>
        </w:rPr>
        <w:t>o Europeia, bem como em mercados de consumo individuais como Fran</w:t>
      </w:r>
      <w:r>
        <w:rPr>
          <w:rFonts w:cs="Arial"/>
          <w:szCs w:val="22"/>
          <w:lang w:val="pt-BR"/>
        </w:rPr>
        <w:t>ç</w:t>
      </w:r>
      <w:r w:rsidRPr="00332F54">
        <w:rPr>
          <w:rFonts w:cs="Arial"/>
          <w:szCs w:val="22"/>
          <w:lang w:val="pt-BR"/>
        </w:rPr>
        <w:t>a, Países Baixos, Alemanha, Suíça, Bélgica, Reino Unido e Estados Unidos;</w:t>
      </w:r>
    </w:p>
    <w:p w14:paraId="1A524570" w14:textId="77777777" w:rsidR="00B64E80" w:rsidRPr="00332F54" w:rsidRDefault="00B64E80" w:rsidP="00B64E80">
      <w:pPr>
        <w:rPr>
          <w:rFonts w:cs="Arial"/>
          <w:lang w:val="pt-BR"/>
        </w:rPr>
      </w:pPr>
      <w:r w:rsidRPr="00332F54">
        <w:rPr>
          <w:rFonts w:cs="Arial"/>
          <w:lang w:val="pt-BR"/>
        </w:rPr>
        <w:t>Diante desses acontecimentos, é necessária uma revisão limitada do Critério de Comércio Justo para o Café.</w:t>
      </w:r>
    </w:p>
    <w:p w14:paraId="613EACA2" w14:textId="77777777" w:rsidR="00B64E80" w:rsidRPr="00332F54" w:rsidRDefault="00B64E80" w:rsidP="00B64E80">
      <w:pPr>
        <w:rPr>
          <w:rFonts w:cs="Arial"/>
          <w:lang w:val="pt-BR"/>
        </w:rPr>
      </w:pPr>
      <w:r w:rsidRPr="00332F54">
        <w:rPr>
          <w:rFonts w:cs="Arial"/>
          <w:lang w:val="pt-BR"/>
        </w:rPr>
        <w:t xml:space="preserve">O objetivo dessa </w:t>
      </w:r>
      <w:r>
        <w:rPr>
          <w:rFonts w:cs="Arial"/>
          <w:lang w:val="pt-BR"/>
        </w:rPr>
        <w:t>revisão</w:t>
      </w:r>
      <w:r w:rsidRPr="00332F54">
        <w:rPr>
          <w:rFonts w:cs="Arial"/>
          <w:lang w:val="pt-BR"/>
        </w:rPr>
        <w:t xml:space="preserve"> é apoiar as OPP certificadas de Comércio Justo Fairtrade para satisfazer as demandas do mercado associadas com </w:t>
      </w:r>
      <w:r>
        <w:rPr>
          <w:rFonts w:cs="Arial"/>
          <w:lang w:val="pt-BR"/>
        </w:rPr>
        <w:t>o</w:t>
      </w:r>
      <w:r w:rsidRPr="00332F54">
        <w:rPr>
          <w:rFonts w:cs="Arial"/>
          <w:lang w:val="pt-BR"/>
        </w:rPr>
        <w:t>s nov</w:t>
      </w:r>
      <w:r>
        <w:rPr>
          <w:rFonts w:cs="Arial"/>
          <w:lang w:val="pt-BR"/>
        </w:rPr>
        <w:t>o</w:t>
      </w:r>
      <w:r w:rsidRPr="00332F54">
        <w:rPr>
          <w:rFonts w:cs="Arial"/>
          <w:lang w:val="pt-BR"/>
        </w:rPr>
        <w:t>s/próximos regulamentações sobre matérias primas livres de desmatamento. Responder às necessidades de garantia dos mercados consumidores será essencial para o crescimento do mercado do café Fairtrade.</w:t>
      </w:r>
    </w:p>
    <w:p w14:paraId="3C719F9D" w14:textId="77777777" w:rsidR="00B64E80" w:rsidRPr="00332F54" w:rsidRDefault="00B64E80" w:rsidP="00B64E80">
      <w:pPr>
        <w:rPr>
          <w:color w:val="00B9E4"/>
          <w:lang w:val="pt-BR"/>
        </w:rPr>
      </w:pPr>
      <w:r w:rsidRPr="00332F54">
        <w:rPr>
          <w:b/>
          <w:color w:val="00B9E4"/>
          <w:sz w:val="28"/>
          <w:lang w:val="pt-BR"/>
        </w:rPr>
        <w:t>1.3</w:t>
      </w:r>
      <w:r w:rsidRPr="00332F54">
        <w:rPr>
          <w:b/>
          <w:color w:val="00B9E4"/>
          <w:sz w:val="28"/>
          <w:lang w:val="pt-BR"/>
        </w:rPr>
        <w:tab/>
        <w:t>Objetivos da revisão:</w:t>
      </w:r>
    </w:p>
    <w:p w14:paraId="6E051EED" w14:textId="77777777" w:rsidR="00B64E80" w:rsidRPr="00332F54" w:rsidRDefault="00B64E80" w:rsidP="00B64E80">
      <w:pPr>
        <w:pStyle w:val="ListParagraph"/>
        <w:numPr>
          <w:ilvl w:val="0"/>
          <w:numId w:val="29"/>
        </w:numPr>
        <w:suppressAutoHyphens w:val="0"/>
        <w:spacing w:before="120" w:after="120"/>
        <w:rPr>
          <w:rFonts w:cs="Arial"/>
          <w:szCs w:val="22"/>
          <w:lang w:val="pt-BR"/>
        </w:rPr>
      </w:pPr>
      <w:r w:rsidRPr="00332F54">
        <w:rPr>
          <w:rFonts w:cs="Arial"/>
          <w:szCs w:val="22"/>
          <w:lang w:val="pt-BR"/>
        </w:rPr>
        <w:t>Explorar mecanismos para identificar e abordar em maior medida o risco de desmatamento e como poderiam ser incluídos na norma;</w:t>
      </w:r>
    </w:p>
    <w:p w14:paraId="55806295" w14:textId="77777777" w:rsidR="00B64E80" w:rsidRPr="00332F54" w:rsidRDefault="00B64E80" w:rsidP="00B64E80">
      <w:pPr>
        <w:pStyle w:val="ListParagraph"/>
        <w:numPr>
          <w:ilvl w:val="0"/>
          <w:numId w:val="29"/>
        </w:numPr>
        <w:suppressAutoHyphens w:val="0"/>
        <w:spacing w:before="120" w:after="120"/>
        <w:rPr>
          <w:rFonts w:cs="Arial"/>
          <w:szCs w:val="22"/>
          <w:lang w:val="pt-BR"/>
        </w:rPr>
      </w:pPr>
      <w:r w:rsidRPr="00332F54">
        <w:rPr>
          <w:rFonts w:cs="Arial"/>
          <w:szCs w:val="22"/>
          <w:lang w:val="pt-BR"/>
        </w:rPr>
        <w:t>Permitir que as OPP do café respondam às necessidades de garantia dos diferentes mercados de consumo (por exemplo, a UE) em relação as cadeias de fornecimento livres de desmatamento.</w:t>
      </w:r>
    </w:p>
    <w:p w14:paraId="3952CAF7" w14:textId="77777777" w:rsidR="00B64E80" w:rsidRPr="00332F54" w:rsidRDefault="00B64E80" w:rsidP="00B64E80">
      <w:pPr>
        <w:pStyle w:val="ListParagraph"/>
        <w:numPr>
          <w:ilvl w:val="0"/>
          <w:numId w:val="29"/>
        </w:numPr>
        <w:suppressAutoHyphens w:val="0"/>
        <w:spacing w:before="120" w:after="120"/>
        <w:rPr>
          <w:rFonts w:cs="Arial"/>
          <w:szCs w:val="22"/>
          <w:lang w:val="pt-BR"/>
        </w:rPr>
      </w:pPr>
      <w:r w:rsidRPr="00332F54">
        <w:rPr>
          <w:rFonts w:cs="Arial"/>
          <w:szCs w:val="22"/>
          <w:lang w:val="pt-BR"/>
        </w:rPr>
        <w:t>Elaborar propostas finais para a aprovação pelo Comitê de Normas (SC)</w:t>
      </w:r>
    </w:p>
    <w:p w14:paraId="38414198" w14:textId="77777777" w:rsidR="00B64E80" w:rsidRPr="00332F54" w:rsidRDefault="00B64E80" w:rsidP="00B64E80">
      <w:pPr>
        <w:rPr>
          <w:color w:val="00B9E4"/>
          <w:lang w:val="pt-BR"/>
        </w:rPr>
      </w:pPr>
      <w:r w:rsidRPr="00332F54">
        <w:rPr>
          <w:b/>
          <w:color w:val="00B9E4"/>
          <w:sz w:val="28"/>
          <w:lang w:val="pt-BR"/>
        </w:rPr>
        <w:t>1.4</w:t>
      </w:r>
      <w:r w:rsidRPr="00332F54">
        <w:rPr>
          <w:b/>
          <w:color w:val="00B9E4"/>
          <w:sz w:val="28"/>
          <w:lang w:val="pt-BR"/>
        </w:rPr>
        <w:tab/>
        <w:t>Informação sobre o processo do projeto</w:t>
      </w:r>
    </w:p>
    <w:p w14:paraId="3A7E3238" w14:textId="77777777" w:rsidR="00B64E80" w:rsidRDefault="00B64E80" w:rsidP="00B64E80">
      <w:pPr>
        <w:rPr>
          <w:rFonts w:cs="Arial"/>
          <w:szCs w:val="22"/>
          <w:lang w:val="pt-BR"/>
        </w:rPr>
      </w:pPr>
      <w:r>
        <w:rPr>
          <w:rFonts w:cs="Arial"/>
          <w:szCs w:val="22"/>
          <w:lang w:val="pt-BR"/>
        </w:rPr>
        <w:t>O</w:t>
      </w:r>
      <w:r w:rsidRPr="00332F54">
        <w:rPr>
          <w:rFonts w:cs="Arial"/>
          <w:szCs w:val="22"/>
          <w:lang w:val="pt-BR"/>
        </w:rPr>
        <w:t xml:space="preserve"> </w:t>
      </w:r>
      <w:hyperlink r:id="rId12" w:history="1">
        <w:r w:rsidRPr="00332F54">
          <w:rPr>
            <w:color w:val="00B9E4" w:themeColor="background2"/>
            <w:u w:val="single"/>
            <w:lang w:val="pt-BR"/>
          </w:rPr>
          <w:t>Marco Geral do projeto</w:t>
        </w:r>
      </w:hyperlink>
      <w:r w:rsidRPr="00332F54">
        <w:rPr>
          <w:rFonts w:cs="Arial"/>
          <w:szCs w:val="22"/>
          <w:lang w:val="pt-BR"/>
        </w:rPr>
        <w:t xml:space="preserve"> está disponível no site do Fairtrade International. O </w:t>
      </w:r>
      <w:hyperlink r:id="rId13" w:history="1">
        <w:r w:rsidRPr="00332F54">
          <w:rPr>
            <w:color w:val="00B9E4" w:themeColor="background2"/>
            <w:u w:val="single"/>
            <w:lang w:val="pt-BR"/>
          </w:rPr>
          <w:t>Critério de Comércio Justo Fairtrade do Café</w:t>
        </w:r>
      </w:hyperlink>
      <w:r w:rsidRPr="00332F54">
        <w:rPr>
          <w:rFonts w:cs="Arial"/>
          <w:szCs w:val="22"/>
          <w:lang w:val="pt-BR"/>
        </w:rPr>
        <w:t xml:space="preserve"> também está disponível no site do Fairtrade International.</w:t>
      </w:r>
    </w:p>
    <w:p w14:paraId="16596B8F" w14:textId="77777777" w:rsidR="00B64E80" w:rsidRPr="006F77A6" w:rsidRDefault="00B64E80" w:rsidP="00B64E80">
      <w:pPr>
        <w:rPr>
          <w:rFonts w:cs="Arial"/>
          <w:lang w:val="pt-BR"/>
        </w:rPr>
      </w:pPr>
      <w:r>
        <w:rPr>
          <w:rFonts w:cs="Arial"/>
          <w:lang w:val="pt-BR"/>
        </w:rPr>
        <w:t>Em seguida</w:t>
      </w:r>
      <w:r w:rsidRPr="00332F54">
        <w:rPr>
          <w:rFonts w:cs="Arial"/>
          <w:lang w:val="pt-BR"/>
        </w:rPr>
        <w:t xml:space="preserve">, estão descritos os progressos realizados até o momento e as próximas etapas: </w:t>
      </w:r>
    </w:p>
    <w:tbl>
      <w:tblPr>
        <w:tblStyle w:val="TableGrid"/>
        <w:tblpPr w:leftFromText="180" w:rightFromText="180" w:vertAnchor="text" w:horzAnchor="margin" w:tblpXSpec="center" w:tblpY="567"/>
        <w:tblW w:w="0" w:type="auto"/>
        <w:tblLook w:val="04A0" w:firstRow="1" w:lastRow="0" w:firstColumn="1" w:lastColumn="0" w:noHBand="0" w:noVBand="1"/>
      </w:tblPr>
      <w:tblGrid>
        <w:gridCol w:w="2964"/>
        <w:gridCol w:w="4301"/>
      </w:tblGrid>
      <w:tr w:rsidR="00B64E80" w:rsidRPr="00332F54" w14:paraId="467815CB" w14:textId="77777777" w:rsidTr="00290CF9">
        <w:trPr>
          <w:trHeight w:val="276"/>
        </w:trPr>
        <w:tc>
          <w:tcPr>
            <w:tcW w:w="2964" w:type="dxa"/>
            <w:shd w:val="clear" w:color="auto" w:fill="BFBFBF" w:themeFill="background1" w:themeFillShade="BF"/>
          </w:tcPr>
          <w:p w14:paraId="7F7FFEEC" w14:textId="77777777" w:rsidR="00B64E80" w:rsidRPr="00332F54" w:rsidRDefault="00B64E80" w:rsidP="00290CF9">
            <w:pPr>
              <w:keepNext/>
              <w:keepLines/>
              <w:spacing w:before="60" w:after="0"/>
              <w:jc w:val="left"/>
              <w:rPr>
                <w:rFonts w:eastAsia="Arial" w:cs="Arial"/>
                <w:b/>
                <w:sz w:val="20"/>
                <w:szCs w:val="20"/>
                <w:lang w:val="pt-BR" w:eastAsia="en-US"/>
              </w:rPr>
            </w:pPr>
            <w:r w:rsidRPr="00332F54">
              <w:rPr>
                <w:rFonts w:eastAsia="Arial" w:cs="Arial"/>
                <w:b/>
                <w:sz w:val="20"/>
                <w:szCs w:val="20"/>
                <w:lang w:val="pt-BR" w:eastAsia="en-US"/>
              </w:rPr>
              <w:t>Atividade</w:t>
            </w:r>
          </w:p>
        </w:tc>
        <w:tc>
          <w:tcPr>
            <w:tcW w:w="4301" w:type="dxa"/>
            <w:shd w:val="clear" w:color="auto" w:fill="BFBFBF" w:themeFill="background1" w:themeFillShade="BF"/>
          </w:tcPr>
          <w:p w14:paraId="6C63A9DB" w14:textId="77777777" w:rsidR="00B64E80" w:rsidRPr="00332F54" w:rsidRDefault="00B64E80" w:rsidP="00290CF9">
            <w:pPr>
              <w:keepNext/>
              <w:keepLines/>
              <w:spacing w:before="60" w:after="0"/>
              <w:jc w:val="left"/>
              <w:rPr>
                <w:rFonts w:eastAsia="Arial" w:cs="Arial"/>
                <w:b/>
                <w:sz w:val="20"/>
                <w:szCs w:val="20"/>
                <w:lang w:val="pt-BR" w:eastAsia="en-US"/>
              </w:rPr>
            </w:pPr>
            <w:r w:rsidRPr="00332F54">
              <w:rPr>
                <w:rFonts w:eastAsia="Arial" w:cs="Arial"/>
                <w:b/>
                <w:sz w:val="20"/>
                <w:szCs w:val="20"/>
                <w:lang w:val="pt-BR" w:eastAsia="en-US"/>
              </w:rPr>
              <w:t>Cronograma</w:t>
            </w:r>
          </w:p>
        </w:tc>
      </w:tr>
      <w:tr w:rsidR="00B64E80" w:rsidRPr="00332F54" w14:paraId="2B243615" w14:textId="77777777" w:rsidTr="00290CF9">
        <w:trPr>
          <w:trHeight w:val="543"/>
        </w:trPr>
        <w:tc>
          <w:tcPr>
            <w:tcW w:w="2964" w:type="dxa"/>
          </w:tcPr>
          <w:p w14:paraId="07E8E17E" w14:textId="77777777" w:rsidR="00B64E80" w:rsidRPr="00332F54" w:rsidRDefault="00B64E80" w:rsidP="00290CF9">
            <w:pPr>
              <w:rPr>
                <w:rFonts w:cs="Arial"/>
                <w:lang w:val="pt-BR"/>
              </w:rPr>
            </w:pPr>
            <w:r w:rsidRPr="00332F54">
              <w:rPr>
                <w:rFonts w:cs="Arial"/>
                <w:lang w:val="pt-BR"/>
              </w:rPr>
              <w:t>Consulta pública</w:t>
            </w:r>
          </w:p>
        </w:tc>
        <w:tc>
          <w:tcPr>
            <w:tcW w:w="4301" w:type="dxa"/>
          </w:tcPr>
          <w:p w14:paraId="0C1F62F6" w14:textId="77777777" w:rsidR="00B64E80" w:rsidRPr="00332F54" w:rsidRDefault="00B64E80" w:rsidP="00B64E80">
            <w:pPr>
              <w:pStyle w:val="ListParagraph"/>
              <w:numPr>
                <w:ilvl w:val="0"/>
                <w:numId w:val="30"/>
              </w:numPr>
              <w:suppressAutoHyphens w:val="0"/>
              <w:jc w:val="left"/>
              <w:rPr>
                <w:rFonts w:cs="Arial"/>
                <w:lang w:val="pt-BR"/>
              </w:rPr>
            </w:pPr>
            <w:r w:rsidRPr="00332F54">
              <w:rPr>
                <w:rFonts w:cs="Arial"/>
                <w:lang w:val="pt-BR"/>
              </w:rPr>
              <w:t>Agosto - setembro 2023</w:t>
            </w:r>
          </w:p>
        </w:tc>
      </w:tr>
      <w:tr w:rsidR="00B64E80" w:rsidRPr="00332F54" w14:paraId="4E19D03C" w14:textId="77777777" w:rsidTr="00290CF9">
        <w:trPr>
          <w:trHeight w:val="543"/>
        </w:trPr>
        <w:tc>
          <w:tcPr>
            <w:tcW w:w="2964" w:type="dxa"/>
          </w:tcPr>
          <w:p w14:paraId="273B9EBE" w14:textId="77777777" w:rsidR="00B64E80" w:rsidRPr="00332F54" w:rsidRDefault="00B64E80" w:rsidP="00290CF9">
            <w:pPr>
              <w:rPr>
                <w:rFonts w:cs="Arial"/>
                <w:lang w:val="pt-BR"/>
              </w:rPr>
            </w:pPr>
            <w:r w:rsidRPr="00332F54">
              <w:rPr>
                <w:rFonts w:cs="Arial"/>
                <w:lang w:val="pt-BR"/>
              </w:rPr>
              <w:t>Redação de propostas finais</w:t>
            </w:r>
          </w:p>
        </w:tc>
        <w:tc>
          <w:tcPr>
            <w:tcW w:w="4301" w:type="dxa"/>
          </w:tcPr>
          <w:p w14:paraId="3545B411" w14:textId="77777777" w:rsidR="00B64E80" w:rsidRPr="00332F54" w:rsidRDefault="00B64E80" w:rsidP="00B64E80">
            <w:pPr>
              <w:pStyle w:val="ListParagraph"/>
              <w:numPr>
                <w:ilvl w:val="0"/>
                <w:numId w:val="30"/>
              </w:numPr>
              <w:suppressAutoHyphens w:val="0"/>
              <w:rPr>
                <w:rFonts w:cs="Arial"/>
                <w:lang w:val="pt-BR"/>
              </w:rPr>
            </w:pPr>
            <w:r w:rsidRPr="00332F54">
              <w:rPr>
                <w:rFonts w:cs="Arial"/>
                <w:lang w:val="pt-BR"/>
              </w:rPr>
              <w:t>Outubro de 2023</w:t>
            </w:r>
          </w:p>
        </w:tc>
      </w:tr>
      <w:tr w:rsidR="00B64E80" w:rsidRPr="00332F54" w14:paraId="458B4E82" w14:textId="77777777" w:rsidTr="00290CF9">
        <w:trPr>
          <w:trHeight w:val="543"/>
        </w:trPr>
        <w:tc>
          <w:tcPr>
            <w:tcW w:w="2964" w:type="dxa"/>
          </w:tcPr>
          <w:p w14:paraId="4F566264" w14:textId="77777777" w:rsidR="00B64E80" w:rsidRPr="00332F54" w:rsidRDefault="00B64E80" w:rsidP="00290CF9">
            <w:pPr>
              <w:rPr>
                <w:rFonts w:cs="Arial"/>
                <w:lang w:val="pt-BR"/>
              </w:rPr>
            </w:pPr>
            <w:r w:rsidRPr="00332F54">
              <w:rPr>
                <w:rFonts w:cs="Arial"/>
                <w:lang w:val="pt-BR"/>
              </w:rPr>
              <w:t>Decisões do S</w:t>
            </w:r>
            <w:r w:rsidRPr="00332F54">
              <w:rPr>
                <w:lang w:val="pt-BR"/>
              </w:rPr>
              <w:t>C</w:t>
            </w:r>
          </w:p>
        </w:tc>
        <w:tc>
          <w:tcPr>
            <w:tcW w:w="4301" w:type="dxa"/>
          </w:tcPr>
          <w:p w14:paraId="400972F1" w14:textId="77777777" w:rsidR="00B64E80" w:rsidRPr="00332F54" w:rsidRDefault="00B64E80" w:rsidP="00B64E80">
            <w:pPr>
              <w:pStyle w:val="ListParagraph"/>
              <w:numPr>
                <w:ilvl w:val="0"/>
                <w:numId w:val="30"/>
              </w:numPr>
              <w:suppressAutoHyphens w:val="0"/>
              <w:rPr>
                <w:rFonts w:cs="Arial"/>
                <w:lang w:val="pt-BR"/>
              </w:rPr>
            </w:pPr>
            <w:r w:rsidRPr="00332F54">
              <w:rPr>
                <w:rFonts w:cs="Arial"/>
                <w:lang w:val="pt-BR"/>
              </w:rPr>
              <w:t>Novembro de 2023</w:t>
            </w:r>
          </w:p>
        </w:tc>
      </w:tr>
      <w:tr w:rsidR="00B64E80" w:rsidRPr="00332F54" w14:paraId="4C494F75" w14:textId="77777777" w:rsidTr="00290CF9">
        <w:trPr>
          <w:trHeight w:val="360"/>
        </w:trPr>
        <w:tc>
          <w:tcPr>
            <w:tcW w:w="2964" w:type="dxa"/>
          </w:tcPr>
          <w:p w14:paraId="0C4FAB98" w14:textId="77777777" w:rsidR="00B64E80" w:rsidRPr="00332F54" w:rsidRDefault="00B64E80" w:rsidP="00290CF9">
            <w:pPr>
              <w:rPr>
                <w:rFonts w:cs="Arial"/>
                <w:lang w:val="pt-BR"/>
              </w:rPr>
            </w:pPr>
            <w:r w:rsidRPr="00332F54">
              <w:rPr>
                <w:rFonts w:cs="Arial"/>
                <w:lang w:val="pt-BR"/>
              </w:rPr>
              <w:t>Publicação</w:t>
            </w:r>
          </w:p>
        </w:tc>
        <w:tc>
          <w:tcPr>
            <w:tcW w:w="4301" w:type="dxa"/>
          </w:tcPr>
          <w:p w14:paraId="67769BF1" w14:textId="52B9BE2D" w:rsidR="00B64E80" w:rsidRPr="00332F54" w:rsidRDefault="002C594D" w:rsidP="00B64E80">
            <w:pPr>
              <w:pStyle w:val="ListParagraph"/>
              <w:numPr>
                <w:ilvl w:val="0"/>
                <w:numId w:val="30"/>
              </w:numPr>
              <w:suppressAutoHyphens w:val="0"/>
              <w:rPr>
                <w:rFonts w:cs="Arial"/>
                <w:lang w:val="pt-BR"/>
              </w:rPr>
            </w:pPr>
            <w:r>
              <w:rPr>
                <w:rFonts w:cs="Arial"/>
                <w:lang w:val="pt-BR"/>
              </w:rPr>
              <w:t>Janeiro</w:t>
            </w:r>
            <w:r w:rsidR="00B64E80" w:rsidRPr="00332F54">
              <w:rPr>
                <w:rFonts w:cs="Arial"/>
                <w:lang w:val="pt-BR"/>
              </w:rPr>
              <w:t xml:space="preserve"> de 202</w:t>
            </w:r>
            <w:r>
              <w:rPr>
                <w:rFonts w:cs="Arial"/>
                <w:lang w:val="pt-BR"/>
              </w:rPr>
              <w:t>4</w:t>
            </w:r>
          </w:p>
        </w:tc>
      </w:tr>
    </w:tbl>
    <w:p w14:paraId="337A0C5A" w14:textId="77777777" w:rsidR="00B64E80" w:rsidRPr="00332F54" w:rsidRDefault="00B64E80" w:rsidP="00B64E80">
      <w:pPr>
        <w:rPr>
          <w:b/>
          <w:color w:val="00B9E4"/>
          <w:sz w:val="28"/>
          <w:lang w:val="pt-BR"/>
        </w:rPr>
      </w:pPr>
    </w:p>
    <w:p w14:paraId="6C38B228" w14:textId="77777777" w:rsidR="00B64E80" w:rsidRPr="00332F54" w:rsidRDefault="00B64E80" w:rsidP="00B64E80">
      <w:pPr>
        <w:rPr>
          <w:b/>
          <w:color w:val="00B9E4"/>
          <w:sz w:val="28"/>
          <w:lang w:val="pt-BR"/>
        </w:rPr>
      </w:pPr>
    </w:p>
    <w:p w14:paraId="5617A416" w14:textId="77777777" w:rsidR="00B64E80" w:rsidRPr="00332F54" w:rsidRDefault="00B64E80" w:rsidP="00B64E80">
      <w:pPr>
        <w:rPr>
          <w:b/>
          <w:color w:val="00B9E4"/>
          <w:sz w:val="28"/>
          <w:lang w:val="pt-BR"/>
        </w:rPr>
      </w:pPr>
    </w:p>
    <w:p w14:paraId="63FECE0F" w14:textId="77777777" w:rsidR="00B64E80" w:rsidRPr="00332F54" w:rsidRDefault="00B64E80" w:rsidP="00B64E80">
      <w:pPr>
        <w:spacing w:before="120" w:after="120"/>
        <w:rPr>
          <w:color w:val="00B9E4"/>
          <w:lang w:val="pt-BR"/>
        </w:rPr>
      </w:pPr>
      <w:r w:rsidRPr="00332F54">
        <w:rPr>
          <w:b/>
          <w:color w:val="00B9E4"/>
          <w:sz w:val="28"/>
          <w:lang w:val="pt-BR"/>
        </w:rPr>
        <w:lastRenderedPageBreak/>
        <w:t>1.5</w:t>
      </w:r>
      <w:r w:rsidRPr="00332F54">
        <w:rPr>
          <w:b/>
          <w:color w:val="00B9E4"/>
          <w:sz w:val="28"/>
          <w:lang w:val="pt-BR"/>
        </w:rPr>
        <w:tab/>
        <w:t xml:space="preserve">Confidencialidade </w:t>
      </w:r>
    </w:p>
    <w:p w14:paraId="41340F22" w14:textId="77777777" w:rsidR="00B64E80" w:rsidRPr="00332F54" w:rsidRDefault="00B64E80" w:rsidP="00B64E80">
      <w:pPr>
        <w:rPr>
          <w:rFonts w:cs="Arial"/>
          <w:lang w:val="pt-BR" w:eastAsia="en-US"/>
        </w:rPr>
      </w:pPr>
      <w:r w:rsidRPr="00332F54">
        <w:rPr>
          <w:rFonts w:cs="Arial"/>
          <w:lang w:val="pt-BR" w:eastAsia="en-US"/>
        </w:rPr>
        <w:t>Todas as informações que recebermos dos entrevistados serão tratadas com cuidado e será mantida a confidencialidade. Os resultados desta consulta só serão comunicados apenas de forma agregada. Todas as respostas serão analisadas e utilizadas para elaborar a proposta final. No entanto, para analisar os dados, precisamos saber quais respostas procedem de produtores, comerciantes</w:t>
      </w:r>
      <w:r>
        <w:rPr>
          <w:rFonts w:cs="Arial"/>
          <w:lang w:val="pt-BR" w:eastAsia="en-US"/>
        </w:rPr>
        <w:t>,</w:t>
      </w:r>
      <w:r w:rsidRPr="00332F54">
        <w:rPr>
          <w:rFonts w:cs="Arial"/>
          <w:lang w:val="pt-BR" w:eastAsia="en-US"/>
        </w:rPr>
        <w:t xml:space="preserve"> licenciados, etc., portanto, solicitamos que nos apoie</w:t>
      </w:r>
      <w:r>
        <w:rPr>
          <w:rFonts w:cs="Arial"/>
          <w:lang w:val="pt-BR" w:eastAsia="en-US"/>
        </w:rPr>
        <w:t>m</w:t>
      </w:r>
      <w:r w:rsidRPr="00332F54">
        <w:rPr>
          <w:rFonts w:cs="Arial"/>
          <w:lang w:val="pt-BR" w:eastAsia="en-US"/>
        </w:rPr>
        <w:t xml:space="preserve"> contribuindo com informações sobre sua organização. </w:t>
      </w:r>
    </w:p>
    <w:p w14:paraId="05356498" w14:textId="77777777" w:rsidR="00B64E80" w:rsidRPr="00332F54" w:rsidRDefault="00B64E80" w:rsidP="00B64E80">
      <w:pPr>
        <w:spacing w:before="120" w:after="120"/>
        <w:rPr>
          <w:b/>
          <w:color w:val="00B9E4"/>
          <w:sz w:val="28"/>
          <w:lang w:val="pt-BR"/>
        </w:rPr>
      </w:pPr>
      <w:r w:rsidRPr="00332F54">
        <w:rPr>
          <w:b/>
          <w:color w:val="00B9E4"/>
          <w:sz w:val="28"/>
          <w:lang w:val="pt-BR"/>
        </w:rPr>
        <w:t>1.6</w:t>
      </w:r>
      <w:r w:rsidRPr="00332F54">
        <w:rPr>
          <w:b/>
          <w:color w:val="00B9E4"/>
          <w:sz w:val="28"/>
          <w:lang w:val="pt-BR"/>
        </w:rPr>
        <w:tab/>
        <w:t>Siglas e definições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6804"/>
      </w:tblGrid>
      <w:tr w:rsidR="00B64E80" w:rsidRPr="00056F64" w14:paraId="497CF202" w14:textId="77777777" w:rsidTr="00290CF9">
        <w:tc>
          <w:tcPr>
            <w:tcW w:w="994" w:type="dxa"/>
            <w:shd w:val="clear" w:color="auto" w:fill="auto"/>
          </w:tcPr>
          <w:p w14:paraId="6C60DB81" w14:textId="77777777" w:rsidR="00B64E80" w:rsidRPr="00332F54" w:rsidRDefault="00B64E80" w:rsidP="00290CF9">
            <w:pPr>
              <w:rPr>
                <w:rFonts w:cs="Arial"/>
                <w:lang w:val="pt-BR"/>
              </w:rPr>
            </w:pPr>
            <w:r w:rsidRPr="00332F54">
              <w:rPr>
                <w:rFonts w:cs="Arial"/>
                <w:lang w:val="pt-BR"/>
              </w:rPr>
              <w:t>FI</w:t>
            </w:r>
          </w:p>
          <w:p w14:paraId="5AD1DE38" w14:textId="77777777" w:rsidR="00B64E80" w:rsidRPr="00332F54" w:rsidRDefault="00B64E80" w:rsidP="00290CF9">
            <w:pPr>
              <w:rPr>
                <w:rFonts w:cs="Arial"/>
                <w:lang w:val="pt-BR"/>
              </w:rPr>
            </w:pPr>
            <w:r w:rsidRPr="00332F54">
              <w:rPr>
                <w:rFonts w:cs="Arial"/>
                <w:lang w:val="pt-BR"/>
              </w:rPr>
              <w:t>FMP</w:t>
            </w:r>
          </w:p>
        </w:tc>
        <w:tc>
          <w:tcPr>
            <w:tcW w:w="6804" w:type="dxa"/>
            <w:shd w:val="clear" w:color="auto" w:fill="auto"/>
          </w:tcPr>
          <w:p w14:paraId="4046FC03" w14:textId="77777777" w:rsidR="00B64E80" w:rsidRPr="00332F54" w:rsidRDefault="00B64E80" w:rsidP="00290CF9">
            <w:pPr>
              <w:rPr>
                <w:rFonts w:cs="Arial"/>
                <w:lang w:val="pt-BR"/>
              </w:rPr>
            </w:pPr>
            <w:r w:rsidRPr="00332F54">
              <w:rPr>
                <w:rFonts w:cs="Arial"/>
                <w:lang w:val="pt-BR"/>
              </w:rPr>
              <w:t>Fairtrade International</w:t>
            </w:r>
          </w:p>
          <w:p w14:paraId="7E3EC79E" w14:textId="77777777" w:rsidR="00B64E80" w:rsidRPr="00332F54" w:rsidRDefault="00B64E80" w:rsidP="00290CF9">
            <w:pPr>
              <w:rPr>
                <w:rFonts w:cs="Arial"/>
                <w:lang w:val="pt-BR"/>
              </w:rPr>
            </w:pPr>
            <w:r w:rsidRPr="00332F54">
              <w:rPr>
                <w:rFonts w:cs="Arial"/>
                <w:lang w:val="pt-BR"/>
              </w:rPr>
              <w:t>Preço mínimo Fairtrade</w:t>
            </w:r>
          </w:p>
        </w:tc>
      </w:tr>
      <w:tr w:rsidR="00B64E80" w:rsidRPr="00056F64" w14:paraId="62C50B2D" w14:textId="77777777" w:rsidTr="00290CF9">
        <w:tc>
          <w:tcPr>
            <w:tcW w:w="994" w:type="dxa"/>
            <w:shd w:val="clear" w:color="auto" w:fill="auto"/>
          </w:tcPr>
          <w:p w14:paraId="595D0912" w14:textId="77777777" w:rsidR="00B64E80" w:rsidRPr="00332F54" w:rsidRDefault="00B64E80" w:rsidP="00290CF9">
            <w:pPr>
              <w:rPr>
                <w:rFonts w:cs="Arial"/>
                <w:lang w:val="pt-BR"/>
              </w:rPr>
            </w:pPr>
            <w:r w:rsidRPr="00332F54">
              <w:rPr>
                <w:rFonts w:cs="Arial"/>
                <w:lang w:val="pt-BR"/>
              </w:rPr>
              <w:t>GA</w:t>
            </w:r>
          </w:p>
          <w:p w14:paraId="6131E947" w14:textId="77777777" w:rsidR="00B64E80" w:rsidRPr="00332F54" w:rsidRDefault="00B64E80" w:rsidP="00290CF9">
            <w:pPr>
              <w:rPr>
                <w:rFonts w:cs="Arial"/>
                <w:lang w:val="pt-BR"/>
              </w:rPr>
            </w:pPr>
            <w:r w:rsidRPr="00332F54">
              <w:rPr>
                <w:rFonts w:cs="Arial"/>
                <w:lang w:val="pt-BR"/>
              </w:rPr>
              <w:t>GPM</w:t>
            </w:r>
          </w:p>
        </w:tc>
        <w:tc>
          <w:tcPr>
            <w:tcW w:w="6804" w:type="dxa"/>
            <w:shd w:val="clear" w:color="auto" w:fill="auto"/>
          </w:tcPr>
          <w:p w14:paraId="52CF3EA8" w14:textId="77777777" w:rsidR="00B64E80" w:rsidRPr="00332F54" w:rsidRDefault="00B64E80" w:rsidP="00290CF9">
            <w:pPr>
              <w:rPr>
                <w:rFonts w:cs="Arial"/>
                <w:lang w:val="pt-BR"/>
              </w:rPr>
            </w:pPr>
            <w:r w:rsidRPr="00332F54">
              <w:rPr>
                <w:rFonts w:cs="Arial"/>
                <w:lang w:val="pt-BR"/>
              </w:rPr>
              <w:t>Assembleia Geral</w:t>
            </w:r>
          </w:p>
          <w:p w14:paraId="73A38227" w14:textId="77777777" w:rsidR="00B64E80" w:rsidRPr="00332F54" w:rsidRDefault="00B64E80" w:rsidP="00290CF9">
            <w:pPr>
              <w:rPr>
                <w:rFonts w:cs="Arial"/>
                <w:lang w:val="pt-BR"/>
              </w:rPr>
            </w:pPr>
            <w:r w:rsidRPr="00332F54">
              <w:rPr>
                <w:rFonts w:cs="Arial"/>
                <w:lang w:val="pt-BR"/>
              </w:rPr>
              <w:t>Diretor mundial de produtos</w:t>
            </w:r>
          </w:p>
        </w:tc>
      </w:tr>
      <w:tr w:rsidR="00B64E80" w:rsidRPr="00056F64" w14:paraId="03257B4F" w14:textId="77777777" w:rsidTr="00290CF9">
        <w:tc>
          <w:tcPr>
            <w:tcW w:w="994" w:type="dxa"/>
            <w:shd w:val="clear" w:color="auto" w:fill="auto"/>
          </w:tcPr>
          <w:p w14:paraId="3C4AA4AD" w14:textId="77777777" w:rsidR="00B64E80" w:rsidRPr="00332F54" w:rsidRDefault="00B64E80" w:rsidP="00290CF9">
            <w:pPr>
              <w:rPr>
                <w:rFonts w:cs="Arial"/>
                <w:lang w:val="pt-BR"/>
              </w:rPr>
            </w:pPr>
            <w:r w:rsidRPr="00332F54">
              <w:rPr>
                <w:rFonts w:cs="Arial"/>
                <w:lang w:val="pt-BR"/>
              </w:rPr>
              <w:t>HRDD</w:t>
            </w:r>
          </w:p>
          <w:p w14:paraId="169C46D5" w14:textId="77777777" w:rsidR="00B64E80" w:rsidRPr="00332F54" w:rsidRDefault="00B64E80" w:rsidP="00290CF9">
            <w:pPr>
              <w:rPr>
                <w:rFonts w:cs="Arial"/>
                <w:lang w:val="pt-BR"/>
              </w:rPr>
            </w:pPr>
            <w:r w:rsidRPr="00332F54">
              <w:rPr>
                <w:rFonts w:cs="Arial"/>
                <w:lang w:val="pt-BR"/>
              </w:rPr>
              <w:t>HREDD</w:t>
            </w:r>
          </w:p>
        </w:tc>
        <w:tc>
          <w:tcPr>
            <w:tcW w:w="6804" w:type="dxa"/>
            <w:shd w:val="clear" w:color="auto" w:fill="auto"/>
          </w:tcPr>
          <w:p w14:paraId="045625E2" w14:textId="77777777" w:rsidR="00B64E80" w:rsidRPr="00332F54" w:rsidRDefault="00B64E80" w:rsidP="00290CF9">
            <w:pPr>
              <w:rPr>
                <w:rFonts w:cs="Arial"/>
                <w:lang w:val="pt-BR"/>
              </w:rPr>
            </w:pPr>
            <w:r w:rsidRPr="00332F54">
              <w:rPr>
                <w:rFonts w:cs="Arial"/>
                <w:lang w:val="pt-BR"/>
              </w:rPr>
              <w:t xml:space="preserve">Devida diligência em matéria de direitos humanos </w:t>
            </w:r>
          </w:p>
          <w:p w14:paraId="77F81408" w14:textId="77777777" w:rsidR="00B64E80" w:rsidRPr="00332F54" w:rsidRDefault="00B64E80" w:rsidP="00290CF9">
            <w:pPr>
              <w:rPr>
                <w:rFonts w:cs="Arial"/>
                <w:lang w:val="pt-BR"/>
              </w:rPr>
            </w:pPr>
            <w:r w:rsidRPr="00332F54">
              <w:rPr>
                <w:rFonts w:cs="Arial"/>
                <w:lang w:val="pt-BR"/>
              </w:rPr>
              <w:t>Devida diligência em matéria de direitos humanos e meio ambiente</w:t>
            </w:r>
          </w:p>
        </w:tc>
      </w:tr>
      <w:tr w:rsidR="00B64E80" w:rsidRPr="00332F54" w14:paraId="4E027B65" w14:textId="77777777" w:rsidTr="00290CF9">
        <w:tc>
          <w:tcPr>
            <w:tcW w:w="994" w:type="dxa"/>
            <w:shd w:val="clear" w:color="auto" w:fill="auto"/>
          </w:tcPr>
          <w:p w14:paraId="4FF837AD" w14:textId="77777777" w:rsidR="00B64E80" w:rsidRPr="00332F54" w:rsidRDefault="00B64E80" w:rsidP="00290CF9">
            <w:pPr>
              <w:rPr>
                <w:rFonts w:cs="Arial"/>
                <w:lang w:val="pt-BR"/>
              </w:rPr>
            </w:pPr>
            <w:r w:rsidRPr="00332F54">
              <w:rPr>
                <w:rFonts w:cs="Arial"/>
                <w:lang w:val="pt-BR"/>
              </w:rPr>
              <w:t>OIT</w:t>
            </w:r>
          </w:p>
        </w:tc>
        <w:tc>
          <w:tcPr>
            <w:tcW w:w="6804" w:type="dxa"/>
            <w:shd w:val="clear" w:color="auto" w:fill="auto"/>
          </w:tcPr>
          <w:p w14:paraId="007CC79D" w14:textId="77777777" w:rsidR="00B64E80" w:rsidRPr="00332F54" w:rsidRDefault="00B64E80" w:rsidP="00290CF9">
            <w:pPr>
              <w:rPr>
                <w:rFonts w:cs="Arial"/>
                <w:lang w:val="pt-BR"/>
              </w:rPr>
            </w:pPr>
            <w:r w:rsidRPr="00332F54">
              <w:rPr>
                <w:rFonts w:cs="Arial"/>
                <w:lang w:val="pt-BR"/>
              </w:rPr>
              <w:t>Organização Internacional do Trabalho</w:t>
            </w:r>
          </w:p>
        </w:tc>
      </w:tr>
      <w:tr w:rsidR="00B64E80" w:rsidRPr="00332F54" w14:paraId="47FAB000" w14:textId="77777777" w:rsidTr="00290CF9">
        <w:trPr>
          <w:trHeight w:val="119"/>
        </w:trPr>
        <w:tc>
          <w:tcPr>
            <w:tcW w:w="994" w:type="dxa"/>
            <w:shd w:val="clear" w:color="auto" w:fill="auto"/>
          </w:tcPr>
          <w:p w14:paraId="5044B5B9" w14:textId="77777777" w:rsidR="00B64E80" w:rsidRPr="00332F54" w:rsidRDefault="00B64E80" w:rsidP="00290CF9">
            <w:pPr>
              <w:rPr>
                <w:rFonts w:cs="Arial"/>
                <w:lang w:val="pt-BR"/>
              </w:rPr>
            </w:pPr>
            <w:r w:rsidRPr="00332F54">
              <w:rPr>
                <w:rFonts w:cs="Arial"/>
                <w:lang w:val="pt-BR"/>
              </w:rPr>
              <w:t>ONG</w:t>
            </w:r>
          </w:p>
        </w:tc>
        <w:tc>
          <w:tcPr>
            <w:tcW w:w="6804" w:type="dxa"/>
            <w:shd w:val="clear" w:color="auto" w:fill="auto"/>
          </w:tcPr>
          <w:p w14:paraId="76FC4BF3" w14:textId="77777777" w:rsidR="00B64E80" w:rsidRPr="00332F54" w:rsidRDefault="00B64E80" w:rsidP="00290CF9">
            <w:pPr>
              <w:rPr>
                <w:rFonts w:cs="Arial"/>
                <w:lang w:val="pt-BR"/>
              </w:rPr>
            </w:pPr>
            <w:r w:rsidRPr="00332F54">
              <w:rPr>
                <w:rFonts w:cs="Arial"/>
                <w:lang w:val="pt-BR"/>
              </w:rPr>
              <w:t>Organização não governamental</w:t>
            </w:r>
          </w:p>
        </w:tc>
      </w:tr>
      <w:tr w:rsidR="00B64E80" w:rsidRPr="00056F64" w14:paraId="0257B894" w14:textId="77777777" w:rsidTr="00290CF9">
        <w:tc>
          <w:tcPr>
            <w:tcW w:w="994" w:type="dxa"/>
            <w:shd w:val="clear" w:color="auto" w:fill="auto"/>
          </w:tcPr>
          <w:p w14:paraId="773EBA40" w14:textId="77777777" w:rsidR="00B64E80" w:rsidRPr="00332F54" w:rsidRDefault="00B64E80" w:rsidP="00290CF9">
            <w:pPr>
              <w:rPr>
                <w:rFonts w:cs="Arial"/>
                <w:lang w:val="pt-BR"/>
              </w:rPr>
            </w:pPr>
            <w:r w:rsidRPr="00332F54">
              <w:rPr>
                <w:rFonts w:cs="Arial"/>
                <w:lang w:val="pt-BR"/>
              </w:rPr>
              <w:t>NFO</w:t>
            </w:r>
          </w:p>
        </w:tc>
        <w:tc>
          <w:tcPr>
            <w:tcW w:w="6804" w:type="dxa"/>
            <w:shd w:val="clear" w:color="auto" w:fill="auto"/>
          </w:tcPr>
          <w:p w14:paraId="3C7C29AD" w14:textId="77777777" w:rsidR="00B64E80" w:rsidRPr="00332F54" w:rsidRDefault="00B64E80" w:rsidP="00290CF9">
            <w:pPr>
              <w:rPr>
                <w:rFonts w:cs="Arial"/>
                <w:lang w:val="pt-BR"/>
              </w:rPr>
            </w:pPr>
            <w:r w:rsidRPr="00332F54">
              <w:rPr>
                <w:rFonts w:cs="Arial"/>
                <w:lang w:val="pt-BR"/>
              </w:rPr>
              <w:t>Organização Nacional de Comércio Justo</w:t>
            </w:r>
          </w:p>
        </w:tc>
      </w:tr>
      <w:tr w:rsidR="00B64E80" w:rsidRPr="00056F64" w14:paraId="2F611749" w14:textId="77777777" w:rsidTr="00290CF9">
        <w:tc>
          <w:tcPr>
            <w:tcW w:w="994" w:type="dxa"/>
            <w:shd w:val="clear" w:color="auto" w:fill="auto"/>
          </w:tcPr>
          <w:p w14:paraId="7A50BA5D" w14:textId="77777777" w:rsidR="00B64E80" w:rsidRPr="00332F54" w:rsidRDefault="00B64E80" w:rsidP="00290CF9">
            <w:pPr>
              <w:rPr>
                <w:rFonts w:cs="Arial"/>
                <w:lang w:val="pt-BR"/>
              </w:rPr>
            </w:pPr>
            <w:r>
              <w:rPr>
                <w:rFonts w:cs="Arial"/>
                <w:lang w:val="pt-BR"/>
              </w:rPr>
              <w:t>RP</w:t>
            </w:r>
          </w:p>
          <w:p w14:paraId="060A6F43" w14:textId="77777777" w:rsidR="00B64E80" w:rsidRPr="00332F54" w:rsidRDefault="00B64E80" w:rsidP="00290CF9">
            <w:pPr>
              <w:rPr>
                <w:rFonts w:cs="Arial"/>
                <w:lang w:val="pt-BR"/>
              </w:rPr>
            </w:pPr>
            <w:r>
              <w:rPr>
                <w:rFonts w:cs="Arial"/>
                <w:lang w:val="pt-BR"/>
              </w:rPr>
              <w:t>OP</w:t>
            </w:r>
          </w:p>
        </w:tc>
        <w:tc>
          <w:tcPr>
            <w:tcW w:w="6804" w:type="dxa"/>
            <w:shd w:val="clear" w:color="auto" w:fill="auto"/>
          </w:tcPr>
          <w:p w14:paraId="595B0FEA" w14:textId="77777777" w:rsidR="00B64E80" w:rsidRPr="00332F54" w:rsidRDefault="00B64E80" w:rsidP="00290CF9">
            <w:pPr>
              <w:rPr>
                <w:rFonts w:cs="Arial"/>
                <w:lang w:val="pt-BR"/>
              </w:rPr>
            </w:pPr>
            <w:r w:rsidRPr="00332F54">
              <w:rPr>
                <w:rFonts w:cs="Arial"/>
                <w:lang w:val="pt-BR"/>
              </w:rPr>
              <w:t>Rede de Produtores</w:t>
            </w:r>
          </w:p>
          <w:p w14:paraId="157E7527" w14:textId="77777777" w:rsidR="00B64E80" w:rsidRPr="00332F54" w:rsidRDefault="00B64E80" w:rsidP="00290CF9">
            <w:pPr>
              <w:rPr>
                <w:rFonts w:cs="Arial"/>
                <w:lang w:val="pt-BR"/>
              </w:rPr>
            </w:pPr>
            <w:r w:rsidRPr="00332F54">
              <w:rPr>
                <w:rFonts w:cs="Arial"/>
                <w:lang w:val="pt-BR"/>
              </w:rPr>
              <w:t>Organização de produtores</w:t>
            </w:r>
          </w:p>
        </w:tc>
      </w:tr>
      <w:tr w:rsidR="00B64E80" w:rsidRPr="00332F54" w14:paraId="1146DF9E" w14:textId="77777777" w:rsidTr="00290CF9">
        <w:tc>
          <w:tcPr>
            <w:tcW w:w="994" w:type="dxa"/>
            <w:shd w:val="clear" w:color="auto" w:fill="auto"/>
          </w:tcPr>
          <w:p w14:paraId="3AC71540" w14:textId="77777777" w:rsidR="00B64E80" w:rsidRPr="00332F54" w:rsidRDefault="00B64E80" w:rsidP="00290CF9">
            <w:pPr>
              <w:rPr>
                <w:rFonts w:cs="Arial"/>
                <w:lang w:val="pt-BR"/>
              </w:rPr>
            </w:pPr>
            <w:r>
              <w:rPr>
                <w:rFonts w:cs="Arial"/>
                <w:lang w:val="pt-BR"/>
              </w:rPr>
              <w:t>OPP</w:t>
            </w:r>
          </w:p>
        </w:tc>
        <w:tc>
          <w:tcPr>
            <w:tcW w:w="6804" w:type="dxa"/>
            <w:shd w:val="clear" w:color="auto" w:fill="auto"/>
          </w:tcPr>
          <w:p w14:paraId="028707E7" w14:textId="77777777" w:rsidR="00B64E80" w:rsidRPr="00332F54" w:rsidRDefault="00B64E80" w:rsidP="00290CF9">
            <w:pPr>
              <w:rPr>
                <w:rFonts w:cs="Arial"/>
                <w:lang w:val="pt-BR"/>
              </w:rPr>
            </w:pPr>
            <w:r w:rsidRPr="00332F54">
              <w:rPr>
                <w:rFonts w:cs="Arial"/>
                <w:lang w:val="pt-BR"/>
              </w:rPr>
              <w:t>Organização de Pequenos Produtores</w:t>
            </w:r>
          </w:p>
        </w:tc>
      </w:tr>
    </w:tbl>
    <w:p w14:paraId="66FD7ACD" w14:textId="77777777" w:rsidR="00B64E80" w:rsidRPr="00332F54" w:rsidRDefault="00B64E80" w:rsidP="00B64E80">
      <w:pPr>
        <w:spacing w:before="120" w:after="120"/>
        <w:rPr>
          <w:b/>
          <w:color w:val="00B9E4"/>
          <w:sz w:val="28"/>
          <w:lang w:val="pt-BR"/>
        </w:rPr>
      </w:pPr>
      <w:r w:rsidRPr="00332F54">
        <w:rPr>
          <w:b/>
          <w:color w:val="00B9E4"/>
          <w:sz w:val="28"/>
          <w:lang w:val="pt-BR"/>
        </w:rPr>
        <w:t>1.7</w:t>
      </w:r>
      <w:r w:rsidRPr="00332F54">
        <w:rPr>
          <w:b/>
          <w:color w:val="00B9E4"/>
          <w:sz w:val="28"/>
          <w:lang w:val="pt-BR"/>
        </w:rPr>
        <w:tab/>
        <w:t>Grupos de interesse e estrutura da consulta</w:t>
      </w:r>
    </w:p>
    <w:p w14:paraId="255D097A" w14:textId="77777777" w:rsidR="00B64E80" w:rsidRPr="00332F54" w:rsidRDefault="00B64E80" w:rsidP="00B64E80">
      <w:pPr>
        <w:spacing w:after="120"/>
        <w:rPr>
          <w:rFonts w:cs="Arial"/>
          <w:lang w:val="pt-BR"/>
        </w:rPr>
      </w:pPr>
      <w:r w:rsidRPr="00332F54">
        <w:rPr>
          <w:rFonts w:cs="Arial"/>
          <w:lang w:val="pt-BR"/>
        </w:rPr>
        <w:t>Os grupos de interesse desta consulta são:</w:t>
      </w:r>
    </w:p>
    <w:p w14:paraId="7D416296" w14:textId="77777777" w:rsidR="00B64E80" w:rsidRPr="00332F54" w:rsidRDefault="00B64E80" w:rsidP="00B64E80">
      <w:pPr>
        <w:pStyle w:val="ListParagraph"/>
        <w:numPr>
          <w:ilvl w:val="0"/>
          <w:numId w:val="30"/>
        </w:numPr>
        <w:suppressAutoHyphens w:val="0"/>
        <w:spacing w:after="120"/>
        <w:rPr>
          <w:rFonts w:cs="Arial"/>
          <w:lang w:val="pt-BR"/>
        </w:rPr>
      </w:pPr>
      <w:r w:rsidRPr="00332F54">
        <w:rPr>
          <w:rFonts w:cs="Arial"/>
          <w:lang w:val="pt-BR"/>
        </w:rPr>
        <w:t>Produtores de café já certificados sob o Critério de Comércio Justo Fairtrade para Organizações de Pequenos Produtores e o Critério de Comércio Justo Fairtrade para Café.</w:t>
      </w:r>
    </w:p>
    <w:p w14:paraId="50700974" w14:textId="77777777" w:rsidR="00B64E80" w:rsidRPr="00332F54" w:rsidRDefault="00B64E80" w:rsidP="00B64E80">
      <w:pPr>
        <w:pStyle w:val="ListParagraph"/>
        <w:numPr>
          <w:ilvl w:val="0"/>
          <w:numId w:val="30"/>
        </w:numPr>
        <w:suppressAutoHyphens w:val="0"/>
        <w:spacing w:after="120"/>
        <w:rPr>
          <w:rFonts w:cs="Arial"/>
          <w:lang w:val="pt-BR"/>
        </w:rPr>
      </w:pPr>
      <w:r w:rsidRPr="00332F54">
        <w:rPr>
          <w:rFonts w:cs="Arial"/>
          <w:lang w:val="pt-BR"/>
        </w:rPr>
        <w:lastRenderedPageBreak/>
        <w:t>Licenciados e varejistas, bem como comerciantes certificados sob o Critério de Comércio Justo Fairtrade para Comerciantes e o Critério de Comércio Justo Fairtrade para Café.</w:t>
      </w:r>
    </w:p>
    <w:p w14:paraId="752795CF" w14:textId="77777777" w:rsidR="00B64E80" w:rsidRDefault="00B64E80" w:rsidP="00B64E80">
      <w:pPr>
        <w:pStyle w:val="ListParagraph"/>
        <w:numPr>
          <w:ilvl w:val="0"/>
          <w:numId w:val="30"/>
        </w:numPr>
        <w:suppressAutoHyphens w:val="0"/>
        <w:spacing w:after="120"/>
        <w:rPr>
          <w:rFonts w:cs="Arial"/>
          <w:lang w:val="pt-BR"/>
        </w:rPr>
      </w:pPr>
      <w:r w:rsidRPr="00332F54">
        <w:rPr>
          <w:rFonts w:cs="Arial"/>
          <w:lang w:val="pt-BR"/>
        </w:rPr>
        <w:t xml:space="preserve">Redes de produtores, Organizações Nacionais de Comércio Justo, Fairtrade International, FLOCERT, organismos governamentais, organismos industriais, ONG, </w:t>
      </w:r>
      <w:r>
        <w:rPr>
          <w:rFonts w:cs="Arial"/>
          <w:lang w:val="pt-BR"/>
        </w:rPr>
        <w:t>pesquisadores</w:t>
      </w:r>
      <w:r w:rsidRPr="00332F54">
        <w:rPr>
          <w:rFonts w:cs="Arial"/>
          <w:lang w:val="pt-BR"/>
        </w:rPr>
        <w:t xml:space="preserve"> e especialistas na área, etc.</w:t>
      </w:r>
    </w:p>
    <w:p w14:paraId="0AAB0AE8" w14:textId="77777777" w:rsidR="00B64E80" w:rsidRPr="006F77A6" w:rsidRDefault="00B64E80" w:rsidP="00B64E80">
      <w:pPr>
        <w:spacing w:before="120" w:after="120"/>
        <w:rPr>
          <w:b/>
          <w:color w:val="00B9E4"/>
          <w:sz w:val="28"/>
          <w:lang w:val="pt-BR"/>
        </w:rPr>
      </w:pPr>
      <w:r w:rsidRPr="006F77A6">
        <w:rPr>
          <w:b/>
          <w:color w:val="00B9E4"/>
          <w:sz w:val="28"/>
          <w:lang w:val="pt-BR"/>
        </w:rPr>
        <w:t>PARTE 2 Consultas sobre projeto de critérios</w:t>
      </w:r>
    </w:p>
    <w:p w14:paraId="5ECE1E8D" w14:textId="77777777" w:rsidR="00B64E80" w:rsidRPr="00332F54" w:rsidRDefault="00B64E80" w:rsidP="00B64E80">
      <w:pPr>
        <w:rPr>
          <w:rFonts w:cs="Arial"/>
          <w:lang w:val="pt-BR"/>
        </w:rPr>
      </w:pPr>
      <w:r w:rsidRPr="00332F54">
        <w:rPr>
          <w:rFonts w:cs="Arial"/>
          <w:lang w:val="pt-BR"/>
        </w:rPr>
        <w:t xml:space="preserve">Esta consulta está dividida nas seguintes seções: </w:t>
      </w:r>
    </w:p>
    <w:sdt>
      <w:sdtPr>
        <w:rPr>
          <w:noProof/>
          <w:lang w:val="pt-BR"/>
        </w:rPr>
        <w:id w:val="-1620751859"/>
        <w:docPartObj>
          <w:docPartGallery w:val="Table of Contents"/>
          <w:docPartUnique/>
        </w:docPartObj>
      </w:sdtPr>
      <w:sdtEndPr>
        <w:rPr>
          <w:noProof w:val="0"/>
        </w:rPr>
      </w:sdtEndPr>
      <w:sdtContent>
        <w:p w14:paraId="642C2231" w14:textId="780C5BD7" w:rsidR="00056F64" w:rsidRDefault="00B64E80">
          <w:pPr>
            <w:pStyle w:val="TOC2"/>
            <w:tabs>
              <w:tab w:val="left" w:pos="1320"/>
              <w:tab w:val="right" w:leader="dot" w:pos="9323"/>
            </w:tabs>
            <w:rPr>
              <w:rFonts w:asciiTheme="minorHAnsi" w:eastAsiaTheme="minorEastAsia" w:hAnsiTheme="minorHAnsi" w:cstheme="minorBidi"/>
              <w:noProof/>
              <w:kern w:val="2"/>
              <w:szCs w:val="22"/>
              <w14:ligatures w14:val="standardContextual"/>
            </w:rPr>
          </w:pPr>
          <w:r w:rsidRPr="00332F54">
            <w:rPr>
              <w:noProof/>
              <w:lang w:val="pt-BR"/>
            </w:rPr>
            <w:fldChar w:fldCharType="begin"/>
          </w:r>
          <w:r w:rsidRPr="00332F54">
            <w:rPr>
              <w:noProof/>
              <w:lang w:val="pt-BR"/>
            </w:rPr>
            <w:instrText xml:space="preserve"> TOC \o "1-3" \h \z \u </w:instrText>
          </w:r>
          <w:r w:rsidRPr="00332F54">
            <w:rPr>
              <w:noProof/>
              <w:lang w:val="pt-BR"/>
            </w:rPr>
            <w:fldChar w:fldCharType="separate"/>
          </w:r>
          <w:hyperlink w:anchor="_Toc143679063" w:history="1">
            <w:r w:rsidR="00056F64" w:rsidRPr="00792C22">
              <w:rPr>
                <w:rStyle w:val="Hyperlink"/>
                <w:noProof/>
                <w:lang w:val="pt-BR"/>
              </w:rPr>
              <w:t>Tema 0.</w:t>
            </w:r>
            <w:r w:rsidR="00056F64">
              <w:rPr>
                <w:rFonts w:asciiTheme="minorHAnsi" w:eastAsiaTheme="minorEastAsia" w:hAnsiTheme="minorHAnsi" w:cstheme="minorBidi"/>
                <w:noProof/>
                <w:kern w:val="2"/>
                <w:szCs w:val="22"/>
                <w14:ligatures w14:val="standardContextual"/>
              </w:rPr>
              <w:tab/>
            </w:r>
            <w:r w:rsidR="00056F64" w:rsidRPr="00792C22">
              <w:rPr>
                <w:rStyle w:val="Hyperlink"/>
                <w:noProof/>
                <w:lang w:val="pt-BR"/>
              </w:rPr>
              <w:t>Informações sobre você e sua organização</w:t>
            </w:r>
            <w:r w:rsidR="00056F64">
              <w:rPr>
                <w:noProof/>
                <w:webHidden/>
              </w:rPr>
              <w:tab/>
            </w:r>
            <w:r w:rsidR="00056F64">
              <w:rPr>
                <w:noProof/>
                <w:webHidden/>
              </w:rPr>
              <w:fldChar w:fldCharType="begin"/>
            </w:r>
            <w:r w:rsidR="00056F64">
              <w:rPr>
                <w:noProof/>
                <w:webHidden/>
              </w:rPr>
              <w:instrText xml:space="preserve"> PAGEREF _Toc143679063 \h </w:instrText>
            </w:r>
            <w:r w:rsidR="00056F64">
              <w:rPr>
                <w:noProof/>
                <w:webHidden/>
              </w:rPr>
            </w:r>
            <w:r w:rsidR="00056F64">
              <w:rPr>
                <w:noProof/>
                <w:webHidden/>
              </w:rPr>
              <w:fldChar w:fldCharType="separate"/>
            </w:r>
            <w:r w:rsidR="00056F64">
              <w:rPr>
                <w:noProof/>
                <w:webHidden/>
              </w:rPr>
              <w:t>5</w:t>
            </w:r>
            <w:r w:rsidR="00056F64">
              <w:rPr>
                <w:noProof/>
                <w:webHidden/>
              </w:rPr>
              <w:fldChar w:fldCharType="end"/>
            </w:r>
          </w:hyperlink>
        </w:p>
        <w:p w14:paraId="0C28AE56" w14:textId="0F650BE7" w:rsidR="00056F64" w:rsidRDefault="00056F64">
          <w:pPr>
            <w:pStyle w:val="TOC2"/>
            <w:tabs>
              <w:tab w:val="left" w:pos="1320"/>
              <w:tab w:val="right" w:leader="dot" w:pos="9323"/>
            </w:tabs>
            <w:rPr>
              <w:rFonts w:asciiTheme="minorHAnsi" w:eastAsiaTheme="minorEastAsia" w:hAnsiTheme="minorHAnsi" w:cstheme="minorBidi"/>
              <w:noProof/>
              <w:kern w:val="2"/>
              <w:szCs w:val="22"/>
              <w14:ligatures w14:val="standardContextual"/>
            </w:rPr>
          </w:pPr>
          <w:hyperlink w:anchor="_Toc143679064" w:history="1">
            <w:r w:rsidRPr="00792C22">
              <w:rPr>
                <w:rStyle w:val="Hyperlink"/>
                <w:noProof/>
                <w:lang w:val="pt-BR"/>
              </w:rPr>
              <w:t>Tema 1.</w:t>
            </w:r>
            <w:r>
              <w:rPr>
                <w:rFonts w:asciiTheme="minorHAnsi" w:eastAsiaTheme="minorEastAsia" w:hAnsiTheme="minorHAnsi" w:cstheme="minorBidi"/>
                <w:noProof/>
                <w:kern w:val="2"/>
                <w:szCs w:val="22"/>
                <w14:ligatures w14:val="standardContextual"/>
              </w:rPr>
              <w:tab/>
            </w:r>
            <w:r w:rsidRPr="00792C22">
              <w:rPr>
                <w:rStyle w:val="Hyperlink"/>
                <w:noProof/>
                <w:lang w:val="pt-BR"/>
              </w:rPr>
              <w:t>Enfrentar o risco de desmatamento</w:t>
            </w:r>
            <w:r>
              <w:rPr>
                <w:noProof/>
                <w:webHidden/>
              </w:rPr>
              <w:tab/>
            </w:r>
            <w:r>
              <w:rPr>
                <w:noProof/>
                <w:webHidden/>
              </w:rPr>
              <w:fldChar w:fldCharType="begin"/>
            </w:r>
            <w:r>
              <w:rPr>
                <w:noProof/>
                <w:webHidden/>
              </w:rPr>
              <w:instrText xml:space="preserve"> PAGEREF _Toc143679064 \h </w:instrText>
            </w:r>
            <w:r>
              <w:rPr>
                <w:noProof/>
                <w:webHidden/>
              </w:rPr>
            </w:r>
            <w:r>
              <w:rPr>
                <w:noProof/>
                <w:webHidden/>
              </w:rPr>
              <w:fldChar w:fldCharType="separate"/>
            </w:r>
            <w:r>
              <w:rPr>
                <w:noProof/>
                <w:webHidden/>
              </w:rPr>
              <w:t>6</w:t>
            </w:r>
            <w:r>
              <w:rPr>
                <w:noProof/>
                <w:webHidden/>
              </w:rPr>
              <w:fldChar w:fldCharType="end"/>
            </w:r>
          </w:hyperlink>
        </w:p>
        <w:p w14:paraId="0FB4C860" w14:textId="40C9BF8B" w:rsidR="00056F64" w:rsidRDefault="00056F64">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9065" w:history="1">
            <w:r w:rsidRPr="00792C22">
              <w:rPr>
                <w:rStyle w:val="Hyperlink"/>
                <w:rFonts w:cs="Arial"/>
                <w:noProof/>
                <w:lang w:val="pt-BR"/>
              </w:rPr>
              <w:t xml:space="preserve">3.1.1 </w:t>
            </w:r>
            <w:r w:rsidRPr="00792C22">
              <w:rPr>
                <w:rStyle w:val="Hyperlink"/>
                <w:rFonts w:cs="Arial"/>
                <w:noProof/>
                <w:shd w:val="clear" w:color="auto" w:fill="00B9E4"/>
                <w:lang w:val="pt-BR"/>
              </w:rPr>
              <w:t>NOVO 2025</w:t>
            </w:r>
            <w:r w:rsidRPr="00792C22">
              <w:rPr>
                <w:rStyle w:val="Hyperlink"/>
                <w:rFonts w:cs="Arial"/>
                <w:noProof/>
                <w:lang w:val="pt-BR"/>
              </w:rPr>
              <w:t xml:space="preserve"> Proteção das florestas e ecossistemas</w:t>
            </w:r>
            <w:r>
              <w:rPr>
                <w:noProof/>
                <w:webHidden/>
              </w:rPr>
              <w:tab/>
            </w:r>
            <w:r>
              <w:rPr>
                <w:noProof/>
                <w:webHidden/>
              </w:rPr>
              <w:fldChar w:fldCharType="begin"/>
            </w:r>
            <w:r>
              <w:rPr>
                <w:noProof/>
                <w:webHidden/>
              </w:rPr>
              <w:instrText xml:space="preserve"> PAGEREF _Toc143679065 \h </w:instrText>
            </w:r>
            <w:r>
              <w:rPr>
                <w:noProof/>
                <w:webHidden/>
              </w:rPr>
            </w:r>
            <w:r>
              <w:rPr>
                <w:noProof/>
                <w:webHidden/>
              </w:rPr>
              <w:fldChar w:fldCharType="separate"/>
            </w:r>
            <w:r>
              <w:rPr>
                <w:noProof/>
                <w:webHidden/>
              </w:rPr>
              <w:t>9</w:t>
            </w:r>
            <w:r>
              <w:rPr>
                <w:noProof/>
                <w:webHidden/>
              </w:rPr>
              <w:fldChar w:fldCharType="end"/>
            </w:r>
          </w:hyperlink>
        </w:p>
        <w:p w14:paraId="2577C805" w14:textId="0D48A63B" w:rsidR="00056F64" w:rsidRDefault="00056F64">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9066" w:history="1">
            <w:r w:rsidRPr="00792C22">
              <w:rPr>
                <w:rStyle w:val="Hyperlink"/>
                <w:rFonts w:cs="Arial"/>
                <w:noProof/>
                <w:lang w:val="pt-BR"/>
              </w:rPr>
              <w:t xml:space="preserve">3.1.2 </w:t>
            </w:r>
            <w:r w:rsidRPr="00792C22">
              <w:rPr>
                <w:rStyle w:val="Hyperlink"/>
                <w:rFonts w:cs="Arial"/>
                <w:noProof/>
                <w:shd w:val="clear" w:color="auto" w:fill="00B9E4"/>
                <w:lang w:val="pt-BR"/>
              </w:rPr>
              <w:t xml:space="preserve">NOVO 2025 </w:t>
            </w:r>
            <w:r w:rsidRPr="00792C22">
              <w:rPr>
                <w:rStyle w:val="Hyperlink"/>
                <w:rFonts w:cs="Arial"/>
                <w:noProof/>
                <w:lang w:val="pt-BR"/>
              </w:rPr>
              <w:t>Avaliação e monitoramento do risco de desmatamento</w:t>
            </w:r>
            <w:r>
              <w:rPr>
                <w:noProof/>
                <w:webHidden/>
              </w:rPr>
              <w:tab/>
            </w:r>
            <w:r>
              <w:rPr>
                <w:noProof/>
                <w:webHidden/>
              </w:rPr>
              <w:fldChar w:fldCharType="begin"/>
            </w:r>
            <w:r>
              <w:rPr>
                <w:noProof/>
                <w:webHidden/>
              </w:rPr>
              <w:instrText xml:space="preserve"> PAGEREF _Toc143679066 \h </w:instrText>
            </w:r>
            <w:r>
              <w:rPr>
                <w:noProof/>
                <w:webHidden/>
              </w:rPr>
            </w:r>
            <w:r>
              <w:rPr>
                <w:noProof/>
                <w:webHidden/>
              </w:rPr>
              <w:fldChar w:fldCharType="separate"/>
            </w:r>
            <w:r>
              <w:rPr>
                <w:noProof/>
                <w:webHidden/>
              </w:rPr>
              <w:t>11</w:t>
            </w:r>
            <w:r>
              <w:rPr>
                <w:noProof/>
                <w:webHidden/>
              </w:rPr>
              <w:fldChar w:fldCharType="end"/>
            </w:r>
          </w:hyperlink>
        </w:p>
        <w:p w14:paraId="7F4123AE" w14:textId="397EBDE9" w:rsidR="00056F64" w:rsidRDefault="00056F64">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9067" w:history="1">
            <w:r w:rsidRPr="00792C22">
              <w:rPr>
                <w:rStyle w:val="Hyperlink"/>
                <w:rFonts w:cs="Arial"/>
                <w:noProof/>
                <w:lang w:val="pt-BR"/>
              </w:rPr>
              <w:t xml:space="preserve">3.1.3 </w:t>
            </w:r>
            <w:r w:rsidRPr="00792C22">
              <w:rPr>
                <w:rStyle w:val="Hyperlink"/>
                <w:rFonts w:cs="Arial"/>
                <w:noProof/>
                <w:shd w:val="clear" w:color="auto" w:fill="00B9E4"/>
                <w:lang w:val="pt-BR"/>
              </w:rPr>
              <w:t xml:space="preserve">NOVO 2025 </w:t>
            </w:r>
            <w:r w:rsidRPr="00792C22">
              <w:rPr>
                <w:rStyle w:val="Hyperlink"/>
                <w:rFonts w:cs="Arial"/>
                <w:noProof/>
                <w:lang w:val="pt-BR"/>
              </w:rPr>
              <w:t>Plano de prevenção e mitigação do desmatamento</w:t>
            </w:r>
            <w:r>
              <w:rPr>
                <w:noProof/>
                <w:webHidden/>
              </w:rPr>
              <w:tab/>
            </w:r>
            <w:r>
              <w:rPr>
                <w:noProof/>
                <w:webHidden/>
              </w:rPr>
              <w:fldChar w:fldCharType="begin"/>
            </w:r>
            <w:r>
              <w:rPr>
                <w:noProof/>
                <w:webHidden/>
              </w:rPr>
              <w:instrText xml:space="preserve"> PAGEREF _Toc143679067 \h </w:instrText>
            </w:r>
            <w:r>
              <w:rPr>
                <w:noProof/>
                <w:webHidden/>
              </w:rPr>
            </w:r>
            <w:r>
              <w:rPr>
                <w:noProof/>
                <w:webHidden/>
              </w:rPr>
              <w:fldChar w:fldCharType="separate"/>
            </w:r>
            <w:r>
              <w:rPr>
                <w:noProof/>
                <w:webHidden/>
              </w:rPr>
              <w:t>12</w:t>
            </w:r>
            <w:r>
              <w:rPr>
                <w:noProof/>
                <w:webHidden/>
              </w:rPr>
              <w:fldChar w:fldCharType="end"/>
            </w:r>
          </w:hyperlink>
        </w:p>
        <w:p w14:paraId="0102CF70" w14:textId="12A843A6" w:rsidR="00056F64" w:rsidRDefault="00056F64">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9068" w:history="1">
            <w:r w:rsidRPr="00792C22">
              <w:rPr>
                <w:rStyle w:val="Hyperlink"/>
                <w:rFonts w:cs="Arial"/>
                <w:noProof/>
                <w:lang w:val="pt-BR"/>
              </w:rPr>
              <w:t xml:space="preserve">3.1.4 </w:t>
            </w:r>
            <w:r w:rsidRPr="00792C22">
              <w:rPr>
                <w:rStyle w:val="Hyperlink"/>
                <w:rFonts w:cs="Arial"/>
                <w:noProof/>
                <w:shd w:val="clear" w:color="auto" w:fill="00B9E4"/>
                <w:lang w:val="pt-BR"/>
              </w:rPr>
              <w:t xml:space="preserve">NOVO 2025 </w:t>
            </w:r>
            <w:r w:rsidRPr="00792C22">
              <w:rPr>
                <w:rStyle w:val="Hyperlink"/>
                <w:rFonts w:cs="Arial"/>
                <w:noProof/>
                <w:lang w:val="pt-BR"/>
              </w:rPr>
              <w:t>Apoio aos produtores para prevenir e mitigar o desmatamento</w:t>
            </w:r>
            <w:r>
              <w:rPr>
                <w:noProof/>
                <w:webHidden/>
              </w:rPr>
              <w:tab/>
            </w:r>
            <w:r>
              <w:rPr>
                <w:noProof/>
                <w:webHidden/>
              </w:rPr>
              <w:fldChar w:fldCharType="begin"/>
            </w:r>
            <w:r>
              <w:rPr>
                <w:noProof/>
                <w:webHidden/>
              </w:rPr>
              <w:instrText xml:space="preserve"> PAGEREF _Toc143679068 \h </w:instrText>
            </w:r>
            <w:r>
              <w:rPr>
                <w:noProof/>
                <w:webHidden/>
              </w:rPr>
            </w:r>
            <w:r>
              <w:rPr>
                <w:noProof/>
                <w:webHidden/>
              </w:rPr>
              <w:fldChar w:fldCharType="separate"/>
            </w:r>
            <w:r>
              <w:rPr>
                <w:noProof/>
                <w:webHidden/>
              </w:rPr>
              <w:t>13</w:t>
            </w:r>
            <w:r>
              <w:rPr>
                <w:noProof/>
                <w:webHidden/>
              </w:rPr>
              <w:fldChar w:fldCharType="end"/>
            </w:r>
          </w:hyperlink>
        </w:p>
        <w:p w14:paraId="63DCADAA" w14:textId="7334CCFA" w:rsidR="00056F64" w:rsidRDefault="00056F64">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9069" w:history="1">
            <w:r w:rsidRPr="00792C22">
              <w:rPr>
                <w:rStyle w:val="Hyperlink"/>
                <w:rFonts w:cs="Arial"/>
                <w:noProof/>
                <w:lang w:val="pt-BR"/>
              </w:rPr>
              <w:t xml:space="preserve">3.1.5 Dados de </w:t>
            </w:r>
            <w:r w:rsidRPr="00792C22">
              <w:rPr>
                <w:rStyle w:val="Hyperlink"/>
                <w:rFonts w:cs="Arial"/>
                <w:noProof/>
                <w:lang w:val="pt-BR"/>
              </w:rPr>
              <w:t>g</w:t>
            </w:r>
            <w:r w:rsidRPr="00792C22">
              <w:rPr>
                <w:rStyle w:val="Hyperlink"/>
                <w:rFonts w:cs="Arial"/>
                <w:noProof/>
                <w:lang w:val="pt-BR"/>
              </w:rPr>
              <w:t>eolocalização</w:t>
            </w:r>
            <w:r>
              <w:rPr>
                <w:noProof/>
                <w:webHidden/>
              </w:rPr>
              <w:tab/>
            </w:r>
            <w:r>
              <w:rPr>
                <w:noProof/>
                <w:webHidden/>
              </w:rPr>
              <w:fldChar w:fldCharType="begin"/>
            </w:r>
            <w:r>
              <w:rPr>
                <w:noProof/>
                <w:webHidden/>
              </w:rPr>
              <w:instrText xml:space="preserve"> PAGEREF _Toc143679069 \h </w:instrText>
            </w:r>
            <w:r>
              <w:rPr>
                <w:noProof/>
                <w:webHidden/>
              </w:rPr>
            </w:r>
            <w:r>
              <w:rPr>
                <w:noProof/>
                <w:webHidden/>
              </w:rPr>
              <w:fldChar w:fldCharType="separate"/>
            </w:r>
            <w:r>
              <w:rPr>
                <w:noProof/>
                <w:webHidden/>
              </w:rPr>
              <w:t>13</w:t>
            </w:r>
            <w:r>
              <w:rPr>
                <w:noProof/>
                <w:webHidden/>
              </w:rPr>
              <w:fldChar w:fldCharType="end"/>
            </w:r>
          </w:hyperlink>
        </w:p>
        <w:p w14:paraId="23FF3285" w14:textId="45F9849D" w:rsidR="00056F64" w:rsidRDefault="00056F64">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9070" w:history="1">
            <w:r w:rsidRPr="00792C22">
              <w:rPr>
                <w:rStyle w:val="Hyperlink"/>
                <w:rFonts w:cs="Arial"/>
                <w:noProof/>
                <w:lang w:val="pt-BR"/>
              </w:rPr>
              <w:t xml:space="preserve">3.1.6 </w:t>
            </w:r>
            <w:r w:rsidRPr="00792C22">
              <w:rPr>
                <w:rStyle w:val="Hyperlink"/>
                <w:rFonts w:cs="Arial"/>
                <w:noProof/>
                <w:shd w:val="clear" w:color="auto" w:fill="00B9E4"/>
                <w:lang w:val="pt-BR"/>
              </w:rPr>
              <w:t xml:space="preserve">NOVO 2025 </w:t>
            </w:r>
            <w:r w:rsidRPr="00792C22">
              <w:rPr>
                <w:rStyle w:val="Hyperlink"/>
                <w:rFonts w:cs="Arial"/>
                <w:noProof/>
                <w:lang w:val="pt-BR"/>
              </w:rPr>
              <w:t>Compartilhar dados de geolocalização</w:t>
            </w:r>
            <w:r>
              <w:rPr>
                <w:noProof/>
                <w:webHidden/>
              </w:rPr>
              <w:tab/>
            </w:r>
            <w:r>
              <w:rPr>
                <w:noProof/>
                <w:webHidden/>
              </w:rPr>
              <w:fldChar w:fldCharType="begin"/>
            </w:r>
            <w:r>
              <w:rPr>
                <w:noProof/>
                <w:webHidden/>
              </w:rPr>
              <w:instrText xml:space="preserve"> PAGEREF _Toc143679070 \h </w:instrText>
            </w:r>
            <w:r>
              <w:rPr>
                <w:noProof/>
                <w:webHidden/>
              </w:rPr>
            </w:r>
            <w:r>
              <w:rPr>
                <w:noProof/>
                <w:webHidden/>
              </w:rPr>
              <w:fldChar w:fldCharType="separate"/>
            </w:r>
            <w:r>
              <w:rPr>
                <w:noProof/>
                <w:webHidden/>
              </w:rPr>
              <w:t>14</w:t>
            </w:r>
            <w:r>
              <w:rPr>
                <w:noProof/>
                <w:webHidden/>
              </w:rPr>
              <w:fldChar w:fldCharType="end"/>
            </w:r>
          </w:hyperlink>
        </w:p>
        <w:p w14:paraId="1041DC81" w14:textId="230CD683" w:rsidR="00056F64" w:rsidRDefault="00056F64">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9071" w:history="1">
            <w:r w:rsidRPr="00792C22">
              <w:rPr>
                <w:rStyle w:val="Hyperlink"/>
                <w:rFonts w:cs="Arial"/>
                <w:noProof/>
                <w:lang w:val="pt-BR"/>
              </w:rPr>
              <w:t xml:space="preserve">3.1.7 </w:t>
            </w:r>
            <w:r w:rsidRPr="00792C22">
              <w:rPr>
                <w:rStyle w:val="Hyperlink"/>
                <w:rFonts w:cs="Arial"/>
                <w:noProof/>
                <w:shd w:val="clear" w:color="auto" w:fill="00B9E4"/>
                <w:lang w:val="pt-BR"/>
              </w:rPr>
              <w:t xml:space="preserve">NOVO 2025 </w:t>
            </w:r>
            <w:r w:rsidRPr="00792C22">
              <w:rPr>
                <w:rStyle w:val="Hyperlink"/>
                <w:rFonts w:cs="Arial"/>
                <w:noProof/>
                <w:lang w:val="pt-BR"/>
              </w:rPr>
              <w:t>Relatórios OPP</w:t>
            </w:r>
            <w:r>
              <w:rPr>
                <w:noProof/>
                <w:webHidden/>
              </w:rPr>
              <w:tab/>
            </w:r>
            <w:r>
              <w:rPr>
                <w:noProof/>
                <w:webHidden/>
              </w:rPr>
              <w:fldChar w:fldCharType="begin"/>
            </w:r>
            <w:r>
              <w:rPr>
                <w:noProof/>
                <w:webHidden/>
              </w:rPr>
              <w:instrText xml:space="preserve"> PAGEREF _Toc143679071 \h </w:instrText>
            </w:r>
            <w:r>
              <w:rPr>
                <w:noProof/>
                <w:webHidden/>
              </w:rPr>
            </w:r>
            <w:r>
              <w:rPr>
                <w:noProof/>
                <w:webHidden/>
              </w:rPr>
              <w:fldChar w:fldCharType="separate"/>
            </w:r>
            <w:r>
              <w:rPr>
                <w:noProof/>
                <w:webHidden/>
              </w:rPr>
              <w:t>15</w:t>
            </w:r>
            <w:r>
              <w:rPr>
                <w:noProof/>
                <w:webHidden/>
              </w:rPr>
              <w:fldChar w:fldCharType="end"/>
            </w:r>
          </w:hyperlink>
        </w:p>
        <w:p w14:paraId="49B4FF94" w14:textId="71EAC1EC" w:rsidR="00056F64" w:rsidRDefault="00056F64">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9072" w:history="1">
            <w:r w:rsidRPr="00792C22">
              <w:rPr>
                <w:rStyle w:val="Hyperlink"/>
                <w:rFonts w:cs="Arial"/>
                <w:noProof/>
                <w:lang w:val="pt-BR"/>
              </w:rPr>
              <w:t xml:space="preserve">3.1.8 </w:t>
            </w:r>
            <w:r w:rsidRPr="00792C22">
              <w:rPr>
                <w:rStyle w:val="Hyperlink"/>
                <w:rFonts w:cs="Arial"/>
                <w:noProof/>
                <w:shd w:val="clear" w:color="auto" w:fill="00B9E4"/>
                <w:lang w:val="pt-BR"/>
              </w:rPr>
              <w:t xml:space="preserve">NOVO 2025 </w:t>
            </w:r>
            <w:r w:rsidRPr="00792C22">
              <w:rPr>
                <w:rStyle w:val="Hyperlink"/>
                <w:rFonts w:cs="Arial"/>
                <w:noProof/>
                <w:lang w:val="pt-BR"/>
              </w:rPr>
              <w:t>Relatórios dos comerciantes</w:t>
            </w:r>
            <w:r>
              <w:rPr>
                <w:noProof/>
                <w:webHidden/>
              </w:rPr>
              <w:tab/>
            </w:r>
            <w:r>
              <w:rPr>
                <w:noProof/>
                <w:webHidden/>
              </w:rPr>
              <w:fldChar w:fldCharType="begin"/>
            </w:r>
            <w:r>
              <w:rPr>
                <w:noProof/>
                <w:webHidden/>
              </w:rPr>
              <w:instrText xml:space="preserve"> PAGEREF _Toc143679072 \h </w:instrText>
            </w:r>
            <w:r>
              <w:rPr>
                <w:noProof/>
                <w:webHidden/>
              </w:rPr>
            </w:r>
            <w:r>
              <w:rPr>
                <w:noProof/>
                <w:webHidden/>
              </w:rPr>
              <w:fldChar w:fldCharType="separate"/>
            </w:r>
            <w:r>
              <w:rPr>
                <w:noProof/>
                <w:webHidden/>
              </w:rPr>
              <w:t>16</w:t>
            </w:r>
            <w:r>
              <w:rPr>
                <w:noProof/>
                <w:webHidden/>
              </w:rPr>
              <w:fldChar w:fldCharType="end"/>
            </w:r>
          </w:hyperlink>
        </w:p>
        <w:p w14:paraId="3FBDABE1" w14:textId="3065486E" w:rsidR="00056F64" w:rsidRDefault="00056F64">
          <w:pPr>
            <w:pStyle w:val="TOC3"/>
            <w:tabs>
              <w:tab w:val="right" w:leader="dot" w:pos="9323"/>
            </w:tabs>
            <w:rPr>
              <w:rFonts w:asciiTheme="minorHAnsi" w:eastAsiaTheme="minorEastAsia" w:hAnsiTheme="minorHAnsi" w:cstheme="minorBidi"/>
              <w:noProof/>
              <w:kern w:val="2"/>
              <w:szCs w:val="22"/>
              <w14:ligatures w14:val="standardContextual"/>
            </w:rPr>
          </w:pPr>
          <w:hyperlink w:anchor="_Toc143679073" w:history="1">
            <w:r w:rsidRPr="00792C22">
              <w:rPr>
                <w:rStyle w:val="Hyperlink"/>
                <w:rFonts w:cs="Arial"/>
                <w:noProof/>
                <w:lang w:val="pt-BR"/>
              </w:rPr>
              <w:t xml:space="preserve">3.1.9 </w:t>
            </w:r>
            <w:r w:rsidRPr="00792C22">
              <w:rPr>
                <w:rStyle w:val="Hyperlink"/>
                <w:rFonts w:cs="Arial"/>
                <w:noProof/>
                <w:shd w:val="clear" w:color="auto" w:fill="00B9E4"/>
                <w:lang w:val="pt-BR"/>
              </w:rPr>
              <w:t xml:space="preserve">NOVO 2025 </w:t>
            </w:r>
            <w:r w:rsidRPr="00792C22">
              <w:rPr>
                <w:rStyle w:val="Hyperlink"/>
                <w:rFonts w:cs="Arial"/>
                <w:noProof/>
                <w:lang w:val="pt-BR"/>
              </w:rPr>
              <w:t>Gestão da biodiversidade</w:t>
            </w:r>
            <w:r>
              <w:rPr>
                <w:noProof/>
                <w:webHidden/>
              </w:rPr>
              <w:tab/>
            </w:r>
            <w:r>
              <w:rPr>
                <w:noProof/>
                <w:webHidden/>
              </w:rPr>
              <w:fldChar w:fldCharType="begin"/>
            </w:r>
            <w:r>
              <w:rPr>
                <w:noProof/>
                <w:webHidden/>
              </w:rPr>
              <w:instrText xml:space="preserve"> PAGEREF _Toc143679073 \h </w:instrText>
            </w:r>
            <w:r>
              <w:rPr>
                <w:noProof/>
                <w:webHidden/>
              </w:rPr>
            </w:r>
            <w:r>
              <w:rPr>
                <w:noProof/>
                <w:webHidden/>
              </w:rPr>
              <w:fldChar w:fldCharType="separate"/>
            </w:r>
            <w:r>
              <w:rPr>
                <w:noProof/>
                <w:webHidden/>
              </w:rPr>
              <w:t>17</w:t>
            </w:r>
            <w:r>
              <w:rPr>
                <w:noProof/>
                <w:webHidden/>
              </w:rPr>
              <w:fldChar w:fldCharType="end"/>
            </w:r>
          </w:hyperlink>
        </w:p>
        <w:p w14:paraId="6A77ABC8" w14:textId="6C70510D" w:rsidR="00056F64" w:rsidRDefault="00056F64">
          <w:pPr>
            <w:pStyle w:val="TOC2"/>
            <w:tabs>
              <w:tab w:val="left" w:pos="1320"/>
              <w:tab w:val="right" w:leader="dot" w:pos="9323"/>
            </w:tabs>
            <w:rPr>
              <w:rFonts w:asciiTheme="minorHAnsi" w:eastAsiaTheme="minorEastAsia" w:hAnsiTheme="minorHAnsi" w:cstheme="minorBidi"/>
              <w:noProof/>
              <w:kern w:val="2"/>
              <w:szCs w:val="22"/>
              <w14:ligatures w14:val="standardContextual"/>
            </w:rPr>
          </w:pPr>
          <w:hyperlink w:anchor="_Toc143679074" w:history="1">
            <w:r w:rsidRPr="00792C22">
              <w:rPr>
                <w:rStyle w:val="Hyperlink"/>
                <w:rFonts w:cs="Arial"/>
                <w:noProof/>
                <w:lang w:val="pt-BR"/>
              </w:rPr>
              <w:t>Tema 2.</w:t>
            </w:r>
            <w:r>
              <w:rPr>
                <w:rFonts w:asciiTheme="minorHAnsi" w:eastAsiaTheme="minorEastAsia" w:hAnsiTheme="minorHAnsi" w:cstheme="minorBidi"/>
                <w:noProof/>
                <w:kern w:val="2"/>
                <w:szCs w:val="22"/>
                <w14:ligatures w14:val="standardContextual"/>
              </w:rPr>
              <w:tab/>
            </w:r>
            <w:r w:rsidRPr="00792C22">
              <w:rPr>
                <w:rStyle w:val="Hyperlink"/>
                <w:noProof/>
                <w:lang w:val="pt-BR"/>
              </w:rPr>
              <w:t>Comentários</w:t>
            </w:r>
            <w:r w:rsidRPr="00792C22">
              <w:rPr>
                <w:rStyle w:val="Hyperlink"/>
                <w:rFonts w:cs="Arial"/>
                <w:noProof/>
                <w:lang w:val="pt-BR"/>
              </w:rPr>
              <w:t xml:space="preserve"> gerais</w:t>
            </w:r>
            <w:r>
              <w:rPr>
                <w:noProof/>
                <w:webHidden/>
              </w:rPr>
              <w:tab/>
            </w:r>
            <w:r>
              <w:rPr>
                <w:noProof/>
                <w:webHidden/>
              </w:rPr>
              <w:fldChar w:fldCharType="begin"/>
            </w:r>
            <w:r>
              <w:rPr>
                <w:noProof/>
                <w:webHidden/>
              </w:rPr>
              <w:instrText xml:space="preserve"> PAGEREF _Toc143679074 \h </w:instrText>
            </w:r>
            <w:r>
              <w:rPr>
                <w:noProof/>
                <w:webHidden/>
              </w:rPr>
            </w:r>
            <w:r>
              <w:rPr>
                <w:noProof/>
                <w:webHidden/>
              </w:rPr>
              <w:fldChar w:fldCharType="separate"/>
            </w:r>
            <w:r>
              <w:rPr>
                <w:noProof/>
                <w:webHidden/>
              </w:rPr>
              <w:t>19</w:t>
            </w:r>
            <w:r>
              <w:rPr>
                <w:noProof/>
                <w:webHidden/>
              </w:rPr>
              <w:fldChar w:fldCharType="end"/>
            </w:r>
          </w:hyperlink>
        </w:p>
        <w:p w14:paraId="0C05F7B8" w14:textId="560AEBBB" w:rsidR="00056F64" w:rsidRDefault="00056F64">
          <w:pPr>
            <w:pStyle w:val="TOC1"/>
            <w:tabs>
              <w:tab w:val="left" w:pos="1100"/>
            </w:tabs>
            <w:rPr>
              <w:rFonts w:asciiTheme="minorHAnsi" w:eastAsiaTheme="minorEastAsia" w:hAnsiTheme="minorHAnsi" w:cstheme="minorBidi"/>
              <w:noProof/>
              <w:kern w:val="2"/>
              <w:szCs w:val="22"/>
              <w14:ligatures w14:val="standardContextual"/>
            </w:rPr>
          </w:pPr>
          <w:hyperlink w:anchor="_Toc143679075" w:history="1">
            <w:r w:rsidRPr="00792C22">
              <w:rPr>
                <w:rStyle w:val="Hyperlink"/>
                <w:rFonts w:cs="Arial"/>
                <w:noProof/>
                <w:lang w:val="pt-BR"/>
              </w:rPr>
              <w:t>Anexo 1.</w:t>
            </w:r>
            <w:r>
              <w:rPr>
                <w:rFonts w:asciiTheme="minorHAnsi" w:eastAsiaTheme="minorEastAsia" w:hAnsiTheme="minorHAnsi" w:cstheme="minorBidi"/>
                <w:noProof/>
                <w:kern w:val="2"/>
                <w:szCs w:val="22"/>
                <w14:ligatures w14:val="standardContextual"/>
              </w:rPr>
              <w:tab/>
            </w:r>
            <w:r w:rsidRPr="00792C22">
              <w:rPr>
                <w:rStyle w:val="Hyperlink"/>
                <w:rFonts w:cs="Arial"/>
                <w:noProof/>
                <w:lang w:val="pt-BR"/>
              </w:rPr>
              <w:t>: Resumo da legislação sobre produtos livres de desmatamento Agosto 2023</w:t>
            </w:r>
            <w:r>
              <w:rPr>
                <w:noProof/>
                <w:webHidden/>
              </w:rPr>
              <w:tab/>
            </w:r>
            <w:r>
              <w:rPr>
                <w:noProof/>
                <w:webHidden/>
              </w:rPr>
              <w:fldChar w:fldCharType="begin"/>
            </w:r>
            <w:r>
              <w:rPr>
                <w:noProof/>
                <w:webHidden/>
              </w:rPr>
              <w:instrText xml:space="preserve"> PAGEREF _Toc143679075 \h </w:instrText>
            </w:r>
            <w:r>
              <w:rPr>
                <w:noProof/>
                <w:webHidden/>
              </w:rPr>
            </w:r>
            <w:r>
              <w:rPr>
                <w:noProof/>
                <w:webHidden/>
              </w:rPr>
              <w:fldChar w:fldCharType="separate"/>
            </w:r>
            <w:r>
              <w:rPr>
                <w:noProof/>
                <w:webHidden/>
              </w:rPr>
              <w:t>21</w:t>
            </w:r>
            <w:r>
              <w:rPr>
                <w:noProof/>
                <w:webHidden/>
              </w:rPr>
              <w:fldChar w:fldCharType="end"/>
            </w:r>
          </w:hyperlink>
        </w:p>
        <w:p w14:paraId="4745AE2B" w14:textId="5BFCFC13" w:rsidR="00B64E80" w:rsidRPr="006F77A6" w:rsidRDefault="00B64E80" w:rsidP="00B64E80">
          <w:pPr>
            <w:pStyle w:val="TOC1"/>
            <w:tabs>
              <w:tab w:val="left" w:pos="1100"/>
            </w:tabs>
            <w:rPr>
              <w:lang w:val="pt-BR"/>
            </w:rPr>
          </w:pPr>
          <w:r w:rsidRPr="00332F54">
            <w:rPr>
              <w:noProof/>
              <w:lang w:val="pt-BR"/>
            </w:rPr>
            <w:fldChar w:fldCharType="end"/>
          </w:r>
        </w:p>
        <w:bookmarkStart w:id="0" w:name="_Toc458006581" w:displacedByCustomXml="next"/>
        <w:bookmarkStart w:id="1" w:name="_Toc458006539" w:displacedByCustomXml="next"/>
        <w:bookmarkStart w:id="2" w:name="_Toc458006433" w:displacedByCustomXml="next"/>
      </w:sdtContent>
    </w:sdt>
    <w:bookmarkEnd w:id="2" w:displacedByCustomXml="prev"/>
    <w:bookmarkEnd w:id="1" w:displacedByCustomXml="prev"/>
    <w:bookmarkEnd w:id="0" w:displacedByCustomXml="prev"/>
    <w:p w14:paraId="5737765F" w14:textId="77777777" w:rsidR="00B64E80" w:rsidRDefault="00B64E80" w:rsidP="00B64E80">
      <w:pPr>
        <w:rPr>
          <w:rFonts w:cs="Arial"/>
          <w:lang w:val="pt-BR"/>
        </w:rPr>
      </w:pPr>
    </w:p>
    <w:p w14:paraId="05C4F0AF" w14:textId="77777777" w:rsidR="00B64E80" w:rsidRPr="006F77A6" w:rsidRDefault="00B64E80" w:rsidP="00B64E80">
      <w:pPr>
        <w:rPr>
          <w:rFonts w:cs="Arial"/>
          <w:b/>
          <w:bCs/>
          <w:lang w:val="pt-BR"/>
        </w:rPr>
      </w:pPr>
      <w:r w:rsidRPr="006F77A6">
        <w:rPr>
          <w:rFonts w:cs="Arial"/>
          <w:b/>
          <w:bCs/>
          <w:lang w:val="pt-BR"/>
        </w:rPr>
        <w:t>Estrutura do questionário:</w:t>
      </w:r>
    </w:p>
    <w:p w14:paraId="6F5218B4" w14:textId="77777777" w:rsidR="00B64E80" w:rsidRPr="00332F54" w:rsidRDefault="00B64E80" w:rsidP="00B64E80">
      <w:pPr>
        <w:rPr>
          <w:rFonts w:cs="Arial"/>
          <w:lang w:val="pt-BR" w:eastAsia="en-US"/>
        </w:rPr>
      </w:pPr>
      <w:r w:rsidRPr="00332F54">
        <w:rPr>
          <w:rFonts w:cs="Arial"/>
          <w:lang w:val="pt-BR" w:eastAsia="en-US"/>
        </w:rPr>
        <w:t>Para cada tema é apresentad</w:t>
      </w:r>
      <w:r>
        <w:rPr>
          <w:rFonts w:cs="Arial"/>
          <w:lang w:val="pt-BR" w:eastAsia="en-US"/>
        </w:rPr>
        <w:t>o</w:t>
      </w:r>
      <w:r w:rsidRPr="00332F54">
        <w:rPr>
          <w:rFonts w:cs="Arial"/>
          <w:lang w:val="pt-BR" w:eastAsia="en-US"/>
        </w:rPr>
        <w:t xml:space="preserve"> uma descrição </w:t>
      </w:r>
      <w:r>
        <w:rPr>
          <w:rFonts w:cs="Arial"/>
          <w:lang w:val="pt-BR" w:eastAsia="en-US"/>
        </w:rPr>
        <w:t>com o</w:t>
      </w:r>
      <w:r w:rsidRPr="00332F54">
        <w:rPr>
          <w:rFonts w:cs="Arial"/>
          <w:lang w:val="pt-BR" w:eastAsia="en-US"/>
        </w:rPr>
        <w:t xml:space="preserve"> objetivo </w:t>
      </w:r>
      <w:r w:rsidRPr="000828BE">
        <w:rPr>
          <w:rFonts w:cs="Arial"/>
          <w:lang w:val="pt-BR" w:eastAsia="en-US"/>
        </w:rPr>
        <w:t>da proposta. As mudanças propostas são apresentadas com referência aos requisitos relevantes do critério. Para</w:t>
      </w:r>
      <w:r w:rsidRPr="00332F54">
        <w:rPr>
          <w:rFonts w:cs="Arial"/>
          <w:lang w:val="pt-BR" w:eastAsia="en-US"/>
        </w:rPr>
        <w:t xml:space="preserve"> cada mudança proposta, são descritas a</w:t>
      </w:r>
      <w:r>
        <w:rPr>
          <w:rFonts w:cs="Arial"/>
          <w:lang w:val="pt-BR" w:eastAsia="en-US"/>
        </w:rPr>
        <w:t>s</w:t>
      </w:r>
      <w:r w:rsidRPr="00332F54">
        <w:rPr>
          <w:rFonts w:cs="Arial"/>
          <w:lang w:val="pt-BR" w:eastAsia="en-US"/>
        </w:rPr>
        <w:t xml:space="preserve"> justificativa</w:t>
      </w:r>
      <w:r>
        <w:rPr>
          <w:rFonts w:cs="Arial"/>
          <w:lang w:val="pt-BR" w:eastAsia="en-US"/>
        </w:rPr>
        <w:t>s</w:t>
      </w:r>
      <w:r w:rsidRPr="00332F54">
        <w:rPr>
          <w:rFonts w:cs="Arial"/>
          <w:lang w:val="pt-BR" w:eastAsia="en-US"/>
        </w:rPr>
        <w:t xml:space="preserve"> e as implicações. Convidamos as partes interessadas a fornecer sua opinião sobre as diferentes propostas e fazer contribuições adicionais. Além disso, alguns temas incluem propostas de indicadores para a apresentação de </w:t>
      </w:r>
      <w:r w:rsidRPr="00332F54">
        <w:rPr>
          <w:rFonts w:cs="Arial"/>
          <w:lang w:val="pt-BR" w:eastAsia="en-US"/>
        </w:rPr>
        <w:lastRenderedPageBreak/>
        <w:t xml:space="preserve">relatórios, já que é possível que no futuro sejam solicitadas para as OPP e para os comerciantes </w:t>
      </w:r>
      <w:r>
        <w:rPr>
          <w:rFonts w:cs="Arial"/>
          <w:lang w:val="pt-BR" w:eastAsia="en-US"/>
        </w:rPr>
        <w:t>a apresentação de</w:t>
      </w:r>
      <w:r w:rsidRPr="00332F54">
        <w:rPr>
          <w:rFonts w:cs="Arial"/>
          <w:lang w:val="pt-BR" w:eastAsia="en-US"/>
        </w:rPr>
        <w:t xml:space="preserve"> relatórios para Fairtrade International.</w:t>
      </w:r>
    </w:p>
    <w:p w14:paraId="3B8A94E5" w14:textId="77777777" w:rsidR="00B64E80" w:rsidRPr="00332F54" w:rsidRDefault="00B64E80" w:rsidP="00B64E80">
      <w:pPr>
        <w:rPr>
          <w:rFonts w:cs="Arial"/>
          <w:lang w:val="pt-BR"/>
        </w:rPr>
      </w:pPr>
      <w:r w:rsidRPr="00332F54">
        <w:rPr>
          <w:rFonts w:cs="Arial"/>
          <w:lang w:val="pt-BR"/>
        </w:rPr>
        <w:t xml:space="preserve">Se você for uma OPP, motivamos a que </w:t>
      </w:r>
      <w:r>
        <w:rPr>
          <w:rFonts w:cs="Arial"/>
          <w:lang w:val="pt-BR"/>
        </w:rPr>
        <w:t>participe</w:t>
      </w:r>
      <w:r w:rsidRPr="00332F54">
        <w:rPr>
          <w:rFonts w:cs="Arial"/>
          <w:lang w:val="pt-BR"/>
        </w:rPr>
        <w:t xml:space="preserve"> com seus membros para que façam contribuições a esta consulta. Durante o período da consulta, as redes de produtores (RP) poderão realizar oficinas para manter debates coletivos sobre os temas deste questionário</w:t>
      </w:r>
      <w:r>
        <w:rPr>
          <w:rFonts w:cs="Arial"/>
          <w:lang w:val="pt-BR"/>
        </w:rPr>
        <w:t>.</w:t>
      </w:r>
    </w:p>
    <w:p w14:paraId="4E7EF76C" w14:textId="77777777" w:rsidR="00B64E80" w:rsidRPr="00332F54" w:rsidRDefault="00B64E80" w:rsidP="00B64E80">
      <w:pPr>
        <w:rPr>
          <w:rFonts w:cs="Arial"/>
          <w:lang w:val="pt-BR"/>
        </w:rPr>
      </w:pPr>
      <w:r w:rsidRPr="00332F54">
        <w:rPr>
          <w:rFonts w:cs="Arial"/>
          <w:lang w:val="pt-BR"/>
        </w:rPr>
        <w:t>Sua contribuição é muito importante, portanto, leve seu tempo no processo. A versão online é salva automaticamente, desta forma, não precisa responder tudo de uma vez e pode voltar ao questionário mais tarde.</w:t>
      </w:r>
    </w:p>
    <w:p w14:paraId="77E6C917" w14:textId="77777777" w:rsidR="00B64E80" w:rsidRPr="00332F54" w:rsidRDefault="00B64E80" w:rsidP="00B64E80">
      <w:pPr>
        <w:rPr>
          <w:rFonts w:cs="Arial"/>
          <w:lang w:val="pt-BR"/>
        </w:rPr>
      </w:pPr>
      <w:r w:rsidRPr="00332F54">
        <w:rPr>
          <w:rFonts w:cs="Arial"/>
          <w:lang w:val="pt-BR"/>
        </w:rPr>
        <w:t xml:space="preserve">No Anexo 1 encontrará um resumo das </w:t>
      </w:r>
      <w:r w:rsidRPr="000828BE">
        <w:rPr>
          <w:rFonts w:cs="Arial"/>
          <w:lang w:val="pt-BR"/>
        </w:rPr>
        <w:t>regulamentações sobre</w:t>
      </w:r>
      <w:r w:rsidRPr="00332F54">
        <w:rPr>
          <w:rFonts w:cs="Arial"/>
          <w:lang w:val="pt-BR"/>
        </w:rPr>
        <w:t xml:space="preserve"> desmatamento.</w:t>
      </w:r>
    </w:p>
    <w:p w14:paraId="6BBD75E8" w14:textId="77777777" w:rsidR="00B64E80" w:rsidRPr="00332F54" w:rsidRDefault="00B64E80" w:rsidP="00B64E80">
      <w:pPr>
        <w:rPr>
          <w:rFonts w:cs="Arial"/>
          <w:lang w:val="pt-BR"/>
        </w:rPr>
      </w:pPr>
      <w:r w:rsidRPr="00332F54">
        <w:rPr>
          <w:rFonts w:cs="Arial"/>
          <w:lang w:val="pt-BR"/>
        </w:rPr>
        <w:t>Por favor, ocupe todo espaço que precisar para responder às perguntas.</w:t>
      </w:r>
    </w:p>
    <w:p w14:paraId="5E613D8A" w14:textId="77777777" w:rsidR="00B64E80" w:rsidRPr="00332F54" w:rsidRDefault="00B64E80" w:rsidP="00B64E80">
      <w:pPr>
        <w:pStyle w:val="Heading2"/>
        <w:numPr>
          <w:ilvl w:val="0"/>
          <w:numId w:val="22"/>
        </w:numPr>
        <w:tabs>
          <w:tab w:val="num" w:pos="349"/>
        </w:tabs>
        <w:ind w:left="284"/>
        <w:rPr>
          <w:sz w:val="28"/>
          <w:szCs w:val="22"/>
          <w:lang w:val="pt-BR"/>
        </w:rPr>
      </w:pPr>
      <w:bookmarkStart w:id="3" w:name="_Toc143679063"/>
      <w:r w:rsidRPr="00332F54">
        <w:rPr>
          <w:sz w:val="28"/>
          <w:szCs w:val="22"/>
          <w:lang w:val="pt-BR"/>
        </w:rPr>
        <w:t>Informaç</w:t>
      </w:r>
      <w:r>
        <w:rPr>
          <w:sz w:val="28"/>
          <w:szCs w:val="22"/>
          <w:lang w:val="pt-BR"/>
        </w:rPr>
        <w:t>ões</w:t>
      </w:r>
      <w:r w:rsidRPr="00332F54">
        <w:rPr>
          <w:sz w:val="28"/>
          <w:szCs w:val="22"/>
          <w:lang w:val="pt-BR"/>
        </w:rPr>
        <w:t xml:space="preserve"> sobre você e sua organização</w:t>
      </w:r>
      <w:bookmarkEnd w:id="3"/>
      <w:r w:rsidRPr="00332F54">
        <w:rPr>
          <w:sz w:val="28"/>
          <w:szCs w:val="22"/>
          <w:lang w:val="pt-BR"/>
        </w:rPr>
        <w:t xml:space="preserve"> </w:t>
      </w:r>
    </w:p>
    <w:p w14:paraId="5382C580" w14:textId="77777777" w:rsidR="00B64E80" w:rsidRPr="00332F54" w:rsidRDefault="00B64E80" w:rsidP="00B64E80">
      <w:pPr>
        <w:spacing w:after="0"/>
        <w:rPr>
          <w:rFonts w:cs="Arial"/>
          <w:lang w:val="pt-BR"/>
        </w:rPr>
      </w:pPr>
      <w:r w:rsidRPr="00332F54">
        <w:rPr>
          <w:rStyle w:val="rynqvb"/>
          <w:lang w:val="pt-BR"/>
        </w:rPr>
        <w:t>Por favor, preencha as seguintes informações:</w:t>
      </w:r>
    </w:p>
    <w:tbl>
      <w:tblPr>
        <w:tblpPr w:leftFromText="180" w:rightFromText="180" w:vertAnchor="text" w:horzAnchor="margin" w:tblpY="508"/>
        <w:tblW w:w="9497"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1E0" w:firstRow="1" w:lastRow="1" w:firstColumn="1" w:lastColumn="1" w:noHBand="0" w:noVBand="0"/>
      </w:tblPr>
      <w:tblGrid>
        <w:gridCol w:w="9497"/>
      </w:tblGrid>
      <w:tr w:rsidR="00B64E80" w:rsidRPr="00332F54" w14:paraId="5ACEA19F" w14:textId="77777777" w:rsidTr="00290CF9">
        <w:trPr>
          <w:trHeight w:val="483"/>
        </w:trPr>
        <w:tc>
          <w:tcPr>
            <w:tcW w:w="9497" w:type="dxa"/>
            <w:vAlign w:val="center"/>
          </w:tcPr>
          <w:p w14:paraId="5ADFAEB1" w14:textId="77777777" w:rsidR="00B64E80" w:rsidRPr="00332F54" w:rsidRDefault="00B64E80" w:rsidP="008E0668">
            <w:pPr>
              <w:pStyle w:val="Question"/>
              <w:numPr>
                <w:ilvl w:val="1"/>
                <w:numId w:val="33"/>
              </w:numPr>
              <w:rPr>
                <w:b/>
                <w:bCs w:val="0"/>
                <w:lang w:val="pt-BR"/>
              </w:rPr>
            </w:pPr>
            <w:bookmarkStart w:id="4" w:name="_Hlk111012809"/>
            <w:r w:rsidRPr="00332F54">
              <w:rPr>
                <w:b/>
                <w:bCs w:val="0"/>
                <w:lang w:val="pt-BR"/>
              </w:rPr>
              <w:t>Por favor,</w:t>
            </w:r>
            <w:r w:rsidRPr="00332F54">
              <w:rPr>
                <w:rFonts w:eastAsia="Calibri"/>
                <w:b/>
                <w:kern w:val="2"/>
                <w:lang w:val="pt-BR"/>
              </w:rPr>
              <w:t xml:space="preserve"> forneça informações</w:t>
            </w:r>
            <w:r w:rsidRPr="00332F54">
              <w:rPr>
                <w:b/>
                <w:bCs w:val="0"/>
                <w:lang w:val="pt-BR"/>
              </w:rPr>
              <w:t xml:space="preserve"> sobre você e sua organização para que possamos analisar os dados com precisão e entrar em contato com você em caso de requerer esclarecimentos.</w:t>
            </w:r>
          </w:p>
          <w:p w14:paraId="523DAB6B" w14:textId="77777777" w:rsidR="00B64E80" w:rsidRPr="00332F54" w:rsidRDefault="00B64E80" w:rsidP="00290CF9">
            <w:pPr>
              <w:pStyle w:val="Question"/>
              <w:numPr>
                <w:ilvl w:val="0"/>
                <w:numId w:val="0"/>
              </w:numPr>
              <w:ind w:left="22"/>
              <w:rPr>
                <w:lang w:val="pt-BR"/>
              </w:rPr>
            </w:pPr>
            <w:r w:rsidRPr="00332F54">
              <w:rPr>
                <w:lang w:val="pt-BR"/>
              </w:rPr>
              <w:t>Os resultados da pesquisa serão apresentados apenas de forma agregada e todas as informações dos participantes serão mantidas confidenciais.</w:t>
            </w:r>
          </w:p>
          <w:p w14:paraId="22E61006" w14:textId="77777777" w:rsidR="00B64E80" w:rsidRPr="00332F54" w:rsidRDefault="00B64E80" w:rsidP="00290CF9">
            <w:pPr>
              <w:spacing w:line="240" w:lineRule="auto"/>
              <w:rPr>
                <w:rFonts w:cs="Arial"/>
                <w:lang w:val="pt-BR"/>
              </w:rPr>
            </w:pPr>
            <w:r w:rsidRPr="00332F54">
              <w:rPr>
                <w:rFonts w:cs="Arial"/>
                <w:lang w:val="pt-BR"/>
              </w:rPr>
              <w:t xml:space="preserve">Nome de sua organização </w:t>
            </w:r>
            <w:r w:rsidRPr="00332F54">
              <w:rPr>
                <w:rFonts w:cs="Arial"/>
                <w:i/>
                <w:lang w:val="pt-BR"/>
              </w:rPr>
              <w:fldChar w:fldCharType="begin">
                <w:ffData>
                  <w:name w:val=""/>
                  <w:enabled/>
                  <w:calcOnExit w:val="0"/>
                  <w:textInput/>
                </w:ffData>
              </w:fldChar>
            </w:r>
            <w:r w:rsidRPr="00332F54">
              <w:rPr>
                <w:rFonts w:cs="Arial"/>
                <w:i/>
                <w:lang w:val="pt-BR"/>
              </w:rPr>
              <w:instrText xml:space="preserve"> FORMTEXT </w:instrText>
            </w:r>
            <w:r w:rsidRPr="00332F54">
              <w:rPr>
                <w:rFonts w:cs="Arial"/>
                <w:i/>
                <w:lang w:val="pt-BR"/>
              </w:rPr>
            </w:r>
            <w:r w:rsidRPr="00332F54">
              <w:rPr>
                <w:rFonts w:cs="Arial"/>
                <w:i/>
                <w:lang w:val="pt-BR"/>
              </w:rPr>
              <w:fldChar w:fldCharType="separate"/>
            </w:r>
            <w:r w:rsidRPr="00332F54">
              <w:rPr>
                <w:rFonts w:cs="Arial"/>
                <w:i/>
                <w:noProof/>
                <w:lang w:val="pt-BR"/>
              </w:rPr>
              <w:t> </w:t>
            </w:r>
            <w:r w:rsidRPr="00332F54">
              <w:rPr>
                <w:rFonts w:cs="Arial"/>
                <w:i/>
                <w:noProof/>
                <w:lang w:val="pt-BR"/>
              </w:rPr>
              <w:t> </w:t>
            </w:r>
            <w:r w:rsidRPr="00332F54">
              <w:rPr>
                <w:rFonts w:cs="Arial"/>
                <w:i/>
                <w:noProof/>
                <w:lang w:val="pt-BR"/>
              </w:rPr>
              <w:t> </w:t>
            </w:r>
            <w:r w:rsidRPr="00332F54">
              <w:rPr>
                <w:rFonts w:cs="Arial"/>
                <w:i/>
                <w:noProof/>
                <w:lang w:val="pt-BR"/>
              </w:rPr>
              <w:t> </w:t>
            </w:r>
            <w:r w:rsidRPr="00332F54">
              <w:rPr>
                <w:rFonts w:cs="Arial"/>
                <w:i/>
                <w:noProof/>
                <w:lang w:val="pt-BR"/>
              </w:rPr>
              <w:t> </w:t>
            </w:r>
            <w:r w:rsidRPr="00332F54">
              <w:rPr>
                <w:rFonts w:cs="Arial"/>
                <w:i/>
                <w:lang w:val="pt-BR"/>
              </w:rPr>
              <w:fldChar w:fldCharType="end"/>
            </w:r>
          </w:p>
          <w:p w14:paraId="6F017C16" w14:textId="77777777" w:rsidR="00B64E80" w:rsidRPr="00332F54" w:rsidRDefault="00B64E80" w:rsidP="00290CF9">
            <w:pPr>
              <w:spacing w:line="240" w:lineRule="auto"/>
              <w:rPr>
                <w:rFonts w:cs="Arial"/>
                <w:lang w:val="pt-BR"/>
              </w:rPr>
            </w:pPr>
            <w:r w:rsidRPr="00332F54">
              <w:rPr>
                <w:rFonts w:cs="Arial"/>
                <w:lang w:val="pt-BR"/>
              </w:rPr>
              <w:t xml:space="preserve">Seu nome </w:t>
            </w: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270243E4" w14:textId="77777777" w:rsidR="00B64E80" w:rsidRPr="00332F54" w:rsidRDefault="00B64E80" w:rsidP="00290CF9">
            <w:pPr>
              <w:spacing w:line="240" w:lineRule="auto"/>
              <w:rPr>
                <w:rFonts w:cs="Arial"/>
                <w:lang w:val="pt-BR"/>
              </w:rPr>
            </w:pPr>
            <w:r w:rsidRPr="00332F54">
              <w:rPr>
                <w:rFonts w:cs="Arial"/>
                <w:lang w:val="pt-BR"/>
              </w:rPr>
              <w:t xml:space="preserve">Seu e-mail  </w:t>
            </w: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1CF34AE3" w14:textId="77777777" w:rsidR="00B64E80" w:rsidRPr="00332F54" w:rsidRDefault="00B64E80" w:rsidP="00290CF9">
            <w:pPr>
              <w:spacing w:line="240" w:lineRule="auto"/>
              <w:rPr>
                <w:rFonts w:cs="Arial"/>
                <w:lang w:val="pt-BR"/>
              </w:rPr>
            </w:pPr>
            <w:r w:rsidRPr="00332F54">
              <w:rPr>
                <w:rFonts w:cs="Arial"/>
                <w:lang w:val="pt-BR"/>
              </w:rPr>
              <w:t xml:space="preserve">País </w:t>
            </w: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3C8C9DC3" w14:textId="77777777" w:rsidR="00B64E80" w:rsidRPr="00332F54" w:rsidRDefault="00B64E80" w:rsidP="00290CF9">
            <w:pPr>
              <w:spacing w:line="240" w:lineRule="auto"/>
              <w:rPr>
                <w:rFonts w:cs="Arial"/>
                <w:lang w:val="pt-BR"/>
              </w:rPr>
            </w:pPr>
            <w:r w:rsidRPr="00332F54">
              <w:rPr>
                <w:rFonts w:cs="Arial"/>
                <w:lang w:val="pt-BR"/>
              </w:rPr>
              <w:t xml:space="preserve">FLO ID </w:t>
            </w: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798D1DA0" w14:textId="77777777" w:rsidR="00B64E80" w:rsidRPr="00332F54" w:rsidRDefault="00B64E80" w:rsidP="008E0668">
            <w:pPr>
              <w:pStyle w:val="Question"/>
              <w:numPr>
                <w:ilvl w:val="1"/>
                <w:numId w:val="33"/>
              </w:numPr>
              <w:ind w:left="22"/>
              <w:rPr>
                <w:b/>
                <w:bCs w:val="0"/>
                <w:lang w:val="pt-BR"/>
              </w:rPr>
            </w:pPr>
            <w:r w:rsidRPr="00332F54">
              <w:rPr>
                <w:rStyle w:val="rynqvb"/>
                <w:b/>
                <w:bCs w:val="0"/>
                <w:lang w:val="pt-BR"/>
              </w:rPr>
              <w:t>Suas respostas são baseadas em sua opinião pessoal ou é uma opinião coletiva que representa sua organização?</w:t>
            </w:r>
          </w:p>
          <w:p w14:paraId="35B67085" w14:textId="77777777" w:rsidR="00B64E80" w:rsidRPr="00332F54" w:rsidRDefault="00B64E80" w:rsidP="00290CF9">
            <w:pPr>
              <w:spacing w:line="240" w:lineRule="auto"/>
              <w:rPr>
                <w:rFonts w:cs="Arial"/>
                <w:lang w:val="pt-BR"/>
              </w:rPr>
            </w:pPr>
            <w:r w:rsidRPr="00332F54">
              <w:rPr>
                <w:rFonts w:cs="Arial"/>
                <w:lang w:val="pt-BR"/>
              </w:rPr>
              <w:fldChar w:fldCharType="begin">
                <w:ffData>
                  <w:name w:val="Check1"/>
                  <w:enabled/>
                  <w:calcOnExit w:val="0"/>
                  <w:checkBox>
                    <w:sizeAuto/>
                    <w:default w:val="0"/>
                  </w:checkBox>
                </w:ffData>
              </w:fldChar>
            </w:r>
            <w:bookmarkStart w:id="5" w:name="Check1"/>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bookmarkEnd w:id="5"/>
            <w:r w:rsidRPr="00332F54">
              <w:rPr>
                <w:rFonts w:eastAsia="Calibri" w:cs="Arial"/>
                <w:kern w:val="2"/>
                <w:lang w:val="pt-BR"/>
              </w:rPr>
              <w:t xml:space="preserve"> Opinião individual</w:t>
            </w:r>
          </w:p>
          <w:p w14:paraId="33077FA6" w14:textId="77777777" w:rsidR="00B64E80" w:rsidRPr="00332F54" w:rsidRDefault="00B64E80" w:rsidP="00290CF9">
            <w:pPr>
              <w:spacing w:line="240" w:lineRule="auto"/>
              <w:rPr>
                <w:rFonts w:cs="Arial"/>
                <w:lang w:val="pt-BR"/>
              </w:rPr>
            </w:pPr>
            <w:r w:rsidRPr="00332F54">
              <w:rPr>
                <w:rFonts w:cs="Arial"/>
                <w:lang w:val="pt-BR"/>
              </w:rPr>
              <w:fldChar w:fldCharType="begin">
                <w:ffData>
                  <w:name w:val="Check1"/>
                  <w:enabled/>
                  <w:calcOnExit w:val="0"/>
                  <w:checkBox>
                    <w:sizeAuto/>
                    <w:default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eastAsia="Calibri" w:cs="Arial"/>
                <w:kern w:val="2"/>
                <w:lang w:val="pt-BR"/>
              </w:rPr>
              <w:t xml:space="preserve"> Opinião</w:t>
            </w:r>
            <w:r w:rsidRPr="00332F54">
              <w:rPr>
                <w:rFonts w:cs="Arial"/>
                <w:lang w:val="pt-BR"/>
              </w:rPr>
              <w:t xml:space="preserve"> </w:t>
            </w:r>
            <w:r w:rsidRPr="0021668B">
              <w:rPr>
                <w:rFonts w:cs="Arial"/>
                <w:lang w:val="pt-BR"/>
              </w:rPr>
              <w:t xml:space="preserve">coletiva em </w:t>
            </w:r>
            <w:r>
              <w:rPr>
                <w:rFonts w:cs="Arial"/>
                <w:lang w:val="pt-BR"/>
              </w:rPr>
              <w:t>representação</w:t>
            </w:r>
            <w:r w:rsidRPr="0021668B">
              <w:rPr>
                <w:rFonts w:cs="Arial"/>
                <w:lang w:val="pt-BR"/>
              </w:rPr>
              <w:t xml:space="preserve"> de minha organização/empresa</w:t>
            </w:r>
          </w:p>
          <w:p w14:paraId="41B8DB45" w14:textId="77777777" w:rsidR="00B64E80" w:rsidRPr="00332F54" w:rsidRDefault="00B64E80" w:rsidP="008E0668">
            <w:pPr>
              <w:pStyle w:val="Question"/>
              <w:numPr>
                <w:ilvl w:val="1"/>
                <w:numId w:val="33"/>
              </w:numPr>
              <w:ind w:left="22"/>
              <w:rPr>
                <w:b/>
                <w:bCs w:val="0"/>
                <w:lang w:val="pt-BR"/>
              </w:rPr>
            </w:pPr>
            <w:r w:rsidRPr="00332F54">
              <w:rPr>
                <w:b/>
                <w:bCs w:val="0"/>
                <w:lang w:val="pt-BR"/>
              </w:rPr>
              <w:t xml:space="preserve">Qual é a sua principal responsabilidade na cadeia de fornecimento? </w:t>
            </w:r>
          </w:p>
          <w:p w14:paraId="6BC0C958" w14:textId="77777777" w:rsidR="00B64E80" w:rsidRPr="00332F54" w:rsidRDefault="00B64E80" w:rsidP="00290CF9">
            <w:pPr>
              <w:spacing w:line="240" w:lineRule="auto"/>
              <w:rPr>
                <w:rFonts w:cs="Arial"/>
                <w:lang w:val="pt-BR"/>
              </w:rPr>
            </w:pPr>
            <w:r w:rsidRPr="00332F54">
              <w:rPr>
                <w:rFonts w:cs="Arial"/>
                <w:lang w:val="pt-BR"/>
              </w:rPr>
              <w:lastRenderedPageBreak/>
              <w:fldChar w:fldCharType="begin">
                <w:ffData>
                  <w:name w:val=""/>
                  <w:enabled/>
                  <w:calcOnExit w:val="0"/>
                  <w:checkBox>
                    <w:sizeAuto/>
                    <w:default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lang w:val="pt-BR"/>
              </w:rPr>
              <w:t>Produtor</w:t>
            </w:r>
          </w:p>
          <w:p w14:paraId="5DF928A8" w14:textId="77777777" w:rsidR="00B64E80" w:rsidRPr="00332F54" w:rsidRDefault="00B64E80" w:rsidP="00290CF9">
            <w:pPr>
              <w:spacing w:line="240" w:lineRule="auto"/>
              <w:rPr>
                <w:rFonts w:cs="Arial"/>
                <w:lang w:val="pt-BR"/>
              </w:rPr>
            </w:pPr>
            <w:r w:rsidRPr="00332F54">
              <w:rPr>
                <w:rFonts w:cs="Arial"/>
                <w:lang w:val="pt-BR"/>
              </w:rPr>
              <w:fldChar w:fldCharType="begin">
                <w:ffData>
                  <w:name w:val=""/>
                  <w:enabled/>
                  <w:calcOnExit w:val="0"/>
                  <w:checkBox>
                    <w:sizeAuto/>
                    <w:default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lang w:val="pt-BR"/>
              </w:rPr>
              <w:t>Exportador</w:t>
            </w:r>
          </w:p>
          <w:p w14:paraId="3A99A041" w14:textId="77777777" w:rsidR="00B64E80" w:rsidRPr="00332F54" w:rsidRDefault="00B64E80" w:rsidP="00290CF9">
            <w:pPr>
              <w:spacing w:line="240" w:lineRule="auto"/>
              <w:rPr>
                <w:rFonts w:cs="Arial"/>
                <w:lang w:val="pt-BR"/>
              </w:rPr>
            </w:pPr>
            <w:r w:rsidRPr="00332F54">
              <w:rPr>
                <w:rFonts w:cs="Arial"/>
                <w:lang w:val="pt-BR"/>
              </w:rPr>
              <w:fldChar w:fldCharType="begin">
                <w:ffData>
                  <w:name w:val="Check1"/>
                  <w:enabled/>
                  <w:calcOnExit w:val="0"/>
                  <w:checkBox>
                    <w:sizeAuto/>
                    <w:default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lang w:val="pt-BR"/>
              </w:rPr>
              <w:t>Importador</w:t>
            </w:r>
          </w:p>
          <w:p w14:paraId="32A5B4AE" w14:textId="77777777" w:rsidR="00B64E80" w:rsidRPr="00332F54" w:rsidRDefault="00B64E80" w:rsidP="00290CF9">
            <w:pPr>
              <w:spacing w:line="240" w:lineRule="auto"/>
              <w:rPr>
                <w:rFonts w:cs="Arial"/>
                <w:lang w:val="pt-BR"/>
              </w:rPr>
            </w:pPr>
            <w:r w:rsidRPr="00332F54">
              <w:rPr>
                <w:rFonts w:cs="Arial"/>
                <w:lang w:val="pt-BR"/>
              </w:rPr>
              <w:fldChar w:fldCharType="begin">
                <w:ffData>
                  <w:name w:val="Check1"/>
                  <w:enabled/>
                  <w:calcOnExit w:val="0"/>
                  <w:checkBox>
                    <w:sizeAuto/>
                    <w:default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lang w:val="pt-BR"/>
              </w:rPr>
              <w:t>Processador</w:t>
            </w:r>
          </w:p>
          <w:p w14:paraId="1A11539A" w14:textId="77777777" w:rsidR="00B64E80" w:rsidRPr="00332F54" w:rsidRDefault="00B64E80" w:rsidP="00290CF9">
            <w:pPr>
              <w:spacing w:line="240" w:lineRule="auto"/>
              <w:rPr>
                <w:rFonts w:cs="Arial"/>
                <w:lang w:val="pt-BR"/>
              </w:rPr>
            </w:pPr>
            <w:r w:rsidRPr="00332F54">
              <w:rPr>
                <w:rFonts w:cs="Arial"/>
                <w:lang w:val="pt-BR"/>
              </w:rPr>
              <w:fldChar w:fldCharType="begin">
                <w:ffData>
                  <w:name w:val="Check1"/>
                  <w:enabled/>
                  <w:calcOnExit w:val="0"/>
                  <w:checkBox>
                    <w:sizeAuto/>
                    <w:default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lang w:val="pt-BR"/>
              </w:rPr>
              <w:t>Distribuidor</w:t>
            </w:r>
          </w:p>
          <w:p w14:paraId="25C0ED00" w14:textId="33EFC2F6" w:rsidR="00B64E80" w:rsidRPr="00332F54" w:rsidRDefault="00B64E80" w:rsidP="00290CF9">
            <w:pPr>
              <w:spacing w:line="240" w:lineRule="auto"/>
              <w:rPr>
                <w:rFonts w:cs="Arial"/>
                <w:lang w:val="pt-BR"/>
              </w:rPr>
            </w:pPr>
            <w:r w:rsidRPr="00332F54">
              <w:rPr>
                <w:rFonts w:cs="Arial"/>
                <w:lang w:val="pt-BR"/>
              </w:rPr>
              <w:fldChar w:fldCharType="begin">
                <w:ffData>
                  <w:name w:val="Check1"/>
                  <w:enabled/>
                  <w:calcOnExit w:val="0"/>
                  <w:checkBox>
                    <w:sizeAuto/>
                    <w:default w:val="0"/>
                    <w:checked w:val="0"/>
                  </w:checkBox>
                </w:ffData>
              </w:fldChar>
            </w:r>
            <w:r w:rsidRPr="00332F54">
              <w:rPr>
                <w:rFonts w:cs="Arial"/>
                <w:lang w:val="pt-BR"/>
              </w:rPr>
              <w:instrText xml:space="preserve"> FORMCHECKBOX </w:instrText>
            </w:r>
            <w:r w:rsidR="00056F64" w:rsidRPr="00332F54">
              <w:rPr>
                <w:rFonts w:cs="Arial"/>
                <w:lang w:val="pt-BR"/>
              </w:rPr>
            </w:r>
            <w:r w:rsidR="00056F64">
              <w:rPr>
                <w:rFonts w:cs="Arial"/>
                <w:lang w:val="pt-BR"/>
              </w:rPr>
              <w:fldChar w:fldCharType="separate"/>
            </w:r>
            <w:r w:rsidRPr="00332F54">
              <w:rPr>
                <w:rFonts w:cs="Arial"/>
                <w:lang w:val="pt-BR"/>
              </w:rPr>
              <w:fldChar w:fldCharType="end"/>
            </w:r>
            <w:r w:rsidRPr="00332F54">
              <w:rPr>
                <w:rFonts w:cs="Arial"/>
                <w:lang w:val="pt-BR"/>
              </w:rPr>
              <w:t>Varejista</w:t>
            </w:r>
          </w:p>
          <w:p w14:paraId="7550D95C" w14:textId="77777777" w:rsidR="00B64E80" w:rsidRPr="00332F54" w:rsidRDefault="00B64E80" w:rsidP="00290CF9">
            <w:pPr>
              <w:spacing w:line="240" w:lineRule="auto"/>
              <w:rPr>
                <w:rFonts w:cs="Arial"/>
                <w:lang w:val="pt-BR"/>
              </w:rPr>
            </w:pPr>
            <w:r w:rsidRPr="00332F54">
              <w:rPr>
                <w:rFonts w:cs="Arial"/>
                <w:lang w:val="pt-BR"/>
              </w:rPr>
              <w:fldChar w:fldCharType="begin">
                <w:ffData>
                  <w:name w:val="Check1"/>
                  <w:enabled/>
                  <w:calcOnExit w:val="0"/>
                  <w:checkBox>
                    <w:sizeAuto/>
                    <w:default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lang w:val="pt-BR"/>
              </w:rPr>
              <w:t>Licenciado</w:t>
            </w:r>
          </w:p>
          <w:p w14:paraId="39AF9FC0" w14:textId="77777777" w:rsidR="00B64E80" w:rsidRPr="00332F54" w:rsidRDefault="00B64E80" w:rsidP="00290CF9">
            <w:pPr>
              <w:spacing w:line="240" w:lineRule="auto"/>
              <w:rPr>
                <w:rFonts w:cs="Arial"/>
                <w:lang w:val="pt-BR"/>
              </w:rPr>
            </w:pPr>
            <w:r w:rsidRPr="00332F54">
              <w:rPr>
                <w:rFonts w:cs="Arial"/>
                <w:lang w:val="pt-BR"/>
              </w:rPr>
              <w:fldChar w:fldCharType="begin">
                <w:ffData>
                  <w:name w:val="Check1"/>
                  <w:enabled/>
                  <w:calcOnExit w:val="0"/>
                  <w:checkBox>
                    <w:sizeAuto/>
                    <w:default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lang w:val="pt-BR"/>
              </w:rPr>
              <w:t>Outros (por exemplo, PN, NFO, FLOCERT, FI, ONG, pesquisador, agência governamental, etc.)</w:t>
            </w:r>
          </w:p>
          <w:p w14:paraId="21905002" w14:textId="77777777" w:rsidR="00B64E80" w:rsidRPr="00332F54" w:rsidRDefault="00B64E80" w:rsidP="00290CF9">
            <w:pPr>
              <w:spacing w:line="240" w:lineRule="auto"/>
              <w:rPr>
                <w:rFonts w:cs="Arial"/>
                <w:lang w:val="pt-BR"/>
              </w:rPr>
            </w:pPr>
            <w:r w:rsidRPr="00332F54">
              <w:rPr>
                <w:rFonts w:cs="Arial"/>
                <w:lang w:val="pt-BR"/>
              </w:rPr>
              <w:t xml:space="preserve"> </w:t>
            </w: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385A2C9A" w14:textId="77777777" w:rsidR="00B64E80" w:rsidRPr="00332F54" w:rsidRDefault="00B64E80" w:rsidP="008E0668">
            <w:pPr>
              <w:pStyle w:val="Question"/>
              <w:numPr>
                <w:ilvl w:val="1"/>
                <w:numId w:val="33"/>
              </w:numPr>
              <w:ind w:left="22"/>
              <w:rPr>
                <w:b/>
                <w:bCs w:val="0"/>
                <w:lang w:val="pt-BR"/>
              </w:rPr>
            </w:pPr>
            <w:r w:rsidRPr="00332F54">
              <w:rPr>
                <w:b/>
                <w:bCs w:val="0"/>
                <w:lang w:val="pt-BR"/>
              </w:rPr>
              <w:t>O café é o seu produto principal? Selecione um produto.</w:t>
            </w:r>
          </w:p>
          <w:p w14:paraId="766DDB8C" w14:textId="77777777" w:rsidR="00B64E80" w:rsidRPr="00332F54" w:rsidRDefault="00B64E80" w:rsidP="00290CF9">
            <w:pPr>
              <w:rPr>
                <w:rFonts w:cs="Arial"/>
                <w:lang w:val="pt-BR"/>
              </w:rPr>
            </w:pPr>
            <w:r w:rsidRPr="00332F54">
              <w:rPr>
                <w:rFonts w:cs="Arial"/>
                <w:lang w:val="pt-BR"/>
              </w:rPr>
              <w:t xml:space="preserve">Se você produzir/comercializa vários produtos, selecione a última opção e forneça mais informações na caixa de comentários. </w:t>
            </w:r>
          </w:p>
          <w:p w14:paraId="6F8C6E43" w14:textId="77777777" w:rsidR="00B64E80" w:rsidRPr="00332F54" w:rsidRDefault="00B64E80" w:rsidP="00290CF9">
            <w:pPr>
              <w:spacing w:line="240" w:lineRule="auto"/>
              <w:rPr>
                <w:rFonts w:cs="Arial"/>
                <w:lang w:val="pt-BR"/>
              </w:rPr>
            </w:pPr>
            <w:r w:rsidRPr="00332F54">
              <w:rPr>
                <w:rFonts w:cs="Arial"/>
                <w:lang w:val="pt-BR"/>
              </w:rPr>
              <w:fldChar w:fldCharType="begin">
                <w:ffData>
                  <w:name w:val="Check1"/>
                  <w:enabled/>
                  <w:calcOnExit w:val="0"/>
                  <w:checkBox>
                    <w:sizeAuto/>
                    <w:default w:val="0"/>
                    <w:checked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lang w:val="pt-BR"/>
              </w:rPr>
              <w:t>Sim</w:t>
            </w:r>
          </w:p>
          <w:p w14:paraId="796EE976" w14:textId="77777777" w:rsidR="00B64E80" w:rsidRPr="00332F54" w:rsidRDefault="00B64E80" w:rsidP="00290CF9">
            <w:pPr>
              <w:spacing w:line="240" w:lineRule="auto"/>
              <w:rPr>
                <w:rFonts w:cs="Arial"/>
                <w:lang w:val="pt-BR"/>
              </w:rPr>
            </w:pPr>
            <w:r w:rsidRPr="00332F54">
              <w:rPr>
                <w:rFonts w:cs="Arial"/>
                <w:lang w:val="pt-BR"/>
              </w:rPr>
              <w:fldChar w:fldCharType="begin">
                <w:ffData>
                  <w:name w:val=""/>
                  <w:enabled/>
                  <w:calcOnExit w:val="0"/>
                  <w:checkBox>
                    <w:sizeAuto/>
                    <w:default w:val="0"/>
                    <w:checked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lang w:val="pt-BR"/>
              </w:rPr>
              <w:t>Não</w:t>
            </w:r>
          </w:p>
          <w:p w14:paraId="2EFF4E14" w14:textId="77777777" w:rsidR="00B64E80" w:rsidRPr="00332F54" w:rsidRDefault="00B64E80" w:rsidP="00290CF9">
            <w:pPr>
              <w:spacing w:line="240" w:lineRule="auto"/>
              <w:rPr>
                <w:rFonts w:cs="Arial"/>
                <w:lang w:val="pt-BR"/>
              </w:rPr>
            </w:pPr>
            <w:r w:rsidRPr="00332F54">
              <w:rPr>
                <w:rFonts w:cs="Arial"/>
                <w:lang w:val="pt-BR"/>
              </w:rPr>
              <w:fldChar w:fldCharType="begin">
                <w:ffData>
                  <w:name w:val="Check1"/>
                  <w:enabled/>
                  <w:calcOnExit w:val="0"/>
                  <w:checkBox>
                    <w:sizeAuto/>
                    <w:default w:val="0"/>
                    <w:checked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lang w:val="pt-BR"/>
              </w:rPr>
              <w:t>Outros produtos ou vários (especifique abaixo)</w:t>
            </w:r>
          </w:p>
          <w:p w14:paraId="136312A3" w14:textId="77777777" w:rsidR="00B64E80" w:rsidRPr="00332F54" w:rsidRDefault="00B64E80" w:rsidP="00290CF9">
            <w:pPr>
              <w:spacing w:line="240" w:lineRule="auto"/>
              <w:rPr>
                <w:rFonts w:cs="Arial"/>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tc>
      </w:tr>
      <w:bookmarkEnd w:id="4"/>
    </w:tbl>
    <w:p w14:paraId="441B499F" w14:textId="77777777" w:rsidR="00B64E80" w:rsidRDefault="00B64E80" w:rsidP="00B64E80">
      <w:pPr>
        <w:spacing w:after="0" w:line="240" w:lineRule="auto"/>
        <w:jc w:val="left"/>
        <w:rPr>
          <w:rFonts w:cs="Arial"/>
          <w:b/>
          <w:color w:val="00B0F0"/>
          <w:lang w:val="pt-BR"/>
        </w:rPr>
      </w:pPr>
    </w:p>
    <w:p w14:paraId="65E43213" w14:textId="77777777" w:rsidR="00B64E80" w:rsidRDefault="00B64E80" w:rsidP="00B64E80">
      <w:pPr>
        <w:spacing w:after="0" w:line="240" w:lineRule="auto"/>
        <w:jc w:val="left"/>
        <w:rPr>
          <w:rFonts w:cs="Arial"/>
          <w:b/>
          <w:color w:val="00B0F0"/>
          <w:lang w:val="pt-BR"/>
        </w:rPr>
      </w:pPr>
    </w:p>
    <w:p w14:paraId="7E61F085" w14:textId="77777777" w:rsidR="00B64E80" w:rsidRDefault="00B64E80" w:rsidP="00B64E80">
      <w:pPr>
        <w:spacing w:after="0" w:line="240" w:lineRule="auto"/>
        <w:jc w:val="left"/>
        <w:rPr>
          <w:rFonts w:cs="Arial"/>
          <w:b/>
          <w:color w:val="00B0F0"/>
          <w:lang w:val="pt-BR"/>
        </w:rPr>
      </w:pPr>
    </w:p>
    <w:p w14:paraId="0E55148E" w14:textId="77777777" w:rsidR="00B64E80" w:rsidRDefault="00B64E80" w:rsidP="00B64E80">
      <w:pPr>
        <w:spacing w:after="0" w:line="240" w:lineRule="auto"/>
        <w:jc w:val="left"/>
        <w:rPr>
          <w:rFonts w:cs="Arial"/>
          <w:b/>
          <w:color w:val="00B0F0"/>
          <w:lang w:val="pt-BR"/>
        </w:rPr>
      </w:pPr>
    </w:p>
    <w:p w14:paraId="71025756" w14:textId="77777777" w:rsidR="00B64E80" w:rsidRDefault="00B64E80" w:rsidP="00B64E80">
      <w:pPr>
        <w:spacing w:after="0" w:line="240" w:lineRule="auto"/>
        <w:jc w:val="left"/>
        <w:rPr>
          <w:rFonts w:cs="Arial"/>
          <w:b/>
          <w:color w:val="00B0F0"/>
          <w:lang w:val="pt-BR"/>
        </w:rPr>
      </w:pPr>
    </w:p>
    <w:p w14:paraId="01DD7096" w14:textId="77777777" w:rsidR="00B64E80" w:rsidRPr="00332F54" w:rsidRDefault="00B64E80" w:rsidP="00B64E80">
      <w:pPr>
        <w:spacing w:after="0" w:line="240" w:lineRule="auto"/>
        <w:jc w:val="left"/>
        <w:rPr>
          <w:rFonts w:cs="Arial"/>
          <w:b/>
          <w:color w:val="00B0F0"/>
          <w:lang w:val="pt-BR"/>
        </w:rPr>
      </w:pPr>
    </w:p>
    <w:p w14:paraId="0966EA17" w14:textId="77777777" w:rsidR="007B52B6" w:rsidRDefault="007B52B6" w:rsidP="007B52B6"/>
    <w:p w14:paraId="4C2F18FF" w14:textId="457A156A" w:rsidR="007B52B6" w:rsidRDefault="007B52B6" w:rsidP="007B52B6">
      <w:pPr>
        <w:spacing w:after="0" w:line="240" w:lineRule="auto"/>
        <w:jc w:val="left"/>
        <w:rPr>
          <w:rFonts w:cs="Arial"/>
          <w:b/>
          <w:color w:val="00B0F0"/>
          <w:sz w:val="24"/>
          <w:szCs w:val="20"/>
        </w:rPr>
      </w:pPr>
    </w:p>
    <w:p w14:paraId="45DEC1A8" w14:textId="58416E3A" w:rsidR="007B52B6" w:rsidRPr="00591EE5" w:rsidRDefault="007B52B6" w:rsidP="008E0668">
      <w:pPr>
        <w:pStyle w:val="Heading2"/>
        <w:numPr>
          <w:ilvl w:val="0"/>
          <w:numId w:val="33"/>
        </w:numPr>
        <w:ind w:left="284"/>
        <w:rPr>
          <w:sz w:val="28"/>
          <w:szCs w:val="22"/>
          <w:lang w:val="pt-BR"/>
        </w:rPr>
      </w:pPr>
      <w:bookmarkStart w:id="6" w:name="_Toc143679064"/>
      <w:r w:rsidRPr="00591EE5">
        <w:rPr>
          <w:sz w:val="28"/>
          <w:szCs w:val="22"/>
          <w:lang w:val="pt-BR"/>
        </w:rPr>
        <w:t>Enfrentar o risco de desmatamento</w:t>
      </w:r>
      <w:bookmarkEnd w:id="6"/>
    </w:p>
    <w:tbl>
      <w:tblPr>
        <w:tblStyle w:val="TableGrid"/>
        <w:tblW w:w="9323" w:type="dxa"/>
        <w:tblLayout w:type="fixed"/>
        <w:tblLook w:val="04A0" w:firstRow="1" w:lastRow="0" w:firstColumn="1" w:lastColumn="0" w:noHBand="0" w:noVBand="1"/>
      </w:tblPr>
      <w:tblGrid>
        <w:gridCol w:w="9323"/>
      </w:tblGrid>
      <w:tr w:rsidR="007B52B6" w14:paraId="5FC661B3" w14:textId="77777777" w:rsidTr="00290CF9">
        <w:tc>
          <w:tcPr>
            <w:tcW w:w="9323" w:type="dxa"/>
            <w:tcBorders>
              <w:top w:val="single" w:sz="4" w:space="0" w:color="00B9E4"/>
              <w:left w:val="single" w:sz="4" w:space="0" w:color="00B9E4"/>
              <w:bottom w:val="single" w:sz="4" w:space="0" w:color="00B9E4"/>
              <w:right w:val="single" w:sz="4" w:space="0" w:color="00B9E4"/>
            </w:tcBorders>
          </w:tcPr>
          <w:p w14:paraId="0DB82DC4" w14:textId="77777777" w:rsidR="007B52B6" w:rsidRPr="00332F54" w:rsidRDefault="007B52B6" w:rsidP="00B64E80">
            <w:pPr>
              <w:shd w:val="clear" w:color="auto" w:fill="FFFFFF"/>
              <w:spacing w:before="120" w:after="120"/>
              <w:rPr>
                <w:rFonts w:cs="Arial"/>
                <w:szCs w:val="22"/>
                <w:lang w:val="pt-BR" w:eastAsia="de-DE"/>
              </w:rPr>
            </w:pPr>
            <w:r w:rsidRPr="00332F54">
              <w:rPr>
                <w:rFonts w:cs="Arial"/>
                <w:szCs w:val="22"/>
                <w:lang w:val="pt-BR" w:eastAsia="de-DE"/>
              </w:rPr>
              <w:t xml:space="preserve">Fairtrade define a proteção do meio ambiente como um de seus principais objetivos estratégicos, juntamente com a sustentabilidade social e econômica. Diante da crise climática, a conservação das florestas é um tema fundamental a nível mundial, que se reflete no crescente número de legislações, </w:t>
            </w:r>
            <w:r w:rsidRPr="0021668B">
              <w:rPr>
                <w:rFonts w:cs="Arial"/>
                <w:szCs w:val="22"/>
                <w:lang w:val="pt-BR" w:eastAsia="de-DE"/>
              </w:rPr>
              <w:t xml:space="preserve">como o novo regulamento europeu sobre produtos livres de </w:t>
            </w:r>
            <w:r w:rsidRPr="0021668B">
              <w:rPr>
                <w:rFonts w:cs="Arial"/>
                <w:szCs w:val="22"/>
                <w:lang w:val="pt-BR" w:eastAsia="de-DE"/>
              </w:rPr>
              <w:lastRenderedPageBreak/>
              <w:t>desmatamento. Também existem regulamentos neste tema no Reino Unido e nos Estados Unidos.</w:t>
            </w:r>
          </w:p>
          <w:p w14:paraId="6DC0629C" w14:textId="77777777" w:rsidR="007B52B6" w:rsidRPr="00332F54" w:rsidRDefault="007B52B6" w:rsidP="00B64E80">
            <w:pPr>
              <w:shd w:val="clear" w:color="auto" w:fill="FFFFFF"/>
              <w:spacing w:before="120" w:after="120"/>
              <w:rPr>
                <w:rFonts w:cs="Arial"/>
                <w:szCs w:val="22"/>
                <w:lang w:val="pt-BR" w:eastAsia="de-DE"/>
              </w:rPr>
            </w:pPr>
            <w:r w:rsidRPr="00332F54">
              <w:rPr>
                <w:rFonts w:cs="Arial"/>
                <w:szCs w:val="22"/>
                <w:lang w:val="pt-BR" w:eastAsia="de-DE"/>
              </w:rPr>
              <w:t>Como 3 dos 5 principais mercados para o café Fairtrade estão na Uni</w:t>
            </w:r>
            <w:r>
              <w:rPr>
                <w:rFonts w:cs="Arial"/>
                <w:szCs w:val="22"/>
                <w:lang w:val="pt-BR" w:eastAsia="de-DE"/>
              </w:rPr>
              <w:t>ã</w:t>
            </w:r>
            <w:r w:rsidRPr="00332F54">
              <w:rPr>
                <w:rFonts w:cs="Arial"/>
                <w:szCs w:val="22"/>
                <w:lang w:val="pt-BR" w:eastAsia="de-DE"/>
              </w:rPr>
              <w:t>o Europeia, este regulamento é muito importante para que os produtores e comerciantes de café Fairtrade mantenham seu acesso ao mercado da Uni</w:t>
            </w:r>
            <w:r>
              <w:rPr>
                <w:rFonts w:cs="Arial"/>
                <w:szCs w:val="22"/>
                <w:lang w:val="pt-BR" w:eastAsia="de-DE"/>
              </w:rPr>
              <w:t>ã</w:t>
            </w:r>
            <w:r w:rsidRPr="00332F54">
              <w:rPr>
                <w:rFonts w:cs="Arial"/>
                <w:szCs w:val="22"/>
                <w:lang w:val="pt-BR" w:eastAsia="de-DE"/>
              </w:rPr>
              <w:t>o Europeia.</w:t>
            </w:r>
          </w:p>
          <w:p w14:paraId="0893F389" w14:textId="77777777" w:rsidR="007B52B6" w:rsidRPr="00332F54" w:rsidRDefault="007B52B6" w:rsidP="00B64E80">
            <w:pPr>
              <w:shd w:val="clear" w:color="auto" w:fill="FFFFFF"/>
              <w:spacing w:before="120" w:after="120"/>
              <w:rPr>
                <w:rFonts w:cs="Arial"/>
                <w:szCs w:val="22"/>
                <w:lang w:val="pt-BR" w:eastAsia="de-DE"/>
              </w:rPr>
            </w:pPr>
            <w:r w:rsidRPr="00332F54">
              <w:rPr>
                <w:rFonts w:cs="Arial"/>
                <w:szCs w:val="22"/>
                <w:lang w:val="pt-BR" w:eastAsia="de-DE"/>
              </w:rPr>
              <w:t xml:space="preserve">Fairtrade é </w:t>
            </w:r>
            <w:r>
              <w:rPr>
                <w:rFonts w:cs="Arial"/>
                <w:szCs w:val="22"/>
                <w:lang w:val="pt-BR" w:eastAsia="de-DE"/>
              </w:rPr>
              <w:t>consciente</w:t>
            </w:r>
            <w:r w:rsidRPr="00332F54">
              <w:rPr>
                <w:rFonts w:cs="Arial"/>
                <w:szCs w:val="22"/>
                <w:lang w:val="pt-BR" w:eastAsia="de-DE"/>
              </w:rPr>
              <w:t xml:space="preserve"> das regulamentações ambientais que os compradores devem cumprir em suas regiões e que esperam que os produtores e a certificação os apoiem no cumprimento de suas obrigações. Portanto, esta consulta propõe critérios para responder </w:t>
            </w:r>
            <w:r>
              <w:rPr>
                <w:rFonts w:cs="Arial"/>
                <w:szCs w:val="22"/>
                <w:lang w:val="pt-BR" w:eastAsia="de-DE"/>
              </w:rPr>
              <w:t>à</w:t>
            </w:r>
            <w:r w:rsidRPr="00332F54">
              <w:rPr>
                <w:rFonts w:cs="Arial"/>
                <w:szCs w:val="22"/>
                <w:lang w:val="pt-BR" w:eastAsia="de-DE"/>
              </w:rPr>
              <w:t xml:space="preserve">s necessidades que surgem da nova regulamentação da </w:t>
            </w:r>
            <w:r>
              <w:rPr>
                <w:rFonts w:cs="Arial"/>
                <w:szCs w:val="22"/>
                <w:lang w:val="pt-BR" w:eastAsia="de-DE"/>
              </w:rPr>
              <w:t>UE</w:t>
            </w:r>
            <w:r w:rsidRPr="00332F54">
              <w:rPr>
                <w:rFonts w:cs="Arial"/>
                <w:szCs w:val="22"/>
                <w:lang w:val="pt-BR" w:eastAsia="de-DE"/>
              </w:rPr>
              <w:t xml:space="preserve">, da qual o setor do café é um ponto chave. Estas propostas de critérios foram desenvolvidas </w:t>
            </w:r>
            <w:r>
              <w:rPr>
                <w:rFonts w:cs="Arial"/>
                <w:szCs w:val="22"/>
                <w:lang w:val="pt-BR" w:eastAsia="de-DE"/>
              </w:rPr>
              <w:t>com o intuito de fomentar</w:t>
            </w:r>
            <w:r w:rsidRPr="00332F54">
              <w:rPr>
                <w:rFonts w:cs="Arial"/>
                <w:szCs w:val="22"/>
                <w:lang w:val="pt-BR" w:eastAsia="de-DE"/>
              </w:rPr>
              <w:t xml:space="preserve"> uma colaboração mais </w:t>
            </w:r>
            <w:r>
              <w:rPr>
                <w:rFonts w:cs="Arial"/>
                <w:szCs w:val="22"/>
                <w:lang w:val="pt-BR" w:eastAsia="de-DE"/>
              </w:rPr>
              <w:t>próxima</w:t>
            </w:r>
            <w:r w:rsidRPr="00332F54">
              <w:rPr>
                <w:rFonts w:cs="Arial"/>
                <w:szCs w:val="22"/>
                <w:lang w:val="pt-BR" w:eastAsia="de-DE"/>
              </w:rPr>
              <w:t xml:space="preserve"> entre as organizações de produtores e os operadores da cadeia de fornecimento no tema de desmatamento. Um objetivo fundamental da Revisão dos Critérios para o Café é fortalecer a posição das OPP certificadas de Comércio Justo Fairtrade com relação a </w:t>
            </w:r>
            <w:r>
              <w:rPr>
                <w:rFonts w:cs="Arial"/>
                <w:szCs w:val="22"/>
                <w:lang w:val="pt-BR" w:eastAsia="de-DE"/>
              </w:rPr>
              <w:t>essas regulamentações</w:t>
            </w:r>
            <w:r w:rsidRPr="00332F54">
              <w:rPr>
                <w:rFonts w:cs="Arial"/>
                <w:szCs w:val="22"/>
                <w:lang w:val="pt-BR" w:eastAsia="de-DE"/>
              </w:rPr>
              <w:t xml:space="preserve"> e explorar onde termina a responsabilidade da OPP e onde se espera que os comerciantes apoiem. </w:t>
            </w:r>
          </w:p>
          <w:p w14:paraId="2EF281CC" w14:textId="77777777" w:rsidR="007B52B6" w:rsidRPr="00332F54" w:rsidRDefault="007B52B6" w:rsidP="00B64E80">
            <w:pPr>
              <w:shd w:val="clear" w:color="auto" w:fill="FFFFFF"/>
              <w:spacing w:before="120" w:after="120"/>
              <w:rPr>
                <w:rFonts w:cs="Arial"/>
                <w:szCs w:val="22"/>
                <w:lang w:val="pt-BR" w:eastAsia="de-DE"/>
              </w:rPr>
            </w:pPr>
            <w:r w:rsidRPr="00332F54">
              <w:rPr>
                <w:rFonts w:cs="Arial"/>
                <w:szCs w:val="22"/>
                <w:lang w:val="pt-BR" w:eastAsia="de-DE"/>
              </w:rPr>
              <w:t xml:space="preserve">Em novembro de 2021, a Comissão Europeia apresentou sua nova proposta de regulamento da </w:t>
            </w:r>
            <w:r>
              <w:rPr>
                <w:rFonts w:cs="Arial"/>
                <w:szCs w:val="22"/>
                <w:lang w:val="pt-BR" w:eastAsia="de-DE"/>
              </w:rPr>
              <w:t>UE</w:t>
            </w:r>
            <w:r w:rsidRPr="00332F54">
              <w:rPr>
                <w:rFonts w:cs="Arial"/>
                <w:szCs w:val="22"/>
                <w:lang w:val="pt-BR" w:eastAsia="de-DE"/>
              </w:rPr>
              <w:t xml:space="preserve">, cujo objetivo é impedir a entrada de determinadas matérias primas e produtos derivados, incluindo o café, se tiverem associados </w:t>
            </w:r>
            <w:r>
              <w:rPr>
                <w:rFonts w:cs="Arial"/>
                <w:szCs w:val="22"/>
                <w:lang w:val="pt-BR" w:eastAsia="de-DE"/>
              </w:rPr>
              <w:t>ao desmatamento</w:t>
            </w:r>
            <w:r w:rsidRPr="00332F54">
              <w:rPr>
                <w:rFonts w:cs="Arial"/>
                <w:szCs w:val="22"/>
                <w:lang w:val="pt-BR" w:eastAsia="de-DE"/>
              </w:rPr>
              <w:t xml:space="preserve"> ou degradação florestal. Em 28 de junho de 2022, o Conselho Europeu ad</w:t>
            </w:r>
            <w:r>
              <w:rPr>
                <w:rFonts w:cs="Arial"/>
                <w:szCs w:val="22"/>
                <w:lang w:val="pt-BR" w:eastAsia="de-DE"/>
              </w:rPr>
              <w:t>otou</w:t>
            </w:r>
            <w:r w:rsidRPr="00332F54">
              <w:rPr>
                <w:rFonts w:cs="Arial"/>
                <w:szCs w:val="22"/>
                <w:lang w:val="pt-BR" w:eastAsia="de-DE"/>
              </w:rPr>
              <w:t xml:space="preserve"> o regulamento, que entre outros requisitos encontra:</w:t>
            </w:r>
          </w:p>
          <w:p w14:paraId="286A3D56" w14:textId="77777777" w:rsidR="007B52B6" w:rsidRPr="00332F54" w:rsidRDefault="007B52B6" w:rsidP="00B64E80">
            <w:pPr>
              <w:pStyle w:val="ListParagraph"/>
              <w:numPr>
                <w:ilvl w:val="0"/>
                <w:numId w:val="20"/>
              </w:numPr>
              <w:shd w:val="clear" w:color="auto" w:fill="FFFFFF"/>
              <w:suppressAutoHyphens w:val="0"/>
              <w:spacing w:before="120" w:after="120"/>
              <w:rPr>
                <w:rFonts w:cs="Arial"/>
                <w:szCs w:val="22"/>
                <w:lang w:val="pt-BR" w:eastAsia="de-DE"/>
              </w:rPr>
            </w:pPr>
            <w:r w:rsidRPr="00332F54">
              <w:rPr>
                <w:rFonts w:cs="Arial"/>
                <w:szCs w:val="22"/>
                <w:lang w:val="pt-BR" w:eastAsia="de-DE"/>
              </w:rPr>
              <w:t>Geolocalização de todas as parcelas onde foram produzidos os produtos em questão</w:t>
            </w:r>
          </w:p>
          <w:p w14:paraId="0EBFD7FF" w14:textId="77777777" w:rsidR="007B52B6" w:rsidRPr="00332F54" w:rsidRDefault="007B52B6" w:rsidP="00B64E80">
            <w:pPr>
              <w:pStyle w:val="ListParagraph"/>
              <w:numPr>
                <w:ilvl w:val="0"/>
                <w:numId w:val="20"/>
              </w:numPr>
              <w:shd w:val="clear" w:color="auto" w:fill="FFFFFF"/>
              <w:suppressAutoHyphens w:val="0"/>
              <w:spacing w:before="120" w:after="120"/>
              <w:rPr>
                <w:rFonts w:cs="Arial"/>
                <w:szCs w:val="22"/>
                <w:lang w:val="pt-BR" w:eastAsia="de-DE"/>
              </w:rPr>
            </w:pPr>
            <w:r w:rsidRPr="00332F54">
              <w:rPr>
                <w:rFonts w:cs="Arial"/>
                <w:szCs w:val="22"/>
                <w:lang w:val="pt-BR" w:eastAsia="de-DE"/>
              </w:rPr>
              <w:t>Data ou intervalo de tempo d</w:t>
            </w:r>
            <w:r>
              <w:rPr>
                <w:rFonts w:cs="Arial"/>
                <w:szCs w:val="22"/>
                <w:lang w:val="pt-BR" w:eastAsia="de-DE"/>
              </w:rPr>
              <w:t>a</w:t>
            </w:r>
            <w:r w:rsidRPr="00332F54">
              <w:rPr>
                <w:rFonts w:cs="Arial"/>
                <w:szCs w:val="22"/>
                <w:lang w:val="pt-BR" w:eastAsia="de-DE"/>
              </w:rPr>
              <w:t xml:space="preserve"> produção. </w:t>
            </w:r>
          </w:p>
          <w:p w14:paraId="70CE1D9D" w14:textId="77777777" w:rsidR="007B52B6" w:rsidRDefault="007B52B6" w:rsidP="00B64E80">
            <w:pPr>
              <w:shd w:val="clear" w:color="auto" w:fill="FFFFFF"/>
              <w:spacing w:before="120" w:after="120"/>
              <w:rPr>
                <w:rFonts w:cs="Arial"/>
                <w:lang w:val="pt-BR"/>
              </w:rPr>
            </w:pPr>
            <w:r w:rsidRPr="00332F54">
              <w:rPr>
                <w:rFonts w:cs="Arial"/>
                <w:lang w:val="pt-BR"/>
              </w:rPr>
              <w:t xml:space="preserve">No caso das parcelas de mais de 4 hectares, a localização geográfica será fornecida através de pontos de latitude e longitude suficientes para descrever o perímetro da parcela. Portanto, serão requeridos polígonos. </w:t>
            </w:r>
          </w:p>
          <w:p w14:paraId="2E52F0EB" w14:textId="77777777" w:rsidR="007B52B6" w:rsidRPr="00332F54" w:rsidRDefault="007B52B6" w:rsidP="00B64E80">
            <w:pPr>
              <w:shd w:val="clear" w:color="auto" w:fill="FFFFFF"/>
              <w:spacing w:before="120" w:after="120"/>
              <w:rPr>
                <w:rFonts w:cs="Arial"/>
                <w:lang w:val="pt-BR"/>
              </w:rPr>
            </w:pPr>
            <w:r w:rsidRPr="00332F54">
              <w:rPr>
                <w:rFonts w:cs="Arial"/>
                <w:lang w:val="pt-BR"/>
              </w:rPr>
              <w:t>A Comissão do Meio Ambiente do Parlamento Europeu também aprovou emendas ao regulamento proposto que obrigariam aos importadores a realizar esforços razoáveis e documentados para apoiar o cumprimento dos pequenos agricultores,</w:t>
            </w:r>
            <w:r>
              <w:rPr>
                <w:rFonts w:cs="Arial"/>
                <w:lang w:val="pt-BR"/>
              </w:rPr>
              <w:t xml:space="preserve"> </w:t>
            </w:r>
            <w:r w:rsidRPr="00332F54">
              <w:rPr>
                <w:rFonts w:cs="Arial"/>
                <w:lang w:val="pt-BR"/>
              </w:rPr>
              <w:t>um compromisso significativo com as partes interessadas, incluindo os pequenos agricultores, e realiza</w:t>
            </w:r>
            <w:r>
              <w:rPr>
                <w:rFonts w:cs="Arial"/>
                <w:lang w:val="pt-BR"/>
              </w:rPr>
              <w:t>r</w:t>
            </w:r>
            <w:r w:rsidRPr="00332F54">
              <w:rPr>
                <w:rFonts w:cs="Arial"/>
                <w:lang w:val="pt-BR"/>
              </w:rPr>
              <w:t xml:space="preserve"> as medidas necessárias para garantir que os grupos vulneráveis recebam uma assistência adequada e uma remuneração justa. Isso também significaria que suas matérias primas e produtos podem cumprir as novas normas da UE, principalmente o novo requisito de geolocalização. O relatório da Comissão do Meio Ambiente do Parlamento Europeu também </w:t>
            </w:r>
            <w:r w:rsidRPr="00332F54">
              <w:rPr>
                <w:rFonts w:cs="Arial"/>
                <w:lang w:val="pt-BR"/>
              </w:rPr>
              <w:lastRenderedPageBreak/>
              <w:t>prevê que os custos derivados da aplicação deste regulamento</w:t>
            </w:r>
            <w:r>
              <w:rPr>
                <w:rFonts w:cs="Arial"/>
                <w:lang w:val="pt-BR"/>
              </w:rPr>
              <w:t xml:space="preserve"> </w:t>
            </w:r>
            <w:r w:rsidRPr="00332F54">
              <w:rPr>
                <w:rFonts w:cs="Arial"/>
                <w:lang w:val="pt-BR"/>
              </w:rPr>
              <w:t xml:space="preserve">sejam repartidos equitativamente entre os diferentes agentes da cadeia de fornecimento. A Comissão sugere também uma nova referência para a criação de capacidades e </w:t>
            </w:r>
            <w:r>
              <w:rPr>
                <w:rFonts w:cs="Arial"/>
                <w:lang w:val="pt-BR"/>
              </w:rPr>
              <w:t>para os i</w:t>
            </w:r>
            <w:r w:rsidRPr="00332F54">
              <w:rPr>
                <w:rFonts w:cs="Arial"/>
                <w:lang w:val="pt-BR"/>
              </w:rPr>
              <w:t xml:space="preserve">nvestimentos financeiros para os pequenos agricultores como parte das medidas de mitigação que os importadores podem adotar no contexto de seu processo de devida diligência. </w:t>
            </w:r>
          </w:p>
          <w:p w14:paraId="3EF13BF7" w14:textId="77777777" w:rsidR="007B52B6" w:rsidRPr="00332F54" w:rsidRDefault="007B52B6" w:rsidP="00B64E80">
            <w:pPr>
              <w:shd w:val="clear" w:color="auto" w:fill="FFFFFF"/>
              <w:spacing w:before="120" w:after="120"/>
              <w:rPr>
                <w:rFonts w:cs="Arial"/>
                <w:lang w:val="pt-BR"/>
              </w:rPr>
            </w:pPr>
            <w:r w:rsidRPr="00332F54">
              <w:rPr>
                <w:rFonts w:cs="Arial"/>
                <w:lang w:val="pt-BR"/>
              </w:rPr>
              <w:t>Os critérios para café, por enquanto, ajuda a identificar os riscos ambientais, o desenvolvimento de planos de adaptação ao clima e adoção de prática</w:t>
            </w:r>
            <w:r>
              <w:rPr>
                <w:rFonts w:cs="Arial"/>
                <w:lang w:val="pt-BR"/>
              </w:rPr>
              <w:t>s</w:t>
            </w:r>
            <w:r w:rsidRPr="00332F54">
              <w:rPr>
                <w:rFonts w:cs="Arial"/>
                <w:lang w:val="pt-BR"/>
              </w:rPr>
              <w:t xml:space="preserve"> sustentáveis. Esses três requisitos apoiam os esforços para reduzir o desmatamento nas </w:t>
            </w:r>
            <w:r>
              <w:rPr>
                <w:rFonts w:cs="Arial"/>
                <w:lang w:val="pt-BR"/>
              </w:rPr>
              <w:t>fazendas</w:t>
            </w:r>
            <w:r w:rsidRPr="00332F54">
              <w:rPr>
                <w:rFonts w:cs="Arial"/>
                <w:lang w:val="pt-BR"/>
              </w:rPr>
              <w:t>, mas para garantir o acesso dos agricultores ao mercado europeu, Fairtrade pretende reforçar os critérios para café para reduzir ainda mais o risco de desmatamento e degradação da vegetação.</w:t>
            </w:r>
          </w:p>
          <w:p w14:paraId="47964F57" w14:textId="77777777" w:rsidR="007B52B6" w:rsidRPr="00332F54" w:rsidRDefault="007B52B6" w:rsidP="00B64E80">
            <w:pPr>
              <w:shd w:val="clear" w:color="auto" w:fill="FFFFFF"/>
              <w:spacing w:before="120" w:after="120"/>
              <w:rPr>
                <w:rFonts w:cs="Arial"/>
                <w:lang w:val="pt-BR"/>
              </w:rPr>
            </w:pPr>
            <w:r w:rsidRPr="00332F54">
              <w:rPr>
                <w:rFonts w:cs="Arial"/>
                <w:lang w:val="pt-BR"/>
              </w:rPr>
              <w:t>As propostas têm por objetivo:</w:t>
            </w:r>
          </w:p>
          <w:p w14:paraId="6C6EA9EC" w14:textId="77777777" w:rsidR="007B52B6" w:rsidRPr="00332F54" w:rsidRDefault="007B52B6" w:rsidP="00B64E80">
            <w:pPr>
              <w:pStyle w:val="ListParagraph"/>
              <w:numPr>
                <w:ilvl w:val="0"/>
                <w:numId w:val="19"/>
              </w:numPr>
              <w:suppressAutoHyphens w:val="0"/>
              <w:spacing w:before="120" w:after="120"/>
              <w:ind w:left="426" w:hanging="284"/>
              <w:contextualSpacing w:val="0"/>
              <w:rPr>
                <w:rFonts w:cs="Arial"/>
                <w:szCs w:val="22"/>
                <w:lang w:val="pt-BR"/>
              </w:rPr>
            </w:pPr>
            <w:r w:rsidRPr="00332F54">
              <w:rPr>
                <w:rFonts w:cs="Arial"/>
                <w:szCs w:val="22"/>
                <w:lang w:val="pt-BR"/>
              </w:rPr>
              <w:t xml:space="preserve">Dispor de dados de geolocalização para o 100% das </w:t>
            </w:r>
            <w:r>
              <w:rPr>
                <w:rFonts w:cs="Arial"/>
                <w:szCs w:val="22"/>
                <w:lang w:val="pt-BR"/>
              </w:rPr>
              <w:t>fazendas</w:t>
            </w:r>
            <w:r w:rsidRPr="00332F54">
              <w:rPr>
                <w:rFonts w:cs="Arial"/>
                <w:szCs w:val="22"/>
                <w:lang w:val="pt-BR"/>
              </w:rPr>
              <w:t xml:space="preserve"> produtoras e introduzir gradativamente polígonos em todas elas.</w:t>
            </w:r>
          </w:p>
          <w:p w14:paraId="6C79C375" w14:textId="77777777" w:rsidR="007B52B6" w:rsidRPr="00332F54" w:rsidRDefault="007B52B6" w:rsidP="00B64E80">
            <w:pPr>
              <w:pStyle w:val="ListParagraph"/>
              <w:numPr>
                <w:ilvl w:val="0"/>
                <w:numId w:val="19"/>
              </w:numPr>
              <w:suppressAutoHyphens w:val="0"/>
              <w:spacing w:before="120" w:after="120"/>
              <w:ind w:left="426" w:hanging="284"/>
              <w:contextualSpacing w:val="0"/>
              <w:rPr>
                <w:rFonts w:cs="Arial"/>
                <w:szCs w:val="22"/>
                <w:lang w:val="pt-BR"/>
              </w:rPr>
            </w:pPr>
            <w:r w:rsidRPr="00332F54">
              <w:rPr>
                <w:rFonts w:cs="Arial"/>
                <w:szCs w:val="22"/>
                <w:lang w:val="pt-BR"/>
              </w:rPr>
              <w:t>Introduzir indicadores de informação que serão compartilhados com Fairtrade International anualmente, para permitir a informação agregada e anônima ao público.</w:t>
            </w:r>
          </w:p>
          <w:p w14:paraId="0B5C705E" w14:textId="05F95720" w:rsidR="007B52B6" w:rsidRPr="00332F54" w:rsidRDefault="007B52B6" w:rsidP="00B64E80">
            <w:pPr>
              <w:spacing w:before="120" w:after="120"/>
              <w:rPr>
                <w:rFonts w:cs="Arial"/>
                <w:bCs/>
                <w:szCs w:val="22"/>
                <w:lang w:val="pt-BR"/>
              </w:rPr>
            </w:pPr>
            <w:r w:rsidRPr="00332F54">
              <w:rPr>
                <w:rFonts w:cs="Arial"/>
                <w:bCs/>
                <w:szCs w:val="22"/>
                <w:lang w:val="pt-BR"/>
              </w:rPr>
              <w:t xml:space="preserve">Para garantir que </w:t>
            </w:r>
            <w:r>
              <w:rPr>
                <w:rFonts w:cs="Arial"/>
                <w:bCs/>
                <w:szCs w:val="22"/>
                <w:lang w:val="pt-BR"/>
              </w:rPr>
              <w:t xml:space="preserve">a </w:t>
            </w:r>
            <w:r w:rsidRPr="00332F54">
              <w:rPr>
                <w:rFonts w:cs="Arial"/>
                <w:bCs/>
                <w:szCs w:val="22"/>
                <w:lang w:val="pt-BR"/>
              </w:rPr>
              <w:t xml:space="preserve">prevenção do desmatamento seja abordada, em seguida 2 opções: </w:t>
            </w:r>
          </w:p>
          <w:p w14:paraId="744F6F5B" w14:textId="77777777" w:rsidR="007B52B6" w:rsidRPr="00332F54" w:rsidRDefault="007B52B6" w:rsidP="00B64E80">
            <w:pPr>
              <w:pStyle w:val="ListParagraph"/>
              <w:spacing w:before="120" w:after="120"/>
              <w:ind w:left="142"/>
              <w:contextualSpacing w:val="0"/>
              <w:rPr>
                <w:rFonts w:cs="Arial"/>
                <w:lang w:val="pt-BR"/>
              </w:rPr>
            </w:pPr>
            <w:r w:rsidRPr="00332F54">
              <w:rPr>
                <w:rFonts w:cs="Arial"/>
                <w:lang w:val="pt-BR"/>
              </w:rPr>
              <w:t>A primeira opção (</w:t>
            </w:r>
            <w:r w:rsidRPr="00332F54">
              <w:rPr>
                <w:rFonts w:cs="Arial"/>
                <w:b/>
                <w:bCs/>
                <w:lang w:val="pt-BR"/>
              </w:rPr>
              <w:t>Opção 1</w:t>
            </w:r>
            <w:r w:rsidRPr="00332F54">
              <w:rPr>
                <w:rFonts w:cs="Arial"/>
                <w:lang w:val="pt-BR"/>
              </w:rPr>
              <w:t xml:space="preserve">) propõe incluir uma data </w:t>
            </w:r>
            <w:r>
              <w:rPr>
                <w:rFonts w:cs="Arial"/>
                <w:lang w:val="pt-BR"/>
              </w:rPr>
              <w:t>de corte</w:t>
            </w:r>
            <w:r w:rsidRPr="00332F54">
              <w:rPr>
                <w:rFonts w:cs="Arial"/>
                <w:lang w:val="pt-BR"/>
              </w:rPr>
              <w:t xml:space="preserve"> de 1</w:t>
            </w:r>
            <w:r w:rsidRPr="00332F54">
              <w:rPr>
                <w:rStyle w:val="rynqvb"/>
                <w:lang w:val="pt-BR"/>
              </w:rPr>
              <w:t>º de janeiro de 2014, que pretende garantir que Fairtrade cumpra com o mecanismo de equivalência desenvolvido pela Plataforma Global do Café (GCP), que é um fator importante para os comerciantes no momento de decidir seu abastecimento. A data limite proposta garantiria o acesso aos mercados internacionais, no entanto, apresenta dificuldades no momento de avaliar os casos de desmatamento a partir de 2014, já que não há dados disponíveis entre 2014 e 2016.</w:t>
            </w:r>
          </w:p>
          <w:p w14:paraId="266FF284" w14:textId="77777777" w:rsidR="007B52B6" w:rsidRDefault="007B52B6" w:rsidP="00B64E80">
            <w:pPr>
              <w:spacing w:before="120" w:after="120"/>
              <w:ind w:left="164"/>
              <w:rPr>
                <w:rFonts w:cs="Arial"/>
                <w:lang w:val="pt-BR"/>
              </w:rPr>
            </w:pPr>
            <w:r w:rsidRPr="00332F54">
              <w:rPr>
                <w:rFonts w:cs="Arial"/>
                <w:lang w:val="pt-BR"/>
              </w:rPr>
              <w:t>A segunda opção (</w:t>
            </w:r>
            <w:r w:rsidRPr="00332F54">
              <w:rPr>
                <w:rFonts w:cs="Arial"/>
                <w:b/>
                <w:bCs/>
                <w:lang w:val="pt-BR"/>
              </w:rPr>
              <w:t>Opção 2</w:t>
            </w:r>
            <w:r w:rsidRPr="00332F54">
              <w:rPr>
                <w:rFonts w:cs="Arial"/>
                <w:lang w:val="pt-BR"/>
              </w:rPr>
              <w:t>) propõe incluir uma data</w:t>
            </w:r>
            <w:r>
              <w:rPr>
                <w:rFonts w:cs="Arial"/>
                <w:lang w:val="pt-BR"/>
              </w:rPr>
              <w:t xml:space="preserve"> de corte</w:t>
            </w:r>
            <w:r w:rsidRPr="00332F54">
              <w:rPr>
                <w:rFonts w:cs="Arial"/>
                <w:lang w:val="pt-BR"/>
              </w:rPr>
              <w:t xml:space="preserve"> de 31 de dezembro de 2018, de acordo com os compromissos assumidos tanto no Critério de Comércio Justo Fairtrade para OPP como no Critério de Comércio Justo Fairtrade </w:t>
            </w:r>
            <w:r w:rsidRPr="00F42779">
              <w:rPr>
                <w:rFonts w:cs="Arial"/>
                <w:lang w:val="pt-BR"/>
              </w:rPr>
              <w:t>para Cacau. Esta</w:t>
            </w:r>
            <w:r w:rsidRPr="00332F54">
              <w:rPr>
                <w:rFonts w:cs="Arial"/>
                <w:lang w:val="pt-BR"/>
              </w:rPr>
              <w:t xml:space="preserve"> data </w:t>
            </w:r>
            <w:r>
              <w:rPr>
                <w:rFonts w:cs="Arial"/>
                <w:lang w:val="pt-BR"/>
              </w:rPr>
              <w:t>de corte</w:t>
            </w:r>
            <w:r w:rsidRPr="00332F54">
              <w:rPr>
                <w:rFonts w:cs="Arial"/>
                <w:lang w:val="pt-BR"/>
              </w:rPr>
              <w:t xml:space="preserve"> garante que os produtores não fiquem excluídos da certificação Fairtrade se o desmatamento foi produzido antes da introdução do requisito no Critério de Comércio Justo Fairtrade para OPP. Esta data também permite um monitoramento mais preciso do desmatamento baseados em dados de boa qualidade que estão disponíveis a partir de 2016. O uso de dados de boa qualidade reduz a quantidade de alertas falsas de desmatamento. Ao fornecer o monitoramento mais confiável, Fairtrade mantém sua credibilidade</w:t>
            </w:r>
            <w:r>
              <w:rPr>
                <w:rFonts w:cs="Arial"/>
                <w:lang w:val="pt-BR"/>
              </w:rPr>
              <w:t xml:space="preserve"> e</w:t>
            </w:r>
            <w:r w:rsidRPr="00332F54">
              <w:rPr>
                <w:rFonts w:cs="Arial"/>
                <w:lang w:val="pt-BR"/>
              </w:rPr>
              <w:t xml:space="preserve"> </w:t>
            </w:r>
            <w:r w:rsidRPr="00332F54">
              <w:rPr>
                <w:rFonts w:cs="Arial"/>
                <w:lang w:val="pt-BR"/>
              </w:rPr>
              <w:lastRenderedPageBreak/>
              <w:t>relevância n</w:t>
            </w:r>
            <w:r>
              <w:rPr>
                <w:rFonts w:cs="Arial"/>
                <w:lang w:val="pt-BR"/>
              </w:rPr>
              <w:t>o momento de</w:t>
            </w:r>
            <w:r w:rsidRPr="00332F54">
              <w:rPr>
                <w:rFonts w:cs="Arial"/>
                <w:lang w:val="pt-BR"/>
              </w:rPr>
              <w:t xml:space="preserve"> relatar sobre o desmatamento para as suas partes interessadas e ao público.</w:t>
            </w:r>
          </w:p>
          <w:p w14:paraId="3B00A9B1" w14:textId="77777777" w:rsidR="00B64E80" w:rsidRPr="00332F54" w:rsidRDefault="00B64E80" w:rsidP="00290CF9">
            <w:pPr>
              <w:spacing w:before="120" w:after="120"/>
              <w:ind w:left="164"/>
              <w:rPr>
                <w:rFonts w:cs="Arial"/>
                <w:lang w:val="pt-BR"/>
              </w:rPr>
            </w:pPr>
          </w:p>
          <w:p w14:paraId="2FB7808E" w14:textId="6B991331" w:rsidR="007B52B6" w:rsidRPr="00332F54" w:rsidRDefault="007B52B6" w:rsidP="00290CF9">
            <w:pPr>
              <w:pStyle w:val="Heading3"/>
              <w:spacing w:after="0"/>
              <w:rPr>
                <w:rFonts w:ascii="Arial" w:hAnsi="Arial" w:cs="Arial"/>
                <w:color w:val="00B9E4"/>
                <w:lang w:val="pt-BR"/>
              </w:rPr>
            </w:pPr>
            <w:bookmarkStart w:id="7" w:name="_Toc143679065"/>
            <w:r w:rsidRPr="00332F54">
              <w:rPr>
                <w:rFonts w:ascii="Arial" w:hAnsi="Arial" w:cs="Arial"/>
                <w:color w:val="00B9E4"/>
                <w:lang w:val="pt-BR"/>
              </w:rPr>
              <w:t xml:space="preserve">3.1.1 </w:t>
            </w:r>
            <w:r w:rsidRPr="00332F54">
              <w:rPr>
                <w:rFonts w:ascii="Arial" w:hAnsi="Arial" w:cs="Arial"/>
                <w:color w:val="FFFFFF" w:themeColor="background1"/>
                <w:shd w:val="clear" w:color="auto" w:fill="00B9E4"/>
                <w:lang w:val="pt-BR"/>
              </w:rPr>
              <w:t>NOVO</w:t>
            </w:r>
            <w:r w:rsidR="002C594D">
              <w:rPr>
                <w:rFonts w:ascii="Arial" w:hAnsi="Arial" w:cs="Arial"/>
                <w:color w:val="FFFFFF" w:themeColor="background1"/>
                <w:shd w:val="clear" w:color="auto" w:fill="00B9E4"/>
                <w:lang w:val="pt-BR"/>
              </w:rPr>
              <w:t xml:space="preserve"> 2025</w:t>
            </w:r>
            <w:r w:rsidRPr="00332F54">
              <w:rPr>
                <w:rFonts w:ascii="Arial" w:hAnsi="Arial" w:cs="Arial"/>
                <w:color w:val="00B9E4"/>
                <w:lang w:val="pt-BR"/>
              </w:rPr>
              <w:t xml:space="preserve"> Proteção das florestas e ecossistemas</w:t>
            </w:r>
            <w:bookmarkEnd w:id="7"/>
          </w:p>
          <w:p w14:paraId="2DCB8FD1" w14:textId="77777777" w:rsidR="007B52B6" w:rsidRPr="00332F54" w:rsidRDefault="007B52B6" w:rsidP="00290CF9">
            <w:pPr>
              <w:spacing w:after="0"/>
              <w:rPr>
                <w:rFonts w:eastAsiaTheme="majorEastAsia" w:cs="Arial"/>
                <w:b/>
                <w:bCs/>
                <w:color w:val="00B9E4"/>
                <w:lang w:val="pt-BR"/>
              </w:rPr>
            </w:pPr>
            <w:r w:rsidRPr="00332F54">
              <w:rPr>
                <w:rFonts w:eastAsiaTheme="majorEastAsia" w:cs="Arial"/>
                <w:b/>
                <w:bCs/>
                <w:color w:val="00B9E4"/>
                <w:lang w:val="pt-BR"/>
              </w:rPr>
              <w:t xml:space="preserve">Opção 1. </w:t>
            </w:r>
          </w:p>
          <w:tbl>
            <w:tblPr>
              <w:tblStyle w:val="SimpleTable"/>
              <w:tblW w:w="8834" w:type="dxa"/>
              <w:tblLayout w:type="fixed"/>
              <w:tblCellMar>
                <w:top w:w="113" w:type="dxa"/>
                <w:left w:w="113" w:type="dxa"/>
                <w:bottom w:w="113" w:type="dxa"/>
                <w:right w:w="113" w:type="dxa"/>
              </w:tblCellMar>
              <w:tblLook w:val="04A0" w:firstRow="1" w:lastRow="0" w:firstColumn="1" w:lastColumn="0" w:noHBand="0" w:noVBand="1"/>
            </w:tblPr>
            <w:tblGrid>
              <w:gridCol w:w="846"/>
              <w:gridCol w:w="7988"/>
            </w:tblGrid>
            <w:tr w:rsidR="007B52B6" w:rsidRPr="00056F64" w14:paraId="77939026" w14:textId="77777777" w:rsidTr="00290CF9">
              <w:tc>
                <w:tcPr>
                  <w:tcW w:w="8834"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755922A8" w14:textId="77777777" w:rsidR="007B52B6" w:rsidRPr="00332F54" w:rsidRDefault="007B52B6" w:rsidP="00290CF9">
                  <w:pPr>
                    <w:pStyle w:val="Appliesto"/>
                    <w:widowControl w:val="0"/>
                    <w:spacing w:after="0"/>
                    <w:rPr>
                      <w:color w:val="565656"/>
                      <w:szCs w:val="20"/>
                      <w:lang w:val="pt-BR"/>
                    </w:rPr>
                  </w:pPr>
                  <w:r w:rsidRPr="00332F54">
                    <w:rPr>
                      <w:b/>
                      <w:bCs/>
                      <w:color w:val="565656"/>
                      <w:szCs w:val="20"/>
                      <w:lang w:val="pt-BR"/>
                    </w:rPr>
                    <w:t>Aplica-se a:</w:t>
                  </w:r>
                  <w:r w:rsidRPr="00332F54">
                    <w:rPr>
                      <w:color w:val="565656"/>
                      <w:szCs w:val="20"/>
                      <w:lang w:val="pt-BR"/>
                    </w:rPr>
                    <w:t xml:space="preserve"> Organizações de produtores Fairtrade</w:t>
                  </w:r>
                </w:p>
              </w:tc>
            </w:tr>
            <w:tr w:rsidR="007B52B6" w:rsidRPr="00056F64" w14:paraId="08ED66C4" w14:textId="77777777" w:rsidTr="00290CF9">
              <w:trPr>
                <w:trHeight w:val="630"/>
              </w:trPr>
              <w:tc>
                <w:tcPr>
                  <w:tcW w:w="846"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730DEB3A" w14:textId="77777777" w:rsidR="007B52B6" w:rsidRPr="00332F54" w:rsidRDefault="007B52B6" w:rsidP="00290CF9">
                  <w:pPr>
                    <w:pStyle w:val="COREYEAR"/>
                    <w:widowControl w:val="0"/>
                    <w:spacing w:after="0"/>
                    <w:rPr>
                      <w:rFonts w:ascii="Arial" w:hAnsi="Arial" w:cs="Arial"/>
                      <w:color w:val="565656"/>
                      <w:lang w:val="pt-BR"/>
                    </w:rPr>
                  </w:pPr>
                  <w:r w:rsidRPr="00332F54">
                    <w:rPr>
                      <w:rFonts w:ascii="Arial" w:hAnsi="Arial" w:cs="Arial"/>
                      <w:color w:val="565656"/>
                      <w:lang w:val="pt-BR"/>
                    </w:rPr>
                    <w:t>Básico</w:t>
                  </w:r>
                </w:p>
              </w:tc>
              <w:tc>
                <w:tcPr>
                  <w:tcW w:w="7988" w:type="dxa"/>
                  <w:vMerge w:val="restart"/>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7805FFC9" w14:textId="77777777" w:rsidR="007B52B6" w:rsidRPr="00332F54" w:rsidRDefault="007B52B6" w:rsidP="00290CF9">
                  <w:pPr>
                    <w:pStyle w:val="StandardBODY-standards"/>
                    <w:widowControl w:val="0"/>
                    <w:spacing w:after="0" w:line="240" w:lineRule="auto"/>
                    <w:rPr>
                      <w:rStyle w:val="markedcontent"/>
                      <w:rFonts w:ascii="Arial" w:hAnsi="Arial" w:cs="Arial"/>
                      <w:color w:val="565656"/>
                      <w:lang w:val="pt-BR"/>
                    </w:rPr>
                  </w:pPr>
                  <w:r w:rsidRPr="00332F54">
                    <w:rPr>
                      <w:rStyle w:val="markedcontent"/>
                      <w:rFonts w:ascii="Arial" w:hAnsi="Arial" w:cs="Arial"/>
                      <w:color w:val="565656"/>
                      <w:lang w:val="pt-BR"/>
                    </w:rPr>
                    <w:t>Desde 1</w:t>
                  </w:r>
                  <w:r w:rsidRPr="00332F54">
                    <w:rPr>
                      <w:lang w:val="pt-BR"/>
                    </w:rPr>
                    <w:t xml:space="preserve"> </w:t>
                  </w:r>
                  <w:r w:rsidRPr="00332F54">
                    <w:rPr>
                      <w:rStyle w:val="markedcontent"/>
                      <w:rFonts w:ascii="Arial" w:hAnsi="Arial" w:cs="Arial"/>
                      <w:color w:val="565656"/>
                      <w:lang w:val="pt-BR"/>
                    </w:rPr>
                    <w:t>º de janeiro de 2014, seus membros não causaram desmatamento ou degradação nas florestas primárias ou secundárias, áreas protegidas e áreas de Alto Valor de Conservação ou ecossistemas de Armazenamento de Carbono para converter a terra em área de produção agrícola.</w:t>
                  </w:r>
                </w:p>
                <w:p w14:paraId="1932BBA1" w14:textId="77777777" w:rsidR="007B52B6" w:rsidRPr="00332F54" w:rsidRDefault="007B52B6" w:rsidP="00290CF9">
                  <w:pPr>
                    <w:pStyle w:val="StandardBODY-standards"/>
                    <w:widowControl w:val="0"/>
                    <w:spacing w:after="0" w:line="240" w:lineRule="auto"/>
                    <w:rPr>
                      <w:rStyle w:val="markedcontent"/>
                      <w:rFonts w:ascii="Arial" w:hAnsi="Arial" w:cs="Arial"/>
                      <w:color w:val="565656"/>
                      <w:lang w:val="pt-BR"/>
                    </w:rPr>
                  </w:pPr>
                </w:p>
                <w:p w14:paraId="4A54E1D6" w14:textId="77777777" w:rsidR="007B52B6" w:rsidRPr="00332F54" w:rsidRDefault="007B52B6" w:rsidP="00290CF9">
                  <w:pPr>
                    <w:pStyle w:val="StandardBODY-standards"/>
                    <w:widowControl w:val="0"/>
                    <w:spacing w:after="0" w:line="240" w:lineRule="auto"/>
                    <w:rPr>
                      <w:rStyle w:val="markedcontent"/>
                      <w:rFonts w:ascii="Arial" w:hAnsi="Arial" w:cs="Arial"/>
                      <w:color w:val="565656"/>
                      <w:lang w:val="pt-BR"/>
                    </w:rPr>
                  </w:pPr>
                  <w:r w:rsidRPr="00332F54">
                    <w:rPr>
                      <w:rStyle w:val="markedcontent"/>
                      <w:rFonts w:ascii="Arial" w:hAnsi="Arial" w:cs="Arial"/>
                      <w:color w:val="565656"/>
                      <w:lang w:val="pt-BR"/>
                    </w:rPr>
                    <w:t xml:space="preserve">A produção não ocorre em áreas oficialmente designadas como zonas tampão, exceto se tiver ajustado com a legislação nacional aplicável. </w:t>
                  </w:r>
                </w:p>
                <w:p w14:paraId="35689A1F" w14:textId="77777777" w:rsidR="007B52B6" w:rsidRPr="00332F54" w:rsidRDefault="007B52B6" w:rsidP="00290CF9">
                  <w:pPr>
                    <w:pStyle w:val="StandardBODY-standards"/>
                    <w:widowControl w:val="0"/>
                    <w:spacing w:after="0" w:line="240" w:lineRule="auto"/>
                    <w:rPr>
                      <w:rFonts w:ascii="Arial" w:hAnsi="Arial" w:cs="Arial"/>
                      <w:color w:val="565656"/>
                      <w:lang w:val="pt-BR"/>
                    </w:rPr>
                  </w:pPr>
                </w:p>
              </w:tc>
            </w:tr>
            <w:tr w:rsidR="007B52B6" w:rsidRPr="00332F54" w14:paraId="2C778521" w14:textId="77777777" w:rsidTr="00290CF9">
              <w:trPr>
                <w:trHeight w:val="438"/>
              </w:trPr>
              <w:tc>
                <w:tcPr>
                  <w:tcW w:w="846"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168C15F8" w14:textId="77777777" w:rsidR="007B52B6" w:rsidRPr="00332F54" w:rsidRDefault="007B52B6" w:rsidP="00290CF9">
                  <w:pPr>
                    <w:pStyle w:val="COREYEAR"/>
                    <w:widowControl w:val="0"/>
                    <w:spacing w:after="0"/>
                    <w:rPr>
                      <w:rFonts w:ascii="Arial" w:hAnsi="Arial" w:cs="Arial"/>
                      <w:color w:val="565656"/>
                      <w:lang w:val="pt-BR"/>
                    </w:rPr>
                  </w:pPr>
                  <w:r w:rsidRPr="00332F54">
                    <w:rPr>
                      <w:rFonts w:ascii="Arial" w:hAnsi="Arial" w:cs="Arial"/>
                      <w:color w:val="565656"/>
                      <w:lang w:val="pt-BR"/>
                    </w:rPr>
                    <w:t>Ano 0</w:t>
                  </w:r>
                </w:p>
              </w:tc>
              <w:tc>
                <w:tcPr>
                  <w:tcW w:w="7988" w:type="dxa"/>
                  <w:vMerge/>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17337761" w14:textId="77777777" w:rsidR="007B52B6" w:rsidRPr="00332F54" w:rsidRDefault="007B52B6" w:rsidP="00290CF9">
                  <w:pPr>
                    <w:pStyle w:val="StandardBODY-standards"/>
                    <w:widowControl w:val="0"/>
                    <w:spacing w:after="0" w:line="240" w:lineRule="auto"/>
                    <w:rPr>
                      <w:rStyle w:val="markedcontent"/>
                      <w:rFonts w:ascii="Arial" w:hAnsi="Arial" w:cs="Arial"/>
                      <w:color w:val="565656"/>
                      <w:lang w:val="pt-BR"/>
                    </w:rPr>
                  </w:pPr>
                </w:p>
              </w:tc>
            </w:tr>
            <w:tr w:rsidR="007B52B6" w:rsidRPr="00056F64" w14:paraId="0205828C" w14:textId="77777777" w:rsidTr="00290CF9">
              <w:tc>
                <w:tcPr>
                  <w:tcW w:w="8834"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shd w:val="clear" w:color="auto" w:fill="F2F2F2" w:themeFill="background1" w:themeFillShade="F2"/>
                </w:tcPr>
                <w:p w14:paraId="003B0202" w14:textId="77777777" w:rsidR="007B52B6" w:rsidRPr="00332F54" w:rsidRDefault="007B52B6" w:rsidP="00290CF9">
                  <w:pPr>
                    <w:pStyle w:val="guidance"/>
                    <w:widowControl w:val="0"/>
                    <w:spacing w:after="0" w:line="240" w:lineRule="auto"/>
                    <w:rPr>
                      <w:rStyle w:val="markedcontent"/>
                      <w:rFonts w:ascii="Arial" w:hAnsi="Arial" w:cs="Arial"/>
                      <w:color w:val="565656"/>
                      <w:szCs w:val="18"/>
                      <w:lang w:val="pt-BR"/>
                    </w:rPr>
                  </w:pPr>
                  <w:r w:rsidRPr="00332F54">
                    <w:rPr>
                      <w:rStyle w:val="markedcontent"/>
                      <w:rFonts w:ascii="Arial" w:hAnsi="Arial" w:cs="Arial"/>
                      <w:b/>
                      <w:bCs/>
                      <w:color w:val="565656"/>
                      <w:szCs w:val="18"/>
                      <w:lang w:val="pt-BR"/>
                    </w:rPr>
                    <w:t>Orientação:</w:t>
                  </w:r>
                  <w:r w:rsidRPr="00332F54">
                    <w:rPr>
                      <w:rStyle w:val="markedcontent"/>
                      <w:rFonts w:ascii="Arial" w:hAnsi="Arial" w:cs="Arial"/>
                      <w:color w:val="565656"/>
                      <w:szCs w:val="18"/>
                      <w:lang w:val="pt-BR"/>
                    </w:rPr>
                    <w:t xml:space="preserve"> </w:t>
                  </w:r>
                  <w:r>
                    <w:rPr>
                      <w:rStyle w:val="markedcontent"/>
                      <w:rFonts w:ascii="Arial" w:hAnsi="Arial" w:cs="Arial"/>
                      <w:color w:val="565656"/>
                      <w:szCs w:val="18"/>
                      <w:lang w:val="pt-BR"/>
                    </w:rPr>
                    <w:t>O</w:t>
                  </w:r>
                  <w:r w:rsidRPr="00332F54">
                    <w:rPr>
                      <w:rStyle w:val="markedcontent"/>
                      <w:rFonts w:ascii="Arial" w:hAnsi="Arial" w:cs="Arial"/>
                      <w:color w:val="565656"/>
                      <w:szCs w:val="18"/>
                      <w:lang w:val="pt-BR"/>
                    </w:rPr>
                    <w:t xml:space="preserve"> desmatamento é a conversão de florestas a outros usos da terra ou a redução permanente da cobertura florestal abaixo do limite mínimo de 10% (Avaliação dos Recursos Florestais Mundiais, FAO, 2015)</w:t>
                  </w:r>
                </w:p>
                <w:p w14:paraId="72C8B0FC" w14:textId="77777777" w:rsidR="007B52B6" w:rsidRPr="00332F54" w:rsidRDefault="007B52B6" w:rsidP="00290CF9">
                  <w:pPr>
                    <w:pStyle w:val="guidance"/>
                    <w:widowControl w:val="0"/>
                    <w:spacing w:after="0" w:line="240" w:lineRule="auto"/>
                    <w:rPr>
                      <w:rStyle w:val="markedcontent"/>
                      <w:rFonts w:ascii="Arial" w:hAnsi="Arial" w:cs="Arial"/>
                      <w:color w:val="565656"/>
                      <w:szCs w:val="18"/>
                      <w:lang w:val="pt-BR"/>
                    </w:rPr>
                  </w:pPr>
                  <w:r w:rsidRPr="00332F54">
                    <w:rPr>
                      <w:rStyle w:val="markedcontent"/>
                      <w:rFonts w:ascii="Arial" w:hAnsi="Arial" w:cs="Arial"/>
                      <w:color w:val="565656"/>
                      <w:szCs w:val="18"/>
                      <w:lang w:val="pt-BR"/>
                    </w:rPr>
                    <w:t>As seguintes atividades não são consideradas “desmatamento”:</w:t>
                  </w:r>
                </w:p>
                <w:p w14:paraId="183A9E79" w14:textId="77777777" w:rsidR="007B52B6" w:rsidRPr="00332F54" w:rsidRDefault="007B52B6" w:rsidP="00290CF9">
                  <w:pPr>
                    <w:pStyle w:val="guidance"/>
                    <w:widowControl w:val="0"/>
                    <w:spacing w:after="0" w:line="240" w:lineRule="auto"/>
                    <w:rPr>
                      <w:rStyle w:val="markedcontent"/>
                      <w:rFonts w:ascii="Arial" w:hAnsi="Arial" w:cs="Arial"/>
                      <w:color w:val="565656"/>
                      <w:szCs w:val="18"/>
                      <w:lang w:val="pt-BR"/>
                    </w:rPr>
                  </w:pPr>
                </w:p>
                <w:p w14:paraId="1BDE519D" w14:textId="77777777" w:rsidR="007B52B6" w:rsidRPr="00332F54" w:rsidRDefault="007B52B6" w:rsidP="00290CF9">
                  <w:pPr>
                    <w:pStyle w:val="guidancelist"/>
                    <w:widowControl w:val="0"/>
                    <w:numPr>
                      <w:ilvl w:val="0"/>
                      <w:numId w:val="25"/>
                    </w:numPr>
                    <w:spacing w:after="0" w:line="240" w:lineRule="auto"/>
                    <w:rPr>
                      <w:rStyle w:val="markedcontent"/>
                      <w:rFonts w:ascii="Arial" w:hAnsi="Arial" w:cs="Arial"/>
                      <w:color w:val="565656"/>
                      <w:szCs w:val="18"/>
                      <w:lang w:val="pt-BR"/>
                    </w:rPr>
                  </w:pPr>
                  <w:r w:rsidRPr="00332F54">
                    <w:rPr>
                      <w:rStyle w:val="markedcontent"/>
                      <w:rFonts w:ascii="Arial" w:hAnsi="Arial" w:cs="Arial"/>
                      <w:color w:val="565656"/>
                      <w:szCs w:val="18"/>
                      <w:lang w:val="pt-BR"/>
                    </w:rPr>
                    <w:t>Quando uma cultura arbórea é substituída por outra (por exemplo, cacau, café ou árvores frutais);</w:t>
                  </w:r>
                </w:p>
                <w:p w14:paraId="3AEDBCB7" w14:textId="77777777" w:rsidR="007B52B6" w:rsidRPr="00332F54" w:rsidRDefault="007B52B6" w:rsidP="00290CF9">
                  <w:pPr>
                    <w:pStyle w:val="guidancelist"/>
                    <w:widowControl w:val="0"/>
                    <w:numPr>
                      <w:ilvl w:val="0"/>
                      <w:numId w:val="25"/>
                    </w:numPr>
                    <w:spacing w:after="0" w:line="240" w:lineRule="auto"/>
                    <w:rPr>
                      <w:rStyle w:val="markedcontent"/>
                      <w:rFonts w:ascii="Arial" w:hAnsi="Arial" w:cs="Arial"/>
                      <w:color w:val="565656"/>
                      <w:szCs w:val="18"/>
                      <w:lang w:val="pt-BR"/>
                    </w:rPr>
                  </w:pPr>
                  <w:r w:rsidRPr="00332F54">
                    <w:rPr>
                      <w:rStyle w:val="markedcontent"/>
                      <w:rFonts w:ascii="Arial" w:hAnsi="Arial" w:cs="Arial"/>
                      <w:color w:val="565656"/>
                      <w:szCs w:val="18"/>
                      <w:lang w:val="pt-BR"/>
                    </w:rPr>
                    <w:t>Gestão das árvores em sistemas de produção agroflorestais ou de hortas familiares.</w:t>
                  </w:r>
                </w:p>
                <w:p w14:paraId="4D6D99A9" w14:textId="77777777" w:rsidR="007B52B6" w:rsidRPr="00332F54" w:rsidRDefault="007B52B6" w:rsidP="00290CF9">
                  <w:pPr>
                    <w:pStyle w:val="guidance"/>
                    <w:widowControl w:val="0"/>
                    <w:spacing w:after="0" w:line="240" w:lineRule="auto"/>
                    <w:ind w:left="720"/>
                    <w:rPr>
                      <w:rStyle w:val="markedcontent"/>
                      <w:rFonts w:ascii="Arial" w:hAnsi="Arial" w:cs="Arial"/>
                      <w:color w:val="565656"/>
                      <w:szCs w:val="18"/>
                      <w:lang w:val="pt-BR"/>
                    </w:rPr>
                  </w:pPr>
                </w:p>
                <w:p w14:paraId="00ACD8CB" w14:textId="77777777" w:rsidR="007B52B6" w:rsidRPr="00332F54" w:rsidRDefault="007B52B6" w:rsidP="00290CF9">
                  <w:pPr>
                    <w:pStyle w:val="COREYEAR"/>
                    <w:widowControl w:val="0"/>
                    <w:spacing w:after="0"/>
                    <w:rPr>
                      <w:rFonts w:ascii="Arial" w:hAnsi="Arial" w:cs="Arial"/>
                      <w:b w:val="0"/>
                      <w:bCs/>
                      <w:color w:val="565656"/>
                      <w:sz w:val="18"/>
                      <w:szCs w:val="18"/>
                      <w:lang w:val="pt-BR"/>
                    </w:rPr>
                  </w:pPr>
                  <w:r w:rsidRPr="00332F54">
                    <w:rPr>
                      <w:rStyle w:val="markedcontent"/>
                      <w:rFonts w:ascii="Arial" w:hAnsi="Arial" w:cs="Arial"/>
                      <w:b w:val="0"/>
                      <w:bCs/>
                      <w:color w:val="565656"/>
                      <w:sz w:val="18"/>
                      <w:szCs w:val="18"/>
                      <w:lang w:val="pt-BR"/>
                    </w:rPr>
                    <w:t>Seus membros podem identificar as áreas protegidas com a ajuda das autoridades locais, regionais ou nacionais. Leve em consideração que este requisito complementa o requisito 3.2.31 da Norma OEP “Proteção das florestas e vegetação”.</w:t>
                  </w:r>
                </w:p>
              </w:tc>
            </w:tr>
          </w:tbl>
          <w:p w14:paraId="286DDB13" w14:textId="77777777" w:rsidR="007B52B6" w:rsidRPr="00332F54" w:rsidRDefault="007B52B6" w:rsidP="00290CF9">
            <w:pPr>
              <w:spacing w:before="120" w:after="120"/>
              <w:rPr>
                <w:rFonts w:cs="Arial"/>
                <w:lang w:val="pt-BR"/>
              </w:rPr>
            </w:pPr>
            <w:r w:rsidRPr="00332F54">
              <w:rPr>
                <w:rFonts w:cs="Arial"/>
                <w:b/>
                <w:bCs/>
                <w:lang w:val="pt-BR"/>
              </w:rPr>
              <w:t>Implicações:</w:t>
            </w:r>
            <w:r w:rsidRPr="00332F54">
              <w:rPr>
                <w:rFonts w:cs="Arial"/>
                <w:lang w:val="pt-BR"/>
              </w:rPr>
              <w:t xml:space="preserve"> As OPP terão </w:t>
            </w:r>
            <w:r w:rsidRPr="00742C6B">
              <w:rPr>
                <w:rFonts w:cs="Arial"/>
                <w:lang w:val="pt-BR"/>
              </w:rPr>
              <w:t>que manter</w:t>
            </w:r>
            <w:r w:rsidRPr="00332F54">
              <w:rPr>
                <w:rFonts w:cs="Arial"/>
                <w:lang w:val="pt-BR"/>
              </w:rPr>
              <w:t xml:space="preserve"> uma lista de membros dos agricultores que fazem parte da organização desde 2014. As OPP terão que realizar um registro do desmatamento ocorrido desde 2014. Os agricultores não poderão aumentar sua superfície de produção através do desmatamento da terra. O requisito proposto permite a aplicação de práticas agroflorestais e mudança de culturas.</w:t>
            </w:r>
          </w:p>
          <w:p w14:paraId="197A3F4E" w14:textId="77777777" w:rsidR="007B52B6" w:rsidRPr="00332F54" w:rsidRDefault="007B52B6" w:rsidP="00290CF9">
            <w:pPr>
              <w:spacing w:after="0"/>
              <w:rPr>
                <w:rFonts w:eastAsiaTheme="majorEastAsia" w:cs="Arial"/>
                <w:b/>
                <w:bCs/>
                <w:color w:val="00B9E4"/>
                <w:lang w:val="pt-BR"/>
              </w:rPr>
            </w:pPr>
            <w:r w:rsidRPr="00332F54">
              <w:rPr>
                <w:rFonts w:eastAsiaTheme="majorEastAsia" w:cs="Arial"/>
                <w:b/>
                <w:bCs/>
                <w:color w:val="00B9E4"/>
                <w:lang w:val="pt-BR"/>
              </w:rPr>
              <w:t xml:space="preserve">Opção 2. </w:t>
            </w:r>
          </w:p>
          <w:tbl>
            <w:tblPr>
              <w:tblStyle w:val="SimpleTable"/>
              <w:tblW w:w="8834"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846"/>
              <w:gridCol w:w="7988"/>
            </w:tblGrid>
            <w:tr w:rsidR="007B52B6" w:rsidRPr="00056F64" w14:paraId="58BA874F" w14:textId="77777777" w:rsidTr="00290CF9">
              <w:tc>
                <w:tcPr>
                  <w:tcW w:w="8834" w:type="dxa"/>
                  <w:gridSpan w:val="2"/>
                </w:tcPr>
                <w:p w14:paraId="01DB64E6" w14:textId="77777777" w:rsidR="007B52B6" w:rsidRPr="00332F54" w:rsidRDefault="007B52B6" w:rsidP="00290CF9">
                  <w:pPr>
                    <w:pStyle w:val="Appliesto"/>
                    <w:widowControl w:val="0"/>
                    <w:spacing w:after="0"/>
                    <w:rPr>
                      <w:color w:val="565656"/>
                      <w:szCs w:val="20"/>
                      <w:lang w:val="pt-BR"/>
                    </w:rPr>
                  </w:pPr>
                  <w:r w:rsidRPr="00332F54">
                    <w:rPr>
                      <w:b/>
                      <w:bCs/>
                      <w:color w:val="565656"/>
                      <w:szCs w:val="20"/>
                      <w:lang w:val="pt-BR"/>
                    </w:rPr>
                    <w:t>Aplica-se a:</w:t>
                  </w:r>
                  <w:r w:rsidRPr="00332F54">
                    <w:rPr>
                      <w:color w:val="565656"/>
                      <w:szCs w:val="20"/>
                      <w:lang w:val="pt-BR"/>
                    </w:rPr>
                    <w:t xml:space="preserve">  Organizações de produtores Fairtrade</w:t>
                  </w:r>
                </w:p>
              </w:tc>
            </w:tr>
            <w:tr w:rsidR="007B52B6" w:rsidRPr="00056F64" w14:paraId="49BF56B8" w14:textId="77777777" w:rsidTr="00290CF9">
              <w:trPr>
                <w:trHeight w:val="630"/>
              </w:trPr>
              <w:tc>
                <w:tcPr>
                  <w:tcW w:w="846" w:type="dxa"/>
                </w:tcPr>
                <w:p w14:paraId="06E5C94B" w14:textId="77777777" w:rsidR="007B52B6" w:rsidRPr="00332F54" w:rsidRDefault="007B52B6" w:rsidP="00290CF9">
                  <w:pPr>
                    <w:pStyle w:val="COREYEAR"/>
                    <w:widowControl w:val="0"/>
                    <w:spacing w:after="0"/>
                    <w:rPr>
                      <w:rFonts w:ascii="Arial" w:hAnsi="Arial" w:cs="Arial"/>
                      <w:color w:val="565656"/>
                      <w:lang w:val="pt-BR"/>
                    </w:rPr>
                  </w:pPr>
                  <w:r w:rsidRPr="00332F54">
                    <w:rPr>
                      <w:rFonts w:ascii="Arial" w:hAnsi="Arial" w:cs="Arial"/>
                      <w:color w:val="565656"/>
                      <w:lang w:val="pt-BR"/>
                    </w:rPr>
                    <w:t>Básico</w:t>
                  </w:r>
                </w:p>
              </w:tc>
              <w:tc>
                <w:tcPr>
                  <w:tcW w:w="7988" w:type="dxa"/>
                  <w:vMerge w:val="restart"/>
                </w:tcPr>
                <w:p w14:paraId="3867FE0A" w14:textId="77777777" w:rsidR="007B52B6" w:rsidRPr="00332F54" w:rsidRDefault="007B52B6" w:rsidP="00290CF9">
                  <w:pPr>
                    <w:pStyle w:val="StandardBODY-standards"/>
                    <w:widowControl w:val="0"/>
                    <w:spacing w:after="0"/>
                    <w:rPr>
                      <w:rStyle w:val="markedcontent"/>
                      <w:rFonts w:ascii="Arial" w:hAnsi="Arial" w:cs="Arial"/>
                      <w:color w:val="565656"/>
                      <w:lang w:val="pt-BR"/>
                    </w:rPr>
                  </w:pPr>
                  <w:r w:rsidRPr="00332F54">
                    <w:rPr>
                      <w:rStyle w:val="markedcontent"/>
                      <w:rFonts w:ascii="Arial" w:hAnsi="Arial" w:cs="Arial"/>
                      <w:color w:val="565656"/>
                      <w:lang w:val="pt-BR"/>
                    </w:rPr>
                    <w:t>Desde 31 de dezembro de 2018, seus membros não causaram desmatamento ou degradação nas florestas primárias ou secundárias, áreas protegidas e áreas de Alto Valor de Conservação ou ecossistemas de Armazenamento de Carbono para converter a terra em área de produção agrícola.</w:t>
                  </w:r>
                </w:p>
                <w:p w14:paraId="08899D87" w14:textId="77777777" w:rsidR="007B52B6" w:rsidRPr="00332F54" w:rsidRDefault="007B52B6" w:rsidP="00290CF9">
                  <w:pPr>
                    <w:pStyle w:val="StandardBODY-standards"/>
                    <w:widowControl w:val="0"/>
                    <w:spacing w:after="0"/>
                    <w:rPr>
                      <w:rStyle w:val="markedcontent"/>
                      <w:rFonts w:ascii="Arial" w:hAnsi="Arial" w:cs="Arial"/>
                      <w:color w:val="565656"/>
                      <w:lang w:val="pt-BR"/>
                    </w:rPr>
                  </w:pPr>
                </w:p>
                <w:p w14:paraId="226CF9FE" w14:textId="77777777" w:rsidR="007B52B6" w:rsidRPr="00332F54" w:rsidRDefault="007B52B6" w:rsidP="00290CF9">
                  <w:pPr>
                    <w:pStyle w:val="StandardBODY-standards"/>
                    <w:widowControl w:val="0"/>
                    <w:spacing w:after="0" w:line="240" w:lineRule="auto"/>
                    <w:rPr>
                      <w:rFonts w:ascii="Arial" w:hAnsi="Arial" w:cs="Arial"/>
                      <w:color w:val="565656"/>
                      <w:lang w:val="pt-BR"/>
                    </w:rPr>
                  </w:pPr>
                  <w:r w:rsidRPr="00332F54">
                    <w:rPr>
                      <w:rStyle w:val="markedcontent"/>
                      <w:rFonts w:ascii="Arial" w:hAnsi="Arial" w:cs="Arial"/>
                      <w:color w:val="565656"/>
                      <w:lang w:val="pt-BR"/>
                    </w:rPr>
                    <w:t xml:space="preserve">A produção não ocorre em áreas oficialmente designadas como zonas tampão, exceto se tiver ajustado com a legislação nacional aplicável. </w:t>
                  </w:r>
                </w:p>
              </w:tc>
            </w:tr>
            <w:tr w:rsidR="007B52B6" w:rsidRPr="00332F54" w14:paraId="18BCA876" w14:textId="77777777" w:rsidTr="00290CF9">
              <w:trPr>
                <w:trHeight w:val="438"/>
              </w:trPr>
              <w:tc>
                <w:tcPr>
                  <w:tcW w:w="846" w:type="dxa"/>
                </w:tcPr>
                <w:p w14:paraId="4C6EBBB1" w14:textId="77777777" w:rsidR="007B52B6" w:rsidRPr="00332F54" w:rsidRDefault="007B52B6" w:rsidP="00290CF9">
                  <w:pPr>
                    <w:pStyle w:val="COREYEAR"/>
                    <w:widowControl w:val="0"/>
                    <w:spacing w:after="0"/>
                    <w:rPr>
                      <w:rFonts w:ascii="Arial" w:hAnsi="Arial" w:cs="Arial"/>
                      <w:color w:val="565656"/>
                      <w:lang w:val="pt-BR"/>
                    </w:rPr>
                  </w:pPr>
                  <w:r w:rsidRPr="00332F54">
                    <w:rPr>
                      <w:rFonts w:ascii="Arial" w:hAnsi="Arial" w:cs="Arial"/>
                      <w:color w:val="565656"/>
                      <w:lang w:val="pt-BR"/>
                    </w:rPr>
                    <w:t>Ano 0</w:t>
                  </w:r>
                </w:p>
              </w:tc>
              <w:tc>
                <w:tcPr>
                  <w:tcW w:w="7988" w:type="dxa"/>
                  <w:vMerge/>
                </w:tcPr>
                <w:p w14:paraId="4F234FE3" w14:textId="77777777" w:rsidR="007B52B6" w:rsidRPr="00332F54" w:rsidRDefault="007B52B6" w:rsidP="00290CF9">
                  <w:pPr>
                    <w:pStyle w:val="StandardBODY-standards"/>
                    <w:widowControl w:val="0"/>
                    <w:spacing w:after="0"/>
                    <w:rPr>
                      <w:rStyle w:val="markedcontent"/>
                      <w:rFonts w:ascii="Arial" w:hAnsi="Arial" w:cs="Arial"/>
                      <w:color w:val="565656"/>
                      <w:lang w:val="pt-BR"/>
                    </w:rPr>
                  </w:pPr>
                </w:p>
              </w:tc>
            </w:tr>
            <w:tr w:rsidR="007B52B6" w:rsidRPr="00056F64" w14:paraId="512AE40B" w14:textId="77777777" w:rsidTr="00290CF9">
              <w:tc>
                <w:tcPr>
                  <w:tcW w:w="8834" w:type="dxa"/>
                  <w:gridSpan w:val="2"/>
                  <w:shd w:val="clear" w:color="auto" w:fill="F2F2F2" w:themeFill="background1" w:themeFillShade="F2"/>
                </w:tcPr>
                <w:p w14:paraId="1897670C" w14:textId="77777777" w:rsidR="007B52B6" w:rsidRPr="00332F54" w:rsidRDefault="007B52B6" w:rsidP="00290CF9">
                  <w:pPr>
                    <w:pStyle w:val="guidance"/>
                    <w:widowControl w:val="0"/>
                    <w:spacing w:after="0"/>
                    <w:rPr>
                      <w:rStyle w:val="markedcontent"/>
                      <w:rFonts w:ascii="Arial" w:hAnsi="Arial" w:cs="Arial"/>
                      <w:color w:val="565656"/>
                      <w:szCs w:val="18"/>
                      <w:lang w:val="pt-BR"/>
                    </w:rPr>
                  </w:pPr>
                  <w:r w:rsidRPr="00332F54">
                    <w:rPr>
                      <w:rStyle w:val="markedcontent"/>
                      <w:rFonts w:ascii="Arial" w:hAnsi="Arial" w:cs="Arial"/>
                      <w:b/>
                      <w:bCs/>
                      <w:color w:val="565656"/>
                      <w:szCs w:val="18"/>
                      <w:lang w:val="pt-BR"/>
                    </w:rPr>
                    <w:t>Orientação:</w:t>
                  </w:r>
                  <w:r w:rsidRPr="00332F54">
                    <w:rPr>
                      <w:rStyle w:val="markedcontent"/>
                      <w:rFonts w:ascii="Arial" w:hAnsi="Arial" w:cs="Arial"/>
                      <w:color w:val="565656"/>
                      <w:szCs w:val="18"/>
                      <w:lang w:val="pt-BR"/>
                    </w:rPr>
                    <w:t xml:space="preserve"> </w:t>
                  </w:r>
                  <w:r>
                    <w:rPr>
                      <w:rStyle w:val="markedcontent"/>
                      <w:rFonts w:ascii="Arial" w:hAnsi="Arial" w:cs="Arial"/>
                      <w:color w:val="565656"/>
                      <w:szCs w:val="18"/>
                      <w:lang w:val="pt-BR"/>
                    </w:rPr>
                    <w:t>O</w:t>
                  </w:r>
                  <w:r w:rsidRPr="00332F54">
                    <w:rPr>
                      <w:rStyle w:val="markedcontent"/>
                      <w:rFonts w:ascii="Arial" w:hAnsi="Arial" w:cs="Arial"/>
                      <w:color w:val="565656"/>
                      <w:szCs w:val="18"/>
                      <w:lang w:val="pt-BR"/>
                    </w:rPr>
                    <w:t xml:space="preserve"> desmatamento é a conversão de florestas a outros usos da terra ou a redução permanente da cobertura florestal abaixo do limite mínimo de 10% (Avaliação dos Recursos Florestais Mundiais, FAO, 2015)</w:t>
                  </w:r>
                </w:p>
                <w:p w14:paraId="03590956" w14:textId="77777777" w:rsidR="007B52B6" w:rsidRPr="00332F54" w:rsidRDefault="007B52B6" w:rsidP="00290CF9">
                  <w:pPr>
                    <w:pStyle w:val="guidance"/>
                    <w:widowControl w:val="0"/>
                    <w:spacing w:after="0" w:line="240" w:lineRule="auto"/>
                    <w:rPr>
                      <w:rStyle w:val="markedcontent"/>
                      <w:rFonts w:ascii="Arial" w:hAnsi="Arial" w:cs="Arial"/>
                      <w:color w:val="565656"/>
                      <w:szCs w:val="18"/>
                      <w:lang w:val="pt-BR"/>
                    </w:rPr>
                  </w:pPr>
                  <w:r w:rsidRPr="00332F54">
                    <w:rPr>
                      <w:rStyle w:val="markedcontent"/>
                      <w:rFonts w:ascii="Arial" w:hAnsi="Arial" w:cs="Arial"/>
                      <w:color w:val="565656"/>
                      <w:szCs w:val="18"/>
                      <w:lang w:val="pt-BR"/>
                    </w:rPr>
                    <w:lastRenderedPageBreak/>
                    <w:t>As seguintes atividades não são consideradas “desmatamento”:</w:t>
                  </w:r>
                </w:p>
                <w:p w14:paraId="09C7D0C8" w14:textId="77777777" w:rsidR="007B52B6" w:rsidRPr="00332F54" w:rsidRDefault="007B52B6" w:rsidP="00290CF9">
                  <w:pPr>
                    <w:pStyle w:val="guidancelist"/>
                    <w:widowControl w:val="0"/>
                    <w:numPr>
                      <w:ilvl w:val="0"/>
                      <w:numId w:val="25"/>
                    </w:numPr>
                    <w:spacing w:after="0" w:line="240" w:lineRule="auto"/>
                    <w:rPr>
                      <w:rStyle w:val="markedcontent"/>
                      <w:rFonts w:ascii="Arial" w:hAnsi="Arial" w:cs="Arial"/>
                      <w:color w:val="565656"/>
                      <w:szCs w:val="18"/>
                      <w:lang w:val="pt-BR"/>
                    </w:rPr>
                  </w:pPr>
                  <w:r w:rsidRPr="00332F54">
                    <w:rPr>
                      <w:rStyle w:val="markedcontent"/>
                      <w:rFonts w:ascii="Arial" w:hAnsi="Arial" w:cs="Arial"/>
                      <w:color w:val="565656"/>
                      <w:szCs w:val="18"/>
                      <w:lang w:val="pt-BR"/>
                    </w:rPr>
                    <w:t>Quando uma cultura arbórea é substituída por outra (por exemplo, cacau, café ou árvores frutais);</w:t>
                  </w:r>
                </w:p>
                <w:p w14:paraId="51A14665" w14:textId="77777777" w:rsidR="007B52B6" w:rsidRPr="00332F54" w:rsidRDefault="007B52B6" w:rsidP="00290CF9">
                  <w:pPr>
                    <w:pStyle w:val="guidancelist"/>
                    <w:widowControl w:val="0"/>
                    <w:numPr>
                      <w:ilvl w:val="0"/>
                      <w:numId w:val="25"/>
                    </w:numPr>
                    <w:spacing w:after="0" w:line="240" w:lineRule="auto"/>
                    <w:rPr>
                      <w:rStyle w:val="markedcontent"/>
                      <w:rFonts w:ascii="Arial" w:hAnsi="Arial" w:cs="Arial"/>
                      <w:color w:val="565656"/>
                      <w:szCs w:val="18"/>
                      <w:lang w:val="pt-BR"/>
                    </w:rPr>
                  </w:pPr>
                  <w:r w:rsidRPr="00332F54">
                    <w:rPr>
                      <w:rStyle w:val="markedcontent"/>
                      <w:rFonts w:ascii="Arial" w:hAnsi="Arial" w:cs="Arial"/>
                      <w:color w:val="565656"/>
                      <w:szCs w:val="18"/>
                      <w:lang w:val="pt-BR"/>
                    </w:rPr>
                    <w:t>Gestão das árvores em sistemas de produção agroflorestais ou de hortas familiares.</w:t>
                  </w:r>
                </w:p>
                <w:p w14:paraId="3316844F" w14:textId="77777777" w:rsidR="007B52B6" w:rsidRPr="00332F54" w:rsidRDefault="007B52B6" w:rsidP="00290CF9">
                  <w:pPr>
                    <w:pStyle w:val="guidance"/>
                    <w:widowControl w:val="0"/>
                    <w:spacing w:after="0" w:line="240" w:lineRule="auto"/>
                    <w:ind w:left="720"/>
                    <w:rPr>
                      <w:rStyle w:val="markedcontent"/>
                      <w:rFonts w:ascii="Arial" w:hAnsi="Arial" w:cs="Arial"/>
                      <w:color w:val="565656"/>
                      <w:szCs w:val="18"/>
                      <w:lang w:val="pt-BR"/>
                    </w:rPr>
                  </w:pPr>
                </w:p>
                <w:p w14:paraId="01DE8898" w14:textId="77777777" w:rsidR="007B52B6" w:rsidRPr="00332F54" w:rsidRDefault="007B52B6" w:rsidP="00290CF9">
                  <w:pPr>
                    <w:pStyle w:val="guidance"/>
                    <w:widowControl w:val="0"/>
                    <w:spacing w:after="0"/>
                    <w:rPr>
                      <w:rFonts w:ascii="Arial" w:hAnsi="Arial" w:cs="Arial"/>
                      <w:color w:val="565656"/>
                      <w:szCs w:val="18"/>
                      <w:lang w:val="pt-BR"/>
                    </w:rPr>
                  </w:pPr>
                  <w:r w:rsidRPr="00332F54">
                    <w:rPr>
                      <w:rStyle w:val="markedcontent"/>
                      <w:rFonts w:ascii="Arial" w:hAnsi="Arial" w:cs="Arial"/>
                      <w:color w:val="565656"/>
                      <w:szCs w:val="18"/>
                      <w:lang w:val="pt-BR"/>
                    </w:rPr>
                    <w:t xml:space="preserve">Seus membros podem identificar as áreas protegidas com a ajuda das autoridades locais, regionais ou nacionais. Leve em consideração que este requisito complementa o requisito 3.2.31 da Norma OEP “Proteção das florestas e vegetação”. </w:t>
                  </w:r>
                </w:p>
              </w:tc>
            </w:tr>
          </w:tbl>
          <w:p w14:paraId="757B5602" w14:textId="77777777" w:rsidR="007B52B6" w:rsidRPr="00332F54" w:rsidRDefault="007B52B6" w:rsidP="00290CF9">
            <w:pPr>
              <w:spacing w:before="120" w:after="120"/>
              <w:rPr>
                <w:rFonts w:cs="Arial"/>
                <w:lang w:val="pt-BR"/>
              </w:rPr>
            </w:pPr>
            <w:r w:rsidRPr="00332F54">
              <w:rPr>
                <w:rFonts w:cs="Arial"/>
                <w:b/>
                <w:bCs/>
                <w:lang w:val="pt-BR"/>
              </w:rPr>
              <w:lastRenderedPageBreak/>
              <w:t>Implicações:</w:t>
            </w:r>
            <w:r w:rsidRPr="00332F54">
              <w:rPr>
                <w:rFonts w:cs="Arial"/>
                <w:lang w:val="pt-BR"/>
              </w:rPr>
              <w:t xml:space="preserve">  As OPP terão que elaborar uma lista de membros dos agricultores que fazem parte da organização desde 2018. As OPP terão que realizar um registro do desmatamento ocorrido desde 2018. Os agricultores não poderão aumentar sua superfície de produção através do desmatamento da terra. O requisito proposto permite a aplicação de práticas agroflorestais e mudança de culturas.</w:t>
            </w:r>
          </w:p>
          <w:p w14:paraId="179F7DAB" w14:textId="77777777" w:rsidR="007B52B6" w:rsidRPr="00043E39" w:rsidRDefault="007B52B6" w:rsidP="00290CF9">
            <w:pPr>
              <w:pStyle w:val="ListParagraph"/>
              <w:numPr>
                <w:ilvl w:val="0"/>
                <w:numId w:val="27"/>
              </w:numPr>
              <w:suppressAutoHyphens w:val="0"/>
              <w:spacing w:before="120" w:after="120"/>
              <w:rPr>
                <w:rFonts w:cs="Arial"/>
                <w:lang w:val="pt-BR"/>
              </w:rPr>
            </w:pPr>
            <w:r w:rsidRPr="00043E39">
              <w:rPr>
                <w:rFonts w:cs="Arial"/>
                <w:b/>
                <w:color w:val="00B9E4" w:themeColor="background2"/>
                <w:szCs w:val="22"/>
                <w:lang w:val="pt-BR"/>
              </w:rPr>
              <w:t>Qual opção você prefere?</w:t>
            </w:r>
          </w:p>
          <w:p w14:paraId="5CA4D52C" w14:textId="77777777" w:rsidR="007B52B6" w:rsidRPr="00332F54" w:rsidRDefault="007B52B6" w:rsidP="00290CF9">
            <w:pPr>
              <w:spacing w:before="120" w:after="120"/>
              <w:rPr>
                <w:rFonts w:cs="Arial"/>
                <w:lang w:val="pt-BR"/>
              </w:rPr>
            </w:pPr>
            <w:r w:rsidRPr="00332F54">
              <w:rPr>
                <w:rFonts w:cs="Arial"/>
                <w:b/>
                <w:szCs w:val="22"/>
                <w:lang w:val="pt-BR"/>
              </w:rPr>
              <w:fldChar w:fldCharType="begin">
                <w:ffData>
                  <w:name w:val="Check2"/>
                  <w:enabled/>
                  <w:calcOnExit w:val="0"/>
                  <w:checkBox>
                    <w:sizeAuto/>
                    <w:default w:val="0"/>
                  </w:checkBox>
                </w:ffData>
              </w:fldChar>
            </w:r>
            <w:r w:rsidRPr="00332F54">
              <w:rPr>
                <w:rFonts w:cs="Arial"/>
                <w:b/>
                <w:szCs w:val="22"/>
                <w:lang w:val="pt-BR"/>
              </w:rPr>
              <w:instrText xml:space="preserve"> FORMCHECKBOX </w:instrText>
            </w:r>
            <w:r w:rsidR="00056F64">
              <w:rPr>
                <w:rFonts w:cs="Arial"/>
                <w:b/>
                <w:szCs w:val="22"/>
                <w:lang w:val="pt-BR"/>
              </w:rPr>
            </w:r>
            <w:r w:rsidR="00056F64">
              <w:rPr>
                <w:rFonts w:cs="Arial"/>
                <w:b/>
                <w:szCs w:val="22"/>
                <w:lang w:val="pt-BR"/>
              </w:rPr>
              <w:fldChar w:fldCharType="separate"/>
            </w:r>
            <w:r w:rsidRPr="00332F54">
              <w:rPr>
                <w:rFonts w:cs="Arial"/>
                <w:b/>
                <w:szCs w:val="22"/>
                <w:lang w:val="pt-BR"/>
              </w:rPr>
              <w:fldChar w:fldCharType="end"/>
            </w:r>
            <w:r w:rsidRPr="00332F54">
              <w:rPr>
                <w:rFonts w:cs="Arial"/>
                <w:b/>
                <w:szCs w:val="22"/>
                <w:lang w:val="pt-BR"/>
              </w:rPr>
              <w:t xml:space="preserve"> Opção 1 </w:t>
            </w:r>
          </w:p>
          <w:p w14:paraId="3A92E0D6" w14:textId="77777777" w:rsidR="007B52B6" w:rsidRPr="00332F54" w:rsidRDefault="007B52B6" w:rsidP="00290CF9">
            <w:pPr>
              <w:spacing w:before="120" w:after="120"/>
              <w:rPr>
                <w:rFonts w:cs="Arial"/>
                <w:lang w:val="pt-BR"/>
              </w:rPr>
            </w:pPr>
            <w:r w:rsidRPr="00332F54">
              <w:rPr>
                <w:rFonts w:cs="Arial"/>
                <w:b/>
                <w:szCs w:val="22"/>
                <w:lang w:val="pt-BR"/>
              </w:rPr>
              <w:fldChar w:fldCharType="begin">
                <w:ffData>
                  <w:name w:val="Check3"/>
                  <w:enabled/>
                  <w:calcOnExit w:val="0"/>
                  <w:checkBox>
                    <w:sizeAuto/>
                    <w:default w:val="0"/>
                  </w:checkBox>
                </w:ffData>
              </w:fldChar>
            </w:r>
            <w:r w:rsidRPr="00332F54">
              <w:rPr>
                <w:rFonts w:cs="Arial"/>
                <w:b/>
                <w:szCs w:val="22"/>
                <w:lang w:val="pt-BR"/>
              </w:rPr>
              <w:instrText xml:space="preserve"> FORMCHECKBOX </w:instrText>
            </w:r>
            <w:r w:rsidR="00056F64">
              <w:rPr>
                <w:rFonts w:cs="Arial"/>
                <w:b/>
                <w:szCs w:val="22"/>
                <w:lang w:val="pt-BR"/>
              </w:rPr>
            </w:r>
            <w:r w:rsidR="00056F64">
              <w:rPr>
                <w:rFonts w:cs="Arial"/>
                <w:b/>
                <w:szCs w:val="22"/>
                <w:lang w:val="pt-BR"/>
              </w:rPr>
              <w:fldChar w:fldCharType="separate"/>
            </w:r>
            <w:r w:rsidRPr="00332F54">
              <w:rPr>
                <w:rFonts w:cs="Arial"/>
                <w:b/>
                <w:szCs w:val="22"/>
                <w:lang w:val="pt-BR"/>
              </w:rPr>
              <w:fldChar w:fldCharType="end"/>
            </w:r>
            <w:r w:rsidRPr="00332F54">
              <w:rPr>
                <w:rFonts w:cs="Arial"/>
                <w:b/>
                <w:szCs w:val="22"/>
                <w:lang w:val="pt-BR"/>
              </w:rPr>
              <w:t xml:space="preserve">  Opção 2 </w:t>
            </w:r>
          </w:p>
          <w:p w14:paraId="2FC84224" w14:textId="77777777" w:rsidR="007B52B6" w:rsidRPr="00332F54" w:rsidRDefault="007B52B6" w:rsidP="00290CF9">
            <w:pPr>
              <w:pStyle w:val="ListParagraph"/>
              <w:numPr>
                <w:ilvl w:val="0"/>
                <w:numId w:val="27"/>
              </w:numPr>
              <w:suppressAutoHyphens w:val="0"/>
              <w:spacing w:before="120" w:after="120"/>
              <w:rPr>
                <w:rFonts w:cs="Arial"/>
                <w:b/>
                <w:color w:val="00B9E4" w:themeColor="background2"/>
                <w:szCs w:val="22"/>
                <w:lang w:val="pt-BR"/>
              </w:rPr>
            </w:pPr>
            <w:r w:rsidRPr="00332F54">
              <w:rPr>
                <w:rFonts w:cs="Arial"/>
                <w:b/>
                <w:color w:val="00B9E4" w:themeColor="background2"/>
                <w:szCs w:val="22"/>
                <w:lang w:val="pt-BR"/>
              </w:rPr>
              <w:t>Você concorda com a redação proposta na opção 1?</w:t>
            </w:r>
          </w:p>
          <w:p w14:paraId="309E3519" w14:textId="77777777" w:rsidR="007B52B6" w:rsidRPr="00332F54" w:rsidRDefault="007B52B6" w:rsidP="00290CF9">
            <w:pPr>
              <w:spacing w:line="276" w:lineRule="auto"/>
              <w:rPr>
                <w:rFonts w:cs="Arial"/>
                <w:i/>
                <w:color w:val="7030A0"/>
                <w:szCs w:val="22"/>
                <w:lang w:val="pt-BR"/>
              </w:rPr>
            </w:pPr>
            <w:r w:rsidRPr="00332F54">
              <w:rPr>
                <w:rFonts w:cs="Arial"/>
                <w:i/>
                <w:color w:val="7030A0"/>
                <w:szCs w:val="22"/>
                <w:highlight w:val="lightGray"/>
                <w:lang w:val="pt-BR"/>
              </w:rPr>
              <w:t xml:space="preserve">Marque </w:t>
            </w:r>
            <w:r w:rsidRPr="00332F54">
              <w:rPr>
                <w:rFonts w:cs="Arial"/>
                <w:i/>
                <w:color w:val="7030A0"/>
                <w:szCs w:val="22"/>
                <w:lang w:val="pt-BR"/>
              </w:rPr>
              <w:t xml:space="preserve">apenas </w:t>
            </w:r>
            <w:r w:rsidRPr="00332F54">
              <w:rPr>
                <w:rFonts w:cs="Arial"/>
                <w:b/>
                <w:bCs/>
                <w:i/>
                <w:color w:val="7030A0"/>
                <w:szCs w:val="22"/>
                <w:lang w:val="pt-BR"/>
              </w:rPr>
              <w:t>uma</w:t>
            </w:r>
            <w:r w:rsidRPr="00332F54">
              <w:rPr>
                <w:rFonts w:cs="Arial"/>
                <w:i/>
                <w:color w:val="7030A0"/>
                <w:szCs w:val="22"/>
                <w:lang w:val="pt-BR"/>
              </w:rPr>
              <w:t xml:space="preserve"> caixa</w:t>
            </w:r>
            <w:r w:rsidRPr="00332F54">
              <w:rPr>
                <w:rFonts w:cs="Arial"/>
                <w:i/>
                <w:color w:val="7030A0"/>
                <w:szCs w:val="22"/>
                <w:highlight w:val="lightGray"/>
                <w:lang w:val="pt-BR"/>
              </w:rPr>
              <w:t xml:space="preserve"> </w:t>
            </w:r>
          </w:p>
          <w:p w14:paraId="4067C7A4" w14:textId="77777777" w:rsidR="007B52B6" w:rsidRPr="00332F54" w:rsidRDefault="007B52B6" w:rsidP="00290CF9">
            <w:pPr>
              <w:keepNext/>
              <w:keepLines/>
              <w:tabs>
                <w:tab w:val="left" w:pos="735"/>
              </w:tabs>
              <w:spacing w:before="120" w:after="120" w:line="276" w:lineRule="auto"/>
              <w:rPr>
                <w:rFonts w:cs="Arial"/>
                <w:b/>
                <w:bCs/>
                <w:szCs w:val="22"/>
                <w:lang w:val="pt-BR"/>
              </w:rPr>
            </w:pPr>
            <w:r w:rsidRPr="00332F54">
              <w:rPr>
                <w:rFonts w:cs="Arial"/>
                <w:b/>
                <w:bCs/>
                <w:szCs w:val="22"/>
                <w:lang w:val="pt-BR"/>
              </w:rPr>
              <w:fldChar w:fldCharType="begin">
                <w:ffData>
                  <w:name w:val="Check4"/>
                  <w:enabled/>
                  <w:calcOnExit w:val="0"/>
                  <w:checkBox>
                    <w:sizeAuto/>
                    <w:default w:val="0"/>
                  </w:checkBox>
                </w:ffData>
              </w:fldChar>
            </w:r>
            <w:r w:rsidRPr="00332F54">
              <w:rPr>
                <w:rFonts w:cs="Arial"/>
                <w:b/>
                <w:bCs/>
                <w:szCs w:val="22"/>
                <w:lang w:val="pt-BR"/>
              </w:rPr>
              <w:instrText xml:space="preserve"> FORMCHECKBOX </w:instrText>
            </w:r>
            <w:r w:rsidR="00056F64">
              <w:rPr>
                <w:rFonts w:cs="Arial"/>
                <w:b/>
                <w:bCs/>
                <w:szCs w:val="22"/>
                <w:lang w:val="pt-BR"/>
              </w:rPr>
            </w:r>
            <w:r w:rsidR="00056F64">
              <w:rPr>
                <w:rFonts w:cs="Arial"/>
                <w:b/>
                <w:bCs/>
                <w:szCs w:val="22"/>
                <w:lang w:val="pt-BR"/>
              </w:rPr>
              <w:fldChar w:fldCharType="separate"/>
            </w:r>
            <w:r w:rsidRPr="00332F54">
              <w:rPr>
                <w:rFonts w:cs="Arial"/>
                <w:b/>
                <w:bCs/>
                <w:szCs w:val="22"/>
                <w:lang w:val="pt-BR"/>
              </w:rPr>
              <w:fldChar w:fldCharType="end"/>
            </w:r>
            <w:r w:rsidRPr="00332F54">
              <w:rPr>
                <w:rFonts w:cs="Arial"/>
                <w:b/>
                <w:bCs/>
                <w:szCs w:val="22"/>
                <w:lang w:val="pt-BR"/>
              </w:rPr>
              <w:t xml:space="preserve"> Concordo</w:t>
            </w:r>
          </w:p>
          <w:p w14:paraId="6862A3F6" w14:textId="77777777" w:rsidR="007B52B6" w:rsidRPr="00332F54" w:rsidRDefault="007B52B6" w:rsidP="00290CF9">
            <w:pPr>
              <w:keepNext/>
              <w:keepLines/>
              <w:tabs>
                <w:tab w:val="left" w:pos="735"/>
              </w:tabs>
              <w:spacing w:before="120" w:after="120" w:line="276" w:lineRule="auto"/>
              <w:rPr>
                <w:rFonts w:cs="Arial"/>
                <w:b/>
                <w:bCs/>
                <w:szCs w:val="22"/>
                <w:lang w:val="pt-BR"/>
              </w:rPr>
            </w:pPr>
            <w:r w:rsidRPr="00332F54">
              <w:rPr>
                <w:rFonts w:cs="Arial"/>
                <w:b/>
                <w:bCs/>
                <w:szCs w:val="22"/>
                <w:lang w:val="pt-BR"/>
              </w:rPr>
              <w:fldChar w:fldCharType="begin">
                <w:ffData>
                  <w:name w:val="Check5"/>
                  <w:enabled/>
                  <w:calcOnExit w:val="0"/>
                  <w:checkBox>
                    <w:sizeAuto/>
                    <w:default w:val="0"/>
                  </w:checkBox>
                </w:ffData>
              </w:fldChar>
            </w:r>
            <w:r w:rsidRPr="00332F54">
              <w:rPr>
                <w:rFonts w:cs="Arial"/>
                <w:b/>
                <w:bCs/>
                <w:szCs w:val="22"/>
                <w:lang w:val="pt-BR"/>
              </w:rPr>
              <w:instrText xml:space="preserve"> FORMCHECKBOX </w:instrText>
            </w:r>
            <w:r w:rsidR="00056F64">
              <w:rPr>
                <w:rFonts w:cs="Arial"/>
                <w:b/>
                <w:bCs/>
                <w:szCs w:val="22"/>
                <w:lang w:val="pt-BR"/>
              </w:rPr>
            </w:r>
            <w:r w:rsidR="00056F64">
              <w:rPr>
                <w:rFonts w:cs="Arial"/>
                <w:b/>
                <w:bCs/>
                <w:szCs w:val="22"/>
                <w:lang w:val="pt-BR"/>
              </w:rPr>
              <w:fldChar w:fldCharType="separate"/>
            </w:r>
            <w:r w:rsidRPr="00332F54">
              <w:rPr>
                <w:rFonts w:cs="Arial"/>
                <w:b/>
                <w:bCs/>
                <w:szCs w:val="22"/>
                <w:lang w:val="pt-BR"/>
              </w:rPr>
              <w:fldChar w:fldCharType="end"/>
            </w:r>
            <w:r>
              <w:rPr>
                <w:rFonts w:cs="Arial"/>
                <w:b/>
                <w:bCs/>
                <w:szCs w:val="22"/>
                <w:lang w:val="pt-BR"/>
              </w:rPr>
              <w:t>Não Concordo</w:t>
            </w:r>
          </w:p>
          <w:p w14:paraId="2B38F5DA" w14:textId="77777777" w:rsidR="007B52B6" w:rsidRPr="00332F54" w:rsidRDefault="007B52B6" w:rsidP="00290CF9">
            <w:pPr>
              <w:keepNext/>
              <w:keepLines/>
              <w:tabs>
                <w:tab w:val="left" w:pos="735"/>
              </w:tabs>
              <w:spacing w:before="120" w:after="120" w:line="276" w:lineRule="auto"/>
              <w:rPr>
                <w:rFonts w:cs="Arial"/>
                <w:b/>
                <w:bCs/>
                <w:szCs w:val="22"/>
                <w:lang w:val="pt-BR"/>
              </w:rPr>
            </w:pPr>
            <w:r w:rsidRPr="00332F54">
              <w:rPr>
                <w:rFonts w:cs="Arial"/>
                <w:b/>
                <w:bCs/>
                <w:szCs w:val="22"/>
                <w:lang w:val="pt-BR"/>
              </w:rPr>
              <w:fldChar w:fldCharType="begin">
                <w:ffData>
                  <w:name w:val="Check6"/>
                  <w:enabled/>
                  <w:calcOnExit w:val="0"/>
                  <w:checkBox>
                    <w:sizeAuto/>
                    <w:default w:val="0"/>
                  </w:checkBox>
                </w:ffData>
              </w:fldChar>
            </w:r>
            <w:r w:rsidRPr="00332F54">
              <w:rPr>
                <w:rFonts w:cs="Arial"/>
                <w:b/>
                <w:bCs/>
                <w:szCs w:val="22"/>
                <w:lang w:val="pt-BR"/>
              </w:rPr>
              <w:instrText xml:space="preserve"> FORMCHECKBOX </w:instrText>
            </w:r>
            <w:r w:rsidR="00056F64">
              <w:rPr>
                <w:rFonts w:cs="Arial"/>
                <w:b/>
                <w:bCs/>
                <w:szCs w:val="22"/>
                <w:lang w:val="pt-BR"/>
              </w:rPr>
            </w:r>
            <w:r w:rsidR="00056F64">
              <w:rPr>
                <w:rFonts w:cs="Arial"/>
                <w:b/>
                <w:bCs/>
                <w:szCs w:val="22"/>
                <w:lang w:val="pt-BR"/>
              </w:rPr>
              <w:fldChar w:fldCharType="separate"/>
            </w:r>
            <w:r w:rsidRPr="00332F54">
              <w:rPr>
                <w:rFonts w:cs="Arial"/>
                <w:b/>
                <w:bCs/>
                <w:szCs w:val="22"/>
                <w:lang w:val="pt-BR"/>
              </w:rPr>
              <w:fldChar w:fldCharType="end"/>
            </w:r>
            <w:r w:rsidRPr="00332F54">
              <w:rPr>
                <w:rFonts w:cs="Arial"/>
                <w:b/>
                <w:bCs/>
                <w:szCs w:val="22"/>
                <w:lang w:val="pt-BR"/>
              </w:rPr>
              <w:t xml:space="preserve"> Indeciso </w:t>
            </w:r>
          </w:p>
          <w:p w14:paraId="433C6BBC" w14:textId="77777777" w:rsidR="007B52B6" w:rsidRPr="00332F54" w:rsidRDefault="007B52B6" w:rsidP="006B1BF9">
            <w:pPr>
              <w:rPr>
                <w:rFonts w:cs="Arial"/>
                <w:b/>
                <w:bCs/>
                <w:lang w:val="pt-BR"/>
              </w:rPr>
            </w:pPr>
            <w:r w:rsidRPr="00332F54">
              <w:rPr>
                <w:rFonts w:cs="Arial"/>
                <w:b/>
                <w:bCs/>
                <w:lang w:val="pt-BR"/>
              </w:rPr>
              <w:t>Por favor, explique aqui seu raciocínio:</w:t>
            </w:r>
          </w:p>
          <w:p w14:paraId="7FFDE655" w14:textId="77777777" w:rsidR="007B52B6" w:rsidRPr="00332F54" w:rsidRDefault="007B52B6" w:rsidP="006B1BF9">
            <w:pPr>
              <w:rPr>
                <w:rFonts w:cs="Arial"/>
                <w:b/>
                <w:bCs/>
                <w:lang w:val="pt-BR"/>
              </w:rPr>
            </w:pPr>
            <w:r w:rsidRPr="00332F54">
              <w:rPr>
                <w:rFonts w:cs="Arial"/>
                <w:b/>
                <w:bCs/>
                <w:lang w:val="pt-BR"/>
              </w:rPr>
              <w:fldChar w:fldCharType="begin">
                <w:ffData>
                  <w:name w:val="Text1"/>
                  <w:enabled/>
                  <w:calcOnExit w:val="0"/>
                  <w:textInput/>
                </w:ffData>
              </w:fldChar>
            </w:r>
            <w:r w:rsidRPr="00332F54">
              <w:rPr>
                <w:rFonts w:cs="Arial"/>
                <w:b/>
                <w:bCs/>
                <w:lang w:val="pt-BR"/>
              </w:rPr>
              <w:instrText xml:space="preserve"> FORMTEXT </w:instrText>
            </w:r>
            <w:r w:rsidRPr="00332F54">
              <w:rPr>
                <w:rFonts w:cs="Arial"/>
                <w:b/>
                <w:bCs/>
                <w:lang w:val="pt-BR"/>
              </w:rPr>
            </w:r>
            <w:r w:rsidRPr="00332F54">
              <w:rPr>
                <w:rFonts w:cs="Arial"/>
                <w:b/>
                <w:bCs/>
                <w:lang w:val="pt-BR"/>
              </w:rPr>
              <w:fldChar w:fldCharType="separate"/>
            </w:r>
            <w:r w:rsidRPr="00332F54">
              <w:rPr>
                <w:rFonts w:cs="Arial"/>
                <w:b/>
                <w:bCs/>
                <w:noProof/>
                <w:lang w:val="pt-BR"/>
              </w:rPr>
              <w:t> </w:t>
            </w:r>
            <w:r w:rsidRPr="00332F54">
              <w:rPr>
                <w:rFonts w:cs="Arial"/>
                <w:b/>
                <w:bCs/>
                <w:noProof/>
                <w:lang w:val="pt-BR"/>
              </w:rPr>
              <w:t> </w:t>
            </w:r>
            <w:r w:rsidRPr="00332F54">
              <w:rPr>
                <w:rFonts w:cs="Arial"/>
                <w:b/>
                <w:bCs/>
                <w:noProof/>
                <w:lang w:val="pt-BR"/>
              </w:rPr>
              <w:t> </w:t>
            </w:r>
            <w:r w:rsidRPr="00332F54">
              <w:rPr>
                <w:rFonts w:cs="Arial"/>
                <w:b/>
                <w:bCs/>
                <w:noProof/>
                <w:lang w:val="pt-BR"/>
              </w:rPr>
              <w:t> </w:t>
            </w:r>
            <w:r w:rsidRPr="00332F54">
              <w:rPr>
                <w:rFonts w:cs="Arial"/>
                <w:b/>
                <w:bCs/>
                <w:noProof/>
                <w:lang w:val="pt-BR"/>
              </w:rPr>
              <w:t> </w:t>
            </w:r>
            <w:r w:rsidRPr="00332F54">
              <w:rPr>
                <w:rFonts w:cs="Arial"/>
                <w:b/>
                <w:bCs/>
                <w:lang w:val="pt-BR"/>
              </w:rPr>
              <w:fldChar w:fldCharType="end"/>
            </w:r>
          </w:p>
          <w:p w14:paraId="4A7A3F51" w14:textId="500683C7" w:rsidR="007B52B6" w:rsidRPr="00332F54" w:rsidRDefault="007B52B6" w:rsidP="00290CF9">
            <w:pPr>
              <w:pStyle w:val="ListParagraph"/>
              <w:numPr>
                <w:ilvl w:val="0"/>
                <w:numId w:val="27"/>
              </w:numPr>
              <w:suppressAutoHyphens w:val="0"/>
              <w:spacing w:before="120" w:after="120"/>
              <w:rPr>
                <w:rFonts w:cs="Arial"/>
                <w:b/>
                <w:color w:val="00B9E4" w:themeColor="background2"/>
                <w:szCs w:val="22"/>
                <w:lang w:val="pt-BR"/>
              </w:rPr>
            </w:pPr>
            <w:r w:rsidRPr="00332F54">
              <w:rPr>
                <w:rFonts w:cs="Arial"/>
                <w:b/>
                <w:color w:val="00B9E4" w:themeColor="background2"/>
                <w:szCs w:val="22"/>
                <w:lang w:val="pt-BR"/>
              </w:rPr>
              <w:t>Você concorda com a redação proposta na opção 2?</w:t>
            </w:r>
          </w:p>
          <w:p w14:paraId="4EDBEAC1" w14:textId="77777777" w:rsidR="007B52B6" w:rsidRPr="00332F54" w:rsidRDefault="007B52B6" w:rsidP="00290CF9">
            <w:pPr>
              <w:spacing w:line="276" w:lineRule="auto"/>
              <w:rPr>
                <w:rFonts w:cs="Arial"/>
                <w:i/>
                <w:color w:val="7030A0"/>
                <w:szCs w:val="22"/>
                <w:lang w:val="pt-BR"/>
              </w:rPr>
            </w:pPr>
            <w:r w:rsidRPr="00332F54">
              <w:rPr>
                <w:rFonts w:cs="Arial"/>
                <w:i/>
                <w:color w:val="7030A0"/>
                <w:szCs w:val="22"/>
                <w:highlight w:val="lightGray"/>
                <w:lang w:val="pt-BR"/>
              </w:rPr>
              <w:t xml:space="preserve">Marque </w:t>
            </w:r>
            <w:r w:rsidRPr="00332F54">
              <w:rPr>
                <w:rFonts w:cs="Arial"/>
                <w:i/>
                <w:color w:val="7030A0"/>
                <w:szCs w:val="22"/>
                <w:lang w:val="pt-BR"/>
              </w:rPr>
              <w:t xml:space="preserve">apenas </w:t>
            </w:r>
            <w:r w:rsidRPr="00332F54">
              <w:rPr>
                <w:rFonts w:cs="Arial"/>
                <w:b/>
                <w:bCs/>
                <w:i/>
                <w:color w:val="7030A0"/>
                <w:szCs w:val="22"/>
                <w:lang w:val="pt-BR"/>
              </w:rPr>
              <w:t>uma</w:t>
            </w:r>
            <w:r w:rsidRPr="00332F54">
              <w:rPr>
                <w:rFonts w:cs="Arial"/>
                <w:i/>
                <w:color w:val="7030A0"/>
                <w:szCs w:val="22"/>
                <w:lang w:val="pt-BR"/>
              </w:rPr>
              <w:t xml:space="preserve"> caixa</w:t>
            </w:r>
            <w:r w:rsidRPr="00332F54">
              <w:rPr>
                <w:rFonts w:cs="Arial"/>
                <w:i/>
                <w:color w:val="7030A0"/>
                <w:szCs w:val="22"/>
                <w:highlight w:val="lightGray"/>
                <w:lang w:val="pt-BR"/>
              </w:rPr>
              <w:t xml:space="preserve"> </w:t>
            </w:r>
          </w:p>
          <w:p w14:paraId="65C9D044" w14:textId="77777777" w:rsidR="007B52B6" w:rsidRPr="00332F54" w:rsidRDefault="007B52B6" w:rsidP="00290CF9">
            <w:pPr>
              <w:keepNext/>
              <w:keepLines/>
              <w:tabs>
                <w:tab w:val="left" w:pos="735"/>
              </w:tabs>
              <w:spacing w:before="120" w:after="120" w:line="276" w:lineRule="auto"/>
              <w:rPr>
                <w:rFonts w:cs="Arial"/>
                <w:b/>
                <w:bCs/>
                <w:szCs w:val="22"/>
                <w:lang w:val="pt-BR"/>
              </w:rPr>
            </w:pPr>
            <w:r w:rsidRPr="00332F54">
              <w:rPr>
                <w:rFonts w:cs="Arial"/>
                <w:b/>
                <w:bCs/>
                <w:szCs w:val="22"/>
                <w:lang w:val="pt-BR"/>
              </w:rPr>
              <w:fldChar w:fldCharType="begin">
                <w:ffData>
                  <w:name w:val="Check4"/>
                  <w:enabled/>
                  <w:calcOnExit w:val="0"/>
                  <w:checkBox>
                    <w:sizeAuto/>
                    <w:default w:val="0"/>
                  </w:checkBox>
                </w:ffData>
              </w:fldChar>
            </w:r>
            <w:r w:rsidRPr="00332F54">
              <w:rPr>
                <w:rFonts w:cs="Arial"/>
                <w:b/>
                <w:bCs/>
                <w:szCs w:val="22"/>
                <w:lang w:val="pt-BR"/>
              </w:rPr>
              <w:instrText xml:space="preserve"> FORMCHECKBOX </w:instrText>
            </w:r>
            <w:r w:rsidR="00056F64">
              <w:rPr>
                <w:rFonts w:cs="Arial"/>
                <w:b/>
                <w:bCs/>
                <w:szCs w:val="22"/>
                <w:lang w:val="pt-BR"/>
              </w:rPr>
            </w:r>
            <w:r w:rsidR="00056F64">
              <w:rPr>
                <w:rFonts w:cs="Arial"/>
                <w:b/>
                <w:bCs/>
                <w:szCs w:val="22"/>
                <w:lang w:val="pt-BR"/>
              </w:rPr>
              <w:fldChar w:fldCharType="separate"/>
            </w:r>
            <w:r w:rsidRPr="00332F54">
              <w:rPr>
                <w:rFonts w:cs="Arial"/>
                <w:b/>
                <w:bCs/>
                <w:szCs w:val="22"/>
                <w:lang w:val="pt-BR"/>
              </w:rPr>
              <w:fldChar w:fldCharType="end"/>
            </w:r>
            <w:r w:rsidRPr="00332F54">
              <w:rPr>
                <w:rFonts w:cs="Arial"/>
                <w:b/>
                <w:bCs/>
                <w:szCs w:val="22"/>
                <w:lang w:val="pt-BR"/>
              </w:rPr>
              <w:t xml:space="preserve">  Concordo </w:t>
            </w:r>
          </w:p>
          <w:p w14:paraId="0A47BEF6" w14:textId="40B5146A" w:rsidR="007B52B6" w:rsidRPr="00332F54" w:rsidRDefault="007B52B6" w:rsidP="00290CF9">
            <w:pPr>
              <w:keepNext/>
              <w:keepLines/>
              <w:tabs>
                <w:tab w:val="left" w:pos="735"/>
              </w:tabs>
              <w:spacing w:before="120" w:after="120" w:line="276" w:lineRule="auto"/>
              <w:rPr>
                <w:rFonts w:cs="Arial"/>
                <w:b/>
                <w:bCs/>
                <w:szCs w:val="22"/>
                <w:lang w:val="pt-BR"/>
              </w:rPr>
            </w:pPr>
            <w:r w:rsidRPr="00332F54">
              <w:rPr>
                <w:rFonts w:cs="Arial"/>
                <w:b/>
                <w:bCs/>
                <w:szCs w:val="22"/>
                <w:lang w:val="pt-BR"/>
              </w:rPr>
              <w:fldChar w:fldCharType="begin">
                <w:ffData>
                  <w:name w:val="Check5"/>
                  <w:enabled/>
                  <w:calcOnExit w:val="0"/>
                  <w:checkBox>
                    <w:sizeAuto/>
                    <w:default w:val="0"/>
                  </w:checkBox>
                </w:ffData>
              </w:fldChar>
            </w:r>
            <w:r w:rsidRPr="00332F54">
              <w:rPr>
                <w:rFonts w:cs="Arial"/>
                <w:b/>
                <w:bCs/>
                <w:szCs w:val="22"/>
                <w:lang w:val="pt-BR"/>
              </w:rPr>
              <w:instrText xml:space="preserve"> FORMCHECKBOX </w:instrText>
            </w:r>
            <w:r w:rsidR="00056F64">
              <w:rPr>
                <w:rFonts w:cs="Arial"/>
                <w:b/>
                <w:bCs/>
                <w:szCs w:val="22"/>
                <w:lang w:val="pt-BR"/>
              </w:rPr>
            </w:r>
            <w:r w:rsidR="00056F64">
              <w:rPr>
                <w:rFonts w:cs="Arial"/>
                <w:b/>
                <w:bCs/>
                <w:szCs w:val="22"/>
                <w:lang w:val="pt-BR"/>
              </w:rPr>
              <w:fldChar w:fldCharType="separate"/>
            </w:r>
            <w:r w:rsidRPr="00332F54">
              <w:rPr>
                <w:rFonts w:cs="Arial"/>
                <w:b/>
                <w:bCs/>
                <w:szCs w:val="22"/>
                <w:lang w:val="pt-BR"/>
              </w:rPr>
              <w:fldChar w:fldCharType="end"/>
            </w:r>
            <w:r w:rsidRPr="00332F54">
              <w:rPr>
                <w:rFonts w:cs="Arial"/>
                <w:b/>
                <w:bCs/>
                <w:szCs w:val="22"/>
                <w:lang w:val="pt-BR"/>
              </w:rPr>
              <w:t xml:space="preserve"> </w:t>
            </w:r>
            <w:r>
              <w:rPr>
                <w:rFonts w:cs="Arial"/>
                <w:b/>
                <w:bCs/>
                <w:szCs w:val="22"/>
                <w:lang w:val="pt-BR"/>
              </w:rPr>
              <w:t xml:space="preserve"> </w:t>
            </w:r>
            <w:r w:rsidR="00DF47D5">
              <w:rPr>
                <w:rFonts w:cs="Arial"/>
                <w:b/>
                <w:bCs/>
                <w:szCs w:val="22"/>
                <w:lang w:val="pt-BR"/>
              </w:rPr>
              <w:t>Não Concordo</w:t>
            </w:r>
          </w:p>
          <w:p w14:paraId="7D759950" w14:textId="77777777" w:rsidR="007B52B6" w:rsidRPr="00332F54" w:rsidRDefault="007B52B6" w:rsidP="00290CF9">
            <w:pPr>
              <w:keepNext/>
              <w:keepLines/>
              <w:tabs>
                <w:tab w:val="left" w:pos="735"/>
              </w:tabs>
              <w:spacing w:before="120" w:after="120" w:line="276" w:lineRule="auto"/>
              <w:rPr>
                <w:rFonts w:cs="Arial"/>
                <w:b/>
                <w:bCs/>
                <w:szCs w:val="22"/>
                <w:lang w:val="pt-BR"/>
              </w:rPr>
            </w:pPr>
            <w:r w:rsidRPr="00332F54">
              <w:rPr>
                <w:rFonts w:cs="Arial"/>
                <w:b/>
                <w:bCs/>
                <w:szCs w:val="22"/>
                <w:lang w:val="pt-BR"/>
              </w:rPr>
              <w:fldChar w:fldCharType="begin">
                <w:ffData>
                  <w:name w:val="Check6"/>
                  <w:enabled/>
                  <w:calcOnExit w:val="0"/>
                  <w:checkBox>
                    <w:sizeAuto/>
                    <w:default w:val="0"/>
                  </w:checkBox>
                </w:ffData>
              </w:fldChar>
            </w:r>
            <w:r w:rsidRPr="00332F54">
              <w:rPr>
                <w:rFonts w:cs="Arial"/>
                <w:b/>
                <w:bCs/>
                <w:szCs w:val="22"/>
                <w:lang w:val="pt-BR"/>
              </w:rPr>
              <w:instrText xml:space="preserve"> FORMCHECKBOX </w:instrText>
            </w:r>
            <w:r w:rsidR="00056F64">
              <w:rPr>
                <w:rFonts w:cs="Arial"/>
                <w:b/>
                <w:bCs/>
                <w:szCs w:val="22"/>
                <w:lang w:val="pt-BR"/>
              </w:rPr>
            </w:r>
            <w:r w:rsidR="00056F64">
              <w:rPr>
                <w:rFonts w:cs="Arial"/>
                <w:b/>
                <w:bCs/>
                <w:szCs w:val="22"/>
                <w:lang w:val="pt-BR"/>
              </w:rPr>
              <w:fldChar w:fldCharType="separate"/>
            </w:r>
            <w:r w:rsidRPr="00332F54">
              <w:rPr>
                <w:rFonts w:cs="Arial"/>
                <w:b/>
                <w:bCs/>
                <w:szCs w:val="22"/>
                <w:lang w:val="pt-BR"/>
              </w:rPr>
              <w:fldChar w:fldCharType="end"/>
            </w:r>
            <w:r w:rsidRPr="00332F54">
              <w:rPr>
                <w:rFonts w:cs="Arial"/>
                <w:b/>
                <w:bCs/>
                <w:szCs w:val="22"/>
                <w:lang w:val="pt-BR"/>
              </w:rPr>
              <w:t xml:space="preserve"> Indeciso </w:t>
            </w:r>
          </w:p>
          <w:p w14:paraId="238789E0" w14:textId="77777777" w:rsidR="007B52B6" w:rsidRPr="00332F54" w:rsidRDefault="007B52B6" w:rsidP="00290CF9">
            <w:pPr>
              <w:rPr>
                <w:rFonts w:cs="Arial"/>
                <w:b/>
                <w:bCs/>
                <w:lang w:val="pt-BR"/>
              </w:rPr>
            </w:pPr>
            <w:r w:rsidRPr="00332F54">
              <w:rPr>
                <w:rFonts w:cs="Arial"/>
                <w:b/>
                <w:bCs/>
                <w:lang w:val="pt-BR"/>
              </w:rPr>
              <w:t>Por favor, explique aqui seu raciocínio:</w:t>
            </w:r>
          </w:p>
          <w:p w14:paraId="21C11AF0" w14:textId="77777777" w:rsidR="007B52B6" w:rsidRPr="00332F54" w:rsidRDefault="007B52B6" w:rsidP="00290CF9">
            <w:pPr>
              <w:tabs>
                <w:tab w:val="left" w:pos="3000"/>
              </w:tabs>
              <w:rPr>
                <w:rFonts w:cs="Arial"/>
                <w:b/>
                <w:bCs/>
                <w:lang w:val="pt-BR"/>
              </w:rPr>
            </w:pPr>
            <w:r w:rsidRPr="00332F54">
              <w:rPr>
                <w:rFonts w:cs="Arial"/>
                <w:b/>
                <w:bCs/>
                <w:lang w:val="pt-BR"/>
              </w:rPr>
              <w:fldChar w:fldCharType="begin">
                <w:ffData>
                  <w:name w:val="Text1"/>
                  <w:enabled/>
                  <w:calcOnExit w:val="0"/>
                  <w:textInput/>
                </w:ffData>
              </w:fldChar>
            </w:r>
            <w:r w:rsidRPr="00332F54">
              <w:rPr>
                <w:rFonts w:cs="Arial"/>
                <w:b/>
                <w:bCs/>
                <w:lang w:val="pt-BR"/>
              </w:rPr>
              <w:instrText xml:space="preserve"> FORMTEXT </w:instrText>
            </w:r>
            <w:r w:rsidRPr="00332F54">
              <w:rPr>
                <w:rFonts w:cs="Arial"/>
                <w:b/>
                <w:bCs/>
                <w:lang w:val="pt-BR"/>
              </w:rPr>
            </w:r>
            <w:r w:rsidRPr="00332F54">
              <w:rPr>
                <w:rFonts w:cs="Arial"/>
                <w:b/>
                <w:bCs/>
                <w:lang w:val="pt-BR"/>
              </w:rPr>
              <w:fldChar w:fldCharType="separate"/>
            </w:r>
            <w:r w:rsidRPr="00332F54">
              <w:rPr>
                <w:rFonts w:cs="Arial"/>
                <w:b/>
                <w:bCs/>
                <w:noProof/>
                <w:lang w:val="pt-BR"/>
              </w:rPr>
              <w:t> </w:t>
            </w:r>
            <w:r w:rsidRPr="00332F54">
              <w:rPr>
                <w:rFonts w:cs="Arial"/>
                <w:b/>
                <w:bCs/>
                <w:noProof/>
                <w:lang w:val="pt-BR"/>
              </w:rPr>
              <w:t> </w:t>
            </w:r>
            <w:r w:rsidRPr="00332F54">
              <w:rPr>
                <w:rFonts w:cs="Arial"/>
                <w:b/>
                <w:bCs/>
                <w:noProof/>
                <w:lang w:val="pt-BR"/>
              </w:rPr>
              <w:t> </w:t>
            </w:r>
            <w:r w:rsidRPr="00332F54">
              <w:rPr>
                <w:rFonts w:cs="Arial"/>
                <w:b/>
                <w:bCs/>
                <w:noProof/>
                <w:lang w:val="pt-BR"/>
              </w:rPr>
              <w:t> </w:t>
            </w:r>
            <w:r w:rsidRPr="00332F54">
              <w:rPr>
                <w:rFonts w:cs="Arial"/>
                <w:b/>
                <w:bCs/>
                <w:noProof/>
                <w:lang w:val="pt-BR"/>
              </w:rPr>
              <w:t> </w:t>
            </w:r>
            <w:r w:rsidRPr="00332F54">
              <w:rPr>
                <w:rFonts w:cs="Arial"/>
                <w:b/>
                <w:bCs/>
                <w:lang w:val="pt-BR"/>
              </w:rPr>
              <w:fldChar w:fldCharType="end"/>
            </w:r>
            <w:r w:rsidRPr="00332F54">
              <w:rPr>
                <w:rFonts w:cs="Arial"/>
                <w:b/>
                <w:bCs/>
                <w:lang w:val="pt-BR"/>
              </w:rPr>
              <w:tab/>
            </w:r>
          </w:p>
          <w:p w14:paraId="08332462" w14:textId="7686FD98" w:rsidR="007B52B6" w:rsidRPr="00332F54" w:rsidRDefault="007B52B6" w:rsidP="00290CF9">
            <w:pPr>
              <w:pStyle w:val="Heading3"/>
              <w:spacing w:before="120" w:after="120"/>
              <w:rPr>
                <w:rFonts w:ascii="Arial" w:hAnsi="Arial" w:cs="Arial"/>
                <w:color w:val="00B9E4"/>
                <w:lang w:val="pt-BR"/>
              </w:rPr>
            </w:pPr>
            <w:bookmarkStart w:id="8" w:name="_Toc143679066"/>
            <w:r w:rsidRPr="00332F54">
              <w:rPr>
                <w:rFonts w:ascii="Arial" w:hAnsi="Arial" w:cs="Arial"/>
                <w:color w:val="00B9E4"/>
                <w:lang w:val="pt-BR"/>
              </w:rPr>
              <w:lastRenderedPageBreak/>
              <w:t xml:space="preserve">3.1.2 </w:t>
            </w:r>
            <w:r w:rsidR="002C594D" w:rsidRPr="00332F54">
              <w:rPr>
                <w:rFonts w:ascii="Arial" w:hAnsi="Arial" w:cs="Arial"/>
                <w:color w:val="FFFFFF" w:themeColor="background1"/>
                <w:shd w:val="clear" w:color="auto" w:fill="00B9E4"/>
                <w:lang w:val="pt-BR"/>
              </w:rPr>
              <w:t>NOVO</w:t>
            </w:r>
            <w:r w:rsidR="002C594D">
              <w:rPr>
                <w:rFonts w:ascii="Arial" w:hAnsi="Arial" w:cs="Arial"/>
                <w:color w:val="FFFFFF" w:themeColor="background1"/>
                <w:shd w:val="clear" w:color="auto" w:fill="00B9E4"/>
                <w:lang w:val="pt-BR"/>
              </w:rPr>
              <w:t xml:space="preserve"> 2025 </w:t>
            </w:r>
            <w:r w:rsidRPr="00332F54">
              <w:rPr>
                <w:rFonts w:ascii="Arial" w:hAnsi="Arial" w:cs="Arial"/>
                <w:color w:val="00B9E4"/>
                <w:lang w:val="pt-BR"/>
              </w:rPr>
              <w:t xml:space="preserve">Avaliação e </w:t>
            </w:r>
            <w:r w:rsidRPr="00742C6B">
              <w:rPr>
                <w:rFonts w:ascii="Arial" w:hAnsi="Arial" w:cs="Arial"/>
                <w:color w:val="00B9E4"/>
                <w:lang w:val="pt-BR"/>
              </w:rPr>
              <w:t>monitoramento</w:t>
            </w:r>
            <w:r w:rsidRPr="00332F54">
              <w:rPr>
                <w:rFonts w:ascii="Arial" w:hAnsi="Arial" w:cs="Arial"/>
                <w:color w:val="00B9E4"/>
                <w:lang w:val="pt-BR"/>
              </w:rPr>
              <w:t xml:space="preserve"> do risco de desmatamento</w:t>
            </w:r>
            <w:bookmarkEnd w:id="8"/>
            <w:r w:rsidRPr="00332F54">
              <w:rPr>
                <w:rFonts w:ascii="Arial" w:hAnsi="Arial" w:cs="Arial"/>
                <w:color w:val="00B9E4"/>
                <w:lang w:val="pt-BR"/>
              </w:rPr>
              <w:t xml:space="preserve"> </w:t>
            </w:r>
          </w:p>
          <w:tbl>
            <w:tblPr>
              <w:tblStyle w:val="SimpleTable"/>
              <w:tblW w:w="0" w:type="auto"/>
              <w:tblLayout w:type="fixed"/>
              <w:tblCellMar>
                <w:top w:w="113" w:type="dxa"/>
                <w:left w:w="113" w:type="dxa"/>
                <w:bottom w:w="113" w:type="dxa"/>
                <w:right w:w="113" w:type="dxa"/>
              </w:tblCellMar>
              <w:tblLook w:val="04A0" w:firstRow="1" w:lastRow="0" w:firstColumn="1" w:lastColumn="0" w:noHBand="0" w:noVBand="1"/>
            </w:tblPr>
            <w:tblGrid>
              <w:gridCol w:w="957"/>
              <w:gridCol w:w="7877"/>
            </w:tblGrid>
            <w:tr w:rsidR="007B52B6" w:rsidRPr="00056F64" w14:paraId="154A2B17" w14:textId="77777777" w:rsidTr="00290CF9">
              <w:tc>
                <w:tcPr>
                  <w:tcW w:w="8834"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2D078A1C" w14:textId="77777777" w:rsidR="007B52B6" w:rsidRPr="00332F54" w:rsidRDefault="007B52B6" w:rsidP="00290CF9">
                  <w:pPr>
                    <w:pStyle w:val="Appliesto"/>
                    <w:widowControl w:val="0"/>
                    <w:spacing w:after="0"/>
                    <w:rPr>
                      <w:color w:val="565656"/>
                      <w:szCs w:val="20"/>
                      <w:lang w:val="pt-BR"/>
                    </w:rPr>
                  </w:pPr>
                  <w:r>
                    <w:rPr>
                      <w:b/>
                      <w:bCs/>
                      <w:color w:val="565656"/>
                      <w:szCs w:val="20"/>
                      <w:lang w:val="pt-BR"/>
                    </w:rPr>
                    <w:t>Aplica-se</w:t>
                  </w:r>
                  <w:r w:rsidRPr="00332F54">
                    <w:rPr>
                      <w:b/>
                      <w:bCs/>
                      <w:color w:val="565656"/>
                      <w:szCs w:val="20"/>
                      <w:lang w:val="pt-BR"/>
                    </w:rPr>
                    <w:t xml:space="preserve"> a:</w:t>
                  </w:r>
                  <w:r w:rsidRPr="00332F54">
                    <w:rPr>
                      <w:color w:val="565656"/>
                      <w:szCs w:val="20"/>
                      <w:lang w:val="pt-BR"/>
                    </w:rPr>
                    <w:t xml:space="preserve">  Organizações de produtores Fairtrade</w:t>
                  </w:r>
                </w:p>
              </w:tc>
            </w:tr>
            <w:tr w:rsidR="007B52B6" w:rsidRPr="00056F64" w14:paraId="61C644C1" w14:textId="77777777" w:rsidTr="00290CF9">
              <w:tc>
                <w:tcPr>
                  <w:tcW w:w="957"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5963DFCE" w14:textId="77777777" w:rsidR="007B52B6" w:rsidRPr="00332F54" w:rsidRDefault="007B52B6" w:rsidP="00290CF9">
                  <w:pPr>
                    <w:pStyle w:val="COREYEAR"/>
                    <w:widowControl w:val="0"/>
                    <w:spacing w:after="0"/>
                    <w:rPr>
                      <w:rFonts w:ascii="Arial" w:hAnsi="Arial" w:cs="Arial"/>
                      <w:color w:val="565656"/>
                      <w:lang w:val="pt-BR"/>
                    </w:rPr>
                  </w:pPr>
                  <w:r w:rsidRPr="00332F54">
                    <w:rPr>
                      <w:rFonts w:ascii="Arial" w:hAnsi="Arial" w:cs="Arial"/>
                      <w:color w:val="565656"/>
                      <w:lang w:val="pt-BR"/>
                    </w:rPr>
                    <w:t>Básico</w:t>
                  </w:r>
                </w:p>
              </w:tc>
              <w:tc>
                <w:tcPr>
                  <w:tcW w:w="7877" w:type="dxa"/>
                  <w:vMerge w:val="restart"/>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678DC27E" w14:textId="77777777" w:rsidR="007B52B6" w:rsidRPr="00332F54" w:rsidRDefault="007B52B6" w:rsidP="00290CF9">
                  <w:pPr>
                    <w:pStyle w:val="StandardBODY-standards"/>
                    <w:widowControl w:val="0"/>
                    <w:spacing w:after="0"/>
                    <w:rPr>
                      <w:rStyle w:val="markedcontent"/>
                      <w:rFonts w:ascii="Arial" w:hAnsi="Arial" w:cs="Arial"/>
                      <w:color w:val="565656"/>
                      <w:lang w:val="pt-BR"/>
                    </w:rPr>
                  </w:pPr>
                  <w:r w:rsidRPr="00332F54">
                    <w:rPr>
                      <w:rStyle w:val="markedcontent"/>
                      <w:rFonts w:ascii="Arial" w:hAnsi="Arial" w:cs="Arial"/>
                      <w:color w:val="565656"/>
                      <w:lang w:val="pt-BR"/>
                    </w:rPr>
                    <w:t>Você avalia e monitora o risco de desmatamento de degradação nas florestas primárias ou secundárias, áreas protegidas e áreas de Alto Valor de Conservação ou Alto Armazenamento de Carbono (áreas de risco), ao realizar sua avaliação de riscos para os direitos humanos e meio ambiente.</w:t>
                  </w:r>
                </w:p>
                <w:p w14:paraId="446B41C0" w14:textId="77777777" w:rsidR="007B52B6" w:rsidRPr="00332F54" w:rsidRDefault="007B52B6" w:rsidP="00290CF9">
                  <w:pPr>
                    <w:pStyle w:val="StandardBODY-standards"/>
                    <w:widowControl w:val="0"/>
                    <w:spacing w:after="0"/>
                    <w:rPr>
                      <w:rFonts w:ascii="Arial" w:hAnsi="Arial" w:cs="Arial"/>
                      <w:color w:val="565656"/>
                      <w:lang w:val="pt-BR"/>
                    </w:rPr>
                  </w:pPr>
                </w:p>
              </w:tc>
            </w:tr>
            <w:tr w:rsidR="007B52B6" w:rsidRPr="00332F54" w14:paraId="0A5588A8" w14:textId="77777777" w:rsidTr="00290CF9">
              <w:trPr>
                <w:trHeight w:val="558"/>
              </w:trPr>
              <w:tc>
                <w:tcPr>
                  <w:tcW w:w="957"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shd w:val="clear" w:color="auto" w:fill="auto"/>
                </w:tcPr>
                <w:p w14:paraId="0E48906F" w14:textId="77777777" w:rsidR="007B52B6" w:rsidRPr="00332F54" w:rsidRDefault="007B52B6" w:rsidP="00290CF9">
                  <w:pPr>
                    <w:pStyle w:val="COREYEAR"/>
                    <w:widowControl w:val="0"/>
                    <w:spacing w:after="0"/>
                    <w:rPr>
                      <w:rFonts w:ascii="Arial" w:hAnsi="Arial" w:cs="Arial"/>
                      <w:color w:val="565656"/>
                      <w:lang w:val="pt-BR"/>
                    </w:rPr>
                  </w:pPr>
                  <w:r w:rsidRPr="00332F54">
                    <w:rPr>
                      <w:rFonts w:ascii="Arial" w:hAnsi="Arial" w:cs="Arial"/>
                      <w:color w:val="565656"/>
                      <w:lang w:val="pt-BR"/>
                    </w:rPr>
                    <w:t>Ano 1</w:t>
                  </w:r>
                </w:p>
              </w:tc>
              <w:tc>
                <w:tcPr>
                  <w:tcW w:w="7877" w:type="dxa"/>
                  <w:vMerge/>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10D9B085" w14:textId="77777777" w:rsidR="007B52B6" w:rsidRPr="00332F54" w:rsidRDefault="007B52B6" w:rsidP="00290CF9">
                  <w:pPr>
                    <w:widowControl w:val="0"/>
                    <w:spacing w:after="0"/>
                    <w:rPr>
                      <w:rFonts w:cs="Arial"/>
                      <w:color w:val="565656"/>
                      <w:sz w:val="20"/>
                      <w:szCs w:val="20"/>
                      <w:lang w:val="pt-BR"/>
                    </w:rPr>
                  </w:pPr>
                </w:p>
              </w:tc>
            </w:tr>
            <w:tr w:rsidR="007B52B6" w:rsidRPr="00056F64" w14:paraId="0ED2FA73" w14:textId="77777777" w:rsidTr="00290CF9">
              <w:trPr>
                <w:trHeight w:val="1103"/>
              </w:trPr>
              <w:tc>
                <w:tcPr>
                  <w:tcW w:w="8834"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shd w:val="clear" w:color="auto" w:fill="F2F2F2" w:themeFill="background1" w:themeFillShade="F2"/>
                </w:tcPr>
                <w:p w14:paraId="0E683A33" w14:textId="77777777" w:rsidR="007B52B6" w:rsidRPr="00332F54" w:rsidRDefault="007B52B6" w:rsidP="00290CF9">
                  <w:pPr>
                    <w:pStyle w:val="guidance"/>
                    <w:widowControl w:val="0"/>
                    <w:spacing w:after="0"/>
                    <w:rPr>
                      <w:rStyle w:val="markedcontent"/>
                      <w:rFonts w:ascii="Arial" w:hAnsi="Arial" w:cs="Arial"/>
                      <w:color w:val="565656"/>
                      <w:szCs w:val="18"/>
                      <w:lang w:val="pt-BR"/>
                    </w:rPr>
                  </w:pPr>
                  <w:r w:rsidRPr="00332F54">
                    <w:rPr>
                      <w:rStyle w:val="markedcontent"/>
                      <w:rFonts w:ascii="Arial" w:hAnsi="Arial" w:cs="Arial"/>
                      <w:b/>
                      <w:bCs/>
                      <w:color w:val="565656"/>
                      <w:szCs w:val="18"/>
                      <w:lang w:val="pt-BR"/>
                    </w:rPr>
                    <w:t>Orientação:</w:t>
                  </w:r>
                  <w:r w:rsidRPr="00332F54">
                    <w:rPr>
                      <w:rStyle w:val="markedcontent"/>
                      <w:rFonts w:ascii="Arial" w:hAnsi="Arial" w:cs="Arial"/>
                      <w:color w:val="565656"/>
                      <w:szCs w:val="18"/>
                      <w:lang w:val="pt-BR"/>
                    </w:rPr>
                    <w:t xml:space="preserve"> </w:t>
                  </w:r>
                  <w:r>
                    <w:rPr>
                      <w:rStyle w:val="markedcontent"/>
                      <w:rFonts w:ascii="Arial" w:hAnsi="Arial" w:cs="Arial"/>
                      <w:color w:val="565656"/>
                      <w:szCs w:val="18"/>
                      <w:lang w:val="pt-BR"/>
                    </w:rPr>
                    <w:t>A</w:t>
                  </w:r>
                  <w:r w:rsidRPr="00332F54">
                    <w:rPr>
                      <w:rStyle w:val="markedcontent"/>
                      <w:rFonts w:ascii="Arial" w:hAnsi="Arial" w:cs="Arial"/>
                      <w:color w:val="565656"/>
                      <w:szCs w:val="18"/>
                      <w:lang w:val="pt-BR"/>
                    </w:rPr>
                    <w:t xml:space="preserve"> Ferramenta de Avaliação de Riscos de Fairtrade orienta através de um processo básico de avaliação de riscos e oferece dados relevantes e resultados de pesquisa. Para mais orientações, por favor consulte “Implementação da Devida Diligência em matéria de Direitos Humanos e Meio Ambiente, Guia para Organizações de Pequenos Produtores” de Fairtrade e os Mapas de Risco de Fairtrade.</w:t>
                  </w:r>
                </w:p>
                <w:p w14:paraId="4F8D6D99" w14:textId="77777777" w:rsidR="007B52B6" w:rsidRPr="00332F54" w:rsidRDefault="007B52B6" w:rsidP="00290CF9">
                  <w:pPr>
                    <w:pStyle w:val="guidance"/>
                    <w:widowControl w:val="0"/>
                    <w:spacing w:after="0"/>
                    <w:rPr>
                      <w:rStyle w:val="markedcontent"/>
                      <w:rFonts w:ascii="Arial" w:hAnsi="Arial" w:cs="Arial"/>
                      <w:color w:val="565656"/>
                      <w:szCs w:val="18"/>
                      <w:lang w:val="pt-BR"/>
                    </w:rPr>
                  </w:pPr>
                  <w:r w:rsidRPr="00332F54">
                    <w:rPr>
                      <w:rStyle w:val="markedcontent"/>
                      <w:rFonts w:ascii="Arial" w:hAnsi="Arial" w:cs="Arial"/>
                      <w:color w:val="565656"/>
                      <w:szCs w:val="18"/>
                      <w:lang w:val="pt-BR"/>
                    </w:rPr>
                    <w:t>Veja o requisito 3.2.1 (HREDD) Avaliação de riscos.</w:t>
                  </w:r>
                </w:p>
                <w:p w14:paraId="7FB273D3" w14:textId="77777777" w:rsidR="007B52B6" w:rsidRPr="00332F54" w:rsidRDefault="007B52B6" w:rsidP="00290CF9">
                  <w:pPr>
                    <w:pStyle w:val="guidance"/>
                    <w:widowControl w:val="0"/>
                    <w:spacing w:after="0"/>
                    <w:rPr>
                      <w:rStyle w:val="markedcontent"/>
                      <w:rFonts w:ascii="Arial" w:hAnsi="Arial" w:cs="Arial"/>
                      <w:color w:val="565656"/>
                      <w:szCs w:val="18"/>
                      <w:lang w:val="pt-BR"/>
                    </w:rPr>
                  </w:pPr>
                  <w:r w:rsidRPr="00332F54">
                    <w:rPr>
                      <w:rStyle w:val="markedcontent"/>
                      <w:rFonts w:ascii="Arial" w:hAnsi="Arial" w:cs="Arial"/>
                      <w:color w:val="565656"/>
                      <w:szCs w:val="18"/>
                      <w:lang w:val="pt-BR"/>
                    </w:rPr>
                    <w:t>Seus procedimentos de gestão de riscos podem incluir:</w:t>
                  </w:r>
                </w:p>
                <w:p w14:paraId="7C125F68" w14:textId="77777777" w:rsidR="007B52B6" w:rsidRPr="00332F54" w:rsidRDefault="007B52B6" w:rsidP="00290CF9">
                  <w:pPr>
                    <w:pStyle w:val="guidancelist"/>
                    <w:widowControl w:val="0"/>
                    <w:numPr>
                      <w:ilvl w:val="0"/>
                      <w:numId w:val="26"/>
                    </w:numPr>
                    <w:spacing w:after="0"/>
                    <w:rPr>
                      <w:rStyle w:val="markedcontent"/>
                      <w:rFonts w:ascii="Arial" w:hAnsi="Arial" w:cs="Arial"/>
                      <w:color w:val="565656"/>
                      <w:szCs w:val="18"/>
                      <w:lang w:val="pt-BR"/>
                    </w:rPr>
                  </w:pPr>
                  <w:r w:rsidRPr="00332F54">
                    <w:rPr>
                      <w:rStyle w:val="markedcontent"/>
                      <w:rFonts w:ascii="Arial" w:hAnsi="Arial" w:cs="Arial"/>
                      <w:color w:val="565656"/>
                      <w:szCs w:val="18"/>
                      <w:lang w:val="pt-BR"/>
                    </w:rPr>
                    <w:t xml:space="preserve">Cartografia das áreas relevantes da região e comparação dessa informação com a localização das </w:t>
                  </w:r>
                  <w:r>
                    <w:rPr>
                      <w:rStyle w:val="markedcontent"/>
                      <w:rFonts w:ascii="Arial" w:hAnsi="Arial" w:cs="Arial"/>
                      <w:color w:val="565656"/>
                      <w:szCs w:val="18"/>
                      <w:lang w:val="pt-BR"/>
                    </w:rPr>
                    <w:t>fazendas</w:t>
                  </w:r>
                  <w:r w:rsidRPr="00332F54">
                    <w:rPr>
                      <w:rStyle w:val="markedcontent"/>
                      <w:rFonts w:ascii="Arial" w:hAnsi="Arial" w:cs="Arial"/>
                      <w:color w:val="565656"/>
                      <w:szCs w:val="18"/>
                      <w:lang w:val="pt-BR"/>
                    </w:rPr>
                    <w:t xml:space="preserve"> dos membros para identifica</w:t>
                  </w:r>
                  <w:r>
                    <w:rPr>
                      <w:rStyle w:val="markedcontent"/>
                      <w:rFonts w:ascii="Arial" w:hAnsi="Arial" w:cs="Arial"/>
                      <w:color w:val="565656"/>
                      <w:szCs w:val="18"/>
                      <w:lang w:val="pt-BR"/>
                    </w:rPr>
                    <w:t>r</w:t>
                  </w:r>
                  <w:r w:rsidRPr="00332F54">
                    <w:rPr>
                      <w:rStyle w:val="markedcontent"/>
                      <w:rFonts w:ascii="Arial" w:hAnsi="Arial" w:cs="Arial"/>
                      <w:color w:val="565656"/>
                      <w:szCs w:val="18"/>
                      <w:lang w:val="pt-BR"/>
                    </w:rPr>
                    <w:t xml:space="preserve"> as áreas de risco.</w:t>
                  </w:r>
                </w:p>
                <w:p w14:paraId="67E31F6D" w14:textId="77777777" w:rsidR="007B52B6" w:rsidRPr="00332F54" w:rsidRDefault="007B52B6" w:rsidP="00290CF9">
                  <w:pPr>
                    <w:pStyle w:val="guidancelist"/>
                    <w:widowControl w:val="0"/>
                    <w:numPr>
                      <w:ilvl w:val="0"/>
                      <w:numId w:val="26"/>
                    </w:numPr>
                    <w:spacing w:after="0"/>
                    <w:rPr>
                      <w:rStyle w:val="markedcontent"/>
                      <w:rFonts w:ascii="Arial" w:hAnsi="Arial" w:cs="Arial"/>
                      <w:color w:val="565656"/>
                      <w:szCs w:val="18"/>
                      <w:lang w:val="pt-BR"/>
                    </w:rPr>
                  </w:pPr>
                  <w:r w:rsidRPr="00332F54">
                    <w:rPr>
                      <w:rStyle w:val="markedcontent"/>
                      <w:rFonts w:ascii="Arial" w:hAnsi="Arial" w:cs="Arial"/>
                      <w:color w:val="565656"/>
                      <w:szCs w:val="18"/>
                      <w:lang w:val="pt-BR"/>
                    </w:rPr>
                    <w:t xml:space="preserve">Os dados de geolocalização e os mapas de polígonos (incluídos os limites das </w:t>
                  </w:r>
                  <w:r>
                    <w:rPr>
                      <w:rStyle w:val="markedcontent"/>
                      <w:rFonts w:ascii="Arial" w:hAnsi="Arial" w:cs="Arial"/>
                      <w:color w:val="565656"/>
                      <w:szCs w:val="18"/>
                      <w:lang w:val="pt-BR"/>
                    </w:rPr>
                    <w:t>fazendas</w:t>
                  </w:r>
                  <w:r w:rsidRPr="00332F54">
                    <w:rPr>
                      <w:rStyle w:val="markedcontent"/>
                      <w:rFonts w:ascii="Arial" w:hAnsi="Arial" w:cs="Arial"/>
                      <w:color w:val="565656"/>
                      <w:szCs w:val="18"/>
                      <w:lang w:val="pt-BR"/>
                    </w:rPr>
                    <w:t>) s</w:t>
                  </w:r>
                  <w:r>
                    <w:rPr>
                      <w:rStyle w:val="markedcontent"/>
                      <w:rFonts w:ascii="Arial" w:hAnsi="Arial" w:cs="Arial"/>
                      <w:color w:val="565656"/>
                      <w:szCs w:val="18"/>
                      <w:lang w:val="pt-BR"/>
                    </w:rPr>
                    <w:t xml:space="preserve">e </w:t>
                  </w:r>
                  <w:r w:rsidRPr="00332F54">
                    <w:rPr>
                      <w:rStyle w:val="markedcontent"/>
                      <w:rFonts w:ascii="Arial" w:hAnsi="Arial" w:cs="Arial"/>
                      <w:color w:val="565656"/>
                      <w:szCs w:val="18"/>
                      <w:lang w:val="pt-BR"/>
                    </w:rPr>
                    <w:t xml:space="preserve">usados </w:t>
                  </w:r>
                  <w:r>
                    <w:rPr>
                      <w:rStyle w:val="markedcontent"/>
                      <w:rFonts w:ascii="Arial" w:hAnsi="Arial" w:cs="Arial"/>
                      <w:color w:val="565656"/>
                      <w:szCs w:val="18"/>
                      <w:lang w:val="pt-BR"/>
                    </w:rPr>
                    <w:t xml:space="preserve">como </w:t>
                  </w:r>
                  <w:r w:rsidRPr="00332F54">
                    <w:rPr>
                      <w:rStyle w:val="markedcontent"/>
                      <w:rFonts w:ascii="Arial" w:hAnsi="Arial" w:cs="Arial"/>
                      <w:color w:val="565656"/>
                      <w:szCs w:val="18"/>
                      <w:lang w:val="pt-BR"/>
                    </w:rPr>
                    <w:t>ferramentas para mapear com precisão as áreas de risco.</w:t>
                  </w:r>
                </w:p>
                <w:p w14:paraId="0F39822D" w14:textId="77777777" w:rsidR="007B52B6" w:rsidRPr="00332F54" w:rsidRDefault="007B52B6" w:rsidP="00290CF9">
                  <w:pPr>
                    <w:pStyle w:val="guidancelist"/>
                    <w:widowControl w:val="0"/>
                    <w:numPr>
                      <w:ilvl w:val="0"/>
                      <w:numId w:val="26"/>
                    </w:numPr>
                    <w:spacing w:after="0"/>
                    <w:rPr>
                      <w:rStyle w:val="markedcontent"/>
                      <w:rFonts w:ascii="Arial" w:hAnsi="Arial" w:cs="Arial"/>
                      <w:color w:val="565656"/>
                      <w:szCs w:val="18"/>
                      <w:lang w:val="pt-BR"/>
                    </w:rPr>
                  </w:pPr>
                  <w:r w:rsidRPr="00332F54">
                    <w:rPr>
                      <w:rStyle w:val="markedcontent"/>
                      <w:rFonts w:ascii="Arial" w:hAnsi="Arial" w:cs="Arial"/>
                      <w:color w:val="565656"/>
                      <w:szCs w:val="18"/>
                      <w:lang w:val="pt-BR"/>
                    </w:rPr>
                    <w:t xml:space="preserve">Os dados de monitoramento do desmatamento são utilizados para avaliar o risco em relação com as </w:t>
                  </w:r>
                  <w:r>
                    <w:rPr>
                      <w:rStyle w:val="markedcontent"/>
                      <w:rFonts w:ascii="Arial" w:hAnsi="Arial" w:cs="Arial"/>
                      <w:color w:val="565656"/>
                      <w:szCs w:val="18"/>
                      <w:lang w:val="pt-BR"/>
                    </w:rPr>
                    <w:t>fazendas</w:t>
                  </w:r>
                  <w:r w:rsidRPr="00332F54">
                    <w:rPr>
                      <w:rStyle w:val="markedcontent"/>
                      <w:rFonts w:ascii="Arial" w:hAnsi="Arial" w:cs="Arial"/>
                      <w:color w:val="565656"/>
                      <w:szCs w:val="18"/>
                      <w:lang w:val="pt-BR"/>
                    </w:rPr>
                    <w:t xml:space="preserve"> de seus membros.</w:t>
                  </w:r>
                </w:p>
                <w:p w14:paraId="2C43A934" w14:textId="77777777" w:rsidR="007B52B6" w:rsidRPr="00332F54" w:rsidRDefault="007B52B6" w:rsidP="00290CF9">
                  <w:pPr>
                    <w:pStyle w:val="guidancelist"/>
                    <w:widowControl w:val="0"/>
                    <w:numPr>
                      <w:ilvl w:val="0"/>
                      <w:numId w:val="26"/>
                    </w:numPr>
                    <w:spacing w:after="0"/>
                    <w:rPr>
                      <w:rStyle w:val="markedcontent"/>
                      <w:rFonts w:ascii="Arial" w:hAnsi="Arial" w:cs="Arial"/>
                      <w:color w:val="565656"/>
                      <w:szCs w:val="18"/>
                      <w:lang w:val="pt-BR"/>
                    </w:rPr>
                  </w:pPr>
                  <w:r w:rsidRPr="00332F54">
                    <w:rPr>
                      <w:rStyle w:val="markedcontent"/>
                      <w:rFonts w:ascii="Arial" w:hAnsi="Arial" w:cs="Arial"/>
                      <w:color w:val="565656"/>
                      <w:szCs w:val="18"/>
                      <w:lang w:val="pt-BR"/>
                    </w:rPr>
                    <w:t>Determinar se as atividades de seus membros têm repercussões negativas em áreas de risco e de que maneira.</w:t>
                  </w:r>
                </w:p>
                <w:p w14:paraId="3ABEF3DA" w14:textId="77777777" w:rsidR="007B52B6" w:rsidRDefault="007B52B6" w:rsidP="00290CF9">
                  <w:pPr>
                    <w:pStyle w:val="guidancelist"/>
                    <w:widowControl w:val="0"/>
                    <w:numPr>
                      <w:ilvl w:val="0"/>
                      <w:numId w:val="26"/>
                    </w:numPr>
                    <w:spacing w:after="0"/>
                    <w:rPr>
                      <w:rStyle w:val="markedcontent"/>
                      <w:rFonts w:ascii="Arial" w:hAnsi="Arial" w:cs="Arial"/>
                      <w:color w:val="565656"/>
                      <w:szCs w:val="18"/>
                      <w:lang w:val="pt-BR"/>
                    </w:rPr>
                  </w:pPr>
                  <w:r w:rsidRPr="00332F54">
                    <w:rPr>
                      <w:rStyle w:val="markedcontent"/>
                      <w:rFonts w:ascii="Arial" w:hAnsi="Arial" w:cs="Arial"/>
                      <w:color w:val="565656"/>
                      <w:szCs w:val="18"/>
                      <w:lang w:val="pt-BR"/>
                    </w:rPr>
                    <w:t>Supervisão das práticas de produção e outras atividades dos membros nas áreas de risco.</w:t>
                  </w:r>
                </w:p>
                <w:p w14:paraId="4A9DC25E" w14:textId="77777777" w:rsidR="007B52B6" w:rsidRPr="00332F54" w:rsidRDefault="007B52B6" w:rsidP="00290CF9">
                  <w:pPr>
                    <w:pStyle w:val="guidancelist"/>
                    <w:widowControl w:val="0"/>
                    <w:numPr>
                      <w:ilvl w:val="0"/>
                      <w:numId w:val="0"/>
                    </w:numPr>
                    <w:spacing w:after="0"/>
                    <w:ind w:left="720"/>
                    <w:rPr>
                      <w:rStyle w:val="markedcontent"/>
                      <w:rFonts w:ascii="Arial" w:hAnsi="Arial" w:cs="Arial"/>
                      <w:color w:val="565656"/>
                      <w:szCs w:val="18"/>
                      <w:lang w:val="pt-BR"/>
                    </w:rPr>
                  </w:pPr>
                </w:p>
                <w:p w14:paraId="213677A0" w14:textId="77777777" w:rsidR="007B52B6" w:rsidRPr="00332F54" w:rsidRDefault="007B52B6" w:rsidP="00290CF9">
                  <w:pPr>
                    <w:pStyle w:val="guidance"/>
                    <w:widowControl w:val="0"/>
                    <w:spacing w:after="0"/>
                    <w:rPr>
                      <w:rStyle w:val="markedcontent"/>
                      <w:rFonts w:ascii="Arial" w:hAnsi="Arial" w:cs="Arial"/>
                      <w:color w:val="565656"/>
                      <w:szCs w:val="18"/>
                      <w:lang w:val="pt-BR"/>
                    </w:rPr>
                  </w:pPr>
                  <w:r w:rsidRPr="00332F54">
                    <w:rPr>
                      <w:rStyle w:val="markedcontent"/>
                      <w:rFonts w:ascii="Arial" w:hAnsi="Arial" w:cs="Arial"/>
                      <w:color w:val="565656"/>
                      <w:szCs w:val="18"/>
                      <w:lang w:val="pt-BR"/>
                    </w:rPr>
                    <w:t xml:space="preserve">A regularidade da avaliação e o monitoramento deve ser baseada no risco. Por exemplo, se seus membros correm risco de desmatamento em suas </w:t>
                  </w:r>
                  <w:r>
                    <w:rPr>
                      <w:rStyle w:val="markedcontent"/>
                      <w:rFonts w:ascii="Arial" w:hAnsi="Arial" w:cs="Arial"/>
                      <w:color w:val="565656"/>
                      <w:szCs w:val="18"/>
                      <w:lang w:val="pt-BR"/>
                    </w:rPr>
                    <w:t>fazendas</w:t>
                  </w:r>
                  <w:r w:rsidRPr="00332F54">
                    <w:rPr>
                      <w:rStyle w:val="markedcontent"/>
                      <w:rFonts w:ascii="Arial" w:hAnsi="Arial" w:cs="Arial"/>
                      <w:color w:val="565656"/>
                      <w:szCs w:val="18"/>
                      <w:lang w:val="pt-BR"/>
                    </w:rPr>
                    <w:t xml:space="preserve"> ou a menos de 200 metros de seus limites, ou estão muito próximos das áreas protegidas, considera-se que o risco é alto e a avaliação e o monitoramento devem ser anuais. Se seus membros estiverem em áreas onde não existem risco de desmatamento, pois não há florestas, a avaliação e o monitoramento podem ser realizados a cada três anos, de acordo com a avaliação de riscos mais ampla de HREDD, veja o requisito 3.2.1.</w:t>
                  </w:r>
                </w:p>
                <w:p w14:paraId="4198090B" w14:textId="77777777" w:rsidR="007B52B6" w:rsidRPr="00332F54" w:rsidRDefault="007B52B6" w:rsidP="00290CF9">
                  <w:pPr>
                    <w:pStyle w:val="guidance"/>
                    <w:widowControl w:val="0"/>
                    <w:spacing w:after="0"/>
                    <w:rPr>
                      <w:rStyle w:val="markedcontent"/>
                      <w:rFonts w:ascii="Arial" w:hAnsi="Arial" w:cs="Arial"/>
                      <w:color w:val="565656"/>
                      <w:szCs w:val="18"/>
                      <w:lang w:val="pt-BR"/>
                    </w:rPr>
                  </w:pPr>
                </w:p>
                <w:p w14:paraId="009FD5A0" w14:textId="77777777" w:rsidR="007B52B6" w:rsidRPr="00332F54" w:rsidRDefault="007B52B6" w:rsidP="00290CF9">
                  <w:pPr>
                    <w:pStyle w:val="guidance"/>
                    <w:widowControl w:val="0"/>
                    <w:spacing w:after="0"/>
                    <w:rPr>
                      <w:rFonts w:ascii="Arial" w:hAnsi="Arial" w:cs="Arial"/>
                      <w:color w:val="565656"/>
                      <w:szCs w:val="18"/>
                      <w:lang w:val="pt-BR"/>
                    </w:rPr>
                  </w:pPr>
                  <w:r w:rsidRPr="00332F54">
                    <w:rPr>
                      <w:rStyle w:val="markedcontent"/>
                      <w:rFonts w:ascii="Arial" w:hAnsi="Arial" w:cs="Arial"/>
                      <w:color w:val="565656"/>
                      <w:szCs w:val="18"/>
                      <w:lang w:val="pt-BR"/>
                    </w:rPr>
                    <w:t>A cada ano, quando são admitidos novos membros na organização, eles são adicionados à avaliação. Você avalia o risco de desmatamento que poderia surgir devido a incorporação de novos membros para a sua organização, e precisa definir o nível de risco.</w:t>
                  </w:r>
                </w:p>
              </w:tc>
            </w:tr>
          </w:tbl>
          <w:p w14:paraId="4EDEBE68" w14:textId="77777777" w:rsidR="007B52B6" w:rsidRPr="00332F54" w:rsidRDefault="007B52B6" w:rsidP="00290CF9">
            <w:pPr>
              <w:spacing w:before="120" w:after="120"/>
              <w:rPr>
                <w:rFonts w:cs="Arial"/>
                <w:lang w:val="pt-BR"/>
              </w:rPr>
            </w:pPr>
            <w:r w:rsidRPr="00332F54">
              <w:rPr>
                <w:rFonts w:cs="Arial"/>
                <w:b/>
                <w:bCs/>
                <w:lang w:val="pt-BR"/>
              </w:rPr>
              <w:t>Justificativa:</w:t>
            </w:r>
            <w:r w:rsidRPr="00332F54">
              <w:rPr>
                <w:rFonts w:cs="Arial"/>
                <w:lang w:val="pt-BR"/>
              </w:rPr>
              <w:t xml:space="preserve"> </w:t>
            </w:r>
            <w:r>
              <w:rPr>
                <w:rFonts w:cs="Arial"/>
                <w:lang w:val="pt-BR"/>
              </w:rPr>
              <w:t>O</w:t>
            </w:r>
            <w:r w:rsidRPr="00332F54">
              <w:rPr>
                <w:rFonts w:cs="Arial"/>
                <w:lang w:val="pt-BR"/>
              </w:rPr>
              <w:t xml:space="preserve"> requisito pretende reforçar os procedimentos de prevenção do desmatamento, tornando obrigatórias medidas preventivas para a avaliação e gestão de riscos, como o uso de dados de geolocalização e dados de monitoramento do desmatamento.</w:t>
            </w:r>
          </w:p>
          <w:p w14:paraId="4F2BCA2D" w14:textId="3C27980C" w:rsidR="007B52B6" w:rsidRPr="00332F54" w:rsidRDefault="007B52B6" w:rsidP="00290CF9">
            <w:pPr>
              <w:spacing w:before="120" w:after="120"/>
              <w:rPr>
                <w:rFonts w:cs="Arial"/>
                <w:lang w:val="pt-BR"/>
              </w:rPr>
            </w:pPr>
            <w:r w:rsidRPr="00332F54">
              <w:rPr>
                <w:rFonts w:cs="Arial"/>
                <w:b/>
                <w:bCs/>
                <w:lang w:val="pt-BR"/>
              </w:rPr>
              <w:t>Implicações:</w:t>
            </w:r>
            <w:r w:rsidRPr="00332F54">
              <w:rPr>
                <w:rFonts w:cs="Arial"/>
                <w:lang w:val="pt-BR"/>
              </w:rPr>
              <w:t xml:space="preserve"> Este requisito cria trabalho adicional para os membros e as OPP, e potencialmente também custos adicionais. Isso permitirá controlar e reduzir sistematicamente o impacto do desmatamento das </w:t>
            </w:r>
            <w:r>
              <w:rPr>
                <w:rFonts w:cs="Arial"/>
                <w:lang w:val="pt-BR"/>
              </w:rPr>
              <w:t>fazendas</w:t>
            </w:r>
            <w:r w:rsidRPr="00332F54">
              <w:rPr>
                <w:rFonts w:cs="Arial"/>
                <w:lang w:val="pt-BR"/>
              </w:rPr>
              <w:t xml:space="preserve">, melhorando o entorno geral da </w:t>
            </w:r>
            <w:r>
              <w:rPr>
                <w:rFonts w:cs="Arial"/>
                <w:lang w:val="pt-BR"/>
              </w:rPr>
              <w:t>fazenda</w:t>
            </w:r>
            <w:r w:rsidRPr="00332F54">
              <w:rPr>
                <w:rFonts w:cs="Arial"/>
                <w:lang w:val="pt-BR"/>
              </w:rPr>
              <w:t xml:space="preserve"> e tornando-se em um parceiro de fornecimento mais responsável</w:t>
            </w:r>
          </w:p>
          <w:p w14:paraId="5DF7F072" w14:textId="77777777" w:rsidR="007B52B6" w:rsidRPr="00332F54" w:rsidRDefault="007B52B6" w:rsidP="00290CF9">
            <w:pPr>
              <w:pStyle w:val="Question"/>
              <w:numPr>
                <w:ilvl w:val="0"/>
                <w:numId w:val="27"/>
              </w:numPr>
              <w:spacing w:before="120" w:after="120"/>
              <w:rPr>
                <w:b/>
                <w:bCs w:val="0"/>
                <w:color w:val="00B9E4"/>
                <w:lang w:val="pt-BR"/>
              </w:rPr>
            </w:pPr>
            <w:r w:rsidRPr="00332F54">
              <w:rPr>
                <w:b/>
                <w:bCs w:val="0"/>
                <w:color w:val="00B9E4"/>
                <w:lang w:val="pt-BR"/>
              </w:rPr>
              <w:t>Está de acordo com este requisito?</w:t>
            </w:r>
          </w:p>
          <w:p w14:paraId="0BD025ED" w14:textId="77777777" w:rsidR="007B52B6" w:rsidRPr="00332F54" w:rsidRDefault="007B52B6" w:rsidP="00290CF9">
            <w:pPr>
              <w:spacing w:line="240" w:lineRule="auto"/>
              <w:rPr>
                <w:rFonts w:cs="Arial"/>
                <w:b/>
                <w:bCs/>
                <w:lang w:val="pt-BR"/>
              </w:rPr>
            </w:pPr>
            <w:r w:rsidRPr="00332F54">
              <w:rPr>
                <w:rFonts w:cs="Arial"/>
                <w:lang w:val="pt-BR"/>
              </w:rPr>
              <w:fldChar w:fldCharType="begin">
                <w:ffData>
                  <w:name w:val="Check1"/>
                  <w:enabled/>
                  <w:calcOnExit w:val="0"/>
                  <w:checkBox>
                    <w:sizeAuto/>
                    <w:default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b/>
                <w:bCs/>
                <w:lang w:val="pt-BR"/>
              </w:rPr>
              <w:t>Concordo</w:t>
            </w:r>
          </w:p>
          <w:p w14:paraId="4B4BA6C6" w14:textId="77777777" w:rsidR="007B52B6" w:rsidRPr="00332F54" w:rsidRDefault="007B52B6" w:rsidP="00290CF9">
            <w:pPr>
              <w:spacing w:line="240" w:lineRule="auto"/>
              <w:rPr>
                <w:rFonts w:cs="Arial"/>
                <w:b/>
                <w:bCs/>
                <w:lang w:val="pt-BR"/>
              </w:rPr>
            </w:pPr>
            <w:r w:rsidRPr="00332F54">
              <w:rPr>
                <w:rFonts w:cs="Arial"/>
                <w:b/>
                <w:bCs/>
                <w:lang w:val="pt-BR"/>
              </w:rPr>
              <w:lastRenderedPageBreak/>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Pr>
                <w:rFonts w:cs="Arial"/>
                <w:b/>
                <w:bCs/>
                <w:lang w:val="pt-BR"/>
              </w:rPr>
              <w:t>Não Concordo</w:t>
            </w:r>
          </w:p>
          <w:p w14:paraId="3049E42E"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sidRPr="00332F54">
              <w:rPr>
                <w:rFonts w:cs="Arial"/>
                <w:b/>
                <w:bCs/>
                <w:lang w:val="pt-BR"/>
              </w:rPr>
              <w:t>Indeciso</w:t>
            </w:r>
          </w:p>
          <w:p w14:paraId="1DC381EB"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sidRPr="00332F54">
              <w:rPr>
                <w:rFonts w:cs="Arial"/>
                <w:b/>
                <w:bCs/>
                <w:lang w:val="pt-BR"/>
              </w:rPr>
              <w:t>Não é relevante para mim / Não sei</w:t>
            </w:r>
          </w:p>
          <w:p w14:paraId="705BD99A" w14:textId="77777777" w:rsidR="007B52B6" w:rsidRPr="00332F54" w:rsidRDefault="007B52B6" w:rsidP="00290CF9">
            <w:pPr>
              <w:rPr>
                <w:rFonts w:cs="Arial"/>
                <w:b/>
                <w:bCs/>
                <w:lang w:val="pt-BR"/>
              </w:rPr>
            </w:pPr>
            <w:r w:rsidRPr="00332F54">
              <w:rPr>
                <w:rFonts w:cs="Arial"/>
                <w:b/>
                <w:bCs/>
                <w:lang w:val="pt-BR"/>
              </w:rPr>
              <w:t>Por favor, explique aqui seu raciocínio:</w:t>
            </w:r>
          </w:p>
          <w:p w14:paraId="0EB7E2DB" w14:textId="77777777" w:rsidR="007B52B6" w:rsidRPr="00332F54" w:rsidRDefault="007B52B6" w:rsidP="00290CF9">
            <w:pPr>
              <w:rPr>
                <w:rFonts w:cs="Arial"/>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3F86B36A" w14:textId="22D319C9" w:rsidR="007B52B6" w:rsidRPr="00332F54" w:rsidRDefault="007B52B6" w:rsidP="00290CF9">
            <w:pPr>
              <w:pStyle w:val="Heading3"/>
              <w:spacing w:before="120" w:after="120"/>
              <w:rPr>
                <w:rFonts w:ascii="Arial" w:hAnsi="Arial" w:cs="Arial"/>
                <w:color w:val="00B9E4"/>
                <w:lang w:val="pt-BR"/>
              </w:rPr>
            </w:pPr>
            <w:bookmarkStart w:id="9" w:name="_Toc143679067"/>
            <w:r w:rsidRPr="00332F54">
              <w:rPr>
                <w:rFonts w:ascii="Arial" w:hAnsi="Arial" w:cs="Arial"/>
                <w:color w:val="00B9E4"/>
                <w:lang w:val="pt-BR"/>
              </w:rPr>
              <w:t xml:space="preserve">3.1.3 </w:t>
            </w:r>
            <w:r w:rsidR="002C594D" w:rsidRPr="00332F54">
              <w:rPr>
                <w:rFonts w:ascii="Arial" w:hAnsi="Arial" w:cs="Arial"/>
                <w:color w:val="FFFFFF" w:themeColor="background1"/>
                <w:shd w:val="clear" w:color="auto" w:fill="00B9E4"/>
                <w:lang w:val="pt-BR"/>
              </w:rPr>
              <w:t>NOVO</w:t>
            </w:r>
            <w:r w:rsidR="002C594D">
              <w:rPr>
                <w:rFonts w:ascii="Arial" w:hAnsi="Arial" w:cs="Arial"/>
                <w:color w:val="FFFFFF" w:themeColor="background1"/>
                <w:shd w:val="clear" w:color="auto" w:fill="00B9E4"/>
                <w:lang w:val="pt-BR"/>
              </w:rPr>
              <w:t xml:space="preserve"> 2025 </w:t>
            </w:r>
            <w:r w:rsidRPr="00332F54">
              <w:rPr>
                <w:rFonts w:ascii="Arial" w:hAnsi="Arial" w:cs="Arial"/>
                <w:color w:val="00B9E4"/>
                <w:lang w:val="pt-BR"/>
              </w:rPr>
              <w:t>Plan</w:t>
            </w:r>
            <w:r>
              <w:rPr>
                <w:rFonts w:ascii="Arial" w:hAnsi="Arial" w:cs="Arial"/>
                <w:color w:val="00B9E4"/>
                <w:lang w:val="pt-BR"/>
              </w:rPr>
              <w:t>o</w:t>
            </w:r>
            <w:r w:rsidRPr="00332F54">
              <w:rPr>
                <w:rFonts w:ascii="Arial" w:hAnsi="Arial" w:cs="Arial"/>
                <w:color w:val="00B9E4"/>
                <w:lang w:val="pt-BR"/>
              </w:rPr>
              <w:t xml:space="preserve"> de preven</w:t>
            </w:r>
            <w:r>
              <w:rPr>
                <w:rFonts w:ascii="Arial" w:hAnsi="Arial" w:cs="Arial"/>
                <w:color w:val="00B9E4"/>
                <w:lang w:val="pt-BR"/>
              </w:rPr>
              <w:t>ção</w:t>
            </w:r>
            <w:r w:rsidRPr="00332F54">
              <w:rPr>
                <w:rFonts w:ascii="Arial" w:hAnsi="Arial" w:cs="Arial"/>
                <w:color w:val="00B9E4"/>
                <w:lang w:val="pt-BR"/>
              </w:rPr>
              <w:t xml:space="preserve"> </w:t>
            </w:r>
            <w:r>
              <w:rPr>
                <w:rFonts w:ascii="Arial" w:hAnsi="Arial" w:cs="Arial"/>
                <w:color w:val="00B9E4"/>
                <w:lang w:val="pt-BR"/>
              </w:rPr>
              <w:t>e</w:t>
            </w:r>
            <w:r w:rsidRPr="00332F54">
              <w:rPr>
                <w:rFonts w:ascii="Arial" w:hAnsi="Arial" w:cs="Arial"/>
                <w:color w:val="00B9E4"/>
                <w:lang w:val="pt-BR"/>
              </w:rPr>
              <w:t xml:space="preserve"> mitigação </w:t>
            </w:r>
            <w:r>
              <w:rPr>
                <w:rFonts w:ascii="Arial" w:hAnsi="Arial" w:cs="Arial"/>
                <w:color w:val="00B9E4"/>
                <w:lang w:val="pt-BR"/>
              </w:rPr>
              <w:t>do desmatamento</w:t>
            </w:r>
            <w:bookmarkEnd w:id="9"/>
            <w:r w:rsidRPr="00332F54">
              <w:rPr>
                <w:rFonts w:ascii="Arial" w:hAnsi="Arial" w:cs="Arial"/>
                <w:color w:val="00B9E4"/>
                <w:lang w:val="pt-BR"/>
              </w:rPr>
              <w:t xml:space="preserve"> </w:t>
            </w:r>
          </w:p>
          <w:tbl>
            <w:tblPr>
              <w:tblStyle w:val="SimpleTable"/>
              <w:tblW w:w="8930" w:type="dxa"/>
              <w:tblInd w:w="17"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984"/>
              <w:gridCol w:w="7946"/>
            </w:tblGrid>
            <w:tr w:rsidR="007B52B6" w:rsidRPr="00056F64" w14:paraId="19789234" w14:textId="77777777" w:rsidTr="00290CF9">
              <w:tc>
                <w:tcPr>
                  <w:tcW w:w="8930" w:type="dxa"/>
                  <w:gridSpan w:val="2"/>
                </w:tcPr>
                <w:p w14:paraId="2D9DCAC4" w14:textId="77777777" w:rsidR="007B52B6" w:rsidRPr="00332F54" w:rsidRDefault="007B52B6" w:rsidP="00290CF9">
                  <w:pPr>
                    <w:pStyle w:val="Appliesto"/>
                    <w:widowControl w:val="0"/>
                    <w:spacing w:after="0"/>
                    <w:rPr>
                      <w:color w:val="565656"/>
                      <w:szCs w:val="20"/>
                      <w:lang w:val="pt-BR"/>
                    </w:rPr>
                  </w:pPr>
                  <w:r>
                    <w:rPr>
                      <w:b/>
                      <w:bCs/>
                      <w:color w:val="565656"/>
                      <w:szCs w:val="20"/>
                      <w:lang w:val="pt-BR"/>
                    </w:rPr>
                    <w:t>Aplica-se</w:t>
                  </w:r>
                  <w:r w:rsidRPr="00332F54">
                    <w:rPr>
                      <w:b/>
                      <w:bCs/>
                      <w:color w:val="565656"/>
                      <w:szCs w:val="20"/>
                      <w:lang w:val="pt-BR"/>
                    </w:rPr>
                    <w:t xml:space="preserve"> a:</w:t>
                  </w:r>
                  <w:r w:rsidRPr="00332F54">
                    <w:rPr>
                      <w:color w:val="565656"/>
                      <w:szCs w:val="20"/>
                      <w:lang w:val="pt-BR"/>
                    </w:rPr>
                    <w:t xml:space="preserve">  Organizações de produtores Fairtrade</w:t>
                  </w:r>
                </w:p>
              </w:tc>
            </w:tr>
            <w:tr w:rsidR="007B52B6" w:rsidRPr="00056F64" w14:paraId="513C7AF8" w14:textId="77777777" w:rsidTr="00290CF9">
              <w:tc>
                <w:tcPr>
                  <w:tcW w:w="984" w:type="dxa"/>
                </w:tcPr>
                <w:p w14:paraId="418D95EE" w14:textId="77777777" w:rsidR="007B52B6" w:rsidRPr="00332F54" w:rsidRDefault="007B52B6" w:rsidP="00290CF9">
                  <w:pPr>
                    <w:pStyle w:val="COREYEAR"/>
                    <w:widowControl w:val="0"/>
                    <w:spacing w:after="0"/>
                    <w:rPr>
                      <w:rFonts w:ascii="Arial" w:hAnsi="Arial" w:cs="Arial"/>
                      <w:color w:val="565656"/>
                      <w:lang w:val="pt-BR"/>
                    </w:rPr>
                  </w:pPr>
                  <w:r w:rsidRPr="00332F54">
                    <w:rPr>
                      <w:rFonts w:ascii="Arial" w:hAnsi="Arial" w:cs="Arial"/>
                      <w:color w:val="565656"/>
                      <w:lang w:val="pt-BR"/>
                    </w:rPr>
                    <w:t>Básico</w:t>
                  </w:r>
                </w:p>
              </w:tc>
              <w:tc>
                <w:tcPr>
                  <w:tcW w:w="7946" w:type="dxa"/>
                  <w:vMerge w:val="restart"/>
                </w:tcPr>
                <w:p w14:paraId="6FBD9869" w14:textId="77777777" w:rsidR="007B52B6" w:rsidRPr="00332F54" w:rsidRDefault="007B52B6" w:rsidP="00290CF9">
                  <w:pPr>
                    <w:pStyle w:val="StandardBODY-standards"/>
                    <w:widowControl w:val="0"/>
                    <w:spacing w:after="0"/>
                    <w:ind w:right="-116"/>
                    <w:rPr>
                      <w:rStyle w:val="markedcontent"/>
                      <w:rFonts w:ascii="Arial" w:hAnsi="Arial" w:cs="Arial"/>
                      <w:color w:val="565656"/>
                      <w:lang w:val="pt-BR"/>
                    </w:rPr>
                  </w:pPr>
                  <w:r w:rsidRPr="00332F54">
                    <w:rPr>
                      <w:rStyle w:val="markedcontent"/>
                      <w:rFonts w:ascii="Arial" w:hAnsi="Arial" w:cs="Arial"/>
                      <w:color w:val="565656"/>
                      <w:lang w:val="pt-BR"/>
                    </w:rPr>
                    <w:t xml:space="preserve">Usando os resultados da avaliação de riscos em matéria de direitos humanos/meio ambiente e o monitoramento dos riscos de desmatamento, para criar um plano de prevenção e mitigação de desmatamento e </w:t>
                  </w:r>
                  <w:r>
                    <w:rPr>
                      <w:rStyle w:val="markedcontent"/>
                      <w:rFonts w:ascii="Arial" w:hAnsi="Arial" w:cs="Arial"/>
                      <w:color w:val="565656"/>
                      <w:lang w:val="pt-BR"/>
                    </w:rPr>
                    <w:t xml:space="preserve">da </w:t>
                  </w:r>
                  <w:r w:rsidRPr="00332F54">
                    <w:rPr>
                      <w:rStyle w:val="markedcontent"/>
                      <w:rFonts w:ascii="Arial" w:hAnsi="Arial" w:cs="Arial"/>
                      <w:color w:val="565656"/>
                      <w:lang w:val="pt-BR"/>
                    </w:rPr>
                    <w:t>degradação das florestas, a fim de conservar e restaur</w:t>
                  </w:r>
                  <w:r>
                    <w:rPr>
                      <w:rStyle w:val="markedcontent"/>
                      <w:rFonts w:ascii="Arial" w:hAnsi="Arial" w:cs="Arial"/>
                      <w:color w:val="565656"/>
                      <w:lang w:val="pt-BR"/>
                    </w:rPr>
                    <w:t xml:space="preserve">ar </w:t>
                  </w:r>
                  <w:r w:rsidRPr="00332F54">
                    <w:rPr>
                      <w:rStyle w:val="markedcontent"/>
                      <w:rFonts w:ascii="Arial" w:hAnsi="Arial" w:cs="Arial"/>
                      <w:color w:val="565656"/>
                      <w:lang w:val="pt-BR"/>
                    </w:rPr>
                    <w:t>as florestas e vegetação. O plano envolve:</w:t>
                  </w:r>
                </w:p>
                <w:p w14:paraId="578CE2E3" w14:textId="77777777" w:rsidR="007B52B6" w:rsidRPr="00332F54" w:rsidRDefault="007B52B6" w:rsidP="00290CF9">
                  <w:pPr>
                    <w:pStyle w:val="ListParagraph"/>
                    <w:widowControl w:val="0"/>
                    <w:numPr>
                      <w:ilvl w:val="0"/>
                      <w:numId w:val="23"/>
                    </w:numPr>
                    <w:spacing w:before="40" w:after="0" w:line="276" w:lineRule="auto"/>
                    <w:ind w:left="309"/>
                    <w:jc w:val="left"/>
                    <w:rPr>
                      <w:rStyle w:val="markedcontent"/>
                      <w:rFonts w:cs="Arial"/>
                      <w:color w:val="565656"/>
                      <w:spacing w:val="-1"/>
                      <w:sz w:val="20"/>
                      <w:szCs w:val="20"/>
                      <w:lang w:val="pt-BR" w:eastAsia="ko-KR"/>
                    </w:rPr>
                  </w:pPr>
                  <w:r w:rsidRPr="00332F54">
                    <w:rPr>
                      <w:rStyle w:val="markedcontent"/>
                      <w:rFonts w:cs="Arial"/>
                      <w:color w:val="565656"/>
                      <w:sz w:val="20"/>
                      <w:szCs w:val="20"/>
                      <w:lang w:val="pt-BR"/>
                    </w:rPr>
                    <w:t>Sensibilizar os membros sobre as áreas de riscos identificadas e as atividades ou práticas de produção que tenham repercussões negativas.</w:t>
                  </w:r>
                </w:p>
                <w:p w14:paraId="52E90A49" w14:textId="77777777" w:rsidR="007B52B6" w:rsidRPr="00A82208" w:rsidRDefault="007B52B6" w:rsidP="00290CF9">
                  <w:pPr>
                    <w:pStyle w:val="ListParagraph"/>
                    <w:widowControl w:val="0"/>
                    <w:numPr>
                      <w:ilvl w:val="0"/>
                      <w:numId w:val="23"/>
                    </w:numPr>
                    <w:spacing w:before="40" w:after="0" w:line="276" w:lineRule="auto"/>
                    <w:ind w:left="309"/>
                    <w:jc w:val="left"/>
                    <w:rPr>
                      <w:rFonts w:cs="Arial"/>
                      <w:color w:val="565656"/>
                      <w:sz w:val="20"/>
                      <w:szCs w:val="20"/>
                      <w:lang w:val="pt-BR"/>
                    </w:rPr>
                  </w:pPr>
                  <w:r w:rsidRPr="00332F54">
                    <w:rPr>
                      <w:rStyle w:val="markedcontent"/>
                      <w:rFonts w:cs="Arial"/>
                      <w:color w:val="565656"/>
                      <w:sz w:val="20"/>
                      <w:szCs w:val="20"/>
                      <w:lang w:val="pt-BR"/>
                    </w:rPr>
                    <w:t>Promover a aplicação de práticas de produção que tenham um impacto positivo.</w:t>
                  </w:r>
                </w:p>
              </w:tc>
            </w:tr>
            <w:tr w:rsidR="007B52B6" w:rsidRPr="00332F54" w14:paraId="43F850F0" w14:textId="77777777" w:rsidTr="00290CF9">
              <w:tc>
                <w:tcPr>
                  <w:tcW w:w="984" w:type="dxa"/>
                </w:tcPr>
                <w:p w14:paraId="18465DE1" w14:textId="77777777" w:rsidR="007B52B6" w:rsidRPr="00332F54" w:rsidRDefault="007B52B6" w:rsidP="00290CF9">
                  <w:pPr>
                    <w:pStyle w:val="COREYEAR"/>
                    <w:widowControl w:val="0"/>
                    <w:spacing w:after="0"/>
                    <w:rPr>
                      <w:rFonts w:ascii="Arial" w:hAnsi="Arial" w:cs="Arial"/>
                      <w:color w:val="565656"/>
                      <w:lang w:val="pt-BR"/>
                    </w:rPr>
                  </w:pPr>
                  <w:r w:rsidRPr="00332F54">
                    <w:rPr>
                      <w:rFonts w:ascii="Arial" w:hAnsi="Arial" w:cs="Arial"/>
                      <w:color w:val="565656"/>
                      <w:lang w:val="pt-BR"/>
                    </w:rPr>
                    <w:t>Ano 1</w:t>
                  </w:r>
                </w:p>
              </w:tc>
              <w:tc>
                <w:tcPr>
                  <w:tcW w:w="7946" w:type="dxa"/>
                  <w:vMerge/>
                </w:tcPr>
                <w:p w14:paraId="5E8C35C9" w14:textId="77777777" w:rsidR="007B52B6" w:rsidRPr="00332F54" w:rsidRDefault="007B52B6" w:rsidP="00290CF9">
                  <w:pPr>
                    <w:widowControl w:val="0"/>
                    <w:spacing w:after="0"/>
                    <w:rPr>
                      <w:rFonts w:cs="Arial"/>
                      <w:color w:val="565656"/>
                      <w:sz w:val="20"/>
                      <w:szCs w:val="20"/>
                      <w:lang w:val="pt-BR"/>
                    </w:rPr>
                  </w:pPr>
                </w:p>
              </w:tc>
            </w:tr>
            <w:tr w:rsidR="007B52B6" w:rsidRPr="00056F64" w14:paraId="0F5EBB5A" w14:textId="77777777" w:rsidTr="00290CF9">
              <w:tc>
                <w:tcPr>
                  <w:tcW w:w="8930" w:type="dxa"/>
                  <w:gridSpan w:val="2"/>
                  <w:shd w:val="clear" w:color="auto" w:fill="F2F2F2" w:themeFill="background1" w:themeFillShade="F2"/>
                </w:tcPr>
                <w:p w14:paraId="2845D6C3" w14:textId="77777777" w:rsidR="007B52B6" w:rsidRPr="00332F54" w:rsidRDefault="007B52B6" w:rsidP="00290CF9">
                  <w:pPr>
                    <w:pStyle w:val="guidance"/>
                    <w:widowControl w:val="0"/>
                    <w:spacing w:after="0"/>
                    <w:rPr>
                      <w:rFonts w:ascii="Arial" w:hAnsi="Arial" w:cs="Arial"/>
                      <w:color w:val="565656"/>
                      <w:szCs w:val="18"/>
                      <w:lang w:val="pt-BR"/>
                    </w:rPr>
                  </w:pPr>
                  <w:r w:rsidRPr="00332F54">
                    <w:rPr>
                      <w:rStyle w:val="markedcontent"/>
                      <w:rFonts w:ascii="Arial" w:hAnsi="Arial" w:cs="Arial"/>
                      <w:b/>
                      <w:bCs/>
                      <w:color w:val="565656"/>
                      <w:szCs w:val="18"/>
                      <w:lang w:val="pt-BR"/>
                    </w:rPr>
                    <w:t>Orientação:</w:t>
                  </w:r>
                  <w:r w:rsidRPr="00332F54">
                    <w:rPr>
                      <w:rStyle w:val="markedcontent"/>
                      <w:rFonts w:ascii="Arial" w:hAnsi="Arial" w:cs="Arial"/>
                      <w:color w:val="565656"/>
                      <w:szCs w:val="18"/>
                      <w:lang w:val="pt-BR"/>
                    </w:rPr>
                    <w:t xml:space="preserve"> </w:t>
                  </w:r>
                  <w:r>
                    <w:rPr>
                      <w:rStyle w:val="markedcontent"/>
                      <w:rFonts w:ascii="Arial" w:hAnsi="Arial" w:cs="Arial"/>
                      <w:color w:val="565656"/>
                      <w:szCs w:val="18"/>
                      <w:lang w:val="pt-BR"/>
                    </w:rPr>
                    <w:t>E</w:t>
                  </w:r>
                  <w:r w:rsidRPr="00332F54">
                    <w:rPr>
                      <w:rStyle w:val="markedcontent"/>
                      <w:rFonts w:ascii="Arial" w:hAnsi="Arial" w:cs="Arial"/>
                      <w:color w:val="565656"/>
                      <w:szCs w:val="18"/>
                      <w:lang w:val="pt-BR"/>
                    </w:rPr>
                    <w:t xml:space="preserve">xemplos de práticas de aplicação que têm um impacto positivo incluem as práticas agroecológicas, o intercâmbio de boas práticas, as parcelas de demonstração e a formação. </w:t>
                  </w:r>
                </w:p>
                <w:p w14:paraId="1A4CCCEF" w14:textId="77777777" w:rsidR="007B52B6" w:rsidRPr="00332F54" w:rsidRDefault="007B52B6" w:rsidP="00290CF9">
                  <w:pPr>
                    <w:pStyle w:val="guidance"/>
                    <w:widowControl w:val="0"/>
                    <w:spacing w:after="0"/>
                    <w:rPr>
                      <w:rFonts w:ascii="Arial" w:hAnsi="Arial" w:cs="Arial"/>
                      <w:color w:val="565656"/>
                      <w:szCs w:val="18"/>
                      <w:lang w:val="pt-BR"/>
                    </w:rPr>
                  </w:pPr>
                </w:p>
              </w:tc>
            </w:tr>
          </w:tbl>
          <w:p w14:paraId="40462CF5" w14:textId="77777777" w:rsidR="007B52B6" w:rsidRPr="00332F54" w:rsidRDefault="007B52B6" w:rsidP="00290CF9">
            <w:pPr>
              <w:spacing w:before="120" w:after="120"/>
              <w:rPr>
                <w:rFonts w:cs="Arial"/>
                <w:lang w:val="pt-BR"/>
              </w:rPr>
            </w:pPr>
            <w:r w:rsidRPr="00332F54">
              <w:rPr>
                <w:rFonts w:cs="Arial"/>
                <w:b/>
                <w:bCs/>
                <w:lang w:val="pt-BR"/>
              </w:rPr>
              <w:t>Justifica</w:t>
            </w:r>
            <w:r>
              <w:rPr>
                <w:rFonts w:cs="Arial"/>
                <w:b/>
                <w:bCs/>
                <w:lang w:val="pt-BR"/>
              </w:rPr>
              <w:t>tiva</w:t>
            </w:r>
            <w:r w:rsidRPr="00332F54">
              <w:rPr>
                <w:rFonts w:cs="Arial"/>
                <w:b/>
                <w:bCs/>
                <w:lang w:val="pt-BR"/>
              </w:rPr>
              <w:t>:</w:t>
            </w:r>
            <w:r w:rsidRPr="00332F54">
              <w:rPr>
                <w:rFonts w:cs="Arial"/>
                <w:lang w:val="pt-BR"/>
              </w:rPr>
              <w:t xml:space="preserve"> Com a introdução desses novos requisitos, Fairtrade pretende vincular os requisitos focados no desmatamento e degradação à abordagem geral de HREDD. Com este requisito específico, solicita-se as OPP que criem um plano </w:t>
            </w:r>
            <w:r>
              <w:rPr>
                <w:rFonts w:cs="Arial"/>
                <w:lang w:val="pt-BR"/>
              </w:rPr>
              <w:t>que</w:t>
            </w:r>
            <w:r w:rsidRPr="00332F54">
              <w:rPr>
                <w:rFonts w:cs="Arial"/>
                <w:lang w:val="pt-BR"/>
              </w:rPr>
              <w:t xml:space="preserve"> lhes permita utilizar os resultados de sua avaliação de riscos e monitoramento para desenvolver atividades de prevenção e mitigação. </w:t>
            </w:r>
          </w:p>
          <w:p w14:paraId="5F3794DC" w14:textId="77777777" w:rsidR="007B52B6" w:rsidRPr="00332F54" w:rsidRDefault="007B52B6" w:rsidP="00290CF9">
            <w:pPr>
              <w:spacing w:before="120" w:after="120"/>
              <w:rPr>
                <w:rFonts w:cs="Arial"/>
                <w:lang w:val="pt-BR"/>
              </w:rPr>
            </w:pPr>
            <w:r w:rsidRPr="00332F54">
              <w:rPr>
                <w:rFonts w:cs="Arial"/>
                <w:b/>
                <w:bCs/>
                <w:lang w:val="pt-BR"/>
              </w:rPr>
              <w:t>Implicações:</w:t>
            </w:r>
            <w:r w:rsidRPr="00332F54">
              <w:rPr>
                <w:rFonts w:cs="Arial"/>
                <w:lang w:val="pt-BR"/>
              </w:rPr>
              <w:t xml:space="preserve"> Este novo requisito cria trabalho adicional para os membros e as OPP, potencialmente também custos adicionais. Permite um monitoramento sistêmico das ações desenvolvidas para reduzir, mitigar e proteger a floresta. Este requisito complementa o requisito 3.1.3 do Critério de Comércio Justo Fairtrade para Café e 3.2.32 do Critério de Comércio Justo Fairtrade para as OPP. As organizações de produtores Fairtrade tornam-se um parceiro comercial responsável para seu comprador, pois terão as informações necessárias para a devida diligência comercial.</w:t>
            </w:r>
          </w:p>
          <w:p w14:paraId="72569E4D" w14:textId="77777777" w:rsidR="007B52B6" w:rsidRPr="00332F54" w:rsidRDefault="007B52B6" w:rsidP="00290CF9">
            <w:pPr>
              <w:pStyle w:val="Question"/>
              <w:numPr>
                <w:ilvl w:val="0"/>
                <w:numId w:val="27"/>
              </w:numPr>
              <w:spacing w:before="120" w:after="120"/>
              <w:rPr>
                <w:b/>
                <w:bCs w:val="0"/>
                <w:color w:val="00B9E4"/>
                <w:lang w:val="pt-BR"/>
              </w:rPr>
            </w:pPr>
            <w:r w:rsidRPr="00332F54">
              <w:rPr>
                <w:b/>
                <w:bCs w:val="0"/>
                <w:color w:val="00B9E4"/>
                <w:lang w:val="pt-BR"/>
              </w:rPr>
              <w:t xml:space="preserve">Está de acordo com este requisito? </w:t>
            </w:r>
          </w:p>
          <w:p w14:paraId="0003DCC6" w14:textId="77777777" w:rsidR="007B52B6" w:rsidRPr="00332F54" w:rsidRDefault="007B52B6" w:rsidP="00290CF9">
            <w:pPr>
              <w:spacing w:line="240" w:lineRule="auto"/>
              <w:rPr>
                <w:rFonts w:cs="Arial"/>
                <w:b/>
                <w:bCs/>
                <w:lang w:val="pt-BR"/>
              </w:rPr>
            </w:pPr>
            <w:r w:rsidRPr="00332F54">
              <w:rPr>
                <w:rFonts w:cs="Arial"/>
                <w:lang w:val="pt-BR"/>
              </w:rPr>
              <w:fldChar w:fldCharType="begin">
                <w:ffData>
                  <w:name w:val="Check1"/>
                  <w:enabled/>
                  <w:calcOnExit w:val="0"/>
                  <w:checkBox>
                    <w:sizeAuto/>
                    <w:default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b/>
                <w:bCs/>
                <w:lang w:val="pt-BR"/>
              </w:rPr>
              <w:t>Concordo</w:t>
            </w:r>
          </w:p>
          <w:p w14:paraId="2F394184"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Pr>
                <w:rFonts w:cs="Arial"/>
                <w:b/>
                <w:bCs/>
                <w:lang w:val="pt-BR"/>
              </w:rPr>
              <w:t>Não Concordo</w:t>
            </w:r>
          </w:p>
          <w:p w14:paraId="42933787" w14:textId="77777777" w:rsidR="007B52B6" w:rsidRPr="00332F54" w:rsidRDefault="007B52B6" w:rsidP="00290CF9">
            <w:pPr>
              <w:spacing w:line="240" w:lineRule="auto"/>
              <w:rPr>
                <w:rFonts w:cs="Arial"/>
                <w:b/>
                <w:bCs/>
                <w:lang w:val="pt-BR"/>
              </w:rPr>
            </w:pPr>
            <w:r w:rsidRPr="00332F54">
              <w:rPr>
                <w:rFonts w:cs="Arial"/>
                <w:b/>
                <w:bCs/>
                <w:lang w:val="pt-BR"/>
              </w:rPr>
              <w:lastRenderedPageBreak/>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sidRPr="00332F54">
              <w:rPr>
                <w:rFonts w:cs="Arial"/>
                <w:b/>
                <w:bCs/>
                <w:lang w:val="pt-BR"/>
              </w:rPr>
              <w:t>Indeciso</w:t>
            </w:r>
          </w:p>
          <w:p w14:paraId="24C5FDCA"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sidRPr="00332F54">
              <w:rPr>
                <w:rFonts w:cs="Arial"/>
                <w:b/>
                <w:bCs/>
                <w:lang w:val="pt-BR"/>
              </w:rPr>
              <w:t>Não é relevante para mim / Não sei</w:t>
            </w:r>
          </w:p>
          <w:p w14:paraId="5AA5F1F8" w14:textId="77777777" w:rsidR="007B52B6" w:rsidRPr="00332F54" w:rsidRDefault="007B52B6" w:rsidP="00290CF9">
            <w:pPr>
              <w:rPr>
                <w:rFonts w:cs="Arial"/>
                <w:b/>
                <w:bCs/>
                <w:lang w:val="pt-BR"/>
              </w:rPr>
            </w:pPr>
            <w:r w:rsidRPr="00332F54">
              <w:rPr>
                <w:rFonts w:cs="Arial"/>
                <w:b/>
                <w:bCs/>
                <w:lang w:val="pt-BR"/>
              </w:rPr>
              <w:t>Por favor, explique aqui seu raciocínio:</w:t>
            </w:r>
          </w:p>
          <w:p w14:paraId="2B408ACA" w14:textId="77777777" w:rsidR="007B52B6" w:rsidRPr="00332F54" w:rsidRDefault="007B52B6" w:rsidP="00290CF9">
            <w:pPr>
              <w:spacing w:line="240" w:lineRule="auto"/>
              <w:rPr>
                <w:rFonts w:cs="Arial"/>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66193D19" w14:textId="2F46EB34" w:rsidR="007B52B6" w:rsidRPr="00332F54" w:rsidRDefault="007B52B6" w:rsidP="00290CF9">
            <w:pPr>
              <w:pStyle w:val="Heading3"/>
              <w:spacing w:before="120" w:after="120"/>
              <w:rPr>
                <w:rFonts w:ascii="Arial" w:hAnsi="Arial" w:cs="Arial"/>
                <w:color w:val="00B9E4"/>
                <w:lang w:val="pt-BR"/>
              </w:rPr>
            </w:pPr>
            <w:bookmarkStart w:id="10" w:name="_Toc143679068"/>
            <w:r w:rsidRPr="00332F54">
              <w:rPr>
                <w:rFonts w:ascii="Arial" w:hAnsi="Arial" w:cs="Arial"/>
                <w:color w:val="00B9E4"/>
                <w:lang w:val="pt-BR"/>
              </w:rPr>
              <w:t xml:space="preserve">3.1.4 </w:t>
            </w:r>
            <w:r w:rsidR="002C594D" w:rsidRPr="00332F54">
              <w:rPr>
                <w:rFonts w:ascii="Arial" w:hAnsi="Arial" w:cs="Arial"/>
                <w:color w:val="FFFFFF" w:themeColor="background1"/>
                <w:shd w:val="clear" w:color="auto" w:fill="00B9E4"/>
                <w:lang w:val="pt-BR"/>
              </w:rPr>
              <w:t>NOVO</w:t>
            </w:r>
            <w:r w:rsidR="002C594D">
              <w:rPr>
                <w:rFonts w:ascii="Arial" w:hAnsi="Arial" w:cs="Arial"/>
                <w:color w:val="FFFFFF" w:themeColor="background1"/>
                <w:shd w:val="clear" w:color="auto" w:fill="00B9E4"/>
                <w:lang w:val="pt-BR"/>
              </w:rPr>
              <w:t xml:space="preserve"> 2025 </w:t>
            </w:r>
            <w:r w:rsidRPr="00332F54">
              <w:rPr>
                <w:rFonts w:ascii="Arial" w:hAnsi="Arial" w:cs="Arial"/>
                <w:color w:val="00B9E4"/>
                <w:lang w:val="pt-BR"/>
              </w:rPr>
              <w:t>Apoio aos produtores para prevenir e mitigar o desmatamento</w:t>
            </w:r>
            <w:bookmarkEnd w:id="10"/>
          </w:p>
          <w:tbl>
            <w:tblPr>
              <w:tblStyle w:val="SimpleTable"/>
              <w:tblW w:w="8834"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878"/>
              <w:gridCol w:w="7956"/>
            </w:tblGrid>
            <w:tr w:rsidR="007B52B6" w:rsidRPr="00332F54" w14:paraId="3A3617A4" w14:textId="77777777" w:rsidTr="00290CF9">
              <w:tc>
                <w:tcPr>
                  <w:tcW w:w="8834" w:type="dxa"/>
                  <w:gridSpan w:val="2"/>
                </w:tcPr>
                <w:p w14:paraId="7149E07D" w14:textId="77777777" w:rsidR="007B52B6" w:rsidRPr="00332F54" w:rsidRDefault="007B52B6" w:rsidP="00290CF9">
                  <w:pPr>
                    <w:pStyle w:val="Appliesto"/>
                    <w:widowControl w:val="0"/>
                    <w:spacing w:after="0"/>
                    <w:rPr>
                      <w:b/>
                      <w:bCs/>
                      <w:color w:val="565656"/>
                      <w:szCs w:val="20"/>
                      <w:lang w:val="pt-BR"/>
                    </w:rPr>
                  </w:pPr>
                  <w:r w:rsidRPr="00332F54">
                    <w:rPr>
                      <w:b/>
                      <w:bCs/>
                      <w:color w:val="565656"/>
                      <w:szCs w:val="20"/>
                      <w:lang w:val="pt-BR"/>
                    </w:rPr>
                    <w:t xml:space="preserve">Aplica-se a: </w:t>
                  </w:r>
                  <w:r w:rsidRPr="00332F54">
                    <w:rPr>
                      <w:color w:val="565656"/>
                      <w:szCs w:val="20"/>
                      <w:lang w:val="pt-BR"/>
                    </w:rPr>
                    <w:t>Comerciantes</w:t>
                  </w:r>
                </w:p>
              </w:tc>
            </w:tr>
            <w:tr w:rsidR="007B52B6" w:rsidRPr="00056F64" w14:paraId="0D090EBA" w14:textId="77777777" w:rsidTr="0088074B">
              <w:trPr>
                <w:trHeight w:val="249"/>
              </w:trPr>
              <w:tc>
                <w:tcPr>
                  <w:tcW w:w="878" w:type="dxa"/>
                </w:tcPr>
                <w:p w14:paraId="4835CEB6" w14:textId="77777777" w:rsidR="007B52B6" w:rsidRPr="00332F54" w:rsidRDefault="007B52B6" w:rsidP="00290CF9">
                  <w:pPr>
                    <w:pStyle w:val="COREYEAR"/>
                    <w:widowControl w:val="0"/>
                    <w:spacing w:after="0"/>
                    <w:rPr>
                      <w:rFonts w:ascii="Arial" w:hAnsi="Arial" w:cs="Arial"/>
                      <w:color w:val="565656"/>
                      <w:sz w:val="22"/>
                      <w:szCs w:val="22"/>
                      <w:lang w:val="pt-BR"/>
                    </w:rPr>
                  </w:pPr>
                  <w:r w:rsidRPr="00332F54">
                    <w:rPr>
                      <w:rFonts w:ascii="Arial" w:hAnsi="Arial" w:cs="Arial"/>
                      <w:color w:val="565656"/>
                      <w:lang w:val="pt-BR"/>
                    </w:rPr>
                    <w:t>Básico</w:t>
                  </w:r>
                </w:p>
              </w:tc>
              <w:tc>
                <w:tcPr>
                  <w:tcW w:w="7956" w:type="dxa"/>
                </w:tcPr>
                <w:p w14:paraId="5347F7AE" w14:textId="77777777" w:rsidR="007B52B6" w:rsidRPr="00332F54" w:rsidRDefault="007B52B6" w:rsidP="00290CF9">
                  <w:pPr>
                    <w:pStyle w:val="StandardBODY-standards"/>
                    <w:widowControl w:val="0"/>
                    <w:spacing w:after="0"/>
                    <w:rPr>
                      <w:rStyle w:val="markedcontent"/>
                      <w:rFonts w:ascii="Arial" w:hAnsi="Arial" w:cs="Arial"/>
                      <w:color w:val="565656"/>
                      <w:lang w:val="pt-BR"/>
                    </w:rPr>
                  </w:pPr>
                  <w:r w:rsidRPr="00332F54">
                    <w:rPr>
                      <w:rStyle w:val="markedcontent"/>
                      <w:rFonts w:ascii="Arial" w:hAnsi="Arial" w:cs="Arial"/>
                      <w:color w:val="565656"/>
                      <w:lang w:val="pt-BR"/>
                    </w:rPr>
                    <w:t xml:space="preserve">Você apoia as organizações de pequenos produtores </w:t>
                  </w:r>
                  <w:r w:rsidRPr="00F42779">
                    <w:rPr>
                      <w:rStyle w:val="markedcontent"/>
                      <w:rFonts w:ascii="Arial" w:hAnsi="Arial" w:cs="Arial"/>
                      <w:color w:val="565656"/>
                      <w:lang w:val="pt-BR"/>
                    </w:rPr>
                    <w:t>que os abastece, com sua avaliação de riscos de desmatamento e degradação florestal e seu plano de mitigação, para conservar e restaurar as florestas e a vegetação.</w:t>
                  </w:r>
                </w:p>
                <w:p w14:paraId="0AF5A6B4" w14:textId="77777777" w:rsidR="007B52B6" w:rsidRPr="00332F54" w:rsidRDefault="007B52B6" w:rsidP="00290CF9">
                  <w:pPr>
                    <w:pStyle w:val="StandardBODY-standards"/>
                    <w:widowControl w:val="0"/>
                    <w:spacing w:after="0"/>
                    <w:rPr>
                      <w:rFonts w:ascii="Arial" w:hAnsi="Arial" w:cs="Arial"/>
                      <w:color w:val="565656"/>
                      <w:lang w:val="pt-BR"/>
                    </w:rPr>
                  </w:pPr>
                </w:p>
              </w:tc>
            </w:tr>
            <w:tr w:rsidR="007B52B6" w:rsidRPr="00056F64" w14:paraId="325097AC" w14:textId="77777777" w:rsidTr="00290CF9">
              <w:trPr>
                <w:trHeight w:val="422"/>
              </w:trPr>
              <w:tc>
                <w:tcPr>
                  <w:tcW w:w="8834" w:type="dxa"/>
                  <w:gridSpan w:val="2"/>
                  <w:shd w:val="clear" w:color="auto" w:fill="F2F2F2" w:themeFill="background1" w:themeFillShade="F2"/>
                </w:tcPr>
                <w:p w14:paraId="2F86A60D" w14:textId="77777777" w:rsidR="007B52B6" w:rsidRPr="00332F54" w:rsidRDefault="007B52B6" w:rsidP="00290CF9">
                  <w:pPr>
                    <w:pStyle w:val="guidance"/>
                    <w:widowControl w:val="0"/>
                    <w:spacing w:after="0"/>
                    <w:rPr>
                      <w:rStyle w:val="markedcontent"/>
                      <w:rFonts w:ascii="Arial" w:hAnsi="Arial" w:cs="Arial"/>
                      <w:color w:val="565656"/>
                      <w:szCs w:val="18"/>
                      <w:lang w:val="pt-BR"/>
                    </w:rPr>
                  </w:pPr>
                  <w:r w:rsidRPr="00332F54">
                    <w:rPr>
                      <w:rStyle w:val="markedcontent"/>
                      <w:rFonts w:ascii="Arial" w:hAnsi="Arial" w:cs="Arial"/>
                      <w:b/>
                      <w:bCs/>
                      <w:color w:val="565656"/>
                      <w:szCs w:val="18"/>
                      <w:lang w:val="pt-BR"/>
                    </w:rPr>
                    <w:t>Orientação:</w:t>
                  </w:r>
                  <w:r w:rsidRPr="00332F54">
                    <w:rPr>
                      <w:rStyle w:val="markedcontent"/>
                      <w:rFonts w:ascii="Arial" w:hAnsi="Arial" w:cs="Arial"/>
                      <w:color w:val="565656"/>
                      <w:szCs w:val="18"/>
                      <w:lang w:val="pt-BR"/>
                    </w:rPr>
                    <w:t xml:space="preserve"> Seu apoio pode ser direto ou através de uma associação. Pode ser uma forma de financiamento, interc</w:t>
                  </w:r>
                  <w:r>
                    <w:rPr>
                      <w:rStyle w:val="markedcontent"/>
                      <w:rFonts w:ascii="Arial" w:hAnsi="Arial" w:cs="Arial"/>
                      <w:color w:val="565656"/>
                      <w:szCs w:val="18"/>
                      <w:lang w:val="pt-BR"/>
                    </w:rPr>
                    <w:t>â</w:t>
                  </w:r>
                  <w:r w:rsidRPr="00332F54">
                    <w:rPr>
                      <w:rStyle w:val="markedcontent"/>
                      <w:rFonts w:ascii="Arial" w:hAnsi="Arial" w:cs="Arial"/>
                      <w:color w:val="565656"/>
                      <w:szCs w:val="18"/>
                      <w:lang w:val="pt-BR"/>
                    </w:rPr>
                    <w:t>mbio de dados, formação, facilitação de associações e/ou promoção.</w:t>
                  </w:r>
                </w:p>
                <w:p w14:paraId="5B9D0834" w14:textId="77777777" w:rsidR="007B52B6" w:rsidRPr="00332F54" w:rsidRDefault="007B52B6" w:rsidP="00290CF9">
                  <w:pPr>
                    <w:pStyle w:val="guidance"/>
                    <w:widowControl w:val="0"/>
                    <w:spacing w:after="0"/>
                    <w:rPr>
                      <w:rFonts w:ascii="Arial" w:hAnsi="Arial" w:cs="Arial"/>
                      <w:color w:val="565656"/>
                      <w:szCs w:val="18"/>
                      <w:lang w:val="pt-BR"/>
                    </w:rPr>
                  </w:pPr>
                  <w:r w:rsidRPr="00332F54">
                    <w:rPr>
                      <w:rStyle w:val="markedcontent"/>
                      <w:rFonts w:ascii="Arial" w:hAnsi="Arial" w:cs="Arial"/>
                      <w:color w:val="565656"/>
                      <w:szCs w:val="18"/>
                      <w:lang w:val="pt-BR"/>
                    </w:rPr>
                    <w:t>Pode compartilhar qualquer dado relevante, incluindo os dados de monitoramento do desmatamento que tenha sobre os membros da OPP ou zona circundante, para informar e apoiar as atividades de mitigação da OPP.</w:t>
                  </w:r>
                </w:p>
              </w:tc>
            </w:tr>
          </w:tbl>
          <w:p w14:paraId="58D760B9" w14:textId="77777777" w:rsidR="007B52B6" w:rsidRPr="00332F54" w:rsidRDefault="007B52B6" w:rsidP="00290CF9">
            <w:pPr>
              <w:spacing w:before="120" w:after="120"/>
              <w:rPr>
                <w:rFonts w:cs="Arial"/>
                <w:lang w:val="pt-BR"/>
              </w:rPr>
            </w:pPr>
            <w:r w:rsidRPr="00332F54">
              <w:rPr>
                <w:rFonts w:cs="Arial"/>
                <w:b/>
                <w:bCs/>
                <w:lang w:val="pt-BR"/>
              </w:rPr>
              <w:t>Justificativa:</w:t>
            </w:r>
            <w:r w:rsidRPr="00332F54">
              <w:rPr>
                <w:rFonts w:cs="Arial"/>
                <w:lang w:val="pt-BR"/>
              </w:rPr>
              <w:t xml:space="preserve"> Para apoiar o plano das OPP e os investimentos necessários relacionados, os comerciantes devem associar-se com as OPP para essas atividades.</w:t>
            </w:r>
          </w:p>
          <w:p w14:paraId="59A67EBC" w14:textId="77777777" w:rsidR="007B52B6" w:rsidRPr="00332F54" w:rsidRDefault="007B52B6" w:rsidP="00290CF9">
            <w:pPr>
              <w:spacing w:before="120" w:after="120"/>
              <w:rPr>
                <w:rFonts w:cs="Arial"/>
                <w:lang w:val="pt-BR"/>
              </w:rPr>
            </w:pPr>
            <w:r w:rsidRPr="00332F54">
              <w:rPr>
                <w:rFonts w:cs="Arial"/>
                <w:b/>
                <w:bCs/>
                <w:lang w:val="pt-BR"/>
              </w:rPr>
              <w:t>Implicações:</w:t>
            </w:r>
            <w:r w:rsidRPr="00332F54">
              <w:rPr>
                <w:rFonts w:cs="Arial"/>
                <w:lang w:val="pt-BR"/>
              </w:rPr>
              <w:t xml:space="preserve"> Isso requer um investimento adicional por parte dos comerciantes. Isso contribuirá com a devida diligência que a OPP e o comerciante devem realizar para acessar os diferentes mercados.</w:t>
            </w:r>
          </w:p>
          <w:p w14:paraId="6358D0DB" w14:textId="77777777" w:rsidR="007B52B6" w:rsidRPr="00332F54" w:rsidRDefault="007B52B6" w:rsidP="00290CF9">
            <w:pPr>
              <w:pStyle w:val="Question"/>
              <w:numPr>
                <w:ilvl w:val="0"/>
                <w:numId w:val="27"/>
              </w:numPr>
              <w:spacing w:before="120" w:after="120"/>
              <w:rPr>
                <w:b/>
                <w:bCs w:val="0"/>
                <w:color w:val="00B9E4"/>
                <w:lang w:val="pt-BR"/>
              </w:rPr>
            </w:pPr>
            <w:r w:rsidRPr="00332F54">
              <w:rPr>
                <w:b/>
                <w:bCs w:val="0"/>
                <w:color w:val="00B9E4"/>
                <w:lang w:val="pt-BR"/>
              </w:rPr>
              <w:t>Está de acordo com este requisito?</w:t>
            </w:r>
          </w:p>
          <w:p w14:paraId="6151443D" w14:textId="77777777" w:rsidR="007B52B6" w:rsidRPr="00332F54" w:rsidRDefault="007B52B6" w:rsidP="00290CF9">
            <w:pPr>
              <w:spacing w:line="240" w:lineRule="auto"/>
              <w:rPr>
                <w:rFonts w:cs="Arial"/>
                <w:b/>
                <w:bCs/>
                <w:lang w:val="pt-BR"/>
              </w:rPr>
            </w:pPr>
            <w:r w:rsidRPr="00332F54">
              <w:rPr>
                <w:rFonts w:cs="Arial"/>
                <w:lang w:val="pt-BR"/>
              </w:rPr>
              <w:fldChar w:fldCharType="begin">
                <w:ffData>
                  <w:name w:val="Check1"/>
                  <w:enabled/>
                  <w:calcOnExit w:val="0"/>
                  <w:checkBox>
                    <w:sizeAuto/>
                    <w:default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b/>
                <w:bCs/>
                <w:lang w:val="pt-BR"/>
              </w:rPr>
              <w:t>Concordo</w:t>
            </w:r>
          </w:p>
          <w:p w14:paraId="05B3BA78"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Pr>
                <w:rFonts w:cs="Arial"/>
                <w:b/>
                <w:bCs/>
                <w:lang w:val="pt-BR"/>
              </w:rPr>
              <w:t>Não Concordo</w:t>
            </w:r>
          </w:p>
          <w:p w14:paraId="5B054D0F"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sidRPr="00332F54">
              <w:rPr>
                <w:rFonts w:cs="Arial"/>
                <w:b/>
                <w:bCs/>
                <w:lang w:val="pt-BR"/>
              </w:rPr>
              <w:t>Indeciso</w:t>
            </w:r>
          </w:p>
          <w:p w14:paraId="756A0C84"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sidRPr="00332F54">
              <w:rPr>
                <w:rFonts w:cs="Arial"/>
                <w:b/>
                <w:bCs/>
                <w:lang w:val="pt-BR"/>
              </w:rPr>
              <w:t>Não é relevante para mim / Não sei</w:t>
            </w:r>
          </w:p>
          <w:p w14:paraId="006F1C84" w14:textId="77777777" w:rsidR="007B52B6" w:rsidRPr="00332F54" w:rsidRDefault="007B52B6" w:rsidP="00290CF9">
            <w:pPr>
              <w:rPr>
                <w:rFonts w:cs="Arial"/>
                <w:b/>
                <w:bCs/>
                <w:lang w:val="pt-BR"/>
              </w:rPr>
            </w:pPr>
            <w:r w:rsidRPr="00332F54">
              <w:rPr>
                <w:rFonts w:cs="Arial"/>
                <w:b/>
                <w:bCs/>
                <w:lang w:val="pt-BR"/>
              </w:rPr>
              <w:t>Por favor, explique aqui seu raciocínio:</w:t>
            </w:r>
          </w:p>
          <w:p w14:paraId="41A5B178" w14:textId="77777777" w:rsidR="007B52B6" w:rsidRPr="00332F54" w:rsidRDefault="007B52B6" w:rsidP="00290CF9">
            <w:pPr>
              <w:spacing w:line="240" w:lineRule="auto"/>
              <w:rPr>
                <w:rFonts w:cs="Arial"/>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0C96274F" w14:textId="37B53DDC" w:rsidR="007B52B6" w:rsidRPr="00332F54" w:rsidRDefault="007B52B6" w:rsidP="00290CF9">
            <w:pPr>
              <w:pStyle w:val="Heading3"/>
              <w:spacing w:before="120" w:after="120"/>
              <w:rPr>
                <w:rFonts w:ascii="Arial" w:hAnsi="Arial" w:cs="Arial"/>
                <w:color w:val="00B9E4"/>
                <w:lang w:val="pt-BR"/>
              </w:rPr>
            </w:pPr>
            <w:bookmarkStart w:id="11" w:name="_Toc143679069"/>
            <w:r w:rsidRPr="00332F54">
              <w:rPr>
                <w:rFonts w:ascii="Arial" w:hAnsi="Arial" w:cs="Arial"/>
                <w:color w:val="00B9E4"/>
                <w:lang w:val="pt-BR"/>
              </w:rPr>
              <w:t xml:space="preserve">3.1.5 </w:t>
            </w:r>
            <w:r w:rsidR="00056F64" w:rsidRPr="00332F54">
              <w:rPr>
                <w:rFonts w:ascii="Arial" w:hAnsi="Arial" w:cs="Arial"/>
                <w:color w:val="FFFFFF" w:themeColor="background1"/>
                <w:shd w:val="clear" w:color="auto" w:fill="00B9E4"/>
                <w:lang w:val="pt-BR"/>
              </w:rPr>
              <w:t>NOVO</w:t>
            </w:r>
            <w:r w:rsidR="00056F64">
              <w:rPr>
                <w:rFonts w:ascii="Arial" w:hAnsi="Arial" w:cs="Arial"/>
                <w:color w:val="FFFFFF" w:themeColor="background1"/>
                <w:shd w:val="clear" w:color="auto" w:fill="00B9E4"/>
                <w:lang w:val="pt-BR"/>
              </w:rPr>
              <w:t xml:space="preserve"> 2025 </w:t>
            </w:r>
            <w:r w:rsidRPr="00332F54">
              <w:rPr>
                <w:rFonts w:ascii="Arial" w:hAnsi="Arial" w:cs="Arial"/>
                <w:color w:val="00B9E4"/>
                <w:lang w:val="pt-BR"/>
              </w:rPr>
              <w:t>Dados de geolocalização</w:t>
            </w:r>
            <w:bookmarkEnd w:id="11"/>
          </w:p>
          <w:tbl>
            <w:tblPr>
              <w:tblStyle w:val="SimpleTable"/>
              <w:tblW w:w="8834" w:type="dxa"/>
              <w:tblLayout w:type="fixed"/>
              <w:tblCellMar>
                <w:top w:w="113" w:type="dxa"/>
                <w:left w:w="113" w:type="dxa"/>
                <w:bottom w:w="113" w:type="dxa"/>
                <w:right w:w="113" w:type="dxa"/>
              </w:tblCellMar>
              <w:tblLook w:val="04A0" w:firstRow="1" w:lastRow="0" w:firstColumn="1" w:lastColumn="0" w:noHBand="0" w:noVBand="1"/>
            </w:tblPr>
            <w:tblGrid>
              <w:gridCol w:w="1019"/>
              <w:gridCol w:w="7815"/>
            </w:tblGrid>
            <w:tr w:rsidR="007B52B6" w:rsidRPr="00056F64" w14:paraId="6C8B3821" w14:textId="77777777" w:rsidTr="00290CF9">
              <w:tc>
                <w:tcPr>
                  <w:tcW w:w="8834"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776EB10D" w14:textId="77777777" w:rsidR="007B52B6" w:rsidRPr="00332F54" w:rsidRDefault="007B52B6" w:rsidP="00290CF9">
                  <w:pPr>
                    <w:pStyle w:val="Appliesto"/>
                    <w:widowControl w:val="0"/>
                    <w:spacing w:after="0"/>
                    <w:rPr>
                      <w:color w:val="565656"/>
                      <w:szCs w:val="20"/>
                      <w:lang w:val="pt-BR"/>
                    </w:rPr>
                  </w:pPr>
                  <w:r w:rsidRPr="00332F54">
                    <w:rPr>
                      <w:b/>
                      <w:bCs/>
                      <w:color w:val="565656"/>
                      <w:szCs w:val="20"/>
                      <w:lang w:val="pt-BR"/>
                    </w:rPr>
                    <w:t>Aplica-se a:</w:t>
                  </w:r>
                  <w:r w:rsidRPr="00332F54">
                    <w:rPr>
                      <w:color w:val="565656"/>
                      <w:szCs w:val="20"/>
                      <w:lang w:val="pt-BR"/>
                    </w:rPr>
                    <w:t xml:space="preserve">  Organizações de produtores Fairtrade</w:t>
                  </w:r>
                </w:p>
              </w:tc>
            </w:tr>
            <w:tr w:rsidR="007B52B6" w:rsidRPr="00056F64" w14:paraId="6AB351E7" w14:textId="77777777" w:rsidTr="0088074B">
              <w:tc>
                <w:tcPr>
                  <w:tcW w:w="1019"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33F5464C" w14:textId="77777777" w:rsidR="007B52B6" w:rsidRPr="00332F54" w:rsidRDefault="007B52B6" w:rsidP="00290CF9">
                  <w:pPr>
                    <w:pStyle w:val="StandardBODY-standards"/>
                    <w:widowControl w:val="0"/>
                    <w:spacing w:after="0"/>
                    <w:rPr>
                      <w:rStyle w:val="markedcontent"/>
                      <w:rFonts w:ascii="Arial" w:hAnsi="Arial" w:cs="Arial"/>
                      <w:b/>
                      <w:bCs/>
                      <w:color w:val="565656"/>
                      <w:spacing w:val="-1"/>
                      <w:lang w:val="pt-BR" w:eastAsia="ko-KR"/>
                    </w:rPr>
                  </w:pPr>
                  <w:r w:rsidRPr="00332F54">
                    <w:rPr>
                      <w:rStyle w:val="markedcontent"/>
                      <w:rFonts w:ascii="Arial" w:hAnsi="Arial" w:cs="Arial"/>
                      <w:b/>
                      <w:bCs/>
                      <w:color w:val="565656"/>
                      <w:lang w:val="pt-BR"/>
                    </w:rPr>
                    <w:t>Básico</w:t>
                  </w:r>
                </w:p>
              </w:tc>
              <w:tc>
                <w:tcPr>
                  <w:tcW w:w="7815" w:type="dxa"/>
                  <w:vMerge w:val="restart"/>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63969245" w14:textId="77777777" w:rsidR="007B52B6" w:rsidRPr="00332F54" w:rsidRDefault="007B52B6" w:rsidP="00290CF9">
                  <w:pPr>
                    <w:pStyle w:val="StandardBODY-standards"/>
                    <w:widowControl w:val="0"/>
                    <w:spacing w:after="0"/>
                    <w:rPr>
                      <w:rStyle w:val="markedcontent"/>
                      <w:rFonts w:ascii="Arial" w:hAnsi="Arial" w:cs="Arial"/>
                      <w:color w:val="565656"/>
                      <w:lang w:val="pt-BR"/>
                    </w:rPr>
                  </w:pPr>
                  <w:r w:rsidRPr="00332F54">
                    <w:rPr>
                      <w:rStyle w:val="markedcontent"/>
                      <w:rFonts w:ascii="Arial" w:hAnsi="Arial" w:cs="Arial"/>
                      <w:color w:val="565656"/>
                      <w:lang w:val="pt-BR"/>
                    </w:rPr>
                    <w:t xml:space="preserve">Os dados de geolocalização estão disponíveis para o 100% dos membros que </w:t>
                  </w:r>
                  <w:r w:rsidRPr="00332F54">
                    <w:rPr>
                      <w:rStyle w:val="markedcontent"/>
                      <w:rFonts w:ascii="Arial" w:hAnsi="Arial" w:cs="Arial"/>
                      <w:color w:val="565656"/>
                      <w:lang w:val="pt-BR"/>
                    </w:rPr>
                    <w:lastRenderedPageBreak/>
                    <w:t>cultivam café como pontos de localização GPS ou polígonos GPS.</w:t>
                  </w:r>
                </w:p>
                <w:p w14:paraId="227657E8" w14:textId="77777777" w:rsidR="007B52B6" w:rsidRPr="00332F54" w:rsidRDefault="007B52B6" w:rsidP="00290CF9">
                  <w:pPr>
                    <w:pStyle w:val="StandardBODY-standards"/>
                    <w:widowControl w:val="0"/>
                    <w:spacing w:after="0"/>
                    <w:rPr>
                      <w:rStyle w:val="markedcontent"/>
                      <w:rFonts w:ascii="Arial" w:hAnsi="Arial" w:cs="Arial"/>
                      <w:color w:val="565656"/>
                      <w:lang w:val="pt-BR"/>
                    </w:rPr>
                  </w:pPr>
                  <w:r w:rsidRPr="00332F54">
                    <w:rPr>
                      <w:rStyle w:val="markedcontent"/>
                      <w:rFonts w:ascii="Arial" w:hAnsi="Arial" w:cs="Arial"/>
                      <w:color w:val="565656"/>
                      <w:lang w:val="pt-BR"/>
                    </w:rPr>
                    <w:t xml:space="preserve">Como mínimo, estabelecerá polígonos GPS para </w:t>
                  </w:r>
                  <w:r>
                    <w:rPr>
                      <w:rStyle w:val="markedcontent"/>
                      <w:rFonts w:ascii="Arial" w:hAnsi="Arial" w:cs="Arial"/>
                      <w:color w:val="565656"/>
                      <w:lang w:val="pt-BR"/>
                    </w:rPr>
                    <w:t>fazendas</w:t>
                  </w:r>
                  <w:r w:rsidRPr="00332F54">
                    <w:rPr>
                      <w:rStyle w:val="markedcontent"/>
                      <w:rFonts w:ascii="Arial" w:hAnsi="Arial" w:cs="Arial"/>
                      <w:color w:val="565656"/>
                      <w:lang w:val="pt-BR"/>
                    </w:rPr>
                    <w:t xml:space="preserve"> de mais de 4 hectares. </w:t>
                  </w:r>
                </w:p>
                <w:p w14:paraId="311715E8" w14:textId="77777777" w:rsidR="007B52B6" w:rsidRPr="00332F54" w:rsidRDefault="007B52B6" w:rsidP="00290CF9">
                  <w:pPr>
                    <w:pStyle w:val="StandardBODY-standards"/>
                    <w:widowControl w:val="0"/>
                    <w:spacing w:after="0"/>
                    <w:rPr>
                      <w:rStyle w:val="markedcontent"/>
                      <w:rFonts w:ascii="Arial" w:hAnsi="Arial" w:cs="Arial"/>
                      <w:color w:val="565656"/>
                      <w:lang w:val="pt-BR"/>
                    </w:rPr>
                  </w:pPr>
                  <w:r w:rsidRPr="00332F54">
                    <w:rPr>
                      <w:rStyle w:val="markedcontent"/>
                      <w:rFonts w:ascii="Arial" w:hAnsi="Arial" w:cs="Arial"/>
                      <w:color w:val="565656"/>
                      <w:lang w:val="pt-BR"/>
                    </w:rPr>
                    <w:t xml:space="preserve">Identifique e priorize que outras </w:t>
                  </w:r>
                  <w:r>
                    <w:rPr>
                      <w:rStyle w:val="markedcontent"/>
                      <w:rFonts w:ascii="Arial" w:hAnsi="Arial" w:cs="Arial"/>
                      <w:color w:val="565656"/>
                      <w:lang w:val="pt-BR"/>
                    </w:rPr>
                    <w:t>fazendas</w:t>
                  </w:r>
                  <w:r w:rsidRPr="00332F54">
                    <w:rPr>
                      <w:rStyle w:val="markedcontent"/>
                      <w:rFonts w:ascii="Arial" w:hAnsi="Arial" w:cs="Arial"/>
                      <w:color w:val="565656"/>
                      <w:lang w:val="pt-BR"/>
                    </w:rPr>
                    <w:t xml:space="preserve"> devem tomar dados de polígonos em função do risco de desmatamento da área e adote uma abordagem gradual. </w:t>
                  </w:r>
                </w:p>
                <w:p w14:paraId="5DB028B7" w14:textId="77777777" w:rsidR="007B52B6" w:rsidRPr="00332F54" w:rsidRDefault="007B52B6" w:rsidP="00290CF9">
                  <w:pPr>
                    <w:pStyle w:val="StandardBODY-standards"/>
                    <w:widowControl w:val="0"/>
                    <w:spacing w:after="0"/>
                    <w:rPr>
                      <w:rStyle w:val="markedcontent"/>
                      <w:rFonts w:ascii="Arial" w:hAnsi="Arial" w:cs="Arial"/>
                      <w:color w:val="565656"/>
                      <w:lang w:val="pt-BR"/>
                    </w:rPr>
                  </w:pPr>
                  <w:r w:rsidRPr="00332F54">
                    <w:rPr>
                      <w:rStyle w:val="markedcontent"/>
                      <w:rFonts w:ascii="Arial" w:hAnsi="Arial" w:cs="Arial"/>
                      <w:color w:val="565656"/>
                      <w:lang w:val="pt-BR"/>
                    </w:rPr>
                    <w:t>Us</w:t>
                  </w:r>
                  <w:r>
                    <w:rPr>
                      <w:rStyle w:val="markedcontent"/>
                      <w:rFonts w:ascii="Arial" w:hAnsi="Arial" w:cs="Arial"/>
                      <w:color w:val="565656"/>
                      <w:lang w:val="pt-BR"/>
                    </w:rPr>
                    <w:t>e</w:t>
                  </w:r>
                  <w:r w:rsidRPr="00332F54">
                    <w:rPr>
                      <w:rStyle w:val="markedcontent"/>
                      <w:rFonts w:ascii="Arial" w:hAnsi="Arial" w:cs="Arial"/>
                      <w:color w:val="565656"/>
                      <w:lang w:val="pt-BR"/>
                    </w:rPr>
                    <w:t xml:space="preserve"> os dados para fundamentar seus procedimentos de prevenção do desmatamento.</w:t>
                  </w:r>
                </w:p>
                <w:p w14:paraId="4A16E09A" w14:textId="77777777" w:rsidR="007B52B6" w:rsidRPr="00332F54" w:rsidRDefault="007B52B6" w:rsidP="00290CF9">
                  <w:pPr>
                    <w:pStyle w:val="StandardBODY-standards"/>
                    <w:widowControl w:val="0"/>
                    <w:spacing w:after="0"/>
                    <w:rPr>
                      <w:rStyle w:val="markedcontent"/>
                      <w:rFonts w:ascii="Arial" w:hAnsi="Arial" w:cs="Arial"/>
                      <w:color w:val="565656"/>
                      <w:spacing w:val="-1"/>
                      <w:lang w:val="pt-BR" w:eastAsia="ko-KR"/>
                    </w:rPr>
                  </w:pPr>
                </w:p>
              </w:tc>
            </w:tr>
            <w:tr w:rsidR="007B52B6" w:rsidRPr="00056F64" w14:paraId="3E8303AE" w14:textId="77777777" w:rsidTr="0088074B">
              <w:tc>
                <w:tcPr>
                  <w:tcW w:w="1019"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7C5A0293" w14:textId="77777777" w:rsidR="007B52B6" w:rsidRPr="00332F54" w:rsidRDefault="007B52B6" w:rsidP="00290CF9">
                  <w:pPr>
                    <w:pStyle w:val="COREYEAR"/>
                    <w:widowControl w:val="0"/>
                    <w:spacing w:after="0"/>
                    <w:rPr>
                      <w:rFonts w:ascii="Arial" w:hAnsi="Arial" w:cs="Arial"/>
                      <w:color w:val="565656"/>
                      <w:lang w:val="pt-BR"/>
                    </w:rPr>
                  </w:pPr>
                  <w:r w:rsidRPr="00332F54">
                    <w:rPr>
                      <w:rFonts w:ascii="Arial" w:hAnsi="Arial" w:cs="Arial"/>
                      <w:color w:val="565656"/>
                      <w:lang w:val="pt-BR"/>
                    </w:rPr>
                    <w:lastRenderedPageBreak/>
                    <w:t>Ano 0</w:t>
                  </w:r>
                </w:p>
              </w:tc>
              <w:tc>
                <w:tcPr>
                  <w:tcW w:w="7815" w:type="dxa"/>
                  <w:vMerge/>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2421C4AE" w14:textId="77777777" w:rsidR="007B52B6" w:rsidRPr="00332F54" w:rsidRDefault="007B52B6" w:rsidP="00290CF9">
                  <w:pPr>
                    <w:widowControl w:val="0"/>
                    <w:spacing w:after="0"/>
                    <w:rPr>
                      <w:rFonts w:cs="Arial"/>
                      <w:color w:val="565656"/>
                      <w:sz w:val="20"/>
                      <w:szCs w:val="20"/>
                      <w:lang w:val="pt-BR"/>
                    </w:rPr>
                  </w:pPr>
                </w:p>
              </w:tc>
            </w:tr>
          </w:tbl>
          <w:p w14:paraId="4330F417" w14:textId="77777777" w:rsidR="007B52B6" w:rsidRPr="00332F54" w:rsidRDefault="007B52B6" w:rsidP="0088074B">
            <w:pPr>
              <w:spacing w:before="120" w:after="120"/>
              <w:rPr>
                <w:rFonts w:cs="Arial"/>
                <w:lang w:val="pt-BR"/>
              </w:rPr>
            </w:pPr>
            <w:r w:rsidRPr="00332F54">
              <w:rPr>
                <w:rFonts w:cs="Arial"/>
                <w:b/>
                <w:bCs/>
                <w:lang w:val="pt-BR"/>
              </w:rPr>
              <w:t>Justificativa:</w:t>
            </w:r>
            <w:r w:rsidRPr="00332F54">
              <w:rPr>
                <w:rFonts w:cs="Arial"/>
                <w:lang w:val="pt-BR"/>
              </w:rPr>
              <w:t xml:space="preserve"> </w:t>
            </w:r>
            <w:r>
              <w:rPr>
                <w:rFonts w:cs="Arial"/>
                <w:lang w:val="pt-BR"/>
              </w:rPr>
              <w:t>É</w:t>
            </w:r>
            <w:r w:rsidRPr="00332F54">
              <w:rPr>
                <w:rFonts w:cs="Arial"/>
                <w:lang w:val="pt-BR"/>
              </w:rPr>
              <w:t xml:space="preserve"> necessário fornecer dados de geolocalização de todas as </w:t>
            </w:r>
            <w:r>
              <w:rPr>
                <w:rFonts w:cs="Arial"/>
                <w:lang w:val="pt-BR"/>
              </w:rPr>
              <w:t>fazendas</w:t>
            </w:r>
            <w:r w:rsidRPr="00332F54">
              <w:rPr>
                <w:rFonts w:cs="Arial"/>
                <w:lang w:val="pt-BR"/>
              </w:rPr>
              <w:t xml:space="preserve"> para poder realizar o monitoramento da perda da cobertura florestal e também para permitir a rastreabilidade. Em geral, isso levará a uma melhor gestão do risco de desmatamento.</w:t>
            </w:r>
          </w:p>
          <w:p w14:paraId="4810F3F1" w14:textId="77777777" w:rsidR="007B52B6" w:rsidRPr="00332F54" w:rsidRDefault="007B52B6" w:rsidP="0088074B">
            <w:pPr>
              <w:spacing w:before="120" w:after="120"/>
              <w:rPr>
                <w:rFonts w:cs="Arial"/>
                <w:lang w:val="pt-BR"/>
              </w:rPr>
            </w:pPr>
            <w:r w:rsidRPr="00332F54">
              <w:rPr>
                <w:rFonts w:cs="Arial"/>
                <w:b/>
                <w:bCs/>
                <w:lang w:val="pt-BR"/>
              </w:rPr>
              <w:t>Implicações:</w:t>
            </w:r>
            <w:r w:rsidRPr="00332F54">
              <w:rPr>
                <w:rFonts w:cs="Arial"/>
                <w:lang w:val="pt-BR"/>
              </w:rPr>
              <w:t xml:space="preserve"> Se as OPP ainda não tiverem esses dados, será necessário coletá-los. No entanto, muitos parceiros comerciais já possuem esses dados sobre os membros das OPP, que deveria ser compartilhados com as OPP associadas (veja a proposta 3.1.6 abaixo). Dispor desses dados e analisá-los proporciona para as OPP evid</w:t>
            </w:r>
            <w:r>
              <w:rPr>
                <w:rFonts w:cs="Arial"/>
                <w:lang w:val="pt-BR"/>
              </w:rPr>
              <w:t>ê</w:t>
            </w:r>
            <w:r w:rsidRPr="00332F54">
              <w:rPr>
                <w:rFonts w:cs="Arial"/>
                <w:lang w:val="pt-BR"/>
              </w:rPr>
              <w:t>ncias demonstráveis</w:t>
            </w:r>
            <w:r>
              <w:rPr>
                <w:rFonts w:cs="Arial"/>
                <w:lang w:val="pt-BR"/>
              </w:rPr>
              <w:t xml:space="preserve"> de</w:t>
            </w:r>
            <w:r w:rsidRPr="00332F54">
              <w:rPr>
                <w:rFonts w:cs="Arial"/>
                <w:lang w:val="pt-BR"/>
              </w:rPr>
              <w:t xml:space="preserve"> quem são seus membros e onde estão em relação com as áreas protegidas (por meio de listas de membros digitalizadas e cartografia vinculada com as </w:t>
            </w:r>
            <w:r>
              <w:rPr>
                <w:rFonts w:cs="Arial"/>
                <w:lang w:val="pt-BR"/>
              </w:rPr>
              <w:t>fazendas</w:t>
            </w:r>
            <w:r w:rsidRPr="00332F54">
              <w:rPr>
                <w:rFonts w:cs="Arial"/>
                <w:lang w:val="pt-BR"/>
              </w:rPr>
              <w:t>).</w:t>
            </w:r>
          </w:p>
          <w:p w14:paraId="4D6B395E" w14:textId="77777777" w:rsidR="007B52B6" w:rsidRPr="00332F54" w:rsidRDefault="007B52B6" w:rsidP="00290CF9">
            <w:pPr>
              <w:pStyle w:val="Question"/>
              <w:numPr>
                <w:ilvl w:val="0"/>
                <w:numId w:val="27"/>
              </w:numPr>
              <w:rPr>
                <w:b/>
                <w:bCs w:val="0"/>
                <w:color w:val="00B9E4"/>
                <w:lang w:val="pt-BR"/>
              </w:rPr>
            </w:pPr>
            <w:r w:rsidRPr="00332F54">
              <w:rPr>
                <w:b/>
                <w:bCs w:val="0"/>
                <w:color w:val="00B9E4"/>
                <w:lang w:val="pt-BR"/>
              </w:rPr>
              <w:t>Está de acordo com este requisito?</w:t>
            </w:r>
          </w:p>
          <w:p w14:paraId="2584BCAB" w14:textId="77777777" w:rsidR="007B52B6" w:rsidRPr="00332F54" w:rsidRDefault="007B52B6" w:rsidP="00290CF9">
            <w:pPr>
              <w:spacing w:line="240" w:lineRule="auto"/>
              <w:rPr>
                <w:rFonts w:cs="Arial"/>
                <w:b/>
                <w:bCs/>
                <w:lang w:val="pt-BR"/>
              </w:rPr>
            </w:pPr>
            <w:r w:rsidRPr="00332F54">
              <w:rPr>
                <w:rFonts w:cs="Arial"/>
                <w:lang w:val="pt-BR"/>
              </w:rPr>
              <w:fldChar w:fldCharType="begin">
                <w:ffData>
                  <w:name w:val="Check1"/>
                  <w:enabled/>
                  <w:calcOnExit w:val="0"/>
                  <w:checkBox>
                    <w:sizeAuto/>
                    <w:default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b/>
                <w:bCs/>
                <w:lang w:val="pt-BR"/>
              </w:rPr>
              <w:t>Concordo</w:t>
            </w:r>
          </w:p>
          <w:p w14:paraId="7046A6B6"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Pr>
                <w:rFonts w:cs="Arial"/>
                <w:b/>
                <w:bCs/>
                <w:lang w:val="pt-BR"/>
              </w:rPr>
              <w:t>Não Concordo</w:t>
            </w:r>
          </w:p>
          <w:p w14:paraId="617695F7"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sidRPr="00332F54">
              <w:rPr>
                <w:rFonts w:cs="Arial"/>
                <w:b/>
                <w:bCs/>
                <w:lang w:val="pt-BR"/>
              </w:rPr>
              <w:t>Indeciso</w:t>
            </w:r>
          </w:p>
          <w:p w14:paraId="1D641CB1"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sidRPr="00332F54">
              <w:rPr>
                <w:rFonts w:cs="Arial"/>
                <w:b/>
                <w:bCs/>
                <w:lang w:val="pt-BR"/>
              </w:rPr>
              <w:t>Não é relevante para mim / Não sei</w:t>
            </w:r>
          </w:p>
          <w:p w14:paraId="24AD84B9" w14:textId="77777777" w:rsidR="007B52B6" w:rsidRPr="00332F54" w:rsidRDefault="007B52B6" w:rsidP="00290CF9">
            <w:pPr>
              <w:rPr>
                <w:rFonts w:cs="Arial"/>
                <w:b/>
                <w:bCs/>
                <w:lang w:val="pt-BR"/>
              </w:rPr>
            </w:pPr>
            <w:r w:rsidRPr="00332F54">
              <w:rPr>
                <w:rFonts w:cs="Arial"/>
                <w:b/>
                <w:bCs/>
                <w:lang w:val="pt-BR"/>
              </w:rPr>
              <w:t>Por favor, explique aqui seu raciocínio:</w:t>
            </w:r>
          </w:p>
          <w:p w14:paraId="2FC97F8E" w14:textId="77777777" w:rsidR="007B52B6" w:rsidRPr="00332F54" w:rsidRDefault="007B52B6" w:rsidP="00290CF9">
            <w:pPr>
              <w:spacing w:line="240" w:lineRule="auto"/>
              <w:rPr>
                <w:rFonts w:cs="Arial"/>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602F35F6" w14:textId="4EB9F8F0" w:rsidR="007B52B6" w:rsidRPr="00332F54" w:rsidRDefault="007B52B6" w:rsidP="00290CF9">
            <w:pPr>
              <w:pStyle w:val="Heading3"/>
              <w:spacing w:before="120" w:after="120"/>
              <w:rPr>
                <w:rFonts w:ascii="Arial" w:hAnsi="Arial" w:cs="Arial"/>
                <w:color w:val="00B9E4"/>
                <w:lang w:val="pt-BR"/>
              </w:rPr>
            </w:pPr>
            <w:bookmarkStart w:id="12" w:name="_Toc143679070"/>
            <w:r w:rsidRPr="00332F54">
              <w:rPr>
                <w:rFonts w:ascii="Arial" w:hAnsi="Arial" w:cs="Arial"/>
                <w:color w:val="00B9E4"/>
                <w:lang w:val="pt-BR"/>
              </w:rPr>
              <w:t xml:space="preserve">3.1.6 </w:t>
            </w:r>
            <w:r w:rsidR="002C594D" w:rsidRPr="00332F54">
              <w:rPr>
                <w:rFonts w:ascii="Arial" w:hAnsi="Arial" w:cs="Arial"/>
                <w:color w:val="FFFFFF" w:themeColor="background1"/>
                <w:shd w:val="clear" w:color="auto" w:fill="00B9E4"/>
                <w:lang w:val="pt-BR"/>
              </w:rPr>
              <w:t>NOVO</w:t>
            </w:r>
            <w:r w:rsidR="002C594D">
              <w:rPr>
                <w:rFonts w:ascii="Arial" w:hAnsi="Arial" w:cs="Arial"/>
                <w:color w:val="FFFFFF" w:themeColor="background1"/>
                <w:shd w:val="clear" w:color="auto" w:fill="00B9E4"/>
                <w:lang w:val="pt-BR"/>
              </w:rPr>
              <w:t xml:space="preserve"> 2025 </w:t>
            </w:r>
            <w:r w:rsidRPr="00332F54">
              <w:rPr>
                <w:rFonts w:ascii="Arial" w:hAnsi="Arial" w:cs="Arial"/>
                <w:color w:val="00B9E4"/>
                <w:lang w:val="pt-BR"/>
              </w:rPr>
              <w:t>Compartilhar dados de geolocalização</w:t>
            </w:r>
            <w:bookmarkEnd w:id="12"/>
          </w:p>
          <w:tbl>
            <w:tblPr>
              <w:tblStyle w:val="SimpleTable"/>
              <w:tblW w:w="8834"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878"/>
              <w:gridCol w:w="7956"/>
            </w:tblGrid>
            <w:tr w:rsidR="007B52B6" w:rsidRPr="00056F64" w14:paraId="4BB2EA8F" w14:textId="77777777" w:rsidTr="00290CF9">
              <w:tc>
                <w:tcPr>
                  <w:tcW w:w="8834" w:type="dxa"/>
                  <w:gridSpan w:val="2"/>
                </w:tcPr>
                <w:p w14:paraId="0E36143C" w14:textId="77777777" w:rsidR="007B52B6" w:rsidRPr="00332F54" w:rsidRDefault="007B52B6" w:rsidP="00290CF9">
                  <w:pPr>
                    <w:pStyle w:val="Appliesto"/>
                    <w:widowControl w:val="0"/>
                    <w:spacing w:after="0"/>
                    <w:rPr>
                      <w:color w:val="565656"/>
                      <w:szCs w:val="20"/>
                      <w:lang w:val="pt-BR"/>
                    </w:rPr>
                  </w:pPr>
                  <w:r w:rsidRPr="00332F54">
                    <w:rPr>
                      <w:b/>
                      <w:bCs/>
                      <w:color w:val="565656"/>
                      <w:szCs w:val="20"/>
                      <w:lang w:val="pt-BR"/>
                    </w:rPr>
                    <w:t>Aplica-se a:</w:t>
                  </w:r>
                  <w:r w:rsidRPr="00332F54">
                    <w:rPr>
                      <w:color w:val="565656"/>
                      <w:szCs w:val="20"/>
                      <w:lang w:val="pt-BR"/>
                    </w:rPr>
                    <w:t xml:space="preserve"> Pagadores e transmissores Fairtrade</w:t>
                  </w:r>
                </w:p>
              </w:tc>
            </w:tr>
            <w:tr w:rsidR="007B52B6" w:rsidRPr="00056F64" w14:paraId="6C5C85FE" w14:textId="77777777" w:rsidTr="0088074B">
              <w:trPr>
                <w:trHeight w:val="513"/>
              </w:trPr>
              <w:tc>
                <w:tcPr>
                  <w:tcW w:w="878" w:type="dxa"/>
                </w:tcPr>
                <w:p w14:paraId="29DD4299" w14:textId="77777777" w:rsidR="007B52B6" w:rsidRPr="00332F54" w:rsidRDefault="007B52B6" w:rsidP="00290CF9">
                  <w:pPr>
                    <w:pStyle w:val="COREYEAR"/>
                    <w:widowControl w:val="0"/>
                    <w:spacing w:after="0"/>
                    <w:rPr>
                      <w:rFonts w:ascii="Arial" w:hAnsi="Arial" w:cs="Arial"/>
                      <w:color w:val="565656"/>
                      <w:lang w:val="pt-BR"/>
                    </w:rPr>
                  </w:pPr>
                  <w:r w:rsidRPr="00332F54">
                    <w:rPr>
                      <w:rFonts w:ascii="Arial" w:hAnsi="Arial" w:cs="Arial"/>
                      <w:color w:val="565656"/>
                      <w:lang w:val="pt-BR"/>
                    </w:rPr>
                    <w:t>Básico</w:t>
                  </w:r>
                </w:p>
              </w:tc>
              <w:tc>
                <w:tcPr>
                  <w:tcW w:w="7956" w:type="dxa"/>
                </w:tcPr>
                <w:p w14:paraId="2850A879" w14:textId="77777777" w:rsidR="007B52B6" w:rsidRPr="00332F54" w:rsidRDefault="007B52B6" w:rsidP="00290CF9">
                  <w:pPr>
                    <w:pStyle w:val="StandardBODY-standards"/>
                    <w:widowControl w:val="0"/>
                    <w:spacing w:after="0"/>
                    <w:rPr>
                      <w:rStyle w:val="markedcontent"/>
                      <w:rFonts w:ascii="Arial" w:hAnsi="Arial" w:cs="Arial"/>
                      <w:color w:val="565656"/>
                      <w:lang w:val="pt-BR"/>
                    </w:rPr>
                  </w:pPr>
                  <w:r w:rsidRPr="00332F54">
                    <w:rPr>
                      <w:rStyle w:val="markedcontent"/>
                      <w:rFonts w:ascii="Arial" w:hAnsi="Arial" w:cs="Arial"/>
                      <w:color w:val="565656"/>
                      <w:lang w:val="pt-BR"/>
                    </w:rPr>
                    <w:t xml:space="preserve">Os dados de geolocalização estão disponíveis para o 100% das </w:t>
                  </w:r>
                  <w:r>
                    <w:rPr>
                      <w:rStyle w:val="markedcontent"/>
                      <w:rFonts w:ascii="Arial" w:hAnsi="Arial" w:cs="Arial"/>
                      <w:color w:val="565656"/>
                      <w:lang w:val="pt-BR"/>
                    </w:rPr>
                    <w:t>fazendas</w:t>
                  </w:r>
                  <w:r w:rsidRPr="00332F54">
                    <w:rPr>
                      <w:rStyle w:val="markedcontent"/>
                      <w:rFonts w:ascii="Arial" w:hAnsi="Arial" w:cs="Arial"/>
                      <w:color w:val="565656"/>
                      <w:lang w:val="pt-BR"/>
                    </w:rPr>
                    <w:t xml:space="preserve"> de café </w:t>
                  </w:r>
                  <w:r>
                    <w:rPr>
                      <w:rStyle w:val="markedcontent"/>
                      <w:rFonts w:ascii="Arial" w:hAnsi="Arial" w:cs="Arial"/>
                      <w:color w:val="565656"/>
                      <w:lang w:val="pt-BR"/>
                    </w:rPr>
                    <w:t xml:space="preserve">que os </w:t>
                  </w:r>
                  <w:r w:rsidRPr="002A1B79">
                    <w:rPr>
                      <w:rStyle w:val="markedcontent"/>
                      <w:rFonts w:ascii="Arial" w:hAnsi="Arial" w:cs="Arial"/>
                      <w:color w:val="565656"/>
                      <w:lang w:val="pt-BR"/>
                    </w:rPr>
                    <w:t>abastece</w:t>
                  </w:r>
                  <w:r>
                    <w:rPr>
                      <w:rStyle w:val="markedcontent"/>
                      <w:rFonts w:ascii="Arial" w:hAnsi="Arial" w:cs="Arial"/>
                      <w:color w:val="565656"/>
                      <w:lang w:val="pt-BR"/>
                    </w:rPr>
                    <w:t>,</w:t>
                  </w:r>
                  <w:r w:rsidRPr="002A1B79">
                    <w:rPr>
                      <w:rStyle w:val="markedcontent"/>
                      <w:rFonts w:ascii="Arial" w:hAnsi="Arial" w:cs="Arial"/>
                      <w:color w:val="565656"/>
                      <w:lang w:val="pt-BR"/>
                    </w:rPr>
                    <w:t xml:space="preserve"> como pontos</w:t>
                  </w:r>
                  <w:r w:rsidRPr="00332F54">
                    <w:rPr>
                      <w:rStyle w:val="markedcontent"/>
                      <w:rFonts w:ascii="Arial" w:hAnsi="Arial" w:cs="Arial"/>
                      <w:color w:val="565656"/>
                      <w:lang w:val="pt-BR"/>
                    </w:rPr>
                    <w:t xml:space="preserve"> de localização GPS ou polígonos GPS.</w:t>
                  </w:r>
                </w:p>
                <w:p w14:paraId="395BE8F9" w14:textId="77777777" w:rsidR="007B52B6" w:rsidRPr="00C74B77" w:rsidRDefault="007B52B6" w:rsidP="00290CF9">
                  <w:pPr>
                    <w:pStyle w:val="StandardBODY-standards"/>
                    <w:widowControl w:val="0"/>
                    <w:spacing w:after="0"/>
                    <w:rPr>
                      <w:rStyle w:val="markedcontent"/>
                      <w:rFonts w:ascii="Arial" w:hAnsi="Arial" w:cs="Arial"/>
                      <w:color w:val="565656"/>
                      <w:lang w:val="pt-BR"/>
                    </w:rPr>
                  </w:pPr>
                  <w:r w:rsidRPr="00332F54">
                    <w:rPr>
                      <w:rStyle w:val="markedcontent"/>
                      <w:rFonts w:ascii="Arial" w:hAnsi="Arial" w:cs="Arial"/>
                      <w:color w:val="565656"/>
                      <w:lang w:val="pt-BR"/>
                    </w:rPr>
                    <w:t xml:space="preserve">Como mínimo, </w:t>
                  </w:r>
                  <w:r w:rsidRPr="00C74B77">
                    <w:rPr>
                      <w:rStyle w:val="markedcontent"/>
                      <w:rFonts w:ascii="Arial" w:hAnsi="Arial" w:cs="Arial"/>
                      <w:color w:val="565656"/>
                      <w:lang w:val="pt-BR"/>
                    </w:rPr>
                    <w:t>dispõe polígonos GPS para fazendas de mais de 4 hectares.</w:t>
                  </w:r>
                </w:p>
                <w:p w14:paraId="16056915" w14:textId="77777777" w:rsidR="007B52B6" w:rsidRPr="00332F54" w:rsidRDefault="007B52B6" w:rsidP="00290CF9">
                  <w:pPr>
                    <w:pStyle w:val="StandardBODY-standards"/>
                    <w:widowControl w:val="0"/>
                    <w:spacing w:after="0"/>
                    <w:rPr>
                      <w:rStyle w:val="markedcontent"/>
                      <w:rFonts w:ascii="Arial" w:hAnsi="Arial" w:cs="Arial"/>
                      <w:color w:val="565656"/>
                      <w:lang w:val="pt-BR"/>
                    </w:rPr>
                  </w:pPr>
                  <w:r w:rsidRPr="00C74B77">
                    <w:rPr>
                      <w:rStyle w:val="markedcontent"/>
                      <w:rFonts w:ascii="Arial" w:hAnsi="Arial" w:cs="Arial"/>
                      <w:color w:val="565656"/>
                      <w:lang w:val="pt-BR"/>
                    </w:rPr>
                    <w:t>Você compartilha esses dados com as OPP para que possam em seus procedimentos de prevenção do desmatamento.</w:t>
                  </w:r>
                  <w:r w:rsidRPr="00332F54">
                    <w:rPr>
                      <w:rStyle w:val="markedcontent"/>
                      <w:rFonts w:ascii="Arial" w:hAnsi="Arial" w:cs="Arial"/>
                      <w:color w:val="565656"/>
                      <w:lang w:val="pt-BR"/>
                    </w:rPr>
                    <w:t xml:space="preserve">  </w:t>
                  </w:r>
                </w:p>
                <w:p w14:paraId="689D0F30" w14:textId="77777777" w:rsidR="007B52B6" w:rsidRPr="00332F54" w:rsidRDefault="007B52B6" w:rsidP="00290CF9">
                  <w:pPr>
                    <w:pStyle w:val="StandardBODY-standards"/>
                    <w:widowControl w:val="0"/>
                    <w:spacing w:after="0"/>
                    <w:rPr>
                      <w:rFonts w:ascii="Arial" w:hAnsi="Arial" w:cs="Arial"/>
                      <w:color w:val="565656"/>
                      <w:lang w:val="pt-BR"/>
                    </w:rPr>
                  </w:pPr>
                  <w:r w:rsidRPr="00332F54">
                    <w:rPr>
                      <w:rStyle w:val="markedcontent"/>
                      <w:rFonts w:ascii="Arial" w:hAnsi="Arial" w:cs="Arial"/>
                      <w:color w:val="565656"/>
                      <w:lang w:val="pt-BR"/>
                    </w:rPr>
                    <w:t xml:space="preserve"> </w:t>
                  </w:r>
                </w:p>
              </w:tc>
            </w:tr>
          </w:tbl>
          <w:p w14:paraId="348D4E25" w14:textId="77777777" w:rsidR="007B52B6" w:rsidRPr="00332F54" w:rsidRDefault="007B52B6" w:rsidP="00290CF9">
            <w:pPr>
              <w:spacing w:before="120" w:after="120"/>
              <w:rPr>
                <w:rFonts w:cs="Arial"/>
                <w:lang w:val="pt-BR"/>
              </w:rPr>
            </w:pPr>
            <w:r w:rsidRPr="00332F54">
              <w:rPr>
                <w:rFonts w:cs="Arial"/>
                <w:b/>
                <w:bCs/>
                <w:lang w:val="pt-BR"/>
              </w:rPr>
              <w:lastRenderedPageBreak/>
              <w:t>Justificativa:</w:t>
            </w:r>
            <w:r w:rsidRPr="00332F54">
              <w:rPr>
                <w:rFonts w:cs="Arial"/>
                <w:lang w:val="pt-BR"/>
              </w:rPr>
              <w:t xml:space="preserve"> </w:t>
            </w:r>
            <w:r>
              <w:rPr>
                <w:rFonts w:cs="Arial"/>
                <w:lang w:val="pt-BR"/>
              </w:rPr>
              <w:t>C</w:t>
            </w:r>
            <w:r w:rsidRPr="00332F54">
              <w:rPr>
                <w:rFonts w:cs="Arial"/>
                <w:lang w:val="pt-BR"/>
              </w:rPr>
              <w:t>om este requisito, Fairtrade pretende garanti</w:t>
            </w:r>
            <w:r>
              <w:rPr>
                <w:rFonts w:cs="Arial"/>
                <w:lang w:val="pt-BR"/>
              </w:rPr>
              <w:t>r</w:t>
            </w:r>
            <w:r w:rsidRPr="00332F54">
              <w:rPr>
                <w:rFonts w:cs="Arial"/>
                <w:lang w:val="pt-BR"/>
              </w:rPr>
              <w:t xml:space="preserve"> que os comerciantes compartilhem os dados que dispõem, para apoiar as OPP.</w:t>
            </w:r>
          </w:p>
          <w:p w14:paraId="2BFBB86F" w14:textId="77777777" w:rsidR="007B52B6" w:rsidRPr="00332F54" w:rsidRDefault="007B52B6" w:rsidP="00290CF9">
            <w:pPr>
              <w:spacing w:before="120" w:after="120"/>
              <w:rPr>
                <w:rFonts w:cs="Arial"/>
                <w:lang w:val="pt-BR"/>
              </w:rPr>
            </w:pPr>
            <w:r w:rsidRPr="00332F54">
              <w:rPr>
                <w:rFonts w:cs="Arial"/>
                <w:b/>
                <w:bCs/>
                <w:lang w:val="pt-BR"/>
              </w:rPr>
              <w:t>Implicações:</w:t>
            </w:r>
            <w:r w:rsidRPr="00332F54">
              <w:rPr>
                <w:rFonts w:cs="Arial"/>
                <w:lang w:val="pt-BR"/>
              </w:rPr>
              <w:t xml:space="preserve"> </w:t>
            </w:r>
            <w:r>
              <w:rPr>
                <w:rFonts w:cs="Arial"/>
                <w:lang w:val="pt-BR"/>
              </w:rPr>
              <w:t>E</w:t>
            </w:r>
            <w:r w:rsidRPr="00332F54">
              <w:rPr>
                <w:rFonts w:cs="Arial"/>
                <w:lang w:val="pt-BR"/>
              </w:rPr>
              <w:t xml:space="preserve">vita-se a duplicação de esforços e recursos. </w:t>
            </w:r>
          </w:p>
          <w:p w14:paraId="72DF4FBD" w14:textId="77777777" w:rsidR="007B52B6" w:rsidRPr="00332F54" w:rsidRDefault="007B52B6" w:rsidP="00290CF9">
            <w:pPr>
              <w:pStyle w:val="Question"/>
              <w:numPr>
                <w:ilvl w:val="0"/>
                <w:numId w:val="27"/>
              </w:numPr>
              <w:spacing w:before="120" w:after="120"/>
              <w:rPr>
                <w:b/>
                <w:bCs w:val="0"/>
                <w:color w:val="00B9E4"/>
                <w:lang w:val="pt-BR"/>
              </w:rPr>
            </w:pPr>
            <w:r w:rsidRPr="00332F54">
              <w:rPr>
                <w:b/>
                <w:bCs w:val="0"/>
                <w:color w:val="00B9E4"/>
                <w:lang w:val="pt-BR"/>
              </w:rPr>
              <w:t>Está de acordo com este requisito?</w:t>
            </w:r>
          </w:p>
          <w:p w14:paraId="7C03088E" w14:textId="77777777" w:rsidR="007B52B6" w:rsidRPr="00332F54" w:rsidRDefault="007B52B6" w:rsidP="00290CF9">
            <w:pPr>
              <w:spacing w:line="240" w:lineRule="auto"/>
              <w:rPr>
                <w:rFonts w:cs="Arial"/>
                <w:b/>
                <w:bCs/>
                <w:lang w:val="pt-BR"/>
              </w:rPr>
            </w:pPr>
            <w:r w:rsidRPr="00332F54">
              <w:rPr>
                <w:rFonts w:cs="Arial"/>
                <w:lang w:val="pt-BR"/>
              </w:rPr>
              <w:fldChar w:fldCharType="begin">
                <w:ffData>
                  <w:name w:val="Check1"/>
                  <w:enabled/>
                  <w:calcOnExit w:val="0"/>
                  <w:checkBox>
                    <w:sizeAuto/>
                    <w:default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b/>
                <w:bCs/>
                <w:lang w:val="pt-BR"/>
              </w:rPr>
              <w:t>Concordo</w:t>
            </w:r>
          </w:p>
          <w:p w14:paraId="1B6C3C61"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Pr>
                <w:rFonts w:cs="Arial"/>
                <w:b/>
                <w:bCs/>
                <w:lang w:val="pt-BR"/>
              </w:rPr>
              <w:t>Não Concordo</w:t>
            </w:r>
          </w:p>
          <w:p w14:paraId="22551468"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sidRPr="00332F54">
              <w:rPr>
                <w:rFonts w:cs="Arial"/>
                <w:b/>
                <w:bCs/>
                <w:lang w:val="pt-BR"/>
              </w:rPr>
              <w:t>Indeciso</w:t>
            </w:r>
          </w:p>
          <w:p w14:paraId="34FC91FA"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sidRPr="00332F54">
              <w:rPr>
                <w:rFonts w:cs="Arial"/>
                <w:b/>
                <w:bCs/>
                <w:lang w:val="pt-BR"/>
              </w:rPr>
              <w:t>Não é relevante para mim / Não sei</w:t>
            </w:r>
          </w:p>
          <w:p w14:paraId="58790680" w14:textId="77777777" w:rsidR="007B52B6" w:rsidRPr="00332F54" w:rsidRDefault="007B52B6" w:rsidP="00290CF9">
            <w:pPr>
              <w:rPr>
                <w:rFonts w:cs="Arial"/>
                <w:b/>
                <w:bCs/>
                <w:lang w:val="pt-BR"/>
              </w:rPr>
            </w:pPr>
            <w:r w:rsidRPr="00332F54">
              <w:rPr>
                <w:rFonts w:cs="Arial"/>
                <w:b/>
                <w:bCs/>
                <w:lang w:val="pt-BR"/>
              </w:rPr>
              <w:t>Por favor, explique aqui seu raciocínio:</w:t>
            </w:r>
          </w:p>
          <w:p w14:paraId="35FB3ECF" w14:textId="77777777" w:rsidR="007B52B6" w:rsidRPr="00332F54" w:rsidRDefault="007B52B6" w:rsidP="00290CF9">
            <w:pPr>
              <w:spacing w:line="240" w:lineRule="auto"/>
              <w:rPr>
                <w:rFonts w:cs="Arial"/>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02A54AAB" w14:textId="4F90013A" w:rsidR="007B52B6" w:rsidRPr="00332F54" w:rsidRDefault="007B52B6" w:rsidP="00290CF9">
            <w:pPr>
              <w:pStyle w:val="Heading3"/>
              <w:spacing w:before="120" w:after="120"/>
              <w:rPr>
                <w:rFonts w:ascii="Arial" w:hAnsi="Arial" w:cs="Arial"/>
                <w:color w:val="00B9E4"/>
                <w:lang w:val="pt-BR"/>
              </w:rPr>
            </w:pPr>
            <w:bookmarkStart w:id="13" w:name="_Toc143679071"/>
            <w:r w:rsidRPr="00332F54">
              <w:rPr>
                <w:rFonts w:ascii="Arial" w:hAnsi="Arial" w:cs="Arial"/>
                <w:color w:val="00B9E4"/>
                <w:lang w:val="pt-BR"/>
              </w:rPr>
              <w:t xml:space="preserve">3.1.7 </w:t>
            </w:r>
            <w:r w:rsidR="002C594D" w:rsidRPr="00332F54">
              <w:rPr>
                <w:rFonts w:ascii="Arial" w:hAnsi="Arial" w:cs="Arial"/>
                <w:color w:val="FFFFFF" w:themeColor="background1"/>
                <w:shd w:val="clear" w:color="auto" w:fill="00B9E4"/>
                <w:lang w:val="pt-BR"/>
              </w:rPr>
              <w:t>NOVO</w:t>
            </w:r>
            <w:r w:rsidR="002C594D">
              <w:rPr>
                <w:rFonts w:ascii="Arial" w:hAnsi="Arial" w:cs="Arial"/>
                <w:color w:val="FFFFFF" w:themeColor="background1"/>
                <w:shd w:val="clear" w:color="auto" w:fill="00B9E4"/>
                <w:lang w:val="pt-BR"/>
              </w:rPr>
              <w:t xml:space="preserve"> 2025 </w:t>
            </w:r>
            <w:r w:rsidRPr="00994A4E">
              <w:rPr>
                <w:rFonts w:ascii="Arial" w:hAnsi="Arial" w:cs="Arial"/>
                <w:color w:val="00B9E4"/>
                <w:lang w:val="pt-BR"/>
              </w:rPr>
              <w:t xml:space="preserve">Relatórios </w:t>
            </w:r>
            <w:r w:rsidR="0088074B">
              <w:rPr>
                <w:rFonts w:ascii="Arial" w:hAnsi="Arial" w:cs="Arial"/>
                <w:color w:val="00B9E4"/>
                <w:lang w:val="pt-BR"/>
              </w:rPr>
              <w:t>OPP</w:t>
            </w:r>
            <w:bookmarkEnd w:id="13"/>
          </w:p>
          <w:tbl>
            <w:tblPr>
              <w:tblStyle w:val="SimpleTable"/>
              <w:tblW w:w="8834"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878"/>
              <w:gridCol w:w="7956"/>
            </w:tblGrid>
            <w:tr w:rsidR="007B52B6" w:rsidRPr="00056F64" w14:paraId="78EDAA36" w14:textId="77777777" w:rsidTr="00F47D7C">
              <w:tc>
                <w:tcPr>
                  <w:tcW w:w="8834" w:type="dxa"/>
                  <w:gridSpan w:val="2"/>
                </w:tcPr>
                <w:p w14:paraId="1A2E2FD4" w14:textId="77777777" w:rsidR="007B52B6" w:rsidRPr="00332F54" w:rsidRDefault="007B52B6" w:rsidP="00290CF9">
                  <w:pPr>
                    <w:pStyle w:val="Appliesto"/>
                    <w:widowControl w:val="0"/>
                    <w:spacing w:after="0"/>
                    <w:rPr>
                      <w:color w:val="565656"/>
                      <w:szCs w:val="20"/>
                      <w:lang w:val="pt-BR"/>
                    </w:rPr>
                  </w:pPr>
                  <w:r w:rsidRPr="00332F54">
                    <w:rPr>
                      <w:b/>
                      <w:bCs/>
                      <w:color w:val="565656"/>
                      <w:szCs w:val="20"/>
                      <w:lang w:val="pt-BR"/>
                    </w:rPr>
                    <w:t>Aplica-se a:</w:t>
                  </w:r>
                  <w:r w:rsidRPr="00332F54">
                    <w:rPr>
                      <w:color w:val="565656"/>
                      <w:szCs w:val="20"/>
                      <w:lang w:val="pt-BR"/>
                    </w:rPr>
                    <w:t xml:space="preserve">  Organizações de produtores Fairtrade</w:t>
                  </w:r>
                </w:p>
              </w:tc>
            </w:tr>
            <w:tr w:rsidR="007B52B6" w:rsidRPr="00056F64" w14:paraId="2F51B480" w14:textId="77777777" w:rsidTr="00F47D7C">
              <w:tc>
                <w:tcPr>
                  <w:tcW w:w="878" w:type="dxa"/>
                </w:tcPr>
                <w:p w14:paraId="50A7D46D" w14:textId="77777777" w:rsidR="007B52B6" w:rsidRPr="00332F54" w:rsidRDefault="007B52B6" w:rsidP="00290CF9">
                  <w:pPr>
                    <w:pStyle w:val="COREYEAR"/>
                    <w:widowControl w:val="0"/>
                    <w:spacing w:after="0"/>
                    <w:rPr>
                      <w:rFonts w:ascii="Arial" w:hAnsi="Arial" w:cs="Arial"/>
                      <w:color w:val="565656"/>
                      <w:lang w:val="pt-BR"/>
                    </w:rPr>
                  </w:pPr>
                  <w:r w:rsidRPr="00332F54">
                    <w:rPr>
                      <w:rFonts w:ascii="Arial" w:hAnsi="Arial" w:cs="Arial"/>
                      <w:color w:val="565656"/>
                      <w:lang w:val="pt-BR"/>
                    </w:rPr>
                    <w:t>Básico</w:t>
                  </w:r>
                </w:p>
              </w:tc>
              <w:tc>
                <w:tcPr>
                  <w:tcW w:w="7956" w:type="dxa"/>
                  <w:vMerge w:val="restart"/>
                </w:tcPr>
                <w:p w14:paraId="518D2859" w14:textId="77777777" w:rsidR="007B52B6" w:rsidRPr="00332F54" w:rsidRDefault="007B52B6" w:rsidP="00290CF9">
                  <w:pPr>
                    <w:pStyle w:val="StandardBODY-standards"/>
                    <w:widowControl w:val="0"/>
                    <w:spacing w:after="0"/>
                    <w:rPr>
                      <w:rFonts w:ascii="Arial" w:hAnsi="Arial" w:cs="Arial"/>
                      <w:color w:val="565656"/>
                      <w:lang w:val="pt-BR"/>
                    </w:rPr>
                  </w:pPr>
                  <w:r w:rsidRPr="00332F54">
                    <w:rPr>
                      <w:rStyle w:val="markedcontent"/>
                      <w:rFonts w:ascii="Arial" w:hAnsi="Arial" w:cs="Arial"/>
                      <w:color w:val="565656"/>
                      <w:lang w:val="pt-BR"/>
                    </w:rPr>
                    <w:t>Você comunica os dados para Fairtrade International a cada ano. Você apresenta os dados nos modelos e formatos fornecidos.</w:t>
                  </w:r>
                </w:p>
              </w:tc>
            </w:tr>
            <w:tr w:rsidR="007B52B6" w:rsidRPr="00332F54" w14:paraId="5550DA86" w14:textId="77777777" w:rsidTr="00F47D7C">
              <w:trPr>
                <w:trHeight w:val="237"/>
              </w:trPr>
              <w:tc>
                <w:tcPr>
                  <w:tcW w:w="878" w:type="dxa"/>
                </w:tcPr>
                <w:p w14:paraId="6C8667FE" w14:textId="77777777" w:rsidR="007B52B6" w:rsidRPr="00332F54" w:rsidRDefault="007B52B6" w:rsidP="00290CF9">
                  <w:pPr>
                    <w:pStyle w:val="COREYEAR"/>
                    <w:widowControl w:val="0"/>
                    <w:spacing w:after="0"/>
                    <w:rPr>
                      <w:rFonts w:ascii="Arial" w:hAnsi="Arial" w:cs="Arial"/>
                      <w:color w:val="565656"/>
                      <w:sz w:val="22"/>
                      <w:szCs w:val="22"/>
                      <w:lang w:val="pt-BR"/>
                    </w:rPr>
                  </w:pPr>
                  <w:r w:rsidRPr="00332F54">
                    <w:rPr>
                      <w:rFonts w:ascii="Arial" w:hAnsi="Arial" w:cs="Arial"/>
                      <w:color w:val="565656"/>
                      <w:lang w:val="pt-BR"/>
                    </w:rPr>
                    <w:t>Ano 1</w:t>
                  </w:r>
                </w:p>
              </w:tc>
              <w:tc>
                <w:tcPr>
                  <w:tcW w:w="7956" w:type="dxa"/>
                  <w:vMerge/>
                </w:tcPr>
                <w:p w14:paraId="7B505EC6" w14:textId="77777777" w:rsidR="007B52B6" w:rsidRPr="00332F54" w:rsidRDefault="007B52B6" w:rsidP="00290CF9">
                  <w:pPr>
                    <w:widowControl w:val="0"/>
                    <w:spacing w:after="0"/>
                    <w:rPr>
                      <w:rFonts w:asciiTheme="minorHAnsi" w:hAnsiTheme="minorHAnsi" w:cstheme="minorHAnsi"/>
                      <w:color w:val="565656"/>
                      <w:szCs w:val="22"/>
                      <w:lang w:val="pt-BR"/>
                    </w:rPr>
                  </w:pPr>
                </w:p>
              </w:tc>
            </w:tr>
          </w:tbl>
          <w:p w14:paraId="19DC259E" w14:textId="77777777" w:rsidR="007B52B6" w:rsidRPr="00332F54" w:rsidRDefault="007B52B6" w:rsidP="00290CF9">
            <w:pPr>
              <w:spacing w:before="120" w:after="120"/>
              <w:rPr>
                <w:rFonts w:cs="Arial"/>
                <w:b/>
                <w:bCs/>
                <w:color w:val="00B9E4"/>
                <w:lang w:val="pt-BR"/>
              </w:rPr>
            </w:pPr>
            <w:r w:rsidRPr="00332F54">
              <w:rPr>
                <w:rFonts w:cs="Arial"/>
                <w:b/>
                <w:bCs/>
                <w:color w:val="00B9E4"/>
                <w:lang w:val="pt-BR"/>
              </w:rPr>
              <w:t>Indicadores de informação:</w:t>
            </w:r>
          </w:p>
          <w:tbl>
            <w:tblPr>
              <w:tblStyle w:val="SimpleTable"/>
              <w:tblW w:w="8834" w:type="dxa"/>
              <w:tblLayout w:type="fixed"/>
              <w:tblCellMar>
                <w:top w:w="113" w:type="dxa"/>
                <w:left w:w="113" w:type="dxa"/>
                <w:bottom w:w="113" w:type="dxa"/>
                <w:right w:w="113" w:type="dxa"/>
              </w:tblCellMar>
              <w:tblLook w:val="04A0" w:firstRow="1" w:lastRow="0" w:firstColumn="1" w:lastColumn="0" w:noHBand="0" w:noVBand="1"/>
            </w:tblPr>
            <w:tblGrid>
              <w:gridCol w:w="2882"/>
              <w:gridCol w:w="5952"/>
            </w:tblGrid>
            <w:tr w:rsidR="007B52B6" w:rsidRPr="00056F64" w14:paraId="3AC613FD" w14:textId="77777777" w:rsidTr="00290CF9">
              <w:trPr>
                <w:trHeight w:val="584"/>
              </w:trPr>
              <w:tc>
                <w:tcPr>
                  <w:tcW w:w="2882" w:type="dxa"/>
                  <w:tcBorders>
                    <w:top w:val="single" w:sz="4" w:space="0" w:color="000000"/>
                    <w:left w:val="single" w:sz="4" w:space="0" w:color="000000"/>
                    <w:bottom w:val="single" w:sz="4" w:space="0" w:color="000000"/>
                    <w:right w:val="single" w:sz="4" w:space="0" w:color="auto"/>
                  </w:tcBorders>
                </w:tcPr>
                <w:p w14:paraId="2D9BD732" w14:textId="77777777" w:rsidR="007B52B6" w:rsidRPr="00332F54" w:rsidRDefault="007B52B6" w:rsidP="00290CF9">
                  <w:pPr>
                    <w:widowControl w:val="0"/>
                    <w:spacing w:after="0"/>
                    <w:rPr>
                      <w:rFonts w:cs="Arial"/>
                      <w:b/>
                      <w:bCs/>
                      <w:color w:val="565656"/>
                      <w:sz w:val="20"/>
                      <w:szCs w:val="22"/>
                      <w:lang w:val="pt-BR"/>
                    </w:rPr>
                  </w:pPr>
                  <w:r w:rsidRPr="00332F54">
                    <w:rPr>
                      <w:rStyle w:val="markedcontent"/>
                      <w:rFonts w:cs="Arial"/>
                      <w:b/>
                      <w:bCs/>
                      <w:color w:val="565656"/>
                      <w:sz w:val="20"/>
                      <w:szCs w:val="22"/>
                      <w:lang w:val="pt-BR"/>
                    </w:rPr>
                    <w:t>A. Dados de geolocalização e monitoramento da perda de cobertura florestal</w:t>
                  </w:r>
                </w:p>
              </w:tc>
              <w:tc>
                <w:tcPr>
                  <w:tcW w:w="5952" w:type="dxa"/>
                  <w:tcBorders>
                    <w:top w:val="single" w:sz="4" w:space="0" w:color="auto"/>
                    <w:left w:val="single" w:sz="4" w:space="0" w:color="auto"/>
                    <w:bottom w:val="single" w:sz="4" w:space="0" w:color="auto"/>
                    <w:right w:val="single" w:sz="4" w:space="0" w:color="auto"/>
                  </w:tcBorders>
                </w:tcPr>
                <w:p w14:paraId="4E9B66DD" w14:textId="77777777" w:rsidR="007B52B6" w:rsidRPr="00332F54" w:rsidRDefault="007B52B6" w:rsidP="00290CF9">
                  <w:pPr>
                    <w:widowControl w:val="0"/>
                    <w:spacing w:after="0"/>
                    <w:rPr>
                      <w:rFonts w:cs="Arial"/>
                      <w:color w:val="565656"/>
                      <w:sz w:val="20"/>
                      <w:szCs w:val="22"/>
                      <w:lang w:val="pt-BR"/>
                    </w:rPr>
                  </w:pPr>
                  <w:r w:rsidRPr="00332F54">
                    <w:rPr>
                      <w:rStyle w:val="markedcontent"/>
                      <w:rFonts w:cs="Arial"/>
                      <w:color w:val="565656"/>
                      <w:sz w:val="20"/>
                      <w:szCs w:val="22"/>
                      <w:lang w:val="pt-BR"/>
                    </w:rPr>
                    <w:t xml:space="preserve">- dados de geolocalização disponíveis nas </w:t>
                  </w:r>
                  <w:r>
                    <w:rPr>
                      <w:rStyle w:val="markedcontent"/>
                      <w:rFonts w:cs="Arial"/>
                      <w:color w:val="565656"/>
                      <w:sz w:val="20"/>
                      <w:szCs w:val="22"/>
                      <w:lang w:val="pt-BR"/>
                    </w:rPr>
                    <w:t>fazendas</w:t>
                  </w:r>
                  <w:r w:rsidRPr="00332F54">
                    <w:rPr>
                      <w:rStyle w:val="markedcontent"/>
                      <w:rFonts w:cs="Arial"/>
                      <w:color w:val="565656"/>
                      <w:sz w:val="20"/>
                      <w:szCs w:val="22"/>
                      <w:lang w:val="pt-BR"/>
                    </w:rPr>
                    <w:t xml:space="preserve"> dos membros.</w:t>
                  </w:r>
                </w:p>
              </w:tc>
            </w:tr>
            <w:tr w:rsidR="007B52B6" w:rsidRPr="00056F64" w14:paraId="1F5A4FBD" w14:textId="77777777" w:rsidTr="00290CF9">
              <w:tc>
                <w:tcPr>
                  <w:tcW w:w="2882" w:type="dxa"/>
                  <w:tcBorders>
                    <w:top w:val="single" w:sz="4" w:space="0" w:color="000000"/>
                    <w:left w:val="single" w:sz="4" w:space="0" w:color="000000"/>
                    <w:bottom w:val="single" w:sz="4" w:space="0" w:color="000000"/>
                    <w:right w:val="single" w:sz="4" w:space="0" w:color="auto"/>
                  </w:tcBorders>
                </w:tcPr>
                <w:p w14:paraId="5BF9935F" w14:textId="77777777" w:rsidR="007B52B6" w:rsidRPr="00332F54" w:rsidRDefault="007B52B6" w:rsidP="0088074B">
                  <w:pPr>
                    <w:widowControl w:val="0"/>
                    <w:spacing w:after="0"/>
                    <w:jc w:val="left"/>
                    <w:rPr>
                      <w:rFonts w:cs="Arial"/>
                      <w:b/>
                      <w:bCs/>
                      <w:color w:val="565656"/>
                      <w:sz w:val="20"/>
                      <w:szCs w:val="22"/>
                      <w:lang w:val="pt-BR"/>
                    </w:rPr>
                  </w:pPr>
                  <w:r w:rsidRPr="00332F54">
                    <w:rPr>
                      <w:rStyle w:val="markedcontent"/>
                      <w:rFonts w:cs="Arial"/>
                      <w:b/>
                      <w:bCs/>
                      <w:color w:val="565656"/>
                      <w:sz w:val="20"/>
                      <w:szCs w:val="22"/>
                      <w:lang w:val="pt-BR"/>
                    </w:rPr>
                    <w:t>B. Apoio a prevenção e mitigação do desmatamento</w:t>
                  </w:r>
                </w:p>
              </w:tc>
              <w:tc>
                <w:tcPr>
                  <w:tcW w:w="5952" w:type="dxa"/>
                  <w:tcBorders>
                    <w:top w:val="single" w:sz="4" w:space="0" w:color="auto"/>
                    <w:left w:val="single" w:sz="4" w:space="0" w:color="auto"/>
                    <w:bottom w:val="single" w:sz="4" w:space="0" w:color="auto"/>
                    <w:right w:val="single" w:sz="4" w:space="0" w:color="auto"/>
                  </w:tcBorders>
                </w:tcPr>
                <w:p w14:paraId="109781C6" w14:textId="77777777" w:rsidR="007B52B6" w:rsidRPr="00332F54" w:rsidRDefault="007B52B6" w:rsidP="00290CF9">
                  <w:pPr>
                    <w:widowControl w:val="0"/>
                    <w:spacing w:after="0"/>
                    <w:rPr>
                      <w:rFonts w:cs="Arial"/>
                      <w:color w:val="565656"/>
                      <w:sz w:val="20"/>
                      <w:szCs w:val="22"/>
                      <w:lang w:val="pt-BR"/>
                    </w:rPr>
                  </w:pPr>
                  <w:r w:rsidRPr="00332F54">
                    <w:rPr>
                      <w:rStyle w:val="markedcontent"/>
                      <w:rFonts w:cs="Arial"/>
                      <w:color w:val="565656"/>
                      <w:sz w:val="20"/>
                      <w:szCs w:val="22"/>
                      <w:lang w:val="pt-BR"/>
                    </w:rPr>
                    <w:t xml:space="preserve">- </w:t>
                  </w:r>
                  <w:r w:rsidRPr="00332F54">
                    <w:rPr>
                      <w:lang w:val="pt-BR"/>
                    </w:rPr>
                    <w:t xml:space="preserve"> </w:t>
                  </w:r>
                  <w:r w:rsidRPr="00332F54">
                    <w:rPr>
                      <w:rStyle w:val="markedcontent"/>
                      <w:rFonts w:cs="Arial"/>
                      <w:color w:val="565656"/>
                      <w:sz w:val="20"/>
                      <w:szCs w:val="22"/>
                      <w:lang w:val="pt-BR"/>
                    </w:rPr>
                    <w:t>tipo de assistência recebida no último ano, incluindo seu valor monetário estimado, para prevenir e mitigar o desmatamento e a degradação florestal</w:t>
                  </w:r>
                </w:p>
              </w:tc>
            </w:tr>
          </w:tbl>
          <w:p w14:paraId="66B1D216" w14:textId="77777777" w:rsidR="007B52B6" w:rsidRPr="00332F54" w:rsidRDefault="007B52B6" w:rsidP="00290CF9">
            <w:pPr>
              <w:spacing w:before="120" w:after="120"/>
              <w:rPr>
                <w:rFonts w:cs="Arial"/>
                <w:lang w:val="pt-BR"/>
              </w:rPr>
            </w:pPr>
            <w:r w:rsidRPr="00332F54">
              <w:rPr>
                <w:rFonts w:cs="Arial"/>
                <w:b/>
                <w:bCs/>
                <w:lang w:val="pt-BR"/>
              </w:rPr>
              <w:t>Justificativa:</w:t>
            </w:r>
            <w:r w:rsidRPr="00332F54">
              <w:rPr>
                <w:rFonts w:cs="Arial"/>
                <w:lang w:val="pt-BR"/>
              </w:rPr>
              <w:t xml:space="preserve"> </w:t>
            </w:r>
            <w:r>
              <w:rPr>
                <w:rFonts w:cs="Arial"/>
                <w:lang w:val="pt-BR"/>
              </w:rPr>
              <w:t>E</w:t>
            </w:r>
            <w:r w:rsidRPr="00332F54">
              <w:rPr>
                <w:rFonts w:cs="Arial"/>
                <w:lang w:val="pt-BR"/>
              </w:rPr>
              <w:t xml:space="preserve">stá previsto compartilhar anualmente os indicadores de informação com Fairtrade International, a </w:t>
            </w:r>
            <w:r>
              <w:rPr>
                <w:rFonts w:cs="Arial"/>
                <w:lang w:val="pt-BR"/>
              </w:rPr>
              <w:t>f</w:t>
            </w:r>
            <w:r w:rsidRPr="00332F54">
              <w:rPr>
                <w:rFonts w:cs="Arial"/>
                <w:lang w:val="pt-BR"/>
              </w:rPr>
              <w:t>im de informar sobre as intervenções de Fairtrade e permitir a apresentação de relatórios agregados e anônimos para o público ou partes interessadas que o solicitem. Isso ajudará a cumprir com as exigências de devida diligência em marcos regulatórios de diferentes mercados, bem como as demandas dos clientes; isso também ajudará a mostrar o impacto do critério no nível dos produtores.</w:t>
            </w:r>
          </w:p>
          <w:p w14:paraId="4ED57A52" w14:textId="77777777" w:rsidR="007B52B6" w:rsidRPr="00332F54" w:rsidRDefault="007B52B6" w:rsidP="00290CF9">
            <w:pPr>
              <w:spacing w:before="120" w:after="120"/>
              <w:rPr>
                <w:rFonts w:cs="Arial"/>
                <w:lang w:val="pt-BR"/>
              </w:rPr>
            </w:pPr>
            <w:r w:rsidRPr="00332F54">
              <w:rPr>
                <w:rFonts w:cs="Arial"/>
                <w:b/>
                <w:bCs/>
                <w:lang w:val="pt-BR"/>
              </w:rPr>
              <w:lastRenderedPageBreak/>
              <w:t>Implicações:</w:t>
            </w:r>
            <w:r w:rsidRPr="00332F54">
              <w:rPr>
                <w:rFonts w:cs="Arial"/>
                <w:lang w:val="pt-BR"/>
              </w:rPr>
              <w:t xml:space="preserve"> </w:t>
            </w:r>
            <w:r>
              <w:rPr>
                <w:rFonts w:cs="Arial"/>
                <w:lang w:val="pt-BR"/>
              </w:rPr>
              <w:t>A</w:t>
            </w:r>
            <w:r w:rsidRPr="00332F54">
              <w:rPr>
                <w:rFonts w:cs="Arial"/>
                <w:lang w:val="pt-BR"/>
              </w:rPr>
              <w:t xml:space="preserve"> implementação dos indicadores exigirá que as OPP coletem e analisem os dados e usem a análise para melhorar suas atividades. As OPP terão que comunicar seus resultados a Fairtrade International e podem optar por comparti</w:t>
            </w:r>
            <w:r>
              <w:rPr>
                <w:rFonts w:cs="Arial"/>
                <w:lang w:val="pt-BR"/>
              </w:rPr>
              <w:t>r</w:t>
            </w:r>
            <w:r w:rsidRPr="00332F54">
              <w:rPr>
                <w:rFonts w:cs="Arial"/>
                <w:lang w:val="pt-BR"/>
              </w:rPr>
              <w:t xml:space="preserve"> essa informação com seus membros, compradores e outras partes interessadas. A introdução e comunicação de indicadores para a elaboração de relatórios ajudará as organizações de produtores Fairtrade a melhorar sua gestão de risco de desmatamento, enquanto demonstrará para as partes interessadas que sua organização trabalha duro para lidar com o desmatamento e precisa de apoio de seus parceiros comerciais e dos governos.</w:t>
            </w:r>
          </w:p>
          <w:p w14:paraId="6EC27DF1" w14:textId="77777777" w:rsidR="007B52B6" w:rsidRPr="00332F54" w:rsidRDefault="007B52B6" w:rsidP="00290CF9">
            <w:pPr>
              <w:pStyle w:val="Question"/>
              <w:numPr>
                <w:ilvl w:val="0"/>
                <w:numId w:val="27"/>
              </w:numPr>
              <w:spacing w:before="120" w:after="120"/>
              <w:rPr>
                <w:b/>
                <w:bCs w:val="0"/>
                <w:color w:val="00B9E4"/>
                <w:lang w:val="pt-BR"/>
              </w:rPr>
            </w:pPr>
            <w:r w:rsidRPr="00332F54">
              <w:rPr>
                <w:b/>
                <w:bCs w:val="0"/>
                <w:color w:val="00B9E4"/>
                <w:lang w:val="pt-BR"/>
              </w:rPr>
              <w:t>Está de acordo com este requisito?</w:t>
            </w:r>
          </w:p>
          <w:p w14:paraId="366684CE" w14:textId="77777777" w:rsidR="007B52B6" w:rsidRPr="00332F54" w:rsidRDefault="007B52B6" w:rsidP="00290CF9">
            <w:pPr>
              <w:spacing w:line="240" w:lineRule="auto"/>
              <w:rPr>
                <w:rFonts w:cs="Arial"/>
                <w:b/>
                <w:bCs/>
                <w:lang w:val="pt-BR"/>
              </w:rPr>
            </w:pPr>
            <w:r w:rsidRPr="00332F54">
              <w:rPr>
                <w:rFonts w:cs="Arial"/>
                <w:lang w:val="pt-BR"/>
              </w:rPr>
              <w:fldChar w:fldCharType="begin">
                <w:ffData>
                  <w:name w:val="Check1"/>
                  <w:enabled/>
                  <w:calcOnExit w:val="0"/>
                  <w:checkBox>
                    <w:sizeAuto/>
                    <w:default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b/>
                <w:bCs/>
                <w:lang w:val="pt-BR"/>
              </w:rPr>
              <w:t>Concordo</w:t>
            </w:r>
          </w:p>
          <w:p w14:paraId="1601AF3A"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Pr>
                <w:rFonts w:cs="Arial"/>
                <w:b/>
                <w:bCs/>
                <w:lang w:val="pt-BR"/>
              </w:rPr>
              <w:t>Não Concordo</w:t>
            </w:r>
          </w:p>
          <w:p w14:paraId="59ABF61F"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sidRPr="00332F54">
              <w:rPr>
                <w:rFonts w:cs="Arial"/>
                <w:b/>
                <w:bCs/>
                <w:lang w:val="pt-BR"/>
              </w:rPr>
              <w:t>Indeciso</w:t>
            </w:r>
          </w:p>
          <w:p w14:paraId="350DE9FD"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sidRPr="00332F54">
              <w:rPr>
                <w:rFonts w:cs="Arial"/>
                <w:b/>
                <w:bCs/>
                <w:lang w:val="pt-BR"/>
              </w:rPr>
              <w:t>Não é relevante para mim / Não sei</w:t>
            </w:r>
          </w:p>
          <w:p w14:paraId="71D669DF" w14:textId="77777777" w:rsidR="007B52B6" w:rsidRPr="00332F54" w:rsidRDefault="007B52B6" w:rsidP="00290CF9">
            <w:pPr>
              <w:rPr>
                <w:rFonts w:cs="Arial"/>
                <w:b/>
                <w:bCs/>
                <w:lang w:val="pt-BR"/>
              </w:rPr>
            </w:pPr>
            <w:r w:rsidRPr="00332F54">
              <w:rPr>
                <w:rFonts w:cs="Arial"/>
                <w:b/>
                <w:bCs/>
                <w:lang w:val="pt-BR"/>
              </w:rPr>
              <w:t>Por favor, explique aqui seu raciocínio:</w:t>
            </w:r>
          </w:p>
          <w:p w14:paraId="49A87D7B" w14:textId="77777777" w:rsidR="007B52B6" w:rsidRPr="00332F54" w:rsidRDefault="007B52B6" w:rsidP="00290CF9">
            <w:pPr>
              <w:spacing w:line="240" w:lineRule="auto"/>
              <w:rPr>
                <w:rFonts w:cs="Arial"/>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5FE2C00F" w14:textId="628BF971" w:rsidR="007B52B6" w:rsidRPr="00332F54" w:rsidRDefault="007B52B6" w:rsidP="00290CF9">
            <w:pPr>
              <w:pStyle w:val="Heading3"/>
              <w:spacing w:before="120" w:after="120"/>
              <w:rPr>
                <w:rFonts w:ascii="Arial" w:hAnsi="Arial" w:cs="Arial"/>
                <w:color w:val="00B9E4"/>
                <w:lang w:val="pt-BR"/>
              </w:rPr>
            </w:pPr>
            <w:bookmarkStart w:id="14" w:name="_Toc143679072"/>
            <w:r w:rsidRPr="00332F54">
              <w:rPr>
                <w:rFonts w:ascii="Arial" w:hAnsi="Arial" w:cs="Arial"/>
                <w:color w:val="00B9E4"/>
                <w:lang w:val="pt-BR"/>
              </w:rPr>
              <w:t xml:space="preserve">3.1.8 </w:t>
            </w:r>
            <w:r w:rsidR="002C594D" w:rsidRPr="00332F54">
              <w:rPr>
                <w:rFonts w:ascii="Arial" w:hAnsi="Arial" w:cs="Arial"/>
                <w:color w:val="FFFFFF" w:themeColor="background1"/>
                <w:shd w:val="clear" w:color="auto" w:fill="00B9E4"/>
                <w:lang w:val="pt-BR"/>
              </w:rPr>
              <w:t>NOVO</w:t>
            </w:r>
            <w:r w:rsidR="002C594D">
              <w:rPr>
                <w:rFonts w:ascii="Arial" w:hAnsi="Arial" w:cs="Arial"/>
                <w:color w:val="FFFFFF" w:themeColor="background1"/>
                <w:shd w:val="clear" w:color="auto" w:fill="00B9E4"/>
                <w:lang w:val="pt-BR"/>
              </w:rPr>
              <w:t xml:space="preserve"> 2025 </w:t>
            </w:r>
            <w:r>
              <w:rPr>
                <w:rFonts w:ascii="Arial" w:hAnsi="Arial" w:cs="Arial"/>
                <w:color w:val="00B9E4"/>
                <w:lang w:val="pt-BR"/>
              </w:rPr>
              <w:t>Relatórios dos</w:t>
            </w:r>
            <w:r w:rsidRPr="00332F54">
              <w:rPr>
                <w:rFonts w:ascii="Arial" w:hAnsi="Arial" w:cs="Arial"/>
                <w:color w:val="00B9E4"/>
                <w:lang w:val="pt-BR"/>
              </w:rPr>
              <w:t xml:space="preserve"> comerciantes</w:t>
            </w:r>
            <w:bookmarkEnd w:id="14"/>
          </w:p>
          <w:tbl>
            <w:tblPr>
              <w:tblStyle w:val="SimpleTable"/>
              <w:tblW w:w="8834"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878"/>
              <w:gridCol w:w="7956"/>
            </w:tblGrid>
            <w:tr w:rsidR="007B52B6" w:rsidRPr="002C594D" w14:paraId="1E381BE0" w14:textId="77777777" w:rsidTr="00F47D7C">
              <w:trPr>
                <w:trHeight w:val="138"/>
              </w:trPr>
              <w:tc>
                <w:tcPr>
                  <w:tcW w:w="8834" w:type="dxa"/>
                  <w:gridSpan w:val="2"/>
                </w:tcPr>
                <w:p w14:paraId="18EEDA44" w14:textId="77777777" w:rsidR="007B52B6" w:rsidRPr="00332F54" w:rsidRDefault="007B52B6" w:rsidP="00290CF9">
                  <w:pPr>
                    <w:pStyle w:val="Appliesto"/>
                    <w:widowControl w:val="0"/>
                    <w:spacing w:after="0"/>
                    <w:rPr>
                      <w:color w:val="565656"/>
                      <w:szCs w:val="20"/>
                      <w:lang w:val="pt-BR"/>
                    </w:rPr>
                  </w:pPr>
                  <w:r>
                    <w:rPr>
                      <w:b/>
                      <w:bCs/>
                      <w:color w:val="565656"/>
                      <w:szCs w:val="20"/>
                      <w:lang w:val="pt-BR"/>
                    </w:rPr>
                    <w:t>Aplica-se</w:t>
                  </w:r>
                  <w:r w:rsidRPr="00332F54">
                    <w:rPr>
                      <w:b/>
                      <w:bCs/>
                      <w:color w:val="565656"/>
                      <w:szCs w:val="20"/>
                      <w:lang w:val="pt-BR"/>
                    </w:rPr>
                    <w:t xml:space="preserve"> a:</w:t>
                  </w:r>
                  <w:r w:rsidRPr="00332F54">
                    <w:rPr>
                      <w:color w:val="565656"/>
                      <w:szCs w:val="20"/>
                      <w:lang w:val="pt-BR"/>
                    </w:rPr>
                    <w:t xml:space="preserve"> Comerciantes</w:t>
                  </w:r>
                </w:p>
              </w:tc>
            </w:tr>
            <w:tr w:rsidR="007B52B6" w:rsidRPr="00056F64" w14:paraId="292B69E9" w14:textId="77777777" w:rsidTr="00F47D7C">
              <w:trPr>
                <w:trHeight w:val="428"/>
              </w:trPr>
              <w:tc>
                <w:tcPr>
                  <w:tcW w:w="878" w:type="dxa"/>
                </w:tcPr>
                <w:p w14:paraId="69922A8D" w14:textId="77777777" w:rsidR="007B52B6" w:rsidRPr="00332F54" w:rsidRDefault="007B52B6" w:rsidP="00290CF9">
                  <w:pPr>
                    <w:pStyle w:val="COREYEAR"/>
                    <w:widowControl w:val="0"/>
                    <w:spacing w:after="0"/>
                    <w:rPr>
                      <w:rFonts w:ascii="Arial" w:hAnsi="Arial" w:cs="Arial"/>
                      <w:color w:val="565656"/>
                      <w:lang w:val="pt-BR"/>
                    </w:rPr>
                  </w:pPr>
                  <w:r w:rsidRPr="00332F54">
                    <w:rPr>
                      <w:rFonts w:ascii="Arial" w:hAnsi="Arial" w:cs="Arial"/>
                      <w:color w:val="565656"/>
                      <w:lang w:val="pt-BR"/>
                    </w:rPr>
                    <w:t>Básico</w:t>
                  </w:r>
                </w:p>
              </w:tc>
              <w:tc>
                <w:tcPr>
                  <w:tcW w:w="7956" w:type="dxa"/>
                </w:tcPr>
                <w:p w14:paraId="27775CAF" w14:textId="77777777" w:rsidR="007B52B6" w:rsidRPr="00332F54" w:rsidRDefault="007B52B6" w:rsidP="00290CF9">
                  <w:pPr>
                    <w:pStyle w:val="StandardBODY-standards"/>
                    <w:widowControl w:val="0"/>
                    <w:spacing w:after="0"/>
                    <w:rPr>
                      <w:rFonts w:ascii="Arial" w:hAnsi="Arial" w:cs="Arial"/>
                      <w:color w:val="565656"/>
                      <w:lang w:val="pt-BR"/>
                    </w:rPr>
                  </w:pPr>
                  <w:r w:rsidRPr="00332F54">
                    <w:rPr>
                      <w:rStyle w:val="markedcontent"/>
                      <w:rFonts w:ascii="Arial" w:hAnsi="Arial" w:cs="Arial"/>
                      <w:color w:val="565656"/>
                      <w:lang w:val="pt-BR"/>
                    </w:rPr>
                    <w:t>Você comunica os dados para Fairtrade International a cada ano. Você apresenta os dados nos modelos e formatos fornecidos.</w:t>
                  </w:r>
                </w:p>
              </w:tc>
            </w:tr>
          </w:tbl>
          <w:p w14:paraId="018ADC4D" w14:textId="77777777" w:rsidR="007B52B6" w:rsidRDefault="007B52B6" w:rsidP="00290CF9">
            <w:pPr>
              <w:spacing w:after="0"/>
              <w:rPr>
                <w:rFonts w:cs="Arial"/>
                <w:lang w:val="pt-BR"/>
              </w:rPr>
            </w:pPr>
          </w:p>
          <w:p w14:paraId="4732227B" w14:textId="77777777" w:rsidR="007B52B6" w:rsidRPr="0088074B" w:rsidRDefault="007B52B6" w:rsidP="00290CF9">
            <w:pPr>
              <w:spacing w:after="0"/>
              <w:rPr>
                <w:rFonts w:cs="Arial"/>
                <w:b/>
                <w:bCs/>
                <w:color w:val="00B9E4"/>
                <w:lang w:val="pt-BR"/>
              </w:rPr>
            </w:pPr>
            <w:r w:rsidRPr="0088074B">
              <w:rPr>
                <w:rFonts w:cs="Arial"/>
                <w:b/>
                <w:bCs/>
                <w:color w:val="00B9E4"/>
                <w:lang w:val="pt-BR"/>
              </w:rPr>
              <w:t>Indicadores de informação.</w:t>
            </w:r>
          </w:p>
          <w:tbl>
            <w:tblPr>
              <w:tblStyle w:val="SimpleTable"/>
              <w:tblW w:w="8834"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3677"/>
              <w:gridCol w:w="5157"/>
            </w:tblGrid>
            <w:tr w:rsidR="007B52B6" w:rsidRPr="00056F64" w14:paraId="47518C34" w14:textId="77777777" w:rsidTr="00F47D7C">
              <w:trPr>
                <w:trHeight w:val="831"/>
              </w:trPr>
              <w:tc>
                <w:tcPr>
                  <w:tcW w:w="3677" w:type="dxa"/>
                </w:tcPr>
                <w:p w14:paraId="69619E7A" w14:textId="77777777" w:rsidR="007B52B6" w:rsidRPr="00332F54" w:rsidRDefault="007B52B6" w:rsidP="00290CF9">
                  <w:pPr>
                    <w:widowControl w:val="0"/>
                    <w:spacing w:after="0"/>
                    <w:rPr>
                      <w:rFonts w:cs="Arial"/>
                      <w:b/>
                      <w:bCs/>
                      <w:color w:val="565656"/>
                      <w:sz w:val="20"/>
                      <w:szCs w:val="22"/>
                      <w:lang w:val="pt-BR"/>
                    </w:rPr>
                  </w:pPr>
                  <w:r w:rsidRPr="00332F54">
                    <w:rPr>
                      <w:rStyle w:val="markedcontent"/>
                      <w:rFonts w:cs="Arial"/>
                      <w:b/>
                      <w:bCs/>
                      <w:color w:val="565656"/>
                      <w:sz w:val="20"/>
                      <w:szCs w:val="22"/>
                      <w:lang w:val="pt-BR"/>
                    </w:rPr>
                    <w:t>A. Dados de geolocalização e monitoramento da perda de cobertura florestal (aplicável apenas para pagadores e transportadores)</w:t>
                  </w:r>
                </w:p>
              </w:tc>
              <w:tc>
                <w:tcPr>
                  <w:tcW w:w="5157" w:type="dxa"/>
                </w:tcPr>
                <w:p w14:paraId="610992CC" w14:textId="77777777" w:rsidR="007B52B6" w:rsidRPr="00332F54" w:rsidRDefault="007B52B6" w:rsidP="00290CF9">
                  <w:pPr>
                    <w:widowControl w:val="0"/>
                    <w:spacing w:after="0"/>
                    <w:rPr>
                      <w:rFonts w:cs="Arial"/>
                      <w:color w:val="565656"/>
                      <w:sz w:val="20"/>
                      <w:szCs w:val="22"/>
                      <w:lang w:val="pt-BR"/>
                    </w:rPr>
                  </w:pPr>
                  <w:r w:rsidRPr="00332F54">
                    <w:rPr>
                      <w:rStyle w:val="markedcontent"/>
                      <w:rFonts w:cs="Arial"/>
                      <w:color w:val="565656"/>
                      <w:sz w:val="20"/>
                      <w:szCs w:val="22"/>
                      <w:lang w:val="pt-BR"/>
                    </w:rPr>
                    <w:t xml:space="preserve">- dados de geolocalização </w:t>
                  </w:r>
                  <w:r w:rsidRPr="00994A4E">
                    <w:rPr>
                      <w:rStyle w:val="markedcontent"/>
                      <w:rFonts w:cs="Arial"/>
                      <w:color w:val="565656"/>
                      <w:sz w:val="20"/>
                      <w:szCs w:val="22"/>
                      <w:lang w:val="pt-BR"/>
                    </w:rPr>
                    <w:t>disponíveis nas unidades de exploração de onde são abastecidos</w:t>
                  </w:r>
                  <w:r w:rsidRPr="00332F54">
                    <w:rPr>
                      <w:rStyle w:val="markedcontent"/>
                      <w:rFonts w:cs="Arial"/>
                      <w:color w:val="565656"/>
                      <w:sz w:val="20"/>
                      <w:szCs w:val="22"/>
                      <w:lang w:val="pt-BR"/>
                    </w:rPr>
                    <w:t xml:space="preserve"> (com a devida aprovação das OPP)</w:t>
                  </w:r>
                </w:p>
              </w:tc>
            </w:tr>
            <w:tr w:rsidR="007B52B6" w:rsidRPr="00056F64" w14:paraId="4DBC6D91" w14:textId="77777777" w:rsidTr="00F47D7C">
              <w:tc>
                <w:tcPr>
                  <w:tcW w:w="3677" w:type="dxa"/>
                </w:tcPr>
                <w:p w14:paraId="1E7C768B" w14:textId="77777777" w:rsidR="007B52B6" w:rsidRPr="00332F54" w:rsidRDefault="007B52B6" w:rsidP="00290CF9">
                  <w:pPr>
                    <w:widowControl w:val="0"/>
                    <w:spacing w:after="0"/>
                    <w:rPr>
                      <w:rFonts w:cs="Arial"/>
                      <w:b/>
                      <w:bCs/>
                      <w:color w:val="565656"/>
                      <w:sz w:val="20"/>
                      <w:szCs w:val="22"/>
                      <w:lang w:val="pt-BR"/>
                    </w:rPr>
                  </w:pPr>
                  <w:r w:rsidRPr="00332F54">
                    <w:rPr>
                      <w:rStyle w:val="markedcontent"/>
                      <w:rFonts w:cs="Arial"/>
                      <w:b/>
                      <w:bCs/>
                      <w:color w:val="565656"/>
                      <w:sz w:val="20"/>
                      <w:szCs w:val="22"/>
                      <w:lang w:val="pt-BR"/>
                    </w:rPr>
                    <w:t>B.  Apoio a prevenção e mitigação do desmatamento (aplicável a todos os comerciantes)</w:t>
                  </w:r>
                </w:p>
              </w:tc>
              <w:tc>
                <w:tcPr>
                  <w:tcW w:w="5157" w:type="dxa"/>
                </w:tcPr>
                <w:p w14:paraId="27DC6932" w14:textId="77777777" w:rsidR="007B52B6" w:rsidRPr="00332F54" w:rsidRDefault="007B52B6" w:rsidP="00290CF9">
                  <w:pPr>
                    <w:widowControl w:val="0"/>
                    <w:spacing w:after="0"/>
                    <w:rPr>
                      <w:rFonts w:cs="Arial"/>
                      <w:color w:val="565656"/>
                      <w:sz w:val="20"/>
                      <w:szCs w:val="22"/>
                      <w:lang w:val="pt-BR"/>
                    </w:rPr>
                  </w:pPr>
                  <w:r w:rsidRPr="00332F54">
                    <w:rPr>
                      <w:rFonts w:cs="Arial"/>
                      <w:color w:val="565656"/>
                      <w:sz w:val="20"/>
                      <w:szCs w:val="22"/>
                      <w:lang w:val="pt-BR"/>
                    </w:rPr>
                    <w:t>- tipo de apoio prestado às OPP durante o último ano, incluindo o seu valor monetário estimado, para prevenir e mitigar o desmatamento e a degradação florestal</w:t>
                  </w:r>
                </w:p>
              </w:tc>
            </w:tr>
          </w:tbl>
          <w:p w14:paraId="50C43BAD" w14:textId="77777777" w:rsidR="007B52B6" w:rsidRPr="00332F54" w:rsidRDefault="007B52B6" w:rsidP="00290CF9">
            <w:pPr>
              <w:spacing w:before="120" w:after="120"/>
              <w:rPr>
                <w:rFonts w:cs="Arial"/>
                <w:lang w:val="pt-BR"/>
              </w:rPr>
            </w:pPr>
            <w:r w:rsidRPr="00332F54">
              <w:rPr>
                <w:rFonts w:cs="Arial"/>
                <w:b/>
                <w:bCs/>
                <w:lang w:val="pt-BR"/>
              </w:rPr>
              <w:t>Justificativa:</w:t>
            </w:r>
            <w:r w:rsidRPr="00332F54">
              <w:rPr>
                <w:rFonts w:cs="Arial"/>
                <w:lang w:val="pt-BR"/>
              </w:rPr>
              <w:t xml:space="preserve"> </w:t>
            </w:r>
            <w:r>
              <w:rPr>
                <w:rFonts w:cs="Arial"/>
                <w:lang w:val="pt-BR"/>
              </w:rPr>
              <w:t>O</w:t>
            </w:r>
            <w:r w:rsidRPr="00332F54">
              <w:rPr>
                <w:rFonts w:cs="Arial"/>
                <w:lang w:val="pt-BR"/>
              </w:rPr>
              <w:t xml:space="preserve">s indicadores dos relatórios serão compartilhados com Fairtrade International anualmente a fim de realizar um acompanhamento ao objetivo do Fairtrade de promover </w:t>
            </w:r>
            <w:r>
              <w:rPr>
                <w:rFonts w:cs="Arial"/>
                <w:lang w:val="pt-BR"/>
              </w:rPr>
              <w:t xml:space="preserve">a </w:t>
            </w:r>
            <w:r>
              <w:rPr>
                <w:rFonts w:cs="Arial"/>
                <w:lang w:val="pt-BR"/>
              </w:rPr>
              <w:lastRenderedPageBreak/>
              <w:t xml:space="preserve">distribuição </w:t>
            </w:r>
            <w:r w:rsidRPr="00332F54">
              <w:rPr>
                <w:rFonts w:cs="Arial"/>
                <w:lang w:val="pt-BR"/>
              </w:rPr>
              <w:t>d</w:t>
            </w:r>
            <w:r>
              <w:rPr>
                <w:rFonts w:cs="Arial"/>
                <w:lang w:val="pt-BR"/>
              </w:rPr>
              <w:t>os</w:t>
            </w:r>
            <w:r w:rsidRPr="00332F54">
              <w:rPr>
                <w:rFonts w:cs="Arial"/>
                <w:lang w:val="pt-BR"/>
              </w:rPr>
              <w:t xml:space="preserve"> custos das intervenções de prevenção do desmatamento em toda a cadeia de fornecimento. </w:t>
            </w:r>
          </w:p>
          <w:p w14:paraId="13323A2F" w14:textId="77777777" w:rsidR="007B52B6" w:rsidRPr="00332F54" w:rsidRDefault="007B52B6" w:rsidP="00290CF9">
            <w:pPr>
              <w:spacing w:before="120" w:after="120"/>
              <w:rPr>
                <w:rFonts w:cs="Arial"/>
                <w:lang w:val="pt-BR"/>
              </w:rPr>
            </w:pPr>
            <w:r w:rsidRPr="00332F54">
              <w:rPr>
                <w:rFonts w:cs="Arial"/>
                <w:b/>
                <w:bCs/>
                <w:lang w:val="pt-BR"/>
              </w:rPr>
              <w:t>Implicações:</w:t>
            </w:r>
            <w:r w:rsidRPr="00332F54">
              <w:rPr>
                <w:rFonts w:cs="Arial"/>
                <w:lang w:val="pt-BR"/>
              </w:rPr>
              <w:t xml:space="preserve"> Isso representa uma carga administrativa mínima para os comerciantes e permite avaliar o nível de apoio que estão fornecendo para as OPP com a prevenção do desmatamento. </w:t>
            </w:r>
          </w:p>
          <w:p w14:paraId="08EEEADA" w14:textId="77777777" w:rsidR="007B52B6" w:rsidRPr="00332F54" w:rsidRDefault="007B52B6" w:rsidP="00290CF9">
            <w:pPr>
              <w:pStyle w:val="Question"/>
              <w:numPr>
                <w:ilvl w:val="0"/>
                <w:numId w:val="27"/>
              </w:numPr>
              <w:spacing w:before="120" w:after="120"/>
              <w:rPr>
                <w:b/>
                <w:bCs w:val="0"/>
                <w:color w:val="00B9E4"/>
                <w:lang w:val="pt-BR"/>
              </w:rPr>
            </w:pPr>
            <w:r w:rsidRPr="00332F54">
              <w:rPr>
                <w:b/>
                <w:bCs w:val="0"/>
                <w:color w:val="00B9E4"/>
                <w:lang w:val="pt-BR"/>
              </w:rPr>
              <w:t>Está de acordo com este requisito?</w:t>
            </w:r>
          </w:p>
          <w:p w14:paraId="50B47580" w14:textId="77777777" w:rsidR="007B52B6" w:rsidRPr="00332F54" w:rsidRDefault="007B52B6" w:rsidP="00290CF9">
            <w:pPr>
              <w:spacing w:line="240" w:lineRule="auto"/>
              <w:rPr>
                <w:rFonts w:cs="Arial"/>
                <w:b/>
                <w:bCs/>
                <w:lang w:val="pt-BR"/>
              </w:rPr>
            </w:pPr>
            <w:r w:rsidRPr="00332F54">
              <w:rPr>
                <w:rFonts w:cs="Arial"/>
                <w:lang w:val="pt-BR"/>
              </w:rPr>
              <w:fldChar w:fldCharType="begin">
                <w:ffData>
                  <w:name w:val="Check1"/>
                  <w:enabled/>
                  <w:calcOnExit w:val="0"/>
                  <w:checkBox>
                    <w:sizeAuto/>
                    <w:default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b/>
                <w:bCs/>
                <w:lang w:val="pt-BR"/>
              </w:rPr>
              <w:t>Concordo</w:t>
            </w:r>
          </w:p>
          <w:p w14:paraId="360C9434"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Pr>
                <w:rFonts w:cs="Arial"/>
                <w:b/>
                <w:bCs/>
                <w:lang w:val="pt-BR"/>
              </w:rPr>
              <w:t>Não Concordo</w:t>
            </w:r>
          </w:p>
          <w:p w14:paraId="1B9E6D87"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sidRPr="00332F54">
              <w:rPr>
                <w:rFonts w:cs="Arial"/>
                <w:b/>
                <w:bCs/>
                <w:lang w:val="pt-BR"/>
              </w:rPr>
              <w:t>Indeciso</w:t>
            </w:r>
          </w:p>
          <w:p w14:paraId="27DC9755"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sidRPr="00332F54">
              <w:rPr>
                <w:rFonts w:cs="Arial"/>
                <w:b/>
                <w:bCs/>
                <w:lang w:val="pt-BR"/>
              </w:rPr>
              <w:t>Não é relevante para mim / Não sei</w:t>
            </w:r>
          </w:p>
          <w:p w14:paraId="54A64FB3" w14:textId="77777777" w:rsidR="007B52B6" w:rsidRPr="00332F54" w:rsidRDefault="007B52B6" w:rsidP="00290CF9">
            <w:pPr>
              <w:rPr>
                <w:rFonts w:cs="Arial"/>
                <w:b/>
                <w:bCs/>
                <w:lang w:val="pt-BR"/>
              </w:rPr>
            </w:pPr>
            <w:r w:rsidRPr="00332F54">
              <w:rPr>
                <w:rFonts w:cs="Arial"/>
                <w:b/>
                <w:bCs/>
                <w:lang w:val="pt-BR"/>
              </w:rPr>
              <w:t>Por favor, explique aqui seu raciocínio:</w:t>
            </w:r>
          </w:p>
          <w:p w14:paraId="0B4C6C3C" w14:textId="77777777" w:rsidR="007B52B6" w:rsidRPr="00332F54" w:rsidRDefault="007B52B6" w:rsidP="00290CF9">
            <w:pPr>
              <w:spacing w:line="240" w:lineRule="auto"/>
              <w:rPr>
                <w:rFonts w:cs="Arial"/>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0DE0E3FC" w14:textId="2EED490E" w:rsidR="007B52B6" w:rsidRPr="00332F54" w:rsidRDefault="007B52B6" w:rsidP="00290CF9">
            <w:pPr>
              <w:pStyle w:val="Heading3"/>
              <w:spacing w:before="120" w:after="120"/>
              <w:rPr>
                <w:rFonts w:ascii="Arial" w:hAnsi="Arial" w:cs="Arial"/>
                <w:color w:val="00B9E4"/>
                <w:lang w:val="pt-BR"/>
              </w:rPr>
            </w:pPr>
            <w:bookmarkStart w:id="15" w:name="_Toc143679073"/>
            <w:r w:rsidRPr="00332F54">
              <w:rPr>
                <w:rFonts w:ascii="Arial" w:hAnsi="Arial" w:cs="Arial"/>
                <w:color w:val="00B9E4"/>
                <w:lang w:val="pt-BR"/>
              </w:rPr>
              <w:t xml:space="preserve">3.1.9 </w:t>
            </w:r>
            <w:r w:rsidR="002C594D" w:rsidRPr="00332F54">
              <w:rPr>
                <w:rFonts w:ascii="Arial" w:hAnsi="Arial" w:cs="Arial"/>
                <w:color w:val="FFFFFF" w:themeColor="background1"/>
                <w:shd w:val="clear" w:color="auto" w:fill="00B9E4"/>
                <w:lang w:val="pt-BR"/>
              </w:rPr>
              <w:t>NOVO</w:t>
            </w:r>
            <w:r w:rsidR="002C594D">
              <w:rPr>
                <w:rFonts w:ascii="Arial" w:hAnsi="Arial" w:cs="Arial"/>
                <w:color w:val="FFFFFF" w:themeColor="background1"/>
                <w:shd w:val="clear" w:color="auto" w:fill="00B9E4"/>
                <w:lang w:val="pt-BR"/>
              </w:rPr>
              <w:t xml:space="preserve"> 2025 </w:t>
            </w:r>
            <w:r w:rsidRPr="00332F54">
              <w:rPr>
                <w:rFonts w:ascii="Arial" w:hAnsi="Arial" w:cs="Arial"/>
                <w:color w:val="00B9E4"/>
                <w:lang w:val="pt-BR"/>
              </w:rPr>
              <w:t>Gestão da biodiversidade</w:t>
            </w:r>
            <w:bookmarkEnd w:id="15"/>
          </w:p>
          <w:tbl>
            <w:tblPr>
              <w:tblStyle w:val="SimpleTable"/>
              <w:tblW w:w="8834"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846"/>
              <w:gridCol w:w="7988"/>
            </w:tblGrid>
            <w:tr w:rsidR="007B52B6" w:rsidRPr="00056F64" w14:paraId="45BA3C64" w14:textId="77777777" w:rsidTr="00290CF9">
              <w:tc>
                <w:tcPr>
                  <w:tcW w:w="8834" w:type="dxa"/>
                  <w:gridSpan w:val="2"/>
                </w:tcPr>
                <w:p w14:paraId="0796F824" w14:textId="77777777" w:rsidR="007B52B6" w:rsidRPr="00332F54" w:rsidRDefault="007B52B6" w:rsidP="00290CF9">
                  <w:pPr>
                    <w:pStyle w:val="Appliesto"/>
                    <w:widowControl w:val="0"/>
                    <w:spacing w:after="0"/>
                    <w:rPr>
                      <w:color w:val="565656"/>
                      <w:szCs w:val="20"/>
                      <w:lang w:val="pt-BR"/>
                    </w:rPr>
                  </w:pPr>
                  <w:r w:rsidRPr="00332F54">
                    <w:rPr>
                      <w:b/>
                      <w:bCs/>
                      <w:color w:val="565656"/>
                      <w:szCs w:val="20"/>
                      <w:lang w:val="pt-BR"/>
                    </w:rPr>
                    <w:t>Aplica-se a:</w:t>
                  </w:r>
                  <w:r w:rsidRPr="00332F54">
                    <w:rPr>
                      <w:color w:val="565656"/>
                      <w:szCs w:val="20"/>
                      <w:lang w:val="pt-BR"/>
                    </w:rPr>
                    <w:t xml:space="preserve">  Organizações de produtores Fairtrade</w:t>
                  </w:r>
                </w:p>
              </w:tc>
            </w:tr>
            <w:tr w:rsidR="007B52B6" w:rsidRPr="00056F64" w14:paraId="64047BAE" w14:textId="77777777" w:rsidTr="00290CF9">
              <w:trPr>
                <w:trHeight w:val="220"/>
              </w:trPr>
              <w:tc>
                <w:tcPr>
                  <w:tcW w:w="846" w:type="dxa"/>
                </w:tcPr>
                <w:p w14:paraId="14ABB4D4" w14:textId="77777777" w:rsidR="007B52B6" w:rsidRPr="00332F54" w:rsidRDefault="007B52B6" w:rsidP="00290CF9">
                  <w:pPr>
                    <w:pStyle w:val="COREYEAR"/>
                    <w:widowControl w:val="0"/>
                    <w:spacing w:after="0"/>
                    <w:rPr>
                      <w:rFonts w:ascii="Arial" w:hAnsi="Arial" w:cs="Arial"/>
                      <w:color w:val="565656"/>
                      <w:lang w:val="pt-BR"/>
                    </w:rPr>
                  </w:pPr>
                  <w:r w:rsidRPr="00332F54">
                    <w:rPr>
                      <w:rFonts w:ascii="Arial" w:hAnsi="Arial" w:cs="Arial"/>
                      <w:color w:val="565656"/>
                      <w:lang w:val="pt-BR"/>
                    </w:rPr>
                    <w:t>Dev</w:t>
                  </w:r>
                </w:p>
              </w:tc>
              <w:tc>
                <w:tcPr>
                  <w:tcW w:w="7988" w:type="dxa"/>
                  <w:vMerge w:val="restart"/>
                </w:tcPr>
                <w:p w14:paraId="1A44DD18" w14:textId="77777777" w:rsidR="007B52B6" w:rsidRPr="00332F54" w:rsidRDefault="007B52B6" w:rsidP="00290CF9">
                  <w:pPr>
                    <w:pStyle w:val="Appliesto"/>
                    <w:widowControl w:val="0"/>
                    <w:spacing w:after="0"/>
                    <w:ind w:left="0" w:firstLine="0"/>
                    <w:rPr>
                      <w:color w:val="565656"/>
                      <w:szCs w:val="20"/>
                      <w:lang w:val="pt-BR"/>
                    </w:rPr>
                  </w:pPr>
                  <w:r w:rsidRPr="00332F54">
                    <w:rPr>
                      <w:color w:val="565656"/>
                      <w:szCs w:val="20"/>
                      <w:lang w:val="pt-BR"/>
                    </w:rPr>
                    <w:t xml:space="preserve">Desenvolveu e aplicou planos de monitoramento e gestão da biodiversidade em suas </w:t>
                  </w:r>
                  <w:r>
                    <w:rPr>
                      <w:color w:val="565656"/>
                      <w:szCs w:val="20"/>
                      <w:lang w:val="pt-BR"/>
                    </w:rPr>
                    <w:t>fazendas</w:t>
                  </w:r>
                  <w:r w:rsidRPr="00332F54">
                    <w:rPr>
                      <w:color w:val="565656"/>
                      <w:szCs w:val="20"/>
                      <w:lang w:val="pt-BR"/>
                    </w:rPr>
                    <w:t>.</w:t>
                  </w:r>
                </w:p>
                <w:p w14:paraId="5EE29E69" w14:textId="77777777" w:rsidR="007B52B6" w:rsidRPr="00332F54" w:rsidRDefault="007B52B6" w:rsidP="00290CF9">
                  <w:pPr>
                    <w:pStyle w:val="Appliesto"/>
                    <w:widowControl w:val="0"/>
                    <w:spacing w:after="0"/>
                    <w:ind w:left="0" w:firstLine="0"/>
                    <w:rPr>
                      <w:color w:val="565656"/>
                      <w:szCs w:val="20"/>
                      <w:lang w:val="pt-BR"/>
                    </w:rPr>
                  </w:pPr>
                  <w:r w:rsidRPr="00332F54">
                    <w:rPr>
                      <w:color w:val="565656"/>
                      <w:szCs w:val="20"/>
                      <w:lang w:val="pt-BR"/>
                    </w:rPr>
                    <w:t xml:space="preserve">Esses planos devem ajudar a aplicar medidas para proteger e melhorar a biodiversidade de sua </w:t>
                  </w:r>
                  <w:r>
                    <w:rPr>
                      <w:color w:val="565656"/>
                      <w:szCs w:val="20"/>
                      <w:lang w:val="pt-BR"/>
                    </w:rPr>
                    <w:t>fazenda</w:t>
                  </w:r>
                  <w:r w:rsidRPr="00332F54">
                    <w:rPr>
                      <w:color w:val="565656"/>
                      <w:szCs w:val="20"/>
                      <w:lang w:val="pt-BR"/>
                    </w:rPr>
                    <w:t>.</w:t>
                  </w:r>
                </w:p>
                <w:p w14:paraId="36E400EE" w14:textId="77777777" w:rsidR="007B52B6" w:rsidRPr="00332F54" w:rsidRDefault="007B52B6" w:rsidP="00290CF9">
                  <w:pPr>
                    <w:pStyle w:val="Appliesto"/>
                    <w:widowControl w:val="0"/>
                    <w:spacing w:after="0"/>
                    <w:ind w:left="0" w:firstLine="0"/>
                    <w:rPr>
                      <w:color w:val="565656"/>
                      <w:szCs w:val="20"/>
                      <w:lang w:val="pt-BR"/>
                    </w:rPr>
                  </w:pPr>
                </w:p>
              </w:tc>
            </w:tr>
            <w:tr w:rsidR="007B52B6" w:rsidRPr="00332F54" w14:paraId="7DCEF1C8" w14:textId="77777777" w:rsidTr="00290CF9">
              <w:trPr>
                <w:trHeight w:val="142"/>
              </w:trPr>
              <w:tc>
                <w:tcPr>
                  <w:tcW w:w="846" w:type="dxa"/>
                </w:tcPr>
                <w:p w14:paraId="1B09BE85" w14:textId="77777777" w:rsidR="007B52B6" w:rsidRPr="0088074B" w:rsidRDefault="007B52B6" w:rsidP="00290CF9">
                  <w:pPr>
                    <w:pStyle w:val="COREYEAR"/>
                    <w:widowControl w:val="0"/>
                    <w:spacing w:after="0"/>
                    <w:rPr>
                      <w:rFonts w:ascii="Arial" w:hAnsi="Arial" w:cs="Arial"/>
                      <w:color w:val="565656"/>
                      <w:sz w:val="22"/>
                      <w:szCs w:val="22"/>
                      <w:lang w:val="pt-BR"/>
                    </w:rPr>
                  </w:pPr>
                  <w:r w:rsidRPr="0088074B">
                    <w:rPr>
                      <w:rFonts w:ascii="Arial" w:hAnsi="Arial" w:cs="Arial"/>
                      <w:color w:val="565656"/>
                      <w:lang w:val="pt-BR"/>
                    </w:rPr>
                    <w:t>Ano 3</w:t>
                  </w:r>
                </w:p>
              </w:tc>
              <w:tc>
                <w:tcPr>
                  <w:tcW w:w="7988" w:type="dxa"/>
                  <w:vMerge/>
                </w:tcPr>
                <w:p w14:paraId="5FDEB4E7" w14:textId="77777777" w:rsidR="007B52B6" w:rsidRPr="00332F54" w:rsidRDefault="007B52B6" w:rsidP="00290CF9">
                  <w:pPr>
                    <w:pStyle w:val="StandardBODY-standards"/>
                    <w:widowControl w:val="0"/>
                    <w:spacing w:after="0" w:line="240" w:lineRule="auto"/>
                    <w:rPr>
                      <w:rStyle w:val="markedcontent"/>
                      <w:color w:val="565656"/>
                      <w:sz w:val="22"/>
                      <w:szCs w:val="22"/>
                      <w:lang w:val="pt-BR"/>
                    </w:rPr>
                  </w:pPr>
                </w:p>
              </w:tc>
            </w:tr>
            <w:tr w:rsidR="007B52B6" w:rsidRPr="00056F64" w14:paraId="2532CB9A" w14:textId="77777777" w:rsidTr="00290CF9">
              <w:tc>
                <w:tcPr>
                  <w:tcW w:w="8834" w:type="dxa"/>
                  <w:gridSpan w:val="2"/>
                  <w:shd w:val="clear" w:color="auto" w:fill="F2F2F2" w:themeFill="background1" w:themeFillShade="F2"/>
                </w:tcPr>
                <w:p w14:paraId="071E8D21" w14:textId="77777777" w:rsidR="007B52B6" w:rsidRPr="00332F54" w:rsidRDefault="007B52B6" w:rsidP="00290CF9">
                  <w:pPr>
                    <w:pStyle w:val="Appliesto"/>
                    <w:widowControl w:val="0"/>
                    <w:spacing w:after="0"/>
                    <w:ind w:left="0" w:firstLine="0"/>
                    <w:rPr>
                      <w:color w:val="565656"/>
                      <w:sz w:val="18"/>
                      <w:szCs w:val="18"/>
                      <w:lang w:val="pt-BR"/>
                    </w:rPr>
                  </w:pPr>
                  <w:r w:rsidRPr="00332F54">
                    <w:rPr>
                      <w:b/>
                      <w:bCs/>
                      <w:color w:val="565656"/>
                      <w:sz w:val="18"/>
                      <w:szCs w:val="18"/>
                      <w:lang w:val="pt-BR"/>
                    </w:rPr>
                    <w:t>Orientação:</w:t>
                  </w:r>
                  <w:r w:rsidRPr="00332F54">
                    <w:rPr>
                      <w:color w:val="565656"/>
                      <w:sz w:val="18"/>
                      <w:szCs w:val="18"/>
                      <w:lang w:val="pt-BR"/>
                    </w:rPr>
                    <w:t xml:space="preserve"> Podem utilizar as seguintes ferramentas:</w:t>
                  </w:r>
                </w:p>
                <w:p w14:paraId="3A18EE0D" w14:textId="77777777" w:rsidR="007B52B6" w:rsidRPr="00332F54" w:rsidRDefault="001472B3" w:rsidP="00290CF9">
                  <w:pPr>
                    <w:pStyle w:val="ListParagraph"/>
                    <w:numPr>
                      <w:ilvl w:val="0"/>
                      <w:numId w:val="24"/>
                    </w:numPr>
                    <w:suppressAutoHyphens w:val="0"/>
                    <w:spacing w:after="0" w:line="240" w:lineRule="auto"/>
                    <w:jc w:val="left"/>
                    <w:rPr>
                      <w:rFonts w:cs="Arial"/>
                      <w:color w:val="00B9E4"/>
                      <w:sz w:val="18"/>
                      <w:szCs w:val="20"/>
                      <w:lang w:val="pt-BR"/>
                    </w:rPr>
                  </w:pPr>
                  <w:hyperlink r:id="rId14" w:history="1">
                    <w:r w:rsidR="007B52B6" w:rsidRPr="00332F54">
                      <w:rPr>
                        <w:rStyle w:val="Hyperlink"/>
                        <w:rFonts w:eastAsia="Times New Roman" w:cs="Arial"/>
                        <w:color w:val="00B9E4"/>
                        <w:sz w:val="18"/>
                        <w:szCs w:val="20"/>
                        <w:lang w:val="pt-BR"/>
                      </w:rPr>
                      <w:t>Ferramenta de avaliação da biodiversidade (biodiversity-performance.eu)</w:t>
                    </w:r>
                  </w:hyperlink>
                </w:p>
                <w:p w14:paraId="69713200" w14:textId="77777777" w:rsidR="007B52B6" w:rsidRPr="00332F54" w:rsidRDefault="00056F64" w:rsidP="00290CF9">
                  <w:pPr>
                    <w:pStyle w:val="ListParagraph"/>
                    <w:numPr>
                      <w:ilvl w:val="0"/>
                      <w:numId w:val="24"/>
                    </w:numPr>
                    <w:suppressAutoHyphens w:val="0"/>
                    <w:spacing w:after="0" w:line="240" w:lineRule="auto"/>
                    <w:jc w:val="left"/>
                    <w:rPr>
                      <w:rFonts w:cs="Arial"/>
                      <w:color w:val="00B9E4"/>
                      <w:sz w:val="18"/>
                      <w:szCs w:val="20"/>
                      <w:lang w:val="pt-BR"/>
                    </w:rPr>
                  </w:pPr>
                  <w:hyperlink r:id="rId15" w:history="1">
                    <w:r w:rsidR="007B52B6" w:rsidRPr="00332F54">
                      <w:rPr>
                        <w:rStyle w:val="Hyperlink"/>
                        <w:rFonts w:eastAsia="Times New Roman" w:cs="Arial"/>
                        <w:color w:val="00B9E4"/>
                        <w:sz w:val="18"/>
                        <w:szCs w:val="20"/>
                        <w:lang w:val="pt-BR"/>
                      </w:rPr>
                      <w:t>WP21038.pdf (worldagroforestry.org)</w:t>
                    </w:r>
                  </w:hyperlink>
                </w:p>
                <w:p w14:paraId="36981C91" w14:textId="77777777" w:rsidR="007B52B6" w:rsidRPr="00332F54" w:rsidRDefault="001472B3" w:rsidP="00290CF9">
                  <w:pPr>
                    <w:pStyle w:val="ListParagraph"/>
                    <w:numPr>
                      <w:ilvl w:val="0"/>
                      <w:numId w:val="24"/>
                    </w:numPr>
                    <w:suppressAutoHyphens w:val="0"/>
                    <w:spacing w:after="0" w:line="240" w:lineRule="auto"/>
                    <w:jc w:val="left"/>
                    <w:rPr>
                      <w:rFonts w:cs="Arial"/>
                      <w:color w:val="00B9E4"/>
                      <w:sz w:val="18"/>
                      <w:szCs w:val="18"/>
                      <w:lang w:val="pt-BR"/>
                    </w:rPr>
                  </w:pPr>
                  <w:hyperlink r:id="rId16" w:history="1">
                    <w:r w:rsidR="007B52B6" w:rsidRPr="00332F54">
                      <w:rPr>
                        <w:rStyle w:val="Hyperlink"/>
                        <w:rFonts w:eastAsia="Times New Roman" w:cs="Arial"/>
                        <w:color w:val="00B9E4"/>
                        <w:sz w:val="18"/>
                        <w:szCs w:val="20"/>
                        <w:lang w:val="pt-BR"/>
                      </w:rPr>
                      <w:t>A ferramenta - Cool Farm Tool | Calculadora online de gases de efeito estufa, água e biodiversidad</w:t>
                    </w:r>
                  </w:hyperlink>
                  <w:r w:rsidR="007B52B6" w:rsidRPr="00332F54">
                    <w:rPr>
                      <w:rStyle w:val="Hyperlink"/>
                      <w:rFonts w:cs="Arial"/>
                      <w:color w:val="00B9E4"/>
                      <w:sz w:val="18"/>
                      <w:szCs w:val="20"/>
                      <w:lang w:val="pt-BR"/>
                    </w:rPr>
                    <w:t>e</w:t>
                  </w:r>
                </w:p>
                <w:p w14:paraId="048CB61B" w14:textId="77777777" w:rsidR="007B52B6" w:rsidRPr="00332F54" w:rsidRDefault="007B52B6" w:rsidP="00290CF9">
                  <w:pPr>
                    <w:pStyle w:val="Appliesto"/>
                    <w:widowControl w:val="0"/>
                    <w:spacing w:after="0"/>
                    <w:ind w:left="0" w:firstLine="0"/>
                    <w:rPr>
                      <w:rFonts w:ascii="Calibri" w:hAnsi="Calibri"/>
                      <w:color w:val="565656"/>
                      <w:szCs w:val="22"/>
                      <w:lang w:val="pt-BR"/>
                    </w:rPr>
                  </w:pPr>
                  <w:r w:rsidRPr="00332F54">
                    <w:rPr>
                      <w:color w:val="565656"/>
                      <w:sz w:val="18"/>
                      <w:szCs w:val="18"/>
                      <w:lang w:val="pt-BR"/>
                    </w:rPr>
                    <w:t>Este requisito complementa o requisito 3.2.33 do Critério de Comércio Justo Fairtrade para OPP.</w:t>
                  </w:r>
                </w:p>
              </w:tc>
            </w:tr>
          </w:tbl>
          <w:p w14:paraId="28B9A9B7" w14:textId="77777777" w:rsidR="007B52B6" w:rsidRPr="00332F54" w:rsidRDefault="007B52B6" w:rsidP="00290CF9">
            <w:pPr>
              <w:spacing w:before="120" w:after="120"/>
              <w:rPr>
                <w:rFonts w:cs="Arial"/>
                <w:lang w:val="pt-BR"/>
              </w:rPr>
            </w:pPr>
            <w:r w:rsidRPr="00332F54">
              <w:rPr>
                <w:rFonts w:cs="Arial"/>
                <w:b/>
                <w:bCs/>
                <w:lang w:val="pt-BR"/>
              </w:rPr>
              <w:t>Justificativa:</w:t>
            </w:r>
            <w:r w:rsidRPr="00332F54">
              <w:rPr>
                <w:rFonts w:cs="Arial"/>
                <w:lang w:val="pt-BR"/>
              </w:rPr>
              <w:t xml:space="preserve"> Este requisito complementa o alinhamento com o regulamento da Uni</w:t>
            </w:r>
            <w:r>
              <w:rPr>
                <w:rFonts w:cs="Arial"/>
                <w:lang w:val="pt-BR"/>
              </w:rPr>
              <w:t>ã</w:t>
            </w:r>
            <w:r w:rsidRPr="00332F54">
              <w:rPr>
                <w:rFonts w:cs="Arial"/>
                <w:lang w:val="pt-BR"/>
              </w:rPr>
              <w:t>o Europeia sobre produtos livres de desmatamento e permite fazer um monitoramento do impacto dos planos de ambientais nas OPP</w:t>
            </w:r>
            <w:r>
              <w:rPr>
                <w:rFonts w:cs="Arial"/>
                <w:lang w:val="pt-BR"/>
              </w:rPr>
              <w:t>.</w:t>
            </w:r>
            <w:r w:rsidRPr="00332F54">
              <w:rPr>
                <w:rFonts w:cs="Arial"/>
                <w:lang w:val="pt-BR"/>
              </w:rPr>
              <w:t xml:space="preserve"> Dado que muit</w:t>
            </w:r>
            <w:r>
              <w:rPr>
                <w:rFonts w:cs="Arial"/>
                <w:lang w:val="pt-BR"/>
              </w:rPr>
              <w:t>o</w:t>
            </w:r>
            <w:r w:rsidRPr="00332F54">
              <w:rPr>
                <w:rFonts w:cs="Arial"/>
                <w:lang w:val="pt-BR"/>
              </w:rPr>
              <w:t>s dos regulamentos de devida diligência sobre gestão ambiental tem um forte componente de biodiversidade, é importante que as organizações de produtores as conheçam e sejam o mais responsáveis possível.</w:t>
            </w:r>
          </w:p>
          <w:p w14:paraId="75B091FE" w14:textId="77777777" w:rsidR="007B52B6" w:rsidRPr="00332F54" w:rsidRDefault="007B52B6" w:rsidP="00290CF9">
            <w:pPr>
              <w:spacing w:before="120" w:after="120"/>
              <w:rPr>
                <w:rFonts w:cs="Arial"/>
                <w:lang w:val="pt-BR"/>
              </w:rPr>
            </w:pPr>
            <w:r w:rsidRPr="00332F54">
              <w:rPr>
                <w:rFonts w:cs="Arial"/>
                <w:b/>
                <w:bCs/>
                <w:lang w:val="pt-BR"/>
              </w:rPr>
              <w:t>Implicações:</w:t>
            </w:r>
            <w:r w:rsidRPr="00332F54">
              <w:rPr>
                <w:rFonts w:cs="Arial"/>
                <w:lang w:val="pt-BR"/>
              </w:rPr>
              <w:t xml:space="preserve"> Isso </w:t>
            </w:r>
            <w:r>
              <w:rPr>
                <w:rFonts w:cs="Arial"/>
                <w:lang w:val="pt-BR"/>
              </w:rPr>
              <w:t>envolve</w:t>
            </w:r>
            <w:r w:rsidRPr="00332F54">
              <w:rPr>
                <w:rFonts w:cs="Arial"/>
                <w:lang w:val="pt-BR"/>
              </w:rPr>
              <w:t xml:space="preserve"> o desenvolvimento de dois novos planos. Poderia representar novos gastos para contratar a um especialista que realize o monitoramento da biodiversidade. Permitirá apresentar resultados de impacto</w:t>
            </w:r>
            <w:r>
              <w:rPr>
                <w:rFonts w:cs="Arial"/>
                <w:lang w:val="pt-BR"/>
              </w:rPr>
              <w:t xml:space="preserve"> que</w:t>
            </w:r>
            <w:r w:rsidRPr="00332F54">
              <w:rPr>
                <w:rFonts w:cs="Arial"/>
                <w:lang w:val="pt-BR"/>
              </w:rPr>
              <w:t xml:space="preserve"> as OPP em temas de biodiversidades nas </w:t>
            </w:r>
            <w:r>
              <w:rPr>
                <w:rFonts w:cs="Arial"/>
                <w:lang w:val="pt-BR"/>
              </w:rPr>
              <w:t>fazendas</w:t>
            </w:r>
            <w:r w:rsidRPr="00332F54">
              <w:rPr>
                <w:rFonts w:cs="Arial"/>
                <w:lang w:val="pt-BR"/>
              </w:rPr>
              <w:t>.</w:t>
            </w:r>
          </w:p>
          <w:p w14:paraId="11DDA62D" w14:textId="77777777" w:rsidR="007B52B6" w:rsidRPr="00043E39" w:rsidRDefault="007B52B6" w:rsidP="00290CF9">
            <w:pPr>
              <w:pStyle w:val="ListParagraph"/>
              <w:numPr>
                <w:ilvl w:val="0"/>
                <w:numId w:val="27"/>
              </w:numPr>
              <w:suppressAutoHyphens w:val="0"/>
              <w:spacing w:before="120" w:after="120"/>
              <w:rPr>
                <w:b/>
                <w:bCs/>
                <w:color w:val="00B9E4"/>
                <w:lang w:val="pt-BR"/>
              </w:rPr>
            </w:pPr>
            <w:r w:rsidRPr="00043E39">
              <w:rPr>
                <w:b/>
                <w:bCs/>
                <w:color w:val="00B9E4"/>
                <w:lang w:val="pt-BR"/>
              </w:rPr>
              <w:lastRenderedPageBreak/>
              <w:t xml:space="preserve"> Está de acordo com este requisito?</w:t>
            </w:r>
          </w:p>
          <w:p w14:paraId="7F3CCB35" w14:textId="77777777" w:rsidR="007B52B6" w:rsidRPr="00332F54" w:rsidRDefault="007B52B6" w:rsidP="00290CF9">
            <w:pPr>
              <w:spacing w:line="240" w:lineRule="auto"/>
              <w:rPr>
                <w:rFonts w:cs="Arial"/>
                <w:b/>
                <w:bCs/>
                <w:lang w:val="pt-BR"/>
              </w:rPr>
            </w:pPr>
            <w:r w:rsidRPr="00332F54">
              <w:rPr>
                <w:rFonts w:cs="Arial"/>
                <w:lang w:val="pt-BR"/>
              </w:rPr>
              <w:fldChar w:fldCharType="begin">
                <w:ffData>
                  <w:name w:val="Check1"/>
                  <w:enabled/>
                  <w:calcOnExit w:val="0"/>
                  <w:checkBox>
                    <w:sizeAuto/>
                    <w:default w:val="0"/>
                  </w:checkBox>
                </w:ffData>
              </w:fldChar>
            </w:r>
            <w:r w:rsidRPr="00332F54">
              <w:rPr>
                <w:rFonts w:cs="Arial"/>
                <w:lang w:val="pt-BR"/>
              </w:rPr>
              <w:instrText xml:space="preserve"> FORMCHECKBOX </w:instrText>
            </w:r>
            <w:r w:rsidR="00056F64">
              <w:rPr>
                <w:rFonts w:cs="Arial"/>
                <w:lang w:val="pt-BR"/>
              </w:rPr>
            </w:r>
            <w:r w:rsidR="00056F64">
              <w:rPr>
                <w:rFonts w:cs="Arial"/>
                <w:lang w:val="pt-BR"/>
              </w:rPr>
              <w:fldChar w:fldCharType="separate"/>
            </w:r>
            <w:r w:rsidRPr="00332F54">
              <w:rPr>
                <w:rFonts w:cs="Arial"/>
                <w:lang w:val="pt-BR"/>
              </w:rPr>
              <w:fldChar w:fldCharType="end"/>
            </w:r>
            <w:r w:rsidRPr="00332F54">
              <w:rPr>
                <w:rFonts w:cs="Arial"/>
                <w:b/>
                <w:bCs/>
                <w:lang w:val="pt-BR"/>
              </w:rPr>
              <w:t>Concordo</w:t>
            </w:r>
          </w:p>
          <w:p w14:paraId="5A4CBFAA"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Pr>
                <w:rFonts w:cs="Arial"/>
                <w:b/>
                <w:bCs/>
                <w:lang w:val="pt-BR"/>
              </w:rPr>
              <w:t>Não Concordo</w:t>
            </w:r>
          </w:p>
          <w:p w14:paraId="4D61D012"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sidRPr="00332F54">
              <w:rPr>
                <w:rFonts w:cs="Arial"/>
                <w:b/>
                <w:bCs/>
                <w:lang w:val="pt-BR"/>
              </w:rPr>
              <w:t>Indeciso</w:t>
            </w:r>
          </w:p>
          <w:p w14:paraId="3C783149" w14:textId="77777777" w:rsidR="007B52B6" w:rsidRPr="00332F54" w:rsidRDefault="007B52B6" w:rsidP="00290CF9">
            <w:pPr>
              <w:spacing w:line="240" w:lineRule="auto"/>
              <w:rPr>
                <w:rFonts w:cs="Arial"/>
                <w:b/>
                <w:bCs/>
                <w:lang w:val="pt-BR"/>
              </w:rPr>
            </w:pPr>
            <w:r w:rsidRPr="00332F54">
              <w:rPr>
                <w:rFonts w:cs="Arial"/>
                <w:b/>
                <w:bCs/>
                <w:lang w:val="pt-BR"/>
              </w:rPr>
              <w:fldChar w:fldCharType="begin">
                <w:ffData>
                  <w:name w:val="Check1"/>
                  <w:enabled/>
                  <w:calcOnExit w:val="0"/>
                  <w:checkBox>
                    <w:sizeAuto/>
                    <w:default w:val="0"/>
                  </w:checkBox>
                </w:ffData>
              </w:fldChar>
            </w:r>
            <w:r w:rsidRPr="00332F54">
              <w:rPr>
                <w:rFonts w:cs="Arial"/>
                <w:b/>
                <w:bCs/>
                <w:lang w:val="pt-BR"/>
              </w:rPr>
              <w:instrText xml:space="preserve"> FORMCHECKBOX </w:instrText>
            </w:r>
            <w:r w:rsidR="00056F64">
              <w:rPr>
                <w:rFonts w:cs="Arial"/>
                <w:b/>
                <w:bCs/>
                <w:lang w:val="pt-BR"/>
              </w:rPr>
            </w:r>
            <w:r w:rsidR="00056F64">
              <w:rPr>
                <w:rFonts w:cs="Arial"/>
                <w:b/>
                <w:bCs/>
                <w:lang w:val="pt-BR"/>
              </w:rPr>
              <w:fldChar w:fldCharType="separate"/>
            </w:r>
            <w:r w:rsidRPr="00332F54">
              <w:rPr>
                <w:rFonts w:cs="Arial"/>
                <w:b/>
                <w:bCs/>
                <w:lang w:val="pt-BR"/>
              </w:rPr>
              <w:fldChar w:fldCharType="end"/>
            </w:r>
            <w:r w:rsidRPr="00332F54">
              <w:rPr>
                <w:rFonts w:cs="Arial"/>
                <w:b/>
                <w:bCs/>
                <w:lang w:val="pt-BR"/>
              </w:rPr>
              <w:t>Não é relevante para mim / Não sei</w:t>
            </w:r>
          </w:p>
          <w:p w14:paraId="6A0782D3" w14:textId="77777777" w:rsidR="007B52B6" w:rsidRPr="00332F54" w:rsidRDefault="007B52B6" w:rsidP="00290CF9">
            <w:pPr>
              <w:rPr>
                <w:rFonts w:cs="Arial"/>
                <w:b/>
                <w:bCs/>
                <w:lang w:val="pt-BR"/>
              </w:rPr>
            </w:pPr>
            <w:r w:rsidRPr="00332F54">
              <w:rPr>
                <w:rFonts w:cs="Arial"/>
                <w:b/>
                <w:bCs/>
                <w:lang w:val="pt-BR"/>
              </w:rPr>
              <w:t>Por favor, explique aqui seu raciocínio:</w:t>
            </w:r>
          </w:p>
          <w:p w14:paraId="3D32D988" w14:textId="77777777" w:rsidR="007B52B6" w:rsidRPr="00332F54" w:rsidRDefault="007B52B6" w:rsidP="00290CF9">
            <w:pPr>
              <w:spacing w:line="240" w:lineRule="auto"/>
              <w:rPr>
                <w:rFonts w:cs="Arial"/>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62CFFA11" w14:textId="77777777" w:rsidR="007B52B6" w:rsidRPr="00332F54" w:rsidRDefault="007B52B6" w:rsidP="00290CF9">
            <w:pPr>
              <w:pStyle w:val="Question"/>
              <w:numPr>
                <w:ilvl w:val="0"/>
                <w:numId w:val="27"/>
              </w:numPr>
              <w:rPr>
                <w:b/>
                <w:bCs w:val="0"/>
                <w:color w:val="00B9E4"/>
                <w:lang w:val="pt-BR"/>
              </w:rPr>
            </w:pPr>
            <w:r w:rsidRPr="00332F54">
              <w:rPr>
                <w:b/>
                <w:bCs w:val="0"/>
                <w:color w:val="00B9E4"/>
                <w:lang w:val="pt-BR"/>
              </w:rPr>
              <w:t>Tem algum outro comentário geral sobre a gestão de risco de desmatamento que gostaria de compartilhar?</w:t>
            </w:r>
          </w:p>
          <w:p w14:paraId="5FB938D6" w14:textId="77777777" w:rsidR="007B52B6" w:rsidRDefault="007B52B6" w:rsidP="00290CF9">
            <w:pPr>
              <w:rPr>
                <w:rFonts w:eastAsia="SimSun" w:cs="Arial"/>
                <w:bCs/>
                <w:szCs w:val="22"/>
                <w:lang w:val="en-US" w:eastAsia="zh-CN"/>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tc>
      </w:tr>
    </w:tbl>
    <w:p w14:paraId="589F08D0" w14:textId="77777777" w:rsidR="007B52B6" w:rsidRDefault="007B52B6" w:rsidP="007B52B6">
      <w:pPr>
        <w:pStyle w:val="Appliesto"/>
      </w:pPr>
    </w:p>
    <w:p w14:paraId="6821E5E8" w14:textId="77777777" w:rsidR="007B52B6" w:rsidRPr="00D900D8" w:rsidRDefault="007B52B6" w:rsidP="007B52B6">
      <w:pPr>
        <w:spacing w:after="0" w:line="240" w:lineRule="auto"/>
        <w:jc w:val="left"/>
        <w:rPr>
          <w:rFonts w:eastAsiaTheme="minorHAnsi" w:cs="Arial"/>
          <w:spacing w:val="-1"/>
          <w:sz w:val="20"/>
          <w:szCs w:val="16"/>
          <w:lang w:eastAsia="ko-KR"/>
        </w:rPr>
      </w:pPr>
    </w:p>
    <w:p w14:paraId="777DE705" w14:textId="77777777" w:rsidR="007B52B6" w:rsidRDefault="007B52B6" w:rsidP="007B52B6">
      <w:pPr>
        <w:spacing w:after="0" w:line="240" w:lineRule="auto"/>
        <w:jc w:val="left"/>
        <w:rPr>
          <w:rFonts w:cs="Arial"/>
          <w:b/>
          <w:color w:val="00B9E4"/>
          <w:sz w:val="28"/>
          <w:szCs w:val="22"/>
          <w:lang w:val="pt-BR"/>
        </w:rPr>
      </w:pPr>
      <w:r>
        <w:rPr>
          <w:rFonts w:cs="Arial"/>
          <w:color w:val="00B9E4"/>
          <w:sz w:val="28"/>
          <w:szCs w:val="22"/>
          <w:lang w:val="pt-BR"/>
        </w:rPr>
        <w:br w:type="page"/>
      </w:r>
    </w:p>
    <w:p w14:paraId="3414A0AE" w14:textId="1E98CDC5" w:rsidR="007B52B6" w:rsidRPr="00332F54" w:rsidRDefault="007B52B6" w:rsidP="008E0668">
      <w:pPr>
        <w:pStyle w:val="Heading2"/>
        <w:numPr>
          <w:ilvl w:val="0"/>
          <w:numId w:val="33"/>
        </w:numPr>
        <w:ind w:left="284"/>
        <w:rPr>
          <w:rFonts w:cs="Arial"/>
          <w:color w:val="00B9E4"/>
          <w:sz w:val="28"/>
          <w:szCs w:val="22"/>
          <w:lang w:val="pt-BR"/>
        </w:rPr>
      </w:pPr>
      <w:bookmarkStart w:id="16" w:name="_Toc143679074"/>
      <w:r w:rsidRPr="00B64E80">
        <w:rPr>
          <w:sz w:val="28"/>
          <w:szCs w:val="22"/>
          <w:lang w:val="pt-BR"/>
        </w:rPr>
        <w:lastRenderedPageBreak/>
        <w:t>Comentários</w:t>
      </w:r>
      <w:r w:rsidRPr="00332F54">
        <w:rPr>
          <w:rFonts w:cs="Arial"/>
          <w:color w:val="00B9E4"/>
          <w:sz w:val="28"/>
          <w:szCs w:val="22"/>
          <w:lang w:val="pt-BR"/>
        </w:rPr>
        <w:t xml:space="preserve"> gerais</w:t>
      </w:r>
      <w:bookmarkEnd w:id="16"/>
    </w:p>
    <w:p w14:paraId="1665026A" w14:textId="45EB1D17" w:rsidR="007B52B6" w:rsidRPr="00332F54" w:rsidRDefault="007B52B6" w:rsidP="007B52B6">
      <w:pPr>
        <w:rPr>
          <w:rFonts w:cs="Arial"/>
          <w:lang w:val="pt-BR"/>
        </w:rPr>
      </w:pPr>
      <w:r w:rsidRPr="00332F54">
        <w:rPr>
          <w:lang w:val="pt-BR"/>
        </w:rPr>
        <w:t>Nesta seção, convidamos você a fornecer comentários adicionais sobre qualquer um dos requisitos</w:t>
      </w:r>
      <w:r>
        <w:rPr>
          <w:lang w:val="pt-BR"/>
        </w:rPr>
        <w:t xml:space="preserve"> do</w:t>
      </w:r>
      <w:r w:rsidRPr="00332F54">
        <w:rPr>
          <w:lang w:val="pt-BR"/>
        </w:rPr>
        <w:t xml:space="preserve"> </w:t>
      </w:r>
      <w:hyperlink r:id="rId17" w:history="1">
        <w:r w:rsidRPr="00332F54">
          <w:rPr>
            <w:rStyle w:val="Hyperlink"/>
            <w:rFonts w:cs="Arial"/>
            <w:lang w:val="pt-BR"/>
          </w:rPr>
          <w:t>Critério Comércio Justo Fairtrade para Café</w:t>
        </w:r>
      </w:hyperlink>
      <w:r w:rsidRPr="00332F54">
        <w:rPr>
          <w:rFonts w:cs="Arial"/>
          <w:lang w:val="pt-BR"/>
        </w:rPr>
        <w:t xml:space="preserve"> ou comentários gerais.  </w:t>
      </w:r>
      <w:r w:rsidRPr="00332F54">
        <w:rPr>
          <w:spacing w:val="1"/>
          <w:lang w:val="pt-BR"/>
        </w:rPr>
        <w:t>Se você fizer referência a algum requisito específico</w:t>
      </w:r>
      <w:r w:rsidRPr="00332F54">
        <w:rPr>
          <w:rFonts w:cs="Arial"/>
          <w:lang w:val="pt-BR"/>
        </w:rPr>
        <w:t xml:space="preserve">, por favor inclua o número do requisito </w:t>
      </w:r>
      <w:r w:rsidRPr="00332F54">
        <w:rPr>
          <w:spacing w:val="1"/>
          <w:lang w:val="pt-BR"/>
        </w:rPr>
        <w:t>sempre que possível</w:t>
      </w:r>
      <w:r w:rsidRPr="00332F54">
        <w:rPr>
          <w:rFonts w:cs="Arial"/>
          <w:lang w:val="pt-BR"/>
        </w:rPr>
        <w:t xml:space="preserve"> e seus comentários. </w:t>
      </w:r>
    </w:p>
    <w:tbl>
      <w:tblPr>
        <w:tblStyle w:val="TableGrid"/>
        <w:tblW w:w="9301" w:type="dxa"/>
        <w:tblLook w:val="01E0" w:firstRow="1" w:lastRow="1" w:firstColumn="1" w:lastColumn="1" w:noHBand="0" w:noVBand="0"/>
      </w:tblPr>
      <w:tblGrid>
        <w:gridCol w:w="2235"/>
        <w:gridCol w:w="7066"/>
      </w:tblGrid>
      <w:tr w:rsidR="007B52B6" w:rsidRPr="00332F54" w14:paraId="41BB2810" w14:textId="77777777" w:rsidTr="00290CF9">
        <w:trPr>
          <w:trHeight w:val="561"/>
        </w:trPr>
        <w:tc>
          <w:tcPr>
            <w:tcW w:w="2235" w:type="dxa"/>
          </w:tcPr>
          <w:p w14:paraId="3C1A4FC2" w14:textId="77777777" w:rsidR="007B52B6" w:rsidRPr="00332F54" w:rsidRDefault="007B52B6" w:rsidP="00290CF9">
            <w:pPr>
              <w:rPr>
                <w:rFonts w:eastAsia="Arial Unicode MS" w:cs="Arial"/>
                <w:lang w:val="pt-BR"/>
              </w:rPr>
            </w:pPr>
            <w:r w:rsidRPr="00332F54">
              <w:rPr>
                <w:rFonts w:eastAsia="Arial Unicode MS" w:cs="Arial"/>
                <w:lang w:val="pt-BR"/>
              </w:rPr>
              <w:t>Tema/número do requisito</w:t>
            </w:r>
          </w:p>
        </w:tc>
        <w:tc>
          <w:tcPr>
            <w:tcW w:w="7066" w:type="dxa"/>
          </w:tcPr>
          <w:p w14:paraId="5872A89B" w14:textId="77777777" w:rsidR="007B52B6" w:rsidRPr="00332F54" w:rsidRDefault="007B52B6" w:rsidP="00290CF9">
            <w:pPr>
              <w:rPr>
                <w:rFonts w:eastAsia="Arial Unicode MS" w:cs="Arial"/>
                <w:lang w:val="pt-BR"/>
              </w:rPr>
            </w:pPr>
            <w:r w:rsidRPr="00332F54">
              <w:rPr>
                <w:rFonts w:eastAsia="Arial Unicode MS" w:cs="Arial"/>
                <w:lang w:val="pt-BR"/>
              </w:rPr>
              <w:t>Comentários</w:t>
            </w:r>
          </w:p>
        </w:tc>
      </w:tr>
      <w:tr w:rsidR="007B52B6" w:rsidRPr="00332F54" w14:paraId="5F987A4F" w14:textId="77777777" w:rsidTr="00290CF9">
        <w:trPr>
          <w:trHeight w:val="576"/>
        </w:trPr>
        <w:tc>
          <w:tcPr>
            <w:tcW w:w="2235" w:type="dxa"/>
          </w:tcPr>
          <w:p w14:paraId="43FCBAEA" w14:textId="77777777" w:rsidR="007B52B6" w:rsidRPr="00332F54" w:rsidRDefault="007B52B6" w:rsidP="00290CF9">
            <w:pPr>
              <w:rPr>
                <w:rFonts w:cs="Arial"/>
                <w:b/>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tc>
        <w:tc>
          <w:tcPr>
            <w:tcW w:w="7066" w:type="dxa"/>
          </w:tcPr>
          <w:p w14:paraId="519B7953" w14:textId="77777777" w:rsidR="007B52B6" w:rsidRPr="00332F54" w:rsidRDefault="007B52B6" w:rsidP="00290CF9">
            <w:pPr>
              <w:rPr>
                <w:rFonts w:cs="Arial"/>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548A4895" w14:textId="77777777" w:rsidR="007B52B6" w:rsidRPr="00332F54" w:rsidRDefault="007B52B6" w:rsidP="00290CF9">
            <w:pPr>
              <w:rPr>
                <w:rFonts w:cs="Arial"/>
                <w:lang w:val="pt-BR"/>
              </w:rPr>
            </w:pPr>
          </w:p>
          <w:p w14:paraId="580F5764" w14:textId="77777777" w:rsidR="007B52B6" w:rsidRPr="00332F54" w:rsidRDefault="007B52B6" w:rsidP="00290CF9">
            <w:pPr>
              <w:spacing w:before="120" w:after="120" w:line="240" w:lineRule="auto"/>
              <w:rPr>
                <w:rFonts w:cs="Arial"/>
                <w:b/>
                <w:szCs w:val="20"/>
                <w:lang w:val="pt-BR"/>
              </w:rPr>
            </w:pPr>
          </w:p>
        </w:tc>
      </w:tr>
      <w:tr w:rsidR="007B52B6" w:rsidRPr="00332F54" w14:paraId="15D49A4B" w14:textId="77777777" w:rsidTr="00290CF9">
        <w:trPr>
          <w:trHeight w:val="576"/>
        </w:trPr>
        <w:tc>
          <w:tcPr>
            <w:tcW w:w="2235" w:type="dxa"/>
          </w:tcPr>
          <w:p w14:paraId="77990083" w14:textId="77777777" w:rsidR="007B52B6" w:rsidRPr="00332F54" w:rsidRDefault="007B52B6" w:rsidP="00290CF9">
            <w:pPr>
              <w:rPr>
                <w:rFonts w:cs="Arial"/>
                <w:b/>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tc>
        <w:tc>
          <w:tcPr>
            <w:tcW w:w="7066" w:type="dxa"/>
          </w:tcPr>
          <w:p w14:paraId="43B59D4C" w14:textId="77777777" w:rsidR="007B52B6" w:rsidRPr="00332F54" w:rsidRDefault="007B52B6" w:rsidP="00290CF9">
            <w:pPr>
              <w:rPr>
                <w:rFonts w:cs="Arial"/>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29604241" w14:textId="77777777" w:rsidR="007B52B6" w:rsidRPr="00332F54" w:rsidRDefault="007B52B6" w:rsidP="00290CF9">
            <w:pPr>
              <w:rPr>
                <w:rFonts w:cs="Arial"/>
                <w:lang w:val="pt-BR"/>
              </w:rPr>
            </w:pPr>
          </w:p>
          <w:p w14:paraId="6CDA82B0" w14:textId="77777777" w:rsidR="007B52B6" w:rsidRPr="00332F54" w:rsidRDefault="007B52B6" w:rsidP="00290CF9">
            <w:pPr>
              <w:spacing w:before="120" w:after="120" w:line="240" w:lineRule="auto"/>
              <w:rPr>
                <w:rFonts w:cs="Arial"/>
                <w:b/>
                <w:szCs w:val="20"/>
                <w:lang w:val="pt-BR"/>
              </w:rPr>
            </w:pPr>
          </w:p>
        </w:tc>
      </w:tr>
      <w:tr w:rsidR="007B52B6" w:rsidRPr="00332F54" w14:paraId="34468104" w14:textId="77777777" w:rsidTr="00290CF9">
        <w:trPr>
          <w:trHeight w:val="576"/>
        </w:trPr>
        <w:tc>
          <w:tcPr>
            <w:tcW w:w="2235" w:type="dxa"/>
          </w:tcPr>
          <w:p w14:paraId="182FE892" w14:textId="77777777" w:rsidR="007B52B6" w:rsidRPr="00332F54" w:rsidRDefault="007B52B6" w:rsidP="00290CF9">
            <w:pPr>
              <w:rPr>
                <w:rFonts w:cs="Arial"/>
                <w:b/>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tc>
        <w:tc>
          <w:tcPr>
            <w:tcW w:w="7066" w:type="dxa"/>
          </w:tcPr>
          <w:p w14:paraId="00F9DACC" w14:textId="77777777" w:rsidR="007B52B6" w:rsidRPr="00332F54" w:rsidRDefault="007B52B6" w:rsidP="00290CF9">
            <w:pPr>
              <w:rPr>
                <w:rFonts w:cs="Arial"/>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0C4B689A" w14:textId="77777777" w:rsidR="007B52B6" w:rsidRPr="00332F54" w:rsidRDefault="007B52B6" w:rsidP="00290CF9">
            <w:pPr>
              <w:rPr>
                <w:rFonts w:cs="Arial"/>
                <w:lang w:val="pt-BR"/>
              </w:rPr>
            </w:pPr>
          </w:p>
          <w:p w14:paraId="43F8A108" w14:textId="77777777" w:rsidR="007B52B6" w:rsidRPr="00332F54" w:rsidRDefault="007B52B6" w:rsidP="00290CF9">
            <w:pPr>
              <w:spacing w:before="120" w:after="120" w:line="240" w:lineRule="auto"/>
              <w:rPr>
                <w:rFonts w:cs="Arial"/>
                <w:b/>
                <w:szCs w:val="20"/>
                <w:lang w:val="pt-BR"/>
              </w:rPr>
            </w:pPr>
          </w:p>
        </w:tc>
      </w:tr>
      <w:tr w:rsidR="007B52B6" w:rsidRPr="00332F54" w14:paraId="3F6AB7EA" w14:textId="77777777" w:rsidTr="00290CF9">
        <w:trPr>
          <w:trHeight w:val="576"/>
        </w:trPr>
        <w:tc>
          <w:tcPr>
            <w:tcW w:w="2235" w:type="dxa"/>
          </w:tcPr>
          <w:p w14:paraId="0FD0552A" w14:textId="77777777" w:rsidR="007B52B6" w:rsidRPr="00332F54" w:rsidRDefault="007B52B6" w:rsidP="00290CF9">
            <w:pPr>
              <w:rPr>
                <w:rFonts w:cs="Arial"/>
                <w:b/>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tc>
        <w:tc>
          <w:tcPr>
            <w:tcW w:w="7066" w:type="dxa"/>
          </w:tcPr>
          <w:p w14:paraId="465FF683" w14:textId="77777777" w:rsidR="007B52B6" w:rsidRPr="00332F54" w:rsidRDefault="007B52B6" w:rsidP="00290CF9">
            <w:pPr>
              <w:rPr>
                <w:rFonts w:cs="Arial"/>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6A80D9A7" w14:textId="77777777" w:rsidR="007B52B6" w:rsidRPr="00332F54" w:rsidRDefault="007B52B6" w:rsidP="00290CF9">
            <w:pPr>
              <w:rPr>
                <w:rFonts w:cs="Arial"/>
                <w:lang w:val="pt-BR"/>
              </w:rPr>
            </w:pPr>
          </w:p>
          <w:p w14:paraId="6C2AC23E" w14:textId="77777777" w:rsidR="007B52B6" w:rsidRPr="00332F54" w:rsidRDefault="007B52B6" w:rsidP="00290CF9">
            <w:pPr>
              <w:spacing w:before="120" w:after="120" w:line="240" w:lineRule="auto"/>
              <w:rPr>
                <w:rFonts w:cs="Arial"/>
                <w:b/>
                <w:szCs w:val="20"/>
                <w:lang w:val="pt-BR"/>
              </w:rPr>
            </w:pPr>
          </w:p>
        </w:tc>
      </w:tr>
      <w:tr w:rsidR="007B52B6" w:rsidRPr="00332F54" w14:paraId="6C56CFFA" w14:textId="77777777" w:rsidTr="00290CF9">
        <w:trPr>
          <w:trHeight w:val="576"/>
        </w:trPr>
        <w:tc>
          <w:tcPr>
            <w:tcW w:w="2235" w:type="dxa"/>
          </w:tcPr>
          <w:p w14:paraId="7C1E5B5B" w14:textId="77777777" w:rsidR="007B52B6" w:rsidRPr="00332F54" w:rsidRDefault="007B52B6" w:rsidP="00290CF9">
            <w:pPr>
              <w:rPr>
                <w:rFonts w:cs="Arial"/>
                <w:b/>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tc>
        <w:tc>
          <w:tcPr>
            <w:tcW w:w="7066" w:type="dxa"/>
          </w:tcPr>
          <w:p w14:paraId="33A3999C" w14:textId="77777777" w:rsidR="007B52B6" w:rsidRPr="00332F54" w:rsidRDefault="007B52B6" w:rsidP="00290CF9">
            <w:pPr>
              <w:rPr>
                <w:rFonts w:cs="Arial"/>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2648D0B6" w14:textId="77777777" w:rsidR="007B52B6" w:rsidRPr="00332F54" w:rsidRDefault="007B52B6" w:rsidP="00290CF9">
            <w:pPr>
              <w:rPr>
                <w:rFonts w:cs="Arial"/>
                <w:lang w:val="pt-BR"/>
              </w:rPr>
            </w:pPr>
          </w:p>
          <w:p w14:paraId="527BA431" w14:textId="77777777" w:rsidR="007B52B6" w:rsidRPr="00332F54" w:rsidRDefault="007B52B6" w:rsidP="00290CF9">
            <w:pPr>
              <w:spacing w:before="120" w:after="120" w:line="240" w:lineRule="auto"/>
              <w:rPr>
                <w:rFonts w:cs="Arial"/>
                <w:b/>
                <w:szCs w:val="20"/>
                <w:lang w:val="pt-BR"/>
              </w:rPr>
            </w:pPr>
          </w:p>
        </w:tc>
      </w:tr>
      <w:tr w:rsidR="007B52B6" w:rsidRPr="00332F54" w14:paraId="636D6EEB" w14:textId="77777777" w:rsidTr="00290CF9">
        <w:trPr>
          <w:trHeight w:val="576"/>
        </w:trPr>
        <w:tc>
          <w:tcPr>
            <w:tcW w:w="2235" w:type="dxa"/>
          </w:tcPr>
          <w:p w14:paraId="5975A467" w14:textId="77777777" w:rsidR="007B52B6" w:rsidRPr="00332F54" w:rsidRDefault="007B52B6" w:rsidP="00290CF9">
            <w:pPr>
              <w:rPr>
                <w:rFonts w:cs="Arial"/>
                <w:b/>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tc>
        <w:tc>
          <w:tcPr>
            <w:tcW w:w="7066" w:type="dxa"/>
          </w:tcPr>
          <w:p w14:paraId="1130E38E" w14:textId="77777777" w:rsidR="007B52B6" w:rsidRPr="00332F54" w:rsidRDefault="007B52B6" w:rsidP="00290CF9">
            <w:pPr>
              <w:rPr>
                <w:rFonts w:cs="Arial"/>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1B9673CA" w14:textId="77777777" w:rsidR="007B52B6" w:rsidRPr="00332F54" w:rsidRDefault="007B52B6" w:rsidP="00290CF9">
            <w:pPr>
              <w:rPr>
                <w:rFonts w:cs="Arial"/>
                <w:lang w:val="pt-BR"/>
              </w:rPr>
            </w:pPr>
          </w:p>
          <w:p w14:paraId="75E4BE82" w14:textId="77777777" w:rsidR="007B52B6" w:rsidRPr="00332F54" w:rsidRDefault="007B52B6" w:rsidP="00290CF9">
            <w:pPr>
              <w:spacing w:before="120" w:after="120" w:line="240" w:lineRule="auto"/>
              <w:rPr>
                <w:rFonts w:cs="Arial"/>
                <w:b/>
                <w:szCs w:val="20"/>
                <w:lang w:val="pt-BR"/>
              </w:rPr>
            </w:pPr>
          </w:p>
        </w:tc>
      </w:tr>
      <w:tr w:rsidR="007B52B6" w:rsidRPr="00332F54" w14:paraId="3D6FD5E2" w14:textId="77777777" w:rsidTr="00290CF9">
        <w:trPr>
          <w:trHeight w:val="576"/>
        </w:trPr>
        <w:tc>
          <w:tcPr>
            <w:tcW w:w="2235" w:type="dxa"/>
          </w:tcPr>
          <w:p w14:paraId="78452A93" w14:textId="77777777" w:rsidR="007B52B6" w:rsidRPr="00332F54" w:rsidRDefault="007B52B6" w:rsidP="00290CF9">
            <w:pPr>
              <w:rPr>
                <w:rFonts w:cs="Arial"/>
                <w:b/>
                <w:lang w:val="pt-BR"/>
              </w:rPr>
            </w:pPr>
            <w:r w:rsidRPr="00332F54">
              <w:rPr>
                <w:rFonts w:cs="Arial"/>
                <w:lang w:val="pt-BR"/>
              </w:rPr>
              <w:lastRenderedPageBreak/>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tc>
        <w:tc>
          <w:tcPr>
            <w:tcW w:w="7066" w:type="dxa"/>
          </w:tcPr>
          <w:p w14:paraId="107F3740" w14:textId="77777777" w:rsidR="007B52B6" w:rsidRPr="00332F54" w:rsidRDefault="007B52B6" w:rsidP="00290CF9">
            <w:pPr>
              <w:rPr>
                <w:rFonts w:cs="Arial"/>
                <w:lang w:val="pt-BR"/>
              </w:rPr>
            </w:pPr>
            <w:r w:rsidRPr="00332F54">
              <w:rPr>
                <w:rFonts w:cs="Arial"/>
                <w:lang w:val="pt-BR"/>
              </w:rPr>
              <w:fldChar w:fldCharType="begin">
                <w:ffData>
                  <w:name w:val=""/>
                  <w:enabled/>
                  <w:calcOnExit w:val="0"/>
                  <w:textInput/>
                </w:ffData>
              </w:fldChar>
            </w:r>
            <w:r w:rsidRPr="00332F54">
              <w:rPr>
                <w:rFonts w:cs="Arial"/>
                <w:lang w:val="pt-BR"/>
              </w:rPr>
              <w:instrText xml:space="preserve"> FORMTEXT </w:instrText>
            </w:r>
            <w:r w:rsidRPr="00332F54">
              <w:rPr>
                <w:rFonts w:cs="Arial"/>
                <w:lang w:val="pt-BR"/>
              </w:rPr>
            </w:r>
            <w:r w:rsidRPr="00332F54">
              <w:rPr>
                <w:rFonts w:cs="Arial"/>
                <w:lang w:val="pt-BR"/>
              </w:rPr>
              <w:fldChar w:fldCharType="separate"/>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noProof/>
                <w:lang w:val="pt-BR"/>
              </w:rPr>
              <w:t> </w:t>
            </w:r>
            <w:r w:rsidRPr="00332F54">
              <w:rPr>
                <w:rFonts w:cs="Arial"/>
                <w:lang w:val="pt-BR"/>
              </w:rPr>
              <w:fldChar w:fldCharType="end"/>
            </w:r>
          </w:p>
          <w:p w14:paraId="7B7750D0" w14:textId="77777777" w:rsidR="007B52B6" w:rsidRPr="00332F54" w:rsidRDefault="007B52B6" w:rsidP="00290CF9">
            <w:pPr>
              <w:rPr>
                <w:rFonts w:cs="Arial"/>
                <w:lang w:val="pt-BR"/>
              </w:rPr>
            </w:pPr>
          </w:p>
          <w:p w14:paraId="2B642F1B" w14:textId="77777777" w:rsidR="007B52B6" w:rsidRPr="00332F54" w:rsidRDefault="007B52B6" w:rsidP="00290CF9">
            <w:pPr>
              <w:spacing w:before="120" w:after="120" w:line="240" w:lineRule="auto"/>
              <w:rPr>
                <w:rFonts w:cs="Arial"/>
                <w:b/>
                <w:szCs w:val="20"/>
                <w:lang w:val="pt-BR"/>
              </w:rPr>
            </w:pPr>
          </w:p>
        </w:tc>
      </w:tr>
    </w:tbl>
    <w:p w14:paraId="066D05FD" w14:textId="77777777" w:rsidR="007B52B6" w:rsidRPr="00332F54" w:rsidRDefault="007B52B6" w:rsidP="007B52B6">
      <w:pPr>
        <w:rPr>
          <w:rFonts w:cs="Arial"/>
          <w:lang w:val="pt-BR"/>
        </w:rPr>
      </w:pPr>
    </w:p>
    <w:p w14:paraId="0A404E92" w14:textId="6095CA4C" w:rsidR="00213507" w:rsidRDefault="007B52B6" w:rsidP="007B52B6">
      <w:pPr>
        <w:rPr>
          <w:rStyle w:val="Hyperlink"/>
          <w:rFonts w:cs="Arial"/>
          <w:lang w:val="pt-BR"/>
        </w:rPr>
      </w:pPr>
      <w:r w:rsidRPr="00332F54">
        <w:rPr>
          <w:rFonts w:cs="Arial"/>
          <w:lang w:val="pt-BR"/>
        </w:rPr>
        <w:t xml:space="preserve">Se precisar </w:t>
      </w:r>
      <w:r>
        <w:rPr>
          <w:rFonts w:cs="Arial"/>
          <w:lang w:val="pt-BR"/>
        </w:rPr>
        <w:t xml:space="preserve">de </w:t>
      </w:r>
      <w:r w:rsidRPr="00332F54">
        <w:rPr>
          <w:rFonts w:cs="Arial"/>
          <w:lang w:val="pt-BR"/>
        </w:rPr>
        <w:t xml:space="preserve">mais informações antes de comentar este documento, não hesite em entrar em contato com Ernesto González através do e-mail: </w:t>
      </w:r>
      <w:hyperlink r:id="rId18" w:history="1">
        <w:r w:rsidRPr="00332F54">
          <w:rPr>
            <w:rStyle w:val="Hyperlink"/>
            <w:rFonts w:cs="Arial"/>
            <w:lang w:val="pt-BR"/>
          </w:rPr>
          <w:t>e.gonzalez@fairtrade.net</w:t>
        </w:r>
      </w:hyperlink>
    </w:p>
    <w:p w14:paraId="2CBEAAD0" w14:textId="29ABB14D" w:rsidR="008E0668" w:rsidRDefault="00213507" w:rsidP="00B64E80">
      <w:pPr>
        <w:spacing w:after="0" w:line="240" w:lineRule="auto"/>
        <w:jc w:val="left"/>
        <w:rPr>
          <w:rStyle w:val="Hyperlink"/>
          <w:rFonts w:cs="Arial"/>
          <w:lang w:val="pt-BR"/>
        </w:rPr>
      </w:pPr>
      <w:r>
        <w:rPr>
          <w:rStyle w:val="Hyperlink"/>
          <w:rFonts w:cs="Arial"/>
          <w:lang w:val="pt-BR"/>
        </w:rPr>
        <w:br w:type="page"/>
      </w:r>
    </w:p>
    <w:p w14:paraId="15A02201" w14:textId="77777777" w:rsidR="008E0668" w:rsidRDefault="008E0668" w:rsidP="00B64E80">
      <w:pPr>
        <w:spacing w:after="0" w:line="240" w:lineRule="auto"/>
        <w:jc w:val="left"/>
        <w:rPr>
          <w:rStyle w:val="Hyperlink"/>
          <w:rFonts w:cs="Arial"/>
          <w:lang w:val="pt-BR"/>
        </w:rPr>
      </w:pPr>
    </w:p>
    <w:p w14:paraId="1550CDE2" w14:textId="77777777" w:rsidR="00213507" w:rsidRPr="00332F54" w:rsidRDefault="00213507" w:rsidP="00213507">
      <w:pPr>
        <w:pStyle w:val="Annex"/>
        <w:numPr>
          <w:ilvl w:val="0"/>
          <w:numId w:val="28"/>
        </w:numPr>
        <w:tabs>
          <w:tab w:val="num" w:pos="0"/>
          <w:tab w:val="num" w:pos="502"/>
        </w:tabs>
        <w:ind w:left="0" w:firstLine="0"/>
        <w:rPr>
          <w:rFonts w:cs="Arial"/>
          <w:color w:val="00B9E4"/>
          <w:lang w:val="pt-BR"/>
        </w:rPr>
      </w:pPr>
      <w:bookmarkStart w:id="17" w:name="_Toc143679075"/>
      <w:r w:rsidRPr="00332F54">
        <w:rPr>
          <w:rFonts w:cs="Arial"/>
          <w:color w:val="00B9E4"/>
          <w:lang w:val="pt-BR"/>
        </w:rPr>
        <w:t>: Resumo da legislação sobre produtos livres de desmatamento Agosto 2023</w:t>
      </w:r>
      <w:bookmarkEnd w:id="17"/>
    </w:p>
    <w:p w14:paraId="57F70FF9" w14:textId="77777777" w:rsidR="00213507" w:rsidRPr="00332F54" w:rsidRDefault="001472B3" w:rsidP="00213507">
      <w:pPr>
        <w:rPr>
          <w:rFonts w:cs="Arial"/>
          <w:lang w:val="pt-BR"/>
        </w:rPr>
      </w:pPr>
      <w:hyperlink r:id="rId19" w:history="1">
        <w:r w:rsidR="00213507" w:rsidRPr="00332F54">
          <w:rPr>
            <w:rStyle w:val="Hyperlink"/>
            <w:rFonts w:cs="Arial"/>
            <w:lang w:val="pt-BR"/>
          </w:rPr>
          <w:t>Regulamento sobre produtos livres de desmatamento</w:t>
        </w:r>
      </w:hyperlink>
      <w:r w:rsidR="00213507" w:rsidRPr="00332F54">
        <w:rPr>
          <w:rStyle w:val="Hyperlink"/>
          <w:rFonts w:cs="Arial"/>
          <w:lang w:val="pt-BR"/>
        </w:rPr>
        <w:t xml:space="preserve"> na União Europeia</w:t>
      </w:r>
    </w:p>
    <w:p w14:paraId="3C2C9820" w14:textId="77777777" w:rsidR="00213507" w:rsidRPr="00332F54" w:rsidRDefault="00056F64" w:rsidP="00213507">
      <w:pPr>
        <w:rPr>
          <w:rFonts w:cs="Arial"/>
          <w:lang w:val="pt-BR"/>
        </w:rPr>
      </w:pPr>
      <w:hyperlink r:id="rId20" w:history="1">
        <w:r w:rsidR="00213507" w:rsidRPr="00332F54">
          <w:rPr>
            <w:rStyle w:val="Hyperlink"/>
            <w:rFonts w:cs="Arial"/>
            <w:lang w:val="pt-BR"/>
          </w:rPr>
          <w:t>FOREST Act</w:t>
        </w:r>
      </w:hyperlink>
      <w:r w:rsidR="00213507" w:rsidRPr="00332F54">
        <w:rPr>
          <w:rFonts w:cs="Arial"/>
          <w:lang w:val="pt-BR"/>
        </w:rPr>
        <w:t xml:space="preserve"> nos Estados Unidos</w:t>
      </w:r>
    </w:p>
    <w:p w14:paraId="15D4E735" w14:textId="77777777" w:rsidR="00213507" w:rsidRPr="007B52B6" w:rsidRDefault="00056F64" w:rsidP="00213507">
      <w:pPr>
        <w:rPr>
          <w:rFonts w:cs="Arial"/>
          <w:lang w:val="pt-BR"/>
        </w:rPr>
      </w:pPr>
      <w:hyperlink r:id="rId21" w:history="1">
        <w:r w:rsidR="00213507" w:rsidRPr="00332F54">
          <w:rPr>
            <w:rStyle w:val="Hyperlink"/>
            <w:rFonts w:cs="Arial"/>
            <w:lang w:val="pt-BR"/>
          </w:rPr>
          <w:t>Environmental Act</w:t>
        </w:r>
      </w:hyperlink>
      <w:r w:rsidR="00213507" w:rsidRPr="00332F54">
        <w:rPr>
          <w:rFonts w:cs="Arial"/>
          <w:lang w:val="pt-BR"/>
        </w:rPr>
        <w:t xml:space="preserve"> no Reino Unid</w:t>
      </w:r>
      <w:r w:rsidR="00213507">
        <w:rPr>
          <w:rFonts w:cs="Arial"/>
          <w:lang w:val="pt-BR"/>
        </w:rPr>
        <w:t>o</w:t>
      </w:r>
    </w:p>
    <w:p w14:paraId="53989AA5" w14:textId="77777777" w:rsidR="00213507" w:rsidRDefault="00213507" w:rsidP="007B52B6">
      <w:pPr>
        <w:rPr>
          <w:rStyle w:val="Hyperlink"/>
          <w:rFonts w:cs="Arial"/>
          <w:lang w:val="pt-BR"/>
        </w:rPr>
      </w:pPr>
    </w:p>
    <w:p w14:paraId="4192D3E2" w14:textId="77777777" w:rsidR="00213507" w:rsidRDefault="00213507" w:rsidP="007B52B6">
      <w:pPr>
        <w:rPr>
          <w:rStyle w:val="Hyperlink"/>
          <w:rFonts w:cs="Arial"/>
          <w:lang w:val="pt-BR"/>
        </w:rPr>
      </w:pPr>
    </w:p>
    <w:p w14:paraId="3AACA65A" w14:textId="77777777" w:rsidR="00213507" w:rsidRDefault="00213507" w:rsidP="007B52B6">
      <w:pPr>
        <w:rPr>
          <w:rStyle w:val="Hyperlink"/>
          <w:rFonts w:cs="Arial"/>
          <w:lang w:val="pt-BR"/>
        </w:rPr>
      </w:pPr>
    </w:p>
    <w:p w14:paraId="3C7965A0" w14:textId="77777777" w:rsidR="00213507" w:rsidRDefault="00213507" w:rsidP="007B52B6">
      <w:pPr>
        <w:rPr>
          <w:rStyle w:val="Hyperlink"/>
          <w:rFonts w:cs="Arial"/>
          <w:lang w:val="pt-BR"/>
        </w:rPr>
      </w:pPr>
    </w:p>
    <w:p w14:paraId="6535E45B" w14:textId="77777777" w:rsidR="00213507" w:rsidRDefault="00213507" w:rsidP="007B52B6">
      <w:pPr>
        <w:rPr>
          <w:rStyle w:val="Hyperlink"/>
          <w:rFonts w:cs="Arial"/>
          <w:lang w:val="pt-BR"/>
        </w:rPr>
      </w:pPr>
    </w:p>
    <w:p w14:paraId="43720455" w14:textId="77777777" w:rsidR="00213507" w:rsidRDefault="00213507" w:rsidP="007B52B6">
      <w:pPr>
        <w:rPr>
          <w:rStyle w:val="Hyperlink"/>
          <w:rFonts w:cs="Arial"/>
          <w:lang w:val="pt-BR"/>
        </w:rPr>
      </w:pPr>
    </w:p>
    <w:p w14:paraId="5D7EA306" w14:textId="77777777" w:rsidR="00213507" w:rsidRDefault="00213507" w:rsidP="007B52B6">
      <w:pPr>
        <w:rPr>
          <w:rStyle w:val="Hyperlink"/>
          <w:rFonts w:cs="Arial"/>
          <w:lang w:val="pt-BR"/>
        </w:rPr>
      </w:pPr>
    </w:p>
    <w:p w14:paraId="7DD2A6AA" w14:textId="77777777" w:rsidR="00213507" w:rsidRDefault="00213507" w:rsidP="007B52B6">
      <w:pPr>
        <w:rPr>
          <w:rStyle w:val="Hyperlink"/>
          <w:rFonts w:cs="Arial"/>
          <w:lang w:val="pt-BR"/>
        </w:rPr>
      </w:pPr>
    </w:p>
    <w:p w14:paraId="295D8EA9" w14:textId="54CBEC49" w:rsidR="00635DFD" w:rsidRPr="007B52B6" w:rsidRDefault="00635DFD" w:rsidP="007B52B6">
      <w:pPr>
        <w:pStyle w:val="Heading1"/>
        <w:rPr>
          <w:rFonts w:cs="Arial"/>
        </w:rPr>
      </w:pPr>
    </w:p>
    <w:sectPr w:rsidR="00635DFD" w:rsidRPr="007B52B6" w:rsidSect="007B52B6">
      <w:headerReference w:type="default" r:id="rId22"/>
      <w:footerReference w:type="default" r:id="rId23"/>
      <w:pgSz w:w="11909" w:h="16834" w:code="9"/>
      <w:pgMar w:top="188" w:right="1136"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0EDF" w14:textId="77777777" w:rsidR="00C7783E" w:rsidRDefault="00C7783E">
      <w:pPr>
        <w:spacing w:after="0" w:line="240" w:lineRule="auto"/>
      </w:pPr>
      <w:r>
        <w:separator/>
      </w:r>
    </w:p>
  </w:endnote>
  <w:endnote w:type="continuationSeparator" w:id="0">
    <w:p w14:paraId="11B4EE80" w14:textId="77777777" w:rsidR="00C7783E" w:rsidRDefault="00C7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rlito">
    <w:altName w:val="Calibri"/>
    <w:charset w:val="01"/>
    <w:family w:val="swiss"/>
    <w:pitch w:val="variable"/>
  </w:font>
  <w:font w:name="DejaVu Sans">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76041"/>
      <w:docPartObj>
        <w:docPartGallery w:val="Page Numbers (Bottom of Page)"/>
        <w:docPartUnique/>
      </w:docPartObj>
    </w:sdtPr>
    <w:sdtEndPr/>
    <w:sdtContent>
      <w:p w14:paraId="203D0A9A" w14:textId="77777777" w:rsidR="00635DFD" w:rsidRDefault="007E3DD8">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22</w:t>
        </w:r>
        <w:r>
          <w:rPr>
            <w:sz w:val="18"/>
            <w:szCs w:val="18"/>
          </w:rPr>
          <w:fldChar w:fldCharType="end"/>
        </w:r>
      </w:p>
    </w:sdtContent>
  </w:sdt>
  <w:p w14:paraId="05109DDE" w14:textId="77777777" w:rsidR="00B64E80" w:rsidRDefault="00B64E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373D" w14:textId="77777777" w:rsidR="00C7783E" w:rsidRDefault="00C7783E">
      <w:pPr>
        <w:rPr>
          <w:sz w:val="12"/>
        </w:rPr>
      </w:pPr>
      <w:r>
        <w:separator/>
      </w:r>
    </w:p>
  </w:footnote>
  <w:footnote w:type="continuationSeparator" w:id="0">
    <w:p w14:paraId="19264CE2" w14:textId="77777777" w:rsidR="00C7783E" w:rsidRDefault="00C7783E">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D902" w14:textId="5B402020" w:rsidR="00B64E80" w:rsidRDefault="007E3DD8" w:rsidP="00213507">
    <w:pPr>
      <w:pStyle w:val="Header"/>
    </w:pPr>
    <w:r>
      <w:rPr>
        <w:noProof/>
      </w:rPr>
      <w:drawing>
        <wp:inline distT="0" distB="0" distL="0" distR="0" wp14:anchorId="1D3D59BB" wp14:editId="55A82988">
          <wp:extent cx="733425" cy="895350"/>
          <wp:effectExtent l="0" t="0" r="0" b="0"/>
          <wp:docPr id="3" name="Picture 3"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BM_INT_VERT_MONO_POS"/>
                  <pic:cNvPicPr>
                    <a:picLocks noChangeAspect="1" noChangeArrowheads="1"/>
                  </pic:cNvPicPr>
                </pic:nvPicPr>
                <pic:blipFill>
                  <a:blip r:embed="rId1"/>
                  <a:srcRect t="-2141"/>
                  <a:stretch>
                    <a:fillRect/>
                  </a:stretch>
                </pic:blipFill>
                <pic:spPr bwMode="auto">
                  <a:xfrm>
                    <a:off x="0" y="0"/>
                    <a:ext cx="73342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547"/>
    <w:multiLevelType w:val="hybridMultilevel"/>
    <w:tmpl w:val="576ADDD6"/>
    <w:lvl w:ilvl="0" w:tplc="FF924DB8">
      <w:numFmt w:val="bullet"/>
      <w:lvlText w:val="•"/>
      <w:lvlJc w:val="left"/>
      <w:pPr>
        <w:ind w:left="284" w:hanging="360"/>
      </w:pPr>
      <w:rPr>
        <w:rFonts w:ascii="Arial" w:eastAsiaTheme="minorHAnsi" w:hAnsi="Arial" w:cs="Arial" w:hint="default"/>
      </w:rPr>
    </w:lvl>
    <w:lvl w:ilvl="1" w:tplc="04070003" w:tentative="1">
      <w:start w:val="1"/>
      <w:numFmt w:val="bullet"/>
      <w:lvlText w:val="o"/>
      <w:lvlJc w:val="left"/>
      <w:pPr>
        <w:ind w:left="1004" w:hanging="360"/>
      </w:pPr>
      <w:rPr>
        <w:rFonts w:ascii="Courier New" w:hAnsi="Courier New" w:cs="Courier New" w:hint="default"/>
      </w:rPr>
    </w:lvl>
    <w:lvl w:ilvl="2" w:tplc="04070005" w:tentative="1">
      <w:start w:val="1"/>
      <w:numFmt w:val="bullet"/>
      <w:lvlText w:val=""/>
      <w:lvlJc w:val="left"/>
      <w:pPr>
        <w:ind w:left="1724" w:hanging="360"/>
      </w:pPr>
      <w:rPr>
        <w:rFonts w:ascii="Wingdings" w:hAnsi="Wingdings" w:hint="default"/>
      </w:rPr>
    </w:lvl>
    <w:lvl w:ilvl="3" w:tplc="04070001" w:tentative="1">
      <w:start w:val="1"/>
      <w:numFmt w:val="bullet"/>
      <w:lvlText w:val=""/>
      <w:lvlJc w:val="left"/>
      <w:pPr>
        <w:ind w:left="2444" w:hanging="360"/>
      </w:pPr>
      <w:rPr>
        <w:rFonts w:ascii="Symbol" w:hAnsi="Symbol" w:hint="default"/>
      </w:rPr>
    </w:lvl>
    <w:lvl w:ilvl="4" w:tplc="04070003" w:tentative="1">
      <w:start w:val="1"/>
      <w:numFmt w:val="bullet"/>
      <w:lvlText w:val="o"/>
      <w:lvlJc w:val="left"/>
      <w:pPr>
        <w:ind w:left="3164" w:hanging="360"/>
      </w:pPr>
      <w:rPr>
        <w:rFonts w:ascii="Courier New" w:hAnsi="Courier New" w:cs="Courier New" w:hint="default"/>
      </w:rPr>
    </w:lvl>
    <w:lvl w:ilvl="5" w:tplc="04070005" w:tentative="1">
      <w:start w:val="1"/>
      <w:numFmt w:val="bullet"/>
      <w:lvlText w:val=""/>
      <w:lvlJc w:val="left"/>
      <w:pPr>
        <w:ind w:left="3884" w:hanging="360"/>
      </w:pPr>
      <w:rPr>
        <w:rFonts w:ascii="Wingdings" w:hAnsi="Wingdings" w:hint="default"/>
      </w:rPr>
    </w:lvl>
    <w:lvl w:ilvl="6" w:tplc="04070001" w:tentative="1">
      <w:start w:val="1"/>
      <w:numFmt w:val="bullet"/>
      <w:lvlText w:val=""/>
      <w:lvlJc w:val="left"/>
      <w:pPr>
        <w:ind w:left="4604" w:hanging="360"/>
      </w:pPr>
      <w:rPr>
        <w:rFonts w:ascii="Symbol" w:hAnsi="Symbol" w:hint="default"/>
      </w:rPr>
    </w:lvl>
    <w:lvl w:ilvl="7" w:tplc="04070003" w:tentative="1">
      <w:start w:val="1"/>
      <w:numFmt w:val="bullet"/>
      <w:lvlText w:val="o"/>
      <w:lvlJc w:val="left"/>
      <w:pPr>
        <w:ind w:left="5324" w:hanging="360"/>
      </w:pPr>
      <w:rPr>
        <w:rFonts w:ascii="Courier New" w:hAnsi="Courier New" w:cs="Courier New" w:hint="default"/>
      </w:rPr>
    </w:lvl>
    <w:lvl w:ilvl="8" w:tplc="04070005" w:tentative="1">
      <w:start w:val="1"/>
      <w:numFmt w:val="bullet"/>
      <w:lvlText w:val=""/>
      <w:lvlJc w:val="left"/>
      <w:pPr>
        <w:ind w:left="6044" w:hanging="360"/>
      </w:pPr>
      <w:rPr>
        <w:rFonts w:ascii="Wingdings" w:hAnsi="Wingdings" w:hint="default"/>
      </w:rPr>
    </w:lvl>
  </w:abstractNum>
  <w:abstractNum w:abstractNumId="1" w15:restartNumberingAfterBreak="0">
    <w:nsid w:val="02C57EA5"/>
    <w:multiLevelType w:val="hybridMultilevel"/>
    <w:tmpl w:val="8D321E0E"/>
    <w:lvl w:ilvl="0" w:tplc="45C05FD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C5818"/>
    <w:multiLevelType w:val="multilevel"/>
    <w:tmpl w:val="B14A0952"/>
    <w:lvl w:ilvl="0">
      <w:numFmt w:val="decimal"/>
      <w:lvlText w:val="Tema %1."/>
      <w:lvlJc w:val="left"/>
      <w:pPr>
        <w:ind w:left="2203" w:hanging="360"/>
      </w:pPr>
      <w:rPr>
        <w:rFonts w:hint="default"/>
        <w:color w:val="00B9E4"/>
      </w:rPr>
    </w:lvl>
    <w:lvl w:ilvl="1">
      <w:numFmt w:val="decimal"/>
      <w:lvlText w:val="P.0.%2"/>
      <w:lvlJc w:val="left"/>
      <w:pPr>
        <w:ind w:left="284" w:firstLine="0"/>
      </w:pPr>
      <w:rPr>
        <w:rFonts w:hint="default"/>
        <w:b/>
        <w:bCs/>
        <w:color w:val="00B9E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8200BB"/>
    <w:multiLevelType w:val="hybridMultilevel"/>
    <w:tmpl w:val="8FB48CA0"/>
    <w:lvl w:ilvl="0" w:tplc="45C05FD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615A1"/>
    <w:multiLevelType w:val="hybridMultilevel"/>
    <w:tmpl w:val="DD4C6A54"/>
    <w:lvl w:ilvl="0" w:tplc="DBFAC2E0">
      <w:start w:val="1"/>
      <w:numFmt w:val="decimal"/>
      <w:lvlText w:val="P.1.%1"/>
      <w:lvlJc w:val="left"/>
      <w:pPr>
        <w:ind w:left="0" w:firstLine="0"/>
      </w:pPr>
      <w:rPr>
        <w:rFonts w:hint="default"/>
        <w:b/>
        <w:bCs/>
        <w:color w:val="00B9E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355BF"/>
    <w:multiLevelType w:val="multilevel"/>
    <w:tmpl w:val="7DE66D88"/>
    <w:lvl w:ilvl="0">
      <w:start w:val="1"/>
      <w:numFmt w:val="decimal"/>
      <w:lvlText w:val="%1"/>
      <w:lvlJc w:val="left"/>
      <w:pPr>
        <w:tabs>
          <w:tab w:val="num" w:pos="0"/>
        </w:tabs>
        <w:ind w:left="432" w:hanging="432"/>
      </w:pPr>
    </w:lvl>
    <w:lvl w:ilvl="1">
      <w:numFmt w:val="decimal"/>
      <w:lvlText w:val="Topic %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6" w15:restartNumberingAfterBreak="0">
    <w:nsid w:val="22CC2F4F"/>
    <w:multiLevelType w:val="multilevel"/>
    <w:tmpl w:val="0C544348"/>
    <w:lvl w:ilvl="0">
      <w:numFmt w:val="decimal"/>
      <w:pStyle w:val="Heading2"/>
      <w:lvlText w:val="Topic %1."/>
      <w:lvlJc w:val="left"/>
      <w:pPr>
        <w:tabs>
          <w:tab w:val="num" w:pos="349"/>
        </w:tabs>
        <w:ind w:left="1069" w:hanging="360"/>
      </w:pPr>
      <w:rPr>
        <w:rFonts w:hint="default"/>
        <w:color w:val="00B9E4"/>
        <w:sz w:val="28"/>
        <w:szCs w:val="22"/>
      </w:rPr>
    </w:lvl>
    <w:lvl w:ilvl="1">
      <w:start w:val="1"/>
      <w:numFmt w:val="decimal"/>
      <w:pStyle w:val="Question"/>
      <w:suff w:val="space"/>
      <w:lvlText w:val="Q.%1.%2."/>
      <w:lvlJc w:val="left"/>
      <w:pPr>
        <w:ind w:left="0" w:firstLine="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2C57387E"/>
    <w:multiLevelType w:val="hybridMultilevel"/>
    <w:tmpl w:val="ED44D1C2"/>
    <w:lvl w:ilvl="0" w:tplc="45C05FD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849CA"/>
    <w:multiLevelType w:val="hybridMultilevel"/>
    <w:tmpl w:val="3A62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97669"/>
    <w:multiLevelType w:val="multilevel"/>
    <w:tmpl w:val="D08ACDF8"/>
    <w:lvl w:ilvl="0">
      <w:start w:val="3"/>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19B0905"/>
    <w:multiLevelType w:val="multilevel"/>
    <w:tmpl w:val="5C965D08"/>
    <w:lvl w:ilvl="0">
      <w:start w:val="1"/>
      <w:numFmt w:val="decimal"/>
      <w:pStyle w:val="Annex"/>
      <w:lvlText w:val="Annex %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25C025F"/>
    <w:multiLevelType w:val="hybridMultilevel"/>
    <w:tmpl w:val="846CA55A"/>
    <w:lvl w:ilvl="0" w:tplc="FCA8499C">
      <w:start w:val="1"/>
      <w:numFmt w:val="decimal"/>
      <w:lvlText w:val="Anexo %1."/>
      <w:lvlJc w:val="left"/>
      <w:pPr>
        <w:ind w:left="360" w:hanging="360"/>
      </w:pPr>
      <w:rPr>
        <w:rFonts w:hint="default"/>
        <w:color w:val="00B9E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05015"/>
    <w:multiLevelType w:val="multilevel"/>
    <w:tmpl w:val="F83844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88C780F"/>
    <w:multiLevelType w:val="hybridMultilevel"/>
    <w:tmpl w:val="7974D892"/>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1757D"/>
    <w:multiLevelType w:val="hybridMultilevel"/>
    <w:tmpl w:val="EBEECA3A"/>
    <w:lvl w:ilvl="0" w:tplc="0030817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BE1E8E"/>
    <w:multiLevelType w:val="multilevel"/>
    <w:tmpl w:val="BD5C0A7A"/>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5D227FF"/>
    <w:multiLevelType w:val="hybridMultilevel"/>
    <w:tmpl w:val="3EF246FA"/>
    <w:lvl w:ilvl="0" w:tplc="48903ECC">
      <w:start w:val="1"/>
      <w:numFmt w:val="bullet"/>
      <w:lvlText w:val=""/>
      <w:lvlJc w:val="left"/>
      <w:pPr>
        <w:ind w:left="720" w:hanging="360"/>
      </w:pPr>
      <w:rPr>
        <w:rFonts w:ascii="Symbol" w:hAnsi="Symbol" w:hint="default"/>
        <w:color w:val="00B9E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55285"/>
    <w:multiLevelType w:val="multilevel"/>
    <w:tmpl w:val="FAF2C7B6"/>
    <w:lvl w:ilvl="0">
      <w:start w:val="1"/>
      <w:numFmt w:val="bullet"/>
      <w:lvlText w:val="-"/>
      <w:lvlJc w:val="left"/>
      <w:pPr>
        <w:tabs>
          <w:tab w:val="num" w:pos="0"/>
        </w:tabs>
        <w:ind w:left="2136" w:hanging="360"/>
      </w:pPr>
      <w:rPr>
        <w:rFonts w:ascii="Times New Roman" w:hAnsi="Times New Roman" w:cs="Times New Roman"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18" w15:restartNumberingAfterBreak="0">
    <w:nsid w:val="5D210B87"/>
    <w:multiLevelType w:val="multilevel"/>
    <w:tmpl w:val="E7206E3A"/>
    <w:lvl w:ilvl="0">
      <w:start w:val="1"/>
      <w:numFmt w:val="decimal"/>
      <w:pStyle w:val="StyleHeading6Left0Hanging025"/>
      <w:lvlText w:val="%1."/>
      <w:lvlJc w:val="left"/>
      <w:pPr>
        <w:tabs>
          <w:tab w:val="num" w:pos="502"/>
        </w:tabs>
        <w:ind w:left="502"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D869DA"/>
    <w:multiLevelType w:val="multilevel"/>
    <w:tmpl w:val="4E103EB8"/>
    <w:lvl w:ilvl="0">
      <w:start w:val="1"/>
      <w:numFmt w:val="bullet"/>
      <w:lvlText w:val="-"/>
      <w:lvlJc w:val="left"/>
      <w:pPr>
        <w:tabs>
          <w:tab w:val="num" w:pos="0"/>
        </w:tabs>
        <w:ind w:left="2136" w:hanging="360"/>
      </w:pPr>
      <w:rPr>
        <w:rFonts w:ascii="Times New Roman" w:hAnsi="Times New Roman" w:cs="Times New Roman"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20" w15:restartNumberingAfterBreak="0">
    <w:nsid w:val="5EA65B6C"/>
    <w:multiLevelType w:val="hybridMultilevel"/>
    <w:tmpl w:val="04D01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491E3F"/>
    <w:multiLevelType w:val="hybridMultilevel"/>
    <w:tmpl w:val="2070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349B5"/>
    <w:multiLevelType w:val="multilevel"/>
    <w:tmpl w:val="AC943F94"/>
    <w:lvl w:ilvl="0">
      <w:numFmt w:val="decimal"/>
      <w:lvlText w:val="Tema %1."/>
      <w:lvlJc w:val="left"/>
      <w:pPr>
        <w:ind w:left="2203" w:hanging="360"/>
      </w:pPr>
      <w:rPr>
        <w:rFonts w:hint="default"/>
        <w:color w:val="00B9E4"/>
      </w:rPr>
    </w:lvl>
    <w:lvl w:ilvl="1">
      <w:start w:val="1"/>
      <w:numFmt w:val="decimal"/>
      <w:lvlText w:val="P.0.%2"/>
      <w:lvlJc w:val="left"/>
      <w:pPr>
        <w:ind w:left="0" w:firstLine="0"/>
      </w:pPr>
      <w:rPr>
        <w:rFonts w:hint="default"/>
        <w:b/>
        <w:bCs/>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59A7F1F"/>
    <w:multiLevelType w:val="multilevel"/>
    <w:tmpl w:val="1378546A"/>
    <w:lvl w:ilvl="0">
      <w:numFmt w:val="bullet"/>
      <w:lvlText w:val="•"/>
      <w:lvlJc w:val="left"/>
      <w:pPr>
        <w:tabs>
          <w:tab w:val="num" w:pos="0"/>
        </w:tabs>
        <w:ind w:left="284" w:hanging="360"/>
      </w:pPr>
      <w:rPr>
        <w:rFonts w:ascii="Arial" w:eastAsiaTheme="minorHAnsi" w:hAnsi="Arial" w:cs="Arial" w:hint="default"/>
      </w:rPr>
    </w:lvl>
    <w:lvl w:ilvl="1">
      <w:start w:val="1"/>
      <w:numFmt w:val="bullet"/>
      <w:lvlText w:val="o"/>
      <w:lvlJc w:val="left"/>
      <w:pPr>
        <w:tabs>
          <w:tab w:val="num" w:pos="0"/>
        </w:tabs>
        <w:ind w:left="1004" w:hanging="360"/>
      </w:pPr>
      <w:rPr>
        <w:rFonts w:ascii="Courier New" w:hAnsi="Courier New" w:cs="Courier New" w:hint="default"/>
      </w:rPr>
    </w:lvl>
    <w:lvl w:ilvl="2">
      <w:start w:val="1"/>
      <w:numFmt w:val="bullet"/>
      <w:lvlText w:val=""/>
      <w:lvlJc w:val="left"/>
      <w:pPr>
        <w:tabs>
          <w:tab w:val="num" w:pos="0"/>
        </w:tabs>
        <w:ind w:left="1724" w:hanging="360"/>
      </w:pPr>
      <w:rPr>
        <w:rFonts w:ascii="Wingdings" w:hAnsi="Wingdings" w:cs="Wingdings" w:hint="default"/>
      </w:rPr>
    </w:lvl>
    <w:lvl w:ilvl="3">
      <w:start w:val="1"/>
      <w:numFmt w:val="bullet"/>
      <w:lvlText w:val=""/>
      <w:lvlJc w:val="left"/>
      <w:pPr>
        <w:tabs>
          <w:tab w:val="num" w:pos="0"/>
        </w:tabs>
        <w:ind w:left="2444" w:hanging="360"/>
      </w:pPr>
      <w:rPr>
        <w:rFonts w:ascii="Symbol" w:hAnsi="Symbol" w:cs="Symbol" w:hint="default"/>
      </w:rPr>
    </w:lvl>
    <w:lvl w:ilvl="4">
      <w:start w:val="1"/>
      <w:numFmt w:val="bullet"/>
      <w:lvlText w:val="o"/>
      <w:lvlJc w:val="left"/>
      <w:pPr>
        <w:tabs>
          <w:tab w:val="num" w:pos="0"/>
        </w:tabs>
        <w:ind w:left="3164" w:hanging="360"/>
      </w:pPr>
      <w:rPr>
        <w:rFonts w:ascii="Courier New" w:hAnsi="Courier New" w:cs="Courier New" w:hint="default"/>
      </w:rPr>
    </w:lvl>
    <w:lvl w:ilvl="5">
      <w:start w:val="1"/>
      <w:numFmt w:val="bullet"/>
      <w:lvlText w:val=""/>
      <w:lvlJc w:val="left"/>
      <w:pPr>
        <w:tabs>
          <w:tab w:val="num" w:pos="0"/>
        </w:tabs>
        <w:ind w:left="3884" w:hanging="360"/>
      </w:pPr>
      <w:rPr>
        <w:rFonts w:ascii="Wingdings" w:hAnsi="Wingdings" w:cs="Wingdings" w:hint="default"/>
      </w:rPr>
    </w:lvl>
    <w:lvl w:ilvl="6">
      <w:start w:val="1"/>
      <w:numFmt w:val="bullet"/>
      <w:lvlText w:val=""/>
      <w:lvlJc w:val="left"/>
      <w:pPr>
        <w:tabs>
          <w:tab w:val="num" w:pos="0"/>
        </w:tabs>
        <w:ind w:left="4604" w:hanging="360"/>
      </w:pPr>
      <w:rPr>
        <w:rFonts w:ascii="Symbol" w:hAnsi="Symbol" w:cs="Symbol" w:hint="default"/>
      </w:rPr>
    </w:lvl>
    <w:lvl w:ilvl="7">
      <w:start w:val="1"/>
      <w:numFmt w:val="bullet"/>
      <w:lvlText w:val="o"/>
      <w:lvlJc w:val="left"/>
      <w:pPr>
        <w:tabs>
          <w:tab w:val="num" w:pos="0"/>
        </w:tabs>
        <w:ind w:left="5324" w:hanging="360"/>
      </w:pPr>
      <w:rPr>
        <w:rFonts w:ascii="Courier New" w:hAnsi="Courier New" w:cs="Courier New" w:hint="default"/>
      </w:rPr>
    </w:lvl>
    <w:lvl w:ilvl="8">
      <w:start w:val="1"/>
      <w:numFmt w:val="bullet"/>
      <w:lvlText w:val=""/>
      <w:lvlJc w:val="left"/>
      <w:pPr>
        <w:tabs>
          <w:tab w:val="num" w:pos="0"/>
        </w:tabs>
        <w:ind w:left="6044" w:hanging="360"/>
      </w:pPr>
      <w:rPr>
        <w:rFonts w:ascii="Wingdings" w:hAnsi="Wingdings" w:cs="Wingdings" w:hint="default"/>
      </w:rPr>
    </w:lvl>
  </w:abstractNum>
  <w:abstractNum w:abstractNumId="24" w15:restartNumberingAfterBreak="0">
    <w:nsid w:val="6FE57278"/>
    <w:multiLevelType w:val="multilevel"/>
    <w:tmpl w:val="C56697C0"/>
    <w:lvl w:ilvl="0">
      <w:start w:val="1"/>
      <w:numFmt w:val="bullet"/>
      <w:lvlText w:val=""/>
      <w:lvlJc w:val="left"/>
      <w:pPr>
        <w:tabs>
          <w:tab w:val="num" w:pos="0"/>
        </w:tabs>
        <w:ind w:left="720" w:hanging="360"/>
      </w:pPr>
      <w:rPr>
        <w:rFonts w:ascii="Symbol" w:hAnsi="Symbol" w:cs="Symbol" w:hint="default"/>
        <w:color w:val="56565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4245A95"/>
    <w:multiLevelType w:val="hybridMultilevel"/>
    <w:tmpl w:val="F0989CA4"/>
    <w:lvl w:ilvl="0" w:tplc="5E7E95EE">
      <w:numFmt w:val="bullet"/>
      <w:lvlText w:val="•"/>
      <w:lvlJc w:val="left"/>
      <w:pPr>
        <w:ind w:left="1080" w:hanging="720"/>
      </w:pPr>
      <w:rPr>
        <w:rFonts w:ascii="Arial" w:eastAsiaTheme="minorHAnsi" w:hAnsi="Arial" w:cs="Arial" w:hint="default"/>
      </w:rPr>
    </w:lvl>
    <w:lvl w:ilvl="1" w:tplc="BA94378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F11A1"/>
    <w:multiLevelType w:val="multilevel"/>
    <w:tmpl w:val="F604ACB4"/>
    <w:lvl w:ilvl="0">
      <w:numFmt w:val="bullet"/>
      <w:pStyle w:val="guidancelist"/>
      <w:lvlText w:val="•"/>
      <w:lvlJc w:val="left"/>
      <w:pPr>
        <w:tabs>
          <w:tab w:val="num" w:pos="0"/>
        </w:tabs>
        <w:ind w:left="284" w:hanging="360"/>
      </w:pPr>
      <w:rPr>
        <w:rFonts w:ascii="Arial" w:eastAsiaTheme="minorHAnsi" w:hAnsi="Arial" w:cs="Arial" w:hint="default"/>
      </w:rPr>
    </w:lvl>
    <w:lvl w:ilvl="1">
      <w:start w:val="1"/>
      <w:numFmt w:val="bullet"/>
      <w:lvlText w:val="o"/>
      <w:lvlJc w:val="left"/>
      <w:pPr>
        <w:tabs>
          <w:tab w:val="num" w:pos="0"/>
        </w:tabs>
        <w:ind w:left="1004" w:hanging="360"/>
      </w:pPr>
      <w:rPr>
        <w:rFonts w:ascii="Courier New" w:hAnsi="Courier New" w:cs="Courier New" w:hint="default"/>
      </w:rPr>
    </w:lvl>
    <w:lvl w:ilvl="2">
      <w:start w:val="1"/>
      <w:numFmt w:val="bullet"/>
      <w:lvlText w:val=""/>
      <w:lvlJc w:val="left"/>
      <w:pPr>
        <w:tabs>
          <w:tab w:val="num" w:pos="0"/>
        </w:tabs>
        <w:ind w:left="1724" w:hanging="360"/>
      </w:pPr>
      <w:rPr>
        <w:rFonts w:ascii="Wingdings" w:hAnsi="Wingdings" w:cs="Wingdings" w:hint="default"/>
      </w:rPr>
    </w:lvl>
    <w:lvl w:ilvl="3">
      <w:start w:val="1"/>
      <w:numFmt w:val="bullet"/>
      <w:lvlText w:val=""/>
      <w:lvlJc w:val="left"/>
      <w:pPr>
        <w:tabs>
          <w:tab w:val="num" w:pos="0"/>
        </w:tabs>
        <w:ind w:left="2444" w:hanging="360"/>
      </w:pPr>
      <w:rPr>
        <w:rFonts w:ascii="Symbol" w:hAnsi="Symbol" w:cs="Symbol" w:hint="default"/>
      </w:rPr>
    </w:lvl>
    <w:lvl w:ilvl="4">
      <w:start w:val="1"/>
      <w:numFmt w:val="bullet"/>
      <w:lvlText w:val="o"/>
      <w:lvlJc w:val="left"/>
      <w:pPr>
        <w:tabs>
          <w:tab w:val="num" w:pos="0"/>
        </w:tabs>
        <w:ind w:left="3164" w:hanging="360"/>
      </w:pPr>
      <w:rPr>
        <w:rFonts w:ascii="Courier New" w:hAnsi="Courier New" w:cs="Courier New" w:hint="default"/>
      </w:rPr>
    </w:lvl>
    <w:lvl w:ilvl="5">
      <w:start w:val="1"/>
      <w:numFmt w:val="bullet"/>
      <w:lvlText w:val=""/>
      <w:lvlJc w:val="left"/>
      <w:pPr>
        <w:tabs>
          <w:tab w:val="num" w:pos="0"/>
        </w:tabs>
        <w:ind w:left="3884" w:hanging="360"/>
      </w:pPr>
      <w:rPr>
        <w:rFonts w:ascii="Wingdings" w:hAnsi="Wingdings" w:cs="Wingdings" w:hint="default"/>
      </w:rPr>
    </w:lvl>
    <w:lvl w:ilvl="6">
      <w:start w:val="1"/>
      <w:numFmt w:val="bullet"/>
      <w:lvlText w:val=""/>
      <w:lvlJc w:val="left"/>
      <w:pPr>
        <w:tabs>
          <w:tab w:val="num" w:pos="0"/>
        </w:tabs>
        <w:ind w:left="4604" w:hanging="360"/>
      </w:pPr>
      <w:rPr>
        <w:rFonts w:ascii="Symbol" w:hAnsi="Symbol" w:cs="Symbol" w:hint="default"/>
      </w:rPr>
    </w:lvl>
    <w:lvl w:ilvl="7">
      <w:start w:val="1"/>
      <w:numFmt w:val="bullet"/>
      <w:lvlText w:val="o"/>
      <w:lvlJc w:val="left"/>
      <w:pPr>
        <w:tabs>
          <w:tab w:val="num" w:pos="0"/>
        </w:tabs>
        <w:ind w:left="5324" w:hanging="360"/>
      </w:pPr>
      <w:rPr>
        <w:rFonts w:ascii="Courier New" w:hAnsi="Courier New" w:cs="Courier New" w:hint="default"/>
      </w:rPr>
    </w:lvl>
    <w:lvl w:ilvl="8">
      <w:start w:val="1"/>
      <w:numFmt w:val="bullet"/>
      <w:lvlText w:val=""/>
      <w:lvlJc w:val="left"/>
      <w:pPr>
        <w:tabs>
          <w:tab w:val="num" w:pos="0"/>
        </w:tabs>
        <w:ind w:left="6044" w:hanging="360"/>
      </w:pPr>
      <w:rPr>
        <w:rFonts w:ascii="Wingdings" w:hAnsi="Wingdings" w:cs="Wingdings" w:hint="default"/>
      </w:rPr>
    </w:lvl>
  </w:abstractNum>
  <w:abstractNum w:abstractNumId="27" w15:restartNumberingAfterBreak="0">
    <w:nsid w:val="7F7D45FC"/>
    <w:multiLevelType w:val="multilevel"/>
    <w:tmpl w:val="2B06F772"/>
    <w:lvl w:ilvl="0">
      <w:numFmt w:val="bullet"/>
      <w:lvlText w:val="•"/>
      <w:lvlJc w:val="left"/>
      <w:pPr>
        <w:tabs>
          <w:tab w:val="num" w:pos="0"/>
        </w:tabs>
        <w:ind w:left="1080" w:hanging="720"/>
      </w:pPr>
      <w:rPr>
        <w:rFonts w:ascii="Arial" w:eastAsiaTheme="minorHAnsi" w:hAnsi="Arial" w:cs="Arial" w:hint="default"/>
      </w:rPr>
    </w:lvl>
    <w:lvl w:ilvl="1">
      <w:numFmt w:val="bullet"/>
      <w:lvlText w:val="-"/>
      <w:lvlJc w:val="left"/>
      <w:pPr>
        <w:tabs>
          <w:tab w:val="num" w:pos="0"/>
        </w:tabs>
        <w:ind w:left="1800" w:hanging="720"/>
      </w:pPr>
      <w:rPr>
        <w:rFonts w:ascii="Arial" w:eastAsiaTheme="minorHAnsi"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FC92723"/>
    <w:multiLevelType w:val="hybridMultilevel"/>
    <w:tmpl w:val="C450C9D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49319333">
    <w:abstractNumId w:val="5"/>
  </w:num>
  <w:num w:numId="2" w16cid:durableId="1100296607">
    <w:abstractNumId w:val="18"/>
  </w:num>
  <w:num w:numId="3" w16cid:durableId="1331568756">
    <w:abstractNumId w:val="27"/>
  </w:num>
  <w:num w:numId="4" w16cid:durableId="52781020">
    <w:abstractNumId w:val="9"/>
  </w:num>
  <w:num w:numId="5" w16cid:durableId="1776560452">
    <w:abstractNumId w:val="15"/>
  </w:num>
  <w:num w:numId="6" w16cid:durableId="1662269624">
    <w:abstractNumId w:val="26"/>
  </w:num>
  <w:num w:numId="7" w16cid:durableId="750346272">
    <w:abstractNumId w:val="6"/>
  </w:num>
  <w:num w:numId="8" w16cid:durableId="1084298544">
    <w:abstractNumId w:val="10"/>
  </w:num>
  <w:num w:numId="9" w16cid:durableId="749351659">
    <w:abstractNumId w:val="23"/>
  </w:num>
  <w:num w:numId="10" w16cid:durableId="898705687">
    <w:abstractNumId w:val="19"/>
  </w:num>
  <w:num w:numId="11" w16cid:durableId="354924">
    <w:abstractNumId w:val="24"/>
  </w:num>
  <w:num w:numId="12" w16cid:durableId="166748254">
    <w:abstractNumId w:val="12"/>
  </w:num>
  <w:num w:numId="13" w16cid:durableId="1816603477">
    <w:abstractNumId w:val="3"/>
  </w:num>
  <w:num w:numId="14" w16cid:durableId="724183894">
    <w:abstractNumId w:val="7"/>
  </w:num>
  <w:num w:numId="15" w16cid:durableId="1752040174">
    <w:abstractNumId w:val="1"/>
  </w:num>
  <w:num w:numId="16" w16cid:durableId="753472645">
    <w:abstractNumId w:val="20"/>
  </w:num>
  <w:num w:numId="17" w16cid:durableId="100004184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75362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0127902">
    <w:abstractNumId w:val="25"/>
  </w:num>
  <w:num w:numId="20" w16cid:durableId="1221400058">
    <w:abstractNumId w:val="13"/>
  </w:num>
  <w:num w:numId="21" w16cid:durableId="880552947">
    <w:abstractNumId w:val="0"/>
  </w:num>
  <w:num w:numId="22" w16cid:durableId="909121000">
    <w:abstractNumId w:val="2"/>
  </w:num>
  <w:num w:numId="23" w16cid:durableId="188225708">
    <w:abstractNumId w:val="17"/>
  </w:num>
  <w:num w:numId="24" w16cid:durableId="883106030">
    <w:abstractNumId w:val="16"/>
  </w:num>
  <w:num w:numId="25" w16cid:durableId="2129658479">
    <w:abstractNumId w:val="21"/>
  </w:num>
  <w:num w:numId="26" w16cid:durableId="71507080">
    <w:abstractNumId w:val="8"/>
  </w:num>
  <w:num w:numId="27" w16cid:durableId="1427117679">
    <w:abstractNumId w:val="4"/>
  </w:num>
  <w:num w:numId="28" w16cid:durableId="581061249">
    <w:abstractNumId w:val="11"/>
  </w:num>
  <w:num w:numId="29" w16cid:durableId="287862300">
    <w:abstractNumId w:val="14"/>
  </w:num>
  <w:num w:numId="30" w16cid:durableId="2101758753">
    <w:abstractNumId w:val="28"/>
  </w:num>
  <w:num w:numId="31" w16cid:durableId="1000348747">
    <w:abstractNumId w:val="6"/>
  </w:num>
  <w:num w:numId="32" w16cid:durableId="602568996">
    <w:abstractNumId w:val="6"/>
  </w:num>
  <w:num w:numId="33" w16cid:durableId="1340262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QzICfrvJB3ri64l6o/vSqJ8LoQIc4F2yo2p1myD3FIUb2P9pNdxloEXAbssdw3l2m8a72wu9UdPZufG0hkctWw==" w:salt="yvFVxzY/MsPXAWiSkXwIt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FD"/>
    <w:rsid w:val="00056F64"/>
    <w:rsid w:val="000A4FA0"/>
    <w:rsid w:val="000A7166"/>
    <w:rsid w:val="000B4DA6"/>
    <w:rsid w:val="001225BE"/>
    <w:rsid w:val="001472B3"/>
    <w:rsid w:val="00187381"/>
    <w:rsid w:val="00196A9B"/>
    <w:rsid w:val="001F6E97"/>
    <w:rsid w:val="00213507"/>
    <w:rsid w:val="002369CD"/>
    <w:rsid w:val="002C594D"/>
    <w:rsid w:val="003B15BB"/>
    <w:rsid w:val="00470BC2"/>
    <w:rsid w:val="00510314"/>
    <w:rsid w:val="00540632"/>
    <w:rsid w:val="00591EE5"/>
    <w:rsid w:val="00635DFD"/>
    <w:rsid w:val="006406C0"/>
    <w:rsid w:val="006B1BF9"/>
    <w:rsid w:val="006D739A"/>
    <w:rsid w:val="007B52B6"/>
    <w:rsid w:val="007E3DD8"/>
    <w:rsid w:val="007F0C4B"/>
    <w:rsid w:val="0088074B"/>
    <w:rsid w:val="008E0668"/>
    <w:rsid w:val="0099065D"/>
    <w:rsid w:val="00997CCB"/>
    <w:rsid w:val="009A1C82"/>
    <w:rsid w:val="009E09DB"/>
    <w:rsid w:val="009E6266"/>
    <w:rsid w:val="00B64E80"/>
    <w:rsid w:val="00C7783E"/>
    <w:rsid w:val="00CA4EC7"/>
    <w:rsid w:val="00D900D8"/>
    <w:rsid w:val="00DA455A"/>
    <w:rsid w:val="00DF47D5"/>
    <w:rsid w:val="00EC62B6"/>
    <w:rsid w:val="00ED319F"/>
    <w:rsid w:val="00EE0349"/>
    <w:rsid w:val="00EE7BE2"/>
    <w:rsid w:val="00F47D7C"/>
    <w:rsid w:val="00F51409"/>
    <w:rsid w:val="00F643F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DCFF"/>
  <w15:docId w15:val="{91D73C52-6AED-40F5-AECC-C6D7C52C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409"/>
    <w:pPr>
      <w:spacing w:after="240"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D41E59"/>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numPr>
        <w:numId w:val="7"/>
      </w:numPr>
      <w:outlineLvl w:val="1"/>
    </w:pPr>
    <w:rPr>
      <w:b/>
      <w:color w:val="00B9E4" w:themeColor="background2"/>
      <w:sz w:val="24"/>
      <w:szCs w:val="20"/>
    </w:rPr>
  </w:style>
  <w:style w:type="paragraph" w:styleId="Heading3">
    <w:name w:val="heading 3"/>
    <w:basedOn w:val="Normal"/>
    <w:next w:val="Normal"/>
    <w:link w:val="Heading3Char"/>
    <w:unhideWhenUsed/>
    <w:qFormat/>
    <w:rsid w:val="00703210"/>
    <w:pPr>
      <w:keepNext/>
      <w:keepLines/>
      <w:spacing w:before="200"/>
      <w:outlineLvl w:val="2"/>
    </w:pPr>
    <w:rPr>
      <w:rFonts w:asciiTheme="majorHAnsi" w:eastAsiaTheme="majorEastAsia" w:hAnsiTheme="majorHAnsi" w:cstheme="majorBidi"/>
      <w:b/>
      <w:bCs/>
      <w:color w:val="00B0F0"/>
    </w:rPr>
  </w:style>
  <w:style w:type="paragraph" w:styleId="Heading4">
    <w:name w:val="heading 4"/>
    <w:basedOn w:val="Normal"/>
    <w:next w:val="Normal"/>
    <w:link w:val="Heading4Char"/>
    <w:semiHidden/>
    <w:unhideWhenUsed/>
    <w:qFormat/>
    <w:rsid w:val="000D70A1"/>
    <w:pPr>
      <w:keepNext/>
      <w:keepLines/>
      <w:numPr>
        <w:ilvl w:val="3"/>
        <w:numId w:val="1"/>
      </w:numPr>
      <w:spacing w:before="200"/>
      <w:outlineLvl w:val="3"/>
    </w:pPr>
    <w:rPr>
      <w:rFonts w:asciiTheme="majorHAnsi" w:eastAsiaTheme="majorEastAsia" w:hAnsiTheme="majorHAnsi" w:cstheme="majorBidi"/>
      <w:b/>
      <w:bCs/>
      <w:i/>
      <w:iCs/>
      <w:color w:val="E0002A" w:themeColor="accent1"/>
    </w:rPr>
  </w:style>
  <w:style w:type="paragraph" w:styleId="Heading5">
    <w:name w:val="heading 5"/>
    <w:basedOn w:val="Normal"/>
    <w:next w:val="Normal"/>
    <w:link w:val="Heading5Char"/>
    <w:semiHidden/>
    <w:unhideWhenUsed/>
    <w:qFormat/>
    <w:rsid w:val="008A4166"/>
    <w:pPr>
      <w:keepNext/>
      <w:keepLines/>
      <w:numPr>
        <w:ilvl w:val="4"/>
        <w:numId w:val="1"/>
      </w:numPr>
      <w:spacing w:before="40"/>
      <w:outlineLvl w:val="4"/>
    </w:pPr>
    <w:rPr>
      <w:rFonts w:asciiTheme="majorHAnsi" w:eastAsiaTheme="majorEastAsia" w:hAnsiTheme="majorHAnsi" w:cstheme="majorBidi"/>
      <w:color w:val="A7001E" w:themeColor="accent1" w:themeShade="BF"/>
    </w:rPr>
  </w:style>
  <w:style w:type="paragraph" w:styleId="Heading6">
    <w:name w:val="heading 6"/>
    <w:basedOn w:val="Normal"/>
    <w:next w:val="Normal"/>
    <w:link w:val="Heading6Char"/>
    <w:qFormat/>
    <w:rsid w:val="008C6538"/>
    <w:pPr>
      <w:numPr>
        <w:ilvl w:val="5"/>
        <w:numId w:val="1"/>
      </w:numPr>
      <w:spacing w:before="240" w:after="60"/>
      <w:outlineLvl w:val="5"/>
    </w:pPr>
    <w:rPr>
      <w:b/>
      <w:bCs/>
      <w:szCs w:val="22"/>
    </w:rPr>
  </w:style>
  <w:style w:type="paragraph" w:styleId="Heading7">
    <w:name w:val="heading 7"/>
    <w:basedOn w:val="Normal"/>
    <w:next w:val="Normal"/>
    <w:link w:val="Heading7Char"/>
    <w:semiHidden/>
    <w:unhideWhenUsed/>
    <w:qFormat/>
    <w:rsid w:val="008A4166"/>
    <w:pPr>
      <w:keepNext/>
      <w:keepLines/>
      <w:numPr>
        <w:ilvl w:val="6"/>
        <w:numId w:val="1"/>
      </w:numPr>
      <w:spacing w:before="40"/>
      <w:outlineLvl w:val="6"/>
    </w:pPr>
    <w:rPr>
      <w:rFonts w:asciiTheme="majorHAnsi" w:eastAsiaTheme="majorEastAsia" w:hAnsiTheme="majorHAnsi" w:cstheme="majorBidi"/>
      <w:i/>
      <w:iCs/>
      <w:color w:val="6F0014" w:themeColor="accent1" w:themeShade="7F"/>
    </w:rPr>
  </w:style>
  <w:style w:type="paragraph" w:styleId="Heading8">
    <w:name w:val="heading 8"/>
    <w:basedOn w:val="Normal"/>
    <w:next w:val="Normal"/>
    <w:link w:val="Heading8Char"/>
    <w:semiHidden/>
    <w:unhideWhenUsed/>
    <w:qFormat/>
    <w:rsid w:val="008A416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A416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71F6"/>
    <w:rPr>
      <w:color w:val="00B9E4" w:themeColor="background2"/>
      <w:u w:val="single"/>
    </w:rPr>
  </w:style>
  <w:style w:type="character" w:styleId="Strong">
    <w:name w:val="Strong"/>
    <w:basedOn w:val="DefaultParagraphFont"/>
    <w:uiPriority w:val="22"/>
    <w:qFormat/>
    <w:rsid w:val="00AD1E5E"/>
    <w:rPr>
      <w:b/>
      <w:bCs/>
    </w:rPr>
  </w:style>
  <w:style w:type="character" w:styleId="PageNumber">
    <w:name w:val="page number"/>
    <w:basedOn w:val="DefaultParagraphFont"/>
    <w:qFormat/>
    <w:rsid w:val="00AD1E5E"/>
  </w:style>
  <w:style w:type="character" w:styleId="CommentReference">
    <w:name w:val="annotation reference"/>
    <w:basedOn w:val="DefaultParagraphFont"/>
    <w:uiPriority w:val="99"/>
    <w:semiHidden/>
    <w:qFormat/>
    <w:rsid w:val="00BE24CA"/>
    <w:rPr>
      <w:sz w:val="16"/>
      <w:szCs w:val="16"/>
    </w:rPr>
  </w:style>
  <w:style w:type="character" w:styleId="PlaceholderText">
    <w:name w:val="Placeholder Text"/>
    <w:basedOn w:val="DefaultParagraphFont"/>
    <w:uiPriority w:val="99"/>
    <w:semiHidden/>
    <w:qFormat/>
    <w:rsid w:val="00983B81"/>
    <w:rPr>
      <w:color w:val="808080"/>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qFormat/>
    <w:rsid w:val="00D41E59"/>
    <w:rPr>
      <w:rFonts w:ascii="Arial" w:eastAsiaTheme="majorEastAsia" w:hAnsi="Arial" w:cstheme="majorBidi"/>
      <w:b/>
      <w:bCs/>
      <w:color w:val="00B9E4" w:themeColor="background2"/>
      <w:sz w:val="28"/>
      <w:szCs w:val="28"/>
      <w:lang w:val="en-GB" w:eastAsia="en-GB"/>
    </w:rPr>
  </w:style>
  <w:style w:type="character" w:customStyle="1" w:styleId="FooterChar">
    <w:name w:val="Footer Char"/>
    <w:basedOn w:val="DefaultParagraphFont"/>
    <w:link w:val="Footer"/>
    <w:uiPriority w:val="99"/>
    <w:qFormat/>
    <w:rsid w:val="00371434"/>
    <w:rPr>
      <w:rFonts w:ascii="Arial" w:hAnsi="Arial"/>
      <w:szCs w:val="24"/>
      <w:lang w:val="en-GB" w:eastAsia="en-GB"/>
    </w:rPr>
  </w:style>
  <w:style w:type="character" w:customStyle="1" w:styleId="FootnoteTextChar">
    <w:name w:val="Footnote Text Char"/>
    <w:basedOn w:val="DefaultParagraphFont"/>
    <w:link w:val="FootnoteText"/>
    <w:uiPriority w:val="99"/>
    <w:qFormat/>
    <w:rsid w:val="004202A3"/>
    <w:rPr>
      <w:rFonts w:ascii="Arial" w:hAnsi="Arial"/>
      <w:lang w:val="en-GB" w:eastAsia="en-GB"/>
    </w:rPr>
  </w:style>
  <w:style w:type="character" w:customStyle="1" w:styleId="FootnoteCharacters">
    <w:name w:val="Footnote Characters"/>
    <w:basedOn w:val="DefaultParagraphFont"/>
    <w:uiPriority w:val="99"/>
    <w:qFormat/>
    <w:rsid w:val="004202A3"/>
    <w:rPr>
      <w:vertAlign w:val="superscript"/>
    </w:rPr>
  </w:style>
  <w:style w:type="character" w:styleId="FootnoteReference">
    <w:name w:val="footnote reference"/>
    <w:rPr>
      <w:vertAlign w:val="superscript"/>
    </w:rPr>
  </w:style>
  <w:style w:type="character" w:customStyle="1" w:styleId="Heading4Char">
    <w:name w:val="Heading 4 Char"/>
    <w:basedOn w:val="DefaultParagraphFont"/>
    <w:link w:val="Heading4"/>
    <w:semiHidden/>
    <w:qFormat/>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qFormat/>
    <w:rsid w:val="00AA09B0"/>
    <w:rPr>
      <w:rFonts w:ascii="Arial" w:hAnsi="Arial"/>
      <w:b/>
      <w:color w:val="00B9E4" w:themeColor="background2"/>
      <w:sz w:val="24"/>
      <w:lang w:val="en-GB" w:eastAsia="en-GB"/>
    </w:rPr>
  </w:style>
  <w:style w:type="character" w:customStyle="1" w:styleId="DateChar">
    <w:name w:val="Date Char"/>
    <w:basedOn w:val="DefaultParagraphFont"/>
    <w:link w:val="Date"/>
    <w:qFormat/>
    <w:rsid w:val="00A77019"/>
    <w:rPr>
      <w:rFonts w:ascii="Arial" w:hAnsi="Arial"/>
      <w:sz w:val="22"/>
      <w:szCs w:val="24"/>
      <w:lang w:val="en-GB" w:eastAsia="en-GB"/>
    </w:rPr>
  </w:style>
  <w:style w:type="character" w:customStyle="1" w:styleId="Heading3Char">
    <w:name w:val="Heading 3 Char"/>
    <w:basedOn w:val="DefaultParagraphFont"/>
    <w:link w:val="Heading3"/>
    <w:qFormat/>
    <w:rsid w:val="00703210"/>
    <w:rPr>
      <w:rFonts w:asciiTheme="majorHAnsi" w:eastAsiaTheme="majorEastAsia" w:hAnsiTheme="majorHAnsi" w:cstheme="majorBidi"/>
      <w:b/>
      <w:bCs/>
      <w:color w:val="00B0F0"/>
      <w:sz w:val="22"/>
      <w:szCs w:val="24"/>
      <w:lang w:val="en-GB" w:eastAsia="en-GB"/>
    </w:rPr>
  </w:style>
  <w:style w:type="character" w:customStyle="1" w:styleId="CommentTextChar">
    <w:name w:val="Comment Text Char"/>
    <w:basedOn w:val="DefaultParagraphFont"/>
    <w:link w:val="CommentText"/>
    <w:uiPriority w:val="99"/>
    <w:qFormat/>
    <w:rsid w:val="00BD3788"/>
    <w:rPr>
      <w:rFonts w:ascii="Arial" w:hAnsi="Arial"/>
      <w:sz w:val="22"/>
      <w:lang w:val="en-GB" w:eastAsia="en-GB"/>
    </w:rPr>
  </w:style>
  <w:style w:type="character" w:customStyle="1" w:styleId="ListParagraphChar">
    <w:name w:val="List Paragraph Char"/>
    <w:aliases w:val="Listes Char,Paragraphe de liste Char"/>
    <w:basedOn w:val="DefaultParagraphFont"/>
    <w:link w:val="ListParagraph"/>
    <w:uiPriority w:val="34"/>
    <w:qFormat/>
    <w:locked/>
    <w:rsid w:val="00F41C49"/>
    <w:rPr>
      <w:rFonts w:ascii="Arial" w:hAnsi="Arial"/>
      <w:sz w:val="22"/>
      <w:szCs w:val="24"/>
      <w:lang w:val="en-GB" w:eastAsia="en-GB"/>
    </w:rPr>
  </w:style>
  <w:style w:type="character" w:customStyle="1" w:styleId="AnnexChar">
    <w:name w:val="Annex Char"/>
    <w:basedOn w:val="Heading1Char"/>
    <w:link w:val="Annex"/>
    <w:qFormat/>
    <w:rsid w:val="00902BFD"/>
    <w:rPr>
      <w:rFonts w:ascii="Arial" w:eastAsiaTheme="majorEastAsia" w:hAnsi="Arial" w:cstheme="majorBidi"/>
      <w:b/>
      <w:bCs/>
      <w:color w:val="00B9E4" w:themeColor="background2"/>
      <w:sz w:val="28"/>
      <w:szCs w:val="28"/>
      <w:lang w:val="en-GB" w:eastAsia="en-GB"/>
    </w:rPr>
  </w:style>
  <w:style w:type="character" w:customStyle="1" w:styleId="guidanceZchn">
    <w:name w:val="guidance Zchn"/>
    <w:basedOn w:val="DefaultParagraphFont"/>
    <w:link w:val="guidance"/>
    <w:qFormat/>
    <w:rsid w:val="007E771A"/>
    <w:rPr>
      <w:rFonts w:asciiTheme="minorHAnsi" w:eastAsiaTheme="minorHAnsi" w:hAnsiTheme="minorHAnsi" w:cstheme="minorHAnsi"/>
      <w:spacing w:val="-1"/>
      <w:sz w:val="18"/>
      <w:szCs w:val="16"/>
      <w:lang w:val="en-GB" w:eastAsia="ja-JP"/>
    </w:rPr>
  </w:style>
  <w:style w:type="character" w:styleId="UnresolvedMention">
    <w:name w:val="Unresolved Mention"/>
    <w:basedOn w:val="DefaultParagraphFont"/>
    <w:uiPriority w:val="99"/>
    <w:semiHidden/>
    <w:unhideWhenUsed/>
    <w:qFormat/>
    <w:rsid w:val="00160DF3"/>
    <w:rPr>
      <w:color w:val="605E5C"/>
      <w:shd w:val="clear" w:color="auto" w:fill="E1DFDD"/>
    </w:rPr>
  </w:style>
  <w:style w:type="character" w:customStyle="1" w:styleId="BodyTextChar">
    <w:name w:val="Body Text Char"/>
    <w:basedOn w:val="DefaultParagraphFont"/>
    <w:link w:val="BodyText"/>
    <w:uiPriority w:val="99"/>
    <w:qFormat/>
    <w:rsid w:val="006D6DE7"/>
    <w:rPr>
      <w:rFonts w:ascii="Arial" w:hAnsi="Arial"/>
      <w:sz w:val="22"/>
      <w:szCs w:val="24"/>
      <w:lang w:val="en-GB" w:eastAsia="en-GB"/>
    </w:rPr>
  </w:style>
  <w:style w:type="character" w:customStyle="1" w:styleId="AppliestoZchn">
    <w:name w:val="Applies_to Zchn"/>
    <w:basedOn w:val="guidanceZchn"/>
    <w:link w:val="Appliesto"/>
    <w:qFormat/>
    <w:rsid w:val="007E771A"/>
    <w:rPr>
      <w:rFonts w:ascii="Arial" w:eastAsiaTheme="minorHAnsi" w:hAnsi="Arial" w:cs="Arial"/>
      <w:spacing w:val="-1"/>
      <w:sz w:val="18"/>
      <w:szCs w:val="16"/>
      <w:lang w:val="en-GB" w:eastAsia="ko-KR"/>
    </w:rPr>
  </w:style>
  <w:style w:type="character" w:customStyle="1" w:styleId="StandardBODY-standardsZchn">
    <w:name w:val="StandardBODY-standards Zchn"/>
    <w:basedOn w:val="DefaultParagraphFont"/>
    <w:link w:val="StandardBODY-standards"/>
    <w:qFormat/>
    <w:rsid w:val="00BD0E34"/>
    <w:rPr>
      <w:rFonts w:asciiTheme="minorHAnsi" w:eastAsiaTheme="minorHAnsi" w:hAnsiTheme="minorHAnsi" w:cstheme="minorHAnsi"/>
      <w:lang w:val="en-GB" w:eastAsia="ja-JP"/>
    </w:rPr>
  </w:style>
  <w:style w:type="character" w:customStyle="1" w:styleId="COREYEARZchn">
    <w:name w:val="CORE/YEAR Zchn"/>
    <w:basedOn w:val="DefaultParagraphFont"/>
    <w:link w:val="COREYEAR"/>
    <w:qFormat/>
    <w:rsid w:val="00874773"/>
    <w:rPr>
      <w:rFonts w:asciiTheme="minorHAnsi" w:eastAsiaTheme="minorHAnsi" w:hAnsiTheme="minorHAnsi" w:cstheme="minorHAnsi"/>
      <w:b/>
      <w:spacing w:val="-1"/>
      <w:lang w:val="en-GB" w:eastAsia="ja-JP"/>
    </w:rPr>
  </w:style>
  <w:style w:type="character" w:customStyle="1" w:styleId="TitleChar">
    <w:name w:val="Title Char"/>
    <w:basedOn w:val="DefaultParagraphFont"/>
    <w:link w:val="Title"/>
    <w:qFormat/>
    <w:rsid w:val="008A4166"/>
    <w:rPr>
      <w:rFonts w:ascii="Arial" w:eastAsiaTheme="majorEastAsia" w:hAnsi="Arial" w:cstheme="majorBidi"/>
      <w:b/>
      <w:bCs/>
      <w:color w:val="00B9E4"/>
      <w:sz w:val="28"/>
      <w:szCs w:val="28"/>
      <w:lang w:val="en-GB" w:eastAsia="en-GB"/>
    </w:rPr>
  </w:style>
  <w:style w:type="character" w:customStyle="1" w:styleId="Heading5Char">
    <w:name w:val="Heading 5 Char"/>
    <w:basedOn w:val="DefaultParagraphFont"/>
    <w:link w:val="Heading5"/>
    <w:semiHidden/>
    <w:qFormat/>
    <w:rsid w:val="008A4166"/>
    <w:rPr>
      <w:rFonts w:asciiTheme="majorHAnsi" w:eastAsiaTheme="majorEastAsia" w:hAnsiTheme="majorHAnsi" w:cstheme="majorBidi"/>
      <w:color w:val="A7001E" w:themeColor="accent1" w:themeShade="BF"/>
      <w:sz w:val="22"/>
      <w:szCs w:val="24"/>
      <w:lang w:val="en-GB" w:eastAsia="en-GB"/>
    </w:rPr>
  </w:style>
  <w:style w:type="character" w:customStyle="1" w:styleId="Heading7Char">
    <w:name w:val="Heading 7 Char"/>
    <w:basedOn w:val="DefaultParagraphFont"/>
    <w:link w:val="Heading7"/>
    <w:semiHidden/>
    <w:qFormat/>
    <w:rsid w:val="008A4166"/>
    <w:rPr>
      <w:rFonts w:asciiTheme="majorHAnsi" w:eastAsiaTheme="majorEastAsia" w:hAnsiTheme="majorHAnsi" w:cstheme="majorBidi"/>
      <w:i/>
      <w:iCs/>
      <w:color w:val="6F0014" w:themeColor="accent1" w:themeShade="7F"/>
      <w:sz w:val="22"/>
      <w:szCs w:val="24"/>
      <w:lang w:val="en-GB" w:eastAsia="en-GB"/>
    </w:rPr>
  </w:style>
  <w:style w:type="character" w:customStyle="1" w:styleId="Heading8Char">
    <w:name w:val="Heading 8 Char"/>
    <w:basedOn w:val="DefaultParagraphFont"/>
    <w:link w:val="Heading8"/>
    <w:semiHidden/>
    <w:qFormat/>
    <w:rsid w:val="008A4166"/>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qFormat/>
    <w:rsid w:val="008A4166"/>
    <w:rPr>
      <w:rFonts w:asciiTheme="majorHAnsi" w:eastAsiaTheme="majorEastAsia" w:hAnsiTheme="majorHAnsi" w:cstheme="majorBidi"/>
      <w:i/>
      <w:iCs/>
      <w:color w:val="272727" w:themeColor="text1" w:themeTint="D8"/>
      <w:sz w:val="21"/>
      <w:szCs w:val="21"/>
      <w:lang w:val="en-GB" w:eastAsia="en-GB"/>
    </w:rPr>
  </w:style>
  <w:style w:type="character" w:customStyle="1" w:styleId="QuestionChar">
    <w:name w:val="Question Char"/>
    <w:basedOn w:val="DefaultParagraphFont"/>
    <w:link w:val="Question"/>
    <w:qFormat/>
    <w:rsid w:val="00902BFD"/>
    <w:rPr>
      <w:rFonts w:ascii="Arial" w:hAnsi="Arial" w:cs="Arial"/>
      <w:bCs/>
      <w:sz w:val="22"/>
      <w:szCs w:val="22"/>
      <w:lang w:val="en-GB" w:eastAsia="en-GB"/>
    </w:rPr>
  </w:style>
  <w:style w:type="character" w:customStyle="1" w:styleId="markedcontent">
    <w:name w:val="markedcontent"/>
    <w:basedOn w:val="DefaultParagraphFont"/>
    <w:qFormat/>
    <w:rsid w:val="00466397"/>
  </w:style>
  <w:style w:type="character" w:customStyle="1" w:styleId="IndexLink">
    <w:name w:val="Index Link"/>
    <w:qFormat/>
  </w:style>
  <w:style w:type="character" w:styleId="EndnoteReference">
    <w:name w:val="endnote reference"/>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Carlito" w:eastAsia="DejaVu Sans" w:hAnsi="Carlito" w:cs="DejaVu Sans"/>
      <w:sz w:val="28"/>
      <w:szCs w:val="28"/>
    </w:rPr>
  </w:style>
  <w:style w:type="paragraph" w:styleId="BodyText">
    <w:name w:val="Body Text"/>
    <w:basedOn w:val="Normal"/>
    <w:link w:val="BodyTextChar"/>
    <w:uiPriority w:val="99"/>
    <w:unhideWhenUsed/>
    <w:rsid w:val="006D6DE7"/>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link w:val="HeaderChar"/>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paragraph" w:styleId="Date">
    <w:name w:val="Date"/>
    <w:basedOn w:val="Normal"/>
    <w:next w:val="Normal"/>
    <w:link w:val="DateChar"/>
    <w:qFormat/>
    <w:rsid w:val="00A77019"/>
  </w:style>
  <w:style w:type="paragraph" w:styleId="BalloonText">
    <w:name w:val="Balloon Text"/>
    <w:basedOn w:val="Normal"/>
    <w:link w:val="BalloonTextChar"/>
    <w:semiHidden/>
    <w:qFormat/>
    <w:rsid w:val="008A0C8D"/>
    <w:rPr>
      <w:rFonts w:ascii="Tahoma" w:hAnsi="Tahoma" w:cs="Tahoma"/>
      <w:sz w:val="16"/>
      <w:szCs w:val="16"/>
    </w:rPr>
  </w:style>
  <w:style w:type="paragraph" w:styleId="NormalWeb">
    <w:name w:val="Normal (Web)"/>
    <w:basedOn w:val="Normal"/>
    <w:uiPriority w:val="99"/>
    <w:qFormat/>
    <w:rsid w:val="0010453B"/>
    <w:pPr>
      <w:spacing w:beforeAutospacing="1" w:afterAutospacing="1"/>
    </w:pPr>
  </w:style>
  <w:style w:type="paragraph" w:styleId="CommentText">
    <w:name w:val="annotation text"/>
    <w:basedOn w:val="Normal"/>
    <w:link w:val="CommentTextChar"/>
    <w:uiPriority w:val="99"/>
    <w:qFormat/>
    <w:rsid w:val="00BE24CA"/>
    <w:rPr>
      <w:szCs w:val="20"/>
    </w:rPr>
  </w:style>
  <w:style w:type="paragraph" w:styleId="CommentSubject">
    <w:name w:val="annotation subject"/>
    <w:basedOn w:val="CommentText"/>
    <w:next w:val="CommentText"/>
    <w:link w:val="CommentSubjectChar"/>
    <w:semiHidden/>
    <w:qFormat/>
    <w:rsid w:val="00BE24CA"/>
    <w:rPr>
      <w:b/>
      <w:bCs/>
    </w:rPr>
  </w:style>
  <w:style w:type="paragraph" w:customStyle="1" w:styleId="StyleHeading6Left0Hanging025">
    <w:name w:val="Style Heading 6 + Left:  0&quot; Hanging:  0.25&quot;"/>
    <w:basedOn w:val="Heading6"/>
    <w:qFormat/>
    <w:rsid w:val="00DE388D"/>
    <w:pPr>
      <w:numPr>
        <w:ilvl w:val="0"/>
        <w:numId w:val="2"/>
      </w:numPr>
    </w:pPr>
    <w:rPr>
      <w:szCs w:val="20"/>
    </w:rPr>
  </w:style>
  <w:style w:type="paragraph" w:styleId="ListParagraph">
    <w:name w:val="List Paragraph"/>
    <w:aliases w:val="Listes,Paragraphe de liste"/>
    <w:basedOn w:val="Normal"/>
    <w:link w:val="ListParagraphChar"/>
    <w:uiPriority w:val="34"/>
    <w:qFormat/>
    <w:rsid w:val="00670695"/>
    <w:pPr>
      <w:ind w:left="720"/>
      <w:contextualSpacing/>
    </w:pPr>
  </w:style>
  <w:style w:type="paragraph" w:styleId="Revision">
    <w:name w:val="Revision"/>
    <w:uiPriority w:val="99"/>
    <w:semiHidden/>
    <w:qFormat/>
    <w:rsid w:val="006F0CE8"/>
    <w:rPr>
      <w:rFonts w:ascii="Arial" w:hAnsi="Arial"/>
      <w:szCs w:val="24"/>
      <w:lang w:val="en-GB" w:eastAsia="en-GB"/>
    </w:rPr>
  </w:style>
  <w:style w:type="paragraph" w:styleId="IndexHeading">
    <w:name w:val="index heading"/>
    <w:basedOn w:val="Heading"/>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3A1A40"/>
    <w:pPr>
      <w:tabs>
        <w:tab w:val="left" w:pos="440"/>
        <w:tab w:val="right" w:leader="dot" w:pos="9323"/>
      </w:tabs>
      <w:spacing w:after="100"/>
    </w:pPr>
  </w:style>
  <w:style w:type="paragraph" w:customStyle="1" w:styleId="Hyperlink1">
    <w:name w:val="Hyperlink1"/>
    <w:basedOn w:val="Normal"/>
    <w:qFormat/>
    <w:rsid w:val="000A71F6"/>
    <w:pPr>
      <w:keepNext/>
      <w:keepLines/>
      <w:spacing w:before="120" w:after="120"/>
      <w:ind w:left="360"/>
    </w:pPr>
    <w:rPr>
      <w:b/>
      <w:bCs/>
      <w:szCs w:val="22"/>
    </w:rPr>
  </w:style>
  <w:style w:type="paragraph" w:customStyle="1" w:styleId="StylehyperlinkAuto">
    <w:name w:val="Style hyperlink + Auto"/>
    <w:basedOn w:val="Normal"/>
    <w:qFormat/>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paragraph" w:customStyle="1" w:styleId="Annex">
    <w:name w:val="Annex"/>
    <w:basedOn w:val="Heading1"/>
    <w:link w:val="AnnexChar"/>
    <w:qFormat/>
    <w:rsid w:val="00902BFD"/>
    <w:pPr>
      <w:numPr>
        <w:numId w:val="8"/>
      </w:numPr>
      <w:ind w:left="0" w:firstLine="0"/>
    </w:pPr>
  </w:style>
  <w:style w:type="paragraph" w:styleId="TOC3">
    <w:name w:val="toc 3"/>
    <w:basedOn w:val="Normal"/>
    <w:next w:val="Normal"/>
    <w:autoRedefine/>
    <w:uiPriority w:val="39"/>
    <w:unhideWhenUsed/>
    <w:rsid w:val="00703210"/>
    <w:pPr>
      <w:spacing w:after="100"/>
      <w:ind w:left="440"/>
    </w:pPr>
  </w:style>
  <w:style w:type="paragraph" w:customStyle="1" w:styleId="guidance">
    <w:name w:val="guidance"/>
    <w:basedOn w:val="Normal"/>
    <w:link w:val="guidanceZchn"/>
    <w:qFormat/>
    <w:rsid w:val="007E771A"/>
    <w:pPr>
      <w:spacing w:line="276" w:lineRule="auto"/>
      <w:jc w:val="left"/>
    </w:pPr>
    <w:rPr>
      <w:rFonts w:asciiTheme="minorHAnsi" w:eastAsiaTheme="minorHAnsi" w:hAnsiTheme="minorHAnsi" w:cstheme="minorHAnsi"/>
      <w:spacing w:val="-1"/>
      <w:sz w:val="18"/>
      <w:szCs w:val="16"/>
      <w:lang w:eastAsia="ja-JP"/>
    </w:rPr>
  </w:style>
  <w:style w:type="paragraph" w:customStyle="1" w:styleId="pf0">
    <w:name w:val="pf0"/>
    <w:basedOn w:val="Normal"/>
    <w:qFormat/>
    <w:rsid w:val="008832D0"/>
    <w:pPr>
      <w:spacing w:beforeAutospacing="1" w:afterAutospacing="1" w:line="240" w:lineRule="auto"/>
      <w:jc w:val="left"/>
    </w:pPr>
    <w:rPr>
      <w:rFonts w:ascii="Times New Roman" w:hAnsi="Times New Roman"/>
      <w:sz w:val="24"/>
    </w:rPr>
  </w:style>
  <w:style w:type="paragraph" w:customStyle="1" w:styleId="Appliesto">
    <w:name w:val="Applies_to"/>
    <w:basedOn w:val="guidance"/>
    <w:link w:val="AppliestoZchn"/>
    <w:qFormat/>
    <w:rsid w:val="007E771A"/>
    <w:pPr>
      <w:spacing w:line="240" w:lineRule="auto"/>
      <w:ind w:left="1105" w:hanging="1105"/>
    </w:pPr>
    <w:rPr>
      <w:rFonts w:ascii="Arial" w:hAnsi="Arial" w:cs="Arial"/>
      <w:sz w:val="20"/>
      <w:lang w:eastAsia="ko-KR"/>
    </w:rPr>
  </w:style>
  <w:style w:type="paragraph" w:customStyle="1" w:styleId="StandardBODY-standards">
    <w:name w:val="StandardBODY-standards"/>
    <w:basedOn w:val="Normal"/>
    <w:link w:val="StandardBODY-standardsZchn"/>
    <w:qFormat/>
    <w:rsid w:val="00BD0E34"/>
    <w:pPr>
      <w:spacing w:after="100" w:line="276" w:lineRule="auto"/>
      <w:jc w:val="left"/>
    </w:pPr>
    <w:rPr>
      <w:rFonts w:asciiTheme="minorHAnsi" w:eastAsiaTheme="minorHAnsi" w:hAnsiTheme="minorHAnsi" w:cstheme="minorHAnsi"/>
      <w:sz w:val="20"/>
      <w:szCs w:val="20"/>
      <w:lang w:eastAsia="ja-JP"/>
    </w:rPr>
  </w:style>
  <w:style w:type="paragraph" w:customStyle="1" w:styleId="COREYEAR">
    <w:name w:val="CORE/YEAR"/>
    <w:basedOn w:val="Normal"/>
    <w:link w:val="COREYEARZchn"/>
    <w:qFormat/>
    <w:rsid w:val="00874773"/>
    <w:pPr>
      <w:spacing w:line="240" w:lineRule="auto"/>
      <w:jc w:val="left"/>
    </w:pPr>
    <w:rPr>
      <w:rFonts w:asciiTheme="minorHAnsi" w:eastAsiaTheme="minorHAnsi" w:hAnsiTheme="minorHAnsi" w:cstheme="minorHAnsi"/>
      <w:b/>
      <w:spacing w:val="-1"/>
      <w:sz w:val="20"/>
      <w:szCs w:val="20"/>
      <w:lang w:eastAsia="ja-JP"/>
    </w:rPr>
  </w:style>
  <w:style w:type="paragraph" w:customStyle="1" w:styleId="guidancelist">
    <w:name w:val="guidance_list"/>
    <w:basedOn w:val="guidance"/>
    <w:qFormat/>
    <w:rsid w:val="00874773"/>
    <w:pPr>
      <w:numPr>
        <w:numId w:val="6"/>
      </w:numPr>
    </w:pPr>
  </w:style>
  <w:style w:type="paragraph" w:styleId="NoSpacing">
    <w:name w:val="No Spacing"/>
    <w:uiPriority w:val="1"/>
    <w:qFormat/>
    <w:rsid w:val="00B320D9"/>
    <w:pPr>
      <w:jc w:val="both"/>
    </w:pPr>
    <w:rPr>
      <w:rFonts w:ascii="Arial" w:hAnsi="Arial"/>
      <w:sz w:val="22"/>
      <w:szCs w:val="24"/>
      <w:lang w:val="en-GB" w:eastAsia="en-GB"/>
    </w:rPr>
  </w:style>
  <w:style w:type="paragraph" w:styleId="Title">
    <w:name w:val="Title"/>
    <w:basedOn w:val="Heading1"/>
    <w:next w:val="Normal"/>
    <w:link w:val="TitleChar"/>
    <w:qFormat/>
    <w:rsid w:val="008A4166"/>
    <w:pPr>
      <w:spacing w:line="276" w:lineRule="auto"/>
    </w:pPr>
    <w:rPr>
      <w:color w:val="00B9E4"/>
    </w:rPr>
  </w:style>
  <w:style w:type="paragraph" w:customStyle="1" w:styleId="Question">
    <w:name w:val="Question"/>
    <w:basedOn w:val="Normal"/>
    <w:link w:val="QuestionChar"/>
    <w:qFormat/>
    <w:rsid w:val="00902BFD"/>
    <w:pPr>
      <w:numPr>
        <w:ilvl w:val="1"/>
        <w:numId w:val="7"/>
      </w:numPr>
      <w:spacing w:before="240" w:line="240" w:lineRule="auto"/>
    </w:pPr>
    <w:rPr>
      <w:rFonts w:cs="Arial"/>
      <w:bCs/>
      <w:szCs w:val="22"/>
    </w:rPr>
  </w:style>
  <w:style w:type="paragraph" w:customStyle="1" w:styleId="FrameContents">
    <w:name w:val="Frame Contents"/>
    <w:basedOn w:val="Normal"/>
    <w:qFormat/>
  </w:style>
  <w:style w:type="numbering" w:customStyle="1" w:styleId="StyleBulletedBlue">
    <w:name w:val="Style Bulleted Blue"/>
    <w:qFormat/>
    <w:rsid w:val="00A9700C"/>
  </w:style>
  <w:style w:type="numbering" w:customStyle="1" w:styleId="Style1">
    <w:name w:val="Style1"/>
    <w:uiPriority w:val="99"/>
    <w:qFormat/>
    <w:rsid w:val="00050DBC"/>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709A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pleTable">
    <w:name w:val="Simple Table"/>
    <w:basedOn w:val="TableNormal"/>
    <w:uiPriority w:val="99"/>
    <w:rsid w:val="00874773"/>
    <w:rPr>
      <w:rFonts w:asciiTheme="minorHAnsi" w:eastAsiaTheme="minorHAnsi" w:hAnsiTheme="minorHAnsi"/>
      <w:color w:val="80379B" w:themeColor="accent3"/>
      <w:szCs w:val="24"/>
      <w:lang w:val="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tcMar>
        <w:top w:w="113" w:type="dxa"/>
        <w:left w:w="113" w:type="dxa"/>
        <w:bottom w:w="113" w:type="dxa"/>
        <w:right w:w="113" w:type="dxa"/>
      </w:tcMar>
    </w:tcPr>
  </w:style>
  <w:style w:type="character" w:customStyle="1" w:styleId="rynqvb">
    <w:name w:val="rynqvb"/>
    <w:basedOn w:val="DefaultParagraphFont"/>
    <w:rsid w:val="00591EE5"/>
  </w:style>
  <w:style w:type="character" w:customStyle="1" w:styleId="HeaderChar">
    <w:name w:val="Header Char"/>
    <w:basedOn w:val="DefaultParagraphFont"/>
    <w:link w:val="Header"/>
    <w:rsid w:val="00510314"/>
    <w:rPr>
      <w:rFonts w:ascii="Arial" w:hAnsi="Arial"/>
      <w:sz w:val="22"/>
      <w:szCs w:val="24"/>
      <w:lang w:val="en-GB" w:eastAsia="en-GB"/>
    </w:rPr>
  </w:style>
  <w:style w:type="character" w:customStyle="1" w:styleId="Heading6Char">
    <w:name w:val="Heading 6 Char"/>
    <w:basedOn w:val="DefaultParagraphFont"/>
    <w:link w:val="Heading6"/>
    <w:rsid w:val="007B52B6"/>
    <w:rPr>
      <w:rFonts w:ascii="Arial" w:hAnsi="Arial"/>
      <w:b/>
      <w:bCs/>
      <w:sz w:val="22"/>
      <w:szCs w:val="22"/>
      <w:lang w:val="en-GB" w:eastAsia="en-GB"/>
    </w:rPr>
  </w:style>
  <w:style w:type="character" w:customStyle="1" w:styleId="BodyTextChar1">
    <w:name w:val="Body Text Char1"/>
    <w:basedOn w:val="DefaultParagraphFont"/>
    <w:semiHidden/>
    <w:rsid w:val="007B52B6"/>
    <w:rPr>
      <w:rFonts w:ascii="Arial" w:hAnsi="Arial"/>
      <w:sz w:val="22"/>
      <w:szCs w:val="24"/>
      <w:lang w:val="en-GB" w:eastAsia="en-GB"/>
    </w:rPr>
  </w:style>
  <w:style w:type="character" w:customStyle="1" w:styleId="FooterChar1">
    <w:name w:val="Footer Char1"/>
    <w:basedOn w:val="DefaultParagraphFont"/>
    <w:uiPriority w:val="99"/>
    <w:semiHidden/>
    <w:rsid w:val="007B52B6"/>
    <w:rPr>
      <w:rFonts w:ascii="Arial" w:hAnsi="Arial"/>
      <w:sz w:val="22"/>
      <w:szCs w:val="24"/>
      <w:lang w:val="en-GB" w:eastAsia="en-GB"/>
    </w:rPr>
  </w:style>
  <w:style w:type="character" w:customStyle="1" w:styleId="DateChar1">
    <w:name w:val="Date Char1"/>
    <w:basedOn w:val="DefaultParagraphFont"/>
    <w:semiHidden/>
    <w:rsid w:val="007B52B6"/>
    <w:rPr>
      <w:rFonts w:ascii="Arial" w:hAnsi="Arial"/>
      <w:sz w:val="22"/>
      <w:szCs w:val="24"/>
      <w:lang w:val="en-GB" w:eastAsia="en-GB"/>
    </w:rPr>
  </w:style>
  <w:style w:type="character" w:customStyle="1" w:styleId="BalloonTextChar">
    <w:name w:val="Balloon Text Char"/>
    <w:basedOn w:val="DefaultParagraphFont"/>
    <w:link w:val="BalloonText"/>
    <w:semiHidden/>
    <w:rsid w:val="007B52B6"/>
    <w:rPr>
      <w:rFonts w:ascii="Tahoma" w:hAnsi="Tahoma" w:cs="Tahoma"/>
      <w:sz w:val="16"/>
      <w:szCs w:val="16"/>
      <w:lang w:val="en-GB" w:eastAsia="en-GB"/>
    </w:rPr>
  </w:style>
  <w:style w:type="character" w:customStyle="1" w:styleId="CommentTextChar1">
    <w:name w:val="Comment Text Char1"/>
    <w:basedOn w:val="DefaultParagraphFont"/>
    <w:uiPriority w:val="99"/>
    <w:semiHidden/>
    <w:rsid w:val="007B52B6"/>
    <w:rPr>
      <w:rFonts w:ascii="Arial" w:hAnsi="Arial"/>
      <w:lang w:val="en-GB" w:eastAsia="en-GB"/>
    </w:rPr>
  </w:style>
  <w:style w:type="character" w:customStyle="1" w:styleId="CommentSubjectChar">
    <w:name w:val="Comment Subject Char"/>
    <w:basedOn w:val="CommentTextChar1"/>
    <w:link w:val="CommentSubject"/>
    <w:semiHidden/>
    <w:rsid w:val="007B52B6"/>
    <w:rPr>
      <w:rFonts w:ascii="Arial" w:hAnsi="Arial"/>
      <w:b/>
      <w:bCs/>
      <w:sz w:val="22"/>
      <w:lang w:val="en-GB" w:eastAsia="en-GB"/>
    </w:rPr>
  </w:style>
  <w:style w:type="paragraph" w:styleId="Index1">
    <w:name w:val="index 1"/>
    <w:basedOn w:val="Normal"/>
    <w:next w:val="Normal"/>
    <w:autoRedefine/>
    <w:uiPriority w:val="99"/>
    <w:semiHidden/>
    <w:unhideWhenUsed/>
    <w:rsid w:val="007B52B6"/>
    <w:pPr>
      <w:spacing w:after="0" w:line="240" w:lineRule="auto"/>
      <w:ind w:left="220" w:hanging="220"/>
    </w:pPr>
  </w:style>
  <w:style w:type="character" w:customStyle="1" w:styleId="FootnoteTextChar1">
    <w:name w:val="Footnote Text Char1"/>
    <w:basedOn w:val="DefaultParagraphFont"/>
    <w:uiPriority w:val="99"/>
    <w:semiHidden/>
    <w:rsid w:val="007B52B6"/>
    <w:rPr>
      <w:rFonts w:ascii="Arial" w:hAnsi="Arial"/>
      <w:lang w:val="en-GB" w:eastAsia="en-GB"/>
    </w:rPr>
  </w:style>
  <w:style w:type="character" w:customStyle="1" w:styleId="TitleChar1">
    <w:name w:val="Title Char1"/>
    <w:basedOn w:val="DefaultParagraphFont"/>
    <w:rsid w:val="007B52B6"/>
    <w:rPr>
      <w:rFonts w:asciiTheme="majorHAnsi" w:eastAsiaTheme="majorEastAsia" w:hAnsiTheme="majorHAnsi" w:cstheme="majorBidi"/>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fairtrade.net/SOP_Development_Fairtrade_Standards.pdf" TargetMode="External"/><Relationship Id="rId13" Type="http://schemas.openxmlformats.org/officeDocument/2006/relationships/hyperlink" Target="https://www.fairtrade.net/standard/spo-coffee" TargetMode="External"/><Relationship Id="rId18" Type="http://schemas.openxmlformats.org/officeDocument/2006/relationships/hyperlink" Target="mailto:e.gonzalez@fairtrade.net" TargetMode="External"/><Relationship Id="rId3" Type="http://schemas.openxmlformats.org/officeDocument/2006/relationships/styles" Target="styles.xml"/><Relationship Id="rId21" Type="http://schemas.openxmlformats.org/officeDocument/2006/relationships/hyperlink" Target="https://www.legislation.gov.uk/ukpga/2021/30/contents/enacted" TargetMode="External"/><Relationship Id="rId7" Type="http://schemas.openxmlformats.org/officeDocument/2006/relationships/endnotes" Target="endnotes.xml"/><Relationship Id="rId12" Type="http://schemas.openxmlformats.org/officeDocument/2006/relationships/hyperlink" Target="https://files.fairtrade.net/standards/Project-Assignment_Coffee-Standard-Review_SP.pdf" TargetMode="External"/><Relationship Id="rId17" Type="http://schemas.openxmlformats.org/officeDocument/2006/relationships/hyperlink" Target="https://files.fairtrade.net/standards/Coffee_SPO_P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olfarm.org/the-tool/" TargetMode="External"/><Relationship Id="rId20" Type="http://schemas.openxmlformats.org/officeDocument/2006/relationships/hyperlink" Target="https://www.congress.gov/bill/117th-congress/senate-bill/2950/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nzalez@fairtrade.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worldagroforestry.org/downloads/Publications/PDFS/WP21038.pdf" TargetMode="External"/><Relationship Id="rId23" Type="http://schemas.openxmlformats.org/officeDocument/2006/relationships/footer" Target="footer1.xml"/><Relationship Id="rId10" Type="http://schemas.openxmlformats.org/officeDocument/2006/relationships/hyperlink" Target="https://files.fairtrade.net/standards/Coffee_SPO_EN.pdf" TargetMode="External"/><Relationship Id="rId19" Type="http://schemas.openxmlformats.org/officeDocument/2006/relationships/hyperlink" Target="https://eur-lex.europa.eu/legal-content/EN/TXT/?uri=CELEX%3A32023R1115&amp;qid=1687867231461" TargetMode="External"/><Relationship Id="rId4" Type="http://schemas.openxmlformats.org/officeDocument/2006/relationships/settings" Target="settings.xml"/><Relationship Id="rId9" Type="http://schemas.openxmlformats.org/officeDocument/2006/relationships/hyperlink" Target="https://www.isealalliance.org/our-work/defining-credibility/codes-of-good-practice/standard-setting-code" TargetMode="External"/><Relationship Id="rId14" Type="http://schemas.openxmlformats.org/officeDocument/2006/relationships/hyperlink" Target="https://bpt.biodiversity-performance.e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21B6-B262-4D12-9EE1-AF8C9BF8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5192</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dc:description/>
  <cp:lastModifiedBy>Ernesto Gonzalez</cp:lastModifiedBy>
  <cp:revision>3</cp:revision>
  <cp:lastPrinted>2018-04-18T10:51:00Z</cp:lastPrinted>
  <dcterms:created xsi:type="dcterms:W3CDTF">2023-08-23T08:27:00Z</dcterms:created>
  <dcterms:modified xsi:type="dcterms:W3CDTF">2023-08-23T08:31:00Z</dcterms:modified>
  <dc:language>en-GB</dc:language>
</cp:coreProperties>
</file>