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463"/>
      </w:tblGrid>
      <w:tr w:rsidR="008C6538" w:rsidRPr="00AD1645" w14:paraId="64F26BB3" w14:textId="77777777" w:rsidTr="002349B5">
        <w:trPr>
          <w:trHeight w:val="1098"/>
        </w:trPr>
        <w:tc>
          <w:tcPr>
            <w:tcW w:w="9243" w:type="dxa"/>
            <w:gridSpan w:val="2"/>
            <w:shd w:val="clear" w:color="auto" w:fill="BED600" w:themeFill="text2"/>
          </w:tcPr>
          <w:p w14:paraId="398F68A2" w14:textId="6567EB75" w:rsidR="008C6538" w:rsidRPr="008F58D4" w:rsidRDefault="00D511B7" w:rsidP="003805BA">
            <w:pPr>
              <w:spacing w:before="120" w:after="120" w:line="240" w:lineRule="auto"/>
              <w:jc w:val="center"/>
              <w:rPr>
                <w:b/>
                <w:szCs w:val="22"/>
                <w:lang w:val="es-ES"/>
              </w:rPr>
            </w:pPr>
            <w:r w:rsidRPr="008F58D4">
              <w:rPr>
                <w:b/>
                <w:sz w:val="28"/>
                <w:lang w:val="es-ES"/>
              </w:rPr>
              <w:t>Documento</w:t>
            </w:r>
            <w:r w:rsidRPr="008F58D4">
              <w:rPr>
                <w:b/>
                <w:spacing w:val="-3"/>
                <w:sz w:val="28"/>
                <w:lang w:val="es-ES"/>
              </w:rPr>
              <w:t xml:space="preserve"> </w:t>
            </w:r>
            <w:r w:rsidRPr="008F58D4">
              <w:rPr>
                <w:b/>
                <w:sz w:val="28"/>
                <w:lang w:val="es-ES"/>
              </w:rPr>
              <w:t>de</w:t>
            </w:r>
            <w:r w:rsidRPr="008F58D4">
              <w:rPr>
                <w:b/>
                <w:spacing w:val="-3"/>
                <w:sz w:val="28"/>
                <w:lang w:val="es-ES"/>
              </w:rPr>
              <w:t xml:space="preserve"> </w:t>
            </w:r>
            <w:r w:rsidRPr="008F58D4">
              <w:rPr>
                <w:b/>
                <w:sz w:val="28"/>
                <w:lang w:val="es-ES"/>
              </w:rPr>
              <w:t>consulta</w:t>
            </w:r>
            <w:r w:rsidRPr="008F58D4">
              <w:rPr>
                <w:b/>
                <w:spacing w:val="-3"/>
                <w:sz w:val="28"/>
                <w:lang w:val="es-ES"/>
              </w:rPr>
              <w:t xml:space="preserve"> </w:t>
            </w:r>
            <w:r w:rsidRPr="008F58D4">
              <w:rPr>
                <w:b/>
                <w:sz w:val="28"/>
                <w:lang w:val="es-ES"/>
              </w:rPr>
              <w:t>para</w:t>
            </w:r>
            <w:r w:rsidRPr="008F58D4">
              <w:rPr>
                <w:b/>
                <w:spacing w:val="-3"/>
                <w:sz w:val="28"/>
                <w:lang w:val="es-ES"/>
              </w:rPr>
              <w:t xml:space="preserve"> </w:t>
            </w:r>
            <w:r w:rsidRPr="008F58D4">
              <w:rPr>
                <w:b/>
                <w:sz w:val="28"/>
                <w:lang w:val="es-ES"/>
              </w:rPr>
              <w:t>las</w:t>
            </w:r>
            <w:r w:rsidRPr="008F58D4">
              <w:rPr>
                <w:b/>
                <w:spacing w:val="-3"/>
                <w:sz w:val="28"/>
                <w:lang w:val="es-ES"/>
              </w:rPr>
              <w:t xml:space="preserve"> </w:t>
            </w:r>
            <w:r w:rsidRPr="008F58D4">
              <w:rPr>
                <w:b/>
                <w:sz w:val="28"/>
                <w:lang w:val="es-ES"/>
              </w:rPr>
              <w:t>partes</w:t>
            </w:r>
            <w:r w:rsidRPr="008F58D4">
              <w:rPr>
                <w:b/>
                <w:spacing w:val="-3"/>
                <w:sz w:val="28"/>
                <w:lang w:val="es-ES"/>
              </w:rPr>
              <w:t xml:space="preserve"> </w:t>
            </w:r>
            <w:r w:rsidRPr="008F58D4">
              <w:rPr>
                <w:b/>
                <w:sz w:val="28"/>
                <w:lang w:val="es-ES"/>
              </w:rPr>
              <w:t>interesadas</w:t>
            </w:r>
            <w:r w:rsidRPr="008F58D4">
              <w:rPr>
                <w:b/>
                <w:spacing w:val="-7"/>
                <w:sz w:val="28"/>
                <w:lang w:val="es-ES"/>
              </w:rPr>
              <w:t xml:space="preserve"> </w:t>
            </w:r>
            <w:r w:rsidRPr="008F58D4">
              <w:rPr>
                <w:b/>
                <w:sz w:val="28"/>
                <w:lang w:val="es-ES"/>
              </w:rPr>
              <w:t>en</w:t>
            </w:r>
            <w:r w:rsidRPr="008F58D4">
              <w:rPr>
                <w:b/>
                <w:spacing w:val="-4"/>
                <w:sz w:val="28"/>
                <w:lang w:val="es-ES"/>
              </w:rPr>
              <w:t xml:space="preserve"> </w:t>
            </w:r>
            <w:r w:rsidRPr="008F58D4">
              <w:rPr>
                <w:b/>
                <w:sz w:val="28"/>
                <w:lang w:val="es-ES"/>
              </w:rPr>
              <w:t>Fairtrade</w:t>
            </w:r>
            <w:r w:rsidR="008C6538" w:rsidRPr="008F58D4">
              <w:rPr>
                <w:b/>
                <w:szCs w:val="22"/>
                <w:lang w:val="es-ES"/>
              </w:rPr>
              <w:t>:</w:t>
            </w:r>
          </w:p>
          <w:p w14:paraId="6FE19FEF" w14:textId="77777777" w:rsidR="00D511B7" w:rsidRPr="008F58D4" w:rsidRDefault="00D511B7" w:rsidP="003805BA">
            <w:pPr>
              <w:spacing w:before="120" w:after="120" w:line="240" w:lineRule="auto"/>
              <w:jc w:val="center"/>
              <w:rPr>
                <w:spacing w:val="-75"/>
                <w:sz w:val="28"/>
                <w:lang w:val="es-ES"/>
              </w:rPr>
            </w:pPr>
            <w:r w:rsidRPr="008F58D4">
              <w:rPr>
                <w:sz w:val="28"/>
                <w:lang w:val="es-ES"/>
              </w:rPr>
              <w:t>Revisión</w:t>
            </w:r>
            <w:r w:rsidRPr="008F58D4">
              <w:rPr>
                <w:spacing w:val="-4"/>
                <w:sz w:val="28"/>
                <w:lang w:val="es-ES"/>
              </w:rPr>
              <w:t xml:space="preserve"> </w:t>
            </w:r>
            <w:r w:rsidRPr="008F58D4">
              <w:rPr>
                <w:sz w:val="28"/>
                <w:lang w:val="es-ES"/>
              </w:rPr>
              <w:t>de</w:t>
            </w:r>
            <w:r w:rsidRPr="008F58D4">
              <w:rPr>
                <w:spacing w:val="-3"/>
                <w:sz w:val="28"/>
                <w:lang w:val="es-ES"/>
              </w:rPr>
              <w:t xml:space="preserve"> </w:t>
            </w:r>
            <w:r w:rsidRPr="008F58D4">
              <w:rPr>
                <w:sz w:val="28"/>
                <w:lang w:val="es-ES"/>
              </w:rPr>
              <w:t>los</w:t>
            </w:r>
            <w:r w:rsidRPr="008F58D4">
              <w:rPr>
                <w:spacing w:val="-3"/>
                <w:sz w:val="28"/>
                <w:lang w:val="es-ES"/>
              </w:rPr>
              <w:t xml:space="preserve"> </w:t>
            </w:r>
            <w:r w:rsidRPr="008F58D4">
              <w:rPr>
                <w:sz w:val="28"/>
                <w:lang w:val="es-ES"/>
              </w:rPr>
              <w:t>Criterios</w:t>
            </w:r>
            <w:r w:rsidRPr="008F58D4">
              <w:rPr>
                <w:spacing w:val="-2"/>
                <w:sz w:val="28"/>
                <w:lang w:val="es-ES"/>
              </w:rPr>
              <w:t xml:space="preserve"> </w:t>
            </w:r>
            <w:r w:rsidRPr="008F58D4">
              <w:rPr>
                <w:sz w:val="28"/>
                <w:lang w:val="es-ES"/>
              </w:rPr>
              <w:t>para</w:t>
            </w:r>
            <w:r w:rsidRPr="008F58D4">
              <w:rPr>
                <w:spacing w:val="-4"/>
                <w:sz w:val="28"/>
                <w:lang w:val="es-ES"/>
              </w:rPr>
              <w:t xml:space="preserve"> </w:t>
            </w:r>
            <w:r w:rsidRPr="008F58D4">
              <w:rPr>
                <w:sz w:val="28"/>
                <w:lang w:val="es-ES"/>
              </w:rPr>
              <w:t>Cacao</w:t>
            </w:r>
            <w:r w:rsidRPr="008F58D4">
              <w:rPr>
                <w:spacing w:val="-75"/>
                <w:sz w:val="28"/>
                <w:lang w:val="es-ES"/>
              </w:rPr>
              <w:t xml:space="preserve"> </w:t>
            </w:r>
          </w:p>
          <w:p w14:paraId="22DBCA73" w14:textId="3641010A" w:rsidR="008C6538" w:rsidRPr="008F58D4" w:rsidRDefault="00D511B7" w:rsidP="003805BA">
            <w:pPr>
              <w:spacing w:before="120" w:after="120" w:line="240" w:lineRule="auto"/>
              <w:jc w:val="center"/>
              <w:rPr>
                <w:lang w:val="es-ES"/>
              </w:rPr>
            </w:pPr>
            <w:r w:rsidRPr="008F58D4">
              <w:rPr>
                <w:sz w:val="28"/>
                <w:lang w:val="es-ES"/>
              </w:rPr>
              <w:t>Segunda</w:t>
            </w:r>
            <w:r w:rsidRPr="008F58D4">
              <w:rPr>
                <w:spacing w:val="1"/>
                <w:sz w:val="28"/>
                <w:lang w:val="es-ES"/>
              </w:rPr>
              <w:t xml:space="preserve"> </w:t>
            </w:r>
            <w:r w:rsidRPr="008F58D4">
              <w:rPr>
                <w:sz w:val="28"/>
                <w:lang w:val="es-ES"/>
              </w:rPr>
              <w:t>fase</w:t>
            </w:r>
            <w:r w:rsidRPr="008F58D4">
              <w:rPr>
                <w:spacing w:val="-3"/>
                <w:sz w:val="28"/>
                <w:lang w:val="es-ES"/>
              </w:rPr>
              <w:t xml:space="preserve"> </w:t>
            </w:r>
            <w:r w:rsidRPr="008F58D4">
              <w:rPr>
                <w:sz w:val="28"/>
                <w:lang w:val="es-ES"/>
              </w:rPr>
              <w:t>de</w:t>
            </w:r>
            <w:r w:rsidRPr="008F58D4">
              <w:rPr>
                <w:spacing w:val="-3"/>
                <w:sz w:val="28"/>
                <w:lang w:val="es-ES"/>
              </w:rPr>
              <w:t xml:space="preserve"> </w:t>
            </w:r>
            <w:r w:rsidRPr="008F58D4">
              <w:rPr>
                <w:sz w:val="28"/>
                <w:lang w:val="es-ES"/>
              </w:rPr>
              <w:t>la</w:t>
            </w:r>
            <w:r w:rsidRPr="008F58D4">
              <w:rPr>
                <w:spacing w:val="2"/>
                <w:sz w:val="28"/>
                <w:lang w:val="es-ES"/>
              </w:rPr>
              <w:t xml:space="preserve"> </w:t>
            </w:r>
            <w:r w:rsidRPr="008F58D4">
              <w:rPr>
                <w:sz w:val="28"/>
                <w:lang w:val="es-ES"/>
              </w:rPr>
              <w:t>consulta</w:t>
            </w:r>
          </w:p>
        </w:tc>
      </w:tr>
      <w:tr w:rsidR="008C6538" w:rsidRPr="00AD1645" w14:paraId="2F313173" w14:textId="77777777" w:rsidTr="002349B5">
        <w:trPr>
          <w:trHeight w:val="356"/>
        </w:trPr>
        <w:tc>
          <w:tcPr>
            <w:tcW w:w="3780" w:type="dxa"/>
            <w:vAlign w:val="bottom"/>
          </w:tcPr>
          <w:p w14:paraId="431AAEA2" w14:textId="1C8024F6" w:rsidR="008C6538" w:rsidRPr="008F58D4" w:rsidRDefault="00D511B7" w:rsidP="003805BA">
            <w:pPr>
              <w:spacing w:before="120" w:after="120" w:line="240" w:lineRule="auto"/>
              <w:jc w:val="left"/>
              <w:rPr>
                <w:lang w:val="es-ES"/>
              </w:rPr>
            </w:pPr>
            <w:r w:rsidRPr="008F58D4">
              <w:rPr>
                <w:lang w:val="es-ES"/>
              </w:rPr>
              <w:t>Periodo</w:t>
            </w:r>
            <w:r w:rsidRPr="008F58D4">
              <w:rPr>
                <w:spacing w:val="-4"/>
                <w:lang w:val="es-ES"/>
              </w:rPr>
              <w:t xml:space="preserve"> </w:t>
            </w:r>
            <w:r w:rsidRPr="008F58D4">
              <w:rPr>
                <w:lang w:val="es-ES"/>
              </w:rPr>
              <w:t>de</w:t>
            </w:r>
            <w:r w:rsidRPr="008F58D4">
              <w:rPr>
                <w:spacing w:val="-3"/>
                <w:lang w:val="es-ES"/>
              </w:rPr>
              <w:t xml:space="preserve"> </w:t>
            </w:r>
            <w:r w:rsidRPr="008F58D4">
              <w:rPr>
                <w:lang w:val="es-ES"/>
              </w:rPr>
              <w:t>consulta</w:t>
            </w:r>
          </w:p>
        </w:tc>
        <w:tc>
          <w:tcPr>
            <w:tcW w:w="5463" w:type="dxa"/>
            <w:vAlign w:val="bottom"/>
          </w:tcPr>
          <w:p w14:paraId="71AA594F" w14:textId="022177EC" w:rsidR="002A5D7B" w:rsidRPr="008F58D4" w:rsidRDefault="00EC49D1" w:rsidP="001916AA">
            <w:pPr>
              <w:spacing w:before="120" w:after="120" w:line="240" w:lineRule="auto"/>
              <w:jc w:val="left"/>
              <w:rPr>
                <w:i/>
                <w:iCs/>
                <w:lang w:val="es-ES"/>
              </w:rPr>
            </w:pPr>
            <w:r w:rsidRPr="008F58D4">
              <w:rPr>
                <w:lang w:val="es-ES"/>
              </w:rPr>
              <w:t xml:space="preserve"> </w:t>
            </w:r>
            <w:r w:rsidR="008F58D4" w:rsidRPr="008F58D4">
              <w:rPr>
                <w:lang w:val="es-ES"/>
              </w:rPr>
              <w:t>22</w:t>
            </w:r>
            <w:r w:rsidR="003777BA" w:rsidRPr="008F58D4">
              <w:rPr>
                <w:lang w:val="es-ES"/>
              </w:rPr>
              <w:t xml:space="preserve"> </w:t>
            </w:r>
            <w:r w:rsidR="00D511B7" w:rsidRPr="008F58D4">
              <w:rPr>
                <w:lang w:val="es-ES"/>
              </w:rPr>
              <w:t>de agosto de</w:t>
            </w:r>
            <w:r w:rsidR="00BF4962" w:rsidRPr="008F58D4">
              <w:rPr>
                <w:lang w:val="es-ES"/>
              </w:rPr>
              <w:t xml:space="preserve"> 202</w:t>
            </w:r>
            <w:r w:rsidR="003777BA" w:rsidRPr="008F58D4">
              <w:rPr>
                <w:lang w:val="es-ES"/>
              </w:rPr>
              <w:t>2</w:t>
            </w:r>
            <w:r w:rsidR="00BF4962" w:rsidRPr="008F58D4">
              <w:rPr>
                <w:lang w:val="es-ES"/>
              </w:rPr>
              <w:t xml:space="preserve"> </w:t>
            </w:r>
            <w:r w:rsidR="00E6177B" w:rsidRPr="008F58D4">
              <w:rPr>
                <w:lang w:val="es-ES"/>
              </w:rPr>
              <w:t xml:space="preserve">– </w:t>
            </w:r>
            <w:r w:rsidR="008F58D4" w:rsidRPr="008F58D4">
              <w:rPr>
                <w:lang w:val="es-ES"/>
              </w:rPr>
              <w:t>21</w:t>
            </w:r>
            <w:r w:rsidRPr="008F58D4">
              <w:rPr>
                <w:lang w:val="es-ES"/>
              </w:rPr>
              <w:t xml:space="preserve"> </w:t>
            </w:r>
            <w:r w:rsidR="00D511B7" w:rsidRPr="008F58D4">
              <w:rPr>
                <w:lang w:val="es-ES"/>
              </w:rPr>
              <w:t xml:space="preserve">de </w:t>
            </w:r>
            <w:r w:rsidR="00BB713A" w:rsidRPr="008F58D4">
              <w:rPr>
                <w:lang w:val="es-ES"/>
              </w:rPr>
              <w:t>octubre</w:t>
            </w:r>
            <w:r w:rsidR="00D511B7" w:rsidRPr="008F58D4">
              <w:rPr>
                <w:lang w:val="es-ES"/>
              </w:rPr>
              <w:t xml:space="preserve"> de</w:t>
            </w:r>
            <w:r w:rsidR="00904FF2" w:rsidRPr="008F58D4">
              <w:rPr>
                <w:lang w:val="es-ES"/>
              </w:rPr>
              <w:t xml:space="preserve"> </w:t>
            </w:r>
            <w:r w:rsidR="00BF4962" w:rsidRPr="008F58D4">
              <w:rPr>
                <w:lang w:val="es-ES"/>
              </w:rPr>
              <w:t>202</w:t>
            </w:r>
            <w:r w:rsidR="003777BA" w:rsidRPr="008F58D4">
              <w:rPr>
                <w:lang w:val="es-ES"/>
              </w:rPr>
              <w:t xml:space="preserve">2 </w:t>
            </w:r>
          </w:p>
        </w:tc>
      </w:tr>
      <w:tr w:rsidR="008C6538" w:rsidRPr="00602DE3" w14:paraId="122A2803" w14:textId="77777777" w:rsidTr="002349B5">
        <w:trPr>
          <w:trHeight w:val="356"/>
        </w:trPr>
        <w:tc>
          <w:tcPr>
            <w:tcW w:w="3780" w:type="dxa"/>
            <w:vAlign w:val="bottom"/>
          </w:tcPr>
          <w:p w14:paraId="0D42C519" w14:textId="7355943C" w:rsidR="008C6538" w:rsidRPr="00602DE3" w:rsidRDefault="00D511B7" w:rsidP="003805BA">
            <w:pPr>
              <w:spacing w:before="120" w:after="120" w:line="240" w:lineRule="auto"/>
              <w:jc w:val="left"/>
              <w:rPr>
                <w:lang w:val="es-ES"/>
              </w:rPr>
            </w:pPr>
            <w:r w:rsidRPr="00602DE3">
              <w:rPr>
                <w:lang w:val="es-ES"/>
              </w:rPr>
              <w:t>Gerente</w:t>
            </w:r>
            <w:r w:rsidRPr="00602DE3">
              <w:rPr>
                <w:spacing w:val="-4"/>
                <w:lang w:val="es-ES"/>
              </w:rPr>
              <w:t xml:space="preserve"> </w:t>
            </w:r>
            <w:r w:rsidRPr="00602DE3">
              <w:rPr>
                <w:lang w:val="es-ES"/>
              </w:rPr>
              <w:t>del</w:t>
            </w:r>
            <w:r w:rsidRPr="00602DE3">
              <w:rPr>
                <w:spacing w:val="-2"/>
                <w:lang w:val="es-ES"/>
              </w:rPr>
              <w:t xml:space="preserve"> </w:t>
            </w:r>
            <w:r w:rsidRPr="00602DE3">
              <w:rPr>
                <w:lang w:val="es-ES"/>
              </w:rPr>
              <w:t>Proyecto</w:t>
            </w:r>
          </w:p>
        </w:tc>
        <w:tc>
          <w:tcPr>
            <w:tcW w:w="5463" w:type="dxa"/>
            <w:vAlign w:val="bottom"/>
          </w:tcPr>
          <w:p w14:paraId="55900C06" w14:textId="10211D76" w:rsidR="008C6538" w:rsidRPr="00602DE3" w:rsidRDefault="00D511B7" w:rsidP="003805BA">
            <w:pPr>
              <w:spacing w:before="120" w:after="120" w:line="240" w:lineRule="auto"/>
              <w:jc w:val="left"/>
              <w:rPr>
                <w:lang w:val="es-ES"/>
              </w:rPr>
            </w:pPr>
            <w:r w:rsidRPr="00602DE3">
              <w:rPr>
                <w:lang w:val="es-ES"/>
              </w:rPr>
              <w:t>Kerstin</w:t>
            </w:r>
            <w:r w:rsidRPr="00602DE3">
              <w:rPr>
                <w:spacing w:val="-5"/>
                <w:lang w:val="es-ES"/>
              </w:rPr>
              <w:t xml:space="preserve"> </w:t>
            </w:r>
            <w:r w:rsidRPr="00602DE3">
              <w:rPr>
                <w:lang w:val="es-ES"/>
              </w:rPr>
              <w:t>Cron, Criterios</w:t>
            </w:r>
          </w:p>
        </w:tc>
      </w:tr>
    </w:tbl>
    <w:p w14:paraId="01DC5FB8" w14:textId="77777777" w:rsidR="00D511B7" w:rsidRPr="00602DE3" w:rsidRDefault="00D511B7" w:rsidP="00D511B7">
      <w:pPr>
        <w:pStyle w:val="Heading1"/>
        <w:spacing w:before="242"/>
        <w:ind w:left="200"/>
        <w:rPr>
          <w:color w:val="00B9E4"/>
          <w:lang w:val="es-ES"/>
        </w:rPr>
      </w:pPr>
    </w:p>
    <w:p w14:paraId="793F2BDA" w14:textId="45810652" w:rsidR="00D511B7" w:rsidRPr="00602DE3" w:rsidRDefault="00D511B7" w:rsidP="00D511B7">
      <w:pPr>
        <w:pStyle w:val="Heading1"/>
        <w:spacing w:before="242"/>
        <w:rPr>
          <w:lang w:val="es-ES"/>
        </w:rPr>
      </w:pPr>
      <w:bookmarkStart w:id="0" w:name="_Toc112082996"/>
      <w:r w:rsidRPr="00602DE3">
        <w:rPr>
          <w:color w:val="00B8E3"/>
          <w:lang w:val="es-ES"/>
        </w:rPr>
        <w:t>PARTE</w:t>
      </w:r>
      <w:r w:rsidRPr="00602DE3">
        <w:rPr>
          <w:color w:val="00B8E3"/>
          <w:spacing w:val="-8"/>
          <w:lang w:val="es-ES"/>
        </w:rPr>
        <w:t xml:space="preserve"> </w:t>
      </w:r>
      <w:r w:rsidRPr="00602DE3">
        <w:rPr>
          <w:color w:val="00B8E3"/>
          <w:lang w:val="es-ES"/>
        </w:rPr>
        <w:t>1</w:t>
      </w:r>
      <w:r w:rsidRPr="00602DE3">
        <w:rPr>
          <w:color w:val="00B8E3"/>
          <w:spacing w:val="-5"/>
          <w:lang w:val="es-ES"/>
        </w:rPr>
        <w:t xml:space="preserve"> </w:t>
      </w:r>
      <w:r w:rsidRPr="00602DE3">
        <w:rPr>
          <w:color w:val="00B8E3"/>
          <w:lang w:val="es-ES"/>
        </w:rPr>
        <w:t>Introducción</w:t>
      </w:r>
      <w:bookmarkEnd w:id="0"/>
    </w:p>
    <w:p w14:paraId="4BECA520" w14:textId="77777777" w:rsidR="00D511B7" w:rsidRPr="00602DE3" w:rsidRDefault="00D511B7" w:rsidP="006D2833">
      <w:pPr>
        <w:pStyle w:val="Heading2"/>
        <w:spacing w:line="276" w:lineRule="auto"/>
        <w:rPr>
          <w:color w:val="00B9E4"/>
          <w:sz w:val="28"/>
          <w:szCs w:val="28"/>
          <w:lang w:val="es-ES"/>
        </w:rPr>
      </w:pPr>
    </w:p>
    <w:p w14:paraId="1C516C4F" w14:textId="4A980F75" w:rsidR="008C6538" w:rsidRPr="00602DE3" w:rsidRDefault="00CF4420" w:rsidP="006D2833">
      <w:pPr>
        <w:pStyle w:val="Heading2"/>
        <w:spacing w:line="276" w:lineRule="auto"/>
        <w:rPr>
          <w:color w:val="00B9E4"/>
          <w:sz w:val="28"/>
          <w:szCs w:val="28"/>
          <w:lang w:val="es-ES"/>
        </w:rPr>
      </w:pPr>
      <w:bookmarkStart w:id="1" w:name="_Toc112082997"/>
      <w:r w:rsidRPr="00602DE3">
        <w:rPr>
          <w:color w:val="00B9E4"/>
          <w:sz w:val="28"/>
          <w:szCs w:val="28"/>
          <w:lang w:val="es-ES"/>
        </w:rPr>
        <w:t xml:space="preserve">1. </w:t>
      </w:r>
      <w:r w:rsidR="00D511B7" w:rsidRPr="00602DE3">
        <w:rPr>
          <w:color w:val="00B9E4"/>
          <w:sz w:val="28"/>
          <w:szCs w:val="28"/>
          <w:lang w:val="es-ES"/>
        </w:rPr>
        <w:t>Introducción general</w:t>
      </w:r>
      <w:bookmarkEnd w:id="1"/>
    </w:p>
    <w:p w14:paraId="4A5117BA" w14:textId="430C2917" w:rsidR="3E0D0554" w:rsidRPr="00602DE3" w:rsidRDefault="3E0D0554" w:rsidP="3E0D0554">
      <w:pPr>
        <w:spacing w:before="120" w:after="120"/>
        <w:rPr>
          <w:szCs w:val="22"/>
          <w:lang w:val="es-ES"/>
        </w:rPr>
      </w:pPr>
      <w:r w:rsidRPr="00602DE3">
        <w:rPr>
          <w:szCs w:val="22"/>
          <w:lang w:val="es-ES"/>
        </w:rPr>
        <w:t xml:space="preserve">Este documento de consulta </w:t>
      </w:r>
      <w:r w:rsidR="009235AD" w:rsidRPr="00602DE3">
        <w:rPr>
          <w:szCs w:val="22"/>
          <w:lang w:val="es-ES"/>
        </w:rPr>
        <w:t>forma</w:t>
      </w:r>
      <w:r w:rsidRPr="00602DE3">
        <w:rPr>
          <w:szCs w:val="22"/>
          <w:lang w:val="es-ES"/>
        </w:rPr>
        <w:t xml:space="preserve"> parte de una revisión</w:t>
      </w:r>
      <w:r w:rsidR="008F58D4">
        <w:rPr>
          <w:szCs w:val="22"/>
          <w:lang w:val="es-ES"/>
        </w:rPr>
        <w:t xml:space="preserve"> </w:t>
      </w:r>
      <w:r w:rsidRPr="00602DE3">
        <w:rPr>
          <w:szCs w:val="22"/>
          <w:lang w:val="es-ES"/>
        </w:rPr>
        <w:t xml:space="preserve">general del </w:t>
      </w:r>
      <w:hyperlink r:id="rId8">
        <w:r w:rsidRPr="00602DE3">
          <w:rPr>
            <w:color w:val="00B9E4" w:themeColor="background2"/>
            <w:szCs w:val="22"/>
            <w:u w:val="single"/>
            <w:lang w:val="es-ES"/>
          </w:rPr>
          <w:t xml:space="preserve">Criterio </w:t>
        </w:r>
        <w:r w:rsidR="008F58D4">
          <w:rPr>
            <w:color w:val="00B9E4" w:themeColor="background2"/>
            <w:szCs w:val="22"/>
            <w:u w:val="single"/>
            <w:lang w:val="es-ES"/>
          </w:rPr>
          <w:t xml:space="preserve">de Comercio Justo </w:t>
        </w:r>
        <w:r w:rsidRPr="00602DE3">
          <w:rPr>
            <w:color w:val="00B9E4" w:themeColor="background2"/>
            <w:szCs w:val="22"/>
            <w:u w:val="single"/>
            <w:lang w:val="es-ES"/>
          </w:rPr>
          <w:t>Fairtrade</w:t>
        </w:r>
      </w:hyperlink>
      <w:r w:rsidRPr="00602DE3">
        <w:rPr>
          <w:color w:val="00B9E4" w:themeColor="background2"/>
          <w:szCs w:val="22"/>
          <w:u w:val="single"/>
          <w:lang w:val="es-ES"/>
        </w:rPr>
        <w:t xml:space="preserve"> </w:t>
      </w:r>
      <w:hyperlink r:id="rId9">
        <w:r w:rsidRPr="00602DE3">
          <w:rPr>
            <w:color w:val="00B9E4" w:themeColor="background2"/>
            <w:szCs w:val="22"/>
            <w:u w:val="single"/>
            <w:lang w:val="es-ES"/>
          </w:rPr>
          <w:t>para Cacao</w:t>
        </w:r>
      </w:hyperlink>
      <w:r w:rsidRPr="00602DE3">
        <w:rPr>
          <w:szCs w:val="22"/>
          <w:lang w:val="es-ES"/>
        </w:rPr>
        <w:t xml:space="preserve">. La Fase 1 ya se ha llevado a cabo; puede encontrarse más información en el Anexo 4 y en esta </w:t>
      </w:r>
      <w:hyperlink r:id="rId10">
        <w:r w:rsidR="003B395D" w:rsidRPr="00602DE3">
          <w:rPr>
            <w:rStyle w:val="Hyperlink"/>
            <w:lang w:val="es-ES"/>
          </w:rPr>
          <w:t>página web</w:t>
        </w:r>
      </w:hyperlink>
      <w:r w:rsidRPr="00602DE3">
        <w:rPr>
          <w:szCs w:val="22"/>
          <w:lang w:val="es-ES"/>
        </w:rPr>
        <w:t xml:space="preserve">. En este documento, nos centramos en los Sistemas de Gestión Internos con alcance mundial, la </w:t>
      </w:r>
      <w:r w:rsidRPr="00602DE3">
        <w:rPr>
          <w:rFonts w:eastAsia="Arial" w:cs="Arial"/>
          <w:color w:val="000000" w:themeColor="text1"/>
          <w:szCs w:val="22"/>
          <w:lang w:val="es-ES"/>
        </w:rPr>
        <w:t>debida diligencia para los derechos humanos y el medio ambiente (HREDD por sus siglas en inglés),</w:t>
      </w:r>
      <w:r w:rsidRPr="00602DE3">
        <w:rPr>
          <w:rFonts w:eastAsia="Arial" w:cs="Arial"/>
          <w:szCs w:val="22"/>
          <w:lang w:val="es-ES"/>
        </w:rPr>
        <w:t xml:space="preserve"> </w:t>
      </w:r>
      <w:r w:rsidRPr="00602DE3">
        <w:rPr>
          <w:szCs w:val="22"/>
          <w:lang w:val="es-ES"/>
        </w:rPr>
        <w:t xml:space="preserve">así como el riesgo de deforestación, y la trazabilidad con alcance regional en </w:t>
      </w:r>
      <w:r w:rsidR="000B6F3D" w:rsidRPr="00602DE3">
        <w:rPr>
          <w:szCs w:val="22"/>
          <w:lang w:val="es-ES"/>
        </w:rPr>
        <w:t>América Latina</w:t>
      </w:r>
      <w:r w:rsidRPr="00602DE3">
        <w:rPr>
          <w:szCs w:val="22"/>
          <w:lang w:val="es-ES"/>
        </w:rPr>
        <w:t xml:space="preserve"> y Caribe. En la primera fase ya se realizó la consulta consultó sobre HREDD</w:t>
      </w:r>
      <w:r w:rsidR="008F58D4">
        <w:rPr>
          <w:szCs w:val="22"/>
          <w:lang w:val="es-ES"/>
        </w:rPr>
        <w:t>,</w:t>
      </w:r>
      <w:r w:rsidRPr="00602DE3">
        <w:rPr>
          <w:szCs w:val="22"/>
          <w:lang w:val="es-ES"/>
        </w:rPr>
        <w:t xml:space="preserve"> riesgo de deforestación y trazabilidad para las </w:t>
      </w:r>
      <w:r w:rsidR="00BB713A" w:rsidRPr="00602DE3">
        <w:rPr>
          <w:szCs w:val="22"/>
          <w:lang w:val="es-ES"/>
        </w:rPr>
        <w:t>regiones</w:t>
      </w:r>
      <w:r w:rsidRPr="00602DE3">
        <w:rPr>
          <w:szCs w:val="22"/>
          <w:lang w:val="es-ES"/>
        </w:rPr>
        <w:t xml:space="preserve"> de África y Asia </w:t>
      </w:r>
    </w:p>
    <w:p w14:paraId="0D182EA4" w14:textId="2BD25EBC" w:rsidR="3E0D0554" w:rsidRPr="00602DE3" w:rsidRDefault="3E0D0554" w:rsidP="3E0D0554">
      <w:pPr>
        <w:spacing w:before="120" w:after="120"/>
        <w:rPr>
          <w:szCs w:val="22"/>
          <w:lang w:val="es-ES"/>
        </w:rPr>
      </w:pPr>
      <w:r w:rsidRPr="00602DE3">
        <w:rPr>
          <w:rFonts w:eastAsia="Arial" w:cs="Arial"/>
          <w:color w:val="000000" w:themeColor="text1"/>
          <w:szCs w:val="22"/>
          <w:lang w:val="es-ES"/>
        </w:rPr>
        <w:t>Les pedimos que nos hagan llegar sus comentarios sobre los temas planteados y los animamos a dar explicaciones, análisis y ejemplos que apoyen sus propuestas.</w:t>
      </w:r>
    </w:p>
    <w:p w14:paraId="79B4E702" w14:textId="33E24A56" w:rsidR="3E0D0554" w:rsidRPr="00602DE3" w:rsidRDefault="3E0D0554" w:rsidP="3E0D0554">
      <w:pPr>
        <w:spacing w:before="120" w:after="120"/>
        <w:rPr>
          <w:b/>
          <w:bCs/>
          <w:szCs w:val="22"/>
          <w:lang w:val="es-ES"/>
        </w:rPr>
      </w:pPr>
      <w:r w:rsidRPr="00602DE3">
        <w:rPr>
          <w:b/>
          <w:bCs/>
          <w:szCs w:val="22"/>
          <w:lang w:val="es-ES"/>
        </w:rPr>
        <w:t xml:space="preserve">Envíen sus comentarios a </w:t>
      </w:r>
      <w:hyperlink r:id="rId11">
        <w:r w:rsidR="00420292" w:rsidRPr="00602DE3">
          <w:rPr>
            <w:rStyle w:val="Hyperlink"/>
            <w:b/>
            <w:bCs/>
            <w:lang w:val="es-ES"/>
          </w:rPr>
          <w:t>standards-pricing@fairtrade.net</w:t>
        </w:r>
      </w:hyperlink>
      <w:r w:rsidR="00420292" w:rsidRPr="00602DE3">
        <w:rPr>
          <w:b/>
          <w:bCs/>
          <w:lang w:val="es-ES"/>
        </w:rPr>
        <w:t xml:space="preserve"> </w:t>
      </w:r>
      <w:r w:rsidRPr="00602DE3">
        <w:rPr>
          <w:b/>
          <w:bCs/>
          <w:szCs w:val="22"/>
          <w:lang w:val="es-ES"/>
        </w:rPr>
        <w:t xml:space="preserve">antes del </w:t>
      </w:r>
      <w:r w:rsidR="008F58D4">
        <w:rPr>
          <w:b/>
          <w:bCs/>
          <w:szCs w:val="22"/>
          <w:lang w:val="es-ES"/>
        </w:rPr>
        <w:t>21</w:t>
      </w:r>
      <w:r w:rsidRPr="00602DE3">
        <w:rPr>
          <w:b/>
          <w:bCs/>
          <w:szCs w:val="22"/>
          <w:lang w:val="es-ES"/>
        </w:rPr>
        <w:t xml:space="preserve"> de octubre de 2022</w:t>
      </w:r>
      <w:r w:rsidRPr="00602DE3">
        <w:rPr>
          <w:szCs w:val="22"/>
          <w:lang w:val="es-ES"/>
        </w:rPr>
        <w:t xml:space="preserve">. Para cualquier pregunta relacionada con el borrador del criterio o con el proceso de consulta, pueden contactar con </w:t>
      </w:r>
      <w:hyperlink r:id="rId12">
        <w:r w:rsidR="00420292" w:rsidRPr="00602DE3">
          <w:rPr>
            <w:rStyle w:val="Hyperlink"/>
            <w:b/>
            <w:bCs/>
            <w:lang w:val="es-ES"/>
          </w:rPr>
          <w:t>standards-pricing@fairtrade.net.</w:t>
        </w:r>
      </w:hyperlink>
    </w:p>
    <w:p w14:paraId="15F6EFE2" w14:textId="2E14D251" w:rsidR="008C6538" w:rsidRPr="00602DE3" w:rsidRDefault="00E121F4" w:rsidP="006D2833">
      <w:pPr>
        <w:pStyle w:val="Heading2"/>
        <w:spacing w:line="276" w:lineRule="auto"/>
        <w:rPr>
          <w:color w:val="00B9E4"/>
          <w:sz w:val="28"/>
          <w:szCs w:val="28"/>
          <w:lang w:val="es-ES"/>
        </w:rPr>
      </w:pPr>
      <w:bookmarkStart w:id="2" w:name="_Toc112082998"/>
      <w:r w:rsidRPr="00602DE3">
        <w:rPr>
          <w:sz w:val="28"/>
          <w:szCs w:val="28"/>
          <w:lang w:val="es-ES"/>
        </w:rPr>
        <w:t xml:space="preserve">2. </w:t>
      </w:r>
      <w:r w:rsidR="008C6538" w:rsidRPr="00602DE3">
        <w:rPr>
          <w:sz w:val="28"/>
          <w:szCs w:val="28"/>
          <w:lang w:val="es-ES"/>
        </w:rPr>
        <w:t>Antecedentes</w:t>
      </w:r>
      <w:bookmarkEnd w:id="2"/>
    </w:p>
    <w:p w14:paraId="7AAEE901" w14:textId="5F914628" w:rsidR="00C429F6" w:rsidRPr="00602DE3" w:rsidRDefault="00801372" w:rsidP="009C2046">
      <w:pPr>
        <w:spacing w:before="120" w:after="120"/>
        <w:rPr>
          <w:szCs w:val="22"/>
          <w:lang w:val="es-ES"/>
        </w:rPr>
      </w:pPr>
      <w:r w:rsidRPr="00602DE3">
        <w:rPr>
          <w:szCs w:val="22"/>
          <w:lang w:val="es-ES"/>
        </w:rPr>
        <w:t xml:space="preserve">En los últimos años, el panorama regulatorio del sector del cacao ha experimentado varios cambios entre los que se incluyen: </w:t>
      </w:r>
    </w:p>
    <w:p w14:paraId="21AFC756" w14:textId="13682A45" w:rsidR="00BF24CB" w:rsidRPr="00602DE3" w:rsidRDefault="00BF24CB">
      <w:pPr>
        <w:pStyle w:val="ListParagraph"/>
        <w:numPr>
          <w:ilvl w:val="0"/>
          <w:numId w:val="20"/>
        </w:numPr>
        <w:spacing w:before="120" w:after="120"/>
        <w:rPr>
          <w:szCs w:val="22"/>
          <w:lang w:val="es-ES"/>
        </w:rPr>
      </w:pPr>
      <w:r w:rsidRPr="00602DE3">
        <w:rPr>
          <w:lang w:val="es-ES"/>
        </w:rPr>
        <w:t>nuevas o próximas</w:t>
      </w:r>
      <w:r w:rsidRPr="00602DE3">
        <w:rPr>
          <w:spacing w:val="1"/>
          <w:lang w:val="es-ES"/>
        </w:rPr>
        <w:t xml:space="preserve"> </w:t>
      </w:r>
      <w:r w:rsidRPr="00602DE3">
        <w:rPr>
          <w:spacing w:val="-1"/>
          <w:lang w:val="es-ES"/>
        </w:rPr>
        <w:t>regulaciones</w:t>
      </w:r>
      <w:r w:rsidRPr="00602DE3">
        <w:rPr>
          <w:spacing w:val="-9"/>
          <w:lang w:val="es-ES"/>
        </w:rPr>
        <w:t xml:space="preserve"> </w:t>
      </w:r>
      <w:r w:rsidRPr="00602DE3">
        <w:rPr>
          <w:spacing w:val="-1"/>
          <w:lang w:val="es-ES"/>
        </w:rPr>
        <w:t>HREDD</w:t>
      </w:r>
      <w:r w:rsidRPr="00602DE3">
        <w:rPr>
          <w:spacing w:val="-15"/>
          <w:lang w:val="es-ES"/>
        </w:rPr>
        <w:t xml:space="preserve"> </w:t>
      </w:r>
      <w:r w:rsidRPr="00602DE3">
        <w:rPr>
          <w:spacing w:val="-1"/>
          <w:lang w:val="es-ES"/>
        </w:rPr>
        <w:t>en</w:t>
      </w:r>
      <w:r w:rsidRPr="00602DE3">
        <w:rPr>
          <w:spacing w:val="-7"/>
          <w:lang w:val="es-ES"/>
        </w:rPr>
        <w:t xml:space="preserve"> </w:t>
      </w:r>
      <w:r w:rsidRPr="00602DE3">
        <w:rPr>
          <w:spacing w:val="-1"/>
          <w:lang w:val="es-ES"/>
        </w:rPr>
        <w:t>la</w:t>
      </w:r>
      <w:r w:rsidRPr="00602DE3">
        <w:rPr>
          <w:spacing w:val="-7"/>
          <w:lang w:val="es-ES"/>
        </w:rPr>
        <w:t xml:space="preserve"> </w:t>
      </w:r>
      <w:r w:rsidRPr="00602DE3">
        <w:rPr>
          <w:spacing w:val="-1"/>
          <w:lang w:val="es-ES"/>
        </w:rPr>
        <w:t>Unión</w:t>
      </w:r>
      <w:r w:rsidRPr="00602DE3">
        <w:rPr>
          <w:spacing w:val="-7"/>
          <w:lang w:val="es-ES"/>
        </w:rPr>
        <w:t xml:space="preserve"> </w:t>
      </w:r>
      <w:r w:rsidRPr="00602DE3">
        <w:rPr>
          <w:spacing w:val="-1"/>
          <w:lang w:val="es-ES"/>
        </w:rPr>
        <w:t>Europea,</w:t>
      </w:r>
      <w:r w:rsidRPr="00602DE3">
        <w:rPr>
          <w:spacing w:val="-13"/>
          <w:lang w:val="es-ES"/>
        </w:rPr>
        <w:t xml:space="preserve"> </w:t>
      </w:r>
      <w:r w:rsidRPr="00602DE3">
        <w:rPr>
          <w:lang w:val="es-ES"/>
        </w:rPr>
        <w:t>así</w:t>
      </w:r>
      <w:r w:rsidRPr="00602DE3">
        <w:rPr>
          <w:spacing w:val="-13"/>
          <w:lang w:val="es-ES"/>
        </w:rPr>
        <w:t xml:space="preserve"> </w:t>
      </w:r>
      <w:r w:rsidRPr="00602DE3">
        <w:rPr>
          <w:lang w:val="es-ES"/>
        </w:rPr>
        <w:t>como</w:t>
      </w:r>
      <w:r w:rsidRPr="00602DE3">
        <w:rPr>
          <w:spacing w:val="-6"/>
          <w:lang w:val="es-ES"/>
        </w:rPr>
        <w:t xml:space="preserve"> </w:t>
      </w:r>
      <w:r w:rsidRPr="00602DE3">
        <w:rPr>
          <w:lang w:val="es-ES"/>
        </w:rPr>
        <w:t>en</w:t>
      </w:r>
      <w:r w:rsidRPr="00602DE3">
        <w:rPr>
          <w:spacing w:val="-12"/>
          <w:lang w:val="es-ES"/>
        </w:rPr>
        <w:t xml:space="preserve"> </w:t>
      </w:r>
      <w:r w:rsidRPr="00602DE3">
        <w:rPr>
          <w:lang w:val="es-ES"/>
        </w:rPr>
        <w:t>países</w:t>
      </w:r>
      <w:r w:rsidRPr="00602DE3">
        <w:rPr>
          <w:spacing w:val="1"/>
          <w:lang w:val="es-ES"/>
        </w:rPr>
        <w:t xml:space="preserve"> </w:t>
      </w:r>
      <w:r w:rsidRPr="00602DE3">
        <w:rPr>
          <w:lang w:val="es-ES"/>
        </w:rPr>
        <w:t>consumidores</w:t>
      </w:r>
      <w:r w:rsidRPr="00602DE3">
        <w:rPr>
          <w:spacing w:val="-9"/>
          <w:lang w:val="es-ES"/>
        </w:rPr>
        <w:t xml:space="preserve"> </w:t>
      </w:r>
      <w:r w:rsidRPr="00602DE3">
        <w:rPr>
          <w:lang w:val="es-ES"/>
        </w:rPr>
        <w:t>individuales</w:t>
      </w:r>
      <w:r w:rsidRPr="00602DE3">
        <w:rPr>
          <w:spacing w:val="-9"/>
          <w:lang w:val="es-ES"/>
        </w:rPr>
        <w:t xml:space="preserve"> </w:t>
      </w:r>
      <w:r w:rsidRPr="00602DE3">
        <w:rPr>
          <w:lang w:val="es-ES"/>
        </w:rPr>
        <w:t>como Francia, Holanda, Alemania, Suiza, Bélgica y Reino Unido.</w:t>
      </w:r>
    </w:p>
    <w:p w14:paraId="216454BE" w14:textId="0F328477" w:rsidR="00BF24CB" w:rsidRPr="00602DE3" w:rsidRDefault="00BF24CB">
      <w:pPr>
        <w:pStyle w:val="ListParagraph"/>
        <w:numPr>
          <w:ilvl w:val="0"/>
          <w:numId w:val="20"/>
        </w:numPr>
        <w:spacing w:before="120" w:after="120"/>
        <w:rPr>
          <w:szCs w:val="22"/>
          <w:lang w:val="es-ES"/>
        </w:rPr>
      </w:pPr>
      <w:r w:rsidRPr="00602DE3">
        <w:rPr>
          <w:szCs w:val="22"/>
          <w:lang w:val="es-ES"/>
        </w:rPr>
        <w:t>la introducción de una nueva regulación orgánica en la Unión Europea;</w:t>
      </w:r>
    </w:p>
    <w:p w14:paraId="16AAA285" w14:textId="2B29908D" w:rsidR="00BF24CB" w:rsidRPr="00602DE3" w:rsidRDefault="00BF24CB">
      <w:pPr>
        <w:pStyle w:val="ListParagraph"/>
        <w:numPr>
          <w:ilvl w:val="0"/>
          <w:numId w:val="20"/>
        </w:numPr>
        <w:spacing w:before="120" w:after="120"/>
        <w:rPr>
          <w:szCs w:val="22"/>
          <w:lang w:val="es-ES"/>
        </w:rPr>
      </w:pPr>
      <w:r w:rsidRPr="00602DE3">
        <w:rPr>
          <w:lang w:val="es-ES"/>
        </w:rPr>
        <w:t>nueva legislación en África Occidental, incluido el</w:t>
      </w:r>
      <w:r w:rsidRPr="00602DE3">
        <w:rPr>
          <w:spacing w:val="-59"/>
          <w:lang w:val="es-ES"/>
        </w:rPr>
        <w:t xml:space="preserve"> </w:t>
      </w:r>
      <w:r w:rsidRPr="00602DE3">
        <w:rPr>
          <w:lang w:val="es-ES"/>
        </w:rPr>
        <w:t>desarrollo de un Estándar Regional Africano para Cacao Sostenible (ARS)</w:t>
      </w:r>
    </w:p>
    <w:p w14:paraId="7EB777EA" w14:textId="5F803AF5" w:rsidR="00BF24CB" w:rsidRPr="00602DE3" w:rsidRDefault="00BF24CB">
      <w:pPr>
        <w:pStyle w:val="ListParagraph"/>
        <w:numPr>
          <w:ilvl w:val="0"/>
          <w:numId w:val="20"/>
        </w:numPr>
        <w:spacing w:before="120" w:after="120"/>
        <w:rPr>
          <w:szCs w:val="22"/>
          <w:lang w:val="es-ES"/>
        </w:rPr>
      </w:pPr>
      <w:r w:rsidRPr="00602DE3">
        <w:rPr>
          <w:lang w:val="es-ES"/>
        </w:rPr>
        <w:lastRenderedPageBreak/>
        <w:t>la introducción del</w:t>
      </w:r>
      <w:r w:rsidRPr="00602DE3">
        <w:rPr>
          <w:spacing w:val="1"/>
          <w:lang w:val="es-ES"/>
        </w:rPr>
        <w:t xml:space="preserve"> </w:t>
      </w:r>
      <w:r w:rsidRPr="00602DE3">
        <w:rPr>
          <w:lang w:val="es-ES"/>
        </w:rPr>
        <w:t>Diferencial de Ingresos Dignos de los respectivos gobiernos en Ghana y Costa de Marfil</w:t>
      </w:r>
    </w:p>
    <w:p w14:paraId="4BCEE6AC" w14:textId="7ADB1BAB" w:rsidR="00B22936" w:rsidRPr="00602DE3" w:rsidRDefault="00BF24CB" w:rsidP="009C2046">
      <w:pPr>
        <w:spacing w:before="120" w:after="120"/>
        <w:rPr>
          <w:szCs w:val="22"/>
          <w:lang w:val="es-ES"/>
        </w:rPr>
      </w:pPr>
      <w:r w:rsidRPr="00602DE3">
        <w:rPr>
          <w:szCs w:val="22"/>
          <w:lang w:val="es-ES"/>
        </w:rPr>
        <w:t>Dada esta evolución, resulta evidente</w:t>
      </w:r>
      <w:r w:rsidRPr="00602DE3">
        <w:rPr>
          <w:spacing w:val="-1"/>
          <w:lang w:val="es-ES"/>
        </w:rPr>
        <w:t xml:space="preserve"> la </w:t>
      </w:r>
      <w:r w:rsidRPr="00602DE3">
        <w:rPr>
          <w:lang w:val="es-ES"/>
        </w:rPr>
        <w:t>necesidad</w:t>
      </w:r>
      <w:r w:rsidRPr="00602DE3">
        <w:rPr>
          <w:spacing w:val="-15"/>
          <w:lang w:val="es-ES"/>
        </w:rPr>
        <w:t xml:space="preserve"> </w:t>
      </w:r>
      <w:r w:rsidRPr="00602DE3">
        <w:rPr>
          <w:lang w:val="es-ES"/>
        </w:rPr>
        <w:t>de</w:t>
      </w:r>
      <w:r w:rsidRPr="00602DE3">
        <w:rPr>
          <w:spacing w:val="-11"/>
          <w:lang w:val="es-ES"/>
        </w:rPr>
        <w:t xml:space="preserve"> </w:t>
      </w:r>
      <w:r w:rsidRPr="00602DE3">
        <w:rPr>
          <w:lang w:val="es-ES"/>
        </w:rPr>
        <w:t>revisar</w:t>
      </w:r>
      <w:r w:rsidRPr="00602DE3">
        <w:rPr>
          <w:spacing w:val="-12"/>
          <w:lang w:val="es-ES"/>
        </w:rPr>
        <w:t xml:space="preserve"> </w:t>
      </w:r>
      <w:r w:rsidRPr="00602DE3">
        <w:rPr>
          <w:lang w:val="es-ES"/>
        </w:rPr>
        <w:t>el</w:t>
      </w:r>
      <w:r w:rsidRPr="00602DE3">
        <w:rPr>
          <w:spacing w:val="-15"/>
          <w:lang w:val="es-ES"/>
        </w:rPr>
        <w:t xml:space="preserve"> </w:t>
      </w:r>
      <w:r w:rsidRPr="00602DE3">
        <w:rPr>
          <w:lang w:val="es-ES"/>
        </w:rPr>
        <w:t>Criterio</w:t>
      </w:r>
      <w:r w:rsidRPr="00602DE3">
        <w:rPr>
          <w:spacing w:val="-9"/>
          <w:lang w:val="es-ES"/>
        </w:rPr>
        <w:t xml:space="preserve"> </w:t>
      </w:r>
      <w:r w:rsidRPr="00602DE3">
        <w:rPr>
          <w:lang w:val="es-ES"/>
        </w:rPr>
        <w:t>de</w:t>
      </w:r>
      <w:r w:rsidRPr="00602DE3">
        <w:rPr>
          <w:spacing w:val="-14"/>
          <w:lang w:val="es-ES"/>
        </w:rPr>
        <w:t xml:space="preserve"> </w:t>
      </w:r>
      <w:r w:rsidRPr="00602DE3">
        <w:rPr>
          <w:lang w:val="es-ES"/>
        </w:rPr>
        <w:t>Comercio</w:t>
      </w:r>
      <w:r w:rsidRPr="00602DE3">
        <w:rPr>
          <w:spacing w:val="-14"/>
          <w:lang w:val="es-ES"/>
        </w:rPr>
        <w:t xml:space="preserve"> </w:t>
      </w:r>
      <w:r w:rsidRPr="00602DE3">
        <w:rPr>
          <w:lang w:val="es-ES"/>
        </w:rPr>
        <w:t>Justo</w:t>
      </w:r>
      <w:r w:rsidRPr="00602DE3">
        <w:rPr>
          <w:spacing w:val="-10"/>
          <w:lang w:val="es-ES"/>
        </w:rPr>
        <w:t xml:space="preserve"> </w:t>
      </w:r>
      <w:r w:rsidRPr="00602DE3">
        <w:rPr>
          <w:lang w:val="es-ES"/>
        </w:rPr>
        <w:t>Fairtrade</w:t>
      </w:r>
      <w:r w:rsidRPr="00602DE3">
        <w:rPr>
          <w:spacing w:val="-10"/>
          <w:lang w:val="es-ES"/>
        </w:rPr>
        <w:t xml:space="preserve"> </w:t>
      </w:r>
      <w:r w:rsidRPr="00602DE3">
        <w:rPr>
          <w:lang w:val="es-ES"/>
        </w:rPr>
        <w:t>para</w:t>
      </w:r>
      <w:r w:rsidRPr="00602DE3">
        <w:rPr>
          <w:spacing w:val="-14"/>
          <w:lang w:val="es-ES"/>
        </w:rPr>
        <w:t xml:space="preserve"> </w:t>
      </w:r>
      <w:r w:rsidRPr="00602DE3">
        <w:rPr>
          <w:lang w:val="es-ES"/>
        </w:rPr>
        <w:t>el</w:t>
      </w:r>
      <w:r w:rsidRPr="00602DE3">
        <w:rPr>
          <w:spacing w:val="-13"/>
          <w:lang w:val="es-ES"/>
        </w:rPr>
        <w:t xml:space="preserve"> </w:t>
      </w:r>
      <w:r w:rsidRPr="00602DE3">
        <w:rPr>
          <w:lang w:val="es-ES"/>
        </w:rPr>
        <w:t>Cacao</w:t>
      </w:r>
      <w:r w:rsidR="00E8226D" w:rsidRPr="00602DE3">
        <w:rPr>
          <w:szCs w:val="22"/>
          <w:lang w:val="es-ES"/>
        </w:rPr>
        <w:t xml:space="preserve">. </w:t>
      </w:r>
    </w:p>
    <w:p w14:paraId="70DE0CA7" w14:textId="1DF815D0" w:rsidR="000271D2" w:rsidRPr="00602DE3" w:rsidRDefault="000271D2" w:rsidP="009C2046">
      <w:pPr>
        <w:spacing w:before="120" w:after="120"/>
        <w:rPr>
          <w:szCs w:val="22"/>
          <w:lang w:val="es-ES"/>
        </w:rPr>
      </w:pPr>
      <w:r w:rsidRPr="00602DE3">
        <w:rPr>
          <w:szCs w:val="22"/>
          <w:lang w:val="es-ES"/>
        </w:rPr>
        <w:t xml:space="preserve">El objetivo de esta revisión es apoyar a las OPP certificadas Fairtrade en su cumplimiento de las demandas de mercado </w:t>
      </w:r>
      <w:r w:rsidR="00BB713A" w:rsidRPr="00602DE3">
        <w:rPr>
          <w:szCs w:val="22"/>
          <w:lang w:val="es-ES"/>
        </w:rPr>
        <w:t>asociadas</w:t>
      </w:r>
      <w:r w:rsidRPr="00602DE3">
        <w:rPr>
          <w:szCs w:val="22"/>
          <w:lang w:val="es-ES"/>
        </w:rPr>
        <w:t xml:space="preserve"> a la nueva o próxima regulación HREDD, la regulación orgánica 2018/848 de la UE para OPP de </w:t>
      </w:r>
      <w:r w:rsidR="00BB713A" w:rsidRPr="00602DE3">
        <w:rPr>
          <w:szCs w:val="22"/>
          <w:lang w:val="es-ES"/>
        </w:rPr>
        <w:t>América</w:t>
      </w:r>
      <w:r w:rsidRPr="00602DE3">
        <w:rPr>
          <w:szCs w:val="22"/>
          <w:lang w:val="es-ES"/>
        </w:rPr>
        <w:t xml:space="preserve"> Latina y </w:t>
      </w:r>
      <w:r w:rsidR="00BB713A" w:rsidRPr="00602DE3">
        <w:rPr>
          <w:szCs w:val="22"/>
          <w:lang w:val="es-ES"/>
        </w:rPr>
        <w:t>Caribe, y</w:t>
      </w:r>
      <w:r w:rsidRPr="00602DE3">
        <w:rPr>
          <w:szCs w:val="22"/>
          <w:lang w:val="es-ES"/>
        </w:rPr>
        <w:t xml:space="preserve"> con el nueva Estándar Regional Africano, para las OPP en Ghana y Costa de Marfil. Responder a las necesidades de garantía de los mercados consumidores será esencial para una mayor retención y crecimiento del mercado del cacao de Comercio Justo Fairtrade. E</w:t>
      </w:r>
      <w:r w:rsidR="00694F75" w:rsidRPr="00602DE3">
        <w:rPr>
          <w:szCs w:val="22"/>
          <w:lang w:val="es-ES"/>
        </w:rPr>
        <w:t>l</w:t>
      </w:r>
      <w:r w:rsidRPr="00602DE3">
        <w:rPr>
          <w:szCs w:val="22"/>
          <w:lang w:val="es-ES"/>
        </w:rPr>
        <w:t xml:space="preserve"> segundo objetivo es</w:t>
      </w:r>
      <w:r w:rsidRPr="00602DE3">
        <w:rPr>
          <w:lang w:val="es-ES"/>
        </w:rPr>
        <w:t xml:space="preserve"> mejorar el Criterio de Comercio Justo Fairtrade para el Cacao</w:t>
      </w:r>
      <w:r w:rsidRPr="00602DE3">
        <w:rPr>
          <w:spacing w:val="1"/>
          <w:lang w:val="es-ES"/>
        </w:rPr>
        <w:t xml:space="preserve"> </w:t>
      </w:r>
      <w:r w:rsidRPr="00602DE3">
        <w:rPr>
          <w:lang w:val="es-ES"/>
        </w:rPr>
        <w:t>según</w:t>
      </w:r>
      <w:r w:rsidRPr="00602DE3">
        <w:rPr>
          <w:spacing w:val="-10"/>
          <w:lang w:val="es-ES"/>
        </w:rPr>
        <w:t xml:space="preserve"> </w:t>
      </w:r>
      <w:r w:rsidRPr="00602DE3">
        <w:rPr>
          <w:lang w:val="es-ES"/>
        </w:rPr>
        <w:t>la</w:t>
      </w:r>
      <w:r w:rsidRPr="00602DE3">
        <w:rPr>
          <w:spacing w:val="-8"/>
          <w:lang w:val="es-ES"/>
        </w:rPr>
        <w:t xml:space="preserve"> </w:t>
      </w:r>
      <w:r w:rsidRPr="00602DE3">
        <w:rPr>
          <w:lang w:val="es-ES"/>
        </w:rPr>
        <w:t>experiencia</w:t>
      </w:r>
      <w:r w:rsidRPr="00602DE3">
        <w:rPr>
          <w:spacing w:val="-9"/>
          <w:lang w:val="es-ES"/>
        </w:rPr>
        <w:t xml:space="preserve"> </w:t>
      </w:r>
      <w:r w:rsidRPr="00602DE3">
        <w:rPr>
          <w:lang w:val="es-ES"/>
        </w:rPr>
        <w:t>de</w:t>
      </w:r>
      <w:r w:rsidRPr="00602DE3">
        <w:rPr>
          <w:spacing w:val="-10"/>
          <w:lang w:val="es-ES"/>
        </w:rPr>
        <w:t xml:space="preserve"> </w:t>
      </w:r>
      <w:r w:rsidRPr="00602DE3">
        <w:rPr>
          <w:lang w:val="es-ES"/>
        </w:rPr>
        <w:t>implementación</w:t>
      </w:r>
      <w:r w:rsidRPr="00602DE3">
        <w:rPr>
          <w:spacing w:val="-5"/>
          <w:lang w:val="es-ES"/>
        </w:rPr>
        <w:t xml:space="preserve"> </w:t>
      </w:r>
      <w:r w:rsidRPr="00602DE3">
        <w:rPr>
          <w:lang w:val="es-ES"/>
        </w:rPr>
        <w:t>y</w:t>
      </w:r>
      <w:r w:rsidRPr="00602DE3">
        <w:rPr>
          <w:spacing w:val="-11"/>
          <w:lang w:val="es-ES"/>
        </w:rPr>
        <w:t xml:space="preserve"> </w:t>
      </w:r>
      <w:r w:rsidRPr="00602DE3">
        <w:rPr>
          <w:lang w:val="es-ES"/>
        </w:rPr>
        <w:t>los</w:t>
      </w:r>
      <w:r w:rsidRPr="00602DE3">
        <w:rPr>
          <w:spacing w:val="-12"/>
          <w:lang w:val="es-ES"/>
        </w:rPr>
        <w:t xml:space="preserve"> </w:t>
      </w:r>
      <w:r w:rsidRPr="00602DE3">
        <w:rPr>
          <w:lang w:val="es-ES"/>
        </w:rPr>
        <w:t>comentarios</w:t>
      </w:r>
      <w:r w:rsidRPr="00602DE3">
        <w:rPr>
          <w:spacing w:val="-6"/>
          <w:lang w:val="es-ES"/>
        </w:rPr>
        <w:t xml:space="preserve"> </w:t>
      </w:r>
      <w:r w:rsidRPr="00602DE3">
        <w:rPr>
          <w:lang w:val="es-ES"/>
        </w:rPr>
        <w:t>recibidos</w:t>
      </w:r>
      <w:r w:rsidRPr="00602DE3">
        <w:rPr>
          <w:spacing w:val="-12"/>
          <w:lang w:val="es-ES"/>
        </w:rPr>
        <w:t xml:space="preserve"> </w:t>
      </w:r>
      <w:r w:rsidRPr="00602DE3">
        <w:rPr>
          <w:lang w:val="es-ES"/>
        </w:rPr>
        <w:t>durante</w:t>
      </w:r>
      <w:r w:rsidRPr="00602DE3">
        <w:rPr>
          <w:spacing w:val="-4"/>
          <w:lang w:val="es-ES"/>
        </w:rPr>
        <w:t xml:space="preserve"> </w:t>
      </w:r>
      <w:r w:rsidRPr="00602DE3">
        <w:rPr>
          <w:lang w:val="es-ES"/>
        </w:rPr>
        <w:t>los</w:t>
      </w:r>
      <w:r w:rsidRPr="00602DE3">
        <w:rPr>
          <w:spacing w:val="-12"/>
          <w:lang w:val="es-ES"/>
        </w:rPr>
        <w:t xml:space="preserve"> </w:t>
      </w:r>
      <w:r w:rsidRPr="00602DE3">
        <w:rPr>
          <w:lang w:val="es-ES"/>
        </w:rPr>
        <w:t>últimos</w:t>
      </w:r>
      <w:r w:rsidRPr="00602DE3">
        <w:rPr>
          <w:spacing w:val="-11"/>
          <w:lang w:val="es-ES"/>
        </w:rPr>
        <w:t xml:space="preserve"> </w:t>
      </w:r>
      <w:r w:rsidRPr="00602DE3">
        <w:rPr>
          <w:lang w:val="es-ES"/>
        </w:rPr>
        <w:t>años.</w:t>
      </w:r>
    </w:p>
    <w:p w14:paraId="6034E396" w14:textId="4B54C2BC" w:rsidR="00E11077" w:rsidRPr="00602DE3" w:rsidRDefault="000B6104" w:rsidP="006D2833">
      <w:pPr>
        <w:pStyle w:val="Heading1"/>
        <w:spacing w:line="276" w:lineRule="auto"/>
        <w:rPr>
          <w:lang w:val="es-ES"/>
        </w:rPr>
      </w:pPr>
      <w:bookmarkStart w:id="3" w:name="_Toc112082999"/>
      <w:r w:rsidRPr="00602DE3">
        <w:rPr>
          <w:lang w:val="es-ES"/>
        </w:rPr>
        <w:t xml:space="preserve">3. </w:t>
      </w:r>
      <w:r w:rsidR="006A6864" w:rsidRPr="00602DE3">
        <w:rPr>
          <w:lang w:val="es-ES"/>
        </w:rPr>
        <w:t xml:space="preserve">Objetivos de la </w:t>
      </w:r>
      <w:r w:rsidR="004D0656" w:rsidRPr="00602DE3">
        <w:rPr>
          <w:lang w:val="es-ES"/>
        </w:rPr>
        <w:t>revisión</w:t>
      </w:r>
      <w:r w:rsidR="006A6864" w:rsidRPr="00602DE3">
        <w:rPr>
          <w:lang w:val="es-ES"/>
        </w:rPr>
        <w:t xml:space="preserve"> </w:t>
      </w:r>
      <w:r w:rsidR="00D26449" w:rsidRPr="00602DE3">
        <w:rPr>
          <w:lang w:val="es-ES"/>
        </w:rPr>
        <w:t xml:space="preserve">– </w:t>
      </w:r>
      <w:r w:rsidR="004D0656" w:rsidRPr="00602DE3">
        <w:rPr>
          <w:lang w:val="es-ES"/>
        </w:rPr>
        <w:t>relevantes para este documento de consulta</w:t>
      </w:r>
      <w:r w:rsidR="00D26449" w:rsidRPr="00602DE3">
        <w:rPr>
          <w:lang w:val="es-ES"/>
        </w:rPr>
        <w:t>:</w:t>
      </w:r>
      <w:bookmarkEnd w:id="3"/>
    </w:p>
    <w:p w14:paraId="2B992E4A" w14:textId="00FD0F90" w:rsidR="00957AD2" w:rsidRPr="00602DE3" w:rsidRDefault="00957AD2">
      <w:pPr>
        <w:pStyle w:val="ListParagraph"/>
        <w:numPr>
          <w:ilvl w:val="0"/>
          <w:numId w:val="6"/>
        </w:numPr>
        <w:spacing w:before="120" w:after="120"/>
        <w:ind w:left="714" w:hanging="357"/>
        <w:rPr>
          <w:szCs w:val="22"/>
          <w:lang w:val="es-ES"/>
        </w:rPr>
      </w:pPr>
      <w:r w:rsidRPr="00602DE3">
        <w:rPr>
          <w:szCs w:val="22"/>
          <w:lang w:val="es-ES"/>
        </w:rPr>
        <w:t xml:space="preserve">Revisar los requisitos sobre la debida diligencia en Derechos Humanos y Medioambiente en </w:t>
      </w:r>
      <w:r w:rsidR="000B6F3D" w:rsidRPr="00602DE3">
        <w:rPr>
          <w:szCs w:val="22"/>
          <w:lang w:val="es-ES"/>
        </w:rPr>
        <w:t>América Latina</w:t>
      </w:r>
      <w:r w:rsidRPr="00602DE3">
        <w:rPr>
          <w:szCs w:val="22"/>
          <w:lang w:val="es-ES"/>
        </w:rPr>
        <w:t xml:space="preserve"> y Caribe, en concreto, explorar soluciones para la implementación del monitoreo y remediación del trabajo infantil y del trabajo forzoso basado en riesgos.</w:t>
      </w:r>
    </w:p>
    <w:p w14:paraId="2F780EBE" w14:textId="3F93C34B" w:rsidR="00957AD2" w:rsidRPr="00602DE3" w:rsidRDefault="00957AD2">
      <w:pPr>
        <w:pStyle w:val="ListParagraph"/>
        <w:numPr>
          <w:ilvl w:val="0"/>
          <w:numId w:val="6"/>
        </w:numPr>
        <w:rPr>
          <w:szCs w:val="22"/>
          <w:lang w:val="es-ES"/>
        </w:rPr>
      </w:pPr>
      <w:r w:rsidRPr="00602DE3">
        <w:rPr>
          <w:szCs w:val="22"/>
          <w:lang w:val="es-ES"/>
        </w:rPr>
        <w:t xml:space="preserve">Explorar mecanismos para identificar y abordar aún más el riesgo de deforestación en </w:t>
      </w:r>
      <w:r w:rsidR="000B6F3D" w:rsidRPr="00602DE3">
        <w:rPr>
          <w:szCs w:val="22"/>
          <w:lang w:val="es-ES"/>
        </w:rPr>
        <w:t>América Latina</w:t>
      </w:r>
      <w:r w:rsidRPr="00602DE3">
        <w:rPr>
          <w:szCs w:val="22"/>
          <w:lang w:val="es-ES"/>
        </w:rPr>
        <w:t xml:space="preserve"> y cómo podrían incluirse en el Criterio. Permitir que las OPP de cacao de </w:t>
      </w:r>
      <w:r w:rsidR="000B6F3D" w:rsidRPr="00602DE3">
        <w:rPr>
          <w:szCs w:val="22"/>
          <w:lang w:val="es-ES"/>
        </w:rPr>
        <w:t>América Latina</w:t>
      </w:r>
      <w:r w:rsidRPr="00602DE3">
        <w:rPr>
          <w:szCs w:val="22"/>
          <w:lang w:val="es-ES"/>
        </w:rPr>
        <w:t xml:space="preserve"> y Caribe respondan a las necesidades de garantía en diferentes países y regiones consumidoras (UE) con respecto a las cadenas de suministro libres de deforestación.</w:t>
      </w:r>
    </w:p>
    <w:p w14:paraId="417001B5" w14:textId="0A27B084" w:rsidR="00694F75" w:rsidRPr="00602DE3" w:rsidRDefault="00694F75">
      <w:pPr>
        <w:pStyle w:val="ListParagraph"/>
        <w:numPr>
          <w:ilvl w:val="0"/>
          <w:numId w:val="6"/>
        </w:numPr>
        <w:spacing w:before="120" w:after="120"/>
        <w:rPr>
          <w:szCs w:val="22"/>
          <w:lang w:val="es-ES"/>
        </w:rPr>
      </w:pPr>
      <w:r w:rsidRPr="00602DE3">
        <w:rPr>
          <w:szCs w:val="22"/>
          <w:lang w:val="es-ES"/>
        </w:rPr>
        <w:t>Mejorar la eficacia de los requisitos sobre los sistemas de gestión interna al mismo tiempo que se alinea en áreas clave con el reglamento orgánico de la UE 2018/848 y el Estándar Regional Africano</w:t>
      </w:r>
    </w:p>
    <w:p w14:paraId="799096E6" w14:textId="631FA738" w:rsidR="00694F75" w:rsidRPr="00602DE3" w:rsidRDefault="00694F75">
      <w:pPr>
        <w:pStyle w:val="ListParagraph"/>
        <w:numPr>
          <w:ilvl w:val="0"/>
          <w:numId w:val="6"/>
        </w:numPr>
        <w:spacing w:before="120" w:after="120"/>
        <w:rPr>
          <w:szCs w:val="22"/>
          <w:lang w:val="es-ES"/>
        </w:rPr>
      </w:pPr>
      <w:r w:rsidRPr="00602DE3">
        <w:rPr>
          <w:rFonts w:ascii="Arial MT" w:hAnsi="Arial MT"/>
          <w:lang w:val="es-ES"/>
        </w:rPr>
        <w:t>Fortalecer</w:t>
      </w:r>
      <w:r w:rsidRPr="00602DE3">
        <w:rPr>
          <w:rFonts w:ascii="Arial MT" w:hAnsi="Arial MT"/>
          <w:spacing w:val="-5"/>
          <w:lang w:val="es-ES"/>
        </w:rPr>
        <w:t xml:space="preserve"> </w:t>
      </w:r>
      <w:r w:rsidRPr="00602DE3">
        <w:rPr>
          <w:rFonts w:ascii="Arial MT" w:hAnsi="Arial MT"/>
          <w:lang w:val="es-ES"/>
        </w:rPr>
        <w:t>los</w:t>
      </w:r>
      <w:r w:rsidRPr="00602DE3">
        <w:rPr>
          <w:rFonts w:ascii="Arial MT" w:hAnsi="Arial MT"/>
          <w:spacing w:val="-2"/>
          <w:lang w:val="es-ES"/>
        </w:rPr>
        <w:t xml:space="preserve"> </w:t>
      </w:r>
      <w:r w:rsidRPr="00602DE3">
        <w:rPr>
          <w:rFonts w:ascii="Arial MT" w:hAnsi="Arial MT"/>
          <w:lang w:val="es-ES"/>
        </w:rPr>
        <w:t>requisitos</w:t>
      </w:r>
      <w:r w:rsidRPr="00602DE3">
        <w:rPr>
          <w:rFonts w:ascii="Arial MT" w:hAnsi="Arial MT"/>
          <w:spacing w:val="-7"/>
          <w:lang w:val="es-ES"/>
        </w:rPr>
        <w:t xml:space="preserve"> </w:t>
      </w:r>
      <w:r w:rsidRPr="00602DE3">
        <w:rPr>
          <w:rFonts w:ascii="Arial MT" w:hAnsi="Arial MT"/>
          <w:lang w:val="es-ES"/>
        </w:rPr>
        <w:t>de</w:t>
      </w:r>
      <w:r w:rsidRPr="00602DE3">
        <w:rPr>
          <w:rFonts w:ascii="Arial MT" w:hAnsi="Arial MT"/>
          <w:spacing w:val="-5"/>
          <w:lang w:val="es-ES"/>
        </w:rPr>
        <w:t xml:space="preserve"> </w:t>
      </w:r>
      <w:r w:rsidRPr="00602DE3">
        <w:rPr>
          <w:rFonts w:ascii="Arial MT" w:hAnsi="Arial MT"/>
          <w:lang w:val="es-ES"/>
        </w:rPr>
        <w:t>trazabilidad/</w:t>
      </w:r>
      <w:r w:rsidRPr="00602DE3">
        <w:rPr>
          <w:rFonts w:ascii="Arial MT" w:hAnsi="Arial MT"/>
          <w:spacing w:val="-6"/>
          <w:lang w:val="es-ES"/>
        </w:rPr>
        <w:t xml:space="preserve"> </w:t>
      </w:r>
      <w:r w:rsidRPr="00602DE3">
        <w:rPr>
          <w:rFonts w:ascii="Arial MT" w:hAnsi="Arial MT"/>
          <w:lang w:val="es-ES"/>
        </w:rPr>
        <w:t>transparencia</w:t>
      </w:r>
      <w:r w:rsidRPr="00602DE3">
        <w:rPr>
          <w:rFonts w:ascii="Arial MT" w:hAnsi="Arial MT"/>
          <w:spacing w:val="-5"/>
          <w:lang w:val="es-ES"/>
        </w:rPr>
        <w:t xml:space="preserve"> </w:t>
      </w:r>
      <w:r w:rsidRPr="00602DE3">
        <w:rPr>
          <w:rFonts w:ascii="Arial MT" w:hAnsi="Arial MT"/>
          <w:lang w:val="es-ES"/>
        </w:rPr>
        <w:t>para</w:t>
      </w:r>
      <w:r w:rsidRPr="00602DE3">
        <w:rPr>
          <w:rFonts w:ascii="Arial MT" w:hAnsi="Arial MT"/>
          <w:spacing w:val="-5"/>
          <w:lang w:val="es-ES"/>
        </w:rPr>
        <w:t xml:space="preserve"> </w:t>
      </w:r>
      <w:r w:rsidRPr="00602DE3">
        <w:rPr>
          <w:rFonts w:ascii="Arial MT" w:hAnsi="Arial MT"/>
          <w:lang w:val="es-ES"/>
        </w:rPr>
        <w:t>el</w:t>
      </w:r>
      <w:r w:rsidRPr="00602DE3">
        <w:rPr>
          <w:rFonts w:ascii="Arial MT" w:hAnsi="Arial MT"/>
          <w:spacing w:val="-4"/>
          <w:lang w:val="es-ES"/>
        </w:rPr>
        <w:t xml:space="preserve"> </w:t>
      </w:r>
      <w:r w:rsidRPr="00602DE3">
        <w:rPr>
          <w:rFonts w:ascii="Arial MT" w:hAnsi="Arial MT"/>
          <w:lang w:val="es-ES"/>
        </w:rPr>
        <w:t>cacao</w:t>
      </w:r>
      <w:r w:rsidRPr="00602DE3">
        <w:rPr>
          <w:rFonts w:ascii="Arial MT" w:hAnsi="Arial MT"/>
          <w:spacing w:val="-5"/>
          <w:lang w:val="es-ES"/>
        </w:rPr>
        <w:t xml:space="preserve"> </w:t>
      </w:r>
      <w:r w:rsidRPr="00602DE3">
        <w:rPr>
          <w:rFonts w:ascii="Arial MT" w:hAnsi="Arial MT"/>
          <w:lang w:val="es-ES"/>
        </w:rPr>
        <w:t>de</w:t>
      </w:r>
      <w:r w:rsidRPr="00602DE3">
        <w:rPr>
          <w:rFonts w:ascii="Arial MT" w:hAnsi="Arial MT"/>
          <w:spacing w:val="-5"/>
          <w:lang w:val="es-ES"/>
        </w:rPr>
        <w:t xml:space="preserve"> </w:t>
      </w:r>
      <w:r w:rsidR="001B197C">
        <w:rPr>
          <w:rFonts w:ascii="Arial MT" w:hAnsi="Arial MT"/>
          <w:lang w:val="es-ES"/>
        </w:rPr>
        <w:t>Comercio Justo Fairtrade.</w:t>
      </w:r>
    </w:p>
    <w:p w14:paraId="6018FAC6" w14:textId="4808AD21" w:rsidR="003B4308" w:rsidRDefault="00694F75" w:rsidP="009C2046">
      <w:pPr>
        <w:spacing w:before="120" w:after="120"/>
        <w:ind w:left="357"/>
        <w:rPr>
          <w:szCs w:val="22"/>
          <w:lang w:val="es-ES"/>
        </w:rPr>
      </w:pPr>
      <w:r w:rsidRPr="00602DE3">
        <w:rPr>
          <w:szCs w:val="22"/>
          <w:lang w:val="es-ES"/>
        </w:rPr>
        <w:t>En este cuestionario se consultan los siguientes temas</w:t>
      </w:r>
      <w:r w:rsidR="00D60415">
        <w:rPr>
          <w:szCs w:val="22"/>
          <w:lang w:val="es-ES"/>
        </w:rPr>
        <w:t>:</w:t>
      </w:r>
    </w:p>
    <w:p w14:paraId="0FE69DDD" w14:textId="1D42D6B8" w:rsidR="00D60415" w:rsidRDefault="00D60415" w:rsidP="009C2046">
      <w:pPr>
        <w:spacing w:before="120" w:after="120"/>
        <w:ind w:left="357"/>
        <w:rPr>
          <w:szCs w:val="22"/>
          <w:lang w:val="es-ES"/>
        </w:rPr>
      </w:pPr>
    </w:p>
    <w:p w14:paraId="2834037F" w14:textId="6E76F0E2" w:rsidR="00D60415" w:rsidRDefault="00D60415" w:rsidP="009C2046">
      <w:pPr>
        <w:spacing w:before="120" w:after="120"/>
        <w:ind w:left="357"/>
        <w:rPr>
          <w:szCs w:val="22"/>
          <w:lang w:val="es-ES"/>
        </w:rPr>
      </w:pPr>
    </w:p>
    <w:p w14:paraId="6403EE75" w14:textId="05DFEF20" w:rsidR="00D60415" w:rsidRDefault="00D60415" w:rsidP="009C2046">
      <w:pPr>
        <w:spacing w:before="120" w:after="120"/>
        <w:ind w:left="357"/>
        <w:rPr>
          <w:szCs w:val="22"/>
          <w:lang w:val="es-ES"/>
        </w:rPr>
      </w:pPr>
    </w:p>
    <w:p w14:paraId="7AE55252" w14:textId="77777777" w:rsidR="00D60415" w:rsidRPr="00602DE3" w:rsidRDefault="00D60415" w:rsidP="009C2046">
      <w:pPr>
        <w:spacing w:before="120" w:after="120"/>
        <w:ind w:left="357"/>
        <w:rPr>
          <w:szCs w:val="22"/>
          <w:lang w:val="es-ES"/>
        </w:rPr>
      </w:pPr>
    </w:p>
    <w:tbl>
      <w:tblPr>
        <w:tblStyle w:val="TableGrid"/>
        <w:tblW w:w="0" w:type="auto"/>
        <w:jc w:val="center"/>
        <w:tblLook w:val="04A0" w:firstRow="1" w:lastRow="0" w:firstColumn="1" w:lastColumn="0" w:noHBand="0" w:noVBand="1"/>
      </w:tblPr>
      <w:tblGrid>
        <w:gridCol w:w="4629"/>
      </w:tblGrid>
      <w:tr w:rsidR="00E11077" w:rsidRPr="00AD1645" w14:paraId="5F6202F6" w14:textId="77777777" w:rsidTr="008E6027">
        <w:trPr>
          <w:jc w:val="center"/>
        </w:trPr>
        <w:tc>
          <w:tcPr>
            <w:tcW w:w="4629" w:type="dxa"/>
            <w:shd w:val="clear" w:color="auto" w:fill="D9D9D9" w:themeFill="background1" w:themeFillShade="D9"/>
          </w:tcPr>
          <w:p w14:paraId="3F4F46F5" w14:textId="160CA777" w:rsidR="00E11077" w:rsidRPr="00602DE3" w:rsidRDefault="00615108" w:rsidP="009C2046">
            <w:pPr>
              <w:spacing w:after="200"/>
              <w:contextualSpacing/>
              <w:rPr>
                <w:b/>
                <w:szCs w:val="22"/>
                <w:lang w:val="es-ES"/>
              </w:rPr>
            </w:pPr>
            <w:r w:rsidRPr="00602DE3">
              <w:rPr>
                <w:b/>
                <w:szCs w:val="22"/>
                <w:lang w:val="es-ES"/>
              </w:rPr>
              <w:lastRenderedPageBreak/>
              <w:t xml:space="preserve">2º Consulta a partir de </w:t>
            </w:r>
            <w:r w:rsidR="001B197C" w:rsidRPr="00602DE3">
              <w:rPr>
                <w:b/>
                <w:szCs w:val="22"/>
                <w:lang w:val="es-ES"/>
              </w:rPr>
              <w:t>agosto</w:t>
            </w:r>
            <w:r w:rsidRPr="00602DE3">
              <w:rPr>
                <w:b/>
                <w:szCs w:val="22"/>
                <w:lang w:val="es-ES"/>
              </w:rPr>
              <w:t xml:space="preserve"> 2022</w:t>
            </w:r>
          </w:p>
        </w:tc>
      </w:tr>
      <w:tr w:rsidR="00E11077" w:rsidRPr="00602DE3" w14:paraId="606C8A56" w14:textId="77777777" w:rsidTr="008E6027">
        <w:trPr>
          <w:jc w:val="center"/>
        </w:trPr>
        <w:tc>
          <w:tcPr>
            <w:tcW w:w="4629" w:type="dxa"/>
          </w:tcPr>
          <w:p w14:paraId="239D30F9" w14:textId="04DD8819" w:rsidR="00E11077" w:rsidRPr="00602DE3" w:rsidRDefault="00615108" w:rsidP="009C2046">
            <w:pPr>
              <w:spacing w:after="200"/>
              <w:contextualSpacing/>
              <w:rPr>
                <w:szCs w:val="22"/>
                <w:lang w:val="es-ES"/>
              </w:rPr>
            </w:pPr>
            <w:r w:rsidRPr="00602DE3">
              <w:rPr>
                <w:szCs w:val="22"/>
                <w:lang w:val="es-ES"/>
              </w:rPr>
              <w:t xml:space="preserve">Sistema de </w:t>
            </w:r>
            <w:r w:rsidR="00BB713A" w:rsidRPr="00602DE3">
              <w:rPr>
                <w:szCs w:val="22"/>
                <w:lang w:val="es-ES"/>
              </w:rPr>
              <w:t>gestión</w:t>
            </w:r>
            <w:r w:rsidRPr="00602DE3">
              <w:rPr>
                <w:szCs w:val="22"/>
                <w:lang w:val="es-ES"/>
              </w:rPr>
              <w:t xml:space="preserve"> intern</w:t>
            </w:r>
            <w:r w:rsidR="00694F75" w:rsidRPr="00602DE3">
              <w:rPr>
                <w:szCs w:val="22"/>
                <w:lang w:val="es-ES"/>
              </w:rPr>
              <w:t>a</w:t>
            </w:r>
          </w:p>
        </w:tc>
      </w:tr>
      <w:tr w:rsidR="00E11077" w:rsidRPr="00AD1645" w14:paraId="16BFA927" w14:textId="77777777" w:rsidTr="008E6027">
        <w:trPr>
          <w:jc w:val="center"/>
        </w:trPr>
        <w:tc>
          <w:tcPr>
            <w:tcW w:w="4629" w:type="dxa"/>
          </w:tcPr>
          <w:p w14:paraId="0EFCE3E6" w14:textId="01472BB5" w:rsidR="00E11077" w:rsidRPr="00602DE3" w:rsidRDefault="00615108" w:rsidP="009C2046">
            <w:pPr>
              <w:spacing w:after="200"/>
              <w:contextualSpacing/>
              <w:rPr>
                <w:szCs w:val="22"/>
                <w:lang w:val="es-ES"/>
              </w:rPr>
            </w:pPr>
            <w:r w:rsidRPr="00602DE3">
              <w:rPr>
                <w:szCs w:val="22"/>
                <w:lang w:val="es-ES"/>
              </w:rPr>
              <w:t>Debida diligencia en Derechos Humanos y Medioambiente</w:t>
            </w:r>
            <w:r w:rsidR="00E11077" w:rsidRPr="00602DE3">
              <w:rPr>
                <w:szCs w:val="22"/>
                <w:lang w:val="es-ES"/>
              </w:rPr>
              <w:t xml:space="preserve"> </w:t>
            </w:r>
            <w:r w:rsidRPr="00602DE3">
              <w:rPr>
                <w:szCs w:val="22"/>
                <w:lang w:val="es-ES"/>
              </w:rPr>
              <w:t xml:space="preserve">en </w:t>
            </w:r>
            <w:r w:rsidR="000B6F3D" w:rsidRPr="00602DE3">
              <w:rPr>
                <w:szCs w:val="22"/>
                <w:lang w:val="es-ES"/>
              </w:rPr>
              <w:t>América Latina</w:t>
            </w:r>
            <w:r w:rsidRPr="00602DE3">
              <w:rPr>
                <w:szCs w:val="22"/>
                <w:lang w:val="es-ES"/>
              </w:rPr>
              <w:t xml:space="preserve"> y Caribe</w:t>
            </w:r>
          </w:p>
        </w:tc>
      </w:tr>
      <w:tr w:rsidR="00E11077" w:rsidRPr="00AD1645" w14:paraId="47A8BB49" w14:textId="77777777" w:rsidTr="008E6027">
        <w:trPr>
          <w:jc w:val="center"/>
        </w:trPr>
        <w:tc>
          <w:tcPr>
            <w:tcW w:w="4629" w:type="dxa"/>
          </w:tcPr>
          <w:p w14:paraId="246B6905" w14:textId="0DC42061" w:rsidR="00E11077" w:rsidRPr="00602DE3" w:rsidRDefault="00694F75" w:rsidP="009C2046">
            <w:pPr>
              <w:spacing w:after="200"/>
              <w:contextualSpacing/>
              <w:rPr>
                <w:szCs w:val="22"/>
                <w:lang w:val="es-ES"/>
              </w:rPr>
            </w:pPr>
            <w:r w:rsidRPr="00602DE3">
              <w:rPr>
                <w:szCs w:val="22"/>
                <w:lang w:val="es-ES"/>
              </w:rPr>
              <w:t>Abordar los riesgos de deforestación y la trazabilidad en América Latina y Caribe</w:t>
            </w:r>
          </w:p>
        </w:tc>
      </w:tr>
    </w:tbl>
    <w:p w14:paraId="3325A7B7" w14:textId="77777777" w:rsidR="008E6027" w:rsidRPr="00602DE3" w:rsidRDefault="008E6027" w:rsidP="009C2046">
      <w:pPr>
        <w:spacing w:before="120" w:after="120"/>
        <w:ind w:left="357"/>
        <w:contextualSpacing/>
        <w:rPr>
          <w:szCs w:val="22"/>
          <w:lang w:val="es-ES"/>
        </w:rPr>
      </w:pPr>
    </w:p>
    <w:p w14:paraId="5A6149A9" w14:textId="0578F721" w:rsidR="007B5FB6" w:rsidRPr="00602DE3" w:rsidRDefault="003F6279" w:rsidP="009C2046">
      <w:pPr>
        <w:spacing w:before="120" w:after="120"/>
        <w:ind w:left="357"/>
        <w:contextualSpacing/>
        <w:rPr>
          <w:szCs w:val="22"/>
          <w:lang w:val="es-ES"/>
        </w:rPr>
      </w:pPr>
      <w:r w:rsidRPr="00602DE3">
        <w:rPr>
          <w:szCs w:val="22"/>
          <w:lang w:val="es-ES"/>
        </w:rPr>
        <w:t xml:space="preserve">Dos objetivos que en principio se habían señalado para esta revisión, han quedado pendientes para abordarlos en un nuevo proyecto: </w:t>
      </w:r>
    </w:p>
    <w:p w14:paraId="2C87FDF2" w14:textId="77777777" w:rsidR="00CF010C" w:rsidRPr="00602DE3" w:rsidRDefault="00CF010C">
      <w:pPr>
        <w:pStyle w:val="ListParagraph"/>
        <w:numPr>
          <w:ilvl w:val="0"/>
          <w:numId w:val="7"/>
        </w:numPr>
        <w:rPr>
          <w:rFonts w:ascii="Arial MT" w:hAnsi="Arial MT"/>
          <w:lang w:val="es-ES"/>
        </w:rPr>
      </w:pPr>
      <w:r w:rsidRPr="00602DE3">
        <w:rPr>
          <w:rFonts w:ascii="Arial MT" w:hAnsi="Arial MT"/>
          <w:spacing w:val="-1"/>
          <w:lang w:val="es-ES"/>
        </w:rPr>
        <w:t>Mapear</w:t>
      </w:r>
      <w:r w:rsidRPr="00602DE3">
        <w:rPr>
          <w:rFonts w:ascii="Arial MT" w:hAnsi="Arial MT"/>
          <w:spacing w:val="-10"/>
          <w:lang w:val="es-ES"/>
        </w:rPr>
        <w:t xml:space="preserve"> </w:t>
      </w:r>
      <w:r w:rsidRPr="00602DE3">
        <w:rPr>
          <w:rFonts w:ascii="Arial MT" w:hAnsi="Arial MT"/>
          <w:spacing w:val="-1"/>
          <w:lang w:val="es-ES"/>
        </w:rPr>
        <w:t>los</w:t>
      </w:r>
      <w:r w:rsidRPr="00602DE3">
        <w:rPr>
          <w:rFonts w:ascii="Arial MT" w:hAnsi="Arial MT"/>
          <w:spacing w:val="-10"/>
          <w:lang w:val="es-ES"/>
        </w:rPr>
        <w:t xml:space="preserve"> </w:t>
      </w:r>
      <w:r w:rsidRPr="00602DE3">
        <w:rPr>
          <w:rFonts w:ascii="Arial MT" w:hAnsi="Arial MT"/>
          <w:spacing w:val="-1"/>
          <w:lang w:val="es-ES"/>
        </w:rPr>
        <w:t>requisitos</w:t>
      </w:r>
      <w:r w:rsidRPr="00602DE3">
        <w:rPr>
          <w:rFonts w:ascii="Arial MT" w:hAnsi="Arial MT"/>
          <w:spacing w:val="-14"/>
          <w:lang w:val="es-ES"/>
        </w:rPr>
        <w:t xml:space="preserve"> </w:t>
      </w:r>
      <w:r w:rsidRPr="00602DE3">
        <w:rPr>
          <w:rFonts w:ascii="Arial MT" w:hAnsi="Arial MT"/>
          <w:spacing w:val="-1"/>
          <w:lang w:val="es-ES"/>
        </w:rPr>
        <w:t>agrícolas</w:t>
      </w:r>
      <w:r w:rsidRPr="00602DE3">
        <w:rPr>
          <w:rFonts w:ascii="Arial MT" w:hAnsi="Arial MT"/>
          <w:spacing w:val="-14"/>
          <w:lang w:val="es-ES"/>
        </w:rPr>
        <w:t xml:space="preserve"> </w:t>
      </w:r>
      <w:r w:rsidRPr="00602DE3">
        <w:rPr>
          <w:rFonts w:ascii="Arial MT" w:hAnsi="Arial MT"/>
          <w:spacing w:val="-1"/>
          <w:lang w:val="es-ES"/>
        </w:rPr>
        <w:t>relevantes</w:t>
      </w:r>
      <w:r w:rsidRPr="00602DE3">
        <w:rPr>
          <w:rFonts w:ascii="Arial MT" w:hAnsi="Arial MT"/>
          <w:spacing w:val="-14"/>
          <w:lang w:val="es-ES"/>
        </w:rPr>
        <w:t xml:space="preserve"> </w:t>
      </w:r>
      <w:r w:rsidRPr="00602DE3">
        <w:rPr>
          <w:rFonts w:ascii="Arial MT" w:hAnsi="Arial MT"/>
          <w:lang w:val="es-ES"/>
        </w:rPr>
        <w:t>para</w:t>
      </w:r>
      <w:r w:rsidRPr="00602DE3">
        <w:rPr>
          <w:rFonts w:ascii="Arial MT" w:hAnsi="Arial MT"/>
          <w:spacing w:val="-12"/>
          <w:lang w:val="es-ES"/>
        </w:rPr>
        <w:t xml:space="preserve"> </w:t>
      </w:r>
      <w:r w:rsidRPr="00602DE3">
        <w:rPr>
          <w:rFonts w:ascii="Arial MT" w:hAnsi="Arial MT"/>
          <w:lang w:val="es-ES"/>
        </w:rPr>
        <w:t>las</w:t>
      </w:r>
      <w:r w:rsidRPr="00602DE3">
        <w:rPr>
          <w:rFonts w:ascii="Arial MT" w:hAnsi="Arial MT"/>
          <w:spacing w:val="-14"/>
          <w:lang w:val="es-ES"/>
        </w:rPr>
        <w:t xml:space="preserve"> </w:t>
      </w:r>
      <w:r w:rsidRPr="00602DE3">
        <w:rPr>
          <w:rFonts w:ascii="Arial MT" w:hAnsi="Arial MT"/>
          <w:lang w:val="es-ES"/>
        </w:rPr>
        <w:t>partes</w:t>
      </w:r>
      <w:r w:rsidRPr="00602DE3">
        <w:rPr>
          <w:rFonts w:ascii="Arial MT" w:hAnsi="Arial MT"/>
          <w:spacing w:val="-14"/>
          <w:lang w:val="es-ES"/>
        </w:rPr>
        <w:t xml:space="preserve"> </w:t>
      </w:r>
      <w:r w:rsidRPr="00602DE3">
        <w:rPr>
          <w:rFonts w:ascii="Arial MT" w:hAnsi="Arial MT"/>
          <w:lang w:val="es-ES"/>
        </w:rPr>
        <w:t>interesadas</w:t>
      </w:r>
      <w:r w:rsidRPr="00602DE3">
        <w:rPr>
          <w:rFonts w:ascii="Arial MT" w:hAnsi="Arial MT"/>
          <w:spacing w:val="-14"/>
          <w:lang w:val="es-ES"/>
        </w:rPr>
        <w:t xml:space="preserve"> </w:t>
      </w:r>
      <w:r w:rsidRPr="00602DE3">
        <w:rPr>
          <w:rFonts w:ascii="Arial MT" w:hAnsi="Arial MT"/>
          <w:lang w:val="es-ES"/>
        </w:rPr>
        <w:t>de</w:t>
      </w:r>
      <w:r w:rsidRPr="00602DE3">
        <w:rPr>
          <w:rFonts w:ascii="Arial MT" w:hAnsi="Arial MT"/>
          <w:spacing w:val="-12"/>
          <w:lang w:val="es-ES"/>
        </w:rPr>
        <w:t xml:space="preserve"> </w:t>
      </w:r>
      <w:r w:rsidRPr="00602DE3">
        <w:rPr>
          <w:rFonts w:ascii="Arial MT" w:hAnsi="Arial MT"/>
          <w:lang w:val="es-ES"/>
        </w:rPr>
        <w:t>Comercio</w:t>
      </w:r>
      <w:r w:rsidRPr="00602DE3">
        <w:rPr>
          <w:rFonts w:ascii="Arial MT" w:hAnsi="Arial MT"/>
          <w:spacing w:val="-7"/>
          <w:lang w:val="es-ES"/>
        </w:rPr>
        <w:t xml:space="preserve"> </w:t>
      </w:r>
      <w:r w:rsidRPr="00602DE3">
        <w:rPr>
          <w:rFonts w:ascii="Arial MT" w:hAnsi="Arial MT"/>
          <w:lang w:val="es-ES"/>
        </w:rPr>
        <w:t>Justo</w:t>
      </w:r>
      <w:r w:rsidRPr="00602DE3">
        <w:rPr>
          <w:rFonts w:ascii="Arial MT" w:hAnsi="Arial MT"/>
          <w:spacing w:val="-58"/>
          <w:lang w:val="es-ES"/>
        </w:rPr>
        <w:t xml:space="preserve"> </w:t>
      </w:r>
      <w:r w:rsidRPr="00602DE3">
        <w:rPr>
          <w:rFonts w:ascii="Arial MT" w:hAnsi="Arial MT"/>
          <w:lang w:val="es-ES"/>
        </w:rPr>
        <w:t>Fairtrade</w:t>
      </w:r>
      <w:r w:rsidRPr="00602DE3">
        <w:rPr>
          <w:rFonts w:ascii="Arial MT" w:hAnsi="Arial MT"/>
          <w:spacing w:val="1"/>
          <w:lang w:val="es-ES"/>
        </w:rPr>
        <w:t xml:space="preserve"> </w:t>
      </w:r>
      <w:r w:rsidRPr="00602DE3">
        <w:rPr>
          <w:rFonts w:ascii="Arial MT" w:hAnsi="Arial MT"/>
          <w:lang w:val="es-ES"/>
        </w:rPr>
        <w:t>y</w:t>
      </w:r>
      <w:r w:rsidRPr="00602DE3">
        <w:rPr>
          <w:rFonts w:ascii="Arial MT" w:hAnsi="Arial MT"/>
          <w:spacing w:val="-4"/>
          <w:lang w:val="es-ES"/>
        </w:rPr>
        <w:t xml:space="preserve"> </w:t>
      </w:r>
      <w:r w:rsidRPr="00602DE3">
        <w:rPr>
          <w:rFonts w:ascii="Arial MT" w:hAnsi="Arial MT"/>
          <w:lang w:val="es-ES"/>
        </w:rPr>
        <w:t>evaluar</w:t>
      </w:r>
      <w:r w:rsidRPr="00602DE3">
        <w:rPr>
          <w:rFonts w:ascii="Arial MT" w:hAnsi="Arial MT"/>
          <w:spacing w:val="-1"/>
          <w:lang w:val="es-ES"/>
        </w:rPr>
        <w:t xml:space="preserve"> </w:t>
      </w:r>
      <w:r w:rsidRPr="00602DE3">
        <w:rPr>
          <w:rFonts w:ascii="Arial MT" w:hAnsi="Arial MT"/>
          <w:lang w:val="es-ES"/>
        </w:rPr>
        <w:t>si</w:t>
      </w:r>
      <w:r w:rsidRPr="00602DE3">
        <w:rPr>
          <w:rFonts w:ascii="Arial MT" w:hAnsi="Arial MT"/>
          <w:spacing w:val="-5"/>
          <w:lang w:val="es-ES"/>
        </w:rPr>
        <w:t xml:space="preserve"> </w:t>
      </w:r>
      <w:r w:rsidRPr="00602DE3">
        <w:rPr>
          <w:rFonts w:ascii="Arial MT" w:hAnsi="Arial MT"/>
          <w:lang w:val="es-ES"/>
        </w:rPr>
        <w:t>es</w:t>
      </w:r>
      <w:r w:rsidRPr="00602DE3">
        <w:rPr>
          <w:rFonts w:ascii="Arial MT" w:hAnsi="Arial MT"/>
          <w:spacing w:val="-5"/>
          <w:lang w:val="es-ES"/>
        </w:rPr>
        <w:t xml:space="preserve"> </w:t>
      </w:r>
      <w:r w:rsidRPr="00602DE3">
        <w:rPr>
          <w:rFonts w:ascii="Arial MT" w:hAnsi="Arial MT"/>
          <w:lang w:val="es-ES"/>
        </w:rPr>
        <w:t>factible</w:t>
      </w:r>
      <w:r w:rsidRPr="00602DE3">
        <w:rPr>
          <w:rFonts w:ascii="Arial MT" w:hAnsi="Arial MT"/>
          <w:spacing w:val="2"/>
          <w:lang w:val="es-ES"/>
        </w:rPr>
        <w:t xml:space="preserve"> </w:t>
      </w:r>
      <w:r w:rsidRPr="00602DE3">
        <w:rPr>
          <w:rFonts w:ascii="Arial MT" w:hAnsi="Arial MT"/>
          <w:lang w:val="es-ES"/>
        </w:rPr>
        <w:t>integrarlos</w:t>
      </w:r>
      <w:r w:rsidRPr="00602DE3">
        <w:rPr>
          <w:rFonts w:ascii="Arial MT" w:hAnsi="Arial MT"/>
          <w:spacing w:val="-4"/>
          <w:lang w:val="es-ES"/>
        </w:rPr>
        <w:t xml:space="preserve"> </w:t>
      </w:r>
      <w:r w:rsidRPr="00602DE3">
        <w:rPr>
          <w:rFonts w:ascii="Arial MT" w:hAnsi="Arial MT"/>
          <w:lang w:val="es-ES"/>
        </w:rPr>
        <w:t>en</w:t>
      </w:r>
      <w:r w:rsidRPr="00602DE3">
        <w:rPr>
          <w:rFonts w:ascii="Arial MT" w:hAnsi="Arial MT"/>
          <w:spacing w:val="2"/>
          <w:lang w:val="es-ES"/>
        </w:rPr>
        <w:t xml:space="preserve"> </w:t>
      </w:r>
      <w:r w:rsidRPr="00602DE3">
        <w:rPr>
          <w:rFonts w:ascii="Arial MT" w:hAnsi="Arial MT"/>
          <w:lang w:val="es-ES"/>
        </w:rPr>
        <w:t>los</w:t>
      </w:r>
      <w:r w:rsidRPr="00602DE3">
        <w:rPr>
          <w:rFonts w:ascii="Arial MT" w:hAnsi="Arial MT"/>
          <w:spacing w:val="-9"/>
          <w:lang w:val="es-ES"/>
        </w:rPr>
        <w:t xml:space="preserve"> </w:t>
      </w:r>
      <w:r w:rsidRPr="00602DE3">
        <w:rPr>
          <w:rFonts w:ascii="Arial MT" w:hAnsi="Arial MT"/>
          <w:lang w:val="es-ES"/>
        </w:rPr>
        <w:t>criterios, considerar requisitos ambientales adicionales para mitigar aún más el cambio climático y promover la biodiversidad.</w:t>
      </w:r>
      <w:bookmarkStart w:id="4" w:name="_Hlk111654271"/>
    </w:p>
    <w:p w14:paraId="5C1C6382" w14:textId="47D409C7" w:rsidR="00CF010C" w:rsidRPr="00602DE3" w:rsidRDefault="00CF010C">
      <w:pPr>
        <w:pStyle w:val="ListParagraph"/>
        <w:numPr>
          <w:ilvl w:val="0"/>
          <w:numId w:val="7"/>
        </w:numPr>
        <w:rPr>
          <w:rFonts w:ascii="Arial MT" w:hAnsi="Arial MT"/>
          <w:lang w:val="es-ES"/>
        </w:rPr>
      </w:pPr>
      <w:r w:rsidRPr="00602DE3">
        <w:rPr>
          <w:rFonts w:ascii="Arial MT" w:hAnsi="Arial MT"/>
          <w:lang w:val="es-ES"/>
        </w:rPr>
        <w:t>Fortalecer la posición de los trabajadores en las OPP</w:t>
      </w:r>
    </w:p>
    <w:bookmarkEnd w:id="4"/>
    <w:p w14:paraId="0788A5F2" w14:textId="439FD479" w:rsidR="00BD1125" w:rsidRPr="00602DE3" w:rsidRDefault="00BD1125" w:rsidP="009C2046">
      <w:pPr>
        <w:spacing w:before="120" w:after="120"/>
        <w:ind w:left="357"/>
        <w:contextualSpacing/>
        <w:rPr>
          <w:szCs w:val="22"/>
          <w:lang w:val="es-ES"/>
        </w:rPr>
      </w:pPr>
      <w:r w:rsidRPr="00602DE3">
        <w:rPr>
          <w:szCs w:val="22"/>
          <w:lang w:val="es-ES"/>
        </w:rPr>
        <w:t xml:space="preserve">Los plazos para esta nueva revisión limitada del Criterio, prevista para comenzar en 2023, aún no se han determinado. En su momento se publicarán en la página web de FI. Con respecto al objetivo indicado en el alcance del proyecto original sobre la escalada de costos, </w:t>
      </w:r>
      <w:r w:rsidR="004D0656" w:rsidRPr="00602DE3">
        <w:rPr>
          <w:szCs w:val="22"/>
          <w:lang w:val="es-ES"/>
        </w:rPr>
        <w:t>principalmente</w:t>
      </w:r>
      <w:r w:rsidRPr="00602DE3">
        <w:rPr>
          <w:szCs w:val="22"/>
          <w:lang w:val="es-ES"/>
        </w:rPr>
        <w:t xml:space="preserve"> causada por los desequilibrios en las ventas de </w:t>
      </w:r>
      <w:r w:rsidR="004D0656" w:rsidRPr="00602DE3">
        <w:rPr>
          <w:szCs w:val="22"/>
          <w:lang w:val="es-ES"/>
        </w:rPr>
        <w:t>manteca</w:t>
      </w:r>
      <w:r w:rsidRPr="00602DE3">
        <w:rPr>
          <w:szCs w:val="22"/>
          <w:lang w:val="es-ES"/>
        </w:rPr>
        <w:t xml:space="preserve"> y polvo, del diferencial de precio mínimo de Comercio Justo Fairtrade, la prima de Comercio Justo Fairtrade y el diferencial orgánico de Comercio Justo Fairtrade, hemos realizado una investigación </w:t>
      </w:r>
      <w:r w:rsidR="004D0656" w:rsidRPr="00602DE3">
        <w:rPr>
          <w:szCs w:val="22"/>
          <w:lang w:val="es-ES"/>
        </w:rPr>
        <w:t xml:space="preserve">y </w:t>
      </w:r>
      <w:r w:rsidRPr="00602DE3">
        <w:rPr>
          <w:szCs w:val="22"/>
          <w:lang w:val="es-ES"/>
        </w:rPr>
        <w:t xml:space="preserve">mantenido entrevistas con los comerciantes. Sin embargo, aún no hemos encontrado </w:t>
      </w:r>
      <w:r w:rsidR="004D0656" w:rsidRPr="00602DE3">
        <w:rPr>
          <w:szCs w:val="22"/>
          <w:lang w:val="es-ES"/>
        </w:rPr>
        <w:t>unas</w:t>
      </w:r>
      <w:r w:rsidRPr="00602DE3">
        <w:rPr>
          <w:szCs w:val="22"/>
          <w:lang w:val="es-ES"/>
        </w:rPr>
        <w:t xml:space="preserve"> soluciones </w:t>
      </w:r>
      <w:r w:rsidR="004D0656" w:rsidRPr="00602DE3">
        <w:rPr>
          <w:szCs w:val="22"/>
          <w:lang w:val="es-ES"/>
        </w:rPr>
        <w:t xml:space="preserve">estandarizadas que </w:t>
      </w:r>
      <w:r w:rsidRPr="00602DE3">
        <w:rPr>
          <w:szCs w:val="22"/>
          <w:lang w:val="es-ES"/>
        </w:rPr>
        <w:t xml:space="preserve">pueda resolver el problema. </w:t>
      </w:r>
      <w:r w:rsidR="004D0656" w:rsidRPr="00602DE3">
        <w:rPr>
          <w:szCs w:val="22"/>
          <w:lang w:val="es-ES"/>
        </w:rPr>
        <w:t>Seguimos pendientes</w:t>
      </w:r>
      <w:r w:rsidRPr="00602DE3">
        <w:rPr>
          <w:szCs w:val="22"/>
          <w:lang w:val="es-ES"/>
        </w:rPr>
        <w:t xml:space="preserve"> de este </w:t>
      </w:r>
      <w:r w:rsidR="004D0656" w:rsidRPr="00602DE3">
        <w:rPr>
          <w:szCs w:val="22"/>
          <w:lang w:val="es-ES"/>
        </w:rPr>
        <w:t>punto</w:t>
      </w:r>
      <w:r w:rsidRPr="00602DE3">
        <w:rPr>
          <w:szCs w:val="22"/>
          <w:lang w:val="es-ES"/>
        </w:rPr>
        <w:t xml:space="preserve"> y posiblemente realicemos más investigaciones con los comerciantes. También </w:t>
      </w:r>
      <w:r w:rsidR="004D0656" w:rsidRPr="00602DE3">
        <w:rPr>
          <w:szCs w:val="22"/>
          <w:lang w:val="es-ES"/>
        </w:rPr>
        <w:t>seguiremos</w:t>
      </w:r>
      <w:r w:rsidRPr="00602DE3">
        <w:rPr>
          <w:szCs w:val="22"/>
          <w:lang w:val="es-ES"/>
        </w:rPr>
        <w:t xml:space="preserve"> mejorando nuestros informes internos para abordar este </w:t>
      </w:r>
      <w:r w:rsidR="004D0656" w:rsidRPr="00602DE3">
        <w:rPr>
          <w:szCs w:val="22"/>
          <w:lang w:val="es-ES"/>
        </w:rPr>
        <w:t>tema</w:t>
      </w:r>
      <w:r w:rsidRPr="00602DE3">
        <w:rPr>
          <w:szCs w:val="22"/>
          <w:lang w:val="es-ES"/>
        </w:rPr>
        <w:t>.</w:t>
      </w:r>
    </w:p>
    <w:p w14:paraId="1CC2D95A" w14:textId="77777777" w:rsidR="007B5FB6" w:rsidRPr="00602DE3" w:rsidRDefault="007B5FB6" w:rsidP="006D2833">
      <w:pPr>
        <w:spacing w:line="276" w:lineRule="auto"/>
        <w:rPr>
          <w:lang w:val="es-ES"/>
        </w:rPr>
      </w:pPr>
    </w:p>
    <w:p w14:paraId="375296F0" w14:textId="5855D9EB" w:rsidR="00B045D2" w:rsidRPr="00602DE3" w:rsidRDefault="00B045D2" w:rsidP="006D2833">
      <w:pPr>
        <w:pStyle w:val="Heading2"/>
        <w:spacing w:line="276" w:lineRule="auto"/>
        <w:rPr>
          <w:b w:val="0"/>
          <w:color w:val="00B9E4"/>
          <w:sz w:val="28"/>
          <w:szCs w:val="28"/>
          <w:lang w:val="es-ES"/>
        </w:rPr>
      </w:pPr>
      <w:bookmarkStart w:id="5" w:name="_Toc112083000"/>
      <w:r w:rsidRPr="00602DE3">
        <w:rPr>
          <w:color w:val="00B9E4"/>
          <w:sz w:val="28"/>
          <w:szCs w:val="28"/>
          <w:lang w:val="es-ES"/>
        </w:rPr>
        <w:t>4.</w:t>
      </w:r>
      <w:r w:rsidR="00CF4420" w:rsidRPr="00602DE3">
        <w:rPr>
          <w:color w:val="00B9E4"/>
          <w:sz w:val="28"/>
          <w:szCs w:val="28"/>
          <w:lang w:val="es-ES"/>
        </w:rPr>
        <w:t xml:space="preserve"> </w:t>
      </w:r>
      <w:r w:rsidR="006A6864" w:rsidRPr="00602DE3">
        <w:rPr>
          <w:color w:val="00B9E4"/>
          <w:sz w:val="28"/>
          <w:szCs w:val="28"/>
          <w:lang w:val="es-ES"/>
        </w:rPr>
        <w:t>Información sobre el proyecto y sus procesos</w:t>
      </w:r>
      <w:bookmarkEnd w:id="5"/>
    </w:p>
    <w:p w14:paraId="6571B1BA" w14:textId="77777777" w:rsidR="00BD1125" w:rsidRPr="00602DE3" w:rsidRDefault="00BD1125" w:rsidP="00BD1125">
      <w:pPr>
        <w:pStyle w:val="BodyText0"/>
        <w:ind w:right="143"/>
        <w:rPr>
          <w:lang w:val="es-ES"/>
        </w:rPr>
      </w:pPr>
    </w:p>
    <w:p w14:paraId="39B163FE" w14:textId="4F0E6E0A" w:rsidR="003F6279" w:rsidRPr="00602DE3" w:rsidRDefault="00004EC5" w:rsidP="00BD1125">
      <w:pPr>
        <w:pStyle w:val="BodyText0"/>
        <w:ind w:right="143"/>
        <w:rPr>
          <w:lang w:val="es-ES"/>
        </w:rPr>
      </w:pPr>
      <w:hyperlink r:id="rId13">
        <w:r w:rsidR="00BD1125" w:rsidRPr="00602DE3">
          <w:rPr>
            <w:color w:val="00B8E3"/>
            <w:u w:val="single" w:color="00B8E3"/>
            <w:lang w:val="es-ES"/>
          </w:rPr>
          <w:t>E</w:t>
        </w:r>
        <w:r w:rsidR="003F6279" w:rsidRPr="00602DE3">
          <w:rPr>
            <w:color w:val="00B8E3"/>
            <w:u w:val="single" w:color="00B8E3"/>
            <w:lang w:val="es-ES"/>
          </w:rPr>
          <w:t>l</w:t>
        </w:r>
        <w:r w:rsidR="003F6279" w:rsidRPr="00602DE3">
          <w:rPr>
            <w:color w:val="00B8E3"/>
            <w:spacing w:val="2"/>
            <w:u w:val="single" w:color="00B8E3"/>
            <w:lang w:val="es-ES"/>
          </w:rPr>
          <w:t xml:space="preserve"> </w:t>
        </w:r>
        <w:r w:rsidR="003F6279" w:rsidRPr="00602DE3">
          <w:rPr>
            <w:color w:val="00B8E3"/>
            <w:u w:val="single" w:color="00B8E3"/>
            <w:lang w:val="es-ES"/>
          </w:rPr>
          <w:t>marco</w:t>
        </w:r>
        <w:r w:rsidR="003F6279" w:rsidRPr="00602DE3">
          <w:rPr>
            <w:color w:val="00B8E3"/>
            <w:spacing w:val="5"/>
            <w:u w:val="single" w:color="00B8E3"/>
            <w:lang w:val="es-ES"/>
          </w:rPr>
          <w:t xml:space="preserve"> </w:t>
        </w:r>
        <w:r w:rsidR="003F6279" w:rsidRPr="00602DE3">
          <w:rPr>
            <w:color w:val="00B8E3"/>
            <w:u w:val="single" w:color="00B8E3"/>
            <w:lang w:val="es-ES"/>
          </w:rPr>
          <w:t>del</w:t>
        </w:r>
        <w:r w:rsidR="003F6279" w:rsidRPr="00602DE3">
          <w:rPr>
            <w:color w:val="00B8E3"/>
            <w:spacing w:val="6"/>
            <w:u w:val="single" w:color="00B8E3"/>
            <w:lang w:val="es-ES"/>
          </w:rPr>
          <w:t xml:space="preserve"> </w:t>
        </w:r>
        <w:r w:rsidR="003F6279" w:rsidRPr="00602DE3">
          <w:rPr>
            <w:color w:val="00B8E3"/>
            <w:u w:val="single" w:color="00B8E3"/>
            <w:lang w:val="es-ES"/>
          </w:rPr>
          <w:t>proyecto</w:t>
        </w:r>
        <w:r w:rsidR="003F6279" w:rsidRPr="00602DE3">
          <w:rPr>
            <w:color w:val="00B8E3"/>
            <w:spacing w:val="2"/>
            <w:lang w:val="es-ES"/>
          </w:rPr>
          <w:t xml:space="preserve"> </w:t>
        </w:r>
      </w:hyperlink>
      <w:r w:rsidR="003F6279" w:rsidRPr="00602DE3">
        <w:rPr>
          <w:lang w:val="es-ES"/>
        </w:rPr>
        <w:t>está</w:t>
      </w:r>
      <w:r w:rsidR="003F6279" w:rsidRPr="00602DE3">
        <w:rPr>
          <w:spacing w:val="2"/>
          <w:lang w:val="es-ES"/>
        </w:rPr>
        <w:t xml:space="preserve"> </w:t>
      </w:r>
      <w:r w:rsidR="003F6279" w:rsidRPr="00602DE3">
        <w:rPr>
          <w:lang w:val="es-ES"/>
        </w:rPr>
        <w:t>disponible</w:t>
      </w:r>
      <w:r w:rsidR="003F6279" w:rsidRPr="00602DE3">
        <w:rPr>
          <w:spacing w:val="7"/>
          <w:lang w:val="es-ES"/>
        </w:rPr>
        <w:t xml:space="preserve"> </w:t>
      </w:r>
      <w:r w:rsidR="003F6279" w:rsidRPr="00602DE3">
        <w:rPr>
          <w:lang w:val="es-ES"/>
        </w:rPr>
        <w:t>en</w:t>
      </w:r>
      <w:r w:rsidR="003F6279" w:rsidRPr="00602DE3">
        <w:rPr>
          <w:spacing w:val="-58"/>
          <w:lang w:val="es-ES"/>
        </w:rPr>
        <w:t xml:space="preserve"> </w:t>
      </w:r>
      <w:r w:rsidR="003F6279" w:rsidRPr="00602DE3">
        <w:rPr>
          <w:lang w:val="es-ES"/>
        </w:rPr>
        <w:t>la</w:t>
      </w:r>
      <w:r w:rsidR="003F6279" w:rsidRPr="00602DE3">
        <w:rPr>
          <w:spacing w:val="1"/>
          <w:lang w:val="es-ES"/>
        </w:rPr>
        <w:t xml:space="preserve"> </w:t>
      </w:r>
      <w:r w:rsidR="003F6279" w:rsidRPr="00602DE3">
        <w:rPr>
          <w:lang w:val="es-ES"/>
        </w:rPr>
        <w:t>página</w:t>
      </w:r>
      <w:r w:rsidR="003F6279" w:rsidRPr="00602DE3">
        <w:rPr>
          <w:spacing w:val="2"/>
          <w:lang w:val="es-ES"/>
        </w:rPr>
        <w:t xml:space="preserve"> </w:t>
      </w:r>
      <w:r w:rsidR="003F6279" w:rsidRPr="00602DE3">
        <w:rPr>
          <w:lang w:val="es-ES"/>
        </w:rPr>
        <w:t>web</w:t>
      </w:r>
      <w:r w:rsidR="003F6279" w:rsidRPr="00602DE3">
        <w:rPr>
          <w:spacing w:val="-2"/>
          <w:lang w:val="es-ES"/>
        </w:rPr>
        <w:t xml:space="preserve"> </w:t>
      </w:r>
      <w:r w:rsidR="003F6279" w:rsidRPr="00602DE3">
        <w:rPr>
          <w:lang w:val="es-ES"/>
        </w:rPr>
        <w:t>de</w:t>
      </w:r>
      <w:r w:rsidR="003F6279" w:rsidRPr="00602DE3">
        <w:rPr>
          <w:spacing w:val="-2"/>
          <w:lang w:val="es-ES"/>
        </w:rPr>
        <w:t xml:space="preserve"> </w:t>
      </w:r>
      <w:r w:rsidR="003F6279" w:rsidRPr="00602DE3">
        <w:rPr>
          <w:lang w:val="es-ES"/>
        </w:rPr>
        <w:t>Fairtrade</w:t>
      </w:r>
      <w:r w:rsidR="003F6279" w:rsidRPr="00602DE3">
        <w:rPr>
          <w:spacing w:val="-3"/>
          <w:lang w:val="es-ES"/>
        </w:rPr>
        <w:t xml:space="preserve"> </w:t>
      </w:r>
      <w:r w:rsidR="003F6279" w:rsidRPr="00602DE3">
        <w:rPr>
          <w:lang w:val="es-ES"/>
        </w:rPr>
        <w:t>International.</w:t>
      </w:r>
      <w:r w:rsidR="00BD1125" w:rsidRPr="00602DE3">
        <w:rPr>
          <w:lang w:val="es-ES"/>
        </w:rPr>
        <w:t xml:space="preserve"> </w:t>
      </w:r>
      <w:r w:rsidR="003F6279" w:rsidRPr="00602DE3">
        <w:rPr>
          <w:lang w:val="es-ES"/>
        </w:rPr>
        <w:t>El</w:t>
      </w:r>
      <w:r w:rsidR="003F6279" w:rsidRPr="00602DE3">
        <w:rPr>
          <w:spacing w:val="43"/>
          <w:lang w:val="es-ES"/>
        </w:rPr>
        <w:t xml:space="preserve"> </w:t>
      </w:r>
      <w:r w:rsidR="003F6279" w:rsidRPr="00602DE3">
        <w:rPr>
          <w:lang w:val="es-ES"/>
        </w:rPr>
        <w:t>actual</w:t>
      </w:r>
      <w:r w:rsidR="003F6279" w:rsidRPr="00602DE3">
        <w:rPr>
          <w:spacing w:val="45"/>
          <w:lang w:val="es-ES"/>
        </w:rPr>
        <w:t xml:space="preserve"> </w:t>
      </w:r>
      <w:hyperlink r:id="rId14">
        <w:r w:rsidR="003F6279" w:rsidRPr="00602DE3">
          <w:rPr>
            <w:color w:val="00B8E3"/>
            <w:u w:val="single" w:color="00B8E3"/>
            <w:lang w:val="es-ES"/>
          </w:rPr>
          <w:t>Criterio</w:t>
        </w:r>
        <w:r w:rsidR="008F58D4">
          <w:rPr>
            <w:color w:val="00B8E3"/>
            <w:u w:val="single" w:color="00B8E3"/>
            <w:lang w:val="es-ES"/>
          </w:rPr>
          <w:t xml:space="preserve"> de Comercio Justo</w:t>
        </w:r>
        <w:r w:rsidR="003F6279" w:rsidRPr="00602DE3">
          <w:rPr>
            <w:color w:val="00B8E3"/>
            <w:spacing w:val="46"/>
            <w:u w:val="single" w:color="00B8E3"/>
            <w:lang w:val="es-ES"/>
          </w:rPr>
          <w:t xml:space="preserve"> </w:t>
        </w:r>
        <w:r w:rsidR="003F6279" w:rsidRPr="00602DE3">
          <w:rPr>
            <w:color w:val="00B8E3"/>
            <w:u w:val="single" w:color="00B8E3"/>
            <w:lang w:val="es-ES"/>
          </w:rPr>
          <w:t>Fairtrade</w:t>
        </w:r>
        <w:r w:rsidR="003F6279" w:rsidRPr="00602DE3">
          <w:rPr>
            <w:color w:val="00B8E3"/>
            <w:spacing w:val="47"/>
            <w:u w:val="single" w:color="00B8E3"/>
            <w:lang w:val="es-ES"/>
          </w:rPr>
          <w:t xml:space="preserve"> </w:t>
        </w:r>
        <w:r w:rsidR="003F6279" w:rsidRPr="00602DE3">
          <w:rPr>
            <w:color w:val="00B8E3"/>
            <w:u w:val="single" w:color="00B8E3"/>
            <w:lang w:val="es-ES"/>
          </w:rPr>
          <w:t>para</w:t>
        </w:r>
        <w:r w:rsidR="003F6279" w:rsidRPr="00602DE3">
          <w:rPr>
            <w:color w:val="00B8E3"/>
            <w:spacing w:val="46"/>
            <w:u w:val="single" w:color="00B8E3"/>
            <w:lang w:val="es-ES"/>
          </w:rPr>
          <w:t xml:space="preserve"> </w:t>
        </w:r>
        <w:r w:rsidR="003F6279" w:rsidRPr="00602DE3">
          <w:rPr>
            <w:color w:val="00B8E3"/>
            <w:u w:val="single" w:color="00B8E3"/>
            <w:lang w:val="es-ES"/>
          </w:rPr>
          <w:t>Cacao</w:t>
        </w:r>
      </w:hyperlink>
      <w:r w:rsidR="003F6279" w:rsidRPr="00602DE3">
        <w:rPr>
          <w:color w:val="00B8E3"/>
          <w:spacing w:val="47"/>
          <w:lang w:val="es-ES"/>
        </w:rPr>
        <w:t xml:space="preserve"> </w:t>
      </w:r>
      <w:r w:rsidR="003F6279" w:rsidRPr="00602DE3">
        <w:rPr>
          <w:lang w:val="es-ES"/>
        </w:rPr>
        <w:t>también</w:t>
      </w:r>
      <w:r w:rsidR="003F6279" w:rsidRPr="00602DE3">
        <w:rPr>
          <w:spacing w:val="43"/>
          <w:lang w:val="es-ES"/>
        </w:rPr>
        <w:t xml:space="preserve"> </w:t>
      </w:r>
      <w:r w:rsidR="003F6279" w:rsidRPr="00602DE3">
        <w:rPr>
          <w:lang w:val="es-ES"/>
        </w:rPr>
        <w:t>se</w:t>
      </w:r>
      <w:r w:rsidR="003F6279" w:rsidRPr="00602DE3">
        <w:rPr>
          <w:spacing w:val="41"/>
          <w:lang w:val="es-ES"/>
        </w:rPr>
        <w:t xml:space="preserve"> </w:t>
      </w:r>
      <w:r w:rsidR="003F6279" w:rsidRPr="00602DE3">
        <w:rPr>
          <w:lang w:val="es-ES"/>
        </w:rPr>
        <w:t>encuentra</w:t>
      </w:r>
      <w:r w:rsidR="003F6279" w:rsidRPr="00602DE3">
        <w:rPr>
          <w:spacing w:val="42"/>
          <w:lang w:val="es-ES"/>
        </w:rPr>
        <w:t xml:space="preserve"> </w:t>
      </w:r>
      <w:r w:rsidR="003F6279" w:rsidRPr="00602DE3">
        <w:rPr>
          <w:lang w:val="es-ES"/>
        </w:rPr>
        <w:t>disponible</w:t>
      </w:r>
      <w:r w:rsidR="008F58D4">
        <w:rPr>
          <w:lang w:val="es-ES"/>
        </w:rPr>
        <w:t xml:space="preserve"> en</w:t>
      </w:r>
      <w:r w:rsidR="003F6279" w:rsidRPr="00602DE3">
        <w:rPr>
          <w:spacing w:val="47"/>
          <w:lang w:val="es-ES"/>
        </w:rPr>
        <w:t xml:space="preserve"> </w:t>
      </w:r>
      <w:r w:rsidR="003F6279" w:rsidRPr="00602DE3">
        <w:rPr>
          <w:lang w:val="es-ES"/>
        </w:rPr>
        <w:t>la</w:t>
      </w:r>
      <w:r w:rsidR="003F6279" w:rsidRPr="00602DE3">
        <w:rPr>
          <w:spacing w:val="46"/>
          <w:lang w:val="es-ES"/>
        </w:rPr>
        <w:t xml:space="preserve"> </w:t>
      </w:r>
      <w:r w:rsidR="003F6279" w:rsidRPr="00602DE3">
        <w:rPr>
          <w:lang w:val="es-ES"/>
        </w:rPr>
        <w:t>página</w:t>
      </w:r>
      <w:r w:rsidR="003F6279" w:rsidRPr="00602DE3">
        <w:rPr>
          <w:spacing w:val="42"/>
          <w:lang w:val="es-ES"/>
        </w:rPr>
        <w:t xml:space="preserve"> </w:t>
      </w:r>
      <w:r w:rsidR="003F6279" w:rsidRPr="00602DE3">
        <w:rPr>
          <w:lang w:val="es-ES"/>
        </w:rPr>
        <w:t>web</w:t>
      </w:r>
      <w:r w:rsidR="003F6279" w:rsidRPr="00602DE3">
        <w:rPr>
          <w:spacing w:val="47"/>
          <w:lang w:val="es-ES"/>
        </w:rPr>
        <w:t xml:space="preserve"> </w:t>
      </w:r>
      <w:r w:rsidR="003F6279" w:rsidRPr="00602DE3">
        <w:rPr>
          <w:lang w:val="es-ES"/>
        </w:rPr>
        <w:t>de</w:t>
      </w:r>
      <w:r w:rsidR="003F6279" w:rsidRPr="00602DE3">
        <w:rPr>
          <w:spacing w:val="-58"/>
          <w:lang w:val="es-ES"/>
        </w:rPr>
        <w:t xml:space="preserve"> </w:t>
      </w:r>
      <w:r w:rsidR="003F6279" w:rsidRPr="00602DE3">
        <w:rPr>
          <w:lang w:val="es-ES"/>
        </w:rPr>
        <w:t>Fairtrade</w:t>
      </w:r>
      <w:r w:rsidR="003F6279" w:rsidRPr="00602DE3">
        <w:rPr>
          <w:spacing w:val="1"/>
          <w:lang w:val="es-ES"/>
        </w:rPr>
        <w:t xml:space="preserve"> </w:t>
      </w:r>
      <w:r w:rsidR="003F6279" w:rsidRPr="00602DE3">
        <w:rPr>
          <w:lang w:val="es-ES"/>
        </w:rPr>
        <w:t>International.</w:t>
      </w:r>
    </w:p>
    <w:p w14:paraId="3DE7FD91" w14:textId="4A9420BB" w:rsidR="003F6279" w:rsidRDefault="003F6279" w:rsidP="00EC08CC">
      <w:pPr>
        <w:pStyle w:val="BodyText0"/>
        <w:spacing w:before="123"/>
        <w:rPr>
          <w:lang w:val="es-ES"/>
        </w:rPr>
      </w:pPr>
      <w:r w:rsidRPr="00602DE3">
        <w:rPr>
          <w:lang w:val="es-ES"/>
        </w:rPr>
        <w:t>A</w:t>
      </w:r>
      <w:r w:rsidRPr="00602DE3">
        <w:rPr>
          <w:spacing w:val="-1"/>
          <w:lang w:val="es-ES"/>
        </w:rPr>
        <w:t xml:space="preserve"> </w:t>
      </w:r>
      <w:r w:rsidRPr="00602DE3">
        <w:rPr>
          <w:lang w:val="es-ES"/>
        </w:rPr>
        <w:t>continuación,</w:t>
      </w:r>
      <w:r w:rsidRPr="00602DE3">
        <w:rPr>
          <w:spacing w:val="2"/>
          <w:lang w:val="es-ES"/>
        </w:rPr>
        <w:t xml:space="preserve"> </w:t>
      </w:r>
      <w:r w:rsidRPr="00602DE3">
        <w:rPr>
          <w:lang w:val="es-ES"/>
        </w:rPr>
        <w:t>se detallan</w:t>
      </w:r>
      <w:r w:rsidRPr="00602DE3">
        <w:rPr>
          <w:spacing w:val="-4"/>
          <w:lang w:val="es-ES"/>
        </w:rPr>
        <w:t xml:space="preserve"> </w:t>
      </w:r>
      <w:r w:rsidRPr="00602DE3">
        <w:rPr>
          <w:lang w:val="es-ES"/>
        </w:rPr>
        <w:t>las</w:t>
      </w:r>
      <w:r w:rsidRPr="00602DE3">
        <w:rPr>
          <w:spacing w:val="-6"/>
          <w:lang w:val="es-ES"/>
        </w:rPr>
        <w:t xml:space="preserve"> </w:t>
      </w:r>
      <w:r w:rsidRPr="00602DE3">
        <w:rPr>
          <w:lang w:val="es-ES"/>
        </w:rPr>
        <w:t>fechas</w:t>
      </w:r>
      <w:r w:rsidRPr="00602DE3">
        <w:rPr>
          <w:spacing w:val="-7"/>
          <w:lang w:val="es-ES"/>
        </w:rPr>
        <w:t xml:space="preserve"> </w:t>
      </w:r>
      <w:r w:rsidRPr="00602DE3">
        <w:rPr>
          <w:lang w:val="es-ES"/>
        </w:rPr>
        <w:t>y</w:t>
      </w:r>
      <w:r w:rsidRPr="00602DE3">
        <w:rPr>
          <w:spacing w:val="-1"/>
          <w:lang w:val="es-ES"/>
        </w:rPr>
        <w:t xml:space="preserve"> </w:t>
      </w:r>
      <w:r w:rsidRPr="00602DE3">
        <w:rPr>
          <w:lang w:val="es-ES"/>
        </w:rPr>
        <w:t>próximos</w:t>
      </w:r>
      <w:r w:rsidRPr="00602DE3">
        <w:rPr>
          <w:spacing w:val="-6"/>
          <w:lang w:val="es-ES"/>
        </w:rPr>
        <w:t xml:space="preserve"> </w:t>
      </w:r>
      <w:r w:rsidRPr="00602DE3">
        <w:rPr>
          <w:lang w:val="es-ES"/>
        </w:rPr>
        <w:t>pasos:</w:t>
      </w:r>
    </w:p>
    <w:p w14:paraId="2FB87309" w14:textId="5221F696" w:rsidR="00D60415" w:rsidRDefault="00D60415" w:rsidP="00EC08CC">
      <w:pPr>
        <w:pStyle w:val="BodyText0"/>
        <w:spacing w:before="123"/>
        <w:rPr>
          <w:lang w:val="es-ES"/>
        </w:rPr>
      </w:pPr>
    </w:p>
    <w:p w14:paraId="7BFDBBEB" w14:textId="77777777" w:rsidR="00D60415" w:rsidRPr="00EC08CC" w:rsidRDefault="00D60415" w:rsidP="00EC08CC">
      <w:pPr>
        <w:pStyle w:val="BodyText0"/>
        <w:spacing w:before="123"/>
        <w:rPr>
          <w:lang w:val="es-ES"/>
        </w:rPr>
      </w:pPr>
    </w:p>
    <w:tbl>
      <w:tblPr>
        <w:tblStyle w:val="TableGrid"/>
        <w:tblW w:w="0" w:type="auto"/>
        <w:jc w:val="center"/>
        <w:tblLook w:val="04A0" w:firstRow="1" w:lastRow="0" w:firstColumn="1" w:lastColumn="0" w:noHBand="0" w:noVBand="1"/>
      </w:tblPr>
      <w:tblGrid>
        <w:gridCol w:w="2405"/>
        <w:gridCol w:w="3248"/>
      </w:tblGrid>
      <w:tr w:rsidR="00CF010C" w:rsidRPr="00602DE3" w14:paraId="53029A1A" w14:textId="77777777" w:rsidTr="002349B5">
        <w:trPr>
          <w:jc w:val="center"/>
        </w:trPr>
        <w:tc>
          <w:tcPr>
            <w:tcW w:w="2405" w:type="dxa"/>
          </w:tcPr>
          <w:p w14:paraId="72924A0D" w14:textId="46BA4707" w:rsidR="00CF010C" w:rsidRPr="00602DE3" w:rsidRDefault="00CF010C" w:rsidP="00CF010C">
            <w:pPr>
              <w:rPr>
                <w:rFonts w:cs="Arial"/>
                <w:b/>
                <w:sz w:val="20"/>
                <w:szCs w:val="20"/>
                <w:lang w:val="es-ES" w:eastAsia="en-US"/>
              </w:rPr>
            </w:pPr>
            <w:r w:rsidRPr="00602DE3">
              <w:rPr>
                <w:b/>
                <w:lang w:val="es-ES"/>
              </w:rPr>
              <w:lastRenderedPageBreak/>
              <w:t>Actividad</w:t>
            </w:r>
          </w:p>
        </w:tc>
        <w:tc>
          <w:tcPr>
            <w:tcW w:w="3248" w:type="dxa"/>
          </w:tcPr>
          <w:p w14:paraId="712FD4C6" w14:textId="070FCD3E" w:rsidR="00CF010C" w:rsidRPr="00602DE3" w:rsidRDefault="00CF010C" w:rsidP="00CF010C">
            <w:pPr>
              <w:rPr>
                <w:rFonts w:cs="Arial"/>
                <w:b/>
                <w:sz w:val="20"/>
                <w:szCs w:val="20"/>
                <w:lang w:val="es-ES" w:eastAsia="en-US"/>
              </w:rPr>
            </w:pPr>
            <w:r w:rsidRPr="00602DE3">
              <w:rPr>
                <w:b/>
                <w:lang w:val="es-ES"/>
              </w:rPr>
              <w:t>Plazos</w:t>
            </w:r>
          </w:p>
        </w:tc>
      </w:tr>
      <w:tr w:rsidR="00154861" w:rsidRPr="00602DE3" w14:paraId="7480439F" w14:textId="77777777" w:rsidTr="002349B5">
        <w:trPr>
          <w:jc w:val="center"/>
        </w:trPr>
        <w:tc>
          <w:tcPr>
            <w:tcW w:w="2405" w:type="dxa"/>
          </w:tcPr>
          <w:p w14:paraId="09F74AE0" w14:textId="32DB01E5" w:rsidR="00154861" w:rsidRPr="00602DE3" w:rsidRDefault="00CF010C" w:rsidP="009C2046">
            <w:pPr>
              <w:rPr>
                <w:rFonts w:cs="Arial"/>
                <w:sz w:val="20"/>
                <w:szCs w:val="20"/>
                <w:lang w:val="es-ES" w:eastAsia="en-US"/>
              </w:rPr>
            </w:pPr>
            <w:r w:rsidRPr="00602DE3">
              <w:rPr>
                <w:rFonts w:cs="Arial"/>
                <w:sz w:val="20"/>
                <w:szCs w:val="20"/>
                <w:lang w:val="es-ES" w:eastAsia="en-US"/>
              </w:rPr>
              <w:t>2ª consulta pública</w:t>
            </w:r>
          </w:p>
        </w:tc>
        <w:tc>
          <w:tcPr>
            <w:tcW w:w="3248" w:type="dxa"/>
          </w:tcPr>
          <w:p w14:paraId="6F002B0B" w14:textId="40D6F3D4" w:rsidR="00154861" w:rsidRPr="00602DE3" w:rsidRDefault="001875F7" w:rsidP="009C2046">
            <w:pPr>
              <w:rPr>
                <w:rFonts w:cs="Arial"/>
                <w:sz w:val="20"/>
                <w:szCs w:val="20"/>
                <w:lang w:val="es-ES" w:eastAsia="en-US"/>
              </w:rPr>
            </w:pPr>
            <w:r w:rsidRPr="00602DE3">
              <w:rPr>
                <w:rFonts w:cs="Arial"/>
                <w:sz w:val="20"/>
                <w:szCs w:val="20"/>
                <w:lang w:val="es-ES" w:eastAsia="en-US"/>
              </w:rPr>
              <w:t>A</w:t>
            </w:r>
            <w:r w:rsidR="00CF010C" w:rsidRPr="00602DE3">
              <w:rPr>
                <w:rFonts w:cs="Arial"/>
                <w:sz w:val="20"/>
                <w:szCs w:val="20"/>
                <w:lang w:val="es-ES" w:eastAsia="en-US"/>
              </w:rPr>
              <w:t>gosto</w:t>
            </w:r>
            <w:r w:rsidRPr="00602DE3">
              <w:rPr>
                <w:rFonts w:cs="Arial"/>
                <w:sz w:val="20"/>
                <w:szCs w:val="20"/>
                <w:lang w:val="es-ES" w:eastAsia="en-US"/>
              </w:rPr>
              <w:t xml:space="preserve"> - </w:t>
            </w:r>
            <w:r w:rsidR="001B197C" w:rsidRPr="00602DE3">
              <w:rPr>
                <w:rFonts w:cs="Arial"/>
                <w:sz w:val="20"/>
                <w:szCs w:val="20"/>
                <w:lang w:val="es-ES" w:eastAsia="en-US"/>
              </w:rPr>
              <w:t>octubre</w:t>
            </w:r>
            <w:r w:rsidR="00FA7FEF" w:rsidRPr="00602DE3">
              <w:rPr>
                <w:rFonts w:cs="Arial"/>
                <w:sz w:val="20"/>
                <w:szCs w:val="20"/>
                <w:lang w:val="es-ES" w:eastAsia="en-US"/>
              </w:rPr>
              <w:t xml:space="preserve"> </w:t>
            </w:r>
            <w:r w:rsidR="00154861" w:rsidRPr="00602DE3">
              <w:rPr>
                <w:rFonts w:cs="Arial"/>
                <w:sz w:val="20"/>
                <w:szCs w:val="20"/>
                <w:lang w:val="es-ES" w:eastAsia="en-US"/>
              </w:rPr>
              <w:t>2022</w:t>
            </w:r>
          </w:p>
        </w:tc>
      </w:tr>
      <w:tr w:rsidR="00154861" w:rsidRPr="00602DE3" w14:paraId="57148D10" w14:textId="77777777" w:rsidTr="002349B5">
        <w:trPr>
          <w:jc w:val="center"/>
        </w:trPr>
        <w:tc>
          <w:tcPr>
            <w:tcW w:w="2405" w:type="dxa"/>
          </w:tcPr>
          <w:p w14:paraId="77AF2A10" w14:textId="196905C4" w:rsidR="00154861" w:rsidRPr="00602DE3" w:rsidRDefault="00CF010C" w:rsidP="009C2046">
            <w:pPr>
              <w:rPr>
                <w:rFonts w:cs="Arial"/>
                <w:sz w:val="20"/>
                <w:szCs w:val="20"/>
                <w:lang w:val="es-ES" w:eastAsia="en-US"/>
              </w:rPr>
            </w:pPr>
            <w:r w:rsidRPr="00602DE3">
              <w:rPr>
                <w:rFonts w:cs="Arial"/>
                <w:sz w:val="20"/>
                <w:szCs w:val="20"/>
                <w:lang w:val="es-ES" w:eastAsia="en-US"/>
              </w:rPr>
              <w:t>Borrador con las propuestas finales</w:t>
            </w:r>
          </w:p>
        </w:tc>
        <w:tc>
          <w:tcPr>
            <w:tcW w:w="3248" w:type="dxa"/>
          </w:tcPr>
          <w:p w14:paraId="15ED9908" w14:textId="25B488E0" w:rsidR="00154861" w:rsidRPr="00602DE3" w:rsidRDefault="001875F7" w:rsidP="009C2046">
            <w:pPr>
              <w:rPr>
                <w:rFonts w:cs="Arial"/>
                <w:sz w:val="20"/>
                <w:szCs w:val="20"/>
                <w:lang w:val="es-ES" w:eastAsia="en-US"/>
              </w:rPr>
            </w:pPr>
            <w:r w:rsidRPr="00602DE3">
              <w:rPr>
                <w:rFonts w:cs="Arial"/>
                <w:sz w:val="20"/>
                <w:szCs w:val="20"/>
                <w:lang w:val="es-ES" w:eastAsia="en-US"/>
              </w:rPr>
              <w:t>Febr</w:t>
            </w:r>
            <w:r w:rsidR="00CF010C" w:rsidRPr="00602DE3">
              <w:rPr>
                <w:rFonts w:cs="Arial"/>
                <w:sz w:val="20"/>
                <w:szCs w:val="20"/>
                <w:lang w:val="es-ES" w:eastAsia="en-US"/>
              </w:rPr>
              <w:t>ero</w:t>
            </w:r>
            <w:r w:rsidR="00154861" w:rsidRPr="00602DE3">
              <w:rPr>
                <w:rFonts w:cs="Arial"/>
                <w:sz w:val="20"/>
                <w:szCs w:val="20"/>
                <w:lang w:val="es-ES" w:eastAsia="en-US"/>
              </w:rPr>
              <w:t xml:space="preserve"> 202</w:t>
            </w:r>
            <w:r w:rsidRPr="00602DE3">
              <w:rPr>
                <w:rFonts w:cs="Arial"/>
                <w:sz w:val="20"/>
                <w:szCs w:val="20"/>
                <w:lang w:val="es-ES" w:eastAsia="en-US"/>
              </w:rPr>
              <w:t>3</w:t>
            </w:r>
          </w:p>
        </w:tc>
      </w:tr>
      <w:tr w:rsidR="00154861" w:rsidRPr="00602DE3" w14:paraId="5E18245E" w14:textId="77777777" w:rsidTr="002349B5">
        <w:trPr>
          <w:jc w:val="center"/>
        </w:trPr>
        <w:tc>
          <w:tcPr>
            <w:tcW w:w="2405" w:type="dxa"/>
          </w:tcPr>
          <w:p w14:paraId="4A7491C1" w14:textId="360A4912" w:rsidR="00154861" w:rsidRPr="00602DE3" w:rsidRDefault="00CF010C" w:rsidP="009C2046">
            <w:pPr>
              <w:rPr>
                <w:rFonts w:cs="Arial"/>
                <w:sz w:val="20"/>
                <w:szCs w:val="20"/>
                <w:lang w:val="es-ES" w:eastAsia="en-US"/>
              </w:rPr>
            </w:pPr>
            <w:r w:rsidRPr="00602DE3">
              <w:rPr>
                <w:rFonts w:cs="Arial"/>
                <w:sz w:val="20"/>
                <w:szCs w:val="20"/>
                <w:lang w:val="es-ES" w:eastAsia="en-US"/>
              </w:rPr>
              <w:t>Decisiones del Comité de Criterios</w:t>
            </w:r>
          </w:p>
        </w:tc>
        <w:tc>
          <w:tcPr>
            <w:tcW w:w="3248" w:type="dxa"/>
          </w:tcPr>
          <w:p w14:paraId="75086503" w14:textId="029E10CB" w:rsidR="00154861" w:rsidRPr="00602DE3" w:rsidRDefault="001875F7" w:rsidP="009C2046">
            <w:pPr>
              <w:rPr>
                <w:rFonts w:cs="Arial"/>
                <w:sz w:val="20"/>
                <w:szCs w:val="20"/>
                <w:lang w:val="es-ES" w:eastAsia="en-US"/>
              </w:rPr>
            </w:pPr>
            <w:r w:rsidRPr="00602DE3">
              <w:rPr>
                <w:rFonts w:cs="Arial"/>
                <w:sz w:val="20"/>
                <w:szCs w:val="20"/>
                <w:lang w:val="es-ES" w:eastAsia="en-US"/>
              </w:rPr>
              <w:t>Mar</w:t>
            </w:r>
            <w:r w:rsidR="00CF010C" w:rsidRPr="00602DE3">
              <w:rPr>
                <w:rFonts w:cs="Arial"/>
                <w:sz w:val="20"/>
                <w:szCs w:val="20"/>
                <w:lang w:val="es-ES" w:eastAsia="en-US"/>
              </w:rPr>
              <w:t>zo</w:t>
            </w:r>
            <w:r w:rsidR="00154861" w:rsidRPr="00602DE3">
              <w:rPr>
                <w:rFonts w:cs="Arial"/>
                <w:sz w:val="20"/>
                <w:szCs w:val="20"/>
                <w:lang w:val="es-ES" w:eastAsia="en-US"/>
              </w:rPr>
              <w:t xml:space="preserve"> 202</w:t>
            </w:r>
            <w:r w:rsidRPr="00602DE3">
              <w:rPr>
                <w:rFonts w:cs="Arial"/>
                <w:sz w:val="20"/>
                <w:szCs w:val="20"/>
                <w:lang w:val="es-ES" w:eastAsia="en-US"/>
              </w:rPr>
              <w:t>3</w:t>
            </w:r>
          </w:p>
        </w:tc>
      </w:tr>
      <w:tr w:rsidR="00154861" w:rsidRPr="00602DE3" w14:paraId="7A1DD944" w14:textId="77777777" w:rsidTr="002349B5">
        <w:trPr>
          <w:jc w:val="center"/>
        </w:trPr>
        <w:tc>
          <w:tcPr>
            <w:tcW w:w="2405" w:type="dxa"/>
          </w:tcPr>
          <w:p w14:paraId="5F3802C9" w14:textId="5731DF40" w:rsidR="00154861" w:rsidRPr="00602DE3" w:rsidRDefault="00154861" w:rsidP="009C2046">
            <w:pPr>
              <w:rPr>
                <w:rFonts w:cs="Arial"/>
                <w:sz w:val="20"/>
                <w:szCs w:val="20"/>
                <w:lang w:val="es-ES" w:eastAsia="en-US"/>
              </w:rPr>
            </w:pPr>
            <w:r w:rsidRPr="00602DE3">
              <w:rPr>
                <w:rFonts w:cs="Arial"/>
                <w:sz w:val="20"/>
                <w:szCs w:val="20"/>
                <w:lang w:val="es-ES" w:eastAsia="en-US"/>
              </w:rPr>
              <w:t>Publica</w:t>
            </w:r>
            <w:r w:rsidR="00CF010C" w:rsidRPr="00602DE3">
              <w:rPr>
                <w:rFonts w:cs="Arial"/>
                <w:sz w:val="20"/>
                <w:szCs w:val="20"/>
                <w:lang w:val="es-ES" w:eastAsia="en-US"/>
              </w:rPr>
              <w:t>ción</w:t>
            </w:r>
          </w:p>
        </w:tc>
        <w:tc>
          <w:tcPr>
            <w:tcW w:w="3248" w:type="dxa"/>
          </w:tcPr>
          <w:p w14:paraId="02CFD4A8" w14:textId="70FB5811" w:rsidR="00154861" w:rsidRPr="00602DE3" w:rsidRDefault="00154861" w:rsidP="009C2046">
            <w:pPr>
              <w:rPr>
                <w:rFonts w:cs="Arial"/>
                <w:sz w:val="20"/>
                <w:szCs w:val="20"/>
                <w:lang w:val="es-ES" w:eastAsia="en-US"/>
              </w:rPr>
            </w:pPr>
            <w:r w:rsidRPr="00602DE3">
              <w:rPr>
                <w:rFonts w:cs="Arial"/>
                <w:sz w:val="20"/>
                <w:szCs w:val="20"/>
                <w:lang w:val="es-ES" w:eastAsia="en-US"/>
              </w:rPr>
              <w:t>Q</w:t>
            </w:r>
            <w:r w:rsidR="001875F7" w:rsidRPr="00602DE3">
              <w:rPr>
                <w:rFonts w:cs="Arial"/>
                <w:sz w:val="20"/>
                <w:szCs w:val="20"/>
                <w:lang w:val="es-ES" w:eastAsia="en-US"/>
              </w:rPr>
              <w:t>2</w:t>
            </w:r>
            <w:r w:rsidRPr="00602DE3">
              <w:rPr>
                <w:rFonts w:cs="Arial"/>
                <w:sz w:val="20"/>
                <w:szCs w:val="20"/>
                <w:lang w:val="es-ES" w:eastAsia="en-US"/>
              </w:rPr>
              <w:t xml:space="preserve"> 202</w:t>
            </w:r>
            <w:r w:rsidR="001875F7" w:rsidRPr="00602DE3">
              <w:rPr>
                <w:rFonts w:cs="Arial"/>
                <w:sz w:val="20"/>
                <w:szCs w:val="20"/>
                <w:lang w:val="es-ES" w:eastAsia="en-US"/>
              </w:rPr>
              <w:t>3</w:t>
            </w:r>
          </w:p>
        </w:tc>
      </w:tr>
    </w:tbl>
    <w:p w14:paraId="0D83E183" w14:textId="77777777" w:rsidR="008E6027" w:rsidRPr="00602DE3" w:rsidRDefault="008E6027" w:rsidP="009C2046">
      <w:pPr>
        <w:pStyle w:val="Heading2"/>
        <w:rPr>
          <w:color w:val="00B9E4"/>
          <w:sz w:val="28"/>
          <w:szCs w:val="28"/>
          <w:lang w:val="es-ES"/>
        </w:rPr>
      </w:pPr>
    </w:p>
    <w:p w14:paraId="6624F44C" w14:textId="0C3AE302" w:rsidR="0046725C" w:rsidRPr="00602DE3" w:rsidRDefault="0046725C" w:rsidP="009C2046">
      <w:pPr>
        <w:pStyle w:val="Heading2"/>
        <w:rPr>
          <w:b w:val="0"/>
          <w:color w:val="00B9E4"/>
          <w:sz w:val="28"/>
          <w:szCs w:val="28"/>
          <w:lang w:val="es-ES"/>
        </w:rPr>
      </w:pPr>
      <w:bookmarkStart w:id="6" w:name="_Toc112083001"/>
      <w:r w:rsidRPr="00602DE3">
        <w:rPr>
          <w:color w:val="00B9E4"/>
          <w:sz w:val="28"/>
          <w:szCs w:val="28"/>
          <w:lang w:val="es-ES"/>
        </w:rPr>
        <w:t>5. Confiden</w:t>
      </w:r>
      <w:r w:rsidR="006A6864" w:rsidRPr="00602DE3">
        <w:rPr>
          <w:color w:val="00B9E4"/>
          <w:sz w:val="28"/>
          <w:szCs w:val="28"/>
          <w:lang w:val="es-ES"/>
        </w:rPr>
        <w:t>cialidad</w:t>
      </w:r>
      <w:bookmarkEnd w:id="6"/>
    </w:p>
    <w:p w14:paraId="2A4957F7" w14:textId="75FDCE70" w:rsidR="00094F3F" w:rsidRPr="00602DE3" w:rsidRDefault="00094F3F" w:rsidP="009C2046">
      <w:pPr>
        <w:spacing w:before="120" w:after="120"/>
        <w:rPr>
          <w:rFonts w:cs="Arial"/>
          <w:szCs w:val="22"/>
          <w:lang w:val="es-ES" w:eastAsia="en-US"/>
        </w:rPr>
      </w:pPr>
      <w:r w:rsidRPr="00602DE3">
        <w:rPr>
          <w:rFonts w:cs="Arial"/>
          <w:szCs w:val="22"/>
          <w:lang w:val="es-ES" w:eastAsia="en-US"/>
        </w:rPr>
        <w:t>Toda la información enviada por los participantes se tratará cuidadosamente y de forma confidencial. Los resultados de esta consulta solo se comunicarán de forma agregada. Todo comentario será analizado y utilizado para elaborar la propuesta final. No obstante, para analizar los datos necesitamos conocer a quién corresponde cada respuesta, si procede de productores, comerciantes, licenciatarios, etc. Por lo que rogamos nos facilite esos datos sobre su organización.</w:t>
      </w:r>
    </w:p>
    <w:p w14:paraId="17DF457C" w14:textId="3C9E50E9" w:rsidR="007456F8" w:rsidRPr="00602DE3" w:rsidRDefault="0046725C" w:rsidP="009C2046">
      <w:pPr>
        <w:pStyle w:val="Heading2"/>
        <w:rPr>
          <w:b w:val="0"/>
          <w:color w:val="00B9E4"/>
          <w:sz w:val="28"/>
          <w:szCs w:val="28"/>
          <w:lang w:val="es-ES"/>
        </w:rPr>
      </w:pPr>
      <w:bookmarkStart w:id="7" w:name="_Toc112083002"/>
      <w:r w:rsidRPr="00602DE3">
        <w:rPr>
          <w:color w:val="00B9E4"/>
          <w:sz w:val="28"/>
          <w:szCs w:val="28"/>
          <w:lang w:val="es-ES"/>
        </w:rPr>
        <w:t>6</w:t>
      </w:r>
      <w:r w:rsidR="007456F8" w:rsidRPr="00602DE3">
        <w:rPr>
          <w:color w:val="00B9E4"/>
          <w:sz w:val="28"/>
          <w:szCs w:val="28"/>
          <w:lang w:val="es-ES"/>
        </w:rPr>
        <w:t xml:space="preserve">. </w:t>
      </w:r>
      <w:r w:rsidR="006A6864" w:rsidRPr="00602DE3">
        <w:rPr>
          <w:color w:val="00B9E4"/>
          <w:sz w:val="28"/>
          <w:szCs w:val="28"/>
          <w:lang w:val="es-ES"/>
        </w:rPr>
        <w:t>Grupos a los que está dirigido y estructura de la consulta</w:t>
      </w:r>
      <w:bookmarkEnd w:id="7"/>
    </w:p>
    <w:p w14:paraId="6B795FAA" w14:textId="10AE891A" w:rsidR="00441707" w:rsidRPr="00602DE3" w:rsidRDefault="00094F3F" w:rsidP="009C2046">
      <w:pPr>
        <w:spacing w:before="120" w:after="120"/>
        <w:rPr>
          <w:b/>
          <w:szCs w:val="22"/>
          <w:lang w:val="es-ES"/>
        </w:rPr>
      </w:pPr>
      <w:r w:rsidRPr="00602DE3">
        <w:rPr>
          <w:b/>
          <w:szCs w:val="22"/>
          <w:lang w:val="es-ES"/>
        </w:rPr>
        <w:t>Los grupos a los que está dirigida esta consulta son</w:t>
      </w:r>
      <w:r w:rsidR="00441707" w:rsidRPr="00602DE3">
        <w:rPr>
          <w:b/>
          <w:szCs w:val="22"/>
          <w:lang w:val="es-ES"/>
        </w:rPr>
        <w:t>:</w:t>
      </w:r>
    </w:p>
    <w:p w14:paraId="269C5718" w14:textId="4B457AFF" w:rsidR="00094F3F" w:rsidRPr="00602DE3" w:rsidRDefault="00094F3F">
      <w:pPr>
        <w:numPr>
          <w:ilvl w:val="0"/>
          <w:numId w:val="6"/>
        </w:numPr>
        <w:spacing w:before="120" w:after="120"/>
        <w:contextualSpacing/>
        <w:rPr>
          <w:szCs w:val="22"/>
          <w:lang w:val="es-ES"/>
        </w:rPr>
      </w:pPr>
      <w:r w:rsidRPr="00602DE3">
        <w:rPr>
          <w:szCs w:val="22"/>
          <w:lang w:val="es-ES"/>
        </w:rPr>
        <w:t>Productores de cacao ya certificados bajo el Criterio de Comercio Justo Fairtrade para Organizaciones de Pequeños Productores y el Criterio de Comercio Justo para Cacao.</w:t>
      </w:r>
    </w:p>
    <w:p w14:paraId="11DDB180" w14:textId="21841AF0" w:rsidR="00094F3F" w:rsidRPr="00602DE3" w:rsidRDefault="00094F3F">
      <w:pPr>
        <w:numPr>
          <w:ilvl w:val="0"/>
          <w:numId w:val="6"/>
        </w:numPr>
        <w:spacing w:before="120" w:after="120"/>
        <w:contextualSpacing/>
        <w:rPr>
          <w:szCs w:val="22"/>
          <w:lang w:val="es-ES"/>
        </w:rPr>
      </w:pPr>
      <w:r w:rsidRPr="00602DE3">
        <w:rPr>
          <w:szCs w:val="22"/>
          <w:lang w:val="es-ES"/>
        </w:rPr>
        <w:t xml:space="preserve">Licenciatarios y minoristas, así como comerciantes certificados bajo el Criterio de Comercio Justo Fairtrade para Comerciantes y el Criterio de Comercio Justo Fairtrade para Cacao. </w:t>
      </w:r>
    </w:p>
    <w:p w14:paraId="40227057" w14:textId="77777777" w:rsidR="00094F3F" w:rsidRPr="00602DE3" w:rsidRDefault="00094F3F">
      <w:pPr>
        <w:numPr>
          <w:ilvl w:val="0"/>
          <w:numId w:val="6"/>
        </w:numPr>
        <w:spacing w:before="120" w:after="120"/>
        <w:contextualSpacing/>
        <w:rPr>
          <w:szCs w:val="22"/>
          <w:lang w:val="es-ES"/>
        </w:rPr>
      </w:pPr>
      <w:r w:rsidRPr="00602DE3">
        <w:rPr>
          <w:szCs w:val="22"/>
          <w:lang w:val="es-ES"/>
        </w:rPr>
        <w:t>Redes de productores, Organizaciones Nacionales Fairtrade, Fairtrade International, FLOCERT, organismos gubernamentales, organismos de la industria, ONG, investigadores y expertos en la materia, etc.</w:t>
      </w:r>
    </w:p>
    <w:p w14:paraId="32B0559B" w14:textId="6B6C987A" w:rsidR="00094F3F" w:rsidRPr="00602DE3" w:rsidRDefault="00094F3F">
      <w:pPr>
        <w:numPr>
          <w:ilvl w:val="0"/>
          <w:numId w:val="6"/>
        </w:numPr>
        <w:spacing w:before="120" w:after="120"/>
        <w:contextualSpacing/>
        <w:rPr>
          <w:szCs w:val="22"/>
          <w:lang w:val="es-ES"/>
        </w:rPr>
      </w:pPr>
      <w:r w:rsidRPr="00602DE3">
        <w:rPr>
          <w:szCs w:val="22"/>
          <w:lang w:val="es-ES"/>
        </w:rPr>
        <w:t>Aparceros, agricultores arrendatarios, trabajadores y representantes de los trabajadores.</w:t>
      </w:r>
    </w:p>
    <w:p w14:paraId="1E099953" w14:textId="77777777" w:rsidR="00DB4090" w:rsidRPr="00602DE3" w:rsidRDefault="00DB4090" w:rsidP="009C2046">
      <w:pPr>
        <w:spacing w:before="120" w:after="120"/>
        <w:contextualSpacing/>
        <w:rPr>
          <w:b/>
          <w:szCs w:val="22"/>
          <w:lang w:val="es-ES"/>
        </w:rPr>
      </w:pPr>
    </w:p>
    <w:p w14:paraId="7AAD32FE" w14:textId="06E6D972" w:rsidR="00DE124A" w:rsidRPr="00602DE3" w:rsidRDefault="00094F3F" w:rsidP="009C2046">
      <w:pPr>
        <w:spacing w:before="120" w:after="120"/>
        <w:contextualSpacing/>
        <w:rPr>
          <w:b/>
          <w:szCs w:val="22"/>
          <w:lang w:val="es-ES"/>
        </w:rPr>
      </w:pPr>
      <w:r w:rsidRPr="00602DE3">
        <w:rPr>
          <w:b/>
          <w:szCs w:val="22"/>
          <w:lang w:val="es-ES"/>
        </w:rPr>
        <w:t>Estructura del cuestionario</w:t>
      </w:r>
      <w:r w:rsidR="00DE124A" w:rsidRPr="00602DE3">
        <w:rPr>
          <w:b/>
          <w:szCs w:val="22"/>
          <w:lang w:val="es-ES"/>
        </w:rPr>
        <w:t>:</w:t>
      </w:r>
    </w:p>
    <w:p w14:paraId="1AB8C968" w14:textId="137B6C86" w:rsidR="00094F3F" w:rsidRPr="00602DE3" w:rsidRDefault="00094F3F" w:rsidP="009C2046">
      <w:pPr>
        <w:spacing w:before="120" w:after="120"/>
        <w:rPr>
          <w:rFonts w:cs="Arial"/>
          <w:szCs w:val="22"/>
          <w:lang w:val="es-ES" w:eastAsia="en-US"/>
        </w:rPr>
      </w:pPr>
      <w:r w:rsidRPr="00602DE3">
        <w:rPr>
          <w:rFonts w:cs="Arial"/>
          <w:szCs w:val="22"/>
          <w:lang w:val="es-ES" w:eastAsia="en-US"/>
        </w:rPr>
        <w:t xml:space="preserve">En cada tema se presenta una descripción seguida del objetivo de la propuesta. Los cambios propuestos se presentan relacionados con el correspondiente requisito del criterio. En cada cambio propuesto, se detalla la justificación y las implicaciones. Se invita a las partes interesadas a reflejar sus opiniones sobre las diferentes propuestas, así como a añadir cuestiones adicionales. Los datos del Sistema de Gestión Interna vinculados a los requisitos propuestos se resumen en el </w:t>
      </w:r>
      <w:r w:rsidR="001533AE" w:rsidRPr="00602DE3">
        <w:rPr>
          <w:rFonts w:cs="Arial"/>
          <w:szCs w:val="22"/>
          <w:lang w:val="es-ES" w:eastAsia="en-US"/>
        </w:rPr>
        <w:t>A</w:t>
      </w:r>
      <w:r w:rsidRPr="00602DE3">
        <w:rPr>
          <w:rFonts w:cs="Arial"/>
          <w:szCs w:val="22"/>
          <w:lang w:val="es-ES" w:eastAsia="en-US"/>
        </w:rPr>
        <w:t>nexo</w:t>
      </w:r>
      <w:r w:rsidR="001533AE" w:rsidRPr="00602DE3">
        <w:rPr>
          <w:rFonts w:cs="Arial"/>
          <w:szCs w:val="22"/>
          <w:lang w:val="es-ES" w:eastAsia="en-US"/>
        </w:rPr>
        <w:t xml:space="preserve"> 1</w:t>
      </w:r>
      <w:r w:rsidRPr="00602DE3">
        <w:rPr>
          <w:rFonts w:cs="Arial"/>
          <w:szCs w:val="22"/>
          <w:lang w:val="es-ES" w:eastAsia="en-US"/>
        </w:rPr>
        <w:t xml:space="preserve">. Además, algunos temas incluyen propuestas para los </w:t>
      </w:r>
      <w:r w:rsidRPr="00602DE3">
        <w:rPr>
          <w:rFonts w:cs="Arial"/>
          <w:szCs w:val="22"/>
          <w:lang w:val="es-ES" w:eastAsia="en-US"/>
        </w:rPr>
        <w:lastRenderedPageBreak/>
        <w:t xml:space="preserve">indicadores de informes y se pedirá a las OPP </w:t>
      </w:r>
      <w:r w:rsidR="001533AE" w:rsidRPr="00602DE3">
        <w:rPr>
          <w:rFonts w:cs="Arial"/>
          <w:szCs w:val="22"/>
          <w:lang w:val="es-ES" w:eastAsia="en-US"/>
        </w:rPr>
        <w:t xml:space="preserve">y comerciantes </w:t>
      </w:r>
      <w:r w:rsidRPr="00602DE3">
        <w:rPr>
          <w:rFonts w:cs="Arial"/>
          <w:szCs w:val="22"/>
          <w:lang w:val="es-ES" w:eastAsia="en-US"/>
        </w:rPr>
        <w:t xml:space="preserve">que en un futuro presenten sus informes a Fairtrade. </w:t>
      </w:r>
    </w:p>
    <w:p w14:paraId="1E1A8D89" w14:textId="1DAE53ED" w:rsidR="00B94492" w:rsidRPr="00602DE3" w:rsidRDefault="00B94492" w:rsidP="009C2046">
      <w:pPr>
        <w:spacing w:before="120" w:after="120"/>
        <w:rPr>
          <w:rFonts w:cs="Arial"/>
          <w:szCs w:val="22"/>
          <w:lang w:val="es-ES" w:eastAsia="en-US"/>
        </w:rPr>
      </w:pPr>
      <w:r w:rsidRPr="00602DE3">
        <w:rPr>
          <w:rFonts w:cs="Arial"/>
          <w:szCs w:val="22"/>
          <w:lang w:val="es-ES" w:eastAsia="en-US"/>
        </w:rPr>
        <w:t>El cuestionario se divide en 2 partes. La primera parte es de ámbito mundial. La segunda parte se consulta solo a nivel regional en América Latina y Caribe. Al final del documento, existe la posibilidad de añadir nuevas aportaciones/comentarios sobre otras secciones del Criterio u otros temas que no se hayan recogido en ninguna de las propuestas.</w:t>
      </w:r>
    </w:p>
    <w:p w14:paraId="12360598" w14:textId="6374B6A9" w:rsidR="001533AE" w:rsidRPr="00602DE3" w:rsidRDefault="001533AE" w:rsidP="009C2046">
      <w:pPr>
        <w:spacing w:before="120" w:after="120"/>
        <w:rPr>
          <w:szCs w:val="22"/>
          <w:lang w:val="es-ES"/>
        </w:rPr>
      </w:pPr>
      <w:r w:rsidRPr="00602DE3">
        <w:rPr>
          <w:szCs w:val="22"/>
          <w:lang w:val="es-ES"/>
        </w:rPr>
        <w:t>Si usted es una OPP, lo animamos a involucrar en esta consulta a sus miembros, aparceros, agricultores arrendatarios y trabajadores relacionados. En el periodo de consulta, las redes de productores podrán realizar talleres para debatir en grupo los temas de este cuestionario. Para más información, por favor comuníquese con su correspondiente red de productores:</w:t>
      </w:r>
    </w:p>
    <w:p w14:paraId="7DF28B14" w14:textId="37068124" w:rsidR="0031467E" w:rsidRPr="00602DE3" w:rsidRDefault="0031467E" w:rsidP="009C2046">
      <w:pPr>
        <w:spacing w:before="120" w:after="120"/>
        <w:rPr>
          <w:szCs w:val="22"/>
          <w:lang w:val="es-ES"/>
        </w:rPr>
      </w:pPr>
      <w:r w:rsidRPr="00602DE3">
        <w:rPr>
          <w:szCs w:val="22"/>
          <w:lang w:val="es-ES"/>
        </w:rPr>
        <w:t xml:space="preserve">Fairtrade </w:t>
      </w:r>
      <w:r w:rsidR="00BB713A" w:rsidRPr="00602DE3">
        <w:rPr>
          <w:szCs w:val="22"/>
          <w:lang w:val="es-ES"/>
        </w:rPr>
        <w:t>África</w:t>
      </w:r>
      <w:r w:rsidRPr="00602DE3">
        <w:rPr>
          <w:szCs w:val="22"/>
          <w:lang w:val="es-ES"/>
        </w:rPr>
        <w:t xml:space="preserve">: </w:t>
      </w:r>
      <w:hyperlink r:id="rId15" w:history="1">
        <w:r w:rsidR="00F8081B" w:rsidRPr="00602DE3">
          <w:rPr>
            <w:rStyle w:val="Hyperlink"/>
            <w:szCs w:val="22"/>
            <w:lang w:val="es-ES"/>
          </w:rPr>
          <w:t>https://fairtradeafrica.net/contact-us/</w:t>
        </w:r>
      </w:hyperlink>
    </w:p>
    <w:p w14:paraId="5CCE8223" w14:textId="77777777" w:rsidR="0031467E" w:rsidRPr="008F58D4" w:rsidRDefault="0031467E" w:rsidP="009C2046">
      <w:pPr>
        <w:spacing w:before="120" w:after="120"/>
        <w:rPr>
          <w:szCs w:val="22"/>
          <w:lang w:val="nl-NL"/>
        </w:rPr>
      </w:pPr>
      <w:r w:rsidRPr="008F58D4">
        <w:rPr>
          <w:szCs w:val="22"/>
          <w:lang w:val="nl-NL"/>
        </w:rPr>
        <w:t xml:space="preserve">CLAC: </w:t>
      </w:r>
      <w:hyperlink r:id="rId16" w:history="1">
        <w:r w:rsidR="00F8081B" w:rsidRPr="008F58D4">
          <w:rPr>
            <w:rStyle w:val="Hyperlink"/>
            <w:szCs w:val="22"/>
            <w:lang w:val="nl-NL"/>
          </w:rPr>
          <w:t>comunicacion@claconline.com</w:t>
        </w:r>
      </w:hyperlink>
    </w:p>
    <w:p w14:paraId="79636CED" w14:textId="77777777" w:rsidR="00441707" w:rsidRPr="008F58D4" w:rsidRDefault="0031467E" w:rsidP="009C2046">
      <w:pPr>
        <w:spacing w:before="120" w:after="120"/>
        <w:rPr>
          <w:szCs w:val="22"/>
          <w:lang w:val="nl-NL"/>
        </w:rPr>
      </w:pPr>
      <w:r w:rsidRPr="008F58D4">
        <w:rPr>
          <w:szCs w:val="22"/>
          <w:lang w:val="nl-NL"/>
        </w:rPr>
        <w:t xml:space="preserve">NAPP: </w:t>
      </w:r>
      <w:r w:rsidR="0065712F" w:rsidRPr="008F58D4">
        <w:rPr>
          <w:szCs w:val="22"/>
          <w:lang w:val="nl-NL"/>
        </w:rPr>
        <w:t xml:space="preserve">Ashok Krishna </w:t>
      </w:r>
      <w:hyperlink r:id="rId17" w:history="1">
        <w:r w:rsidR="0065712F" w:rsidRPr="008F58D4">
          <w:rPr>
            <w:rStyle w:val="Hyperlink"/>
            <w:szCs w:val="22"/>
            <w:lang w:val="nl-NL"/>
          </w:rPr>
          <w:t>ashok.krishna@fairtradenapp.org</w:t>
        </w:r>
      </w:hyperlink>
    </w:p>
    <w:p w14:paraId="7656B5BB" w14:textId="5CC24961" w:rsidR="00441707" w:rsidRPr="00602DE3" w:rsidRDefault="001533AE" w:rsidP="009C2046">
      <w:pPr>
        <w:spacing w:before="120" w:after="120"/>
        <w:rPr>
          <w:szCs w:val="22"/>
          <w:lang w:val="es-ES"/>
        </w:rPr>
      </w:pPr>
      <w:r w:rsidRPr="00602DE3">
        <w:rPr>
          <w:szCs w:val="22"/>
          <w:lang w:val="es-ES"/>
        </w:rPr>
        <w:t>Sus opiniones son muy importantes; por favor, tómese su tiempo. La versión en línea se guarda automáticamente, así que no es necesario responder todo de una vez ya que puede retomar el cuestionario en cualquier momento. También puede seleccionar los temas a los que desea responder.</w:t>
      </w:r>
    </w:p>
    <w:p w14:paraId="09377EE2" w14:textId="6ED1D7C8" w:rsidR="00B94492" w:rsidRPr="00602DE3" w:rsidRDefault="00B94492" w:rsidP="009C2046">
      <w:pPr>
        <w:spacing w:before="120" w:after="120"/>
        <w:rPr>
          <w:szCs w:val="22"/>
          <w:lang w:val="es-ES"/>
        </w:rPr>
      </w:pPr>
      <w:r w:rsidRPr="00602DE3">
        <w:rPr>
          <w:szCs w:val="22"/>
          <w:lang w:val="es-ES"/>
        </w:rPr>
        <w:t xml:space="preserve">En el Anexo 2, al final del documento, puede encontrar una lista de los requisitos </w:t>
      </w:r>
      <w:r w:rsidR="001B197C" w:rsidRPr="00602DE3">
        <w:rPr>
          <w:szCs w:val="22"/>
          <w:lang w:val="es-ES"/>
        </w:rPr>
        <w:t>del Reglamento</w:t>
      </w:r>
      <w:r w:rsidRPr="00602DE3">
        <w:rPr>
          <w:szCs w:val="22"/>
          <w:lang w:val="es-ES"/>
        </w:rPr>
        <w:t xml:space="preserve"> Orgánico de la UE 2018/848 y el Estándar Regional Africano, que se abordan implícitamente en las propuestas presentadas en este cuestionario sobre el Sistema de Gestión Interna para el Criterio de Comercio Justo </w:t>
      </w:r>
      <w:r w:rsidR="00BB713A" w:rsidRPr="00602DE3">
        <w:rPr>
          <w:szCs w:val="22"/>
          <w:lang w:val="es-ES"/>
        </w:rPr>
        <w:t>Fairtrade</w:t>
      </w:r>
      <w:r w:rsidRPr="00602DE3">
        <w:rPr>
          <w:szCs w:val="22"/>
          <w:lang w:val="es-ES"/>
        </w:rPr>
        <w:t xml:space="preserve"> para el Cacao. </w:t>
      </w:r>
    </w:p>
    <w:p w14:paraId="03D362B0" w14:textId="0F5B413E" w:rsidR="006D6DE7" w:rsidRPr="00602DE3" w:rsidRDefault="001533AE" w:rsidP="009C2046">
      <w:pPr>
        <w:spacing w:before="120" w:after="120"/>
        <w:rPr>
          <w:szCs w:val="22"/>
          <w:lang w:val="es-ES"/>
        </w:rPr>
      </w:pPr>
      <w:r w:rsidRPr="00602DE3">
        <w:rPr>
          <w:szCs w:val="22"/>
          <w:lang w:val="es-ES"/>
        </w:rPr>
        <w:t>En el Anexo 3 encontrará una perspectiva general de las diferentes legislaciones sobre HRDEE.</w:t>
      </w:r>
    </w:p>
    <w:p w14:paraId="7786CE07" w14:textId="7DEEE8FA" w:rsidR="00441707" w:rsidRPr="00602DE3" w:rsidRDefault="001533AE" w:rsidP="009C2046">
      <w:pPr>
        <w:spacing w:before="120" w:after="120"/>
        <w:rPr>
          <w:b/>
          <w:szCs w:val="22"/>
          <w:lang w:val="es-ES"/>
        </w:rPr>
      </w:pPr>
      <w:r w:rsidRPr="00602DE3">
        <w:rPr>
          <w:b/>
          <w:szCs w:val="22"/>
          <w:lang w:val="es-ES"/>
        </w:rPr>
        <w:t>Puede utilizar todo el espacio que necesite para sus respuestas</w:t>
      </w:r>
      <w:r w:rsidR="00441707" w:rsidRPr="00602DE3">
        <w:rPr>
          <w:b/>
          <w:szCs w:val="22"/>
          <w:lang w:val="es-ES"/>
        </w:rPr>
        <w:t xml:space="preserve">.  </w:t>
      </w:r>
    </w:p>
    <w:p w14:paraId="099ACF91" w14:textId="60A2F0CE" w:rsidR="008C6538" w:rsidRPr="00602DE3" w:rsidRDefault="001E5C1C" w:rsidP="009C2046">
      <w:pPr>
        <w:pStyle w:val="Heading1"/>
        <w:tabs>
          <w:tab w:val="left" w:pos="5597"/>
        </w:tabs>
        <w:rPr>
          <w:b w:val="0"/>
          <w:color w:val="00B9E4"/>
          <w:lang w:val="es-ES"/>
        </w:rPr>
      </w:pPr>
      <w:r w:rsidRPr="00602DE3">
        <w:rPr>
          <w:b w:val="0"/>
          <w:color w:val="00B9E4"/>
          <w:lang w:val="es-ES"/>
        </w:rPr>
        <w:br w:type="page"/>
      </w:r>
      <w:bookmarkStart w:id="8" w:name="_Toc112083003"/>
      <w:r w:rsidR="006A6864" w:rsidRPr="00602DE3">
        <w:rPr>
          <w:color w:val="00B9E4"/>
          <w:lang w:val="es-ES"/>
        </w:rPr>
        <w:lastRenderedPageBreak/>
        <w:t>PARTE 2 Consulta sobre el borrador del criterio</w:t>
      </w:r>
      <w:bookmarkEnd w:id="8"/>
      <w:r w:rsidR="00491671" w:rsidRPr="00602DE3">
        <w:rPr>
          <w:color w:val="00B9E4"/>
          <w:lang w:val="es-ES"/>
        </w:rPr>
        <w:tab/>
      </w:r>
    </w:p>
    <w:p w14:paraId="1319AC3E" w14:textId="4BE64144" w:rsidR="00B268A6" w:rsidRPr="00602DE3" w:rsidRDefault="006A6864" w:rsidP="003805BA">
      <w:pPr>
        <w:spacing w:before="120" w:after="120" w:line="240" w:lineRule="auto"/>
        <w:rPr>
          <w:lang w:val="es-ES"/>
        </w:rPr>
      </w:pPr>
      <w:r w:rsidRPr="00602DE3">
        <w:rPr>
          <w:lang w:val="es-ES"/>
        </w:rPr>
        <w:t>Esta</w:t>
      </w:r>
      <w:r w:rsidRPr="00602DE3">
        <w:rPr>
          <w:spacing w:val="-4"/>
          <w:lang w:val="es-ES"/>
        </w:rPr>
        <w:t xml:space="preserve"> </w:t>
      </w:r>
      <w:r w:rsidRPr="00602DE3">
        <w:rPr>
          <w:lang w:val="es-ES"/>
        </w:rPr>
        <w:t>consulta</w:t>
      </w:r>
      <w:r w:rsidRPr="00602DE3">
        <w:rPr>
          <w:spacing w:val="1"/>
          <w:lang w:val="es-ES"/>
        </w:rPr>
        <w:t xml:space="preserve"> </w:t>
      </w:r>
      <w:r w:rsidRPr="00602DE3">
        <w:rPr>
          <w:lang w:val="es-ES"/>
        </w:rPr>
        <w:t>se</w:t>
      </w:r>
      <w:r w:rsidRPr="00602DE3">
        <w:rPr>
          <w:spacing w:val="-4"/>
          <w:lang w:val="es-ES"/>
        </w:rPr>
        <w:t xml:space="preserve"> </w:t>
      </w:r>
      <w:r w:rsidRPr="00602DE3">
        <w:rPr>
          <w:lang w:val="es-ES"/>
        </w:rPr>
        <w:t>divide</w:t>
      </w:r>
      <w:r w:rsidRPr="00602DE3">
        <w:rPr>
          <w:spacing w:val="-3"/>
          <w:lang w:val="es-ES"/>
        </w:rPr>
        <w:t xml:space="preserve"> </w:t>
      </w:r>
      <w:r w:rsidRPr="00602DE3">
        <w:rPr>
          <w:lang w:val="es-ES"/>
        </w:rPr>
        <w:t>en los</w:t>
      </w:r>
      <w:r w:rsidRPr="00602DE3">
        <w:rPr>
          <w:spacing w:val="-5"/>
          <w:lang w:val="es-ES"/>
        </w:rPr>
        <w:t xml:space="preserve"> </w:t>
      </w:r>
      <w:r w:rsidRPr="00602DE3">
        <w:rPr>
          <w:lang w:val="es-ES"/>
        </w:rPr>
        <w:t>siguientes</w:t>
      </w:r>
      <w:r w:rsidRPr="00602DE3">
        <w:rPr>
          <w:spacing w:val="-6"/>
          <w:lang w:val="es-ES"/>
        </w:rPr>
        <w:t xml:space="preserve"> </w:t>
      </w:r>
      <w:r w:rsidRPr="00602DE3">
        <w:rPr>
          <w:lang w:val="es-ES"/>
        </w:rPr>
        <w:t>apartados</w:t>
      </w:r>
      <w:r w:rsidR="00B268A6" w:rsidRPr="00602DE3">
        <w:rPr>
          <w:lang w:val="es-ES"/>
        </w:rPr>
        <w:t>:</w:t>
      </w:r>
    </w:p>
    <w:p w14:paraId="5AF193B3" w14:textId="77777777" w:rsidR="00554FAF" w:rsidRPr="00602DE3" w:rsidRDefault="00554FAF" w:rsidP="003805BA">
      <w:pPr>
        <w:spacing w:before="120" w:after="120" w:line="240" w:lineRule="auto"/>
        <w:rPr>
          <w:lang w:val="es-ES"/>
        </w:rPr>
      </w:pPr>
    </w:p>
    <w:sdt>
      <w:sdtPr>
        <w:id w:val="-1620751859"/>
        <w:docPartObj>
          <w:docPartGallery w:val="Table of Contents"/>
          <w:docPartUnique/>
        </w:docPartObj>
      </w:sdtPr>
      <w:sdtEndPr/>
      <w:sdtContent>
        <w:p w14:paraId="317D4A37" w14:textId="576E4C60" w:rsidR="00D60415" w:rsidRDefault="001C2F62">
          <w:pPr>
            <w:pStyle w:val="TOC1"/>
            <w:rPr>
              <w:rFonts w:asciiTheme="minorHAnsi" w:eastAsiaTheme="minorEastAsia" w:hAnsiTheme="minorHAnsi" w:cstheme="minorBidi"/>
              <w:szCs w:val="22"/>
              <w:lang w:val="en-GB"/>
            </w:rPr>
          </w:pPr>
          <w:r w:rsidRPr="00602DE3">
            <w:fldChar w:fldCharType="begin"/>
          </w:r>
          <w:r w:rsidRPr="00602DE3">
            <w:instrText xml:space="preserve"> TOC \o "1-3" \h \z \u </w:instrText>
          </w:r>
          <w:r w:rsidRPr="00602DE3">
            <w:fldChar w:fldCharType="separate"/>
          </w:r>
          <w:hyperlink w:anchor="_Toc112082996" w:history="1">
            <w:r w:rsidR="00D60415" w:rsidRPr="00B0074B">
              <w:rPr>
                <w:rStyle w:val="Hyperlink"/>
              </w:rPr>
              <w:t>PARTE</w:t>
            </w:r>
            <w:r w:rsidR="00D60415" w:rsidRPr="00B0074B">
              <w:rPr>
                <w:rStyle w:val="Hyperlink"/>
                <w:spacing w:val="-8"/>
              </w:rPr>
              <w:t xml:space="preserve"> </w:t>
            </w:r>
            <w:r w:rsidR="00D60415" w:rsidRPr="00B0074B">
              <w:rPr>
                <w:rStyle w:val="Hyperlink"/>
              </w:rPr>
              <w:t>1</w:t>
            </w:r>
            <w:r w:rsidR="00D60415" w:rsidRPr="00B0074B">
              <w:rPr>
                <w:rStyle w:val="Hyperlink"/>
                <w:spacing w:val="-5"/>
              </w:rPr>
              <w:t xml:space="preserve"> </w:t>
            </w:r>
            <w:r w:rsidR="00D60415" w:rsidRPr="00B0074B">
              <w:rPr>
                <w:rStyle w:val="Hyperlink"/>
              </w:rPr>
              <w:t>Introducción</w:t>
            </w:r>
            <w:r w:rsidR="00D60415">
              <w:rPr>
                <w:webHidden/>
              </w:rPr>
              <w:tab/>
            </w:r>
            <w:r w:rsidR="00D60415">
              <w:rPr>
                <w:webHidden/>
              </w:rPr>
              <w:fldChar w:fldCharType="begin"/>
            </w:r>
            <w:r w:rsidR="00D60415">
              <w:rPr>
                <w:webHidden/>
              </w:rPr>
              <w:instrText xml:space="preserve"> PAGEREF _Toc112082996 \h </w:instrText>
            </w:r>
            <w:r w:rsidR="00D60415">
              <w:rPr>
                <w:webHidden/>
              </w:rPr>
            </w:r>
            <w:r w:rsidR="00D60415">
              <w:rPr>
                <w:webHidden/>
              </w:rPr>
              <w:fldChar w:fldCharType="separate"/>
            </w:r>
            <w:r w:rsidR="00D60415">
              <w:rPr>
                <w:webHidden/>
              </w:rPr>
              <w:t>1</w:t>
            </w:r>
            <w:r w:rsidR="00D60415">
              <w:rPr>
                <w:webHidden/>
              </w:rPr>
              <w:fldChar w:fldCharType="end"/>
            </w:r>
          </w:hyperlink>
        </w:p>
        <w:p w14:paraId="2E94E6CA" w14:textId="4AC00FAA" w:rsidR="00D60415" w:rsidRDefault="00004EC5">
          <w:pPr>
            <w:pStyle w:val="TOC2"/>
            <w:tabs>
              <w:tab w:val="right" w:leader="dot" w:pos="9041"/>
            </w:tabs>
            <w:rPr>
              <w:rFonts w:asciiTheme="minorHAnsi" w:eastAsiaTheme="minorEastAsia" w:hAnsiTheme="minorHAnsi" w:cstheme="minorBidi"/>
              <w:noProof/>
              <w:szCs w:val="22"/>
            </w:rPr>
          </w:pPr>
          <w:hyperlink w:anchor="_Toc112082997" w:history="1">
            <w:r w:rsidR="00D60415" w:rsidRPr="00B0074B">
              <w:rPr>
                <w:rStyle w:val="Hyperlink"/>
                <w:noProof/>
                <w:lang w:val="es-ES"/>
              </w:rPr>
              <w:t>1. Introducción general</w:t>
            </w:r>
            <w:r w:rsidR="00D60415">
              <w:rPr>
                <w:noProof/>
                <w:webHidden/>
              </w:rPr>
              <w:tab/>
            </w:r>
            <w:r w:rsidR="00D60415">
              <w:rPr>
                <w:noProof/>
                <w:webHidden/>
              </w:rPr>
              <w:fldChar w:fldCharType="begin"/>
            </w:r>
            <w:r w:rsidR="00D60415">
              <w:rPr>
                <w:noProof/>
                <w:webHidden/>
              </w:rPr>
              <w:instrText xml:space="preserve"> PAGEREF _Toc112082997 \h </w:instrText>
            </w:r>
            <w:r w:rsidR="00D60415">
              <w:rPr>
                <w:noProof/>
                <w:webHidden/>
              </w:rPr>
            </w:r>
            <w:r w:rsidR="00D60415">
              <w:rPr>
                <w:noProof/>
                <w:webHidden/>
              </w:rPr>
              <w:fldChar w:fldCharType="separate"/>
            </w:r>
            <w:r w:rsidR="00D60415">
              <w:rPr>
                <w:noProof/>
                <w:webHidden/>
              </w:rPr>
              <w:t>1</w:t>
            </w:r>
            <w:r w:rsidR="00D60415">
              <w:rPr>
                <w:noProof/>
                <w:webHidden/>
              </w:rPr>
              <w:fldChar w:fldCharType="end"/>
            </w:r>
          </w:hyperlink>
        </w:p>
        <w:p w14:paraId="21669FD0" w14:textId="73B9BB8F" w:rsidR="00D60415" w:rsidRDefault="00004EC5">
          <w:pPr>
            <w:pStyle w:val="TOC2"/>
            <w:tabs>
              <w:tab w:val="right" w:leader="dot" w:pos="9041"/>
            </w:tabs>
            <w:rPr>
              <w:rFonts w:asciiTheme="minorHAnsi" w:eastAsiaTheme="minorEastAsia" w:hAnsiTheme="minorHAnsi" w:cstheme="minorBidi"/>
              <w:noProof/>
              <w:szCs w:val="22"/>
            </w:rPr>
          </w:pPr>
          <w:hyperlink w:anchor="_Toc112082998" w:history="1">
            <w:r w:rsidR="00D60415" w:rsidRPr="00B0074B">
              <w:rPr>
                <w:rStyle w:val="Hyperlink"/>
                <w:noProof/>
                <w:lang w:val="es-ES"/>
              </w:rPr>
              <w:t>2. Antecedentes</w:t>
            </w:r>
            <w:r w:rsidR="00D60415">
              <w:rPr>
                <w:noProof/>
                <w:webHidden/>
              </w:rPr>
              <w:tab/>
            </w:r>
            <w:r w:rsidR="00D60415">
              <w:rPr>
                <w:noProof/>
                <w:webHidden/>
              </w:rPr>
              <w:fldChar w:fldCharType="begin"/>
            </w:r>
            <w:r w:rsidR="00D60415">
              <w:rPr>
                <w:noProof/>
                <w:webHidden/>
              </w:rPr>
              <w:instrText xml:space="preserve"> PAGEREF _Toc112082998 \h </w:instrText>
            </w:r>
            <w:r w:rsidR="00D60415">
              <w:rPr>
                <w:noProof/>
                <w:webHidden/>
              </w:rPr>
            </w:r>
            <w:r w:rsidR="00D60415">
              <w:rPr>
                <w:noProof/>
                <w:webHidden/>
              </w:rPr>
              <w:fldChar w:fldCharType="separate"/>
            </w:r>
            <w:r w:rsidR="00D60415">
              <w:rPr>
                <w:noProof/>
                <w:webHidden/>
              </w:rPr>
              <w:t>1</w:t>
            </w:r>
            <w:r w:rsidR="00D60415">
              <w:rPr>
                <w:noProof/>
                <w:webHidden/>
              </w:rPr>
              <w:fldChar w:fldCharType="end"/>
            </w:r>
          </w:hyperlink>
        </w:p>
        <w:p w14:paraId="790DAC86" w14:textId="11452998" w:rsidR="00D60415" w:rsidRDefault="00004EC5">
          <w:pPr>
            <w:pStyle w:val="TOC1"/>
            <w:rPr>
              <w:rFonts w:asciiTheme="minorHAnsi" w:eastAsiaTheme="minorEastAsia" w:hAnsiTheme="minorHAnsi" w:cstheme="minorBidi"/>
              <w:szCs w:val="22"/>
              <w:lang w:val="en-GB"/>
            </w:rPr>
          </w:pPr>
          <w:hyperlink w:anchor="_Toc112082999" w:history="1">
            <w:r w:rsidR="00D60415" w:rsidRPr="00B0074B">
              <w:rPr>
                <w:rStyle w:val="Hyperlink"/>
              </w:rPr>
              <w:t>3. Objetivos de la revisión – relevantes para este documento de consulta:</w:t>
            </w:r>
            <w:r w:rsidR="00D60415">
              <w:rPr>
                <w:webHidden/>
              </w:rPr>
              <w:tab/>
            </w:r>
            <w:r w:rsidR="00D60415">
              <w:rPr>
                <w:webHidden/>
              </w:rPr>
              <w:fldChar w:fldCharType="begin"/>
            </w:r>
            <w:r w:rsidR="00D60415">
              <w:rPr>
                <w:webHidden/>
              </w:rPr>
              <w:instrText xml:space="preserve"> PAGEREF _Toc112082999 \h </w:instrText>
            </w:r>
            <w:r w:rsidR="00D60415">
              <w:rPr>
                <w:webHidden/>
              </w:rPr>
            </w:r>
            <w:r w:rsidR="00D60415">
              <w:rPr>
                <w:webHidden/>
              </w:rPr>
              <w:fldChar w:fldCharType="separate"/>
            </w:r>
            <w:r w:rsidR="00D60415">
              <w:rPr>
                <w:webHidden/>
              </w:rPr>
              <w:t>2</w:t>
            </w:r>
            <w:r w:rsidR="00D60415">
              <w:rPr>
                <w:webHidden/>
              </w:rPr>
              <w:fldChar w:fldCharType="end"/>
            </w:r>
          </w:hyperlink>
        </w:p>
        <w:p w14:paraId="1CA09934" w14:textId="2F5577F9" w:rsidR="00D60415" w:rsidRDefault="00004EC5">
          <w:pPr>
            <w:pStyle w:val="TOC2"/>
            <w:tabs>
              <w:tab w:val="right" w:leader="dot" w:pos="9041"/>
            </w:tabs>
            <w:rPr>
              <w:rFonts w:asciiTheme="minorHAnsi" w:eastAsiaTheme="minorEastAsia" w:hAnsiTheme="minorHAnsi" w:cstheme="minorBidi"/>
              <w:noProof/>
              <w:szCs w:val="22"/>
            </w:rPr>
          </w:pPr>
          <w:hyperlink w:anchor="_Toc112083000" w:history="1">
            <w:r w:rsidR="00D60415" w:rsidRPr="00B0074B">
              <w:rPr>
                <w:rStyle w:val="Hyperlink"/>
                <w:noProof/>
                <w:lang w:val="es-ES"/>
              </w:rPr>
              <w:t>4. Información sobre el proyecto y sus procesos</w:t>
            </w:r>
            <w:r w:rsidR="00D60415">
              <w:rPr>
                <w:noProof/>
                <w:webHidden/>
              </w:rPr>
              <w:tab/>
            </w:r>
            <w:r w:rsidR="00D60415">
              <w:rPr>
                <w:noProof/>
                <w:webHidden/>
              </w:rPr>
              <w:fldChar w:fldCharType="begin"/>
            </w:r>
            <w:r w:rsidR="00D60415">
              <w:rPr>
                <w:noProof/>
                <w:webHidden/>
              </w:rPr>
              <w:instrText xml:space="preserve"> PAGEREF _Toc112083000 \h </w:instrText>
            </w:r>
            <w:r w:rsidR="00D60415">
              <w:rPr>
                <w:noProof/>
                <w:webHidden/>
              </w:rPr>
            </w:r>
            <w:r w:rsidR="00D60415">
              <w:rPr>
                <w:noProof/>
                <w:webHidden/>
              </w:rPr>
              <w:fldChar w:fldCharType="separate"/>
            </w:r>
            <w:r w:rsidR="00D60415">
              <w:rPr>
                <w:noProof/>
                <w:webHidden/>
              </w:rPr>
              <w:t>3</w:t>
            </w:r>
            <w:r w:rsidR="00D60415">
              <w:rPr>
                <w:noProof/>
                <w:webHidden/>
              </w:rPr>
              <w:fldChar w:fldCharType="end"/>
            </w:r>
          </w:hyperlink>
        </w:p>
        <w:p w14:paraId="58221191" w14:textId="65FEB297" w:rsidR="00D60415" w:rsidRDefault="00004EC5">
          <w:pPr>
            <w:pStyle w:val="TOC2"/>
            <w:tabs>
              <w:tab w:val="right" w:leader="dot" w:pos="9041"/>
            </w:tabs>
            <w:rPr>
              <w:rFonts w:asciiTheme="minorHAnsi" w:eastAsiaTheme="minorEastAsia" w:hAnsiTheme="minorHAnsi" w:cstheme="minorBidi"/>
              <w:noProof/>
              <w:szCs w:val="22"/>
            </w:rPr>
          </w:pPr>
          <w:hyperlink w:anchor="_Toc112083001" w:history="1">
            <w:r w:rsidR="00D60415" w:rsidRPr="00B0074B">
              <w:rPr>
                <w:rStyle w:val="Hyperlink"/>
                <w:noProof/>
                <w:lang w:val="es-ES"/>
              </w:rPr>
              <w:t>5. Confidencialidad</w:t>
            </w:r>
            <w:r w:rsidR="00D60415">
              <w:rPr>
                <w:noProof/>
                <w:webHidden/>
              </w:rPr>
              <w:tab/>
            </w:r>
            <w:r w:rsidR="00D60415">
              <w:rPr>
                <w:noProof/>
                <w:webHidden/>
              </w:rPr>
              <w:fldChar w:fldCharType="begin"/>
            </w:r>
            <w:r w:rsidR="00D60415">
              <w:rPr>
                <w:noProof/>
                <w:webHidden/>
              </w:rPr>
              <w:instrText xml:space="preserve"> PAGEREF _Toc112083001 \h </w:instrText>
            </w:r>
            <w:r w:rsidR="00D60415">
              <w:rPr>
                <w:noProof/>
                <w:webHidden/>
              </w:rPr>
            </w:r>
            <w:r w:rsidR="00D60415">
              <w:rPr>
                <w:noProof/>
                <w:webHidden/>
              </w:rPr>
              <w:fldChar w:fldCharType="separate"/>
            </w:r>
            <w:r w:rsidR="00D60415">
              <w:rPr>
                <w:noProof/>
                <w:webHidden/>
              </w:rPr>
              <w:t>4</w:t>
            </w:r>
            <w:r w:rsidR="00D60415">
              <w:rPr>
                <w:noProof/>
                <w:webHidden/>
              </w:rPr>
              <w:fldChar w:fldCharType="end"/>
            </w:r>
          </w:hyperlink>
        </w:p>
        <w:p w14:paraId="2E08D1ED" w14:textId="389C5DA4" w:rsidR="00D60415" w:rsidRDefault="00004EC5">
          <w:pPr>
            <w:pStyle w:val="TOC2"/>
            <w:tabs>
              <w:tab w:val="right" w:leader="dot" w:pos="9041"/>
            </w:tabs>
            <w:rPr>
              <w:rFonts w:asciiTheme="minorHAnsi" w:eastAsiaTheme="minorEastAsia" w:hAnsiTheme="minorHAnsi" w:cstheme="minorBidi"/>
              <w:noProof/>
              <w:szCs w:val="22"/>
            </w:rPr>
          </w:pPr>
          <w:hyperlink w:anchor="_Toc112083002" w:history="1">
            <w:r w:rsidR="00D60415" w:rsidRPr="00B0074B">
              <w:rPr>
                <w:rStyle w:val="Hyperlink"/>
                <w:noProof/>
                <w:lang w:val="es-ES"/>
              </w:rPr>
              <w:t>6. Grupos a los que está dirigido y estructura de la consulta</w:t>
            </w:r>
            <w:r w:rsidR="00D60415">
              <w:rPr>
                <w:noProof/>
                <w:webHidden/>
              </w:rPr>
              <w:tab/>
            </w:r>
            <w:r w:rsidR="00D60415">
              <w:rPr>
                <w:noProof/>
                <w:webHidden/>
              </w:rPr>
              <w:fldChar w:fldCharType="begin"/>
            </w:r>
            <w:r w:rsidR="00D60415">
              <w:rPr>
                <w:noProof/>
                <w:webHidden/>
              </w:rPr>
              <w:instrText xml:space="preserve"> PAGEREF _Toc112083002 \h </w:instrText>
            </w:r>
            <w:r w:rsidR="00D60415">
              <w:rPr>
                <w:noProof/>
                <w:webHidden/>
              </w:rPr>
            </w:r>
            <w:r w:rsidR="00D60415">
              <w:rPr>
                <w:noProof/>
                <w:webHidden/>
              </w:rPr>
              <w:fldChar w:fldCharType="separate"/>
            </w:r>
            <w:r w:rsidR="00D60415">
              <w:rPr>
                <w:noProof/>
                <w:webHidden/>
              </w:rPr>
              <w:t>4</w:t>
            </w:r>
            <w:r w:rsidR="00D60415">
              <w:rPr>
                <w:noProof/>
                <w:webHidden/>
              </w:rPr>
              <w:fldChar w:fldCharType="end"/>
            </w:r>
          </w:hyperlink>
        </w:p>
        <w:p w14:paraId="236A3A4E" w14:textId="0EEDC7D3" w:rsidR="00D60415" w:rsidRDefault="00004EC5">
          <w:pPr>
            <w:pStyle w:val="TOC1"/>
            <w:rPr>
              <w:rFonts w:asciiTheme="minorHAnsi" w:eastAsiaTheme="minorEastAsia" w:hAnsiTheme="minorHAnsi" w:cstheme="minorBidi"/>
              <w:szCs w:val="22"/>
              <w:lang w:val="en-GB"/>
            </w:rPr>
          </w:pPr>
          <w:hyperlink w:anchor="_Toc112083003" w:history="1">
            <w:r w:rsidR="00D60415" w:rsidRPr="00B0074B">
              <w:rPr>
                <w:rStyle w:val="Hyperlink"/>
              </w:rPr>
              <w:t>PARTE 2 Consulta sobre el borrador del criterio</w:t>
            </w:r>
            <w:r w:rsidR="00D60415">
              <w:rPr>
                <w:webHidden/>
              </w:rPr>
              <w:tab/>
            </w:r>
            <w:r w:rsidR="00D60415">
              <w:rPr>
                <w:webHidden/>
              </w:rPr>
              <w:fldChar w:fldCharType="begin"/>
            </w:r>
            <w:r w:rsidR="00D60415">
              <w:rPr>
                <w:webHidden/>
              </w:rPr>
              <w:instrText xml:space="preserve"> PAGEREF _Toc112083003 \h </w:instrText>
            </w:r>
            <w:r w:rsidR="00D60415">
              <w:rPr>
                <w:webHidden/>
              </w:rPr>
            </w:r>
            <w:r w:rsidR="00D60415">
              <w:rPr>
                <w:webHidden/>
              </w:rPr>
              <w:fldChar w:fldCharType="separate"/>
            </w:r>
            <w:r w:rsidR="00D60415">
              <w:rPr>
                <w:webHidden/>
              </w:rPr>
              <w:t>6</w:t>
            </w:r>
            <w:r w:rsidR="00D60415">
              <w:rPr>
                <w:webHidden/>
              </w:rPr>
              <w:fldChar w:fldCharType="end"/>
            </w:r>
          </w:hyperlink>
        </w:p>
        <w:p w14:paraId="3D4B8792" w14:textId="7F48B76B" w:rsidR="00D60415" w:rsidRDefault="00004EC5">
          <w:pPr>
            <w:pStyle w:val="TOC1"/>
            <w:rPr>
              <w:rFonts w:asciiTheme="minorHAnsi" w:eastAsiaTheme="minorEastAsia" w:hAnsiTheme="minorHAnsi" w:cstheme="minorBidi"/>
              <w:szCs w:val="22"/>
              <w:lang w:val="en-GB"/>
            </w:rPr>
          </w:pPr>
          <w:hyperlink w:anchor="_Toc112083004" w:history="1">
            <w:r w:rsidR="00D60415" w:rsidRPr="00B0074B">
              <w:rPr>
                <w:rStyle w:val="Hyperlink"/>
              </w:rPr>
              <w:t>Temas de ámbito mundial</w:t>
            </w:r>
            <w:r w:rsidR="00D60415">
              <w:rPr>
                <w:webHidden/>
              </w:rPr>
              <w:tab/>
            </w:r>
            <w:r w:rsidR="00D60415">
              <w:rPr>
                <w:webHidden/>
              </w:rPr>
              <w:fldChar w:fldCharType="begin"/>
            </w:r>
            <w:r w:rsidR="00D60415">
              <w:rPr>
                <w:webHidden/>
              </w:rPr>
              <w:instrText xml:space="preserve"> PAGEREF _Toc112083004 \h </w:instrText>
            </w:r>
            <w:r w:rsidR="00D60415">
              <w:rPr>
                <w:webHidden/>
              </w:rPr>
            </w:r>
            <w:r w:rsidR="00D60415">
              <w:rPr>
                <w:webHidden/>
              </w:rPr>
              <w:fldChar w:fldCharType="separate"/>
            </w:r>
            <w:r w:rsidR="00D60415">
              <w:rPr>
                <w:webHidden/>
              </w:rPr>
              <w:t>8</w:t>
            </w:r>
            <w:r w:rsidR="00D60415">
              <w:rPr>
                <w:webHidden/>
              </w:rPr>
              <w:fldChar w:fldCharType="end"/>
            </w:r>
          </w:hyperlink>
        </w:p>
        <w:p w14:paraId="159CBF96" w14:textId="6D1379AD" w:rsidR="00D60415" w:rsidRDefault="00004EC5">
          <w:pPr>
            <w:pStyle w:val="TOC1"/>
            <w:rPr>
              <w:rFonts w:asciiTheme="minorHAnsi" w:eastAsiaTheme="minorEastAsia" w:hAnsiTheme="minorHAnsi" w:cstheme="minorBidi"/>
              <w:szCs w:val="22"/>
              <w:lang w:val="en-GB"/>
            </w:rPr>
          </w:pPr>
          <w:hyperlink w:anchor="_Toc112083005" w:history="1">
            <w:r w:rsidR="00D60415" w:rsidRPr="00B0074B">
              <w:rPr>
                <w:rStyle w:val="Hyperlink"/>
              </w:rPr>
              <w:t>1.</w:t>
            </w:r>
            <w:r w:rsidR="00D60415">
              <w:rPr>
                <w:rFonts w:asciiTheme="minorHAnsi" w:eastAsiaTheme="minorEastAsia" w:hAnsiTheme="minorHAnsi" w:cstheme="minorBidi"/>
                <w:szCs w:val="22"/>
                <w:lang w:val="en-GB"/>
              </w:rPr>
              <w:tab/>
            </w:r>
            <w:r w:rsidR="00D60415" w:rsidRPr="00B0074B">
              <w:rPr>
                <w:rStyle w:val="Hyperlink"/>
              </w:rPr>
              <w:t>Sistema de gestión interno</w:t>
            </w:r>
            <w:r w:rsidR="00D60415">
              <w:rPr>
                <w:webHidden/>
              </w:rPr>
              <w:tab/>
            </w:r>
            <w:r w:rsidR="00D60415">
              <w:rPr>
                <w:webHidden/>
              </w:rPr>
              <w:fldChar w:fldCharType="begin"/>
            </w:r>
            <w:r w:rsidR="00D60415">
              <w:rPr>
                <w:webHidden/>
              </w:rPr>
              <w:instrText xml:space="preserve"> PAGEREF _Toc112083005 \h </w:instrText>
            </w:r>
            <w:r w:rsidR="00D60415">
              <w:rPr>
                <w:webHidden/>
              </w:rPr>
            </w:r>
            <w:r w:rsidR="00D60415">
              <w:rPr>
                <w:webHidden/>
              </w:rPr>
              <w:fldChar w:fldCharType="separate"/>
            </w:r>
            <w:r w:rsidR="00D60415">
              <w:rPr>
                <w:webHidden/>
              </w:rPr>
              <w:t>8</w:t>
            </w:r>
            <w:r w:rsidR="00D60415">
              <w:rPr>
                <w:webHidden/>
              </w:rPr>
              <w:fldChar w:fldCharType="end"/>
            </w:r>
          </w:hyperlink>
        </w:p>
        <w:p w14:paraId="396EA546" w14:textId="7AAB9E6F" w:rsidR="00D60415" w:rsidRDefault="00004EC5">
          <w:pPr>
            <w:pStyle w:val="TOC1"/>
            <w:rPr>
              <w:rFonts w:asciiTheme="minorHAnsi" w:eastAsiaTheme="minorEastAsia" w:hAnsiTheme="minorHAnsi" w:cstheme="minorBidi"/>
              <w:szCs w:val="22"/>
              <w:lang w:val="en-GB"/>
            </w:rPr>
          </w:pPr>
          <w:hyperlink w:anchor="_Toc112083006" w:history="1">
            <w:r w:rsidR="00D60415" w:rsidRPr="00B0074B">
              <w:rPr>
                <w:rStyle w:val="Hyperlink"/>
              </w:rPr>
              <w:t>Temas de ámbito regional – Para América Latina y Caribe</w:t>
            </w:r>
            <w:r w:rsidR="00D60415">
              <w:rPr>
                <w:webHidden/>
              </w:rPr>
              <w:tab/>
            </w:r>
            <w:r w:rsidR="00D60415">
              <w:rPr>
                <w:webHidden/>
              </w:rPr>
              <w:fldChar w:fldCharType="begin"/>
            </w:r>
            <w:r w:rsidR="00D60415">
              <w:rPr>
                <w:webHidden/>
              </w:rPr>
              <w:instrText xml:space="preserve"> PAGEREF _Toc112083006 \h </w:instrText>
            </w:r>
            <w:r w:rsidR="00D60415">
              <w:rPr>
                <w:webHidden/>
              </w:rPr>
            </w:r>
            <w:r w:rsidR="00D60415">
              <w:rPr>
                <w:webHidden/>
              </w:rPr>
              <w:fldChar w:fldCharType="separate"/>
            </w:r>
            <w:r w:rsidR="00D60415">
              <w:rPr>
                <w:webHidden/>
              </w:rPr>
              <w:t>21</w:t>
            </w:r>
            <w:r w:rsidR="00D60415">
              <w:rPr>
                <w:webHidden/>
              </w:rPr>
              <w:fldChar w:fldCharType="end"/>
            </w:r>
          </w:hyperlink>
        </w:p>
        <w:p w14:paraId="64C748B7" w14:textId="20FFBFAD" w:rsidR="00D60415" w:rsidRDefault="00004EC5">
          <w:pPr>
            <w:pStyle w:val="TOC1"/>
            <w:rPr>
              <w:rFonts w:asciiTheme="minorHAnsi" w:eastAsiaTheme="minorEastAsia" w:hAnsiTheme="minorHAnsi" w:cstheme="minorBidi"/>
              <w:szCs w:val="22"/>
              <w:lang w:val="en-GB"/>
            </w:rPr>
          </w:pPr>
          <w:hyperlink w:anchor="_Toc112083007" w:history="1">
            <w:r w:rsidR="00D60415" w:rsidRPr="00B0074B">
              <w:rPr>
                <w:rStyle w:val="Hyperlink"/>
              </w:rPr>
              <w:t>2.</w:t>
            </w:r>
            <w:r w:rsidR="00D60415">
              <w:rPr>
                <w:rFonts w:asciiTheme="minorHAnsi" w:eastAsiaTheme="minorEastAsia" w:hAnsiTheme="minorHAnsi" w:cstheme="minorBidi"/>
                <w:szCs w:val="22"/>
                <w:lang w:val="en-GB"/>
              </w:rPr>
              <w:tab/>
            </w:r>
            <w:r w:rsidR="00D60415" w:rsidRPr="00B0074B">
              <w:rPr>
                <w:rStyle w:val="Hyperlink"/>
              </w:rPr>
              <w:t>Debida</w:t>
            </w:r>
            <w:r w:rsidR="00D60415" w:rsidRPr="00B0074B">
              <w:rPr>
                <w:rStyle w:val="Hyperlink"/>
                <w:spacing w:val="-3"/>
              </w:rPr>
              <w:t xml:space="preserve"> </w:t>
            </w:r>
            <w:r w:rsidR="00D60415" w:rsidRPr="00B0074B">
              <w:rPr>
                <w:rStyle w:val="Hyperlink"/>
              </w:rPr>
              <w:t>diligencia</w:t>
            </w:r>
            <w:r w:rsidR="00D60415" w:rsidRPr="00B0074B">
              <w:rPr>
                <w:rStyle w:val="Hyperlink"/>
                <w:spacing w:val="-8"/>
              </w:rPr>
              <w:t xml:space="preserve"> </w:t>
            </w:r>
            <w:r w:rsidR="00D60415" w:rsidRPr="00B0074B">
              <w:rPr>
                <w:rStyle w:val="Hyperlink"/>
              </w:rPr>
              <w:t>en</w:t>
            </w:r>
            <w:r w:rsidR="00D60415" w:rsidRPr="00B0074B">
              <w:rPr>
                <w:rStyle w:val="Hyperlink"/>
                <w:spacing w:val="-8"/>
              </w:rPr>
              <w:t xml:space="preserve"> </w:t>
            </w:r>
            <w:r w:rsidR="00D60415" w:rsidRPr="00B0074B">
              <w:rPr>
                <w:rStyle w:val="Hyperlink"/>
              </w:rPr>
              <w:t>Derechos</w:t>
            </w:r>
            <w:r w:rsidR="00D60415" w:rsidRPr="00B0074B">
              <w:rPr>
                <w:rStyle w:val="Hyperlink"/>
                <w:spacing w:val="-8"/>
              </w:rPr>
              <w:t xml:space="preserve"> </w:t>
            </w:r>
            <w:r w:rsidR="00D60415" w:rsidRPr="00B0074B">
              <w:rPr>
                <w:rStyle w:val="Hyperlink"/>
              </w:rPr>
              <w:t>Humanos</w:t>
            </w:r>
            <w:r w:rsidR="00D60415" w:rsidRPr="00B0074B">
              <w:rPr>
                <w:rStyle w:val="Hyperlink"/>
                <w:spacing w:val="1"/>
              </w:rPr>
              <w:t xml:space="preserve"> </w:t>
            </w:r>
            <w:r w:rsidR="00D60415" w:rsidRPr="00B0074B">
              <w:rPr>
                <w:rStyle w:val="Hyperlink"/>
              </w:rPr>
              <w:t>y</w:t>
            </w:r>
            <w:r w:rsidR="00D60415" w:rsidRPr="00B0074B">
              <w:rPr>
                <w:rStyle w:val="Hyperlink"/>
                <w:spacing w:val="-12"/>
              </w:rPr>
              <w:t xml:space="preserve"> </w:t>
            </w:r>
            <w:r w:rsidR="00D60415" w:rsidRPr="00B0074B">
              <w:rPr>
                <w:rStyle w:val="Hyperlink"/>
              </w:rPr>
              <w:t>Medio</w:t>
            </w:r>
            <w:r w:rsidR="00D60415" w:rsidRPr="00B0074B">
              <w:rPr>
                <w:rStyle w:val="Hyperlink"/>
                <w:spacing w:val="6"/>
              </w:rPr>
              <w:t xml:space="preserve"> </w:t>
            </w:r>
            <w:r w:rsidR="00D60415" w:rsidRPr="00B0074B">
              <w:rPr>
                <w:rStyle w:val="Hyperlink"/>
              </w:rPr>
              <w:t>Ambiente: Para consulta solo con organizaciones de productores de América Latina y Caribe.</w:t>
            </w:r>
            <w:r w:rsidR="00D60415">
              <w:rPr>
                <w:webHidden/>
              </w:rPr>
              <w:tab/>
            </w:r>
            <w:r w:rsidR="00D60415">
              <w:rPr>
                <w:webHidden/>
              </w:rPr>
              <w:fldChar w:fldCharType="begin"/>
            </w:r>
            <w:r w:rsidR="00D60415">
              <w:rPr>
                <w:webHidden/>
              </w:rPr>
              <w:instrText xml:space="preserve"> PAGEREF _Toc112083007 \h </w:instrText>
            </w:r>
            <w:r w:rsidR="00D60415">
              <w:rPr>
                <w:webHidden/>
              </w:rPr>
            </w:r>
            <w:r w:rsidR="00D60415">
              <w:rPr>
                <w:webHidden/>
              </w:rPr>
              <w:fldChar w:fldCharType="separate"/>
            </w:r>
            <w:r w:rsidR="00D60415">
              <w:rPr>
                <w:webHidden/>
              </w:rPr>
              <w:t>21</w:t>
            </w:r>
            <w:r w:rsidR="00D60415">
              <w:rPr>
                <w:webHidden/>
              </w:rPr>
              <w:fldChar w:fldCharType="end"/>
            </w:r>
          </w:hyperlink>
        </w:p>
        <w:p w14:paraId="4C3D8FF6" w14:textId="753B9499" w:rsidR="00D60415" w:rsidRDefault="00004EC5">
          <w:pPr>
            <w:pStyle w:val="TOC1"/>
            <w:rPr>
              <w:rFonts w:asciiTheme="minorHAnsi" w:eastAsiaTheme="minorEastAsia" w:hAnsiTheme="minorHAnsi" w:cstheme="minorBidi"/>
              <w:szCs w:val="22"/>
              <w:lang w:val="en-GB"/>
            </w:rPr>
          </w:pPr>
          <w:hyperlink w:anchor="_Toc112083008" w:history="1">
            <w:r w:rsidR="00D60415" w:rsidRPr="00B0074B">
              <w:rPr>
                <w:rStyle w:val="Hyperlink"/>
              </w:rPr>
              <w:t>3</w:t>
            </w:r>
            <w:r w:rsidR="00D60415">
              <w:rPr>
                <w:rFonts w:asciiTheme="minorHAnsi" w:eastAsiaTheme="minorEastAsia" w:hAnsiTheme="minorHAnsi" w:cstheme="minorBidi"/>
                <w:szCs w:val="22"/>
                <w:lang w:val="en-GB"/>
              </w:rPr>
              <w:tab/>
            </w:r>
            <w:r w:rsidR="00D60415" w:rsidRPr="00B0074B">
              <w:rPr>
                <w:rStyle w:val="Hyperlink"/>
              </w:rPr>
              <w:t>Abordar el riesgo de deforestación y trazabilidad de la primera milla: Para consulta solo con organizaciones de productores de América Latina y Caribe</w:t>
            </w:r>
            <w:r w:rsidR="00D60415">
              <w:rPr>
                <w:webHidden/>
              </w:rPr>
              <w:tab/>
            </w:r>
            <w:r w:rsidR="00D60415">
              <w:rPr>
                <w:webHidden/>
              </w:rPr>
              <w:fldChar w:fldCharType="begin"/>
            </w:r>
            <w:r w:rsidR="00D60415">
              <w:rPr>
                <w:webHidden/>
              </w:rPr>
              <w:instrText xml:space="preserve"> PAGEREF _Toc112083008 \h </w:instrText>
            </w:r>
            <w:r w:rsidR="00D60415">
              <w:rPr>
                <w:webHidden/>
              </w:rPr>
            </w:r>
            <w:r w:rsidR="00D60415">
              <w:rPr>
                <w:webHidden/>
              </w:rPr>
              <w:fldChar w:fldCharType="separate"/>
            </w:r>
            <w:r w:rsidR="00D60415">
              <w:rPr>
                <w:webHidden/>
              </w:rPr>
              <w:t>38</w:t>
            </w:r>
            <w:r w:rsidR="00D60415">
              <w:rPr>
                <w:webHidden/>
              </w:rPr>
              <w:fldChar w:fldCharType="end"/>
            </w:r>
          </w:hyperlink>
        </w:p>
        <w:p w14:paraId="70C8B764" w14:textId="5D175A61" w:rsidR="00D60415" w:rsidRDefault="00004EC5">
          <w:pPr>
            <w:pStyle w:val="TOC1"/>
            <w:rPr>
              <w:rFonts w:asciiTheme="minorHAnsi" w:eastAsiaTheme="minorEastAsia" w:hAnsiTheme="minorHAnsi" w:cstheme="minorBidi"/>
              <w:szCs w:val="22"/>
              <w:lang w:val="en-GB"/>
            </w:rPr>
          </w:pPr>
          <w:hyperlink w:anchor="_Toc112083009" w:history="1">
            <w:r w:rsidR="00D60415" w:rsidRPr="00B0074B">
              <w:rPr>
                <w:rStyle w:val="Hyperlink"/>
              </w:rPr>
              <w:t>Anexo 1. Datos</w:t>
            </w:r>
            <w:r w:rsidR="00D60415" w:rsidRPr="00B0074B">
              <w:rPr>
                <w:rStyle w:val="Hyperlink"/>
                <w:spacing w:val="-2"/>
              </w:rPr>
              <w:t xml:space="preserve"> </w:t>
            </w:r>
            <w:r w:rsidR="00D60415" w:rsidRPr="00B0074B">
              <w:rPr>
                <w:rStyle w:val="Hyperlink"/>
              </w:rPr>
              <w:t>del</w:t>
            </w:r>
            <w:r w:rsidR="00D60415" w:rsidRPr="00B0074B">
              <w:rPr>
                <w:rStyle w:val="Hyperlink"/>
                <w:spacing w:val="-6"/>
              </w:rPr>
              <w:t xml:space="preserve"> </w:t>
            </w:r>
            <w:r w:rsidR="00D60415" w:rsidRPr="00B0074B">
              <w:rPr>
                <w:rStyle w:val="Hyperlink"/>
              </w:rPr>
              <w:t>Sistema</w:t>
            </w:r>
            <w:r w:rsidR="00D60415" w:rsidRPr="00B0074B">
              <w:rPr>
                <w:rStyle w:val="Hyperlink"/>
                <w:spacing w:val="-2"/>
              </w:rPr>
              <w:t xml:space="preserve"> </w:t>
            </w:r>
            <w:r w:rsidR="00D60415" w:rsidRPr="00B0074B">
              <w:rPr>
                <w:rStyle w:val="Hyperlink"/>
              </w:rPr>
              <w:t>de</w:t>
            </w:r>
            <w:r w:rsidR="00D60415" w:rsidRPr="00B0074B">
              <w:rPr>
                <w:rStyle w:val="Hyperlink"/>
                <w:spacing w:val="-2"/>
              </w:rPr>
              <w:t xml:space="preserve"> </w:t>
            </w:r>
            <w:r w:rsidR="00D60415" w:rsidRPr="00B0074B">
              <w:rPr>
                <w:rStyle w:val="Hyperlink"/>
              </w:rPr>
              <w:t>gestión</w:t>
            </w:r>
            <w:r w:rsidR="00D60415" w:rsidRPr="00B0074B">
              <w:rPr>
                <w:rStyle w:val="Hyperlink"/>
                <w:spacing w:val="-3"/>
              </w:rPr>
              <w:t xml:space="preserve"> </w:t>
            </w:r>
            <w:r w:rsidR="00D60415" w:rsidRPr="00B0074B">
              <w:rPr>
                <w:rStyle w:val="Hyperlink"/>
              </w:rPr>
              <w:t>interna</w:t>
            </w:r>
            <w:r w:rsidR="00D60415">
              <w:rPr>
                <w:webHidden/>
              </w:rPr>
              <w:tab/>
            </w:r>
            <w:r w:rsidR="00D60415">
              <w:rPr>
                <w:webHidden/>
              </w:rPr>
              <w:fldChar w:fldCharType="begin"/>
            </w:r>
            <w:r w:rsidR="00D60415">
              <w:rPr>
                <w:webHidden/>
              </w:rPr>
              <w:instrText xml:space="preserve"> PAGEREF _Toc112083009 \h </w:instrText>
            </w:r>
            <w:r w:rsidR="00D60415">
              <w:rPr>
                <w:webHidden/>
              </w:rPr>
            </w:r>
            <w:r w:rsidR="00D60415">
              <w:rPr>
                <w:webHidden/>
              </w:rPr>
              <w:fldChar w:fldCharType="separate"/>
            </w:r>
            <w:r w:rsidR="00D60415">
              <w:rPr>
                <w:webHidden/>
              </w:rPr>
              <w:t>46</w:t>
            </w:r>
            <w:r w:rsidR="00D60415">
              <w:rPr>
                <w:webHidden/>
              </w:rPr>
              <w:fldChar w:fldCharType="end"/>
            </w:r>
          </w:hyperlink>
        </w:p>
        <w:p w14:paraId="5F306E2A" w14:textId="4BDFDACA" w:rsidR="00D60415" w:rsidRDefault="00004EC5">
          <w:pPr>
            <w:pStyle w:val="TOC1"/>
            <w:rPr>
              <w:rFonts w:asciiTheme="minorHAnsi" w:eastAsiaTheme="minorEastAsia" w:hAnsiTheme="minorHAnsi" w:cstheme="minorBidi"/>
              <w:szCs w:val="22"/>
              <w:lang w:val="en-GB"/>
            </w:rPr>
          </w:pPr>
          <w:hyperlink w:anchor="_Toc112083010" w:history="1">
            <w:r w:rsidR="00D60415" w:rsidRPr="00B0074B">
              <w:rPr>
                <w:rStyle w:val="Hyperlink"/>
              </w:rPr>
              <w:t>Anexo 2. Listado</w:t>
            </w:r>
            <w:r w:rsidR="00D60415" w:rsidRPr="00B0074B">
              <w:rPr>
                <w:rStyle w:val="Hyperlink"/>
                <w:spacing w:val="-5"/>
              </w:rPr>
              <w:t xml:space="preserve"> </w:t>
            </w:r>
            <w:r w:rsidR="00D60415" w:rsidRPr="00B0074B">
              <w:rPr>
                <w:rStyle w:val="Hyperlink"/>
              </w:rPr>
              <w:t>de</w:t>
            </w:r>
            <w:r w:rsidR="00D60415" w:rsidRPr="00B0074B">
              <w:rPr>
                <w:rStyle w:val="Hyperlink"/>
                <w:spacing w:val="-8"/>
              </w:rPr>
              <w:t xml:space="preserve"> </w:t>
            </w:r>
            <w:r w:rsidR="00D60415" w:rsidRPr="00B0074B">
              <w:rPr>
                <w:rStyle w:val="Hyperlink"/>
              </w:rPr>
              <w:t>requisitos</w:t>
            </w:r>
            <w:r w:rsidR="00D60415" w:rsidRPr="00B0074B">
              <w:rPr>
                <w:rStyle w:val="Hyperlink"/>
                <w:spacing w:val="-5"/>
              </w:rPr>
              <w:t xml:space="preserve"> </w:t>
            </w:r>
            <w:r w:rsidR="00D60415" w:rsidRPr="00B0074B">
              <w:rPr>
                <w:rStyle w:val="Hyperlink"/>
              </w:rPr>
              <w:t>sobre el sistema de gestión en el</w:t>
            </w:r>
            <w:r w:rsidR="00D60415" w:rsidRPr="00B0074B">
              <w:rPr>
                <w:rStyle w:val="Hyperlink"/>
                <w:spacing w:val="-3"/>
              </w:rPr>
              <w:t xml:space="preserve"> </w:t>
            </w:r>
            <w:r w:rsidR="00D60415" w:rsidRPr="00B0074B">
              <w:rPr>
                <w:rStyle w:val="Hyperlink"/>
              </w:rPr>
              <w:t>Criterio</w:t>
            </w:r>
            <w:r w:rsidR="00D60415" w:rsidRPr="00B0074B">
              <w:rPr>
                <w:rStyle w:val="Hyperlink"/>
                <w:spacing w:val="-6"/>
              </w:rPr>
              <w:t xml:space="preserve"> </w:t>
            </w:r>
            <w:r w:rsidR="00D60415" w:rsidRPr="00B0074B">
              <w:rPr>
                <w:rStyle w:val="Hyperlink"/>
              </w:rPr>
              <w:t>Regional</w:t>
            </w:r>
            <w:r w:rsidR="00D60415" w:rsidRPr="00B0074B">
              <w:rPr>
                <w:rStyle w:val="Hyperlink"/>
                <w:spacing w:val="-4"/>
              </w:rPr>
              <w:t xml:space="preserve"> </w:t>
            </w:r>
            <w:r w:rsidR="00D60415" w:rsidRPr="00B0074B">
              <w:rPr>
                <w:rStyle w:val="Hyperlink"/>
              </w:rPr>
              <w:t>Africano y en el Reglamento 2018/848 de la UE</w:t>
            </w:r>
            <w:r w:rsidR="00D60415">
              <w:rPr>
                <w:webHidden/>
              </w:rPr>
              <w:tab/>
            </w:r>
            <w:r w:rsidR="00D60415">
              <w:rPr>
                <w:webHidden/>
              </w:rPr>
              <w:fldChar w:fldCharType="begin"/>
            </w:r>
            <w:r w:rsidR="00D60415">
              <w:rPr>
                <w:webHidden/>
              </w:rPr>
              <w:instrText xml:space="preserve"> PAGEREF _Toc112083010 \h </w:instrText>
            </w:r>
            <w:r w:rsidR="00D60415">
              <w:rPr>
                <w:webHidden/>
              </w:rPr>
            </w:r>
            <w:r w:rsidR="00D60415">
              <w:rPr>
                <w:webHidden/>
              </w:rPr>
              <w:fldChar w:fldCharType="separate"/>
            </w:r>
            <w:r w:rsidR="00D60415">
              <w:rPr>
                <w:webHidden/>
              </w:rPr>
              <w:t>49</w:t>
            </w:r>
            <w:r w:rsidR="00D60415">
              <w:rPr>
                <w:webHidden/>
              </w:rPr>
              <w:fldChar w:fldCharType="end"/>
            </w:r>
          </w:hyperlink>
        </w:p>
        <w:p w14:paraId="5FFF1E64" w14:textId="78A42C42" w:rsidR="00D60415" w:rsidRDefault="00004EC5">
          <w:pPr>
            <w:pStyle w:val="TOC1"/>
            <w:rPr>
              <w:rFonts w:asciiTheme="minorHAnsi" w:eastAsiaTheme="minorEastAsia" w:hAnsiTheme="minorHAnsi" w:cstheme="minorBidi"/>
              <w:szCs w:val="22"/>
              <w:lang w:val="en-GB"/>
            </w:rPr>
          </w:pPr>
          <w:hyperlink w:anchor="_Toc112083011" w:history="1">
            <w:r w:rsidR="00D60415" w:rsidRPr="00B0074B">
              <w:rPr>
                <w:rStyle w:val="Hyperlink"/>
              </w:rPr>
              <w:t>Anexo 3: Perspectiva general de la legislación sobre HREDD en marzo de 2022 (véase pdf)</w:t>
            </w:r>
            <w:r w:rsidR="00D60415">
              <w:rPr>
                <w:webHidden/>
              </w:rPr>
              <w:tab/>
            </w:r>
            <w:r w:rsidR="00D60415">
              <w:rPr>
                <w:webHidden/>
              </w:rPr>
              <w:fldChar w:fldCharType="begin"/>
            </w:r>
            <w:r w:rsidR="00D60415">
              <w:rPr>
                <w:webHidden/>
              </w:rPr>
              <w:instrText xml:space="preserve"> PAGEREF _Toc112083011 \h </w:instrText>
            </w:r>
            <w:r w:rsidR="00D60415">
              <w:rPr>
                <w:webHidden/>
              </w:rPr>
            </w:r>
            <w:r w:rsidR="00D60415">
              <w:rPr>
                <w:webHidden/>
              </w:rPr>
              <w:fldChar w:fldCharType="separate"/>
            </w:r>
            <w:r w:rsidR="00D60415">
              <w:rPr>
                <w:webHidden/>
              </w:rPr>
              <w:t>50</w:t>
            </w:r>
            <w:r w:rsidR="00D60415">
              <w:rPr>
                <w:webHidden/>
              </w:rPr>
              <w:fldChar w:fldCharType="end"/>
            </w:r>
          </w:hyperlink>
        </w:p>
        <w:p w14:paraId="593DDA10" w14:textId="4E03C4BE" w:rsidR="00D60415" w:rsidRDefault="00004EC5">
          <w:pPr>
            <w:pStyle w:val="TOC1"/>
            <w:rPr>
              <w:rFonts w:asciiTheme="minorHAnsi" w:eastAsiaTheme="minorEastAsia" w:hAnsiTheme="minorHAnsi" w:cstheme="minorBidi"/>
              <w:szCs w:val="22"/>
              <w:lang w:val="en-GB"/>
            </w:rPr>
          </w:pPr>
          <w:hyperlink w:anchor="_Toc112083012" w:history="1">
            <w:r w:rsidR="00D60415" w:rsidRPr="00B0074B">
              <w:rPr>
                <w:rStyle w:val="Hyperlink"/>
              </w:rPr>
              <w:t>Anexo 4: Introducción general y antecedentes de la consulta</w:t>
            </w:r>
            <w:r w:rsidR="00D60415">
              <w:rPr>
                <w:webHidden/>
              </w:rPr>
              <w:tab/>
            </w:r>
            <w:r w:rsidR="00D60415">
              <w:rPr>
                <w:webHidden/>
              </w:rPr>
              <w:fldChar w:fldCharType="begin"/>
            </w:r>
            <w:r w:rsidR="00D60415">
              <w:rPr>
                <w:webHidden/>
              </w:rPr>
              <w:instrText xml:space="preserve"> PAGEREF _Toc112083012 \h </w:instrText>
            </w:r>
            <w:r w:rsidR="00D60415">
              <w:rPr>
                <w:webHidden/>
              </w:rPr>
            </w:r>
            <w:r w:rsidR="00D60415">
              <w:rPr>
                <w:webHidden/>
              </w:rPr>
              <w:fldChar w:fldCharType="separate"/>
            </w:r>
            <w:r w:rsidR="00D60415">
              <w:rPr>
                <w:webHidden/>
              </w:rPr>
              <w:t>50</w:t>
            </w:r>
            <w:r w:rsidR="00D60415">
              <w:rPr>
                <w:webHidden/>
              </w:rPr>
              <w:fldChar w:fldCharType="end"/>
            </w:r>
          </w:hyperlink>
        </w:p>
        <w:p w14:paraId="34E37BB1" w14:textId="00397655" w:rsidR="00D60415" w:rsidRDefault="00004EC5">
          <w:pPr>
            <w:pStyle w:val="TOC1"/>
            <w:rPr>
              <w:rFonts w:asciiTheme="minorHAnsi" w:eastAsiaTheme="minorEastAsia" w:hAnsiTheme="minorHAnsi" w:cstheme="minorBidi"/>
              <w:szCs w:val="22"/>
              <w:lang w:val="en-GB"/>
            </w:rPr>
          </w:pPr>
          <w:hyperlink w:anchor="_Toc112083013" w:history="1">
            <w:r w:rsidR="00D60415" w:rsidRPr="00B0074B">
              <w:rPr>
                <w:rStyle w:val="Hyperlink"/>
              </w:rPr>
              <w:t>Anexo 5:  Protocolo del Sistema de Monitoreo y Remediación</w:t>
            </w:r>
            <w:r w:rsidR="00D60415">
              <w:rPr>
                <w:webHidden/>
              </w:rPr>
              <w:tab/>
            </w:r>
            <w:r w:rsidR="00D60415">
              <w:rPr>
                <w:webHidden/>
              </w:rPr>
              <w:fldChar w:fldCharType="begin"/>
            </w:r>
            <w:r w:rsidR="00D60415">
              <w:rPr>
                <w:webHidden/>
              </w:rPr>
              <w:instrText xml:space="preserve"> PAGEREF _Toc112083013 \h </w:instrText>
            </w:r>
            <w:r w:rsidR="00D60415">
              <w:rPr>
                <w:webHidden/>
              </w:rPr>
            </w:r>
            <w:r w:rsidR="00D60415">
              <w:rPr>
                <w:webHidden/>
              </w:rPr>
              <w:fldChar w:fldCharType="separate"/>
            </w:r>
            <w:r w:rsidR="00D60415">
              <w:rPr>
                <w:webHidden/>
              </w:rPr>
              <w:t>51</w:t>
            </w:r>
            <w:r w:rsidR="00D60415">
              <w:rPr>
                <w:webHidden/>
              </w:rPr>
              <w:fldChar w:fldCharType="end"/>
            </w:r>
          </w:hyperlink>
        </w:p>
        <w:p w14:paraId="160B8269" w14:textId="160D1403" w:rsidR="00371434" w:rsidRPr="00602DE3" w:rsidRDefault="001C2F62" w:rsidP="00EC08CC">
          <w:pPr>
            <w:pStyle w:val="TOC1"/>
          </w:pPr>
          <w:r w:rsidRPr="00602DE3">
            <w:fldChar w:fldCharType="end"/>
          </w:r>
        </w:p>
      </w:sdtContent>
    </w:sdt>
    <w:p w14:paraId="271C7B42" w14:textId="77777777" w:rsidR="001B197C" w:rsidRDefault="001B197C">
      <w:pPr>
        <w:spacing w:line="240" w:lineRule="auto"/>
        <w:jc w:val="left"/>
        <w:rPr>
          <w:rFonts w:eastAsiaTheme="majorEastAsia" w:cstheme="majorBidi"/>
          <w:b/>
          <w:bCs/>
          <w:color w:val="00B9E4"/>
          <w:sz w:val="28"/>
          <w:szCs w:val="28"/>
          <w:lang w:val="es-ES"/>
        </w:rPr>
      </w:pPr>
      <w:r>
        <w:rPr>
          <w:rFonts w:eastAsiaTheme="majorEastAsia" w:cstheme="majorBidi"/>
          <w:b/>
          <w:bCs/>
          <w:color w:val="00B9E4"/>
          <w:sz w:val="28"/>
          <w:szCs w:val="28"/>
          <w:lang w:val="es-ES"/>
        </w:rPr>
        <w:br w:type="page"/>
      </w:r>
    </w:p>
    <w:p w14:paraId="5296C019" w14:textId="097BF29F" w:rsidR="008C6538" w:rsidRPr="00602DE3" w:rsidRDefault="006A6864" w:rsidP="001B197C">
      <w:pPr>
        <w:pStyle w:val="ListParagraph"/>
        <w:numPr>
          <w:ilvl w:val="0"/>
          <w:numId w:val="3"/>
        </w:numPr>
        <w:spacing w:line="240" w:lineRule="auto"/>
        <w:rPr>
          <w:rFonts w:eastAsiaTheme="majorEastAsia" w:cstheme="majorBidi"/>
          <w:b/>
          <w:bCs/>
          <w:color w:val="00B9E4"/>
          <w:sz w:val="28"/>
          <w:szCs w:val="28"/>
          <w:lang w:val="es-ES"/>
        </w:rPr>
      </w:pPr>
      <w:r w:rsidRPr="00602DE3">
        <w:rPr>
          <w:rFonts w:eastAsiaTheme="majorEastAsia" w:cstheme="majorBidi"/>
          <w:b/>
          <w:bCs/>
          <w:color w:val="00B9E4"/>
          <w:sz w:val="28"/>
          <w:szCs w:val="28"/>
          <w:lang w:val="es-ES"/>
        </w:rPr>
        <w:lastRenderedPageBreak/>
        <w:t>Información sobre usted y su organización:</w:t>
      </w:r>
      <w:r w:rsidR="001B197C">
        <w:rPr>
          <w:rFonts w:eastAsiaTheme="majorEastAsia" w:cstheme="majorBidi"/>
          <w:b/>
          <w:bCs/>
          <w:color w:val="00B9E4"/>
          <w:sz w:val="28"/>
          <w:szCs w:val="28"/>
          <w:lang w:val="es-ES"/>
        </w:rPr>
        <w:t xml:space="preserve"> </w:t>
      </w:r>
    </w:p>
    <w:p w14:paraId="7EC0C379" w14:textId="061D387E" w:rsidR="00910320" w:rsidRPr="00602DE3" w:rsidRDefault="00F52D2B" w:rsidP="001B197C">
      <w:pPr>
        <w:keepNext/>
        <w:keepLines/>
        <w:spacing w:before="120" w:after="120" w:line="240" w:lineRule="auto"/>
        <w:rPr>
          <w:lang w:val="es-ES"/>
        </w:rPr>
      </w:pPr>
      <w:r w:rsidRPr="00602DE3">
        <w:rPr>
          <w:lang w:val="es-ES"/>
        </w:rPr>
        <w:t>Complete la siguiente información</w:t>
      </w:r>
      <w:r w:rsidR="008C6538" w:rsidRPr="00602DE3">
        <w:rPr>
          <w:lang w:val="es-ES"/>
        </w:rPr>
        <w:t>:</w:t>
      </w:r>
      <w:r w:rsidR="001B197C">
        <w:rPr>
          <w:lang w:val="es-ES"/>
        </w:rPr>
        <w:t xml:space="preserve"> </w:t>
      </w:r>
    </w:p>
    <w:p w14:paraId="56F3ED72" w14:textId="77777777" w:rsidR="00CF0DE9" w:rsidRPr="00602DE3" w:rsidRDefault="00CF0DE9" w:rsidP="003805BA">
      <w:pPr>
        <w:keepNext/>
        <w:keepLines/>
        <w:spacing w:before="120" w:after="120" w:line="240" w:lineRule="auto"/>
        <w:rPr>
          <w:lang w:val="es-ES"/>
        </w:rPr>
      </w:pPr>
    </w:p>
    <w:tbl>
      <w:tblPr>
        <w:tblpPr w:leftFromText="180" w:rightFromText="180" w:vertAnchor="text" w:horzAnchor="margin" w:tblpX="-151" w:tblpY="-107"/>
        <w:tblW w:w="9497"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497"/>
      </w:tblGrid>
      <w:tr w:rsidR="00CF0DE9" w:rsidRPr="00602DE3" w14:paraId="66CFD42E" w14:textId="77777777" w:rsidTr="00CF0DE9">
        <w:trPr>
          <w:trHeight w:val="483"/>
        </w:trPr>
        <w:tc>
          <w:tcPr>
            <w:tcW w:w="9497" w:type="dxa"/>
            <w:vAlign w:val="center"/>
          </w:tcPr>
          <w:p w14:paraId="70C45701" w14:textId="41E5752F" w:rsidR="00CF0DE9" w:rsidRPr="00602DE3" w:rsidRDefault="004D0656" w:rsidP="00CF0DE9">
            <w:pPr>
              <w:keepNext/>
              <w:keepLines/>
              <w:spacing w:before="120" w:after="120" w:line="240" w:lineRule="auto"/>
              <w:rPr>
                <w:b/>
                <w:sz w:val="20"/>
                <w:szCs w:val="20"/>
                <w:lang w:val="es-ES"/>
              </w:rPr>
            </w:pPr>
            <w:bookmarkStart w:id="9" w:name="_Hlk111012809"/>
            <w:r w:rsidRPr="00602DE3">
              <w:rPr>
                <w:b/>
                <w:sz w:val="20"/>
                <w:szCs w:val="20"/>
                <w:lang w:val="es-ES"/>
              </w:rPr>
              <w:t>P</w:t>
            </w:r>
            <w:r w:rsidR="00CF0DE9" w:rsidRPr="00602DE3">
              <w:rPr>
                <w:b/>
                <w:sz w:val="20"/>
                <w:szCs w:val="20"/>
                <w:lang w:val="es-ES"/>
              </w:rPr>
              <w:t>0.1</w:t>
            </w:r>
            <w:r w:rsidR="00CF0DE9" w:rsidRPr="00602DE3">
              <w:rPr>
                <w:sz w:val="20"/>
                <w:szCs w:val="20"/>
                <w:lang w:val="es-ES"/>
              </w:rPr>
              <w:t xml:space="preserve"> </w:t>
            </w:r>
            <w:r w:rsidRPr="00602DE3">
              <w:rPr>
                <w:b/>
                <w:sz w:val="20"/>
                <w:szCs w:val="20"/>
                <w:lang w:val="es-ES"/>
              </w:rPr>
              <w:t>Proporcione información sobre usted y su organización para que podamos analizar los datos con precisión y entrar en contacto con usted para cualquier aclaración necesaria. Los resultados de la consulta solo se presentarán en una forma agregada y la información de todos los encuestados se mantendrá de manera confidencial.</w:t>
            </w:r>
          </w:p>
          <w:p w14:paraId="374AA864" w14:textId="2DB87E79" w:rsidR="00CF0DE9" w:rsidRPr="00602DE3" w:rsidRDefault="004D0656" w:rsidP="00CF0DE9">
            <w:pPr>
              <w:keepNext/>
              <w:keepLines/>
              <w:spacing w:before="120" w:after="120" w:line="240" w:lineRule="auto"/>
              <w:rPr>
                <w:sz w:val="20"/>
                <w:szCs w:val="20"/>
                <w:lang w:val="es-ES"/>
              </w:rPr>
            </w:pPr>
            <w:r w:rsidRPr="00602DE3">
              <w:rPr>
                <w:sz w:val="20"/>
                <w:szCs w:val="20"/>
                <w:lang w:val="es-ES"/>
              </w:rPr>
              <w:t>Nombre de su organización</w:t>
            </w:r>
            <w:r w:rsidRPr="00602DE3">
              <w:rPr>
                <w:spacing w:val="-60"/>
                <w:lang w:val="es-ES"/>
              </w:rPr>
              <w:t xml:space="preserve">   </w:t>
            </w:r>
            <w:r w:rsidR="00CF0DE9" w:rsidRPr="00602DE3">
              <w:rPr>
                <w:i/>
                <w:sz w:val="20"/>
                <w:szCs w:val="20"/>
                <w:lang w:val="es-ES"/>
              </w:rPr>
              <w:fldChar w:fldCharType="begin">
                <w:ffData>
                  <w:name w:val=""/>
                  <w:enabled/>
                  <w:calcOnExit w:val="0"/>
                  <w:textInput/>
                </w:ffData>
              </w:fldChar>
            </w:r>
            <w:r w:rsidR="00CF0DE9" w:rsidRPr="00602DE3">
              <w:rPr>
                <w:i/>
                <w:sz w:val="20"/>
                <w:szCs w:val="20"/>
                <w:lang w:val="es-ES"/>
              </w:rPr>
              <w:instrText xml:space="preserve"> FORMTEXT </w:instrText>
            </w:r>
            <w:r w:rsidR="00CF0DE9" w:rsidRPr="00602DE3">
              <w:rPr>
                <w:i/>
                <w:sz w:val="20"/>
                <w:szCs w:val="20"/>
                <w:lang w:val="es-ES"/>
              </w:rPr>
            </w:r>
            <w:r w:rsidR="00CF0DE9" w:rsidRPr="00602DE3">
              <w:rPr>
                <w:i/>
                <w:sz w:val="20"/>
                <w:szCs w:val="20"/>
                <w:lang w:val="es-ES"/>
              </w:rPr>
              <w:fldChar w:fldCharType="separate"/>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fldChar w:fldCharType="end"/>
            </w:r>
          </w:p>
          <w:p w14:paraId="462AD4E0" w14:textId="0B582D97" w:rsidR="00CF0DE9" w:rsidRPr="00602DE3" w:rsidRDefault="004D0656" w:rsidP="00CF0DE9">
            <w:pPr>
              <w:keepNext/>
              <w:keepLines/>
              <w:spacing w:before="120" w:after="120" w:line="240" w:lineRule="auto"/>
              <w:rPr>
                <w:sz w:val="20"/>
                <w:szCs w:val="20"/>
                <w:lang w:val="es-ES"/>
              </w:rPr>
            </w:pPr>
            <w:r w:rsidRPr="00602DE3">
              <w:rPr>
                <w:sz w:val="20"/>
                <w:szCs w:val="20"/>
                <w:lang w:val="es-ES"/>
              </w:rPr>
              <w:t xml:space="preserve">Su nombre </w:t>
            </w:r>
            <w:r w:rsidR="00CF0DE9" w:rsidRPr="00602DE3">
              <w:rPr>
                <w:sz w:val="20"/>
                <w:szCs w:val="20"/>
                <w:lang w:val="es-ES"/>
              </w:rPr>
              <w:t xml:space="preserve"> </w:t>
            </w:r>
            <w:r w:rsidR="00CF0DE9" w:rsidRPr="00602DE3">
              <w:rPr>
                <w:i/>
                <w:sz w:val="20"/>
                <w:szCs w:val="20"/>
                <w:lang w:val="es-ES"/>
              </w:rPr>
              <w:fldChar w:fldCharType="begin">
                <w:ffData>
                  <w:name w:val=""/>
                  <w:enabled/>
                  <w:calcOnExit w:val="0"/>
                  <w:textInput/>
                </w:ffData>
              </w:fldChar>
            </w:r>
            <w:r w:rsidR="00CF0DE9" w:rsidRPr="00602DE3">
              <w:rPr>
                <w:i/>
                <w:sz w:val="20"/>
                <w:szCs w:val="20"/>
                <w:lang w:val="es-ES"/>
              </w:rPr>
              <w:instrText xml:space="preserve"> FORMTEXT </w:instrText>
            </w:r>
            <w:r w:rsidR="00CF0DE9" w:rsidRPr="00602DE3">
              <w:rPr>
                <w:i/>
                <w:sz w:val="20"/>
                <w:szCs w:val="20"/>
                <w:lang w:val="es-ES"/>
              </w:rPr>
            </w:r>
            <w:r w:rsidR="00CF0DE9" w:rsidRPr="00602DE3">
              <w:rPr>
                <w:i/>
                <w:sz w:val="20"/>
                <w:szCs w:val="20"/>
                <w:lang w:val="es-ES"/>
              </w:rPr>
              <w:fldChar w:fldCharType="separate"/>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fldChar w:fldCharType="end"/>
            </w:r>
          </w:p>
          <w:p w14:paraId="74357954" w14:textId="41B85E5A" w:rsidR="00CF0DE9" w:rsidRPr="00602DE3" w:rsidRDefault="004D0656" w:rsidP="00CF0DE9">
            <w:pPr>
              <w:keepNext/>
              <w:keepLines/>
              <w:spacing w:before="120" w:after="120" w:line="240" w:lineRule="auto"/>
              <w:rPr>
                <w:sz w:val="20"/>
                <w:szCs w:val="20"/>
                <w:lang w:val="es-ES"/>
              </w:rPr>
            </w:pPr>
            <w:r w:rsidRPr="00602DE3">
              <w:rPr>
                <w:sz w:val="20"/>
                <w:szCs w:val="20"/>
                <w:lang w:val="es-ES"/>
              </w:rPr>
              <w:t xml:space="preserve">Su correo electrónico </w:t>
            </w:r>
            <w:r w:rsidR="00CF0DE9" w:rsidRPr="00602DE3">
              <w:rPr>
                <w:i/>
                <w:sz w:val="20"/>
                <w:szCs w:val="20"/>
                <w:lang w:val="es-ES"/>
              </w:rPr>
              <w:fldChar w:fldCharType="begin">
                <w:ffData>
                  <w:name w:val=""/>
                  <w:enabled/>
                  <w:calcOnExit w:val="0"/>
                  <w:textInput/>
                </w:ffData>
              </w:fldChar>
            </w:r>
            <w:r w:rsidR="00CF0DE9" w:rsidRPr="00602DE3">
              <w:rPr>
                <w:i/>
                <w:sz w:val="20"/>
                <w:szCs w:val="20"/>
                <w:lang w:val="es-ES"/>
              </w:rPr>
              <w:instrText xml:space="preserve"> FORMTEXT </w:instrText>
            </w:r>
            <w:r w:rsidR="00CF0DE9" w:rsidRPr="00602DE3">
              <w:rPr>
                <w:i/>
                <w:sz w:val="20"/>
                <w:szCs w:val="20"/>
                <w:lang w:val="es-ES"/>
              </w:rPr>
            </w:r>
            <w:r w:rsidR="00CF0DE9" w:rsidRPr="00602DE3">
              <w:rPr>
                <w:i/>
                <w:sz w:val="20"/>
                <w:szCs w:val="20"/>
                <w:lang w:val="es-ES"/>
              </w:rPr>
              <w:fldChar w:fldCharType="separate"/>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fldChar w:fldCharType="end"/>
            </w:r>
          </w:p>
          <w:p w14:paraId="427C7132" w14:textId="235716AA" w:rsidR="00CF0DE9" w:rsidRPr="00602DE3" w:rsidRDefault="004D0656" w:rsidP="00CF0DE9">
            <w:pPr>
              <w:keepNext/>
              <w:keepLines/>
              <w:spacing w:before="120" w:after="120" w:line="240" w:lineRule="auto"/>
              <w:rPr>
                <w:sz w:val="20"/>
                <w:szCs w:val="20"/>
                <w:lang w:val="es-ES"/>
              </w:rPr>
            </w:pPr>
            <w:r w:rsidRPr="00602DE3">
              <w:rPr>
                <w:sz w:val="20"/>
                <w:szCs w:val="20"/>
                <w:lang w:val="es-ES"/>
              </w:rPr>
              <w:t xml:space="preserve">País </w:t>
            </w:r>
            <w:r w:rsidR="00CF0DE9" w:rsidRPr="00602DE3">
              <w:rPr>
                <w:sz w:val="20"/>
                <w:szCs w:val="20"/>
                <w:lang w:val="es-ES"/>
              </w:rPr>
              <w:t xml:space="preserve"> </w:t>
            </w:r>
            <w:r w:rsidR="00CF0DE9" w:rsidRPr="00602DE3">
              <w:rPr>
                <w:i/>
                <w:sz w:val="20"/>
                <w:szCs w:val="20"/>
                <w:lang w:val="es-ES"/>
              </w:rPr>
              <w:fldChar w:fldCharType="begin">
                <w:ffData>
                  <w:name w:val=""/>
                  <w:enabled/>
                  <w:calcOnExit w:val="0"/>
                  <w:textInput/>
                </w:ffData>
              </w:fldChar>
            </w:r>
            <w:r w:rsidR="00CF0DE9" w:rsidRPr="00602DE3">
              <w:rPr>
                <w:i/>
                <w:sz w:val="20"/>
                <w:szCs w:val="20"/>
                <w:lang w:val="es-ES"/>
              </w:rPr>
              <w:instrText xml:space="preserve"> FORMTEXT </w:instrText>
            </w:r>
            <w:r w:rsidR="00CF0DE9" w:rsidRPr="00602DE3">
              <w:rPr>
                <w:i/>
                <w:sz w:val="20"/>
                <w:szCs w:val="20"/>
                <w:lang w:val="es-ES"/>
              </w:rPr>
            </w:r>
            <w:r w:rsidR="00CF0DE9" w:rsidRPr="00602DE3">
              <w:rPr>
                <w:i/>
                <w:sz w:val="20"/>
                <w:szCs w:val="20"/>
                <w:lang w:val="es-ES"/>
              </w:rPr>
              <w:fldChar w:fldCharType="separate"/>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fldChar w:fldCharType="end"/>
            </w:r>
          </w:p>
          <w:p w14:paraId="3B0F515F" w14:textId="673C5A8B" w:rsidR="00CF0DE9" w:rsidRPr="00602DE3" w:rsidRDefault="004D0656" w:rsidP="00CF0DE9">
            <w:pPr>
              <w:keepNext/>
              <w:keepLines/>
              <w:spacing w:before="120" w:after="120" w:line="240" w:lineRule="auto"/>
              <w:rPr>
                <w:sz w:val="20"/>
                <w:szCs w:val="20"/>
                <w:lang w:val="es-ES"/>
              </w:rPr>
            </w:pPr>
            <w:r w:rsidRPr="00602DE3">
              <w:rPr>
                <w:sz w:val="20"/>
                <w:szCs w:val="20"/>
                <w:lang w:val="es-ES"/>
              </w:rPr>
              <w:t>Número de identificación FLO ID</w:t>
            </w:r>
            <w:r w:rsidR="00CF0DE9" w:rsidRPr="00602DE3">
              <w:rPr>
                <w:i/>
                <w:sz w:val="20"/>
                <w:szCs w:val="20"/>
                <w:lang w:val="es-ES"/>
              </w:rPr>
              <w:fldChar w:fldCharType="begin">
                <w:ffData>
                  <w:name w:val=""/>
                  <w:enabled/>
                  <w:calcOnExit w:val="0"/>
                  <w:textInput/>
                </w:ffData>
              </w:fldChar>
            </w:r>
            <w:r w:rsidR="00CF0DE9" w:rsidRPr="00602DE3">
              <w:rPr>
                <w:i/>
                <w:sz w:val="20"/>
                <w:szCs w:val="20"/>
                <w:lang w:val="es-ES"/>
              </w:rPr>
              <w:instrText xml:space="preserve"> FORMTEXT </w:instrText>
            </w:r>
            <w:r w:rsidR="00CF0DE9" w:rsidRPr="00602DE3">
              <w:rPr>
                <w:i/>
                <w:sz w:val="20"/>
                <w:szCs w:val="20"/>
                <w:lang w:val="es-ES"/>
              </w:rPr>
            </w:r>
            <w:r w:rsidR="00CF0DE9" w:rsidRPr="00602DE3">
              <w:rPr>
                <w:i/>
                <w:sz w:val="20"/>
                <w:szCs w:val="20"/>
                <w:lang w:val="es-ES"/>
              </w:rPr>
              <w:fldChar w:fldCharType="separate"/>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t> </w:t>
            </w:r>
            <w:r w:rsidR="00CF0DE9" w:rsidRPr="00602DE3">
              <w:rPr>
                <w:i/>
                <w:sz w:val="20"/>
                <w:szCs w:val="20"/>
                <w:lang w:val="es-ES"/>
              </w:rPr>
              <w:fldChar w:fldCharType="end"/>
            </w:r>
          </w:p>
          <w:p w14:paraId="55B18AEB" w14:textId="6146B993" w:rsidR="00CF0DE9" w:rsidRPr="00602DE3" w:rsidRDefault="009B607D" w:rsidP="00CF0DE9">
            <w:pPr>
              <w:keepNext/>
              <w:keepLines/>
              <w:spacing w:before="120" w:after="120" w:line="240" w:lineRule="auto"/>
              <w:rPr>
                <w:sz w:val="20"/>
                <w:szCs w:val="20"/>
                <w:lang w:val="es-ES"/>
              </w:rPr>
            </w:pPr>
            <w:r w:rsidRPr="00602DE3">
              <w:rPr>
                <w:b/>
                <w:sz w:val="20"/>
                <w:szCs w:val="20"/>
                <w:lang w:val="es-ES"/>
              </w:rPr>
              <w:t>P</w:t>
            </w:r>
            <w:r w:rsidR="00CF0DE9" w:rsidRPr="00602DE3">
              <w:rPr>
                <w:b/>
                <w:sz w:val="20"/>
                <w:szCs w:val="20"/>
                <w:lang w:val="es-ES"/>
              </w:rPr>
              <w:t>0.2</w:t>
            </w:r>
            <w:r w:rsidRPr="00602DE3">
              <w:rPr>
                <w:b/>
                <w:sz w:val="20"/>
                <w:szCs w:val="20"/>
                <w:lang w:val="es-ES"/>
              </w:rPr>
              <w:t xml:space="preserve"> </w:t>
            </w:r>
            <w:r w:rsidR="004D0656" w:rsidRPr="00602DE3">
              <w:rPr>
                <w:b/>
                <w:sz w:val="20"/>
                <w:szCs w:val="20"/>
                <w:lang w:val="es-ES"/>
              </w:rPr>
              <w:t xml:space="preserve">¿Sus respuestas están basadas en su propia </w:t>
            </w:r>
            <w:r w:rsidR="001B197C" w:rsidRPr="00602DE3">
              <w:rPr>
                <w:b/>
                <w:sz w:val="20"/>
                <w:szCs w:val="20"/>
                <w:lang w:val="es-ES"/>
              </w:rPr>
              <w:t>opinión</w:t>
            </w:r>
            <w:r w:rsidR="004D0656" w:rsidRPr="00602DE3">
              <w:rPr>
                <w:b/>
                <w:sz w:val="20"/>
                <w:szCs w:val="20"/>
                <w:lang w:val="es-ES"/>
              </w:rPr>
              <w:t xml:space="preserve"> o es una opinión colectiva que representa a su organización?</w:t>
            </w:r>
          </w:p>
          <w:p w14:paraId="172B384F" w14:textId="0435FD7A"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bookmarkStart w:id="10" w:name="Check1"/>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bookmarkEnd w:id="10"/>
            <w:r w:rsidR="009B607D" w:rsidRPr="00602DE3">
              <w:rPr>
                <w:sz w:val="20"/>
                <w:szCs w:val="20"/>
                <w:lang w:val="es-ES"/>
              </w:rPr>
              <w:t>Opinión individual</w:t>
            </w:r>
          </w:p>
          <w:p w14:paraId="701BE77E" w14:textId="2186041C" w:rsidR="00CF0DE9" w:rsidRPr="00602DE3" w:rsidRDefault="00CF0DE9" w:rsidP="00CF0DE9">
            <w:pPr>
              <w:keepNext/>
              <w:keepLines/>
              <w:tabs>
                <w:tab w:val="left" w:pos="306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sz w:val="20"/>
                <w:szCs w:val="20"/>
                <w:lang w:val="es-ES"/>
              </w:rPr>
              <w:t>Opinión colectiva en representación de mi organización/ empresa.</w:t>
            </w:r>
          </w:p>
          <w:p w14:paraId="798CC0D6" w14:textId="6CFD3246" w:rsidR="00CF0DE9" w:rsidRPr="00602DE3" w:rsidRDefault="009B607D" w:rsidP="00CF0DE9">
            <w:pPr>
              <w:keepNext/>
              <w:keepLines/>
              <w:spacing w:before="120" w:after="120" w:line="240" w:lineRule="auto"/>
              <w:rPr>
                <w:b/>
                <w:sz w:val="20"/>
                <w:szCs w:val="20"/>
                <w:lang w:val="es-ES"/>
              </w:rPr>
            </w:pPr>
            <w:r w:rsidRPr="00602DE3">
              <w:rPr>
                <w:b/>
                <w:sz w:val="20"/>
                <w:szCs w:val="20"/>
                <w:lang w:val="es-ES"/>
              </w:rPr>
              <w:t>P</w:t>
            </w:r>
            <w:r w:rsidR="00CF0DE9" w:rsidRPr="00602DE3">
              <w:rPr>
                <w:b/>
                <w:sz w:val="20"/>
                <w:szCs w:val="20"/>
                <w:lang w:val="es-ES"/>
              </w:rPr>
              <w:t>0.3</w:t>
            </w:r>
            <w:r w:rsidR="00CF0DE9" w:rsidRPr="00602DE3">
              <w:rPr>
                <w:sz w:val="20"/>
                <w:szCs w:val="20"/>
                <w:lang w:val="es-ES"/>
              </w:rPr>
              <w:t xml:space="preserve"> </w:t>
            </w:r>
            <w:r w:rsidRPr="00602DE3">
              <w:rPr>
                <w:b/>
                <w:sz w:val="20"/>
                <w:szCs w:val="20"/>
                <w:lang w:val="es-ES"/>
              </w:rPr>
              <w:t>¿Cuál es su género? (Nota: Solo para análisis de datos)</w:t>
            </w:r>
          </w:p>
          <w:p w14:paraId="05414FB1" w14:textId="77777777" w:rsidR="009B607D" w:rsidRPr="00602DE3" w:rsidRDefault="009B607D" w:rsidP="00CF0DE9">
            <w:pPr>
              <w:keepNext/>
              <w:keepLines/>
              <w:spacing w:before="120" w:after="120" w:line="240" w:lineRule="auto"/>
              <w:rPr>
                <w:sz w:val="20"/>
                <w:szCs w:val="20"/>
                <w:lang w:val="es-ES"/>
              </w:rPr>
            </w:pPr>
            <w:r w:rsidRPr="00602DE3">
              <w:rPr>
                <w:sz w:val="20"/>
                <w:szCs w:val="20"/>
                <w:lang w:val="es-ES"/>
              </w:rPr>
              <w:t>Queremos saber cuántas mujeres, hombres y personas no binarias participan en la consulta y nos parece importante escuchar la opinión de todos.</w:t>
            </w:r>
          </w:p>
          <w:p w14:paraId="40AFECD2" w14:textId="2DF8719E" w:rsidR="00CF0DE9" w:rsidRPr="00602DE3" w:rsidRDefault="00CF0DE9" w:rsidP="00CF0DE9">
            <w:pPr>
              <w:keepNext/>
              <w:keepLine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lang w:val="es-ES"/>
              </w:rPr>
              <w:t xml:space="preserve"> </w:t>
            </w:r>
            <w:r w:rsidR="009B607D" w:rsidRPr="00602DE3">
              <w:rPr>
                <w:sz w:val="20"/>
                <w:szCs w:val="20"/>
                <w:lang w:val="es-ES"/>
              </w:rPr>
              <w:t>No binario</w:t>
            </w:r>
          </w:p>
          <w:p w14:paraId="381D1566" w14:textId="65B24AEA" w:rsidR="00CF0DE9" w:rsidRPr="00602DE3" w:rsidRDefault="00CF0DE9" w:rsidP="00CF0DE9">
            <w:pPr>
              <w:pStyle w:val="CommentText"/>
              <w:spacing w:line="240" w:lineRule="auto"/>
              <w:rPr>
                <w:sz w:val="20"/>
                <w:lang w:val="es-ES"/>
              </w:rPr>
            </w:pPr>
            <w:r w:rsidRPr="00602DE3">
              <w:rPr>
                <w:sz w:val="20"/>
                <w:lang w:val="es-ES"/>
              </w:rPr>
              <w:fldChar w:fldCharType="begin">
                <w:ffData>
                  <w:name w:val=""/>
                  <w:enabled/>
                  <w:calcOnExit w:val="0"/>
                  <w:checkBox>
                    <w:sizeAuto/>
                    <w:default w:val="0"/>
                  </w:checkBox>
                </w:ffData>
              </w:fldChar>
            </w:r>
            <w:r w:rsidRPr="00602DE3">
              <w:rPr>
                <w:sz w:val="20"/>
                <w:lang w:val="es-ES"/>
              </w:rPr>
              <w:instrText xml:space="preserve"> FORMCHECKBOX </w:instrText>
            </w:r>
            <w:r w:rsidR="00004EC5">
              <w:rPr>
                <w:sz w:val="20"/>
                <w:lang w:val="es-ES"/>
              </w:rPr>
            </w:r>
            <w:r w:rsidR="00004EC5">
              <w:rPr>
                <w:sz w:val="20"/>
                <w:lang w:val="es-ES"/>
              </w:rPr>
              <w:fldChar w:fldCharType="separate"/>
            </w:r>
            <w:r w:rsidRPr="00602DE3">
              <w:rPr>
                <w:sz w:val="20"/>
                <w:lang w:val="es-ES"/>
              </w:rPr>
              <w:fldChar w:fldCharType="end"/>
            </w:r>
            <w:r w:rsidR="009B607D" w:rsidRPr="00602DE3">
              <w:rPr>
                <w:lang w:val="es-ES"/>
              </w:rPr>
              <w:t xml:space="preserve"> </w:t>
            </w:r>
            <w:r w:rsidR="009B607D" w:rsidRPr="00602DE3">
              <w:rPr>
                <w:sz w:val="20"/>
                <w:lang w:val="es-ES"/>
              </w:rPr>
              <w:t>Femenino</w:t>
            </w:r>
          </w:p>
          <w:p w14:paraId="4ECAAD1D" w14:textId="00AD4822" w:rsidR="00CF0DE9" w:rsidRPr="00602DE3" w:rsidRDefault="00CF0DE9" w:rsidP="00CF0DE9">
            <w:pPr>
              <w:keepNext/>
              <w:keepLine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ed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lang w:val="es-ES"/>
              </w:rPr>
              <w:t xml:space="preserve"> </w:t>
            </w:r>
            <w:r w:rsidR="009B607D" w:rsidRPr="00602DE3">
              <w:rPr>
                <w:sz w:val="20"/>
                <w:szCs w:val="20"/>
                <w:lang w:val="es-ES"/>
              </w:rPr>
              <w:t>Masculino</w:t>
            </w:r>
          </w:p>
          <w:p w14:paraId="5060212D" w14:textId="09EEB7CA" w:rsidR="00CF0DE9" w:rsidRPr="00602DE3" w:rsidRDefault="009B607D" w:rsidP="00CF0DE9">
            <w:pPr>
              <w:keepNext/>
              <w:keepLines/>
              <w:spacing w:before="120" w:after="120" w:line="240" w:lineRule="auto"/>
              <w:rPr>
                <w:b/>
                <w:sz w:val="20"/>
                <w:szCs w:val="20"/>
                <w:lang w:val="es-ES"/>
              </w:rPr>
            </w:pPr>
            <w:r w:rsidRPr="00602DE3">
              <w:rPr>
                <w:b/>
                <w:sz w:val="20"/>
                <w:szCs w:val="20"/>
                <w:lang w:val="es-ES"/>
              </w:rPr>
              <w:t>P</w:t>
            </w:r>
            <w:r w:rsidR="00CF0DE9" w:rsidRPr="00602DE3">
              <w:rPr>
                <w:b/>
                <w:sz w:val="20"/>
                <w:szCs w:val="20"/>
                <w:lang w:val="es-ES"/>
              </w:rPr>
              <w:t xml:space="preserve">0.4 </w:t>
            </w:r>
            <w:r w:rsidRPr="00602DE3">
              <w:rPr>
                <w:b/>
                <w:sz w:val="20"/>
                <w:szCs w:val="20"/>
                <w:lang w:val="es-ES"/>
              </w:rPr>
              <w:t>¿Cuál es su responsabilidad principal en la cadena de suministro?</w:t>
            </w:r>
          </w:p>
          <w:p w14:paraId="12E5ADEB" w14:textId="5A7CDBB0"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Produc</w:t>
            </w:r>
            <w:r w:rsidR="009B607D" w:rsidRPr="00602DE3">
              <w:rPr>
                <w:sz w:val="20"/>
                <w:szCs w:val="20"/>
                <w:lang w:val="es-ES"/>
              </w:rPr>
              <w:t>tor</w:t>
            </w:r>
          </w:p>
          <w:p w14:paraId="104DB96F" w14:textId="0ED06E83"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lang w:val="es-ES"/>
              </w:rPr>
              <w:t>O</w:t>
            </w:r>
            <w:r w:rsidR="009B607D" w:rsidRPr="00602DE3">
              <w:rPr>
                <w:sz w:val="20"/>
                <w:szCs w:val="20"/>
                <w:lang w:val="es-ES"/>
              </w:rPr>
              <w:t>perador de la finca (Aparceros, agricultores arrendatarios, encargado de la finca)</w:t>
            </w:r>
          </w:p>
          <w:p w14:paraId="10CF9F7C" w14:textId="01A0908A"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sz w:val="20"/>
                <w:szCs w:val="20"/>
                <w:lang w:val="es-ES"/>
              </w:rPr>
              <w:t>Trabajador</w:t>
            </w:r>
          </w:p>
          <w:p w14:paraId="08260874" w14:textId="4091C5AD" w:rsidR="00CF0DE9" w:rsidRPr="00602DE3" w:rsidRDefault="00CF0DE9" w:rsidP="00CF0DE9">
            <w:pPr>
              <w:keepNext/>
              <w:keepLines/>
              <w:tabs>
                <w:tab w:val="left" w:pos="3060"/>
              </w:tab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Export</w:t>
            </w:r>
            <w:r w:rsidR="009B607D" w:rsidRPr="00602DE3">
              <w:rPr>
                <w:sz w:val="20"/>
                <w:szCs w:val="20"/>
                <w:lang w:val="es-ES"/>
              </w:rPr>
              <w:t>ador</w:t>
            </w:r>
          </w:p>
          <w:p w14:paraId="361F0AA8" w14:textId="7241BD9C" w:rsidR="00CF0DE9" w:rsidRPr="00602DE3" w:rsidRDefault="00CF0DE9" w:rsidP="00CF0DE9">
            <w:pPr>
              <w:keepNext/>
              <w:keepLines/>
              <w:tabs>
                <w:tab w:val="left" w:pos="141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Import</w:t>
            </w:r>
            <w:r w:rsidR="009B607D" w:rsidRPr="00602DE3">
              <w:rPr>
                <w:sz w:val="20"/>
                <w:szCs w:val="20"/>
                <w:lang w:val="es-ES"/>
              </w:rPr>
              <w:t>ador</w:t>
            </w:r>
          </w:p>
          <w:p w14:paraId="5FE89191" w14:textId="0921EDC8" w:rsidR="00CF0DE9" w:rsidRPr="00602DE3" w:rsidRDefault="00CF0DE9" w:rsidP="00CF0DE9">
            <w:pPr>
              <w:keepNext/>
              <w:keepLines/>
              <w:tabs>
                <w:tab w:val="left" w:pos="141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Proces</w:t>
            </w:r>
            <w:r w:rsidR="009B607D" w:rsidRPr="00602DE3">
              <w:rPr>
                <w:sz w:val="20"/>
                <w:szCs w:val="20"/>
                <w:lang w:val="es-ES"/>
              </w:rPr>
              <w:t>ador</w:t>
            </w:r>
          </w:p>
          <w:p w14:paraId="78254CE7" w14:textId="6D8F0994" w:rsidR="00CF0DE9" w:rsidRPr="00602DE3" w:rsidRDefault="00CF0DE9" w:rsidP="00CF0DE9">
            <w:pPr>
              <w:keepNext/>
              <w:keepLines/>
              <w:tabs>
                <w:tab w:val="left" w:pos="141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Distribu</w:t>
            </w:r>
            <w:r w:rsidR="009B607D" w:rsidRPr="00602DE3">
              <w:rPr>
                <w:sz w:val="20"/>
                <w:szCs w:val="20"/>
                <w:lang w:val="es-ES"/>
              </w:rPr>
              <w:t>idor</w:t>
            </w:r>
          </w:p>
          <w:p w14:paraId="4A0422F8" w14:textId="602475A4" w:rsidR="00CF0DE9" w:rsidRPr="00602DE3" w:rsidRDefault="00CF0DE9" w:rsidP="00CF0DE9">
            <w:pPr>
              <w:keepNext/>
              <w:keepLines/>
              <w:tabs>
                <w:tab w:val="left" w:pos="141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sz w:val="20"/>
                <w:szCs w:val="20"/>
                <w:lang w:val="es-ES"/>
              </w:rPr>
              <w:t>Minorista</w:t>
            </w:r>
          </w:p>
          <w:p w14:paraId="313A4075" w14:textId="77777777" w:rsidR="009B607D" w:rsidRPr="00602DE3" w:rsidRDefault="00CF0DE9" w:rsidP="009B607D">
            <w:pPr>
              <w:keepNext/>
              <w:keepLines/>
              <w:tabs>
                <w:tab w:val="left" w:pos="228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Pr="00602DE3">
              <w:rPr>
                <w:sz w:val="20"/>
                <w:szCs w:val="20"/>
                <w:lang w:val="es-ES"/>
              </w:rPr>
              <w:t>Licen</w:t>
            </w:r>
            <w:r w:rsidR="009B607D" w:rsidRPr="00602DE3">
              <w:rPr>
                <w:sz w:val="20"/>
                <w:szCs w:val="20"/>
                <w:lang w:val="es-ES"/>
              </w:rPr>
              <w:t>ciatario</w:t>
            </w:r>
          </w:p>
          <w:p w14:paraId="6F3801BD" w14:textId="4161A1FC" w:rsidR="00CF0DE9" w:rsidRPr="00602DE3" w:rsidRDefault="00CF0DE9" w:rsidP="009B607D">
            <w:pPr>
              <w:keepNext/>
              <w:keepLines/>
              <w:tabs>
                <w:tab w:val="left" w:pos="228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9B607D" w:rsidRPr="00602DE3">
              <w:rPr>
                <w:sz w:val="20"/>
                <w:szCs w:val="20"/>
                <w:lang w:val="es-ES"/>
              </w:rPr>
              <w:t>Otros (por ejemplo, RP, ONF, FLOCERT, FI, ONG, Investigador,</w:t>
            </w:r>
            <w:r w:rsidR="00F802D2" w:rsidRPr="00602DE3">
              <w:rPr>
                <w:sz w:val="20"/>
                <w:szCs w:val="20"/>
                <w:lang w:val="es-ES"/>
              </w:rPr>
              <w:t xml:space="preserve"> Agencia estatal, etc.</w:t>
            </w:r>
            <w:r w:rsidR="009B607D" w:rsidRPr="00602DE3">
              <w:rPr>
                <w:sz w:val="20"/>
                <w:szCs w:val="20"/>
                <w:lang w:val="es-ES"/>
              </w:rPr>
              <w:t>)</w:t>
            </w:r>
          </w:p>
          <w:p w14:paraId="02FEE679" w14:textId="20FA45FF" w:rsidR="00CF0DE9" w:rsidRPr="00602DE3" w:rsidRDefault="00CF0DE9" w:rsidP="00CF0DE9">
            <w:pPr>
              <w:spacing w:line="240" w:lineRule="auto"/>
              <w:rPr>
                <w:b/>
                <w:sz w:val="20"/>
                <w:szCs w:val="20"/>
                <w:lang w:val="es-ES"/>
              </w:rPr>
            </w:pPr>
            <w:r w:rsidRPr="00602DE3">
              <w:rPr>
                <w:i/>
                <w:sz w:val="20"/>
                <w:szCs w:val="20"/>
                <w:lang w:val="es-ES"/>
              </w:rPr>
              <w:fldChar w:fldCharType="begin">
                <w:ffData>
                  <w:name w:val=""/>
                  <w:enabled/>
                  <w:calcOnExit w:val="0"/>
                  <w:textInput/>
                </w:ffData>
              </w:fldChar>
            </w:r>
            <w:r w:rsidRPr="00602DE3">
              <w:rPr>
                <w:i/>
                <w:sz w:val="20"/>
                <w:szCs w:val="20"/>
                <w:lang w:val="es-ES"/>
              </w:rPr>
              <w:instrText xml:space="preserve"> FORMTEXT </w:instrText>
            </w:r>
            <w:r w:rsidRPr="00602DE3">
              <w:rPr>
                <w:i/>
                <w:sz w:val="20"/>
                <w:szCs w:val="20"/>
                <w:lang w:val="es-ES"/>
              </w:rPr>
            </w:r>
            <w:r w:rsidRPr="00602DE3">
              <w:rPr>
                <w:i/>
                <w:sz w:val="20"/>
                <w:szCs w:val="20"/>
                <w:lang w:val="es-ES"/>
              </w:rPr>
              <w:fldChar w:fldCharType="separate"/>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fldChar w:fldCharType="end"/>
            </w:r>
          </w:p>
          <w:p w14:paraId="72754363" w14:textId="12C11873" w:rsidR="00F802D2" w:rsidRPr="00602DE3" w:rsidRDefault="00F802D2" w:rsidP="00F802D2">
            <w:pPr>
              <w:spacing w:line="240" w:lineRule="auto"/>
              <w:rPr>
                <w:b/>
                <w:sz w:val="20"/>
                <w:szCs w:val="20"/>
                <w:lang w:val="es-ES"/>
              </w:rPr>
            </w:pPr>
            <w:r w:rsidRPr="00602DE3">
              <w:rPr>
                <w:b/>
                <w:sz w:val="20"/>
                <w:szCs w:val="20"/>
                <w:lang w:val="es-ES"/>
              </w:rPr>
              <w:t>P</w:t>
            </w:r>
            <w:r w:rsidR="00CF0DE9" w:rsidRPr="00602DE3">
              <w:rPr>
                <w:b/>
                <w:sz w:val="20"/>
                <w:szCs w:val="20"/>
                <w:lang w:val="es-ES"/>
              </w:rPr>
              <w:t>0.5</w:t>
            </w:r>
            <w:r w:rsidRPr="00602DE3">
              <w:rPr>
                <w:b/>
                <w:sz w:val="20"/>
                <w:szCs w:val="20"/>
                <w:lang w:val="es-ES"/>
              </w:rPr>
              <w:t xml:space="preserve"> ¿El cacao es su producto principal?</w:t>
            </w:r>
          </w:p>
          <w:p w14:paraId="2A97E541" w14:textId="49F477D1" w:rsidR="00CF0DE9" w:rsidRPr="00602DE3" w:rsidRDefault="00F802D2" w:rsidP="00F802D2">
            <w:pPr>
              <w:spacing w:line="240" w:lineRule="auto"/>
              <w:rPr>
                <w:sz w:val="20"/>
                <w:szCs w:val="20"/>
                <w:lang w:val="es-ES"/>
              </w:rPr>
            </w:pPr>
            <w:r w:rsidRPr="00602DE3">
              <w:rPr>
                <w:b/>
                <w:sz w:val="20"/>
                <w:szCs w:val="20"/>
                <w:lang w:val="es-ES"/>
              </w:rPr>
              <w:t>Si produce o comercia varios productos, marque la última opción y proporcione más información en el cuadro de comentarios.</w:t>
            </w:r>
          </w:p>
          <w:p w14:paraId="2042B138" w14:textId="71E694FC"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ed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F802D2" w:rsidRPr="00602DE3">
              <w:rPr>
                <w:sz w:val="20"/>
                <w:szCs w:val="20"/>
                <w:lang w:val="es-ES"/>
              </w:rPr>
              <w:t xml:space="preserve"> Sí</w:t>
            </w:r>
          </w:p>
          <w:p w14:paraId="399567EE" w14:textId="4D027245" w:rsidR="00CF0DE9" w:rsidRPr="00602DE3" w:rsidRDefault="00CF0DE9" w:rsidP="00CF0DE9">
            <w:pPr>
              <w:keepNext/>
              <w:keepLines/>
              <w:tabs>
                <w:tab w:val="left" w:pos="2175"/>
              </w:tabs>
              <w:spacing w:before="120" w:after="120" w:line="240" w:lineRule="auto"/>
              <w:rPr>
                <w:sz w:val="20"/>
                <w:szCs w:val="20"/>
                <w:lang w:val="es-ES"/>
              </w:rPr>
            </w:pPr>
            <w:r w:rsidRPr="00602DE3">
              <w:rPr>
                <w:sz w:val="20"/>
                <w:szCs w:val="20"/>
                <w:lang w:val="es-ES"/>
              </w:rPr>
              <w:fldChar w:fldCharType="begin">
                <w:ffData>
                  <w:name w:val=""/>
                  <w:enabled/>
                  <w:calcOnExit w:val="0"/>
                  <w:checkBox>
                    <w:sizeAuto/>
                    <w:default w:val="0"/>
                    <w:checked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F802D2" w:rsidRPr="00602DE3">
              <w:rPr>
                <w:sz w:val="20"/>
                <w:szCs w:val="20"/>
                <w:lang w:val="es-ES"/>
              </w:rPr>
              <w:t xml:space="preserve"> N</w:t>
            </w:r>
            <w:r w:rsidRPr="00602DE3">
              <w:rPr>
                <w:sz w:val="20"/>
                <w:szCs w:val="20"/>
                <w:lang w:val="es-ES"/>
              </w:rPr>
              <w:t>o</w:t>
            </w:r>
          </w:p>
          <w:p w14:paraId="33C0E898" w14:textId="5A66B354" w:rsidR="00CF0DE9" w:rsidRPr="00602DE3" w:rsidRDefault="00CF0DE9" w:rsidP="00CF0DE9">
            <w:pPr>
              <w:keepNext/>
              <w:keepLines/>
              <w:tabs>
                <w:tab w:val="left" w:pos="1650"/>
              </w:tabs>
              <w:spacing w:before="120" w:after="120" w:line="240" w:lineRule="auto"/>
              <w:rPr>
                <w:sz w:val="20"/>
                <w:szCs w:val="20"/>
                <w:lang w:val="es-ES"/>
              </w:rPr>
            </w:pPr>
            <w:r w:rsidRPr="00602DE3">
              <w:rPr>
                <w:sz w:val="20"/>
                <w:szCs w:val="20"/>
                <w:lang w:val="es-ES"/>
              </w:rPr>
              <w:fldChar w:fldCharType="begin">
                <w:ffData>
                  <w:name w:val="Check1"/>
                  <w:enabled/>
                  <w:calcOnExit w:val="0"/>
                  <w:checkBox>
                    <w:sizeAuto/>
                    <w:default w:val="0"/>
                    <w:checked w:val="0"/>
                  </w:checkBox>
                </w:ffData>
              </w:fldChar>
            </w:r>
            <w:r w:rsidRPr="00602DE3">
              <w:rPr>
                <w:sz w:val="20"/>
                <w:szCs w:val="20"/>
                <w:lang w:val="es-ES"/>
              </w:rPr>
              <w:instrText xml:space="preserve"> FORMCHECKBOX </w:instrText>
            </w:r>
            <w:r w:rsidR="00004EC5">
              <w:rPr>
                <w:sz w:val="20"/>
                <w:szCs w:val="20"/>
                <w:lang w:val="es-ES"/>
              </w:rPr>
            </w:r>
            <w:r w:rsidR="00004EC5">
              <w:rPr>
                <w:sz w:val="20"/>
                <w:szCs w:val="20"/>
                <w:lang w:val="es-ES"/>
              </w:rPr>
              <w:fldChar w:fldCharType="separate"/>
            </w:r>
            <w:r w:rsidRPr="00602DE3">
              <w:rPr>
                <w:sz w:val="20"/>
                <w:szCs w:val="20"/>
                <w:lang w:val="es-ES"/>
              </w:rPr>
              <w:fldChar w:fldCharType="end"/>
            </w:r>
            <w:r w:rsidR="00F802D2" w:rsidRPr="00602DE3">
              <w:rPr>
                <w:lang w:val="es-ES"/>
              </w:rPr>
              <w:t xml:space="preserve"> </w:t>
            </w:r>
            <w:r w:rsidR="00F802D2" w:rsidRPr="00602DE3">
              <w:rPr>
                <w:sz w:val="20"/>
                <w:szCs w:val="20"/>
                <w:lang w:val="es-ES"/>
              </w:rPr>
              <w:t>Otros o varios productos (especifique a continuación)</w:t>
            </w:r>
          </w:p>
          <w:p w14:paraId="0AA7EA2F" w14:textId="77777777" w:rsidR="00CF0DE9" w:rsidRPr="00602DE3" w:rsidRDefault="00CF0DE9" w:rsidP="00CF0DE9">
            <w:pPr>
              <w:keepNext/>
              <w:keepLines/>
              <w:spacing w:before="120" w:after="120" w:line="240" w:lineRule="auto"/>
              <w:rPr>
                <w:lang w:val="es-ES"/>
              </w:rPr>
            </w:pPr>
            <w:r w:rsidRPr="00602DE3">
              <w:rPr>
                <w:i/>
                <w:sz w:val="20"/>
                <w:szCs w:val="20"/>
                <w:lang w:val="es-ES"/>
              </w:rPr>
              <w:fldChar w:fldCharType="begin">
                <w:ffData>
                  <w:name w:val=""/>
                  <w:enabled/>
                  <w:calcOnExit w:val="0"/>
                  <w:textInput/>
                </w:ffData>
              </w:fldChar>
            </w:r>
            <w:r w:rsidRPr="00602DE3">
              <w:rPr>
                <w:i/>
                <w:sz w:val="20"/>
                <w:szCs w:val="20"/>
                <w:lang w:val="es-ES"/>
              </w:rPr>
              <w:instrText xml:space="preserve"> FORMTEXT </w:instrText>
            </w:r>
            <w:r w:rsidRPr="00602DE3">
              <w:rPr>
                <w:i/>
                <w:sz w:val="20"/>
                <w:szCs w:val="20"/>
                <w:lang w:val="es-ES"/>
              </w:rPr>
            </w:r>
            <w:r w:rsidRPr="00602DE3">
              <w:rPr>
                <w:i/>
                <w:sz w:val="20"/>
                <w:szCs w:val="20"/>
                <w:lang w:val="es-ES"/>
              </w:rPr>
              <w:fldChar w:fldCharType="separate"/>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t> </w:t>
            </w:r>
            <w:r w:rsidRPr="00602DE3">
              <w:rPr>
                <w:i/>
                <w:sz w:val="20"/>
                <w:szCs w:val="20"/>
                <w:lang w:val="es-ES"/>
              </w:rPr>
              <w:fldChar w:fldCharType="end"/>
            </w:r>
          </w:p>
        </w:tc>
      </w:tr>
    </w:tbl>
    <w:p w14:paraId="599B382A" w14:textId="2A57A255" w:rsidR="0087639A" w:rsidRPr="00602DE3" w:rsidRDefault="00983757" w:rsidP="0087639A">
      <w:pPr>
        <w:pStyle w:val="Heading1"/>
        <w:spacing w:line="240" w:lineRule="auto"/>
        <w:rPr>
          <w:lang w:val="es-ES"/>
        </w:rPr>
      </w:pPr>
      <w:bookmarkStart w:id="11" w:name="_Toc112083004"/>
      <w:bookmarkEnd w:id="9"/>
      <w:r w:rsidRPr="00602DE3">
        <w:rPr>
          <w:lang w:val="es-ES"/>
        </w:rPr>
        <w:lastRenderedPageBreak/>
        <w:t>Temas de ámbito mundial</w:t>
      </w:r>
      <w:bookmarkEnd w:id="11"/>
    </w:p>
    <w:p w14:paraId="1B581E6C" w14:textId="2F1AE975" w:rsidR="00BC56E7" w:rsidRPr="00602DE3" w:rsidRDefault="009A0948" w:rsidP="003805BA">
      <w:pPr>
        <w:pStyle w:val="Heading1"/>
        <w:numPr>
          <w:ilvl w:val="0"/>
          <w:numId w:val="3"/>
        </w:numPr>
        <w:spacing w:line="240" w:lineRule="auto"/>
        <w:rPr>
          <w:lang w:val="es-ES"/>
        </w:rPr>
      </w:pPr>
      <w:bookmarkStart w:id="12" w:name="_Toc112083005"/>
      <w:r w:rsidRPr="00602DE3">
        <w:rPr>
          <w:lang w:val="es-ES"/>
        </w:rPr>
        <w:t>Sistema de gestión interno</w:t>
      </w:r>
      <w:bookmarkEnd w:id="12"/>
    </w:p>
    <w:p w14:paraId="7BF4E195" w14:textId="77777777" w:rsidR="00405CC4" w:rsidRPr="00602DE3" w:rsidRDefault="00405CC4" w:rsidP="0087639A">
      <w:pPr>
        <w:spacing w:after="200" w:line="240" w:lineRule="auto"/>
        <w:rPr>
          <w:rFonts w:eastAsia="SimSun" w:cs="Arial"/>
          <w:bCs/>
          <w:szCs w:val="22"/>
          <w:lang w:val="es-ES" w:eastAsia="zh-CN"/>
        </w:rPr>
        <w:sectPr w:rsidR="00405CC4" w:rsidRPr="00602DE3" w:rsidSect="00CF0DE9">
          <w:headerReference w:type="default" r:id="rId18"/>
          <w:footerReference w:type="default" r:id="rId19"/>
          <w:pgSz w:w="11909" w:h="16834" w:code="9"/>
          <w:pgMar w:top="244" w:right="1418" w:bottom="567" w:left="1440" w:header="289" w:footer="289" w:gutter="0"/>
          <w:cols w:space="720"/>
          <w:docGrid w:linePitch="360"/>
        </w:sectPr>
      </w:pPr>
    </w:p>
    <w:p w14:paraId="68E4152C" w14:textId="6E1DF674" w:rsidR="00FE493C" w:rsidRPr="00602DE3" w:rsidRDefault="00FE493C" w:rsidP="00FE493C">
      <w:pPr>
        <w:tabs>
          <w:tab w:val="left" w:pos="1150"/>
        </w:tabs>
        <w:spacing w:after="200" w:line="240" w:lineRule="auto"/>
        <w:rPr>
          <w:rFonts w:eastAsia="SimSun" w:cs="Arial"/>
          <w:szCs w:val="22"/>
          <w:lang w:val="es-ES" w:eastAsia="zh-CN"/>
        </w:rPr>
        <w:sectPr w:rsidR="00FE493C" w:rsidRPr="00602DE3" w:rsidSect="00405CC4">
          <w:type w:val="continuous"/>
          <w:pgSz w:w="11909" w:h="16834" w:code="9"/>
          <w:pgMar w:top="188" w:right="1136" w:bottom="899" w:left="1440" w:header="288" w:footer="288" w:gutter="0"/>
          <w:cols w:space="720"/>
          <w:docGrid w:linePitch="360"/>
        </w:sectPr>
      </w:pPr>
      <w:r w:rsidRPr="00602DE3">
        <w:rPr>
          <w:rFonts w:eastAsia="SimSun" w:cs="Arial"/>
          <w:bCs/>
          <w:szCs w:val="22"/>
          <w:lang w:val="es-ES" w:eastAsia="zh-CN"/>
        </w:rPr>
        <w:tab/>
      </w:r>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RPr="00602DE3" w14:paraId="708DC648" w14:textId="77777777" w:rsidTr="002349B5">
        <w:trPr>
          <w:tblCellSpacing w:w="1440" w:type="nil"/>
        </w:trPr>
        <w:tc>
          <w:tcPr>
            <w:tcW w:w="9229" w:type="dxa"/>
          </w:tcPr>
          <w:p w14:paraId="32CB918B" w14:textId="02BAC9CA" w:rsidR="00592826" w:rsidRPr="00602DE3" w:rsidRDefault="00592826" w:rsidP="005C737A">
            <w:pPr>
              <w:spacing w:after="200"/>
              <w:rPr>
                <w:rFonts w:eastAsia="SimSun" w:cs="Arial"/>
                <w:bCs/>
                <w:szCs w:val="22"/>
                <w:lang w:val="es-ES" w:eastAsia="zh-CN"/>
              </w:rPr>
            </w:pPr>
            <w:r w:rsidRPr="00602DE3">
              <w:rPr>
                <w:rFonts w:eastAsia="SimSun" w:cs="Arial"/>
                <w:bCs/>
                <w:szCs w:val="22"/>
                <w:lang w:val="es-ES" w:eastAsia="zh-CN"/>
              </w:rPr>
              <w:t xml:space="preserve">Con un sistema de gestión interno (SGI) efectivo, los productores tienen la capacidad de identificar e implementar distintas mejoras basadas en el monitoreo a nivel de campo de las tasas de adopción de mejores prácticas por parte de los agricultores. Se fortalece la capacidad de los productores para administrar mejor sus organizaciones y </w:t>
            </w:r>
            <w:r w:rsidR="00D86257" w:rsidRPr="00602DE3">
              <w:rPr>
                <w:rFonts w:eastAsia="SimSun" w:cs="Arial"/>
                <w:bCs/>
                <w:szCs w:val="22"/>
                <w:lang w:val="es-ES" w:eastAsia="zh-CN"/>
              </w:rPr>
              <w:t>otorgar</w:t>
            </w:r>
            <w:r w:rsidRPr="00602DE3">
              <w:rPr>
                <w:rFonts w:eastAsia="SimSun" w:cs="Arial"/>
                <w:bCs/>
                <w:szCs w:val="22"/>
                <w:lang w:val="es-ES" w:eastAsia="zh-CN"/>
              </w:rPr>
              <w:t xml:space="preserve"> beneficios a </w:t>
            </w:r>
            <w:r w:rsidR="00D86257" w:rsidRPr="00602DE3">
              <w:rPr>
                <w:rFonts w:eastAsia="SimSun" w:cs="Arial"/>
                <w:bCs/>
                <w:szCs w:val="22"/>
                <w:lang w:val="es-ES" w:eastAsia="zh-CN"/>
              </w:rPr>
              <w:t>sus</w:t>
            </w:r>
            <w:r w:rsidRPr="00602DE3">
              <w:rPr>
                <w:rFonts w:eastAsia="SimSun" w:cs="Arial"/>
                <w:bCs/>
                <w:szCs w:val="22"/>
                <w:lang w:val="es-ES" w:eastAsia="zh-CN"/>
              </w:rPr>
              <w:t xml:space="preserve"> miembros y socios comerciales. Un SGI efectivo es una herramienta </w:t>
            </w:r>
            <w:r w:rsidR="00D86257" w:rsidRPr="00602DE3">
              <w:rPr>
                <w:rFonts w:eastAsia="SimSun" w:cs="Arial"/>
                <w:bCs/>
                <w:szCs w:val="22"/>
                <w:lang w:val="es-ES" w:eastAsia="zh-CN"/>
              </w:rPr>
              <w:t>imprescindible</w:t>
            </w:r>
            <w:r w:rsidRPr="00602DE3">
              <w:rPr>
                <w:rFonts w:eastAsia="SimSun" w:cs="Arial"/>
                <w:bCs/>
                <w:szCs w:val="22"/>
                <w:lang w:val="es-ES" w:eastAsia="zh-CN"/>
              </w:rPr>
              <w:t xml:space="preserve"> para contribuir al desarrollo de una organización de productores </w:t>
            </w:r>
            <w:r w:rsidR="00D86257" w:rsidRPr="00602DE3">
              <w:rPr>
                <w:rFonts w:eastAsia="SimSun" w:cs="Arial"/>
                <w:bCs/>
                <w:szCs w:val="22"/>
                <w:lang w:val="es-ES" w:eastAsia="zh-CN"/>
              </w:rPr>
              <w:t xml:space="preserve">y mejora de su acceso </w:t>
            </w:r>
            <w:r w:rsidRPr="00602DE3">
              <w:rPr>
                <w:rFonts w:eastAsia="SimSun" w:cs="Arial"/>
                <w:bCs/>
                <w:szCs w:val="22"/>
                <w:lang w:val="es-ES" w:eastAsia="zh-CN"/>
              </w:rPr>
              <w:t xml:space="preserve">a mercados premium. El </w:t>
            </w:r>
            <w:r w:rsidR="00D86257" w:rsidRPr="00602DE3">
              <w:rPr>
                <w:rFonts w:eastAsia="SimSun" w:cs="Arial"/>
                <w:bCs/>
                <w:szCs w:val="22"/>
                <w:lang w:val="es-ES" w:eastAsia="zh-CN"/>
              </w:rPr>
              <w:t xml:space="preserve">actual </w:t>
            </w:r>
            <w:r w:rsidRPr="00602DE3">
              <w:rPr>
                <w:rFonts w:eastAsia="SimSun" w:cs="Arial"/>
                <w:bCs/>
                <w:szCs w:val="22"/>
                <w:lang w:val="es-ES" w:eastAsia="zh-CN"/>
              </w:rPr>
              <w:t xml:space="preserve">Criterio Fairtrade para cacao </w:t>
            </w:r>
            <w:r w:rsidR="00D86257" w:rsidRPr="00602DE3">
              <w:rPr>
                <w:rFonts w:eastAsia="SimSun" w:cs="Arial"/>
                <w:bCs/>
                <w:szCs w:val="22"/>
                <w:lang w:val="es-ES" w:eastAsia="zh-CN"/>
              </w:rPr>
              <w:t>exige</w:t>
            </w:r>
            <w:r w:rsidRPr="00602DE3">
              <w:rPr>
                <w:rFonts w:eastAsia="SimSun" w:cs="Arial"/>
                <w:bCs/>
                <w:szCs w:val="22"/>
                <w:lang w:val="es-ES" w:eastAsia="zh-CN"/>
              </w:rPr>
              <w:t xml:space="preserve"> que las organizaciones de productores de cacao Fairtrade implementen sistemas de gestión para garantizar que sus miembros cumpl</w:t>
            </w:r>
            <w:r w:rsidR="00D86257" w:rsidRPr="00602DE3">
              <w:rPr>
                <w:rFonts w:eastAsia="SimSun" w:cs="Arial"/>
                <w:bCs/>
                <w:szCs w:val="22"/>
                <w:lang w:val="es-ES" w:eastAsia="zh-CN"/>
              </w:rPr>
              <w:t>e</w:t>
            </w:r>
            <w:r w:rsidRPr="00602DE3">
              <w:rPr>
                <w:rFonts w:eastAsia="SimSun" w:cs="Arial"/>
                <w:bCs/>
                <w:szCs w:val="22"/>
                <w:lang w:val="es-ES" w:eastAsia="zh-CN"/>
              </w:rPr>
              <w:t>n los Criterios Fairtrade y también para brindar servicios efectivos a sus miembros.</w:t>
            </w:r>
          </w:p>
          <w:p w14:paraId="07A66C00" w14:textId="62670E3B" w:rsidR="00D86257" w:rsidRPr="00602DE3" w:rsidRDefault="00D86257" w:rsidP="005C737A">
            <w:pPr>
              <w:spacing w:after="200"/>
              <w:rPr>
                <w:rFonts w:eastAsia="SimSun" w:cs="Arial"/>
                <w:bCs/>
                <w:szCs w:val="22"/>
                <w:lang w:val="es-ES" w:eastAsia="zh-CN"/>
              </w:rPr>
            </w:pPr>
            <w:r w:rsidRPr="00602DE3">
              <w:rPr>
                <w:rFonts w:eastAsia="SimSun" w:cs="Arial"/>
                <w:bCs/>
                <w:szCs w:val="22"/>
                <w:lang w:val="es-ES" w:eastAsia="zh-CN"/>
              </w:rPr>
              <w:t xml:space="preserve">A fines de 2019, una revisión sobre la implementación de los SGI detectó la necesidad urgente de que las organizaciones de productores progresen en el desarrollo de su propio enfoque de SGI y utilicen los datos de manera eficiente para permitir una mejora continua y un mejor desempeño. La revisión detectó que, aunque las organizaciones de productores recopilan datos sobre sus miembros y fincas, estos datos a menudo se recogen por </w:t>
            </w:r>
            <w:r w:rsidR="001B197C" w:rsidRPr="00602DE3">
              <w:rPr>
                <w:rFonts w:eastAsia="SimSun" w:cs="Arial"/>
                <w:bCs/>
                <w:szCs w:val="22"/>
                <w:lang w:val="es-ES" w:eastAsia="zh-CN"/>
              </w:rPr>
              <w:t>petición de</w:t>
            </w:r>
            <w:r w:rsidRPr="00602DE3">
              <w:rPr>
                <w:rFonts w:eastAsia="SimSun" w:cs="Arial"/>
                <w:bCs/>
                <w:szCs w:val="22"/>
                <w:lang w:val="es-ES" w:eastAsia="zh-CN"/>
              </w:rPr>
              <w:t xml:space="preserve"> organizaciones asociadas, como comerciantes, marcas y </w:t>
            </w:r>
            <w:r w:rsidR="00A773D4" w:rsidRPr="00602DE3">
              <w:rPr>
                <w:rFonts w:eastAsia="SimSun" w:cs="Arial"/>
                <w:bCs/>
                <w:szCs w:val="22"/>
                <w:lang w:val="es-ES" w:eastAsia="zh-CN"/>
              </w:rPr>
              <w:t>reglamentos estatales</w:t>
            </w:r>
            <w:r w:rsidRPr="00602DE3">
              <w:rPr>
                <w:rFonts w:eastAsia="SimSun" w:cs="Arial"/>
                <w:bCs/>
                <w:szCs w:val="22"/>
                <w:lang w:val="es-ES" w:eastAsia="zh-CN"/>
              </w:rPr>
              <w:t xml:space="preserve">. Se descubrió que, si bien las OP recopilan datos </w:t>
            </w:r>
            <w:r w:rsidR="00A773D4" w:rsidRPr="00602DE3">
              <w:rPr>
                <w:rFonts w:eastAsia="SimSun" w:cs="Arial"/>
                <w:bCs/>
                <w:szCs w:val="22"/>
                <w:lang w:val="es-ES" w:eastAsia="zh-CN"/>
              </w:rPr>
              <w:t xml:space="preserve">por petición </w:t>
            </w:r>
            <w:r w:rsidRPr="00602DE3">
              <w:rPr>
                <w:rFonts w:eastAsia="SimSun" w:cs="Arial"/>
                <w:bCs/>
                <w:szCs w:val="22"/>
                <w:lang w:val="es-ES" w:eastAsia="zh-CN"/>
              </w:rPr>
              <w:t>de los socios comerciales,</w:t>
            </w:r>
            <w:r w:rsidR="00A773D4" w:rsidRPr="00602DE3">
              <w:rPr>
                <w:rFonts w:eastAsia="SimSun" w:cs="Arial"/>
                <w:bCs/>
                <w:szCs w:val="22"/>
                <w:lang w:val="es-ES" w:eastAsia="zh-CN"/>
              </w:rPr>
              <w:t xml:space="preserve"> es algo que</w:t>
            </w:r>
            <w:r w:rsidRPr="00602DE3">
              <w:rPr>
                <w:rFonts w:eastAsia="SimSun" w:cs="Arial"/>
                <w:bCs/>
                <w:szCs w:val="22"/>
                <w:lang w:val="es-ES" w:eastAsia="zh-CN"/>
              </w:rPr>
              <w:t xml:space="preserve"> no sucede de manera regular, y las OP no hacen un uso </w:t>
            </w:r>
            <w:r w:rsidR="00A773D4" w:rsidRPr="00602DE3">
              <w:rPr>
                <w:rFonts w:eastAsia="SimSun" w:cs="Arial"/>
                <w:bCs/>
                <w:szCs w:val="22"/>
                <w:lang w:val="es-ES" w:eastAsia="zh-CN"/>
              </w:rPr>
              <w:t xml:space="preserve">propio </w:t>
            </w:r>
            <w:r w:rsidRPr="00602DE3">
              <w:rPr>
                <w:rFonts w:eastAsia="SimSun" w:cs="Arial"/>
                <w:bCs/>
                <w:szCs w:val="22"/>
                <w:lang w:val="es-ES" w:eastAsia="zh-CN"/>
              </w:rPr>
              <w:t xml:space="preserve">de estos datos </w:t>
            </w:r>
            <w:r w:rsidR="00A773D4" w:rsidRPr="00602DE3">
              <w:rPr>
                <w:rFonts w:eastAsia="SimSun" w:cs="Arial"/>
                <w:bCs/>
                <w:szCs w:val="22"/>
                <w:lang w:val="es-ES" w:eastAsia="zh-CN"/>
              </w:rPr>
              <w:t>que les permita</w:t>
            </w:r>
            <w:r w:rsidRPr="00602DE3">
              <w:rPr>
                <w:rFonts w:eastAsia="SimSun" w:cs="Arial"/>
                <w:bCs/>
                <w:szCs w:val="22"/>
                <w:lang w:val="es-ES" w:eastAsia="zh-CN"/>
              </w:rPr>
              <w:t xml:space="preserve"> analizar y mejorar sus sistemas. También exist</w:t>
            </w:r>
            <w:r w:rsidR="00A773D4" w:rsidRPr="00602DE3">
              <w:rPr>
                <w:rFonts w:eastAsia="SimSun" w:cs="Arial"/>
                <w:bCs/>
                <w:szCs w:val="22"/>
                <w:lang w:val="es-ES" w:eastAsia="zh-CN"/>
              </w:rPr>
              <w:t>e cierta problemática en cuanto a la propiedad</w:t>
            </w:r>
            <w:r w:rsidRPr="00602DE3">
              <w:rPr>
                <w:rFonts w:eastAsia="SimSun" w:cs="Arial"/>
                <w:bCs/>
                <w:szCs w:val="22"/>
                <w:lang w:val="es-ES" w:eastAsia="zh-CN"/>
              </w:rPr>
              <w:t xml:space="preserve"> y la </w:t>
            </w:r>
            <w:r w:rsidR="00A773D4" w:rsidRPr="00602DE3">
              <w:rPr>
                <w:rFonts w:eastAsia="SimSun" w:cs="Arial"/>
                <w:bCs/>
                <w:szCs w:val="22"/>
                <w:lang w:val="es-ES" w:eastAsia="zh-CN"/>
              </w:rPr>
              <w:t>cesión</w:t>
            </w:r>
            <w:r w:rsidRPr="00602DE3">
              <w:rPr>
                <w:rFonts w:eastAsia="SimSun" w:cs="Arial"/>
                <w:bCs/>
                <w:szCs w:val="22"/>
                <w:lang w:val="es-ES" w:eastAsia="zh-CN"/>
              </w:rPr>
              <w:t xml:space="preserve"> de los datos. Por tanto, a Fairtrade le gustaría </w:t>
            </w:r>
            <w:r w:rsidR="00A773D4" w:rsidRPr="00602DE3">
              <w:rPr>
                <w:rFonts w:eastAsia="SimSun" w:cs="Arial"/>
                <w:bCs/>
                <w:szCs w:val="22"/>
                <w:lang w:val="es-ES" w:eastAsia="zh-CN"/>
              </w:rPr>
              <w:t>estudiar</w:t>
            </w:r>
            <w:r w:rsidRPr="00602DE3">
              <w:rPr>
                <w:rFonts w:eastAsia="SimSun" w:cs="Arial"/>
                <w:bCs/>
                <w:szCs w:val="22"/>
                <w:lang w:val="es-ES" w:eastAsia="zh-CN"/>
              </w:rPr>
              <w:t xml:space="preserve"> si se pueden mejorar los </w:t>
            </w:r>
            <w:r w:rsidR="000B347F" w:rsidRPr="00602DE3">
              <w:rPr>
                <w:rFonts w:eastAsia="SimSun" w:cs="Arial"/>
                <w:bCs/>
                <w:szCs w:val="22"/>
                <w:lang w:val="es-ES" w:eastAsia="zh-CN"/>
              </w:rPr>
              <w:t>Criterios</w:t>
            </w:r>
            <w:r w:rsidR="00A773D4" w:rsidRPr="00602DE3">
              <w:rPr>
                <w:rFonts w:eastAsia="SimSun" w:cs="Arial"/>
                <w:bCs/>
                <w:szCs w:val="22"/>
                <w:lang w:val="es-ES" w:eastAsia="zh-CN"/>
              </w:rPr>
              <w:t xml:space="preserve"> de </w:t>
            </w:r>
            <w:r w:rsidR="000B347F" w:rsidRPr="00602DE3">
              <w:rPr>
                <w:rFonts w:eastAsia="SimSun" w:cs="Arial"/>
                <w:bCs/>
                <w:szCs w:val="22"/>
                <w:lang w:val="es-ES" w:eastAsia="zh-CN"/>
              </w:rPr>
              <w:t>Comercio</w:t>
            </w:r>
            <w:r w:rsidR="00A773D4" w:rsidRPr="00602DE3">
              <w:rPr>
                <w:rFonts w:eastAsia="SimSun" w:cs="Arial"/>
                <w:bCs/>
                <w:szCs w:val="22"/>
                <w:lang w:val="es-ES" w:eastAsia="zh-CN"/>
              </w:rPr>
              <w:t xml:space="preserve"> </w:t>
            </w:r>
            <w:r w:rsidR="000B347F" w:rsidRPr="00602DE3">
              <w:rPr>
                <w:rFonts w:eastAsia="SimSun" w:cs="Arial"/>
                <w:bCs/>
                <w:szCs w:val="22"/>
                <w:lang w:val="es-ES" w:eastAsia="zh-CN"/>
              </w:rPr>
              <w:t>Justo</w:t>
            </w:r>
            <w:r w:rsidR="00A773D4" w:rsidRPr="00602DE3">
              <w:rPr>
                <w:rFonts w:eastAsia="SimSun" w:cs="Arial"/>
                <w:bCs/>
                <w:szCs w:val="22"/>
                <w:lang w:val="es-ES" w:eastAsia="zh-CN"/>
              </w:rPr>
              <w:t xml:space="preserve"> F</w:t>
            </w:r>
            <w:r w:rsidRPr="00602DE3">
              <w:rPr>
                <w:rFonts w:eastAsia="SimSun" w:cs="Arial"/>
                <w:bCs/>
                <w:szCs w:val="22"/>
                <w:lang w:val="es-ES" w:eastAsia="zh-CN"/>
              </w:rPr>
              <w:t xml:space="preserve">airtrade </w:t>
            </w:r>
            <w:r w:rsidR="00A773D4" w:rsidRPr="00602DE3">
              <w:rPr>
                <w:rFonts w:eastAsia="SimSun" w:cs="Arial"/>
                <w:bCs/>
                <w:szCs w:val="22"/>
                <w:lang w:val="es-ES" w:eastAsia="zh-CN"/>
              </w:rPr>
              <w:t xml:space="preserve">de modo que </w:t>
            </w:r>
            <w:r w:rsidR="000B347F" w:rsidRPr="00602DE3">
              <w:rPr>
                <w:rFonts w:eastAsia="SimSun" w:cs="Arial"/>
                <w:bCs/>
                <w:szCs w:val="22"/>
                <w:lang w:val="es-ES" w:eastAsia="zh-CN"/>
              </w:rPr>
              <w:t xml:space="preserve">promueven una </w:t>
            </w:r>
            <w:r w:rsidR="001B197C" w:rsidRPr="00602DE3">
              <w:rPr>
                <w:rFonts w:eastAsia="SimSun" w:cs="Arial"/>
                <w:bCs/>
                <w:szCs w:val="22"/>
                <w:lang w:val="es-ES" w:eastAsia="zh-CN"/>
              </w:rPr>
              <w:t>progresiva implementación</w:t>
            </w:r>
            <w:r w:rsidRPr="00602DE3">
              <w:rPr>
                <w:rFonts w:eastAsia="SimSun" w:cs="Arial"/>
                <w:bCs/>
                <w:szCs w:val="22"/>
                <w:lang w:val="es-ES" w:eastAsia="zh-CN"/>
              </w:rPr>
              <w:t xml:space="preserve"> efectiva de</w:t>
            </w:r>
            <w:r w:rsidR="000B347F" w:rsidRPr="00602DE3">
              <w:rPr>
                <w:rFonts w:eastAsia="SimSun" w:cs="Arial"/>
                <w:bCs/>
                <w:szCs w:val="22"/>
                <w:lang w:val="es-ES" w:eastAsia="zh-CN"/>
              </w:rPr>
              <w:t xml:space="preserve"> los SGI </w:t>
            </w:r>
            <w:r w:rsidRPr="00602DE3">
              <w:rPr>
                <w:rFonts w:eastAsia="SimSun" w:cs="Arial"/>
                <w:bCs/>
                <w:szCs w:val="22"/>
                <w:lang w:val="es-ES" w:eastAsia="zh-CN"/>
              </w:rPr>
              <w:t>por parte de las organizaciones de productores Fairtrade.</w:t>
            </w:r>
          </w:p>
          <w:p w14:paraId="2F14EB0B" w14:textId="221A4012" w:rsidR="000516EE" w:rsidRPr="00602DE3" w:rsidRDefault="000516EE" w:rsidP="005C737A">
            <w:pPr>
              <w:spacing w:after="200"/>
              <w:rPr>
                <w:rFonts w:eastAsia="SimSun" w:cs="Arial"/>
                <w:bCs/>
                <w:szCs w:val="22"/>
                <w:lang w:val="es-ES" w:eastAsia="zh-CN"/>
              </w:rPr>
            </w:pPr>
            <w:r w:rsidRPr="00602DE3">
              <w:rPr>
                <w:rFonts w:eastAsia="SimSun" w:cs="Arial"/>
                <w:bCs/>
                <w:szCs w:val="22"/>
                <w:lang w:val="es-ES" w:eastAsia="zh-CN"/>
              </w:rPr>
              <w:t>Los beneficios identificados por las organizaciones de productores de cacao Fairtrade que están desarrollando este uso de los SGI, y en particular aquellos que se están digitalizando, han incluido;</w:t>
            </w:r>
          </w:p>
          <w:p w14:paraId="0AF88FA0" w14:textId="30A6FE0F" w:rsidR="000516EE" w:rsidRPr="00602DE3" w:rsidRDefault="000516EE">
            <w:pPr>
              <w:pStyle w:val="ListParagraph"/>
              <w:numPr>
                <w:ilvl w:val="0"/>
                <w:numId w:val="21"/>
              </w:numPr>
              <w:spacing w:after="200"/>
              <w:rPr>
                <w:rFonts w:cs="Arial"/>
                <w:lang w:val="es-ES"/>
              </w:rPr>
            </w:pPr>
            <w:r w:rsidRPr="00602DE3">
              <w:rPr>
                <w:rFonts w:cs="Arial"/>
                <w:lang w:val="es-ES"/>
              </w:rPr>
              <w:t>mayor eficiencia (paso del papel a lo digital);</w:t>
            </w:r>
          </w:p>
          <w:p w14:paraId="7CAA95F5" w14:textId="37252D72" w:rsidR="000516EE" w:rsidRPr="00602DE3" w:rsidRDefault="000516EE">
            <w:pPr>
              <w:pStyle w:val="ListParagraph"/>
              <w:numPr>
                <w:ilvl w:val="0"/>
                <w:numId w:val="21"/>
              </w:numPr>
              <w:spacing w:after="200"/>
              <w:rPr>
                <w:rFonts w:cs="Arial"/>
                <w:lang w:val="es-ES"/>
              </w:rPr>
            </w:pPr>
            <w:r w:rsidRPr="00602DE3">
              <w:rPr>
                <w:rFonts w:cs="Arial"/>
                <w:lang w:val="es-ES"/>
              </w:rPr>
              <w:t>mayor profesionalización de las OPP como resultado de la recogida de datos, incluidas las actividades del personal de campo;</w:t>
            </w:r>
          </w:p>
          <w:p w14:paraId="3747D7FB" w14:textId="344D6027" w:rsidR="000516EE" w:rsidRPr="00602DE3" w:rsidRDefault="000516EE">
            <w:pPr>
              <w:pStyle w:val="ListParagraph"/>
              <w:numPr>
                <w:ilvl w:val="0"/>
                <w:numId w:val="21"/>
              </w:numPr>
              <w:spacing w:after="200"/>
              <w:rPr>
                <w:rFonts w:cs="Arial"/>
                <w:lang w:val="es-ES"/>
              </w:rPr>
            </w:pPr>
            <w:r w:rsidRPr="00602DE3">
              <w:rPr>
                <w:rFonts w:cs="Arial"/>
                <w:lang w:val="es-ES"/>
              </w:rPr>
              <w:t>mejor documentación de la compra y venta de cacao, incluida la trazabilidad de primera milla desde la finca hasta la OPP;</w:t>
            </w:r>
          </w:p>
          <w:p w14:paraId="5A359B50" w14:textId="158E5EE1" w:rsidR="000516EE" w:rsidRPr="00602DE3" w:rsidRDefault="000516EE">
            <w:pPr>
              <w:pStyle w:val="ListParagraph"/>
              <w:numPr>
                <w:ilvl w:val="0"/>
                <w:numId w:val="21"/>
              </w:numPr>
              <w:spacing w:after="200"/>
              <w:rPr>
                <w:rFonts w:cs="Arial"/>
                <w:lang w:val="es-ES"/>
              </w:rPr>
            </w:pPr>
            <w:r w:rsidRPr="00602DE3">
              <w:rPr>
                <w:rFonts w:cs="Arial"/>
                <w:lang w:val="es-ES"/>
              </w:rPr>
              <w:lastRenderedPageBreak/>
              <w:t xml:space="preserve">prueba que demuestra quiénes son los miembros de la OPP y dónde se encuentran en relación con las áreas protegidas (a través de listas de miembros digitalizadas y </w:t>
            </w:r>
            <w:r w:rsidR="0073340E" w:rsidRPr="00602DE3">
              <w:rPr>
                <w:rFonts w:cs="Arial"/>
                <w:lang w:val="es-ES"/>
              </w:rPr>
              <w:t xml:space="preserve">el </w:t>
            </w:r>
            <w:r w:rsidRPr="00602DE3">
              <w:rPr>
                <w:rFonts w:cs="Arial"/>
                <w:lang w:val="es-ES"/>
              </w:rPr>
              <w:t>mapeo vinculado de fincas);</w:t>
            </w:r>
          </w:p>
          <w:p w14:paraId="559431D0" w14:textId="0BCD7C74" w:rsidR="000516EE" w:rsidRPr="00602DE3" w:rsidRDefault="000516EE">
            <w:pPr>
              <w:pStyle w:val="ListParagraph"/>
              <w:numPr>
                <w:ilvl w:val="0"/>
                <w:numId w:val="21"/>
              </w:numPr>
              <w:spacing w:after="200"/>
              <w:rPr>
                <w:rFonts w:cs="Arial"/>
                <w:lang w:val="es-ES"/>
              </w:rPr>
            </w:pPr>
            <w:r w:rsidRPr="00602DE3">
              <w:rPr>
                <w:rFonts w:cs="Arial"/>
                <w:lang w:val="es-ES"/>
              </w:rPr>
              <w:t>mejor gestión del riesgo de deforestación;</w:t>
            </w:r>
          </w:p>
          <w:p w14:paraId="3147EC07" w14:textId="2D55AA2E" w:rsidR="000516EE" w:rsidRPr="00602DE3" w:rsidRDefault="000516EE">
            <w:pPr>
              <w:pStyle w:val="ListParagraph"/>
              <w:numPr>
                <w:ilvl w:val="0"/>
                <w:numId w:val="21"/>
              </w:numPr>
              <w:spacing w:after="200"/>
              <w:rPr>
                <w:rFonts w:cs="Arial"/>
                <w:lang w:val="es-ES"/>
              </w:rPr>
            </w:pPr>
            <w:r w:rsidRPr="00602DE3">
              <w:rPr>
                <w:rFonts w:cs="Arial"/>
                <w:lang w:val="es-ES"/>
              </w:rPr>
              <w:t>mejor gestión del riesgo de trabajo infantil (por</w:t>
            </w:r>
            <w:r w:rsidR="00050D8A">
              <w:rPr>
                <w:rFonts w:cs="Arial"/>
                <w:lang w:val="es-ES"/>
              </w:rPr>
              <w:t xml:space="preserve">que </w:t>
            </w:r>
            <w:r w:rsidRPr="00602DE3">
              <w:rPr>
                <w:rFonts w:cs="Arial"/>
                <w:lang w:val="es-ES"/>
              </w:rPr>
              <w:t xml:space="preserve">los datos sobre la composición familiar de los hogares están </w:t>
            </w:r>
            <w:r w:rsidR="0073340E" w:rsidRPr="00602DE3">
              <w:rPr>
                <w:rFonts w:cs="Arial"/>
                <w:lang w:val="es-ES"/>
              </w:rPr>
              <w:t xml:space="preserve">ahora </w:t>
            </w:r>
            <w:r w:rsidRPr="00602DE3">
              <w:rPr>
                <w:rFonts w:cs="Arial"/>
                <w:lang w:val="es-ES"/>
              </w:rPr>
              <w:t>digitalizados);</w:t>
            </w:r>
          </w:p>
          <w:p w14:paraId="2F369EDD" w14:textId="1EF53EC5" w:rsidR="000516EE" w:rsidRPr="00602DE3" w:rsidRDefault="0073340E">
            <w:pPr>
              <w:pStyle w:val="ListParagraph"/>
              <w:numPr>
                <w:ilvl w:val="0"/>
                <w:numId w:val="21"/>
              </w:numPr>
              <w:spacing w:after="200"/>
              <w:rPr>
                <w:rFonts w:cs="Arial"/>
                <w:lang w:val="es-ES"/>
              </w:rPr>
            </w:pPr>
            <w:r w:rsidRPr="00602DE3">
              <w:rPr>
                <w:rFonts w:cs="Arial"/>
                <w:lang w:val="es-ES"/>
              </w:rPr>
              <w:t xml:space="preserve">mayor comprensión de la </w:t>
            </w:r>
            <w:r w:rsidR="000516EE" w:rsidRPr="00602DE3">
              <w:rPr>
                <w:rFonts w:cs="Arial"/>
                <w:lang w:val="es-ES"/>
              </w:rPr>
              <w:t xml:space="preserve">relación entre la </w:t>
            </w:r>
            <w:r w:rsidRPr="00602DE3">
              <w:rPr>
                <w:rFonts w:cs="Arial"/>
                <w:lang w:val="es-ES"/>
              </w:rPr>
              <w:t>formación sobre el análisis de brecha</w:t>
            </w:r>
            <w:r w:rsidR="000516EE" w:rsidRPr="00602DE3">
              <w:rPr>
                <w:rFonts w:cs="Arial"/>
                <w:lang w:val="es-ES"/>
              </w:rPr>
              <w:t>, la distribución de insumos y los resultados de productividad agrícola;</w:t>
            </w:r>
          </w:p>
          <w:p w14:paraId="2FA95DC8" w14:textId="39185960" w:rsidR="000516EE" w:rsidRPr="00602DE3" w:rsidRDefault="000516EE">
            <w:pPr>
              <w:pStyle w:val="ListParagraph"/>
              <w:numPr>
                <w:ilvl w:val="0"/>
                <w:numId w:val="21"/>
              </w:numPr>
              <w:spacing w:after="200"/>
              <w:rPr>
                <w:rFonts w:cs="Arial"/>
                <w:lang w:val="es-ES"/>
              </w:rPr>
            </w:pPr>
            <w:r w:rsidRPr="00602DE3">
              <w:rPr>
                <w:rFonts w:cs="Arial"/>
                <w:lang w:val="es-ES"/>
              </w:rPr>
              <w:t xml:space="preserve">mejor gestión de préstamos de la </w:t>
            </w:r>
            <w:r w:rsidR="0073340E" w:rsidRPr="00602DE3">
              <w:rPr>
                <w:rFonts w:cs="Arial"/>
                <w:lang w:val="es-ES"/>
              </w:rPr>
              <w:t>OPP</w:t>
            </w:r>
            <w:r w:rsidRPr="00602DE3">
              <w:rPr>
                <w:rFonts w:cs="Arial"/>
                <w:lang w:val="es-ES"/>
              </w:rPr>
              <w:t xml:space="preserve"> al agricultor;</w:t>
            </w:r>
          </w:p>
          <w:p w14:paraId="5457806D" w14:textId="5EBA0901" w:rsidR="00DA6612" w:rsidRPr="00602DE3" w:rsidRDefault="0073340E" w:rsidP="005C737A">
            <w:pPr>
              <w:spacing w:after="200"/>
              <w:rPr>
                <w:rFonts w:cs="Arial"/>
                <w:lang w:val="es-ES"/>
              </w:rPr>
            </w:pPr>
            <w:r w:rsidRPr="00602DE3">
              <w:rPr>
                <w:rFonts w:cs="Arial"/>
                <w:lang w:val="es-ES"/>
              </w:rPr>
              <w:t>Es importante destacar que las OPP han enfatizado que ahora son dueños de sus propios datos y de las herramientas para administrar esos datos.</w:t>
            </w:r>
          </w:p>
          <w:p w14:paraId="71FEE85B" w14:textId="70FED4CB" w:rsidR="003904E9" w:rsidRPr="00602DE3" w:rsidRDefault="003904E9" w:rsidP="005C737A">
            <w:pPr>
              <w:spacing w:after="200"/>
              <w:rPr>
                <w:rFonts w:eastAsia="SimSun" w:cs="Arial"/>
                <w:bCs/>
                <w:lang w:val="es-ES" w:eastAsia="zh-CN"/>
              </w:rPr>
            </w:pPr>
            <w:r w:rsidRPr="00602DE3">
              <w:rPr>
                <w:rFonts w:eastAsia="SimSun" w:cs="Arial"/>
                <w:bCs/>
                <w:lang w:val="es-ES" w:eastAsia="zh-CN"/>
              </w:rPr>
              <w:t xml:space="preserve">Cuando se introdujeron los nuevos requisitos sobre SGI en el Criterio de Cacao en 2017, se elaboró una extensa documentación sobre las directrices para las OPP. Fairtrade International está actualizando la documentación para las OPP como resultado de su asociación </w:t>
            </w:r>
            <w:hyperlink r:id="rId20" w:anchor=":~:text=In%20C%C3%B4te%20d%E2%80%99Ivoire%2C%20Fairtrade%20and%20Farmforce%20Scale-Up%20%E2%80%98Fair,critical%20data%20ownership%20technology%20and%20%E2%80%98first%20mile%E2%80%99%20traceability." w:history="1">
              <w:r w:rsidRPr="00602DE3">
                <w:rPr>
                  <w:rStyle w:val="Hyperlink"/>
                  <w:rFonts w:eastAsia="SimSun" w:cs="Arial"/>
                  <w:bCs/>
                  <w:lang w:val="es-ES" w:eastAsia="zh-CN"/>
                </w:rPr>
                <w:t>“FairData”</w:t>
              </w:r>
            </w:hyperlink>
            <w:r w:rsidRPr="00602DE3">
              <w:rPr>
                <w:rFonts w:eastAsia="SimSun"/>
                <w:lang w:val="es-ES"/>
              </w:rPr>
              <w:t xml:space="preserve">. </w:t>
            </w:r>
            <w:r w:rsidRPr="00602DE3">
              <w:rPr>
                <w:rFonts w:eastAsia="SimSun" w:cs="Arial"/>
                <w:bCs/>
                <w:lang w:val="es-ES" w:eastAsia="zh-CN"/>
              </w:rPr>
              <w:t xml:space="preserve">Con esta asociación, Fairtrade International y Fairtrade </w:t>
            </w:r>
            <w:r w:rsidR="00BB713A" w:rsidRPr="00602DE3">
              <w:rPr>
                <w:rFonts w:eastAsia="SimSun" w:cs="Arial"/>
                <w:bCs/>
                <w:lang w:val="es-ES" w:eastAsia="zh-CN"/>
              </w:rPr>
              <w:t>África</w:t>
            </w:r>
            <w:r w:rsidRPr="00602DE3">
              <w:rPr>
                <w:rFonts w:eastAsia="SimSun" w:cs="Arial"/>
                <w:bCs/>
                <w:lang w:val="es-ES" w:eastAsia="zh-CN"/>
              </w:rPr>
              <w:t xml:space="preserve"> están apoyando la implementación de un sistema inteligente de gestión de datos en más de dos docenas de cooperativas de cacao en Costa de Marfil.</w:t>
            </w:r>
          </w:p>
          <w:p w14:paraId="7D3A5B07" w14:textId="13D5098D" w:rsidR="0087639A" w:rsidRPr="00602DE3" w:rsidRDefault="003904E9" w:rsidP="005C737A">
            <w:pPr>
              <w:spacing w:after="200"/>
              <w:rPr>
                <w:rFonts w:eastAsia="SimSun" w:cs="Arial"/>
                <w:b/>
                <w:szCs w:val="22"/>
                <w:lang w:val="es-ES" w:eastAsia="zh-CN"/>
              </w:rPr>
            </w:pPr>
            <w:r w:rsidRPr="00602DE3">
              <w:rPr>
                <w:rFonts w:eastAsia="SimSun" w:cs="Arial"/>
                <w:b/>
                <w:szCs w:val="22"/>
                <w:lang w:val="es-ES" w:eastAsia="zh-CN"/>
              </w:rPr>
              <w:t>PLANIFICACIÓN Y OPERACIÓN DEL SISTEMA DE GESTIÓN</w:t>
            </w:r>
          </w:p>
          <w:p w14:paraId="42C312FB" w14:textId="46634826" w:rsidR="0087639A" w:rsidRPr="00602DE3" w:rsidRDefault="003904E9" w:rsidP="005C737A">
            <w:pPr>
              <w:spacing w:after="200"/>
              <w:rPr>
                <w:rFonts w:eastAsia="SimSun" w:cs="Arial"/>
                <w:b/>
                <w:szCs w:val="22"/>
                <w:lang w:val="es-ES" w:eastAsia="zh-CN"/>
              </w:rPr>
            </w:pPr>
            <w:r w:rsidRPr="00602DE3">
              <w:rPr>
                <w:rFonts w:eastAsia="SimSun" w:cs="Arial"/>
                <w:b/>
                <w:szCs w:val="22"/>
                <w:lang w:val="es-ES" w:eastAsia="zh-CN"/>
              </w:rPr>
              <w:t>Las propuestas pretenden</w:t>
            </w:r>
            <w:r w:rsidR="0087639A" w:rsidRPr="00602DE3">
              <w:rPr>
                <w:rFonts w:eastAsia="SimSun" w:cs="Arial"/>
                <w:b/>
                <w:szCs w:val="22"/>
                <w:lang w:val="es-ES" w:eastAsia="zh-CN"/>
              </w:rPr>
              <w:t>:</w:t>
            </w:r>
          </w:p>
          <w:p w14:paraId="0385D509" w14:textId="7DC8A4F6" w:rsidR="00DA2AB4" w:rsidRPr="00602DE3" w:rsidRDefault="00DA2AB4">
            <w:pPr>
              <w:pStyle w:val="ListParagraph"/>
              <w:numPr>
                <w:ilvl w:val="0"/>
                <w:numId w:val="8"/>
              </w:numPr>
              <w:spacing w:before="120" w:after="120"/>
              <w:rPr>
                <w:bCs/>
                <w:szCs w:val="22"/>
                <w:lang w:val="es-ES"/>
              </w:rPr>
            </w:pPr>
            <w:r w:rsidRPr="00602DE3">
              <w:rPr>
                <w:bCs/>
                <w:szCs w:val="22"/>
                <w:lang w:val="es-ES"/>
              </w:rPr>
              <w:t xml:space="preserve">Garantizar que las organizaciones de productores tengan más control y obtengan más beneficios de los sistemas de gestión, como por ejemplo: análisis preciso de las necesidades de los miembros, acceso a los datos necesarios para respaldar la gestión de riesgos y auditorías, informes mejorados para respaldar las asociaciones comerciales y, por lo tanto, las ventas, así como una mayor comprensión que permita el aprendizaje y la mejora de las OPP. </w:t>
            </w:r>
          </w:p>
          <w:p w14:paraId="69B4F22B" w14:textId="043EA393" w:rsidR="00DA2AB4" w:rsidRPr="00602DE3" w:rsidRDefault="00DA2AB4">
            <w:pPr>
              <w:pStyle w:val="ListParagraph"/>
              <w:numPr>
                <w:ilvl w:val="0"/>
                <w:numId w:val="8"/>
              </w:numPr>
              <w:spacing w:before="120" w:after="120"/>
              <w:rPr>
                <w:bCs/>
                <w:szCs w:val="22"/>
                <w:lang w:val="es-ES"/>
              </w:rPr>
            </w:pPr>
            <w:r w:rsidRPr="00602DE3">
              <w:rPr>
                <w:bCs/>
                <w:szCs w:val="22"/>
                <w:lang w:val="es-ES"/>
              </w:rPr>
              <w:t>Apoyar a las organizaciones de productores en el análisis de su capacidad organizativa y mejorar progresivamente su eficacia para cumplir los Criterios de Comercio Justo Fairtrade e impulsar el desarrollo de la organización.</w:t>
            </w:r>
          </w:p>
          <w:p w14:paraId="3EC32A63" w14:textId="68481AC1" w:rsidR="0087639A" w:rsidRPr="00602DE3" w:rsidRDefault="00DA2AB4">
            <w:pPr>
              <w:pStyle w:val="ListParagraph"/>
              <w:numPr>
                <w:ilvl w:val="0"/>
                <w:numId w:val="8"/>
              </w:numPr>
              <w:spacing w:before="120" w:after="120"/>
              <w:rPr>
                <w:bCs/>
                <w:szCs w:val="22"/>
                <w:lang w:val="es-ES"/>
              </w:rPr>
            </w:pPr>
            <w:r w:rsidRPr="00602DE3">
              <w:rPr>
                <w:bCs/>
                <w:szCs w:val="22"/>
                <w:lang w:val="es-ES"/>
              </w:rPr>
              <w:t>Asegurarse de que las funciones, responsabilidades y calificaciones del personal de la organización de productores estén claramente definidas, mejorando las líneas de comunicación entre las personas y promoviendo la inclusión, ya que todas las personas pueden tener una perspectiva general de cómo su función contribuye a la organización.</w:t>
            </w:r>
          </w:p>
          <w:p w14:paraId="348E65AC" w14:textId="08D02F39" w:rsidR="00DA2AB4" w:rsidRPr="00602DE3" w:rsidRDefault="00DA2AB4">
            <w:pPr>
              <w:pStyle w:val="ListParagraph"/>
              <w:numPr>
                <w:ilvl w:val="0"/>
                <w:numId w:val="8"/>
              </w:numPr>
              <w:spacing w:before="120" w:after="160"/>
              <w:rPr>
                <w:bCs/>
                <w:szCs w:val="22"/>
                <w:lang w:val="es-ES"/>
              </w:rPr>
            </w:pPr>
            <w:r w:rsidRPr="00602DE3">
              <w:rPr>
                <w:bCs/>
                <w:szCs w:val="22"/>
                <w:lang w:val="es-ES"/>
              </w:rPr>
              <w:lastRenderedPageBreak/>
              <w:t>Mejorar la concienciación y comunicación de los costos frente a los beneficios del Comercio Justo Fairtrade (tanto a nivel de organización de productores como de agricultores) para permitir que los agricultores tomen decisiones informadas con respecto a sus inversiones y para promover la transparencia entre las OPP y sus miembros.</w:t>
            </w:r>
          </w:p>
          <w:p w14:paraId="45B40383" w14:textId="3C9CCBA2" w:rsidR="0087639A" w:rsidRPr="00602DE3" w:rsidRDefault="00BF022A">
            <w:pPr>
              <w:pStyle w:val="ListParagraph"/>
              <w:numPr>
                <w:ilvl w:val="0"/>
                <w:numId w:val="8"/>
              </w:numPr>
              <w:spacing w:before="120" w:after="160"/>
              <w:rPr>
                <w:bCs/>
                <w:szCs w:val="22"/>
                <w:lang w:val="es-ES"/>
              </w:rPr>
            </w:pPr>
            <w:r w:rsidRPr="00602DE3">
              <w:rPr>
                <w:bCs/>
                <w:szCs w:val="22"/>
                <w:lang w:val="es-ES"/>
              </w:rPr>
              <w:t>Asegúrese de que la OPP comparte los detalles de sus acuerdos comerciales (p. ej., ventas comprometidas, programas conjuntos, indicadores de desempeño, etc.) con los miembros para impulsar la transparencia y aumentar el conocimiento de los agricultores sobre el negocio de la organización, facilitando así también que los agricultores puedan tomar decisiones informadas en la Asamblea General.</w:t>
            </w:r>
          </w:p>
          <w:p w14:paraId="25F7A1A4" w14:textId="60F342A5" w:rsidR="0087639A" w:rsidRPr="00602DE3" w:rsidRDefault="00BF022A">
            <w:pPr>
              <w:pStyle w:val="ListParagraph"/>
              <w:numPr>
                <w:ilvl w:val="0"/>
                <w:numId w:val="8"/>
              </w:numPr>
              <w:spacing w:before="120" w:after="160"/>
              <w:rPr>
                <w:bCs/>
                <w:szCs w:val="22"/>
                <w:lang w:val="es-ES"/>
              </w:rPr>
            </w:pPr>
            <w:r w:rsidRPr="00602DE3">
              <w:rPr>
                <w:bCs/>
                <w:szCs w:val="22"/>
                <w:lang w:val="es-ES"/>
              </w:rPr>
              <w:t>Facilitar el cumplimiento del Estándar Regional Africano y los requisitos sobre los SGI que figuran en el Reglamento Orgánico 2018/848 de la UE</w:t>
            </w:r>
          </w:p>
          <w:p w14:paraId="4439B30C" w14:textId="51ED4303" w:rsidR="0087639A" w:rsidRPr="00602DE3" w:rsidRDefault="004274C2" w:rsidP="006D2833">
            <w:pPr>
              <w:spacing w:before="120" w:after="120" w:line="276" w:lineRule="auto"/>
              <w:rPr>
                <w:b/>
                <w:szCs w:val="22"/>
                <w:lang w:val="es-ES"/>
              </w:rPr>
            </w:pPr>
            <w:r w:rsidRPr="00602DE3">
              <w:rPr>
                <w:b/>
                <w:szCs w:val="22"/>
                <w:lang w:val="es-ES"/>
              </w:rPr>
              <w:t>1</w:t>
            </w:r>
            <w:r w:rsidR="0087639A" w:rsidRPr="00602DE3">
              <w:rPr>
                <w:b/>
                <w:szCs w:val="22"/>
                <w:lang w:val="es-ES"/>
              </w:rPr>
              <w:t xml:space="preserve">.1 </w:t>
            </w:r>
            <w:r w:rsidR="0073340E" w:rsidRPr="00602DE3">
              <w:rPr>
                <w:b/>
                <w:szCs w:val="22"/>
                <w:lang w:val="es-ES"/>
              </w:rPr>
              <w:t>Propiedad de los sistemas de gestión y de los datos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30F25B00" w14:textId="77777777" w:rsidTr="00603900">
              <w:trPr>
                <w:trHeight w:val="380"/>
              </w:trPr>
              <w:tc>
                <w:tcPr>
                  <w:tcW w:w="8505" w:type="dxa"/>
                  <w:gridSpan w:val="3"/>
                  <w:shd w:val="clear" w:color="auto" w:fill="auto"/>
                  <w:vAlign w:val="center"/>
                </w:tcPr>
                <w:p w14:paraId="51A7E468" w14:textId="221F6522" w:rsidR="0087639A" w:rsidRPr="00602DE3" w:rsidRDefault="0073340E" w:rsidP="00FE493C">
                  <w:pPr>
                    <w:autoSpaceDE w:val="0"/>
                    <w:autoSpaceDN w:val="0"/>
                    <w:adjustRightInd w:val="0"/>
                    <w:spacing w:line="276"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4EB8F7A2" w14:textId="77777777" w:rsidTr="0073340E">
              <w:trPr>
                <w:trHeight w:val="835"/>
              </w:trPr>
              <w:tc>
                <w:tcPr>
                  <w:tcW w:w="892" w:type="dxa"/>
                  <w:shd w:val="clear" w:color="auto" w:fill="BFBFBF"/>
                  <w:vAlign w:val="center"/>
                </w:tcPr>
                <w:p w14:paraId="5C99D415" w14:textId="1CA8D73F" w:rsidR="0087639A" w:rsidRPr="00602DE3" w:rsidRDefault="0073340E" w:rsidP="00FE493C">
                  <w:pPr>
                    <w:spacing w:before="120" w:after="120" w:line="276"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872" w:type="dxa"/>
                  <w:shd w:val="clear" w:color="auto" w:fill="BFBFBF"/>
                  <w:vAlign w:val="center"/>
                </w:tcPr>
                <w:p w14:paraId="146A159B" w14:textId="23F626E4" w:rsidR="0087639A" w:rsidRPr="00602DE3" w:rsidRDefault="0073340E" w:rsidP="00FE493C">
                  <w:pPr>
                    <w:spacing w:before="120" w:after="120" w:line="276" w:lineRule="auto"/>
                    <w:rPr>
                      <w:b/>
                      <w:sz w:val="20"/>
                      <w:szCs w:val="20"/>
                      <w:lang w:val="es-ES" w:eastAsia="ko-KR"/>
                    </w:rPr>
                  </w:pPr>
                  <w:r w:rsidRPr="00602DE3">
                    <w:rPr>
                      <w:b/>
                      <w:sz w:val="20"/>
                      <w:szCs w:val="20"/>
                      <w:lang w:val="es-ES" w:eastAsia="ko-KR"/>
                    </w:rPr>
                    <w:t>Básico</w:t>
                  </w:r>
                </w:p>
              </w:tc>
              <w:tc>
                <w:tcPr>
                  <w:tcW w:w="6741" w:type="dxa"/>
                  <w:vAlign w:val="center"/>
                </w:tcPr>
                <w:p w14:paraId="44CB84F8" w14:textId="70F5D6AE" w:rsidR="0087639A" w:rsidRPr="00602DE3" w:rsidRDefault="00BF022A" w:rsidP="00FE493C">
                  <w:pPr>
                    <w:spacing w:after="160" w:line="276" w:lineRule="auto"/>
                    <w:rPr>
                      <w:rFonts w:cs="Arial"/>
                      <w:spacing w:val="-1"/>
                      <w:sz w:val="20"/>
                      <w:szCs w:val="20"/>
                      <w:lang w:val="es-ES"/>
                    </w:rPr>
                  </w:pPr>
                  <w:r w:rsidRPr="00602DE3">
                    <w:rPr>
                      <w:rFonts w:cs="Arial"/>
                      <w:spacing w:val="-1"/>
                      <w:sz w:val="20"/>
                      <w:szCs w:val="20"/>
                      <w:lang w:val="es-ES"/>
                    </w:rPr>
                    <w:t>Su organización es propietaria de los sistemas de gestión que utiliza y de los datos que contienen estos sistemas. Usted tiene acceso a los sistemas de gestión y a sus propios datos independientemente de tus relaciones comerciales.</w:t>
                  </w:r>
                </w:p>
              </w:tc>
            </w:tr>
            <w:tr w:rsidR="0087639A" w:rsidRPr="00AD1645" w14:paraId="215202F7" w14:textId="77777777" w:rsidTr="00603900">
              <w:trPr>
                <w:trHeight w:val="349"/>
              </w:trPr>
              <w:tc>
                <w:tcPr>
                  <w:tcW w:w="8505" w:type="dxa"/>
                  <w:gridSpan w:val="3"/>
                  <w:shd w:val="clear" w:color="auto" w:fill="BFBFBF"/>
                  <w:vAlign w:val="center"/>
                </w:tcPr>
                <w:p w14:paraId="51A12778" w14:textId="7B21F81B" w:rsidR="00365144" w:rsidRPr="00602DE3" w:rsidRDefault="0073340E" w:rsidP="00164DB9">
                  <w:pPr>
                    <w:jc w:val="left"/>
                    <w:rPr>
                      <w:rFonts w:cs="Arial"/>
                      <w:sz w:val="18"/>
                      <w:szCs w:val="18"/>
                      <w:lang w:val="es-ES"/>
                    </w:rPr>
                  </w:pPr>
                  <w:r w:rsidRPr="00602DE3">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003904E9" w:rsidRPr="00602DE3">
                    <w:rPr>
                      <w:rFonts w:cs="Arial"/>
                      <w:sz w:val="18"/>
                      <w:szCs w:val="18"/>
                      <w:lang w:val="es-ES"/>
                    </w:rPr>
                    <w:t>Para obtener más información, consulte las directrices para las OPP sobre Sistemas de Gestión Internos (SGI)</w:t>
                  </w:r>
                </w:p>
                <w:p w14:paraId="2900DE04" w14:textId="296109E6" w:rsidR="0087639A" w:rsidRPr="00602DE3" w:rsidDel="00DD5B24" w:rsidRDefault="0074681E" w:rsidP="0087639A">
                  <w:pPr>
                    <w:autoSpaceDE w:val="0"/>
                    <w:autoSpaceDN w:val="0"/>
                    <w:adjustRightInd w:val="0"/>
                    <w:spacing w:line="240" w:lineRule="auto"/>
                    <w:rPr>
                      <w:sz w:val="20"/>
                      <w:szCs w:val="20"/>
                      <w:lang w:val="es-ES" w:eastAsia="ko-KR"/>
                    </w:rPr>
                  </w:pPr>
                  <w:r w:rsidRPr="00602DE3">
                    <w:rPr>
                      <w:rFonts w:cs="Arial"/>
                      <w:sz w:val="18"/>
                      <w:szCs w:val="18"/>
                      <w:lang w:val="es-ES"/>
                    </w:rPr>
                    <w:t xml:space="preserve"> </w:t>
                  </w:r>
                </w:p>
              </w:tc>
            </w:tr>
          </w:tbl>
          <w:p w14:paraId="71313010" w14:textId="2B37C34D" w:rsidR="008B3D05" w:rsidRPr="00602DE3" w:rsidRDefault="00BF022A" w:rsidP="005C737A">
            <w:pPr>
              <w:spacing w:before="120" w:after="120"/>
              <w:rPr>
                <w:rFonts w:cs="Arial"/>
                <w:lang w:val="es-ES"/>
              </w:rPr>
            </w:pPr>
            <w:r w:rsidRPr="00602DE3">
              <w:rPr>
                <w:b/>
                <w:lang w:val="es-ES"/>
              </w:rPr>
              <w:t>Justificación</w:t>
            </w:r>
            <w:r w:rsidR="0087639A" w:rsidRPr="00602DE3">
              <w:rPr>
                <w:rFonts w:cs="Arial"/>
                <w:lang w:val="es-ES"/>
              </w:rPr>
              <w:t xml:space="preserve">: </w:t>
            </w:r>
            <w:r w:rsidR="009E3456" w:rsidRPr="00602DE3">
              <w:rPr>
                <w:rFonts w:cs="Arial"/>
                <w:lang w:val="es-ES"/>
              </w:rPr>
              <w:t>Garantizar que las OPP tengan la propiedad de su sistema de gestión y sus datos, y, por lo tanto, tengan más control y supervisión. Está previsto que, si las OPP tienen acceso a un Sistema Nacional de Gobierno operado por un organismo regulador relevante del cacao, se cumpliría con el requisito.</w:t>
            </w:r>
          </w:p>
          <w:p w14:paraId="66BD35C5" w14:textId="0265263C" w:rsidR="002055B1" w:rsidRDefault="009E3456" w:rsidP="005C737A">
            <w:pPr>
              <w:spacing w:after="200"/>
              <w:rPr>
                <w:rFonts w:cs="Arial"/>
                <w:color w:val="1E1E1E"/>
                <w:shd w:val="clear" w:color="auto" w:fill="FFFFFF"/>
                <w:lang w:val="es-ES"/>
              </w:rPr>
            </w:pPr>
            <w:r w:rsidRPr="00602DE3">
              <w:rPr>
                <w:rFonts w:cs="Arial"/>
                <w:b/>
                <w:lang w:val="es-ES"/>
              </w:rPr>
              <w:t>Implicaciones y resultados</w:t>
            </w:r>
            <w:r w:rsidR="0087639A" w:rsidRPr="00602DE3">
              <w:rPr>
                <w:rFonts w:cs="Arial"/>
                <w:lang w:val="es-ES"/>
              </w:rPr>
              <w:t xml:space="preserve">: </w:t>
            </w:r>
            <w:r w:rsidRPr="00602DE3">
              <w:rPr>
                <w:rFonts w:cs="Arial"/>
                <w:color w:val="1E1E1E"/>
                <w:shd w:val="clear" w:color="auto" w:fill="FFFFFF"/>
                <w:lang w:val="es-ES"/>
              </w:rPr>
              <w:t xml:space="preserve">Las OPP tendrán que invertir tiempo y recursos en los sistemas de gestión que les permitan tener un </w:t>
            </w:r>
            <w:r w:rsidR="00A67288" w:rsidRPr="00602DE3">
              <w:rPr>
                <w:rFonts w:cs="Arial"/>
                <w:color w:val="1E1E1E"/>
                <w:shd w:val="clear" w:color="auto" w:fill="FFFFFF"/>
                <w:lang w:val="es-ES"/>
              </w:rPr>
              <w:t>mayor conocimiento de sus m</w:t>
            </w:r>
            <w:r w:rsidRPr="00602DE3">
              <w:rPr>
                <w:rFonts w:cs="Arial"/>
                <w:color w:val="1E1E1E"/>
                <w:shd w:val="clear" w:color="auto" w:fill="FFFFFF"/>
                <w:lang w:val="es-ES"/>
              </w:rPr>
              <w:t xml:space="preserve">iembros y organización. Esto podría implicar </w:t>
            </w:r>
            <w:r w:rsidR="00A67288" w:rsidRPr="00602DE3">
              <w:rPr>
                <w:rFonts w:cs="Arial"/>
                <w:color w:val="1E1E1E"/>
                <w:shd w:val="clear" w:color="auto" w:fill="FFFFFF"/>
                <w:lang w:val="es-ES"/>
              </w:rPr>
              <w:t>formación</w:t>
            </w:r>
            <w:r w:rsidRPr="00602DE3">
              <w:rPr>
                <w:rFonts w:cs="Arial"/>
                <w:color w:val="1E1E1E"/>
                <w:shd w:val="clear" w:color="auto" w:fill="FFFFFF"/>
                <w:lang w:val="es-ES"/>
              </w:rPr>
              <w:t xml:space="preserve"> o compra de software. Sin embargo, la organización</w:t>
            </w:r>
            <w:r w:rsidR="00A67288" w:rsidRPr="00602DE3">
              <w:rPr>
                <w:rFonts w:cs="Arial"/>
                <w:color w:val="1E1E1E"/>
                <w:shd w:val="clear" w:color="auto" w:fill="FFFFFF"/>
                <w:lang w:val="es-ES"/>
              </w:rPr>
              <w:t xml:space="preserve"> obtendrá unos beneficios de esta in</w:t>
            </w:r>
            <w:r w:rsidRPr="00602DE3">
              <w:rPr>
                <w:rFonts w:cs="Arial"/>
                <w:color w:val="1E1E1E"/>
                <w:shd w:val="clear" w:color="auto" w:fill="FFFFFF"/>
                <w:lang w:val="es-ES"/>
              </w:rPr>
              <w:t xml:space="preserve">versión </w:t>
            </w:r>
            <w:r w:rsidR="00A67288" w:rsidRPr="00602DE3">
              <w:rPr>
                <w:rFonts w:cs="Arial"/>
                <w:color w:val="1E1E1E"/>
                <w:shd w:val="clear" w:color="auto" w:fill="FFFFFF"/>
                <w:lang w:val="es-ES"/>
              </w:rPr>
              <w:t>en forma</w:t>
            </w:r>
            <w:r w:rsidRPr="00602DE3">
              <w:rPr>
                <w:rFonts w:cs="Arial"/>
                <w:color w:val="1E1E1E"/>
                <w:shd w:val="clear" w:color="auto" w:fill="FFFFFF"/>
                <w:lang w:val="es-ES"/>
              </w:rPr>
              <w:t xml:space="preserve"> de ahorros de costos y compromisos de ventas/</w:t>
            </w:r>
            <w:r w:rsidR="00A67288" w:rsidRPr="00602DE3">
              <w:rPr>
                <w:rFonts w:cs="Arial"/>
                <w:color w:val="1E1E1E"/>
                <w:shd w:val="clear" w:color="auto" w:fill="FFFFFF"/>
                <w:lang w:val="es-ES"/>
              </w:rPr>
              <w:t xml:space="preserve"> </w:t>
            </w:r>
            <w:r w:rsidRPr="00602DE3">
              <w:rPr>
                <w:rFonts w:cs="Arial"/>
                <w:color w:val="1E1E1E"/>
                <w:shd w:val="clear" w:color="auto" w:fill="FFFFFF"/>
                <w:lang w:val="es-ES"/>
              </w:rPr>
              <w:t xml:space="preserve">programas gracias a procesos más eficientes y efectivos, mejores relaciones comerciales </w:t>
            </w:r>
            <w:r w:rsidR="00A67288" w:rsidRPr="00602DE3">
              <w:rPr>
                <w:rFonts w:cs="Arial"/>
                <w:color w:val="1E1E1E"/>
                <w:shd w:val="clear" w:color="auto" w:fill="FFFFFF"/>
                <w:lang w:val="es-ES"/>
              </w:rPr>
              <w:t>consecuencia de</w:t>
            </w:r>
            <w:r w:rsidRPr="00602DE3">
              <w:rPr>
                <w:rFonts w:cs="Arial"/>
                <w:color w:val="1E1E1E"/>
                <w:shd w:val="clear" w:color="auto" w:fill="FFFFFF"/>
                <w:lang w:val="es-ES"/>
              </w:rPr>
              <w:t xml:space="preserve"> mejores informes y mejores relaciones con los miembros gracias a la prestación de servicios basada en las necesidades. Fairtrade International y Fairtrade </w:t>
            </w:r>
            <w:r w:rsidR="00BB713A" w:rsidRPr="00602DE3">
              <w:rPr>
                <w:rFonts w:cs="Arial"/>
                <w:color w:val="1E1E1E"/>
                <w:shd w:val="clear" w:color="auto" w:fill="FFFFFF"/>
                <w:lang w:val="es-ES"/>
              </w:rPr>
              <w:t>África</w:t>
            </w:r>
            <w:r w:rsidRPr="00602DE3">
              <w:rPr>
                <w:rFonts w:cs="Arial"/>
                <w:color w:val="1E1E1E"/>
                <w:shd w:val="clear" w:color="auto" w:fill="FFFFFF"/>
                <w:lang w:val="es-ES"/>
              </w:rPr>
              <w:t xml:space="preserve"> están </w:t>
            </w:r>
            <w:r w:rsidR="00A67288" w:rsidRPr="00602DE3">
              <w:rPr>
                <w:rFonts w:cs="Arial"/>
                <w:color w:val="1E1E1E"/>
                <w:shd w:val="clear" w:color="auto" w:fill="FFFFFF"/>
                <w:lang w:val="es-ES"/>
              </w:rPr>
              <w:t xml:space="preserve">actualmente </w:t>
            </w:r>
            <w:r w:rsidRPr="00602DE3">
              <w:rPr>
                <w:rFonts w:cs="Arial"/>
                <w:color w:val="1E1E1E"/>
                <w:shd w:val="clear" w:color="auto" w:fill="FFFFFF"/>
                <w:lang w:val="es-ES"/>
              </w:rPr>
              <w:t xml:space="preserve">apoyando la implementación de un sistema inteligente de gestión de datos en más de dos docenas de cooperativas de cacao en Costa de Marfil como parte de </w:t>
            </w:r>
            <w:r w:rsidR="00A67288" w:rsidRPr="00602DE3">
              <w:rPr>
                <w:rFonts w:cs="Arial"/>
                <w:color w:val="1E1E1E"/>
                <w:shd w:val="clear" w:color="auto" w:fill="FFFFFF"/>
                <w:lang w:val="es-ES"/>
              </w:rPr>
              <w:t xml:space="preserve">su </w:t>
            </w:r>
            <w:r w:rsidRPr="00602DE3">
              <w:rPr>
                <w:rFonts w:cs="Arial"/>
                <w:color w:val="1E1E1E"/>
                <w:shd w:val="clear" w:color="auto" w:fill="FFFFFF"/>
                <w:lang w:val="es-ES"/>
              </w:rPr>
              <w:t xml:space="preserve">asociación </w:t>
            </w:r>
            <w:hyperlink r:id="rId21" w:anchor=":~:text=In%20C%C3%B4te%20d%E2%80%99Ivoire%2C%20Fairtrade%20and%20Farmforce%20Scale-Up%20%E2%80%98Fair,critical%20data%20ownership%20technology%20and%20%E2%80%98first%20mile%E2%80%99%20traceability." w:history="1">
              <w:r w:rsidR="00A67288" w:rsidRPr="00602DE3">
                <w:rPr>
                  <w:rStyle w:val="Hyperlink"/>
                  <w:rFonts w:eastAsia="SimSun" w:cs="Arial"/>
                  <w:bCs/>
                  <w:lang w:val="es-ES" w:eastAsia="zh-CN"/>
                </w:rPr>
                <w:t>“FairData”</w:t>
              </w:r>
            </w:hyperlink>
            <w:r w:rsidR="00A67288" w:rsidRPr="00602DE3">
              <w:rPr>
                <w:rFonts w:eastAsia="SimSun" w:cs="Arial"/>
                <w:bCs/>
                <w:lang w:val="es-ES" w:eastAsia="zh-CN"/>
              </w:rPr>
              <w:t xml:space="preserve"> </w:t>
            </w:r>
            <w:r w:rsidRPr="00602DE3">
              <w:rPr>
                <w:rFonts w:cs="Arial"/>
                <w:color w:val="1E1E1E"/>
                <w:shd w:val="clear" w:color="auto" w:fill="FFFFFF"/>
                <w:lang w:val="es-ES"/>
              </w:rPr>
              <w:t xml:space="preserve"> y compartirán resultados, aprendizajes y mejores prácticas con las OPP en </w:t>
            </w:r>
            <w:r w:rsidR="00A67288" w:rsidRPr="00602DE3">
              <w:rPr>
                <w:rFonts w:cs="Arial"/>
                <w:color w:val="1E1E1E"/>
                <w:shd w:val="clear" w:color="auto" w:fill="FFFFFF"/>
                <w:lang w:val="es-ES"/>
              </w:rPr>
              <w:t xml:space="preserve">América Latina y Caribe. </w:t>
            </w:r>
          </w:p>
          <w:p w14:paraId="6E8E1A08" w14:textId="77777777" w:rsidR="001B197C" w:rsidRPr="00602DE3" w:rsidRDefault="001B197C" w:rsidP="005C737A">
            <w:pPr>
              <w:spacing w:after="200"/>
              <w:rPr>
                <w:rFonts w:eastAsia="SimSun" w:cs="Arial"/>
                <w:bCs/>
                <w:lang w:val="es-ES" w:eastAsia="zh-CN"/>
              </w:rPr>
            </w:pPr>
          </w:p>
          <w:p w14:paraId="7C2D6DF7" w14:textId="6195B208" w:rsidR="0087639A" w:rsidRPr="00602DE3" w:rsidRDefault="004274C2" w:rsidP="005C737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.1.1 </w:t>
            </w:r>
            <w:r w:rsidR="00F802D2" w:rsidRPr="00602DE3">
              <w:rPr>
                <w:b/>
                <w:color w:val="00B9E4" w:themeColor="background2"/>
                <w:lang w:val="es-ES"/>
              </w:rPr>
              <w:t>¿Está de acuerdo con este requisito?</w:t>
            </w:r>
          </w:p>
          <w:p w14:paraId="75E09151" w14:textId="3B47A059" w:rsidR="0087639A" w:rsidRPr="00602DE3" w:rsidRDefault="0087639A" w:rsidP="005C737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4333C28B" w14:textId="52D2D41F" w:rsidR="0087639A" w:rsidRPr="00602DE3" w:rsidRDefault="0087639A" w:rsidP="005C737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33BB1A8D" w14:textId="41870184" w:rsidR="0087639A" w:rsidRPr="00602DE3" w:rsidRDefault="0087639A" w:rsidP="005C737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BF654B6" w14:textId="049EE2DC" w:rsidR="0087639A" w:rsidRPr="00602DE3" w:rsidRDefault="0087639A" w:rsidP="005C737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241C9A84" w14:textId="08C9A1D5" w:rsidR="0087639A" w:rsidRPr="00602DE3" w:rsidRDefault="00592826" w:rsidP="005C737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78608FF8" w14:textId="77777777" w:rsidR="0087639A" w:rsidRPr="00602DE3" w:rsidRDefault="0087639A" w:rsidP="005C737A">
            <w:pPr>
              <w:spacing w:line="240" w:lineRule="auto"/>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30BC557D" w14:textId="77777777" w:rsidR="00FE493C" w:rsidRPr="00602DE3" w:rsidRDefault="00FE493C" w:rsidP="0087639A">
            <w:pPr>
              <w:spacing w:before="120" w:after="120" w:line="240" w:lineRule="auto"/>
              <w:jc w:val="left"/>
              <w:rPr>
                <w:b/>
                <w:lang w:val="es-ES"/>
              </w:rPr>
            </w:pPr>
          </w:p>
          <w:p w14:paraId="2B800B04" w14:textId="0EC4A51B" w:rsidR="0087639A" w:rsidRPr="00602DE3" w:rsidRDefault="004274C2" w:rsidP="0087639A">
            <w:pPr>
              <w:spacing w:before="120" w:after="120" w:line="240" w:lineRule="auto"/>
              <w:jc w:val="left"/>
              <w:rPr>
                <w:lang w:val="es-ES"/>
              </w:rPr>
            </w:pPr>
            <w:r w:rsidRPr="00602DE3">
              <w:rPr>
                <w:b/>
                <w:lang w:val="es-ES"/>
              </w:rPr>
              <w:t>1</w:t>
            </w:r>
            <w:r w:rsidR="0087639A" w:rsidRPr="00602DE3">
              <w:rPr>
                <w:b/>
                <w:lang w:val="es-ES"/>
              </w:rPr>
              <w:t xml:space="preserve">.2 </w:t>
            </w:r>
            <w:r w:rsidR="002E46BB" w:rsidRPr="00602DE3">
              <w:rPr>
                <w:b/>
                <w:lang w:val="es-ES"/>
              </w:rPr>
              <w:t>Compartir datos del sistema de gestión</w:t>
            </w:r>
          </w:p>
          <w:p w14:paraId="6A335DE9" w14:textId="3B80138B"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2"/>
              <w:gridCol w:w="7633"/>
            </w:tblGrid>
            <w:tr w:rsidR="0087639A" w:rsidRPr="00602DE3" w14:paraId="45BF2680" w14:textId="77777777" w:rsidTr="00603900">
              <w:trPr>
                <w:trHeight w:val="380"/>
              </w:trPr>
              <w:tc>
                <w:tcPr>
                  <w:tcW w:w="8505" w:type="dxa"/>
                  <w:gridSpan w:val="2"/>
                  <w:shd w:val="clear" w:color="auto" w:fill="auto"/>
                  <w:vAlign w:val="center"/>
                </w:tcPr>
                <w:p w14:paraId="4FA69C18" w14:textId="406E9A7F" w:rsidR="0087639A" w:rsidRPr="00602DE3" w:rsidRDefault="002E46BB" w:rsidP="00FE493C">
                  <w:pPr>
                    <w:autoSpaceDE w:val="0"/>
                    <w:autoSpaceDN w:val="0"/>
                    <w:adjustRightInd w:val="0"/>
                    <w:spacing w:line="276"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Pagador, Trasmisor</w:t>
                  </w:r>
                </w:p>
              </w:tc>
            </w:tr>
            <w:tr w:rsidR="0087639A" w:rsidRPr="00AD1645" w14:paraId="443EC1E3" w14:textId="77777777" w:rsidTr="00603900">
              <w:trPr>
                <w:trHeight w:val="835"/>
              </w:trPr>
              <w:tc>
                <w:tcPr>
                  <w:tcW w:w="720" w:type="dxa"/>
                  <w:shd w:val="clear" w:color="auto" w:fill="BFBFBF"/>
                  <w:vAlign w:val="center"/>
                </w:tcPr>
                <w:p w14:paraId="5134D7E9" w14:textId="77A4691B" w:rsidR="0087639A" w:rsidRPr="00602DE3" w:rsidRDefault="002E46BB" w:rsidP="0087639A">
                  <w:pPr>
                    <w:spacing w:before="120" w:after="120" w:line="240" w:lineRule="auto"/>
                    <w:rPr>
                      <w:b/>
                      <w:sz w:val="20"/>
                      <w:szCs w:val="20"/>
                      <w:lang w:val="es-ES" w:eastAsia="ko-KR"/>
                    </w:rPr>
                  </w:pPr>
                  <w:r w:rsidRPr="00602DE3">
                    <w:rPr>
                      <w:b/>
                      <w:sz w:val="20"/>
                      <w:szCs w:val="20"/>
                      <w:lang w:val="es-ES" w:eastAsia="ko-KR"/>
                    </w:rPr>
                    <w:t>Básico</w:t>
                  </w:r>
                </w:p>
              </w:tc>
              <w:tc>
                <w:tcPr>
                  <w:tcW w:w="7785" w:type="dxa"/>
                  <w:vAlign w:val="center"/>
                </w:tcPr>
                <w:p w14:paraId="734BF68F" w14:textId="21FB0939" w:rsidR="0087639A" w:rsidRPr="00602DE3" w:rsidRDefault="00203770" w:rsidP="00FE493C">
                  <w:pPr>
                    <w:spacing w:after="160" w:line="276" w:lineRule="auto"/>
                    <w:rPr>
                      <w:rFonts w:cs="Arial"/>
                      <w:spacing w:val="-1"/>
                      <w:sz w:val="20"/>
                      <w:szCs w:val="20"/>
                      <w:lang w:val="es-ES"/>
                    </w:rPr>
                  </w:pPr>
                  <w:r w:rsidRPr="00602DE3">
                    <w:rPr>
                      <w:rFonts w:cs="Arial"/>
                      <w:spacing w:val="-1"/>
                      <w:sz w:val="20"/>
                      <w:szCs w:val="20"/>
                      <w:lang w:val="es-ES"/>
                    </w:rPr>
                    <w:t>En un plazo máximo de cuatro semanas tras la solicitud, u</w:t>
                  </w:r>
                  <w:r w:rsidR="002E46BB" w:rsidRPr="00602DE3">
                    <w:rPr>
                      <w:rFonts w:cs="Arial"/>
                      <w:spacing w:val="-1"/>
                      <w:sz w:val="20"/>
                      <w:szCs w:val="20"/>
                      <w:lang w:val="es-ES"/>
                    </w:rPr>
                    <w:t xml:space="preserve">sted </w:t>
                  </w:r>
                  <w:r w:rsidRPr="00602DE3">
                    <w:rPr>
                      <w:rFonts w:cs="Arial"/>
                      <w:spacing w:val="-1"/>
                      <w:sz w:val="20"/>
                      <w:szCs w:val="20"/>
                      <w:lang w:val="es-ES"/>
                    </w:rPr>
                    <w:t xml:space="preserve">facilita a </w:t>
                  </w:r>
                  <w:r w:rsidR="002E46BB" w:rsidRPr="00602DE3">
                    <w:rPr>
                      <w:rFonts w:cs="Arial"/>
                      <w:spacing w:val="-1"/>
                      <w:sz w:val="20"/>
                      <w:szCs w:val="20"/>
                      <w:lang w:val="es-ES"/>
                    </w:rPr>
                    <w:t xml:space="preserve">las OPP de las que se abastece cualquier dato que su organización haya </w:t>
                  </w:r>
                  <w:r w:rsidRPr="00602DE3">
                    <w:rPr>
                      <w:rFonts w:cs="Arial"/>
                      <w:spacing w:val="-1"/>
                      <w:sz w:val="20"/>
                      <w:szCs w:val="20"/>
                      <w:lang w:val="es-ES"/>
                    </w:rPr>
                    <w:t xml:space="preserve">podido recopilar sobre la membresía de dicha organización. </w:t>
                  </w:r>
                </w:p>
              </w:tc>
            </w:tr>
            <w:tr w:rsidR="0087639A" w:rsidRPr="00AD1645" w14:paraId="584BB737" w14:textId="77777777" w:rsidTr="00603900">
              <w:trPr>
                <w:trHeight w:val="349"/>
              </w:trPr>
              <w:tc>
                <w:tcPr>
                  <w:tcW w:w="8505" w:type="dxa"/>
                  <w:gridSpan w:val="2"/>
                  <w:shd w:val="clear" w:color="auto" w:fill="BFBFBF"/>
                  <w:vAlign w:val="center"/>
                </w:tcPr>
                <w:p w14:paraId="36A0F7B5" w14:textId="43E4ABF7" w:rsidR="0087639A" w:rsidRPr="00602DE3" w:rsidDel="00DD5B24" w:rsidRDefault="002E46BB" w:rsidP="002E46BB">
                  <w:pPr>
                    <w:jc w:val="left"/>
                    <w:rPr>
                      <w:rFonts w:cs="Arial"/>
                      <w:sz w:val="18"/>
                      <w:szCs w:val="18"/>
                      <w:lang w:val="es-ES"/>
                    </w:rPr>
                  </w:pPr>
                  <w:r w:rsidRPr="00602DE3">
                    <w:rPr>
                      <w:rFonts w:cs="Arial"/>
                      <w:b/>
                      <w:sz w:val="18"/>
                      <w:szCs w:val="18"/>
                      <w:lang w:val="es-ES"/>
                    </w:rPr>
                    <w:t>Orientación</w:t>
                  </w:r>
                  <w:r w:rsidR="009629C3" w:rsidRPr="00602DE3">
                    <w:rPr>
                      <w:rFonts w:cs="Arial"/>
                      <w:b/>
                      <w:sz w:val="18"/>
                      <w:szCs w:val="18"/>
                      <w:lang w:val="es-ES"/>
                    </w:rPr>
                    <w:t>:</w:t>
                  </w:r>
                  <w:r w:rsidR="009629C3" w:rsidRPr="00602DE3">
                    <w:rPr>
                      <w:rFonts w:cs="Arial"/>
                      <w:sz w:val="18"/>
                      <w:szCs w:val="18"/>
                      <w:lang w:val="es-ES"/>
                    </w:rPr>
                    <w:t xml:space="preserve"> </w:t>
                  </w:r>
                  <w:r w:rsidRPr="00602DE3">
                    <w:rPr>
                      <w:rFonts w:cs="Arial"/>
                      <w:sz w:val="18"/>
                      <w:szCs w:val="18"/>
                      <w:lang w:val="es-ES"/>
                    </w:rPr>
                    <w:t>Para obtener más información, consulte las directrices para las OPP sobre Sistemas de Gestión Internos (SGI)</w:t>
                  </w:r>
                </w:p>
              </w:tc>
            </w:tr>
          </w:tbl>
          <w:p w14:paraId="56A20A64" w14:textId="23B98C36" w:rsidR="0087639A" w:rsidRPr="00602DE3" w:rsidRDefault="002E46BB" w:rsidP="005C737A">
            <w:pPr>
              <w:spacing w:before="120" w:after="120"/>
              <w:rPr>
                <w:lang w:val="es-ES"/>
              </w:rPr>
            </w:pPr>
            <w:r w:rsidRPr="00602DE3">
              <w:rPr>
                <w:b/>
                <w:lang w:val="es-ES"/>
              </w:rPr>
              <w:t>Justificación</w:t>
            </w:r>
            <w:r w:rsidR="0087639A" w:rsidRPr="00602DE3">
              <w:rPr>
                <w:b/>
                <w:lang w:val="es-ES"/>
              </w:rPr>
              <w:t>:</w:t>
            </w:r>
            <w:r w:rsidR="0087639A" w:rsidRPr="00602DE3">
              <w:rPr>
                <w:lang w:val="es-ES"/>
              </w:rPr>
              <w:t xml:space="preserve"> </w:t>
            </w:r>
            <w:r w:rsidRPr="00602DE3">
              <w:rPr>
                <w:lang w:val="es-ES"/>
              </w:rPr>
              <w:t>Los comerciantes (pagadores/ transmisores) a menudo recopilan datos bastante extensos sobre los miembros de las OPP y sus fincas, por lo que deben compartir estos datos con sus socios de la OPP, para que las propias OPP puedan analizar estos datos y obtener información adicional sobre su membresía.</w:t>
            </w:r>
          </w:p>
          <w:p w14:paraId="217579AB" w14:textId="12B97F3E" w:rsidR="0087639A" w:rsidRPr="00602DE3" w:rsidRDefault="002E46BB" w:rsidP="005C737A">
            <w:pPr>
              <w:spacing w:after="120"/>
              <w:rPr>
                <w:lang w:val="es-ES"/>
              </w:rPr>
            </w:pPr>
            <w:r w:rsidRPr="00602DE3">
              <w:rPr>
                <w:b/>
                <w:lang w:val="es-ES"/>
              </w:rPr>
              <w:t>Implicaciones y resultados</w:t>
            </w:r>
            <w:r w:rsidR="0087639A" w:rsidRPr="00602DE3">
              <w:rPr>
                <w:b/>
                <w:lang w:val="es-ES"/>
              </w:rPr>
              <w:t>:</w:t>
            </w:r>
            <w:r w:rsidR="0087639A" w:rsidRPr="00602DE3">
              <w:rPr>
                <w:lang w:val="es-ES"/>
              </w:rPr>
              <w:t xml:space="preserve"> </w:t>
            </w:r>
            <w:r w:rsidR="00203770" w:rsidRPr="00602DE3">
              <w:rPr>
                <w:lang w:val="es-ES"/>
              </w:rPr>
              <w:t>Las OPP deberán estar preparadas para recibir y procesar/ analizar estos datos de los socios comerciales y, por lo tanto, deberán invertir tiempo y recursos. Como se ha mencionado anteriormente, esto puede implicar la compra de software y la formación del personal. Sin embargo, la organización recuperará esta inversión al disponer de un proceso más eficiente y eficaz, así como mejores relaciones con sus socios comerciales y miembros.</w:t>
            </w:r>
          </w:p>
          <w:p w14:paraId="32C958B5" w14:textId="76DBE519"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.2.1 </w:t>
            </w:r>
            <w:r w:rsidR="00F802D2" w:rsidRPr="00602DE3">
              <w:rPr>
                <w:b/>
                <w:color w:val="00B9E4" w:themeColor="background2"/>
                <w:lang w:val="es-ES"/>
              </w:rPr>
              <w:t>¿Está de acuerdo con este requisito?</w:t>
            </w:r>
          </w:p>
          <w:p w14:paraId="715CEB72" w14:textId="24D3E57C"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14C17080" w14:textId="394C777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5C058A2F" w14:textId="2C26FDB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5B9302F1" w14:textId="4E44250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31E4B789" w14:textId="7E05CF91"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2E61D066"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984936C" w14:textId="4BA621AD" w:rsidR="0087639A" w:rsidRPr="00602DE3" w:rsidRDefault="004274C2" w:rsidP="0087639A">
            <w:pPr>
              <w:spacing w:before="120" w:after="120" w:line="240" w:lineRule="auto"/>
              <w:jc w:val="left"/>
              <w:rPr>
                <w:b/>
                <w:lang w:val="es-ES"/>
              </w:rPr>
            </w:pPr>
            <w:r w:rsidRPr="00602DE3">
              <w:rPr>
                <w:b/>
                <w:lang w:val="es-ES"/>
              </w:rPr>
              <w:lastRenderedPageBreak/>
              <w:t>1</w:t>
            </w:r>
            <w:r w:rsidR="0087639A" w:rsidRPr="00602DE3">
              <w:rPr>
                <w:b/>
                <w:lang w:val="es-ES"/>
              </w:rPr>
              <w:t xml:space="preserve">.3 </w:t>
            </w:r>
            <w:r w:rsidR="002079BE" w:rsidRPr="00602DE3">
              <w:rPr>
                <w:b/>
                <w:lang w:val="es-ES"/>
              </w:rPr>
              <w:t>Evaluación de la capacidad de gestión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2718CCBB" w14:textId="77777777" w:rsidTr="00603900">
              <w:trPr>
                <w:trHeight w:val="380"/>
              </w:trPr>
              <w:tc>
                <w:tcPr>
                  <w:tcW w:w="8505" w:type="dxa"/>
                  <w:gridSpan w:val="3"/>
                  <w:shd w:val="clear" w:color="auto" w:fill="auto"/>
                  <w:vAlign w:val="center"/>
                </w:tcPr>
                <w:p w14:paraId="3D6D59BF" w14:textId="7AB13B28" w:rsidR="0087639A" w:rsidRPr="00602DE3" w:rsidRDefault="0087639A" w:rsidP="00FE493C">
                  <w:pPr>
                    <w:autoSpaceDE w:val="0"/>
                    <w:autoSpaceDN w:val="0"/>
                    <w:adjustRightInd w:val="0"/>
                    <w:spacing w:line="276" w:lineRule="auto"/>
                    <w:rPr>
                      <w:rFonts w:cs="Arial"/>
                      <w:spacing w:val="-1"/>
                      <w:sz w:val="20"/>
                      <w:szCs w:val="20"/>
                      <w:lang w:val="es-ES"/>
                    </w:rPr>
                  </w:pPr>
                  <w:r w:rsidRPr="00602DE3">
                    <w:rPr>
                      <w:rFonts w:cs="Arial"/>
                      <w:b/>
                      <w:spacing w:val="-1"/>
                      <w:sz w:val="20"/>
                      <w:szCs w:val="20"/>
                      <w:lang w:val="es-ES"/>
                    </w:rPr>
                    <w:t>Ap</w:t>
                  </w:r>
                  <w:r w:rsidR="002079BE" w:rsidRPr="00602DE3">
                    <w:rPr>
                      <w:rFonts w:cs="Arial"/>
                      <w:b/>
                      <w:spacing w:val="-1"/>
                      <w:sz w:val="20"/>
                      <w:szCs w:val="20"/>
                      <w:lang w:val="es-ES"/>
                    </w:rPr>
                    <w:t>licable a</w:t>
                  </w:r>
                  <w:r w:rsidRPr="00602DE3">
                    <w:rPr>
                      <w:rFonts w:cs="Arial"/>
                      <w:b/>
                      <w:spacing w:val="-1"/>
                      <w:sz w:val="20"/>
                      <w:szCs w:val="20"/>
                      <w:lang w:val="es-ES"/>
                    </w:rPr>
                    <w:t>:</w:t>
                  </w:r>
                  <w:r w:rsidRPr="00602DE3">
                    <w:rPr>
                      <w:rFonts w:cs="Arial"/>
                      <w:spacing w:val="-1"/>
                      <w:sz w:val="20"/>
                      <w:szCs w:val="20"/>
                      <w:lang w:val="es-ES"/>
                    </w:rPr>
                    <w:t xml:space="preserve"> </w:t>
                  </w:r>
                  <w:r w:rsidR="002079BE" w:rsidRPr="00602DE3">
                    <w:rPr>
                      <w:rFonts w:cs="Arial"/>
                      <w:spacing w:val="-1"/>
                      <w:sz w:val="20"/>
                      <w:szCs w:val="20"/>
                      <w:lang w:val="es-ES"/>
                    </w:rPr>
                    <w:t>OPP</w:t>
                  </w:r>
                </w:p>
              </w:tc>
            </w:tr>
            <w:tr w:rsidR="0087639A" w:rsidRPr="00AD1645" w14:paraId="727AA876" w14:textId="77777777" w:rsidTr="002079BE">
              <w:trPr>
                <w:trHeight w:val="835"/>
              </w:trPr>
              <w:tc>
                <w:tcPr>
                  <w:tcW w:w="892" w:type="dxa"/>
                  <w:shd w:val="clear" w:color="auto" w:fill="BFBFBF"/>
                  <w:vAlign w:val="center"/>
                </w:tcPr>
                <w:p w14:paraId="7D72DB53" w14:textId="24C959F7" w:rsidR="0087639A" w:rsidRPr="00602DE3" w:rsidRDefault="002079BE"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872" w:type="dxa"/>
                  <w:shd w:val="clear" w:color="auto" w:fill="BFBFBF"/>
                  <w:vAlign w:val="center"/>
                </w:tcPr>
                <w:p w14:paraId="3A55049A" w14:textId="5DBA48CD" w:rsidR="0087639A" w:rsidRPr="00602DE3" w:rsidRDefault="002079BE"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6A9E4EC0" w14:textId="093A7215" w:rsidR="0087639A" w:rsidRPr="00602DE3" w:rsidRDefault="00FB247E" w:rsidP="003F137E">
                  <w:pPr>
                    <w:spacing w:after="160" w:line="276" w:lineRule="auto"/>
                    <w:rPr>
                      <w:rFonts w:cs="Arial"/>
                      <w:spacing w:val="-1"/>
                      <w:sz w:val="20"/>
                      <w:szCs w:val="20"/>
                      <w:lang w:val="es-ES"/>
                    </w:rPr>
                  </w:pPr>
                  <w:r w:rsidRPr="00602DE3">
                    <w:rPr>
                      <w:rFonts w:cs="Arial"/>
                      <w:spacing w:val="-1"/>
                      <w:sz w:val="20"/>
                      <w:szCs w:val="20"/>
                      <w:lang w:val="es-ES"/>
                    </w:rPr>
                    <w:t xml:space="preserve">Al menos cada tres años, </w:t>
                  </w:r>
                  <w:r w:rsidR="002079BE" w:rsidRPr="00602DE3">
                    <w:rPr>
                      <w:rFonts w:cs="Arial"/>
                      <w:spacing w:val="-1"/>
                      <w:sz w:val="20"/>
                      <w:szCs w:val="20"/>
                      <w:lang w:val="es-ES"/>
                    </w:rPr>
                    <w:t>su organización evalúa</w:t>
                  </w:r>
                  <w:r w:rsidRPr="00602DE3">
                    <w:rPr>
                      <w:rFonts w:cs="Arial"/>
                      <w:spacing w:val="-1"/>
                      <w:sz w:val="20"/>
                      <w:szCs w:val="20"/>
                      <w:lang w:val="es-ES"/>
                    </w:rPr>
                    <w:t>, mediante el uso la Herramienta de Evaluación de la Capacidad de Gestión, s</w:t>
                  </w:r>
                  <w:r w:rsidR="002079BE" w:rsidRPr="00602DE3">
                    <w:rPr>
                      <w:rFonts w:cs="Arial"/>
                      <w:spacing w:val="-1"/>
                      <w:sz w:val="20"/>
                      <w:szCs w:val="20"/>
                      <w:lang w:val="es-ES"/>
                    </w:rPr>
                    <w:t>u propia capacidad para garantizar el cumplimiento de los Criterios Fairtrade y para impulsar el cambio y el desarrollo de la organización</w:t>
                  </w:r>
                  <w:r w:rsidRPr="00602DE3">
                    <w:rPr>
                      <w:rFonts w:cs="Arial"/>
                      <w:spacing w:val="-1"/>
                      <w:sz w:val="20"/>
                      <w:szCs w:val="20"/>
                      <w:lang w:val="es-ES"/>
                    </w:rPr>
                    <w:t>,</w:t>
                  </w:r>
                </w:p>
                <w:p w14:paraId="56400E8A" w14:textId="36C1E07E" w:rsidR="0087639A" w:rsidRPr="00602DE3" w:rsidRDefault="00FB247E" w:rsidP="003F137E">
                  <w:pPr>
                    <w:spacing w:after="160" w:line="276" w:lineRule="auto"/>
                    <w:jc w:val="left"/>
                    <w:rPr>
                      <w:lang w:val="es-ES"/>
                    </w:rPr>
                  </w:pPr>
                  <w:r w:rsidRPr="00602DE3">
                    <w:rPr>
                      <w:rFonts w:cs="Arial"/>
                      <w:spacing w:val="-1"/>
                      <w:sz w:val="20"/>
                      <w:szCs w:val="20"/>
                      <w:lang w:val="es-ES"/>
                    </w:rPr>
                    <w:t xml:space="preserve">La dirección se esfuerza por mejorar sus capacidades recomendando acciones específicas en la Asamblea General. </w:t>
                  </w:r>
                </w:p>
              </w:tc>
            </w:tr>
            <w:tr w:rsidR="0087639A" w:rsidRPr="00AD1645" w14:paraId="47045338" w14:textId="77777777" w:rsidTr="00603900">
              <w:trPr>
                <w:trHeight w:val="349"/>
              </w:trPr>
              <w:tc>
                <w:tcPr>
                  <w:tcW w:w="8505" w:type="dxa"/>
                  <w:gridSpan w:val="3"/>
                  <w:shd w:val="clear" w:color="auto" w:fill="BFBFBF"/>
                  <w:vAlign w:val="center"/>
                </w:tcPr>
                <w:p w14:paraId="669D9905" w14:textId="526D4B84" w:rsidR="0087639A" w:rsidRPr="00602DE3" w:rsidDel="00DD5B24" w:rsidRDefault="002079BE" w:rsidP="009629C3">
                  <w:pPr>
                    <w:jc w:val="left"/>
                    <w:rPr>
                      <w:sz w:val="20"/>
                      <w:szCs w:val="20"/>
                      <w:lang w:val="es-ES" w:eastAsia="ko-KR"/>
                    </w:rPr>
                  </w:pPr>
                  <w:r w:rsidRPr="00602DE3">
                    <w:rPr>
                      <w:rFonts w:cs="Arial"/>
                      <w:b/>
                      <w:sz w:val="18"/>
                      <w:szCs w:val="18"/>
                      <w:lang w:val="es-ES"/>
                    </w:rPr>
                    <w:t>Orientación:</w:t>
                  </w:r>
                  <w:r w:rsidRPr="00602DE3">
                    <w:rPr>
                      <w:rFonts w:cs="Arial"/>
                      <w:sz w:val="18"/>
                      <w:szCs w:val="18"/>
                      <w:lang w:val="es-ES"/>
                    </w:rPr>
                    <w:t xml:space="preserve"> Para obtener más información, consulte las directrices para las OPP sobre Sistemas de Gestión Internos (SGI)</w:t>
                  </w:r>
                </w:p>
              </w:tc>
            </w:tr>
          </w:tbl>
          <w:p w14:paraId="36E0324C" w14:textId="77777777" w:rsidR="003F137E" w:rsidRPr="00602DE3" w:rsidRDefault="003F137E" w:rsidP="005C737A">
            <w:pPr>
              <w:spacing w:after="120"/>
              <w:rPr>
                <w:b/>
                <w:lang w:val="es-ES"/>
              </w:rPr>
            </w:pPr>
          </w:p>
          <w:p w14:paraId="23793F85" w14:textId="4D92F3C0" w:rsidR="008229C0" w:rsidRPr="00602DE3" w:rsidRDefault="00FB247E" w:rsidP="005C737A">
            <w:pPr>
              <w:spacing w:after="120"/>
              <w:rPr>
                <w:lang w:val="es-ES"/>
              </w:rPr>
            </w:pPr>
            <w:r w:rsidRPr="00602DE3">
              <w:rPr>
                <w:b/>
                <w:lang w:val="es-ES"/>
              </w:rPr>
              <w:t>Justificación</w:t>
            </w:r>
            <w:r w:rsidR="0087639A" w:rsidRPr="00602DE3">
              <w:rPr>
                <w:b/>
                <w:lang w:val="es-ES"/>
              </w:rPr>
              <w:t>:</w:t>
            </w:r>
            <w:r w:rsidR="0087639A" w:rsidRPr="00602DE3">
              <w:rPr>
                <w:lang w:val="es-ES"/>
              </w:rPr>
              <w:t xml:space="preserve"> </w:t>
            </w:r>
            <w:r w:rsidR="008C6FB1" w:rsidRPr="00602DE3">
              <w:rPr>
                <w:lang w:val="es-ES"/>
              </w:rPr>
              <w:t xml:space="preserve">Apoyar a las OPP para que reconozcan sus puntos fuertes y sus debilidades con respecto a la implementación de los Criterios Fairtrade y el desarrollo organizacional, así como alentar progresivas mejoras en la efectividad de la organización. El objetivo de una evaluación de la capacidad de gestión es analizar la capacidad y los sistemas de la organización en varias áreas clave de gestión, por ejemplo: estrategia, gestión financiera, participación de los miembros, ventas y marketing, prestación de servicios, SGI, etc. Es una “autoevaluación” y un punto de partida para la mejora en áreas donde se identifican debilidades. No está previsto que los auditores comprueben si las respuestas </w:t>
            </w:r>
            <w:r w:rsidR="00BB713A" w:rsidRPr="00602DE3">
              <w:rPr>
                <w:lang w:val="es-ES"/>
              </w:rPr>
              <w:t>facilitadas</w:t>
            </w:r>
            <w:r w:rsidR="008C6FB1" w:rsidRPr="00602DE3">
              <w:rPr>
                <w:lang w:val="es-ES"/>
              </w:rPr>
              <w:t xml:space="preserve"> son correctas o incorrectas, sino que se centrará en si la evaluación se ha completado de forma exhaustiva.</w:t>
            </w:r>
          </w:p>
          <w:p w14:paraId="47BEE9E4" w14:textId="62AA656D" w:rsidR="006267FF" w:rsidRPr="00602DE3" w:rsidRDefault="00FB247E" w:rsidP="005C737A">
            <w:pPr>
              <w:spacing w:after="120"/>
              <w:rPr>
                <w:lang w:val="es-ES"/>
              </w:rPr>
            </w:pPr>
            <w:r w:rsidRPr="00602DE3">
              <w:rPr>
                <w:b/>
                <w:bCs/>
                <w:lang w:val="es-ES"/>
              </w:rPr>
              <w:t>Implicaciones y resultados</w:t>
            </w:r>
            <w:r w:rsidR="0087639A" w:rsidRPr="00602DE3">
              <w:rPr>
                <w:b/>
                <w:bCs/>
                <w:lang w:val="es-ES"/>
              </w:rPr>
              <w:t>:</w:t>
            </w:r>
            <w:r w:rsidR="0087639A" w:rsidRPr="00602DE3">
              <w:rPr>
                <w:lang w:val="es-ES"/>
              </w:rPr>
              <w:t xml:space="preserve"> </w:t>
            </w:r>
            <w:r w:rsidR="008C6FB1" w:rsidRPr="00602DE3">
              <w:rPr>
                <w:lang w:val="es-ES"/>
              </w:rPr>
              <w:t xml:space="preserve">Esta autoevaluación debe ser realizada por </w:t>
            </w:r>
            <w:r w:rsidR="009160E1" w:rsidRPr="00602DE3">
              <w:rPr>
                <w:lang w:val="es-ES"/>
              </w:rPr>
              <w:t xml:space="preserve">los líderes </w:t>
            </w:r>
            <w:r w:rsidR="008C6FB1" w:rsidRPr="00602DE3">
              <w:rPr>
                <w:lang w:val="es-ES"/>
              </w:rPr>
              <w:t xml:space="preserve">y la dirección de la organización, normalmente en una reunión conjunta. Las OPP necesitarán </w:t>
            </w:r>
            <w:r w:rsidR="009160E1" w:rsidRPr="00602DE3">
              <w:rPr>
                <w:lang w:val="es-ES"/>
              </w:rPr>
              <w:t>ayuda</w:t>
            </w:r>
            <w:r w:rsidR="008C6FB1" w:rsidRPr="00602DE3">
              <w:rPr>
                <w:lang w:val="es-ES"/>
              </w:rPr>
              <w:t xml:space="preserve"> en términos de material de orientación y una herramienta de evaluación de Fairtrade para implementar este proceso dentro de sus organizaciones. La implementación </w:t>
            </w:r>
            <w:r w:rsidR="009160E1" w:rsidRPr="00602DE3">
              <w:rPr>
                <w:lang w:val="es-ES"/>
              </w:rPr>
              <w:t>conllevará</w:t>
            </w:r>
            <w:r w:rsidR="008C6FB1" w:rsidRPr="00602DE3">
              <w:rPr>
                <w:lang w:val="es-ES"/>
              </w:rPr>
              <w:t xml:space="preserve"> una </w:t>
            </w:r>
            <w:r w:rsidR="009160E1" w:rsidRPr="00602DE3">
              <w:rPr>
                <w:lang w:val="es-ES"/>
              </w:rPr>
              <w:t>mayor</w:t>
            </w:r>
            <w:r w:rsidR="008C6FB1" w:rsidRPr="00602DE3">
              <w:rPr>
                <w:lang w:val="es-ES"/>
              </w:rPr>
              <w:t xml:space="preserve"> comprensión y </w:t>
            </w:r>
            <w:r w:rsidR="009160E1" w:rsidRPr="00602DE3">
              <w:rPr>
                <w:lang w:val="es-ES"/>
              </w:rPr>
              <w:t xml:space="preserve">una </w:t>
            </w:r>
            <w:r w:rsidR="008C6FB1" w:rsidRPr="00602DE3">
              <w:rPr>
                <w:lang w:val="es-ES"/>
              </w:rPr>
              <w:t xml:space="preserve">toma de decisiones para la asignación de recursos </w:t>
            </w:r>
            <w:r w:rsidR="00D111B5" w:rsidRPr="00602DE3">
              <w:rPr>
                <w:lang w:val="es-ES"/>
              </w:rPr>
              <w:t>e inversiones</w:t>
            </w:r>
            <w:r w:rsidR="008C6FB1" w:rsidRPr="00602DE3">
              <w:rPr>
                <w:lang w:val="es-ES"/>
              </w:rPr>
              <w:t xml:space="preserve"> en apoyo </w:t>
            </w:r>
            <w:r w:rsidR="00D111B5" w:rsidRPr="00602DE3">
              <w:rPr>
                <w:lang w:val="es-ES"/>
              </w:rPr>
              <w:t>al</w:t>
            </w:r>
            <w:r w:rsidR="008C6FB1" w:rsidRPr="00602DE3">
              <w:rPr>
                <w:lang w:val="es-ES"/>
              </w:rPr>
              <w:t xml:space="preserve"> fortalecimiento </w:t>
            </w:r>
            <w:r w:rsidR="009160E1" w:rsidRPr="00602DE3">
              <w:rPr>
                <w:lang w:val="es-ES"/>
              </w:rPr>
              <w:t>de la organización</w:t>
            </w:r>
            <w:r w:rsidR="008C6FB1" w:rsidRPr="00602DE3">
              <w:rPr>
                <w:lang w:val="es-ES"/>
              </w:rPr>
              <w:t xml:space="preserve">. El ahorro de costos se </w:t>
            </w:r>
            <w:r w:rsidR="009160E1" w:rsidRPr="00602DE3">
              <w:rPr>
                <w:lang w:val="es-ES"/>
              </w:rPr>
              <w:t xml:space="preserve">conseguiría como consecuencia de una mejor </w:t>
            </w:r>
            <w:r w:rsidR="008C6FB1" w:rsidRPr="00602DE3">
              <w:rPr>
                <w:lang w:val="es-ES"/>
              </w:rPr>
              <w:t>gestión del cumplimiento, lo que también tendrá un impacto positivo en las relaciones comerciales.</w:t>
            </w:r>
          </w:p>
          <w:p w14:paraId="551E89EC" w14:textId="709E2517" w:rsidR="0087639A" w:rsidRPr="00602DE3" w:rsidRDefault="0087639A" w:rsidP="0087639A">
            <w:pPr>
              <w:spacing w:after="120" w:line="240" w:lineRule="auto"/>
              <w:jc w:val="left"/>
              <w:rPr>
                <w:b/>
                <w:color w:val="00B9E4" w:themeColor="background2"/>
                <w:lang w:val="es-ES"/>
              </w:rPr>
            </w:pPr>
            <w:r w:rsidRPr="00602DE3">
              <w:rPr>
                <w:b/>
                <w:color w:val="00B9E4" w:themeColor="background2"/>
                <w:lang w:val="es-ES"/>
              </w:rPr>
              <w:t xml:space="preserve">1.3.1 </w:t>
            </w:r>
            <w:r w:rsidR="00F802D2" w:rsidRPr="00602DE3">
              <w:rPr>
                <w:b/>
                <w:color w:val="00B9E4" w:themeColor="background2"/>
                <w:lang w:val="es-ES"/>
              </w:rPr>
              <w:t>¿Está de acuerdo con este requisito?</w:t>
            </w:r>
          </w:p>
          <w:p w14:paraId="0F9E10E2" w14:textId="50F10C1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3DFA6207" w14:textId="15F5CBE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498F7BA9" w14:textId="3C4A563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087E96C" w14:textId="37301123"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912A4B6" w14:textId="4CEFD54B"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7B4590BD" w14:textId="77777777" w:rsidR="0087639A" w:rsidRPr="00602DE3" w:rsidRDefault="0087639A" w:rsidP="0087639A">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36CE8C76" w14:textId="5567D7FC" w:rsidR="0087639A" w:rsidRPr="00602DE3" w:rsidRDefault="004274C2" w:rsidP="0087639A">
            <w:pPr>
              <w:spacing w:before="120" w:after="120" w:line="240" w:lineRule="auto"/>
              <w:jc w:val="left"/>
              <w:rPr>
                <w:b/>
                <w:lang w:val="es-ES"/>
              </w:rPr>
            </w:pPr>
            <w:r w:rsidRPr="00602DE3">
              <w:rPr>
                <w:b/>
                <w:lang w:val="es-ES"/>
              </w:rPr>
              <w:lastRenderedPageBreak/>
              <w:t>1</w:t>
            </w:r>
            <w:r w:rsidR="0087639A" w:rsidRPr="00602DE3">
              <w:rPr>
                <w:b/>
                <w:lang w:val="es-ES"/>
              </w:rPr>
              <w:t xml:space="preserve">.4 </w:t>
            </w:r>
            <w:r w:rsidR="002F7C86" w:rsidRPr="00602DE3">
              <w:rPr>
                <w:b/>
                <w:lang w:val="es-ES"/>
              </w:rPr>
              <w:t>Compromiso con la dotación de personal</w:t>
            </w:r>
          </w:p>
          <w:p w14:paraId="4035683D" w14:textId="77777777" w:rsidR="003F137E" w:rsidRPr="00602DE3" w:rsidRDefault="003F137E" w:rsidP="0087639A">
            <w:pPr>
              <w:spacing w:before="120" w:after="120" w:line="240" w:lineRule="auto"/>
              <w:jc w:val="left"/>
              <w:rPr>
                <w:b/>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1578654B" w14:textId="77777777" w:rsidTr="00603900">
              <w:trPr>
                <w:trHeight w:val="380"/>
              </w:trPr>
              <w:tc>
                <w:tcPr>
                  <w:tcW w:w="8505" w:type="dxa"/>
                  <w:gridSpan w:val="3"/>
                  <w:shd w:val="clear" w:color="auto" w:fill="auto"/>
                  <w:vAlign w:val="center"/>
                </w:tcPr>
                <w:p w14:paraId="73F4E815" w14:textId="59420DC8" w:rsidR="0087639A" w:rsidRPr="00602DE3" w:rsidRDefault="00D111B5"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Pr="00602DE3">
                    <w:rPr>
                      <w:rFonts w:cs="Arial"/>
                      <w:spacing w:val="-1"/>
                      <w:sz w:val="20"/>
                      <w:szCs w:val="20"/>
                      <w:lang w:val="es-ES"/>
                    </w:rPr>
                    <w:t xml:space="preserve"> OPP</w:t>
                  </w:r>
                </w:p>
              </w:tc>
            </w:tr>
            <w:tr w:rsidR="0087639A" w:rsidRPr="00AD1645" w14:paraId="335F1B3B" w14:textId="77777777" w:rsidTr="00D111B5">
              <w:trPr>
                <w:trHeight w:val="835"/>
              </w:trPr>
              <w:tc>
                <w:tcPr>
                  <w:tcW w:w="892" w:type="dxa"/>
                  <w:shd w:val="clear" w:color="auto" w:fill="BFBFBF"/>
                  <w:vAlign w:val="center"/>
                </w:tcPr>
                <w:p w14:paraId="46D2A4DE" w14:textId="4EA6AC4A" w:rsidR="0087639A" w:rsidRPr="00602DE3" w:rsidRDefault="00D111B5"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872" w:type="dxa"/>
                  <w:shd w:val="clear" w:color="auto" w:fill="BFBFBF"/>
                  <w:vAlign w:val="center"/>
                </w:tcPr>
                <w:p w14:paraId="1A0BC273" w14:textId="24C8F9C2" w:rsidR="0087639A" w:rsidRPr="00602DE3" w:rsidRDefault="00D111B5"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502F7B89" w14:textId="42EF7651" w:rsidR="0087639A" w:rsidRPr="00602DE3" w:rsidRDefault="00D111B5" w:rsidP="0087639A">
                  <w:pPr>
                    <w:rPr>
                      <w:sz w:val="20"/>
                      <w:szCs w:val="20"/>
                      <w:lang w:val="es-ES"/>
                    </w:rPr>
                  </w:pPr>
                  <w:r w:rsidRPr="00602DE3">
                    <w:rPr>
                      <w:sz w:val="20"/>
                      <w:szCs w:val="20"/>
                      <w:lang w:val="es-ES"/>
                    </w:rPr>
                    <w:t>Su organización demuestra el compromiso con la implementación de los Criterios Fairtrade al designar personal suficiente y adecuadamente cualificado con funciones y responsabilidades claramente establecidas.</w:t>
                  </w:r>
                </w:p>
                <w:p w14:paraId="48A314BB" w14:textId="10A66EFD" w:rsidR="0087639A" w:rsidRPr="00602DE3" w:rsidRDefault="00D111B5" w:rsidP="0087639A">
                  <w:pPr>
                    <w:rPr>
                      <w:lang w:val="es-ES"/>
                    </w:rPr>
                  </w:pPr>
                  <w:r w:rsidRPr="00602DE3">
                    <w:rPr>
                      <w:sz w:val="20"/>
                      <w:szCs w:val="20"/>
                      <w:lang w:val="es-ES"/>
                    </w:rPr>
                    <w:t xml:space="preserve">Su personal recibe </w:t>
                  </w:r>
                  <w:r w:rsidR="000B13E5" w:rsidRPr="00602DE3">
                    <w:rPr>
                      <w:sz w:val="20"/>
                      <w:szCs w:val="20"/>
                      <w:lang w:val="es-ES"/>
                    </w:rPr>
                    <w:t>formación</w:t>
                  </w:r>
                  <w:r w:rsidRPr="00602DE3">
                    <w:rPr>
                      <w:sz w:val="20"/>
                      <w:szCs w:val="20"/>
                      <w:lang w:val="es-ES"/>
                    </w:rPr>
                    <w:t xml:space="preserve"> regular y está al tanto de todas las novedades sobre los Criterios Fairtrade, las políticas y procedimientos internos de su organización, los productos y actividades de su organización y los requisitos reglamentarios relevantes.</w:t>
                  </w:r>
                </w:p>
              </w:tc>
            </w:tr>
            <w:tr w:rsidR="0087639A" w:rsidRPr="00AD1645" w14:paraId="5C4FA9CC" w14:textId="77777777" w:rsidTr="00603900">
              <w:trPr>
                <w:trHeight w:val="349"/>
              </w:trPr>
              <w:tc>
                <w:tcPr>
                  <w:tcW w:w="8505" w:type="dxa"/>
                  <w:gridSpan w:val="3"/>
                  <w:shd w:val="clear" w:color="auto" w:fill="BFBFBF"/>
                  <w:vAlign w:val="center"/>
                </w:tcPr>
                <w:p w14:paraId="62A48358" w14:textId="4A0E2C61" w:rsidR="0087639A" w:rsidRPr="00602DE3" w:rsidDel="00DD5B24" w:rsidRDefault="00D111B5" w:rsidP="009629C3">
                  <w:pPr>
                    <w:jc w:val="left"/>
                    <w:rPr>
                      <w:sz w:val="20"/>
                      <w:szCs w:val="20"/>
                      <w:lang w:val="es-ES" w:eastAsia="ko-KR"/>
                    </w:rPr>
                  </w:pPr>
                  <w:r w:rsidRPr="00602DE3">
                    <w:rPr>
                      <w:rFonts w:cs="Arial"/>
                      <w:b/>
                      <w:sz w:val="18"/>
                      <w:szCs w:val="18"/>
                      <w:lang w:val="es-ES"/>
                    </w:rPr>
                    <w:t>Orientación:</w:t>
                  </w:r>
                  <w:r w:rsidRPr="00602DE3">
                    <w:rPr>
                      <w:rFonts w:cs="Arial"/>
                      <w:sz w:val="18"/>
                      <w:szCs w:val="18"/>
                      <w:lang w:val="es-ES"/>
                    </w:rPr>
                    <w:t xml:space="preserve"> Para obtener más información, consulte las directrices para las OPP sobre Sistemas de Gestión Internos (SGI)</w:t>
                  </w:r>
                </w:p>
              </w:tc>
            </w:tr>
          </w:tbl>
          <w:p w14:paraId="50854548" w14:textId="4EC8FB09" w:rsidR="0087639A" w:rsidRPr="00602DE3" w:rsidRDefault="000B13E5" w:rsidP="005C737A">
            <w:pPr>
              <w:spacing w:before="120" w:after="120"/>
              <w:rPr>
                <w:bCs/>
                <w:lang w:val="es-ES"/>
              </w:rPr>
            </w:pPr>
            <w:r w:rsidRPr="00602DE3">
              <w:rPr>
                <w:b/>
                <w:lang w:val="es-ES"/>
              </w:rPr>
              <w:t>Justificación</w:t>
            </w:r>
            <w:r w:rsidR="0087639A" w:rsidRPr="00602DE3">
              <w:rPr>
                <w:b/>
                <w:lang w:val="es-ES"/>
              </w:rPr>
              <w:t>:</w:t>
            </w:r>
            <w:r w:rsidRPr="00602DE3">
              <w:rPr>
                <w:b/>
                <w:lang w:val="es-ES"/>
              </w:rPr>
              <w:t xml:space="preserve"> </w:t>
            </w:r>
            <w:r w:rsidRPr="00602DE3">
              <w:rPr>
                <w:bCs/>
                <w:lang w:val="es-ES"/>
              </w:rPr>
              <w:t>El éxito del trabajo con los Criterios Fairtrade requiere un seguimiento constante del desarrollo y mantenimiento de políticas internas. Las OPP deben ser conscientes de ello cuando quieran obtener la certificación y se comprometan a contratar suficiente personal y a formarlo de manera regular. Además, asegurarse de que los roles y sus responsabilidades y cualificaciones asociadas están claramente definidos ayuda a garantizar que se contrate a las personas adecuadas.</w:t>
            </w:r>
          </w:p>
          <w:p w14:paraId="23BFB00D" w14:textId="6C57654E" w:rsidR="0087639A" w:rsidRPr="00602DE3" w:rsidRDefault="000B13E5" w:rsidP="005C737A">
            <w:pPr>
              <w:spacing w:after="120"/>
              <w:rPr>
                <w:lang w:val="es-ES"/>
              </w:rPr>
            </w:pPr>
            <w:r w:rsidRPr="00602DE3">
              <w:rPr>
                <w:b/>
                <w:lang w:val="es-ES"/>
              </w:rPr>
              <w:t>Implicaciones y resultados</w:t>
            </w:r>
            <w:r w:rsidR="0087639A" w:rsidRPr="00602DE3">
              <w:rPr>
                <w:b/>
                <w:lang w:val="es-ES"/>
              </w:rPr>
              <w:t>:</w:t>
            </w:r>
            <w:r w:rsidR="00721A13" w:rsidRPr="00602DE3">
              <w:rPr>
                <w:lang w:val="es-ES"/>
              </w:rPr>
              <w:t xml:space="preserve"> </w:t>
            </w:r>
            <w:r w:rsidRPr="00602DE3">
              <w:rPr>
                <w:lang w:val="es-ES"/>
              </w:rPr>
              <w:t xml:space="preserve">Las OPP que aún no tienen en cuenta este punto, tendrán que invertir tiempo y recursos para </w:t>
            </w:r>
            <w:r w:rsidR="00E2504F" w:rsidRPr="00602DE3">
              <w:rPr>
                <w:lang w:val="es-ES"/>
              </w:rPr>
              <w:t>definir</w:t>
            </w:r>
            <w:r w:rsidRPr="00602DE3">
              <w:rPr>
                <w:lang w:val="es-ES"/>
              </w:rPr>
              <w:t xml:space="preserve"> puestos de trabajo claramente </w:t>
            </w:r>
            <w:r w:rsidR="00E2504F" w:rsidRPr="00602DE3">
              <w:rPr>
                <w:lang w:val="es-ES"/>
              </w:rPr>
              <w:t>establecidos</w:t>
            </w:r>
            <w:r w:rsidRPr="00602DE3">
              <w:rPr>
                <w:lang w:val="es-ES"/>
              </w:rPr>
              <w:t xml:space="preserve"> (</w:t>
            </w:r>
            <w:r w:rsidR="00E2504F" w:rsidRPr="00602DE3">
              <w:rPr>
                <w:lang w:val="es-ES"/>
              </w:rPr>
              <w:t>funciones</w:t>
            </w:r>
            <w:r w:rsidRPr="00602DE3">
              <w:rPr>
                <w:lang w:val="es-ES"/>
              </w:rPr>
              <w:t xml:space="preserve"> y responsabilidades). Esto les ayudará a contratar personal adecuadamente cualificado y mejorar así así la gestión del cumplimiento y el desarrollo organizacional.</w:t>
            </w:r>
          </w:p>
          <w:p w14:paraId="0BD1B4D9" w14:textId="291C3B5A"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.4.1 </w:t>
            </w:r>
            <w:r w:rsidR="00F802D2" w:rsidRPr="00602DE3">
              <w:rPr>
                <w:b/>
                <w:color w:val="00B9E4" w:themeColor="background2"/>
                <w:lang w:val="es-ES"/>
              </w:rPr>
              <w:t>¿Está de acuerdo con este requisito?</w:t>
            </w:r>
          </w:p>
          <w:p w14:paraId="07139F4F" w14:textId="5432432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16D34F33" w14:textId="79CF7CC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43922587" w14:textId="088DCAF9"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58B68941" w14:textId="1FC03392"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6DBC5AF4" w14:textId="6B030791"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6DFA2266"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3006824A" w14:textId="77777777" w:rsidR="0087639A" w:rsidRPr="00602DE3" w:rsidRDefault="0087639A" w:rsidP="0087639A">
            <w:pPr>
              <w:spacing w:after="120" w:line="240" w:lineRule="auto"/>
              <w:jc w:val="left"/>
              <w:rPr>
                <w:b/>
                <w:lang w:val="es-ES"/>
              </w:rPr>
            </w:pPr>
          </w:p>
          <w:p w14:paraId="04C125A1" w14:textId="23B9E740" w:rsidR="0087639A" w:rsidRPr="00602DE3" w:rsidRDefault="004274C2" w:rsidP="0087639A">
            <w:pPr>
              <w:spacing w:before="120" w:after="120" w:line="240" w:lineRule="auto"/>
              <w:jc w:val="left"/>
              <w:rPr>
                <w:b/>
                <w:lang w:val="es-ES"/>
              </w:rPr>
            </w:pPr>
            <w:r w:rsidRPr="00602DE3">
              <w:rPr>
                <w:b/>
                <w:lang w:val="es-ES"/>
              </w:rPr>
              <w:t>1</w:t>
            </w:r>
            <w:r w:rsidR="0087639A" w:rsidRPr="00602DE3">
              <w:rPr>
                <w:b/>
                <w:lang w:val="es-ES"/>
              </w:rPr>
              <w:t xml:space="preserve">.5 </w:t>
            </w:r>
            <w:r w:rsidR="00D111B5" w:rsidRPr="00602DE3">
              <w:rPr>
                <w:b/>
                <w:lang w:val="es-ES"/>
              </w:rPr>
              <w:t>Comunicación de la estructura organizativa</w:t>
            </w:r>
          </w:p>
          <w:p w14:paraId="00CD55AD" w14:textId="77777777"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59894B6D" w14:textId="77777777" w:rsidTr="00603900">
              <w:trPr>
                <w:trHeight w:val="380"/>
              </w:trPr>
              <w:tc>
                <w:tcPr>
                  <w:tcW w:w="8505" w:type="dxa"/>
                  <w:gridSpan w:val="3"/>
                  <w:shd w:val="clear" w:color="auto" w:fill="auto"/>
                  <w:vAlign w:val="center"/>
                </w:tcPr>
                <w:p w14:paraId="605C8C90" w14:textId="7E7057B3" w:rsidR="0087639A" w:rsidRPr="00602DE3" w:rsidRDefault="00E2504F"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29C9E046" w14:textId="77777777" w:rsidTr="00E2504F">
              <w:trPr>
                <w:trHeight w:val="835"/>
              </w:trPr>
              <w:tc>
                <w:tcPr>
                  <w:tcW w:w="892" w:type="dxa"/>
                  <w:shd w:val="clear" w:color="auto" w:fill="BFBFBF"/>
                  <w:vAlign w:val="center"/>
                </w:tcPr>
                <w:p w14:paraId="031F751C" w14:textId="526FADA2" w:rsidR="0087639A" w:rsidRPr="00602DE3" w:rsidRDefault="00E2504F"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872" w:type="dxa"/>
                  <w:shd w:val="clear" w:color="auto" w:fill="BFBFBF"/>
                  <w:vAlign w:val="center"/>
                </w:tcPr>
                <w:p w14:paraId="68DC64D9" w14:textId="43DD8A71" w:rsidR="0087639A" w:rsidRPr="00602DE3" w:rsidRDefault="00E2504F"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04FCD1BB" w14:textId="3CC6047A" w:rsidR="00E2504F" w:rsidRPr="00602DE3" w:rsidRDefault="00E2504F" w:rsidP="00E2504F">
                  <w:pPr>
                    <w:rPr>
                      <w:sz w:val="20"/>
                      <w:szCs w:val="20"/>
                      <w:lang w:val="es-ES"/>
                    </w:rPr>
                  </w:pPr>
                  <w:r w:rsidRPr="00602DE3">
                    <w:rPr>
                      <w:sz w:val="20"/>
                      <w:szCs w:val="20"/>
                      <w:lang w:val="es-ES"/>
                    </w:rPr>
                    <w:t xml:space="preserve">Su organización se asegura de que todo el que forme parte de su organización conozca y entienda los distintos puestos y sus responsabilidades asociadas. </w:t>
                  </w:r>
                </w:p>
                <w:p w14:paraId="5FE9DCD6" w14:textId="55F8D21F" w:rsidR="00E2504F" w:rsidRPr="00602DE3" w:rsidRDefault="00E2504F" w:rsidP="00E2504F">
                  <w:pPr>
                    <w:rPr>
                      <w:lang w:val="es-ES"/>
                    </w:rPr>
                  </w:pPr>
                  <w:r w:rsidRPr="00602DE3">
                    <w:rPr>
                      <w:sz w:val="20"/>
                      <w:szCs w:val="20"/>
                      <w:lang w:val="es-ES"/>
                    </w:rPr>
                    <w:lastRenderedPageBreak/>
                    <w:t>Su organización desarrolla y publica un organigrama para mostrar la estructura de gestión de su organización, incluidas las responsabilidades de los puestos asignados para el sistema de gestión.</w:t>
                  </w:r>
                </w:p>
              </w:tc>
            </w:tr>
            <w:tr w:rsidR="0087639A" w:rsidRPr="00AD1645" w14:paraId="628ACD2D" w14:textId="77777777" w:rsidTr="00603900">
              <w:trPr>
                <w:trHeight w:val="349"/>
              </w:trPr>
              <w:tc>
                <w:tcPr>
                  <w:tcW w:w="8505" w:type="dxa"/>
                  <w:gridSpan w:val="3"/>
                  <w:shd w:val="clear" w:color="auto" w:fill="BFBFBF"/>
                  <w:vAlign w:val="center"/>
                </w:tcPr>
                <w:p w14:paraId="40ADB1CD" w14:textId="5CDBF001" w:rsidR="0087639A" w:rsidRPr="00602DE3" w:rsidDel="00DD5B24" w:rsidRDefault="00E2504F" w:rsidP="009629C3">
                  <w:pPr>
                    <w:jc w:val="left"/>
                    <w:rPr>
                      <w:sz w:val="20"/>
                      <w:szCs w:val="20"/>
                      <w:lang w:val="es-ES" w:eastAsia="ko-KR"/>
                    </w:rPr>
                  </w:pPr>
                  <w:r w:rsidRPr="00602DE3">
                    <w:rPr>
                      <w:rFonts w:cs="Arial"/>
                      <w:b/>
                      <w:sz w:val="18"/>
                      <w:szCs w:val="18"/>
                      <w:lang w:val="es-ES"/>
                    </w:rPr>
                    <w:lastRenderedPageBreak/>
                    <w:t>Orientación:</w:t>
                  </w:r>
                  <w:r w:rsidRPr="00602DE3">
                    <w:rPr>
                      <w:rFonts w:cs="Arial"/>
                      <w:sz w:val="18"/>
                      <w:szCs w:val="18"/>
                      <w:lang w:val="es-ES"/>
                    </w:rPr>
                    <w:t xml:space="preserve"> Para obtener más información, consulte las directrices para las OPP sobre Sistemas de Gestión Internos (SGI)</w:t>
                  </w:r>
                </w:p>
              </w:tc>
            </w:tr>
          </w:tbl>
          <w:p w14:paraId="29DBD926" w14:textId="55428B40" w:rsidR="0087639A" w:rsidRPr="00602DE3" w:rsidRDefault="00E2504F" w:rsidP="005C737A">
            <w:pPr>
              <w:spacing w:before="120" w:after="120"/>
              <w:rPr>
                <w:bCs/>
                <w:lang w:val="es-ES"/>
              </w:rPr>
            </w:pPr>
            <w:r w:rsidRPr="00602DE3">
              <w:rPr>
                <w:b/>
                <w:lang w:val="es-ES"/>
              </w:rPr>
              <w:t>Justificación</w:t>
            </w:r>
            <w:r w:rsidR="0087639A" w:rsidRPr="00602DE3">
              <w:rPr>
                <w:b/>
                <w:lang w:val="es-ES"/>
              </w:rPr>
              <w:t xml:space="preserve">: </w:t>
            </w:r>
            <w:r w:rsidR="0087639A" w:rsidRPr="00602DE3">
              <w:rPr>
                <w:lang w:val="es-ES"/>
              </w:rPr>
              <w:t xml:space="preserve"> </w:t>
            </w:r>
            <w:r w:rsidR="00631990" w:rsidRPr="00602DE3">
              <w:rPr>
                <w:bCs/>
                <w:lang w:val="es-ES"/>
              </w:rPr>
              <w:t>Mejorar la comunicación y la colaboración entre los empleados y miembros en general promoviendo la transparencia y la inclusión y reduciendo la</w:t>
            </w:r>
            <w:r w:rsidR="00AD37ED" w:rsidRPr="00602DE3">
              <w:rPr>
                <w:bCs/>
                <w:lang w:val="es-ES"/>
              </w:rPr>
              <w:t>s posibles duplicidades o aislamientos.</w:t>
            </w:r>
          </w:p>
          <w:p w14:paraId="72264718" w14:textId="7CC770DC" w:rsidR="0087639A" w:rsidRPr="00602DE3" w:rsidRDefault="004C4655" w:rsidP="005C737A">
            <w:pPr>
              <w:spacing w:after="120"/>
              <w:rPr>
                <w:lang w:val="es-ES"/>
              </w:rPr>
            </w:pPr>
            <w:r w:rsidRPr="00602DE3">
              <w:rPr>
                <w:b/>
                <w:lang w:val="es-ES"/>
              </w:rPr>
              <w:t>Implicaciones y resultados</w:t>
            </w:r>
            <w:r w:rsidR="0087639A" w:rsidRPr="00602DE3">
              <w:rPr>
                <w:b/>
                <w:lang w:val="es-ES"/>
              </w:rPr>
              <w:t>:</w:t>
            </w:r>
            <w:r w:rsidR="0087639A" w:rsidRPr="00602DE3">
              <w:rPr>
                <w:lang w:val="es-ES"/>
              </w:rPr>
              <w:t xml:space="preserve"> </w:t>
            </w:r>
            <w:r w:rsidR="00AB0422" w:rsidRPr="00602DE3">
              <w:rPr>
                <w:bCs/>
                <w:lang w:val="es-ES"/>
              </w:rPr>
              <w:t>Las OPP que aún no lo tengan implementado, tendrán que elaborar y publicar un organigrama que requerirá ciertos recursos. Sin embargo, las líneas de comunicación entre las personas se pueden mejorar y es probable que se promueva la inclusión, ya todos podrán conocer la perspectiva general de la organización y cómo contribuye su función a la organización. Los organigramas también son útiles para la gestión de las OPP en sus decisiones de asignación de personal.</w:t>
            </w:r>
          </w:p>
          <w:p w14:paraId="41824EB7" w14:textId="006967DC"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.5.1 </w:t>
            </w:r>
            <w:r w:rsidR="00F802D2" w:rsidRPr="00602DE3">
              <w:rPr>
                <w:b/>
                <w:color w:val="00B9E4" w:themeColor="background2"/>
                <w:lang w:val="es-ES"/>
              </w:rPr>
              <w:t>¿Está de acuerdo con este requisito?</w:t>
            </w:r>
          </w:p>
          <w:p w14:paraId="3F12AB01" w14:textId="5E8CB50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4A372E1D" w14:textId="2E073D21"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41F0E5D4" w14:textId="03E197E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51ADC0F1" w14:textId="7D5EF8C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1CFCFF8" w14:textId="14CEEA49"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417A6A70" w14:textId="48AC2495" w:rsidR="00341ECF" w:rsidRPr="00341ECF" w:rsidRDefault="003F137E" w:rsidP="003F137E">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7B4B324" w14:textId="40748AEE" w:rsidR="0087639A" w:rsidRPr="00602DE3" w:rsidRDefault="004274C2" w:rsidP="0087639A">
            <w:pPr>
              <w:spacing w:before="120" w:after="120" w:line="240" w:lineRule="auto"/>
              <w:jc w:val="left"/>
              <w:rPr>
                <w:b/>
                <w:lang w:val="es-ES"/>
              </w:rPr>
            </w:pPr>
            <w:r w:rsidRPr="00602DE3">
              <w:rPr>
                <w:b/>
                <w:lang w:val="es-ES"/>
              </w:rPr>
              <w:t>1</w:t>
            </w:r>
            <w:r w:rsidR="0087639A" w:rsidRPr="00602DE3">
              <w:rPr>
                <w:b/>
                <w:lang w:val="es-ES"/>
              </w:rPr>
              <w:t xml:space="preserve">.6 </w:t>
            </w:r>
            <w:r w:rsidR="00AB0422" w:rsidRPr="00602DE3">
              <w:rPr>
                <w:b/>
                <w:lang w:val="es-ES"/>
              </w:rPr>
              <w:t>Estimación de costo- beneficio</w:t>
            </w:r>
          </w:p>
          <w:p w14:paraId="3A49143E" w14:textId="77777777"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341ECF" w14:paraId="5AF3B3E0" w14:textId="77777777" w:rsidTr="00603900">
              <w:trPr>
                <w:trHeight w:val="380"/>
              </w:trPr>
              <w:tc>
                <w:tcPr>
                  <w:tcW w:w="8505" w:type="dxa"/>
                  <w:gridSpan w:val="3"/>
                  <w:shd w:val="clear" w:color="auto" w:fill="auto"/>
                  <w:vAlign w:val="center"/>
                </w:tcPr>
                <w:p w14:paraId="209A4FCA" w14:textId="1673180F" w:rsidR="0087639A" w:rsidRPr="00602DE3" w:rsidRDefault="00AB0422"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602DE3" w14:paraId="3A2325CA" w14:textId="77777777" w:rsidTr="00AB0422">
              <w:trPr>
                <w:trHeight w:val="835"/>
              </w:trPr>
              <w:tc>
                <w:tcPr>
                  <w:tcW w:w="892" w:type="dxa"/>
                  <w:shd w:val="clear" w:color="auto" w:fill="BFBFBF"/>
                  <w:vAlign w:val="center"/>
                </w:tcPr>
                <w:p w14:paraId="52487AC1" w14:textId="30E2A0A7" w:rsidR="0087639A" w:rsidRPr="00602DE3" w:rsidRDefault="00AB0422"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872" w:type="dxa"/>
                  <w:shd w:val="clear" w:color="auto" w:fill="BFBFBF"/>
                  <w:vAlign w:val="center"/>
                </w:tcPr>
                <w:p w14:paraId="419A2AE9" w14:textId="5C663631" w:rsidR="0087639A" w:rsidRPr="00602DE3" w:rsidRDefault="00AB0422"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526CFC98" w14:textId="519E9247" w:rsidR="00816A00" w:rsidRPr="00602DE3" w:rsidRDefault="00816A00" w:rsidP="0087639A">
                  <w:pPr>
                    <w:spacing w:after="160" w:line="259" w:lineRule="auto"/>
                    <w:jc w:val="left"/>
                    <w:rPr>
                      <w:sz w:val="20"/>
                      <w:szCs w:val="20"/>
                      <w:lang w:val="es-ES"/>
                    </w:rPr>
                  </w:pPr>
                  <w:r w:rsidRPr="00602DE3">
                    <w:rPr>
                      <w:sz w:val="20"/>
                      <w:szCs w:val="20"/>
                      <w:lang w:val="es-ES"/>
                    </w:rPr>
                    <w:t>Su organización estima el costo y los beneficios que conlleva el cumplimiento de Fairtrade, tanto a nivel de organización como de agricultor individual. Los costos y beneficios estimados por agricultor se comparten con los miembros actuales y potenciales. Esta estimación se realiza al menos cada tres años.</w:t>
                  </w:r>
                </w:p>
              </w:tc>
            </w:tr>
            <w:tr w:rsidR="0087639A" w:rsidRPr="00AD1645" w14:paraId="1439E143" w14:textId="77777777" w:rsidTr="00603900">
              <w:trPr>
                <w:trHeight w:val="349"/>
              </w:trPr>
              <w:tc>
                <w:tcPr>
                  <w:tcW w:w="8505" w:type="dxa"/>
                  <w:gridSpan w:val="3"/>
                  <w:shd w:val="clear" w:color="auto" w:fill="BFBFBF"/>
                  <w:vAlign w:val="center"/>
                </w:tcPr>
                <w:p w14:paraId="716D96AA" w14:textId="5BCA88D9" w:rsidR="0087639A" w:rsidRPr="00602DE3" w:rsidDel="00DD5B24" w:rsidRDefault="00816A00" w:rsidP="009C19D9">
                  <w:pPr>
                    <w:jc w:val="left"/>
                    <w:rPr>
                      <w:sz w:val="20"/>
                      <w:szCs w:val="20"/>
                      <w:lang w:val="es-ES" w:eastAsia="ko-KR"/>
                    </w:rPr>
                  </w:pPr>
                  <w:r w:rsidRPr="00602DE3">
                    <w:rPr>
                      <w:rFonts w:cs="Arial"/>
                      <w:b/>
                      <w:bCs/>
                      <w:sz w:val="18"/>
                      <w:szCs w:val="18"/>
                      <w:lang w:val="es-ES"/>
                    </w:rPr>
                    <w:t>Orientación</w:t>
                  </w:r>
                  <w:r w:rsidRPr="00602DE3">
                    <w:rPr>
                      <w:rFonts w:cs="Arial"/>
                      <w:sz w:val="18"/>
                      <w:szCs w:val="18"/>
                      <w:lang w:val="es-ES"/>
                    </w:rPr>
                    <w:t>: Para obtener más información, consulte las Directrices para las OPP sobre el análisis de costos/beneficios.</w:t>
                  </w:r>
                </w:p>
              </w:tc>
            </w:tr>
          </w:tbl>
          <w:p w14:paraId="4C9B8627" w14:textId="7D7D4114" w:rsidR="0087639A" w:rsidRPr="00602DE3" w:rsidRDefault="00816A00" w:rsidP="005C737A">
            <w:pPr>
              <w:spacing w:before="120" w:after="120"/>
              <w:rPr>
                <w:lang w:val="es-ES"/>
              </w:rPr>
            </w:pPr>
            <w:r w:rsidRPr="00602DE3">
              <w:rPr>
                <w:b/>
                <w:lang w:val="es-ES"/>
              </w:rPr>
              <w:t>Justificación</w:t>
            </w:r>
            <w:r w:rsidR="0087639A" w:rsidRPr="00602DE3">
              <w:rPr>
                <w:b/>
                <w:lang w:val="es-ES"/>
              </w:rPr>
              <w:t xml:space="preserve">: </w:t>
            </w:r>
            <w:r w:rsidRPr="00602DE3">
              <w:rPr>
                <w:lang w:val="es-ES"/>
              </w:rPr>
              <w:t xml:space="preserve">Los agricultores y las OPP deben conocer el costo necesario frente a los beneficios económicos que recibirán por la certificación Fairtrade para permitir una toma de decisiones consciente. </w:t>
            </w:r>
          </w:p>
          <w:p w14:paraId="6ACC9623" w14:textId="5F9D09CA" w:rsidR="001E2404" w:rsidRPr="00602DE3" w:rsidRDefault="00816A00" w:rsidP="005C737A">
            <w:pPr>
              <w:spacing w:after="120"/>
              <w:rPr>
                <w:lang w:val="es-ES"/>
              </w:rPr>
            </w:pPr>
            <w:r w:rsidRPr="00602DE3">
              <w:rPr>
                <w:b/>
                <w:lang w:val="es-ES"/>
              </w:rPr>
              <w:t>Implicaciones y resultados</w:t>
            </w:r>
            <w:r w:rsidR="0087639A" w:rsidRPr="00602DE3">
              <w:rPr>
                <w:b/>
                <w:lang w:val="es-ES"/>
              </w:rPr>
              <w:t xml:space="preserve">: </w:t>
            </w:r>
            <w:r w:rsidRPr="00602DE3">
              <w:rPr>
                <w:lang w:val="es-ES"/>
              </w:rPr>
              <w:t xml:space="preserve">Las OPP necesitarán ayuda en forma de material de orientación y/o una herramienta de Fairtrade para realizar estimaciones de costo/beneficio </w:t>
            </w:r>
            <w:r w:rsidRPr="00602DE3">
              <w:rPr>
                <w:lang w:val="es-ES"/>
              </w:rPr>
              <w:lastRenderedPageBreak/>
              <w:t>para sus organizaciones. Las OPP dispondrán de un análisis de los costos y beneficios de la certificación que podrán compartir con sus miembros actuales y potenciales, promoviendo la transparencia y gestionando las expectativas de los miembros. Además, esta información se puede compartir con socios comerciales y autoridades reguladoras del cacao para mejorar la comprensión de la inversión necesaria y fomentar el apoyo a través de ventas u otros compromisos financieros.</w:t>
            </w:r>
          </w:p>
          <w:p w14:paraId="27CCCFBB" w14:textId="3DF66355"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.6.1 </w:t>
            </w:r>
            <w:r w:rsidR="00F802D2" w:rsidRPr="00602DE3">
              <w:rPr>
                <w:b/>
                <w:color w:val="00B9E4" w:themeColor="background2"/>
                <w:lang w:val="es-ES"/>
              </w:rPr>
              <w:t>¿Está de acuerdo con este requisito?</w:t>
            </w:r>
          </w:p>
          <w:p w14:paraId="7749FB18" w14:textId="1C97345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C32B077" w14:textId="69350DD2"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6FA8C308" w14:textId="3B1C4A6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384F0936" w14:textId="5F67D04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4B212778" w14:textId="242779D4"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51F4120A"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B2F0B56" w14:textId="121C0571" w:rsidR="0087639A" w:rsidRPr="00602DE3" w:rsidRDefault="004274C2" w:rsidP="0087639A">
            <w:pPr>
              <w:spacing w:before="120" w:after="120" w:line="240" w:lineRule="auto"/>
              <w:jc w:val="left"/>
              <w:rPr>
                <w:b/>
                <w:lang w:val="es-ES"/>
              </w:rPr>
            </w:pPr>
            <w:r w:rsidRPr="00602DE3">
              <w:rPr>
                <w:b/>
                <w:lang w:val="es-ES"/>
              </w:rPr>
              <w:t>1</w:t>
            </w:r>
            <w:r w:rsidR="0087639A" w:rsidRPr="00602DE3">
              <w:rPr>
                <w:b/>
                <w:lang w:val="es-ES"/>
              </w:rPr>
              <w:t xml:space="preserve">.7 </w:t>
            </w:r>
            <w:r w:rsidR="00D412C2" w:rsidRPr="00602DE3">
              <w:rPr>
                <w:b/>
                <w:lang w:val="es-ES"/>
              </w:rPr>
              <w:t>Acuerdos Financieros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5CE34AC7" w14:textId="77777777" w:rsidTr="00603900">
              <w:trPr>
                <w:trHeight w:val="380"/>
              </w:trPr>
              <w:tc>
                <w:tcPr>
                  <w:tcW w:w="8505" w:type="dxa"/>
                  <w:gridSpan w:val="3"/>
                  <w:shd w:val="clear" w:color="auto" w:fill="auto"/>
                  <w:vAlign w:val="center"/>
                </w:tcPr>
                <w:p w14:paraId="77BB0608" w14:textId="0479C92B" w:rsidR="0087639A" w:rsidRPr="00602DE3" w:rsidRDefault="00D412C2"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w:t>
                  </w:r>
                  <w:r w:rsidR="0087639A" w:rsidRPr="00602DE3">
                    <w:rPr>
                      <w:rFonts w:cs="Arial"/>
                      <w:b/>
                      <w:spacing w:val="-1"/>
                      <w:sz w:val="20"/>
                      <w:szCs w:val="20"/>
                      <w:lang w:val="es-ES"/>
                    </w:rPr>
                    <w:t xml:space="preserve"> </w:t>
                  </w:r>
                  <w:r w:rsidRPr="00602DE3">
                    <w:rPr>
                      <w:rFonts w:cs="Arial"/>
                      <w:b/>
                      <w:spacing w:val="-1"/>
                      <w:sz w:val="20"/>
                      <w:szCs w:val="20"/>
                      <w:lang w:val="es-ES"/>
                    </w:rPr>
                    <w:t>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48643DC6" w14:textId="77777777" w:rsidTr="00D412C2">
              <w:trPr>
                <w:trHeight w:val="835"/>
              </w:trPr>
              <w:tc>
                <w:tcPr>
                  <w:tcW w:w="892" w:type="dxa"/>
                  <w:shd w:val="clear" w:color="auto" w:fill="BFBFBF"/>
                  <w:vAlign w:val="center"/>
                </w:tcPr>
                <w:p w14:paraId="16B8A776" w14:textId="366893AD" w:rsidR="0087639A" w:rsidRPr="00602DE3" w:rsidRDefault="00D412C2"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872" w:type="dxa"/>
                  <w:shd w:val="clear" w:color="auto" w:fill="BFBFBF"/>
                  <w:vAlign w:val="center"/>
                </w:tcPr>
                <w:p w14:paraId="44FD1450" w14:textId="20F19581" w:rsidR="0087639A" w:rsidRPr="00602DE3" w:rsidRDefault="00D412C2"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3C010E9D" w14:textId="41A80D19" w:rsidR="0087639A" w:rsidRPr="00602DE3" w:rsidRDefault="009A66DD" w:rsidP="0087639A">
                  <w:pPr>
                    <w:spacing w:after="160" w:line="259" w:lineRule="auto"/>
                    <w:jc w:val="left"/>
                    <w:rPr>
                      <w:sz w:val="20"/>
                      <w:szCs w:val="20"/>
                      <w:lang w:val="es-ES"/>
                    </w:rPr>
                  </w:pPr>
                  <w:r w:rsidRPr="00602DE3">
                    <w:rPr>
                      <w:sz w:val="20"/>
                      <w:szCs w:val="20"/>
                      <w:lang w:val="es-ES"/>
                    </w:rPr>
                    <w:t>Su organización comparte con los miembros detalles de los acuerdos financieros y comerciales. Se comparten de forma anual. Estos detalles incluyen:</w:t>
                  </w:r>
                </w:p>
                <w:p w14:paraId="0F9A76CD" w14:textId="6028FC3E" w:rsidR="0087639A" w:rsidRPr="00602DE3" w:rsidRDefault="0087639A" w:rsidP="0087639A">
                  <w:pPr>
                    <w:spacing w:after="160" w:line="259" w:lineRule="auto"/>
                    <w:jc w:val="left"/>
                    <w:rPr>
                      <w:sz w:val="20"/>
                      <w:szCs w:val="20"/>
                      <w:lang w:val="es-ES"/>
                    </w:rPr>
                  </w:pPr>
                  <w:r w:rsidRPr="00602DE3">
                    <w:rPr>
                      <w:sz w:val="20"/>
                      <w:szCs w:val="20"/>
                      <w:lang w:val="es-ES"/>
                    </w:rPr>
                    <w:t xml:space="preserve">- </w:t>
                  </w:r>
                  <w:r w:rsidR="009A66DD" w:rsidRPr="00602DE3">
                    <w:rPr>
                      <w:sz w:val="20"/>
                      <w:szCs w:val="20"/>
                      <w:lang w:val="es-ES"/>
                    </w:rPr>
                    <w:t>volumen de compras Fairtrade comprometido y ventas Fairtrade reales, primas y diferencial de PMF recibido (cuando corresponda) por temporada;</w:t>
                  </w:r>
                </w:p>
                <w:p w14:paraId="33CC612D" w14:textId="5B9F85E2" w:rsidR="0087639A" w:rsidRPr="00602DE3" w:rsidRDefault="0087639A" w:rsidP="0087639A">
                  <w:pPr>
                    <w:spacing w:after="160" w:line="259" w:lineRule="auto"/>
                    <w:jc w:val="left"/>
                    <w:rPr>
                      <w:sz w:val="20"/>
                      <w:szCs w:val="20"/>
                      <w:lang w:val="es-ES"/>
                    </w:rPr>
                  </w:pPr>
                  <w:r w:rsidRPr="00602DE3">
                    <w:rPr>
                      <w:sz w:val="20"/>
                      <w:szCs w:val="20"/>
                      <w:lang w:val="es-ES"/>
                    </w:rPr>
                    <w:t xml:space="preserve">- </w:t>
                  </w:r>
                  <w:r w:rsidR="009A66DD" w:rsidRPr="00602DE3">
                    <w:rPr>
                      <w:sz w:val="20"/>
                      <w:szCs w:val="20"/>
                      <w:lang w:val="es-ES"/>
                    </w:rPr>
                    <w:t>costo de los servicios prestados, como formación u otras actividades de apoyo a las OPP;</w:t>
                  </w:r>
                </w:p>
                <w:p w14:paraId="42B8D8DC" w14:textId="5DFCADE5" w:rsidR="0087639A" w:rsidRPr="00602DE3" w:rsidRDefault="0087639A" w:rsidP="0087639A">
                  <w:pPr>
                    <w:spacing w:after="160" w:line="259" w:lineRule="auto"/>
                    <w:jc w:val="left"/>
                    <w:rPr>
                      <w:lang w:val="es-ES"/>
                    </w:rPr>
                  </w:pPr>
                  <w:r w:rsidRPr="00602DE3">
                    <w:rPr>
                      <w:sz w:val="20"/>
                      <w:szCs w:val="20"/>
                      <w:lang w:val="es-ES"/>
                    </w:rPr>
                    <w:t>-</w:t>
                  </w:r>
                  <w:r w:rsidR="009A66DD" w:rsidRPr="00602DE3">
                    <w:rPr>
                      <w:lang w:val="es-ES"/>
                    </w:rPr>
                    <w:t xml:space="preserve"> </w:t>
                  </w:r>
                  <w:r w:rsidR="009A66DD" w:rsidRPr="00602DE3">
                    <w:rPr>
                      <w:sz w:val="20"/>
                      <w:szCs w:val="20"/>
                      <w:lang w:val="es-ES"/>
                    </w:rPr>
                    <w:t>acuerdos de prefinanciación y/o préstamos/créditos.</w:t>
                  </w:r>
                </w:p>
              </w:tc>
            </w:tr>
            <w:tr w:rsidR="0087639A" w:rsidRPr="00AD1645" w14:paraId="22823F7A" w14:textId="77777777" w:rsidTr="00603900">
              <w:trPr>
                <w:trHeight w:val="349"/>
              </w:trPr>
              <w:tc>
                <w:tcPr>
                  <w:tcW w:w="8505" w:type="dxa"/>
                  <w:gridSpan w:val="3"/>
                  <w:shd w:val="clear" w:color="auto" w:fill="BFBFBF"/>
                  <w:vAlign w:val="center"/>
                </w:tcPr>
                <w:p w14:paraId="1D19DEEC" w14:textId="6275B3FE" w:rsidR="0087639A" w:rsidRPr="00602DE3" w:rsidRDefault="00D412C2" w:rsidP="0087639A">
                  <w:pPr>
                    <w:autoSpaceDE w:val="0"/>
                    <w:autoSpaceDN w:val="0"/>
                    <w:adjustRightInd w:val="0"/>
                    <w:spacing w:line="240" w:lineRule="auto"/>
                    <w:rPr>
                      <w:rFonts w:cs="Arial"/>
                      <w:sz w:val="18"/>
                      <w:szCs w:val="18"/>
                      <w:lang w:val="es-ES"/>
                    </w:rPr>
                  </w:pPr>
                  <w:r w:rsidRPr="00602DE3">
                    <w:rPr>
                      <w:rFonts w:cs="Arial"/>
                      <w:b/>
                      <w:bCs/>
                      <w:sz w:val="18"/>
                      <w:szCs w:val="18"/>
                      <w:lang w:val="es-ES"/>
                    </w:rPr>
                    <w:t>Orientación</w:t>
                  </w:r>
                  <w:r w:rsidRPr="00602DE3">
                    <w:rPr>
                      <w:rFonts w:cs="Arial"/>
                      <w:sz w:val="18"/>
                      <w:szCs w:val="18"/>
                      <w:lang w:val="es-ES"/>
                    </w:rPr>
                    <w:t>: Véase requisito 4.1.2 Prestación de servicios. La mejor práctica es compartir estos detalles con sus miembros en la Asamblea General anual.</w:t>
                  </w:r>
                </w:p>
                <w:p w14:paraId="48A2A434" w14:textId="47F50050" w:rsidR="0049464F" w:rsidRPr="00602DE3" w:rsidDel="00DD5B24" w:rsidRDefault="0049464F" w:rsidP="0087639A">
                  <w:pPr>
                    <w:autoSpaceDE w:val="0"/>
                    <w:autoSpaceDN w:val="0"/>
                    <w:adjustRightInd w:val="0"/>
                    <w:spacing w:line="240" w:lineRule="auto"/>
                    <w:rPr>
                      <w:sz w:val="20"/>
                      <w:szCs w:val="20"/>
                      <w:lang w:val="es-ES" w:eastAsia="ko-KR"/>
                    </w:rPr>
                  </w:pPr>
                </w:p>
              </w:tc>
            </w:tr>
          </w:tbl>
          <w:p w14:paraId="513B60DB" w14:textId="48DB4C5F" w:rsidR="0087639A" w:rsidRPr="00602DE3" w:rsidRDefault="0029438C" w:rsidP="005C737A">
            <w:pPr>
              <w:spacing w:before="120" w:after="120"/>
              <w:rPr>
                <w:lang w:val="es-ES"/>
              </w:rPr>
            </w:pPr>
            <w:r w:rsidRPr="00602DE3">
              <w:rPr>
                <w:b/>
                <w:lang w:val="es-ES"/>
              </w:rPr>
              <w:t>Justificación</w:t>
            </w:r>
            <w:r w:rsidR="0087639A" w:rsidRPr="00602DE3">
              <w:rPr>
                <w:b/>
                <w:lang w:val="es-ES"/>
              </w:rPr>
              <w:t>:</w:t>
            </w:r>
            <w:r w:rsidR="0087639A" w:rsidRPr="00602DE3">
              <w:rPr>
                <w:lang w:val="es-ES"/>
              </w:rPr>
              <w:t xml:space="preserve"> </w:t>
            </w:r>
            <w:r w:rsidRPr="00602DE3">
              <w:rPr>
                <w:lang w:val="es-ES"/>
              </w:rPr>
              <w:t>Mejorar el conocimiento por parte de los agricultores de los acuerdos financieros/ comerciales de su OPP (por ejemplo, ventas comprometidas, programas conjuntos, indicadores de desempeño, etc.), de modo que se fomente la transparencia y los agricultores tengan más información sobre el negocio de la organización.</w:t>
            </w:r>
          </w:p>
          <w:p w14:paraId="73CBEB14" w14:textId="0F04317D" w:rsidR="0029438C" w:rsidRDefault="0029438C" w:rsidP="005C737A">
            <w:pPr>
              <w:spacing w:after="120"/>
              <w:rPr>
                <w:bCs/>
                <w:lang w:val="es-ES"/>
              </w:rPr>
            </w:pPr>
            <w:r w:rsidRPr="00602DE3">
              <w:rPr>
                <w:b/>
                <w:lang w:val="es-ES"/>
              </w:rPr>
              <w:t>Implicaciones y resultados</w:t>
            </w:r>
            <w:r w:rsidR="0087639A" w:rsidRPr="00602DE3">
              <w:rPr>
                <w:b/>
                <w:lang w:val="es-ES"/>
              </w:rPr>
              <w:t>:</w:t>
            </w:r>
            <w:r w:rsidR="00D412C2" w:rsidRPr="00602DE3">
              <w:rPr>
                <w:b/>
                <w:lang w:val="es-ES"/>
              </w:rPr>
              <w:t xml:space="preserve"> </w:t>
            </w:r>
            <w:r w:rsidRPr="00602DE3">
              <w:rPr>
                <w:bCs/>
                <w:lang w:val="es-ES"/>
              </w:rPr>
              <w:t xml:space="preserve">Las OPP </w:t>
            </w:r>
            <w:r w:rsidR="00D412C2" w:rsidRPr="00602DE3">
              <w:rPr>
                <w:bCs/>
                <w:lang w:val="es-ES"/>
              </w:rPr>
              <w:t>tendrá que</w:t>
            </w:r>
            <w:r w:rsidRPr="00602DE3">
              <w:rPr>
                <w:bCs/>
                <w:lang w:val="es-ES"/>
              </w:rPr>
              <w:t xml:space="preserve"> determinar el método de comunicación de los miembros; </w:t>
            </w:r>
            <w:r w:rsidR="00D412C2" w:rsidRPr="00602DE3">
              <w:rPr>
                <w:bCs/>
                <w:lang w:val="es-ES"/>
              </w:rPr>
              <w:t xml:space="preserve">puede </w:t>
            </w:r>
            <w:r w:rsidRPr="00602DE3">
              <w:rPr>
                <w:bCs/>
                <w:lang w:val="es-ES"/>
              </w:rPr>
              <w:t xml:space="preserve">ser a través de la Asamblea General. Los agricultores miembros tendrán una mejor supervisión de los acuerdos financieros de la </w:t>
            </w:r>
            <w:r w:rsidR="00D412C2" w:rsidRPr="00602DE3">
              <w:rPr>
                <w:bCs/>
                <w:lang w:val="es-ES"/>
              </w:rPr>
              <w:t>OPP</w:t>
            </w:r>
            <w:r w:rsidRPr="00602DE3">
              <w:rPr>
                <w:bCs/>
                <w:lang w:val="es-ES"/>
              </w:rPr>
              <w:t xml:space="preserve">, lo que a su vez promoverá la confianza de los miembros, ayudará a gestionar </w:t>
            </w:r>
            <w:r w:rsidR="00D412C2" w:rsidRPr="00602DE3">
              <w:rPr>
                <w:bCs/>
                <w:lang w:val="es-ES"/>
              </w:rPr>
              <w:t>sus</w:t>
            </w:r>
            <w:r w:rsidRPr="00602DE3">
              <w:rPr>
                <w:bCs/>
                <w:lang w:val="es-ES"/>
              </w:rPr>
              <w:t xml:space="preserve"> expectativas y </w:t>
            </w:r>
            <w:r w:rsidR="00D412C2" w:rsidRPr="00602DE3">
              <w:rPr>
                <w:bCs/>
                <w:lang w:val="es-ES"/>
              </w:rPr>
              <w:t>ayudará a que</w:t>
            </w:r>
            <w:r w:rsidRPr="00602DE3">
              <w:rPr>
                <w:bCs/>
                <w:lang w:val="es-ES"/>
              </w:rPr>
              <w:t xml:space="preserve"> la toma de decisiones </w:t>
            </w:r>
            <w:r w:rsidR="00D412C2" w:rsidRPr="00602DE3">
              <w:rPr>
                <w:bCs/>
                <w:lang w:val="es-ES"/>
              </w:rPr>
              <w:t>por parte</w:t>
            </w:r>
            <w:r w:rsidRPr="00602DE3">
              <w:rPr>
                <w:bCs/>
                <w:lang w:val="es-ES"/>
              </w:rPr>
              <w:t xml:space="preserve"> de los agricultores en la Asamblea General</w:t>
            </w:r>
            <w:r w:rsidR="00D412C2" w:rsidRPr="00602DE3">
              <w:rPr>
                <w:bCs/>
                <w:lang w:val="es-ES"/>
              </w:rPr>
              <w:t xml:space="preserve"> sea consciente</w:t>
            </w:r>
            <w:r w:rsidRPr="00602DE3">
              <w:rPr>
                <w:bCs/>
                <w:lang w:val="es-ES"/>
              </w:rPr>
              <w:t>.</w:t>
            </w:r>
          </w:p>
          <w:p w14:paraId="2EEB3538" w14:textId="77777777" w:rsidR="00341ECF" w:rsidRPr="00602DE3" w:rsidRDefault="00341ECF" w:rsidP="005C737A">
            <w:pPr>
              <w:spacing w:after="120"/>
              <w:rPr>
                <w:bCs/>
                <w:lang w:val="es-ES"/>
              </w:rPr>
            </w:pPr>
          </w:p>
          <w:p w14:paraId="02E67373" w14:textId="2B3F9223"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lastRenderedPageBreak/>
              <w:t>1</w:t>
            </w:r>
            <w:r w:rsidR="0087639A" w:rsidRPr="00602DE3">
              <w:rPr>
                <w:b/>
                <w:color w:val="00B9E4" w:themeColor="background2"/>
                <w:lang w:val="es-ES"/>
              </w:rPr>
              <w:t xml:space="preserve">.7.1 </w:t>
            </w:r>
            <w:r w:rsidR="00F802D2" w:rsidRPr="00602DE3">
              <w:rPr>
                <w:b/>
                <w:color w:val="00B9E4" w:themeColor="background2"/>
                <w:lang w:val="es-ES"/>
              </w:rPr>
              <w:t>¿Está de acuerdo con este requisito?</w:t>
            </w:r>
          </w:p>
          <w:p w14:paraId="5DE7BDBF" w14:textId="144E7B3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1E67205B" w14:textId="5CDE5E2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755116FA" w14:textId="7F62FFE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42EB5F72" w14:textId="2B707B7C"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5AB95E2C" w14:textId="64D170C5"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145E9BF3"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C916437" w14:textId="77777777" w:rsidR="0087639A" w:rsidRPr="00602DE3" w:rsidRDefault="0087639A" w:rsidP="0087639A">
            <w:pPr>
              <w:keepNext/>
              <w:keepLines/>
              <w:tabs>
                <w:tab w:val="left" w:pos="735"/>
              </w:tabs>
              <w:spacing w:before="120" w:after="120" w:line="240" w:lineRule="auto"/>
              <w:rPr>
                <w:lang w:val="es-ES"/>
              </w:rPr>
            </w:pPr>
          </w:p>
          <w:p w14:paraId="572471E9" w14:textId="77777777" w:rsidR="00D412C2" w:rsidRPr="00602DE3" w:rsidRDefault="00D412C2" w:rsidP="005C737A">
            <w:pPr>
              <w:spacing w:after="120"/>
              <w:rPr>
                <w:b/>
                <w:szCs w:val="22"/>
                <w:lang w:val="es-ES"/>
              </w:rPr>
            </w:pPr>
            <w:r w:rsidRPr="00602DE3">
              <w:rPr>
                <w:b/>
                <w:szCs w:val="22"/>
                <w:lang w:val="es-ES"/>
              </w:rPr>
              <w:t>REGISTRO DE MIEMBROS Y ACUERDOS</w:t>
            </w:r>
          </w:p>
          <w:p w14:paraId="69126C41" w14:textId="3B249CE1" w:rsidR="0087639A" w:rsidRPr="00602DE3" w:rsidRDefault="009A66DD" w:rsidP="005C737A">
            <w:pPr>
              <w:spacing w:after="120"/>
              <w:rPr>
                <w:b/>
                <w:szCs w:val="22"/>
                <w:lang w:val="es-ES"/>
              </w:rPr>
            </w:pPr>
            <w:r w:rsidRPr="00602DE3">
              <w:rPr>
                <w:rFonts w:eastAsia="SimSun" w:cs="Arial"/>
                <w:b/>
                <w:szCs w:val="22"/>
                <w:lang w:val="es-ES" w:eastAsia="zh-CN"/>
              </w:rPr>
              <w:t>Las propuestas pretenden</w:t>
            </w:r>
            <w:r w:rsidR="0087639A" w:rsidRPr="00602DE3">
              <w:rPr>
                <w:b/>
                <w:szCs w:val="22"/>
                <w:lang w:val="es-ES"/>
              </w:rPr>
              <w:t>:</w:t>
            </w:r>
          </w:p>
          <w:p w14:paraId="5ECCAAFE" w14:textId="70CC20D8" w:rsidR="009A66DD" w:rsidRPr="00602DE3" w:rsidRDefault="009A66DD">
            <w:pPr>
              <w:pStyle w:val="ListParagraph"/>
              <w:numPr>
                <w:ilvl w:val="0"/>
                <w:numId w:val="8"/>
              </w:numPr>
              <w:spacing w:before="120" w:after="120"/>
              <w:rPr>
                <w:bCs/>
                <w:szCs w:val="22"/>
                <w:lang w:val="es-ES"/>
              </w:rPr>
            </w:pPr>
            <w:r w:rsidRPr="00602DE3">
              <w:rPr>
                <w:bCs/>
                <w:szCs w:val="22"/>
                <w:lang w:val="es-ES"/>
              </w:rPr>
              <w:t>Empoderar y fortalecer las organizaciones de productores a través de un uso eficaz y eficiente de los datos de membresía. Esto incluye:</w:t>
            </w:r>
          </w:p>
          <w:p w14:paraId="7A7F9458" w14:textId="14B3CD08" w:rsidR="0087639A" w:rsidRPr="00602DE3" w:rsidRDefault="009A66DD">
            <w:pPr>
              <w:pStyle w:val="ListParagraph"/>
              <w:numPr>
                <w:ilvl w:val="0"/>
                <w:numId w:val="11"/>
              </w:numPr>
              <w:spacing w:before="120" w:after="120"/>
              <w:ind w:left="1589"/>
              <w:rPr>
                <w:bCs/>
                <w:szCs w:val="22"/>
                <w:lang w:val="es-ES"/>
              </w:rPr>
            </w:pPr>
            <w:r w:rsidRPr="00602DE3">
              <w:rPr>
                <w:bCs/>
                <w:szCs w:val="22"/>
                <w:lang w:val="es-ES"/>
              </w:rPr>
              <w:t>Ampliar el conjunto de datos y mejorar la calidad de la información que las OPP tienen sobre los agricultores miembros;</w:t>
            </w:r>
          </w:p>
          <w:p w14:paraId="20911B37" w14:textId="2E3253D1" w:rsidR="005F6E74" w:rsidRPr="00602DE3" w:rsidRDefault="005F6E74">
            <w:pPr>
              <w:pStyle w:val="ListParagraph"/>
              <w:numPr>
                <w:ilvl w:val="0"/>
                <w:numId w:val="11"/>
              </w:numPr>
              <w:spacing w:before="120" w:after="120"/>
              <w:ind w:left="1589"/>
              <w:rPr>
                <w:bCs/>
                <w:szCs w:val="22"/>
                <w:lang w:val="es-ES"/>
              </w:rPr>
            </w:pPr>
            <w:r w:rsidRPr="00602DE3">
              <w:rPr>
                <w:bCs/>
                <w:szCs w:val="22"/>
                <w:lang w:val="es-ES"/>
              </w:rPr>
              <w:t>Facilitar una detección y gestión más efectivas de los riesgos de certificación, especialmente en áreas como HREDD y deforestación;</w:t>
            </w:r>
          </w:p>
          <w:p w14:paraId="1EF2BE02" w14:textId="6DD6C2DA" w:rsidR="0087639A" w:rsidRPr="00602DE3" w:rsidRDefault="005F6E74">
            <w:pPr>
              <w:pStyle w:val="ListParagraph"/>
              <w:numPr>
                <w:ilvl w:val="0"/>
                <w:numId w:val="11"/>
              </w:numPr>
              <w:spacing w:before="120" w:after="120"/>
              <w:ind w:left="1589"/>
              <w:rPr>
                <w:bCs/>
                <w:szCs w:val="22"/>
                <w:lang w:val="es-ES"/>
              </w:rPr>
            </w:pPr>
            <w:r w:rsidRPr="00602DE3">
              <w:rPr>
                <w:bCs/>
                <w:szCs w:val="22"/>
                <w:lang w:val="es-ES"/>
              </w:rPr>
              <w:t>Informar y permitir una prestación de servicios más específica a los miembros en función de sus necesidades.</w:t>
            </w:r>
          </w:p>
          <w:p w14:paraId="3977EEDB" w14:textId="7DF91374" w:rsidR="004E753E" w:rsidRPr="00602DE3" w:rsidRDefault="005F6E74">
            <w:pPr>
              <w:pStyle w:val="ListParagraph"/>
              <w:numPr>
                <w:ilvl w:val="0"/>
                <w:numId w:val="8"/>
              </w:numPr>
              <w:spacing w:before="120" w:after="120"/>
              <w:rPr>
                <w:bCs/>
                <w:szCs w:val="22"/>
                <w:lang w:val="es-ES"/>
              </w:rPr>
            </w:pPr>
            <w:r w:rsidRPr="00602DE3">
              <w:rPr>
                <w:bCs/>
                <w:szCs w:val="22"/>
                <w:lang w:val="es-ES"/>
              </w:rPr>
              <w:t>Mayor claridad en las obligaciones y compromisos mutuos entre las OPP y los agricultores.</w:t>
            </w:r>
          </w:p>
          <w:p w14:paraId="17C2A48C" w14:textId="08EFD359" w:rsidR="0087639A" w:rsidRPr="00602DE3" w:rsidRDefault="00831795">
            <w:pPr>
              <w:pStyle w:val="ListParagraph"/>
              <w:numPr>
                <w:ilvl w:val="0"/>
                <w:numId w:val="8"/>
              </w:numPr>
              <w:spacing w:before="120" w:after="120"/>
              <w:rPr>
                <w:bCs/>
                <w:szCs w:val="22"/>
                <w:lang w:val="es-ES"/>
              </w:rPr>
            </w:pPr>
            <w:r w:rsidRPr="00602DE3">
              <w:rPr>
                <w:bCs/>
                <w:szCs w:val="22"/>
                <w:lang w:val="es-ES"/>
              </w:rPr>
              <w:t>Facilitar el cumplimiento del Estándar Regional Africano y del Reglamento orgánico de la UE 2018/848</w:t>
            </w:r>
          </w:p>
          <w:p w14:paraId="212F5E5C" w14:textId="7654D810" w:rsidR="0087639A" w:rsidRPr="00602DE3" w:rsidRDefault="004274C2" w:rsidP="005C737A">
            <w:pPr>
              <w:rPr>
                <w:b/>
                <w:szCs w:val="22"/>
                <w:lang w:val="es-ES"/>
              </w:rPr>
            </w:pPr>
            <w:r w:rsidRPr="00602DE3">
              <w:rPr>
                <w:b/>
                <w:szCs w:val="22"/>
                <w:lang w:val="es-ES"/>
              </w:rPr>
              <w:t>1</w:t>
            </w:r>
            <w:r w:rsidR="0087639A" w:rsidRPr="00602DE3">
              <w:rPr>
                <w:b/>
                <w:szCs w:val="22"/>
                <w:lang w:val="es-ES"/>
              </w:rPr>
              <w:t xml:space="preserve">.8 </w:t>
            </w:r>
            <w:r w:rsidR="00831795" w:rsidRPr="00602DE3">
              <w:rPr>
                <w:b/>
                <w:szCs w:val="22"/>
                <w:lang w:val="es-ES"/>
              </w:rPr>
              <w:t xml:space="preserve">Información </w:t>
            </w:r>
            <w:r w:rsidR="006E221D" w:rsidRPr="00602DE3">
              <w:rPr>
                <w:b/>
                <w:szCs w:val="22"/>
                <w:lang w:val="es-ES"/>
              </w:rPr>
              <w:t>sobre los</w:t>
            </w:r>
            <w:r w:rsidR="00831795" w:rsidRPr="00602DE3">
              <w:rPr>
                <w:b/>
                <w:szCs w:val="22"/>
                <w:lang w:val="es-ES"/>
              </w:rPr>
              <w:t xml:space="preserve"> miembros</w:t>
            </w:r>
          </w:p>
          <w:p w14:paraId="3143BE8C" w14:textId="582F41C1" w:rsidR="0087639A" w:rsidRPr="00602DE3" w:rsidRDefault="00831795" w:rsidP="005C737A">
            <w:pPr>
              <w:spacing w:before="120" w:after="120"/>
              <w:rPr>
                <w:iCs/>
                <w:szCs w:val="22"/>
                <w:lang w:val="es-ES"/>
              </w:rPr>
            </w:pPr>
            <w:r w:rsidRPr="00602DE3">
              <w:rPr>
                <w:iCs/>
                <w:szCs w:val="22"/>
                <w:lang w:val="es-ES"/>
              </w:rPr>
              <w:t xml:space="preserve">Este nuevo requisito reemplaza los requisitos del Criterio para Cacao </w:t>
            </w:r>
            <w:r w:rsidR="0087639A" w:rsidRPr="00602DE3">
              <w:rPr>
                <w:iCs/>
                <w:szCs w:val="22"/>
                <w:lang w:val="es-ES"/>
              </w:rPr>
              <w:t xml:space="preserve">3.1.1. </w:t>
            </w:r>
            <w:r w:rsidRPr="00602DE3">
              <w:rPr>
                <w:iCs/>
                <w:szCs w:val="22"/>
                <w:lang w:val="es-ES"/>
              </w:rPr>
              <w:t>y</w:t>
            </w:r>
            <w:r w:rsidR="0087639A" w:rsidRPr="00602DE3">
              <w:rPr>
                <w:iCs/>
                <w:szCs w:val="22"/>
                <w:lang w:val="es-ES"/>
              </w:rPr>
              <w:t xml:space="preserve"> 3.1.2.</w:t>
            </w:r>
          </w:p>
          <w:p w14:paraId="0EF1D382" w14:textId="03759D55" w:rsidR="0087639A" w:rsidRPr="00602DE3" w:rsidRDefault="00831795" w:rsidP="006700A6">
            <w:pPr>
              <w:spacing w:before="120" w:after="120"/>
              <w:rPr>
                <w:iCs/>
                <w:szCs w:val="22"/>
                <w:lang w:val="es-ES"/>
              </w:rPr>
            </w:pPr>
            <w:r w:rsidRPr="00602DE3">
              <w:rPr>
                <w:iCs/>
                <w:szCs w:val="22"/>
                <w:lang w:val="es-ES"/>
              </w:rPr>
              <w:t>Para revisar esta propuesta de requisito propuesto, consulte la tabla de datos en el Anexo 1 de este documento. Esta tabla incluye el año de aplicabilidad de cada conjunto de datos y si es u</w:t>
            </w:r>
            <w:r w:rsidR="000B2A6D" w:rsidRPr="00602DE3">
              <w:rPr>
                <w:iCs/>
                <w:szCs w:val="22"/>
                <w:lang w:val="es-ES"/>
              </w:rPr>
              <w:t xml:space="preserve">n </w:t>
            </w:r>
            <w:r w:rsidRPr="00602DE3">
              <w:rPr>
                <w:iCs/>
                <w:szCs w:val="22"/>
                <w:lang w:val="es-ES"/>
              </w:rPr>
              <w:t>requisito básico o de desarrollo.</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7054B4E9" w14:textId="77777777" w:rsidTr="00603900">
              <w:trPr>
                <w:trHeight w:val="380"/>
              </w:trPr>
              <w:tc>
                <w:tcPr>
                  <w:tcW w:w="8505" w:type="dxa"/>
                  <w:gridSpan w:val="3"/>
                  <w:shd w:val="clear" w:color="auto" w:fill="auto"/>
                  <w:vAlign w:val="center"/>
                </w:tcPr>
                <w:p w14:paraId="6E4BE31D" w14:textId="7E53748A" w:rsidR="0087639A" w:rsidRPr="00602DE3" w:rsidRDefault="000B2A6D"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0D1713F0" w14:textId="77777777" w:rsidTr="00603900">
              <w:trPr>
                <w:trHeight w:val="835"/>
              </w:trPr>
              <w:tc>
                <w:tcPr>
                  <w:tcW w:w="900" w:type="dxa"/>
                  <w:shd w:val="clear" w:color="auto" w:fill="BFBFBF"/>
                  <w:vAlign w:val="center"/>
                </w:tcPr>
                <w:p w14:paraId="7CAD45B4" w14:textId="20347ADE" w:rsidR="0087639A" w:rsidRPr="00602DE3" w:rsidRDefault="000B2A6D"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0</w:t>
                  </w:r>
                </w:p>
              </w:tc>
              <w:tc>
                <w:tcPr>
                  <w:tcW w:w="720" w:type="dxa"/>
                  <w:shd w:val="clear" w:color="auto" w:fill="BFBFBF"/>
                  <w:vAlign w:val="center"/>
                </w:tcPr>
                <w:p w14:paraId="1E57FC5C" w14:textId="3398C773" w:rsidR="0087639A" w:rsidRPr="00602DE3" w:rsidRDefault="00FB6886" w:rsidP="0087639A">
                  <w:pPr>
                    <w:spacing w:before="120" w:after="120" w:line="240" w:lineRule="auto"/>
                    <w:rPr>
                      <w:b/>
                      <w:sz w:val="20"/>
                      <w:szCs w:val="20"/>
                      <w:lang w:val="es-ES" w:eastAsia="ko-KR"/>
                    </w:rPr>
                  </w:pPr>
                  <w:r w:rsidRPr="00602DE3">
                    <w:rPr>
                      <w:b/>
                      <w:sz w:val="20"/>
                      <w:szCs w:val="20"/>
                      <w:lang w:val="es-ES" w:eastAsia="ko-KR"/>
                    </w:rPr>
                    <w:t>Básico</w:t>
                  </w:r>
                </w:p>
              </w:tc>
              <w:tc>
                <w:tcPr>
                  <w:tcW w:w="6885" w:type="dxa"/>
                  <w:vAlign w:val="center"/>
                </w:tcPr>
                <w:p w14:paraId="2FEF5EDD" w14:textId="2FE7DE58" w:rsidR="0087639A" w:rsidRPr="00602DE3" w:rsidRDefault="00FB6886" w:rsidP="00271E47">
                  <w:pPr>
                    <w:rPr>
                      <w:lang w:val="es-ES"/>
                    </w:rPr>
                  </w:pPr>
                  <w:r w:rsidRPr="00602DE3">
                    <w:rPr>
                      <w:sz w:val="20"/>
                      <w:szCs w:val="20"/>
                      <w:lang w:val="es-ES"/>
                    </w:rPr>
                    <w:t>Usted actualiza los registros de sus miembros anualmente de acuerdo con la tabla del Anexo 1. Si su organización tiene más de 500 miembros, implementa un sistema digitalizado para registrar los datos de los miembros y la finca.</w:t>
                  </w:r>
                </w:p>
              </w:tc>
            </w:tr>
            <w:tr w:rsidR="0087639A" w:rsidRPr="00AD1645" w14:paraId="32B092DF" w14:textId="77777777" w:rsidTr="00603900">
              <w:trPr>
                <w:trHeight w:val="349"/>
              </w:trPr>
              <w:tc>
                <w:tcPr>
                  <w:tcW w:w="8505" w:type="dxa"/>
                  <w:gridSpan w:val="3"/>
                  <w:shd w:val="clear" w:color="auto" w:fill="BFBFBF"/>
                  <w:vAlign w:val="center"/>
                </w:tcPr>
                <w:p w14:paraId="18E538CD" w14:textId="3B6F14B7" w:rsidR="0087639A" w:rsidRPr="00602DE3" w:rsidRDefault="00FB6886" w:rsidP="0087639A">
                  <w:pPr>
                    <w:autoSpaceDE w:val="0"/>
                    <w:autoSpaceDN w:val="0"/>
                    <w:adjustRightInd w:val="0"/>
                    <w:spacing w:line="240" w:lineRule="auto"/>
                    <w:rPr>
                      <w:sz w:val="20"/>
                      <w:szCs w:val="20"/>
                      <w:lang w:val="es-ES"/>
                    </w:rPr>
                  </w:pPr>
                  <w:r w:rsidRPr="00602DE3">
                    <w:rPr>
                      <w:rFonts w:cs="Arial"/>
                      <w:b/>
                      <w:sz w:val="20"/>
                      <w:szCs w:val="20"/>
                      <w:lang w:val="es-ES"/>
                    </w:rPr>
                    <w:t>Orientación</w:t>
                  </w:r>
                  <w:r w:rsidR="0087639A" w:rsidRPr="00602DE3">
                    <w:rPr>
                      <w:rFonts w:cs="Arial"/>
                      <w:b/>
                      <w:sz w:val="20"/>
                      <w:szCs w:val="20"/>
                      <w:lang w:val="es-ES"/>
                    </w:rPr>
                    <w:t>:</w:t>
                  </w:r>
                  <w:r w:rsidR="0087639A" w:rsidRPr="00602DE3">
                    <w:rPr>
                      <w:rFonts w:cs="Arial"/>
                      <w:sz w:val="20"/>
                      <w:szCs w:val="20"/>
                      <w:lang w:val="es-ES"/>
                    </w:rPr>
                    <w:t xml:space="preserve"> </w:t>
                  </w:r>
                  <w:r w:rsidRPr="00602DE3">
                    <w:rPr>
                      <w:sz w:val="20"/>
                      <w:szCs w:val="20"/>
                      <w:lang w:val="es-ES"/>
                    </w:rPr>
                    <w:t>Este requisito complementa el requisito 4.2.2 del Criterio para OPP. La mejor práctica consiste en registrar la información sobre formaciones e inspecciones tan pronto como se produzcan.</w:t>
                  </w:r>
                </w:p>
                <w:p w14:paraId="2F7A82C1" w14:textId="77777777" w:rsidR="00336C94" w:rsidRPr="00602DE3" w:rsidRDefault="00336C94" w:rsidP="0087639A">
                  <w:pPr>
                    <w:autoSpaceDE w:val="0"/>
                    <w:autoSpaceDN w:val="0"/>
                    <w:adjustRightInd w:val="0"/>
                    <w:spacing w:line="240" w:lineRule="auto"/>
                    <w:rPr>
                      <w:sz w:val="20"/>
                      <w:szCs w:val="20"/>
                      <w:lang w:val="es-ES"/>
                    </w:rPr>
                  </w:pPr>
                </w:p>
                <w:p w14:paraId="496494E3" w14:textId="454D54F4" w:rsidR="00E826C8" w:rsidRPr="00602DE3" w:rsidDel="00DD5B24" w:rsidRDefault="00336C94" w:rsidP="00973D7D">
                  <w:pPr>
                    <w:spacing w:line="240" w:lineRule="auto"/>
                    <w:jc w:val="left"/>
                    <w:rPr>
                      <w:sz w:val="20"/>
                      <w:szCs w:val="20"/>
                      <w:lang w:val="es-ES" w:eastAsia="ko-KR"/>
                    </w:rPr>
                  </w:pPr>
                  <w:r w:rsidRPr="00602DE3">
                    <w:rPr>
                      <w:rFonts w:cs="Arial"/>
                      <w:sz w:val="18"/>
                      <w:szCs w:val="18"/>
                      <w:lang w:val="es-ES"/>
                    </w:rPr>
                    <w:t xml:space="preserve">Para obtener más información, consulte las Directrices para las OPP sobre sistemas de gestión </w:t>
                  </w:r>
                  <w:r w:rsidR="00973D7D" w:rsidRPr="00602DE3">
                    <w:rPr>
                      <w:rFonts w:cs="Arial"/>
                      <w:sz w:val="18"/>
                      <w:szCs w:val="18"/>
                      <w:lang w:val="es-ES"/>
                    </w:rPr>
                    <w:t>i</w:t>
                  </w:r>
                  <w:r w:rsidRPr="00602DE3">
                    <w:rPr>
                      <w:rFonts w:cs="Arial"/>
                      <w:sz w:val="18"/>
                      <w:szCs w:val="18"/>
                      <w:lang w:val="es-ES"/>
                    </w:rPr>
                    <w:t>nternos (SGI)</w:t>
                  </w:r>
                </w:p>
              </w:tc>
            </w:tr>
          </w:tbl>
          <w:p w14:paraId="0CA5A3EB" w14:textId="77777777" w:rsidR="003F137E" w:rsidRPr="00602DE3" w:rsidRDefault="003F137E" w:rsidP="005C737A">
            <w:pPr>
              <w:spacing w:after="120"/>
              <w:rPr>
                <w:b/>
                <w:lang w:val="es-ES"/>
              </w:rPr>
            </w:pPr>
          </w:p>
          <w:p w14:paraId="6BE05CA3" w14:textId="55A5A74E" w:rsidR="0087639A" w:rsidRPr="00602DE3" w:rsidRDefault="00336C94" w:rsidP="005C737A">
            <w:pPr>
              <w:spacing w:after="120"/>
              <w:rPr>
                <w:b/>
                <w:lang w:val="es-ES"/>
              </w:rPr>
            </w:pPr>
            <w:r w:rsidRPr="00602DE3">
              <w:rPr>
                <w:b/>
                <w:lang w:val="es-ES"/>
              </w:rPr>
              <w:t>Justificación</w:t>
            </w:r>
            <w:r w:rsidR="0087639A" w:rsidRPr="00602DE3">
              <w:rPr>
                <w:b/>
                <w:lang w:val="es-ES"/>
              </w:rPr>
              <w:t>:</w:t>
            </w:r>
            <w:r w:rsidR="0087639A" w:rsidRPr="00602DE3">
              <w:rPr>
                <w:lang w:val="es-ES"/>
              </w:rPr>
              <w:t xml:space="preserve"> </w:t>
            </w:r>
            <w:r w:rsidRPr="00602DE3">
              <w:rPr>
                <w:bCs/>
                <w:lang w:val="es-ES"/>
              </w:rPr>
              <w:t>Empoderar a las OPP mediante una mayor calidad de los datos que recogen de sus agricultores miembros, lo que permite una gestión de riesgos más eficaz y una prestación de servicios más específica en función de las necesidades de los miembros.</w:t>
            </w:r>
          </w:p>
          <w:p w14:paraId="194ECD5B" w14:textId="4481B4E8" w:rsidR="0087639A" w:rsidRPr="00602DE3" w:rsidRDefault="006E221D" w:rsidP="005C737A">
            <w:pPr>
              <w:spacing w:after="120"/>
              <w:rPr>
                <w:lang w:val="es-ES"/>
              </w:rPr>
            </w:pPr>
            <w:r w:rsidRPr="00602DE3">
              <w:rPr>
                <w:b/>
                <w:lang w:val="es-ES"/>
              </w:rPr>
              <w:t>Implicaciones</w:t>
            </w:r>
            <w:r w:rsidR="00336C94" w:rsidRPr="00602DE3">
              <w:rPr>
                <w:b/>
                <w:lang w:val="es-ES"/>
              </w:rPr>
              <w:t xml:space="preserve"> y resultados</w:t>
            </w:r>
            <w:r w:rsidR="0087639A" w:rsidRPr="00602DE3">
              <w:rPr>
                <w:b/>
                <w:lang w:val="es-ES"/>
              </w:rPr>
              <w:t>:</w:t>
            </w:r>
            <w:r w:rsidR="0087639A" w:rsidRPr="00602DE3">
              <w:rPr>
                <w:lang w:val="es-ES"/>
              </w:rPr>
              <w:t xml:space="preserve"> </w:t>
            </w:r>
            <w:r w:rsidR="00336C94" w:rsidRPr="00602DE3">
              <w:rPr>
                <w:lang w:val="es-ES"/>
              </w:rPr>
              <w:t>Las OPP tendrán que invertir tiempo y recursos en la digitalización, incluida la recopilación y el análisis de datos. Esto podría incluir la compra de software, la formación del personal y la recopilación de datos. Sin embargo, la organización recuperará esta inversión al conseguir un proceso más eficiente y eficaz, así como mejores relaciones con sus miembros y socios comerciales.</w:t>
            </w:r>
          </w:p>
          <w:p w14:paraId="7F28E483" w14:textId="6F4C5209"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.8.1 </w:t>
            </w:r>
            <w:r w:rsidR="00F802D2" w:rsidRPr="00602DE3">
              <w:rPr>
                <w:b/>
                <w:color w:val="00B9E4" w:themeColor="background2"/>
                <w:lang w:val="es-ES"/>
              </w:rPr>
              <w:t>¿Está de acuerdo con este requisito?</w:t>
            </w:r>
          </w:p>
          <w:p w14:paraId="5ED3683B" w14:textId="2A98F12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F5275F9" w14:textId="79CB8BA9"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4984C9CB" w14:textId="705D9CE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063E3FCD" w14:textId="06CBF02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D2240CA" w14:textId="1BBBDA75"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461C4A64" w14:textId="6A6C2C60" w:rsidR="0087639A" w:rsidRPr="00602DE3" w:rsidRDefault="0087639A" w:rsidP="0087639A">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52EF4A79" w14:textId="77777777" w:rsidR="00405CC4" w:rsidRPr="00602DE3" w:rsidRDefault="00405CC4" w:rsidP="0087639A">
            <w:pPr>
              <w:rPr>
                <w:color w:val="808080" w:themeColor="background1" w:themeShade="80"/>
                <w:lang w:val="es-ES"/>
              </w:rPr>
            </w:pPr>
          </w:p>
          <w:p w14:paraId="465EC355" w14:textId="2C0563C2" w:rsidR="0087639A" w:rsidRPr="00602DE3" w:rsidRDefault="004274C2" w:rsidP="0087639A">
            <w:pPr>
              <w:spacing w:before="120" w:after="120" w:line="240" w:lineRule="auto"/>
              <w:jc w:val="left"/>
              <w:rPr>
                <w:b/>
                <w:lang w:val="es-ES"/>
              </w:rPr>
            </w:pPr>
            <w:r w:rsidRPr="00602DE3">
              <w:rPr>
                <w:b/>
                <w:lang w:val="es-ES"/>
              </w:rPr>
              <w:t>1</w:t>
            </w:r>
            <w:r w:rsidR="0087639A" w:rsidRPr="00602DE3">
              <w:rPr>
                <w:b/>
                <w:lang w:val="es-ES"/>
              </w:rPr>
              <w:t xml:space="preserve">.9 </w:t>
            </w:r>
            <w:r w:rsidR="00973D7D" w:rsidRPr="00602DE3">
              <w:rPr>
                <w:b/>
                <w:lang w:val="es-ES"/>
              </w:rPr>
              <w:t>Refuerzo del requisito</w:t>
            </w:r>
            <w:r w:rsidR="0087639A" w:rsidRPr="00602DE3">
              <w:rPr>
                <w:b/>
                <w:lang w:val="es-ES"/>
              </w:rPr>
              <w:t xml:space="preserve"> 3.1.5 </w:t>
            </w:r>
            <w:r w:rsidR="00973D7D" w:rsidRPr="00602DE3">
              <w:rPr>
                <w:b/>
                <w:lang w:val="es-ES"/>
              </w:rPr>
              <w:t xml:space="preserve">Acuerdo de </w:t>
            </w:r>
            <w:r w:rsidR="006E221D" w:rsidRPr="00602DE3">
              <w:rPr>
                <w:b/>
                <w:lang w:val="es-ES"/>
              </w:rPr>
              <w:t>afiliación</w:t>
            </w:r>
            <w:r w:rsidR="00973D7D" w:rsidRPr="00602DE3">
              <w:rPr>
                <w:b/>
                <w:lang w:val="es-ES"/>
              </w:rPr>
              <w:t xml:space="preserve"> en el criterio de cacao</w:t>
            </w:r>
          </w:p>
          <w:p w14:paraId="3C786806" w14:textId="77777777"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70C41AA6" w14:textId="77777777" w:rsidTr="00603900">
              <w:trPr>
                <w:trHeight w:val="380"/>
              </w:trPr>
              <w:tc>
                <w:tcPr>
                  <w:tcW w:w="8505" w:type="dxa"/>
                  <w:gridSpan w:val="3"/>
                  <w:shd w:val="clear" w:color="auto" w:fill="auto"/>
                  <w:vAlign w:val="center"/>
                </w:tcPr>
                <w:p w14:paraId="723B8757" w14:textId="1776BE8E" w:rsidR="0087639A" w:rsidRPr="00602DE3" w:rsidRDefault="00336C94"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4BD7D03B" w14:textId="77777777" w:rsidTr="00336C94">
              <w:trPr>
                <w:trHeight w:val="835"/>
              </w:trPr>
              <w:tc>
                <w:tcPr>
                  <w:tcW w:w="892" w:type="dxa"/>
                  <w:shd w:val="clear" w:color="auto" w:fill="BFBFBF"/>
                  <w:vAlign w:val="center"/>
                </w:tcPr>
                <w:p w14:paraId="2E3F50DC" w14:textId="73C47A84" w:rsidR="0087639A" w:rsidRPr="00602DE3" w:rsidRDefault="00336C94"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0</w:t>
                  </w:r>
                </w:p>
              </w:tc>
              <w:tc>
                <w:tcPr>
                  <w:tcW w:w="872" w:type="dxa"/>
                  <w:shd w:val="clear" w:color="auto" w:fill="BFBFBF"/>
                  <w:vAlign w:val="center"/>
                </w:tcPr>
                <w:p w14:paraId="4E0DD9D1" w14:textId="4B62A571" w:rsidR="0087639A" w:rsidRPr="00602DE3" w:rsidRDefault="00336C94"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4AF23B48" w14:textId="0B809ED0" w:rsidR="00BA6525" w:rsidRPr="00602DE3" w:rsidRDefault="00BA6525" w:rsidP="00BA6525">
                  <w:pPr>
                    <w:rPr>
                      <w:sz w:val="20"/>
                      <w:szCs w:val="20"/>
                      <w:lang w:val="es-ES"/>
                    </w:rPr>
                  </w:pPr>
                  <w:r w:rsidRPr="00602DE3">
                    <w:rPr>
                      <w:sz w:val="20"/>
                      <w:szCs w:val="20"/>
                      <w:lang w:val="es-ES"/>
                    </w:rPr>
                    <w:t>Usted firma un acuerdo con cada miembro individual que especifica los derechos y obligaciones de cada parte en relación con la certificación Fairtrade. El acuerdo debe incluir, al menos, detalles como:</w:t>
                  </w:r>
                  <w:r w:rsidRPr="00602DE3">
                    <w:rPr>
                      <w:sz w:val="20"/>
                      <w:szCs w:val="20"/>
                      <w:lang w:val="es-ES"/>
                    </w:rPr>
                    <w:cr/>
                  </w:r>
                </w:p>
                <w:p w14:paraId="34F11914" w14:textId="287FA504" w:rsidR="00BA6525" w:rsidRPr="00602DE3" w:rsidRDefault="00BA6525" w:rsidP="00BA6525">
                  <w:pPr>
                    <w:rPr>
                      <w:sz w:val="20"/>
                      <w:szCs w:val="20"/>
                      <w:lang w:val="es-ES"/>
                    </w:rPr>
                  </w:pPr>
                  <w:r w:rsidRPr="00602DE3">
                    <w:rPr>
                      <w:sz w:val="20"/>
                      <w:szCs w:val="20"/>
                      <w:lang w:val="es-ES"/>
                    </w:rPr>
                    <w:t xml:space="preserve">- </w:t>
                  </w:r>
                  <w:r w:rsidR="00EC71D6" w:rsidRPr="00602DE3">
                    <w:rPr>
                      <w:sz w:val="20"/>
                      <w:szCs w:val="20"/>
                      <w:lang w:val="es-ES"/>
                    </w:rPr>
                    <w:t>F</w:t>
                  </w:r>
                  <w:r w:rsidRPr="00602DE3">
                    <w:rPr>
                      <w:sz w:val="20"/>
                      <w:szCs w:val="20"/>
                      <w:lang w:val="es-ES"/>
                    </w:rPr>
                    <w:t xml:space="preserve">echa en que el agricultor </w:t>
                  </w:r>
                  <w:r w:rsidR="00EC71D6" w:rsidRPr="00602DE3">
                    <w:rPr>
                      <w:sz w:val="20"/>
                      <w:szCs w:val="20"/>
                      <w:lang w:val="es-ES"/>
                    </w:rPr>
                    <w:t xml:space="preserve">miembro </w:t>
                  </w:r>
                  <w:r w:rsidRPr="00602DE3">
                    <w:rPr>
                      <w:sz w:val="20"/>
                      <w:szCs w:val="20"/>
                      <w:lang w:val="es-ES"/>
                    </w:rPr>
                    <w:t>se unió a la organización/</w:t>
                  </w:r>
                  <w:r w:rsidR="00EC71D6" w:rsidRPr="00602DE3">
                    <w:rPr>
                      <w:sz w:val="20"/>
                      <w:szCs w:val="20"/>
                      <w:lang w:val="es-ES"/>
                    </w:rPr>
                    <w:t xml:space="preserve"> </w:t>
                  </w:r>
                  <w:r w:rsidRPr="00602DE3">
                    <w:rPr>
                      <w:sz w:val="20"/>
                      <w:szCs w:val="20"/>
                      <w:lang w:val="es-ES"/>
                    </w:rPr>
                    <w:t>fecha</w:t>
                  </w:r>
                  <w:r w:rsidR="00EC71D6" w:rsidRPr="00602DE3">
                    <w:rPr>
                      <w:sz w:val="20"/>
                      <w:szCs w:val="20"/>
                      <w:lang w:val="es-ES"/>
                    </w:rPr>
                    <w:t xml:space="preserve"> y proceso</w:t>
                  </w:r>
                  <w:r w:rsidRPr="00602DE3">
                    <w:rPr>
                      <w:sz w:val="20"/>
                      <w:szCs w:val="20"/>
                      <w:lang w:val="es-ES"/>
                    </w:rPr>
                    <w:t xml:space="preserve"> de</w:t>
                  </w:r>
                  <w:r w:rsidR="00EC71D6" w:rsidRPr="00602DE3">
                    <w:rPr>
                      <w:sz w:val="20"/>
                      <w:szCs w:val="20"/>
                      <w:lang w:val="es-ES"/>
                    </w:rPr>
                    <w:t>l</w:t>
                  </w:r>
                  <w:r w:rsidRPr="00602DE3">
                    <w:rPr>
                      <w:sz w:val="20"/>
                      <w:szCs w:val="20"/>
                      <w:lang w:val="es-ES"/>
                    </w:rPr>
                    <w:t xml:space="preserve"> registro y proceso/condiciones para dejar la organización</w:t>
                  </w:r>
                  <w:r w:rsidR="00EC71D6" w:rsidRPr="00602DE3">
                    <w:rPr>
                      <w:sz w:val="20"/>
                      <w:szCs w:val="20"/>
                      <w:lang w:val="es-ES"/>
                    </w:rPr>
                    <w:t>.</w:t>
                  </w:r>
                </w:p>
                <w:p w14:paraId="205BE0D8" w14:textId="554B62B7" w:rsidR="00BA6525" w:rsidRPr="00602DE3" w:rsidRDefault="00BA6525" w:rsidP="00BA6525">
                  <w:pPr>
                    <w:rPr>
                      <w:sz w:val="20"/>
                      <w:szCs w:val="20"/>
                      <w:lang w:val="es-ES"/>
                    </w:rPr>
                  </w:pPr>
                  <w:r w:rsidRPr="00602DE3">
                    <w:rPr>
                      <w:sz w:val="20"/>
                      <w:szCs w:val="20"/>
                      <w:lang w:val="es-ES"/>
                    </w:rPr>
                    <w:t>-</w:t>
                  </w:r>
                  <w:r w:rsidR="00EC71D6" w:rsidRPr="00602DE3">
                    <w:rPr>
                      <w:sz w:val="20"/>
                      <w:szCs w:val="20"/>
                      <w:lang w:val="es-ES"/>
                    </w:rPr>
                    <w:t>C</w:t>
                  </w:r>
                  <w:r w:rsidRPr="00602DE3">
                    <w:rPr>
                      <w:sz w:val="20"/>
                      <w:szCs w:val="20"/>
                      <w:lang w:val="es-ES"/>
                    </w:rPr>
                    <w:t>ompromiso tanto del miembro como de la OPP de cumplir los Criterios de Comercio Justo Fairtrade, incluida la participación en auditorías externas e internas;</w:t>
                  </w:r>
                </w:p>
                <w:p w14:paraId="7FCD8A5E" w14:textId="30C63CAE" w:rsidR="00BA6525" w:rsidRPr="00602DE3" w:rsidRDefault="00BA6525" w:rsidP="00BA6525">
                  <w:pPr>
                    <w:rPr>
                      <w:sz w:val="20"/>
                      <w:szCs w:val="20"/>
                      <w:lang w:val="es-ES"/>
                    </w:rPr>
                  </w:pPr>
                  <w:r w:rsidRPr="00602DE3">
                    <w:rPr>
                      <w:sz w:val="20"/>
                      <w:szCs w:val="20"/>
                      <w:lang w:val="es-ES"/>
                    </w:rPr>
                    <w:t>- Compromisos de</w:t>
                  </w:r>
                  <w:r w:rsidR="00EC71D6" w:rsidRPr="00602DE3">
                    <w:rPr>
                      <w:sz w:val="20"/>
                      <w:szCs w:val="20"/>
                      <w:lang w:val="es-ES"/>
                    </w:rPr>
                    <w:t xml:space="preserve"> la OPP </w:t>
                  </w:r>
                  <w:r w:rsidRPr="00602DE3">
                    <w:rPr>
                      <w:sz w:val="20"/>
                      <w:szCs w:val="20"/>
                      <w:lang w:val="es-ES"/>
                    </w:rPr>
                    <w:t xml:space="preserve">con respecto a la prestación de servicios y compromiso de los miembros con respecto a la participación en programas de capacitación y otras actividades de </w:t>
                  </w:r>
                  <w:r w:rsidR="00EC71D6" w:rsidRPr="00602DE3">
                    <w:rPr>
                      <w:sz w:val="20"/>
                      <w:szCs w:val="20"/>
                      <w:lang w:val="es-ES"/>
                    </w:rPr>
                    <w:t>la OPP</w:t>
                  </w:r>
                  <w:r w:rsidRPr="00602DE3">
                    <w:rPr>
                      <w:sz w:val="20"/>
                      <w:szCs w:val="20"/>
                      <w:lang w:val="es-ES"/>
                    </w:rPr>
                    <w:t xml:space="preserve">, incluidos los planes de mejora de </w:t>
                  </w:r>
                  <w:r w:rsidR="00EC71D6" w:rsidRPr="00602DE3">
                    <w:rPr>
                      <w:sz w:val="20"/>
                      <w:szCs w:val="20"/>
                      <w:lang w:val="es-ES"/>
                    </w:rPr>
                    <w:t xml:space="preserve">las </w:t>
                  </w:r>
                  <w:r w:rsidRPr="00602DE3">
                    <w:rPr>
                      <w:sz w:val="20"/>
                      <w:szCs w:val="20"/>
                      <w:lang w:val="es-ES"/>
                    </w:rPr>
                    <w:t>fincas</w:t>
                  </w:r>
                  <w:r w:rsidR="00EC71D6" w:rsidRPr="00602DE3">
                    <w:rPr>
                      <w:sz w:val="20"/>
                      <w:szCs w:val="20"/>
                      <w:lang w:val="es-ES"/>
                    </w:rPr>
                    <w:t>.</w:t>
                  </w:r>
                </w:p>
                <w:p w14:paraId="54754705" w14:textId="1F6796B6" w:rsidR="00BA6525" w:rsidRPr="00602DE3" w:rsidRDefault="00BA6525" w:rsidP="00BA6525">
                  <w:pPr>
                    <w:rPr>
                      <w:sz w:val="20"/>
                      <w:szCs w:val="20"/>
                      <w:lang w:val="es-ES"/>
                    </w:rPr>
                  </w:pPr>
                  <w:r w:rsidRPr="00602DE3">
                    <w:rPr>
                      <w:sz w:val="20"/>
                      <w:szCs w:val="20"/>
                      <w:lang w:val="es-ES"/>
                    </w:rPr>
                    <w:lastRenderedPageBreak/>
                    <w:t xml:space="preserve">- </w:t>
                  </w:r>
                  <w:r w:rsidR="00EC71D6" w:rsidRPr="00602DE3">
                    <w:rPr>
                      <w:sz w:val="20"/>
                      <w:szCs w:val="20"/>
                      <w:lang w:val="es-ES"/>
                    </w:rPr>
                    <w:t>P</w:t>
                  </w:r>
                  <w:r w:rsidRPr="00602DE3">
                    <w:rPr>
                      <w:sz w:val="20"/>
                      <w:szCs w:val="20"/>
                      <w:lang w:val="es-ES"/>
                    </w:rPr>
                    <w:t xml:space="preserve">ermiso del miembro para que la </w:t>
                  </w:r>
                  <w:r w:rsidR="00EC71D6" w:rsidRPr="00602DE3">
                    <w:rPr>
                      <w:sz w:val="20"/>
                      <w:szCs w:val="20"/>
                      <w:lang w:val="es-ES"/>
                    </w:rPr>
                    <w:t>OPP</w:t>
                  </w:r>
                  <w:r w:rsidRPr="00602DE3">
                    <w:rPr>
                      <w:sz w:val="20"/>
                      <w:szCs w:val="20"/>
                      <w:lang w:val="es-ES"/>
                    </w:rPr>
                    <w:t xml:space="preserve"> recopile, almacene y comparta sus datos.</w:t>
                  </w:r>
                </w:p>
                <w:p w14:paraId="640D8DC5" w14:textId="77777777" w:rsidR="00EC71D6" w:rsidRPr="00602DE3" w:rsidRDefault="00EC71D6" w:rsidP="00BA6525">
                  <w:pPr>
                    <w:rPr>
                      <w:sz w:val="20"/>
                      <w:szCs w:val="20"/>
                      <w:lang w:val="es-ES"/>
                    </w:rPr>
                  </w:pPr>
                </w:p>
                <w:p w14:paraId="636CFEE2" w14:textId="46723C54" w:rsidR="00EC71D6" w:rsidRPr="00602DE3" w:rsidRDefault="00EC71D6" w:rsidP="0087639A">
                  <w:pPr>
                    <w:rPr>
                      <w:sz w:val="20"/>
                      <w:szCs w:val="20"/>
                      <w:lang w:val="es-ES"/>
                    </w:rPr>
                  </w:pPr>
                  <w:r w:rsidRPr="00602DE3">
                    <w:rPr>
                      <w:sz w:val="20"/>
                      <w:szCs w:val="20"/>
                      <w:lang w:val="es-ES"/>
                    </w:rPr>
                    <w:t>Su organización cumple con la legislación de recogida, procesamiento y protección de datos con respecto al manejo de los datos de los miembros.</w:t>
                  </w:r>
                </w:p>
                <w:p w14:paraId="1859E5F6" w14:textId="0CB11548" w:rsidR="00EC71D6" w:rsidRPr="00602DE3" w:rsidRDefault="00EC71D6" w:rsidP="0087639A">
                  <w:pPr>
                    <w:rPr>
                      <w:lang w:val="es-ES"/>
                    </w:rPr>
                  </w:pPr>
                  <w:r w:rsidRPr="00602DE3">
                    <w:rPr>
                      <w:sz w:val="20"/>
                      <w:szCs w:val="20"/>
                      <w:lang w:val="es-ES"/>
                    </w:rPr>
                    <w:t>Su organización se asegura de que el miembro registrado recibe, si es necesario, la ayuda de un testigo que sepa leer y escribir. Cuando no sea posible obtener la firma de un agricultor, será suficiente con su una huella digital.</w:t>
                  </w:r>
                </w:p>
              </w:tc>
            </w:tr>
            <w:tr w:rsidR="0087639A" w:rsidRPr="00AD1645" w14:paraId="394FA27A" w14:textId="77777777" w:rsidTr="00603900">
              <w:trPr>
                <w:trHeight w:val="349"/>
              </w:trPr>
              <w:tc>
                <w:tcPr>
                  <w:tcW w:w="8505" w:type="dxa"/>
                  <w:gridSpan w:val="3"/>
                  <w:shd w:val="clear" w:color="auto" w:fill="BFBFBF"/>
                  <w:vAlign w:val="center"/>
                </w:tcPr>
                <w:p w14:paraId="315C3450" w14:textId="55143D6A" w:rsidR="0087639A" w:rsidRPr="00602DE3" w:rsidDel="00DD5B24" w:rsidRDefault="00336C94" w:rsidP="00E826C8">
                  <w:pPr>
                    <w:jc w:val="left"/>
                    <w:rPr>
                      <w:sz w:val="20"/>
                      <w:szCs w:val="20"/>
                      <w:lang w:val="es-ES" w:eastAsia="ko-KR"/>
                    </w:rPr>
                  </w:pPr>
                  <w:r w:rsidRPr="00602DE3">
                    <w:rPr>
                      <w:rFonts w:cs="Arial"/>
                      <w:b/>
                      <w:sz w:val="18"/>
                      <w:szCs w:val="18"/>
                      <w:lang w:val="es-ES"/>
                    </w:rPr>
                    <w:lastRenderedPageBreak/>
                    <w:t>Orientación</w:t>
                  </w:r>
                  <w:r w:rsidR="00E826C8" w:rsidRPr="00602DE3">
                    <w:rPr>
                      <w:rFonts w:cs="Arial"/>
                      <w:b/>
                      <w:sz w:val="18"/>
                      <w:szCs w:val="18"/>
                      <w:lang w:val="es-ES"/>
                    </w:rPr>
                    <w:t>:</w:t>
                  </w:r>
                  <w:r w:rsidR="00E826C8" w:rsidRPr="00602DE3">
                    <w:rPr>
                      <w:rFonts w:cs="Arial"/>
                      <w:sz w:val="18"/>
                      <w:szCs w:val="18"/>
                      <w:lang w:val="es-ES"/>
                    </w:rPr>
                    <w:t xml:space="preserve"> </w:t>
                  </w:r>
                  <w:r w:rsidR="00973D7D" w:rsidRPr="00602DE3">
                    <w:rPr>
                      <w:rFonts w:cs="Arial"/>
                      <w:sz w:val="18"/>
                      <w:szCs w:val="18"/>
                      <w:lang w:val="es-ES"/>
                    </w:rPr>
                    <w:t>Para obtener más información, consulte las Directrices para las OPP sobre sistemas de gestión internos (SGI)</w:t>
                  </w:r>
                </w:p>
              </w:tc>
            </w:tr>
          </w:tbl>
          <w:p w14:paraId="3F18EBC0" w14:textId="77777777" w:rsidR="0087639A" w:rsidRPr="00602DE3" w:rsidRDefault="0087639A" w:rsidP="0087639A">
            <w:pPr>
              <w:spacing w:before="120" w:after="120" w:line="240" w:lineRule="auto"/>
              <w:jc w:val="left"/>
              <w:rPr>
                <w:i/>
                <w:lang w:val="es-ES"/>
              </w:rPr>
            </w:pPr>
          </w:p>
          <w:p w14:paraId="3A18FEE4" w14:textId="5C6440D7" w:rsidR="0087639A" w:rsidRPr="00602DE3" w:rsidRDefault="006E221D" w:rsidP="005C737A">
            <w:pPr>
              <w:spacing w:before="120" w:after="120"/>
              <w:rPr>
                <w:lang w:val="es-ES"/>
              </w:rPr>
            </w:pPr>
            <w:r w:rsidRPr="00602DE3">
              <w:rPr>
                <w:b/>
                <w:lang w:val="es-ES"/>
              </w:rPr>
              <w:t>Justificación</w:t>
            </w:r>
            <w:r w:rsidR="0087639A" w:rsidRPr="00602DE3">
              <w:rPr>
                <w:b/>
                <w:lang w:val="es-ES"/>
              </w:rPr>
              <w:t>:</w:t>
            </w:r>
            <w:r w:rsidR="0087639A" w:rsidRPr="00602DE3">
              <w:rPr>
                <w:lang w:val="es-ES"/>
              </w:rPr>
              <w:t xml:space="preserve"> </w:t>
            </w:r>
            <w:r w:rsidRPr="00602DE3">
              <w:rPr>
                <w:lang w:val="es-ES"/>
              </w:rPr>
              <w:t xml:space="preserve">Reforzar el requisito existen sobre </w:t>
            </w:r>
            <w:r w:rsidR="007A5AD6" w:rsidRPr="00602DE3">
              <w:rPr>
                <w:lang w:val="es-ES"/>
              </w:rPr>
              <w:t>a</w:t>
            </w:r>
            <w:r w:rsidRPr="00602DE3">
              <w:rPr>
                <w:lang w:val="es-ES"/>
              </w:rPr>
              <w:t xml:space="preserve">cuerdo de </w:t>
            </w:r>
            <w:r w:rsidR="00BB713A" w:rsidRPr="00602DE3">
              <w:rPr>
                <w:lang w:val="es-ES"/>
              </w:rPr>
              <w:t>filiación</w:t>
            </w:r>
            <w:r w:rsidRPr="00602DE3">
              <w:rPr>
                <w:lang w:val="es-ES"/>
              </w:rPr>
              <w:t xml:space="preserve">, </w:t>
            </w:r>
            <w:r w:rsidR="007A5AD6" w:rsidRPr="00602DE3">
              <w:rPr>
                <w:lang w:val="es-ES"/>
              </w:rPr>
              <w:t>en el que se estipula</w:t>
            </w:r>
            <w:r w:rsidRPr="00602DE3">
              <w:rPr>
                <w:lang w:val="es-ES"/>
              </w:rPr>
              <w:t xml:space="preserve"> que se incluyan derechos y obligaciones adicionales para aclarar aún más la relación entre la OPP y el agricultor miembro.</w:t>
            </w:r>
          </w:p>
          <w:p w14:paraId="6BF73802" w14:textId="401A4BC9" w:rsidR="0087639A" w:rsidRPr="00602DE3" w:rsidRDefault="006E221D" w:rsidP="005C737A">
            <w:pPr>
              <w:spacing w:after="120"/>
              <w:rPr>
                <w:lang w:val="es-ES"/>
              </w:rPr>
            </w:pPr>
            <w:r w:rsidRPr="00602DE3">
              <w:rPr>
                <w:b/>
                <w:lang w:val="es-ES"/>
              </w:rPr>
              <w:t>Implicaciones y resultados</w:t>
            </w:r>
            <w:r w:rsidR="0087639A" w:rsidRPr="00602DE3">
              <w:rPr>
                <w:b/>
                <w:lang w:val="es-ES"/>
              </w:rPr>
              <w:t>:</w:t>
            </w:r>
            <w:r w:rsidR="0087639A" w:rsidRPr="00602DE3">
              <w:rPr>
                <w:lang w:val="es-ES"/>
              </w:rPr>
              <w:t xml:space="preserve"> </w:t>
            </w:r>
            <w:r w:rsidR="007A5AD6" w:rsidRPr="00602DE3">
              <w:rPr>
                <w:lang w:val="es-ES"/>
              </w:rPr>
              <w:t>Las OPP tendían que invertir tiempo y recursos en actualizar los acuerdos de filiación existentes. Sin embargo, este esfuerzo generará una mayor claridad con respecto a las obligaciones y derechos de ambas partes y, como tal, ayuda a gestionar las expectativas de los miembros de la OPP y viceversa.</w:t>
            </w:r>
          </w:p>
          <w:p w14:paraId="062C9400" w14:textId="77724830"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.9.1 </w:t>
            </w:r>
            <w:r w:rsidR="00F802D2" w:rsidRPr="00602DE3">
              <w:rPr>
                <w:b/>
                <w:color w:val="00B9E4" w:themeColor="background2"/>
                <w:lang w:val="es-ES"/>
              </w:rPr>
              <w:t>¿Está de acuerdo con este requisito?</w:t>
            </w:r>
          </w:p>
          <w:p w14:paraId="77366D6F" w14:textId="66F78B5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7E112651" w14:textId="3EFFB6F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72F80050" w14:textId="393A91D1"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F30E5E3" w14:textId="2BDB6C3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1F013CE" w14:textId="0E4EC8A2"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19958C56" w14:textId="695CE7AF" w:rsidR="007C74A7" w:rsidRPr="00602DE3" w:rsidRDefault="0087639A" w:rsidP="00B34C63">
            <w:pPr>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16FD5CA8" w14:textId="77777777" w:rsidR="007C74A7" w:rsidRPr="00602DE3" w:rsidRDefault="007C74A7" w:rsidP="0087639A">
            <w:pPr>
              <w:spacing w:before="120" w:after="120" w:line="240" w:lineRule="auto"/>
              <w:jc w:val="left"/>
              <w:rPr>
                <w:b/>
                <w:lang w:val="es-ES"/>
              </w:rPr>
            </w:pPr>
          </w:p>
          <w:p w14:paraId="76FF5B4A" w14:textId="47D4B1AA" w:rsidR="0087639A" w:rsidRPr="00602DE3" w:rsidRDefault="007A5AD6" w:rsidP="005C737A">
            <w:pPr>
              <w:spacing w:before="120" w:after="120"/>
              <w:rPr>
                <w:b/>
                <w:szCs w:val="22"/>
                <w:lang w:val="es-ES"/>
              </w:rPr>
            </w:pPr>
            <w:r w:rsidRPr="00602DE3">
              <w:rPr>
                <w:b/>
                <w:szCs w:val="22"/>
                <w:lang w:val="es-ES"/>
              </w:rPr>
              <w:t>INSPECCIÓN INTERNA</w:t>
            </w:r>
          </w:p>
          <w:p w14:paraId="5F44132F" w14:textId="797D1258" w:rsidR="0087639A" w:rsidRPr="00602DE3" w:rsidRDefault="007A5AD6" w:rsidP="005C737A">
            <w:pPr>
              <w:spacing w:before="120" w:after="120"/>
              <w:rPr>
                <w:b/>
                <w:szCs w:val="22"/>
                <w:lang w:val="es-ES"/>
              </w:rPr>
            </w:pPr>
            <w:r w:rsidRPr="00602DE3">
              <w:rPr>
                <w:rFonts w:eastAsia="SimSun" w:cs="Arial"/>
                <w:b/>
                <w:szCs w:val="22"/>
                <w:lang w:val="es-ES" w:eastAsia="zh-CN"/>
              </w:rPr>
              <w:t>Las propuestas pretenden</w:t>
            </w:r>
            <w:r w:rsidR="0087639A" w:rsidRPr="00602DE3">
              <w:rPr>
                <w:b/>
                <w:szCs w:val="22"/>
                <w:lang w:val="es-ES"/>
              </w:rPr>
              <w:t>:</w:t>
            </w:r>
          </w:p>
          <w:p w14:paraId="3A5C5FD2" w14:textId="0302A0BC" w:rsidR="004E753E" w:rsidRPr="00602DE3" w:rsidRDefault="002B5861">
            <w:pPr>
              <w:pStyle w:val="ListParagraph"/>
              <w:numPr>
                <w:ilvl w:val="0"/>
                <w:numId w:val="8"/>
              </w:numPr>
              <w:spacing w:before="120" w:after="120"/>
              <w:rPr>
                <w:b/>
                <w:szCs w:val="22"/>
                <w:lang w:val="es-ES"/>
              </w:rPr>
            </w:pPr>
            <w:r w:rsidRPr="00602DE3">
              <w:rPr>
                <w:bCs/>
                <w:szCs w:val="22"/>
                <w:lang w:val="es-ES"/>
              </w:rPr>
              <w:t>Fortalecer la función de inspección interna de los sistemas de gestión internos de las OPP al estipular los elementos y procesos que deben implementarse</w:t>
            </w:r>
          </w:p>
          <w:p w14:paraId="61443A10" w14:textId="77777777" w:rsidR="002B5861" w:rsidRPr="00602DE3" w:rsidRDefault="002B5861">
            <w:pPr>
              <w:pStyle w:val="ListParagraph"/>
              <w:numPr>
                <w:ilvl w:val="0"/>
                <w:numId w:val="8"/>
              </w:numPr>
              <w:spacing w:before="120" w:after="120"/>
              <w:rPr>
                <w:bCs/>
                <w:szCs w:val="22"/>
                <w:lang w:val="es-ES"/>
              </w:rPr>
            </w:pPr>
            <w:r w:rsidRPr="00602DE3">
              <w:rPr>
                <w:bCs/>
                <w:szCs w:val="22"/>
                <w:lang w:val="es-ES"/>
              </w:rPr>
              <w:t>Facilitar el cumplimiento del Estándar Regional Africano y del Reglamento orgánico de la UE 2018/848</w:t>
            </w:r>
          </w:p>
          <w:p w14:paraId="060CED09" w14:textId="0A02BD20" w:rsidR="0087639A" w:rsidRPr="00602DE3" w:rsidRDefault="004274C2" w:rsidP="004E753E">
            <w:pPr>
              <w:spacing w:before="120" w:after="120" w:line="240" w:lineRule="auto"/>
              <w:ind w:left="360"/>
              <w:jc w:val="left"/>
              <w:rPr>
                <w:b/>
                <w:lang w:val="es-ES"/>
              </w:rPr>
            </w:pPr>
            <w:r w:rsidRPr="00602DE3">
              <w:rPr>
                <w:b/>
                <w:lang w:val="es-ES"/>
              </w:rPr>
              <w:t>1</w:t>
            </w:r>
            <w:r w:rsidR="0087639A" w:rsidRPr="00602DE3">
              <w:rPr>
                <w:b/>
                <w:lang w:val="es-ES"/>
              </w:rPr>
              <w:t xml:space="preserve">.10 </w:t>
            </w:r>
            <w:r w:rsidR="002B5861" w:rsidRPr="00602DE3">
              <w:rPr>
                <w:b/>
                <w:lang w:val="es-ES"/>
              </w:rPr>
              <w:t>Refuerzo del requisito</w:t>
            </w:r>
            <w:r w:rsidR="0087639A" w:rsidRPr="00602DE3">
              <w:rPr>
                <w:b/>
                <w:lang w:val="es-ES"/>
              </w:rPr>
              <w:t xml:space="preserve"> 3.1.3 </w:t>
            </w:r>
            <w:r w:rsidR="002B5861" w:rsidRPr="00602DE3">
              <w:rPr>
                <w:b/>
                <w:lang w:val="es-ES"/>
              </w:rPr>
              <w:t>Gestión del cumplimiento en el criterio de cacao</w:t>
            </w:r>
          </w:p>
          <w:p w14:paraId="6BACDF66" w14:textId="6203474F" w:rsidR="003F137E" w:rsidRPr="00602DE3" w:rsidRDefault="003F137E" w:rsidP="004E753E">
            <w:pPr>
              <w:spacing w:before="120" w:after="120" w:line="240" w:lineRule="auto"/>
              <w:ind w:left="360"/>
              <w:jc w:val="left"/>
              <w:rPr>
                <w:b/>
                <w:lang w:val="es-ES"/>
              </w:rPr>
            </w:pPr>
          </w:p>
          <w:p w14:paraId="32D39A43" w14:textId="77777777" w:rsidR="003F137E" w:rsidRPr="00602DE3" w:rsidRDefault="003F137E" w:rsidP="004E753E">
            <w:pPr>
              <w:spacing w:before="120" w:after="120" w:line="240" w:lineRule="auto"/>
              <w:ind w:left="360"/>
              <w:jc w:val="left"/>
              <w:rPr>
                <w:b/>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1"/>
              <w:gridCol w:w="872"/>
              <w:gridCol w:w="6742"/>
            </w:tblGrid>
            <w:tr w:rsidR="0087639A" w:rsidRPr="00602DE3" w14:paraId="23925D68" w14:textId="77777777" w:rsidTr="00603900">
              <w:trPr>
                <w:trHeight w:val="380"/>
              </w:trPr>
              <w:tc>
                <w:tcPr>
                  <w:tcW w:w="8505" w:type="dxa"/>
                  <w:gridSpan w:val="3"/>
                  <w:shd w:val="clear" w:color="auto" w:fill="auto"/>
                  <w:vAlign w:val="center"/>
                </w:tcPr>
                <w:p w14:paraId="38EE2872" w14:textId="6E728706" w:rsidR="0087639A" w:rsidRPr="00602DE3" w:rsidRDefault="002B5861"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3EF42F31" w14:textId="77777777" w:rsidTr="002B5861">
              <w:trPr>
                <w:trHeight w:val="835"/>
              </w:trPr>
              <w:tc>
                <w:tcPr>
                  <w:tcW w:w="891" w:type="dxa"/>
                  <w:shd w:val="clear" w:color="auto" w:fill="BFBFBF"/>
                  <w:vAlign w:val="center"/>
                </w:tcPr>
                <w:p w14:paraId="411616E7" w14:textId="441A6403" w:rsidR="0087639A" w:rsidRPr="00602DE3" w:rsidRDefault="002B5861"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872" w:type="dxa"/>
                  <w:shd w:val="clear" w:color="auto" w:fill="BFBFBF"/>
                  <w:vAlign w:val="center"/>
                </w:tcPr>
                <w:p w14:paraId="077977A2" w14:textId="197D966A" w:rsidR="0087639A" w:rsidRPr="00602DE3" w:rsidRDefault="002B5861" w:rsidP="0087639A">
                  <w:pPr>
                    <w:spacing w:before="120" w:after="120" w:line="240" w:lineRule="auto"/>
                    <w:rPr>
                      <w:b/>
                      <w:sz w:val="20"/>
                      <w:szCs w:val="20"/>
                      <w:lang w:val="es-ES" w:eastAsia="ko-KR"/>
                    </w:rPr>
                  </w:pPr>
                  <w:r w:rsidRPr="00602DE3">
                    <w:rPr>
                      <w:b/>
                      <w:sz w:val="20"/>
                      <w:szCs w:val="20"/>
                      <w:lang w:val="es-ES" w:eastAsia="ko-KR"/>
                    </w:rPr>
                    <w:t>Básico</w:t>
                  </w:r>
                </w:p>
              </w:tc>
              <w:tc>
                <w:tcPr>
                  <w:tcW w:w="6742" w:type="dxa"/>
                  <w:vAlign w:val="center"/>
                </w:tcPr>
                <w:p w14:paraId="0EBE2AAA" w14:textId="677EEF3F" w:rsidR="00FA0E3C" w:rsidRPr="00602DE3" w:rsidRDefault="00FA0E3C" w:rsidP="00FA0E3C">
                  <w:pPr>
                    <w:rPr>
                      <w:sz w:val="20"/>
                      <w:szCs w:val="20"/>
                      <w:lang w:val="es-ES"/>
                    </w:rPr>
                  </w:pPr>
                  <w:r w:rsidRPr="00602DE3">
                    <w:rPr>
                      <w:sz w:val="20"/>
                      <w:szCs w:val="20"/>
                      <w:lang w:val="es-ES"/>
                    </w:rPr>
                    <w:t xml:space="preserve">Usted implementa un </w:t>
                  </w:r>
                  <w:r w:rsidR="00EC241C" w:rsidRPr="00602DE3">
                    <w:rPr>
                      <w:sz w:val="20"/>
                      <w:szCs w:val="20"/>
                      <w:lang w:val="es-ES"/>
                    </w:rPr>
                    <w:t>Sistema</w:t>
                  </w:r>
                  <w:r w:rsidRPr="00602DE3">
                    <w:rPr>
                      <w:sz w:val="20"/>
                      <w:szCs w:val="20"/>
                      <w:lang w:val="es-ES"/>
                    </w:rPr>
                    <w:t xml:space="preserve"> de Gestión Interno (SGI) que le permite gestionar el cumplimiento de los requisitos Fairtrade de todos los productores de cacao de la organización. </w:t>
                  </w:r>
                </w:p>
                <w:p w14:paraId="4AC09376" w14:textId="3868C922" w:rsidR="0087639A" w:rsidRPr="00602DE3" w:rsidRDefault="00EC241C" w:rsidP="0087639A">
                  <w:pPr>
                    <w:rPr>
                      <w:sz w:val="20"/>
                      <w:szCs w:val="20"/>
                      <w:lang w:val="es-ES"/>
                    </w:rPr>
                  </w:pPr>
                  <w:r w:rsidRPr="00602DE3">
                    <w:rPr>
                      <w:sz w:val="20"/>
                      <w:szCs w:val="20"/>
                      <w:lang w:val="es-ES"/>
                    </w:rPr>
                    <w:t>Su sistema de gestión interno incorpora los siguientes elementos</w:t>
                  </w:r>
                  <w:r w:rsidR="0087639A" w:rsidRPr="00602DE3">
                    <w:rPr>
                      <w:sz w:val="20"/>
                      <w:szCs w:val="20"/>
                      <w:lang w:val="es-ES"/>
                    </w:rPr>
                    <w:t>:</w:t>
                  </w:r>
                </w:p>
                <w:p w14:paraId="1B5B19E1" w14:textId="06EF5489" w:rsidR="00FA0E3C" w:rsidRPr="00602DE3" w:rsidRDefault="00FA0E3C">
                  <w:pPr>
                    <w:pStyle w:val="ListParagraph"/>
                    <w:numPr>
                      <w:ilvl w:val="0"/>
                      <w:numId w:val="10"/>
                    </w:numPr>
                    <w:spacing w:after="160" w:line="259" w:lineRule="auto"/>
                    <w:jc w:val="left"/>
                    <w:rPr>
                      <w:sz w:val="20"/>
                      <w:szCs w:val="20"/>
                      <w:lang w:val="es-ES"/>
                    </w:rPr>
                  </w:pPr>
                  <w:r w:rsidRPr="00602DE3">
                    <w:rPr>
                      <w:sz w:val="20"/>
                      <w:szCs w:val="20"/>
                      <w:lang w:val="es-ES"/>
                    </w:rPr>
                    <w:t>Una descripción documentada de los procedimientos del SGI.</w:t>
                  </w:r>
                </w:p>
                <w:p w14:paraId="10FC8C48" w14:textId="293F92CC" w:rsidR="00FA0E3C" w:rsidRPr="00602DE3" w:rsidRDefault="00FA0E3C">
                  <w:pPr>
                    <w:pStyle w:val="ListParagraph"/>
                    <w:numPr>
                      <w:ilvl w:val="0"/>
                      <w:numId w:val="10"/>
                    </w:numPr>
                    <w:spacing w:after="160" w:line="259" w:lineRule="auto"/>
                    <w:jc w:val="left"/>
                    <w:rPr>
                      <w:sz w:val="20"/>
                      <w:szCs w:val="20"/>
                      <w:lang w:val="es-ES"/>
                    </w:rPr>
                  </w:pPr>
                  <w:r w:rsidRPr="00602DE3">
                    <w:rPr>
                      <w:sz w:val="20"/>
                      <w:szCs w:val="20"/>
                      <w:lang w:val="es-ES"/>
                    </w:rPr>
                    <w:t xml:space="preserve">Una estructura de gestión documentada que </w:t>
                  </w:r>
                  <w:r w:rsidR="002D4706" w:rsidRPr="00602DE3">
                    <w:rPr>
                      <w:sz w:val="20"/>
                      <w:szCs w:val="20"/>
                      <w:lang w:val="es-ES"/>
                    </w:rPr>
                    <w:t>incluya</w:t>
                  </w:r>
                  <w:r w:rsidRPr="00602DE3">
                    <w:rPr>
                      <w:sz w:val="20"/>
                      <w:szCs w:val="20"/>
                      <w:lang w:val="es-ES"/>
                    </w:rPr>
                    <w:t xml:space="preserve"> planes y políticas</w:t>
                  </w:r>
                  <w:r w:rsidR="002D4706" w:rsidRPr="00602DE3">
                    <w:rPr>
                      <w:sz w:val="20"/>
                      <w:szCs w:val="20"/>
                      <w:lang w:val="es-ES"/>
                    </w:rPr>
                    <w:t>.</w:t>
                  </w:r>
                </w:p>
                <w:p w14:paraId="439E5AD5" w14:textId="7C56C7AA" w:rsidR="00FA0E3C" w:rsidRPr="00602DE3" w:rsidRDefault="00FA0E3C">
                  <w:pPr>
                    <w:pStyle w:val="ListParagraph"/>
                    <w:numPr>
                      <w:ilvl w:val="0"/>
                      <w:numId w:val="10"/>
                    </w:numPr>
                    <w:spacing w:after="160" w:line="259" w:lineRule="auto"/>
                    <w:jc w:val="left"/>
                    <w:rPr>
                      <w:sz w:val="20"/>
                      <w:szCs w:val="20"/>
                      <w:lang w:val="es-ES"/>
                    </w:rPr>
                  </w:pPr>
                  <w:r w:rsidRPr="00602DE3">
                    <w:rPr>
                      <w:sz w:val="20"/>
                      <w:szCs w:val="20"/>
                      <w:lang w:val="es-ES"/>
                    </w:rPr>
                    <w:t>Una persona responsable del SGI</w:t>
                  </w:r>
                  <w:r w:rsidR="002D4706" w:rsidRPr="00602DE3">
                    <w:rPr>
                      <w:sz w:val="20"/>
                      <w:szCs w:val="20"/>
                      <w:lang w:val="es-ES"/>
                    </w:rPr>
                    <w:t xml:space="preserve"> – un gestor del SGI.</w:t>
                  </w:r>
                </w:p>
                <w:p w14:paraId="2D0F6B75" w14:textId="41D8186E" w:rsidR="00FA0E3C" w:rsidRPr="00602DE3" w:rsidRDefault="00FA0E3C">
                  <w:pPr>
                    <w:pStyle w:val="ListParagraph"/>
                    <w:numPr>
                      <w:ilvl w:val="0"/>
                      <w:numId w:val="10"/>
                    </w:numPr>
                    <w:spacing w:after="160" w:line="259" w:lineRule="auto"/>
                    <w:jc w:val="left"/>
                    <w:rPr>
                      <w:sz w:val="20"/>
                      <w:szCs w:val="20"/>
                      <w:lang w:val="es-ES"/>
                    </w:rPr>
                  </w:pPr>
                  <w:r w:rsidRPr="00602DE3">
                    <w:rPr>
                      <w:sz w:val="20"/>
                      <w:szCs w:val="20"/>
                      <w:lang w:val="es-ES"/>
                    </w:rPr>
                    <w:t>Un reglamento interno para garantizar el cumplimiento.</w:t>
                  </w:r>
                </w:p>
                <w:p w14:paraId="1A2E11B3" w14:textId="1D26323C" w:rsidR="002D4706" w:rsidRPr="00602DE3" w:rsidRDefault="002D4706">
                  <w:pPr>
                    <w:pStyle w:val="ListParagraph"/>
                    <w:numPr>
                      <w:ilvl w:val="0"/>
                      <w:numId w:val="10"/>
                    </w:numPr>
                    <w:spacing w:after="160" w:line="259" w:lineRule="auto"/>
                    <w:jc w:val="left"/>
                    <w:rPr>
                      <w:sz w:val="20"/>
                      <w:szCs w:val="20"/>
                      <w:lang w:val="es-ES"/>
                    </w:rPr>
                  </w:pPr>
                  <w:r w:rsidRPr="00602DE3">
                    <w:rPr>
                      <w:sz w:val="20"/>
                      <w:szCs w:val="20"/>
                      <w:lang w:val="es-ES"/>
                    </w:rPr>
                    <w:t>Registros de miembros actualizados regularmente (véase requisito 1.8)</w:t>
                  </w:r>
                </w:p>
                <w:p w14:paraId="1F280322" w14:textId="5C28DFFC" w:rsidR="002D4706" w:rsidRPr="00602DE3" w:rsidRDefault="002D4706">
                  <w:pPr>
                    <w:pStyle w:val="ListParagraph"/>
                    <w:numPr>
                      <w:ilvl w:val="0"/>
                      <w:numId w:val="10"/>
                    </w:numPr>
                    <w:spacing w:after="160" w:line="259" w:lineRule="auto"/>
                    <w:jc w:val="left"/>
                    <w:rPr>
                      <w:sz w:val="20"/>
                      <w:szCs w:val="20"/>
                      <w:lang w:val="es-ES"/>
                    </w:rPr>
                  </w:pPr>
                  <w:r w:rsidRPr="00602DE3">
                    <w:rPr>
                      <w:sz w:val="20"/>
                      <w:szCs w:val="20"/>
                      <w:lang w:val="es-ES"/>
                    </w:rPr>
                    <w:t>Un sistema de inspección interna que incluya: inspectores internos identificados, inspecciones e informes anuales que se comparten con los miembros y la dirección y el uso de acciones correctivas.</w:t>
                  </w:r>
                </w:p>
                <w:p w14:paraId="00C4FF7A" w14:textId="77777777" w:rsidR="002D4706" w:rsidRPr="00602DE3" w:rsidRDefault="002D4706">
                  <w:pPr>
                    <w:pStyle w:val="ListParagraph"/>
                    <w:numPr>
                      <w:ilvl w:val="0"/>
                      <w:numId w:val="10"/>
                    </w:numPr>
                    <w:spacing w:after="160" w:line="259" w:lineRule="auto"/>
                    <w:jc w:val="left"/>
                    <w:rPr>
                      <w:sz w:val="20"/>
                      <w:szCs w:val="20"/>
                      <w:lang w:val="es-ES"/>
                    </w:rPr>
                  </w:pPr>
                  <w:r w:rsidRPr="00602DE3">
                    <w:rPr>
                      <w:sz w:val="20"/>
                      <w:szCs w:val="20"/>
                      <w:lang w:val="es-ES"/>
                    </w:rPr>
                    <w:t>•Una evaluación de riesgos para abordar los riesgos y las amenazas a la integridad del SGI, incluidos los posibles conflictos de intereses.</w:t>
                  </w:r>
                </w:p>
                <w:p w14:paraId="5A3D47E2" w14:textId="3AE871B6" w:rsidR="00EC241C" w:rsidRPr="00602DE3" w:rsidRDefault="00EC241C" w:rsidP="00EC241C">
                  <w:pPr>
                    <w:spacing w:after="160" w:line="259" w:lineRule="auto"/>
                    <w:jc w:val="left"/>
                    <w:rPr>
                      <w:sz w:val="20"/>
                      <w:szCs w:val="20"/>
                      <w:lang w:val="es-ES"/>
                    </w:rPr>
                  </w:pPr>
                  <w:r w:rsidRPr="00602DE3">
                    <w:rPr>
                      <w:sz w:val="20"/>
                      <w:szCs w:val="20"/>
                      <w:lang w:val="es-ES"/>
                    </w:rPr>
                    <w:t>Usted conserva la información documentada como evidencia de las auditorías internas y se asegura de que los miembros tomen las medidas correctivas necesarias en un plazo razonable. Si su organización tiene más de 500 miembros, implemente un sistema digitalizado para registrar los datos de inspección interna.</w:t>
                  </w:r>
                </w:p>
                <w:p w14:paraId="256F6EA3" w14:textId="025F1582" w:rsidR="00EC241C" w:rsidRPr="00602DE3" w:rsidRDefault="00EC241C" w:rsidP="00EC241C">
                  <w:pPr>
                    <w:spacing w:after="160" w:line="259" w:lineRule="auto"/>
                    <w:jc w:val="left"/>
                    <w:rPr>
                      <w:sz w:val="20"/>
                      <w:szCs w:val="20"/>
                      <w:lang w:val="es-ES"/>
                    </w:rPr>
                  </w:pPr>
                  <w:r w:rsidRPr="00602DE3">
                    <w:rPr>
                      <w:sz w:val="20"/>
                      <w:szCs w:val="20"/>
                      <w:lang w:val="es-ES"/>
                    </w:rPr>
                    <w:t>Su sistema de inspección interna también identifica oportunidades de mejora.</w:t>
                  </w:r>
                </w:p>
              </w:tc>
            </w:tr>
            <w:tr w:rsidR="0087639A" w:rsidRPr="00AD1645" w14:paraId="7909675C" w14:textId="77777777" w:rsidTr="00603900">
              <w:trPr>
                <w:trHeight w:val="349"/>
              </w:trPr>
              <w:tc>
                <w:tcPr>
                  <w:tcW w:w="8505" w:type="dxa"/>
                  <w:gridSpan w:val="3"/>
                  <w:shd w:val="clear" w:color="auto" w:fill="BFBFBF"/>
                  <w:vAlign w:val="center"/>
                </w:tcPr>
                <w:p w14:paraId="373B4D18" w14:textId="1A1B341D" w:rsidR="002B5861" w:rsidRPr="00602DE3" w:rsidDel="00DD5B24" w:rsidRDefault="002B5861" w:rsidP="0049732D">
                  <w:pPr>
                    <w:jc w:val="left"/>
                    <w:rPr>
                      <w:sz w:val="20"/>
                      <w:szCs w:val="20"/>
                      <w:lang w:val="es-ES" w:eastAsia="ko-KR"/>
                    </w:rPr>
                  </w:pPr>
                  <w:r w:rsidRPr="00602DE3">
                    <w:rPr>
                      <w:rFonts w:cs="Arial"/>
                      <w:b/>
                      <w:sz w:val="20"/>
                      <w:szCs w:val="20"/>
                      <w:lang w:val="es-ES"/>
                    </w:rPr>
                    <w:t>Orientación</w:t>
                  </w:r>
                  <w:r w:rsidR="0087639A" w:rsidRPr="00602DE3">
                    <w:rPr>
                      <w:rFonts w:cs="Arial"/>
                      <w:b/>
                      <w:sz w:val="20"/>
                      <w:szCs w:val="20"/>
                      <w:lang w:val="es-ES"/>
                    </w:rPr>
                    <w:t>:</w:t>
                  </w:r>
                  <w:r w:rsidR="0087639A" w:rsidRPr="00602DE3">
                    <w:rPr>
                      <w:rFonts w:cs="Arial"/>
                      <w:sz w:val="20"/>
                      <w:szCs w:val="20"/>
                      <w:lang w:val="es-ES"/>
                    </w:rPr>
                    <w:t xml:space="preserve"> </w:t>
                  </w:r>
                  <w:r w:rsidRPr="00602DE3">
                    <w:rPr>
                      <w:sz w:val="20"/>
                      <w:szCs w:val="20"/>
                      <w:lang w:val="es-ES" w:eastAsia="ko-KR"/>
                    </w:rPr>
                    <w:t>Este requisito reemplaza el requisito 3.1.5 del criterio para OPP, que requiere que los OPP de segundo y tercer grado tengan un SGI como requisito de desarrollo en el año 3. El requisito también se basa en los requisitos 3.1.2 a 3.1.4 del Criterio para OPP relacionados con la identificación y el seguimiento d</w:t>
                  </w:r>
                  <w:r w:rsidR="008528F6" w:rsidRPr="00602DE3">
                    <w:rPr>
                      <w:sz w:val="20"/>
                      <w:szCs w:val="20"/>
                      <w:lang w:val="es-ES" w:eastAsia="ko-KR"/>
                    </w:rPr>
                    <w:t>el</w:t>
                  </w:r>
                  <w:r w:rsidRPr="00602DE3">
                    <w:rPr>
                      <w:sz w:val="20"/>
                      <w:szCs w:val="20"/>
                      <w:lang w:val="es-ES" w:eastAsia="ko-KR"/>
                    </w:rPr>
                    <w:t xml:space="preserve"> cumplimiento </w:t>
                  </w:r>
                  <w:r w:rsidR="008528F6" w:rsidRPr="00602DE3">
                    <w:rPr>
                      <w:sz w:val="20"/>
                      <w:szCs w:val="20"/>
                      <w:lang w:val="es-ES" w:eastAsia="ko-KR"/>
                    </w:rPr>
                    <w:t xml:space="preserve">por parte de los miembros </w:t>
                  </w:r>
                  <w:r w:rsidRPr="00602DE3">
                    <w:rPr>
                      <w:sz w:val="20"/>
                      <w:szCs w:val="20"/>
                      <w:lang w:val="es-ES" w:eastAsia="ko-KR"/>
                    </w:rPr>
                    <w:t>del capítulo de producción de</w:t>
                  </w:r>
                  <w:r w:rsidR="008528F6" w:rsidRPr="00602DE3">
                    <w:rPr>
                      <w:sz w:val="20"/>
                      <w:szCs w:val="20"/>
                      <w:lang w:val="es-ES" w:eastAsia="ko-KR"/>
                    </w:rPr>
                    <w:t>l criterio para OPP</w:t>
                  </w:r>
                  <w:r w:rsidRPr="00602DE3">
                    <w:rPr>
                      <w:sz w:val="20"/>
                      <w:szCs w:val="20"/>
                      <w:lang w:val="es-ES" w:eastAsia="ko-KR"/>
                    </w:rPr>
                    <w:t xml:space="preserve">. </w:t>
                  </w:r>
                  <w:r w:rsidR="008528F6" w:rsidRPr="00602DE3">
                    <w:rPr>
                      <w:sz w:val="20"/>
                      <w:szCs w:val="20"/>
                      <w:lang w:val="es-ES" w:eastAsia="ko-KR"/>
                    </w:rPr>
                    <w:t>Usted debe conocer cómo se encuentran sus miembros en cuanto al cumplimiento y debe poder identificar las áreas de riesgo de incumplimiento</w:t>
                  </w:r>
                  <w:r w:rsidRPr="00602DE3">
                    <w:rPr>
                      <w:sz w:val="20"/>
                      <w:szCs w:val="20"/>
                      <w:lang w:val="es-ES" w:eastAsia="ko-KR"/>
                    </w:rPr>
                    <w:t xml:space="preserve">. Para obtener más información, consulte las Directrices </w:t>
                  </w:r>
                  <w:r w:rsidR="008528F6" w:rsidRPr="00602DE3">
                    <w:rPr>
                      <w:sz w:val="20"/>
                      <w:szCs w:val="20"/>
                      <w:lang w:val="es-ES" w:eastAsia="ko-KR"/>
                    </w:rPr>
                    <w:t xml:space="preserve">para las OPP </w:t>
                  </w:r>
                  <w:r w:rsidRPr="00602DE3">
                    <w:rPr>
                      <w:sz w:val="20"/>
                      <w:szCs w:val="20"/>
                      <w:lang w:val="es-ES" w:eastAsia="ko-KR"/>
                    </w:rPr>
                    <w:t>sobre sistemas de gestión internos (</w:t>
                  </w:r>
                  <w:r w:rsidR="008528F6" w:rsidRPr="00602DE3">
                    <w:rPr>
                      <w:sz w:val="20"/>
                      <w:szCs w:val="20"/>
                      <w:lang w:val="es-ES" w:eastAsia="ko-KR"/>
                    </w:rPr>
                    <w:t>SGI</w:t>
                  </w:r>
                  <w:r w:rsidRPr="00602DE3">
                    <w:rPr>
                      <w:sz w:val="20"/>
                      <w:szCs w:val="20"/>
                      <w:lang w:val="es-ES" w:eastAsia="ko-KR"/>
                    </w:rPr>
                    <w:t>)</w:t>
                  </w:r>
                </w:p>
              </w:tc>
            </w:tr>
          </w:tbl>
          <w:p w14:paraId="78CF25DC" w14:textId="77777777" w:rsidR="0087639A" w:rsidRPr="00602DE3" w:rsidRDefault="0087639A" w:rsidP="0087639A">
            <w:pPr>
              <w:spacing w:before="120" w:after="120" w:line="240" w:lineRule="auto"/>
              <w:jc w:val="left"/>
              <w:rPr>
                <w:i/>
                <w:lang w:val="es-ES"/>
              </w:rPr>
            </w:pPr>
          </w:p>
          <w:p w14:paraId="3DEC696D" w14:textId="56F7FCCB" w:rsidR="0087639A" w:rsidRPr="00602DE3" w:rsidRDefault="002B5861" w:rsidP="005C737A">
            <w:pPr>
              <w:spacing w:before="120" w:after="120"/>
              <w:rPr>
                <w:iCs/>
                <w:lang w:val="es-ES"/>
              </w:rPr>
            </w:pPr>
            <w:r w:rsidRPr="00602DE3">
              <w:rPr>
                <w:b/>
                <w:lang w:val="es-ES"/>
              </w:rPr>
              <w:t>Justificación</w:t>
            </w:r>
            <w:r w:rsidR="0087639A" w:rsidRPr="00602DE3">
              <w:rPr>
                <w:b/>
                <w:lang w:val="es-ES"/>
              </w:rPr>
              <w:t>:</w:t>
            </w:r>
            <w:r w:rsidR="0087639A" w:rsidRPr="00602DE3">
              <w:rPr>
                <w:lang w:val="es-ES"/>
              </w:rPr>
              <w:t xml:space="preserve"> </w:t>
            </w:r>
            <w:r w:rsidR="008528F6" w:rsidRPr="00602DE3">
              <w:rPr>
                <w:iCs/>
                <w:lang w:val="es-ES"/>
              </w:rPr>
              <w:t>Fortalecer los sistemas de inspección interna de las OPP al requerir que se implementen ciertos elementos y procesos, lo que permite una mejor detección y gestión de los riesgos de cumplimiento.</w:t>
            </w:r>
          </w:p>
          <w:p w14:paraId="1E3076C6" w14:textId="035453F4" w:rsidR="008528F6" w:rsidRPr="00602DE3" w:rsidRDefault="002B5861" w:rsidP="005C737A">
            <w:pPr>
              <w:spacing w:after="120"/>
              <w:rPr>
                <w:lang w:val="es-ES"/>
              </w:rPr>
            </w:pPr>
            <w:r w:rsidRPr="00602DE3">
              <w:rPr>
                <w:b/>
                <w:lang w:val="es-ES"/>
              </w:rPr>
              <w:t>Implicaciones y resultados</w:t>
            </w:r>
            <w:r w:rsidR="0087639A" w:rsidRPr="00602DE3">
              <w:rPr>
                <w:b/>
                <w:lang w:val="es-ES"/>
              </w:rPr>
              <w:t>:</w:t>
            </w:r>
            <w:r w:rsidR="0087639A" w:rsidRPr="00602DE3">
              <w:rPr>
                <w:lang w:val="es-ES"/>
              </w:rPr>
              <w:t xml:space="preserve"> </w:t>
            </w:r>
            <w:r w:rsidR="008528F6" w:rsidRPr="00602DE3">
              <w:rPr>
                <w:lang w:val="es-ES"/>
              </w:rPr>
              <w:t xml:space="preserve">Las OPP que aún no cuentan con todos los elementos y procesos necesarios y necesitan invertir recursos para mejorar sus sistemas. Las OPP también deberán invertir en digitalización. Sin embargo, la organización debería recuperar estas inversiones a través de un proceso más eficiente y efectivo que incluya una mejor </w:t>
            </w:r>
            <w:r w:rsidR="008528F6" w:rsidRPr="00602DE3">
              <w:rPr>
                <w:lang w:val="es-ES"/>
              </w:rPr>
              <w:lastRenderedPageBreak/>
              <w:t>gestión del cumplimiento que también ayudará a mejorar sus relaciones con los socios comerciales.</w:t>
            </w:r>
          </w:p>
          <w:p w14:paraId="460C3E6F" w14:textId="4EB270C6"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1</w:t>
            </w:r>
            <w:r w:rsidR="0087639A" w:rsidRPr="00602DE3">
              <w:rPr>
                <w:b/>
                <w:color w:val="00B9E4" w:themeColor="background2"/>
                <w:lang w:val="es-ES"/>
              </w:rPr>
              <w:t xml:space="preserve">.10.1 </w:t>
            </w:r>
            <w:r w:rsidR="00F802D2" w:rsidRPr="00602DE3">
              <w:rPr>
                <w:b/>
                <w:color w:val="00B9E4" w:themeColor="background2"/>
                <w:lang w:val="es-ES"/>
              </w:rPr>
              <w:t>¿Está de acuerdo con este requisito?</w:t>
            </w:r>
          </w:p>
          <w:p w14:paraId="5EC3F3ED" w14:textId="1AB0FB6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1E71AF81" w14:textId="6035B89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0A66AAA1" w14:textId="64DFBA8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1FAC8FE6" w14:textId="69B5469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3A1920E1" w14:textId="15CA984A"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710F25A9"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360CF98A" w14:textId="132A1E63" w:rsidR="0087639A" w:rsidRPr="00602DE3" w:rsidRDefault="004274C2" w:rsidP="0087639A">
            <w:pPr>
              <w:spacing w:after="120" w:line="240" w:lineRule="auto"/>
              <w:jc w:val="left"/>
              <w:rPr>
                <w:b/>
                <w:lang w:val="es-ES"/>
              </w:rPr>
            </w:pPr>
            <w:r w:rsidRPr="00602DE3">
              <w:rPr>
                <w:b/>
                <w:lang w:val="es-ES"/>
              </w:rPr>
              <w:t>1</w:t>
            </w:r>
            <w:r w:rsidR="0087639A" w:rsidRPr="00602DE3">
              <w:rPr>
                <w:b/>
                <w:lang w:val="es-ES"/>
              </w:rPr>
              <w:t xml:space="preserve">.11 </w:t>
            </w:r>
            <w:r w:rsidR="00E00270" w:rsidRPr="00602DE3">
              <w:rPr>
                <w:b/>
                <w:lang w:val="es-ES"/>
              </w:rPr>
              <w:t>Inspectores internos</w:t>
            </w:r>
          </w:p>
          <w:p w14:paraId="2ACDE333" w14:textId="77777777" w:rsidR="0087639A" w:rsidRPr="00602DE3" w:rsidRDefault="0087639A" w:rsidP="0087639A">
            <w:pPr>
              <w:spacing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602DE3" w14:paraId="717CB6FD" w14:textId="77777777" w:rsidTr="00603900">
              <w:trPr>
                <w:trHeight w:val="380"/>
              </w:trPr>
              <w:tc>
                <w:tcPr>
                  <w:tcW w:w="8505" w:type="dxa"/>
                  <w:gridSpan w:val="3"/>
                  <w:shd w:val="clear" w:color="auto" w:fill="auto"/>
                  <w:vAlign w:val="center"/>
                </w:tcPr>
                <w:p w14:paraId="3791DA9E" w14:textId="65C2BBFB" w:rsidR="0087639A" w:rsidRPr="00602DE3" w:rsidRDefault="00E00270"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2CF5D794" w14:textId="77777777" w:rsidTr="00603900">
              <w:trPr>
                <w:trHeight w:val="835"/>
              </w:trPr>
              <w:tc>
                <w:tcPr>
                  <w:tcW w:w="900" w:type="dxa"/>
                  <w:shd w:val="clear" w:color="auto" w:fill="BFBFBF"/>
                  <w:vAlign w:val="center"/>
                </w:tcPr>
                <w:p w14:paraId="5884EEB6" w14:textId="7612B005" w:rsidR="0087639A" w:rsidRPr="00602DE3" w:rsidRDefault="00E00270"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720" w:type="dxa"/>
                  <w:shd w:val="clear" w:color="auto" w:fill="BFBFBF"/>
                  <w:vAlign w:val="center"/>
                </w:tcPr>
                <w:p w14:paraId="7EC69E0C" w14:textId="2729A1AE" w:rsidR="0087639A" w:rsidRPr="00602DE3" w:rsidRDefault="00E00270" w:rsidP="0087639A">
                  <w:pPr>
                    <w:spacing w:before="120" w:after="120" w:line="240" w:lineRule="auto"/>
                    <w:rPr>
                      <w:b/>
                      <w:sz w:val="20"/>
                      <w:szCs w:val="20"/>
                      <w:lang w:val="es-ES" w:eastAsia="ko-KR"/>
                    </w:rPr>
                  </w:pPr>
                  <w:r w:rsidRPr="00602DE3">
                    <w:rPr>
                      <w:b/>
                      <w:sz w:val="20"/>
                      <w:szCs w:val="20"/>
                      <w:lang w:val="es-ES" w:eastAsia="ko-KR"/>
                    </w:rPr>
                    <w:t>Básico</w:t>
                  </w:r>
                </w:p>
              </w:tc>
              <w:tc>
                <w:tcPr>
                  <w:tcW w:w="6885" w:type="dxa"/>
                  <w:vAlign w:val="center"/>
                </w:tcPr>
                <w:p w14:paraId="192F52E2" w14:textId="579E83F2" w:rsidR="0087639A" w:rsidRPr="00602DE3" w:rsidRDefault="00E00270" w:rsidP="0087639A">
                  <w:pPr>
                    <w:pStyle w:val="BodyText5"/>
                    <w:shd w:val="clear" w:color="auto" w:fill="auto"/>
                    <w:spacing w:line="250" w:lineRule="exact"/>
                    <w:ind w:firstLine="0"/>
                    <w:jc w:val="left"/>
                    <w:rPr>
                      <w:rFonts w:ascii="Arial" w:hAnsi="Arial"/>
                      <w:lang w:val="es-ES" w:eastAsia="ko-KR"/>
                    </w:rPr>
                  </w:pPr>
                  <w:r w:rsidRPr="00602DE3">
                    <w:rPr>
                      <w:rFonts w:ascii="Arial" w:hAnsi="Arial"/>
                      <w:lang w:val="es-ES" w:eastAsia="ko-KR"/>
                    </w:rPr>
                    <w:t>El número de inspectores internos es adecuado y proporcional al tipo, estructura, tamaño, productos, actividades y resultados de su organización.</w:t>
                  </w:r>
                </w:p>
                <w:p w14:paraId="2F7FF050" w14:textId="77777777" w:rsidR="00F8408F" w:rsidRPr="00602DE3" w:rsidRDefault="00F8408F" w:rsidP="0087639A">
                  <w:pPr>
                    <w:pStyle w:val="BodyText5"/>
                    <w:shd w:val="clear" w:color="auto" w:fill="auto"/>
                    <w:spacing w:line="250" w:lineRule="exact"/>
                    <w:ind w:firstLine="0"/>
                    <w:jc w:val="left"/>
                    <w:rPr>
                      <w:rFonts w:ascii="Arial" w:hAnsi="Arial"/>
                      <w:lang w:val="es-ES" w:eastAsia="ko-KR"/>
                    </w:rPr>
                  </w:pPr>
                </w:p>
                <w:p w14:paraId="24AA1BB6" w14:textId="2E58EEB6" w:rsidR="00E00270" w:rsidRPr="00602DE3" w:rsidRDefault="00E00270" w:rsidP="0087639A">
                  <w:pPr>
                    <w:pStyle w:val="BodyText5"/>
                    <w:shd w:val="clear" w:color="auto" w:fill="auto"/>
                    <w:spacing w:line="250" w:lineRule="exact"/>
                    <w:ind w:firstLine="0"/>
                    <w:jc w:val="left"/>
                    <w:rPr>
                      <w:rFonts w:ascii="Arial" w:hAnsi="Arial"/>
                      <w:lang w:val="es-ES" w:eastAsia="ko-KR"/>
                    </w:rPr>
                  </w:pPr>
                  <w:r w:rsidRPr="00602DE3">
                    <w:rPr>
                      <w:rFonts w:ascii="Arial" w:hAnsi="Arial"/>
                      <w:lang w:val="es-ES" w:eastAsia="ko-KR"/>
                    </w:rPr>
                    <w:t xml:space="preserve">Los inspectores internos reciben </w:t>
                  </w:r>
                  <w:r w:rsidR="00FA0E3C" w:rsidRPr="00602DE3">
                    <w:rPr>
                      <w:rFonts w:ascii="Arial" w:hAnsi="Arial"/>
                      <w:lang w:val="es-ES" w:eastAsia="ko-KR"/>
                    </w:rPr>
                    <w:t>formación</w:t>
                  </w:r>
                  <w:r w:rsidRPr="00602DE3">
                    <w:rPr>
                      <w:rFonts w:ascii="Arial" w:hAnsi="Arial"/>
                      <w:lang w:val="es-ES" w:eastAsia="ko-KR"/>
                    </w:rPr>
                    <w:t xml:space="preserve"> al menos una vez al año para garantizar que estén </w:t>
                  </w:r>
                  <w:r w:rsidR="00FA0E3C" w:rsidRPr="00602DE3">
                    <w:rPr>
                      <w:rFonts w:ascii="Arial" w:hAnsi="Arial"/>
                      <w:lang w:val="es-ES" w:eastAsia="ko-KR"/>
                    </w:rPr>
                    <w:t>al tanto de todas las novedades sobre los Criterios de Comercio Justo Fairtrade</w:t>
                  </w:r>
                  <w:r w:rsidRPr="00602DE3">
                    <w:rPr>
                      <w:rFonts w:ascii="Arial" w:hAnsi="Arial"/>
                      <w:lang w:val="es-ES" w:eastAsia="ko-KR"/>
                    </w:rPr>
                    <w:t xml:space="preserve">, las políticas y procedimientos internos de su organización, los productos y actividades de su organización y los requisitos reglamentarios </w:t>
                  </w:r>
                  <w:r w:rsidR="00FA0E3C" w:rsidRPr="00602DE3">
                    <w:rPr>
                      <w:rFonts w:ascii="Arial" w:hAnsi="Arial"/>
                      <w:lang w:val="es-ES" w:eastAsia="ko-KR"/>
                    </w:rPr>
                    <w:t>correspondientes</w:t>
                  </w:r>
                  <w:r w:rsidRPr="00602DE3">
                    <w:rPr>
                      <w:rFonts w:ascii="Arial" w:hAnsi="Arial"/>
                      <w:lang w:val="es-ES" w:eastAsia="ko-KR"/>
                    </w:rPr>
                    <w:t>.</w:t>
                  </w:r>
                </w:p>
              </w:tc>
            </w:tr>
            <w:tr w:rsidR="0087639A" w:rsidRPr="00AD1645" w14:paraId="6051FE59" w14:textId="77777777" w:rsidTr="00603900">
              <w:trPr>
                <w:trHeight w:val="349"/>
              </w:trPr>
              <w:tc>
                <w:tcPr>
                  <w:tcW w:w="8505" w:type="dxa"/>
                  <w:gridSpan w:val="3"/>
                  <w:shd w:val="clear" w:color="auto" w:fill="BFBFBF"/>
                  <w:vAlign w:val="center"/>
                </w:tcPr>
                <w:p w14:paraId="6E5C2706" w14:textId="0946E5AE" w:rsidR="0087639A" w:rsidRPr="00602DE3" w:rsidDel="00DD5B24" w:rsidRDefault="00E00270" w:rsidP="003D1945">
                  <w:pPr>
                    <w:jc w:val="left"/>
                    <w:rPr>
                      <w:sz w:val="20"/>
                      <w:szCs w:val="20"/>
                      <w:lang w:val="es-ES" w:eastAsia="ko-KR"/>
                    </w:rPr>
                  </w:pPr>
                  <w:r w:rsidRPr="00602DE3">
                    <w:rPr>
                      <w:rFonts w:cs="Arial"/>
                      <w:b/>
                      <w:sz w:val="20"/>
                      <w:szCs w:val="20"/>
                      <w:lang w:val="es-ES"/>
                    </w:rPr>
                    <w:t>Orientación</w:t>
                  </w:r>
                  <w:r w:rsidR="0087639A" w:rsidRPr="00602DE3">
                    <w:rPr>
                      <w:rFonts w:cs="Arial"/>
                      <w:b/>
                      <w:sz w:val="20"/>
                      <w:szCs w:val="20"/>
                      <w:lang w:val="es-ES"/>
                    </w:rPr>
                    <w:t>:</w:t>
                  </w:r>
                  <w:r w:rsidR="0087639A" w:rsidRPr="00602DE3">
                    <w:rPr>
                      <w:rFonts w:cs="Arial"/>
                      <w:sz w:val="20"/>
                      <w:szCs w:val="20"/>
                      <w:lang w:val="es-ES"/>
                    </w:rPr>
                    <w:t xml:space="preserve"> </w:t>
                  </w:r>
                  <w:r w:rsidRPr="00602DE3">
                    <w:rPr>
                      <w:sz w:val="20"/>
                      <w:szCs w:val="20"/>
                      <w:lang w:val="es-ES" w:eastAsia="ko-KR"/>
                    </w:rPr>
                    <w:t>Consulte las Directrices para las OPP sobre sistemas de gestión internos (SGI) y los ejemplos de ratio entre el número de inspecciones internas y las fincas.</w:t>
                  </w:r>
                </w:p>
              </w:tc>
            </w:tr>
          </w:tbl>
          <w:p w14:paraId="44978F32" w14:textId="77777777" w:rsidR="0087639A" w:rsidRPr="00602DE3" w:rsidRDefault="0087639A" w:rsidP="0087639A">
            <w:pPr>
              <w:spacing w:after="120" w:line="240" w:lineRule="auto"/>
              <w:jc w:val="left"/>
              <w:rPr>
                <w:i/>
                <w:lang w:val="es-ES"/>
              </w:rPr>
            </w:pPr>
          </w:p>
          <w:p w14:paraId="208698D3" w14:textId="6EE3E9CF" w:rsidR="0049732D" w:rsidRPr="00602DE3" w:rsidRDefault="002B5861" w:rsidP="005C737A">
            <w:pPr>
              <w:spacing w:before="120" w:after="120"/>
              <w:rPr>
                <w:lang w:val="es-ES"/>
              </w:rPr>
            </w:pPr>
            <w:r w:rsidRPr="00602DE3">
              <w:rPr>
                <w:b/>
                <w:lang w:val="es-ES"/>
              </w:rPr>
              <w:t>Justificación</w:t>
            </w:r>
            <w:r w:rsidR="0087639A" w:rsidRPr="00602DE3">
              <w:rPr>
                <w:b/>
                <w:lang w:val="es-ES"/>
              </w:rPr>
              <w:t>:</w:t>
            </w:r>
            <w:r w:rsidR="0087639A" w:rsidRPr="00602DE3">
              <w:rPr>
                <w:lang w:val="es-ES"/>
              </w:rPr>
              <w:t xml:space="preserve"> </w:t>
            </w:r>
            <w:r w:rsidR="0049732D" w:rsidRPr="00602DE3">
              <w:rPr>
                <w:lang w:val="es-ES"/>
              </w:rPr>
              <w:t>Fortalecer los sistemas de inspección interna de las OPP al exigir un número adecuado de inspectores internos para que estén operativos en función de las ratios recomendadas. El éxito del trabajo con el Criterio Fairtrade requiere un constante seguimiento del desarrollo y mantenimiento de políticas internas. Las OPP deben ser conscientes de ello cuando quieran obtener la certificación y se comprometan a contratar suficientes inspectores y brindarles formación de forma regular.</w:t>
            </w:r>
          </w:p>
          <w:p w14:paraId="2B8AACD8" w14:textId="106570A6" w:rsidR="0049732D" w:rsidRDefault="002B5861" w:rsidP="003F137E">
            <w:pPr>
              <w:spacing w:after="120"/>
              <w:rPr>
                <w:lang w:val="es-ES"/>
              </w:rPr>
            </w:pPr>
            <w:r w:rsidRPr="00602DE3">
              <w:rPr>
                <w:b/>
                <w:lang w:val="es-ES"/>
              </w:rPr>
              <w:t xml:space="preserve">Implicaciones y </w:t>
            </w:r>
            <w:r w:rsidR="0049732D" w:rsidRPr="00602DE3">
              <w:rPr>
                <w:b/>
                <w:lang w:val="es-ES"/>
              </w:rPr>
              <w:t>resultados</w:t>
            </w:r>
            <w:r w:rsidR="0087639A" w:rsidRPr="00602DE3">
              <w:rPr>
                <w:b/>
                <w:lang w:val="es-ES"/>
              </w:rPr>
              <w:t>:</w:t>
            </w:r>
            <w:r w:rsidR="0087639A" w:rsidRPr="00602DE3">
              <w:rPr>
                <w:lang w:val="es-ES"/>
              </w:rPr>
              <w:t xml:space="preserve"> </w:t>
            </w:r>
            <w:r w:rsidR="0049732D" w:rsidRPr="00602DE3">
              <w:rPr>
                <w:lang w:val="es-ES"/>
              </w:rPr>
              <w:t xml:space="preserve">Las OPP que no cuenten con un número adecuado de inspectores internos pueden necesitar contratar personal adicional. Sin embargo, esto significará que la </w:t>
            </w:r>
            <w:r w:rsidR="00E00270" w:rsidRPr="00602DE3">
              <w:rPr>
                <w:lang w:val="es-ES"/>
              </w:rPr>
              <w:t>OPP</w:t>
            </w:r>
            <w:r w:rsidR="0049732D" w:rsidRPr="00602DE3">
              <w:rPr>
                <w:lang w:val="es-ES"/>
              </w:rPr>
              <w:t xml:space="preserve"> obtiene una supervisión completa y efectiva sobre el estado de cumplimiento de los miembros. La organización </w:t>
            </w:r>
            <w:r w:rsidR="00E00270" w:rsidRPr="00602DE3">
              <w:rPr>
                <w:lang w:val="es-ES"/>
              </w:rPr>
              <w:t>recuperará l</w:t>
            </w:r>
            <w:r w:rsidR="0049732D" w:rsidRPr="00602DE3">
              <w:rPr>
                <w:lang w:val="es-ES"/>
              </w:rPr>
              <w:t>a inversi</w:t>
            </w:r>
            <w:r w:rsidR="00E00270" w:rsidRPr="00602DE3">
              <w:rPr>
                <w:lang w:val="es-ES"/>
              </w:rPr>
              <w:t>ón</w:t>
            </w:r>
            <w:r w:rsidR="0049732D" w:rsidRPr="00602DE3">
              <w:rPr>
                <w:lang w:val="es-ES"/>
              </w:rPr>
              <w:t xml:space="preserve"> realizada</w:t>
            </w:r>
            <w:r w:rsidR="00E00270" w:rsidRPr="00602DE3">
              <w:rPr>
                <w:lang w:val="es-ES"/>
              </w:rPr>
              <w:t xml:space="preserve"> </w:t>
            </w:r>
            <w:r w:rsidR="0049732D" w:rsidRPr="00602DE3">
              <w:rPr>
                <w:lang w:val="es-ES"/>
              </w:rPr>
              <w:t>a</w:t>
            </w:r>
            <w:r w:rsidR="00E00270" w:rsidRPr="00602DE3">
              <w:rPr>
                <w:lang w:val="es-ES"/>
              </w:rPr>
              <w:t xml:space="preserve">l contar con una </w:t>
            </w:r>
            <w:r w:rsidR="0049732D" w:rsidRPr="00602DE3">
              <w:rPr>
                <w:lang w:val="es-ES"/>
              </w:rPr>
              <w:t xml:space="preserve">inspección interna más eficaz y, por lo tanto, una </w:t>
            </w:r>
            <w:r w:rsidR="00E00270" w:rsidRPr="00602DE3">
              <w:rPr>
                <w:lang w:val="es-ES"/>
              </w:rPr>
              <w:t xml:space="preserve">mejor </w:t>
            </w:r>
            <w:r w:rsidR="0049732D" w:rsidRPr="00602DE3">
              <w:rPr>
                <w:lang w:val="es-ES"/>
              </w:rPr>
              <w:t>gestión del cumplimiento, lo que también ayudará a mejorar sus relaciones con los socios comerciales.</w:t>
            </w:r>
          </w:p>
          <w:p w14:paraId="1E9F58D6" w14:textId="621FDCFC" w:rsidR="00341ECF" w:rsidRDefault="00341ECF" w:rsidP="003F137E">
            <w:pPr>
              <w:spacing w:after="120"/>
              <w:rPr>
                <w:lang w:val="es-ES"/>
              </w:rPr>
            </w:pPr>
          </w:p>
          <w:p w14:paraId="182C83BF" w14:textId="77777777" w:rsidR="00341ECF" w:rsidRDefault="00341ECF" w:rsidP="0087639A">
            <w:pPr>
              <w:spacing w:after="120" w:line="240" w:lineRule="auto"/>
              <w:jc w:val="left"/>
              <w:rPr>
                <w:lang w:val="es-ES"/>
              </w:rPr>
            </w:pPr>
          </w:p>
          <w:p w14:paraId="45498E2F" w14:textId="38D9D77C"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lastRenderedPageBreak/>
              <w:t>1</w:t>
            </w:r>
            <w:r w:rsidR="0087639A" w:rsidRPr="00602DE3">
              <w:rPr>
                <w:b/>
                <w:color w:val="00B9E4" w:themeColor="background2"/>
                <w:lang w:val="es-ES"/>
              </w:rPr>
              <w:t xml:space="preserve">.11.1 </w:t>
            </w:r>
            <w:r w:rsidR="00F802D2" w:rsidRPr="00602DE3">
              <w:rPr>
                <w:b/>
                <w:color w:val="00B9E4" w:themeColor="background2"/>
                <w:lang w:val="es-ES"/>
              </w:rPr>
              <w:t>¿Está de acuerdo con este requisito?</w:t>
            </w:r>
          </w:p>
          <w:p w14:paraId="31E079DE" w14:textId="007900C1"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0BAFF67E" w14:textId="4E945329"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78900621" w14:textId="7A055DEF"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48480F55" w14:textId="6F8CAC2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F8106B9" w14:textId="121848AE"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63EBAEB0"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5CFD518" w14:textId="101DAA19" w:rsidR="004274C2" w:rsidRPr="00602DE3" w:rsidRDefault="004274C2" w:rsidP="004274C2">
            <w:pPr>
              <w:keepNext/>
              <w:keepLines/>
              <w:tabs>
                <w:tab w:val="left" w:pos="735"/>
              </w:tabs>
              <w:spacing w:before="120" w:after="120" w:line="240" w:lineRule="auto"/>
              <w:rPr>
                <w:b/>
                <w:color w:val="00B9E4" w:themeColor="background2"/>
                <w:lang w:val="es-ES"/>
              </w:rPr>
            </w:pPr>
            <w:r w:rsidRPr="00602DE3">
              <w:rPr>
                <w:b/>
                <w:color w:val="00B9E4" w:themeColor="background2"/>
                <w:lang w:val="es-ES"/>
              </w:rPr>
              <w:t xml:space="preserve">1.12 </w:t>
            </w:r>
            <w:r w:rsidR="007A5AD6" w:rsidRPr="00602DE3">
              <w:rPr>
                <w:b/>
                <w:color w:val="00B9E4" w:themeColor="background2"/>
                <w:lang w:val="es-ES"/>
              </w:rPr>
              <w:t xml:space="preserve">¿Quiere realizar </w:t>
            </w:r>
            <w:r w:rsidR="00FA0E3C" w:rsidRPr="00602DE3">
              <w:rPr>
                <w:b/>
                <w:color w:val="00B9E4" w:themeColor="background2"/>
                <w:lang w:val="es-ES"/>
              </w:rPr>
              <w:t>algún otro comentario</w:t>
            </w:r>
            <w:r w:rsidR="007A5AD6" w:rsidRPr="00602DE3">
              <w:rPr>
                <w:b/>
                <w:color w:val="00B9E4" w:themeColor="background2"/>
                <w:lang w:val="es-ES"/>
              </w:rPr>
              <w:t xml:space="preserve"> sobre los sistemas de gestión internos</w:t>
            </w:r>
            <w:r w:rsidR="002B5861" w:rsidRPr="00602DE3">
              <w:rPr>
                <w:b/>
                <w:color w:val="00B9E4" w:themeColor="background2"/>
                <w:lang w:val="es-ES"/>
              </w:rPr>
              <w:t>?</w:t>
            </w:r>
          </w:p>
          <w:p w14:paraId="7F6C15D0" w14:textId="57A60AAF" w:rsidR="00225B03" w:rsidRPr="00602DE3" w:rsidRDefault="004274C2" w:rsidP="004274C2">
            <w:pPr>
              <w:spacing w:after="120" w:line="240" w:lineRule="auto"/>
              <w:jc w:val="left"/>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r>
    </w:tbl>
    <w:p w14:paraId="281D9DB2" w14:textId="3C57A0CE" w:rsidR="0087639A" w:rsidRPr="00602DE3" w:rsidRDefault="00983757" w:rsidP="0087639A">
      <w:pPr>
        <w:pStyle w:val="Heading1"/>
        <w:spacing w:line="240" w:lineRule="auto"/>
        <w:rPr>
          <w:lang w:val="es-ES"/>
        </w:rPr>
      </w:pPr>
      <w:bookmarkStart w:id="13" w:name="_Toc112083006"/>
      <w:r w:rsidRPr="00602DE3">
        <w:rPr>
          <w:lang w:val="es-ES"/>
        </w:rPr>
        <w:lastRenderedPageBreak/>
        <w:t>Temas de ámbito regional</w:t>
      </w:r>
      <w:r w:rsidR="008E2329" w:rsidRPr="00602DE3">
        <w:rPr>
          <w:lang w:val="es-ES"/>
        </w:rPr>
        <w:t xml:space="preserve"> – </w:t>
      </w:r>
      <w:r w:rsidRPr="00602DE3">
        <w:rPr>
          <w:lang w:val="es-ES"/>
        </w:rPr>
        <w:t xml:space="preserve">Para </w:t>
      </w:r>
      <w:r w:rsidR="000B6F3D" w:rsidRPr="00602DE3">
        <w:rPr>
          <w:lang w:val="es-ES"/>
        </w:rPr>
        <w:t>América Latina</w:t>
      </w:r>
      <w:r w:rsidRPr="00602DE3">
        <w:rPr>
          <w:lang w:val="es-ES"/>
        </w:rPr>
        <w:t xml:space="preserve"> y Caribe</w:t>
      </w:r>
      <w:bookmarkEnd w:id="13"/>
    </w:p>
    <w:p w14:paraId="09FCA82D" w14:textId="026D6D89" w:rsidR="00BC56E7" w:rsidRPr="00602DE3" w:rsidRDefault="00983757" w:rsidP="0087639A">
      <w:pPr>
        <w:pStyle w:val="Heading1"/>
        <w:numPr>
          <w:ilvl w:val="0"/>
          <w:numId w:val="3"/>
        </w:numPr>
        <w:spacing w:line="240" w:lineRule="auto"/>
        <w:rPr>
          <w:u w:val="single"/>
          <w:lang w:val="es-ES"/>
        </w:rPr>
      </w:pPr>
      <w:bookmarkStart w:id="14" w:name="_Toc112083007"/>
      <w:r w:rsidRPr="00602DE3">
        <w:rPr>
          <w:color w:val="00B8E3"/>
          <w:lang w:val="es-ES"/>
        </w:rPr>
        <w:t>Debida</w:t>
      </w:r>
      <w:r w:rsidRPr="00602DE3">
        <w:rPr>
          <w:color w:val="00B8E3"/>
          <w:spacing w:val="-3"/>
          <w:lang w:val="es-ES"/>
        </w:rPr>
        <w:t xml:space="preserve"> </w:t>
      </w:r>
      <w:r w:rsidRPr="00602DE3">
        <w:rPr>
          <w:color w:val="00B8E3"/>
          <w:lang w:val="es-ES"/>
        </w:rPr>
        <w:t>diligencia</w:t>
      </w:r>
      <w:r w:rsidRPr="00602DE3">
        <w:rPr>
          <w:color w:val="00B8E3"/>
          <w:spacing w:val="-8"/>
          <w:lang w:val="es-ES"/>
        </w:rPr>
        <w:t xml:space="preserve"> </w:t>
      </w:r>
      <w:r w:rsidRPr="00602DE3">
        <w:rPr>
          <w:color w:val="00B8E3"/>
          <w:lang w:val="es-ES"/>
        </w:rPr>
        <w:t>en</w:t>
      </w:r>
      <w:r w:rsidRPr="00602DE3">
        <w:rPr>
          <w:color w:val="00B8E3"/>
          <w:spacing w:val="-8"/>
          <w:lang w:val="es-ES"/>
        </w:rPr>
        <w:t xml:space="preserve"> </w:t>
      </w:r>
      <w:r w:rsidRPr="00602DE3">
        <w:rPr>
          <w:color w:val="00B8E3"/>
          <w:lang w:val="es-ES"/>
        </w:rPr>
        <w:t>Derechos</w:t>
      </w:r>
      <w:r w:rsidRPr="00602DE3">
        <w:rPr>
          <w:color w:val="00B8E3"/>
          <w:spacing w:val="-8"/>
          <w:lang w:val="es-ES"/>
        </w:rPr>
        <w:t xml:space="preserve"> </w:t>
      </w:r>
      <w:r w:rsidRPr="00602DE3">
        <w:rPr>
          <w:color w:val="00B8E3"/>
          <w:lang w:val="es-ES"/>
        </w:rPr>
        <w:t>Humanos</w:t>
      </w:r>
      <w:r w:rsidRPr="00602DE3">
        <w:rPr>
          <w:color w:val="00B8E3"/>
          <w:spacing w:val="1"/>
          <w:lang w:val="es-ES"/>
        </w:rPr>
        <w:t xml:space="preserve"> </w:t>
      </w:r>
      <w:r w:rsidRPr="00602DE3">
        <w:rPr>
          <w:color w:val="00B8E3"/>
          <w:lang w:val="es-ES"/>
        </w:rPr>
        <w:t>y</w:t>
      </w:r>
      <w:r w:rsidRPr="00602DE3">
        <w:rPr>
          <w:color w:val="00B8E3"/>
          <w:spacing w:val="-12"/>
          <w:lang w:val="es-ES"/>
        </w:rPr>
        <w:t xml:space="preserve"> </w:t>
      </w:r>
      <w:r w:rsidRPr="00602DE3">
        <w:rPr>
          <w:color w:val="00B8E3"/>
          <w:lang w:val="es-ES"/>
        </w:rPr>
        <w:t>Medio</w:t>
      </w:r>
      <w:r w:rsidRPr="00602DE3">
        <w:rPr>
          <w:color w:val="00B8E3"/>
          <w:spacing w:val="6"/>
          <w:lang w:val="es-ES"/>
        </w:rPr>
        <w:t xml:space="preserve"> </w:t>
      </w:r>
      <w:r w:rsidRPr="00602DE3">
        <w:rPr>
          <w:color w:val="00B8E3"/>
          <w:lang w:val="es-ES"/>
        </w:rPr>
        <w:t>Ambiente</w:t>
      </w:r>
      <w:r w:rsidR="00102686" w:rsidRPr="00602DE3">
        <w:rPr>
          <w:lang w:val="es-ES"/>
        </w:rPr>
        <w:t xml:space="preserve">: </w:t>
      </w:r>
      <w:r w:rsidRPr="00602DE3">
        <w:rPr>
          <w:u w:val="single"/>
          <w:lang w:val="es-ES"/>
        </w:rPr>
        <w:t xml:space="preserve">Para consulta solo con organizaciones </w:t>
      </w:r>
      <w:r w:rsidR="003F6A29" w:rsidRPr="00602DE3">
        <w:rPr>
          <w:u w:val="single"/>
          <w:lang w:val="es-ES"/>
        </w:rPr>
        <w:t xml:space="preserve">de productores </w:t>
      </w:r>
      <w:r w:rsidRPr="00602DE3">
        <w:rPr>
          <w:u w:val="single"/>
          <w:lang w:val="es-ES"/>
        </w:rPr>
        <w:t xml:space="preserve">de </w:t>
      </w:r>
      <w:r w:rsidR="003F6A29" w:rsidRPr="00602DE3">
        <w:rPr>
          <w:u w:val="single"/>
          <w:lang w:val="es-ES"/>
        </w:rPr>
        <w:t>América Latina</w:t>
      </w:r>
      <w:r w:rsidRPr="00602DE3">
        <w:rPr>
          <w:u w:val="single"/>
          <w:lang w:val="es-ES"/>
        </w:rPr>
        <w:t xml:space="preserve"> y Caribe.</w:t>
      </w:r>
      <w:bookmarkEnd w:id="14"/>
      <w:r w:rsidRPr="00602DE3">
        <w:rPr>
          <w:u w:val="single"/>
          <w:lang w:val="es-ES"/>
        </w:rPr>
        <w:t xml:space="preserve"> </w:t>
      </w:r>
    </w:p>
    <w:p w14:paraId="48A0763D" w14:textId="77777777" w:rsidR="0013725F" w:rsidRPr="00602DE3" w:rsidRDefault="0013725F" w:rsidP="0013725F">
      <w:pPr>
        <w:rPr>
          <w:lang w:val="es-ES"/>
        </w:rPr>
      </w:pPr>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323"/>
      </w:tblGrid>
      <w:tr w:rsidR="00BC56E7" w:rsidRPr="00602DE3" w14:paraId="323383AB" w14:textId="77777777" w:rsidTr="00967D70">
        <w:tc>
          <w:tcPr>
            <w:tcW w:w="9323" w:type="dxa"/>
          </w:tcPr>
          <w:p w14:paraId="689C4B42" w14:textId="4F00049C" w:rsidR="00745CAD" w:rsidRPr="00602DE3" w:rsidRDefault="00745CAD" w:rsidP="005C737A">
            <w:pPr>
              <w:spacing w:after="200"/>
              <w:rPr>
                <w:rFonts w:eastAsia="SimSun" w:cs="Arial"/>
                <w:bCs/>
                <w:szCs w:val="22"/>
                <w:lang w:val="es-ES" w:eastAsia="zh-CN"/>
              </w:rPr>
            </w:pPr>
            <w:r w:rsidRPr="00602DE3">
              <w:rPr>
                <w:spacing w:val="-1"/>
                <w:lang w:val="es-ES"/>
              </w:rPr>
              <w:t>El</w:t>
            </w:r>
            <w:r w:rsidRPr="00602DE3">
              <w:rPr>
                <w:spacing w:val="-15"/>
                <w:lang w:val="es-ES"/>
              </w:rPr>
              <w:t xml:space="preserve"> </w:t>
            </w:r>
            <w:r w:rsidRPr="00602DE3">
              <w:rPr>
                <w:spacing w:val="-1"/>
                <w:lang w:val="es-ES"/>
              </w:rPr>
              <w:t>respeto</w:t>
            </w:r>
            <w:r w:rsidRPr="00602DE3">
              <w:rPr>
                <w:spacing w:val="-17"/>
                <w:lang w:val="es-ES"/>
              </w:rPr>
              <w:t xml:space="preserve"> </w:t>
            </w:r>
            <w:r w:rsidRPr="00602DE3">
              <w:rPr>
                <w:spacing w:val="-1"/>
                <w:lang w:val="es-ES"/>
              </w:rPr>
              <w:t>por</w:t>
            </w:r>
            <w:r w:rsidRPr="00602DE3">
              <w:rPr>
                <w:spacing w:val="-15"/>
                <w:lang w:val="es-ES"/>
              </w:rPr>
              <w:t xml:space="preserve"> </w:t>
            </w:r>
            <w:r w:rsidRPr="00602DE3">
              <w:rPr>
                <w:lang w:val="es-ES"/>
              </w:rPr>
              <w:t>los</w:t>
            </w:r>
            <w:r w:rsidRPr="00602DE3">
              <w:rPr>
                <w:spacing w:val="-14"/>
                <w:lang w:val="es-ES"/>
              </w:rPr>
              <w:t xml:space="preserve"> </w:t>
            </w:r>
            <w:r w:rsidRPr="00602DE3">
              <w:rPr>
                <w:lang w:val="es-ES"/>
              </w:rPr>
              <w:t>derechos</w:t>
            </w:r>
            <w:r w:rsidRPr="00602DE3">
              <w:rPr>
                <w:spacing w:val="-18"/>
                <w:lang w:val="es-ES"/>
              </w:rPr>
              <w:t xml:space="preserve"> </w:t>
            </w:r>
            <w:r w:rsidRPr="00602DE3">
              <w:rPr>
                <w:lang w:val="es-ES"/>
              </w:rPr>
              <w:t>humanos</w:t>
            </w:r>
            <w:r w:rsidRPr="00602DE3">
              <w:rPr>
                <w:spacing w:val="-18"/>
                <w:lang w:val="es-ES"/>
              </w:rPr>
              <w:t xml:space="preserve"> </w:t>
            </w:r>
            <w:r w:rsidRPr="00602DE3">
              <w:rPr>
                <w:lang w:val="es-ES"/>
              </w:rPr>
              <w:t>es</w:t>
            </w:r>
            <w:r w:rsidRPr="00602DE3">
              <w:rPr>
                <w:spacing w:val="-18"/>
                <w:lang w:val="es-ES"/>
              </w:rPr>
              <w:t xml:space="preserve"> </w:t>
            </w:r>
            <w:r w:rsidRPr="00602DE3">
              <w:rPr>
                <w:lang w:val="es-ES"/>
              </w:rPr>
              <w:t>uno</w:t>
            </w:r>
            <w:r w:rsidRPr="00602DE3">
              <w:rPr>
                <w:spacing w:val="-12"/>
                <w:lang w:val="es-ES"/>
              </w:rPr>
              <w:t xml:space="preserve"> </w:t>
            </w:r>
            <w:r w:rsidRPr="00602DE3">
              <w:rPr>
                <w:lang w:val="es-ES"/>
              </w:rPr>
              <w:t>de</w:t>
            </w:r>
            <w:r w:rsidRPr="00602DE3">
              <w:rPr>
                <w:spacing w:val="-12"/>
                <w:lang w:val="es-ES"/>
              </w:rPr>
              <w:t xml:space="preserve"> </w:t>
            </w:r>
            <w:r w:rsidRPr="00602DE3">
              <w:rPr>
                <w:lang w:val="es-ES"/>
              </w:rPr>
              <w:t>los</w:t>
            </w:r>
            <w:r w:rsidRPr="00602DE3">
              <w:rPr>
                <w:spacing w:val="-19"/>
                <w:lang w:val="es-ES"/>
              </w:rPr>
              <w:t xml:space="preserve"> </w:t>
            </w:r>
            <w:r w:rsidRPr="00602DE3">
              <w:rPr>
                <w:lang w:val="es-ES"/>
              </w:rPr>
              <w:t>principios</w:t>
            </w:r>
            <w:r w:rsidRPr="00602DE3">
              <w:rPr>
                <w:spacing w:val="-14"/>
                <w:lang w:val="es-ES"/>
              </w:rPr>
              <w:t xml:space="preserve"> </w:t>
            </w:r>
            <w:r w:rsidRPr="00602DE3">
              <w:rPr>
                <w:lang w:val="es-ES"/>
              </w:rPr>
              <w:t>más</w:t>
            </w:r>
            <w:r w:rsidRPr="00602DE3">
              <w:rPr>
                <w:spacing w:val="-14"/>
                <w:lang w:val="es-ES"/>
              </w:rPr>
              <w:t xml:space="preserve"> </w:t>
            </w:r>
            <w:r w:rsidRPr="00602DE3">
              <w:rPr>
                <w:lang w:val="es-ES"/>
              </w:rPr>
              <w:t>importantes</w:t>
            </w:r>
            <w:r w:rsidRPr="00602DE3">
              <w:rPr>
                <w:spacing w:val="-18"/>
                <w:lang w:val="es-ES"/>
              </w:rPr>
              <w:t xml:space="preserve"> </w:t>
            </w:r>
            <w:r w:rsidRPr="00602DE3">
              <w:rPr>
                <w:lang w:val="es-ES"/>
              </w:rPr>
              <w:t>para</w:t>
            </w:r>
            <w:r w:rsidRPr="00602DE3">
              <w:rPr>
                <w:spacing w:val="-12"/>
                <w:lang w:val="es-ES"/>
              </w:rPr>
              <w:t xml:space="preserve"> </w:t>
            </w:r>
            <w:r w:rsidRPr="00602DE3">
              <w:rPr>
                <w:lang w:val="es-ES"/>
              </w:rPr>
              <w:t>Fairtrade.</w:t>
            </w:r>
            <w:r w:rsidRPr="00602DE3">
              <w:rPr>
                <w:spacing w:val="-58"/>
                <w:lang w:val="es-ES"/>
              </w:rPr>
              <w:t xml:space="preserve"> </w:t>
            </w:r>
            <w:r w:rsidRPr="00602DE3">
              <w:rPr>
                <w:spacing w:val="-1"/>
                <w:lang w:val="es-ES"/>
              </w:rPr>
              <w:t>La</w:t>
            </w:r>
            <w:r w:rsidRPr="00602DE3">
              <w:rPr>
                <w:spacing w:val="-17"/>
                <w:lang w:val="es-ES"/>
              </w:rPr>
              <w:t xml:space="preserve"> </w:t>
            </w:r>
            <w:r w:rsidRPr="00602DE3">
              <w:rPr>
                <w:spacing w:val="-1"/>
                <w:lang w:val="es-ES"/>
              </w:rPr>
              <w:t>Visión</w:t>
            </w:r>
            <w:r w:rsidRPr="00602DE3">
              <w:rPr>
                <w:spacing w:val="-17"/>
                <w:lang w:val="es-ES"/>
              </w:rPr>
              <w:t xml:space="preserve"> </w:t>
            </w:r>
            <w:r w:rsidRPr="00602DE3">
              <w:rPr>
                <w:spacing w:val="-1"/>
                <w:lang w:val="es-ES"/>
              </w:rPr>
              <w:t>de</w:t>
            </w:r>
            <w:r w:rsidRPr="00602DE3">
              <w:rPr>
                <w:spacing w:val="-10"/>
                <w:lang w:val="es-ES"/>
              </w:rPr>
              <w:t xml:space="preserve"> </w:t>
            </w:r>
            <w:r w:rsidRPr="00602DE3">
              <w:rPr>
                <w:spacing w:val="-1"/>
                <w:lang w:val="es-ES"/>
              </w:rPr>
              <w:t>Comercio</w:t>
            </w:r>
            <w:r w:rsidRPr="00602DE3">
              <w:rPr>
                <w:spacing w:val="-12"/>
                <w:lang w:val="es-ES"/>
              </w:rPr>
              <w:t xml:space="preserve"> </w:t>
            </w:r>
            <w:r w:rsidRPr="00602DE3">
              <w:rPr>
                <w:spacing w:val="-1"/>
                <w:lang w:val="es-ES"/>
              </w:rPr>
              <w:t>Justo</w:t>
            </w:r>
            <w:r w:rsidRPr="00602DE3">
              <w:rPr>
                <w:spacing w:val="-17"/>
                <w:lang w:val="es-ES"/>
              </w:rPr>
              <w:t xml:space="preserve"> </w:t>
            </w:r>
            <w:r w:rsidRPr="00602DE3">
              <w:rPr>
                <w:spacing w:val="-1"/>
                <w:lang w:val="es-ES"/>
              </w:rPr>
              <w:t>Fairtrade</w:t>
            </w:r>
            <w:r w:rsidRPr="00602DE3">
              <w:rPr>
                <w:spacing w:val="-17"/>
                <w:lang w:val="es-ES"/>
              </w:rPr>
              <w:t xml:space="preserve"> </w:t>
            </w:r>
            <w:r w:rsidRPr="00602DE3">
              <w:rPr>
                <w:spacing w:val="-1"/>
                <w:lang w:val="es-ES"/>
              </w:rPr>
              <w:t>sobre</w:t>
            </w:r>
            <w:r w:rsidRPr="00602DE3">
              <w:rPr>
                <w:spacing w:val="-17"/>
                <w:lang w:val="es-ES"/>
              </w:rPr>
              <w:t xml:space="preserve"> </w:t>
            </w:r>
            <w:r w:rsidRPr="00602DE3">
              <w:rPr>
                <w:spacing w:val="-1"/>
                <w:lang w:val="es-ES"/>
              </w:rPr>
              <w:t>debida</w:t>
            </w:r>
            <w:r w:rsidRPr="00602DE3">
              <w:rPr>
                <w:spacing w:val="-10"/>
                <w:lang w:val="es-ES"/>
              </w:rPr>
              <w:t xml:space="preserve"> </w:t>
            </w:r>
            <w:r w:rsidRPr="00602DE3">
              <w:rPr>
                <w:lang w:val="es-ES"/>
              </w:rPr>
              <w:t>diligencia</w:t>
            </w:r>
            <w:r w:rsidRPr="00602DE3">
              <w:rPr>
                <w:spacing w:val="-10"/>
                <w:lang w:val="es-ES"/>
              </w:rPr>
              <w:t xml:space="preserve"> </w:t>
            </w:r>
            <w:r w:rsidRPr="00602DE3">
              <w:rPr>
                <w:lang w:val="es-ES"/>
              </w:rPr>
              <w:t>en</w:t>
            </w:r>
            <w:r w:rsidRPr="00602DE3">
              <w:rPr>
                <w:spacing w:val="-12"/>
                <w:lang w:val="es-ES"/>
              </w:rPr>
              <w:t xml:space="preserve"> </w:t>
            </w:r>
            <w:r w:rsidRPr="00602DE3">
              <w:rPr>
                <w:lang w:val="es-ES"/>
              </w:rPr>
              <w:t>Derechos</w:t>
            </w:r>
            <w:r w:rsidRPr="00602DE3">
              <w:rPr>
                <w:spacing w:val="-14"/>
                <w:lang w:val="es-ES"/>
              </w:rPr>
              <w:t xml:space="preserve"> </w:t>
            </w:r>
            <w:r w:rsidRPr="00602DE3">
              <w:rPr>
                <w:lang w:val="es-ES"/>
              </w:rPr>
              <w:t>Humanos</w:t>
            </w:r>
            <w:r w:rsidRPr="00602DE3">
              <w:rPr>
                <w:spacing w:val="-14"/>
                <w:lang w:val="es-ES"/>
              </w:rPr>
              <w:t xml:space="preserve"> </w:t>
            </w:r>
            <w:r w:rsidRPr="00602DE3">
              <w:rPr>
                <w:lang w:val="es-ES"/>
              </w:rPr>
              <w:t>y</w:t>
            </w:r>
            <w:r w:rsidRPr="00602DE3">
              <w:rPr>
                <w:spacing w:val="-19"/>
                <w:lang w:val="es-ES"/>
              </w:rPr>
              <w:t xml:space="preserve"> </w:t>
            </w:r>
            <w:r w:rsidRPr="00602DE3">
              <w:rPr>
                <w:lang w:val="es-ES"/>
              </w:rPr>
              <w:t>Medio</w:t>
            </w:r>
            <w:r w:rsidRPr="00602DE3">
              <w:rPr>
                <w:spacing w:val="-59"/>
                <w:lang w:val="es-ES"/>
              </w:rPr>
              <w:t xml:space="preserve"> </w:t>
            </w:r>
            <w:r w:rsidRPr="00602DE3">
              <w:rPr>
                <w:lang w:val="es-ES"/>
              </w:rPr>
              <w:t>Ambiente</w:t>
            </w:r>
            <w:r w:rsidRPr="00602DE3">
              <w:rPr>
                <w:spacing w:val="1"/>
                <w:lang w:val="es-ES"/>
              </w:rPr>
              <w:t xml:space="preserve"> </w:t>
            </w:r>
            <w:r w:rsidRPr="00602DE3">
              <w:rPr>
                <w:lang w:val="es-ES"/>
              </w:rPr>
              <w:t>se</w:t>
            </w:r>
            <w:r w:rsidRPr="00602DE3">
              <w:rPr>
                <w:spacing w:val="1"/>
                <w:lang w:val="es-ES"/>
              </w:rPr>
              <w:t xml:space="preserve"> </w:t>
            </w:r>
            <w:r w:rsidRPr="00602DE3">
              <w:rPr>
                <w:lang w:val="es-ES"/>
              </w:rPr>
              <w:t>explica</w:t>
            </w:r>
            <w:r w:rsidRPr="00602DE3">
              <w:rPr>
                <w:spacing w:val="1"/>
                <w:lang w:val="es-ES"/>
              </w:rPr>
              <w:t xml:space="preserve"> </w:t>
            </w:r>
            <w:r w:rsidRPr="00602DE3">
              <w:rPr>
                <w:lang w:val="es-ES"/>
              </w:rPr>
              <w:t>en</w:t>
            </w:r>
            <w:r w:rsidRPr="00602DE3">
              <w:rPr>
                <w:spacing w:val="1"/>
                <w:lang w:val="es-ES"/>
              </w:rPr>
              <w:t xml:space="preserve"> </w:t>
            </w:r>
            <w:r w:rsidRPr="00602DE3">
              <w:rPr>
                <w:lang w:val="es-ES"/>
              </w:rPr>
              <w:t>detalle</w:t>
            </w:r>
            <w:r w:rsidRPr="00602DE3">
              <w:rPr>
                <w:spacing w:val="1"/>
                <w:lang w:val="es-ES"/>
              </w:rPr>
              <w:t xml:space="preserve"> </w:t>
            </w:r>
            <w:hyperlink r:id="rId22">
              <w:r w:rsidRPr="00602DE3">
                <w:rPr>
                  <w:color w:val="00B8E3"/>
                  <w:u w:val="single" w:color="00B8E3"/>
                  <w:lang w:val="es-ES"/>
                </w:rPr>
                <w:t>aquí</w:t>
              </w:r>
            </w:hyperlink>
            <w:r w:rsidRPr="00602DE3">
              <w:rPr>
                <w:lang w:val="es-ES"/>
              </w:rPr>
              <w:t>.</w:t>
            </w:r>
            <w:r w:rsidRPr="00602DE3">
              <w:rPr>
                <w:spacing w:val="1"/>
                <w:lang w:val="es-ES"/>
              </w:rPr>
              <w:t xml:space="preserve"> </w:t>
            </w:r>
            <w:r w:rsidRPr="00602DE3">
              <w:rPr>
                <w:lang w:val="es-ES"/>
              </w:rPr>
              <w:t>El</w:t>
            </w:r>
            <w:r w:rsidRPr="00602DE3">
              <w:rPr>
                <w:spacing w:val="1"/>
                <w:lang w:val="es-ES"/>
              </w:rPr>
              <w:t xml:space="preserve"> </w:t>
            </w:r>
            <w:r w:rsidRPr="00602DE3">
              <w:rPr>
                <w:lang w:val="es-ES"/>
              </w:rPr>
              <w:t>Criterio</w:t>
            </w:r>
            <w:r w:rsidRPr="00602DE3">
              <w:rPr>
                <w:spacing w:val="1"/>
                <w:lang w:val="es-ES"/>
              </w:rPr>
              <w:t xml:space="preserve"> </w:t>
            </w:r>
            <w:r w:rsidRPr="00602DE3">
              <w:rPr>
                <w:lang w:val="es-ES"/>
              </w:rPr>
              <w:t>para</w:t>
            </w:r>
            <w:r w:rsidRPr="00602DE3">
              <w:rPr>
                <w:spacing w:val="1"/>
                <w:lang w:val="es-ES"/>
              </w:rPr>
              <w:t xml:space="preserve"> </w:t>
            </w:r>
            <w:r w:rsidRPr="00602DE3">
              <w:rPr>
                <w:lang w:val="es-ES"/>
              </w:rPr>
              <w:t>Organizaciones</w:t>
            </w:r>
            <w:r w:rsidRPr="00602DE3">
              <w:rPr>
                <w:spacing w:val="1"/>
                <w:lang w:val="es-ES"/>
              </w:rPr>
              <w:t xml:space="preserve"> </w:t>
            </w:r>
            <w:r w:rsidRPr="00602DE3">
              <w:rPr>
                <w:lang w:val="es-ES"/>
              </w:rPr>
              <w:t>de</w:t>
            </w:r>
            <w:r w:rsidRPr="00602DE3">
              <w:rPr>
                <w:spacing w:val="1"/>
                <w:lang w:val="es-ES"/>
              </w:rPr>
              <w:t xml:space="preserve"> </w:t>
            </w:r>
            <w:r w:rsidRPr="00602DE3">
              <w:rPr>
                <w:lang w:val="es-ES"/>
              </w:rPr>
              <w:t>Pequeños</w:t>
            </w:r>
            <w:r w:rsidRPr="00602DE3">
              <w:rPr>
                <w:spacing w:val="1"/>
                <w:lang w:val="es-ES"/>
              </w:rPr>
              <w:t xml:space="preserve"> </w:t>
            </w:r>
            <w:r w:rsidRPr="00602DE3">
              <w:rPr>
                <w:spacing w:val="-1"/>
                <w:lang w:val="es-ES"/>
              </w:rPr>
              <w:t>Productores</w:t>
            </w:r>
            <w:r w:rsidRPr="00602DE3">
              <w:rPr>
                <w:spacing w:val="-18"/>
                <w:lang w:val="es-ES"/>
              </w:rPr>
              <w:t xml:space="preserve"> </w:t>
            </w:r>
            <w:r w:rsidRPr="00602DE3">
              <w:rPr>
                <w:spacing w:val="-1"/>
                <w:lang w:val="es-ES"/>
              </w:rPr>
              <w:t>exige</w:t>
            </w:r>
            <w:r w:rsidRPr="00602DE3">
              <w:rPr>
                <w:spacing w:val="-11"/>
                <w:lang w:val="es-ES"/>
              </w:rPr>
              <w:t xml:space="preserve"> </w:t>
            </w:r>
            <w:r w:rsidRPr="00602DE3">
              <w:rPr>
                <w:spacing w:val="-1"/>
                <w:lang w:val="es-ES"/>
              </w:rPr>
              <w:t>el</w:t>
            </w:r>
            <w:r w:rsidRPr="00602DE3">
              <w:rPr>
                <w:spacing w:val="-15"/>
                <w:lang w:val="es-ES"/>
              </w:rPr>
              <w:t xml:space="preserve"> </w:t>
            </w:r>
            <w:r w:rsidRPr="00602DE3">
              <w:rPr>
                <w:spacing w:val="-1"/>
                <w:lang w:val="es-ES"/>
              </w:rPr>
              <w:t>cumplimiento</w:t>
            </w:r>
            <w:r w:rsidRPr="00602DE3">
              <w:rPr>
                <w:spacing w:val="-16"/>
                <w:lang w:val="es-ES"/>
              </w:rPr>
              <w:t xml:space="preserve"> </w:t>
            </w:r>
            <w:r w:rsidRPr="00602DE3">
              <w:rPr>
                <w:spacing w:val="-1"/>
                <w:lang w:val="es-ES"/>
              </w:rPr>
              <w:t>de</w:t>
            </w:r>
            <w:r w:rsidRPr="00602DE3">
              <w:rPr>
                <w:spacing w:val="-11"/>
                <w:lang w:val="es-ES"/>
              </w:rPr>
              <w:t xml:space="preserve"> </w:t>
            </w:r>
            <w:r w:rsidRPr="00602DE3">
              <w:rPr>
                <w:spacing w:val="-1"/>
                <w:lang w:val="es-ES"/>
              </w:rPr>
              <w:t>la</w:t>
            </w:r>
            <w:r w:rsidRPr="00602DE3">
              <w:rPr>
                <w:spacing w:val="-12"/>
                <w:lang w:val="es-ES"/>
              </w:rPr>
              <w:t xml:space="preserve"> </w:t>
            </w:r>
            <w:r w:rsidRPr="00602DE3">
              <w:rPr>
                <w:spacing w:val="-1"/>
                <w:lang w:val="es-ES"/>
              </w:rPr>
              <w:t>legislación</w:t>
            </w:r>
            <w:r w:rsidRPr="00602DE3">
              <w:rPr>
                <w:spacing w:val="-16"/>
                <w:lang w:val="es-ES"/>
              </w:rPr>
              <w:t xml:space="preserve"> </w:t>
            </w:r>
            <w:r w:rsidRPr="00602DE3">
              <w:rPr>
                <w:lang w:val="es-ES"/>
              </w:rPr>
              <w:t>nacional</w:t>
            </w:r>
            <w:r w:rsidRPr="00602DE3">
              <w:rPr>
                <w:spacing w:val="-15"/>
                <w:lang w:val="es-ES"/>
              </w:rPr>
              <w:t xml:space="preserve"> </w:t>
            </w:r>
            <w:r w:rsidRPr="00602DE3">
              <w:rPr>
                <w:lang w:val="es-ES"/>
              </w:rPr>
              <w:t>y</w:t>
            </w:r>
            <w:r w:rsidRPr="00602DE3">
              <w:rPr>
                <w:spacing w:val="-17"/>
                <w:lang w:val="es-ES"/>
              </w:rPr>
              <w:t xml:space="preserve"> </w:t>
            </w:r>
            <w:r w:rsidRPr="00602DE3">
              <w:rPr>
                <w:lang w:val="es-ES"/>
              </w:rPr>
              <w:t>hace</w:t>
            </w:r>
            <w:r w:rsidRPr="00602DE3">
              <w:rPr>
                <w:spacing w:val="-11"/>
                <w:lang w:val="es-ES"/>
              </w:rPr>
              <w:t xml:space="preserve"> </w:t>
            </w:r>
            <w:r w:rsidRPr="00602DE3">
              <w:rPr>
                <w:lang w:val="es-ES"/>
              </w:rPr>
              <w:t>referencia</w:t>
            </w:r>
            <w:r w:rsidRPr="00602DE3">
              <w:rPr>
                <w:spacing w:val="-17"/>
                <w:lang w:val="es-ES"/>
              </w:rPr>
              <w:t xml:space="preserve"> </w:t>
            </w:r>
            <w:r w:rsidRPr="00602DE3">
              <w:rPr>
                <w:lang w:val="es-ES"/>
              </w:rPr>
              <w:t>a</w:t>
            </w:r>
            <w:r w:rsidRPr="00602DE3">
              <w:rPr>
                <w:spacing w:val="-11"/>
                <w:lang w:val="es-ES"/>
              </w:rPr>
              <w:t xml:space="preserve"> </w:t>
            </w:r>
            <w:r w:rsidRPr="00602DE3">
              <w:rPr>
                <w:lang w:val="es-ES"/>
              </w:rPr>
              <w:t>los</w:t>
            </w:r>
            <w:r w:rsidRPr="00602DE3">
              <w:rPr>
                <w:spacing w:val="-19"/>
                <w:lang w:val="es-ES"/>
              </w:rPr>
              <w:t xml:space="preserve"> </w:t>
            </w:r>
            <w:r w:rsidRPr="00602DE3">
              <w:rPr>
                <w:lang w:val="es-ES"/>
              </w:rPr>
              <w:t>convenios</w:t>
            </w:r>
            <w:r w:rsidRPr="00602DE3">
              <w:rPr>
                <w:spacing w:val="1"/>
                <w:lang w:val="es-ES"/>
              </w:rPr>
              <w:t xml:space="preserve"> </w:t>
            </w:r>
            <w:r w:rsidRPr="00602DE3">
              <w:rPr>
                <w:lang w:val="es-ES"/>
              </w:rPr>
              <w:t>internacionales sobre la prohibición del trabajo infantil y el trabajo forzoso (OIT y UNCRC).</w:t>
            </w:r>
          </w:p>
          <w:p w14:paraId="58AB82AF" w14:textId="393D8053" w:rsidR="00745CAD" w:rsidRPr="00602DE3" w:rsidRDefault="00BC439B" w:rsidP="005C737A">
            <w:pPr>
              <w:spacing w:after="200"/>
              <w:rPr>
                <w:rFonts w:eastAsia="SimSun" w:cs="Arial"/>
                <w:bCs/>
                <w:szCs w:val="22"/>
                <w:lang w:val="es-ES" w:eastAsia="zh-CN"/>
              </w:rPr>
            </w:pPr>
            <w:r w:rsidRPr="00602DE3">
              <w:rPr>
                <w:rFonts w:eastAsia="SimSun" w:cs="Arial"/>
                <w:bCs/>
                <w:szCs w:val="22"/>
                <w:lang w:val="es-ES" w:eastAsia="zh-CN"/>
              </w:rPr>
              <w:t xml:space="preserve">Legislación nacional, como la Ley de Cadena de Suministro de Alemania, la ley del Deber de Vigilancia de Francia y la Ley de Diligencia Debida en Trabajo Infantil de Holanda y otras leyes detalladas </w:t>
            </w:r>
            <w:r w:rsidR="00745CAD" w:rsidRPr="00602DE3">
              <w:rPr>
                <w:rFonts w:eastAsia="SimSun" w:cs="Arial"/>
                <w:bCs/>
                <w:szCs w:val="22"/>
                <w:lang w:val="es-ES" w:eastAsia="zh-CN"/>
              </w:rPr>
              <w:t xml:space="preserve">y en el Anexo 3, hacen que HREDD sea obligatoria para algunas empresas que operan en estas zonas. La Ley sobre la Esclavitud Moderna de Reino Unido y Australia ha introducido un requisito de información para las grandes empresas. También se están considerando regulaciones relacionadas en otras áreas, incluida la UE, Suiza, Finlandia y Canadá. </w:t>
            </w:r>
            <w:r w:rsidRPr="00602DE3">
              <w:rPr>
                <w:rFonts w:eastAsia="SimSun" w:cs="Arial"/>
                <w:bCs/>
                <w:szCs w:val="22"/>
                <w:lang w:val="es-ES" w:eastAsia="zh-CN"/>
              </w:rPr>
              <w:t>Muchos de estos países representan mercados importantes para el cacao Fairtrade procedente de América Latina y el Caribe.</w:t>
            </w:r>
          </w:p>
          <w:p w14:paraId="0F03D90F" w14:textId="08600B39" w:rsidR="00C54AAB" w:rsidRPr="00602DE3" w:rsidRDefault="00C54AAB" w:rsidP="005C737A">
            <w:pPr>
              <w:spacing w:after="200"/>
              <w:rPr>
                <w:rFonts w:eastAsia="SimSun" w:cs="Arial"/>
                <w:bCs/>
                <w:szCs w:val="22"/>
                <w:lang w:val="es-ES" w:eastAsia="zh-CN"/>
              </w:rPr>
            </w:pPr>
            <w:r w:rsidRPr="00602DE3">
              <w:rPr>
                <w:rFonts w:eastAsia="SimSun" w:cs="Arial"/>
                <w:bCs/>
                <w:szCs w:val="22"/>
                <w:lang w:val="es-ES" w:eastAsia="zh-CN"/>
              </w:rPr>
              <w:t xml:space="preserve">Se necesita una legislación: las iniciativas voluntarias como las certificaciones no son suficientes para resolver las violaciones de los derechos humanos en las cadenas de suministro a nivel mundial. Si bien las empresas siguen siendo responsables de llevar a cabo su propia debida diligencia ambiental y de derechos humanos (HREDD), la certificación y los programas de Comercio Justo Fairtrade pueden ser una herramienta para que los minoristas y fabricantes mitiguen las violaciones de derechos humanos más destacadas en sus cadenas </w:t>
            </w:r>
            <w:r w:rsidRPr="00602DE3">
              <w:rPr>
                <w:rFonts w:eastAsia="SimSun" w:cs="Arial"/>
                <w:bCs/>
                <w:szCs w:val="22"/>
                <w:lang w:val="es-ES" w:eastAsia="zh-CN"/>
              </w:rPr>
              <w:lastRenderedPageBreak/>
              <w:t>de suministro, en asociación con las organizaciones de productores. Fairtrade es plenamente consciente de la regulación HREDD que los compradores deben cumplir en sus países y que buscan a los productores y la certificación para ayudarlos a cumplir con sus obligaciones. Por lo tanto, este documento de consulta tiene como objetivo sugerir los requisitos para el Criterio de Cacao que respondan a las necesidades emergentes de esta regulación de la cual el sector del cacao es pionero. Estas propuestas para el criterio se han desarrollado de tal manera que fomentan una colaboración más estrecha entre las organizaciones de productores y los operadores de la cadena de suministro en este tema.</w:t>
            </w:r>
          </w:p>
          <w:p w14:paraId="720AE0A1" w14:textId="565478BC" w:rsidR="00C54AAB" w:rsidRPr="00602DE3" w:rsidRDefault="00C54AAB" w:rsidP="005C737A">
            <w:pPr>
              <w:spacing w:after="200"/>
              <w:rPr>
                <w:rFonts w:eastAsia="SimSun" w:cs="Arial"/>
                <w:bCs/>
                <w:szCs w:val="22"/>
                <w:lang w:val="es-ES" w:eastAsia="zh-CN"/>
              </w:rPr>
            </w:pPr>
            <w:r w:rsidRPr="00602DE3">
              <w:rPr>
                <w:rFonts w:eastAsia="SimSun" w:cs="Arial"/>
                <w:bCs/>
                <w:szCs w:val="22"/>
                <w:lang w:val="es-ES" w:eastAsia="zh-CN"/>
              </w:rPr>
              <w:t xml:space="preserve">Un objetivo clave de la Revisión del Criterio de Cacao es fortalecer la posición de las OPP certificadas Fairtrade con respecto a estas regulaciones y explorar dónde termina la responsabilidad de la OPP y </w:t>
            </w:r>
            <w:r w:rsidR="000B73AE" w:rsidRPr="00602DE3">
              <w:rPr>
                <w:rFonts w:eastAsia="SimSun" w:cs="Arial"/>
                <w:bCs/>
                <w:szCs w:val="22"/>
                <w:lang w:val="es-ES" w:eastAsia="zh-CN"/>
              </w:rPr>
              <w:t>cómo</w:t>
            </w:r>
            <w:r w:rsidRPr="00602DE3">
              <w:rPr>
                <w:rFonts w:eastAsia="SimSun" w:cs="Arial"/>
                <w:bCs/>
                <w:szCs w:val="22"/>
                <w:lang w:val="es-ES" w:eastAsia="zh-CN"/>
              </w:rPr>
              <w:t xml:space="preserve"> se espera que los comerciantes apoyen. Además, es importante abordar las barreras que impiden que las organizaciones de productores Fairtrade aborden casos de violaciones de derechos y formalicen la presentación de informes. Las Redes de Productores y las organizaciones de productores han identificado que estas barreras están relacionadas principalmente con la falta de financiamiento, capacidad y apoyo gubernamental, lo que afecta la capacidad de las organizaciones de productores para establecer, identificar y remediar los casos encontrados. Las organizaciones de productores </w:t>
            </w:r>
            <w:r w:rsidR="000B73AE" w:rsidRPr="00602DE3">
              <w:rPr>
                <w:rFonts w:eastAsia="SimSun" w:cs="Arial"/>
                <w:bCs/>
                <w:szCs w:val="22"/>
                <w:lang w:val="es-ES" w:eastAsia="zh-CN"/>
              </w:rPr>
              <w:t>Fairtrade</w:t>
            </w:r>
            <w:r w:rsidRPr="00602DE3">
              <w:rPr>
                <w:rFonts w:eastAsia="SimSun" w:cs="Arial"/>
                <w:bCs/>
                <w:szCs w:val="22"/>
                <w:lang w:val="es-ES" w:eastAsia="zh-CN"/>
              </w:rPr>
              <w:t xml:space="preserve"> pueden estar preocupadas de que enfrentarán sanciones, incluso un impacto negativo en sus ventas, por no tener los recursos necesarios disponibles para remediar las violaciones de derechos que identifican. Fairtrade se compromete a encontrar soluciones durante esta Revisión del Cacao para abordar estos problemas de frente. En la comprensión de Fairtrade de HREDD, es fundamental que los socios de la cadena de suministro financien conjuntamente la implementación, especialmente para los sistemas de Monitoreo y Remediación.</w:t>
            </w:r>
          </w:p>
          <w:p w14:paraId="1EC1A65C" w14:textId="7894EB06" w:rsidR="000B73AE" w:rsidRPr="00602DE3" w:rsidRDefault="000B73AE" w:rsidP="005C737A">
            <w:pPr>
              <w:spacing w:after="200"/>
              <w:rPr>
                <w:rFonts w:eastAsia="SimSun" w:cs="Arial"/>
                <w:bCs/>
                <w:szCs w:val="22"/>
                <w:lang w:val="es-ES" w:eastAsia="zh-CN"/>
              </w:rPr>
            </w:pPr>
            <w:r w:rsidRPr="00602DE3">
              <w:rPr>
                <w:rFonts w:eastAsia="SimSun" w:cs="Arial"/>
                <w:bCs/>
                <w:szCs w:val="22"/>
                <w:lang w:val="es-ES" w:eastAsia="zh-CN"/>
              </w:rPr>
              <w:t xml:space="preserve">En las entrevistas con las partes interesadas clave del cacao, que se llevaron a cabo durante la fase de investigación de esta revisión, la mayoría de los encuestados estuvo de acuerdo en que el Criterio de Comercio Justo Fairtrade para el cacao debería exigir que los productores Fairtrade realicen una evaluación de riesgos específica y prescrita para el trabajo infantil y forzoso, </w:t>
            </w:r>
            <w:r w:rsidR="001B197C" w:rsidRPr="00602DE3">
              <w:rPr>
                <w:rFonts w:eastAsia="SimSun" w:cs="Arial"/>
                <w:bCs/>
                <w:szCs w:val="22"/>
                <w:lang w:val="es-ES" w:eastAsia="zh-CN"/>
              </w:rPr>
              <w:t>debido al riesgo destacado</w:t>
            </w:r>
            <w:r w:rsidRPr="00602DE3">
              <w:rPr>
                <w:rFonts w:eastAsia="SimSun" w:cs="Arial"/>
                <w:bCs/>
                <w:szCs w:val="22"/>
                <w:lang w:val="es-ES" w:eastAsia="zh-CN"/>
              </w:rPr>
              <w:t xml:space="preserve"> en el cacao. Con base en investigaciones e índices externos, es evidente que el riesgo de trabajo infantil y trabajo forzoso es mayor en la producción africana de cacao, por lo que se propuso la implementación de un sistema de Monitoreo y Remediación como un requisito BÁSICO para las OPP africanas durante la primera fase de consulta de esta revisión. que se desarrolló de agosto a octubre de 2021. También es evidente que la implementación de un sistema de Monitoreo y Remediación es una tarea que requiere muchos recursos y que la mayoría de los esfuerzos del sector del cacao </w:t>
            </w:r>
            <w:r w:rsidRPr="00602DE3">
              <w:rPr>
                <w:rFonts w:eastAsia="SimSun" w:cs="Arial"/>
                <w:bCs/>
                <w:szCs w:val="22"/>
                <w:lang w:val="es-ES" w:eastAsia="zh-CN"/>
              </w:rPr>
              <w:lastRenderedPageBreak/>
              <w:t xml:space="preserve">para implementar dichos sistemas se centran en África. Por lo tanto, las propuestas de este documento para América Latina y el Caribe promueven la implementación de un sistema de Monitoreo y Remediación si se identifica un alto riesgo de trabajo infantil y/o forzoso durante el proceso de evaluación de riesgos. Si una </w:t>
            </w:r>
            <w:r w:rsidR="00C0224E" w:rsidRPr="00602DE3">
              <w:rPr>
                <w:rFonts w:eastAsia="SimSun" w:cs="Arial"/>
                <w:bCs/>
                <w:szCs w:val="22"/>
                <w:lang w:val="es-ES" w:eastAsia="zh-CN"/>
              </w:rPr>
              <w:t>OPP en América Latina y Caribe</w:t>
            </w:r>
            <w:r w:rsidRPr="00602DE3">
              <w:rPr>
                <w:rFonts w:eastAsia="SimSun" w:cs="Arial"/>
                <w:bCs/>
                <w:szCs w:val="22"/>
                <w:lang w:val="es-ES" w:eastAsia="zh-CN"/>
              </w:rPr>
              <w:t xml:space="preserve"> decide implementar un sistema de Monitoreo y Remediación como un requisito de desarrollo, los comerciantes deben apoyar financieramente a sus </w:t>
            </w:r>
            <w:r w:rsidR="00C0224E" w:rsidRPr="00602DE3">
              <w:rPr>
                <w:rFonts w:eastAsia="SimSun" w:cs="Arial"/>
                <w:bCs/>
                <w:szCs w:val="22"/>
                <w:lang w:val="es-ES" w:eastAsia="zh-CN"/>
              </w:rPr>
              <w:t>OPP</w:t>
            </w:r>
            <w:r w:rsidRPr="00602DE3">
              <w:rPr>
                <w:rFonts w:eastAsia="SimSun" w:cs="Arial"/>
                <w:bCs/>
                <w:szCs w:val="22"/>
                <w:lang w:val="es-ES" w:eastAsia="zh-CN"/>
              </w:rPr>
              <w:t xml:space="preserve">. Se espera que la mayoría de las OPP de </w:t>
            </w:r>
            <w:r w:rsidR="00C0224E" w:rsidRPr="00602DE3">
              <w:rPr>
                <w:rFonts w:eastAsia="SimSun" w:cs="Arial"/>
                <w:bCs/>
                <w:szCs w:val="22"/>
                <w:lang w:val="es-ES" w:eastAsia="zh-CN"/>
              </w:rPr>
              <w:t>América Latina y Caribe</w:t>
            </w:r>
            <w:r w:rsidRPr="00602DE3">
              <w:rPr>
                <w:rFonts w:eastAsia="SimSun" w:cs="Arial"/>
                <w:bCs/>
                <w:szCs w:val="22"/>
                <w:lang w:val="es-ES" w:eastAsia="zh-CN"/>
              </w:rPr>
              <w:t xml:space="preserve"> no se vean afectadas por este requisito según los comentarios de la Red de Productores de que la mayoría no opera en países de alto riesgo. Para los requisitos restantes propuestos que representan los pasos básicos de HREDD, ya se han desarrollado herramientas de apoyo considerables para guiar a las OPP a través del proceso.</w:t>
            </w:r>
          </w:p>
          <w:p w14:paraId="23529C76" w14:textId="77777777" w:rsidR="00401177" w:rsidRPr="00602DE3" w:rsidRDefault="00732384" w:rsidP="00401177">
            <w:pPr>
              <w:spacing w:after="200"/>
              <w:rPr>
                <w:lang w:val="es-ES"/>
              </w:rPr>
            </w:pPr>
            <w:r w:rsidRPr="00602DE3">
              <w:rPr>
                <w:rFonts w:eastAsia="SimSun" w:cs="Arial"/>
                <w:szCs w:val="22"/>
                <w:lang w:val="es-ES" w:eastAsia="zh-CN"/>
              </w:rPr>
              <w:t>Los pasos del proceso HREDD, recogidos por primera vez en los Principios Rectores de las Naciones Unidas sobre Empresas y Derechos Humanos (UNGP, 2011), se describen claramente en las directrices internacionales</w:t>
            </w:r>
            <w:r w:rsidR="00401177" w:rsidRPr="00602DE3">
              <w:rPr>
                <w:rFonts w:eastAsia="SimSun" w:cs="Arial"/>
                <w:szCs w:val="22"/>
                <w:lang w:val="es-ES" w:eastAsia="zh-CN"/>
              </w:rPr>
              <w:t xml:space="preserve"> </w:t>
            </w:r>
            <w:r w:rsidR="00401177" w:rsidRPr="00602DE3">
              <w:rPr>
                <w:lang w:val="es-ES"/>
              </w:rPr>
              <w:t xml:space="preserve">incluida la Guía de diligencia debida para la conducta empresarial responsable de la OCDE. Consulte la interpretación de Fairtrade del proceso HREDD detallada en </w:t>
            </w:r>
            <w:hyperlink r:id="rId23" w:history="1">
              <w:r w:rsidR="00401177" w:rsidRPr="00602DE3">
                <w:rPr>
                  <w:rStyle w:val="Hyperlink"/>
                  <w:lang w:val="es-ES"/>
                </w:rPr>
                <w:t>la Guía Fairtrade para las OPP para implementar la debida diligencia ambiental y de derechos humanos</w:t>
              </w:r>
            </w:hyperlink>
            <w:r w:rsidR="00401177" w:rsidRPr="00602DE3">
              <w:rPr>
                <w:lang w:val="es-ES"/>
              </w:rPr>
              <w:t>. Esta guía y sus herramientas asociadas ayudan a las organizaciones de productores a desarrollar un proceso completo de HREDD basándose en su trabajo actual. Al realizar la investigación para el desarrollo de esta guía, se detectó que las organizaciones de productores de cacao a nivel mundial ya están completando muchas de las actividades requeridas por un proceso HREDD.</w:t>
            </w:r>
          </w:p>
          <w:p w14:paraId="7E91A92C" w14:textId="7B9F5599" w:rsidR="0087639A" w:rsidRPr="00602DE3" w:rsidRDefault="00401177" w:rsidP="005C737A">
            <w:pPr>
              <w:spacing w:after="200"/>
              <w:rPr>
                <w:rFonts w:eastAsia="SimSun" w:cs="Arial"/>
                <w:bCs/>
                <w:szCs w:val="22"/>
                <w:lang w:val="es-ES" w:eastAsia="zh-CN"/>
              </w:rPr>
            </w:pPr>
            <w:r w:rsidRPr="00602DE3">
              <w:rPr>
                <w:rFonts w:eastAsia="SimSun" w:cs="Arial"/>
                <w:bCs/>
                <w:szCs w:val="22"/>
                <w:lang w:val="es-ES" w:eastAsia="zh-CN"/>
              </w:rPr>
              <w:t>El proceso HREDD consta de cinco pasos. Una organización</w:t>
            </w:r>
            <w:r w:rsidR="0087639A" w:rsidRPr="00602DE3">
              <w:rPr>
                <w:rFonts w:eastAsia="SimSun" w:cs="Arial"/>
                <w:bCs/>
                <w:szCs w:val="22"/>
                <w:lang w:val="es-ES" w:eastAsia="zh-CN"/>
              </w:rPr>
              <w:t>:</w:t>
            </w:r>
          </w:p>
          <w:p w14:paraId="6BDA1DFA" w14:textId="77777777" w:rsidR="00401177" w:rsidRPr="00602DE3" w:rsidRDefault="00401177">
            <w:pPr>
              <w:pStyle w:val="ListParagraph"/>
              <w:numPr>
                <w:ilvl w:val="0"/>
                <w:numId w:val="16"/>
              </w:numPr>
              <w:spacing w:after="200"/>
              <w:rPr>
                <w:rFonts w:eastAsia="SimSun" w:cs="Arial"/>
                <w:bCs/>
                <w:szCs w:val="22"/>
                <w:lang w:val="es-ES" w:eastAsia="zh-CN"/>
              </w:rPr>
            </w:pPr>
            <w:r w:rsidRPr="00602DE3">
              <w:rPr>
                <w:rFonts w:eastAsia="SimSun" w:cs="Arial"/>
                <w:b/>
                <w:szCs w:val="22"/>
                <w:lang w:val="es-ES" w:eastAsia="zh-CN"/>
              </w:rPr>
              <w:t xml:space="preserve">se compromete </w:t>
            </w:r>
            <w:r w:rsidRPr="00602DE3">
              <w:rPr>
                <w:rFonts w:eastAsia="SimSun" w:cs="Arial"/>
                <w:bCs/>
                <w:szCs w:val="22"/>
                <w:lang w:val="es-ES" w:eastAsia="zh-CN"/>
              </w:rPr>
              <w:t>a respetar los derechos humanos y el medio ambiente</w:t>
            </w:r>
            <w:r w:rsidRPr="00602DE3">
              <w:rPr>
                <w:rFonts w:eastAsia="SimSun" w:cs="Arial"/>
                <w:b/>
                <w:szCs w:val="22"/>
                <w:lang w:val="es-ES" w:eastAsia="zh-CN"/>
              </w:rPr>
              <w:t>.</w:t>
            </w:r>
          </w:p>
          <w:p w14:paraId="47BAACAE" w14:textId="77777777" w:rsidR="00401177" w:rsidRPr="00602DE3" w:rsidRDefault="00401177">
            <w:pPr>
              <w:pStyle w:val="ListParagraph"/>
              <w:numPr>
                <w:ilvl w:val="0"/>
                <w:numId w:val="16"/>
              </w:numPr>
              <w:spacing w:after="200"/>
              <w:rPr>
                <w:rFonts w:eastAsia="SimSun" w:cs="Arial"/>
                <w:bCs/>
                <w:szCs w:val="22"/>
                <w:lang w:val="es-ES" w:eastAsia="zh-CN"/>
              </w:rPr>
            </w:pPr>
            <w:r w:rsidRPr="00602DE3">
              <w:rPr>
                <w:rFonts w:eastAsia="SimSun" w:cs="Arial"/>
                <w:b/>
                <w:szCs w:val="22"/>
                <w:lang w:val="es-ES" w:eastAsia="zh-CN"/>
              </w:rPr>
              <w:t xml:space="preserve">identifica </w:t>
            </w:r>
            <w:r w:rsidRPr="00602DE3">
              <w:rPr>
                <w:rFonts w:eastAsia="SimSun" w:cs="Arial"/>
                <w:bCs/>
                <w:szCs w:val="22"/>
                <w:lang w:val="es-ES" w:eastAsia="zh-CN"/>
              </w:rPr>
              <w:t>los mayores problemas ambientales y de derechos humanos vinculados a sus operaciones y cadenas de valor;</w:t>
            </w:r>
          </w:p>
          <w:p w14:paraId="28F8EAC2" w14:textId="39582A5E" w:rsidR="0087639A" w:rsidRPr="00602DE3" w:rsidRDefault="00EA4660">
            <w:pPr>
              <w:pStyle w:val="ListParagraph"/>
              <w:numPr>
                <w:ilvl w:val="0"/>
                <w:numId w:val="16"/>
              </w:numPr>
              <w:spacing w:after="200"/>
              <w:rPr>
                <w:rFonts w:eastAsia="SimSun" w:cs="Arial"/>
                <w:bCs/>
                <w:szCs w:val="22"/>
                <w:lang w:val="es-ES" w:eastAsia="zh-CN"/>
              </w:rPr>
            </w:pPr>
            <w:r w:rsidRPr="00602DE3">
              <w:rPr>
                <w:rFonts w:eastAsia="SimSun" w:cs="Arial"/>
                <w:bCs/>
                <w:szCs w:val="22"/>
                <w:lang w:val="es-ES" w:eastAsia="zh-CN"/>
              </w:rPr>
              <w:t xml:space="preserve">toma medidas para </w:t>
            </w:r>
            <w:r w:rsidRPr="00602DE3">
              <w:rPr>
                <w:rFonts w:eastAsia="SimSun" w:cs="Arial"/>
                <w:b/>
                <w:szCs w:val="22"/>
                <w:lang w:val="es-ES" w:eastAsia="zh-CN"/>
              </w:rPr>
              <w:t>abordar y remediar</w:t>
            </w:r>
            <w:r w:rsidRPr="00602DE3">
              <w:rPr>
                <w:rFonts w:eastAsia="SimSun" w:cs="Arial"/>
                <w:bCs/>
                <w:szCs w:val="22"/>
                <w:lang w:val="es-ES" w:eastAsia="zh-CN"/>
              </w:rPr>
              <w:t xml:space="preserve"> esos problemas</w:t>
            </w:r>
          </w:p>
          <w:p w14:paraId="4F7C3AB9" w14:textId="77777777" w:rsidR="00EA4660" w:rsidRPr="00602DE3" w:rsidRDefault="00EA4660">
            <w:pPr>
              <w:pStyle w:val="ListParagraph"/>
              <w:numPr>
                <w:ilvl w:val="0"/>
                <w:numId w:val="16"/>
              </w:numPr>
              <w:spacing w:after="200"/>
              <w:rPr>
                <w:rFonts w:eastAsia="SimSun" w:cs="Arial"/>
                <w:bCs/>
                <w:szCs w:val="22"/>
                <w:lang w:val="es-ES" w:eastAsia="zh-CN"/>
              </w:rPr>
            </w:pPr>
            <w:r w:rsidRPr="00602DE3">
              <w:rPr>
                <w:rFonts w:eastAsia="SimSun" w:cs="Arial"/>
                <w:b/>
                <w:szCs w:val="22"/>
                <w:lang w:val="es-ES" w:eastAsia="zh-CN"/>
              </w:rPr>
              <w:t xml:space="preserve">realiza un seguimiento </w:t>
            </w:r>
            <w:r w:rsidRPr="00602DE3">
              <w:rPr>
                <w:rFonts w:eastAsia="SimSun" w:cs="Arial"/>
                <w:bCs/>
                <w:szCs w:val="22"/>
                <w:lang w:val="es-ES" w:eastAsia="zh-CN"/>
              </w:rPr>
              <w:t>del progreso</w:t>
            </w:r>
          </w:p>
          <w:p w14:paraId="37D57360" w14:textId="2B0C1E53" w:rsidR="0087639A" w:rsidRPr="00602DE3" w:rsidRDefault="00C54AAB">
            <w:pPr>
              <w:pStyle w:val="ListParagraph"/>
              <w:numPr>
                <w:ilvl w:val="0"/>
                <w:numId w:val="16"/>
              </w:numPr>
              <w:spacing w:after="200"/>
              <w:rPr>
                <w:rFonts w:eastAsia="SimSun" w:cs="Arial"/>
                <w:bCs/>
                <w:szCs w:val="22"/>
                <w:lang w:val="es-ES" w:eastAsia="zh-CN"/>
              </w:rPr>
            </w:pPr>
            <w:r w:rsidRPr="00602DE3">
              <w:rPr>
                <w:rFonts w:eastAsia="SimSun" w:cs="Arial"/>
                <w:b/>
                <w:szCs w:val="22"/>
                <w:lang w:val="es-ES" w:eastAsia="zh-CN"/>
              </w:rPr>
              <w:t>comunica</w:t>
            </w:r>
            <w:r w:rsidRPr="00602DE3">
              <w:rPr>
                <w:rFonts w:eastAsia="SimSun" w:cs="Arial"/>
                <w:bCs/>
                <w:szCs w:val="22"/>
                <w:lang w:val="es-ES" w:eastAsia="zh-CN"/>
              </w:rPr>
              <w:t xml:space="preserve"> este trabajo a sus partes interesadas.</w:t>
            </w:r>
          </w:p>
          <w:p w14:paraId="37AFDDF3" w14:textId="77777777" w:rsidR="0087639A" w:rsidRPr="00602DE3" w:rsidRDefault="0087639A" w:rsidP="0087639A">
            <w:pPr>
              <w:spacing w:after="200" w:line="240" w:lineRule="auto"/>
              <w:rPr>
                <w:rFonts w:eastAsia="SimSun" w:cs="Arial"/>
                <w:bCs/>
                <w:szCs w:val="22"/>
                <w:lang w:val="es-ES" w:eastAsia="zh-CN"/>
              </w:rPr>
            </w:pPr>
          </w:p>
          <w:p w14:paraId="70E271FD" w14:textId="77777777" w:rsidR="0087639A" w:rsidRPr="00602DE3" w:rsidRDefault="0087639A" w:rsidP="0013725F">
            <w:pPr>
              <w:spacing w:after="200" w:line="240" w:lineRule="auto"/>
              <w:jc w:val="center"/>
              <w:rPr>
                <w:rFonts w:eastAsia="SimSun" w:cs="Arial"/>
                <w:bCs/>
                <w:szCs w:val="22"/>
                <w:lang w:val="es-ES" w:eastAsia="zh-CN"/>
              </w:rPr>
            </w:pPr>
            <w:r w:rsidRPr="00602DE3">
              <w:rPr>
                <w:rFonts w:eastAsia="SimSun" w:cs="Arial"/>
                <w:bCs/>
                <w:noProof/>
                <w:szCs w:val="22"/>
                <w:lang w:val="es-ES" w:eastAsia="zh-CN"/>
              </w:rPr>
              <w:lastRenderedPageBreak/>
              <w:drawing>
                <wp:inline distT="0" distB="0" distL="0" distR="0" wp14:anchorId="0F7DEABB" wp14:editId="6CA2BB68">
                  <wp:extent cx="3066415" cy="17557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66415" cy="1755775"/>
                          </a:xfrm>
                          <a:prstGeom prst="rect">
                            <a:avLst/>
                          </a:prstGeom>
                          <a:noFill/>
                        </pic:spPr>
                      </pic:pic>
                    </a:graphicData>
                  </a:graphic>
                </wp:inline>
              </w:drawing>
            </w:r>
          </w:p>
          <w:p w14:paraId="3A3BF863" w14:textId="261B1D0D" w:rsidR="0087639A" w:rsidRPr="00602DE3" w:rsidRDefault="004C4655" w:rsidP="005C737A">
            <w:pPr>
              <w:spacing w:after="200"/>
              <w:rPr>
                <w:rFonts w:eastAsia="SimSun" w:cs="Arial"/>
                <w:bCs/>
                <w:szCs w:val="22"/>
                <w:lang w:val="es-ES" w:eastAsia="zh-CN"/>
              </w:rPr>
            </w:pPr>
            <w:r w:rsidRPr="00602DE3">
              <w:rPr>
                <w:lang w:val="es-ES"/>
              </w:rPr>
              <w:t>La siguiente tabla indica la correspondencia entre los pasos del proceso HREDD y los</w:t>
            </w:r>
            <w:r w:rsidRPr="00602DE3">
              <w:rPr>
                <w:spacing w:val="1"/>
                <w:lang w:val="es-ES"/>
              </w:rPr>
              <w:t xml:space="preserve"> </w:t>
            </w:r>
            <w:r w:rsidRPr="00602DE3">
              <w:rPr>
                <w:lang w:val="es-ES"/>
              </w:rPr>
              <w:t>requisitos</w:t>
            </w:r>
            <w:r w:rsidRPr="00602DE3">
              <w:rPr>
                <w:spacing w:val="-5"/>
                <w:lang w:val="es-ES"/>
              </w:rPr>
              <w:t xml:space="preserve"> </w:t>
            </w:r>
            <w:r w:rsidRPr="00602DE3">
              <w:rPr>
                <w:lang w:val="es-ES"/>
              </w:rPr>
              <w:t>propuestos.</w:t>
            </w:r>
          </w:p>
          <w:tbl>
            <w:tblPr>
              <w:tblStyle w:val="TableGrid"/>
              <w:tblW w:w="0" w:type="auto"/>
              <w:tblInd w:w="448" w:type="dxa"/>
              <w:tblLook w:val="04A0" w:firstRow="1" w:lastRow="0" w:firstColumn="1" w:lastColumn="0" w:noHBand="0" w:noVBand="1"/>
            </w:tblPr>
            <w:tblGrid>
              <w:gridCol w:w="2978"/>
              <w:gridCol w:w="5584"/>
            </w:tblGrid>
            <w:tr w:rsidR="004C4655" w:rsidRPr="00602DE3" w14:paraId="13600A9E" w14:textId="77777777" w:rsidTr="00603900">
              <w:tc>
                <w:tcPr>
                  <w:tcW w:w="2971" w:type="dxa"/>
                </w:tcPr>
                <w:p w14:paraId="29B4C303" w14:textId="48879E1A" w:rsidR="004C4655" w:rsidRPr="00602DE3" w:rsidRDefault="004C4655" w:rsidP="004C4655">
                  <w:pPr>
                    <w:rPr>
                      <w:i/>
                      <w:lang w:val="es-ES"/>
                    </w:rPr>
                  </w:pPr>
                  <w:r w:rsidRPr="00602DE3">
                    <w:rPr>
                      <w:b/>
                      <w:lang w:val="es-ES"/>
                    </w:rPr>
                    <w:t>Paso</w:t>
                  </w:r>
                  <w:r w:rsidRPr="00602DE3">
                    <w:rPr>
                      <w:b/>
                      <w:spacing w:val="-2"/>
                      <w:lang w:val="es-ES"/>
                    </w:rPr>
                    <w:t xml:space="preserve"> </w:t>
                  </w:r>
                  <w:r w:rsidRPr="00602DE3">
                    <w:rPr>
                      <w:b/>
                      <w:lang w:val="es-ES"/>
                    </w:rPr>
                    <w:t>del</w:t>
                  </w:r>
                  <w:r w:rsidRPr="00602DE3">
                    <w:rPr>
                      <w:b/>
                      <w:spacing w:val="-4"/>
                      <w:lang w:val="es-ES"/>
                    </w:rPr>
                    <w:t xml:space="preserve"> </w:t>
                  </w:r>
                  <w:r w:rsidRPr="00602DE3">
                    <w:rPr>
                      <w:b/>
                      <w:lang w:val="es-ES"/>
                    </w:rPr>
                    <w:t>proceso</w:t>
                  </w:r>
                  <w:r w:rsidRPr="00602DE3">
                    <w:rPr>
                      <w:b/>
                      <w:spacing w:val="-2"/>
                      <w:lang w:val="es-ES"/>
                    </w:rPr>
                    <w:t xml:space="preserve"> </w:t>
                  </w:r>
                  <w:r w:rsidRPr="00602DE3">
                    <w:rPr>
                      <w:b/>
                      <w:lang w:val="es-ES"/>
                    </w:rPr>
                    <w:t>HREDD</w:t>
                  </w:r>
                </w:p>
              </w:tc>
              <w:tc>
                <w:tcPr>
                  <w:tcW w:w="5584" w:type="dxa"/>
                </w:tcPr>
                <w:p w14:paraId="16AA03CA" w14:textId="60BC5249" w:rsidR="004C4655" w:rsidRPr="00602DE3" w:rsidRDefault="004C4655" w:rsidP="004C4655">
                  <w:pPr>
                    <w:ind w:left="360"/>
                    <w:rPr>
                      <w:lang w:val="es-ES"/>
                    </w:rPr>
                  </w:pPr>
                  <w:r w:rsidRPr="00602DE3">
                    <w:rPr>
                      <w:b/>
                      <w:lang w:val="es-ES"/>
                    </w:rPr>
                    <w:t>Requisito</w:t>
                  </w:r>
                  <w:r w:rsidRPr="00602DE3">
                    <w:rPr>
                      <w:b/>
                      <w:spacing w:val="-4"/>
                      <w:lang w:val="es-ES"/>
                    </w:rPr>
                    <w:t xml:space="preserve"> </w:t>
                  </w:r>
                  <w:r w:rsidRPr="00602DE3">
                    <w:rPr>
                      <w:b/>
                      <w:lang w:val="es-ES"/>
                    </w:rPr>
                    <w:t>Fairtrade</w:t>
                  </w:r>
                  <w:r w:rsidRPr="00602DE3">
                    <w:rPr>
                      <w:b/>
                      <w:spacing w:val="-1"/>
                      <w:lang w:val="es-ES"/>
                    </w:rPr>
                    <w:t xml:space="preserve"> </w:t>
                  </w:r>
                  <w:r w:rsidRPr="00602DE3">
                    <w:rPr>
                      <w:b/>
                      <w:lang w:val="es-ES"/>
                    </w:rPr>
                    <w:t>propuesto</w:t>
                  </w:r>
                </w:p>
              </w:tc>
            </w:tr>
            <w:tr w:rsidR="0087639A" w:rsidRPr="00602DE3" w14:paraId="51A7E1A0" w14:textId="77777777" w:rsidTr="00603900">
              <w:tc>
                <w:tcPr>
                  <w:tcW w:w="2971" w:type="dxa"/>
                </w:tcPr>
                <w:p w14:paraId="668405A5" w14:textId="2F9F8FEA" w:rsidR="0087639A" w:rsidRPr="00602DE3" w:rsidRDefault="00E355C6">
                  <w:pPr>
                    <w:pStyle w:val="ListParagraph"/>
                    <w:numPr>
                      <w:ilvl w:val="0"/>
                      <w:numId w:val="12"/>
                    </w:numPr>
                    <w:spacing w:line="240" w:lineRule="auto"/>
                    <w:jc w:val="left"/>
                    <w:rPr>
                      <w:i/>
                      <w:lang w:val="es-ES"/>
                    </w:rPr>
                  </w:pPr>
                  <w:r w:rsidRPr="00602DE3">
                    <w:rPr>
                      <w:i/>
                      <w:lang w:val="es-ES"/>
                    </w:rPr>
                    <w:t>COMPROMISO</w:t>
                  </w:r>
                </w:p>
              </w:tc>
              <w:tc>
                <w:tcPr>
                  <w:tcW w:w="5584" w:type="dxa"/>
                </w:tcPr>
                <w:p w14:paraId="14E56385" w14:textId="77777777" w:rsidR="004C4655" w:rsidRPr="00602DE3" w:rsidRDefault="004C4655">
                  <w:pPr>
                    <w:pStyle w:val="ListParagraph"/>
                    <w:numPr>
                      <w:ilvl w:val="0"/>
                      <w:numId w:val="13"/>
                    </w:numPr>
                    <w:rPr>
                      <w:lang w:val="es-ES"/>
                    </w:rPr>
                  </w:pPr>
                  <w:r w:rsidRPr="00602DE3">
                    <w:rPr>
                      <w:lang w:val="es-ES"/>
                    </w:rPr>
                    <w:t>Compromiso con el respeto de los derechos humanos y ambientales</w:t>
                  </w:r>
                </w:p>
                <w:p w14:paraId="3EE77CB4" w14:textId="21A2877B" w:rsidR="0087639A" w:rsidRPr="00602DE3" w:rsidRDefault="004C4655">
                  <w:pPr>
                    <w:pStyle w:val="ListParagraph"/>
                    <w:numPr>
                      <w:ilvl w:val="0"/>
                      <w:numId w:val="13"/>
                    </w:numPr>
                    <w:jc w:val="left"/>
                    <w:rPr>
                      <w:lang w:val="es-ES"/>
                    </w:rPr>
                  </w:pPr>
                  <w:r w:rsidRPr="00602DE3">
                    <w:rPr>
                      <w:lang w:val="es-ES"/>
                    </w:rPr>
                    <w:t>Concienciación</w:t>
                  </w:r>
                </w:p>
              </w:tc>
            </w:tr>
            <w:tr w:rsidR="0087639A" w:rsidRPr="00602DE3" w14:paraId="362D36AD" w14:textId="77777777" w:rsidTr="00603900">
              <w:tc>
                <w:tcPr>
                  <w:tcW w:w="2971" w:type="dxa"/>
                </w:tcPr>
                <w:p w14:paraId="3087A7F8" w14:textId="5DF63AE0" w:rsidR="0087639A" w:rsidRPr="00602DE3" w:rsidRDefault="004C4655">
                  <w:pPr>
                    <w:pStyle w:val="ListParagraph"/>
                    <w:numPr>
                      <w:ilvl w:val="0"/>
                      <w:numId w:val="12"/>
                    </w:numPr>
                    <w:spacing w:line="240" w:lineRule="auto"/>
                    <w:jc w:val="left"/>
                    <w:rPr>
                      <w:i/>
                      <w:lang w:val="es-ES"/>
                    </w:rPr>
                  </w:pPr>
                  <w:r w:rsidRPr="00602DE3">
                    <w:rPr>
                      <w:i/>
                      <w:lang w:val="es-ES"/>
                    </w:rPr>
                    <w:t>IDENTIFICACIÓN</w:t>
                  </w:r>
                  <w:r w:rsidR="0087639A" w:rsidRPr="00602DE3">
                    <w:rPr>
                      <w:i/>
                      <w:lang w:val="es-ES"/>
                    </w:rPr>
                    <w:t xml:space="preserve"> </w:t>
                  </w:r>
                </w:p>
              </w:tc>
              <w:tc>
                <w:tcPr>
                  <w:tcW w:w="5584" w:type="dxa"/>
                </w:tcPr>
                <w:p w14:paraId="15326B8F" w14:textId="77777777" w:rsidR="004C4655" w:rsidRPr="00602DE3" w:rsidRDefault="004C4655">
                  <w:pPr>
                    <w:pStyle w:val="ListParagraph"/>
                    <w:numPr>
                      <w:ilvl w:val="0"/>
                      <w:numId w:val="14"/>
                    </w:numPr>
                    <w:jc w:val="left"/>
                    <w:rPr>
                      <w:lang w:val="es-ES"/>
                    </w:rPr>
                  </w:pPr>
                  <w:r w:rsidRPr="00602DE3">
                    <w:rPr>
                      <w:lang w:val="es-ES"/>
                    </w:rPr>
                    <w:t>Evaluación</w:t>
                  </w:r>
                  <w:r w:rsidRPr="00602DE3">
                    <w:rPr>
                      <w:spacing w:val="-5"/>
                      <w:lang w:val="es-ES"/>
                    </w:rPr>
                    <w:t xml:space="preserve"> </w:t>
                  </w:r>
                  <w:r w:rsidRPr="00602DE3">
                    <w:rPr>
                      <w:lang w:val="es-ES"/>
                    </w:rPr>
                    <w:t>de</w:t>
                  </w:r>
                  <w:r w:rsidRPr="00602DE3">
                    <w:rPr>
                      <w:spacing w:val="-1"/>
                      <w:lang w:val="es-ES"/>
                    </w:rPr>
                    <w:t xml:space="preserve"> </w:t>
                  </w:r>
                  <w:r w:rsidRPr="00602DE3">
                    <w:rPr>
                      <w:lang w:val="es-ES"/>
                    </w:rPr>
                    <w:t xml:space="preserve">riesgos </w:t>
                  </w:r>
                </w:p>
                <w:p w14:paraId="4005B63E" w14:textId="3C88F58D" w:rsidR="0087639A" w:rsidRPr="00602DE3" w:rsidRDefault="004C4655">
                  <w:pPr>
                    <w:pStyle w:val="ListParagraph"/>
                    <w:numPr>
                      <w:ilvl w:val="0"/>
                      <w:numId w:val="14"/>
                    </w:numPr>
                    <w:jc w:val="left"/>
                    <w:rPr>
                      <w:lang w:val="es-ES"/>
                    </w:rPr>
                  </w:pPr>
                  <w:r w:rsidRPr="00602DE3">
                    <w:rPr>
                      <w:lang w:val="es-ES"/>
                    </w:rPr>
                    <w:t>Mecanismos</w:t>
                  </w:r>
                  <w:r w:rsidRPr="00602DE3">
                    <w:rPr>
                      <w:spacing w:val="-4"/>
                      <w:lang w:val="es-ES"/>
                    </w:rPr>
                    <w:t xml:space="preserve"> </w:t>
                  </w:r>
                  <w:r w:rsidRPr="00602DE3">
                    <w:rPr>
                      <w:lang w:val="es-ES"/>
                    </w:rPr>
                    <w:t>de</w:t>
                  </w:r>
                  <w:r w:rsidRPr="00602DE3">
                    <w:rPr>
                      <w:spacing w:val="-2"/>
                      <w:lang w:val="es-ES"/>
                    </w:rPr>
                    <w:t xml:space="preserve"> </w:t>
                  </w:r>
                  <w:r w:rsidRPr="00602DE3">
                    <w:rPr>
                      <w:lang w:val="es-ES"/>
                    </w:rPr>
                    <w:t>denuncia</w:t>
                  </w:r>
                </w:p>
              </w:tc>
            </w:tr>
            <w:tr w:rsidR="0087639A" w:rsidRPr="00AD1645" w14:paraId="4368B553" w14:textId="77777777" w:rsidTr="00603900">
              <w:tc>
                <w:tcPr>
                  <w:tcW w:w="2971" w:type="dxa"/>
                </w:tcPr>
                <w:p w14:paraId="7F974FA1" w14:textId="3C0F6FFF" w:rsidR="0087639A" w:rsidRPr="00602DE3" w:rsidRDefault="00E355C6">
                  <w:pPr>
                    <w:pStyle w:val="ListParagraph"/>
                    <w:numPr>
                      <w:ilvl w:val="0"/>
                      <w:numId w:val="12"/>
                    </w:numPr>
                    <w:spacing w:line="240" w:lineRule="auto"/>
                    <w:jc w:val="left"/>
                    <w:rPr>
                      <w:i/>
                      <w:lang w:val="es-ES"/>
                    </w:rPr>
                  </w:pPr>
                  <w:r w:rsidRPr="00602DE3">
                    <w:rPr>
                      <w:i/>
                      <w:lang w:val="es-ES"/>
                    </w:rPr>
                    <w:t>ABORDAJE Y REMEDIACIÓN</w:t>
                  </w:r>
                </w:p>
              </w:tc>
              <w:tc>
                <w:tcPr>
                  <w:tcW w:w="5584" w:type="dxa"/>
                </w:tcPr>
                <w:p w14:paraId="3F67D432" w14:textId="77777777" w:rsidR="004C4655" w:rsidRPr="00602DE3" w:rsidRDefault="004C4655">
                  <w:pPr>
                    <w:pStyle w:val="ListParagraph"/>
                    <w:numPr>
                      <w:ilvl w:val="0"/>
                      <w:numId w:val="15"/>
                    </w:numPr>
                    <w:rPr>
                      <w:lang w:val="es-ES"/>
                    </w:rPr>
                  </w:pPr>
                  <w:r w:rsidRPr="00602DE3">
                    <w:rPr>
                      <w:lang w:val="es-ES"/>
                    </w:rPr>
                    <w:t>Política y procedimientos de derechos humanos</w:t>
                  </w:r>
                </w:p>
                <w:p w14:paraId="4D0E4FDC" w14:textId="0A85138D" w:rsidR="0087639A" w:rsidRPr="00602DE3" w:rsidRDefault="004C4655">
                  <w:pPr>
                    <w:pStyle w:val="ListParagraph"/>
                    <w:numPr>
                      <w:ilvl w:val="0"/>
                      <w:numId w:val="15"/>
                    </w:numPr>
                    <w:jc w:val="left"/>
                    <w:rPr>
                      <w:lang w:val="es-ES"/>
                    </w:rPr>
                  </w:pPr>
                  <w:r w:rsidRPr="00602DE3">
                    <w:rPr>
                      <w:lang w:val="es-ES"/>
                    </w:rPr>
                    <w:t>Plan de acción</w:t>
                  </w:r>
                </w:p>
                <w:p w14:paraId="391A8A02" w14:textId="0C317274" w:rsidR="0087639A" w:rsidRPr="00602DE3" w:rsidRDefault="00E355C6">
                  <w:pPr>
                    <w:pStyle w:val="ListParagraph"/>
                    <w:numPr>
                      <w:ilvl w:val="0"/>
                      <w:numId w:val="15"/>
                    </w:numPr>
                    <w:jc w:val="left"/>
                    <w:rPr>
                      <w:lang w:val="es-ES"/>
                    </w:rPr>
                  </w:pPr>
                  <w:r w:rsidRPr="00602DE3">
                    <w:rPr>
                      <w:lang w:val="es-ES"/>
                    </w:rPr>
                    <w:t>Monitoreo y remediación</w:t>
                  </w:r>
                </w:p>
                <w:p w14:paraId="4A2D3575" w14:textId="06DC45B2" w:rsidR="0087639A" w:rsidRPr="00602DE3" w:rsidRDefault="00E355C6">
                  <w:pPr>
                    <w:pStyle w:val="ListParagraph"/>
                    <w:numPr>
                      <w:ilvl w:val="0"/>
                      <w:numId w:val="15"/>
                    </w:numPr>
                    <w:jc w:val="left"/>
                    <w:rPr>
                      <w:lang w:val="es-ES"/>
                    </w:rPr>
                  </w:pPr>
                  <w:r w:rsidRPr="00602DE3">
                    <w:rPr>
                      <w:lang w:val="es-ES"/>
                    </w:rPr>
                    <w:t>Apoyo a Productores con Sistemas de Monitoreo y Remediación</w:t>
                  </w:r>
                </w:p>
              </w:tc>
            </w:tr>
            <w:tr w:rsidR="0087639A" w:rsidRPr="00602DE3" w14:paraId="5043FA1A" w14:textId="77777777" w:rsidTr="00603900">
              <w:tc>
                <w:tcPr>
                  <w:tcW w:w="2971" w:type="dxa"/>
                </w:tcPr>
                <w:p w14:paraId="2301199B" w14:textId="406065A3" w:rsidR="0087639A" w:rsidRPr="00602DE3" w:rsidRDefault="00121838">
                  <w:pPr>
                    <w:pStyle w:val="ListParagraph"/>
                    <w:numPr>
                      <w:ilvl w:val="0"/>
                      <w:numId w:val="12"/>
                    </w:numPr>
                    <w:spacing w:line="240" w:lineRule="auto"/>
                    <w:jc w:val="left"/>
                    <w:rPr>
                      <w:i/>
                      <w:lang w:val="es-ES"/>
                    </w:rPr>
                  </w:pPr>
                  <w:r w:rsidRPr="00602DE3">
                    <w:rPr>
                      <w:i/>
                      <w:lang w:val="es-ES"/>
                    </w:rPr>
                    <w:t>SEGUIMIENTO Y</w:t>
                  </w:r>
                  <w:r w:rsidR="0087639A" w:rsidRPr="00602DE3">
                    <w:rPr>
                      <w:i/>
                      <w:lang w:val="es-ES"/>
                    </w:rPr>
                    <w:t xml:space="preserve"> </w:t>
                  </w:r>
                  <w:r w:rsidR="00E355C6" w:rsidRPr="00602DE3">
                    <w:rPr>
                      <w:i/>
                      <w:lang w:val="es-ES"/>
                    </w:rPr>
                    <w:t>COMUNICACIONES</w:t>
                  </w:r>
                </w:p>
              </w:tc>
              <w:tc>
                <w:tcPr>
                  <w:tcW w:w="5584" w:type="dxa"/>
                </w:tcPr>
                <w:p w14:paraId="7C400AB9" w14:textId="6F4BEEA9" w:rsidR="0087639A" w:rsidRPr="00602DE3" w:rsidRDefault="00E355C6">
                  <w:pPr>
                    <w:pStyle w:val="ListParagraph"/>
                    <w:numPr>
                      <w:ilvl w:val="0"/>
                      <w:numId w:val="15"/>
                    </w:numPr>
                    <w:jc w:val="left"/>
                    <w:rPr>
                      <w:lang w:val="es-ES"/>
                    </w:rPr>
                  </w:pPr>
                  <w:r w:rsidRPr="00602DE3">
                    <w:rPr>
                      <w:lang w:val="es-ES"/>
                    </w:rPr>
                    <w:t>Reportes OPP</w:t>
                  </w:r>
                </w:p>
                <w:p w14:paraId="3FE85CFC" w14:textId="566C947B" w:rsidR="0087639A" w:rsidRPr="00602DE3" w:rsidRDefault="00E355C6">
                  <w:pPr>
                    <w:pStyle w:val="ListParagraph"/>
                    <w:numPr>
                      <w:ilvl w:val="0"/>
                      <w:numId w:val="15"/>
                    </w:numPr>
                    <w:jc w:val="left"/>
                    <w:rPr>
                      <w:lang w:val="es-ES"/>
                    </w:rPr>
                  </w:pPr>
                  <w:r w:rsidRPr="00602DE3">
                    <w:rPr>
                      <w:lang w:val="es-ES"/>
                    </w:rPr>
                    <w:t xml:space="preserve">Reportes </w:t>
                  </w:r>
                  <w:r w:rsidR="00341ECF">
                    <w:rPr>
                      <w:lang w:val="es-ES"/>
                    </w:rPr>
                    <w:t xml:space="preserve">de </w:t>
                  </w:r>
                  <w:r w:rsidRPr="00602DE3">
                    <w:rPr>
                      <w:lang w:val="es-ES"/>
                    </w:rPr>
                    <w:t>Comerciantes</w:t>
                  </w:r>
                </w:p>
              </w:tc>
            </w:tr>
          </w:tbl>
          <w:p w14:paraId="5ADE8705" w14:textId="77777777" w:rsidR="0087639A" w:rsidRPr="00602DE3" w:rsidRDefault="0087639A" w:rsidP="0087639A">
            <w:pPr>
              <w:spacing w:after="200" w:line="240" w:lineRule="auto"/>
              <w:rPr>
                <w:rFonts w:eastAsia="SimSun" w:cs="Arial"/>
                <w:bCs/>
                <w:szCs w:val="22"/>
                <w:lang w:val="es-ES" w:eastAsia="zh-CN"/>
              </w:rPr>
            </w:pPr>
          </w:p>
          <w:p w14:paraId="25EEA0E9" w14:textId="21CD3AE0" w:rsidR="0087639A" w:rsidRPr="00602DE3" w:rsidRDefault="00E355C6" w:rsidP="005C737A">
            <w:pPr>
              <w:spacing w:after="200"/>
              <w:rPr>
                <w:rFonts w:eastAsia="SimSun" w:cs="Arial"/>
                <w:b/>
                <w:szCs w:val="22"/>
                <w:lang w:val="es-ES" w:eastAsia="zh-CN"/>
              </w:rPr>
            </w:pPr>
            <w:r w:rsidRPr="00602DE3">
              <w:rPr>
                <w:b/>
                <w:lang w:val="es-ES"/>
              </w:rPr>
              <w:t>Las</w:t>
            </w:r>
            <w:r w:rsidRPr="00602DE3">
              <w:rPr>
                <w:b/>
                <w:spacing w:val="-5"/>
                <w:lang w:val="es-ES"/>
              </w:rPr>
              <w:t xml:space="preserve"> </w:t>
            </w:r>
            <w:r w:rsidRPr="00602DE3">
              <w:rPr>
                <w:b/>
                <w:lang w:val="es-ES"/>
              </w:rPr>
              <w:t>propuestas</w:t>
            </w:r>
            <w:r w:rsidRPr="00602DE3">
              <w:rPr>
                <w:b/>
                <w:spacing w:val="-4"/>
                <w:lang w:val="es-ES"/>
              </w:rPr>
              <w:t xml:space="preserve"> </w:t>
            </w:r>
            <w:r w:rsidRPr="00602DE3">
              <w:rPr>
                <w:b/>
                <w:lang w:val="es-ES"/>
              </w:rPr>
              <w:t>tienen</w:t>
            </w:r>
            <w:r w:rsidRPr="00602DE3">
              <w:rPr>
                <w:b/>
                <w:spacing w:val="-2"/>
                <w:lang w:val="es-ES"/>
              </w:rPr>
              <w:t xml:space="preserve"> </w:t>
            </w:r>
            <w:r w:rsidRPr="00602DE3">
              <w:rPr>
                <w:b/>
                <w:lang w:val="es-ES"/>
              </w:rPr>
              <w:t>como</w:t>
            </w:r>
            <w:r w:rsidRPr="00602DE3">
              <w:rPr>
                <w:b/>
                <w:spacing w:val="-2"/>
                <w:lang w:val="es-ES"/>
              </w:rPr>
              <w:t xml:space="preserve"> </w:t>
            </w:r>
            <w:r w:rsidRPr="00602DE3">
              <w:rPr>
                <w:b/>
                <w:lang w:val="es-ES"/>
              </w:rPr>
              <w:t>objetivo</w:t>
            </w:r>
          </w:p>
          <w:p w14:paraId="266FB5C7" w14:textId="719F6391" w:rsidR="00121838" w:rsidRPr="00602DE3" w:rsidRDefault="00121838">
            <w:pPr>
              <w:pStyle w:val="ListParagraph"/>
              <w:numPr>
                <w:ilvl w:val="0"/>
                <w:numId w:val="16"/>
              </w:numPr>
              <w:rPr>
                <w:rFonts w:eastAsia="SimSun" w:cs="Arial"/>
                <w:bCs/>
                <w:szCs w:val="22"/>
                <w:lang w:val="es-ES" w:eastAsia="zh-CN"/>
              </w:rPr>
            </w:pPr>
            <w:r w:rsidRPr="00602DE3">
              <w:rPr>
                <w:rFonts w:eastAsia="SimSun" w:cs="Arial"/>
                <w:bCs/>
                <w:szCs w:val="22"/>
                <w:lang w:val="es-ES" w:eastAsia="zh-CN"/>
              </w:rPr>
              <w:t>Implementación de los procesos y procedimientos HREDD con un enfoque en temas importantes en el cacao, como por ejemplo el trabajo infantil, a nivel mundial.</w:t>
            </w:r>
          </w:p>
          <w:p w14:paraId="655B2E3F" w14:textId="68CA75C2" w:rsidR="0087639A" w:rsidRPr="00602DE3" w:rsidRDefault="00121838">
            <w:pPr>
              <w:pStyle w:val="ListParagraph"/>
              <w:numPr>
                <w:ilvl w:val="0"/>
                <w:numId w:val="16"/>
              </w:numPr>
              <w:rPr>
                <w:rFonts w:eastAsia="SimSun" w:cs="Arial"/>
                <w:bCs/>
                <w:szCs w:val="22"/>
                <w:lang w:val="es-ES" w:eastAsia="zh-CN"/>
              </w:rPr>
            </w:pPr>
            <w:r w:rsidRPr="00602DE3">
              <w:rPr>
                <w:rFonts w:eastAsia="SimSun" w:cs="Arial"/>
                <w:bCs/>
                <w:szCs w:val="22"/>
                <w:lang w:val="es-ES" w:eastAsia="zh-CN"/>
              </w:rPr>
              <w:t>Empoderamiento de las OPP y sus miembros para evitar contribuir o causar impactos adversos sobre los derechos humanos y el medio ambiente.</w:t>
            </w:r>
          </w:p>
          <w:p w14:paraId="760A08BD" w14:textId="60E62A77" w:rsidR="0087639A" w:rsidRPr="00602DE3" w:rsidRDefault="00121838">
            <w:pPr>
              <w:pStyle w:val="ListParagraph"/>
              <w:numPr>
                <w:ilvl w:val="0"/>
                <w:numId w:val="16"/>
              </w:numPr>
              <w:spacing w:after="200"/>
              <w:rPr>
                <w:rFonts w:eastAsia="SimSun" w:cs="Arial"/>
                <w:bCs/>
                <w:szCs w:val="22"/>
                <w:lang w:val="es-ES" w:eastAsia="zh-CN"/>
              </w:rPr>
            </w:pPr>
            <w:r w:rsidRPr="00602DE3">
              <w:rPr>
                <w:rFonts w:eastAsia="SimSun" w:cs="Arial"/>
                <w:bCs/>
                <w:szCs w:val="22"/>
                <w:lang w:val="es-ES" w:eastAsia="zh-CN"/>
              </w:rPr>
              <w:t>Impulsar continuas mejoras fomentando la debida diligencia en lugar de aplicar un enfoque exclusivamente prohibitivo.</w:t>
            </w:r>
          </w:p>
          <w:p w14:paraId="27610879" w14:textId="7CAD9C6B" w:rsidR="00121838" w:rsidRPr="00602DE3" w:rsidRDefault="00121838">
            <w:pPr>
              <w:pStyle w:val="ListParagraph"/>
              <w:numPr>
                <w:ilvl w:val="0"/>
                <w:numId w:val="16"/>
              </w:numPr>
              <w:rPr>
                <w:rFonts w:eastAsia="SimSun" w:cs="Arial"/>
                <w:bCs/>
                <w:szCs w:val="22"/>
                <w:lang w:val="es-ES" w:eastAsia="zh-CN"/>
              </w:rPr>
            </w:pPr>
            <w:r w:rsidRPr="00602DE3">
              <w:rPr>
                <w:rFonts w:eastAsia="SimSun" w:cs="Arial"/>
                <w:bCs/>
                <w:szCs w:val="22"/>
                <w:lang w:val="es-ES" w:eastAsia="zh-CN"/>
              </w:rPr>
              <w:t>Formalizar los requisitos para las contribuciones de todos los actores de la cadena de suministro y monitoreo y remediación.</w:t>
            </w:r>
          </w:p>
          <w:p w14:paraId="19AF738D" w14:textId="0EC48627" w:rsidR="00B449FA" w:rsidRPr="00602DE3" w:rsidRDefault="00121838">
            <w:pPr>
              <w:pStyle w:val="ListParagraph"/>
              <w:numPr>
                <w:ilvl w:val="0"/>
                <w:numId w:val="16"/>
              </w:numPr>
              <w:spacing w:after="200"/>
              <w:rPr>
                <w:rFonts w:eastAsia="SimSun" w:cs="Arial"/>
                <w:bCs/>
                <w:szCs w:val="22"/>
                <w:lang w:val="es-ES" w:eastAsia="zh-CN"/>
              </w:rPr>
            </w:pPr>
            <w:r w:rsidRPr="00602DE3">
              <w:rPr>
                <w:rFonts w:eastAsia="SimSun" w:cs="Arial"/>
                <w:bCs/>
                <w:szCs w:val="22"/>
                <w:lang w:val="es-ES" w:eastAsia="zh-CN"/>
              </w:rPr>
              <w:lastRenderedPageBreak/>
              <w:t>Introducir indicadores de informes que ayudarán a las organizaciones de productores a realizar un seguimiento de la eficacia de sus actividades de HREDD y mejorar sus operaciones.</w:t>
            </w:r>
            <w:r w:rsidR="00B449FA" w:rsidRPr="00602DE3">
              <w:rPr>
                <w:rFonts w:eastAsia="SimSun" w:cs="Arial"/>
                <w:bCs/>
                <w:szCs w:val="22"/>
                <w:lang w:val="es-ES" w:eastAsia="zh-CN"/>
              </w:rPr>
              <w:t xml:space="preserve"> </w:t>
            </w:r>
          </w:p>
          <w:p w14:paraId="24A40360" w14:textId="0E251BC7" w:rsidR="00BF3557" w:rsidRPr="00602DE3" w:rsidRDefault="00BF3557">
            <w:pPr>
              <w:pStyle w:val="ListParagraph"/>
              <w:numPr>
                <w:ilvl w:val="0"/>
                <w:numId w:val="16"/>
              </w:numPr>
              <w:spacing w:after="200"/>
              <w:rPr>
                <w:rFonts w:eastAsia="SimSun" w:cs="Arial"/>
                <w:bCs/>
                <w:szCs w:val="22"/>
                <w:lang w:val="es-ES" w:eastAsia="zh-CN"/>
              </w:rPr>
            </w:pPr>
            <w:r w:rsidRPr="00602DE3">
              <w:rPr>
                <w:rFonts w:eastAsia="SimSun" w:cs="Arial"/>
                <w:bCs/>
                <w:szCs w:val="22"/>
                <w:lang w:val="es-ES" w:eastAsia="zh-CN"/>
              </w:rPr>
              <w:t>Comunicar los indicadores de informes con Fairtrade International de forma anual, de modo que se puedan ofrecer informes agregados y anónimos al público o a las partes interesadas que lo soliciten, demostrando así que las organizaciones de productores certificadas Fairtrade trabajan arduamente para ser responsables y sostenibles y necesitan el apoyo de sus socios comerciales y gobiernos.</w:t>
            </w:r>
          </w:p>
          <w:p w14:paraId="49232162" w14:textId="610C1CB2" w:rsidR="00BF3557" w:rsidRPr="00602DE3" w:rsidRDefault="00BF3557" w:rsidP="005C737A">
            <w:pPr>
              <w:spacing w:after="200"/>
              <w:rPr>
                <w:rFonts w:eastAsia="SimSun" w:cs="Arial"/>
                <w:bCs/>
                <w:szCs w:val="22"/>
                <w:lang w:val="es-ES" w:eastAsia="zh-CN"/>
              </w:rPr>
            </w:pPr>
            <w:r w:rsidRPr="00602DE3">
              <w:rPr>
                <w:rFonts w:eastAsia="SimSun" w:cs="Arial"/>
                <w:bCs/>
                <w:szCs w:val="22"/>
                <w:lang w:val="es-ES" w:eastAsia="zh-CN"/>
              </w:rPr>
              <w:t>Los requisitos de HREDD ya se plantearon en la consulta para África y Asia en agosto-octubre de 2021, durante la primera fase de consulta del Criterio de Cacao Fairtrade. Las propuestas recibieron comentarios muy positivos de la mayoría de las partes interesadas y se especificó una clara necesidad de simplificación. En consecuencia, se han reducido las propuestas y cada requisito individual se ha simplificado. Esta consulta presenta los requisitos propuestos actualizados que se consideran más relevantes para América Latina, donde la situación regulatoria regional, así como el contexto de financiación disponible es diferente. Se solicita a las OPP de América Latina y el Caribe que respondan a esta sección.</w:t>
            </w:r>
          </w:p>
          <w:p w14:paraId="1C8D0ACC" w14:textId="04904ABA" w:rsidR="0087639A" w:rsidRPr="00C200E3" w:rsidRDefault="00C0224E" w:rsidP="00C200E3">
            <w:pPr>
              <w:pStyle w:val="ListParagraph"/>
              <w:numPr>
                <w:ilvl w:val="1"/>
                <w:numId w:val="26"/>
              </w:numPr>
              <w:spacing w:after="200" w:line="240" w:lineRule="auto"/>
              <w:rPr>
                <w:rFonts w:eastAsia="SimSun" w:cs="Arial"/>
                <w:b/>
                <w:szCs w:val="22"/>
                <w:lang w:val="es-ES" w:eastAsia="zh-CN"/>
              </w:rPr>
            </w:pPr>
            <w:r w:rsidRPr="00C200E3">
              <w:rPr>
                <w:rFonts w:eastAsia="SimSun" w:cs="Arial"/>
                <w:b/>
                <w:szCs w:val="22"/>
                <w:lang w:val="es-ES" w:eastAsia="zh-CN"/>
              </w:rPr>
              <w:t>Compromiso de Respeto a los Derechos Humanos y Medio Ambiente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AD1645" w14:paraId="679FB282" w14:textId="77777777" w:rsidTr="00603900">
              <w:trPr>
                <w:trHeight w:val="380"/>
              </w:trPr>
              <w:tc>
                <w:tcPr>
                  <w:tcW w:w="8505" w:type="dxa"/>
                  <w:gridSpan w:val="3"/>
                  <w:shd w:val="clear" w:color="auto" w:fill="auto"/>
                  <w:vAlign w:val="center"/>
                </w:tcPr>
                <w:p w14:paraId="69E3EA48" w14:textId="4CEA6F0C" w:rsidR="0087639A" w:rsidRPr="00602DE3" w:rsidRDefault="00C0224E"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 y Comerciantes</w:t>
                  </w:r>
                </w:p>
              </w:tc>
            </w:tr>
            <w:tr w:rsidR="0087639A" w:rsidRPr="00AD1645" w14:paraId="3D4DDEF2" w14:textId="77777777" w:rsidTr="00C0224E">
              <w:trPr>
                <w:trHeight w:val="835"/>
              </w:trPr>
              <w:tc>
                <w:tcPr>
                  <w:tcW w:w="892" w:type="dxa"/>
                  <w:shd w:val="clear" w:color="auto" w:fill="BFBFBF"/>
                  <w:vAlign w:val="center"/>
                </w:tcPr>
                <w:p w14:paraId="749003B5" w14:textId="4F754AC7" w:rsidR="0087639A" w:rsidRPr="00602DE3" w:rsidRDefault="00C0224E"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0 </w:t>
                  </w:r>
                </w:p>
              </w:tc>
              <w:tc>
                <w:tcPr>
                  <w:tcW w:w="872" w:type="dxa"/>
                  <w:shd w:val="clear" w:color="auto" w:fill="BFBFBF"/>
                  <w:vAlign w:val="center"/>
                </w:tcPr>
                <w:p w14:paraId="53EB38D4" w14:textId="01F03C10" w:rsidR="0087639A" w:rsidRPr="00602DE3" w:rsidRDefault="00C0224E"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0155E537" w14:textId="2F049AF4" w:rsidR="00E24D5F" w:rsidRPr="00602DE3" w:rsidRDefault="00E24D5F" w:rsidP="0087639A">
                  <w:pPr>
                    <w:spacing w:after="160" w:line="259" w:lineRule="auto"/>
                    <w:jc w:val="left"/>
                    <w:rPr>
                      <w:rFonts w:cs="Arial"/>
                      <w:spacing w:val="-1"/>
                      <w:sz w:val="20"/>
                      <w:szCs w:val="20"/>
                      <w:lang w:val="es-ES"/>
                    </w:rPr>
                  </w:pPr>
                  <w:r w:rsidRPr="00602DE3">
                    <w:rPr>
                      <w:rFonts w:cs="Arial"/>
                      <w:spacing w:val="-1"/>
                      <w:sz w:val="20"/>
                      <w:szCs w:val="20"/>
                      <w:lang w:val="es-ES"/>
                    </w:rPr>
                    <w:t>Usted redacta por escrito y firma un compromiso para defender los derechos humanos y ambientales que:</w:t>
                  </w:r>
                </w:p>
                <w:p w14:paraId="6FC0EB80" w14:textId="04784CB2" w:rsidR="0087639A" w:rsidRPr="00602DE3" w:rsidRDefault="0087639A" w:rsidP="0087639A">
                  <w:pPr>
                    <w:spacing w:after="160" w:line="259" w:lineRule="auto"/>
                    <w:jc w:val="left"/>
                    <w:rPr>
                      <w:rFonts w:cs="Arial"/>
                      <w:spacing w:val="-1"/>
                      <w:sz w:val="20"/>
                      <w:szCs w:val="20"/>
                      <w:lang w:val="es-ES"/>
                    </w:rPr>
                  </w:pPr>
                  <w:r w:rsidRPr="00602DE3">
                    <w:rPr>
                      <w:rFonts w:cs="Arial"/>
                      <w:spacing w:val="-1"/>
                      <w:sz w:val="20"/>
                      <w:szCs w:val="20"/>
                      <w:lang w:val="es-ES"/>
                    </w:rPr>
                    <w:t>•</w:t>
                  </w:r>
                  <w:r w:rsidRPr="00602DE3">
                    <w:rPr>
                      <w:rFonts w:cs="Arial"/>
                      <w:spacing w:val="-1"/>
                      <w:sz w:val="20"/>
                      <w:szCs w:val="20"/>
                      <w:lang w:val="es-ES"/>
                    </w:rPr>
                    <w:tab/>
                  </w:r>
                  <w:r w:rsidR="00E24D5F" w:rsidRPr="00602DE3">
                    <w:rPr>
                      <w:rFonts w:cs="Arial"/>
                      <w:spacing w:val="-1"/>
                      <w:sz w:val="20"/>
                      <w:szCs w:val="20"/>
                      <w:lang w:val="es-ES"/>
                    </w:rPr>
                    <w:t>Hace referencia a las convenciones de la OIT como se menciona en el punto 3.3 del criterio OPP y en UNGP para Empresas y Derechos Humanos</w:t>
                  </w:r>
                </w:p>
                <w:p w14:paraId="57178B75" w14:textId="17AAAB78" w:rsidR="00E24D5F" w:rsidRPr="00602DE3" w:rsidRDefault="0087639A" w:rsidP="00E24D5F">
                  <w:pPr>
                    <w:spacing w:after="160" w:line="259" w:lineRule="auto"/>
                    <w:jc w:val="left"/>
                    <w:rPr>
                      <w:rFonts w:cs="Arial"/>
                      <w:spacing w:val="-1"/>
                      <w:sz w:val="20"/>
                      <w:szCs w:val="20"/>
                      <w:lang w:val="es-ES"/>
                    </w:rPr>
                  </w:pPr>
                  <w:r w:rsidRPr="00602DE3">
                    <w:rPr>
                      <w:rFonts w:cs="Arial"/>
                      <w:spacing w:val="-1"/>
                      <w:sz w:val="20"/>
                      <w:szCs w:val="20"/>
                      <w:lang w:val="es-ES"/>
                    </w:rPr>
                    <w:t>•</w:t>
                  </w:r>
                  <w:r w:rsidRPr="00602DE3">
                    <w:rPr>
                      <w:rFonts w:cs="Arial"/>
                      <w:spacing w:val="-1"/>
                      <w:sz w:val="20"/>
                      <w:szCs w:val="20"/>
                      <w:lang w:val="es-ES"/>
                    </w:rPr>
                    <w:tab/>
                  </w:r>
                  <w:r w:rsidR="00E24D5F" w:rsidRPr="00602DE3">
                    <w:rPr>
                      <w:rFonts w:cs="Arial"/>
                      <w:spacing w:val="-1"/>
                      <w:sz w:val="20"/>
                      <w:szCs w:val="20"/>
                      <w:lang w:val="es-ES"/>
                    </w:rPr>
                    <w:t>Estipula que su organización evita causar o contribuir a impactos negativos para el medio ambiente o los derechos humanos, así como se garantiza que</w:t>
                  </w:r>
                  <w:r w:rsidR="002D427A" w:rsidRPr="00602DE3">
                    <w:rPr>
                      <w:rFonts w:cs="Arial"/>
                      <w:spacing w:val="-1"/>
                      <w:sz w:val="20"/>
                      <w:szCs w:val="20"/>
                      <w:lang w:val="es-ES"/>
                    </w:rPr>
                    <w:t>,</w:t>
                  </w:r>
                  <w:r w:rsidR="00E24D5F" w:rsidRPr="00602DE3">
                    <w:rPr>
                      <w:rFonts w:cs="Arial"/>
                      <w:spacing w:val="-1"/>
                      <w:sz w:val="20"/>
                      <w:szCs w:val="20"/>
                      <w:lang w:val="es-ES"/>
                    </w:rPr>
                    <w:t xml:space="preserve"> si se producen tales impactos, se </w:t>
                  </w:r>
                  <w:r w:rsidR="008E66CC" w:rsidRPr="00602DE3">
                    <w:rPr>
                      <w:rFonts w:cs="Arial"/>
                      <w:spacing w:val="-1"/>
                      <w:sz w:val="20"/>
                      <w:szCs w:val="20"/>
                      <w:lang w:val="es-ES"/>
                    </w:rPr>
                    <w:t>abordarán</w:t>
                  </w:r>
                  <w:r w:rsidR="00E24D5F" w:rsidRPr="00602DE3">
                    <w:rPr>
                      <w:rFonts w:cs="Arial"/>
                      <w:spacing w:val="-1"/>
                      <w:sz w:val="20"/>
                      <w:szCs w:val="20"/>
                      <w:lang w:val="es-ES"/>
                    </w:rPr>
                    <w:t>.</w:t>
                  </w:r>
                </w:p>
              </w:tc>
            </w:tr>
            <w:tr w:rsidR="0087639A" w:rsidRPr="00AD1645" w14:paraId="07333678" w14:textId="77777777" w:rsidTr="00603900">
              <w:trPr>
                <w:trHeight w:val="349"/>
              </w:trPr>
              <w:tc>
                <w:tcPr>
                  <w:tcW w:w="8505" w:type="dxa"/>
                  <w:gridSpan w:val="3"/>
                  <w:shd w:val="clear" w:color="auto" w:fill="BFBFBF"/>
                  <w:vAlign w:val="center"/>
                </w:tcPr>
                <w:p w14:paraId="12195266" w14:textId="00163528" w:rsidR="00712D36" w:rsidRPr="00602DE3" w:rsidRDefault="00BB713A" w:rsidP="00712D36">
                  <w:pPr>
                    <w:autoSpaceDE w:val="0"/>
                    <w:autoSpaceDN w:val="0"/>
                    <w:adjustRightInd w:val="0"/>
                    <w:spacing w:line="240" w:lineRule="auto"/>
                    <w:rPr>
                      <w:rFonts w:cs="Arial"/>
                      <w:sz w:val="18"/>
                      <w:szCs w:val="18"/>
                      <w:lang w:val="es-ES"/>
                    </w:rPr>
                  </w:pPr>
                  <w:r>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004B4288" w:rsidRPr="00602DE3">
                    <w:rPr>
                      <w:rFonts w:cs="Arial"/>
                      <w:sz w:val="18"/>
                      <w:szCs w:val="18"/>
                      <w:lang w:val="es-ES"/>
                    </w:rPr>
                    <w:t xml:space="preserve">Consulte el documento de orientación "Implementación de la debida diligencia </w:t>
                  </w:r>
                  <w:r w:rsidR="00E24D5F" w:rsidRPr="00602DE3">
                    <w:rPr>
                      <w:rFonts w:cs="Arial"/>
                      <w:sz w:val="18"/>
                      <w:szCs w:val="18"/>
                      <w:lang w:val="es-ES"/>
                    </w:rPr>
                    <w:t>en</w:t>
                  </w:r>
                  <w:r w:rsidR="004B4288" w:rsidRPr="00602DE3">
                    <w:rPr>
                      <w:rFonts w:cs="Arial"/>
                      <w:sz w:val="18"/>
                      <w:szCs w:val="18"/>
                      <w:lang w:val="es-ES"/>
                    </w:rPr>
                    <w:t xml:space="preserve"> derechos humanos </w:t>
                  </w:r>
                  <w:r w:rsidR="00E24D5F" w:rsidRPr="00602DE3">
                    <w:rPr>
                      <w:rFonts w:cs="Arial"/>
                      <w:sz w:val="18"/>
                      <w:szCs w:val="18"/>
                      <w:lang w:val="es-ES"/>
                    </w:rPr>
                    <w:t xml:space="preserve">y medio ambiente </w:t>
                  </w:r>
                  <w:r w:rsidR="004B4288" w:rsidRPr="00602DE3">
                    <w:rPr>
                      <w:rFonts w:cs="Arial"/>
                      <w:sz w:val="18"/>
                      <w:szCs w:val="18"/>
                      <w:lang w:val="es-ES"/>
                    </w:rPr>
                    <w:t xml:space="preserve">(HREDD) - Guía para organizaciones de pequeños </w:t>
                  </w:r>
                  <w:r w:rsidR="00E24D5F" w:rsidRPr="00602DE3">
                    <w:rPr>
                      <w:rFonts w:cs="Arial"/>
                      <w:sz w:val="18"/>
                      <w:szCs w:val="18"/>
                      <w:lang w:val="es-ES"/>
                    </w:rPr>
                    <w:t>productores</w:t>
                  </w:r>
                  <w:r w:rsidR="004B4288" w:rsidRPr="00602DE3">
                    <w:rPr>
                      <w:rFonts w:cs="Arial"/>
                      <w:sz w:val="18"/>
                      <w:szCs w:val="18"/>
                      <w:lang w:val="es-ES"/>
                    </w:rPr>
                    <w:t>".</w:t>
                  </w:r>
                </w:p>
                <w:p w14:paraId="6F6EC2C7" w14:textId="707AC9D3" w:rsidR="0087639A" w:rsidRPr="00602DE3" w:rsidDel="00DD5B24" w:rsidRDefault="0087639A" w:rsidP="0087639A">
                  <w:pPr>
                    <w:autoSpaceDE w:val="0"/>
                    <w:autoSpaceDN w:val="0"/>
                    <w:adjustRightInd w:val="0"/>
                    <w:spacing w:line="240" w:lineRule="auto"/>
                    <w:rPr>
                      <w:sz w:val="20"/>
                      <w:szCs w:val="20"/>
                      <w:lang w:val="es-ES" w:eastAsia="ko-KR"/>
                    </w:rPr>
                  </w:pPr>
                </w:p>
              </w:tc>
            </w:tr>
          </w:tbl>
          <w:p w14:paraId="52BD5BE8" w14:textId="77777777" w:rsidR="0087639A" w:rsidRPr="00602DE3" w:rsidRDefault="0087639A" w:rsidP="0087639A">
            <w:pPr>
              <w:spacing w:before="120" w:after="120" w:line="240" w:lineRule="auto"/>
              <w:jc w:val="left"/>
              <w:rPr>
                <w:b/>
                <w:lang w:val="es-ES"/>
              </w:rPr>
            </w:pPr>
          </w:p>
          <w:p w14:paraId="457BA39B" w14:textId="69129B58" w:rsidR="0087639A" w:rsidRPr="00602DE3" w:rsidRDefault="00C0224E" w:rsidP="005C737A">
            <w:pPr>
              <w:spacing w:before="120" w:after="120"/>
              <w:rPr>
                <w:szCs w:val="22"/>
                <w:lang w:val="es-ES"/>
              </w:rPr>
            </w:pPr>
            <w:r w:rsidRPr="00602DE3">
              <w:rPr>
                <w:b/>
                <w:szCs w:val="22"/>
                <w:lang w:val="es-ES"/>
              </w:rPr>
              <w:t>Justificación</w:t>
            </w:r>
            <w:r w:rsidR="0087639A" w:rsidRPr="00602DE3">
              <w:rPr>
                <w:szCs w:val="22"/>
                <w:lang w:val="es-ES"/>
              </w:rPr>
              <w:t xml:space="preserve">: </w:t>
            </w:r>
            <w:r w:rsidR="004B4288" w:rsidRPr="00602DE3">
              <w:rPr>
                <w:szCs w:val="22"/>
                <w:lang w:val="es-ES"/>
              </w:rPr>
              <w:t>De acuerdo con el</w:t>
            </w:r>
            <w:r w:rsidRPr="00602DE3">
              <w:rPr>
                <w:szCs w:val="22"/>
                <w:lang w:val="es-ES"/>
              </w:rPr>
              <w:t xml:space="preserve"> paso HREDD, el requisito establecerá la base para que se integre todo un proceso HREDD en una organización</w:t>
            </w:r>
            <w:r w:rsidR="004B4288" w:rsidRPr="00602DE3">
              <w:rPr>
                <w:szCs w:val="22"/>
                <w:lang w:val="es-ES"/>
              </w:rPr>
              <w:t>. Estipula</w:t>
            </w:r>
            <w:r w:rsidRPr="00602DE3">
              <w:rPr>
                <w:szCs w:val="22"/>
                <w:lang w:val="es-ES"/>
              </w:rPr>
              <w:t xml:space="preserve"> la intención de lo que está por venir.</w:t>
            </w:r>
          </w:p>
          <w:p w14:paraId="3340405C" w14:textId="346FFD61" w:rsidR="0087639A" w:rsidRPr="00602DE3" w:rsidRDefault="00C0224E" w:rsidP="005C737A">
            <w:pPr>
              <w:spacing w:after="120"/>
              <w:rPr>
                <w:szCs w:val="22"/>
                <w:lang w:val="es-ES"/>
              </w:rPr>
            </w:pPr>
            <w:r w:rsidRPr="00602DE3">
              <w:rPr>
                <w:b/>
                <w:szCs w:val="22"/>
                <w:lang w:val="es-ES"/>
              </w:rPr>
              <w:t>Implicaciones</w:t>
            </w:r>
            <w:r w:rsidR="0087639A" w:rsidRPr="00602DE3">
              <w:rPr>
                <w:szCs w:val="22"/>
                <w:lang w:val="es-ES"/>
              </w:rPr>
              <w:t xml:space="preserve">: </w:t>
            </w:r>
            <w:r w:rsidR="004B4288" w:rsidRPr="00602DE3">
              <w:rPr>
                <w:szCs w:val="22"/>
                <w:lang w:val="es-ES"/>
              </w:rPr>
              <w:t xml:space="preserve">Este es el punto de partida e implica un esfuerzo relativamente bajo ya que el compromiso no necesita ser largo ni complicado. El compromiso aclarará el objetivo de la organización y guiará el futuro trabajo. Este compromiso se puede compartir con los miembros, </w:t>
            </w:r>
            <w:r w:rsidR="004B4288" w:rsidRPr="00602DE3">
              <w:rPr>
                <w:szCs w:val="22"/>
                <w:lang w:val="es-ES"/>
              </w:rPr>
              <w:lastRenderedPageBreak/>
              <w:t>socios comerciales y otros socios locales, haciéndoles conscientes de que la organización busca activamente evitar daños a las personas o al medio ambiente.</w:t>
            </w:r>
          </w:p>
          <w:p w14:paraId="44879725" w14:textId="7430DB26" w:rsidR="004B4288" w:rsidRPr="00602DE3" w:rsidRDefault="004B4288" w:rsidP="005C737A">
            <w:pPr>
              <w:spacing w:after="120"/>
              <w:rPr>
                <w:szCs w:val="22"/>
                <w:lang w:val="es-ES"/>
              </w:rPr>
            </w:pPr>
            <w:r w:rsidRPr="00602DE3">
              <w:rPr>
                <w:szCs w:val="22"/>
                <w:lang w:val="es-ES"/>
              </w:rPr>
              <w:t>Fairtrade International ha desarrollado plantillas de orientación y compromiso para apoyar a las OPP en este proceso que se pueden encontrar en la Guía de Fairtrade para "Implementar la debida diligencia ambiental y de derechos humanos".</w:t>
            </w:r>
          </w:p>
          <w:p w14:paraId="42F1D519" w14:textId="351629F6"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.1.1 </w:t>
            </w:r>
            <w:r w:rsidR="00F802D2" w:rsidRPr="00602DE3">
              <w:rPr>
                <w:b/>
                <w:color w:val="00B9E4" w:themeColor="background2"/>
                <w:lang w:val="es-ES"/>
              </w:rPr>
              <w:t>¿Está de acuerdo con este requisito?</w:t>
            </w:r>
          </w:p>
          <w:p w14:paraId="52890B74" w14:textId="5887506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E894624" w14:textId="5A4B9363"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2354CD97" w14:textId="5E7E750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075FCCBC" w14:textId="16CAFC5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13E0897" w14:textId="17BC3ADE"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43DC367D"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6F232DA8" w14:textId="3F78774C" w:rsidR="0087639A" w:rsidRPr="00602DE3" w:rsidRDefault="004274C2" w:rsidP="0087639A">
            <w:pPr>
              <w:spacing w:before="120" w:after="120" w:line="240" w:lineRule="auto"/>
              <w:jc w:val="left"/>
              <w:rPr>
                <w:i/>
                <w:lang w:val="es-ES"/>
              </w:rPr>
            </w:pPr>
            <w:r w:rsidRPr="00602DE3">
              <w:rPr>
                <w:b/>
                <w:lang w:val="es-ES"/>
              </w:rPr>
              <w:t>2</w:t>
            </w:r>
            <w:r w:rsidR="0087639A" w:rsidRPr="00602DE3">
              <w:rPr>
                <w:b/>
                <w:lang w:val="es-ES"/>
              </w:rPr>
              <w:t xml:space="preserve">.2 </w:t>
            </w:r>
            <w:r w:rsidR="008E66CC" w:rsidRPr="00602DE3">
              <w:rPr>
                <w:b/>
                <w:lang w:val="es-ES"/>
              </w:rPr>
              <w:t>Concienciación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AD1645" w14:paraId="6CC7C82A" w14:textId="77777777" w:rsidTr="00603900">
              <w:trPr>
                <w:trHeight w:val="380"/>
              </w:trPr>
              <w:tc>
                <w:tcPr>
                  <w:tcW w:w="8505" w:type="dxa"/>
                  <w:gridSpan w:val="3"/>
                  <w:shd w:val="clear" w:color="auto" w:fill="auto"/>
                  <w:vAlign w:val="center"/>
                </w:tcPr>
                <w:p w14:paraId="339B6D95" w14:textId="47745938" w:rsidR="0087639A" w:rsidRPr="00602DE3" w:rsidRDefault="00126558"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 y Comerciantes</w:t>
                  </w:r>
                </w:p>
              </w:tc>
            </w:tr>
            <w:tr w:rsidR="0087639A" w:rsidRPr="00AD1645" w14:paraId="3215D101" w14:textId="77777777" w:rsidTr="00126558">
              <w:trPr>
                <w:trHeight w:val="835"/>
              </w:trPr>
              <w:tc>
                <w:tcPr>
                  <w:tcW w:w="892" w:type="dxa"/>
                  <w:shd w:val="clear" w:color="auto" w:fill="BFBFBF"/>
                  <w:vAlign w:val="center"/>
                </w:tcPr>
                <w:p w14:paraId="4756E7B2" w14:textId="08F5D86D" w:rsidR="0087639A" w:rsidRPr="00602DE3" w:rsidRDefault="00126558"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0</w:t>
                  </w:r>
                </w:p>
              </w:tc>
              <w:tc>
                <w:tcPr>
                  <w:tcW w:w="872" w:type="dxa"/>
                  <w:shd w:val="clear" w:color="auto" w:fill="BFBFBF"/>
                  <w:vAlign w:val="center"/>
                </w:tcPr>
                <w:p w14:paraId="6C037BFE" w14:textId="39209D0F" w:rsidR="0087639A" w:rsidRPr="00602DE3" w:rsidRDefault="00126558"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5CB8A16E" w14:textId="299EEA94" w:rsidR="001D0CE9" w:rsidRPr="00602DE3" w:rsidRDefault="001D0CE9" w:rsidP="0087639A">
                  <w:pPr>
                    <w:spacing w:line="240" w:lineRule="auto"/>
                    <w:rPr>
                      <w:rFonts w:cs="Arial"/>
                      <w:spacing w:val="-1"/>
                      <w:sz w:val="20"/>
                      <w:szCs w:val="20"/>
                      <w:lang w:val="es-ES"/>
                    </w:rPr>
                  </w:pPr>
                  <w:r w:rsidRPr="00602DE3">
                    <w:rPr>
                      <w:rFonts w:cs="Arial"/>
                      <w:spacing w:val="-1"/>
                      <w:sz w:val="20"/>
                      <w:szCs w:val="20"/>
                      <w:lang w:val="es-ES"/>
                    </w:rPr>
                    <w:t>Usted informa y sensibiliza a sus socios clave para crear conciencia sobre los derechos humanos y el compromiso de su organización. Comienza con los más allegados, como sus miembros y personal, y gradualmente amplía su alcance para incluir a otros.</w:t>
                  </w:r>
                </w:p>
              </w:tc>
            </w:tr>
            <w:tr w:rsidR="0087639A" w:rsidRPr="00AD1645" w14:paraId="6919FCBC" w14:textId="77777777" w:rsidTr="00603900">
              <w:trPr>
                <w:trHeight w:val="349"/>
              </w:trPr>
              <w:tc>
                <w:tcPr>
                  <w:tcW w:w="8505" w:type="dxa"/>
                  <w:gridSpan w:val="3"/>
                  <w:shd w:val="clear" w:color="auto" w:fill="BFBFBF"/>
                  <w:vAlign w:val="center"/>
                </w:tcPr>
                <w:p w14:paraId="09FFD740" w14:textId="67DF20A3" w:rsidR="0087639A" w:rsidRPr="00602DE3" w:rsidRDefault="001D0CE9" w:rsidP="0087639A">
                  <w:pPr>
                    <w:autoSpaceDE w:val="0"/>
                    <w:autoSpaceDN w:val="0"/>
                    <w:adjustRightInd w:val="0"/>
                    <w:spacing w:line="240" w:lineRule="auto"/>
                    <w:rPr>
                      <w:rFonts w:cs="Arial"/>
                      <w:sz w:val="18"/>
                      <w:szCs w:val="18"/>
                      <w:lang w:val="es-ES"/>
                    </w:rPr>
                  </w:pPr>
                  <w:r w:rsidRPr="00602DE3">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Pr="00602DE3">
                    <w:rPr>
                      <w:rFonts w:cs="Arial"/>
                      <w:sz w:val="18"/>
                      <w:szCs w:val="18"/>
                      <w:lang w:val="es-ES"/>
                    </w:rPr>
                    <w:t xml:space="preserve">La </w:t>
                  </w:r>
                  <w:r w:rsidR="008E66CC" w:rsidRPr="00602DE3">
                    <w:rPr>
                      <w:rFonts w:cs="Arial"/>
                      <w:sz w:val="18"/>
                      <w:szCs w:val="18"/>
                      <w:lang w:val="es-ES"/>
                    </w:rPr>
                    <w:t>concienciación</w:t>
                  </w:r>
                  <w:r w:rsidRPr="00602DE3">
                    <w:rPr>
                      <w:rFonts w:cs="Arial"/>
                      <w:sz w:val="18"/>
                      <w:szCs w:val="18"/>
                      <w:lang w:val="es-ES"/>
                    </w:rPr>
                    <w:t xml:space="preserve"> es un proceso y no un evento de una sola vez: las actitudes y creencias de las personas están moldeadas por las tradiciones y el entorno y, por lo general, cambian lentamente. La sensibilización puede realizarse a través de presentaciones y debates en reuniones, programas de formación que incluyan bocetos y juegos de roles y/o la distribución de carteles, folletos e infografías. Si bien todos los derechos humanos son importantes, es recomendable priorizar la sensibilización sobre los riesgos de los derechos humanos más importantes en sus operaciones.</w:t>
                  </w:r>
                </w:p>
                <w:p w14:paraId="3EE0C004" w14:textId="1870EE8B" w:rsidR="00F44251" w:rsidRPr="00602DE3" w:rsidRDefault="001D0CE9" w:rsidP="0087639A">
                  <w:pPr>
                    <w:autoSpaceDE w:val="0"/>
                    <w:autoSpaceDN w:val="0"/>
                    <w:adjustRightInd w:val="0"/>
                    <w:spacing w:line="240" w:lineRule="auto"/>
                    <w:rPr>
                      <w:rFonts w:cs="Arial"/>
                      <w:sz w:val="18"/>
                      <w:szCs w:val="18"/>
                      <w:lang w:val="es-ES"/>
                    </w:rPr>
                  </w:pPr>
                  <w:r w:rsidRPr="00602DE3">
                    <w:rPr>
                      <w:rFonts w:cs="Arial"/>
                      <w:sz w:val="18"/>
                      <w:szCs w:val="18"/>
                      <w:lang w:val="es-ES"/>
                    </w:rPr>
                    <w:t>Consulte el documento de orientación "Implementación de la debida diligencia en derechos humanos y medio ambiente (HREDD) - Guía para organizaciones de pequeños productores".</w:t>
                  </w:r>
                </w:p>
                <w:p w14:paraId="3F7C04DE" w14:textId="77777777" w:rsidR="001D0CE9" w:rsidRPr="00602DE3" w:rsidRDefault="001D0CE9" w:rsidP="0087639A">
                  <w:pPr>
                    <w:autoSpaceDE w:val="0"/>
                    <w:autoSpaceDN w:val="0"/>
                    <w:adjustRightInd w:val="0"/>
                    <w:spacing w:line="240" w:lineRule="auto"/>
                    <w:rPr>
                      <w:rFonts w:cs="Arial"/>
                      <w:sz w:val="18"/>
                      <w:szCs w:val="18"/>
                      <w:lang w:val="es-ES"/>
                    </w:rPr>
                  </w:pPr>
                </w:p>
                <w:p w14:paraId="36F17B75" w14:textId="5CC7955E" w:rsidR="00DF109D" w:rsidRPr="00602DE3" w:rsidDel="00DD5B24" w:rsidRDefault="001D0CE9" w:rsidP="0087639A">
                  <w:pPr>
                    <w:autoSpaceDE w:val="0"/>
                    <w:autoSpaceDN w:val="0"/>
                    <w:adjustRightInd w:val="0"/>
                    <w:spacing w:line="240" w:lineRule="auto"/>
                    <w:rPr>
                      <w:rFonts w:cs="Arial"/>
                      <w:sz w:val="18"/>
                      <w:szCs w:val="18"/>
                      <w:lang w:val="es-ES"/>
                    </w:rPr>
                  </w:pPr>
                  <w:r w:rsidRPr="00602DE3">
                    <w:rPr>
                      <w:rFonts w:cs="Arial"/>
                      <w:sz w:val="18"/>
                      <w:szCs w:val="18"/>
                      <w:lang w:val="es-ES"/>
                    </w:rPr>
                    <w:t>Sus socios incluyen miembros, operadores agrícolas, trabajadores, personal, gerencia, miembros de la junta, proveedores y otros socios.</w:t>
                  </w:r>
                </w:p>
              </w:tc>
            </w:tr>
          </w:tbl>
          <w:p w14:paraId="7E422487" w14:textId="77777777" w:rsidR="0013725F" w:rsidRPr="00602DE3" w:rsidRDefault="0013725F" w:rsidP="0087639A">
            <w:pPr>
              <w:spacing w:before="120" w:after="120" w:line="240" w:lineRule="auto"/>
              <w:jc w:val="left"/>
              <w:rPr>
                <w:b/>
                <w:lang w:val="es-ES"/>
              </w:rPr>
            </w:pPr>
          </w:p>
          <w:p w14:paraId="69923EF9" w14:textId="289DFCB7" w:rsidR="002D427A" w:rsidRPr="00602DE3" w:rsidRDefault="001D0CE9" w:rsidP="005C737A">
            <w:pPr>
              <w:spacing w:before="120" w:after="120"/>
              <w:rPr>
                <w:lang w:val="es-ES"/>
              </w:rPr>
            </w:pPr>
            <w:r w:rsidRPr="00602DE3">
              <w:rPr>
                <w:b/>
                <w:lang w:val="es-ES"/>
              </w:rPr>
              <w:t>Justificación</w:t>
            </w:r>
            <w:r w:rsidR="0087639A" w:rsidRPr="00602DE3">
              <w:rPr>
                <w:b/>
                <w:lang w:val="es-ES"/>
              </w:rPr>
              <w:t xml:space="preserve">: </w:t>
            </w:r>
            <w:r w:rsidR="002D427A" w:rsidRPr="00602DE3">
              <w:rPr>
                <w:lang w:val="es-ES"/>
              </w:rPr>
              <w:t>Con este requisito, la organización se compromete a sensibilizar a sus socios sobre los derechos humanos y el compromiso de la organización, incidiendo en actitudes y comportamientos hacia la protección de los derechos humanos y la sostenibilidad ambiental.</w:t>
            </w:r>
          </w:p>
          <w:p w14:paraId="041ED9B8" w14:textId="6443FB60" w:rsidR="002D427A" w:rsidRPr="00602DE3" w:rsidRDefault="008E66CC" w:rsidP="005C737A">
            <w:pPr>
              <w:spacing w:after="120"/>
              <w:rPr>
                <w:lang w:val="es-ES"/>
              </w:rPr>
            </w:pPr>
            <w:r w:rsidRPr="00602DE3">
              <w:rPr>
                <w:b/>
                <w:lang w:val="es-ES"/>
              </w:rPr>
              <w:t>Implicaciones</w:t>
            </w:r>
            <w:r w:rsidR="0087639A" w:rsidRPr="00602DE3">
              <w:rPr>
                <w:b/>
                <w:lang w:val="es-ES"/>
              </w:rPr>
              <w:t xml:space="preserve">: </w:t>
            </w:r>
            <w:r w:rsidR="002D427A" w:rsidRPr="00602DE3">
              <w:rPr>
                <w:lang w:val="es-ES"/>
              </w:rPr>
              <w:t>Un programa de conci</w:t>
            </w:r>
            <w:r w:rsidRPr="00602DE3">
              <w:rPr>
                <w:lang w:val="es-ES"/>
              </w:rPr>
              <w:t>enciación</w:t>
            </w:r>
            <w:r w:rsidR="002D427A" w:rsidRPr="00602DE3">
              <w:rPr>
                <w:lang w:val="es-ES"/>
              </w:rPr>
              <w:t>, especialmente entre agricultores y trabajadores, se puede realizar dentro de un espacio que ya se esté produciendo, como la Asamblea General, formaciones y visitas a miembros individuales. Solo requiere un esfuerzo adicional limitado para una OPP ya en funcionamiento. Es un paso importante para apoyar la implementación del compromiso con los derechos humanos al garantizar que los agricultores y los trabajadores reconocen y reportan las violaciones de derechos humanos. La sensibilización del compromiso con los socios comerciales ayudará a fortalecer las relaciones comerciales, ya que demuestra el enfoque de la organización en los derechos humanos.</w:t>
            </w:r>
          </w:p>
          <w:p w14:paraId="21CA2A8F" w14:textId="7C810B60"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lastRenderedPageBreak/>
              <w:t>2</w:t>
            </w:r>
            <w:r w:rsidR="0087639A" w:rsidRPr="00602DE3">
              <w:rPr>
                <w:b/>
                <w:color w:val="00B9E4" w:themeColor="background2"/>
                <w:lang w:val="es-ES"/>
              </w:rPr>
              <w:t xml:space="preserve">.2.1 </w:t>
            </w:r>
            <w:r w:rsidR="00F802D2" w:rsidRPr="00602DE3">
              <w:rPr>
                <w:b/>
                <w:color w:val="00B9E4" w:themeColor="background2"/>
                <w:lang w:val="es-ES"/>
              </w:rPr>
              <w:t>¿Está de acuerdo con este requisito?</w:t>
            </w:r>
          </w:p>
          <w:p w14:paraId="63CF8511" w14:textId="659FF39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2B30C434" w14:textId="7A69D12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08E3CF5E" w14:textId="4A9D260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696FFC6" w14:textId="099EC1EC"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9DF125E" w14:textId="2C27CB32"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4DD065E8"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5BA042D2" w14:textId="10D6023C" w:rsidR="0087639A" w:rsidRPr="00602DE3" w:rsidRDefault="004274C2" w:rsidP="0087639A">
            <w:pPr>
              <w:spacing w:before="120" w:after="120" w:line="240" w:lineRule="auto"/>
              <w:jc w:val="left"/>
              <w:rPr>
                <w:b/>
                <w:lang w:val="es-ES"/>
              </w:rPr>
            </w:pPr>
            <w:r w:rsidRPr="00602DE3">
              <w:rPr>
                <w:b/>
                <w:lang w:val="es-ES"/>
              </w:rPr>
              <w:t>2</w:t>
            </w:r>
            <w:r w:rsidR="0087639A" w:rsidRPr="00602DE3">
              <w:rPr>
                <w:b/>
                <w:lang w:val="es-ES"/>
              </w:rPr>
              <w:t xml:space="preserve">.3 </w:t>
            </w:r>
            <w:r w:rsidR="008E66CC" w:rsidRPr="00602DE3">
              <w:rPr>
                <w:b/>
                <w:lang w:val="es-ES"/>
              </w:rPr>
              <w:t>Evaluación de riesgos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
              <w:gridCol w:w="872"/>
              <w:gridCol w:w="6735"/>
            </w:tblGrid>
            <w:tr w:rsidR="0087639A" w:rsidRPr="00AD1645" w14:paraId="0E5B3A5C" w14:textId="77777777" w:rsidTr="00603900">
              <w:trPr>
                <w:trHeight w:val="380"/>
              </w:trPr>
              <w:tc>
                <w:tcPr>
                  <w:tcW w:w="8505" w:type="dxa"/>
                  <w:gridSpan w:val="3"/>
                  <w:shd w:val="clear" w:color="auto" w:fill="auto"/>
                  <w:vAlign w:val="center"/>
                </w:tcPr>
                <w:p w14:paraId="2E304F34" w14:textId="52116EEF" w:rsidR="0087639A" w:rsidRPr="00602DE3" w:rsidRDefault="008E66CC" w:rsidP="0087639A">
                  <w:pPr>
                    <w:autoSpaceDE w:val="0"/>
                    <w:autoSpaceDN w:val="0"/>
                    <w:adjustRightInd w:val="0"/>
                    <w:spacing w:line="240" w:lineRule="auto"/>
                    <w:rPr>
                      <w:rFonts w:cs="Arial"/>
                      <w:spacing w:val="-1"/>
                      <w:sz w:val="20"/>
                      <w:szCs w:val="20"/>
                      <w:lang w:val="es-ES"/>
                    </w:rPr>
                  </w:pPr>
                  <w:r w:rsidRPr="00602DE3">
                    <w:rPr>
                      <w:b/>
                      <w:sz w:val="20"/>
                      <w:lang w:val="es-ES"/>
                    </w:rPr>
                    <w:t>Aplicable</w:t>
                  </w:r>
                  <w:r w:rsidRPr="00602DE3">
                    <w:rPr>
                      <w:b/>
                      <w:spacing w:val="-6"/>
                      <w:sz w:val="20"/>
                      <w:lang w:val="es-ES"/>
                    </w:rPr>
                    <w:t xml:space="preserve"> </w:t>
                  </w:r>
                  <w:r w:rsidRPr="00602DE3">
                    <w:rPr>
                      <w:b/>
                      <w:sz w:val="20"/>
                      <w:lang w:val="es-ES"/>
                    </w:rPr>
                    <w:t>a:</w:t>
                  </w:r>
                  <w:r w:rsidRPr="00602DE3">
                    <w:rPr>
                      <w:b/>
                      <w:spacing w:val="-8"/>
                      <w:sz w:val="20"/>
                      <w:lang w:val="es-ES"/>
                    </w:rPr>
                    <w:t xml:space="preserve"> </w:t>
                  </w:r>
                  <w:r w:rsidRPr="00602DE3">
                    <w:rPr>
                      <w:sz w:val="20"/>
                      <w:lang w:val="es-ES"/>
                    </w:rPr>
                    <w:t>OPP</w:t>
                  </w:r>
                  <w:r w:rsidRPr="00602DE3">
                    <w:rPr>
                      <w:spacing w:val="-7"/>
                      <w:sz w:val="20"/>
                      <w:lang w:val="es-ES"/>
                    </w:rPr>
                    <w:t xml:space="preserve"> </w:t>
                  </w:r>
                  <w:r w:rsidRPr="00602DE3">
                    <w:rPr>
                      <w:sz w:val="20"/>
                      <w:lang w:val="es-ES"/>
                    </w:rPr>
                    <w:t>y</w:t>
                  </w:r>
                  <w:r w:rsidRPr="00602DE3">
                    <w:rPr>
                      <w:spacing w:val="-8"/>
                      <w:sz w:val="20"/>
                      <w:lang w:val="es-ES"/>
                    </w:rPr>
                    <w:t xml:space="preserve"> </w:t>
                  </w:r>
                  <w:r w:rsidRPr="00602DE3">
                    <w:rPr>
                      <w:sz w:val="20"/>
                      <w:lang w:val="es-ES"/>
                    </w:rPr>
                    <w:t>Comerciantes</w:t>
                  </w:r>
                </w:p>
              </w:tc>
            </w:tr>
            <w:tr w:rsidR="0087639A" w:rsidRPr="00AD1645" w14:paraId="19B81741" w14:textId="77777777" w:rsidTr="008E66CC">
              <w:trPr>
                <w:trHeight w:val="835"/>
              </w:trPr>
              <w:tc>
                <w:tcPr>
                  <w:tcW w:w="898" w:type="dxa"/>
                  <w:shd w:val="clear" w:color="auto" w:fill="BFBFBF"/>
                  <w:vAlign w:val="center"/>
                </w:tcPr>
                <w:p w14:paraId="5CDAA54D" w14:textId="60DF351C" w:rsidR="0087639A" w:rsidRPr="00602DE3" w:rsidRDefault="008E66CC"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w:t>
                  </w:r>
                  <w:r w:rsidR="00ED6BD8" w:rsidRPr="00602DE3">
                    <w:rPr>
                      <w:rFonts w:cs="Arial"/>
                      <w:b/>
                      <w:sz w:val="20"/>
                      <w:szCs w:val="20"/>
                      <w:lang w:val="es-ES"/>
                    </w:rPr>
                    <w:t>1</w:t>
                  </w:r>
                </w:p>
              </w:tc>
              <w:tc>
                <w:tcPr>
                  <w:tcW w:w="872" w:type="dxa"/>
                  <w:shd w:val="clear" w:color="auto" w:fill="BFBFBF"/>
                  <w:vAlign w:val="center"/>
                </w:tcPr>
                <w:p w14:paraId="4B04588F" w14:textId="5A9E5F92" w:rsidR="0087639A" w:rsidRPr="00602DE3" w:rsidRDefault="008E66CC" w:rsidP="0087639A">
                  <w:pPr>
                    <w:spacing w:before="120" w:after="120" w:line="240" w:lineRule="auto"/>
                    <w:rPr>
                      <w:b/>
                      <w:sz w:val="20"/>
                      <w:szCs w:val="20"/>
                      <w:lang w:val="es-ES" w:eastAsia="ko-KR"/>
                    </w:rPr>
                  </w:pPr>
                  <w:r w:rsidRPr="00602DE3">
                    <w:rPr>
                      <w:b/>
                      <w:sz w:val="20"/>
                      <w:szCs w:val="20"/>
                      <w:lang w:val="es-ES" w:eastAsia="ko-KR"/>
                    </w:rPr>
                    <w:t>Básico</w:t>
                  </w:r>
                </w:p>
              </w:tc>
              <w:tc>
                <w:tcPr>
                  <w:tcW w:w="6735" w:type="dxa"/>
                  <w:vAlign w:val="center"/>
                </w:tcPr>
                <w:p w14:paraId="43B2108E" w14:textId="321BFC56" w:rsidR="008E66CC" w:rsidRPr="00602DE3" w:rsidRDefault="008E66CC" w:rsidP="0087639A">
                  <w:pPr>
                    <w:rPr>
                      <w:rFonts w:cs="Arial"/>
                      <w:spacing w:val="-1"/>
                      <w:sz w:val="20"/>
                      <w:szCs w:val="20"/>
                      <w:lang w:val="es-ES"/>
                    </w:rPr>
                  </w:pPr>
                  <w:r w:rsidRPr="00602DE3">
                    <w:rPr>
                      <w:sz w:val="20"/>
                      <w:lang w:val="es-ES"/>
                    </w:rPr>
                    <w:t>Usted</w:t>
                  </w:r>
                  <w:r w:rsidRPr="00602DE3">
                    <w:rPr>
                      <w:spacing w:val="-7"/>
                      <w:sz w:val="20"/>
                      <w:lang w:val="es-ES"/>
                    </w:rPr>
                    <w:t xml:space="preserve"> </w:t>
                  </w:r>
                  <w:r w:rsidRPr="00602DE3">
                    <w:rPr>
                      <w:sz w:val="20"/>
                      <w:lang w:val="es-ES"/>
                    </w:rPr>
                    <w:t>realiza</w:t>
                  </w:r>
                  <w:r w:rsidRPr="00602DE3">
                    <w:rPr>
                      <w:spacing w:val="-6"/>
                      <w:sz w:val="20"/>
                      <w:lang w:val="es-ES"/>
                    </w:rPr>
                    <w:t xml:space="preserve"> </w:t>
                  </w:r>
                  <w:r w:rsidRPr="00602DE3">
                    <w:rPr>
                      <w:sz w:val="20"/>
                      <w:lang w:val="es-ES"/>
                    </w:rPr>
                    <w:t>una</w:t>
                  </w:r>
                  <w:r w:rsidRPr="00602DE3">
                    <w:rPr>
                      <w:spacing w:val="-10"/>
                      <w:sz w:val="20"/>
                      <w:lang w:val="es-ES"/>
                    </w:rPr>
                    <w:t xml:space="preserve"> </w:t>
                  </w:r>
                  <w:r w:rsidRPr="00602DE3">
                    <w:rPr>
                      <w:sz w:val="20"/>
                      <w:lang w:val="es-ES"/>
                    </w:rPr>
                    <w:t>evaluación</w:t>
                  </w:r>
                  <w:r w:rsidRPr="00602DE3">
                    <w:rPr>
                      <w:spacing w:val="-11"/>
                      <w:sz w:val="20"/>
                      <w:lang w:val="es-ES"/>
                    </w:rPr>
                    <w:t xml:space="preserve"> </w:t>
                  </w:r>
                  <w:r w:rsidRPr="00602DE3">
                    <w:rPr>
                      <w:sz w:val="20"/>
                      <w:lang w:val="es-ES"/>
                    </w:rPr>
                    <w:t>de</w:t>
                  </w:r>
                  <w:r w:rsidRPr="00602DE3">
                    <w:rPr>
                      <w:spacing w:val="-10"/>
                      <w:sz w:val="20"/>
                      <w:lang w:val="es-ES"/>
                    </w:rPr>
                    <w:t xml:space="preserve"> </w:t>
                  </w:r>
                  <w:r w:rsidRPr="00602DE3">
                    <w:rPr>
                      <w:sz w:val="20"/>
                      <w:lang w:val="es-ES"/>
                    </w:rPr>
                    <w:t>riesgo</w:t>
                  </w:r>
                  <w:r w:rsidRPr="00602DE3">
                    <w:rPr>
                      <w:spacing w:val="-6"/>
                      <w:sz w:val="20"/>
                      <w:lang w:val="es-ES"/>
                    </w:rPr>
                    <w:t xml:space="preserve"> </w:t>
                  </w:r>
                  <w:r w:rsidRPr="00602DE3">
                    <w:rPr>
                      <w:sz w:val="20"/>
                      <w:lang w:val="es-ES"/>
                    </w:rPr>
                    <w:t>ambiental</w:t>
                  </w:r>
                  <w:r w:rsidRPr="00602DE3">
                    <w:rPr>
                      <w:spacing w:val="-7"/>
                      <w:sz w:val="20"/>
                      <w:lang w:val="es-ES"/>
                    </w:rPr>
                    <w:t xml:space="preserve"> </w:t>
                  </w:r>
                  <w:r w:rsidRPr="00602DE3">
                    <w:rPr>
                      <w:sz w:val="20"/>
                      <w:lang w:val="es-ES"/>
                    </w:rPr>
                    <w:t>y</w:t>
                  </w:r>
                  <w:r w:rsidRPr="00602DE3">
                    <w:rPr>
                      <w:spacing w:val="-5"/>
                      <w:sz w:val="20"/>
                      <w:lang w:val="es-ES"/>
                    </w:rPr>
                    <w:t xml:space="preserve"> </w:t>
                  </w:r>
                  <w:r w:rsidRPr="00602DE3">
                    <w:rPr>
                      <w:sz w:val="20"/>
                      <w:lang w:val="es-ES"/>
                    </w:rPr>
                    <w:t>para</w:t>
                  </w:r>
                  <w:r w:rsidRPr="00602DE3">
                    <w:rPr>
                      <w:spacing w:val="-10"/>
                      <w:sz w:val="20"/>
                      <w:lang w:val="es-ES"/>
                    </w:rPr>
                    <w:t xml:space="preserve"> </w:t>
                  </w:r>
                  <w:r w:rsidRPr="00602DE3">
                    <w:rPr>
                      <w:sz w:val="20"/>
                      <w:lang w:val="es-ES"/>
                    </w:rPr>
                    <w:t>los</w:t>
                  </w:r>
                  <w:r w:rsidRPr="00602DE3">
                    <w:rPr>
                      <w:spacing w:val="-9"/>
                      <w:sz w:val="20"/>
                      <w:lang w:val="es-ES"/>
                    </w:rPr>
                    <w:t xml:space="preserve"> </w:t>
                  </w:r>
                  <w:r w:rsidRPr="00602DE3">
                    <w:rPr>
                      <w:sz w:val="20"/>
                      <w:lang w:val="es-ES"/>
                    </w:rPr>
                    <w:t>derechos</w:t>
                  </w:r>
                  <w:r w:rsidRPr="00602DE3">
                    <w:rPr>
                      <w:spacing w:val="-53"/>
                      <w:sz w:val="20"/>
                      <w:lang w:val="es-ES"/>
                    </w:rPr>
                    <w:t xml:space="preserve"> </w:t>
                  </w:r>
                  <w:r w:rsidRPr="00602DE3">
                    <w:rPr>
                      <w:sz w:val="20"/>
                      <w:lang w:val="es-ES"/>
                    </w:rPr>
                    <w:t>humanos al menos cada 3 años</w:t>
                  </w:r>
                </w:p>
                <w:p w14:paraId="6CAC2552" w14:textId="57B72F0E" w:rsidR="002C07EE" w:rsidRPr="00602DE3" w:rsidRDefault="002C07EE">
                  <w:pPr>
                    <w:pStyle w:val="ListParagraph"/>
                    <w:numPr>
                      <w:ilvl w:val="0"/>
                      <w:numId w:val="17"/>
                    </w:numPr>
                    <w:spacing w:line="240" w:lineRule="auto"/>
                    <w:jc w:val="left"/>
                    <w:rPr>
                      <w:rFonts w:cs="Arial"/>
                      <w:spacing w:val="-1"/>
                      <w:sz w:val="20"/>
                      <w:szCs w:val="20"/>
                      <w:lang w:val="es-ES"/>
                    </w:rPr>
                  </w:pPr>
                  <w:r w:rsidRPr="00602DE3">
                    <w:rPr>
                      <w:rFonts w:cs="Arial"/>
                      <w:spacing w:val="-1"/>
                      <w:sz w:val="20"/>
                      <w:szCs w:val="20"/>
                      <w:lang w:val="es-ES"/>
                    </w:rPr>
                    <w:t>Identifique todos los riesgos y desafíos en su país y campo de producción, considerando datos e investigaciones externas disponibles.</w:t>
                  </w:r>
                </w:p>
                <w:p w14:paraId="2320A125" w14:textId="1745BDC5" w:rsidR="002C07EE" w:rsidRPr="00602DE3" w:rsidRDefault="002C07EE">
                  <w:pPr>
                    <w:pStyle w:val="ListParagraph"/>
                    <w:numPr>
                      <w:ilvl w:val="0"/>
                      <w:numId w:val="17"/>
                    </w:numPr>
                    <w:spacing w:line="240" w:lineRule="auto"/>
                    <w:jc w:val="left"/>
                    <w:rPr>
                      <w:rFonts w:cs="Arial"/>
                      <w:spacing w:val="-1"/>
                      <w:sz w:val="20"/>
                      <w:szCs w:val="20"/>
                      <w:lang w:val="es-ES"/>
                    </w:rPr>
                  </w:pPr>
                  <w:r w:rsidRPr="00602DE3">
                    <w:rPr>
                      <w:rFonts w:cs="Arial"/>
                      <w:spacing w:val="-1"/>
                      <w:sz w:val="20"/>
                      <w:szCs w:val="20"/>
                      <w:lang w:val="es-ES"/>
                    </w:rPr>
                    <w:t>A través del compromiso con agricultores, trabajadores agrícolas (si corresponde) y otros, priorice y evalúe más al menos los tres riesgos más destacados en sus operaciones. Incluya el trabajo infantil y el trabajo forzoso en sus prioridades si Fairtrade u otra fuente de confianza los ha señalado como un riesgo en su país y áreas de producción.</w:t>
                  </w:r>
                </w:p>
                <w:p w14:paraId="6A67586C" w14:textId="6DC1A0FC" w:rsidR="002C07EE" w:rsidRPr="00602DE3" w:rsidRDefault="002C07EE">
                  <w:pPr>
                    <w:pStyle w:val="ListParagraph"/>
                    <w:numPr>
                      <w:ilvl w:val="0"/>
                      <w:numId w:val="17"/>
                    </w:numPr>
                    <w:spacing w:line="240" w:lineRule="auto"/>
                    <w:contextualSpacing w:val="0"/>
                    <w:jc w:val="left"/>
                    <w:rPr>
                      <w:rFonts w:cs="Arial"/>
                      <w:spacing w:val="-1"/>
                      <w:sz w:val="20"/>
                      <w:szCs w:val="20"/>
                      <w:lang w:val="es-ES"/>
                    </w:rPr>
                  </w:pPr>
                  <w:r w:rsidRPr="00602DE3">
                    <w:rPr>
                      <w:rFonts w:cs="Arial"/>
                      <w:spacing w:val="-1"/>
                      <w:sz w:val="20"/>
                      <w:szCs w:val="20"/>
                      <w:lang w:val="es-ES"/>
                    </w:rPr>
                    <w:t>Identifique y preste especial atención a los grupos de personas más vulnerables que son o podrían sufrir el impacto de los riesgos y desafíos identificados.</w:t>
                  </w:r>
                </w:p>
              </w:tc>
            </w:tr>
            <w:tr w:rsidR="0087639A" w:rsidRPr="00AD1645" w14:paraId="11A643E7" w14:textId="77777777" w:rsidTr="00603900">
              <w:trPr>
                <w:trHeight w:val="349"/>
              </w:trPr>
              <w:tc>
                <w:tcPr>
                  <w:tcW w:w="8505" w:type="dxa"/>
                  <w:gridSpan w:val="3"/>
                  <w:shd w:val="clear" w:color="auto" w:fill="BFBFBF"/>
                  <w:vAlign w:val="center"/>
                </w:tcPr>
                <w:p w14:paraId="5731A20C" w14:textId="06C0AC61" w:rsidR="007E5D02" w:rsidRPr="00602DE3" w:rsidRDefault="00897923" w:rsidP="0087639A">
                  <w:pPr>
                    <w:autoSpaceDE w:val="0"/>
                    <w:autoSpaceDN w:val="0"/>
                    <w:adjustRightInd w:val="0"/>
                    <w:spacing w:line="240" w:lineRule="auto"/>
                    <w:rPr>
                      <w:rFonts w:cs="Arial"/>
                      <w:sz w:val="18"/>
                      <w:szCs w:val="18"/>
                      <w:lang w:val="es-ES"/>
                    </w:rPr>
                  </w:pPr>
                  <w:r w:rsidRPr="00602DE3">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Pr="00602DE3">
                    <w:rPr>
                      <w:rFonts w:cs="Arial"/>
                      <w:sz w:val="18"/>
                      <w:szCs w:val="18"/>
                      <w:lang w:val="es-ES"/>
                    </w:rPr>
                    <w:t>Reconocer sus riesgos y desafíos le permite abordarlos antes de que aumenten y amplía su credibilidad entre los socios comerciales y otras partes interesadas. La herramienta de evaluación de impacto en los derechos humanos de Fairtrade lo guía a través de un proceso básico de evaluación de riesgos y le ofrece datos relevantes y hallazgos de investigación. Para obtener más orientación, consulte la "Implementación de la debida diligencia ambiental y de derechos humanos, Guía para organizaciones de pequeños agricultores" de Fairtrade y el mapa de riesgos de Fairtrade.</w:t>
                  </w:r>
                </w:p>
                <w:p w14:paraId="154C4E50" w14:textId="77777777" w:rsidR="007E5D02" w:rsidRPr="00602DE3" w:rsidRDefault="007E5D02" w:rsidP="0087639A">
                  <w:pPr>
                    <w:autoSpaceDE w:val="0"/>
                    <w:autoSpaceDN w:val="0"/>
                    <w:adjustRightInd w:val="0"/>
                    <w:spacing w:line="240" w:lineRule="auto"/>
                    <w:rPr>
                      <w:rFonts w:cs="Arial"/>
                      <w:sz w:val="18"/>
                      <w:szCs w:val="18"/>
                      <w:lang w:val="es-ES"/>
                    </w:rPr>
                  </w:pPr>
                </w:p>
                <w:p w14:paraId="740A19E9" w14:textId="1B58B5B0" w:rsidR="00897923" w:rsidRPr="00602DE3" w:rsidRDefault="00897923" w:rsidP="0087639A">
                  <w:pPr>
                    <w:autoSpaceDE w:val="0"/>
                    <w:autoSpaceDN w:val="0"/>
                    <w:adjustRightInd w:val="0"/>
                    <w:spacing w:line="240" w:lineRule="auto"/>
                    <w:rPr>
                      <w:rFonts w:cs="Arial"/>
                      <w:sz w:val="18"/>
                      <w:szCs w:val="18"/>
                      <w:lang w:val="es-ES"/>
                    </w:rPr>
                  </w:pPr>
                  <w:r w:rsidRPr="00602DE3">
                    <w:rPr>
                      <w:rFonts w:cs="Arial"/>
                      <w:sz w:val="18"/>
                      <w:szCs w:val="18"/>
                      <w:lang w:val="es-ES"/>
                    </w:rPr>
                    <w:t>Tenga en cuenta que este requisito complementa el requisito 3.1.2 del Criterio OPP sobre Riesgos de incumplimiento y 3.1.3 sobre Actualización de las evaluaciones de riesgo. Los Criterios Fairtrade presentan tolerancia cero con el trabajo forzoso y el trabajo infantil según los requisitos básicos 3.3.5, 3.3.8 y 3.3.10 del Criterio OPP. Si identifica casos en riesgo de trabajo forzoso o trabajo infantil en sus evaluaciones, debe iniciar un proceso de remediación de acuerdo con los requisitos del Criterio OPP 3.3.6. y 3.3.11.</w:t>
                  </w:r>
                </w:p>
                <w:p w14:paraId="577A0983" w14:textId="77777777" w:rsidR="007E5D02" w:rsidRPr="00602DE3" w:rsidRDefault="007E5D02" w:rsidP="0087639A">
                  <w:pPr>
                    <w:autoSpaceDE w:val="0"/>
                    <w:autoSpaceDN w:val="0"/>
                    <w:adjustRightInd w:val="0"/>
                    <w:spacing w:line="240" w:lineRule="auto"/>
                    <w:rPr>
                      <w:rFonts w:cs="Arial"/>
                      <w:sz w:val="18"/>
                      <w:szCs w:val="18"/>
                      <w:lang w:val="es-ES"/>
                    </w:rPr>
                  </w:pPr>
                </w:p>
                <w:p w14:paraId="45D4D96F" w14:textId="25D89F6C" w:rsidR="0087639A" w:rsidRPr="00602DE3" w:rsidDel="00DD5B24" w:rsidRDefault="00897923" w:rsidP="007E5D02">
                  <w:pPr>
                    <w:autoSpaceDE w:val="0"/>
                    <w:autoSpaceDN w:val="0"/>
                    <w:adjustRightInd w:val="0"/>
                    <w:spacing w:line="240" w:lineRule="auto"/>
                    <w:rPr>
                      <w:sz w:val="20"/>
                      <w:szCs w:val="20"/>
                      <w:lang w:val="es-ES" w:eastAsia="ko-KR"/>
                    </w:rPr>
                  </w:pPr>
                  <w:r w:rsidRPr="00602DE3">
                    <w:rPr>
                      <w:rFonts w:cs="Arial"/>
                      <w:sz w:val="18"/>
                      <w:szCs w:val="18"/>
                      <w:lang w:val="es-ES"/>
                    </w:rPr>
                    <w:t>La trata de personas se considera una forma de trabajo forzoso.</w:t>
                  </w:r>
                </w:p>
              </w:tc>
            </w:tr>
          </w:tbl>
          <w:p w14:paraId="68779EB8" w14:textId="5DBC8397" w:rsidR="0067249B" w:rsidRPr="00602DE3" w:rsidRDefault="0067249B" w:rsidP="005C737A">
            <w:pPr>
              <w:spacing w:before="120" w:after="120"/>
              <w:rPr>
                <w:lang w:val="es-ES"/>
              </w:rPr>
            </w:pPr>
            <w:r w:rsidRPr="00602DE3">
              <w:rPr>
                <w:b/>
                <w:lang w:val="es-ES"/>
              </w:rPr>
              <w:t>Justificación</w:t>
            </w:r>
            <w:r w:rsidR="0087639A" w:rsidRPr="00602DE3">
              <w:rPr>
                <w:b/>
                <w:lang w:val="es-ES"/>
              </w:rPr>
              <w:t xml:space="preserve">: </w:t>
            </w:r>
            <w:r w:rsidRPr="00602DE3">
              <w:rPr>
                <w:lang w:val="es-ES"/>
              </w:rPr>
              <w:t>La organización aprenderá sobre los principales problemas de derechos humanos y ambientales para su organización mediante la realización periódica de evaluaciones de riesgos. Los resultados servirán como información para la política y los procedimientos de HREDD, así como todos los demás pasos del proceso de HREDD.</w:t>
            </w:r>
          </w:p>
          <w:p w14:paraId="61B3FCC2" w14:textId="48DF0645" w:rsidR="0067249B" w:rsidRPr="00602DE3" w:rsidRDefault="0067249B" w:rsidP="005C737A">
            <w:pPr>
              <w:spacing w:after="120"/>
              <w:rPr>
                <w:lang w:val="es-ES"/>
              </w:rPr>
            </w:pPr>
            <w:r w:rsidRPr="00602DE3">
              <w:rPr>
                <w:lang w:val="es-ES"/>
              </w:rPr>
              <w:t>Actualmente se está elaborando la Herramienta de Evaluación de Impacto en los Derechos Humanos Fairtrade</w:t>
            </w:r>
            <w:r w:rsidR="00897923" w:rsidRPr="00602DE3">
              <w:rPr>
                <w:lang w:val="es-ES"/>
              </w:rPr>
              <w:t xml:space="preserve">, por lo que todavía no </w:t>
            </w:r>
            <w:r w:rsidRPr="00602DE3">
              <w:rPr>
                <w:lang w:val="es-ES"/>
              </w:rPr>
              <w:t>está disponible. Específicamente, para el trabajo infantil y forzoso, hará referencia e incluirá:</w:t>
            </w:r>
          </w:p>
          <w:p w14:paraId="0098C718" w14:textId="7EE033A0" w:rsidR="0067249B" w:rsidRPr="00602DE3" w:rsidRDefault="0067249B">
            <w:pPr>
              <w:pStyle w:val="ListParagraph"/>
              <w:numPr>
                <w:ilvl w:val="0"/>
                <w:numId w:val="16"/>
              </w:numPr>
              <w:spacing w:after="120"/>
              <w:rPr>
                <w:lang w:val="es-ES"/>
              </w:rPr>
            </w:pPr>
            <w:r w:rsidRPr="00602DE3">
              <w:rPr>
                <w:lang w:val="es-ES"/>
              </w:rPr>
              <w:t>Casos previamente identificados;</w:t>
            </w:r>
          </w:p>
          <w:p w14:paraId="001A8837" w14:textId="566F9124" w:rsidR="0067249B" w:rsidRPr="00602DE3" w:rsidRDefault="0067249B">
            <w:pPr>
              <w:pStyle w:val="ListParagraph"/>
              <w:numPr>
                <w:ilvl w:val="0"/>
                <w:numId w:val="16"/>
              </w:numPr>
              <w:spacing w:after="120"/>
              <w:rPr>
                <w:lang w:val="es-ES"/>
              </w:rPr>
            </w:pPr>
            <w:r w:rsidRPr="00602DE3">
              <w:rPr>
                <w:lang w:val="es-ES"/>
              </w:rPr>
              <w:lastRenderedPageBreak/>
              <w:t>Resultados de auditorías anteriores y suspensiones Fairtrade por no conformidades;</w:t>
            </w:r>
          </w:p>
          <w:p w14:paraId="14E844B5" w14:textId="055BE6A1" w:rsidR="0067249B" w:rsidRPr="00602DE3" w:rsidRDefault="0067249B">
            <w:pPr>
              <w:pStyle w:val="ListParagraph"/>
              <w:numPr>
                <w:ilvl w:val="0"/>
                <w:numId w:val="16"/>
              </w:numPr>
              <w:spacing w:after="120"/>
              <w:rPr>
                <w:lang w:val="es-ES"/>
              </w:rPr>
            </w:pPr>
            <w:r w:rsidRPr="00602DE3">
              <w:rPr>
                <w:lang w:val="es-ES"/>
              </w:rPr>
              <w:t xml:space="preserve">Planes Nacionales de Acción para la Erradicación del Trabajo Infantil y/o Trabajo Forzoso, aplicables al sector del cacao. </w:t>
            </w:r>
          </w:p>
          <w:p w14:paraId="2DA07E80" w14:textId="57AADEAE" w:rsidR="0067249B" w:rsidRPr="00602DE3" w:rsidRDefault="0067249B">
            <w:pPr>
              <w:pStyle w:val="ListParagraph"/>
              <w:numPr>
                <w:ilvl w:val="0"/>
                <w:numId w:val="16"/>
              </w:numPr>
              <w:spacing w:after="120"/>
              <w:rPr>
                <w:lang w:val="es-ES"/>
              </w:rPr>
            </w:pPr>
            <w:r w:rsidRPr="00602DE3">
              <w:rPr>
                <w:lang w:val="es-ES"/>
              </w:rPr>
              <w:t>Lista de Bienes Producidos por Trabajo Infantil y Trabajo Forzoso del Departamento de Trabajo de los Estados Unidos;</w:t>
            </w:r>
          </w:p>
          <w:p w14:paraId="0121BF0F" w14:textId="41265DC1" w:rsidR="0067249B" w:rsidRPr="00602DE3" w:rsidRDefault="0067249B">
            <w:pPr>
              <w:pStyle w:val="ListParagraph"/>
              <w:numPr>
                <w:ilvl w:val="0"/>
                <w:numId w:val="16"/>
              </w:numPr>
              <w:spacing w:after="120"/>
              <w:rPr>
                <w:lang w:val="es-ES"/>
              </w:rPr>
            </w:pPr>
            <w:r w:rsidRPr="00602DE3">
              <w:rPr>
                <w:lang w:val="es-ES"/>
              </w:rPr>
              <w:t>Lista de trata de personas de EE. UU. del gobierno de EE. UU.;</w:t>
            </w:r>
          </w:p>
          <w:p w14:paraId="06AB4BAA" w14:textId="6CBBFEC4" w:rsidR="0067249B" w:rsidRPr="00602DE3" w:rsidRDefault="0067249B">
            <w:pPr>
              <w:pStyle w:val="ListParagraph"/>
              <w:numPr>
                <w:ilvl w:val="0"/>
                <w:numId w:val="16"/>
              </w:numPr>
              <w:spacing w:after="120"/>
              <w:rPr>
                <w:lang w:val="es-ES"/>
              </w:rPr>
            </w:pPr>
            <w:r w:rsidRPr="00602DE3">
              <w:rPr>
                <w:lang w:val="es-ES"/>
              </w:rPr>
              <w:t>Índice Global de Esclavitud de Walk Free Foundation, índice de trabajo infantil de Verisk Maplecroft o datos de UNICEF;</w:t>
            </w:r>
          </w:p>
          <w:p w14:paraId="379FA1CD" w14:textId="6CAD7BB4" w:rsidR="0067249B" w:rsidRPr="00602DE3" w:rsidRDefault="0067249B">
            <w:pPr>
              <w:pStyle w:val="ListParagraph"/>
              <w:numPr>
                <w:ilvl w:val="0"/>
                <w:numId w:val="16"/>
              </w:numPr>
              <w:spacing w:after="120"/>
              <w:rPr>
                <w:lang w:val="es-ES"/>
              </w:rPr>
            </w:pPr>
            <w:r w:rsidRPr="00602DE3">
              <w:rPr>
                <w:lang w:val="es-ES"/>
              </w:rPr>
              <w:t>Información de comerciantes, el gobierno, instituciones académicas o de investigación, organizaciones de la sociedad civil y medios de comunicación.</w:t>
            </w:r>
          </w:p>
          <w:p w14:paraId="2786F08E" w14:textId="0B767FA9" w:rsidR="00D542EE" w:rsidRPr="00602DE3" w:rsidRDefault="00897923" w:rsidP="005C737A">
            <w:pPr>
              <w:spacing w:after="120"/>
              <w:rPr>
                <w:lang w:val="es-ES"/>
              </w:rPr>
            </w:pPr>
            <w:r w:rsidRPr="00602DE3">
              <w:rPr>
                <w:b/>
                <w:lang w:val="es-ES"/>
              </w:rPr>
              <w:t>Implicaciones</w:t>
            </w:r>
            <w:r w:rsidR="0087639A" w:rsidRPr="00602DE3">
              <w:rPr>
                <w:b/>
                <w:lang w:val="es-ES"/>
              </w:rPr>
              <w:t xml:space="preserve">: </w:t>
            </w:r>
            <w:r w:rsidR="002C07EE" w:rsidRPr="00602DE3">
              <w:rPr>
                <w:lang w:val="es-ES"/>
              </w:rPr>
              <w:t xml:space="preserve">La evaluación de riesgos requiere que las organizaciones incluyan un grupo diverso de socios en el proceso para contar con diferentes perspectivas, considerar todos los derechos humanos y problemas ambientales reconocidos internacionalmente y considerar la frecuencia y </w:t>
            </w:r>
            <w:r w:rsidR="0067249B" w:rsidRPr="00602DE3">
              <w:rPr>
                <w:lang w:val="es-ES"/>
              </w:rPr>
              <w:t>gravedad</w:t>
            </w:r>
            <w:r w:rsidR="002C07EE" w:rsidRPr="00602DE3">
              <w:rPr>
                <w:lang w:val="es-ES"/>
              </w:rPr>
              <w:t xml:space="preserve"> de estos riesgos en su país y producto. La herramienta de Evaluación de Riesgos Fairtrade agiliza este proceso al mostrar gracias a datos externos e investigaciones </w:t>
            </w:r>
            <w:r w:rsidR="0067249B" w:rsidRPr="00602DE3">
              <w:rPr>
                <w:lang w:val="es-ES"/>
              </w:rPr>
              <w:t>cuáles</w:t>
            </w:r>
            <w:r w:rsidR="002C07EE" w:rsidRPr="00602DE3">
              <w:rPr>
                <w:lang w:val="es-ES"/>
              </w:rPr>
              <w:t xml:space="preserve"> son las áreas más destacadas en su país y producto. La evaluación de riesgos es un paso importante que confirma los riesgos ambientales y de derechos humanos más destacados que enfrenta la organización. Esto permite a la organización </w:t>
            </w:r>
            <w:r w:rsidR="0067249B" w:rsidRPr="00602DE3">
              <w:rPr>
                <w:lang w:val="es-ES"/>
              </w:rPr>
              <w:t>centrar</w:t>
            </w:r>
            <w:r w:rsidR="002C07EE" w:rsidRPr="00602DE3">
              <w:rPr>
                <w:lang w:val="es-ES"/>
              </w:rPr>
              <w:t xml:space="preserve"> sus esfuerzos en reducir las violaciones más graves y comunes, ayudándoles a cumplir de manera efectiva su compromiso con los derechos humanos.</w:t>
            </w:r>
          </w:p>
          <w:p w14:paraId="7A706660" w14:textId="3DF7C41A"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.3.1 </w:t>
            </w:r>
            <w:r w:rsidR="00F802D2" w:rsidRPr="00602DE3">
              <w:rPr>
                <w:b/>
                <w:color w:val="00B9E4" w:themeColor="background2"/>
                <w:lang w:val="es-ES"/>
              </w:rPr>
              <w:t>¿Está de acuerdo con este requisito?</w:t>
            </w:r>
          </w:p>
          <w:p w14:paraId="45146696" w14:textId="65102A4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3AB0701E" w14:textId="6B08B29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1DCA10C2" w14:textId="09154F6E"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6BF19E7E" w14:textId="5E92A68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2F5A3492" w14:textId="76E09B91"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329F94FD"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5384C33B" w14:textId="5B14E26F" w:rsidR="0087639A" w:rsidRPr="00602DE3" w:rsidRDefault="004274C2" w:rsidP="005C737A">
            <w:pPr>
              <w:spacing w:after="120"/>
              <w:rPr>
                <w:i/>
                <w:lang w:val="es-ES"/>
              </w:rPr>
            </w:pPr>
            <w:r w:rsidRPr="00602DE3">
              <w:rPr>
                <w:b/>
                <w:lang w:val="es-ES"/>
              </w:rPr>
              <w:t>2</w:t>
            </w:r>
            <w:r w:rsidR="0087639A" w:rsidRPr="00602DE3">
              <w:rPr>
                <w:b/>
                <w:lang w:val="es-ES"/>
              </w:rPr>
              <w:t xml:space="preserve">.4 </w:t>
            </w:r>
            <w:r w:rsidR="00203C4F" w:rsidRPr="00602DE3">
              <w:rPr>
                <w:b/>
                <w:lang w:val="es-ES"/>
              </w:rPr>
              <w:t>Mecanismos</w:t>
            </w:r>
            <w:r w:rsidR="00203C4F" w:rsidRPr="00602DE3">
              <w:rPr>
                <w:b/>
                <w:spacing w:val="-5"/>
                <w:lang w:val="es-ES"/>
              </w:rPr>
              <w:t xml:space="preserve"> </w:t>
            </w:r>
            <w:r w:rsidR="00203C4F" w:rsidRPr="00602DE3">
              <w:rPr>
                <w:b/>
                <w:lang w:val="es-ES"/>
              </w:rPr>
              <w:t>de denuncia</w:t>
            </w:r>
          </w:p>
          <w:p w14:paraId="70607B43" w14:textId="1F5264A6" w:rsidR="00B83DAE" w:rsidRPr="00602DE3" w:rsidRDefault="00B83DAE" w:rsidP="00B83DAE">
            <w:pPr>
              <w:spacing w:after="120"/>
              <w:rPr>
                <w:iCs/>
                <w:lang w:val="es-ES"/>
              </w:rPr>
            </w:pPr>
            <w:r w:rsidRPr="00602DE3">
              <w:rPr>
                <w:iCs/>
                <w:lang w:val="es-ES"/>
              </w:rPr>
              <w:t xml:space="preserve">El requisito del mecanismo de quejas que se expone a continuación se llevó a </w:t>
            </w:r>
            <w:r w:rsidR="001B197C" w:rsidRPr="00602DE3">
              <w:rPr>
                <w:iCs/>
                <w:lang w:val="es-ES"/>
              </w:rPr>
              <w:t>consulta para</w:t>
            </w:r>
            <w:r w:rsidRPr="00602DE3">
              <w:rPr>
                <w:iCs/>
                <w:lang w:val="es-ES"/>
              </w:rPr>
              <w:t xml:space="preserve"> África y Asia en agosto-octubre de 2021, y recibió comentarios muy positivos con el 91% de las partes interesadas totalmente de acuerdo. Como describen las pautas para HREDD, las quejas son una parte muy importante del proceso de HREDD, ya que permiten a las OPP comprender sus riesgos y responder a los incidentes y quejas de manera precoz, antes de que el problema crezca, posiblemente hasta convertirse en una violación de derechos.</w:t>
            </w:r>
          </w:p>
          <w:p w14:paraId="4065A2EA" w14:textId="69A00B84" w:rsidR="00B83DAE" w:rsidRPr="00602DE3" w:rsidRDefault="00B83DAE" w:rsidP="00B83DAE">
            <w:pPr>
              <w:spacing w:after="120"/>
              <w:rPr>
                <w:iCs/>
                <w:lang w:val="es-ES"/>
              </w:rPr>
            </w:pPr>
            <w:r w:rsidRPr="00602DE3">
              <w:rPr>
                <w:iCs/>
                <w:lang w:val="es-ES"/>
              </w:rPr>
              <w:lastRenderedPageBreak/>
              <w:t>Por otro lado, establecer un mecanismo de quejas que sea significativo necesita recursos y financiación de la que no siempre disponen las organizaciones de productores en América Latina, en comparación con la situación en África.</w:t>
            </w:r>
          </w:p>
          <w:p w14:paraId="00C08A28" w14:textId="22C78CEC" w:rsidR="00B83DAE" w:rsidRPr="00602DE3" w:rsidRDefault="00B83DAE" w:rsidP="00B83DAE">
            <w:pPr>
              <w:spacing w:after="120"/>
              <w:rPr>
                <w:iCs/>
                <w:lang w:val="es-ES"/>
              </w:rPr>
            </w:pPr>
            <w:r w:rsidRPr="00602DE3">
              <w:rPr>
                <w:iCs/>
                <w:lang w:val="es-ES"/>
              </w:rPr>
              <w:t>De este modo, Fairtrade está explorando más a fondo cómo estructurar este importante trabajo en América Latina, por lo que encontrará dos preguntas exploratorias a continuación con respecto a este requisito.</w:t>
            </w:r>
          </w:p>
          <w:p w14:paraId="5AEBB389" w14:textId="77777777" w:rsidR="00047ABB" w:rsidRPr="00602DE3" w:rsidRDefault="00047ABB" w:rsidP="0087639A">
            <w:pPr>
              <w:spacing w:after="120" w:line="240" w:lineRule="auto"/>
              <w:jc w:val="left"/>
              <w:rPr>
                <w:iCs/>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AD1645" w14:paraId="3D02D584" w14:textId="77777777" w:rsidTr="00603900">
              <w:trPr>
                <w:trHeight w:val="380"/>
              </w:trPr>
              <w:tc>
                <w:tcPr>
                  <w:tcW w:w="8505" w:type="dxa"/>
                  <w:gridSpan w:val="3"/>
                  <w:shd w:val="clear" w:color="auto" w:fill="auto"/>
                  <w:vAlign w:val="center"/>
                </w:tcPr>
                <w:p w14:paraId="27427EAF" w14:textId="35D2080F" w:rsidR="0087639A" w:rsidRPr="00602DE3" w:rsidRDefault="00BB713A"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w:t>
                  </w:r>
                  <w:r w:rsidR="00EC241C" w:rsidRPr="00602DE3">
                    <w:rPr>
                      <w:rFonts w:cs="Arial"/>
                      <w:b/>
                      <w:spacing w:val="-1"/>
                      <w:sz w:val="20"/>
                      <w:szCs w:val="20"/>
                      <w:lang w:val="es-ES"/>
                    </w:rPr>
                    <w:t xml:space="preserv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00EC241C" w:rsidRPr="00602DE3">
                    <w:rPr>
                      <w:rFonts w:cs="Arial"/>
                      <w:spacing w:val="-1"/>
                      <w:sz w:val="20"/>
                      <w:szCs w:val="20"/>
                      <w:lang w:val="es-ES"/>
                    </w:rPr>
                    <w:t>OPP y Comerciantes</w:t>
                  </w:r>
                </w:p>
              </w:tc>
            </w:tr>
            <w:tr w:rsidR="0087639A" w:rsidRPr="00AD1645" w14:paraId="50484E9A" w14:textId="77777777" w:rsidTr="00EC241C">
              <w:trPr>
                <w:trHeight w:val="835"/>
              </w:trPr>
              <w:tc>
                <w:tcPr>
                  <w:tcW w:w="892" w:type="dxa"/>
                  <w:shd w:val="clear" w:color="auto" w:fill="BFBFBF"/>
                  <w:vAlign w:val="center"/>
                </w:tcPr>
                <w:p w14:paraId="30C60FE8" w14:textId="1283ED84" w:rsidR="0087639A" w:rsidRPr="00602DE3" w:rsidRDefault="00EC241C"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w:t>
                  </w:r>
                  <w:r w:rsidR="009A5AD8" w:rsidRPr="00602DE3">
                    <w:rPr>
                      <w:rFonts w:cs="Arial"/>
                      <w:b/>
                      <w:sz w:val="20"/>
                      <w:szCs w:val="20"/>
                      <w:lang w:val="es-ES"/>
                    </w:rPr>
                    <w:t>1</w:t>
                  </w:r>
                </w:p>
              </w:tc>
              <w:tc>
                <w:tcPr>
                  <w:tcW w:w="872" w:type="dxa"/>
                  <w:shd w:val="clear" w:color="auto" w:fill="BFBFBF"/>
                  <w:vAlign w:val="center"/>
                </w:tcPr>
                <w:p w14:paraId="395D00C9" w14:textId="73FFB4F0" w:rsidR="0087639A" w:rsidRPr="00602DE3" w:rsidRDefault="00EC241C"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3CD72F1D" w14:textId="5A66A804" w:rsidR="009A1558" w:rsidRPr="00602DE3" w:rsidRDefault="009A1558" w:rsidP="0087639A">
                  <w:pPr>
                    <w:spacing w:after="160" w:line="259" w:lineRule="auto"/>
                    <w:jc w:val="left"/>
                    <w:rPr>
                      <w:sz w:val="20"/>
                      <w:lang w:val="es-ES"/>
                    </w:rPr>
                  </w:pPr>
                  <w:r w:rsidRPr="00602DE3">
                    <w:rPr>
                      <w:sz w:val="20"/>
                      <w:lang w:val="es-ES"/>
                    </w:rPr>
                    <w:t>Su organización cuenta con un procedimiento de denuncia con</w:t>
                  </w:r>
                  <w:r w:rsidRPr="00602DE3">
                    <w:rPr>
                      <w:spacing w:val="1"/>
                      <w:sz w:val="20"/>
                      <w:lang w:val="es-ES"/>
                    </w:rPr>
                    <w:t xml:space="preserve"> </w:t>
                  </w:r>
                  <w:r w:rsidRPr="00602DE3">
                    <w:rPr>
                      <w:sz w:val="20"/>
                      <w:lang w:val="es-ES"/>
                    </w:rPr>
                    <w:t>sensibilidad de género que permite a las personas y grupos, incluidos</w:t>
                  </w:r>
                  <w:r w:rsidRPr="00602DE3">
                    <w:rPr>
                      <w:spacing w:val="1"/>
                      <w:sz w:val="20"/>
                      <w:lang w:val="es-ES"/>
                    </w:rPr>
                    <w:t xml:space="preserve"> </w:t>
                  </w:r>
                  <w:r w:rsidRPr="00602DE3">
                    <w:rPr>
                      <w:spacing w:val="-1"/>
                      <w:sz w:val="20"/>
                      <w:lang w:val="es-ES"/>
                    </w:rPr>
                    <w:t>terceros, presentar</w:t>
                  </w:r>
                  <w:r w:rsidRPr="00602DE3">
                    <w:rPr>
                      <w:spacing w:val="-7"/>
                      <w:sz w:val="20"/>
                      <w:lang w:val="es-ES"/>
                    </w:rPr>
                    <w:t xml:space="preserve"> </w:t>
                  </w:r>
                  <w:r w:rsidRPr="00602DE3">
                    <w:rPr>
                      <w:spacing w:val="-1"/>
                      <w:sz w:val="20"/>
                      <w:lang w:val="es-ES"/>
                    </w:rPr>
                    <w:t>de</w:t>
                  </w:r>
                  <w:r w:rsidRPr="00602DE3">
                    <w:rPr>
                      <w:spacing w:val="-12"/>
                      <w:sz w:val="20"/>
                      <w:lang w:val="es-ES"/>
                    </w:rPr>
                    <w:t xml:space="preserve"> </w:t>
                  </w:r>
                  <w:r w:rsidRPr="00602DE3">
                    <w:rPr>
                      <w:spacing w:val="-1"/>
                      <w:sz w:val="20"/>
                      <w:lang w:val="es-ES"/>
                    </w:rPr>
                    <w:t>forma</w:t>
                  </w:r>
                  <w:r w:rsidRPr="00602DE3">
                    <w:rPr>
                      <w:spacing w:val="-9"/>
                      <w:sz w:val="20"/>
                      <w:lang w:val="es-ES"/>
                    </w:rPr>
                    <w:t xml:space="preserve"> </w:t>
                  </w:r>
                  <w:r w:rsidRPr="00602DE3">
                    <w:rPr>
                      <w:spacing w:val="-1"/>
                      <w:sz w:val="20"/>
                      <w:lang w:val="es-ES"/>
                    </w:rPr>
                    <w:t>anónima</w:t>
                  </w:r>
                  <w:r w:rsidRPr="00602DE3">
                    <w:rPr>
                      <w:spacing w:val="-3"/>
                      <w:sz w:val="20"/>
                      <w:lang w:val="es-ES"/>
                    </w:rPr>
                    <w:t xml:space="preserve"> </w:t>
                  </w:r>
                  <w:r w:rsidRPr="00602DE3">
                    <w:rPr>
                      <w:sz w:val="20"/>
                      <w:lang w:val="es-ES"/>
                    </w:rPr>
                    <w:t>denuncias</w:t>
                  </w:r>
                  <w:r w:rsidRPr="00602DE3">
                    <w:rPr>
                      <w:spacing w:val="-6"/>
                      <w:sz w:val="20"/>
                      <w:lang w:val="es-ES"/>
                    </w:rPr>
                    <w:t xml:space="preserve"> </w:t>
                  </w:r>
                  <w:r w:rsidRPr="00602DE3">
                    <w:rPr>
                      <w:sz w:val="20"/>
                      <w:lang w:val="es-ES"/>
                    </w:rPr>
                    <w:t>sobre</w:t>
                  </w:r>
                  <w:r w:rsidRPr="00602DE3">
                    <w:rPr>
                      <w:spacing w:val="-9"/>
                      <w:sz w:val="20"/>
                      <w:lang w:val="es-ES"/>
                    </w:rPr>
                    <w:t xml:space="preserve"> </w:t>
                  </w:r>
                  <w:r w:rsidRPr="00602DE3">
                    <w:rPr>
                      <w:sz w:val="20"/>
                      <w:lang w:val="es-ES"/>
                    </w:rPr>
                    <w:t>injusticias,</w:t>
                  </w:r>
                  <w:r w:rsidRPr="00602DE3">
                    <w:rPr>
                      <w:spacing w:val="-5"/>
                      <w:sz w:val="20"/>
                      <w:lang w:val="es-ES"/>
                    </w:rPr>
                    <w:t xml:space="preserve"> </w:t>
                  </w:r>
                  <w:r w:rsidRPr="00602DE3">
                    <w:rPr>
                      <w:sz w:val="20"/>
                      <w:lang w:val="es-ES"/>
                    </w:rPr>
                    <w:t>daños o fraude</w:t>
                  </w:r>
                  <w:r w:rsidRPr="00602DE3">
                    <w:rPr>
                      <w:spacing w:val="-6"/>
                      <w:sz w:val="20"/>
                      <w:lang w:val="es-ES"/>
                    </w:rPr>
                    <w:t xml:space="preserve"> </w:t>
                  </w:r>
                  <w:r w:rsidRPr="00602DE3">
                    <w:rPr>
                      <w:sz w:val="20"/>
                      <w:lang w:val="es-ES"/>
                    </w:rPr>
                    <w:t>relacionados</w:t>
                  </w:r>
                  <w:r w:rsidRPr="00602DE3">
                    <w:rPr>
                      <w:spacing w:val="-10"/>
                      <w:sz w:val="20"/>
                      <w:lang w:val="es-ES"/>
                    </w:rPr>
                    <w:t xml:space="preserve"> </w:t>
                  </w:r>
                  <w:r w:rsidRPr="00602DE3">
                    <w:rPr>
                      <w:sz w:val="20"/>
                      <w:lang w:val="es-ES"/>
                    </w:rPr>
                    <w:t>con</w:t>
                  </w:r>
                  <w:r w:rsidRPr="00602DE3">
                    <w:rPr>
                      <w:spacing w:val="-6"/>
                      <w:sz w:val="20"/>
                      <w:lang w:val="es-ES"/>
                    </w:rPr>
                    <w:t xml:space="preserve"> </w:t>
                  </w:r>
                  <w:r w:rsidRPr="00602DE3">
                    <w:rPr>
                      <w:sz w:val="20"/>
                      <w:lang w:val="es-ES"/>
                    </w:rPr>
                    <w:t>la</w:t>
                  </w:r>
                  <w:r w:rsidRPr="00602DE3">
                    <w:rPr>
                      <w:spacing w:val="-7"/>
                      <w:sz w:val="20"/>
                      <w:lang w:val="es-ES"/>
                    </w:rPr>
                    <w:t xml:space="preserve"> </w:t>
                  </w:r>
                  <w:r w:rsidRPr="00602DE3">
                    <w:rPr>
                      <w:sz w:val="20"/>
                      <w:lang w:val="es-ES"/>
                    </w:rPr>
                    <w:t>organización.</w:t>
                  </w:r>
                  <w:r w:rsidRPr="00602DE3">
                    <w:rPr>
                      <w:spacing w:val="-3"/>
                      <w:sz w:val="20"/>
                      <w:lang w:val="es-ES"/>
                    </w:rPr>
                    <w:t xml:space="preserve"> </w:t>
                  </w:r>
                  <w:r w:rsidRPr="00602DE3">
                    <w:rPr>
                      <w:sz w:val="20"/>
                      <w:lang w:val="es-ES"/>
                    </w:rPr>
                    <w:t>El</w:t>
                  </w:r>
                  <w:r w:rsidRPr="00602DE3">
                    <w:rPr>
                      <w:spacing w:val="-2"/>
                      <w:sz w:val="20"/>
                      <w:lang w:val="es-ES"/>
                    </w:rPr>
                    <w:t xml:space="preserve"> </w:t>
                  </w:r>
                  <w:r w:rsidRPr="00602DE3">
                    <w:rPr>
                      <w:sz w:val="20"/>
                      <w:lang w:val="es-ES"/>
                    </w:rPr>
                    <w:t>procedimiento:</w:t>
                  </w:r>
                </w:p>
                <w:p w14:paraId="4C6057DC" w14:textId="46917CE3" w:rsidR="009A1558" w:rsidRPr="00602DE3" w:rsidRDefault="009A1558" w:rsidP="0087639A">
                  <w:pPr>
                    <w:spacing w:after="160" w:line="259" w:lineRule="auto"/>
                    <w:jc w:val="left"/>
                    <w:rPr>
                      <w:rFonts w:cs="Arial"/>
                      <w:spacing w:val="-1"/>
                      <w:sz w:val="20"/>
                      <w:szCs w:val="20"/>
                      <w:lang w:val="es-ES"/>
                    </w:rPr>
                  </w:pPr>
                  <w:r w:rsidRPr="00602DE3">
                    <w:rPr>
                      <w:rFonts w:cs="Arial"/>
                      <w:spacing w:val="-1"/>
                      <w:sz w:val="20"/>
                      <w:szCs w:val="20"/>
                      <w:lang w:val="es-ES"/>
                    </w:rPr>
                    <w:t xml:space="preserve">- </w:t>
                  </w:r>
                  <w:r w:rsidRPr="00602DE3">
                    <w:rPr>
                      <w:sz w:val="20"/>
                      <w:lang w:val="es-ES"/>
                    </w:rPr>
                    <w:t>Está disponible</w:t>
                  </w:r>
                  <w:r w:rsidRPr="00602DE3">
                    <w:rPr>
                      <w:spacing w:val="1"/>
                      <w:sz w:val="20"/>
                      <w:lang w:val="es-ES"/>
                    </w:rPr>
                    <w:t xml:space="preserve"> </w:t>
                  </w:r>
                  <w:r w:rsidRPr="00602DE3">
                    <w:rPr>
                      <w:sz w:val="20"/>
                      <w:lang w:val="es-ES"/>
                    </w:rPr>
                    <w:t>en</w:t>
                  </w:r>
                  <w:r w:rsidRPr="00602DE3">
                    <w:rPr>
                      <w:spacing w:val="-5"/>
                      <w:sz w:val="20"/>
                      <w:lang w:val="es-ES"/>
                    </w:rPr>
                    <w:t xml:space="preserve"> </w:t>
                  </w:r>
                  <w:r w:rsidRPr="00602DE3">
                    <w:rPr>
                      <w:sz w:val="20"/>
                      <w:lang w:val="es-ES"/>
                    </w:rPr>
                    <w:t>los</w:t>
                  </w:r>
                  <w:r w:rsidRPr="00602DE3">
                    <w:rPr>
                      <w:spacing w:val="-7"/>
                      <w:sz w:val="20"/>
                      <w:lang w:val="es-ES"/>
                    </w:rPr>
                    <w:t xml:space="preserve"> </w:t>
                  </w:r>
                  <w:r w:rsidRPr="00602DE3">
                    <w:rPr>
                      <w:sz w:val="20"/>
                      <w:lang w:val="es-ES"/>
                    </w:rPr>
                    <w:t>idiomas</w:t>
                  </w:r>
                  <w:r w:rsidRPr="00602DE3">
                    <w:rPr>
                      <w:spacing w:val="-8"/>
                      <w:sz w:val="20"/>
                      <w:lang w:val="es-ES"/>
                    </w:rPr>
                    <w:t xml:space="preserve"> </w:t>
                  </w:r>
                  <w:r w:rsidRPr="00602DE3">
                    <w:rPr>
                      <w:sz w:val="20"/>
                      <w:lang w:val="es-ES"/>
                    </w:rPr>
                    <w:t>locales</w:t>
                  </w:r>
                  <w:r w:rsidRPr="00602DE3">
                    <w:rPr>
                      <w:spacing w:val="-2"/>
                      <w:sz w:val="20"/>
                      <w:lang w:val="es-ES"/>
                    </w:rPr>
                    <w:t xml:space="preserve"> </w:t>
                  </w:r>
                  <w:r w:rsidRPr="00602DE3">
                    <w:rPr>
                      <w:sz w:val="20"/>
                      <w:lang w:val="es-ES"/>
                    </w:rPr>
                    <w:t>y</w:t>
                  </w:r>
                  <w:r w:rsidRPr="00602DE3">
                    <w:rPr>
                      <w:spacing w:val="-3"/>
                      <w:sz w:val="20"/>
                      <w:lang w:val="es-ES"/>
                    </w:rPr>
                    <w:t xml:space="preserve"> </w:t>
                  </w:r>
                  <w:r w:rsidRPr="00602DE3">
                    <w:rPr>
                      <w:sz w:val="20"/>
                      <w:lang w:val="es-ES"/>
                    </w:rPr>
                    <w:t xml:space="preserve">recoge tanto quejas por escrito como verbales. </w:t>
                  </w:r>
                </w:p>
                <w:p w14:paraId="6BEF7D00" w14:textId="73A852E0" w:rsidR="0087639A" w:rsidRPr="00602DE3" w:rsidRDefault="0087639A" w:rsidP="0087639A">
                  <w:pPr>
                    <w:spacing w:after="160" w:line="259" w:lineRule="auto"/>
                    <w:jc w:val="left"/>
                    <w:rPr>
                      <w:rFonts w:cs="Arial"/>
                      <w:spacing w:val="-1"/>
                      <w:sz w:val="20"/>
                      <w:szCs w:val="20"/>
                      <w:lang w:val="es-ES"/>
                    </w:rPr>
                  </w:pPr>
                  <w:r w:rsidRPr="00602DE3">
                    <w:rPr>
                      <w:rFonts w:cs="Arial"/>
                      <w:spacing w:val="-1"/>
                      <w:sz w:val="20"/>
                      <w:szCs w:val="20"/>
                      <w:lang w:val="es-ES"/>
                    </w:rPr>
                    <w:t>-</w:t>
                  </w:r>
                  <w:r w:rsidR="009A1558" w:rsidRPr="00602DE3">
                    <w:rPr>
                      <w:rFonts w:cs="Arial"/>
                      <w:spacing w:val="-1"/>
                      <w:sz w:val="20"/>
                      <w:szCs w:val="20"/>
                      <w:lang w:val="es-ES"/>
                    </w:rPr>
                    <w:t xml:space="preserve">Garantiza que la toma de decisiones y las acciones de seguimiento se realizan en tiempo y forma. </w:t>
                  </w:r>
                </w:p>
                <w:p w14:paraId="5D9B5B90" w14:textId="2DA5FDA2" w:rsidR="0087639A" w:rsidRPr="00602DE3" w:rsidRDefault="0087639A" w:rsidP="0087639A">
                  <w:pPr>
                    <w:spacing w:after="160" w:line="259" w:lineRule="auto"/>
                    <w:jc w:val="left"/>
                    <w:rPr>
                      <w:rFonts w:cs="Arial"/>
                      <w:spacing w:val="-1"/>
                      <w:sz w:val="20"/>
                      <w:szCs w:val="20"/>
                      <w:lang w:val="es-ES"/>
                    </w:rPr>
                  </w:pPr>
                  <w:r w:rsidRPr="00602DE3">
                    <w:rPr>
                      <w:rFonts w:cs="Arial"/>
                      <w:spacing w:val="-1"/>
                      <w:sz w:val="20"/>
                      <w:szCs w:val="20"/>
                      <w:lang w:val="es-ES"/>
                    </w:rPr>
                    <w:t>-</w:t>
                  </w:r>
                  <w:r w:rsidR="009A1558" w:rsidRPr="00602DE3">
                    <w:rPr>
                      <w:rFonts w:cs="Arial"/>
                      <w:spacing w:val="-1"/>
                      <w:sz w:val="20"/>
                      <w:szCs w:val="20"/>
                      <w:lang w:val="es-ES"/>
                    </w:rPr>
                    <w:t>Respeta el anonimato y protege a las personas que presentan denuncias contra represalias, amenazas o daños.</w:t>
                  </w:r>
                </w:p>
                <w:p w14:paraId="2C14992D" w14:textId="27FAE4EE" w:rsidR="0087639A" w:rsidRPr="00602DE3" w:rsidRDefault="0087639A" w:rsidP="0087639A">
                  <w:pPr>
                    <w:spacing w:after="160" w:line="259" w:lineRule="auto"/>
                    <w:jc w:val="left"/>
                    <w:rPr>
                      <w:rFonts w:cs="Arial"/>
                      <w:spacing w:val="-1"/>
                      <w:sz w:val="20"/>
                      <w:szCs w:val="20"/>
                      <w:lang w:val="es-ES"/>
                    </w:rPr>
                  </w:pPr>
                  <w:r w:rsidRPr="00602DE3">
                    <w:rPr>
                      <w:rFonts w:cs="Arial"/>
                      <w:spacing w:val="-1"/>
                      <w:sz w:val="20"/>
                      <w:szCs w:val="20"/>
                      <w:lang w:val="es-ES"/>
                    </w:rPr>
                    <w:t>-</w:t>
                  </w:r>
                  <w:r w:rsidR="005D312A" w:rsidRPr="00602DE3">
                    <w:rPr>
                      <w:rFonts w:cs="Arial"/>
                      <w:spacing w:val="-1"/>
                      <w:sz w:val="20"/>
                      <w:szCs w:val="20"/>
                      <w:lang w:val="es-ES"/>
                    </w:rPr>
                    <w:t>Cumple con las leyes nacionales y, cuando corresponde, informa de las violaciones de derechos humanos a las agencias nacionales pertinentes.</w:t>
                  </w:r>
                </w:p>
                <w:p w14:paraId="2D452279" w14:textId="771DF7C0" w:rsidR="009A1558" w:rsidRPr="00602DE3" w:rsidRDefault="005D312A" w:rsidP="009A1558">
                  <w:pPr>
                    <w:spacing w:after="160" w:line="259" w:lineRule="auto"/>
                    <w:jc w:val="left"/>
                    <w:rPr>
                      <w:rFonts w:cs="Arial"/>
                      <w:spacing w:val="-1"/>
                      <w:sz w:val="20"/>
                      <w:szCs w:val="20"/>
                      <w:lang w:val="es-ES"/>
                    </w:rPr>
                  </w:pPr>
                  <w:r w:rsidRPr="00602DE3">
                    <w:rPr>
                      <w:rFonts w:cs="Arial"/>
                      <w:spacing w:val="-1"/>
                      <w:sz w:val="20"/>
                      <w:szCs w:val="20"/>
                      <w:lang w:val="es-ES"/>
                    </w:rPr>
                    <w:t xml:space="preserve">Usted hace público el mecanismo de quejas entre </w:t>
                  </w:r>
                  <w:r w:rsidR="001B197C" w:rsidRPr="00602DE3">
                    <w:rPr>
                      <w:rFonts w:cs="Arial"/>
                      <w:spacing w:val="-1"/>
                      <w:sz w:val="20"/>
                      <w:szCs w:val="20"/>
                      <w:lang w:val="es-ES"/>
                    </w:rPr>
                    <w:t>todos sus socios</w:t>
                  </w:r>
                  <w:r w:rsidRPr="00602DE3">
                    <w:rPr>
                      <w:rFonts w:cs="Arial"/>
                      <w:spacing w:val="-1"/>
                      <w:sz w:val="20"/>
                      <w:szCs w:val="20"/>
                      <w:lang w:val="es-ES"/>
                    </w:rPr>
                    <w:t xml:space="preserve">. </w:t>
                  </w:r>
                </w:p>
              </w:tc>
            </w:tr>
            <w:tr w:rsidR="0087639A" w:rsidRPr="00AD1645" w14:paraId="7524351E" w14:textId="77777777" w:rsidTr="00603900">
              <w:trPr>
                <w:trHeight w:val="349"/>
              </w:trPr>
              <w:tc>
                <w:tcPr>
                  <w:tcW w:w="8505" w:type="dxa"/>
                  <w:gridSpan w:val="3"/>
                  <w:shd w:val="clear" w:color="auto" w:fill="BFBFBF"/>
                  <w:vAlign w:val="center"/>
                </w:tcPr>
                <w:p w14:paraId="6BC252D8" w14:textId="77777777" w:rsidR="00001930" w:rsidRPr="00602DE3" w:rsidRDefault="00001930" w:rsidP="00001930">
                  <w:pPr>
                    <w:autoSpaceDE w:val="0"/>
                    <w:autoSpaceDN w:val="0"/>
                    <w:adjustRightInd w:val="0"/>
                    <w:rPr>
                      <w:rFonts w:cs="Arial"/>
                      <w:spacing w:val="-1"/>
                      <w:sz w:val="20"/>
                      <w:szCs w:val="20"/>
                      <w:lang w:val="es-ES"/>
                    </w:rPr>
                  </w:pPr>
                  <w:r w:rsidRPr="00602DE3">
                    <w:rPr>
                      <w:rFonts w:cs="Arial"/>
                      <w:b/>
                      <w:bCs/>
                      <w:spacing w:val="-1"/>
                      <w:sz w:val="20"/>
                      <w:szCs w:val="20"/>
                      <w:lang w:val="es-ES"/>
                    </w:rPr>
                    <w:t>Orientación</w:t>
                  </w:r>
                  <w:r w:rsidRPr="00602DE3">
                    <w:rPr>
                      <w:rFonts w:cs="Arial"/>
                      <w:spacing w:val="-1"/>
                      <w:sz w:val="20"/>
                      <w:szCs w:val="20"/>
                      <w:lang w:val="es-ES"/>
                    </w:rPr>
                    <w:t>: El mecanismo de denuncia está destinado a ayudar a su organización a conocer y abordar las denuncias con anticipación, antes de que se hagan más grandes.</w:t>
                  </w:r>
                </w:p>
                <w:p w14:paraId="18F128C0" w14:textId="4C211E48" w:rsidR="00001930" w:rsidRPr="00602DE3" w:rsidRDefault="00001930" w:rsidP="00001930">
                  <w:pPr>
                    <w:autoSpaceDE w:val="0"/>
                    <w:autoSpaceDN w:val="0"/>
                    <w:adjustRightInd w:val="0"/>
                    <w:rPr>
                      <w:rFonts w:cs="Arial"/>
                      <w:spacing w:val="-1"/>
                      <w:sz w:val="20"/>
                      <w:szCs w:val="20"/>
                      <w:lang w:val="es-ES"/>
                    </w:rPr>
                  </w:pPr>
                  <w:r w:rsidRPr="00602DE3">
                    <w:rPr>
                      <w:rFonts w:cs="Arial"/>
                      <w:spacing w:val="-1"/>
                      <w:sz w:val="20"/>
                      <w:szCs w:val="20"/>
                      <w:lang w:val="es-ES"/>
                    </w:rPr>
                    <w:t>Las reclamaciones sobre un incumplimiento de los Criterios de Comercio Justo Fairtrade por parte de una entidad certificada también se pueden enviar al mecanismo general de quejas de Fairtrade a través del WhatsApp +49 (0) 228 2493230 o de un formulario en línea.</w:t>
                  </w:r>
                </w:p>
                <w:p w14:paraId="76B50006" w14:textId="77777777" w:rsidR="00001930" w:rsidRPr="00602DE3" w:rsidRDefault="00001930" w:rsidP="00001930">
                  <w:pPr>
                    <w:autoSpaceDE w:val="0"/>
                    <w:autoSpaceDN w:val="0"/>
                    <w:adjustRightInd w:val="0"/>
                    <w:rPr>
                      <w:rFonts w:cs="Arial"/>
                      <w:spacing w:val="-1"/>
                      <w:sz w:val="20"/>
                      <w:szCs w:val="20"/>
                      <w:lang w:val="es-ES"/>
                    </w:rPr>
                  </w:pPr>
                  <w:r w:rsidRPr="00602DE3">
                    <w:rPr>
                      <w:rFonts w:cs="Arial"/>
                      <w:spacing w:val="-1"/>
                      <w:sz w:val="20"/>
                      <w:szCs w:val="20"/>
                      <w:lang w:val="es-ES"/>
                    </w:rPr>
                    <w:t>Aunque ya disponga de una Política de Protección para Niños y Adultos Vulnerables, tendrá que elaborar este mecanismo de denuncias.</w:t>
                  </w:r>
                </w:p>
                <w:p w14:paraId="6AC3D08A" w14:textId="515FBACC" w:rsidR="00001930" w:rsidRPr="00602DE3" w:rsidDel="00DD5B24" w:rsidRDefault="00001930" w:rsidP="0087639A">
                  <w:pPr>
                    <w:autoSpaceDE w:val="0"/>
                    <w:autoSpaceDN w:val="0"/>
                    <w:adjustRightInd w:val="0"/>
                    <w:rPr>
                      <w:rFonts w:cs="Arial"/>
                      <w:spacing w:val="-1"/>
                      <w:sz w:val="20"/>
                      <w:szCs w:val="20"/>
                      <w:lang w:val="es-ES"/>
                    </w:rPr>
                  </w:pPr>
                  <w:r w:rsidRPr="00602DE3">
                    <w:rPr>
                      <w:rFonts w:cs="Arial"/>
                      <w:spacing w:val="-1"/>
                      <w:sz w:val="20"/>
                      <w:szCs w:val="20"/>
                      <w:lang w:val="es-ES"/>
                    </w:rPr>
                    <w:t>Consulte el documento de orientación “Implementación de la debida diligencia ambiental y de derechos humanos (HREDD) – Guía para organizaciones de pequeños agricultores”.</w:t>
                  </w:r>
                </w:p>
              </w:tc>
            </w:tr>
          </w:tbl>
          <w:p w14:paraId="0916B64A" w14:textId="0DD46F68" w:rsidR="0087639A" w:rsidRPr="00602DE3" w:rsidRDefault="00001930" w:rsidP="005C737A">
            <w:pPr>
              <w:spacing w:before="120" w:after="120"/>
              <w:rPr>
                <w:lang w:val="es-ES"/>
              </w:rPr>
            </w:pPr>
            <w:r w:rsidRPr="00602DE3">
              <w:rPr>
                <w:b/>
                <w:lang w:val="es-ES"/>
              </w:rPr>
              <w:t>Justificación</w:t>
            </w:r>
            <w:r w:rsidR="0087639A" w:rsidRPr="00602DE3">
              <w:rPr>
                <w:b/>
                <w:lang w:val="es-ES"/>
              </w:rPr>
              <w:t xml:space="preserve">: </w:t>
            </w:r>
            <w:r w:rsidRPr="00602DE3">
              <w:rPr>
                <w:lang w:val="es-ES"/>
              </w:rPr>
              <w:t>Poner</w:t>
            </w:r>
            <w:r w:rsidRPr="00602DE3">
              <w:rPr>
                <w:spacing w:val="-5"/>
                <w:lang w:val="es-ES"/>
              </w:rPr>
              <w:t xml:space="preserve"> </w:t>
            </w:r>
            <w:r w:rsidRPr="00602DE3">
              <w:rPr>
                <w:lang w:val="es-ES"/>
              </w:rPr>
              <w:t>en</w:t>
            </w:r>
            <w:r w:rsidRPr="00602DE3">
              <w:rPr>
                <w:spacing w:val="-1"/>
                <w:lang w:val="es-ES"/>
              </w:rPr>
              <w:t xml:space="preserve"> </w:t>
            </w:r>
            <w:r w:rsidRPr="00602DE3">
              <w:rPr>
                <w:lang w:val="es-ES"/>
              </w:rPr>
              <w:t>marcha</w:t>
            </w:r>
            <w:r w:rsidRPr="00602DE3">
              <w:rPr>
                <w:spacing w:val="-6"/>
                <w:lang w:val="es-ES"/>
              </w:rPr>
              <w:t xml:space="preserve"> </w:t>
            </w:r>
            <w:r w:rsidRPr="00602DE3">
              <w:rPr>
                <w:lang w:val="es-ES"/>
              </w:rPr>
              <w:t>un</w:t>
            </w:r>
            <w:r w:rsidRPr="00602DE3">
              <w:rPr>
                <w:spacing w:val="-1"/>
                <w:lang w:val="es-ES"/>
              </w:rPr>
              <w:t xml:space="preserve"> </w:t>
            </w:r>
            <w:r w:rsidRPr="00602DE3">
              <w:rPr>
                <w:lang w:val="es-ES"/>
              </w:rPr>
              <w:t>mecanismo</w:t>
            </w:r>
            <w:r w:rsidRPr="00602DE3">
              <w:rPr>
                <w:spacing w:val="-2"/>
                <w:lang w:val="es-ES"/>
              </w:rPr>
              <w:t xml:space="preserve"> </w:t>
            </w:r>
            <w:r w:rsidRPr="00602DE3">
              <w:rPr>
                <w:lang w:val="es-ES"/>
              </w:rPr>
              <w:t>de</w:t>
            </w:r>
            <w:r w:rsidRPr="00602DE3">
              <w:rPr>
                <w:spacing w:val="-2"/>
                <w:lang w:val="es-ES"/>
              </w:rPr>
              <w:t xml:space="preserve"> </w:t>
            </w:r>
            <w:r w:rsidRPr="00602DE3">
              <w:rPr>
                <w:lang w:val="es-ES"/>
              </w:rPr>
              <w:t>denuncias</w:t>
            </w:r>
            <w:r w:rsidRPr="00602DE3">
              <w:rPr>
                <w:spacing w:val="-2"/>
                <w:lang w:val="es-ES"/>
              </w:rPr>
              <w:t xml:space="preserve"> es clave para identificar posibles riesgos contra los derechos humanos y ambientales. Actúa como un sistema de alerta </w:t>
            </w:r>
            <w:r w:rsidR="006E1AC1" w:rsidRPr="00602DE3">
              <w:rPr>
                <w:spacing w:val="-2"/>
                <w:lang w:val="es-ES"/>
              </w:rPr>
              <w:t>precoz</w:t>
            </w:r>
            <w:r w:rsidRPr="00602DE3">
              <w:rPr>
                <w:spacing w:val="-2"/>
                <w:lang w:val="es-ES"/>
              </w:rPr>
              <w:t xml:space="preserve"> que apoya la evaluación de riesgos, ya que es un proceso formal para recibir y responder a las quejas de las partes interesadas.</w:t>
            </w:r>
          </w:p>
          <w:p w14:paraId="4D5871F6" w14:textId="77522419" w:rsidR="003F137E" w:rsidRPr="00602DE3" w:rsidRDefault="00001930" w:rsidP="003F137E">
            <w:pPr>
              <w:spacing w:after="120"/>
              <w:rPr>
                <w:color w:val="00B0F0"/>
                <w:lang w:val="es-ES"/>
              </w:rPr>
            </w:pPr>
            <w:r w:rsidRPr="00602DE3">
              <w:rPr>
                <w:b/>
                <w:lang w:val="es-ES"/>
              </w:rPr>
              <w:t>Implicaciones</w:t>
            </w:r>
            <w:r w:rsidR="0087639A" w:rsidRPr="00602DE3">
              <w:rPr>
                <w:b/>
                <w:lang w:val="es-ES"/>
              </w:rPr>
              <w:t xml:space="preserve">: </w:t>
            </w:r>
            <w:r w:rsidR="006E1AC1" w:rsidRPr="00602DE3">
              <w:rPr>
                <w:lang w:val="es-ES"/>
              </w:rPr>
              <w:t xml:space="preserve">Las organizaciones pueden comenzar de manera simple y mejorar el mecanismo más adelante. Se necesita tiempo para que las partes interesadas sean conscientes de la existencia de un mecanismo de quejas, aprendan a presentar quejas y realmente lo hagan. La implementación de un mecanismo de quejas permitirá a las </w:t>
            </w:r>
            <w:r w:rsidR="006E1AC1" w:rsidRPr="00602DE3">
              <w:rPr>
                <w:lang w:val="es-ES"/>
              </w:rPr>
              <w:lastRenderedPageBreak/>
              <w:t>organizaciones responder a las inquietudes e incidentes de manera precoz, antes de que el problema crezca y llegue a auditores, compradores o periodistas.</w:t>
            </w:r>
          </w:p>
          <w:p w14:paraId="2BE2639D" w14:textId="3BD5486A"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.4.1 </w:t>
            </w:r>
            <w:r w:rsidR="00F802D2" w:rsidRPr="00602DE3">
              <w:rPr>
                <w:b/>
                <w:color w:val="00B9E4" w:themeColor="background2"/>
                <w:lang w:val="es-ES"/>
              </w:rPr>
              <w:t>¿Está de acuerdo con este requisito?</w:t>
            </w:r>
          </w:p>
          <w:p w14:paraId="2714418C" w14:textId="1A591FC2"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4F236496" w14:textId="2361B3EE"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1BD6A855" w14:textId="167AE2F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1504968E" w14:textId="44A2C74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6C10789C" w14:textId="6CA3C94F"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4EEFED42" w14:textId="6D7C002F" w:rsidR="0087639A" w:rsidRPr="00602DE3" w:rsidRDefault="0087639A" w:rsidP="0087639A">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2EF123D7" w14:textId="4F192210" w:rsidR="000465BD" w:rsidRPr="00602DE3" w:rsidRDefault="000465BD" w:rsidP="000465BD">
            <w:pPr>
              <w:spacing w:after="120" w:line="240" w:lineRule="auto"/>
              <w:jc w:val="left"/>
              <w:rPr>
                <w:b/>
                <w:bCs/>
                <w:color w:val="00B0F0"/>
                <w:lang w:val="es-ES"/>
              </w:rPr>
            </w:pPr>
            <w:r w:rsidRPr="00602DE3">
              <w:rPr>
                <w:b/>
                <w:bCs/>
                <w:color w:val="00B0F0"/>
                <w:lang w:val="es-ES"/>
              </w:rPr>
              <w:t xml:space="preserve">2.4. 2. </w:t>
            </w:r>
            <w:r w:rsidR="006E1AC1" w:rsidRPr="00602DE3">
              <w:rPr>
                <w:b/>
                <w:bCs/>
                <w:color w:val="00B0F0"/>
                <w:lang w:val="es-ES"/>
              </w:rPr>
              <w:t>¿Ya dispone de un procedimiento de quejas o reclamaciones?</w:t>
            </w:r>
          </w:p>
          <w:p w14:paraId="0B540270" w14:textId="77777777" w:rsidR="00C178A3" w:rsidRPr="00602DE3" w:rsidRDefault="00C178A3" w:rsidP="00C178A3">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780F913" w14:textId="77777777" w:rsidR="000465BD" w:rsidRPr="00602DE3" w:rsidRDefault="000465BD" w:rsidP="0087639A">
            <w:pPr>
              <w:rPr>
                <w:lang w:val="es-ES"/>
              </w:rPr>
            </w:pPr>
          </w:p>
          <w:p w14:paraId="04B33355" w14:textId="3DA5B49B" w:rsidR="00047ABB" w:rsidRPr="00602DE3" w:rsidRDefault="00FF5583" w:rsidP="0087639A">
            <w:pPr>
              <w:rPr>
                <w:b/>
                <w:bCs/>
                <w:color w:val="00B0F0"/>
                <w:lang w:val="es-ES"/>
              </w:rPr>
            </w:pPr>
            <w:r w:rsidRPr="00602DE3">
              <w:rPr>
                <w:b/>
                <w:bCs/>
                <w:color w:val="00B0F0"/>
                <w:lang w:val="es-ES"/>
              </w:rPr>
              <w:t>2.4.</w:t>
            </w:r>
            <w:r w:rsidR="00967248" w:rsidRPr="00602DE3">
              <w:rPr>
                <w:b/>
                <w:bCs/>
                <w:color w:val="00B0F0"/>
                <w:lang w:val="es-ES"/>
              </w:rPr>
              <w:t>3</w:t>
            </w:r>
            <w:r w:rsidRPr="00602DE3">
              <w:rPr>
                <w:b/>
                <w:bCs/>
                <w:color w:val="00B0F0"/>
                <w:lang w:val="es-ES"/>
              </w:rPr>
              <w:t xml:space="preserve"> </w:t>
            </w:r>
            <w:r w:rsidR="006E1AC1" w:rsidRPr="00602DE3">
              <w:rPr>
                <w:b/>
                <w:bCs/>
                <w:color w:val="00B0F0"/>
                <w:lang w:val="es-ES"/>
              </w:rPr>
              <w:t>¿Considera valioso establecer un mecanismo de quejas junto a otras OPP?</w:t>
            </w:r>
            <w:r w:rsidR="00EA5A3A" w:rsidRPr="00602DE3">
              <w:rPr>
                <w:b/>
                <w:bCs/>
                <w:color w:val="00B0F0"/>
                <w:lang w:val="es-ES"/>
              </w:rPr>
              <w:t>?</w:t>
            </w:r>
          </w:p>
          <w:p w14:paraId="5469E0B8" w14:textId="4C1BCBEC" w:rsidR="00EA5A3A" w:rsidRPr="00602DE3" w:rsidRDefault="00EA5A3A" w:rsidP="00EA5A3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7CDEDA9E" w14:textId="330DFFFA" w:rsidR="00EA5A3A" w:rsidRPr="00602DE3" w:rsidRDefault="00EA5A3A" w:rsidP="00EA5A3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0C75CF32" w14:textId="6C9DC0DF" w:rsidR="00EA5A3A" w:rsidRPr="00602DE3" w:rsidRDefault="00EA5A3A" w:rsidP="00EA5A3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1E9A64F1" w14:textId="1A25C23D" w:rsidR="00EA5A3A" w:rsidRPr="00602DE3" w:rsidRDefault="00EA5A3A" w:rsidP="00EA5A3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28F50BD9" w14:textId="72DC974A" w:rsidR="00C178A3" w:rsidRPr="00602DE3" w:rsidRDefault="006E1AC1" w:rsidP="00C178A3">
            <w:pPr>
              <w:keepNext/>
              <w:keepLines/>
              <w:tabs>
                <w:tab w:val="left" w:pos="735"/>
              </w:tabs>
              <w:spacing w:before="120" w:after="120" w:line="240" w:lineRule="auto"/>
              <w:rPr>
                <w:b/>
                <w:color w:val="00B9E4" w:themeColor="background2"/>
                <w:lang w:val="es-ES"/>
              </w:rPr>
            </w:pPr>
            <w:r w:rsidRPr="00602DE3">
              <w:rPr>
                <w:b/>
                <w:color w:val="00B9E4" w:themeColor="background2"/>
                <w:lang w:val="es-ES"/>
              </w:rPr>
              <w:t>Explique por favor sus motivos.</w:t>
            </w:r>
          </w:p>
          <w:p w14:paraId="5BD44D7C" w14:textId="77777777" w:rsidR="00C178A3" w:rsidRPr="00602DE3" w:rsidRDefault="00C178A3" w:rsidP="00C178A3">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CFDD421" w14:textId="7F586AE8" w:rsidR="00062FBB" w:rsidRPr="00602DE3" w:rsidRDefault="00C178A3" w:rsidP="0087639A">
            <w:pPr>
              <w:rPr>
                <w:color w:val="808080" w:themeColor="background1" w:themeShade="80"/>
                <w:lang w:val="es-ES"/>
              </w:rPr>
            </w:pPr>
            <w:r w:rsidRPr="00602DE3">
              <w:rPr>
                <w:lang w:val="es-ES"/>
              </w:rPr>
              <w:t xml:space="preserve"> </w:t>
            </w:r>
          </w:p>
          <w:p w14:paraId="656DEF17" w14:textId="325F481A" w:rsidR="0087639A" w:rsidRPr="00602DE3" w:rsidRDefault="004274C2" w:rsidP="0087639A">
            <w:pPr>
              <w:spacing w:before="120" w:after="120" w:line="240" w:lineRule="auto"/>
              <w:jc w:val="left"/>
              <w:rPr>
                <w:lang w:val="es-ES"/>
              </w:rPr>
            </w:pPr>
            <w:r w:rsidRPr="00602DE3">
              <w:rPr>
                <w:b/>
                <w:lang w:val="es-ES"/>
              </w:rPr>
              <w:t>2</w:t>
            </w:r>
            <w:r w:rsidR="0087639A" w:rsidRPr="00602DE3">
              <w:rPr>
                <w:b/>
                <w:lang w:val="es-ES"/>
              </w:rPr>
              <w:t xml:space="preserve">.5 </w:t>
            </w:r>
            <w:r w:rsidR="00B83DAE" w:rsidRPr="00602DE3">
              <w:rPr>
                <w:b/>
                <w:bCs/>
                <w:lang w:val="es-ES"/>
              </w:rPr>
              <w:t>Política</w:t>
            </w:r>
            <w:r w:rsidR="00B83DAE" w:rsidRPr="00602DE3">
              <w:rPr>
                <w:b/>
                <w:bCs/>
                <w:spacing w:val="-1"/>
                <w:lang w:val="es-ES"/>
              </w:rPr>
              <w:t xml:space="preserve"> y procedimientos </w:t>
            </w:r>
            <w:r w:rsidR="00B83DAE" w:rsidRPr="00602DE3">
              <w:rPr>
                <w:b/>
                <w:bCs/>
                <w:lang w:val="es-ES"/>
              </w:rPr>
              <w:t>sobre</w:t>
            </w:r>
            <w:r w:rsidR="00B83DAE" w:rsidRPr="00602DE3">
              <w:rPr>
                <w:b/>
                <w:bCs/>
                <w:spacing w:val="-1"/>
                <w:lang w:val="es-ES"/>
              </w:rPr>
              <w:t xml:space="preserve"> </w:t>
            </w:r>
            <w:r w:rsidR="00B83DAE" w:rsidRPr="00602DE3">
              <w:rPr>
                <w:b/>
                <w:bCs/>
                <w:lang w:val="es-ES"/>
              </w:rPr>
              <w:t>derechos</w:t>
            </w:r>
            <w:r w:rsidR="00B83DAE" w:rsidRPr="00602DE3">
              <w:rPr>
                <w:b/>
                <w:bCs/>
                <w:spacing w:val="-5"/>
                <w:lang w:val="es-ES"/>
              </w:rPr>
              <w:t xml:space="preserve"> </w:t>
            </w:r>
            <w:r w:rsidR="00B83DAE" w:rsidRPr="00602DE3">
              <w:rPr>
                <w:b/>
                <w:bCs/>
                <w:lang w:val="es-ES"/>
              </w:rPr>
              <w:t>humanos</w:t>
            </w:r>
            <w:r w:rsidR="00B83DAE" w:rsidRPr="00602DE3">
              <w:rPr>
                <w:b/>
                <w:bCs/>
                <w:spacing w:val="-6"/>
                <w:lang w:val="es-ES"/>
              </w:rPr>
              <w:t xml:space="preserve"> </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AD1645" w14:paraId="27FE3761" w14:textId="77777777" w:rsidTr="00603900">
              <w:trPr>
                <w:trHeight w:val="380"/>
              </w:trPr>
              <w:tc>
                <w:tcPr>
                  <w:tcW w:w="8505" w:type="dxa"/>
                  <w:gridSpan w:val="3"/>
                  <w:shd w:val="clear" w:color="auto" w:fill="auto"/>
                  <w:vAlign w:val="center"/>
                </w:tcPr>
                <w:p w14:paraId="7CB7888B" w14:textId="7555C92D" w:rsidR="0087639A" w:rsidRPr="00602DE3" w:rsidRDefault="00B83DAE"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 y Comerciantes</w:t>
                  </w:r>
                </w:p>
              </w:tc>
            </w:tr>
            <w:tr w:rsidR="0087639A" w:rsidRPr="00AD1645" w14:paraId="2F361AD6" w14:textId="77777777" w:rsidTr="00B83DAE">
              <w:trPr>
                <w:trHeight w:val="835"/>
              </w:trPr>
              <w:tc>
                <w:tcPr>
                  <w:tcW w:w="892" w:type="dxa"/>
                  <w:shd w:val="clear" w:color="auto" w:fill="BFBFBF"/>
                  <w:vAlign w:val="center"/>
                </w:tcPr>
                <w:p w14:paraId="5E9F59E1" w14:textId="40BD20EA" w:rsidR="0087639A" w:rsidRPr="00602DE3" w:rsidRDefault="00B83DAE"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872" w:type="dxa"/>
                  <w:shd w:val="clear" w:color="auto" w:fill="BFBFBF"/>
                  <w:vAlign w:val="center"/>
                </w:tcPr>
                <w:p w14:paraId="2247FE2F" w14:textId="3948B4DC" w:rsidR="0087639A" w:rsidRPr="00602DE3" w:rsidRDefault="00B83DAE"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1CED3FE3" w14:textId="71321289" w:rsidR="005D312A" w:rsidRPr="00602DE3" w:rsidRDefault="005D312A" w:rsidP="0087639A">
                  <w:pPr>
                    <w:spacing w:before="120" w:after="120"/>
                    <w:rPr>
                      <w:bCs/>
                      <w:sz w:val="20"/>
                      <w:szCs w:val="20"/>
                      <w:lang w:val="es-ES"/>
                    </w:rPr>
                  </w:pPr>
                  <w:r w:rsidRPr="00602DE3">
                    <w:rPr>
                      <w:bCs/>
                      <w:sz w:val="20"/>
                      <w:szCs w:val="20"/>
                      <w:lang w:val="es-ES"/>
                    </w:rPr>
                    <w:t xml:space="preserve">Usted desarrolla e implementa políticas y procedimientos para mitigar, prevenir y remediar los riesgos o desafíos </w:t>
                  </w:r>
                  <w:r w:rsidR="00D34422" w:rsidRPr="00602DE3">
                    <w:rPr>
                      <w:bCs/>
                      <w:sz w:val="20"/>
                      <w:szCs w:val="20"/>
                      <w:lang w:val="es-ES"/>
                    </w:rPr>
                    <w:t xml:space="preserve">más graves </w:t>
                  </w:r>
                  <w:r w:rsidRPr="00602DE3">
                    <w:rPr>
                      <w:bCs/>
                      <w:sz w:val="20"/>
                      <w:szCs w:val="20"/>
                      <w:lang w:val="es-ES"/>
                    </w:rPr>
                    <w:t>c</w:t>
                  </w:r>
                  <w:r w:rsidR="00D34422" w:rsidRPr="00602DE3">
                    <w:rPr>
                      <w:bCs/>
                      <w:sz w:val="20"/>
                      <w:szCs w:val="20"/>
                      <w:lang w:val="es-ES"/>
                    </w:rPr>
                    <w:t>o</w:t>
                  </w:r>
                  <w:r w:rsidRPr="00602DE3">
                    <w:rPr>
                      <w:bCs/>
                      <w:sz w:val="20"/>
                      <w:szCs w:val="20"/>
                      <w:lang w:val="es-ES"/>
                    </w:rPr>
                    <w:t xml:space="preserve">n respecto a los derechos humanos que ha identificado a través de </w:t>
                  </w:r>
                  <w:r w:rsidR="00D34422" w:rsidRPr="00602DE3">
                    <w:rPr>
                      <w:bCs/>
                      <w:sz w:val="20"/>
                      <w:szCs w:val="20"/>
                      <w:lang w:val="es-ES"/>
                    </w:rPr>
                    <w:t>la</w:t>
                  </w:r>
                  <w:r w:rsidRPr="00602DE3">
                    <w:rPr>
                      <w:bCs/>
                      <w:sz w:val="20"/>
                      <w:szCs w:val="20"/>
                      <w:lang w:val="es-ES"/>
                    </w:rPr>
                    <w:t xml:space="preserve"> evaluación de riesgos.</w:t>
                  </w:r>
                </w:p>
                <w:p w14:paraId="1A9416AA" w14:textId="1BC7F823" w:rsidR="00D34422" w:rsidRPr="00602DE3" w:rsidRDefault="00D34422" w:rsidP="00D34422">
                  <w:pPr>
                    <w:rPr>
                      <w:bCs/>
                      <w:sz w:val="20"/>
                      <w:szCs w:val="20"/>
                      <w:lang w:val="es-ES"/>
                    </w:rPr>
                  </w:pPr>
                  <w:r w:rsidRPr="00602DE3">
                    <w:rPr>
                      <w:bCs/>
                      <w:sz w:val="20"/>
                      <w:szCs w:val="20"/>
                      <w:lang w:val="es-ES"/>
                    </w:rPr>
                    <w:t>Usted comunica las políticas y los procedimientos a su dirección, personal, miembros, operadores y trabajadores agrícolas, compradores, proveedores y cualquier intermediario laboral y contratista que utilice.</w:t>
                  </w:r>
                </w:p>
                <w:p w14:paraId="389B0C5D" w14:textId="61870CA9" w:rsidR="00D34422" w:rsidRPr="00602DE3" w:rsidRDefault="00D34422" w:rsidP="00D34422">
                  <w:pPr>
                    <w:rPr>
                      <w:bCs/>
                      <w:sz w:val="20"/>
                      <w:szCs w:val="20"/>
                      <w:lang w:val="es-ES"/>
                    </w:rPr>
                  </w:pPr>
                  <w:r w:rsidRPr="00602DE3">
                    <w:rPr>
                      <w:bCs/>
                      <w:sz w:val="20"/>
                      <w:szCs w:val="20"/>
                      <w:lang w:val="es-ES"/>
                    </w:rPr>
                    <w:t>Usted revisa y modifica las políticas y los procedimientos con la frecuencia necesaria, como mínimo cada seis años.</w:t>
                  </w:r>
                </w:p>
              </w:tc>
            </w:tr>
            <w:tr w:rsidR="0087639A" w:rsidRPr="00AD1645" w14:paraId="0BE3A73F" w14:textId="77777777" w:rsidTr="00603900">
              <w:trPr>
                <w:trHeight w:val="349"/>
              </w:trPr>
              <w:tc>
                <w:tcPr>
                  <w:tcW w:w="8505" w:type="dxa"/>
                  <w:gridSpan w:val="3"/>
                  <w:shd w:val="clear" w:color="auto" w:fill="BFBFBF"/>
                  <w:vAlign w:val="center"/>
                </w:tcPr>
                <w:p w14:paraId="49B04F6B" w14:textId="2789D215" w:rsidR="0087639A" w:rsidRPr="00602DE3" w:rsidDel="00DD5B24" w:rsidRDefault="00D34422" w:rsidP="0087639A">
                  <w:pPr>
                    <w:autoSpaceDE w:val="0"/>
                    <w:autoSpaceDN w:val="0"/>
                    <w:adjustRightInd w:val="0"/>
                    <w:spacing w:line="240" w:lineRule="auto"/>
                    <w:rPr>
                      <w:rFonts w:cs="Arial"/>
                      <w:sz w:val="18"/>
                      <w:szCs w:val="18"/>
                      <w:lang w:val="es-ES"/>
                    </w:rPr>
                  </w:pPr>
                  <w:r w:rsidRPr="00602DE3">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Pr="00602DE3">
                    <w:rPr>
                      <w:rFonts w:cs="Arial"/>
                      <w:spacing w:val="-1"/>
                      <w:sz w:val="20"/>
                      <w:szCs w:val="20"/>
                      <w:lang w:val="es-ES"/>
                    </w:rPr>
                    <w:t>Consulte el documento de orientación “Implementación de la debida diligencia ambiental y de derechos humanos (HREDD) – Guía para organizaciones de pequeños agricultores”.</w:t>
                  </w:r>
                </w:p>
              </w:tc>
            </w:tr>
          </w:tbl>
          <w:p w14:paraId="3793DA87" w14:textId="4CBF4AC3" w:rsidR="0087639A" w:rsidRPr="00602DE3" w:rsidRDefault="005D312A" w:rsidP="00725EDE">
            <w:pPr>
              <w:spacing w:before="120" w:after="120"/>
              <w:rPr>
                <w:lang w:val="es-ES"/>
              </w:rPr>
            </w:pPr>
            <w:r w:rsidRPr="00602DE3">
              <w:rPr>
                <w:b/>
                <w:lang w:val="es-ES"/>
              </w:rPr>
              <w:t>Justificación</w:t>
            </w:r>
            <w:r w:rsidR="0087639A" w:rsidRPr="00602DE3">
              <w:rPr>
                <w:b/>
                <w:lang w:val="es-ES"/>
              </w:rPr>
              <w:t xml:space="preserve">: </w:t>
            </w:r>
            <w:r w:rsidR="00D34422" w:rsidRPr="00602DE3">
              <w:rPr>
                <w:lang w:val="es-ES"/>
              </w:rPr>
              <w:t>Tras establecer</w:t>
            </w:r>
            <w:r w:rsidR="00D34422" w:rsidRPr="00602DE3">
              <w:rPr>
                <w:spacing w:val="3"/>
                <w:lang w:val="es-ES"/>
              </w:rPr>
              <w:t xml:space="preserve"> </w:t>
            </w:r>
            <w:r w:rsidR="00D34422" w:rsidRPr="00602DE3">
              <w:rPr>
                <w:lang w:val="es-ES"/>
              </w:rPr>
              <w:t>la</w:t>
            </w:r>
            <w:r w:rsidR="00D34422" w:rsidRPr="00602DE3">
              <w:rPr>
                <w:spacing w:val="5"/>
                <w:lang w:val="es-ES"/>
              </w:rPr>
              <w:t xml:space="preserve"> </w:t>
            </w:r>
            <w:r w:rsidR="00D34422" w:rsidRPr="00602DE3">
              <w:rPr>
                <w:lang w:val="es-ES"/>
              </w:rPr>
              <w:t>intención</w:t>
            </w:r>
            <w:r w:rsidR="00D34422" w:rsidRPr="00602DE3">
              <w:rPr>
                <w:spacing w:val="2"/>
                <w:lang w:val="es-ES"/>
              </w:rPr>
              <w:t xml:space="preserve"> </w:t>
            </w:r>
            <w:r w:rsidR="00D34422" w:rsidRPr="00602DE3">
              <w:rPr>
                <w:lang w:val="es-ES"/>
              </w:rPr>
              <w:t>de</w:t>
            </w:r>
            <w:r w:rsidR="00D34422" w:rsidRPr="00602DE3">
              <w:rPr>
                <w:spacing w:val="6"/>
                <w:lang w:val="es-ES"/>
              </w:rPr>
              <w:t xml:space="preserve"> </w:t>
            </w:r>
            <w:r w:rsidR="00D34422" w:rsidRPr="00602DE3">
              <w:rPr>
                <w:lang w:val="es-ES"/>
              </w:rPr>
              <w:t>compromiso</w:t>
            </w:r>
            <w:r w:rsidR="00D34422" w:rsidRPr="00602DE3">
              <w:rPr>
                <w:spacing w:val="5"/>
                <w:lang w:val="es-ES"/>
              </w:rPr>
              <w:t xml:space="preserve"> </w:t>
            </w:r>
            <w:r w:rsidR="00D34422" w:rsidRPr="00602DE3">
              <w:rPr>
                <w:lang w:val="es-ES"/>
              </w:rPr>
              <w:t>con</w:t>
            </w:r>
            <w:r w:rsidR="00D34422" w:rsidRPr="00602DE3">
              <w:rPr>
                <w:spacing w:val="6"/>
                <w:lang w:val="es-ES"/>
              </w:rPr>
              <w:t xml:space="preserve"> </w:t>
            </w:r>
            <w:r w:rsidR="00D34422" w:rsidRPr="00602DE3">
              <w:rPr>
                <w:lang w:val="es-ES"/>
              </w:rPr>
              <w:t>los</w:t>
            </w:r>
            <w:r w:rsidR="00D34422" w:rsidRPr="00602DE3">
              <w:rPr>
                <w:spacing w:val="5"/>
                <w:lang w:val="es-ES"/>
              </w:rPr>
              <w:t xml:space="preserve"> </w:t>
            </w:r>
            <w:r w:rsidR="00D34422" w:rsidRPr="00602DE3">
              <w:rPr>
                <w:lang w:val="es-ES"/>
              </w:rPr>
              <w:t>Derechos</w:t>
            </w:r>
            <w:r w:rsidR="00D34422" w:rsidRPr="00602DE3">
              <w:rPr>
                <w:spacing w:val="5"/>
                <w:lang w:val="es-ES"/>
              </w:rPr>
              <w:t xml:space="preserve"> </w:t>
            </w:r>
            <w:r w:rsidR="00D34422" w:rsidRPr="00602DE3">
              <w:rPr>
                <w:lang w:val="es-ES"/>
              </w:rPr>
              <w:t>Humanos,</w:t>
            </w:r>
            <w:r w:rsidR="00D34422" w:rsidRPr="00602DE3">
              <w:rPr>
                <w:spacing w:val="1"/>
                <w:lang w:val="es-ES"/>
              </w:rPr>
              <w:t xml:space="preserve"> </w:t>
            </w:r>
            <w:r w:rsidR="00D34422" w:rsidRPr="00602DE3">
              <w:rPr>
                <w:lang w:val="es-ES"/>
              </w:rPr>
              <w:t>este requisito describe de forma clara y detallada todas las partes de la política y los</w:t>
            </w:r>
            <w:r w:rsidR="00D34422" w:rsidRPr="00602DE3">
              <w:rPr>
                <w:spacing w:val="1"/>
                <w:lang w:val="es-ES"/>
              </w:rPr>
              <w:t xml:space="preserve"> </w:t>
            </w:r>
            <w:r w:rsidR="00D34422" w:rsidRPr="00602DE3">
              <w:rPr>
                <w:lang w:val="es-ES"/>
              </w:rPr>
              <w:t xml:space="preserve">procedimientos </w:t>
            </w:r>
            <w:r w:rsidR="00D34422" w:rsidRPr="00602DE3">
              <w:rPr>
                <w:lang w:val="es-ES"/>
              </w:rPr>
              <w:lastRenderedPageBreak/>
              <w:t xml:space="preserve">de HREDD de para las OPP y comerciantes. Ayudará a definir cómo se va </w:t>
            </w:r>
            <w:r w:rsidR="001B197C" w:rsidRPr="00602DE3">
              <w:rPr>
                <w:lang w:val="es-ES"/>
              </w:rPr>
              <w:t xml:space="preserve">a </w:t>
            </w:r>
            <w:r w:rsidR="001B197C" w:rsidRPr="00602DE3">
              <w:rPr>
                <w:spacing w:val="-59"/>
                <w:lang w:val="es-ES"/>
              </w:rPr>
              <w:t>integrar</w:t>
            </w:r>
            <w:r w:rsidR="00D34422" w:rsidRPr="00602DE3">
              <w:rPr>
                <w:lang w:val="es-ES"/>
              </w:rPr>
              <w:t xml:space="preserve"> HREDD</w:t>
            </w:r>
            <w:r w:rsidR="00D34422" w:rsidRPr="00602DE3">
              <w:rPr>
                <w:spacing w:val="-5"/>
                <w:lang w:val="es-ES"/>
              </w:rPr>
              <w:t xml:space="preserve"> </w:t>
            </w:r>
            <w:r w:rsidR="00D34422" w:rsidRPr="00602DE3">
              <w:rPr>
                <w:lang w:val="es-ES"/>
              </w:rPr>
              <w:t>dentro</w:t>
            </w:r>
            <w:r w:rsidR="00D34422" w:rsidRPr="00602DE3">
              <w:rPr>
                <w:spacing w:val="-2"/>
                <w:lang w:val="es-ES"/>
              </w:rPr>
              <w:t xml:space="preserve"> </w:t>
            </w:r>
            <w:r w:rsidR="00D34422" w:rsidRPr="00602DE3">
              <w:rPr>
                <w:lang w:val="es-ES"/>
              </w:rPr>
              <w:t>de</w:t>
            </w:r>
            <w:r w:rsidR="00D34422" w:rsidRPr="00602DE3">
              <w:rPr>
                <w:spacing w:val="2"/>
                <w:lang w:val="es-ES"/>
              </w:rPr>
              <w:t xml:space="preserve"> </w:t>
            </w:r>
            <w:r w:rsidR="00D34422" w:rsidRPr="00602DE3">
              <w:rPr>
                <w:lang w:val="es-ES"/>
              </w:rPr>
              <w:t>la</w:t>
            </w:r>
            <w:r w:rsidR="00D34422" w:rsidRPr="00602DE3">
              <w:rPr>
                <w:spacing w:val="-3"/>
                <w:lang w:val="es-ES"/>
              </w:rPr>
              <w:t xml:space="preserve"> </w:t>
            </w:r>
            <w:r w:rsidR="00D34422" w:rsidRPr="00602DE3">
              <w:rPr>
                <w:lang w:val="es-ES"/>
              </w:rPr>
              <w:t>organización</w:t>
            </w:r>
            <w:r w:rsidR="00D34422" w:rsidRPr="00602DE3">
              <w:rPr>
                <w:spacing w:val="2"/>
                <w:lang w:val="es-ES"/>
              </w:rPr>
              <w:t xml:space="preserve"> </w:t>
            </w:r>
            <w:r w:rsidR="00D34422" w:rsidRPr="00602DE3">
              <w:rPr>
                <w:lang w:val="es-ES"/>
              </w:rPr>
              <w:t>a</w:t>
            </w:r>
            <w:r w:rsidR="00D34422" w:rsidRPr="00602DE3">
              <w:rPr>
                <w:spacing w:val="-2"/>
                <w:lang w:val="es-ES"/>
              </w:rPr>
              <w:t xml:space="preserve"> </w:t>
            </w:r>
            <w:r w:rsidR="00D34422" w:rsidRPr="00602DE3">
              <w:rPr>
                <w:lang w:val="es-ES"/>
              </w:rPr>
              <w:t>largo</w:t>
            </w:r>
            <w:r w:rsidR="00D34422" w:rsidRPr="00602DE3">
              <w:rPr>
                <w:spacing w:val="-2"/>
                <w:lang w:val="es-ES"/>
              </w:rPr>
              <w:t xml:space="preserve"> </w:t>
            </w:r>
            <w:r w:rsidR="00D34422" w:rsidRPr="00602DE3">
              <w:rPr>
                <w:lang w:val="es-ES"/>
              </w:rPr>
              <w:t>plazo.</w:t>
            </w:r>
          </w:p>
          <w:p w14:paraId="07640C55" w14:textId="57D4B711" w:rsidR="008D0720" w:rsidRPr="00602DE3" w:rsidRDefault="005D312A" w:rsidP="00725EDE">
            <w:pPr>
              <w:spacing w:after="120"/>
              <w:rPr>
                <w:lang w:val="es-ES"/>
              </w:rPr>
            </w:pPr>
            <w:r w:rsidRPr="00602DE3">
              <w:rPr>
                <w:b/>
                <w:lang w:val="es-ES"/>
              </w:rPr>
              <w:t>Implicaciones</w:t>
            </w:r>
            <w:r w:rsidR="0087639A" w:rsidRPr="00602DE3">
              <w:rPr>
                <w:b/>
                <w:lang w:val="es-ES"/>
              </w:rPr>
              <w:t>:</w:t>
            </w:r>
            <w:r w:rsidR="0087639A" w:rsidRPr="00602DE3">
              <w:rPr>
                <w:bCs/>
                <w:lang w:val="es-ES"/>
              </w:rPr>
              <w:t xml:space="preserve"> </w:t>
            </w:r>
            <w:r w:rsidR="008D0720" w:rsidRPr="00602DE3">
              <w:rPr>
                <w:lang w:val="es-ES"/>
              </w:rPr>
              <w:t>Si las organizaciones aún no cuentan con políticas implementadas, deberán desarrollarlas, lo que incluye recopilar información sobre el tema y comentarios de diferentes grupos de personas, comunicar la política adoptada a los socios y monitorear su impacto para que pueda revisarse periódicamente y mejorar su eficacia. El nivel de esfuerzo se puede reducir en este proceso si la organización ya ha recopilado comentarios de un grupo diverso de socios durante el paso de evaluación de riesgos y si ya ha formado a la dirección, junta directiva y personal sobre cuestiones de derechos humanos en el momento de la sensibilización.</w:t>
            </w:r>
            <w:r w:rsidR="0089383A" w:rsidRPr="00602DE3">
              <w:rPr>
                <w:lang w:val="es-ES"/>
              </w:rPr>
              <w:t xml:space="preserve"> </w:t>
            </w:r>
          </w:p>
          <w:p w14:paraId="33E51621" w14:textId="0B40CC96" w:rsidR="00F46D80" w:rsidRPr="00602DE3" w:rsidRDefault="008D0720" w:rsidP="00725EDE">
            <w:pPr>
              <w:spacing w:after="120"/>
              <w:rPr>
                <w:lang w:val="es-ES"/>
              </w:rPr>
            </w:pPr>
            <w:r w:rsidRPr="00602DE3">
              <w:rPr>
                <w:lang w:val="es-ES"/>
              </w:rPr>
              <w:t xml:space="preserve">Esta inversión en políticas y procedimientos proporciona el marco necesario para que las organizaciones </w:t>
            </w:r>
            <w:r w:rsidRPr="00602DE3">
              <w:rPr>
                <w:b/>
                <w:bCs/>
                <w:lang w:val="es-ES"/>
              </w:rPr>
              <w:t>tomen medidas</w:t>
            </w:r>
            <w:r w:rsidRPr="00602DE3">
              <w:rPr>
                <w:lang w:val="es-ES"/>
              </w:rPr>
              <w:t xml:space="preserve"> para abordar los principales riesgos identificados para los derechos humanos y el medio ambiente.</w:t>
            </w:r>
          </w:p>
          <w:p w14:paraId="24B5E5C5" w14:textId="2C15A0B7" w:rsidR="00D34422" w:rsidRPr="00602DE3" w:rsidRDefault="00D34422" w:rsidP="00725EDE">
            <w:pPr>
              <w:spacing w:after="120"/>
              <w:rPr>
                <w:szCs w:val="22"/>
                <w:lang w:val="es-ES"/>
              </w:rPr>
            </w:pPr>
            <w:r w:rsidRPr="00602DE3">
              <w:rPr>
                <w:szCs w:val="22"/>
                <w:lang w:val="es-ES"/>
              </w:rPr>
              <w:t>Fairtrade International ha desarrollado una guía de políticas y procedimientos y plantillas de políticas para ayudar a las OPP en esta tarea. Pueden encontrarse en Guía de Fairtrade para la “Implementación de la debida diligencia ambiental y de derechos humanos”.</w:t>
            </w:r>
          </w:p>
          <w:p w14:paraId="4F58A79A" w14:textId="6309E53E"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.5.1 </w:t>
            </w:r>
            <w:r w:rsidR="00F802D2" w:rsidRPr="00602DE3">
              <w:rPr>
                <w:b/>
                <w:color w:val="00B9E4" w:themeColor="background2"/>
                <w:lang w:val="es-ES"/>
              </w:rPr>
              <w:t>¿Está de acuerdo con este requisito?</w:t>
            </w:r>
          </w:p>
          <w:p w14:paraId="17229EA2" w14:textId="5E09A80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262C5E9B" w14:textId="1D5D10CC"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0F362B2A" w14:textId="5D784E6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C22AF58" w14:textId="5872CE2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49AD8894" w14:textId="513C2725"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215D65CB"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61336CE5" w14:textId="2F80507C" w:rsidR="0087639A" w:rsidRPr="00C200E3" w:rsidRDefault="004274C2" w:rsidP="0087639A">
            <w:pPr>
              <w:spacing w:before="120" w:after="120" w:line="240" w:lineRule="auto"/>
              <w:jc w:val="left"/>
              <w:rPr>
                <w:b/>
                <w:lang w:val="es-ES"/>
              </w:rPr>
            </w:pPr>
            <w:r w:rsidRPr="00602DE3">
              <w:rPr>
                <w:b/>
                <w:lang w:val="es-ES"/>
              </w:rPr>
              <w:t>2</w:t>
            </w:r>
            <w:r w:rsidR="0087639A" w:rsidRPr="00602DE3">
              <w:rPr>
                <w:b/>
                <w:lang w:val="es-ES"/>
              </w:rPr>
              <w:t xml:space="preserve">.6 </w:t>
            </w:r>
            <w:r w:rsidR="008D0720" w:rsidRPr="00602DE3">
              <w:rPr>
                <w:b/>
                <w:lang w:val="es-ES"/>
              </w:rPr>
              <w:t>Plan de acción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87639A" w:rsidRPr="00AD1645" w14:paraId="5A1593E7" w14:textId="77777777" w:rsidTr="00603900">
              <w:trPr>
                <w:trHeight w:val="380"/>
              </w:trPr>
              <w:tc>
                <w:tcPr>
                  <w:tcW w:w="8505" w:type="dxa"/>
                  <w:gridSpan w:val="3"/>
                  <w:shd w:val="clear" w:color="auto" w:fill="auto"/>
                  <w:vAlign w:val="center"/>
                </w:tcPr>
                <w:p w14:paraId="0CE57712" w14:textId="2E846047" w:rsidR="0087639A" w:rsidRPr="00602DE3" w:rsidRDefault="00675E2B"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r w:rsidR="0087639A" w:rsidRPr="00602DE3">
                    <w:rPr>
                      <w:rFonts w:cs="Arial"/>
                      <w:spacing w:val="-1"/>
                      <w:sz w:val="20"/>
                      <w:szCs w:val="20"/>
                      <w:lang w:val="es-ES"/>
                    </w:rPr>
                    <w:t xml:space="preserve"> </w:t>
                  </w:r>
                  <w:r w:rsidRPr="00602DE3">
                    <w:rPr>
                      <w:rFonts w:cs="Arial"/>
                      <w:spacing w:val="-1"/>
                      <w:sz w:val="20"/>
                      <w:szCs w:val="20"/>
                      <w:lang w:val="es-ES"/>
                    </w:rPr>
                    <w:t>y Comerciantes</w:t>
                  </w:r>
                </w:p>
              </w:tc>
            </w:tr>
            <w:tr w:rsidR="0087639A" w:rsidRPr="00AD1645" w14:paraId="3EA7A69B" w14:textId="77777777" w:rsidTr="00675E2B">
              <w:trPr>
                <w:trHeight w:val="835"/>
              </w:trPr>
              <w:tc>
                <w:tcPr>
                  <w:tcW w:w="892" w:type="dxa"/>
                  <w:shd w:val="clear" w:color="auto" w:fill="BFBFBF"/>
                  <w:vAlign w:val="center"/>
                </w:tcPr>
                <w:p w14:paraId="08D7DEC3" w14:textId="24F270C3" w:rsidR="0087639A" w:rsidRPr="00602DE3" w:rsidRDefault="00675E2B"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872" w:type="dxa"/>
                  <w:shd w:val="clear" w:color="auto" w:fill="BFBFBF"/>
                  <w:vAlign w:val="center"/>
                </w:tcPr>
                <w:p w14:paraId="5C898A26" w14:textId="534A3E23" w:rsidR="0087639A" w:rsidRPr="00602DE3" w:rsidRDefault="00675E2B" w:rsidP="0087639A">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2385AD32" w14:textId="7F26919D" w:rsidR="0087639A" w:rsidRPr="00602DE3" w:rsidRDefault="00290363" w:rsidP="0087639A">
                  <w:pPr>
                    <w:rPr>
                      <w:rFonts w:cs="Arial"/>
                      <w:b/>
                      <w:sz w:val="20"/>
                      <w:szCs w:val="20"/>
                      <w:lang w:val="es-ES"/>
                    </w:rPr>
                  </w:pPr>
                  <w:r w:rsidRPr="00602DE3">
                    <w:rPr>
                      <w:rFonts w:cstheme="minorHAnsi"/>
                      <w:color w:val="000000" w:themeColor="text1"/>
                      <w:sz w:val="20"/>
                      <w:szCs w:val="20"/>
                      <w:shd w:val="clear" w:color="auto" w:fill="FFFFFF"/>
                      <w:lang w:val="es-ES"/>
                    </w:rPr>
                    <w:t>Usted desarrolla e implementa un plan de acción para prevenir, mitigar, detener y remediar los riesgos más graves identificados en su evaluación de riesgos y promulgados por sus políticas.</w:t>
                  </w:r>
                </w:p>
                <w:p w14:paraId="5A522563" w14:textId="132E54FF" w:rsidR="0087639A" w:rsidRPr="00602DE3" w:rsidRDefault="00290363" w:rsidP="0087639A">
                  <w:pPr>
                    <w:rPr>
                      <w:rFonts w:cs="Arial"/>
                      <w:spacing w:val="-1"/>
                      <w:sz w:val="20"/>
                      <w:szCs w:val="20"/>
                      <w:lang w:val="es-ES"/>
                    </w:rPr>
                  </w:pPr>
                  <w:r w:rsidRPr="00602DE3">
                    <w:rPr>
                      <w:rFonts w:cs="Arial"/>
                      <w:spacing w:val="-1"/>
                      <w:sz w:val="20"/>
                      <w:szCs w:val="20"/>
                      <w:lang w:val="es-ES"/>
                    </w:rPr>
                    <w:t>Los comerciantes incluyen al menos una actividad que apoya las actividades de prevención y mitigación de sus proveedores.</w:t>
                  </w:r>
                </w:p>
                <w:p w14:paraId="1C713915" w14:textId="3AF85BAF" w:rsidR="0087639A" w:rsidRPr="00602DE3" w:rsidRDefault="00290363" w:rsidP="0087639A">
                  <w:pPr>
                    <w:rPr>
                      <w:rFonts w:cs="Arial"/>
                      <w:spacing w:val="-1"/>
                      <w:sz w:val="20"/>
                      <w:szCs w:val="20"/>
                      <w:lang w:val="es-ES"/>
                    </w:rPr>
                  </w:pPr>
                  <w:r w:rsidRPr="00602DE3">
                    <w:rPr>
                      <w:rFonts w:cs="Arial"/>
                      <w:spacing w:val="-1"/>
                      <w:sz w:val="20"/>
                      <w:szCs w:val="20"/>
                      <w:lang w:val="es-ES"/>
                    </w:rPr>
                    <w:t>Usted mantiene el plan actualizado revisándolo anualmente.</w:t>
                  </w:r>
                </w:p>
              </w:tc>
            </w:tr>
            <w:tr w:rsidR="0087639A" w:rsidRPr="00AD1645" w14:paraId="24635152" w14:textId="77777777" w:rsidTr="00603900">
              <w:trPr>
                <w:trHeight w:val="349"/>
              </w:trPr>
              <w:tc>
                <w:tcPr>
                  <w:tcW w:w="8505" w:type="dxa"/>
                  <w:gridSpan w:val="3"/>
                  <w:shd w:val="clear" w:color="auto" w:fill="BFBFBF"/>
                  <w:vAlign w:val="center"/>
                </w:tcPr>
                <w:p w14:paraId="40AF6931" w14:textId="72703F24" w:rsidR="0087639A" w:rsidRPr="00602DE3" w:rsidDel="00DD5B24" w:rsidRDefault="00675E2B" w:rsidP="0087639A">
                  <w:pPr>
                    <w:rPr>
                      <w:sz w:val="20"/>
                      <w:szCs w:val="20"/>
                      <w:lang w:val="es-ES" w:eastAsia="ko-KR"/>
                    </w:rPr>
                  </w:pPr>
                  <w:r w:rsidRPr="00602DE3">
                    <w:rPr>
                      <w:rFonts w:cs="Arial"/>
                      <w:b/>
                      <w:sz w:val="18"/>
                      <w:szCs w:val="18"/>
                      <w:lang w:val="es-ES"/>
                    </w:rPr>
                    <w:t>Orientación</w:t>
                  </w:r>
                  <w:r w:rsidR="0087639A" w:rsidRPr="00602DE3">
                    <w:rPr>
                      <w:rFonts w:cs="Arial"/>
                      <w:b/>
                      <w:sz w:val="18"/>
                      <w:szCs w:val="18"/>
                      <w:lang w:val="es-ES"/>
                    </w:rPr>
                    <w:t>:</w:t>
                  </w:r>
                  <w:r w:rsidR="0087639A" w:rsidRPr="00602DE3">
                    <w:rPr>
                      <w:rFonts w:cs="Arial"/>
                      <w:sz w:val="18"/>
                      <w:szCs w:val="18"/>
                      <w:lang w:val="es-ES"/>
                    </w:rPr>
                    <w:t xml:space="preserve"> </w:t>
                  </w:r>
                  <w:r w:rsidRPr="00602DE3">
                    <w:rPr>
                      <w:rFonts w:cs="Arial"/>
                      <w:sz w:val="18"/>
                      <w:szCs w:val="18"/>
                      <w:lang w:val="es-ES"/>
                    </w:rPr>
                    <w:t>Las actividades pueden incluir brindar formación, formar alianzas con organizaciones locales, negociaciones con autoridades locales, provisión específica de servicios sociales, para proyectos de organizaciones de productores financiados por la Prima Fairtrade, etc. Consulte el documento de orientación “Implementación de la debida diligencia ambiental y de derechos humanos (HREDD) – Guía para organizaciones de pequeños agricultores”.</w:t>
                  </w:r>
                </w:p>
              </w:tc>
            </w:tr>
          </w:tbl>
          <w:p w14:paraId="15BC4703" w14:textId="2E8206B0" w:rsidR="00675E2B" w:rsidRPr="00602DE3" w:rsidRDefault="00675E2B" w:rsidP="00725EDE">
            <w:pPr>
              <w:spacing w:before="120" w:after="120"/>
              <w:rPr>
                <w:lang w:val="es-ES"/>
              </w:rPr>
            </w:pPr>
            <w:r w:rsidRPr="00602DE3">
              <w:rPr>
                <w:b/>
                <w:lang w:val="es-ES"/>
              </w:rPr>
              <w:lastRenderedPageBreak/>
              <w:t>Justificación</w:t>
            </w:r>
            <w:r w:rsidR="0087639A" w:rsidRPr="00602DE3">
              <w:rPr>
                <w:b/>
                <w:lang w:val="es-ES"/>
              </w:rPr>
              <w:t xml:space="preserve">: </w:t>
            </w:r>
            <w:r w:rsidRPr="00602DE3">
              <w:rPr>
                <w:lang w:val="es-ES"/>
              </w:rPr>
              <w:t xml:space="preserve">Para implementar completamente las políticas, se requieren planes de acción para establecer acciones concretas que las organizaciones </w:t>
            </w:r>
            <w:r w:rsidR="00B801C9" w:rsidRPr="00602DE3">
              <w:rPr>
                <w:lang w:val="es-ES"/>
              </w:rPr>
              <w:t>deben tomar</w:t>
            </w:r>
            <w:r w:rsidRPr="00602DE3">
              <w:rPr>
                <w:lang w:val="es-ES"/>
              </w:rPr>
              <w:t xml:space="preserve"> para prevenir, mitigar, detener y remediar los problemas </w:t>
            </w:r>
            <w:r w:rsidR="00B801C9" w:rsidRPr="00602DE3">
              <w:rPr>
                <w:lang w:val="es-ES"/>
              </w:rPr>
              <w:t xml:space="preserve">más graves identificados con respecto a los </w:t>
            </w:r>
            <w:r w:rsidRPr="00602DE3">
              <w:rPr>
                <w:lang w:val="es-ES"/>
              </w:rPr>
              <w:t>derechos humanos.</w:t>
            </w:r>
          </w:p>
          <w:p w14:paraId="21015236" w14:textId="2D09300C" w:rsidR="00B801C9" w:rsidRPr="00602DE3" w:rsidRDefault="00675E2B" w:rsidP="00725EDE">
            <w:pPr>
              <w:spacing w:after="120"/>
              <w:rPr>
                <w:lang w:val="es-ES"/>
              </w:rPr>
            </w:pPr>
            <w:r w:rsidRPr="00602DE3">
              <w:rPr>
                <w:b/>
                <w:lang w:val="es-ES"/>
              </w:rPr>
              <w:t>Implicaciones</w:t>
            </w:r>
            <w:r w:rsidR="0087639A" w:rsidRPr="00602DE3">
              <w:rPr>
                <w:b/>
                <w:lang w:val="es-ES"/>
              </w:rPr>
              <w:t xml:space="preserve">: </w:t>
            </w:r>
            <w:r w:rsidR="00B801C9" w:rsidRPr="00602DE3">
              <w:rPr>
                <w:lang w:val="es-ES"/>
              </w:rPr>
              <w:t>El primer paso de un plan de acción puede ser muy sencillo y probablemente enumerará las acciones que ya está tomando la organización para prevenir y mitigar los riesgos, como la sensibilización, el pago de las tasas escolares y la organización del transporte gratuito a la escuela, etc. Es recomendable que las organizaciones analicen el problema, sus causas fundamentales y las posibles soluciones antes de decidir las acciones adecuadas. El nivel de esfuerzo se puede reducir en este proceso si la organización ya ha recopilado comentarios de un grupo diverso de socios durante los pasos de evaluación de riesgos y desarrollo de políticas. Los planes de acción también brindan a las organizaciones una herramienta útil para demostrar cómo están abordando los problemas de derechos humanos sin implementar necesariamente un sistema completo de monitoreo y remediación.</w:t>
            </w:r>
          </w:p>
          <w:p w14:paraId="5616453F" w14:textId="689C7AB0" w:rsidR="00DA07AC" w:rsidRPr="00C200E3" w:rsidRDefault="00B801C9" w:rsidP="00725EDE">
            <w:pPr>
              <w:spacing w:after="120"/>
              <w:rPr>
                <w:szCs w:val="22"/>
                <w:lang w:val="es-ES"/>
              </w:rPr>
            </w:pPr>
            <w:r w:rsidRPr="00602DE3">
              <w:rPr>
                <w:szCs w:val="22"/>
                <w:lang w:val="es-ES"/>
              </w:rPr>
              <w:t>Fairtrade International ha desarrollado una guía de políticas y procedimientos y plantillas de políticas para ayudar a las OPP en esta tarea. Pueden encontrarse en Guía de Fairtrade para la “Implementación de la debida diligencia ambiental y de derechos humanos”.</w:t>
            </w:r>
          </w:p>
          <w:p w14:paraId="7D2E4B63" w14:textId="27CC6B6A"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.6.1 </w:t>
            </w:r>
            <w:r w:rsidR="00F802D2" w:rsidRPr="00602DE3">
              <w:rPr>
                <w:b/>
                <w:color w:val="00B9E4" w:themeColor="background2"/>
                <w:lang w:val="es-ES"/>
              </w:rPr>
              <w:t>¿Está de acuerdo con este requisito?</w:t>
            </w:r>
          </w:p>
          <w:p w14:paraId="740F17F0" w14:textId="3D02D9E9"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02163F83" w14:textId="3F266B0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2A8F38AB" w14:textId="1FABAFF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537DB4D1" w14:textId="0DDC3A6C"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88E855A" w14:textId="77B575B6"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2E9E95DA"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14E7A2F7" w14:textId="5A6DE1EC" w:rsidR="0087639A" w:rsidRPr="00602DE3" w:rsidRDefault="004274C2" w:rsidP="0087639A">
            <w:pPr>
              <w:spacing w:before="120" w:after="120" w:line="240" w:lineRule="auto"/>
              <w:jc w:val="left"/>
              <w:rPr>
                <w:b/>
                <w:lang w:val="es-ES"/>
              </w:rPr>
            </w:pPr>
            <w:r w:rsidRPr="00602DE3">
              <w:rPr>
                <w:b/>
                <w:lang w:val="es-ES"/>
              </w:rPr>
              <w:t>2</w:t>
            </w:r>
            <w:r w:rsidR="0087639A" w:rsidRPr="00602DE3">
              <w:rPr>
                <w:b/>
                <w:lang w:val="es-ES"/>
              </w:rPr>
              <w:t xml:space="preserve">.7 </w:t>
            </w:r>
            <w:r w:rsidR="00B801C9" w:rsidRPr="00602DE3">
              <w:rPr>
                <w:b/>
                <w:lang w:val="es-ES"/>
              </w:rPr>
              <w:t>Monitoreo y remediación</w:t>
            </w:r>
          </w:p>
          <w:p w14:paraId="15639E3F" w14:textId="77777777"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3"/>
              <w:gridCol w:w="1206"/>
              <w:gridCol w:w="6426"/>
            </w:tblGrid>
            <w:tr w:rsidR="0087639A" w:rsidRPr="00602DE3" w14:paraId="769CA976" w14:textId="77777777" w:rsidTr="00603900">
              <w:trPr>
                <w:trHeight w:val="380"/>
              </w:trPr>
              <w:tc>
                <w:tcPr>
                  <w:tcW w:w="8505" w:type="dxa"/>
                  <w:gridSpan w:val="3"/>
                  <w:shd w:val="clear" w:color="auto" w:fill="auto"/>
                  <w:vAlign w:val="center"/>
                </w:tcPr>
                <w:p w14:paraId="29BA996D" w14:textId="1DD14289" w:rsidR="0087639A" w:rsidRPr="00602DE3" w:rsidRDefault="00B801C9"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OPP</w:t>
                  </w:r>
                </w:p>
              </w:tc>
            </w:tr>
            <w:tr w:rsidR="0087639A" w:rsidRPr="00AD1645" w14:paraId="233D6ADC" w14:textId="77777777" w:rsidTr="00603900">
              <w:trPr>
                <w:trHeight w:val="617"/>
              </w:trPr>
              <w:tc>
                <w:tcPr>
                  <w:tcW w:w="900" w:type="dxa"/>
                  <w:shd w:val="clear" w:color="auto" w:fill="BFBFBF"/>
                  <w:vAlign w:val="center"/>
                </w:tcPr>
                <w:p w14:paraId="731DFCEA" w14:textId="36B0F997" w:rsidR="0087639A" w:rsidRPr="00602DE3" w:rsidRDefault="00B801C9" w:rsidP="0087639A">
                  <w:pPr>
                    <w:spacing w:before="120" w:after="120" w:line="240" w:lineRule="auto"/>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3</w:t>
                  </w:r>
                </w:p>
              </w:tc>
              <w:tc>
                <w:tcPr>
                  <w:tcW w:w="720" w:type="dxa"/>
                  <w:shd w:val="clear" w:color="auto" w:fill="BFBFBF"/>
                  <w:vAlign w:val="center"/>
                </w:tcPr>
                <w:p w14:paraId="607C9052" w14:textId="0EC58F5A" w:rsidR="0087639A" w:rsidRPr="00602DE3" w:rsidRDefault="00BF7A22" w:rsidP="0087639A">
                  <w:pPr>
                    <w:spacing w:before="120" w:after="120" w:line="240" w:lineRule="auto"/>
                    <w:rPr>
                      <w:b/>
                      <w:sz w:val="20"/>
                      <w:szCs w:val="20"/>
                      <w:lang w:val="es-ES" w:eastAsia="ko-KR"/>
                    </w:rPr>
                  </w:pPr>
                  <w:r w:rsidRPr="00602DE3">
                    <w:rPr>
                      <w:b/>
                      <w:sz w:val="20"/>
                      <w:szCs w:val="20"/>
                      <w:lang w:val="es-ES" w:eastAsia="ko-KR"/>
                    </w:rPr>
                    <w:t>Desarrollo para América Latina</w:t>
                  </w:r>
                </w:p>
              </w:tc>
              <w:tc>
                <w:tcPr>
                  <w:tcW w:w="6885" w:type="dxa"/>
                  <w:vAlign w:val="center"/>
                </w:tcPr>
                <w:p w14:paraId="59BA94F3" w14:textId="52E658A5" w:rsidR="0087639A" w:rsidRPr="00602DE3" w:rsidRDefault="00C74C02" w:rsidP="0087639A">
                  <w:pPr>
                    <w:rPr>
                      <w:rFonts w:cs="Arial"/>
                      <w:spacing w:val="-1"/>
                      <w:sz w:val="20"/>
                      <w:szCs w:val="20"/>
                      <w:lang w:val="es-ES"/>
                    </w:rPr>
                  </w:pPr>
                  <w:bookmarkStart w:id="15" w:name="_Hlk109211445"/>
                  <w:r w:rsidRPr="00602DE3">
                    <w:rPr>
                      <w:rFonts w:cs="Arial"/>
                      <w:spacing w:val="-1"/>
                      <w:sz w:val="20"/>
                      <w:szCs w:val="20"/>
                      <w:lang w:val="es-ES"/>
                    </w:rPr>
                    <w:t>Usted implementa un sistema de monitoreo y remediación para verificar regularmente y responder a posibles casos de trabajo infantil, trabajo forzoso y trata de personas. Usted facilita y apoya la remediación de cualquier caso encontrado. Puede establecer y operar este sistema usted mismo o en asociación con otros, incluidas las agencias gubernamentales correspondientes, ONG expertas en derechos humanos, comerciantes u otros.</w:t>
                  </w:r>
                </w:p>
                <w:p w14:paraId="306C6215" w14:textId="77777777" w:rsidR="00B031F3" w:rsidRPr="00602DE3" w:rsidRDefault="00B031F3" w:rsidP="0087639A">
                  <w:pPr>
                    <w:rPr>
                      <w:rFonts w:cs="Arial"/>
                      <w:spacing w:val="-1"/>
                      <w:sz w:val="20"/>
                      <w:szCs w:val="20"/>
                      <w:lang w:val="es-ES"/>
                    </w:rPr>
                  </w:pPr>
                </w:p>
                <w:p w14:paraId="433A20E9" w14:textId="56CA471D" w:rsidR="00C74C02" w:rsidRPr="00602DE3" w:rsidRDefault="00C74C02" w:rsidP="00C74C02">
                  <w:pPr>
                    <w:rPr>
                      <w:rFonts w:cs="Arial"/>
                      <w:spacing w:val="-1"/>
                      <w:sz w:val="20"/>
                      <w:szCs w:val="20"/>
                      <w:lang w:val="es-ES"/>
                    </w:rPr>
                  </w:pPr>
                  <w:r w:rsidRPr="00602DE3">
                    <w:rPr>
                      <w:rFonts w:cs="Arial"/>
                      <w:spacing w:val="-1"/>
                      <w:sz w:val="20"/>
                      <w:szCs w:val="20"/>
                      <w:lang w:val="es-ES"/>
                    </w:rPr>
                    <w:lastRenderedPageBreak/>
                    <w:t>Su sistema de monitoreo y remediación contiene los elementos y procedimientos detallados en el Anexo 5 "</w:t>
                  </w:r>
                  <w:r w:rsidRPr="00602DE3">
                    <w:rPr>
                      <w:rFonts w:cs="Arial"/>
                      <w:i/>
                      <w:iCs/>
                      <w:spacing w:val="-1"/>
                      <w:sz w:val="20"/>
                      <w:szCs w:val="20"/>
                      <w:lang w:val="es-ES"/>
                    </w:rPr>
                    <w:t>Protocolos del Sistema de Monitoreo y Remediación</w:t>
                  </w:r>
                  <w:r w:rsidRPr="00602DE3">
                    <w:rPr>
                      <w:rFonts w:cs="Arial"/>
                      <w:spacing w:val="-1"/>
                      <w:sz w:val="20"/>
                      <w:szCs w:val="20"/>
                      <w:lang w:val="es-ES"/>
                    </w:rPr>
                    <w:t>"</w:t>
                  </w:r>
                </w:p>
                <w:p w14:paraId="6A4CFE84" w14:textId="280D6469" w:rsidR="0087639A" w:rsidRPr="00602DE3" w:rsidRDefault="00C74C02" w:rsidP="00C74C02">
                  <w:pPr>
                    <w:rPr>
                      <w:rFonts w:cs="Arial"/>
                      <w:spacing w:val="-1"/>
                      <w:sz w:val="20"/>
                      <w:szCs w:val="20"/>
                      <w:lang w:val="es-ES"/>
                    </w:rPr>
                  </w:pPr>
                  <w:r w:rsidRPr="00602DE3">
                    <w:rPr>
                      <w:rFonts w:cs="Arial"/>
                      <w:spacing w:val="-1"/>
                      <w:sz w:val="20"/>
                      <w:szCs w:val="20"/>
                      <w:lang w:val="es-ES"/>
                    </w:rPr>
                    <w:t>Su sistema de monitoreo y remediación documenta, almacena y evalúa el tipo y número de casos identificados y abordarlos anualmente. Para demostrar la operatividad y la eficacia, el número de casos identificados y abordados aumenta año tras año.</w:t>
                  </w:r>
                </w:p>
                <w:p w14:paraId="26CD0B76" w14:textId="078147E0" w:rsidR="0087639A" w:rsidRPr="00602DE3" w:rsidRDefault="00FB45FE" w:rsidP="0087639A">
                  <w:pPr>
                    <w:spacing w:before="120" w:after="120"/>
                    <w:rPr>
                      <w:rFonts w:cs="Arial"/>
                      <w:spacing w:val="-1"/>
                      <w:sz w:val="20"/>
                      <w:szCs w:val="20"/>
                      <w:lang w:val="es-ES"/>
                    </w:rPr>
                  </w:pPr>
                  <w:r w:rsidRPr="00602DE3">
                    <w:rPr>
                      <w:sz w:val="20"/>
                      <w:lang w:val="es-ES"/>
                    </w:rPr>
                    <w:t>Usted</w:t>
                  </w:r>
                  <w:r w:rsidRPr="00602DE3">
                    <w:rPr>
                      <w:spacing w:val="-4"/>
                      <w:sz w:val="20"/>
                      <w:lang w:val="es-ES"/>
                    </w:rPr>
                    <w:t xml:space="preserve"> </w:t>
                  </w:r>
                  <w:r w:rsidRPr="00602DE3">
                    <w:rPr>
                      <w:sz w:val="20"/>
                      <w:lang w:val="es-ES"/>
                    </w:rPr>
                    <w:t>gestiona</w:t>
                  </w:r>
                  <w:r w:rsidRPr="00602DE3">
                    <w:rPr>
                      <w:spacing w:val="-13"/>
                      <w:sz w:val="20"/>
                      <w:lang w:val="es-ES"/>
                    </w:rPr>
                    <w:t xml:space="preserve"> </w:t>
                  </w:r>
                  <w:r w:rsidRPr="00602DE3">
                    <w:rPr>
                      <w:sz w:val="20"/>
                      <w:lang w:val="es-ES"/>
                    </w:rPr>
                    <w:t>los</w:t>
                  </w:r>
                  <w:r w:rsidRPr="00602DE3">
                    <w:rPr>
                      <w:spacing w:val="-7"/>
                      <w:sz w:val="20"/>
                      <w:lang w:val="es-ES"/>
                    </w:rPr>
                    <w:t xml:space="preserve"> </w:t>
                  </w:r>
                  <w:r w:rsidRPr="00602DE3">
                    <w:rPr>
                      <w:sz w:val="20"/>
                      <w:lang w:val="es-ES"/>
                    </w:rPr>
                    <w:t>datos</w:t>
                  </w:r>
                  <w:r w:rsidRPr="00602DE3">
                    <w:rPr>
                      <w:spacing w:val="-6"/>
                      <w:sz w:val="20"/>
                      <w:lang w:val="es-ES"/>
                    </w:rPr>
                    <w:t xml:space="preserve"> </w:t>
                  </w:r>
                  <w:r w:rsidRPr="00602DE3">
                    <w:rPr>
                      <w:sz w:val="20"/>
                      <w:lang w:val="es-ES"/>
                    </w:rPr>
                    <w:t>de</w:t>
                  </w:r>
                  <w:r w:rsidRPr="00602DE3">
                    <w:rPr>
                      <w:spacing w:val="-14"/>
                      <w:sz w:val="20"/>
                      <w:lang w:val="es-ES"/>
                    </w:rPr>
                    <w:t xml:space="preserve"> </w:t>
                  </w:r>
                  <w:r w:rsidRPr="00602DE3">
                    <w:rPr>
                      <w:sz w:val="20"/>
                      <w:lang w:val="es-ES"/>
                    </w:rPr>
                    <w:t>forma</w:t>
                  </w:r>
                  <w:r w:rsidRPr="00602DE3">
                    <w:rPr>
                      <w:spacing w:val="-3"/>
                      <w:sz w:val="20"/>
                      <w:lang w:val="es-ES"/>
                    </w:rPr>
                    <w:t xml:space="preserve"> </w:t>
                  </w:r>
                  <w:r w:rsidRPr="00602DE3">
                    <w:rPr>
                      <w:sz w:val="20"/>
                      <w:lang w:val="es-ES"/>
                    </w:rPr>
                    <w:t>que</w:t>
                  </w:r>
                  <w:r w:rsidRPr="00602DE3">
                    <w:rPr>
                      <w:spacing w:val="-9"/>
                      <w:sz w:val="20"/>
                      <w:lang w:val="es-ES"/>
                    </w:rPr>
                    <w:t xml:space="preserve"> </w:t>
                  </w:r>
                  <w:r w:rsidRPr="00602DE3">
                    <w:rPr>
                      <w:sz w:val="20"/>
                      <w:lang w:val="es-ES"/>
                    </w:rPr>
                    <w:t>garantice</w:t>
                  </w:r>
                  <w:r w:rsidRPr="00602DE3">
                    <w:rPr>
                      <w:spacing w:val="-3"/>
                      <w:sz w:val="20"/>
                      <w:lang w:val="es-ES"/>
                    </w:rPr>
                    <w:t xml:space="preserve"> </w:t>
                  </w:r>
                  <w:r w:rsidRPr="00602DE3">
                    <w:rPr>
                      <w:sz w:val="20"/>
                      <w:lang w:val="es-ES"/>
                    </w:rPr>
                    <w:t>que</w:t>
                  </w:r>
                  <w:r w:rsidRPr="00602DE3">
                    <w:rPr>
                      <w:spacing w:val="-9"/>
                      <w:sz w:val="20"/>
                      <w:lang w:val="es-ES"/>
                    </w:rPr>
                    <w:t xml:space="preserve"> </w:t>
                  </w:r>
                  <w:r w:rsidRPr="00602DE3">
                    <w:rPr>
                      <w:sz w:val="20"/>
                      <w:lang w:val="es-ES"/>
                    </w:rPr>
                    <w:t>no</w:t>
                  </w:r>
                  <w:r w:rsidRPr="00602DE3">
                    <w:rPr>
                      <w:spacing w:val="-4"/>
                      <w:sz w:val="20"/>
                      <w:lang w:val="es-ES"/>
                    </w:rPr>
                    <w:t xml:space="preserve"> </w:t>
                  </w:r>
                  <w:r w:rsidRPr="00602DE3">
                    <w:rPr>
                      <w:sz w:val="20"/>
                      <w:lang w:val="es-ES"/>
                    </w:rPr>
                    <w:t>se</w:t>
                  </w:r>
                  <w:r w:rsidRPr="00602DE3">
                    <w:rPr>
                      <w:spacing w:val="-3"/>
                      <w:sz w:val="20"/>
                      <w:lang w:val="es-ES"/>
                    </w:rPr>
                    <w:t xml:space="preserve"> </w:t>
                  </w:r>
                  <w:r w:rsidRPr="00602DE3">
                    <w:rPr>
                      <w:sz w:val="20"/>
                      <w:lang w:val="es-ES"/>
                    </w:rPr>
                    <w:t>producen</w:t>
                  </w:r>
                  <w:r w:rsidRPr="00602DE3">
                    <w:rPr>
                      <w:spacing w:val="-9"/>
                      <w:sz w:val="20"/>
                      <w:lang w:val="es-ES"/>
                    </w:rPr>
                    <w:t xml:space="preserve"> </w:t>
                  </w:r>
                  <w:r w:rsidRPr="00602DE3">
                    <w:rPr>
                      <w:sz w:val="20"/>
                      <w:lang w:val="es-ES"/>
                    </w:rPr>
                    <w:t>más</w:t>
                  </w:r>
                  <w:r w:rsidRPr="00602DE3">
                    <w:rPr>
                      <w:spacing w:val="-52"/>
                      <w:sz w:val="20"/>
                      <w:lang w:val="es-ES"/>
                    </w:rPr>
                    <w:t xml:space="preserve"> </w:t>
                  </w:r>
                  <w:r w:rsidRPr="00602DE3">
                    <w:rPr>
                      <w:sz w:val="20"/>
                      <w:lang w:val="es-ES"/>
                    </w:rPr>
                    <w:t>daños</w:t>
                  </w:r>
                  <w:r w:rsidRPr="00602DE3">
                    <w:rPr>
                      <w:spacing w:val="-4"/>
                      <w:sz w:val="20"/>
                      <w:lang w:val="es-ES"/>
                    </w:rPr>
                    <w:t xml:space="preserve"> </w:t>
                  </w:r>
                  <w:r w:rsidRPr="00602DE3">
                    <w:rPr>
                      <w:sz w:val="20"/>
                      <w:lang w:val="es-ES"/>
                    </w:rPr>
                    <w:t>a</w:t>
                  </w:r>
                  <w:r w:rsidRPr="00602DE3">
                    <w:rPr>
                      <w:spacing w:val="-6"/>
                      <w:sz w:val="20"/>
                      <w:lang w:val="es-ES"/>
                    </w:rPr>
                    <w:t xml:space="preserve"> </w:t>
                  </w:r>
                  <w:r w:rsidRPr="00602DE3">
                    <w:rPr>
                      <w:sz w:val="20"/>
                      <w:lang w:val="es-ES"/>
                    </w:rPr>
                    <w:t>las</w:t>
                  </w:r>
                  <w:r w:rsidRPr="00602DE3">
                    <w:rPr>
                      <w:spacing w:val="-4"/>
                      <w:sz w:val="20"/>
                      <w:lang w:val="es-ES"/>
                    </w:rPr>
                    <w:t xml:space="preserve"> </w:t>
                  </w:r>
                  <w:r w:rsidRPr="00602DE3">
                    <w:rPr>
                      <w:sz w:val="20"/>
                      <w:lang w:val="es-ES"/>
                    </w:rPr>
                    <w:t>personas</w:t>
                  </w:r>
                  <w:r w:rsidRPr="00602DE3">
                    <w:rPr>
                      <w:spacing w:val="-3"/>
                      <w:sz w:val="20"/>
                      <w:lang w:val="es-ES"/>
                    </w:rPr>
                    <w:t xml:space="preserve"> </w:t>
                  </w:r>
                  <w:r w:rsidRPr="00602DE3">
                    <w:rPr>
                      <w:sz w:val="20"/>
                      <w:lang w:val="es-ES"/>
                    </w:rPr>
                    <w:t>afectadas</w:t>
                  </w:r>
                  <w:r w:rsidRPr="00602DE3">
                    <w:rPr>
                      <w:spacing w:val="-4"/>
                      <w:sz w:val="20"/>
                      <w:lang w:val="es-ES"/>
                    </w:rPr>
                    <w:t xml:space="preserve"> </w:t>
                  </w:r>
                  <w:r w:rsidRPr="00602DE3">
                    <w:rPr>
                      <w:sz w:val="20"/>
                      <w:lang w:val="es-ES"/>
                    </w:rPr>
                    <w:t>e</w:t>
                  </w:r>
                  <w:r w:rsidRPr="00602DE3">
                    <w:rPr>
                      <w:spacing w:val="-5"/>
                      <w:sz w:val="20"/>
                      <w:lang w:val="es-ES"/>
                    </w:rPr>
                    <w:t xml:space="preserve"> </w:t>
                  </w:r>
                  <w:r w:rsidRPr="00602DE3">
                    <w:rPr>
                      <w:sz w:val="20"/>
                      <w:lang w:val="es-ES"/>
                    </w:rPr>
                    <w:t>involucradas.</w:t>
                  </w:r>
                  <w:bookmarkEnd w:id="15"/>
                </w:p>
              </w:tc>
            </w:tr>
            <w:tr w:rsidR="0087639A" w:rsidRPr="00AD1645" w14:paraId="78660767" w14:textId="77777777" w:rsidTr="00603900">
              <w:trPr>
                <w:trHeight w:val="349"/>
              </w:trPr>
              <w:tc>
                <w:tcPr>
                  <w:tcW w:w="8505" w:type="dxa"/>
                  <w:gridSpan w:val="3"/>
                  <w:shd w:val="clear" w:color="auto" w:fill="BFBFBF"/>
                  <w:vAlign w:val="center"/>
                </w:tcPr>
                <w:p w14:paraId="06394E38" w14:textId="5B0E2D4D" w:rsidR="0087639A" w:rsidRPr="00602DE3" w:rsidRDefault="00C74C02" w:rsidP="00FB45FE">
                  <w:pPr>
                    <w:rPr>
                      <w:rFonts w:cs="Arial"/>
                      <w:bCs/>
                      <w:sz w:val="18"/>
                      <w:szCs w:val="18"/>
                      <w:lang w:val="es-ES"/>
                    </w:rPr>
                  </w:pPr>
                  <w:r w:rsidRPr="00602DE3">
                    <w:rPr>
                      <w:rFonts w:cs="Arial"/>
                      <w:b/>
                      <w:sz w:val="18"/>
                      <w:szCs w:val="18"/>
                      <w:lang w:val="es-ES"/>
                    </w:rPr>
                    <w:lastRenderedPageBreak/>
                    <w:t>Orientación</w:t>
                  </w:r>
                  <w:r w:rsidR="0087639A" w:rsidRPr="00602DE3">
                    <w:rPr>
                      <w:rFonts w:cs="Arial"/>
                      <w:b/>
                      <w:sz w:val="18"/>
                      <w:szCs w:val="18"/>
                      <w:lang w:val="es-ES"/>
                    </w:rPr>
                    <w:t xml:space="preserve">: </w:t>
                  </w:r>
                  <w:r w:rsidR="00FB45FE" w:rsidRPr="00602DE3">
                    <w:rPr>
                      <w:rFonts w:cs="Arial"/>
                      <w:bCs/>
                      <w:sz w:val="18"/>
                      <w:szCs w:val="18"/>
                      <w:lang w:val="es-ES"/>
                    </w:rPr>
                    <w:t>Al formar alianzas con gobiernos, empresas, organizaciones de la sociedad general y otros, ayuda a eliminar el trabajo infantil, el trabajo forzoso y la trata de personas de su país y sus cadenas de suministro. También puede acceder a fondos y otros recursos para esta tarea.</w:t>
                  </w:r>
                </w:p>
                <w:p w14:paraId="5F7A7B15" w14:textId="34AA4DF4" w:rsidR="0087639A" w:rsidRPr="00602DE3" w:rsidRDefault="00C62940" w:rsidP="0087639A">
                  <w:pPr>
                    <w:pStyle w:val="guidance"/>
                    <w:spacing w:after="140"/>
                    <w:rPr>
                      <w:rFonts w:ascii="Arial" w:eastAsia="Times New Roman" w:hAnsi="Arial" w:cs="Arial"/>
                      <w:bCs/>
                      <w:color w:val="auto"/>
                      <w:spacing w:val="0"/>
                      <w:sz w:val="18"/>
                      <w:szCs w:val="18"/>
                      <w:lang w:val="es-ES" w:eastAsia="en-GB"/>
                    </w:rPr>
                  </w:pPr>
                  <w:r w:rsidRPr="00602DE3">
                    <w:rPr>
                      <w:rFonts w:ascii="Arial" w:eastAsia="Times New Roman" w:hAnsi="Arial" w:cs="Arial"/>
                      <w:bCs/>
                      <w:color w:val="auto"/>
                      <w:spacing w:val="0"/>
                      <w:sz w:val="18"/>
                      <w:szCs w:val="18"/>
                      <w:lang w:val="es-ES" w:eastAsia="en-GB"/>
                    </w:rPr>
                    <w:t>Para obtener más información básica sobre la remediación segura, consulte el documento explicativo de OPP en la página 54.</w:t>
                  </w:r>
                </w:p>
                <w:p w14:paraId="3FA67386" w14:textId="6F074094" w:rsidR="00C62940" w:rsidRPr="00602DE3" w:rsidRDefault="00C62940" w:rsidP="0087639A">
                  <w:pPr>
                    <w:pStyle w:val="guidance"/>
                    <w:spacing w:after="140"/>
                    <w:rPr>
                      <w:rFonts w:ascii="Arial" w:eastAsia="Times New Roman" w:hAnsi="Arial" w:cs="Arial"/>
                      <w:bCs/>
                      <w:color w:val="auto"/>
                      <w:spacing w:val="0"/>
                      <w:sz w:val="18"/>
                      <w:szCs w:val="18"/>
                      <w:lang w:val="es-ES" w:eastAsia="en-GB"/>
                    </w:rPr>
                  </w:pPr>
                  <w:r w:rsidRPr="00602DE3">
                    <w:rPr>
                      <w:rFonts w:ascii="Arial" w:eastAsia="Times New Roman" w:hAnsi="Arial" w:cs="Arial"/>
                      <w:bCs/>
                      <w:color w:val="auto"/>
                      <w:spacing w:val="0"/>
                      <w:sz w:val="18"/>
                      <w:szCs w:val="18"/>
                      <w:lang w:val="es-ES" w:eastAsia="en-GB"/>
                    </w:rPr>
                    <w:t>Ejemplos de sistemas de monitoreo y respuesta incluyen un sistema de Remediación y Monitoreo Basado en la Comunidad Inclusivo para Jóvenes (YICBMR por sus siglas en inglés) en el que Fairtrade puede ofrecer apoyo.</w:t>
                  </w:r>
                </w:p>
                <w:p w14:paraId="78D0AC11" w14:textId="1CCFB189" w:rsidR="00B03C2C" w:rsidRPr="00602DE3" w:rsidDel="00DD5B24" w:rsidRDefault="00C62940" w:rsidP="0087639A">
                  <w:pPr>
                    <w:pStyle w:val="guidance"/>
                    <w:spacing w:after="140"/>
                    <w:rPr>
                      <w:rFonts w:cs="Arial"/>
                      <w:color w:val="auto"/>
                      <w:sz w:val="20"/>
                      <w:szCs w:val="20"/>
                      <w:lang w:val="es-ES" w:eastAsia="en-US"/>
                    </w:rPr>
                  </w:pPr>
                  <w:r w:rsidRPr="00602DE3">
                    <w:rPr>
                      <w:rFonts w:ascii="Arial" w:eastAsia="Times New Roman" w:hAnsi="Arial" w:cs="Arial"/>
                      <w:bCs/>
                      <w:color w:val="auto"/>
                      <w:spacing w:val="0"/>
                      <w:sz w:val="18"/>
                      <w:szCs w:val="18"/>
                      <w:lang w:val="es-ES" w:eastAsia="en-GB"/>
                    </w:rPr>
                    <w:t>La trata de personas es considerada una forma de trabajo forzoso.</w:t>
                  </w:r>
                </w:p>
              </w:tc>
            </w:tr>
          </w:tbl>
          <w:p w14:paraId="5CC8BB9F" w14:textId="77777777" w:rsidR="0013725F" w:rsidRPr="00602DE3" w:rsidRDefault="0013725F" w:rsidP="00886304">
            <w:pPr>
              <w:spacing w:after="200" w:line="240" w:lineRule="auto"/>
              <w:rPr>
                <w:b/>
                <w:lang w:val="es-ES"/>
              </w:rPr>
            </w:pPr>
          </w:p>
          <w:p w14:paraId="615DF012" w14:textId="7037350E" w:rsidR="00C62940" w:rsidRPr="00602DE3" w:rsidRDefault="00C74C02" w:rsidP="00725EDE">
            <w:pPr>
              <w:spacing w:after="200"/>
              <w:rPr>
                <w:lang w:val="es-ES"/>
              </w:rPr>
            </w:pPr>
            <w:r w:rsidRPr="00602DE3">
              <w:rPr>
                <w:b/>
                <w:lang w:val="es-ES"/>
              </w:rPr>
              <w:t>Justificación</w:t>
            </w:r>
            <w:r w:rsidR="00886304" w:rsidRPr="00602DE3">
              <w:rPr>
                <w:b/>
                <w:lang w:val="es-ES"/>
              </w:rPr>
              <w:t xml:space="preserve">: </w:t>
            </w:r>
            <w:r w:rsidR="00C62940" w:rsidRPr="00602DE3">
              <w:rPr>
                <w:lang w:val="es-ES"/>
              </w:rPr>
              <w:t>Esto es parte del paso "Abordar y Remediar" del proceso HREDD. Si una OPP identifica un alto riesgo de trabajo infantil, trabajo forzoso y trata de personas durante su evaluación de riesgos, se recomienda encarecidamente que la organización implemente un sistema de monitoreo y remediación. Tenga en cuenta que, si se detectan casos de trabajo infantil y trabajo forzoso, siempre deben remediarse, independientemente de que exista o no un sistema de monitoreo y remediación. Como la puesta en marcha de un sistema necesita recursos, el requerimiento se propone como “desarrollo” para América Latina. Cuando las organizaciones comunican el riesgo a sus socios de la cadena de suministro, los socios deben compartir el costo; consulte el requisito "Apoyo a los productores con sistemas de monitoreo y remediación".</w:t>
            </w:r>
          </w:p>
          <w:p w14:paraId="2DA04EF0" w14:textId="5D8FB916" w:rsidR="00886304" w:rsidRPr="00602DE3" w:rsidRDefault="00C74C02" w:rsidP="00725EDE">
            <w:pPr>
              <w:spacing w:after="200"/>
              <w:rPr>
                <w:rFonts w:eastAsia="SimSun" w:cs="Arial"/>
                <w:bCs/>
                <w:szCs w:val="22"/>
                <w:lang w:val="es-ES" w:eastAsia="zh-CN"/>
              </w:rPr>
            </w:pPr>
            <w:r w:rsidRPr="00602DE3">
              <w:rPr>
                <w:b/>
                <w:lang w:val="es-ES"/>
              </w:rPr>
              <w:t>Implicaciones</w:t>
            </w:r>
            <w:r w:rsidR="00886304" w:rsidRPr="00602DE3">
              <w:rPr>
                <w:b/>
                <w:lang w:val="es-ES"/>
              </w:rPr>
              <w:t xml:space="preserve">: </w:t>
            </w:r>
            <w:r w:rsidRPr="00602DE3">
              <w:rPr>
                <w:rFonts w:eastAsia="SimSun" w:cs="Arial"/>
                <w:bCs/>
                <w:lang w:val="es-ES" w:eastAsia="zh-CN"/>
              </w:rPr>
              <w:t xml:space="preserve">Se prevé que la mayoría de las OPP de América Latina y Caribe no se vean afectadas por este requisito </w:t>
            </w:r>
            <w:r w:rsidR="00290363" w:rsidRPr="00602DE3">
              <w:rPr>
                <w:rFonts w:eastAsia="SimSun" w:cs="Arial"/>
                <w:bCs/>
                <w:lang w:val="es-ES" w:eastAsia="zh-CN"/>
              </w:rPr>
              <w:t xml:space="preserve">ya que, </w:t>
            </w:r>
            <w:r w:rsidRPr="00602DE3">
              <w:rPr>
                <w:rFonts w:eastAsia="SimSun" w:cs="Arial"/>
                <w:bCs/>
                <w:lang w:val="es-ES" w:eastAsia="zh-CN"/>
              </w:rPr>
              <w:t>según los comentarios de la Red de Productores</w:t>
            </w:r>
            <w:r w:rsidR="00290363" w:rsidRPr="00602DE3">
              <w:rPr>
                <w:rFonts w:eastAsia="SimSun" w:cs="Arial"/>
                <w:bCs/>
                <w:lang w:val="es-ES" w:eastAsia="zh-CN"/>
              </w:rPr>
              <w:t>,</w:t>
            </w:r>
            <w:r w:rsidRPr="00602DE3">
              <w:rPr>
                <w:rFonts w:eastAsia="SimSun" w:cs="Arial"/>
                <w:bCs/>
                <w:lang w:val="es-ES" w:eastAsia="zh-CN"/>
              </w:rPr>
              <w:t xml:space="preserve"> la mayoría no opera en países de alto riesgo.</w:t>
            </w:r>
          </w:p>
          <w:p w14:paraId="454B2C17" w14:textId="561BA361" w:rsidR="007A5DAD" w:rsidRDefault="007A5DAD" w:rsidP="0087639A">
            <w:pPr>
              <w:spacing w:after="120" w:line="240" w:lineRule="auto"/>
              <w:jc w:val="left"/>
              <w:rPr>
                <w:b/>
                <w:color w:val="00B9E4" w:themeColor="background2"/>
                <w:lang w:val="es-ES"/>
              </w:rPr>
            </w:pPr>
          </w:p>
          <w:p w14:paraId="7D579A39" w14:textId="24C482AE" w:rsidR="00C200E3" w:rsidRDefault="00C200E3" w:rsidP="0087639A">
            <w:pPr>
              <w:spacing w:after="120" w:line="240" w:lineRule="auto"/>
              <w:jc w:val="left"/>
              <w:rPr>
                <w:b/>
                <w:color w:val="00B9E4" w:themeColor="background2"/>
                <w:lang w:val="es-ES"/>
              </w:rPr>
            </w:pPr>
          </w:p>
          <w:p w14:paraId="21D61E5C" w14:textId="2E577E66" w:rsidR="00C200E3" w:rsidRDefault="00C200E3" w:rsidP="0087639A">
            <w:pPr>
              <w:spacing w:after="120" w:line="240" w:lineRule="auto"/>
              <w:jc w:val="left"/>
              <w:rPr>
                <w:b/>
                <w:color w:val="00B9E4" w:themeColor="background2"/>
                <w:lang w:val="es-ES"/>
              </w:rPr>
            </w:pPr>
          </w:p>
          <w:p w14:paraId="6D98D3C3" w14:textId="1B00CF56" w:rsidR="00C200E3" w:rsidRDefault="00C200E3" w:rsidP="0087639A">
            <w:pPr>
              <w:spacing w:after="120" w:line="240" w:lineRule="auto"/>
              <w:jc w:val="left"/>
              <w:rPr>
                <w:b/>
                <w:color w:val="00B9E4" w:themeColor="background2"/>
                <w:lang w:val="es-ES"/>
              </w:rPr>
            </w:pPr>
          </w:p>
          <w:p w14:paraId="091ED483" w14:textId="77777777" w:rsidR="00C200E3" w:rsidRPr="00602DE3" w:rsidRDefault="00C200E3" w:rsidP="0087639A">
            <w:pPr>
              <w:spacing w:after="120" w:line="240" w:lineRule="auto"/>
              <w:jc w:val="left"/>
              <w:rPr>
                <w:b/>
                <w:color w:val="00B9E4" w:themeColor="background2"/>
                <w:lang w:val="es-ES"/>
              </w:rPr>
            </w:pPr>
          </w:p>
          <w:p w14:paraId="0C59CE97" w14:textId="343721F1"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lastRenderedPageBreak/>
              <w:t>2</w:t>
            </w:r>
            <w:r w:rsidR="0087639A" w:rsidRPr="00602DE3">
              <w:rPr>
                <w:b/>
                <w:color w:val="00B9E4" w:themeColor="background2"/>
                <w:lang w:val="es-ES"/>
              </w:rPr>
              <w:t xml:space="preserve">.7.1 </w:t>
            </w:r>
            <w:r w:rsidR="00F802D2" w:rsidRPr="00602DE3">
              <w:rPr>
                <w:b/>
                <w:color w:val="00B9E4" w:themeColor="background2"/>
                <w:lang w:val="es-ES"/>
              </w:rPr>
              <w:t>¿Está de acuerdo con este requisito?</w:t>
            </w:r>
          </w:p>
          <w:p w14:paraId="6C572742" w14:textId="790BF259"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689F5DA" w14:textId="468ACF2E"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55A9952B" w14:textId="65A1E252"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65CC7ED1" w14:textId="7FEA5963"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7129FCDA" w14:textId="30C7DFAE"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72D62ABB"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1D324BBC" w14:textId="12AFA374" w:rsidR="0087639A" w:rsidRPr="00602DE3" w:rsidRDefault="004274C2" w:rsidP="0087639A">
            <w:pPr>
              <w:spacing w:before="120" w:after="120" w:line="240" w:lineRule="auto"/>
              <w:jc w:val="left"/>
              <w:rPr>
                <w:b/>
                <w:lang w:val="es-ES"/>
              </w:rPr>
            </w:pPr>
            <w:r w:rsidRPr="00602DE3">
              <w:rPr>
                <w:b/>
                <w:lang w:val="es-ES"/>
              </w:rPr>
              <w:t>2</w:t>
            </w:r>
            <w:r w:rsidR="0087639A" w:rsidRPr="00602DE3">
              <w:rPr>
                <w:b/>
                <w:lang w:val="es-ES"/>
              </w:rPr>
              <w:t xml:space="preserve">.8 </w:t>
            </w:r>
            <w:r w:rsidR="00290363" w:rsidRPr="00602DE3">
              <w:rPr>
                <w:b/>
                <w:lang w:val="es-ES"/>
              </w:rPr>
              <w:t>Apoyo</w:t>
            </w:r>
            <w:r w:rsidR="00290363" w:rsidRPr="00602DE3">
              <w:rPr>
                <w:b/>
                <w:spacing w:val="-2"/>
                <w:lang w:val="es-ES"/>
              </w:rPr>
              <w:t xml:space="preserve"> </w:t>
            </w:r>
            <w:r w:rsidR="00290363" w:rsidRPr="00602DE3">
              <w:rPr>
                <w:b/>
                <w:lang w:val="es-ES"/>
              </w:rPr>
              <w:t>a</w:t>
            </w:r>
            <w:r w:rsidR="00290363" w:rsidRPr="00602DE3">
              <w:rPr>
                <w:b/>
                <w:spacing w:val="1"/>
                <w:lang w:val="es-ES"/>
              </w:rPr>
              <w:t xml:space="preserve"> </w:t>
            </w:r>
            <w:r w:rsidR="00290363" w:rsidRPr="00602DE3">
              <w:rPr>
                <w:b/>
                <w:lang w:val="es-ES"/>
              </w:rPr>
              <w:t>los</w:t>
            </w:r>
            <w:r w:rsidR="00290363" w:rsidRPr="00602DE3">
              <w:rPr>
                <w:b/>
                <w:spacing w:val="-3"/>
                <w:lang w:val="es-ES"/>
              </w:rPr>
              <w:t xml:space="preserve"> </w:t>
            </w:r>
            <w:r w:rsidR="00290363" w:rsidRPr="00602DE3">
              <w:rPr>
                <w:b/>
                <w:lang w:val="es-ES"/>
              </w:rPr>
              <w:t>productores</w:t>
            </w:r>
            <w:r w:rsidR="00290363" w:rsidRPr="00602DE3">
              <w:rPr>
                <w:b/>
                <w:spacing w:val="-4"/>
                <w:lang w:val="es-ES"/>
              </w:rPr>
              <w:t xml:space="preserve"> </w:t>
            </w:r>
            <w:r w:rsidR="00290363" w:rsidRPr="00602DE3">
              <w:rPr>
                <w:b/>
                <w:lang w:val="es-ES"/>
              </w:rPr>
              <w:t>con</w:t>
            </w:r>
            <w:r w:rsidR="00290363" w:rsidRPr="00602DE3">
              <w:rPr>
                <w:b/>
                <w:spacing w:val="-7"/>
                <w:lang w:val="es-ES"/>
              </w:rPr>
              <w:t xml:space="preserve"> </w:t>
            </w:r>
            <w:r w:rsidR="00290363" w:rsidRPr="00602DE3">
              <w:rPr>
                <w:b/>
                <w:lang w:val="es-ES"/>
              </w:rPr>
              <w:t>el</w:t>
            </w:r>
            <w:r w:rsidR="00290363" w:rsidRPr="00602DE3">
              <w:rPr>
                <w:b/>
                <w:spacing w:val="-4"/>
                <w:lang w:val="es-ES"/>
              </w:rPr>
              <w:t xml:space="preserve"> </w:t>
            </w:r>
            <w:r w:rsidR="00290363" w:rsidRPr="00602DE3">
              <w:rPr>
                <w:b/>
                <w:lang w:val="es-ES"/>
              </w:rPr>
              <w:t>Sistema de monitoreo y</w:t>
            </w:r>
            <w:r w:rsidR="00290363" w:rsidRPr="00602DE3">
              <w:rPr>
                <w:b/>
                <w:spacing w:val="-4"/>
                <w:lang w:val="es-ES"/>
              </w:rPr>
              <w:t xml:space="preserve"> </w:t>
            </w:r>
            <w:r w:rsidR="00290363" w:rsidRPr="00602DE3">
              <w:rPr>
                <w:b/>
                <w:lang w:val="es-ES"/>
              </w:rPr>
              <w:t>remediación</w:t>
            </w:r>
          </w:p>
          <w:p w14:paraId="2D903241" w14:textId="77777777" w:rsidR="0087639A" w:rsidRPr="00602DE3" w:rsidRDefault="0087639A" w:rsidP="0087639A">
            <w:pPr>
              <w:spacing w:before="120" w:after="120" w:line="240" w:lineRule="auto"/>
              <w:jc w:val="left"/>
              <w:rPr>
                <w:i/>
                <w:lang w:val="es-E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8"/>
              <w:gridCol w:w="7597"/>
            </w:tblGrid>
            <w:tr w:rsidR="0087639A" w:rsidRPr="00602DE3" w14:paraId="55F26FE8" w14:textId="77777777" w:rsidTr="00603900">
              <w:trPr>
                <w:trHeight w:val="380"/>
              </w:trPr>
              <w:tc>
                <w:tcPr>
                  <w:tcW w:w="8505" w:type="dxa"/>
                  <w:gridSpan w:val="2"/>
                  <w:shd w:val="clear" w:color="auto" w:fill="auto"/>
                  <w:vAlign w:val="center"/>
                </w:tcPr>
                <w:p w14:paraId="0FE4C1FB" w14:textId="4A4F8EA8" w:rsidR="0087639A" w:rsidRPr="00602DE3" w:rsidRDefault="00290363" w:rsidP="0087639A">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87639A" w:rsidRPr="00602DE3">
                    <w:rPr>
                      <w:rFonts w:cs="Arial"/>
                      <w:b/>
                      <w:spacing w:val="-1"/>
                      <w:sz w:val="20"/>
                      <w:szCs w:val="20"/>
                      <w:lang w:val="es-ES"/>
                    </w:rPr>
                    <w:t>:</w:t>
                  </w:r>
                  <w:r w:rsidR="0087639A" w:rsidRPr="00602DE3">
                    <w:rPr>
                      <w:rFonts w:cs="Arial"/>
                      <w:spacing w:val="-1"/>
                      <w:sz w:val="20"/>
                      <w:szCs w:val="20"/>
                      <w:lang w:val="es-ES"/>
                    </w:rPr>
                    <w:t xml:space="preserve"> </w:t>
                  </w:r>
                  <w:r w:rsidRPr="00602DE3">
                    <w:rPr>
                      <w:rFonts w:cs="Arial"/>
                      <w:spacing w:val="-1"/>
                      <w:sz w:val="20"/>
                      <w:szCs w:val="20"/>
                      <w:lang w:val="es-ES"/>
                    </w:rPr>
                    <w:t>Comerciantes</w:t>
                  </w:r>
                </w:p>
              </w:tc>
            </w:tr>
            <w:tr w:rsidR="0087639A" w:rsidRPr="00AD1645" w14:paraId="1AD1CDFD" w14:textId="77777777" w:rsidTr="00603900">
              <w:trPr>
                <w:trHeight w:val="835"/>
              </w:trPr>
              <w:tc>
                <w:tcPr>
                  <w:tcW w:w="908" w:type="dxa"/>
                  <w:shd w:val="clear" w:color="auto" w:fill="BFBFBF"/>
                  <w:vAlign w:val="center"/>
                </w:tcPr>
                <w:p w14:paraId="50BBFA30" w14:textId="7796DF7D" w:rsidR="0087639A" w:rsidRPr="00602DE3" w:rsidRDefault="00290363" w:rsidP="0087639A">
                  <w:pPr>
                    <w:spacing w:before="120" w:after="120" w:line="240" w:lineRule="auto"/>
                    <w:rPr>
                      <w:b/>
                      <w:sz w:val="20"/>
                      <w:szCs w:val="20"/>
                      <w:lang w:val="es-ES" w:eastAsia="ko-KR"/>
                    </w:rPr>
                  </w:pPr>
                  <w:r w:rsidRPr="00602DE3">
                    <w:rPr>
                      <w:b/>
                      <w:sz w:val="20"/>
                      <w:szCs w:val="20"/>
                      <w:lang w:val="es-ES" w:eastAsia="ko-KR"/>
                    </w:rPr>
                    <w:t>Básico</w:t>
                  </w:r>
                </w:p>
              </w:tc>
              <w:tc>
                <w:tcPr>
                  <w:tcW w:w="7597" w:type="dxa"/>
                  <w:vAlign w:val="center"/>
                </w:tcPr>
                <w:p w14:paraId="39CCD640" w14:textId="77777777" w:rsidR="00EF2F18" w:rsidRPr="00602DE3" w:rsidRDefault="00640F01" w:rsidP="0023621B">
                  <w:pPr>
                    <w:rPr>
                      <w:sz w:val="20"/>
                      <w:lang w:val="es-ES"/>
                    </w:rPr>
                  </w:pPr>
                  <w:r w:rsidRPr="00602DE3">
                    <w:rPr>
                      <w:sz w:val="20"/>
                      <w:lang w:val="es-ES"/>
                    </w:rPr>
                    <w:t>Usted</w:t>
                  </w:r>
                  <w:r w:rsidRPr="00602DE3">
                    <w:rPr>
                      <w:spacing w:val="-7"/>
                      <w:sz w:val="20"/>
                      <w:lang w:val="es-ES"/>
                    </w:rPr>
                    <w:t xml:space="preserve"> </w:t>
                  </w:r>
                  <w:r w:rsidRPr="00602DE3">
                    <w:rPr>
                      <w:sz w:val="20"/>
                      <w:lang w:val="es-ES"/>
                    </w:rPr>
                    <w:t>proporciona</w:t>
                  </w:r>
                  <w:r w:rsidRPr="00602DE3">
                    <w:rPr>
                      <w:spacing w:val="-10"/>
                      <w:sz w:val="20"/>
                      <w:lang w:val="es-ES"/>
                    </w:rPr>
                    <w:t xml:space="preserve"> </w:t>
                  </w:r>
                  <w:r w:rsidRPr="00602DE3">
                    <w:rPr>
                      <w:sz w:val="20"/>
                      <w:lang w:val="es-ES"/>
                    </w:rPr>
                    <w:t>recursos</w:t>
                  </w:r>
                  <w:r w:rsidRPr="00602DE3">
                    <w:rPr>
                      <w:spacing w:val="-9"/>
                      <w:sz w:val="20"/>
                      <w:lang w:val="es-ES"/>
                    </w:rPr>
                    <w:t xml:space="preserve"> </w:t>
                  </w:r>
                  <w:r w:rsidRPr="00602DE3">
                    <w:rPr>
                      <w:sz w:val="20"/>
                      <w:lang w:val="es-ES"/>
                    </w:rPr>
                    <w:t>y</w:t>
                  </w:r>
                  <w:r w:rsidRPr="00602DE3">
                    <w:rPr>
                      <w:spacing w:val="-5"/>
                      <w:sz w:val="20"/>
                      <w:lang w:val="es-ES"/>
                    </w:rPr>
                    <w:t xml:space="preserve"> </w:t>
                  </w:r>
                  <w:r w:rsidRPr="00602DE3">
                    <w:rPr>
                      <w:sz w:val="20"/>
                      <w:lang w:val="es-ES"/>
                    </w:rPr>
                    <w:t>apoyo</w:t>
                  </w:r>
                  <w:r w:rsidRPr="00602DE3">
                    <w:rPr>
                      <w:spacing w:val="-10"/>
                      <w:sz w:val="20"/>
                      <w:lang w:val="es-ES"/>
                    </w:rPr>
                    <w:t xml:space="preserve"> </w:t>
                  </w:r>
                  <w:r w:rsidRPr="00602DE3">
                    <w:rPr>
                      <w:sz w:val="20"/>
                      <w:lang w:val="es-ES"/>
                    </w:rPr>
                    <w:t>a</w:t>
                  </w:r>
                  <w:r w:rsidRPr="00602DE3">
                    <w:rPr>
                      <w:spacing w:val="-11"/>
                      <w:sz w:val="20"/>
                      <w:lang w:val="es-ES"/>
                    </w:rPr>
                    <w:t xml:space="preserve"> </w:t>
                  </w:r>
                  <w:r w:rsidRPr="00602DE3">
                    <w:rPr>
                      <w:sz w:val="20"/>
                      <w:lang w:val="es-ES"/>
                    </w:rPr>
                    <w:t>las</w:t>
                  </w:r>
                  <w:r w:rsidRPr="00602DE3">
                    <w:rPr>
                      <w:spacing w:val="-9"/>
                      <w:sz w:val="20"/>
                      <w:lang w:val="es-ES"/>
                    </w:rPr>
                    <w:t xml:space="preserve"> </w:t>
                  </w:r>
                  <w:r w:rsidRPr="00602DE3">
                    <w:rPr>
                      <w:sz w:val="20"/>
                      <w:lang w:val="es-ES"/>
                    </w:rPr>
                    <w:t>organizaciones</w:t>
                  </w:r>
                  <w:r w:rsidRPr="00602DE3">
                    <w:rPr>
                      <w:spacing w:val="-8"/>
                      <w:sz w:val="20"/>
                      <w:lang w:val="es-ES"/>
                    </w:rPr>
                    <w:t xml:space="preserve"> </w:t>
                  </w:r>
                  <w:r w:rsidRPr="00602DE3">
                    <w:rPr>
                      <w:sz w:val="20"/>
                      <w:lang w:val="es-ES"/>
                    </w:rPr>
                    <w:t>de</w:t>
                  </w:r>
                  <w:r w:rsidRPr="00602DE3">
                    <w:rPr>
                      <w:spacing w:val="-6"/>
                      <w:sz w:val="20"/>
                      <w:lang w:val="es-ES"/>
                    </w:rPr>
                    <w:t xml:space="preserve"> </w:t>
                  </w:r>
                  <w:r w:rsidRPr="00602DE3">
                    <w:rPr>
                      <w:sz w:val="20"/>
                      <w:lang w:val="es-ES"/>
                    </w:rPr>
                    <w:t>productores</w:t>
                  </w:r>
                  <w:r w:rsidRPr="00602DE3">
                    <w:rPr>
                      <w:spacing w:val="-9"/>
                      <w:sz w:val="20"/>
                      <w:lang w:val="es-ES"/>
                    </w:rPr>
                    <w:t xml:space="preserve"> </w:t>
                  </w:r>
                  <w:r w:rsidRPr="00602DE3">
                    <w:rPr>
                      <w:sz w:val="20"/>
                      <w:lang w:val="es-ES"/>
                    </w:rPr>
                    <w:t>que</w:t>
                  </w:r>
                  <w:r w:rsidRPr="00602DE3">
                    <w:rPr>
                      <w:spacing w:val="-6"/>
                      <w:sz w:val="20"/>
                      <w:lang w:val="es-ES"/>
                    </w:rPr>
                    <w:t xml:space="preserve"> </w:t>
                  </w:r>
                  <w:r w:rsidRPr="00602DE3">
                    <w:rPr>
                      <w:sz w:val="20"/>
                      <w:lang w:val="es-ES"/>
                    </w:rPr>
                    <w:t>ha</w:t>
                  </w:r>
                  <w:r w:rsidRPr="00602DE3">
                    <w:rPr>
                      <w:spacing w:val="-53"/>
                      <w:sz w:val="20"/>
                      <w:lang w:val="es-ES"/>
                    </w:rPr>
                    <w:t xml:space="preserve"> </w:t>
                  </w:r>
                  <w:r w:rsidRPr="00602DE3">
                    <w:rPr>
                      <w:sz w:val="20"/>
                      <w:lang w:val="es-ES"/>
                    </w:rPr>
                    <w:t>identificado</w:t>
                  </w:r>
                  <w:r w:rsidRPr="00602DE3">
                    <w:rPr>
                      <w:spacing w:val="-7"/>
                      <w:sz w:val="20"/>
                      <w:lang w:val="es-ES"/>
                    </w:rPr>
                    <w:t xml:space="preserve"> </w:t>
                  </w:r>
                  <w:r w:rsidRPr="00602DE3">
                    <w:rPr>
                      <w:sz w:val="20"/>
                      <w:lang w:val="es-ES"/>
                    </w:rPr>
                    <w:t>como</w:t>
                  </w:r>
                  <w:r w:rsidRPr="00602DE3">
                    <w:rPr>
                      <w:spacing w:val="-6"/>
                      <w:sz w:val="20"/>
                      <w:lang w:val="es-ES"/>
                    </w:rPr>
                    <w:t xml:space="preserve"> </w:t>
                  </w:r>
                  <w:r w:rsidRPr="00602DE3">
                    <w:rPr>
                      <w:sz w:val="20"/>
                      <w:lang w:val="es-ES"/>
                    </w:rPr>
                    <w:t>en</w:t>
                  </w:r>
                  <w:r w:rsidRPr="00602DE3">
                    <w:rPr>
                      <w:spacing w:val="-6"/>
                      <w:sz w:val="20"/>
                      <w:lang w:val="es-ES"/>
                    </w:rPr>
                    <w:t xml:space="preserve"> </w:t>
                  </w:r>
                  <w:r w:rsidRPr="00602DE3">
                    <w:rPr>
                      <w:sz w:val="20"/>
                      <w:lang w:val="es-ES"/>
                    </w:rPr>
                    <w:t>riesgo</w:t>
                  </w:r>
                  <w:r w:rsidRPr="00602DE3">
                    <w:rPr>
                      <w:spacing w:val="-1"/>
                      <w:sz w:val="20"/>
                      <w:lang w:val="es-ES"/>
                    </w:rPr>
                    <w:t xml:space="preserve"> </w:t>
                  </w:r>
                  <w:r w:rsidRPr="00602DE3">
                    <w:rPr>
                      <w:sz w:val="20"/>
                      <w:lang w:val="es-ES"/>
                    </w:rPr>
                    <w:t>de</w:t>
                  </w:r>
                  <w:r w:rsidRPr="00602DE3">
                    <w:rPr>
                      <w:spacing w:val="-6"/>
                      <w:sz w:val="20"/>
                      <w:lang w:val="es-ES"/>
                    </w:rPr>
                    <w:t xml:space="preserve"> </w:t>
                  </w:r>
                  <w:r w:rsidRPr="00602DE3">
                    <w:rPr>
                      <w:sz w:val="20"/>
                      <w:lang w:val="es-ES"/>
                    </w:rPr>
                    <w:t>trabajo</w:t>
                  </w:r>
                  <w:r w:rsidRPr="00602DE3">
                    <w:rPr>
                      <w:spacing w:val="-7"/>
                      <w:sz w:val="20"/>
                      <w:lang w:val="es-ES"/>
                    </w:rPr>
                    <w:t xml:space="preserve"> </w:t>
                  </w:r>
                  <w:r w:rsidRPr="00602DE3">
                    <w:rPr>
                      <w:sz w:val="20"/>
                      <w:lang w:val="es-ES"/>
                    </w:rPr>
                    <w:t>infantil</w:t>
                  </w:r>
                  <w:r w:rsidRPr="00602DE3">
                    <w:rPr>
                      <w:spacing w:val="-1"/>
                      <w:sz w:val="20"/>
                      <w:lang w:val="es-ES"/>
                    </w:rPr>
                    <w:t xml:space="preserve"> </w:t>
                  </w:r>
                  <w:r w:rsidRPr="00602DE3">
                    <w:rPr>
                      <w:sz w:val="20"/>
                      <w:lang w:val="es-ES"/>
                    </w:rPr>
                    <w:t>y</w:t>
                  </w:r>
                  <w:r w:rsidRPr="00602DE3">
                    <w:rPr>
                      <w:spacing w:val="-4"/>
                      <w:sz w:val="20"/>
                      <w:lang w:val="es-ES"/>
                    </w:rPr>
                    <w:t xml:space="preserve"> </w:t>
                  </w:r>
                  <w:r w:rsidRPr="00602DE3">
                    <w:rPr>
                      <w:sz w:val="20"/>
                      <w:lang w:val="es-ES"/>
                    </w:rPr>
                    <w:t>/</w:t>
                  </w:r>
                  <w:r w:rsidRPr="00602DE3">
                    <w:rPr>
                      <w:spacing w:val="-3"/>
                      <w:sz w:val="20"/>
                      <w:lang w:val="es-ES"/>
                    </w:rPr>
                    <w:t xml:space="preserve"> </w:t>
                  </w:r>
                  <w:r w:rsidRPr="00602DE3">
                    <w:rPr>
                      <w:sz w:val="20"/>
                      <w:lang w:val="es-ES"/>
                    </w:rPr>
                    <w:t>o</w:t>
                  </w:r>
                  <w:r w:rsidRPr="00602DE3">
                    <w:rPr>
                      <w:spacing w:val="-6"/>
                      <w:sz w:val="20"/>
                      <w:lang w:val="es-ES"/>
                    </w:rPr>
                    <w:t xml:space="preserve"> </w:t>
                  </w:r>
                  <w:r w:rsidRPr="00602DE3">
                    <w:rPr>
                      <w:sz w:val="20"/>
                      <w:lang w:val="es-ES"/>
                    </w:rPr>
                    <w:t>trabajo</w:t>
                  </w:r>
                  <w:r w:rsidRPr="00602DE3">
                    <w:rPr>
                      <w:spacing w:val="-12"/>
                      <w:sz w:val="20"/>
                      <w:lang w:val="es-ES"/>
                    </w:rPr>
                    <w:t xml:space="preserve"> </w:t>
                  </w:r>
                  <w:r w:rsidRPr="00602DE3">
                    <w:rPr>
                      <w:sz w:val="20"/>
                      <w:lang w:val="es-ES"/>
                    </w:rPr>
                    <w:t>forzoso.</w:t>
                  </w:r>
                </w:p>
                <w:p w14:paraId="5679D449" w14:textId="202A8541" w:rsidR="00640F01" w:rsidRPr="00602DE3" w:rsidRDefault="00640F01" w:rsidP="0023621B">
                  <w:pPr>
                    <w:rPr>
                      <w:rFonts w:cs="Arial"/>
                      <w:spacing w:val="-1"/>
                      <w:sz w:val="20"/>
                      <w:szCs w:val="20"/>
                      <w:lang w:val="es-ES"/>
                    </w:rPr>
                  </w:pPr>
                  <w:r w:rsidRPr="00602DE3">
                    <w:rPr>
                      <w:rFonts w:cs="Arial"/>
                      <w:spacing w:val="-1"/>
                      <w:sz w:val="20"/>
                      <w:szCs w:val="20"/>
                      <w:lang w:val="es-ES"/>
                    </w:rPr>
                    <w:t>Esta contribución es adicional a la Prima Fairtrade pagada a los productores. Su apoyo es directo o a través de una asociación. Se brinda en forma de financiamiento, formación, facilitación de alianzas, promoción con el gobierno u otras formas.</w:t>
                  </w:r>
                </w:p>
              </w:tc>
            </w:tr>
            <w:tr w:rsidR="00216B46" w:rsidRPr="00AD1645" w14:paraId="652D6DA7" w14:textId="77777777" w:rsidTr="00603900">
              <w:trPr>
                <w:trHeight w:val="349"/>
              </w:trPr>
              <w:tc>
                <w:tcPr>
                  <w:tcW w:w="8505" w:type="dxa"/>
                  <w:gridSpan w:val="2"/>
                  <w:shd w:val="clear" w:color="auto" w:fill="BFBFBF"/>
                  <w:vAlign w:val="center"/>
                </w:tcPr>
                <w:p w14:paraId="5834F45F" w14:textId="0D33A9F7" w:rsidR="00BC19DE" w:rsidRPr="00602DE3" w:rsidRDefault="00640F01" w:rsidP="00BC19DE">
                  <w:pPr>
                    <w:autoSpaceDE w:val="0"/>
                    <w:autoSpaceDN w:val="0"/>
                    <w:adjustRightInd w:val="0"/>
                    <w:spacing w:line="240" w:lineRule="auto"/>
                    <w:rPr>
                      <w:rFonts w:cs="Arial"/>
                      <w:sz w:val="18"/>
                      <w:szCs w:val="18"/>
                      <w:lang w:val="es-ES"/>
                    </w:rPr>
                  </w:pPr>
                  <w:r w:rsidRPr="00602DE3">
                    <w:rPr>
                      <w:rFonts w:cs="Arial"/>
                      <w:b/>
                      <w:sz w:val="18"/>
                      <w:szCs w:val="18"/>
                      <w:lang w:val="es-ES"/>
                    </w:rPr>
                    <w:t>Orientación</w:t>
                  </w:r>
                  <w:r w:rsidR="00216B46" w:rsidRPr="00602DE3">
                    <w:rPr>
                      <w:rFonts w:cs="Arial"/>
                      <w:b/>
                      <w:sz w:val="18"/>
                      <w:szCs w:val="18"/>
                      <w:lang w:val="es-ES"/>
                    </w:rPr>
                    <w:t>:</w:t>
                  </w:r>
                  <w:r w:rsidR="00216B46" w:rsidRPr="00602DE3">
                    <w:rPr>
                      <w:rFonts w:cs="Arial"/>
                      <w:sz w:val="18"/>
                      <w:szCs w:val="18"/>
                      <w:lang w:val="es-ES"/>
                    </w:rPr>
                    <w:t xml:space="preserve"> </w:t>
                  </w:r>
                  <w:r w:rsidRPr="00602DE3">
                    <w:rPr>
                      <w:rFonts w:cs="Arial"/>
                      <w:sz w:val="18"/>
                      <w:szCs w:val="18"/>
                      <w:lang w:val="es-ES"/>
                    </w:rPr>
                    <w:t>Consulte el documento de orientación “Implementación de la debida diligencia ambiental y de derechos humanos (HREDD) – Guía para organizaciones de pequeños agricultores”.</w:t>
                  </w:r>
                </w:p>
                <w:p w14:paraId="7DD811BD" w14:textId="028FB423" w:rsidR="00216B46" w:rsidRPr="00602DE3" w:rsidDel="00DD5B24" w:rsidRDefault="00216B46" w:rsidP="00216B46">
                  <w:pPr>
                    <w:autoSpaceDE w:val="0"/>
                    <w:autoSpaceDN w:val="0"/>
                    <w:adjustRightInd w:val="0"/>
                    <w:spacing w:line="240" w:lineRule="auto"/>
                    <w:rPr>
                      <w:sz w:val="20"/>
                      <w:szCs w:val="20"/>
                      <w:lang w:val="es-ES" w:eastAsia="ko-KR"/>
                    </w:rPr>
                  </w:pPr>
                </w:p>
              </w:tc>
            </w:tr>
          </w:tbl>
          <w:p w14:paraId="2C73E7C8" w14:textId="47CFAB92" w:rsidR="006A3296" w:rsidRPr="00602DE3" w:rsidRDefault="00290363" w:rsidP="00725EDE">
            <w:pPr>
              <w:spacing w:before="120" w:after="120"/>
              <w:rPr>
                <w:i/>
                <w:lang w:val="es-ES"/>
              </w:rPr>
            </w:pPr>
            <w:r w:rsidRPr="00602DE3">
              <w:rPr>
                <w:b/>
                <w:lang w:val="es-ES"/>
              </w:rPr>
              <w:t>Justificación</w:t>
            </w:r>
            <w:r w:rsidR="0087639A" w:rsidRPr="00602DE3">
              <w:rPr>
                <w:b/>
                <w:lang w:val="es-ES"/>
              </w:rPr>
              <w:t xml:space="preserve">: </w:t>
            </w:r>
            <w:r w:rsidR="006A3296" w:rsidRPr="00602DE3">
              <w:rPr>
                <w:lang w:val="es-ES"/>
              </w:rPr>
              <w:t>Este requisito solicita a los comerciantes (y a su vez a los clientes del comerciante) que apoyen a las OPP con los</w:t>
            </w:r>
            <w:r w:rsidR="006A3296" w:rsidRPr="00602DE3">
              <w:rPr>
                <w:spacing w:val="1"/>
                <w:lang w:val="es-ES"/>
              </w:rPr>
              <w:t xml:space="preserve"> </w:t>
            </w:r>
            <w:r w:rsidR="006A3296" w:rsidRPr="00602DE3">
              <w:rPr>
                <w:lang w:val="es-ES"/>
              </w:rPr>
              <w:t>costos o los recursos necesarios para llevar el sistema de monitoreo y remediación. Esta es una responsabilidad compartida que necesita una fuerte participación de los socios de la cadena de suministro.</w:t>
            </w:r>
          </w:p>
          <w:p w14:paraId="680096F6" w14:textId="076D6BCE" w:rsidR="0087639A" w:rsidRPr="00602DE3" w:rsidRDefault="00290363" w:rsidP="00725EDE">
            <w:pPr>
              <w:spacing w:after="120"/>
              <w:rPr>
                <w:lang w:val="es-ES"/>
              </w:rPr>
            </w:pPr>
            <w:r w:rsidRPr="00602DE3">
              <w:rPr>
                <w:b/>
                <w:lang w:val="es-ES"/>
              </w:rPr>
              <w:t>Implicaciones</w:t>
            </w:r>
            <w:r w:rsidR="0087639A" w:rsidRPr="00602DE3">
              <w:rPr>
                <w:b/>
                <w:lang w:val="es-ES"/>
              </w:rPr>
              <w:t xml:space="preserve">: </w:t>
            </w:r>
            <w:r w:rsidR="006A3296" w:rsidRPr="00602DE3">
              <w:rPr>
                <w:lang w:val="es-ES"/>
              </w:rPr>
              <w:t>Esto va a requerir una inversión de recursos por parte del comerciante (y, a su vez, por parte de los clientes del comerciante), pero será beneficioso para la asociación entre las organizaciones comerciales y la OPP. Esta acción también permitirá a las organizaciones comerciales demostrar cómo están apoyando la implementación de HREDD en sus cadenas de suministro.</w:t>
            </w:r>
          </w:p>
          <w:p w14:paraId="79AC41A4" w14:textId="1035C906"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.8.1 </w:t>
            </w:r>
            <w:r w:rsidR="00F802D2" w:rsidRPr="00602DE3">
              <w:rPr>
                <w:b/>
                <w:color w:val="00B9E4" w:themeColor="background2"/>
                <w:lang w:val="es-ES"/>
              </w:rPr>
              <w:t>¿Está de acuerdo con este requisito?</w:t>
            </w:r>
          </w:p>
          <w:p w14:paraId="605F2E75" w14:textId="454847B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3E861E56" w14:textId="32E2E29E"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3A46AF4C" w14:textId="21E21C4F"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44BFB938" w14:textId="6C4A892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A31858B" w14:textId="7C9318A9"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28DCE410"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6C1B42D5" w14:textId="77777777" w:rsidR="004A2D28" w:rsidRDefault="004A2D28" w:rsidP="0087639A">
            <w:pPr>
              <w:keepNext/>
              <w:keepLines/>
              <w:tabs>
                <w:tab w:val="left" w:pos="2993"/>
              </w:tabs>
              <w:spacing w:before="120" w:after="120" w:line="240" w:lineRule="auto"/>
              <w:rPr>
                <w:b/>
                <w:color w:val="000000" w:themeColor="text1"/>
                <w:lang w:val="es-ES"/>
              </w:rPr>
            </w:pPr>
          </w:p>
          <w:p w14:paraId="024705A8" w14:textId="10757B04" w:rsidR="004A2D28" w:rsidRDefault="004274C2" w:rsidP="0087639A">
            <w:pPr>
              <w:keepNext/>
              <w:keepLines/>
              <w:tabs>
                <w:tab w:val="left" w:pos="2993"/>
              </w:tabs>
              <w:spacing w:before="120" w:after="120" w:line="240" w:lineRule="auto"/>
              <w:rPr>
                <w:b/>
                <w:color w:val="000000" w:themeColor="text1"/>
                <w:lang w:val="es-ES"/>
              </w:rPr>
            </w:pPr>
            <w:r w:rsidRPr="00602DE3">
              <w:rPr>
                <w:b/>
                <w:color w:val="000000" w:themeColor="text1"/>
                <w:lang w:val="es-ES"/>
              </w:rPr>
              <w:t>2</w:t>
            </w:r>
            <w:r w:rsidR="0087639A" w:rsidRPr="00602DE3">
              <w:rPr>
                <w:b/>
                <w:color w:val="000000" w:themeColor="text1"/>
                <w:lang w:val="es-ES"/>
              </w:rPr>
              <w:t xml:space="preserve">.9 </w:t>
            </w:r>
            <w:r w:rsidR="00290363" w:rsidRPr="00602DE3">
              <w:rPr>
                <w:b/>
                <w:color w:val="000000" w:themeColor="text1"/>
                <w:lang w:val="es-ES"/>
              </w:rPr>
              <w:t>Informes de las OPP</w:t>
            </w:r>
          </w:p>
          <w:p w14:paraId="05FCFE8E" w14:textId="77777777" w:rsidR="004A2D28" w:rsidRPr="004A2D28" w:rsidRDefault="004A2D28" w:rsidP="0087639A">
            <w:pPr>
              <w:keepNext/>
              <w:keepLines/>
              <w:tabs>
                <w:tab w:val="left" w:pos="2993"/>
              </w:tabs>
              <w:spacing w:before="120" w:after="120" w:line="240" w:lineRule="auto"/>
              <w:rPr>
                <w:b/>
                <w:color w:val="000000" w:themeColor="text1"/>
                <w:lang w:val="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974"/>
              <w:gridCol w:w="6624"/>
            </w:tblGrid>
            <w:tr w:rsidR="0087639A" w:rsidRPr="004A2D28" w14:paraId="208A2399" w14:textId="77777777" w:rsidTr="0060390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595E7A" w14:textId="00FF0E6B" w:rsidR="0087639A" w:rsidRPr="00602DE3" w:rsidRDefault="00290363" w:rsidP="0087639A">
                  <w:pPr>
                    <w:spacing w:line="240" w:lineRule="auto"/>
                    <w:jc w:val="left"/>
                    <w:rPr>
                      <w:sz w:val="20"/>
                      <w:szCs w:val="20"/>
                      <w:lang w:val="es-ES" w:eastAsia="ko-KR"/>
                    </w:rPr>
                  </w:pPr>
                  <w:r w:rsidRPr="00602DE3">
                    <w:rPr>
                      <w:b/>
                      <w:sz w:val="20"/>
                      <w:szCs w:val="20"/>
                      <w:lang w:val="es-ES" w:eastAsia="ko-KR"/>
                    </w:rPr>
                    <w:t>Aplicable a</w:t>
                  </w:r>
                  <w:r w:rsidR="0087639A" w:rsidRPr="00602DE3">
                    <w:rPr>
                      <w:b/>
                      <w:sz w:val="20"/>
                      <w:szCs w:val="20"/>
                      <w:lang w:val="es-ES" w:eastAsia="ko-KR"/>
                    </w:rPr>
                    <w:t>:</w:t>
                  </w:r>
                  <w:r w:rsidR="0087639A" w:rsidRPr="00602DE3">
                    <w:rPr>
                      <w:sz w:val="20"/>
                      <w:szCs w:val="20"/>
                      <w:lang w:val="es-ES" w:eastAsia="ko-KR"/>
                    </w:rPr>
                    <w:t xml:space="preserve"> </w:t>
                  </w:r>
                  <w:r w:rsidRPr="00602DE3">
                    <w:rPr>
                      <w:sz w:val="20"/>
                      <w:szCs w:val="20"/>
                      <w:lang w:val="es-ES" w:eastAsia="ko-KR"/>
                    </w:rPr>
                    <w:t>OPP</w:t>
                  </w:r>
                </w:p>
              </w:tc>
            </w:tr>
            <w:tr w:rsidR="0087639A" w:rsidRPr="00AD1645" w14:paraId="4D4380CF" w14:textId="77777777" w:rsidTr="00147B12">
              <w:trPr>
                <w:trHeight w:val="1010"/>
              </w:trPr>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14:paraId="6E845DAD" w14:textId="00A76D29" w:rsidR="0087639A" w:rsidRPr="00602DE3" w:rsidRDefault="00290363" w:rsidP="0087639A">
                  <w:pPr>
                    <w:spacing w:before="120" w:after="120" w:line="240" w:lineRule="auto"/>
                    <w:jc w:val="left"/>
                    <w:rPr>
                      <w:rFonts w:cs="Arial"/>
                      <w:b/>
                      <w:sz w:val="20"/>
                      <w:szCs w:val="20"/>
                      <w:lang w:val="es-ES" w:eastAsia="en-US"/>
                    </w:rPr>
                  </w:pPr>
                  <w:r w:rsidRPr="00602DE3">
                    <w:rPr>
                      <w:b/>
                      <w:sz w:val="20"/>
                      <w:szCs w:val="20"/>
                      <w:lang w:val="es-ES" w:eastAsia="ko-KR"/>
                    </w:rPr>
                    <w:t>Año</w:t>
                  </w:r>
                  <w:r w:rsidR="0087639A" w:rsidRPr="00602DE3">
                    <w:rPr>
                      <w:b/>
                      <w:sz w:val="20"/>
                      <w:szCs w:val="20"/>
                      <w:lang w:val="es-ES" w:eastAsia="ko-KR"/>
                    </w:rPr>
                    <w:t xml:space="preserve"> </w:t>
                  </w:r>
                  <w:r w:rsidR="009A5AD8" w:rsidRPr="00602DE3">
                    <w:rPr>
                      <w:b/>
                      <w:sz w:val="20"/>
                      <w:szCs w:val="20"/>
                      <w:lang w:val="es-ES" w:eastAsia="ko-KR"/>
                    </w:rPr>
                    <w:t>3</w:t>
                  </w:r>
                </w:p>
              </w:tc>
              <w:tc>
                <w:tcPr>
                  <w:tcW w:w="974" w:type="dxa"/>
                  <w:tcBorders>
                    <w:top w:val="single" w:sz="4" w:space="0" w:color="auto"/>
                    <w:left w:val="single" w:sz="4" w:space="0" w:color="auto"/>
                    <w:bottom w:val="single" w:sz="4" w:space="0" w:color="auto"/>
                    <w:right w:val="single" w:sz="4" w:space="0" w:color="auto"/>
                  </w:tcBorders>
                  <w:shd w:val="clear" w:color="auto" w:fill="BFBFBF"/>
                  <w:vAlign w:val="center"/>
                </w:tcPr>
                <w:p w14:paraId="670A9F6B" w14:textId="3DCCD727" w:rsidR="0087639A" w:rsidRPr="00602DE3" w:rsidRDefault="00290363" w:rsidP="0087639A">
                  <w:pPr>
                    <w:spacing w:before="120" w:after="120" w:line="240" w:lineRule="auto"/>
                    <w:jc w:val="left"/>
                    <w:rPr>
                      <w:b/>
                      <w:sz w:val="20"/>
                      <w:szCs w:val="20"/>
                      <w:lang w:val="es-ES" w:eastAsia="ko-KR"/>
                    </w:rPr>
                  </w:pPr>
                  <w:r w:rsidRPr="00602DE3">
                    <w:rPr>
                      <w:b/>
                      <w:sz w:val="20"/>
                      <w:szCs w:val="20"/>
                      <w:lang w:val="es-ES" w:eastAsia="ko-KR"/>
                    </w:rPr>
                    <w:t>Básico</w:t>
                  </w:r>
                </w:p>
              </w:tc>
              <w:tc>
                <w:tcPr>
                  <w:tcW w:w="6624" w:type="dxa"/>
                  <w:tcBorders>
                    <w:top w:val="single" w:sz="4" w:space="0" w:color="auto"/>
                    <w:left w:val="single" w:sz="4" w:space="0" w:color="auto"/>
                    <w:bottom w:val="single" w:sz="4" w:space="0" w:color="auto"/>
                    <w:right w:val="single" w:sz="4" w:space="0" w:color="auto"/>
                  </w:tcBorders>
                  <w:vAlign w:val="center"/>
                </w:tcPr>
                <w:p w14:paraId="5B8AFA2E" w14:textId="77777777" w:rsidR="00147B12" w:rsidRPr="00602DE3" w:rsidRDefault="00147B12" w:rsidP="0087639A">
                  <w:pPr>
                    <w:rPr>
                      <w:sz w:val="20"/>
                      <w:szCs w:val="20"/>
                      <w:lang w:val="es-ES" w:eastAsia="ko-KR"/>
                    </w:rPr>
                  </w:pPr>
                  <w:r w:rsidRPr="00602DE3">
                    <w:rPr>
                      <w:sz w:val="20"/>
                      <w:szCs w:val="20"/>
                      <w:lang w:val="es-ES" w:eastAsia="ko-KR"/>
                    </w:rPr>
                    <w:t>Usted presenta a Fairtrade International todos los años un informe con sus datos. Los datos se presentan utilizando la plantilla disponible e incluyen:</w:t>
                  </w:r>
                </w:p>
                <w:p w14:paraId="234A0AF9" w14:textId="16999926" w:rsidR="0087639A" w:rsidRPr="00602DE3" w:rsidRDefault="006E6E9F" w:rsidP="0087639A">
                  <w:pPr>
                    <w:rPr>
                      <w:b/>
                      <w:color w:val="000000" w:themeColor="text1"/>
                      <w:lang w:val="es-ES"/>
                    </w:rPr>
                  </w:pPr>
                  <w:r w:rsidRPr="00602DE3">
                    <w:rPr>
                      <w:b/>
                      <w:sz w:val="20"/>
                      <w:szCs w:val="20"/>
                      <w:lang w:val="es-ES" w:eastAsia="ko-KR"/>
                    </w:rPr>
                    <w:t>Sensibilización</w:t>
                  </w:r>
                  <w:r w:rsidR="0087639A" w:rsidRPr="00602DE3">
                    <w:rPr>
                      <w:b/>
                      <w:sz w:val="20"/>
                      <w:szCs w:val="20"/>
                      <w:lang w:val="es-ES" w:eastAsia="ko-KR"/>
                    </w:rPr>
                    <w:t>:</w:t>
                  </w:r>
                </w:p>
                <w:p w14:paraId="0DB814B2" w14:textId="41539264" w:rsidR="006E6E9F" w:rsidRPr="00602DE3" w:rsidRDefault="006E6E9F">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Número y tipo de acciones de sensibilización sobre derechos humanos/ tema ambiental realizadas durante el último año</w:t>
                  </w:r>
                </w:p>
                <w:p w14:paraId="2506D612" w14:textId="0456C886" w:rsidR="006E6E9F" w:rsidRPr="00602DE3" w:rsidRDefault="006E6E9F">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 xml:space="preserve">Por actividad de sensibilización: número de asistentes en total y por perfil (número de mujeres, jóvenes, miembros de OPP, operadores agrícolas, trabajadores y miembros de la familia) </w:t>
                  </w:r>
                  <w:r w:rsidR="0046386A" w:rsidRPr="00602DE3">
                    <w:rPr>
                      <w:sz w:val="20"/>
                      <w:szCs w:val="20"/>
                      <w:lang w:val="es-ES" w:eastAsia="ko-KR"/>
                    </w:rPr>
                    <w:t>d</w:t>
                  </w:r>
                  <w:r w:rsidRPr="00602DE3">
                    <w:rPr>
                      <w:sz w:val="20"/>
                      <w:szCs w:val="20"/>
                      <w:lang w:val="es-ES" w:eastAsia="ko-KR"/>
                    </w:rPr>
                    <w:t>el último año</w:t>
                  </w:r>
                </w:p>
                <w:p w14:paraId="34B09CDF" w14:textId="4E53B1E9" w:rsidR="0046386A" w:rsidRPr="00602DE3" w:rsidRDefault="0046386A" w:rsidP="0046386A">
                  <w:pPr>
                    <w:pStyle w:val="TableParagraph"/>
                    <w:spacing w:line="227" w:lineRule="exact"/>
                    <w:ind w:left="104"/>
                    <w:rPr>
                      <w:rFonts w:ascii="Arial" w:hAnsi="Arial"/>
                      <w:b/>
                      <w:sz w:val="20"/>
                    </w:rPr>
                  </w:pPr>
                  <w:r w:rsidRPr="00602DE3">
                    <w:rPr>
                      <w:rFonts w:ascii="Arial" w:hAnsi="Arial"/>
                      <w:b/>
                      <w:sz w:val="20"/>
                    </w:rPr>
                    <w:t>Evaluación</w:t>
                  </w:r>
                  <w:r w:rsidRPr="00602DE3">
                    <w:rPr>
                      <w:rFonts w:ascii="Arial" w:hAnsi="Arial"/>
                      <w:b/>
                      <w:spacing w:val="-2"/>
                      <w:sz w:val="20"/>
                    </w:rPr>
                    <w:t xml:space="preserve"> </w:t>
                  </w:r>
                  <w:r w:rsidRPr="00602DE3">
                    <w:rPr>
                      <w:rFonts w:ascii="Arial" w:hAnsi="Arial"/>
                      <w:b/>
                      <w:sz w:val="20"/>
                    </w:rPr>
                    <w:t>de riesgos:</w:t>
                  </w:r>
                </w:p>
                <w:p w14:paraId="0E677930" w14:textId="65709084" w:rsidR="0046386A" w:rsidRPr="00602DE3" w:rsidRDefault="0046386A">
                  <w:pPr>
                    <w:pStyle w:val="ListParagraph"/>
                    <w:numPr>
                      <w:ilvl w:val="0"/>
                      <w:numId w:val="18"/>
                    </w:numPr>
                    <w:spacing w:after="160" w:line="259" w:lineRule="auto"/>
                    <w:jc w:val="left"/>
                    <w:rPr>
                      <w:sz w:val="20"/>
                      <w:szCs w:val="20"/>
                      <w:lang w:val="es-ES" w:eastAsia="ko-KR"/>
                    </w:rPr>
                  </w:pPr>
                  <w:bookmarkStart w:id="16" w:name="_Hlk103080436"/>
                  <w:r w:rsidRPr="00602DE3">
                    <w:rPr>
                      <w:sz w:val="20"/>
                      <w:szCs w:val="20"/>
                      <w:lang w:val="es-ES" w:eastAsia="ko-KR"/>
                    </w:rPr>
                    <w:t>Enumere los tres riesgos más destacados identificados en su última evaluación de riesgos</w:t>
                  </w:r>
                </w:p>
                <w:p w14:paraId="2615E0DA" w14:textId="3D0F480B" w:rsidR="0087639A" w:rsidRPr="00602DE3" w:rsidRDefault="0046386A">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Enumere los grupos más vulnerables de personas afectadas</w:t>
                  </w:r>
                </w:p>
                <w:bookmarkEnd w:id="16"/>
                <w:p w14:paraId="305FD0A8" w14:textId="320A2B56" w:rsidR="0087639A" w:rsidRPr="00602DE3" w:rsidRDefault="0046386A" w:rsidP="0087639A">
                  <w:pPr>
                    <w:rPr>
                      <w:sz w:val="20"/>
                      <w:szCs w:val="20"/>
                      <w:lang w:val="es-ES" w:eastAsia="ko-KR"/>
                    </w:rPr>
                  </w:pPr>
                  <w:r w:rsidRPr="00602DE3">
                    <w:rPr>
                      <w:b/>
                      <w:sz w:val="20"/>
                      <w:szCs w:val="20"/>
                      <w:lang w:val="es-ES" w:eastAsia="ko-KR"/>
                    </w:rPr>
                    <w:t>Mecanismo de quejas:</w:t>
                  </w:r>
                </w:p>
                <w:p w14:paraId="0BF15CE7" w14:textId="0CEBB738" w:rsidR="0046386A" w:rsidRPr="00602DE3" w:rsidRDefault="0046386A">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Número y tipo de quejas reportadas durante el último año</w:t>
                  </w:r>
                </w:p>
                <w:p w14:paraId="32173423" w14:textId="55308231" w:rsidR="0046386A" w:rsidRPr="00602DE3" w:rsidRDefault="0046386A">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Número y porcentaje de quejas denunciadas respondidas/ seguidas en el plazo de noventa días durante el último año</w:t>
                  </w:r>
                </w:p>
                <w:p w14:paraId="6451859F" w14:textId="2175EA9D" w:rsidR="0087639A" w:rsidRPr="00602DE3" w:rsidRDefault="0046386A" w:rsidP="0087639A">
                  <w:pPr>
                    <w:rPr>
                      <w:b/>
                      <w:sz w:val="20"/>
                      <w:szCs w:val="20"/>
                      <w:lang w:val="es-ES" w:eastAsia="ko-KR"/>
                    </w:rPr>
                  </w:pPr>
                  <w:bookmarkStart w:id="17" w:name="_Hlk103080446"/>
                  <w:r w:rsidRPr="00602DE3">
                    <w:rPr>
                      <w:b/>
                      <w:sz w:val="20"/>
                      <w:szCs w:val="20"/>
                      <w:lang w:val="es-ES" w:eastAsia="ko-KR"/>
                    </w:rPr>
                    <w:t>Abordaje y remediación</w:t>
                  </w:r>
                  <w:r w:rsidR="0087639A" w:rsidRPr="00602DE3">
                    <w:rPr>
                      <w:b/>
                      <w:sz w:val="20"/>
                      <w:szCs w:val="20"/>
                      <w:lang w:val="es-ES" w:eastAsia="ko-KR"/>
                    </w:rPr>
                    <w:t>:</w:t>
                  </w:r>
                </w:p>
                <w:p w14:paraId="20A4AAE5" w14:textId="7B4CD5E3" w:rsidR="0046386A" w:rsidRPr="00602DE3" w:rsidRDefault="0046386A">
                  <w:pPr>
                    <w:pStyle w:val="ListParagraph"/>
                    <w:numPr>
                      <w:ilvl w:val="0"/>
                      <w:numId w:val="18"/>
                    </w:numPr>
                    <w:spacing w:after="160" w:line="259" w:lineRule="auto"/>
                    <w:jc w:val="left"/>
                    <w:rPr>
                      <w:sz w:val="20"/>
                      <w:szCs w:val="20"/>
                      <w:lang w:val="es-ES" w:eastAsia="ko-KR"/>
                    </w:rPr>
                  </w:pPr>
                  <w:bookmarkStart w:id="18" w:name="_Hlk103080469"/>
                  <w:bookmarkEnd w:id="17"/>
                  <w:r w:rsidRPr="00602DE3">
                    <w:rPr>
                      <w:sz w:val="20"/>
                      <w:szCs w:val="20"/>
                      <w:lang w:val="es-ES" w:eastAsia="ko-KR"/>
                    </w:rPr>
                    <w:t>Enumere las políticas ambientales/de derechos humanos que su organización está implementando</w:t>
                  </w:r>
                </w:p>
                <w:p w14:paraId="2AF025D9" w14:textId="2D7EFA15" w:rsidR="0046386A" w:rsidRPr="00602DE3" w:rsidRDefault="0046386A">
                  <w:pPr>
                    <w:pStyle w:val="ListParagraph"/>
                    <w:numPr>
                      <w:ilvl w:val="0"/>
                      <w:numId w:val="18"/>
                    </w:numPr>
                    <w:spacing w:after="160" w:line="259" w:lineRule="auto"/>
                    <w:jc w:val="left"/>
                    <w:rPr>
                      <w:sz w:val="20"/>
                      <w:szCs w:val="20"/>
                      <w:lang w:val="es-ES" w:eastAsia="ko-KR"/>
                    </w:rPr>
                  </w:pPr>
                  <w:r w:rsidRPr="00602DE3">
                    <w:rPr>
                      <w:sz w:val="20"/>
                      <w:szCs w:val="20"/>
                      <w:lang w:val="es-ES" w:eastAsia="ko-KR"/>
                    </w:rPr>
                    <w:t>Enumere el tipo de actividades implementadas durante el último año para abordar los tres riesgos más destacados que se han identificado.</w:t>
                  </w:r>
                </w:p>
                <w:bookmarkEnd w:id="18"/>
                <w:p w14:paraId="34A05854" w14:textId="3001E743" w:rsidR="0087639A" w:rsidRPr="00602DE3" w:rsidRDefault="00D5718F" w:rsidP="0087639A">
                  <w:pPr>
                    <w:rPr>
                      <w:b/>
                      <w:i/>
                      <w:iCs/>
                      <w:color w:val="0070C0"/>
                      <w:sz w:val="20"/>
                      <w:szCs w:val="20"/>
                      <w:lang w:val="es-ES" w:eastAsia="ko-KR"/>
                    </w:rPr>
                  </w:pPr>
                  <w:r w:rsidRPr="00602DE3">
                    <w:rPr>
                      <w:b/>
                      <w:color w:val="0070C0"/>
                      <w:sz w:val="20"/>
                      <w:szCs w:val="20"/>
                      <w:lang w:val="es-ES" w:eastAsia="ko-KR"/>
                    </w:rPr>
                    <w:t>Sistema de remediación</w:t>
                  </w:r>
                  <w:r w:rsidR="0087639A" w:rsidRPr="00602DE3">
                    <w:rPr>
                      <w:b/>
                      <w:color w:val="0070C0"/>
                      <w:sz w:val="20"/>
                      <w:szCs w:val="20"/>
                      <w:lang w:val="es-ES" w:eastAsia="ko-KR"/>
                    </w:rPr>
                    <w:t xml:space="preserve"> (</w:t>
                  </w:r>
                  <w:r w:rsidRPr="00602DE3">
                    <w:rPr>
                      <w:b/>
                      <w:i/>
                      <w:iCs/>
                      <w:color w:val="0070C0"/>
                      <w:sz w:val="20"/>
                      <w:szCs w:val="20"/>
                      <w:lang w:val="es-ES" w:eastAsia="ko-KR"/>
                    </w:rPr>
                    <w:t>Indicadores genéricos</w:t>
                  </w:r>
                  <w:r w:rsidR="0087639A" w:rsidRPr="00602DE3">
                    <w:rPr>
                      <w:b/>
                      <w:i/>
                      <w:iCs/>
                      <w:color w:val="0070C0"/>
                      <w:sz w:val="20"/>
                      <w:szCs w:val="20"/>
                      <w:lang w:val="es-ES" w:eastAsia="ko-KR"/>
                    </w:rPr>
                    <w:t>):</w:t>
                  </w:r>
                </w:p>
                <w:p w14:paraId="399337EE" w14:textId="7D9F2B6A"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Número de individuos y tipo de violación de derechos identificada por el sistema de monitoreo y remediación durante el último año</w:t>
                  </w:r>
                </w:p>
                <w:p w14:paraId="5FD5733C" w14:textId="315C989C"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Número y porcentaje de víctimas identificadas que recibieron apoyo (prevención y remediación) durante el último año</w:t>
                  </w:r>
                </w:p>
                <w:p w14:paraId="5F937719" w14:textId="7822E889"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Tipo de apoyo, incluido su valor económico estimado, recibido para implementar sistemas de monitoreo y remediación durante el último año</w:t>
                  </w:r>
                </w:p>
                <w:p w14:paraId="4547318B" w14:textId="77777777" w:rsidR="0087639A" w:rsidRPr="00602DE3" w:rsidRDefault="0087639A">
                  <w:pPr>
                    <w:pStyle w:val="ListParagraph"/>
                    <w:numPr>
                      <w:ilvl w:val="0"/>
                      <w:numId w:val="18"/>
                    </w:numPr>
                    <w:spacing w:after="40" w:line="259" w:lineRule="auto"/>
                    <w:jc w:val="left"/>
                    <w:rPr>
                      <w:i/>
                      <w:iCs/>
                      <w:color w:val="0070C0"/>
                      <w:sz w:val="20"/>
                      <w:szCs w:val="20"/>
                      <w:lang w:val="es-ES" w:eastAsia="ko-KR"/>
                    </w:rPr>
                  </w:pPr>
                </w:p>
                <w:p w14:paraId="574479FC" w14:textId="38683B3D" w:rsidR="0087639A" w:rsidRPr="00602DE3" w:rsidRDefault="00D5718F" w:rsidP="0087639A">
                  <w:pPr>
                    <w:rPr>
                      <w:b/>
                      <w:i/>
                      <w:iCs/>
                      <w:color w:val="0070C0"/>
                      <w:sz w:val="20"/>
                      <w:szCs w:val="20"/>
                      <w:lang w:val="es-ES" w:eastAsia="ko-KR"/>
                    </w:rPr>
                  </w:pPr>
                  <w:r w:rsidRPr="00602DE3">
                    <w:rPr>
                      <w:b/>
                      <w:color w:val="0070C0"/>
                      <w:sz w:val="20"/>
                      <w:szCs w:val="20"/>
                      <w:lang w:val="es-ES" w:eastAsia="ko-KR"/>
                    </w:rPr>
                    <w:t>Sistema de remediación</w:t>
                  </w:r>
                  <w:r w:rsidR="0087639A" w:rsidRPr="00602DE3">
                    <w:rPr>
                      <w:b/>
                      <w:color w:val="0070C0"/>
                      <w:sz w:val="20"/>
                      <w:szCs w:val="20"/>
                      <w:lang w:val="es-ES" w:eastAsia="ko-KR"/>
                    </w:rPr>
                    <w:t xml:space="preserve"> (</w:t>
                  </w:r>
                  <w:r w:rsidRPr="00602DE3">
                    <w:rPr>
                      <w:b/>
                      <w:i/>
                      <w:iCs/>
                      <w:color w:val="0070C0"/>
                      <w:sz w:val="20"/>
                      <w:szCs w:val="20"/>
                      <w:lang w:val="es-ES" w:eastAsia="ko-KR"/>
                    </w:rPr>
                    <w:t>Indicadores específicos para el sistema de monitoreo y remediación del trabajo infantil (</w:t>
                  </w:r>
                  <w:r w:rsidR="0087639A" w:rsidRPr="00602DE3">
                    <w:rPr>
                      <w:b/>
                      <w:i/>
                      <w:iCs/>
                      <w:color w:val="0070C0"/>
                      <w:sz w:val="20"/>
                      <w:szCs w:val="20"/>
                      <w:lang w:val="es-ES" w:eastAsia="ko-KR"/>
                    </w:rPr>
                    <w:t>CLMRS</w:t>
                  </w:r>
                  <w:r w:rsidRPr="00602DE3">
                    <w:rPr>
                      <w:b/>
                      <w:i/>
                      <w:iCs/>
                      <w:color w:val="0070C0"/>
                      <w:sz w:val="20"/>
                      <w:szCs w:val="20"/>
                      <w:lang w:val="es-ES" w:eastAsia="ko-KR"/>
                    </w:rPr>
                    <w:t xml:space="preserve"> por sus siglas en inglés))</w:t>
                  </w:r>
                  <w:r w:rsidR="0087639A" w:rsidRPr="00602DE3">
                    <w:rPr>
                      <w:b/>
                      <w:i/>
                      <w:iCs/>
                      <w:color w:val="0070C0"/>
                      <w:sz w:val="20"/>
                      <w:szCs w:val="20"/>
                      <w:lang w:val="es-ES" w:eastAsia="ko-KR"/>
                    </w:rPr>
                    <w:t>:</w:t>
                  </w:r>
                </w:p>
                <w:p w14:paraId="2495A997" w14:textId="611EED8D"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Número y porcentaje de hogares cubiertos por el sistema alcanzado por la concientización a nivel de hogar durante el último año</w:t>
                  </w:r>
                </w:p>
                <w:p w14:paraId="1C97CA1E" w14:textId="1EBB7D0F"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Número de hogares y niños cubiertos por CLMRS durante el último año</w:t>
                  </w:r>
                </w:p>
                <w:p w14:paraId="0631A696" w14:textId="599F448F" w:rsidR="00D5718F" w:rsidRPr="00602DE3" w:rsidRDefault="00D5718F">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lastRenderedPageBreak/>
                    <w:t>Número y porcentaje de niños identificados en trabajo infantil durante el último año</w:t>
                  </w:r>
                </w:p>
                <w:p w14:paraId="1AB15198" w14:textId="26FC93FF" w:rsidR="00D5718F" w:rsidRPr="00602DE3" w:rsidRDefault="00602DE3">
                  <w:pPr>
                    <w:pStyle w:val="ListParagraph"/>
                    <w:numPr>
                      <w:ilvl w:val="0"/>
                      <w:numId w:val="18"/>
                    </w:numPr>
                    <w:spacing w:after="40" w:line="259" w:lineRule="auto"/>
                    <w:jc w:val="left"/>
                    <w:rPr>
                      <w:color w:val="0070C0"/>
                      <w:sz w:val="20"/>
                      <w:szCs w:val="20"/>
                      <w:lang w:val="es-ES" w:eastAsia="ko-KR"/>
                    </w:rPr>
                  </w:pPr>
                  <w:r w:rsidRPr="00602DE3">
                    <w:rPr>
                      <w:color w:val="0070C0"/>
                      <w:sz w:val="20"/>
                      <w:szCs w:val="20"/>
                      <w:lang w:val="es-ES" w:eastAsia="ko-KR"/>
                    </w:rPr>
                    <w:t xml:space="preserve">Número y porcentaje </w:t>
                  </w:r>
                  <w:r w:rsidR="00D5718F" w:rsidRPr="00602DE3">
                    <w:rPr>
                      <w:color w:val="0070C0"/>
                      <w:sz w:val="20"/>
                      <w:szCs w:val="20"/>
                      <w:lang w:val="es-ES" w:eastAsia="ko-KR"/>
                    </w:rPr>
                    <w:t>de niños identificados en trabajo infantil que recibieron apoyo (prevención y remediación) durante el último año</w:t>
                  </w:r>
                  <w:r w:rsidRPr="00602DE3">
                    <w:rPr>
                      <w:color w:val="0070C0"/>
                      <w:sz w:val="20"/>
                      <w:szCs w:val="20"/>
                      <w:lang w:val="es-ES" w:eastAsia="ko-KR"/>
                    </w:rPr>
                    <w:t>.</w:t>
                  </w:r>
                </w:p>
                <w:p w14:paraId="73DF0158" w14:textId="77777777" w:rsidR="0087639A" w:rsidRPr="00602DE3" w:rsidRDefault="0087639A" w:rsidP="0087639A">
                  <w:pPr>
                    <w:spacing w:line="240" w:lineRule="auto"/>
                    <w:rPr>
                      <w:b/>
                      <w:sz w:val="20"/>
                      <w:szCs w:val="20"/>
                      <w:lang w:val="es-ES" w:eastAsia="ko-KR"/>
                    </w:rPr>
                  </w:pPr>
                </w:p>
              </w:tc>
            </w:tr>
            <w:tr w:rsidR="000E163D" w:rsidRPr="00AD1645" w14:paraId="3E2A10BA" w14:textId="77777777" w:rsidTr="000E163D">
              <w:trPr>
                <w:trHeight w:val="586"/>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35D1D368" w14:textId="2776088D" w:rsidR="00D16AF8" w:rsidRPr="00602DE3" w:rsidRDefault="00602DE3" w:rsidP="000E163D">
                  <w:pPr>
                    <w:rPr>
                      <w:rFonts w:cs="Arial"/>
                      <w:sz w:val="18"/>
                      <w:szCs w:val="18"/>
                      <w:lang w:val="es-ES"/>
                    </w:rPr>
                  </w:pPr>
                  <w:r w:rsidRPr="00602DE3">
                    <w:rPr>
                      <w:rFonts w:cs="Arial"/>
                      <w:b/>
                      <w:sz w:val="18"/>
                      <w:szCs w:val="18"/>
                      <w:lang w:val="es-ES"/>
                    </w:rPr>
                    <w:lastRenderedPageBreak/>
                    <w:t>Orientación</w:t>
                  </w:r>
                  <w:r w:rsidR="000E163D" w:rsidRPr="00602DE3">
                    <w:rPr>
                      <w:rFonts w:cs="Arial"/>
                      <w:b/>
                      <w:sz w:val="18"/>
                      <w:szCs w:val="18"/>
                      <w:lang w:val="es-ES"/>
                    </w:rPr>
                    <w:t>:</w:t>
                  </w:r>
                  <w:r w:rsidR="00D16AF8" w:rsidRPr="00602DE3">
                    <w:rPr>
                      <w:rFonts w:cs="Arial"/>
                      <w:sz w:val="18"/>
                      <w:szCs w:val="18"/>
                      <w:lang w:val="es-ES"/>
                    </w:rPr>
                    <w:t xml:space="preserve"> </w:t>
                  </w:r>
                  <w:r w:rsidRPr="00602DE3">
                    <w:rPr>
                      <w:rFonts w:cs="Arial"/>
                      <w:sz w:val="18"/>
                      <w:szCs w:val="18"/>
                      <w:lang w:val="es-ES"/>
                    </w:rPr>
                    <w:t>Tenga en cuenta que los indicadores en azul solo son aplicables a las organizaciones de productores que implementan un Sistema de Monitoreo y Remediación. Véase requisito 2.7.</w:t>
                  </w:r>
                </w:p>
                <w:p w14:paraId="7017050F" w14:textId="31E00FDF" w:rsidR="000E163D" w:rsidRPr="00602DE3" w:rsidRDefault="00602DE3" w:rsidP="000E163D">
                  <w:pPr>
                    <w:rPr>
                      <w:sz w:val="20"/>
                      <w:szCs w:val="20"/>
                      <w:lang w:val="es-ES" w:eastAsia="ko-KR"/>
                    </w:rPr>
                  </w:pPr>
                  <w:r w:rsidRPr="00602DE3">
                    <w:rPr>
                      <w:rFonts w:cs="Arial"/>
                      <w:sz w:val="18"/>
                      <w:szCs w:val="18"/>
                      <w:lang w:val="es-ES"/>
                    </w:rPr>
                    <w:t>Consulte el documento de orientación “Implementación de la debida diligencia ambiental y de derechos humanos (HREDD) – Guía para organizaciones de pequeños agricultores”.</w:t>
                  </w:r>
                </w:p>
              </w:tc>
            </w:tr>
          </w:tbl>
          <w:p w14:paraId="040FF22C" w14:textId="3CE00D09" w:rsidR="00D414F4" w:rsidRPr="00602DE3" w:rsidRDefault="0046386A" w:rsidP="00725EDE">
            <w:pPr>
              <w:keepNext/>
              <w:keepLines/>
              <w:tabs>
                <w:tab w:val="left" w:pos="2993"/>
              </w:tabs>
              <w:spacing w:before="120" w:after="120"/>
              <w:rPr>
                <w:lang w:val="es-ES"/>
              </w:rPr>
            </w:pPr>
            <w:r w:rsidRPr="00602DE3">
              <w:rPr>
                <w:b/>
                <w:lang w:val="es-ES"/>
              </w:rPr>
              <w:t>Justificación</w:t>
            </w:r>
            <w:r w:rsidR="0087639A" w:rsidRPr="00602DE3">
              <w:rPr>
                <w:b/>
                <w:lang w:val="es-ES"/>
              </w:rPr>
              <w:t xml:space="preserve">: </w:t>
            </w:r>
            <w:r w:rsidR="00D414F4" w:rsidRPr="00602DE3">
              <w:rPr>
                <w:lang w:val="es-ES"/>
              </w:rPr>
              <w:t>Los indicadores de informes permitirán a las OPP comprender si sus actividades de debida diligencia están funcionando y son efectivas. Los indicadores se compartirán con Fairtrade International anualmente, para informar las intervenciones de Fairtrade y permitir la publicación de informes agregados y anónimos al público o a las partes interesadas que lo soliciten. Esto ayudará a cumplir las demandas reglamentarias, así como las demandas de los clientes. Ganando así en credibilidad.</w:t>
            </w:r>
          </w:p>
          <w:p w14:paraId="6E4E3197" w14:textId="4F06E474" w:rsidR="00D414F4" w:rsidRPr="00602DE3" w:rsidRDefault="0046386A" w:rsidP="00725EDE">
            <w:pPr>
              <w:keepNext/>
              <w:keepLines/>
              <w:tabs>
                <w:tab w:val="left" w:pos="2993"/>
              </w:tabs>
              <w:spacing w:before="120" w:after="120"/>
              <w:rPr>
                <w:rFonts w:eastAsia="SimSun" w:cs="Arial"/>
                <w:bCs/>
                <w:lang w:val="es-ES" w:eastAsia="zh-CN"/>
              </w:rPr>
            </w:pPr>
            <w:r w:rsidRPr="00602DE3">
              <w:rPr>
                <w:b/>
                <w:lang w:val="es-ES"/>
              </w:rPr>
              <w:t>Implicaciones</w:t>
            </w:r>
            <w:r w:rsidR="0087639A" w:rsidRPr="00602DE3">
              <w:rPr>
                <w:b/>
                <w:lang w:val="es-ES"/>
              </w:rPr>
              <w:t xml:space="preserve">: </w:t>
            </w:r>
            <w:r w:rsidR="00D414F4" w:rsidRPr="00602DE3">
              <w:rPr>
                <w:rFonts w:eastAsia="SimSun" w:cs="Arial"/>
                <w:bCs/>
                <w:lang w:val="es-ES" w:eastAsia="zh-CN"/>
              </w:rPr>
              <w:t>Según los comentarios de la Red de Productores, se espera que la mayoría de las OPP de América Latina y Caribe no necesiten informar sobre los indicadores de monitoreo y remediación ya que la mayoría no está operando en países de alto riesgo de trabajo infantil y/o forzado y, por lo tanto, no necesitará implementar ese sistema.</w:t>
            </w:r>
          </w:p>
          <w:p w14:paraId="402B97F7" w14:textId="55BE469B" w:rsidR="004730B0" w:rsidRPr="004A2D28" w:rsidRDefault="00D414F4" w:rsidP="004A2D28">
            <w:pPr>
              <w:keepNext/>
              <w:keepLines/>
              <w:tabs>
                <w:tab w:val="left" w:pos="2993"/>
              </w:tabs>
              <w:spacing w:before="120" w:after="120"/>
              <w:rPr>
                <w:rFonts w:eastAsia="SimSun" w:cs="Arial"/>
                <w:bCs/>
                <w:szCs w:val="22"/>
                <w:lang w:val="es-ES" w:eastAsia="zh-CN"/>
              </w:rPr>
            </w:pPr>
            <w:r w:rsidRPr="00602DE3">
              <w:rPr>
                <w:rFonts w:eastAsia="SimSun" w:cs="Arial"/>
                <w:bCs/>
                <w:szCs w:val="22"/>
                <w:lang w:val="es-ES" w:eastAsia="zh-CN"/>
              </w:rPr>
              <w:t>La implementación de indicadores de informes requerirá que las OPP recopilen y analicen los datos y utilicen ese análisis para mejorar sus actividades. Las OPP también deberán comunicar sus resultados a Fairtrade International y pueden optar por compartir también esta información con los miembros, compradores y otros socios. La introducción y comunicación de indicadores de informes ayudará a las organizaciones de productores a mejorar sus operaciones de HREDD, al mismo tiempo que demostrará a las partes interesadas que su organización trabaja siempre su responsabilidad y necesita el apoyo de los socios comerciales y los gobiernos.</w:t>
            </w:r>
          </w:p>
          <w:p w14:paraId="466A7FC9" w14:textId="5B0D5D76"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.9.1 </w:t>
            </w:r>
            <w:r w:rsidR="00F802D2" w:rsidRPr="00602DE3">
              <w:rPr>
                <w:b/>
                <w:color w:val="00B9E4" w:themeColor="background2"/>
                <w:lang w:val="es-ES"/>
              </w:rPr>
              <w:t>¿Está de acuerdo con este requisito?</w:t>
            </w:r>
          </w:p>
          <w:p w14:paraId="7EB51436" w14:textId="066433F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03D565CA" w14:textId="39F0B8D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2CAEA7C3" w14:textId="092B7A4B"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4366B237" w14:textId="0F7518A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55CFC1AB" w14:textId="75EB9D1B"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1E45A739" w14:textId="43EA3800" w:rsidR="0087639A" w:rsidRPr="00602DE3" w:rsidRDefault="0087639A" w:rsidP="0087639A">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B732DF2" w14:textId="77777777" w:rsidR="00E87459" w:rsidRPr="00602DE3" w:rsidRDefault="00E87459" w:rsidP="0087639A">
            <w:pPr>
              <w:rPr>
                <w:color w:val="808080" w:themeColor="background1" w:themeShade="80"/>
                <w:lang w:val="es-ES"/>
              </w:rPr>
            </w:pPr>
          </w:p>
          <w:p w14:paraId="712CF0F9" w14:textId="2CBAC398" w:rsidR="0087639A" w:rsidRPr="00602DE3" w:rsidRDefault="004274C2" w:rsidP="0087639A">
            <w:pPr>
              <w:keepNext/>
              <w:keepLines/>
              <w:tabs>
                <w:tab w:val="left" w:pos="2993"/>
              </w:tabs>
              <w:spacing w:before="120" w:after="120" w:line="240" w:lineRule="auto"/>
              <w:rPr>
                <w:b/>
                <w:color w:val="000000" w:themeColor="text1"/>
                <w:lang w:val="es-ES"/>
              </w:rPr>
            </w:pPr>
            <w:r w:rsidRPr="00602DE3">
              <w:rPr>
                <w:b/>
                <w:color w:val="000000" w:themeColor="text1"/>
                <w:lang w:val="es-ES"/>
              </w:rPr>
              <w:lastRenderedPageBreak/>
              <w:t>2</w:t>
            </w:r>
            <w:r w:rsidR="0087639A" w:rsidRPr="00602DE3">
              <w:rPr>
                <w:b/>
                <w:color w:val="000000" w:themeColor="text1"/>
                <w:lang w:val="es-ES"/>
              </w:rPr>
              <w:t xml:space="preserve">.10 </w:t>
            </w:r>
            <w:r w:rsidR="006A3296" w:rsidRPr="00602DE3">
              <w:rPr>
                <w:b/>
                <w:color w:val="000000" w:themeColor="text1"/>
                <w:lang w:val="es-ES"/>
              </w:rPr>
              <w:t>Informe de Comerciantes</w:t>
            </w:r>
          </w:p>
          <w:p w14:paraId="6425744B" w14:textId="77777777" w:rsidR="0087639A" w:rsidRPr="00602DE3" w:rsidRDefault="0087639A" w:rsidP="0087639A">
            <w:pPr>
              <w:keepNext/>
              <w:keepLines/>
              <w:tabs>
                <w:tab w:val="left" w:pos="2993"/>
              </w:tabs>
              <w:spacing w:before="120" w:after="120" w:line="240" w:lineRule="auto"/>
              <w:rPr>
                <w:i/>
                <w:color w:val="000000" w:themeColor="text1"/>
                <w:lang w:val="es-ES"/>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87639A" w:rsidRPr="00602DE3" w14:paraId="5EFDD658" w14:textId="77777777" w:rsidTr="0060390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EB5A8F" w14:textId="1E4AE6EB" w:rsidR="0087639A" w:rsidRPr="00602DE3" w:rsidRDefault="006A3296" w:rsidP="0087639A">
                  <w:pPr>
                    <w:spacing w:line="240" w:lineRule="auto"/>
                    <w:jc w:val="left"/>
                    <w:rPr>
                      <w:sz w:val="20"/>
                      <w:szCs w:val="20"/>
                      <w:lang w:val="es-ES" w:eastAsia="ko-KR"/>
                    </w:rPr>
                  </w:pPr>
                  <w:r w:rsidRPr="00602DE3">
                    <w:rPr>
                      <w:b/>
                      <w:sz w:val="20"/>
                      <w:szCs w:val="20"/>
                      <w:lang w:val="es-ES" w:eastAsia="ko-KR"/>
                    </w:rPr>
                    <w:t>Aplicable a</w:t>
                  </w:r>
                  <w:r w:rsidR="0087639A" w:rsidRPr="00602DE3">
                    <w:rPr>
                      <w:b/>
                      <w:sz w:val="20"/>
                      <w:szCs w:val="20"/>
                      <w:lang w:val="es-ES" w:eastAsia="ko-KR"/>
                    </w:rPr>
                    <w:t>:</w:t>
                  </w:r>
                  <w:r w:rsidR="0087639A" w:rsidRPr="00602DE3">
                    <w:rPr>
                      <w:sz w:val="20"/>
                      <w:szCs w:val="20"/>
                      <w:lang w:val="es-ES" w:eastAsia="ko-KR"/>
                    </w:rPr>
                    <w:t xml:space="preserve"> </w:t>
                  </w:r>
                  <w:r w:rsidRPr="00602DE3">
                    <w:rPr>
                      <w:sz w:val="20"/>
                      <w:szCs w:val="20"/>
                      <w:lang w:val="es-ES" w:eastAsia="ko-KR"/>
                    </w:rPr>
                    <w:t>Comerciantes</w:t>
                  </w:r>
                </w:p>
              </w:tc>
            </w:tr>
            <w:tr w:rsidR="0087639A" w:rsidRPr="00AD1645" w14:paraId="1E49CE24" w14:textId="77777777" w:rsidTr="00603900">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4B14E93A" w14:textId="789CD559" w:rsidR="0087639A" w:rsidRPr="00602DE3" w:rsidRDefault="006A3296" w:rsidP="0087639A">
                  <w:pPr>
                    <w:spacing w:before="120" w:after="120" w:line="240" w:lineRule="auto"/>
                    <w:jc w:val="left"/>
                    <w:rPr>
                      <w:b/>
                      <w:sz w:val="20"/>
                      <w:szCs w:val="20"/>
                      <w:lang w:val="es-ES" w:eastAsia="ko-KR"/>
                    </w:rPr>
                  </w:pPr>
                  <w:r w:rsidRPr="00602DE3">
                    <w:rPr>
                      <w:b/>
                      <w:sz w:val="20"/>
                      <w:szCs w:val="20"/>
                      <w:lang w:val="es-ES" w:eastAsia="ko-KR"/>
                    </w:rPr>
                    <w:t>Básico</w:t>
                  </w:r>
                </w:p>
              </w:tc>
              <w:tc>
                <w:tcPr>
                  <w:tcW w:w="7456" w:type="dxa"/>
                  <w:tcBorders>
                    <w:top w:val="single" w:sz="4" w:space="0" w:color="auto"/>
                    <w:left w:val="single" w:sz="4" w:space="0" w:color="auto"/>
                    <w:bottom w:val="single" w:sz="4" w:space="0" w:color="auto"/>
                    <w:right w:val="single" w:sz="4" w:space="0" w:color="auto"/>
                  </w:tcBorders>
                  <w:vAlign w:val="center"/>
                </w:tcPr>
                <w:p w14:paraId="03BD31F5" w14:textId="7D873B5A" w:rsidR="00AB7A2C" w:rsidRPr="00602DE3" w:rsidRDefault="00AB7A2C" w:rsidP="00AB7A2C">
                  <w:pPr>
                    <w:rPr>
                      <w:sz w:val="20"/>
                      <w:szCs w:val="20"/>
                      <w:lang w:val="es-ES" w:eastAsia="ko-KR"/>
                    </w:rPr>
                  </w:pPr>
                  <w:r w:rsidRPr="00602DE3">
                    <w:rPr>
                      <w:sz w:val="20"/>
                      <w:szCs w:val="20"/>
                      <w:lang w:val="es-ES" w:eastAsia="ko-KR"/>
                    </w:rPr>
                    <w:t>Usted presenta a Fairtrade International todos los años un informe con sus datos. Los datos se presentan utilizando la plantilla disponible e incluyen:</w:t>
                  </w:r>
                </w:p>
                <w:p w14:paraId="7C442830" w14:textId="0C32377C" w:rsidR="0087639A" w:rsidRPr="00602DE3" w:rsidRDefault="0087639A" w:rsidP="0087639A">
                  <w:pPr>
                    <w:rPr>
                      <w:sz w:val="20"/>
                      <w:szCs w:val="20"/>
                      <w:lang w:val="es-ES" w:eastAsia="ko-KR"/>
                    </w:rPr>
                  </w:pPr>
                </w:p>
                <w:p w14:paraId="5DC6BCA3" w14:textId="6C5B83F3" w:rsidR="0087639A" w:rsidRPr="00602DE3" w:rsidRDefault="00AB7A2C" w:rsidP="0087639A">
                  <w:pPr>
                    <w:rPr>
                      <w:b/>
                      <w:i/>
                      <w:iCs/>
                      <w:sz w:val="20"/>
                      <w:szCs w:val="20"/>
                      <w:lang w:val="es-ES" w:eastAsia="ko-KR"/>
                    </w:rPr>
                  </w:pPr>
                  <w:r w:rsidRPr="00602DE3">
                    <w:rPr>
                      <w:b/>
                      <w:sz w:val="20"/>
                      <w:szCs w:val="20"/>
                      <w:lang w:val="es-ES" w:eastAsia="ko-KR"/>
                    </w:rPr>
                    <w:t xml:space="preserve">Apoyo a los Productores con Sistemas de Monitoreo y </w:t>
                  </w:r>
                  <w:r w:rsidR="001B197C" w:rsidRPr="00602DE3">
                    <w:rPr>
                      <w:b/>
                      <w:sz w:val="20"/>
                      <w:szCs w:val="20"/>
                      <w:lang w:val="es-ES" w:eastAsia="ko-KR"/>
                    </w:rPr>
                    <w:t>Remediación:</w:t>
                  </w:r>
                </w:p>
                <w:p w14:paraId="2C3F9527" w14:textId="56E3CC13" w:rsidR="0087639A" w:rsidRPr="00602DE3" w:rsidRDefault="00AB7A2C">
                  <w:pPr>
                    <w:pStyle w:val="ListParagraph"/>
                    <w:numPr>
                      <w:ilvl w:val="0"/>
                      <w:numId w:val="9"/>
                    </w:numPr>
                    <w:spacing w:after="160" w:line="259" w:lineRule="auto"/>
                    <w:jc w:val="left"/>
                    <w:rPr>
                      <w:rFonts w:ascii="Times New Roman" w:hAnsi="Times New Roman"/>
                      <w:sz w:val="24"/>
                      <w:lang w:val="es-ES"/>
                    </w:rPr>
                  </w:pPr>
                  <w:r w:rsidRPr="00602DE3">
                    <w:rPr>
                      <w:sz w:val="20"/>
                      <w:szCs w:val="20"/>
                      <w:lang w:val="es-ES" w:eastAsia="ko-KR"/>
                    </w:rPr>
                    <w:t>tipo de apoyo, incluido su valor económico estimado, proporcionado a las OPP para implementar sistemas de monitoreo y remediación durante el año pasado</w:t>
                  </w:r>
                </w:p>
              </w:tc>
            </w:tr>
          </w:tbl>
          <w:p w14:paraId="1075EDCF" w14:textId="32216C72" w:rsidR="0087639A" w:rsidRPr="00602DE3" w:rsidRDefault="006A3296" w:rsidP="00725EDE">
            <w:pPr>
              <w:keepNext/>
              <w:keepLines/>
              <w:tabs>
                <w:tab w:val="left" w:pos="2993"/>
              </w:tabs>
              <w:spacing w:before="120" w:after="120"/>
              <w:rPr>
                <w:lang w:val="es-ES"/>
              </w:rPr>
            </w:pPr>
            <w:r w:rsidRPr="00602DE3">
              <w:rPr>
                <w:b/>
                <w:lang w:val="es-ES"/>
              </w:rPr>
              <w:t>Justificación</w:t>
            </w:r>
            <w:r w:rsidR="0087639A" w:rsidRPr="00602DE3">
              <w:rPr>
                <w:b/>
                <w:lang w:val="es-ES"/>
              </w:rPr>
              <w:t xml:space="preserve">: </w:t>
            </w:r>
            <w:r w:rsidR="00AB7A2C" w:rsidRPr="00602DE3">
              <w:rPr>
                <w:lang w:val="es-ES"/>
              </w:rPr>
              <w:t>Los indicadores de informes se compartirán con Fairtrade International anualmente, con el fin de realizar un seguimiento del objetivo de Fairtrade de promover la distribución de costos de los sistemas de seguimiento y remediación en toda la cadena de suministro. Si los comerciantes también deben informar a Fairtrade sobre sus acciones relacionadas con otros pasos del proceso HREDD es una de las áreas que la revisión en curso del criterio para comerciantes explorará más en detalle.</w:t>
            </w:r>
          </w:p>
          <w:p w14:paraId="1730D08E" w14:textId="497156BF" w:rsidR="0087639A" w:rsidRPr="00602DE3" w:rsidRDefault="006A3296" w:rsidP="00725EDE">
            <w:pPr>
              <w:keepNext/>
              <w:keepLines/>
              <w:tabs>
                <w:tab w:val="left" w:pos="2993"/>
              </w:tabs>
              <w:spacing w:before="120" w:after="120"/>
              <w:rPr>
                <w:lang w:val="es-ES"/>
              </w:rPr>
            </w:pPr>
            <w:r w:rsidRPr="00602DE3">
              <w:rPr>
                <w:b/>
                <w:lang w:val="es-ES"/>
              </w:rPr>
              <w:t>Implicaciones</w:t>
            </w:r>
            <w:r w:rsidR="0087639A" w:rsidRPr="00602DE3">
              <w:rPr>
                <w:b/>
                <w:lang w:val="es-ES"/>
              </w:rPr>
              <w:t xml:space="preserve">: </w:t>
            </w:r>
            <w:r w:rsidR="00AB7A2C" w:rsidRPr="00602DE3">
              <w:rPr>
                <w:lang w:val="es-ES"/>
              </w:rPr>
              <w:t>Esto supone una carga administrativa mínima para los comerciantes y les permite evaluar el nivel de apoyo que brindan a las OPP en cuanto al monitoreo y remediación.</w:t>
            </w:r>
          </w:p>
          <w:p w14:paraId="46BD8D76" w14:textId="3B73DFFA"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.10.1 </w:t>
            </w:r>
            <w:r w:rsidR="00F802D2" w:rsidRPr="00602DE3">
              <w:rPr>
                <w:b/>
                <w:color w:val="00B9E4" w:themeColor="background2"/>
                <w:lang w:val="es-ES"/>
              </w:rPr>
              <w:t>¿Está de acuerdo con este requisito?</w:t>
            </w:r>
          </w:p>
          <w:p w14:paraId="70E8B258" w14:textId="60EA8D4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2A0EC8F0" w14:textId="2407543D"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143F797B" w14:textId="52D20353"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62241270" w14:textId="122CDA0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CE439B7" w14:textId="2269D739"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7A86F1F3"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B55AC64" w14:textId="0BCD7536" w:rsidR="0087639A" w:rsidRPr="00602DE3" w:rsidRDefault="004274C2"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2</w:t>
            </w:r>
            <w:r w:rsidR="0087639A" w:rsidRPr="00602DE3">
              <w:rPr>
                <w:b/>
                <w:color w:val="00B9E4" w:themeColor="background2"/>
                <w:lang w:val="es-ES"/>
              </w:rPr>
              <w:t xml:space="preserve">.11 </w:t>
            </w:r>
            <w:r w:rsidR="00147B12" w:rsidRPr="00602DE3">
              <w:rPr>
                <w:b/>
                <w:color w:val="00B9E4" w:themeColor="background2"/>
                <w:lang w:val="es-ES"/>
              </w:rPr>
              <w:t>¿Hay algún otro comentario general sobre HREDD que quiera compartir?</w:t>
            </w:r>
          </w:p>
          <w:p w14:paraId="713FA896" w14:textId="00D5E34D" w:rsidR="002C383C" w:rsidRPr="00602DE3" w:rsidRDefault="0087639A" w:rsidP="004274C2">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r>
    </w:tbl>
    <w:p w14:paraId="13CAF578" w14:textId="64CC4670" w:rsidR="005F0E51" w:rsidRPr="00602DE3" w:rsidRDefault="005F0E51" w:rsidP="005F0E51">
      <w:pPr>
        <w:pStyle w:val="ListParagraph"/>
        <w:rPr>
          <w:rFonts w:eastAsiaTheme="majorEastAsia" w:cstheme="majorBidi"/>
          <w:b/>
          <w:bCs/>
          <w:color w:val="00B9E4" w:themeColor="background2"/>
          <w:sz w:val="28"/>
          <w:szCs w:val="28"/>
          <w:lang w:val="es-ES"/>
        </w:rPr>
      </w:pPr>
      <w:bookmarkStart w:id="19" w:name="_Toc486319273"/>
    </w:p>
    <w:p w14:paraId="0BB7334C" w14:textId="0E37A0B6" w:rsidR="0013725F" w:rsidRPr="00602DE3" w:rsidRDefault="0013725F" w:rsidP="005F0E51">
      <w:pPr>
        <w:pStyle w:val="ListParagraph"/>
        <w:rPr>
          <w:rFonts w:eastAsiaTheme="majorEastAsia" w:cstheme="majorBidi"/>
          <w:b/>
          <w:bCs/>
          <w:color w:val="00B9E4" w:themeColor="background2"/>
          <w:sz w:val="28"/>
          <w:szCs w:val="28"/>
          <w:lang w:val="es-ES"/>
        </w:rPr>
      </w:pPr>
    </w:p>
    <w:p w14:paraId="071D1F24" w14:textId="6214AA93" w:rsidR="0013725F" w:rsidRPr="00602DE3" w:rsidRDefault="0013725F" w:rsidP="005F0E51">
      <w:pPr>
        <w:pStyle w:val="ListParagraph"/>
        <w:rPr>
          <w:rFonts w:eastAsiaTheme="majorEastAsia" w:cstheme="majorBidi"/>
          <w:b/>
          <w:bCs/>
          <w:color w:val="00B9E4" w:themeColor="background2"/>
          <w:sz w:val="28"/>
          <w:szCs w:val="28"/>
          <w:lang w:val="es-ES"/>
        </w:rPr>
      </w:pPr>
    </w:p>
    <w:p w14:paraId="4DE0B41A" w14:textId="3545596F" w:rsidR="0013725F" w:rsidRPr="00602DE3" w:rsidRDefault="0013725F" w:rsidP="005F0E51">
      <w:pPr>
        <w:pStyle w:val="ListParagraph"/>
        <w:rPr>
          <w:rFonts w:eastAsiaTheme="majorEastAsia" w:cstheme="majorBidi"/>
          <w:b/>
          <w:bCs/>
          <w:color w:val="00B9E4" w:themeColor="background2"/>
          <w:sz w:val="28"/>
          <w:szCs w:val="28"/>
          <w:lang w:val="es-ES"/>
        </w:rPr>
      </w:pPr>
    </w:p>
    <w:p w14:paraId="4084D057" w14:textId="1584AF31" w:rsidR="0013725F" w:rsidRPr="00602DE3" w:rsidRDefault="0013725F" w:rsidP="005F0E51">
      <w:pPr>
        <w:pStyle w:val="ListParagraph"/>
        <w:rPr>
          <w:rFonts w:eastAsiaTheme="majorEastAsia" w:cstheme="majorBidi"/>
          <w:b/>
          <w:bCs/>
          <w:color w:val="00B9E4" w:themeColor="background2"/>
          <w:sz w:val="28"/>
          <w:szCs w:val="28"/>
          <w:lang w:val="es-ES"/>
        </w:rPr>
      </w:pPr>
    </w:p>
    <w:p w14:paraId="1E41B6EE" w14:textId="36B4DDB3" w:rsidR="0013725F" w:rsidRPr="00602DE3" w:rsidRDefault="0013725F" w:rsidP="005F0E51">
      <w:pPr>
        <w:pStyle w:val="ListParagraph"/>
        <w:rPr>
          <w:rFonts w:eastAsiaTheme="majorEastAsia" w:cstheme="majorBidi"/>
          <w:b/>
          <w:bCs/>
          <w:color w:val="00B9E4" w:themeColor="background2"/>
          <w:sz w:val="28"/>
          <w:szCs w:val="28"/>
          <w:lang w:val="es-ES"/>
        </w:rPr>
      </w:pPr>
    </w:p>
    <w:p w14:paraId="53A9E010" w14:textId="19648805" w:rsidR="0013725F" w:rsidRPr="00602DE3" w:rsidRDefault="0013725F" w:rsidP="005F0E51">
      <w:pPr>
        <w:pStyle w:val="ListParagraph"/>
        <w:rPr>
          <w:rFonts w:eastAsiaTheme="majorEastAsia" w:cstheme="majorBidi"/>
          <w:b/>
          <w:bCs/>
          <w:color w:val="00B9E4" w:themeColor="background2"/>
          <w:sz w:val="28"/>
          <w:szCs w:val="28"/>
          <w:lang w:val="es-ES"/>
        </w:rPr>
      </w:pPr>
    </w:p>
    <w:p w14:paraId="4D9CACC6" w14:textId="2361629A" w:rsidR="00967D70" w:rsidRPr="00602DE3" w:rsidRDefault="003F6A29" w:rsidP="004A2D28">
      <w:pPr>
        <w:pStyle w:val="Heading1"/>
        <w:numPr>
          <w:ilvl w:val="0"/>
          <w:numId w:val="26"/>
        </w:numPr>
        <w:rPr>
          <w:lang w:val="es-ES"/>
        </w:rPr>
      </w:pPr>
      <w:bookmarkStart w:id="20" w:name="_Toc112083008"/>
      <w:r w:rsidRPr="00602DE3">
        <w:rPr>
          <w:lang w:val="es-ES"/>
        </w:rPr>
        <w:lastRenderedPageBreak/>
        <w:t>Abordar el riesgo de deforestación y trazabilidad de la primera milla</w:t>
      </w:r>
      <w:r w:rsidR="009752AA" w:rsidRPr="00602DE3">
        <w:rPr>
          <w:lang w:val="es-ES"/>
        </w:rPr>
        <w:t>:</w:t>
      </w:r>
      <w:r w:rsidR="0002541B" w:rsidRPr="00602DE3">
        <w:rPr>
          <w:u w:val="single"/>
          <w:lang w:val="es-ES"/>
        </w:rPr>
        <w:t xml:space="preserve"> </w:t>
      </w:r>
      <w:r w:rsidRPr="00602DE3">
        <w:rPr>
          <w:u w:val="single"/>
          <w:lang w:val="es-ES"/>
        </w:rPr>
        <w:t>Para consulta solo con organizaciones de productores de América Latina y Caribe</w:t>
      </w:r>
      <w:bookmarkEnd w:id="20"/>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019"/>
      </w:tblGrid>
      <w:tr w:rsidR="001E5C1C" w:rsidRPr="00602DE3" w14:paraId="43A32E40" w14:textId="1E7BB5A1" w:rsidTr="005A64A9">
        <w:tc>
          <w:tcPr>
            <w:tcW w:w="9019" w:type="dxa"/>
          </w:tcPr>
          <w:p w14:paraId="519A7496" w14:textId="472E779C" w:rsidR="00CA74AB" w:rsidRPr="00602DE3" w:rsidRDefault="00CA74AB" w:rsidP="00725EDE">
            <w:pPr>
              <w:shd w:val="clear" w:color="auto" w:fill="FFFFFF"/>
              <w:rPr>
                <w:rFonts w:cs="Arial"/>
                <w:color w:val="201F1E"/>
                <w:szCs w:val="22"/>
                <w:bdr w:val="none" w:sz="0" w:space="0" w:color="auto" w:frame="1"/>
                <w:lang w:val="es-ES"/>
              </w:rPr>
            </w:pPr>
            <w:r w:rsidRPr="00602DE3">
              <w:rPr>
                <w:rFonts w:cs="Arial"/>
                <w:color w:val="201F1E"/>
                <w:szCs w:val="22"/>
                <w:bdr w:val="none" w:sz="0" w:space="0" w:color="auto" w:frame="1"/>
                <w:lang w:val="es-ES"/>
              </w:rPr>
              <w:t>Fairtrade define la protección del medio ambiente como uno de sus principales objetivos estratégicos, junto con la sostenibilidad social y económica. En vista de la crisis climática, el mantenimiento de las áreas forestales es un tema clave a nivel mundial, lo que también se refleja en el creciente número de legislaciones, como la nueva normativa europea sobre deforestación. También se están discutiendo nuevas leyes en Reino Unido y Estados Unidos.</w:t>
            </w:r>
          </w:p>
          <w:p w14:paraId="32F4E829" w14:textId="77777777" w:rsidR="00372C18" w:rsidRPr="00602DE3" w:rsidRDefault="00372C18" w:rsidP="00725EDE">
            <w:pPr>
              <w:autoSpaceDE w:val="0"/>
              <w:autoSpaceDN w:val="0"/>
              <w:adjustRightInd w:val="0"/>
              <w:rPr>
                <w:rFonts w:cs="Arial"/>
                <w:szCs w:val="22"/>
                <w:lang w:val="es-ES"/>
              </w:rPr>
            </w:pPr>
          </w:p>
          <w:p w14:paraId="502124BA" w14:textId="7D5FA3C4" w:rsidR="006A1AD9" w:rsidRPr="00602DE3" w:rsidRDefault="006A1AD9" w:rsidP="00725EDE">
            <w:pPr>
              <w:shd w:val="clear" w:color="auto" w:fill="FFFFFF"/>
              <w:rPr>
                <w:rFonts w:cs="Arial"/>
                <w:color w:val="201F1E"/>
                <w:szCs w:val="22"/>
                <w:bdr w:val="none" w:sz="0" w:space="0" w:color="auto" w:frame="1"/>
                <w:lang w:val="es-ES"/>
              </w:rPr>
            </w:pPr>
            <w:r w:rsidRPr="00602DE3">
              <w:rPr>
                <w:rFonts w:cs="Arial"/>
                <w:color w:val="201F1E"/>
                <w:szCs w:val="22"/>
                <w:bdr w:val="none" w:sz="0" w:space="0" w:color="auto" w:frame="1"/>
                <w:lang w:val="es-ES"/>
              </w:rPr>
              <w:t>Como el 90% de todo el cacao Fairtrade es vendido por marcas y minoristas en la Unión Europea o en la frontera con la Unión Europea, estas leyes son muy importantes para Fairtrade.</w:t>
            </w:r>
          </w:p>
          <w:p w14:paraId="07730293" w14:textId="2ABE6B86" w:rsidR="002F0367" w:rsidRPr="00602DE3" w:rsidRDefault="002F0367" w:rsidP="00725EDE">
            <w:pPr>
              <w:shd w:val="clear" w:color="auto" w:fill="FFFFFF"/>
              <w:rPr>
                <w:rFonts w:cs="Arial"/>
                <w:color w:val="201F1E"/>
                <w:szCs w:val="22"/>
                <w:bdr w:val="none" w:sz="0" w:space="0" w:color="auto" w:frame="1"/>
                <w:lang w:val="es-ES"/>
              </w:rPr>
            </w:pPr>
          </w:p>
          <w:p w14:paraId="2AE54461" w14:textId="6D2C2652" w:rsidR="006A1AD9" w:rsidRPr="00602DE3" w:rsidRDefault="006A1AD9" w:rsidP="00725EDE">
            <w:pPr>
              <w:rPr>
                <w:rFonts w:cs="Arial"/>
                <w:color w:val="201F1E"/>
                <w:szCs w:val="22"/>
                <w:bdr w:val="none" w:sz="0" w:space="0" w:color="auto" w:frame="1"/>
                <w:lang w:val="es-ES"/>
              </w:rPr>
            </w:pPr>
            <w:r w:rsidRPr="00602DE3">
              <w:rPr>
                <w:rFonts w:cs="Arial"/>
                <w:color w:val="201F1E"/>
                <w:szCs w:val="22"/>
                <w:bdr w:val="none" w:sz="0" w:space="0" w:color="auto" w:frame="1"/>
                <w:lang w:val="es-ES"/>
              </w:rPr>
              <w:t xml:space="preserve">Fairtrade es plenamente consciente de la regulación ambiental que los compradores deben cumplir en sus regiones y que buscan a los productores y la certificación para ayudarlos a cumplir con sus obligaciones. Por lo tanto, este documento de consulta tiene como objetivo sugerir los requisitos para el criterio de cacao que puedan responder a las a las necesidades que surgen de la nueva regulación de la UE, de la cual el sector del cacao es un enfoque clave. Estas propuestas para el </w:t>
            </w:r>
            <w:r w:rsidR="00BB713A" w:rsidRPr="00602DE3">
              <w:rPr>
                <w:rFonts w:cs="Arial"/>
                <w:color w:val="201F1E"/>
                <w:szCs w:val="22"/>
                <w:bdr w:val="none" w:sz="0" w:space="0" w:color="auto" w:frame="1"/>
                <w:lang w:val="es-ES"/>
              </w:rPr>
              <w:t>criterio</w:t>
            </w:r>
            <w:r w:rsidRPr="00602DE3">
              <w:rPr>
                <w:rFonts w:cs="Arial"/>
                <w:color w:val="201F1E"/>
                <w:szCs w:val="22"/>
                <w:bdr w:val="none" w:sz="0" w:space="0" w:color="auto" w:frame="1"/>
                <w:lang w:val="es-ES"/>
              </w:rPr>
              <w:t xml:space="preserve"> se han desarrollado de tal manera que fomenta una colaboración más estrecha entre productores organizaciones y operadores de la cadena de suministro sobre este tema. Un objetivo clave de la Revisión del Criterio de Cacao es fortalecer la posición de las OPP certificadas Fairtrade con respecto a estas regulaciones y explorar en qué punto termina la responsabilidad de la OPP y en qué punto se espera que los comerciantes apoyen.</w:t>
            </w:r>
          </w:p>
          <w:p w14:paraId="0D18BE40" w14:textId="77777777" w:rsidR="004E4719" w:rsidRPr="00602DE3" w:rsidRDefault="004E4719" w:rsidP="00725EDE">
            <w:pPr>
              <w:shd w:val="clear" w:color="auto" w:fill="FFFFFF"/>
              <w:rPr>
                <w:rFonts w:cs="Arial"/>
                <w:color w:val="201F1E"/>
                <w:szCs w:val="22"/>
                <w:bdr w:val="none" w:sz="0" w:space="0" w:color="auto" w:frame="1"/>
                <w:lang w:val="es-ES"/>
              </w:rPr>
            </w:pPr>
          </w:p>
          <w:p w14:paraId="733497A0" w14:textId="7AEBFC07" w:rsidR="006A1AD9" w:rsidRPr="00602DE3" w:rsidRDefault="006A1AD9" w:rsidP="00725EDE">
            <w:pPr>
              <w:shd w:val="clear" w:color="auto" w:fill="FFFFFF"/>
              <w:rPr>
                <w:rFonts w:cs="Arial"/>
                <w:szCs w:val="22"/>
                <w:lang w:val="es-ES" w:eastAsia="de-DE"/>
              </w:rPr>
            </w:pPr>
            <w:r w:rsidRPr="00602DE3">
              <w:rPr>
                <w:rFonts w:cs="Arial"/>
                <w:szCs w:val="22"/>
                <w:lang w:val="es-ES" w:eastAsia="de-DE"/>
              </w:rPr>
              <w:t>En noviembre de 2021, la Comisión Europea dio a conocer su nueva propuesta de reglamento de la UE que tiene como objetivo evitar la entrada de materias primas seleccionadas y productos derivados, incluidos el cacao y el chocolate, si están asociados con la deforestación o la degradación forestal. La propuesta de la Comisión Europea requiere entre otras especificaciones:</w:t>
            </w:r>
          </w:p>
          <w:p w14:paraId="49A6C8BC" w14:textId="77777777" w:rsidR="006A1AD9" w:rsidRPr="00602DE3" w:rsidRDefault="006A1AD9">
            <w:pPr>
              <w:pStyle w:val="ListParagraph"/>
              <w:numPr>
                <w:ilvl w:val="0"/>
                <w:numId w:val="9"/>
              </w:numPr>
              <w:shd w:val="clear" w:color="auto" w:fill="FFFFFF"/>
              <w:rPr>
                <w:rFonts w:cs="Arial"/>
                <w:szCs w:val="22"/>
                <w:lang w:val="es-ES" w:eastAsia="de-DE"/>
              </w:rPr>
            </w:pPr>
            <w:r w:rsidRPr="00602DE3">
              <w:rPr>
                <w:rFonts w:cs="Arial"/>
                <w:szCs w:val="22"/>
                <w:lang w:val="es-ES" w:eastAsia="de-DE"/>
              </w:rPr>
              <w:t>Coordenadas de ubicación geográfica, latitud y longitud de todas las parcelas de tierra donde se ha producido el producto en cuestión</w:t>
            </w:r>
          </w:p>
          <w:p w14:paraId="5F3BBA54" w14:textId="1F06242E" w:rsidR="006A1AD9" w:rsidRPr="00602DE3" w:rsidRDefault="006A1AD9">
            <w:pPr>
              <w:pStyle w:val="ListParagraph"/>
              <w:numPr>
                <w:ilvl w:val="0"/>
                <w:numId w:val="9"/>
              </w:numPr>
              <w:shd w:val="clear" w:color="auto" w:fill="FFFFFF"/>
              <w:rPr>
                <w:rFonts w:cs="Arial"/>
                <w:szCs w:val="22"/>
                <w:lang w:val="es-ES" w:eastAsia="de-DE"/>
              </w:rPr>
            </w:pPr>
            <w:r w:rsidRPr="00602DE3">
              <w:rPr>
                <w:rFonts w:cs="Arial"/>
                <w:szCs w:val="22"/>
                <w:lang w:val="es-ES" w:eastAsia="de-DE"/>
              </w:rPr>
              <w:t>Rango de fecha u hora de producción</w:t>
            </w:r>
          </w:p>
          <w:p w14:paraId="679B5D03" w14:textId="34987E75" w:rsidR="00DA406F" w:rsidRPr="00602DE3" w:rsidRDefault="00796D85" w:rsidP="00725EDE">
            <w:pPr>
              <w:shd w:val="clear" w:color="auto" w:fill="FFFFFF"/>
              <w:rPr>
                <w:rFonts w:cs="Arial"/>
                <w:color w:val="201F1E"/>
                <w:szCs w:val="22"/>
                <w:bdr w:val="none" w:sz="0" w:space="0" w:color="auto" w:frame="1"/>
                <w:lang w:val="es-ES"/>
              </w:rPr>
            </w:pPr>
            <w:r w:rsidRPr="00602DE3">
              <w:rPr>
                <w:rFonts w:cs="Arial"/>
                <w:color w:val="201F1E"/>
                <w:szCs w:val="22"/>
                <w:bdr w:val="none" w:sz="0" w:space="0" w:color="auto" w:frame="1"/>
                <w:lang w:val="es-ES"/>
              </w:rPr>
              <w:t>Está</w:t>
            </w:r>
            <w:r w:rsidR="00DA406F" w:rsidRPr="00602DE3">
              <w:rPr>
                <w:rFonts w:cs="Arial"/>
                <w:color w:val="201F1E"/>
                <w:szCs w:val="22"/>
                <w:bdr w:val="none" w:sz="0" w:space="0" w:color="auto" w:frame="1"/>
                <w:lang w:val="es-ES"/>
              </w:rPr>
              <w:t xml:space="preserve"> previsto que este reglamento entre en vigor en 2023 con un período de transición previo cuya duración exacta aún está por confirmar. El Parlamento Europeo está formando </w:t>
            </w:r>
            <w:r w:rsidR="00DA406F" w:rsidRPr="00602DE3">
              <w:rPr>
                <w:rFonts w:cs="Arial"/>
                <w:color w:val="201F1E"/>
                <w:szCs w:val="22"/>
                <w:bdr w:val="none" w:sz="0" w:space="0" w:color="auto" w:frame="1"/>
                <w:lang w:val="es-ES"/>
              </w:rPr>
              <w:lastRenderedPageBreak/>
              <w:t>su posición y el Consejo Europeo ha confirmado su posición sobre el reglamento propuesto por la Comisión Europea. Estas posiciones indican enmiendas potenciales a la regulación propuesta en lugar de un rechazo de la regulación propuesta. El 28 de junio de 2022, el Consejo Europeo adoptó la geolocalización de todas las parcelas donde se producen los productos básicos relevantes, así como la fecha o el intervalo de tiempo de producción. Para terrenos de más de 10 hectáreas, la ubicación geográfica se proporcionará utilizando puntos de latitud y longitud suficientes para describir el perímetro del terreno. Entonces se requerirán polígonos.</w:t>
            </w:r>
          </w:p>
          <w:p w14:paraId="478E0A83" w14:textId="4D52FF84" w:rsidR="00DA406F" w:rsidRPr="00602DE3" w:rsidRDefault="00DA406F" w:rsidP="00725EDE">
            <w:pPr>
              <w:shd w:val="clear" w:color="auto" w:fill="FFFFFF"/>
              <w:spacing w:beforeAutospacing="1" w:afterAutospacing="1"/>
              <w:rPr>
                <w:rFonts w:cs="Arial"/>
                <w:color w:val="000000"/>
                <w:szCs w:val="22"/>
                <w:bdr w:val="none" w:sz="0" w:space="0" w:color="auto" w:frame="1"/>
                <w:lang w:val="es-ES"/>
              </w:rPr>
            </w:pPr>
            <w:r w:rsidRPr="00602DE3">
              <w:rPr>
                <w:rFonts w:cs="Arial"/>
                <w:color w:val="000000"/>
                <w:szCs w:val="22"/>
                <w:bdr w:val="none" w:sz="0" w:space="0" w:color="auto" w:frame="1"/>
                <w:lang w:val="es-ES"/>
              </w:rPr>
              <w:t xml:space="preserve">El Comité de Medio Ambiente del Parlamento Europeo también ha adoptado enmiendas al reglamento propuesto que obligaría a los importadores a realizar esfuerzos razonables y documentados para apoyar el cumplimiento de los pequeños agricultores, garantizar un </w:t>
            </w:r>
            <w:r w:rsidRPr="00602DE3">
              <w:rPr>
                <w:rFonts w:cs="Arial"/>
                <w:color w:val="000000"/>
                <w:szCs w:val="22"/>
                <w:u w:val="single"/>
                <w:bdr w:val="none" w:sz="0" w:space="0" w:color="auto" w:frame="1"/>
                <w:lang w:val="es-ES"/>
              </w:rPr>
              <w:t>compromiso significativo</w:t>
            </w:r>
            <w:r w:rsidRPr="00602DE3">
              <w:rPr>
                <w:rFonts w:cs="Arial"/>
                <w:color w:val="000000"/>
                <w:szCs w:val="22"/>
                <w:bdr w:val="none" w:sz="0" w:space="0" w:color="auto" w:frame="1"/>
                <w:lang w:val="es-ES"/>
              </w:rPr>
              <w:t xml:space="preserve"> con las partes interesadas, incluidos los pequeños agricultores, y tomar las medidas necesarias para garantizar que tanto las partes interesadas vulnerables, como los pequeños agricultore r</w:t>
            </w:r>
            <w:r w:rsidRPr="00602DE3">
              <w:rPr>
                <w:rFonts w:cs="Arial"/>
                <w:color w:val="000000"/>
                <w:szCs w:val="22"/>
                <w:u w:val="single"/>
                <w:bdr w:val="none" w:sz="0" w:space="0" w:color="auto" w:frame="1"/>
                <w:lang w:val="es-ES"/>
              </w:rPr>
              <w:t>eciben la asistencia adecuada y una remuneración justa</w:t>
            </w:r>
            <w:r w:rsidRPr="00602DE3">
              <w:rPr>
                <w:rFonts w:cs="Arial"/>
                <w:color w:val="000000"/>
                <w:szCs w:val="22"/>
                <w:bdr w:val="none" w:sz="0" w:space="0" w:color="auto" w:frame="1"/>
                <w:lang w:val="es-ES"/>
              </w:rPr>
              <w:t xml:space="preserve"> para que sus </w:t>
            </w:r>
            <w:r w:rsidR="0073572D" w:rsidRPr="00602DE3">
              <w:rPr>
                <w:rFonts w:cs="Arial"/>
                <w:color w:val="000000"/>
                <w:szCs w:val="22"/>
                <w:bdr w:val="none" w:sz="0" w:space="0" w:color="auto" w:frame="1"/>
                <w:lang w:val="es-ES"/>
              </w:rPr>
              <w:t>mercancías</w:t>
            </w:r>
            <w:r w:rsidRPr="00602DE3">
              <w:rPr>
                <w:rFonts w:cs="Arial"/>
                <w:color w:val="000000"/>
                <w:szCs w:val="22"/>
                <w:bdr w:val="none" w:sz="0" w:space="0" w:color="auto" w:frame="1"/>
                <w:lang w:val="es-ES"/>
              </w:rPr>
              <w:t xml:space="preserve"> y productos puedan cumplir con las nuevas normas de la UE. Esto se relaciona particularmente con el nuevo requisito de geolocalización. El informe de la Comisión de Medio Ambiente del Parlamento Europeo también prevé que los costes resultantes de la aplicación de este Reglamento se repartan equitativamente entre los diferentes actores de la cadena de suministro. Además, el Comité sugiere una nueva referencia a la creación de capacidad y las inversiones financieras para los pequeños agricultores como parte de las medidas de mitigación que los importadores pueden emprender en el contexto de su proceso de debida diligencia.</w:t>
            </w:r>
          </w:p>
          <w:p w14:paraId="7BD2FAFC" w14:textId="32E1A7F7" w:rsidR="0073572D" w:rsidRPr="00602DE3" w:rsidRDefault="0073572D" w:rsidP="00725EDE">
            <w:pPr>
              <w:shd w:val="clear" w:color="auto" w:fill="FFFFFF"/>
              <w:spacing w:before="100" w:beforeAutospacing="1" w:after="100" w:afterAutospacing="1"/>
              <w:rPr>
                <w:rFonts w:cs="Arial"/>
                <w:color w:val="201F1E"/>
                <w:szCs w:val="22"/>
                <w:bdr w:val="none" w:sz="0" w:space="0" w:color="auto" w:frame="1"/>
                <w:lang w:val="es-ES"/>
              </w:rPr>
            </w:pPr>
            <w:r w:rsidRPr="00602DE3">
              <w:rPr>
                <w:rFonts w:cs="Arial"/>
                <w:color w:val="201F1E"/>
                <w:szCs w:val="22"/>
                <w:bdr w:val="none" w:sz="0" w:space="0" w:color="auto" w:frame="1"/>
                <w:lang w:val="es-ES"/>
              </w:rPr>
              <w:t>Estas recomendaciones del Comité de Medio Ambiente del Parlamento Europeo reflejan gran parte de la posición y las recomendaciones de Fairtrade a los responsables políticos de la UE. Sin embargo, no se sabrá si el Parlamento Europeo adopta finalmente estas enmiendas propuestas hasta la votación en pleno prevista para mediados de septiembre de 2022. Hasta el final no se sabrá si las enmiendas propuestas se incluirán en la versión final del próximo Reglamento de la UE cuyo proceso está previsto para finales de 2022 o principios de 2023.</w:t>
            </w:r>
          </w:p>
          <w:p w14:paraId="1043FD4B" w14:textId="2F79CC10" w:rsidR="0073572D" w:rsidRPr="00602DE3" w:rsidRDefault="0073572D" w:rsidP="00725EDE">
            <w:pPr>
              <w:rPr>
                <w:rFonts w:cs="Arial"/>
                <w:szCs w:val="22"/>
                <w:lang w:val="es-ES" w:eastAsia="de-DE"/>
              </w:rPr>
            </w:pPr>
            <w:r w:rsidRPr="00602DE3">
              <w:rPr>
                <w:rFonts w:cs="Arial"/>
                <w:szCs w:val="22"/>
                <w:lang w:val="es-ES" w:eastAsia="de-DE"/>
              </w:rPr>
              <w:t xml:space="preserve">Los requisitos actuales del Comercio Justo Fairtrade sugieren el uso de mapas geográficos y polígonos (incluidos los límites de las fincas). Sin embargo, el uso de datos geográficos no es actualmente obligatorio para las organizaciones de productores. Por lo tanto, Fairtrade está explorando si los requisitos de Fairtrade pueden fortalecerse en el Criterio para Cacao de forma que reduzcan aún más el riesgo de deforestación y degradación de </w:t>
            </w:r>
            <w:r w:rsidRPr="00602DE3">
              <w:rPr>
                <w:rFonts w:cs="Arial"/>
                <w:szCs w:val="22"/>
                <w:lang w:val="es-ES" w:eastAsia="de-DE"/>
              </w:rPr>
              <w:lastRenderedPageBreak/>
              <w:t>la vegetación, al mismo tiempo que considera el vínculo importante con los requisitos de los Sistemas de Gestión Internos (SGI), la trazabilidad del producto de primera milla y la nueva regulación de la UE.</w:t>
            </w:r>
          </w:p>
          <w:p w14:paraId="5D60C6BF" w14:textId="01D4D200" w:rsidR="0073572D" w:rsidRPr="00602DE3" w:rsidRDefault="0073572D" w:rsidP="00725EDE">
            <w:pPr>
              <w:spacing w:before="240" w:after="200"/>
              <w:rPr>
                <w:rFonts w:eastAsia="SimSun" w:cs="Arial"/>
                <w:szCs w:val="22"/>
                <w:lang w:val="es-ES" w:eastAsia="zh-CN"/>
              </w:rPr>
            </w:pPr>
            <w:r w:rsidRPr="00602DE3">
              <w:rPr>
                <w:rFonts w:eastAsia="SimSun" w:cs="Arial"/>
                <w:szCs w:val="22"/>
                <w:lang w:val="es-ES" w:eastAsia="zh-CN"/>
              </w:rPr>
              <w:t>Durante la fase de investigación de este proyecto, las entrevistas con las partes interesadas clave mostraron un fuerte apoyo al uso de datos geográficos y fechas límite y no hubo preocupaciones con respecto a la recopilación y el acceso a los puntos de ubicación geográfica.</w:t>
            </w:r>
          </w:p>
          <w:p w14:paraId="47E1EC4B" w14:textId="00478D5B" w:rsidR="00796D85" w:rsidRPr="00602DE3" w:rsidRDefault="00796D85" w:rsidP="00725EDE">
            <w:pPr>
              <w:spacing w:before="240" w:after="200"/>
              <w:rPr>
                <w:rFonts w:eastAsia="SimSun" w:cs="Arial"/>
                <w:szCs w:val="22"/>
                <w:lang w:val="es-ES" w:eastAsia="zh-CN"/>
              </w:rPr>
            </w:pPr>
            <w:r w:rsidRPr="00602DE3">
              <w:rPr>
                <w:rFonts w:eastAsia="SimSun" w:cs="Arial"/>
                <w:szCs w:val="22"/>
                <w:lang w:val="es-ES" w:eastAsia="zh-CN"/>
              </w:rPr>
              <w:t>Los temas de deforestación y trazabilidad de productos en la primera milla ya se llevaron a consulta en 202</w:t>
            </w:r>
            <w:r w:rsidR="00A811B0">
              <w:rPr>
                <w:rFonts w:eastAsia="SimSun" w:cs="Arial"/>
                <w:szCs w:val="22"/>
                <w:lang w:val="es-ES" w:eastAsia="zh-CN"/>
              </w:rPr>
              <w:t>1</w:t>
            </w:r>
            <w:r w:rsidRPr="00602DE3">
              <w:rPr>
                <w:rFonts w:eastAsia="SimSun" w:cs="Arial"/>
                <w:szCs w:val="22"/>
                <w:lang w:val="es-ES" w:eastAsia="zh-CN"/>
              </w:rPr>
              <w:t>, en parte con alcance global y en parte regional. Los requisitos que se consultaron en 2021 con alcance regional para África y Asia ahora se consultan para los participantes de América Latina y el Caribe.</w:t>
            </w:r>
          </w:p>
          <w:p w14:paraId="2BC584EB" w14:textId="1F6617FE" w:rsidR="0087639A" w:rsidRPr="00602DE3" w:rsidRDefault="00796D85" w:rsidP="00725EDE">
            <w:pPr>
              <w:rPr>
                <w:b/>
                <w:szCs w:val="22"/>
                <w:lang w:val="es-ES"/>
              </w:rPr>
            </w:pPr>
            <w:r w:rsidRPr="00602DE3">
              <w:rPr>
                <w:b/>
                <w:szCs w:val="22"/>
                <w:lang w:val="es-ES"/>
              </w:rPr>
              <w:t>Las propuestas pretenden</w:t>
            </w:r>
            <w:r w:rsidR="0087639A" w:rsidRPr="00602DE3">
              <w:rPr>
                <w:b/>
                <w:szCs w:val="22"/>
                <w:lang w:val="es-ES"/>
              </w:rPr>
              <w:t>:</w:t>
            </w:r>
          </w:p>
          <w:p w14:paraId="0FCC714E" w14:textId="77777777" w:rsidR="00796D85" w:rsidRPr="00602DE3" w:rsidRDefault="00796D85" w:rsidP="00796D85">
            <w:pPr>
              <w:pStyle w:val="ListParagraph"/>
              <w:numPr>
                <w:ilvl w:val="0"/>
                <w:numId w:val="4"/>
              </w:numPr>
              <w:spacing w:after="120"/>
              <w:ind w:left="426" w:hanging="284"/>
              <w:contextualSpacing w:val="0"/>
              <w:rPr>
                <w:szCs w:val="22"/>
                <w:lang w:val="es-ES"/>
              </w:rPr>
            </w:pPr>
            <w:r w:rsidRPr="00602DE3">
              <w:rPr>
                <w:szCs w:val="22"/>
                <w:lang w:val="es-ES"/>
              </w:rPr>
              <w:t>Hacer que los datos de geolocalización estén disponibles para el 100% de las fincas e introducir gradualmente polígonos de fincas.</w:t>
            </w:r>
          </w:p>
          <w:p w14:paraId="5528D301" w14:textId="77777777" w:rsidR="00796D85" w:rsidRPr="00602DE3" w:rsidRDefault="00796D85" w:rsidP="00796D85">
            <w:pPr>
              <w:pStyle w:val="ListParagraph"/>
              <w:numPr>
                <w:ilvl w:val="0"/>
                <w:numId w:val="4"/>
              </w:numPr>
              <w:spacing w:after="120"/>
              <w:ind w:left="426" w:hanging="284"/>
              <w:contextualSpacing w:val="0"/>
              <w:rPr>
                <w:szCs w:val="22"/>
                <w:lang w:val="es-ES"/>
              </w:rPr>
            </w:pPr>
            <w:r w:rsidRPr="00602DE3">
              <w:rPr>
                <w:szCs w:val="22"/>
                <w:lang w:val="es-ES"/>
              </w:rPr>
              <w:t>Promover el despliegue de soluciones técnicas para rastrear los granos de cacao vendidos por las OPP hasta las fincas.</w:t>
            </w:r>
          </w:p>
          <w:p w14:paraId="68A18BC5" w14:textId="47525BC9" w:rsidR="00796D85" w:rsidRPr="00602DE3" w:rsidRDefault="00796D85" w:rsidP="00796D85">
            <w:pPr>
              <w:pStyle w:val="ListParagraph"/>
              <w:numPr>
                <w:ilvl w:val="0"/>
                <w:numId w:val="4"/>
              </w:numPr>
              <w:spacing w:after="120"/>
              <w:ind w:left="426" w:hanging="284"/>
              <w:contextualSpacing w:val="0"/>
              <w:rPr>
                <w:szCs w:val="22"/>
                <w:lang w:val="es-ES"/>
              </w:rPr>
            </w:pPr>
            <w:r w:rsidRPr="00602DE3">
              <w:rPr>
                <w:szCs w:val="22"/>
                <w:lang w:val="es-ES"/>
              </w:rPr>
              <w:t>Introducir indicadores de informes que se compartirán con Fairtrade International anualmente, para permitir ofrecer informes agregados y anónimos al público o a las partes interesadas.</w:t>
            </w:r>
          </w:p>
          <w:p w14:paraId="5763A782" w14:textId="17D2E45B" w:rsidR="0087639A" w:rsidRPr="00CB739D" w:rsidRDefault="00640F01" w:rsidP="00CB739D">
            <w:pPr>
              <w:pStyle w:val="ListParagraph"/>
              <w:numPr>
                <w:ilvl w:val="1"/>
                <w:numId w:val="26"/>
              </w:numPr>
              <w:spacing w:after="200" w:line="240" w:lineRule="auto"/>
              <w:jc w:val="left"/>
              <w:rPr>
                <w:b/>
                <w:bCs/>
                <w:lang w:val="es-ES"/>
              </w:rPr>
            </w:pPr>
            <w:r w:rsidRPr="00CB739D">
              <w:rPr>
                <w:b/>
                <w:bCs/>
                <w:lang w:val="es-ES"/>
              </w:rPr>
              <w:t>Datos de geolocalización de fincas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
              <w:gridCol w:w="872"/>
              <w:gridCol w:w="6741"/>
            </w:tblGrid>
            <w:tr w:rsidR="004A20C4" w:rsidRPr="00602DE3" w14:paraId="4C018213" w14:textId="77777777" w:rsidTr="00603900">
              <w:trPr>
                <w:trHeight w:val="380"/>
              </w:trPr>
              <w:tc>
                <w:tcPr>
                  <w:tcW w:w="8505" w:type="dxa"/>
                  <w:gridSpan w:val="3"/>
                  <w:shd w:val="clear" w:color="auto" w:fill="auto"/>
                  <w:vAlign w:val="center"/>
                </w:tcPr>
                <w:p w14:paraId="564263F5" w14:textId="1E7BDA1D" w:rsidR="004A20C4" w:rsidRPr="00602DE3" w:rsidRDefault="00796D85" w:rsidP="004A20C4">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4A20C4" w:rsidRPr="00602DE3">
                    <w:rPr>
                      <w:rFonts w:cs="Arial"/>
                      <w:b/>
                      <w:spacing w:val="-1"/>
                      <w:sz w:val="20"/>
                      <w:szCs w:val="20"/>
                      <w:lang w:val="es-ES"/>
                    </w:rPr>
                    <w:t>:</w:t>
                  </w:r>
                  <w:r w:rsidR="004A20C4" w:rsidRPr="00602DE3">
                    <w:rPr>
                      <w:rFonts w:cs="Arial"/>
                      <w:spacing w:val="-1"/>
                      <w:sz w:val="20"/>
                      <w:szCs w:val="20"/>
                      <w:lang w:val="es-ES"/>
                    </w:rPr>
                    <w:t xml:space="preserve"> </w:t>
                  </w:r>
                  <w:r w:rsidRPr="00602DE3">
                    <w:rPr>
                      <w:rFonts w:cs="Arial"/>
                      <w:spacing w:val="-1"/>
                      <w:sz w:val="20"/>
                      <w:szCs w:val="20"/>
                      <w:lang w:val="es-ES"/>
                    </w:rPr>
                    <w:t>OPP</w:t>
                  </w:r>
                </w:p>
              </w:tc>
            </w:tr>
            <w:tr w:rsidR="004A20C4" w:rsidRPr="00AD1645" w14:paraId="04530086" w14:textId="77777777" w:rsidTr="00796D85">
              <w:trPr>
                <w:trHeight w:val="835"/>
              </w:trPr>
              <w:tc>
                <w:tcPr>
                  <w:tcW w:w="892" w:type="dxa"/>
                  <w:shd w:val="clear" w:color="auto" w:fill="BFBFBF"/>
                  <w:vAlign w:val="center"/>
                </w:tcPr>
                <w:p w14:paraId="70E7E519" w14:textId="2DE47975" w:rsidR="004A20C4" w:rsidRPr="00602DE3" w:rsidRDefault="00796D85" w:rsidP="004A20C4">
                  <w:pPr>
                    <w:spacing w:before="120" w:after="120" w:line="240" w:lineRule="auto"/>
                    <w:rPr>
                      <w:rFonts w:cs="Arial"/>
                      <w:b/>
                      <w:sz w:val="20"/>
                      <w:szCs w:val="20"/>
                      <w:lang w:val="es-ES"/>
                    </w:rPr>
                  </w:pPr>
                  <w:r w:rsidRPr="00602DE3">
                    <w:rPr>
                      <w:rFonts w:cs="Arial"/>
                      <w:b/>
                      <w:sz w:val="20"/>
                      <w:szCs w:val="20"/>
                      <w:lang w:val="es-ES"/>
                    </w:rPr>
                    <w:t>Año</w:t>
                  </w:r>
                  <w:r w:rsidR="004A20C4" w:rsidRPr="00602DE3">
                    <w:rPr>
                      <w:rFonts w:cs="Arial"/>
                      <w:b/>
                      <w:sz w:val="20"/>
                      <w:szCs w:val="20"/>
                      <w:lang w:val="es-ES"/>
                    </w:rPr>
                    <w:t xml:space="preserve"> 0</w:t>
                  </w:r>
                </w:p>
              </w:tc>
              <w:tc>
                <w:tcPr>
                  <w:tcW w:w="872" w:type="dxa"/>
                  <w:shd w:val="clear" w:color="auto" w:fill="BFBFBF"/>
                  <w:vAlign w:val="center"/>
                </w:tcPr>
                <w:p w14:paraId="0B4CD3E4" w14:textId="3416F9CE" w:rsidR="004A20C4" w:rsidRPr="00602DE3" w:rsidRDefault="00796D85" w:rsidP="004A20C4">
                  <w:pPr>
                    <w:spacing w:before="120" w:after="120" w:line="240" w:lineRule="auto"/>
                    <w:rPr>
                      <w:b/>
                      <w:sz w:val="20"/>
                      <w:szCs w:val="20"/>
                      <w:lang w:val="es-ES" w:eastAsia="ko-KR"/>
                    </w:rPr>
                  </w:pPr>
                  <w:r w:rsidRPr="00602DE3">
                    <w:rPr>
                      <w:b/>
                      <w:sz w:val="20"/>
                      <w:szCs w:val="20"/>
                      <w:lang w:val="es-ES" w:eastAsia="ko-KR"/>
                    </w:rPr>
                    <w:t>Básico</w:t>
                  </w:r>
                </w:p>
              </w:tc>
              <w:tc>
                <w:tcPr>
                  <w:tcW w:w="6741" w:type="dxa"/>
                  <w:vAlign w:val="center"/>
                </w:tcPr>
                <w:p w14:paraId="4097382E" w14:textId="0665036B" w:rsidR="00FB700D" w:rsidRPr="00602DE3" w:rsidRDefault="00FB700D" w:rsidP="004A20C4">
                  <w:pPr>
                    <w:rPr>
                      <w:bCs/>
                      <w:sz w:val="20"/>
                      <w:szCs w:val="20"/>
                      <w:lang w:val="es-ES"/>
                    </w:rPr>
                  </w:pPr>
                  <w:r w:rsidRPr="00602DE3">
                    <w:rPr>
                      <w:bCs/>
                      <w:sz w:val="20"/>
                      <w:szCs w:val="20"/>
                      <w:lang w:val="es-ES"/>
                    </w:rPr>
                    <w:t xml:space="preserve">Los datos de geolocalización están disponibles para el 100 % de sus de miembros y unidades operadoras agrícolas. Usted identifica y prioriza qué unidades deben disponer de los datos en forma de polígonos de GPS según </w:t>
                  </w:r>
                  <w:r w:rsidR="00BF1CC1" w:rsidRPr="00602DE3">
                    <w:rPr>
                      <w:bCs/>
                      <w:sz w:val="20"/>
                      <w:szCs w:val="20"/>
                      <w:lang w:val="es-ES"/>
                    </w:rPr>
                    <w:t>el</w:t>
                  </w:r>
                  <w:r w:rsidRPr="00602DE3">
                    <w:rPr>
                      <w:bCs/>
                      <w:sz w:val="20"/>
                      <w:szCs w:val="20"/>
                      <w:lang w:val="es-ES"/>
                    </w:rPr>
                    <w:t xml:space="preserve"> riesgo de deforestación del área</w:t>
                  </w:r>
                  <w:r w:rsidR="00BF1CC1" w:rsidRPr="00602DE3">
                    <w:rPr>
                      <w:bCs/>
                      <w:sz w:val="20"/>
                      <w:szCs w:val="20"/>
                      <w:lang w:val="es-ES"/>
                    </w:rPr>
                    <w:t>,</w:t>
                  </w:r>
                  <w:r w:rsidRPr="00602DE3">
                    <w:rPr>
                      <w:bCs/>
                      <w:sz w:val="20"/>
                      <w:szCs w:val="20"/>
                      <w:lang w:val="es-ES"/>
                    </w:rPr>
                    <w:t xml:space="preserve"> y adopta un enfoque por etapas. Para el resto de las fincas, los datos de geolocalización pueden estar en forma de puntos de ubicación. Usted utiliza estos datos para detallar sus procedimientos para prevenir la deforestación.</w:t>
                  </w:r>
                </w:p>
              </w:tc>
            </w:tr>
          </w:tbl>
          <w:p w14:paraId="08605144" w14:textId="294F3826" w:rsidR="004A20C4" w:rsidRPr="00602DE3" w:rsidRDefault="004A20C4" w:rsidP="004A20C4">
            <w:pPr>
              <w:spacing w:after="200" w:line="240" w:lineRule="auto"/>
              <w:jc w:val="left"/>
              <w:rPr>
                <w:b/>
                <w:bCs/>
                <w:lang w:val="es-ES"/>
              </w:rPr>
            </w:pPr>
          </w:p>
          <w:p w14:paraId="737114BF" w14:textId="59614ABC" w:rsidR="0087639A" w:rsidRPr="00602DE3" w:rsidRDefault="00796D85" w:rsidP="00725EDE">
            <w:pPr>
              <w:spacing w:before="120" w:after="120"/>
              <w:rPr>
                <w:bCs/>
                <w:lang w:val="es-ES"/>
              </w:rPr>
            </w:pPr>
            <w:r w:rsidRPr="00602DE3">
              <w:rPr>
                <w:b/>
                <w:bCs/>
                <w:lang w:val="es-ES"/>
              </w:rPr>
              <w:t>Justificación</w:t>
            </w:r>
            <w:r w:rsidR="0087639A" w:rsidRPr="00602DE3">
              <w:rPr>
                <w:b/>
                <w:bCs/>
                <w:lang w:val="es-ES"/>
              </w:rPr>
              <w:t xml:space="preserve">: </w:t>
            </w:r>
            <w:r w:rsidRPr="00602DE3">
              <w:rPr>
                <w:bCs/>
                <w:lang w:val="es-ES"/>
              </w:rPr>
              <w:t>Se deben proporcionar datos de geolocalización para todas las unidades agrícolas, de modo que se pueda llevar a cabo el monitoreo de la pérdida de cobertura forestal y también para permitir la trazabilidad. En general, esto significará una mejor gestión del riesgo de deforestación.</w:t>
            </w:r>
          </w:p>
          <w:p w14:paraId="7B8919A5" w14:textId="7B6F3692" w:rsidR="00FB700D" w:rsidRPr="00602DE3" w:rsidRDefault="00796D85" w:rsidP="00725EDE">
            <w:pPr>
              <w:spacing w:after="200"/>
              <w:rPr>
                <w:lang w:val="es-ES"/>
              </w:rPr>
            </w:pPr>
            <w:r w:rsidRPr="00602DE3">
              <w:rPr>
                <w:b/>
                <w:bCs/>
                <w:lang w:val="es-ES"/>
              </w:rPr>
              <w:lastRenderedPageBreak/>
              <w:t>Implicaciones</w:t>
            </w:r>
            <w:r w:rsidR="0087639A" w:rsidRPr="00602DE3">
              <w:rPr>
                <w:b/>
                <w:bCs/>
                <w:lang w:val="es-ES"/>
              </w:rPr>
              <w:t xml:space="preserve">: </w:t>
            </w:r>
            <w:r w:rsidR="00FB700D" w:rsidRPr="00602DE3">
              <w:rPr>
                <w:lang w:val="es-ES"/>
              </w:rPr>
              <w:t>Si las OPP aún no tienen estos datos, será necesario recopilarlos. Sin embargo, muchos socios comerciales ya poseen estos datos sobre los miembros de las OPP y deben compartirse con las OPP asociadas (consulte a continuación la propuesta 3.2). Disponer y analizar estos datos proporciona a las OPP pruebas de quiénes son los miembros de la OPP y dónde se encuentran en relación con las áreas protegidas (a través de listas de miembros digitalizadas y el mapeo vinculado de fincas).</w:t>
            </w:r>
          </w:p>
          <w:p w14:paraId="31521639" w14:textId="108279B5"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3</w:t>
            </w:r>
            <w:r w:rsidR="0087639A" w:rsidRPr="00602DE3">
              <w:rPr>
                <w:b/>
                <w:color w:val="00B9E4" w:themeColor="background2"/>
                <w:lang w:val="es-ES"/>
              </w:rPr>
              <w:t xml:space="preserve">.1.1 </w:t>
            </w:r>
            <w:r w:rsidR="00F802D2" w:rsidRPr="00602DE3">
              <w:rPr>
                <w:b/>
                <w:color w:val="00B9E4" w:themeColor="background2"/>
                <w:lang w:val="es-ES"/>
              </w:rPr>
              <w:t>¿Está de acuerdo con este requisito?</w:t>
            </w:r>
          </w:p>
          <w:p w14:paraId="352B59C8" w14:textId="58D29CE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5B2015A9" w14:textId="5C950F50"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78EBE396" w14:textId="0858D3A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0C86E09D" w14:textId="11B2C355"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2D63A8E6" w14:textId="2DA89128"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63534C6E"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DA7FFBD" w14:textId="77777777" w:rsidR="0087639A" w:rsidRPr="00602DE3" w:rsidRDefault="0087639A" w:rsidP="0087639A">
            <w:pPr>
              <w:keepNext/>
              <w:keepLines/>
              <w:tabs>
                <w:tab w:val="left" w:pos="735"/>
              </w:tabs>
              <w:spacing w:before="120" w:after="120" w:line="240" w:lineRule="auto"/>
              <w:rPr>
                <w:lang w:val="es-ES"/>
              </w:rPr>
            </w:pPr>
          </w:p>
          <w:p w14:paraId="010ABF18" w14:textId="7DC2E331" w:rsidR="0087639A" w:rsidRPr="00CB739D" w:rsidRDefault="00BF1CC1" w:rsidP="00CB739D">
            <w:pPr>
              <w:pStyle w:val="ListParagraph"/>
              <w:numPr>
                <w:ilvl w:val="1"/>
                <w:numId w:val="26"/>
              </w:numPr>
              <w:spacing w:after="200" w:line="240" w:lineRule="auto"/>
              <w:jc w:val="left"/>
              <w:rPr>
                <w:b/>
                <w:bCs/>
                <w:lang w:val="es-ES"/>
              </w:rPr>
            </w:pPr>
            <w:r w:rsidRPr="00CB739D">
              <w:rPr>
                <w:b/>
                <w:bCs/>
                <w:lang w:val="es-ES"/>
              </w:rPr>
              <w:t>Compartir datos de geolocalización</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3"/>
              <w:gridCol w:w="7462"/>
            </w:tblGrid>
            <w:tr w:rsidR="004A20C4" w:rsidRPr="00AD1645" w14:paraId="3A58714B" w14:textId="77777777" w:rsidTr="00603900">
              <w:trPr>
                <w:trHeight w:val="380"/>
              </w:trPr>
              <w:tc>
                <w:tcPr>
                  <w:tcW w:w="8505" w:type="dxa"/>
                  <w:gridSpan w:val="2"/>
                  <w:shd w:val="clear" w:color="auto" w:fill="auto"/>
                  <w:vAlign w:val="center"/>
                </w:tcPr>
                <w:p w14:paraId="64480799" w14:textId="72F80755" w:rsidR="004A20C4" w:rsidRPr="00602DE3" w:rsidRDefault="00BF1CC1" w:rsidP="004A20C4">
                  <w:pPr>
                    <w:autoSpaceDE w:val="0"/>
                    <w:autoSpaceDN w:val="0"/>
                    <w:adjustRightInd w:val="0"/>
                    <w:spacing w:line="240" w:lineRule="auto"/>
                    <w:rPr>
                      <w:rFonts w:cs="Arial"/>
                      <w:spacing w:val="-1"/>
                      <w:sz w:val="20"/>
                      <w:szCs w:val="20"/>
                      <w:lang w:val="es-ES"/>
                    </w:rPr>
                  </w:pPr>
                  <w:r w:rsidRPr="00602DE3">
                    <w:rPr>
                      <w:rFonts w:cs="Arial"/>
                      <w:b/>
                      <w:spacing w:val="-1"/>
                      <w:sz w:val="20"/>
                      <w:szCs w:val="20"/>
                      <w:lang w:val="es-ES"/>
                    </w:rPr>
                    <w:t>Aplicable a</w:t>
                  </w:r>
                  <w:r w:rsidR="004A20C4" w:rsidRPr="00602DE3">
                    <w:rPr>
                      <w:rFonts w:cs="Arial"/>
                      <w:b/>
                      <w:spacing w:val="-1"/>
                      <w:sz w:val="20"/>
                      <w:szCs w:val="20"/>
                      <w:lang w:val="es-ES"/>
                    </w:rPr>
                    <w:t>:</w:t>
                  </w:r>
                  <w:r w:rsidR="004A20C4" w:rsidRPr="00602DE3">
                    <w:rPr>
                      <w:rFonts w:cs="Arial"/>
                      <w:spacing w:val="-1"/>
                      <w:sz w:val="20"/>
                      <w:szCs w:val="20"/>
                      <w:lang w:val="es-ES"/>
                    </w:rPr>
                    <w:t xml:space="preserve"> </w:t>
                  </w:r>
                  <w:r w:rsidRPr="00602DE3">
                    <w:rPr>
                      <w:rFonts w:cs="Arial"/>
                      <w:spacing w:val="-1"/>
                      <w:sz w:val="20"/>
                      <w:szCs w:val="20"/>
                      <w:lang w:val="es-ES"/>
                    </w:rPr>
                    <w:t>Pagadores y trasmisores Fairtrade</w:t>
                  </w:r>
                </w:p>
              </w:tc>
            </w:tr>
            <w:tr w:rsidR="004A20C4" w:rsidRPr="00AD1645" w14:paraId="19F688D8" w14:textId="77777777" w:rsidTr="004A20C4">
              <w:trPr>
                <w:trHeight w:val="835"/>
              </w:trPr>
              <w:tc>
                <w:tcPr>
                  <w:tcW w:w="1043" w:type="dxa"/>
                  <w:shd w:val="clear" w:color="auto" w:fill="BFBFBF"/>
                  <w:vAlign w:val="center"/>
                </w:tcPr>
                <w:p w14:paraId="6DED6A9F" w14:textId="05F42C5E" w:rsidR="004A20C4" w:rsidRPr="00602DE3" w:rsidRDefault="00BF1CC1" w:rsidP="004A20C4">
                  <w:pPr>
                    <w:spacing w:before="120" w:after="120" w:line="240" w:lineRule="auto"/>
                    <w:rPr>
                      <w:b/>
                      <w:sz w:val="20"/>
                      <w:szCs w:val="20"/>
                      <w:lang w:val="es-ES" w:eastAsia="ko-KR"/>
                    </w:rPr>
                  </w:pPr>
                  <w:r w:rsidRPr="00602DE3">
                    <w:rPr>
                      <w:b/>
                      <w:sz w:val="20"/>
                      <w:szCs w:val="20"/>
                      <w:lang w:val="es-ES" w:eastAsia="ko-KR"/>
                    </w:rPr>
                    <w:t>Básico</w:t>
                  </w:r>
                </w:p>
              </w:tc>
              <w:tc>
                <w:tcPr>
                  <w:tcW w:w="7462" w:type="dxa"/>
                  <w:vAlign w:val="center"/>
                </w:tcPr>
                <w:p w14:paraId="48204B53" w14:textId="4137CF13" w:rsidR="00BF1CC1" w:rsidRPr="00602DE3" w:rsidRDefault="00BF1CC1" w:rsidP="004A20C4">
                  <w:pPr>
                    <w:rPr>
                      <w:bCs/>
                      <w:sz w:val="20"/>
                      <w:szCs w:val="20"/>
                      <w:lang w:val="es-ES"/>
                    </w:rPr>
                  </w:pPr>
                  <w:r w:rsidRPr="00602DE3">
                    <w:rPr>
                      <w:bCs/>
                      <w:sz w:val="20"/>
                      <w:szCs w:val="20"/>
                      <w:lang w:val="es-ES"/>
                    </w:rPr>
                    <w:t>Los datos de geolocalización están disponibles para el 100 % de las unidades agrícolas de las que se abastece. Pueden constar en forma de polígonos GPS y puntos de ubicación. Usted comparte estos datos con las OPP de las que se abastece para que puedan usarlos para prevenir aún más la deforestación.</w:t>
                  </w:r>
                </w:p>
              </w:tc>
            </w:tr>
          </w:tbl>
          <w:p w14:paraId="67BE685E" w14:textId="77777777" w:rsidR="004A20C4" w:rsidRPr="00602DE3" w:rsidRDefault="004A20C4" w:rsidP="004A20C4">
            <w:pPr>
              <w:spacing w:after="200" w:line="240" w:lineRule="auto"/>
              <w:jc w:val="left"/>
              <w:rPr>
                <w:b/>
                <w:bCs/>
                <w:lang w:val="es-ES"/>
              </w:rPr>
            </w:pPr>
          </w:p>
          <w:p w14:paraId="4C54F040" w14:textId="1EDA22AA" w:rsidR="0087639A" w:rsidRPr="00602DE3" w:rsidRDefault="00BF1CC1" w:rsidP="00725EDE">
            <w:pPr>
              <w:spacing w:before="120" w:after="120"/>
              <w:jc w:val="left"/>
              <w:rPr>
                <w:bCs/>
                <w:lang w:val="es-ES"/>
              </w:rPr>
            </w:pPr>
            <w:r w:rsidRPr="00602DE3">
              <w:rPr>
                <w:b/>
                <w:bCs/>
                <w:lang w:val="es-ES"/>
              </w:rPr>
              <w:t>Justificación</w:t>
            </w:r>
            <w:r w:rsidR="0087639A" w:rsidRPr="00602DE3">
              <w:rPr>
                <w:b/>
                <w:bCs/>
                <w:lang w:val="es-ES"/>
              </w:rPr>
              <w:t xml:space="preserve">: </w:t>
            </w:r>
            <w:r w:rsidR="00CF39E4" w:rsidRPr="00602DE3">
              <w:rPr>
                <w:bCs/>
                <w:lang w:val="es-ES"/>
              </w:rPr>
              <w:t xml:space="preserve">Con este requisito, Fairtrade pretende garantizar que los comerciantes compartan los datos que tienen disponibles para apoyar a las OPP. Con este requisito, Fairtrade pretende garantizar que los comerciantes compartan los datos que tienen disponibles para apoyar a las OPP. </w:t>
            </w:r>
          </w:p>
          <w:p w14:paraId="719193D3" w14:textId="2D7908DA" w:rsidR="0087639A" w:rsidRPr="00602DE3" w:rsidRDefault="00BF1CC1" w:rsidP="00725EDE">
            <w:pPr>
              <w:spacing w:after="200"/>
              <w:jc w:val="left"/>
              <w:rPr>
                <w:bCs/>
                <w:lang w:val="es-ES"/>
              </w:rPr>
            </w:pPr>
            <w:r w:rsidRPr="00602DE3">
              <w:rPr>
                <w:b/>
                <w:bCs/>
                <w:lang w:val="es-ES"/>
              </w:rPr>
              <w:t>Implicaciones</w:t>
            </w:r>
            <w:r w:rsidR="0087639A" w:rsidRPr="00602DE3">
              <w:rPr>
                <w:b/>
                <w:bCs/>
                <w:lang w:val="es-ES"/>
              </w:rPr>
              <w:t xml:space="preserve">: </w:t>
            </w:r>
            <w:r w:rsidR="00CF39E4" w:rsidRPr="00602DE3">
              <w:rPr>
                <w:bCs/>
                <w:lang w:val="es-ES"/>
              </w:rPr>
              <w:t>Esto evita la duplicación de esfuerzos y recursos.</w:t>
            </w:r>
          </w:p>
          <w:p w14:paraId="78E0F7EA" w14:textId="711E62B1"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3</w:t>
            </w:r>
            <w:r w:rsidR="0087639A" w:rsidRPr="00602DE3">
              <w:rPr>
                <w:b/>
                <w:color w:val="00B9E4" w:themeColor="background2"/>
                <w:lang w:val="es-ES"/>
              </w:rPr>
              <w:t xml:space="preserve">.2.1 </w:t>
            </w:r>
            <w:r w:rsidR="00F802D2" w:rsidRPr="00602DE3">
              <w:rPr>
                <w:b/>
                <w:color w:val="00B9E4" w:themeColor="background2"/>
                <w:lang w:val="es-ES"/>
              </w:rPr>
              <w:t>¿Está de acuerdo con este requisito?</w:t>
            </w:r>
          </w:p>
          <w:p w14:paraId="6993CC5C" w14:textId="17CDDA1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613C51A" w14:textId="50B5E6CA"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1F7D74ED" w14:textId="1D35B92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2AFB72F4" w14:textId="1666FE71"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0B75BFBA" w14:textId="37F1A49E"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3F49082E"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6FCB9CBB" w14:textId="77777777" w:rsidR="0087639A" w:rsidRPr="00602DE3" w:rsidRDefault="0087639A" w:rsidP="0087639A">
            <w:pPr>
              <w:keepNext/>
              <w:keepLines/>
              <w:tabs>
                <w:tab w:val="left" w:pos="2993"/>
              </w:tabs>
              <w:spacing w:before="120" w:after="120" w:line="240" w:lineRule="auto"/>
              <w:rPr>
                <w:b/>
                <w:lang w:val="es-ES"/>
              </w:rPr>
            </w:pPr>
          </w:p>
          <w:p w14:paraId="7148B1D5" w14:textId="34A7AB94" w:rsidR="0087639A" w:rsidRPr="00602DE3" w:rsidRDefault="004274C2" w:rsidP="0087639A">
            <w:pPr>
              <w:keepNext/>
              <w:keepLines/>
              <w:tabs>
                <w:tab w:val="left" w:pos="2993"/>
              </w:tabs>
              <w:spacing w:before="120" w:after="120" w:line="240" w:lineRule="auto"/>
              <w:rPr>
                <w:b/>
                <w:lang w:val="es-ES"/>
              </w:rPr>
            </w:pPr>
            <w:r w:rsidRPr="00602DE3">
              <w:rPr>
                <w:b/>
                <w:lang w:val="es-ES"/>
              </w:rPr>
              <w:t>3</w:t>
            </w:r>
            <w:r w:rsidR="0087639A" w:rsidRPr="00602DE3">
              <w:rPr>
                <w:b/>
                <w:lang w:val="es-ES"/>
              </w:rPr>
              <w:t xml:space="preserve">.3 </w:t>
            </w:r>
            <w:r w:rsidR="00BF1CC1" w:rsidRPr="00602DE3">
              <w:rPr>
                <w:b/>
                <w:lang w:val="es-ES"/>
              </w:rPr>
              <w:t>Tecnología de seguimiento de productos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965"/>
              <w:gridCol w:w="6633"/>
            </w:tblGrid>
            <w:tr w:rsidR="0087639A" w:rsidRPr="00602DE3" w14:paraId="517279BD" w14:textId="77777777" w:rsidTr="00603900">
              <w:trPr>
                <w:trHeight w:val="509"/>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CDB3AFB" w14:textId="7455DF7D" w:rsidR="0087639A" w:rsidRPr="00602DE3" w:rsidRDefault="00BF1CC1" w:rsidP="0087639A">
                  <w:pPr>
                    <w:rPr>
                      <w:sz w:val="20"/>
                      <w:szCs w:val="20"/>
                      <w:lang w:val="es-ES" w:eastAsia="ko-KR"/>
                    </w:rPr>
                  </w:pPr>
                  <w:r w:rsidRPr="00602DE3">
                    <w:rPr>
                      <w:b/>
                      <w:sz w:val="20"/>
                      <w:szCs w:val="20"/>
                      <w:lang w:val="es-ES" w:eastAsia="ko-KR"/>
                    </w:rPr>
                    <w:t>Aplicable a</w:t>
                  </w:r>
                  <w:r w:rsidR="0087639A" w:rsidRPr="00602DE3">
                    <w:rPr>
                      <w:b/>
                      <w:sz w:val="20"/>
                      <w:szCs w:val="20"/>
                      <w:lang w:val="es-ES" w:eastAsia="ko-KR"/>
                    </w:rPr>
                    <w:t>:</w:t>
                  </w:r>
                  <w:r w:rsidR="0087639A" w:rsidRPr="00602DE3">
                    <w:rPr>
                      <w:sz w:val="20"/>
                      <w:szCs w:val="20"/>
                      <w:lang w:val="es-ES" w:eastAsia="ko-KR"/>
                    </w:rPr>
                    <w:t xml:space="preserve"> </w:t>
                  </w:r>
                  <w:r w:rsidRPr="00602DE3">
                    <w:rPr>
                      <w:sz w:val="20"/>
                      <w:szCs w:val="20"/>
                      <w:lang w:val="es-ES" w:eastAsia="ko-KR"/>
                    </w:rPr>
                    <w:t>OPP</w:t>
                  </w:r>
                </w:p>
              </w:tc>
            </w:tr>
            <w:tr w:rsidR="0087639A" w:rsidRPr="00AD1645" w14:paraId="1F8BF753" w14:textId="77777777" w:rsidTr="00BF1CC1">
              <w:trPr>
                <w:trHeight w:val="1010"/>
              </w:trPr>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14:paraId="2FB5173C" w14:textId="7603D579" w:rsidR="0087639A" w:rsidRPr="00602DE3" w:rsidRDefault="00BF1CC1" w:rsidP="0087639A">
                  <w:pPr>
                    <w:spacing w:before="120" w:after="120"/>
                    <w:rPr>
                      <w:rFonts w:cs="Arial"/>
                      <w:b/>
                      <w:sz w:val="20"/>
                      <w:szCs w:val="20"/>
                      <w:lang w:val="es-ES"/>
                    </w:rPr>
                  </w:pPr>
                  <w:r w:rsidRPr="00602DE3">
                    <w:rPr>
                      <w:b/>
                      <w:sz w:val="20"/>
                      <w:szCs w:val="20"/>
                      <w:lang w:val="es-ES" w:eastAsia="ko-KR"/>
                    </w:rPr>
                    <w:t xml:space="preserve">Año </w:t>
                  </w:r>
                  <w:r w:rsidR="0087639A" w:rsidRPr="00602DE3">
                    <w:rPr>
                      <w:b/>
                      <w:sz w:val="20"/>
                      <w:szCs w:val="20"/>
                      <w:lang w:val="es-ES" w:eastAsia="ko-KR"/>
                    </w:rPr>
                    <w:t>3</w:t>
                  </w:r>
                </w:p>
              </w:tc>
              <w:tc>
                <w:tcPr>
                  <w:tcW w:w="965" w:type="dxa"/>
                  <w:tcBorders>
                    <w:top w:val="single" w:sz="4" w:space="0" w:color="auto"/>
                    <w:left w:val="single" w:sz="4" w:space="0" w:color="auto"/>
                    <w:bottom w:val="single" w:sz="4" w:space="0" w:color="auto"/>
                    <w:right w:val="single" w:sz="4" w:space="0" w:color="auto"/>
                  </w:tcBorders>
                  <w:shd w:val="clear" w:color="auto" w:fill="BFBFBF"/>
                  <w:vAlign w:val="center"/>
                </w:tcPr>
                <w:p w14:paraId="51492EE4" w14:textId="7980FC6C" w:rsidR="0087639A" w:rsidRPr="00602DE3" w:rsidRDefault="00BF1CC1" w:rsidP="0087639A">
                  <w:pPr>
                    <w:spacing w:before="120" w:after="120"/>
                    <w:rPr>
                      <w:b/>
                      <w:sz w:val="20"/>
                      <w:szCs w:val="20"/>
                      <w:lang w:val="es-ES" w:eastAsia="ko-KR"/>
                    </w:rPr>
                  </w:pPr>
                  <w:r w:rsidRPr="00602DE3">
                    <w:rPr>
                      <w:b/>
                      <w:sz w:val="20"/>
                      <w:szCs w:val="20"/>
                      <w:lang w:val="es-ES" w:eastAsia="ko-KR"/>
                    </w:rPr>
                    <w:t>Básico</w:t>
                  </w:r>
                </w:p>
              </w:tc>
              <w:tc>
                <w:tcPr>
                  <w:tcW w:w="6633" w:type="dxa"/>
                  <w:tcBorders>
                    <w:top w:val="single" w:sz="4" w:space="0" w:color="auto"/>
                    <w:left w:val="single" w:sz="4" w:space="0" w:color="auto"/>
                    <w:bottom w:val="single" w:sz="4" w:space="0" w:color="auto"/>
                    <w:right w:val="single" w:sz="4" w:space="0" w:color="auto"/>
                  </w:tcBorders>
                  <w:vAlign w:val="center"/>
                </w:tcPr>
                <w:p w14:paraId="7F98AF59" w14:textId="3F8AB50D" w:rsidR="0087639A" w:rsidRPr="00602DE3" w:rsidRDefault="00BF1CC1" w:rsidP="0087639A">
                  <w:pPr>
                    <w:rPr>
                      <w:sz w:val="20"/>
                      <w:szCs w:val="20"/>
                      <w:lang w:val="es-ES" w:eastAsia="ko-KR"/>
                    </w:rPr>
                  </w:pPr>
                  <w:r w:rsidRPr="00602DE3">
                    <w:rPr>
                      <w:sz w:val="20"/>
                      <w:szCs w:val="20"/>
                      <w:lang w:val="es-ES" w:eastAsia="ko-KR"/>
                    </w:rPr>
                    <w:t>Usted implementa soluciones técnicas que ayudan a su organización a rastrear los granos de cacao vendidos por su organización hasta las fincas o campos de sus miembros individuales.</w:t>
                  </w:r>
                </w:p>
              </w:tc>
            </w:tr>
            <w:tr w:rsidR="0087639A" w:rsidRPr="00AD1645" w14:paraId="12EF0A32" w14:textId="77777777" w:rsidTr="00603900">
              <w:trPr>
                <w:trHeight w:val="389"/>
              </w:trPr>
              <w:tc>
                <w:tcPr>
                  <w:tcW w:w="8505"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579BE6B8" w14:textId="6FB06C74" w:rsidR="0087639A" w:rsidRPr="00602DE3" w:rsidRDefault="00BF1CC1" w:rsidP="0087639A">
                  <w:pPr>
                    <w:rPr>
                      <w:sz w:val="20"/>
                      <w:szCs w:val="20"/>
                      <w:lang w:val="es-ES" w:eastAsia="ko-KR"/>
                    </w:rPr>
                  </w:pPr>
                  <w:r w:rsidRPr="00602DE3">
                    <w:rPr>
                      <w:b/>
                      <w:bCs/>
                      <w:sz w:val="20"/>
                      <w:szCs w:val="20"/>
                      <w:lang w:val="es-ES" w:eastAsia="ko-KR"/>
                    </w:rPr>
                    <w:t>Orientación</w:t>
                  </w:r>
                  <w:r w:rsidRPr="00602DE3">
                    <w:rPr>
                      <w:sz w:val="20"/>
                      <w:szCs w:val="20"/>
                      <w:lang w:val="es-ES" w:eastAsia="ko-KR"/>
                    </w:rPr>
                    <w:t>: Las soluciones técnicas pueden incluir aplicaciones de software de terceros o sistemas nacionales de trazabilidad si se dispone de ellos.</w:t>
                  </w:r>
                </w:p>
              </w:tc>
            </w:tr>
          </w:tbl>
          <w:p w14:paraId="10A6E5F7" w14:textId="574EBD9E" w:rsidR="00145E5F" w:rsidRPr="00602DE3" w:rsidRDefault="00CF39E4" w:rsidP="00725EDE">
            <w:pPr>
              <w:spacing w:before="120" w:after="120"/>
              <w:rPr>
                <w:lang w:val="es-ES"/>
              </w:rPr>
            </w:pPr>
            <w:r w:rsidRPr="00602DE3">
              <w:rPr>
                <w:b/>
                <w:lang w:val="es-ES"/>
              </w:rPr>
              <w:t>Justificación</w:t>
            </w:r>
            <w:r w:rsidR="0087639A" w:rsidRPr="00602DE3">
              <w:rPr>
                <w:b/>
                <w:lang w:val="es-ES"/>
              </w:rPr>
              <w:t xml:space="preserve">: </w:t>
            </w:r>
            <w:r w:rsidR="00145E5F" w:rsidRPr="00602DE3">
              <w:rPr>
                <w:lang w:val="es-ES"/>
              </w:rPr>
              <w:t xml:space="preserve">La regulación sobre HREDD y deforestación aumentan la necesidad de lograr la trazabilidad física de primera milla desde la finca de cacao y el agricultor hasta la OPP para satisfacer las demandas del mercado. Las herramientas de trazabilidad de la primera milla están cada vez más disponibles directamente para las OPP. Fairtrade International y Fairtrade </w:t>
            </w:r>
            <w:r w:rsidR="00BB713A" w:rsidRPr="00602DE3">
              <w:rPr>
                <w:lang w:val="es-ES"/>
              </w:rPr>
              <w:t>África</w:t>
            </w:r>
            <w:r w:rsidR="00145E5F" w:rsidRPr="00602DE3">
              <w:rPr>
                <w:lang w:val="es-ES"/>
              </w:rPr>
              <w:t xml:space="preserve"> están en el proceso de facilitar el acceso a dichas herramientas de terceros como parte de la su asociación con </w:t>
            </w:r>
            <w:hyperlink r:id="rId25" w:anchor=":~:text=In%20C%C3%B4te%20d%E2%80%99Ivoire%2C%20Fairtrade%20and%20Farmforce%20Scale-Up%20%E2%80%98Fair,critical%20data%20ownership%20technology%20and%20%E2%80%98first%20mile%E2%80%99%20traceability." w:history="1">
              <w:r w:rsidR="00145E5F" w:rsidRPr="00AD1645">
                <w:rPr>
                  <w:rStyle w:val="Hyperlink"/>
                  <w:rFonts w:eastAsia="SimSun" w:cs="Arial"/>
                  <w:bCs/>
                  <w:lang w:val="es-ES" w:eastAsia="zh-CN"/>
                </w:rPr>
                <w:t>“FairData”,</w:t>
              </w:r>
            </w:hyperlink>
            <w:r w:rsidR="00145E5F" w:rsidRPr="00602DE3">
              <w:rPr>
                <w:lang w:val="es-ES"/>
              </w:rPr>
              <w:t xml:space="preserve"> y compartirán resultados, aprendizajes y mejores prácticas con las OPP en América Latina y Caribe.</w:t>
            </w:r>
          </w:p>
          <w:p w14:paraId="6A4F7A88" w14:textId="1CB913BE" w:rsidR="00CF39E4" w:rsidRPr="00602DE3" w:rsidRDefault="00CF39E4" w:rsidP="00725EDE">
            <w:pPr>
              <w:spacing w:after="200"/>
              <w:rPr>
                <w:lang w:val="es-ES"/>
              </w:rPr>
            </w:pPr>
            <w:r w:rsidRPr="00602DE3">
              <w:rPr>
                <w:b/>
                <w:lang w:val="es-ES"/>
              </w:rPr>
              <w:t>Implicaciones</w:t>
            </w:r>
            <w:r w:rsidR="0087639A" w:rsidRPr="00602DE3">
              <w:rPr>
                <w:b/>
                <w:lang w:val="es-ES"/>
              </w:rPr>
              <w:t xml:space="preserve">: </w:t>
            </w:r>
            <w:r w:rsidRPr="00602DE3">
              <w:rPr>
                <w:lang w:val="es-ES"/>
              </w:rPr>
              <w:t xml:space="preserve">La implementación de dicha tecnología requerirá una inversión por parte de la OPP; sin embargo, en América Latina y el Caribe, la mayoría del cacao Fairtrade también tiene certificación orgánica y, en consecuencia, tiene una </w:t>
            </w:r>
            <w:r w:rsidR="00145E5F" w:rsidRPr="00602DE3">
              <w:rPr>
                <w:lang w:val="es-ES"/>
              </w:rPr>
              <w:t>separación</w:t>
            </w:r>
            <w:r w:rsidRPr="00602DE3">
              <w:rPr>
                <w:lang w:val="es-ES"/>
              </w:rPr>
              <w:t xml:space="preserve"> avanzada, lo que debería proporcionar una base sólida para la mejora digital. Ofrecer trazabilidad en la primera milla fortalece la propuesta de valor de una OPP (si aún no se ofrece), lo que debería ayudar a aumentar los compromisos de ventas o programas y mejorar las relaciones comerciales.</w:t>
            </w:r>
          </w:p>
          <w:p w14:paraId="65A2B2FD" w14:textId="314A60FE"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3</w:t>
            </w:r>
            <w:r w:rsidR="0087639A" w:rsidRPr="00602DE3">
              <w:rPr>
                <w:b/>
                <w:color w:val="00B9E4" w:themeColor="background2"/>
                <w:lang w:val="es-ES"/>
              </w:rPr>
              <w:t xml:space="preserve">.3.1 </w:t>
            </w:r>
            <w:r w:rsidR="00F802D2" w:rsidRPr="00602DE3">
              <w:rPr>
                <w:b/>
                <w:color w:val="00B9E4" w:themeColor="background2"/>
                <w:lang w:val="es-ES"/>
              </w:rPr>
              <w:t>¿Está de acuerdo con este requisito?</w:t>
            </w:r>
          </w:p>
          <w:p w14:paraId="2DB985F4" w14:textId="77777777" w:rsidR="0087639A" w:rsidRPr="00602DE3" w:rsidRDefault="0087639A" w:rsidP="0087639A">
            <w:pPr>
              <w:spacing w:after="120" w:line="240" w:lineRule="auto"/>
              <w:jc w:val="left"/>
              <w:rPr>
                <w:b/>
                <w:color w:val="00B9E4" w:themeColor="background2"/>
                <w:lang w:val="es-ES"/>
              </w:rPr>
            </w:pPr>
          </w:p>
          <w:p w14:paraId="4154A6A6" w14:textId="2BE87531"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678A134E" w14:textId="3E7E54B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371391D8" w14:textId="55B3D8A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04CEE4A3" w14:textId="7CD5DA6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1025FA8A" w14:textId="0F52E5F1"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1C0931E3" w14:textId="77777777" w:rsidR="0087639A" w:rsidRPr="00602DE3" w:rsidRDefault="0087639A" w:rsidP="0087639A">
            <w:pPr>
              <w:rPr>
                <w:color w:val="808080" w:themeColor="background1" w:themeShade="80"/>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27CB9C52" w14:textId="4D36C3F2" w:rsidR="0087639A" w:rsidRDefault="0087639A" w:rsidP="0087639A">
            <w:pPr>
              <w:keepNext/>
              <w:keepLines/>
              <w:tabs>
                <w:tab w:val="left" w:pos="2993"/>
              </w:tabs>
              <w:spacing w:before="120" w:after="120" w:line="240" w:lineRule="auto"/>
              <w:rPr>
                <w:color w:val="808080" w:themeColor="background1" w:themeShade="80"/>
                <w:lang w:val="es-ES"/>
              </w:rPr>
            </w:pPr>
          </w:p>
          <w:p w14:paraId="4907E7F1" w14:textId="4F59D7E6" w:rsidR="00CB739D" w:rsidRDefault="00CB739D" w:rsidP="0087639A">
            <w:pPr>
              <w:keepNext/>
              <w:keepLines/>
              <w:tabs>
                <w:tab w:val="left" w:pos="2993"/>
              </w:tabs>
              <w:spacing w:before="120" w:after="120" w:line="240" w:lineRule="auto"/>
              <w:rPr>
                <w:color w:val="808080" w:themeColor="background1" w:themeShade="80"/>
                <w:lang w:val="es-ES"/>
              </w:rPr>
            </w:pPr>
          </w:p>
          <w:p w14:paraId="44BC7A1B" w14:textId="0DA538B3" w:rsidR="00CB739D" w:rsidRDefault="00CB739D" w:rsidP="0087639A">
            <w:pPr>
              <w:keepNext/>
              <w:keepLines/>
              <w:tabs>
                <w:tab w:val="left" w:pos="2993"/>
              </w:tabs>
              <w:spacing w:before="120" w:after="120" w:line="240" w:lineRule="auto"/>
              <w:rPr>
                <w:color w:val="808080" w:themeColor="background1" w:themeShade="80"/>
                <w:lang w:val="es-ES"/>
              </w:rPr>
            </w:pPr>
          </w:p>
          <w:p w14:paraId="167CEB2B" w14:textId="77777777" w:rsidR="00CB739D" w:rsidRPr="00602DE3" w:rsidRDefault="00CB739D" w:rsidP="0087639A">
            <w:pPr>
              <w:keepNext/>
              <w:keepLines/>
              <w:tabs>
                <w:tab w:val="left" w:pos="2993"/>
              </w:tabs>
              <w:spacing w:before="120" w:after="120" w:line="240" w:lineRule="auto"/>
              <w:rPr>
                <w:color w:val="808080" w:themeColor="background1" w:themeShade="80"/>
                <w:lang w:val="es-ES"/>
              </w:rPr>
            </w:pPr>
          </w:p>
          <w:p w14:paraId="4938BADF" w14:textId="7551807C" w:rsidR="0087639A" w:rsidRPr="00602DE3" w:rsidRDefault="004274C2" w:rsidP="0087639A">
            <w:pPr>
              <w:keepNext/>
              <w:keepLines/>
              <w:tabs>
                <w:tab w:val="left" w:pos="2993"/>
              </w:tabs>
              <w:spacing w:before="120" w:after="120" w:line="240" w:lineRule="auto"/>
              <w:rPr>
                <w:b/>
                <w:color w:val="000000" w:themeColor="text1"/>
                <w:lang w:val="es-ES"/>
              </w:rPr>
            </w:pPr>
            <w:r w:rsidRPr="00602DE3">
              <w:rPr>
                <w:b/>
                <w:color w:val="000000" w:themeColor="text1"/>
                <w:lang w:val="es-ES"/>
              </w:rPr>
              <w:lastRenderedPageBreak/>
              <w:t>3</w:t>
            </w:r>
            <w:r w:rsidR="0087639A" w:rsidRPr="00602DE3">
              <w:rPr>
                <w:b/>
                <w:color w:val="000000" w:themeColor="text1"/>
                <w:lang w:val="es-ES"/>
              </w:rPr>
              <w:t xml:space="preserve">.4 </w:t>
            </w:r>
            <w:r w:rsidR="00593DF6" w:rsidRPr="00602DE3">
              <w:rPr>
                <w:b/>
                <w:color w:val="000000" w:themeColor="text1"/>
                <w:lang w:val="es-ES"/>
              </w:rPr>
              <w:t>Informes de las</w:t>
            </w:r>
            <w:r w:rsidR="00BF1CC1" w:rsidRPr="00602DE3">
              <w:rPr>
                <w:b/>
                <w:color w:val="000000" w:themeColor="text1"/>
                <w:lang w:val="es-ES"/>
              </w:rPr>
              <w:t xml:space="preserve"> OPP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
              <w:gridCol w:w="1118"/>
              <w:gridCol w:w="6480"/>
            </w:tblGrid>
            <w:tr w:rsidR="0087639A" w:rsidRPr="00602DE3" w14:paraId="00A7DB93" w14:textId="77777777" w:rsidTr="00603900">
              <w:trPr>
                <w:trHeight w:val="436"/>
              </w:trPr>
              <w:tc>
                <w:tcPr>
                  <w:tcW w:w="850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65E8FC" w14:textId="4A0E1110" w:rsidR="0087639A" w:rsidRPr="00602DE3" w:rsidRDefault="00593DF6" w:rsidP="0087639A">
                  <w:pPr>
                    <w:rPr>
                      <w:sz w:val="20"/>
                      <w:szCs w:val="20"/>
                      <w:lang w:val="es-ES" w:eastAsia="ko-KR"/>
                    </w:rPr>
                  </w:pPr>
                  <w:r w:rsidRPr="00602DE3">
                    <w:rPr>
                      <w:b/>
                      <w:sz w:val="20"/>
                      <w:szCs w:val="20"/>
                      <w:lang w:val="es-ES" w:eastAsia="ko-KR"/>
                    </w:rPr>
                    <w:t>Aplicable a</w:t>
                  </w:r>
                  <w:r w:rsidR="0087639A" w:rsidRPr="00602DE3">
                    <w:rPr>
                      <w:b/>
                      <w:sz w:val="20"/>
                      <w:szCs w:val="20"/>
                      <w:lang w:val="es-ES" w:eastAsia="ko-KR"/>
                    </w:rPr>
                    <w:t>:</w:t>
                  </w:r>
                  <w:r w:rsidR="0087639A" w:rsidRPr="00602DE3">
                    <w:rPr>
                      <w:sz w:val="20"/>
                      <w:szCs w:val="20"/>
                      <w:lang w:val="es-ES" w:eastAsia="ko-KR"/>
                    </w:rPr>
                    <w:t xml:space="preserve"> </w:t>
                  </w:r>
                  <w:r w:rsidRPr="00602DE3">
                    <w:rPr>
                      <w:sz w:val="20"/>
                      <w:szCs w:val="20"/>
                      <w:lang w:val="es-ES" w:eastAsia="ko-KR"/>
                    </w:rPr>
                    <w:t>OPP</w:t>
                  </w:r>
                </w:p>
              </w:tc>
            </w:tr>
            <w:tr w:rsidR="0087639A" w:rsidRPr="00AD1645" w14:paraId="488855EB" w14:textId="77777777" w:rsidTr="00593DF6">
              <w:trPr>
                <w:trHeight w:val="1010"/>
              </w:trPr>
              <w:tc>
                <w:tcPr>
                  <w:tcW w:w="907" w:type="dxa"/>
                  <w:tcBorders>
                    <w:top w:val="single" w:sz="4" w:space="0" w:color="auto"/>
                    <w:left w:val="single" w:sz="4" w:space="0" w:color="auto"/>
                    <w:bottom w:val="single" w:sz="4" w:space="0" w:color="auto"/>
                    <w:right w:val="single" w:sz="4" w:space="0" w:color="auto"/>
                  </w:tcBorders>
                  <w:shd w:val="clear" w:color="auto" w:fill="BFBFBF"/>
                  <w:vAlign w:val="center"/>
                </w:tcPr>
                <w:p w14:paraId="429F4994" w14:textId="1E7DA1AA" w:rsidR="0087639A" w:rsidRPr="00602DE3" w:rsidRDefault="00593DF6" w:rsidP="0087639A">
                  <w:pPr>
                    <w:spacing w:before="120" w:after="120"/>
                    <w:rPr>
                      <w:rFonts w:cs="Arial"/>
                      <w:b/>
                      <w:sz w:val="20"/>
                      <w:szCs w:val="20"/>
                      <w:lang w:val="es-ES"/>
                    </w:rPr>
                  </w:pPr>
                  <w:r w:rsidRPr="00602DE3">
                    <w:rPr>
                      <w:rFonts w:cs="Arial"/>
                      <w:b/>
                      <w:sz w:val="20"/>
                      <w:szCs w:val="20"/>
                      <w:lang w:val="es-ES"/>
                    </w:rPr>
                    <w:t>Año</w:t>
                  </w:r>
                  <w:r w:rsidR="0087639A" w:rsidRPr="00602DE3">
                    <w:rPr>
                      <w:rFonts w:cs="Arial"/>
                      <w:b/>
                      <w:sz w:val="20"/>
                      <w:szCs w:val="20"/>
                      <w:lang w:val="es-ES"/>
                    </w:rPr>
                    <w:t xml:space="preserve"> 1</w:t>
                  </w:r>
                </w:p>
              </w:tc>
              <w:tc>
                <w:tcPr>
                  <w:tcW w:w="1118" w:type="dxa"/>
                  <w:tcBorders>
                    <w:top w:val="single" w:sz="4" w:space="0" w:color="auto"/>
                    <w:left w:val="single" w:sz="4" w:space="0" w:color="auto"/>
                    <w:bottom w:val="single" w:sz="4" w:space="0" w:color="auto"/>
                    <w:right w:val="single" w:sz="4" w:space="0" w:color="auto"/>
                  </w:tcBorders>
                  <w:shd w:val="clear" w:color="auto" w:fill="BFBFBF"/>
                  <w:vAlign w:val="center"/>
                </w:tcPr>
                <w:p w14:paraId="73D68EED" w14:textId="7D13ECC4" w:rsidR="0087639A" w:rsidRPr="00602DE3" w:rsidRDefault="00593DF6" w:rsidP="0087639A">
                  <w:pPr>
                    <w:spacing w:before="120" w:after="120"/>
                    <w:rPr>
                      <w:b/>
                      <w:sz w:val="20"/>
                      <w:szCs w:val="20"/>
                      <w:lang w:val="es-ES" w:eastAsia="ko-KR"/>
                    </w:rPr>
                  </w:pPr>
                  <w:r w:rsidRPr="00602DE3">
                    <w:rPr>
                      <w:b/>
                      <w:sz w:val="20"/>
                      <w:szCs w:val="20"/>
                      <w:lang w:val="es-ES" w:eastAsia="ko-KR"/>
                    </w:rPr>
                    <w:t>Básico</w:t>
                  </w:r>
                </w:p>
              </w:tc>
              <w:tc>
                <w:tcPr>
                  <w:tcW w:w="6480" w:type="dxa"/>
                  <w:tcBorders>
                    <w:top w:val="single" w:sz="4" w:space="0" w:color="auto"/>
                    <w:left w:val="single" w:sz="4" w:space="0" w:color="auto"/>
                    <w:bottom w:val="single" w:sz="4" w:space="0" w:color="auto"/>
                    <w:right w:val="single" w:sz="4" w:space="0" w:color="auto"/>
                  </w:tcBorders>
                  <w:vAlign w:val="center"/>
                </w:tcPr>
                <w:p w14:paraId="5BF140ED" w14:textId="0A6F4A63" w:rsidR="00593DF6" w:rsidRPr="00602DE3" w:rsidRDefault="00593DF6" w:rsidP="0087639A">
                  <w:pPr>
                    <w:rPr>
                      <w:sz w:val="20"/>
                      <w:szCs w:val="20"/>
                      <w:lang w:val="es-ES" w:eastAsia="ko-KR"/>
                    </w:rPr>
                  </w:pPr>
                  <w:r w:rsidRPr="00602DE3">
                    <w:rPr>
                      <w:sz w:val="20"/>
                      <w:szCs w:val="20"/>
                      <w:lang w:val="es-ES" w:eastAsia="ko-KR"/>
                    </w:rPr>
                    <w:t>Usted presenta a Fairtrade International todos los años un informe con sus datos. Los datos se presentan utilizando la plantilla disponible e incluyen:</w:t>
                  </w:r>
                </w:p>
                <w:p w14:paraId="6B57C740" w14:textId="70B9B52B" w:rsidR="00593DF6" w:rsidRPr="00602DE3" w:rsidRDefault="003F5866">
                  <w:pPr>
                    <w:pStyle w:val="ListParagraph"/>
                    <w:numPr>
                      <w:ilvl w:val="0"/>
                      <w:numId w:val="9"/>
                    </w:numPr>
                    <w:spacing w:after="160" w:line="259" w:lineRule="auto"/>
                    <w:jc w:val="left"/>
                    <w:rPr>
                      <w:rFonts w:eastAsiaTheme="minorHAnsi" w:cs="Arial"/>
                      <w:sz w:val="20"/>
                      <w:szCs w:val="20"/>
                      <w:lang w:val="es-ES" w:eastAsia="ko-KR"/>
                    </w:rPr>
                  </w:pPr>
                  <w:r w:rsidRPr="00602DE3">
                    <w:rPr>
                      <w:rFonts w:eastAsiaTheme="minorHAnsi" w:cs="Arial"/>
                      <w:sz w:val="20"/>
                      <w:szCs w:val="20"/>
                      <w:lang w:val="es-ES" w:eastAsia="ko-KR"/>
                    </w:rPr>
                    <w:t>D</w:t>
                  </w:r>
                  <w:r w:rsidR="00593DF6" w:rsidRPr="00602DE3">
                    <w:rPr>
                      <w:rFonts w:eastAsiaTheme="minorHAnsi" w:cs="Arial"/>
                      <w:sz w:val="20"/>
                      <w:szCs w:val="20"/>
                      <w:lang w:val="es-ES" w:eastAsia="ko-KR"/>
                    </w:rPr>
                    <w:t xml:space="preserve">atos de geolocalización disponibles de unidades de </w:t>
                  </w:r>
                  <w:r w:rsidRPr="00602DE3">
                    <w:rPr>
                      <w:rFonts w:eastAsiaTheme="minorHAnsi" w:cs="Arial"/>
                      <w:sz w:val="20"/>
                      <w:szCs w:val="20"/>
                      <w:lang w:val="es-ES" w:eastAsia="ko-KR"/>
                    </w:rPr>
                    <w:t>fincas de</w:t>
                  </w:r>
                  <w:r w:rsidR="00593DF6" w:rsidRPr="00602DE3">
                    <w:rPr>
                      <w:rFonts w:eastAsiaTheme="minorHAnsi" w:cs="Arial"/>
                      <w:sz w:val="20"/>
                      <w:szCs w:val="20"/>
                      <w:lang w:val="es-ES" w:eastAsia="ko-KR"/>
                    </w:rPr>
                    <w:t xml:space="preserve"> miembro</w:t>
                  </w:r>
                  <w:r w:rsidRPr="00602DE3">
                    <w:rPr>
                      <w:rFonts w:eastAsiaTheme="minorHAnsi" w:cs="Arial"/>
                      <w:sz w:val="20"/>
                      <w:szCs w:val="20"/>
                      <w:lang w:val="es-ES" w:eastAsia="ko-KR"/>
                    </w:rPr>
                    <w:t>s</w:t>
                  </w:r>
                </w:p>
                <w:p w14:paraId="2183C84E" w14:textId="0D7BBAAE" w:rsidR="00593DF6" w:rsidRPr="00602DE3" w:rsidRDefault="003F5866">
                  <w:pPr>
                    <w:pStyle w:val="ListParagraph"/>
                    <w:numPr>
                      <w:ilvl w:val="0"/>
                      <w:numId w:val="9"/>
                    </w:numPr>
                    <w:spacing w:after="160" w:line="259" w:lineRule="auto"/>
                    <w:jc w:val="left"/>
                    <w:rPr>
                      <w:rFonts w:eastAsiaTheme="minorHAnsi" w:cs="Arial"/>
                      <w:sz w:val="20"/>
                      <w:szCs w:val="20"/>
                      <w:lang w:val="es-ES" w:eastAsia="ko-KR"/>
                    </w:rPr>
                  </w:pPr>
                  <w:r w:rsidRPr="00602DE3">
                    <w:rPr>
                      <w:rFonts w:eastAsiaTheme="minorHAnsi" w:cs="Arial"/>
                      <w:sz w:val="20"/>
                      <w:szCs w:val="20"/>
                      <w:lang w:val="es-ES" w:eastAsia="ko-KR"/>
                    </w:rPr>
                    <w:t xml:space="preserve">Número y porcentaje de </w:t>
                  </w:r>
                  <w:r w:rsidR="00593DF6" w:rsidRPr="00602DE3">
                    <w:rPr>
                      <w:rFonts w:eastAsiaTheme="minorHAnsi" w:cs="Arial"/>
                      <w:sz w:val="20"/>
                      <w:szCs w:val="20"/>
                      <w:lang w:val="es-ES" w:eastAsia="ko-KR"/>
                    </w:rPr>
                    <w:t xml:space="preserve">unidades agrícolas para las </w:t>
                  </w:r>
                  <w:r w:rsidRPr="00602DE3">
                    <w:rPr>
                      <w:rFonts w:eastAsiaTheme="minorHAnsi" w:cs="Arial"/>
                      <w:sz w:val="20"/>
                      <w:szCs w:val="20"/>
                      <w:lang w:val="es-ES" w:eastAsia="ko-KR"/>
                    </w:rPr>
                    <w:t>que</w:t>
                  </w:r>
                  <w:r w:rsidR="00593DF6" w:rsidRPr="00602DE3">
                    <w:rPr>
                      <w:rFonts w:eastAsiaTheme="minorHAnsi" w:cs="Arial"/>
                      <w:sz w:val="20"/>
                      <w:szCs w:val="20"/>
                      <w:lang w:val="es-ES" w:eastAsia="ko-KR"/>
                    </w:rPr>
                    <w:t xml:space="preserve"> hay puntos GPS disponibles</w:t>
                  </w:r>
                </w:p>
                <w:p w14:paraId="57A81B19" w14:textId="351E4786" w:rsidR="00593DF6" w:rsidRPr="00602DE3" w:rsidRDefault="003F5866">
                  <w:pPr>
                    <w:pStyle w:val="ListParagraph"/>
                    <w:numPr>
                      <w:ilvl w:val="0"/>
                      <w:numId w:val="9"/>
                    </w:numPr>
                    <w:spacing w:after="160" w:line="259" w:lineRule="auto"/>
                    <w:jc w:val="left"/>
                    <w:rPr>
                      <w:rFonts w:eastAsiaTheme="minorHAnsi" w:cs="Arial"/>
                      <w:sz w:val="20"/>
                      <w:szCs w:val="20"/>
                      <w:lang w:val="es-ES" w:eastAsia="ko-KR"/>
                    </w:rPr>
                  </w:pPr>
                  <w:r w:rsidRPr="00602DE3">
                    <w:rPr>
                      <w:rFonts w:eastAsiaTheme="minorHAnsi" w:cs="Arial"/>
                      <w:sz w:val="20"/>
                      <w:szCs w:val="20"/>
                      <w:lang w:val="es-ES" w:eastAsia="ko-KR"/>
                    </w:rPr>
                    <w:t xml:space="preserve">Número y porcentaje </w:t>
                  </w:r>
                  <w:r w:rsidR="00593DF6" w:rsidRPr="00602DE3">
                    <w:rPr>
                      <w:rFonts w:eastAsiaTheme="minorHAnsi" w:cs="Arial"/>
                      <w:sz w:val="20"/>
                      <w:szCs w:val="20"/>
                      <w:lang w:val="es-ES" w:eastAsia="ko-KR"/>
                    </w:rPr>
                    <w:t xml:space="preserve">de unidades agrícolas para las </w:t>
                  </w:r>
                  <w:r w:rsidRPr="00602DE3">
                    <w:rPr>
                      <w:rFonts w:eastAsiaTheme="minorHAnsi" w:cs="Arial"/>
                      <w:sz w:val="20"/>
                      <w:szCs w:val="20"/>
                      <w:lang w:val="es-ES" w:eastAsia="ko-KR"/>
                    </w:rPr>
                    <w:t>que</w:t>
                  </w:r>
                  <w:r w:rsidR="00593DF6" w:rsidRPr="00602DE3">
                    <w:rPr>
                      <w:rFonts w:eastAsiaTheme="minorHAnsi" w:cs="Arial"/>
                      <w:sz w:val="20"/>
                      <w:szCs w:val="20"/>
                      <w:lang w:val="es-ES" w:eastAsia="ko-KR"/>
                    </w:rPr>
                    <w:t xml:space="preserve"> hay polígonos disponibles</w:t>
                  </w:r>
                </w:p>
                <w:p w14:paraId="672461DA" w14:textId="49EEFA31" w:rsidR="00593DF6" w:rsidRPr="00602DE3" w:rsidRDefault="003F5866">
                  <w:pPr>
                    <w:pStyle w:val="ListParagraph"/>
                    <w:numPr>
                      <w:ilvl w:val="0"/>
                      <w:numId w:val="9"/>
                    </w:numPr>
                    <w:spacing w:after="160" w:line="259" w:lineRule="auto"/>
                    <w:jc w:val="left"/>
                    <w:rPr>
                      <w:rFonts w:eastAsiaTheme="minorHAnsi" w:cs="Arial"/>
                      <w:sz w:val="20"/>
                      <w:szCs w:val="20"/>
                      <w:lang w:val="es-ES" w:eastAsia="ko-KR"/>
                    </w:rPr>
                  </w:pPr>
                  <w:r w:rsidRPr="00602DE3">
                    <w:rPr>
                      <w:rFonts w:eastAsiaTheme="minorHAnsi" w:cs="Arial"/>
                      <w:sz w:val="20"/>
                      <w:szCs w:val="20"/>
                      <w:lang w:val="es-ES" w:eastAsia="ko-KR"/>
                    </w:rPr>
                    <w:t xml:space="preserve">Número y porcentaje </w:t>
                  </w:r>
                  <w:r w:rsidR="00593DF6" w:rsidRPr="00602DE3">
                    <w:rPr>
                      <w:rFonts w:eastAsiaTheme="minorHAnsi" w:cs="Arial"/>
                      <w:sz w:val="20"/>
                      <w:szCs w:val="20"/>
                      <w:lang w:val="es-ES" w:eastAsia="ko-KR"/>
                    </w:rPr>
                    <w:t xml:space="preserve">de unidades agrícolas verificadas </w:t>
                  </w:r>
                  <w:r w:rsidRPr="00602DE3">
                    <w:rPr>
                      <w:rFonts w:eastAsiaTheme="minorHAnsi" w:cs="Arial"/>
                      <w:sz w:val="20"/>
                      <w:szCs w:val="20"/>
                      <w:lang w:val="es-ES" w:eastAsia="ko-KR"/>
                    </w:rPr>
                    <w:t>según los</w:t>
                  </w:r>
                  <w:r w:rsidR="00593DF6" w:rsidRPr="00602DE3">
                    <w:rPr>
                      <w:rFonts w:eastAsiaTheme="minorHAnsi" w:cs="Arial"/>
                      <w:sz w:val="20"/>
                      <w:szCs w:val="20"/>
                      <w:lang w:val="es-ES" w:eastAsia="ko-KR"/>
                    </w:rPr>
                    <w:t xml:space="preserve"> datos de monitoreo de pérdida de cobertura forestal</w:t>
                  </w:r>
                </w:p>
                <w:p w14:paraId="25341738" w14:textId="6420AC87" w:rsidR="00593DF6" w:rsidRPr="00602DE3" w:rsidRDefault="003F5866">
                  <w:pPr>
                    <w:pStyle w:val="ListParagraph"/>
                    <w:numPr>
                      <w:ilvl w:val="0"/>
                      <w:numId w:val="9"/>
                    </w:numPr>
                    <w:spacing w:after="160" w:line="259" w:lineRule="auto"/>
                    <w:jc w:val="left"/>
                    <w:rPr>
                      <w:rFonts w:eastAsiaTheme="minorHAnsi" w:cs="Arial"/>
                      <w:sz w:val="20"/>
                      <w:szCs w:val="20"/>
                      <w:lang w:val="es-ES" w:eastAsia="ko-KR"/>
                    </w:rPr>
                  </w:pPr>
                  <w:r w:rsidRPr="00602DE3">
                    <w:rPr>
                      <w:rFonts w:eastAsiaTheme="minorHAnsi" w:cs="Arial"/>
                      <w:sz w:val="20"/>
                      <w:szCs w:val="20"/>
                      <w:lang w:val="es-ES" w:eastAsia="ko-KR"/>
                    </w:rPr>
                    <w:t>T</w:t>
                  </w:r>
                  <w:r w:rsidR="00593DF6" w:rsidRPr="00602DE3">
                    <w:rPr>
                      <w:rFonts w:eastAsiaTheme="minorHAnsi" w:cs="Arial"/>
                      <w:sz w:val="20"/>
                      <w:szCs w:val="20"/>
                      <w:lang w:val="es-ES" w:eastAsia="ko-KR"/>
                    </w:rPr>
                    <w:t xml:space="preserve">ipo de apoyo recibido durante el último año, incluido su valor </w:t>
                  </w:r>
                  <w:r w:rsidRPr="00602DE3">
                    <w:rPr>
                      <w:rFonts w:eastAsiaTheme="minorHAnsi" w:cs="Arial"/>
                      <w:sz w:val="20"/>
                      <w:szCs w:val="20"/>
                      <w:lang w:val="es-ES" w:eastAsia="ko-KR"/>
                    </w:rPr>
                    <w:t>económico</w:t>
                  </w:r>
                  <w:r w:rsidR="00593DF6" w:rsidRPr="00602DE3">
                    <w:rPr>
                      <w:rFonts w:eastAsiaTheme="minorHAnsi" w:cs="Arial"/>
                      <w:sz w:val="20"/>
                      <w:szCs w:val="20"/>
                      <w:lang w:val="es-ES" w:eastAsia="ko-KR"/>
                    </w:rPr>
                    <w:t xml:space="preserve"> estimado, para prevenir y mitigar cualquier deforestación y degradación de los bosques</w:t>
                  </w:r>
                </w:p>
                <w:p w14:paraId="6E1F7996" w14:textId="77777777" w:rsidR="0087639A" w:rsidRPr="00602DE3" w:rsidRDefault="0087639A" w:rsidP="0087639A">
                  <w:pPr>
                    <w:contextualSpacing/>
                    <w:rPr>
                      <w:sz w:val="20"/>
                      <w:szCs w:val="20"/>
                      <w:lang w:val="es-ES" w:eastAsia="ko-KR"/>
                    </w:rPr>
                  </w:pPr>
                </w:p>
              </w:tc>
            </w:tr>
          </w:tbl>
          <w:p w14:paraId="249D3F1E" w14:textId="27C3459F" w:rsidR="0087639A" w:rsidRPr="00602DE3" w:rsidRDefault="003F5866" w:rsidP="00725EDE">
            <w:pPr>
              <w:keepNext/>
              <w:keepLines/>
              <w:tabs>
                <w:tab w:val="left" w:pos="2993"/>
              </w:tabs>
              <w:spacing w:before="120" w:after="120"/>
              <w:rPr>
                <w:lang w:val="es-ES"/>
              </w:rPr>
            </w:pPr>
            <w:r w:rsidRPr="00602DE3">
              <w:rPr>
                <w:b/>
                <w:lang w:val="es-ES"/>
              </w:rPr>
              <w:t>Justificación</w:t>
            </w:r>
            <w:r w:rsidR="0087639A" w:rsidRPr="00602DE3">
              <w:rPr>
                <w:b/>
                <w:lang w:val="es-ES"/>
              </w:rPr>
              <w:t xml:space="preserve">: </w:t>
            </w:r>
            <w:r w:rsidR="004D2FD3" w:rsidRPr="00602DE3">
              <w:rPr>
                <w:lang w:val="es-ES"/>
              </w:rPr>
              <w:t>Los indicadores sobre informes se compartirán anualmente con Fairtrade</w:t>
            </w:r>
            <w:r w:rsidR="004D2FD3" w:rsidRPr="00602DE3">
              <w:rPr>
                <w:spacing w:val="1"/>
                <w:lang w:val="es-ES"/>
              </w:rPr>
              <w:t xml:space="preserve"> </w:t>
            </w:r>
            <w:r w:rsidR="004D2FD3" w:rsidRPr="00602DE3">
              <w:rPr>
                <w:lang w:val="es-ES"/>
              </w:rPr>
              <w:t>International, para reportar las intervenciones Fairtrade y poder ofrecer informes agregados y</w:t>
            </w:r>
            <w:r w:rsidR="004D2FD3" w:rsidRPr="00602DE3">
              <w:rPr>
                <w:spacing w:val="1"/>
                <w:lang w:val="es-ES"/>
              </w:rPr>
              <w:t xml:space="preserve"> </w:t>
            </w:r>
            <w:r w:rsidR="004D2FD3" w:rsidRPr="00602DE3">
              <w:rPr>
                <w:lang w:val="es-ES"/>
              </w:rPr>
              <w:t>anónimos al público o las partes interesadas que lo soliciten. Esto ayudará a cumplir tanto</w:t>
            </w:r>
            <w:r w:rsidR="004D2FD3" w:rsidRPr="00602DE3">
              <w:rPr>
                <w:spacing w:val="-59"/>
                <w:lang w:val="es-ES"/>
              </w:rPr>
              <w:t xml:space="preserve"> </w:t>
            </w:r>
            <w:r w:rsidR="004D2FD3" w:rsidRPr="00602DE3">
              <w:rPr>
                <w:lang w:val="es-ES"/>
              </w:rPr>
              <w:t>las demandas regulatorias como las demandas de los clientes; así como a mostrar</w:t>
            </w:r>
            <w:r w:rsidR="004D2FD3" w:rsidRPr="00602DE3">
              <w:rPr>
                <w:spacing w:val="-7"/>
                <w:lang w:val="es-ES"/>
              </w:rPr>
              <w:t xml:space="preserve"> </w:t>
            </w:r>
            <w:r w:rsidR="004D2FD3" w:rsidRPr="00602DE3">
              <w:rPr>
                <w:lang w:val="es-ES"/>
              </w:rPr>
              <w:t>el impacto</w:t>
            </w:r>
            <w:r w:rsidR="004D2FD3" w:rsidRPr="00602DE3">
              <w:rPr>
                <w:spacing w:val="1"/>
                <w:lang w:val="es-ES"/>
              </w:rPr>
              <w:t xml:space="preserve"> </w:t>
            </w:r>
            <w:r w:rsidR="004D2FD3" w:rsidRPr="00602DE3">
              <w:rPr>
                <w:lang w:val="es-ES"/>
              </w:rPr>
              <w:t>del requisito</w:t>
            </w:r>
            <w:r w:rsidR="004D2FD3" w:rsidRPr="00602DE3">
              <w:rPr>
                <w:spacing w:val="1"/>
                <w:lang w:val="es-ES"/>
              </w:rPr>
              <w:t xml:space="preserve"> </w:t>
            </w:r>
            <w:r w:rsidR="004D2FD3" w:rsidRPr="00602DE3">
              <w:rPr>
                <w:lang w:val="es-ES"/>
              </w:rPr>
              <w:t>a</w:t>
            </w:r>
            <w:r w:rsidR="004D2FD3" w:rsidRPr="00602DE3">
              <w:rPr>
                <w:spacing w:val="-2"/>
                <w:lang w:val="es-ES"/>
              </w:rPr>
              <w:t xml:space="preserve"> </w:t>
            </w:r>
            <w:r w:rsidR="004D2FD3" w:rsidRPr="00602DE3">
              <w:rPr>
                <w:lang w:val="es-ES"/>
              </w:rPr>
              <w:t>nivel</w:t>
            </w:r>
            <w:r w:rsidR="004D2FD3" w:rsidRPr="00602DE3">
              <w:rPr>
                <w:spacing w:val="-5"/>
                <w:lang w:val="es-ES"/>
              </w:rPr>
              <w:t xml:space="preserve"> </w:t>
            </w:r>
            <w:r w:rsidR="004D2FD3" w:rsidRPr="00602DE3">
              <w:rPr>
                <w:lang w:val="es-ES"/>
              </w:rPr>
              <w:t>de</w:t>
            </w:r>
            <w:r w:rsidR="004D2FD3" w:rsidRPr="00602DE3">
              <w:rPr>
                <w:spacing w:val="-3"/>
                <w:lang w:val="es-ES"/>
              </w:rPr>
              <w:t xml:space="preserve"> </w:t>
            </w:r>
            <w:r w:rsidR="004D2FD3" w:rsidRPr="00602DE3">
              <w:rPr>
                <w:lang w:val="es-ES"/>
              </w:rPr>
              <w:t>agricultor.</w:t>
            </w:r>
          </w:p>
          <w:p w14:paraId="433D6B7E" w14:textId="626FEB8E" w:rsidR="004D2FD3" w:rsidRPr="00602DE3" w:rsidRDefault="002562EC" w:rsidP="00725EDE">
            <w:pPr>
              <w:keepNext/>
              <w:keepLines/>
              <w:tabs>
                <w:tab w:val="left" w:pos="2993"/>
              </w:tabs>
              <w:spacing w:before="120" w:after="120"/>
              <w:rPr>
                <w:lang w:val="es-ES"/>
              </w:rPr>
            </w:pPr>
            <w:r w:rsidRPr="00602DE3">
              <w:rPr>
                <w:b/>
                <w:lang w:val="es-ES"/>
              </w:rPr>
              <w:t>Implicaciones</w:t>
            </w:r>
            <w:r w:rsidR="0087639A" w:rsidRPr="00602DE3">
              <w:rPr>
                <w:b/>
                <w:lang w:val="es-ES"/>
              </w:rPr>
              <w:t xml:space="preserve">: </w:t>
            </w:r>
            <w:r w:rsidR="004D2FD3" w:rsidRPr="00602DE3">
              <w:rPr>
                <w:lang w:val="es-ES"/>
              </w:rPr>
              <w:t>La implementación de indicadores de informes requerirá que las OPP recopilen y analicen los datos y utilicen ese análisis para mejorar sus actividades. Las OPP deberán comunicar sus resultados a Fairtrade International y pueden optar por compartir también esta información con los miembros, compradores y otr</w:t>
            </w:r>
            <w:r w:rsidR="00891842" w:rsidRPr="00602DE3">
              <w:rPr>
                <w:lang w:val="es-ES"/>
              </w:rPr>
              <w:t xml:space="preserve">os socios </w:t>
            </w:r>
            <w:r w:rsidR="004D2FD3" w:rsidRPr="00602DE3">
              <w:rPr>
                <w:lang w:val="es-ES"/>
              </w:rPr>
              <w:t xml:space="preserve">relevantes. La introducción y comunicación de indicadores de informes ayudará a las organizaciones de productores a mejorar sus operaciones de gestión del riesgo de deforestación, al mismo tiempo que demostrará a </w:t>
            </w:r>
            <w:r w:rsidR="00891842" w:rsidRPr="00602DE3">
              <w:rPr>
                <w:lang w:val="es-ES"/>
              </w:rPr>
              <w:t>los socios</w:t>
            </w:r>
            <w:r w:rsidR="004D2FD3" w:rsidRPr="00602DE3">
              <w:rPr>
                <w:lang w:val="es-ES"/>
              </w:rPr>
              <w:t xml:space="preserve"> que su organización trabaja </w:t>
            </w:r>
            <w:r w:rsidR="00891842" w:rsidRPr="00602DE3">
              <w:rPr>
                <w:lang w:val="es-ES"/>
              </w:rPr>
              <w:t>constantemente</w:t>
            </w:r>
            <w:r w:rsidR="004D2FD3" w:rsidRPr="00602DE3">
              <w:rPr>
                <w:lang w:val="es-ES"/>
              </w:rPr>
              <w:t xml:space="preserve"> para </w:t>
            </w:r>
            <w:r w:rsidR="00891842" w:rsidRPr="00602DE3">
              <w:rPr>
                <w:lang w:val="es-ES"/>
              </w:rPr>
              <w:t xml:space="preserve">aumentar su responsabilidad </w:t>
            </w:r>
            <w:r w:rsidR="004D2FD3" w:rsidRPr="00602DE3">
              <w:rPr>
                <w:lang w:val="es-ES"/>
              </w:rPr>
              <w:t>y necesita el apoyo de socios comerciales y gobiernos.</w:t>
            </w:r>
          </w:p>
          <w:p w14:paraId="57130649" w14:textId="480D26A5" w:rsidR="0087639A" w:rsidRPr="00602DE3" w:rsidRDefault="004274C2" w:rsidP="0087639A">
            <w:pPr>
              <w:spacing w:after="120" w:line="240" w:lineRule="auto"/>
              <w:jc w:val="left"/>
              <w:rPr>
                <w:b/>
                <w:color w:val="00B9E4" w:themeColor="background2"/>
                <w:lang w:val="es-ES"/>
              </w:rPr>
            </w:pPr>
            <w:r w:rsidRPr="00602DE3">
              <w:rPr>
                <w:b/>
                <w:color w:val="00B9E4" w:themeColor="background2"/>
                <w:lang w:val="es-ES"/>
              </w:rPr>
              <w:t>3</w:t>
            </w:r>
            <w:r w:rsidR="0087639A" w:rsidRPr="00602DE3">
              <w:rPr>
                <w:b/>
                <w:color w:val="00B9E4" w:themeColor="background2"/>
                <w:lang w:val="es-ES"/>
              </w:rPr>
              <w:t xml:space="preserve">.4.1 </w:t>
            </w:r>
            <w:r w:rsidR="00F802D2" w:rsidRPr="00602DE3">
              <w:rPr>
                <w:b/>
                <w:color w:val="00B9E4" w:themeColor="background2"/>
                <w:lang w:val="es-ES"/>
              </w:rPr>
              <w:t>¿Está de acuerdo con este requisito?</w:t>
            </w:r>
          </w:p>
          <w:p w14:paraId="0FE5045A" w14:textId="507E5397"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5FE49E66" w14:textId="0599F678"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609DA79D" w14:textId="596056B6"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1B3415D8" w14:textId="37297564" w:rsidR="0087639A" w:rsidRPr="00602DE3" w:rsidRDefault="0087639A" w:rsidP="0087639A">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r w:rsidR="00D646B2" w:rsidRPr="00602DE3">
              <w:rPr>
                <w:rStyle w:val="FootnoteReference"/>
                <w:lang w:val="es-ES"/>
              </w:rPr>
              <w:footnoteReference w:id="1"/>
            </w:r>
          </w:p>
          <w:p w14:paraId="3836B0D9" w14:textId="53C537E2" w:rsidR="0087639A" w:rsidRPr="00602DE3" w:rsidRDefault="00592826" w:rsidP="0087639A">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252B4336" w14:textId="06D6EB3A" w:rsidR="0087639A" w:rsidRPr="00602DE3" w:rsidRDefault="0087639A" w:rsidP="0087639A">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1DF64AF" w14:textId="77777777" w:rsidR="00CB739D" w:rsidRDefault="00CB739D" w:rsidP="00D20658">
            <w:pPr>
              <w:keepNext/>
              <w:keepLines/>
              <w:tabs>
                <w:tab w:val="left" w:pos="2993"/>
              </w:tabs>
              <w:spacing w:before="120" w:after="120" w:line="240" w:lineRule="auto"/>
              <w:rPr>
                <w:b/>
                <w:color w:val="000000" w:themeColor="text1"/>
                <w:lang w:val="es-ES"/>
              </w:rPr>
            </w:pPr>
          </w:p>
          <w:p w14:paraId="50939DBC" w14:textId="515696AE" w:rsidR="00D20658" w:rsidRPr="00602DE3" w:rsidRDefault="00D20658" w:rsidP="00D20658">
            <w:pPr>
              <w:keepNext/>
              <w:keepLines/>
              <w:tabs>
                <w:tab w:val="left" w:pos="2993"/>
              </w:tabs>
              <w:spacing w:before="120" w:after="120" w:line="240" w:lineRule="auto"/>
              <w:rPr>
                <w:b/>
                <w:color w:val="000000" w:themeColor="text1"/>
                <w:lang w:val="es-ES"/>
              </w:rPr>
            </w:pPr>
            <w:r w:rsidRPr="00602DE3">
              <w:rPr>
                <w:b/>
                <w:color w:val="000000" w:themeColor="text1"/>
                <w:lang w:val="es-ES"/>
              </w:rPr>
              <w:lastRenderedPageBreak/>
              <w:t xml:space="preserve">3.5 </w:t>
            </w:r>
            <w:r w:rsidR="00891842" w:rsidRPr="00602DE3">
              <w:rPr>
                <w:b/>
                <w:color w:val="000000" w:themeColor="text1"/>
                <w:lang w:val="es-ES"/>
              </w:rPr>
              <w:t>Informes de Comerciantes</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
              <w:gridCol w:w="7456"/>
            </w:tblGrid>
            <w:tr w:rsidR="00D20658" w:rsidRPr="00CB739D" w14:paraId="706D71BD" w14:textId="77777777" w:rsidTr="00603900">
              <w:trPr>
                <w:trHeight w:val="436"/>
              </w:trPr>
              <w:tc>
                <w:tcPr>
                  <w:tcW w:w="85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1706D2" w14:textId="00D8379B" w:rsidR="00D20658" w:rsidRPr="00602DE3" w:rsidRDefault="00B678A4" w:rsidP="00D20658">
                  <w:pPr>
                    <w:rPr>
                      <w:sz w:val="20"/>
                      <w:szCs w:val="20"/>
                      <w:lang w:val="es-ES" w:eastAsia="ko-KR"/>
                    </w:rPr>
                  </w:pPr>
                  <w:r w:rsidRPr="00602DE3">
                    <w:rPr>
                      <w:b/>
                      <w:sz w:val="20"/>
                      <w:szCs w:val="20"/>
                      <w:lang w:val="es-ES" w:eastAsia="ko-KR"/>
                    </w:rPr>
                    <w:t>Aplicable a</w:t>
                  </w:r>
                  <w:r w:rsidR="00D20658" w:rsidRPr="00602DE3">
                    <w:rPr>
                      <w:b/>
                      <w:sz w:val="20"/>
                      <w:szCs w:val="20"/>
                      <w:lang w:val="es-ES" w:eastAsia="ko-KR"/>
                    </w:rPr>
                    <w:t>:</w:t>
                  </w:r>
                  <w:r w:rsidR="00D20658" w:rsidRPr="00602DE3">
                    <w:rPr>
                      <w:sz w:val="20"/>
                      <w:szCs w:val="20"/>
                      <w:lang w:val="es-ES" w:eastAsia="ko-KR"/>
                    </w:rPr>
                    <w:t xml:space="preserve"> </w:t>
                  </w:r>
                  <w:r w:rsidRPr="00602DE3">
                    <w:rPr>
                      <w:sz w:val="20"/>
                      <w:szCs w:val="20"/>
                      <w:lang w:val="es-ES" w:eastAsia="ko-KR"/>
                    </w:rPr>
                    <w:t>Comerciantes</w:t>
                  </w:r>
                </w:p>
              </w:tc>
            </w:tr>
            <w:tr w:rsidR="0097092B" w:rsidRPr="00AD1645" w14:paraId="5524CD19" w14:textId="77777777" w:rsidTr="00FB29D7">
              <w:trPr>
                <w:trHeight w:val="1010"/>
              </w:trPr>
              <w:tc>
                <w:tcPr>
                  <w:tcW w:w="1049" w:type="dxa"/>
                  <w:tcBorders>
                    <w:top w:val="single" w:sz="4" w:space="0" w:color="auto"/>
                    <w:left w:val="single" w:sz="4" w:space="0" w:color="auto"/>
                    <w:bottom w:val="single" w:sz="4" w:space="0" w:color="auto"/>
                    <w:right w:val="single" w:sz="4" w:space="0" w:color="auto"/>
                  </w:tcBorders>
                  <w:shd w:val="clear" w:color="auto" w:fill="BFBFBF"/>
                  <w:vAlign w:val="center"/>
                </w:tcPr>
                <w:p w14:paraId="7C3618EC" w14:textId="66C2B06D" w:rsidR="0097092B" w:rsidRPr="00602DE3" w:rsidRDefault="00B678A4" w:rsidP="00D20658">
                  <w:pPr>
                    <w:spacing w:before="120" w:after="120"/>
                    <w:rPr>
                      <w:b/>
                      <w:sz w:val="20"/>
                      <w:szCs w:val="20"/>
                      <w:lang w:val="es-ES" w:eastAsia="ko-KR"/>
                    </w:rPr>
                  </w:pPr>
                  <w:r w:rsidRPr="00602DE3">
                    <w:rPr>
                      <w:b/>
                      <w:sz w:val="20"/>
                      <w:szCs w:val="20"/>
                      <w:lang w:val="es-ES" w:eastAsia="ko-KR"/>
                    </w:rPr>
                    <w:t>Básico</w:t>
                  </w:r>
                </w:p>
              </w:tc>
              <w:tc>
                <w:tcPr>
                  <w:tcW w:w="7456" w:type="dxa"/>
                  <w:tcBorders>
                    <w:top w:val="single" w:sz="4" w:space="0" w:color="auto"/>
                    <w:left w:val="single" w:sz="4" w:space="0" w:color="auto"/>
                    <w:bottom w:val="single" w:sz="4" w:space="0" w:color="auto"/>
                    <w:right w:val="single" w:sz="4" w:space="0" w:color="auto"/>
                  </w:tcBorders>
                  <w:vAlign w:val="center"/>
                </w:tcPr>
                <w:p w14:paraId="799BF26C" w14:textId="77777777" w:rsidR="00B678A4" w:rsidRPr="00602DE3" w:rsidRDefault="00B678A4" w:rsidP="00B678A4">
                  <w:pPr>
                    <w:rPr>
                      <w:sz w:val="20"/>
                      <w:szCs w:val="20"/>
                      <w:lang w:val="es-ES" w:eastAsia="ko-KR"/>
                    </w:rPr>
                  </w:pPr>
                  <w:r w:rsidRPr="00602DE3">
                    <w:rPr>
                      <w:sz w:val="20"/>
                      <w:szCs w:val="20"/>
                      <w:lang w:val="es-ES" w:eastAsia="ko-KR"/>
                    </w:rPr>
                    <w:t>Usted presenta a Fairtrade International todos los años un informe con sus datos. Los datos se presentan utilizando la plantilla disponible e incluyen:</w:t>
                  </w:r>
                </w:p>
                <w:p w14:paraId="61CB262F" w14:textId="77777777" w:rsidR="00B678A4" w:rsidRPr="00602DE3" w:rsidRDefault="00B678A4" w:rsidP="00D20658">
                  <w:pPr>
                    <w:rPr>
                      <w:sz w:val="20"/>
                      <w:szCs w:val="20"/>
                      <w:lang w:val="es-ES" w:eastAsia="ko-KR"/>
                    </w:rPr>
                  </w:pPr>
                </w:p>
                <w:p w14:paraId="54A33BBD" w14:textId="4D9376F5" w:rsidR="00B678A4" w:rsidRPr="00602DE3" w:rsidRDefault="00B678A4">
                  <w:pPr>
                    <w:pStyle w:val="ListParagraph"/>
                    <w:numPr>
                      <w:ilvl w:val="0"/>
                      <w:numId w:val="9"/>
                    </w:numPr>
                    <w:spacing w:after="160" w:line="259" w:lineRule="auto"/>
                    <w:jc w:val="left"/>
                    <w:rPr>
                      <w:sz w:val="20"/>
                      <w:szCs w:val="20"/>
                      <w:lang w:val="es-ES" w:eastAsia="ko-KR"/>
                    </w:rPr>
                  </w:pPr>
                  <w:r w:rsidRPr="00602DE3">
                    <w:rPr>
                      <w:sz w:val="20"/>
                      <w:szCs w:val="20"/>
                      <w:lang w:val="es-ES" w:eastAsia="ko-KR"/>
                    </w:rPr>
                    <w:t>datos de geolocalización disponibles de las unidades agrícolas de las que se abastece (con la aprobación correspondiente de las OPP)</w:t>
                  </w:r>
                </w:p>
                <w:p w14:paraId="4CE7012C" w14:textId="5125EE19" w:rsidR="00B678A4" w:rsidRPr="00602DE3" w:rsidRDefault="00B678A4">
                  <w:pPr>
                    <w:pStyle w:val="ListParagraph"/>
                    <w:numPr>
                      <w:ilvl w:val="0"/>
                      <w:numId w:val="9"/>
                    </w:numPr>
                    <w:spacing w:after="160" w:line="259" w:lineRule="auto"/>
                    <w:jc w:val="left"/>
                    <w:rPr>
                      <w:sz w:val="20"/>
                      <w:szCs w:val="20"/>
                      <w:lang w:val="es-ES" w:eastAsia="ko-KR"/>
                    </w:rPr>
                  </w:pPr>
                  <w:r w:rsidRPr="00602DE3">
                    <w:rPr>
                      <w:sz w:val="20"/>
                      <w:szCs w:val="20"/>
                      <w:lang w:val="es-ES" w:eastAsia="ko-KR"/>
                    </w:rPr>
                    <w:t>tipo de apoyo brindado a las OPP durante el último año, incluido el valor económico estimado, para prevenir y mitigar la deforestación y degradación de los bosques.</w:t>
                  </w:r>
                </w:p>
              </w:tc>
            </w:tr>
          </w:tbl>
          <w:p w14:paraId="7E0ABA1A" w14:textId="78657D18" w:rsidR="00D20658" w:rsidRPr="00602DE3" w:rsidRDefault="00D20658" w:rsidP="0087639A">
            <w:pPr>
              <w:rPr>
                <w:color w:val="808080" w:themeColor="background1" w:themeShade="80"/>
                <w:lang w:val="es-ES"/>
              </w:rPr>
            </w:pPr>
          </w:p>
          <w:p w14:paraId="2BD727D7" w14:textId="2FC79B3B" w:rsidR="00631990" w:rsidRPr="00602DE3" w:rsidRDefault="00B678A4" w:rsidP="00725EDE">
            <w:pPr>
              <w:keepNext/>
              <w:keepLines/>
              <w:tabs>
                <w:tab w:val="left" w:pos="2993"/>
              </w:tabs>
              <w:spacing w:before="120" w:after="120"/>
              <w:rPr>
                <w:lang w:val="es-ES"/>
              </w:rPr>
            </w:pPr>
            <w:r w:rsidRPr="00602DE3">
              <w:rPr>
                <w:b/>
                <w:lang w:val="es-ES"/>
              </w:rPr>
              <w:t>Justificación</w:t>
            </w:r>
            <w:r w:rsidR="005248AD" w:rsidRPr="00602DE3">
              <w:rPr>
                <w:b/>
                <w:lang w:val="es-ES"/>
              </w:rPr>
              <w:t xml:space="preserve">: </w:t>
            </w:r>
            <w:r w:rsidR="00631990" w:rsidRPr="00602DE3">
              <w:rPr>
                <w:lang w:val="es-ES"/>
              </w:rPr>
              <w:t xml:space="preserve">Los indicadores de informes se compartirán con Fairtrade International de forma anual, con el fin de rastrear el objetivo de Fairtrade de promover la distribución en toda la cadena de suministro de los costos que conlleva la prevención de la deforestación. Si los comerciantes también deben informar a Fairtrade sobre sus acciones relacionadas con otros pasos del proceso HREDD es </w:t>
            </w:r>
            <w:r w:rsidR="001B197C" w:rsidRPr="00602DE3">
              <w:rPr>
                <w:lang w:val="es-ES"/>
              </w:rPr>
              <w:t>uno</w:t>
            </w:r>
            <w:r w:rsidR="00631990" w:rsidRPr="00602DE3">
              <w:rPr>
                <w:lang w:val="es-ES"/>
              </w:rPr>
              <w:t xml:space="preserve"> de los temas que se estudiarán más en detalle durante el actual proceso de revisión del criterio. </w:t>
            </w:r>
          </w:p>
          <w:p w14:paraId="627DFF61" w14:textId="79699616" w:rsidR="006115DB" w:rsidRPr="00602DE3" w:rsidRDefault="00891842" w:rsidP="00725EDE">
            <w:pPr>
              <w:keepNext/>
              <w:keepLines/>
              <w:tabs>
                <w:tab w:val="left" w:pos="2993"/>
              </w:tabs>
              <w:spacing w:before="120" w:after="120"/>
              <w:rPr>
                <w:lang w:val="es-ES"/>
              </w:rPr>
            </w:pPr>
            <w:r w:rsidRPr="00602DE3">
              <w:rPr>
                <w:b/>
                <w:lang w:val="es-ES"/>
              </w:rPr>
              <w:t>Implicaciones</w:t>
            </w:r>
            <w:r w:rsidR="00C054A2" w:rsidRPr="00602DE3">
              <w:rPr>
                <w:b/>
                <w:lang w:val="es-ES"/>
              </w:rPr>
              <w:t xml:space="preserve">: </w:t>
            </w:r>
            <w:r w:rsidR="00B678A4" w:rsidRPr="00602DE3">
              <w:rPr>
                <w:lang w:val="es-ES"/>
              </w:rPr>
              <w:t>Supone</w:t>
            </w:r>
            <w:r w:rsidRPr="00602DE3">
              <w:rPr>
                <w:lang w:val="es-ES"/>
              </w:rPr>
              <w:t xml:space="preserve"> una carga administrativa mínima para los comerciantes y les permite evaluar el nivel de apoyo que brindan a las OPP </w:t>
            </w:r>
            <w:r w:rsidR="00B678A4" w:rsidRPr="00602DE3">
              <w:rPr>
                <w:lang w:val="es-ES"/>
              </w:rPr>
              <w:t>en</w:t>
            </w:r>
            <w:r w:rsidRPr="00602DE3">
              <w:rPr>
                <w:lang w:val="es-ES"/>
              </w:rPr>
              <w:t xml:space="preserve"> la prevención de la deforestación.</w:t>
            </w:r>
          </w:p>
          <w:p w14:paraId="30184F47" w14:textId="2F234EE3" w:rsidR="005248AD" w:rsidRPr="00602DE3" w:rsidRDefault="00C054A2" w:rsidP="002D01F4">
            <w:pPr>
              <w:keepNext/>
              <w:keepLines/>
              <w:tabs>
                <w:tab w:val="left" w:pos="2993"/>
              </w:tabs>
              <w:spacing w:before="120" w:after="120" w:line="240" w:lineRule="auto"/>
              <w:rPr>
                <w:b/>
                <w:color w:val="00B9E4" w:themeColor="background2"/>
                <w:lang w:val="es-ES"/>
              </w:rPr>
            </w:pPr>
            <w:r w:rsidRPr="00602DE3">
              <w:rPr>
                <w:lang w:val="es-ES"/>
              </w:rPr>
              <w:t xml:space="preserve"> </w:t>
            </w:r>
            <w:r w:rsidR="005248AD" w:rsidRPr="00602DE3">
              <w:rPr>
                <w:b/>
                <w:color w:val="00B9E4" w:themeColor="background2"/>
                <w:lang w:val="es-ES"/>
              </w:rPr>
              <w:t xml:space="preserve">3.5.1 </w:t>
            </w:r>
            <w:r w:rsidR="00F802D2" w:rsidRPr="00602DE3">
              <w:rPr>
                <w:b/>
                <w:color w:val="00B9E4" w:themeColor="background2"/>
                <w:lang w:val="es-ES"/>
              </w:rPr>
              <w:t>¿Está de acuerdo con este requisito?</w:t>
            </w:r>
          </w:p>
          <w:p w14:paraId="2FA6258B" w14:textId="1F9CCFD4" w:rsidR="005248AD" w:rsidRPr="00602DE3" w:rsidRDefault="005248AD" w:rsidP="005248AD">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F802D2" w:rsidRPr="00602DE3">
              <w:rPr>
                <w:lang w:val="es-ES"/>
              </w:rPr>
              <w:t>Totalmente de acuerdo</w:t>
            </w:r>
          </w:p>
          <w:p w14:paraId="13FB1BAB" w14:textId="003C4050" w:rsidR="005248AD" w:rsidRPr="00602DE3" w:rsidRDefault="005248AD" w:rsidP="005248AD">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Parcialmente de acuerdo</w:t>
            </w:r>
          </w:p>
          <w:p w14:paraId="23611E41" w14:textId="663232A3" w:rsidR="005248AD" w:rsidRPr="00602DE3" w:rsidRDefault="005248AD" w:rsidP="005248AD">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En desacuerdo</w:t>
            </w:r>
          </w:p>
          <w:p w14:paraId="5FD260C1" w14:textId="4B0A47FE" w:rsidR="005248AD" w:rsidRPr="00602DE3" w:rsidRDefault="005248AD" w:rsidP="005248AD">
            <w:pPr>
              <w:keepNext/>
              <w:keepLines/>
              <w:tabs>
                <w:tab w:val="left" w:pos="735"/>
              </w:tabs>
              <w:spacing w:before="120" w:after="120" w:line="240" w:lineRule="auto"/>
              <w:rPr>
                <w:lang w:val="es-ES"/>
              </w:rPr>
            </w:pPr>
            <w:r w:rsidRPr="00602DE3">
              <w:rPr>
                <w:lang w:val="es-ES"/>
              </w:rPr>
              <w:fldChar w:fldCharType="begin">
                <w:ffData>
                  <w:name w:val="Check1"/>
                  <w:enabled/>
                  <w:calcOnExit w:val="0"/>
                  <w:checkBox>
                    <w:sizeAuto/>
                    <w:default w:val="0"/>
                  </w:checkBox>
                </w:ffData>
              </w:fldChar>
            </w:r>
            <w:r w:rsidRPr="00602DE3">
              <w:rPr>
                <w:lang w:val="es-ES"/>
              </w:rPr>
              <w:instrText xml:space="preserve"> FORMCHECKBOX </w:instrText>
            </w:r>
            <w:r w:rsidR="00004EC5">
              <w:rPr>
                <w:lang w:val="es-ES"/>
              </w:rPr>
            </w:r>
            <w:r w:rsidR="00004EC5">
              <w:rPr>
                <w:lang w:val="es-ES"/>
              </w:rPr>
              <w:fldChar w:fldCharType="separate"/>
            </w:r>
            <w:r w:rsidRPr="00602DE3">
              <w:rPr>
                <w:lang w:val="es-ES"/>
              </w:rPr>
              <w:fldChar w:fldCharType="end"/>
            </w:r>
            <w:r w:rsidR="00592826" w:rsidRPr="00602DE3">
              <w:rPr>
                <w:lang w:val="es-ES"/>
              </w:rPr>
              <w:t>No es relevante en mi caso/ No lo sé</w:t>
            </w:r>
          </w:p>
          <w:p w14:paraId="24D6AE59" w14:textId="538A106D" w:rsidR="005248AD" w:rsidRPr="00602DE3" w:rsidRDefault="00592826" w:rsidP="005248AD">
            <w:pPr>
              <w:keepNext/>
              <w:keepLines/>
              <w:tabs>
                <w:tab w:val="left" w:pos="735"/>
              </w:tabs>
              <w:spacing w:before="120" w:after="120" w:line="240" w:lineRule="auto"/>
              <w:rPr>
                <w:b/>
                <w:color w:val="00B9E4" w:themeColor="background2"/>
                <w:lang w:val="es-ES"/>
              </w:rPr>
            </w:pPr>
            <w:r w:rsidRPr="00602DE3">
              <w:rPr>
                <w:b/>
                <w:color w:val="00B9E4" w:themeColor="background2"/>
                <w:lang w:val="es-ES"/>
              </w:rPr>
              <w:t>Si ha seleccionado “parcialmente de acuerdo” o “en desacuerdo”, explique los motivos.</w:t>
            </w:r>
          </w:p>
          <w:p w14:paraId="5AEB44D4" w14:textId="77777777" w:rsidR="005248AD" w:rsidRPr="00602DE3" w:rsidRDefault="005248AD" w:rsidP="005248AD">
            <w:pPr>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687D0358" w14:textId="77777777" w:rsidR="005248AD" w:rsidRPr="00602DE3" w:rsidRDefault="005248AD" w:rsidP="0087639A">
            <w:pPr>
              <w:rPr>
                <w:color w:val="808080" w:themeColor="background1" w:themeShade="80"/>
                <w:lang w:val="es-ES"/>
              </w:rPr>
            </w:pPr>
          </w:p>
          <w:p w14:paraId="287DAA99" w14:textId="43F8280F" w:rsidR="004274C2" w:rsidRPr="00602DE3" w:rsidRDefault="004274C2" w:rsidP="004274C2">
            <w:pPr>
              <w:keepNext/>
              <w:keepLines/>
              <w:tabs>
                <w:tab w:val="left" w:pos="735"/>
              </w:tabs>
              <w:spacing w:before="120" w:after="120" w:line="240" w:lineRule="auto"/>
              <w:rPr>
                <w:b/>
                <w:color w:val="00B9E4" w:themeColor="background2"/>
                <w:lang w:val="es-ES"/>
              </w:rPr>
            </w:pPr>
            <w:r w:rsidRPr="00602DE3">
              <w:rPr>
                <w:b/>
                <w:color w:val="00B9E4" w:themeColor="background2"/>
                <w:lang w:val="es-ES"/>
              </w:rPr>
              <w:t>3.</w:t>
            </w:r>
            <w:r w:rsidR="005248AD" w:rsidRPr="00602DE3">
              <w:rPr>
                <w:b/>
                <w:color w:val="00B9E4" w:themeColor="background2"/>
                <w:lang w:val="es-ES"/>
              </w:rPr>
              <w:t>6</w:t>
            </w:r>
            <w:r w:rsidR="003E7E7A" w:rsidRPr="00602DE3">
              <w:rPr>
                <w:b/>
                <w:color w:val="00B9E4" w:themeColor="background2"/>
                <w:lang w:val="es-ES"/>
              </w:rPr>
              <w:t>¿Quiere comentar algún otro aspecto sobre el riesgo de deforestación y la trazabilidad que le gustaría compartir?</w:t>
            </w:r>
          </w:p>
          <w:p w14:paraId="6C48E5C2" w14:textId="2FF4B8F3" w:rsidR="005A64A9" w:rsidRPr="00602DE3" w:rsidRDefault="004274C2" w:rsidP="004274C2">
            <w:pPr>
              <w:spacing w:after="200" w:line="240" w:lineRule="auto"/>
              <w:rPr>
                <w:rFonts w:eastAsia="SimSun" w:cs="Arial"/>
                <w:bCs/>
                <w:szCs w:val="22"/>
                <w:lang w:val="es-ES" w:eastAsia="zh-CN"/>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r>
      <w:bookmarkEnd w:id="19"/>
    </w:tbl>
    <w:p w14:paraId="2F1C6650" w14:textId="6F8DDC6F" w:rsidR="000D4174" w:rsidRPr="00602DE3" w:rsidRDefault="000D4174" w:rsidP="000D4174">
      <w:pPr>
        <w:rPr>
          <w:lang w:val="es-ES"/>
        </w:rPr>
      </w:pPr>
    </w:p>
    <w:p w14:paraId="304E7234" w14:textId="4C8013AD" w:rsidR="000D4174" w:rsidRPr="00602DE3" w:rsidRDefault="000D4174" w:rsidP="000D4174">
      <w:pPr>
        <w:rPr>
          <w:lang w:val="es-ES"/>
        </w:rPr>
      </w:pPr>
    </w:p>
    <w:p w14:paraId="4D287429" w14:textId="35C4991E" w:rsidR="00A245C4" w:rsidRPr="00602DE3" w:rsidRDefault="00D34169">
      <w:pPr>
        <w:pStyle w:val="ListParagraph"/>
        <w:numPr>
          <w:ilvl w:val="0"/>
          <w:numId w:val="17"/>
        </w:numPr>
        <w:rPr>
          <w:rFonts w:eastAsiaTheme="majorEastAsia" w:cstheme="majorBidi"/>
          <w:b/>
          <w:bCs/>
          <w:color w:val="00B9E4" w:themeColor="background2"/>
          <w:sz w:val="28"/>
          <w:szCs w:val="28"/>
          <w:lang w:val="es-ES"/>
        </w:rPr>
      </w:pPr>
      <w:r w:rsidRPr="00602DE3">
        <w:rPr>
          <w:rFonts w:eastAsiaTheme="majorEastAsia" w:cstheme="majorBidi"/>
          <w:b/>
          <w:bCs/>
          <w:color w:val="00B9E4" w:themeColor="background2"/>
          <w:sz w:val="28"/>
          <w:szCs w:val="28"/>
          <w:lang w:val="es-ES"/>
        </w:rPr>
        <w:lastRenderedPageBreak/>
        <w:t>Comentarios generales/ aportaciones</w:t>
      </w:r>
    </w:p>
    <w:p w14:paraId="6B3115DF" w14:textId="42A9EFE6" w:rsidR="00D34169" w:rsidRPr="00602DE3" w:rsidRDefault="00D34169" w:rsidP="008C7BF9">
      <w:pPr>
        <w:pStyle w:val="BodyText0"/>
        <w:spacing w:before="128"/>
        <w:ind w:left="200" w:right="365"/>
        <w:rPr>
          <w:lang w:val="es-ES"/>
        </w:rPr>
      </w:pPr>
      <w:r w:rsidRPr="00602DE3">
        <w:rPr>
          <w:lang w:val="es-ES"/>
        </w:rPr>
        <w:t xml:space="preserve">En esta sección pueden reflejar comentarios adicionales sobre los requisitos del </w:t>
      </w:r>
      <w:hyperlink r:id="rId26">
        <w:r w:rsidRPr="00602DE3">
          <w:rPr>
            <w:color w:val="00B8E3"/>
            <w:u w:val="single" w:color="00B8E3"/>
            <w:lang w:val="es-ES"/>
          </w:rPr>
          <w:t>Criterio de</w:t>
        </w:r>
      </w:hyperlink>
      <w:r w:rsidRPr="00602DE3">
        <w:rPr>
          <w:color w:val="00B8E3"/>
          <w:u w:val="single" w:color="00B8E3"/>
          <w:lang w:val="es-ES"/>
        </w:rPr>
        <w:t xml:space="preserve"> </w:t>
      </w:r>
      <w:r w:rsidRPr="00602DE3">
        <w:rPr>
          <w:color w:val="00B8E3"/>
          <w:spacing w:val="-59"/>
          <w:lang w:val="es-ES"/>
        </w:rPr>
        <w:t xml:space="preserve"> </w:t>
      </w:r>
      <w:hyperlink r:id="rId27">
        <w:r w:rsidRPr="00602DE3">
          <w:rPr>
            <w:color w:val="00B8E3"/>
            <w:u w:val="single" w:color="00B8E3"/>
            <w:lang w:val="es-ES"/>
          </w:rPr>
          <w:t>Comercio Justo Fairtrade para Cacao</w:t>
        </w:r>
        <w:r w:rsidRPr="00602DE3">
          <w:rPr>
            <w:color w:val="00B8E3"/>
            <w:lang w:val="es-ES"/>
          </w:rPr>
          <w:t xml:space="preserve"> </w:t>
        </w:r>
      </w:hyperlink>
      <w:r w:rsidRPr="00602DE3">
        <w:rPr>
          <w:lang w:val="es-ES"/>
        </w:rPr>
        <w:t>o cualquier aportación general. Si se refiere a un</w:t>
      </w:r>
      <w:r w:rsidRPr="00602DE3">
        <w:rPr>
          <w:spacing w:val="1"/>
          <w:lang w:val="es-ES"/>
        </w:rPr>
        <w:t xml:space="preserve"> </w:t>
      </w:r>
      <w:r w:rsidRPr="00602DE3">
        <w:rPr>
          <w:lang w:val="es-ES"/>
        </w:rPr>
        <w:t>requisito</w:t>
      </w:r>
      <w:r w:rsidRPr="00602DE3">
        <w:rPr>
          <w:spacing w:val="-5"/>
          <w:lang w:val="es-ES"/>
        </w:rPr>
        <w:t xml:space="preserve"> </w:t>
      </w:r>
      <w:r w:rsidRPr="00602DE3">
        <w:rPr>
          <w:lang w:val="es-ES"/>
        </w:rPr>
        <w:t>particular, incluya</w:t>
      </w:r>
      <w:r w:rsidRPr="00602DE3">
        <w:rPr>
          <w:spacing w:val="-4"/>
          <w:lang w:val="es-ES"/>
        </w:rPr>
        <w:t xml:space="preserve"> </w:t>
      </w:r>
      <w:r w:rsidRPr="00602DE3">
        <w:rPr>
          <w:lang w:val="es-ES"/>
        </w:rPr>
        <w:t>el</w:t>
      </w:r>
      <w:r w:rsidRPr="00602DE3">
        <w:rPr>
          <w:spacing w:val="-2"/>
          <w:lang w:val="es-ES"/>
        </w:rPr>
        <w:t xml:space="preserve"> </w:t>
      </w:r>
      <w:r w:rsidRPr="00602DE3">
        <w:rPr>
          <w:lang w:val="es-ES"/>
        </w:rPr>
        <w:t>número</w:t>
      </w:r>
      <w:r w:rsidRPr="00602DE3">
        <w:rPr>
          <w:spacing w:val="-4"/>
          <w:lang w:val="es-ES"/>
        </w:rPr>
        <w:t xml:space="preserve"> </w:t>
      </w:r>
      <w:r w:rsidRPr="00602DE3">
        <w:rPr>
          <w:lang w:val="es-ES"/>
        </w:rPr>
        <w:t>de</w:t>
      </w:r>
      <w:r w:rsidRPr="00602DE3">
        <w:rPr>
          <w:spacing w:val="-4"/>
          <w:lang w:val="es-ES"/>
        </w:rPr>
        <w:t xml:space="preserve"> </w:t>
      </w:r>
      <w:r w:rsidRPr="00602DE3">
        <w:rPr>
          <w:lang w:val="es-ES"/>
        </w:rPr>
        <w:t>requisito</w:t>
      </w:r>
      <w:r w:rsidRPr="00602DE3">
        <w:rPr>
          <w:spacing w:val="-4"/>
          <w:lang w:val="es-ES"/>
        </w:rPr>
        <w:t xml:space="preserve"> </w:t>
      </w:r>
      <w:r w:rsidRPr="00602DE3">
        <w:rPr>
          <w:lang w:val="es-ES"/>
        </w:rPr>
        <w:t>en</w:t>
      </w:r>
      <w:r w:rsidRPr="00602DE3">
        <w:rPr>
          <w:spacing w:val="-4"/>
          <w:lang w:val="es-ES"/>
        </w:rPr>
        <w:t xml:space="preserve"> </w:t>
      </w:r>
      <w:r w:rsidRPr="00602DE3">
        <w:rPr>
          <w:lang w:val="es-ES"/>
        </w:rPr>
        <w:t>sus</w:t>
      </w:r>
      <w:r w:rsidRPr="00602DE3">
        <w:rPr>
          <w:spacing w:val="-6"/>
          <w:lang w:val="es-ES"/>
        </w:rPr>
        <w:t xml:space="preserve"> </w:t>
      </w:r>
      <w:r w:rsidRPr="00602DE3">
        <w:rPr>
          <w:lang w:val="es-ES"/>
        </w:rPr>
        <w:t>comentarios</w:t>
      </w:r>
      <w:r w:rsidRPr="00602DE3">
        <w:rPr>
          <w:spacing w:val="-2"/>
          <w:lang w:val="es-ES"/>
        </w:rPr>
        <w:t xml:space="preserve"> </w:t>
      </w:r>
      <w:r w:rsidRPr="00602DE3">
        <w:rPr>
          <w:lang w:val="es-ES"/>
        </w:rPr>
        <w:t>si es posible.</w:t>
      </w:r>
    </w:p>
    <w:tbl>
      <w:tblPr>
        <w:tblStyle w:val="TableGrid"/>
        <w:tblW w:w="9301" w:type="dxa"/>
        <w:tblLook w:val="01E0" w:firstRow="1" w:lastRow="1" w:firstColumn="1" w:lastColumn="1" w:noHBand="0" w:noVBand="0"/>
      </w:tblPr>
      <w:tblGrid>
        <w:gridCol w:w="2235"/>
        <w:gridCol w:w="7066"/>
      </w:tblGrid>
      <w:tr w:rsidR="008C6538" w:rsidRPr="00602DE3" w14:paraId="03A39633" w14:textId="77777777" w:rsidTr="0035662A">
        <w:trPr>
          <w:trHeight w:val="561"/>
        </w:trPr>
        <w:tc>
          <w:tcPr>
            <w:tcW w:w="2235" w:type="dxa"/>
          </w:tcPr>
          <w:p w14:paraId="3F390E58" w14:textId="766C94E0" w:rsidR="008C6538" w:rsidRPr="00602DE3" w:rsidRDefault="00D34169" w:rsidP="003805BA">
            <w:pPr>
              <w:keepNext/>
              <w:keepLines/>
              <w:spacing w:before="120" w:after="120" w:line="240" w:lineRule="auto"/>
              <w:rPr>
                <w:rFonts w:eastAsia="Arial Unicode MS"/>
                <w:b/>
                <w:lang w:val="es-ES"/>
              </w:rPr>
            </w:pPr>
            <w:r w:rsidRPr="00602DE3">
              <w:rPr>
                <w:b/>
                <w:lang w:val="es-ES"/>
              </w:rPr>
              <w:t>Tema/</w:t>
            </w:r>
            <w:r w:rsidRPr="00602DE3">
              <w:rPr>
                <w:b/>
                <w:lang w:val="es-ES"/>
              </w:rPr>
              <w:tab/>
              <w:t>número</w:t>
            </w:r>
            <w:r w:rsidRPr="00602DE3">
              <w:rPr>
                <w:b/>
                <w:spacing w:val="-2"/>
                <w:lang w:val="es-ES"/>
              </w:rPr>
              <w:t xml:space="preserve"> de requisito</w:t>
            </w:r>
            <w:r w:rsidRPr="00602DE3">
              <w:rPr>
                <w:b/>
                <w:spacing w:val="-59"/>
                <w:lang w:val="es-ES"/>
              </w:rPr>
              <w:t xml:space="preserve"> </w:t>
            </w:r>
          </w:p>
        </w:tc>
        <w:tc>
          <w:tcPr>
            <w:tcW w:w="7066" w:type="dxa"/>
          </w:tcPr>
          <w:p w14:paraId="0AE80F67" w14:textId="5EE26FE8" w:rsidR="008C6538" w:rsidRPr="00602DE3" w:rsidRDefault="00D34169" w:rsidP="003805BA">
            <w:pPr>
              <w:keepNext/>
              <w:keepLines/>
              <w:spacing w:before="120" w:after="120" w:line="240" w:lineRule="auto"/>
              <w:rPr>
                <w:rFonts w:eastAsia="Arial Unicode MS"/>
                <w:b/>
                <w:lang w:val="es-ES"/>
              </w:rPr>
            </w:pPr>
            <w:r w:rsidRPr="00602DE3">
              <w:rPr>
                <w:b/>
                <w:lang w:val="es-ES"/>
              </w:rPr>
              <w:t>Comentarios/</w:t>
            </w:r>
            <w:r w:rsidRPr="00602DE3">
              <w:rPr>
                <w:b/>
                <w:spacing w:val="-3"/>
                <w:lang w:val="es-ES"/>
              </w:rPr>
              <w:t xml:space="preserve"> </w:t>
            </w:r>
            <w:r w:rsidRPr="00602DE3">
              <w:rPr>
                <w:b/>
                <w:lang w:val="es-ES"/>
              </w:rPr>
              <w:t>aportaciones</w:t>
            </w:r>
          </w:p>
        </w:tc>
      </w:tr>
      <w:tr w:rsidR="005C13EB" w:rsidRPr="00602DE3" w14:paraId="0620F1A3" w14:textId="77777777" w:rsidTr="0035662A">
        <w:trPr>
          <w:trHeight w:val="576"/>
        </w:trPr>
        <w:tc>
          <w:tcPr>
            <w:tcW w:w="2235" w:type="dxa"/>
          </w:tcPr>
          <w:p w14:paraId="35C5C359" w14:textId="77777777" w:rsidR="005C13EB"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7EE3F63C" w14:textId="77777777" w:rsidR="005C13EB"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A6A51E3" w14:textId="77777777" w:rsidR="0035662A" w:rsidRPr="00602DE3" w:rsidRDefault="0035662A" w:rsidP="003805BA">
            <w:pPr>
              <w:spacing w:before="120" w:after="120" w:line="240" w:lineRule="auto"/>
              <w:rPr>
                <w:lang w:val="es-ES"/>
              </w:rPr>
            </w:pPr>
          </w:p>
          <w:p w14:paraId="2BD42F22" w14:textId="77777777" w:rsidR="0035662A" w:rsidRPr="00602DE3" w:rsidRDefault="0035662A" w:rsidP="003805BA">
            <w:pPr>
              <w:spacing w:before="120" w:after="120" w:line="240" w:lineRule="auto"/>
              <w:rPr>
                <w:rFonts w:cs="Arial"/>
                <w:b/>
                <w:szCs w:val="20"/>
                <w:lang w:val="es-ES"/>
              </w:rPr>
            </w:pPr>
          </w:p>
        </w:tc>
      </w:tr>
      <w:tr w:rsidR="00225B03" w:rsidRPr="00602DE3" w14:paraId="71CC68BB" w14:textId="77777777" w:rsidTr="0035662A">
        <w:trPr>
          <w:trHeight w:val="576"/>
        </w:trPr>
        <w:tc>
          <w:tcPr>
            <w:tcW w:w="2235" w:type="dxa"/>
          </w:tcPr>
          <w:p w14:paraId="38E2BC3A"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6D5BD7E2"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775D8A2" w14:textId="77777777" w:rsidR="0035662A" w:rsidRPr="00602DE3" w:rsidRDefault="0035662A" w:rsidP="003805BA">
            <w:pPr>
              <w:spacing w:before="120" w:after="120" w:line="240" w:lineRule="auto"/>
              <w:rPr>
                <w:rFonts w:cs="Arial"/>
                <w:b/>
                <w:szCs w:val="20"/>
                <w:lang w:val="es-ES"/>
              </w:rPr>
            </w:pPr>
          </w:p>
          <w:p w14:paraId="7F04AF77" w14:textId="77777777" w:rsidR="0035662A" w:rsidRPr="00602DE3" w:rsidRDefault="0035662A" w:rsidP="003805BA">
            <w:pPr>
              <w:spacing w:before="120" w:after="120" w:line="240" w:lineRule="auto"/>
              <w:rPr>
                <w:rFonts w:cs="Arial"/>
                <w:b/>
                <w:szCs w:val="20"/>
                <w:lang w:val="es-ES"/>
              </w:rPr>
            </w:pPr>
          </w:p>
        </w:tc>
      </w:tr>
      <w:tr w:rsidR="00225B03" w:rsidRPr="00602DE3" w14:paraId="2A425AF7" w14:textId="77777777" w:rsidTr="0035662A">
        <w:trPr>
          <w:trHeight w:val="576"/>
        </w:trPr>
        <w:tc>
          <w:tcPr>
            <w:tcW w:w="2235" w:type="dxa"/>
          </w:tcPr>
          <w:p w14:paraId="49DABB8E"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675A0688"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3B98858" w14:textId="77777777" w:rsidR="0035662A" w:rsidRPr="00602DE3" w:rsidRDefault="0035662A" w:rsidP="003805BA">
            <w:pPr>
              <w:spacing w:before="120" w:after="120" w:line="240" w:lineRule="auto"/>
              <w:rPr>
                <w:lang w:val="es-ES"/>
              </w:rPr>
            </w:pPr>
          </w:p>
          <w:p w14:paraId="7FB051E2" w14:textId="77777777" w:rsidR="0035662A" w:rsidRPr="00602DE3" w:rsidRDefault="0035662A" w:rsidP="003805BA">
            <w:pPr>
              <w:spacing w:before="120" w:after="120" w:line="240" w:lineRule="auto"/>
              <w:rPr>
                <w:rFonts w:cs="Arial"/>
                <w:b/>
                <w:szCs w:val="20"/>
                <w:lang w:val="es-ES"/>
              </w:rPr>
            </w:pPr>
          </w:p>
        </w:tc>
      </w:tr>
      <w:tr w:rsidR="00225B03" w:rsidRPr="00602DE3" w14:paraId="448993A9" w14:textId="77777777" w:rsidTr="0035662A">
        <w:trPr>
          <w:trHeight w:val="576"/>
        </w:trPr>
        <w:tc>
          <w:tcPr>
            <w:tcW w:w="2235" w:type="dxa"/>
          </w:tcPr>
          <w:p w14:paraId="4EA885FA"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3228B644"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5EE51E80" w14:textId="77777777" w:rsidR="0035662A" w:rsidRPr="00602DE3" w:rsidRDefault="0035662A" w:rsidP="003805BA">
            <w:pPr>
              <w:spacing w:before="120" w:after="120" w:line="240" w:lineRule="auto"/>
              <w:rPr>
                <w:rFonts w:cs="Arial"/>
                <w:b/>
                <w:szCs w:val="20"/>
                <w:lang w:val="es-ES"/>
              </w:rPr>
            </w:pPr>
          </w:p>
          <w:p w14:paraId="16CFFF80" w14:textId="77777777" w:rsidR="0035662A" w:rsidRPr="00602DE3" w:rsidRDefault="0035662A" w:rsidP="003805BA">
            <w:pPr>
              <w:spacing w:before="120" w:after="120" w:line="240" w:lineRule="auto"/>
              <w:rPr>
                <w:rFonts w:cs="Arial"/>
                <w:b/>
                <w:szCs w:val="20"/>
                <w:lang w:val="es-ES"/>
              </w:rPr>
            </w:pPr>
          </w:p>
        </w:tc>
      </w:tr>
      <w:tr w:rsidR="00225B03" w:rsidRPr="00602DE3" w14:paraId="06D14C02" w14:textId="77777777" w:rsidTr="0035662A">
        <w:trPr>
          <w:trHeight w:val="576"/>
        </w:trPr>
        <w:tc>
          <w:tcPr>
            <w:tcW w:w="2235" w:type="dxa"/>
          </w:tcPr>
          <w:p w14:paraId="6CF2A324"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336999BC"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753B8C4C" w14:textId="77777777" w:rsidR="0035662A" w:rsidRPr="00602DE3" w:rsidRDefault="0035662A" w:rsidP="003805BA">
            <w:pPr>
              <w:spacing w:before="120" w:after="120" w:line="240" w:lineRule="auto"/>
              <w:rPr>
                <w:lang w:val="es-ES"/>
              </w:rPr>
            </w:pPr>
          </w:p>
          <w:p w14:paraId="088238FF" w14:textId="77777777" w:rsidR="0035662A" w:rsidRPr="00602DE3" w:rsidRDefault="0035662A" w:rsidP="003805BA">
            <w:pPr>
              <w:spacing w:before="120" w:after="120" w:line="240" w:lineRule="auto"/>
              <w:rPr>
                <w:rFonts w:cs="Arial"/>
                <w:b/>
                <w:szCs w:val="20"/>
                <w:lang w:val="es-ES"/>
              </w:rPr>
            </w:pPr>
          </w:p>
        </w:tc>
      </w:tr>
      <w:tr w:rsidR="00225B03" w:rsidRPr="00602DE3" w14:paraId="7B13F580" w14:textId="77777777" w:rsidTr="0035662A">
        <w:trPr>
          <w:trHeight w:val="576"/>
        </w:trPr>
        <w:tc>
          <w:tcPr>
            <w:tcW w:w="2235" w:type="dxa"/>
          </w:tcPr>
          <w:p w14:paraId="265D9323"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6EE27835"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012A88F0" w14:textId="77777777" w:rsidR="0035662A" w:rsidRPr="00602DE3" w:rsidRDefault="0035662A" w:rsidP="003805BA">
            <w:pPr>
              <w:spacing w:before="120" w:after="120" w:line="240" w:lineRule="auto"/>
              <w:rPr>
                <w:lang w:val="es-ES"/>
              </w:rPr>
            </w:pPr>
          </w:p>
          <w:p w14:paraId="57D40014" w14:textId="77777777" w:rsidR="0035662A" w:rsidRPr="00602DE3" w:rsidRDefault="0035662A" w:rsidP="003805BA">
            <w:pPr>
              <w:spacing w:before="120" w:after="120" w:line="240" w:lineRule="auto"/>
              <w:rPr>
                <w:rFonts w:cs="Arial"/>
                <w:b/>
                <w:szCs w:val="20"/>
                <w:lang w:val="es-ES"/>
              </w:rPr>
            </w:pPr>
          </w:p>
        </w:tc>
      </w:tr>
      <w:tr w:rsidR="00225B03" w:rsidRPr="00602DE3" w14:paraId="79A42C67" w14:textId="77777777" w:rsidTr="0035662A">
        <w:trPr>
          <w:trHeight w:val="576"/>
        </w:trPr>
        <w:tc>
          <w:tcPr>
            <w:tcW w:w="2235" w:type="dxa"/>
          </w:tcPr>
          <w:p w14:paraId="47BE2CEE" w14:textId="77777777" w:rsidR="00225B03" w:rsidRPr="00602DE3" w:rsidRDefault="0051630E" w:rsidP="003805BA">
            <w:pPr>
              <w:spacing w:before="120" w:after="120" w:line="240" w:lineRule="auto"/>
              <w:rPr>
                <w:b/>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tc>
        <w:tc>
          <w:tcPr>
            <w:tcW w:w="7066" w:type="dxa"/>
          </w:tcPr>
          <w:p w14:paraId="65CE82FF" w14:textId="77777777" w:rsidR="00225B03" w:rsidRPr="00602DE3" w:rsidRDefault="0051630E" w:rsidP="003805BA">
            <w:pPr>
              <w:spacing w:before="120" w:after="120" w:line="240" w:lineRule="auto"/>
              <w:rPr>
                <w:lang w:val="es-ES"/>
              </w:rPr>
            </w:pPr>
            <w:r w:rsidRPr="00602DE3">
              <w:rPr>
                <w:lang w:val="es-ES"/>
              </w:rPr>
              <w:fldChar w:fldCharType="begin">
                <w:ffData>
                  <w:name w:val=""/>
                  <w:enabled/>
                  <w:calcOnExit w:val="0"/>
                  <w:textInput/>
                </w:ffData>
              </w:fldChar>
            </w:r>
            <w:r w:rsidRPr="00602DE3">
              <w:rPr>
                <w:lang w:val="es-ES"/>
              </w:rPr>
              <w:instrText xml:space="preserve"> FORMTEXT </w:instrText>
            </w:r>
            <w:r w:rsidRPr="00602DE3">
              <w:rPr>
                <w:lang w:val="es-ES"/>
              </w:rPr>
            </w:r>
            <w:r w:rsidRPr="00602DE3">
              <w:rPr>
                <w:lang w:val="es-ES"/>
              </w:rPr>
              <w:fldChar w:fldCharType="separate"/>
            </w:r>
            <w:r w:rsidRPr="00602DE3">
              <w:rPr>
                <w:lang w:val="es-ES"/>
              </w:rPr>
              <w:t> </w:t>
            </w:r>
            <w:r w:rsidRPr="00602DE3">
              <w:rPr>
                <w:lang w:val="es-ES"/>
              </w:rPr>
              <w:t> </w:t>
            </w:r>
            <w:r w:rsidRPr="00602DE3">
              <w:rPr>
                <w:lang w:val="es-ES"/>
              </w:rPr>
              <w:t> </w:t>
            </w:r>
            <w:r w:rsidRPr="00602DE3">
              <w:rPr>
                <w:lang w:val="es-ES"/>
              </w:rPr>
              <w:t> </w:t>
            </w:r>
            <w:r w:rsidRPr="00602DE3">
              <w:rPr>
                <w:lang w:val="es-ES"/>
              </w:rPr>
              <w:t> </w:t>
            </w:r>
            <w:r w:rsidRPr="00602DE3">
              <w:rPr>
                <w:lang w:val="es-ES"/>
              </w:rPr>
              <w:fldChar w:fldCharType="end"/>
            </w:r>
          </w:p>
          <w:p w14:paraId="3E8456FD" w14:textId="77777777" w:rsidR="0035662A" w:rsidRPr="00602DE3" w:rsidRDefault="0035662A" w:rsidP="003805BA">
            <w:pPr>
              <w:spacing w:before="120" w:after="120" w:line="240" w:lineRule="auto"/>
              <w:rPr>
                <w:rFonts w:cs="Arial"/>
                <w:b/>
                <w:szCs w:val="20"/>
                <w:lang w:val="es-ES"/>
              </w:rPr>
            </w:pPr>
          </w:p>
          <w:p w14:paraId="760A0664" w14:textId="77777777" w:rsidR="0035662A" w:rsidRPr="00602DE3" w:rsidRDefault="0035662A" w:rsidP="003805BA">
            <w:pPr>
              <w:spacing w:before="120" w:after="120" w:line="240" w:lineRule="auto"/>
              <w:rPr>
                <w:rFonts w:cs="Arial"/>
                <w:b/>
                <w:szCs w:val="20"/>
                <w:lang w:val="es-ES"/>
              </w:rPr>
            </w:pPr>
          </w:p>
        </w:tc>
      </w:tr>
    </w:tbl>
    <w:p w14:paraId="4D7C7E13" w14:textId="77777777" w:rsidR="00D34169" w:rsidRPr="00602DE3" w:rsidRDefault="00D34169" w:rsidP="00D34169">
      <w:pPr>
        <w:pStyle w:val="BodyText0"/>
        <w:spacing w:before="214"/>
        <w:ind w:right="143"/>
        <w:rPr>
          <w:lang w:val="es-ES"/>
        </w:rPr>
      </w:pPr>
    </w:p>
    <w:p w14:paraId="74CEBF45" w14:textId="32B7BA8D" w:rsidR="00D34169" w:rsidRPr="00602DE3" w:rsidRDefault="00D34169" w:rsidP="00D34169">
      <w:pPr>
        <w:pStyle w:val="BodyText0"/>
        <w:spacing w:before="214"/>
        <w:ind w:right="143"/>
        <w:rPr>
          <w:spacing w:val="-58"/>
          <w:lang w:val="es-ES"/>
        </w:rPr>
      </w:pPr>
      <w:r w:rsidRPr="00602DE3">
        <w:rPr>
          <w:lang w:val="es-ES"/>
        </w:rPr>
        <w:t>Si</w:t>
      </w:r>
      <w:r w:rsidRPr="00602DE3">
        <w:rPr>
          <w:spacing w:val="1"/>
          <w:lang w:val="es-ES"/>
        </w:rPr>
        <w:t xml:space="preserve"> </w:t>
      </w:r>
      <w:r w:rsidRPr="00602DE3">
        <w:rPr>
          <w:lang w:val="es-ES"/>
        </w:rPr>
        <w:t>necesita</w:t>
      </w:r>
      <w:r w:rsidRPr="00602DE3">
        <w:rPr>
          <w:spacing w:val="5"/>
          <w:lang w:val="es-ES"/>
        </w:rPr>
        <w:t xml:space="preserve"> </w:t>
      </w:r>
      <w:r w:rsidRPr="00602DE3">
        <w:rPr>
          <w:lang w:val="es-ES"/>
        </w:rPr>
        <w:t>más</w:t>
      </w:r>
      <w:r w:rsidRPr="00602DE3">
        <w:rPr>
          <w:spacing w:val="3"/>
          <w:lang w:val="es-ES"/>
        </w:rPr>
        <w:t xml:space="preserve"> </w:t>
      </w:r>
      <w:r w:rsidRPr="00602DE3">
        <w:rPr>
          <w:lang w:val="es-ES"/>
        </w:rPr>
        <w:t>información antes</w:t>
      </w:r>
      <w:r w:rsidRPr="00602DE3">
        <w:rPr>
          <w:spacing w:val="-2"/>
          <w:lang w:val="es-ES"/>
        </w:rPr>
        <w:t xml:space="preserve"> </w:t>
      </w:r>
      <w:r w:rsidRPr="00602DE3">
        <w:rPr>
          <w:lang w:val="es-ES"/>
        </w:rPr>
        <w:t>de poder</w:t>
      </w:r>
      <w:r w:rsidRPr="00602DE3">
        <w:rPr>
          <w:spacing w:val="2"/>
          <w:lang w:val="es-ES"/>
        </w:rPr>
        <w:t xml:space="preserve"> </w:t>
      </w:r>
      <w:r w:rsidRPr="00602DE3">
        <w:rPr>
          <w:lang w:val="es-ES"/>
        </w:rPr>
        <w:t>comentar</w:t>
      </w:r>
      <w:r w:rsidRPr="00602DE3">
        <w:rPr>
          <w:spacing w:val="-3"/>
          <w:lang w:val="es-ES"/>
        </w:rPr>
        <w:t xml:space="preserve"> </w:t>
      </w:r>
      <w:r w:rsidRPr="00602DE3">
        <w:rPr>
          <w:lang w:val="es-ES"/>
        </w:rPr>
        <w:t>este documento,</w:t>
      </w:r>
      <w:r w:rsidRPr="00602DE3">
        <w:rPr>
          <w:spacing w:val="4"/>
          <w:lang w:val="es-ES"/>
        </w:rPr>
        <w:t xml:space="preserve"> </w:t>
      </w:r>
      <w:r w:rsidRPr="00602DE3">
        <w:rPr>
          <w:lang w:val="es-ES"/>
        </w:rPr>
        <w:t>no dude en ponerse en</w:t>
      </w:r>
      <w:r w:rsidRPr="00602DE3">
        <w:rPr>
          <w:spacing w:val="-58"/>
          <w:lang w:val="es-ES"/>
        </w:rPr>
        <w:t xml:space="preserve">      </w:t>
      </w:r>
      <w:r w:rsidRPr="00602DE3">
        <w:rPr>
          <w:lang w:val="es-ES"/>
        </w:rPr>
        <w:t>contacto</w:t>
      </w:r>
      <w:r w:rsidRPr="00602DE3">
        <w:rPr>
          <w:spacing w:val="1"/>
          <w:lang w:val="es-ES"/>
        </w:rPr>
        <w:t xml:space="preserve"> </w:t>
      </w:r>
      <w:r w:rsidRPr="00602DE3">
        <w:rPr>
          <w:lang w:val="es-ES"/>
        </w:rPr>
        <w:t xml:space="preserve">con </w:t>
      </w:r>
      <w:hyperlink r:id="rId28">
        <w:r w:rsidRPr="00602DE3">
          <w:rPr>
            <w:color w:val="00B8E3"/>
            <w:u w:val="single" w:color="00B8E3"/>
            <w:lang w:val="es-ES"/>
          </w:rPr>
          <w:t>standards-pricing@fairtrade.net</w:t>
        </w:r>
      </w:hyperlink>
    </w:p>
    <w:p w14:paraId="3378B0FF" w14:textId="4B4E4699" w:rsidR="00D34169" w:rsidRPr="00602DE3" w:rsidRDefault="00D34169" w:rsidP="00725EDE">
      <w:pPr>
        <w:keepNext/>
        <w:keepLines/>
        <w:spacing w:before="120" w:after="120"/>
        <w:rPr>
          <w:lang w:val="es-ES"/>
        </w:rPr>
        <w:sectPr w:rsidR="00D34169" w:rsidRPr="00602DE3" w:rsidSect="00405CC4">
          <w:type w:val="continuous"/>
          <w:pgSz w:w="11909" w:h="16834" w:code="9"/>
          <w:pgMar w:top="188" w:right="1136" w:bottom="899" w:left="1440" w:header="288" w:footer="288" w:gutter="0"/>
          <w:cols w:space="720"/>
          <w:docGrid w:linePitch="360"/>
        </w:sectPr>
      </w:pPr>
    </w:p>
    <w:p w14:paraId="382B0532" w14:textId="27963C65" w:rsidR="007A46D0" w:rsidRPr="00602DE3" w:rsidRDefault="00A709AC" w:rsidP="002349B5">
      <w:pPr>
        <w:pStyle w:val="Heading1"/>
        <w:rPr>
          <w:color w:val="00B9E4"/>
          <w:lang w:val="es-ES"/>
        </w:rPr>
      </w:pPr>
      <w:bookmarkStart w:id="21" w:name="_Toc112083009"/>
      <w:r w:rsidRPr="00602DE3">
        <w:rPr>
          <w:color w:val="00B9E4"/>
          <w:lang w:val="es-ES"/>
        </w:rPr>
        <w:lastRenderedPageBreak/>
        <w:t>Anex</w:t>
      </w:r>
      <w:r w:rsidR="00D34169" w:rsidRPr="00602DE3">
        <w:rPr>
          <w:color w:val="00B9E4"/>
          <w:lang w:val="es-ES"/>
        </w:rPr>
        <w:t>o</w:t>
      </w:r>
      <w:r w:rsidRPr="00602DE3">
        <w:rPr>
          <w:color w:val="00B9E4"/>
          <w:lang w:val="es-ES"/>
        </w:rPr>
        <w:t xml:space="preserve"> 1</w:t>
      </w:r>
      <w:r w:rsidR="00A93EA4" w:rsidRPr="00602DE3">
        <w:rPr>
          <w:color w:val="00B9E4"/>
          <w:lang w:val="es-ES"/>
        </w:rPr>
        <w:t xml:space="preserve">. </w:t>
      </w:r>
      <w:r w:rsidR="00760EF1" w:rsidRPr="00602DE3">
        <w:rPr>
          <w:color w:val="00B8E3"/>
          <w:lang w:val="es-ES"/>
        </w:rPr>
        <w:t>Datos</w:t>
      </w:r>
      <w:r w:rsidR="00760EF1" w:rsidRPr="00602DE3">
        <w:rPr>
          <w:color w:val="00B8E3"/>
          <w:spacing w:val="-2"/>
          <w:lang w:val="es-ES"/>
        </w:rPr>
        <w:t xml:space="preserve"> </w:t>
      </w:r>
      <w:r w:rsidR="00760EF1" w:rsidRPr="00602DE3">
        <w:rPr>
          <w:color w:val="00B8E3"/>
          <w:lang w:val="es-ES"/>
        </w:rPr>
        <w:t>del</w:t>
      </w:r>
      <w:r w:rsidR="00760EF1" w:rsidRPr="00602DE3">
        <w:rPr>
          <w:color w:val="00B8E3"/>
          <w:spacing w:val="-6"/>
          <w:lang w:val="es-ES"/>
        </w:rPr>
        <w:t xml:space="preserve"> </w:t>
      </w:r>
      <w:r w:rsidR="00760EF1" w:rsidRPr="00602DE3">
        <w:rPr>
          <w:color w:val="00B8E3"/>
          <w:lang w:val="es-ES"/>
        </w:rPr>
        <w:t>Sistema</w:t>
      </w:r>
      <w:r w:rsidR="00760EF1" w:rsidRPr="00602DE3">
        <w:rPr>
          <w:color w:val="00B8E3"/>
          <w:spacing w:val="-2"/>
          <w:lang w:val="es-ES"/>
        </w:rPr>
        <w:t xml:space="preserve"> </w:t>
      </w:r>
      <w:r w:rsidR="00760EF1" w:rsidRPr="00602DE3">
        <w:rPr>
          <w:color w:val="00B8E3"/>
          <w:lang w:val="es-ES"/>
        </w:rPr>
        <w:t>de</w:t>
      </w:r>
      <w:r w:rsidR="00760EF1" w:rsidRPr="00602DE3">
        <w:rPr>
          <w:color w:val="00B8E3"/>
          <w:spacing w:val="-2"/>
          <w:lang w:val="es-ES"/>
        </w:rPr>
        <w:t xml:space="preserve"> </w:t>
      </w:r>
      <w:r w:rsidR="00760EF1" w:rsidRPr="00602DE3">
        <w:rPr>
          <w:color w:val="00B8E3"/>
          <w:lang w:val="es-ES"/>
        </w:rPr>
        <w:t>gestión</w:t>
      </w:r>
      <w:r w:rsidR="00760EF1" w:rsidRPr="00602DE3">
        <w:rPr>
          <w:color w:val="00B8E3"/>
          <w:spacing w:val="-3"/>
          <w:lang w:val="es-ES"/>
        </w:rPr>
        <w:t xml:space="preserve"> </w:t>
      </w:r>
      <w:r w:rsidR="00760EF1" w:rsidRPr="00602DE3">
        <w:rPr>
          <w:color w:val="00B8E3"/>
          <w:lang w:val="es-ES"/>
        </w:rPr>
        <w:t>interna</w:t>
      </w:r>
      <w:bookmarkEnd w:id="21"/>
    </w:p>
    <w:p w14:paraId="45596B69" w14:textId="0E5A7B25" w:rsidR="00C74AC3" w:rsidRPr="00602DE3" w:rsidRDefault="00B334BA" w:rsidP="00F93CBB">
      <w:pPr>
        <w:spacing w:line="276" w:lineRule="auto"/>
        <w:rPr>
          <w:sz w:val="20"/>
          <w:szCs w:val="20"/>
          <w:lang w:val="es-ES"/>
        </w:rPr>
      </w:pPr>
      <w:r w:rsidRPr="00602DE3">
        <w:rPr>
          <w:sz w:val="20"/>
          <w:szCs w:val="20"/>
          <w:lang w:val="es-ES"/>
        </w:rPr>
        <w:t>Tenga en cuenta que los conjuntos de datos expuestos a continuación tienen diferentes años de aplicabilidad.</w:t>
      </w:r>
    </w:p>
    <w:p w14:paraId="26226092" w14:textId="39976B0A" w:rsidR="00BD596D" w:rsidRPr="00602DE3" w:rsidRDefault="00BD596D" w:rsidP="00F93CBB">
      <w:pPr>
        <w:keepNext/>
        <w:keepLines/>
        <w:spacing w:before="120" w:after="120" w:line="276" w:lineRule="auto"/>
        <w:rPr>
          <w:sz w:val="20"/>
          <w:szCs w:val="20"/>
          <w:lang w:val="es-ES"/>
        </w:rPr>
      </w:pPr>
      <w:r w:rsidRPr="00602DE3">
        <w:rPr>
          <w:sz w:val="20"/>
          <w:szCs w:val="20"/>
          <w:lang w:val="es-ES"/>
        </w:rPr>
        <w:t xml:space="preserve">Las siguientes tablas detallan la información sobre los miembros, el operador de la finca y la de la finca en sí que las OPP deberán recopilar a través de sus sistemas de gestión internos. La información también aborda el requisito Bronce 4.2.3.2 (Información para agricultores registrados) del Estándar Regional Africano, incluido el diagnóstico agrícola del anexo C (Información sobre fincas individuales) </w:t>
      </w:r>
      <w:r w:rsidR="00C541FD" w:rsidRPr="00602DE3">
        <w:rPr>
          <w:sz w:val="20"/>
          <w:szCs w:val="20"/>
          <w:lang w:val="es-ES"/>
        </w:rPr>
        <w:t>y</w:t>
      </w:r>
      <w:r w:rsidRPr="00602DE3">
        <w:rPr>
          <w:sz w:val="20"/>
          <w:szCs w:val="20"/>
          <w:lang w:val="es-ES"/>
        </w:rPr>
        <w:t xml:space="preserve"> </w:t>
      </w:r>
      <w:r w:rsidRPr="00602DE3">
        <w:rPr>
          <w:b/>
          <w:bCs/>
          <w:sz w:val="20"/>
          <w:szCs w:val="20"/>
          <w:lang w:val="es-ES"/>
        </w:rPr>
        <w:t>el artículo 5 del Reglamento Orgánico 2018/848 de la UE (Documentos y registros de un grupo de operadores)</w:t>
      </w:r>
      <w:r w:rsidRPr="00602DE3">
        <w:rPr>
          <w:sz w:val="20"/>
          <w:szCs w:val="20"/>
          <w:lang w:val="es-ES"/>
        </w:rPr>
        <w:t xml:space="preserve">. Esta tabla se presenta para consulta durante la segunda ronda de </w:t>
      </w:r>
      <w:r w:rsidR="00C541FD" w:rsidRPr="00602DE3">
        <w:rPr>
          <w:sz w:val="20"/>
          <w:szCs w:val="20"/>
          <w:lang w:val="es-ES"/>
        </w:rPr>
        <w:t xml:space="preserve">la </w:t>
      </w:r>
      <w:r w:rsidRPr="00602DE3">
        <w:rPr>
          <w:sz w:val="20"/>
          <w:szCs w:val="20"/>
          <w:lang w:val="es-ES"/>
        </w:rPr>
        <w:t xml:space="preserve">consulta </w:t>
      </w:r>
      <w:r w:rsidR="00C541FD" w:rsidRPr="00602DE3">
        <w:rPr>
          <w:sz w:val="20"/>
          <w:szCs w:val="20"/>
          <w:lang w:val="es-ES"/>
        </w:rPr>
        <w:t>para</w:t>
      </w:r>
      <w:r w:rsidRPr="00602DE3">
        <w:rPr>
          <w:sz w:val="20"/>
          <w:szCs w:val="20"/>
          <w:lang w:val="es-ES"/>
        </w:rPr>
        <w:t xml:space="preserve"> la revisión del </w:t>
      </w:r>
      <w:r w:rsidR="00C541FD" w:rsidRPr="00602DE3">
        <w:rPr>
          <w:sz w:val="20"/>
          <w:szCs w:val="20"/>
          <w:lang w:val="es-ES"/>
        </w:rPr>
        <w:t>Criterio para C</w:t>
      </w:r>
      <w:r w:rsidRPr="00602DE3">
        <w:rPr>
          <w:sz w:val="20"/>
          <w:szCs w:val="20"/>
          <w:lang w:val="es-ES"/>
        </w:rPr>
        <w:t>acao en 2022.</w:t>
      </w:r>
    </w:p>
    <w:p w14:paraId="68C16193" w14:textId="30C7A32F" w:rsidR="000B5451" w:rsidRPr="00602DE3" w:rsidRDefault="000B5451" w:rsidP="00F93CBB">
      <w:pPr>
        <w:keepNext/>
        <w:keepLines/>
        <w:spacing w:before="120" w:after="120" w:line="276" w:lineRule="auto"/>
        <w:rPr>
          <w:sz w:val="20"/>
          <w:szCs w:val="20"/>
          <w:u w:val="single"/>
          <w:lang w:val="es-ES"/>
        </w:rPr>
      </w:pPr>
      <w:r w:rsidRPr="00602DE3">
        <w:rPr>
          <w:sz w:val="20"/>
          <w:szCs w:val="20"/>
          <w:u w:val="single"/>
          <w:lang w:val="es-ES"/>
        </w:rPr>
        <w:t>Tabl</w:t>
      </w:r>
      <w:r w:rsidR="00B334BA" w:rsidRPr="00602DE3">
        <w:rPr>
          <w:sz w:val="20"/>
          <w:szCs w:val="20"/>
          <w:u w:val="single"/>
          <w:lang w:val="es-ES"/>
        </w:rPr>
        <w:t>a</w:t>
      </w:r>
      <w:r w:rsidRPr="00602DE3">
        <w:rPr>
          <w:sz w:val="20"/>
          <w:szCs w:val="20"/>
          <w:u w:val="single"/>
          <w:lang w:val="es-ES"/>
        </w:rPr>
        <w:t xml:space="preserve"> 1 – </w:t>
      </w:r>
      <w:r w:rsidR="00B334BA" w:rsidRPr="00602DE3">
        <w:rPr>
          <w:sz w:val="20"/>
          <w:szCs w:val="20"/>
          <w:u w:val="single"/>
          <w:lang w:val="es-ES"/>
        </w:rPr>
        <w:t>Información de requisitos básicos</w:t>
      </w:r>
    </w:p>
    <w:tbl>
      <w:tblPr>
        <w:tblStyle w:val="TableGrid"/>
        <w:tblW w:w="15026" w:type="dxa"/>
        <w:tblInd w:w="-147" w:type="dxa"/>
        <w:tblLook w:val="04A0" w:firstRow="1" w:lastRow="0" w:firstColumn="1" w:lastColumn="0" w:noHBand="0" w:noVBand="1"/>
      </w:tblPr>
      <w:tblGrid>
        <w:gridCol w:w="2127"/>
        <w:gridCol w:w="2134"/>
        <w:gridCol w:w="1693"/>
        <w:gridCol w:w="2099"/>
        <w:gridCol w:w="2062"/>
        <w:gridCol w:w="2587"/>
        <w:gridCol w:w="2324"/>
      </w:tblGrid>
      <w:tr w:rsidR="000506E1" w:rsidRPr="00602DE3" w14:paraId="7CDCF564" w14:textId="77777777" w:rsidTr="008C2BFC">
        <w:tc>
          <w:tcPr>
            <w:tcW w:w="2127" w:type="dxa"/>
            <w:vMerge w:val="restart"/>
          </w:tcPr>
          <w:p w14:paraId="5DC93877" w14:textId="0F1547BA" w:rsidR="000506E1" w:rsidRPr="00602DE3" w:rsidRDefault="00B334BA" w:rsidP="003D7CEE">
            <w:pPr>
              <w:jc w:val="center"/>
              <w:rPr>
                <w:b/>
                <w:color w:val="000000" w:themeColor="text1"/>
                <w:sz w:val="18"/>
                <w:szCs w:val="18"/>
                <w:lang w:val="es-ES"/>
              </w:rPr>
            </w:pPr>
            <w:r w:rsidRPr="00602DE3">
              <w:rPr>
                <w:b/>
                <w:sz w:val="18"/>
                <w:lang w:val="es-ES"/>
              </w:rPr>
              <w:t>A.</w:t>
            </w:r>
            <w:r w:rsidRPr="00602DE3">
              <w:rPr>
                <w:b/>
                <w:spacing w:val="1"/>
                <w:sz w:val="18"/>
                <w:lang w:val="es-ES"/>
              </w:rPr>
              <w:t xml:space="preserve"> </w:t>
            </w:r>
            <w:r w:rsidRPr="00602DE3">
              <w:rPr>
                <w:b/>
                <w:sz w:val="18"/>
                <w:lang w:val="es-ES"/>
              </w:rPr>
              <w:t>Agricultor</w:t>
            </w:r>
          </w:p>
        </w:tc>
        <w:tc>
          <w:tcPr>
            <w:tcW w:w="2134" w:type="dxa"/>
            <w:vMerge w:val="restart"/>
          </w:tcPr>
          <w:p w14:paraId="39301D6C" w14:textId="7EA2A04F" w:rsidR="00B334BA" w:rsidRPr="00602DE3" w:rsidRDefault="000506E1" w:rsidP="00B334BA">
            <w:pPr>
              <w:jc w:val="center"/>
              <w:rPr>
                <w:b/>
                <w:color w:val="000000" w:themeColor="text1"/>
                <w:sz w:val="18"/>
                <w:szCs w:val="18"/>
                <w:lang w:val="es-ES"/>
              </w:rPr>
            </w:pPr>
            <w:r w:rsidRPr="00602DE3">
              <w:rPr>
                <w:b/>
                <w:color w:val="000000" w:themeColor="text1"/>
                <w:sz w:val="18"/>
                <w:szCs w:val="18"/>
                <w:lang w:val="es-ES"/>
              </w:rPr>
              <w:t xml:space="preserve">B. </w:t>
            </w:r>
            <w:r w:rsidR="00B334BA" w:rsidRPr="00602DE3">
              <w:rPr>
                <w:b/>
                <w:color w:val="000000" w:themeColor="text1"/>
                <w:sz w:val="18"/>
                <w:szCs w:val="18"/>
                <w:lang w:val="es-ES"/>
              </w:rPr>
              <w:t>Tamaño, localización y propiedad de la</w:t>
            </w:r>
          </w:p>
          <w:p w14:paraId="321DBA09" w14:textId="05E577B4" w:rsidR="000506E1" w:rsidRPr="00602DE3" w:rsidRDefault="00B334BA" w:rsidP="00B334BA">
            <w:pPr>
              <w:jc w:val="center"/>
              <w:rPr>
                <w:b/>
                <w:color w:val="000000" w:themeColor="text1"/>
                <w:sz w:val="18"/>
                <w:szCs w:val="18"/>
                <w:lang w:val="es-ES"/>
              </w:rPr>
            </w:pPr>
            <w:r w:rsidRPr="00602DE3">
              <w:rPr>
                <w:b/>
                <w:color w:val="000000" w:themeColor="text1"/>
                <w:sz w:val="18"/>
                <w:szCs w:val="18"/>
                <w:lang w:val="es-ES"/>
              </w:rPr>
              <w:t>finca</w:t>
            </w:r>
          </w:p>
        </w:tc>
        <w:tc>
          <w:tcPr>
            <w:tcW w:w="3792" w:type="dxa"/>
            <w:gridSpan w:val="2"/>
          </w:tcPr>
          <w:p w14:paraId="0B8814EF" w14:textId="17FF4746" w:rsidR="000506E1" w:rsidRPr="00602DE3" w:rsidRDefault="000506E1" w:rsidP="003D7CEE">
            <w:pPr>
              <w:jc w:val="center"/>
              <w:rPr>
                <w:b/>
                <w:color w:val="000000" w:themeColor="text1"/>
                <w:sz w:val="18"/>
                <w:szCs w:val="18"/>
                <w:lang w:val="es-ES"/>
              </w:rPr>
            </w:pPr>
            <w:r w:rsidRPr="00602DE3">
              <w:rPr>
                <w:b/>
                <w:color w:val="000000" w:themeColor="text1"/>
                <w:sz w:val="18"/>
                <w:szCs w:val="18"/>
                <w:lang w:val="es-ES"/>
              </w:rPr>
              <w:t>C</w:t>
            </w:r>
            <w:r w:rsidR="00B334BA" w:rsidRPr="00602DE3">
              <w:rPr>
                <w:b/>
                <w:sz w:val="18"/>
                <w:lang w:val="es-ES"/>
              </w:rPr>
              <w:t>.</w:t>
            </w:r>
            <w:r w:rsidR="00B334BA" w:rsidRPr="00602DE3">
              <w:rPr>
                <w:b/>
                <w:spacing w:val="-1"/>
                <w:sz w:val="18"/>
                <w:lang w:val="es-ES"/>
              </w:rPr>
              <w:t xml:space="preserve"> </w:t>
            </w:r>
            <w:r w:rsidR="00B334BA" w:rsidRPr="00602DE3">
              <w:rPr>
                <w:b/>
                <w:sz w:val="18"/>
                <w:lang w:val="es-ES"/>
              </w:rPr>
              <w:t>Hogares</w:t>
            </w:r>
            <w:r w:rsidR="00B334BA" w:rsidRPr="00602DE3">
              <w:rPr>
                <w:rStyle w:val="FootnoteReference"/>
                <w:color w:val="000000" w:themeColor="text1"/>
                <w:sz w:val="18"/>
                <w:szCs w:val="18"/>
                <w:lang w:val="es-ES"/>
              </w:rPr>
              <w:footnoteReference w:id="2"/>
            </w:r>
          </w:p>
        </w:tc>
        <w:tc>
          <w:tcPr>
            <w:tcW w:w="2062" w:type="dxa"/>
            <w:vMerge w:val="restart"/>
          </w:tcPr>
          <w:p w14:paraId="222AE9C8" w14:textId="73C44F35" w:rsidR="000506E1" w:rsidRPr="00602DE3" w:rsidRDefault="000506E1" w:rsidP="003D7CEE">
            <w:pPr>
              <w:jc w:val="center"/>
              <w:rPr>
                <w:b/>
                <w:color w:val="000000" w:themeColor="text1"/>
                <w:sz w:val="18"/>
                <w:szCs w:val="18"/>
                <w:lang w:val="es-ES"/>
              </w:rPr>
            </w:pPr>
            <w:r w:rsidRPr="00602DE3">
              <w:rPr>
                <w:b/>
                <w:color w:val="000000" w:themeColor="text1"/>
                <w:sz w:val="18"/>
                <w:szCs w:val="18"/>
                <w:lang w:val="es-ES"/>
              </w:rPr>
              <w:t xml:space="preserve">D. </w:t>
            </w:r>
            <w:r w:rsidR="00B334BA" w:rsidRPr="00602DE3">
              <w:rPr>
                <w:b/>
                <w:color w:val="000000" w:themeColor="text1"/>
                <w:sz w:val="18"/>
                <w:szCs w:val="18"/>
                <w:lang w:val="es-ES"/>
              </w:rPr>
              <w:t>Operación de la finca</w:t>
            </w:r>
          </w:p>
          <w:p w14:paraId="6357649D" w14:textId="77777777" w:rsidR="000506E1" w:rsidRPr="00602DE3" w:rsidRDefault="000506E1" w:rsidP="003D7CEE">
            <w:pPr>
              <w:jc w:val="center"/>
              <w:rPr>
                <w:b/>
                <w:color w:val="000000" w:themeColor="text1"/>
                <w:sz w:val="18"/>
                <w:szCs w:val="18"/>
                <w:lang w:val="es-ES"/>
              </w:rPr>
            </w:pPr>
          </w:p>
        </w:tc>
        <w:tc>
          <w:tcPr>
            <w:tcW w:w="2587" w:type="dxa"/>
            <w:vMerge w:val="restart"/>
          </w:tcPr>
          <w:p w14:paraId="4D1E77A4" w14:textId="77777777" w:rsidR="00B334BA" w:rsidRPr="00602DE3" w:rsidRDefault="000506E1" w:rsidP="003D7CEE">
            <w:pPr>
              <w:jc w:val="center"/>
              <w:rPr>
                <w:b/>
                <w:sz w:val="18"/>
                <w:lang w:val="es-ES"/>
              </w:rPr>
            </w:pPr>
            <w:r w:rsidRPr="00602DE3">
              <w:rPr>
                <w:b/>
                <w:color w:val="000000" w:themeColor="text1"/>
                <w:sz w:val="18"/>
                <w:szCs w:val="18"/>
                <w:lang w:val="es-ES"/>
              </w:rPr>
              <w:t xml:space="preserve">E. </w:t>
            </w:r>
            <w:r w:rsidR="00B334BA" w:rsidRPr="00602DE3">
              <w:rPr>
                <w:b/>
                <w:sz w:val="18"/>
                <w:lang w:val="es-ES"/>
              </w:rPr>
              <w:t xml:space="preserve">Producción </w:t>
            </w:r>
          </w:p>
          <w:p w14:paraId="7E2AE623" w14:textId="11B11065" w:rsidR="000506E1" w:rsidRPr="00602DE3" w:rsidRDefault="00B334BA" w:rsidP="003D7CEE">
            <w:pPr>
              <w:jc w:val="center"/>
              <w:rPr>
                <w:b/>
                <w:color w:val="000000" w:themeColor="text1"/>
                <w:sz w:val="18"/>
                <w:szCs w:val="18"/>
                <w:lang w:val="es-ES"/>
              </w:rPr>
            </w:pPr>
            <w:r w:rsidRPr="00602DE3">
              <w:rPr>
                <w:b/>
                <w:color w:val="000000" w:themeColor="text1"/>
                <w:sz w:val="18"/>
                <w:szCs w:val="18"/>
                <w:lang w:val="es-ES"/>
              </w:rPr>
              <w:t>de cacao</w:t>
            </w:r>
          </w:p>
        </w:tc>
        <w:tc>
          <w:tcPr>
            <w:tcW w:w="2324" w:type="dxa"/>
            <w:vMerge w:val="restart"/>
          </w:tcPr>
          <w:p w14:paraId="4ECBD5FC" w14:textId="08E6E61A" w:rsidR="000506E1" w:rsidRPr="00602DE3" w:rsidDel="000632E8" w:rsidRDefault="000506E1" w:rsidP="003D7CEE">
            <w:pPr>
              <w:jc w:val="center"/>
              <w:rPr>
                <w:b/>
                <w:color w:val="000000" w:themeColor="text1"/>
                <w:sz w:val="18"/>
                <w:szCs w:val="18"/>
                <w:lang w:val="es-ES"/>
              </w:rPr>
            </w:pPr>
            <w:r w:rsidRPr="00602DE3">
              <w:rPr>
                <w:b/>
                <w:color w:val="000000" w:themeColor="text1"/>
                <w:sz w:val="18"/>
                <w:szCs w:val="18"/>
                <w:lang w:val="es-ES"/>
              </w:rPr>
              <w:t xml:space="preserve">F. </w:t>
            </w:r>
            <w:r w:rsidR="00B334BA" w:rsidRPr="00602DE3">
              <w:rPr>
                <w:b/>
                <w:sz w:val="18"/>
                <w:lang w:val="es-ES"/>
              </w:rPr>
              <w:t>Formación e</w:t>
            </w:r>
            <w:r w:rsidR="00B334BA" w:rsidRPr="00602DE3">
              <w:rPr>
                <w:b/>
                <w:spacing w:val="-47"/>
                <w:sz w:val="18"/>
                <w:lang w:val="es-ES"/>
              </w:rPr>
              <w:t xml:space="preserve"> </w:t>
            </w:r>
            <w:r w:rsidR="00B334BA" w:rsidRPr="00602DE3">
              <w:rPr>
                <w:b/>
                <w:sz w:val="18"/>
                <w:lang w:val="es-ES"/>
              </w:rPr>
              <w:t>inspecciones</w:t>
            </w:r>
          </w:p>
        </w:tc>
      </w:tr>
      <w:tr w:rsidR="00B334BA" w:rsidRPr="00602DE3" w14:paraId="261AD040" w14:textId="77777777" w:rsidTr="008C2BFC">
        <w:tc>
          <w:tcPr>
            <w:tcW w:w="2127" w:type="dxa"/>
            <w:vMerge/>
          </w:tcPr>
          <w:p w14:paraId="43BEFD28" w14:textId="77777777" w:rsidR="00B334BA" w:rsidRPr="00602DE3" w:rsidRDefault="00B334BA" w:rsidP="00B334BA">
            <w:pPr>
              <w:rPr>
                <w:color w:val="000000" w:themeColor="text1"/>
                <w:sz w:val="18"/>
                <w:szCs w:val="18"/>
                <w:lang w:val="es-ES"/>
              </w:rPr>
            </w:pPr>
          </w:p>
        </w:tc>
        <w:tc>
          <w:tcPr>
            <w:tcW w:w="2134" w:type="dxa"/>
            <w:vMerge/>
          </w:tcPr>
          <w:p w14:paraId="64C10BC8" w14:textId="77777777" w:rsidR="00B334BA" w:rsidRPr="00602DE3" w:rsidRDefault="00B334BA" w:rsidP="00B334BA">
            <w:pPr>
              <w:jc w:val="left"/>
              <w:rPr>
                <w:b/>
                <w:color w:val="000000" w:themeColor="text1"/>
                <w:sz w:val="18"/>
                <w:szCs w:val="18"/>
                <w:lang w:val="es-ES"/>
              </w:rPr>
            </w:pPr>
          </w:p>
        </w:tc>
        <w:tc>
          <w:tcPr>
            <w:tcW w:w="1693" w:type="dxa"/>
          </w:tcPr>
          <w:p w14:paraId="1102BCE1" w14:textId="45778F4E" w:rsidR="00B334BA" w:rsidRPr="00602DE3" w:rsidRDefault="00B334BA" w:rsidP="00B334BA">
            <w:pPr>
              <w:jc w:val="left"/>
              <w:rPr>
                <w:b/>
                <w:color w:val="000000" w:themeColor="text1"/>
                <w:sz w:val="18"/>
                <w:szCs w:val="18"/>
                <w:lang w:val="es-ES"/>
              </w:rPr>
            </w:pPr>
            <w:r w:rsidRPr="00602DE3">
              <w:rPr>
                <w:b/>
                <w:sz w:val="18"/>
                <w:lang w:val="es-ES"/>
              </w:rPr>
              <w:t>Miembros</w:t>
            </w:r>
            <w:r w:rsidRPr="00602DE3">
              <w:rPr>
                <w:b/>
                <w:spacing w:val="1"/>
                <w:sz w:val="18"/>
                <w:lang w:val="es-ES"/>
              </w:rPr>
              <w:t xml:space="preserve"> </w:t>
            </w:r>
            <w:r w:rsidRPr="00602DE3">
              <w:rPr>
                <w:b/>
                <w:sz w:val="18"/>
                <w:lang w:val="es-ES"/>
              </w:rPr>
              <w:t>adultos</w:t>
            </w:r>
            <w:r w:rsidRPr="00602DE3">
              <w:rPr>
                <w:b/>
                <w:spacing w:val="-6"/>
                <w:sz w:val="18"/>
                <w:lang w:val="es-ES"/>
              </w:rPr>
              <w:t xml:space="preserve"> </w:t>
            </w:r>
            <w:r w:rsidRPr="00602DE3">
              <w:rPr>
                <w:b/>
                <w:sz w:val="18"/>
                <w:lang w:val="es-ES"/>
              </w:rPr>
              <w:t>HH</w:t>
            </w:r>
          </w:p>
        </w:tc>
        <w:tc>
          <w:tcPr>
            <w:tcW w:w="2099" w:type="dxa"/>
          </w:tcPr>
          <w:p w14:paraId="3114B2F2" w14:textId="15BFC202" w:rsidR="00B334BA" w:rsidRPr="00602DE3" w:rsidRDefault="00B334BA" w:rsidP="00B334BA">
            <w:pPr>
              <w:jc w:val="left"/>
              <w:rPr>
                <w:b/>
                <w:color w:val="000000" w:themeColor="text1"/>
                <w:sz w:val="18"/>
                <w:szCs w:val="18"/>
                <w:lang w:val="es-ES"/>
              </w:rPr>
            </w:pPr>
            <w:r w:rsidRPr="00602DE3">
              <w:rPr>
                <w:b/>
                <w:sz w:val="18"/>
                <w:lang w:val="es-ES"/>
              </w:rPr>
              <w:t>Miembros</w:t>
            </w:r>
            <w:r w:rsidRPr="00602DE3">
              <w:rPr>
                <w:b/>
                <w:spacing w:val="1"/>
                <w:sz w:val="18"/>
                <w:lang w:val="es-ES"/>
              </w:rPr>
              <w:t xml:space="preserve"> </w:t>
            </w:r>
            <w:r w:rsidRPr="00602DE3">
              <w:rPr>
                <w:b/>
                <w:sz w:val="18"/>
                <w:lang w:val="es-ES"/>
              </w:rPr>
              <w:t>menores</w:t>
            </w:r>
            <w:r w:rsidRPr="00602DE3">
              <w:rPr>
                <w:b/>
                <w:spacing w:val="-8"/>
                <w:sz w:val="18"/>
                <w:lang w:val="es-ES"/>
              </w:rPr>
              <w:t xml:space="preserve"> </w:t>
            </w:r>
            <w:r w:rsidRPr="00602DE3">
              <w:rPr>
                <w:b/>
                <w:sz w:val="18"/>
                <w:lang w:val="es-ES"/>
              </w:rPr>
              <w:t>HH</w:t>
            </w:r>
          </w:p>
        </w:tc>
        <w:tc>
          <w:tcPr>
            <w:tcW w:w="2062" w:type="dxa"/>
            <w:vMerge/>
          </w:tcPr>
          <w:p w14:paraId="61B76E4A" w14:textId="77777777" w:rsidR="00B334BA" w:rsidRPr="00602DE3" w:rsidRDefault="00B334BA" w:rsidP="00B334BA">
            <w:pPr>
              <w:rPr>
                <w:b/>
                <w:color w:val="000000" w:themeColor="text1"/>
                <w:sz w:val="18"/>
                <w:szCs w:val="18"/>
                <w:lang w:val="es-ES"/>
              </w:rPr>
            </w:pPr>
          </w:p>
        </w:tc>
        <w:tc>
          <w:tcPr>
            <w:tcW w:w="2587" w:type="dxa"/>
            <w:vMerge/>
          </w:tcPr>
          <w:p w14:paraId="38852692" w14:textId="77777777" w:rsidR="00B334BA" w:rsidRPr="00602DE3" w:rsidRDefault="00B334BA" w:rsidP="00B334BA">
            <w:pPr>
              <w:rPr>
                <w:b/>
                <w:color w:val="000000" w:themeColor="text1"/>
                <w:sz w:val="18"/>
                <w:szCs w:val="18"/>
                <w:lang w:val="es-ES"/>
              </w:rPr>
            </w:pPr>
          </w:p>
        </w:tc>
        <w:tc>
          <w:tcPr>
            <w:tcW w:w="2324" w:type="dxa"/>
            <w:vMerge/>
          </w:tcPr>
          <w:p w14:paraId="6725898D" w14:textId="77777777" w:rsidR="00B334BA" w:rsidRPr="00602DE3" w:rsidRDefault="00B334BA" w:rsidP="00B334BA">
            <w:pPr>
              <w:rPr>
                <w:b/>
                <w:color w:val="000000" w:themeColor="text1"/>
                <w:sz w:val="18"/>
                <w:szCs w:val="18"/>
                <w:lang w:val="es-ES"/>
              </w:rPr>
            </w:pPr>
          </w:p>
        </w:tc>
      </w:tr>
      <w:tr w:rsidR="00793D0A" w:rsidRPr="00602DE3" w14:paraId="034335BA" w14:textId="77777777" w:rsidTr="00970613">
        <w:tc>
          <w:tcPr>
            <w:tcW w:w="4261" w:type="dxa"/>
            <w:gridSpan w:val="2"/>
            <w:shd w:val="clear" w:color="auto" w:fill="BFBFBF" w:themeFill="background1" w:themeFillShade="BF"/>
          </w:tcPr>
          <w:p w14:paraId="71043063" w14:textId="554DD9C7" w:rsidR="00793D0A" w:rsidRPr="00602DE3" w:rsidRDefault="00B334BA" w:rsidP="00690590">
            <w:pPr>
              <w:jc w:val="center"/>
              <w:rPr>
                <w:b/>
                <w:color w:val="000000" w:themeColor="text1"/>
                <w:sz w:val="18"/>
                <w:szCs w:val="18"/>
                <w:lang w:val="es-ES"/>
              </w:rPr>
            </w:pPr>
            <w:r w:rsidRPr="00602DE3">
              <w:rPr>
                <w:b/>
                <w:color w:val="000000" w:themeColor="text1"/>
                <w:sz w:val="18"/>
                <w:szCs w:val="18"/>
                <w:lang w:val="es-ES"/>
              </w:rPr>
              <w:t>AÑO</w:t>
            </w:r>
            <w:r w:rsidR="00793D0A" w:rsidRPr="00602DE3">
              <w:rPr>
                <w:b/>
                <w:color w:val="000000" w:themeColor="text1"/>
                <w:sz w:val="18"/>
                <w:szCs w:val="18"/>
                <w:lang w:val="es-ES"/>
              </w:rPr>
              <w:t xml:space="preserve"> 0</w:t>
            </w:r>
          </w:p>
        </w:tc>
        <w:tc>
          <w:tcPr>
            <w:tcW w:w="10765" w:type="dxa"/>
            <w:gridSpan w:val="5"/>
            <w:shd w:val="clear" w:color="auto" w:fill="F2F2F2" w:themeFill="background1" w:themeFillShade="F2"/>
          </w:tcPr>
          <w:p w14:paraId="2F419D7B" w14:textId="18B131F5" w:rsidR="00793D0A" w:rsidRPr="00602DE3" w:rsidRDefault="00B334BA" w:rsidP="00793D0A">
            <w:pPr>
              <w:jc w:val="center"/>
              <w:rPr>
                <w:color w:val="000000" w:themeColor="text1"/>
                <w:sz w:val="18"/>
                <w:szCs w:val="18"/>
                <w:lang w:val="es-ES"/>
              </w:rPr>
            </w:pPr>
            <w:r w:rsidRPr="00602DE3">
              <w:rPr>
                <w:b/>
                <w:color w:val="000000" w:themeColor="text1"/>
                <w:sz w:val="18"/>
                <w:szCs w:val="18"/>
                <w:lang w:val="es-ES"/>
              </w:rPr>
              <w:t>AÑO</w:t>
            </w:r>
            <w:r w:rsidR="00793D0A" w:rsidRPr="00602DE3">
              <w:rPr>
                <w:b/>
                <w:color w:val="000000" w:themeColor="text1"/>
                <w:sz w:val="18"/>
                <w:szCs w:val="18"/>
                <w:lang w:val="es-ES"/>
              </w:rPr>
              <w:t xml:space="preserve"> 1</w:t>
            </w:r>
          </w:p>
        </w:tc>
      </w:tr>
      <w:tr w:rsidR="000506E1" w:rsidRPr="00AD1645" w14:paraId="77A428F1" w14:textId="77777777" w:rsidTr="008C2BFC">
        <w:tc>
          <w:tcPr>
            <w:tcW w:w="2127" w:type="dxa"/>
          </w:tcPr>
          <w:p w14:paraId="4470E355" w14:textId="5A471D47" w:rsidR="000506E1" w:rsidRPr="00602DE3" w:rsidRDefault="00B334BA" w:rsidP="003D7CEE">
            <w:pPr>
              <w:jc w:val="left"/>
              <w:rPr>
                <w:color w:val="000000" w:themeColor="text1"/>
                <w:sz w:val="18"/>
                <w:szCs w:val="18"/>
                <w:lang w:val="es-ES"/>
              </w:rPr>
            </w:pPr>
            <w:r w:rsidRPr="00602DE3">
              <w:rPr>
                <w:color w:val="000000" w:themeColor="text1"/>
                <w:sz w:val="18"/>
                <w:szCs w:val="18"/>
                <w:lang w:val="es-ES"/>
              </w:rPr>
              <w:t>Nombre</w:t>
            </w:r>
          </w:p>
        </w:tc>
        <w:tc>
          <w:tcPr>
            <w:tcW w:w="2134" w:type="dxa"/>
          </w:tcPr>
          <w:p w14:paraId="55234191" w14:textId="1AFE7192" w:rsidR="000506E1" w:rsidRPr="00602DE3" w:rsidRDefault="00B334BA" w:rsidP="003D7CEE">
            <w:pPr>
              <w:jc w:val="left"/>
              <w:rPr>
                <w:color w:val="000000" w:themeColor="text1"/>
                <w:sz w:val="18"/>
                <w:szCs w:val="18"/>
                <w:lang w:val="es-ES"/>
              </w:rPr>
            </w:pPr>
            <w:r w:rsidRPr="00602DE3">
              <w:rPr>
                <w:color w:val="000000" w:themeColor="text1"/>
                <w:sz w:val="18"/>
                <w:szCs w:val="18"/>
                <w:lang w:val="es-ES"/>
              </w:rPr>
              <w:t>Tamaño total de la finca</w:t>
            </w:r>
          </w:p>
        </w:tc>
        <w:tc>
          <w:tcPr>
            <w:tcW w:w="1693" w:type="dxa"/>
          </w:tcPr>
          <w:p w14:paraId="39CE07A7" w14:textId="2CA42CEC" w:rsidR="000506E1" w:rsidRPr="00602DE3" w:rsidRDefault="00B334BA" w:rsidP="003D7CEE">
            <w:pPr>
              <w:jc w:val="left"/>
              <w:rPr>
                <w:b/>
                <w:color w:val="000000" w:themeColor="text1"/>
                <w:sz w:val="18"/>
                <w:szCs w:val="18"/>
                <w:lang w:val="es-ES"/>
              </w:rPr>
            </w:pPr>
            <w:r w:rsidRPr="00602DE3">
              <w:rPr>
                <w:color w:val="000000" w:themeColor="text1"/>
                <w:sz w:val="18"/>
                <w:szCs w:val="18"/>
                <w:lang w:val="es-ES"/>
              </w:rPr>
              <w:t>Nombres</w:t>
            </w:r>
          </w:p>
        </w:tc>
        <w:tc>
          <w:tcPr>
            <w:tcW w:w="2099" w:type="dxa"/>
          </w:tcPr>
          <w:p w14:paraId="30085EFF" w14:textId="20047012" w:rsidR="000506E1" w:rsidRPr="00602DE3" w:rsidRDefault="00B334BA" w:rsidP="003D7CEE">
            <w:pPr>
              <w:jc w:val="left"/>
              <w:rPr>
                <w:b/>
                <w:color w:val="000000" w:themeColor="text1"/>
                <w:sz w:val="18"/>
                <w:szCs w:val="18"/>
                <w:lang w:val="es-ES"/>
              </w:rPr>
            </w:pPr>
            <w:r w:rsidRPr="00602DE3">
              <w:rPr>
                <w:color w:val="000000" w:themeColor="text1"/>
                <w:sz w:val="18"/>
                <w:szCs w:val="18"/>
                <w:lang w:val="es-ES"/>
              </w:rPr>
              <w:t>Nombres</w:t>
            </w:r>
          </w:p>
        </w:tc>
        <w:tc>
          <w:tcPr>
            <w:tcW w:w="2062" w:type="dxa"/>
          </w:tcPr>
          <w:p w14:paraId="13DEDC35" w14:textId="26466659" w:rsidR="000506E1" w:rsidRPr="00602DE3" w:rsidRDefault="00854B08" w:rsidP="003D7CEE">
            <w:pPr>
              <w:jc w:val="left"/>
              <w:rPr>
                <w:color w:val="000000" w:themeColor="text1"/>
                <w:sz w:val="18"/>
                <w:szCs w:val="18"/>
                <w:lang w:val="es-ES"/>
              </w:rPr>
            </w:pPr>
            <w:r w:rsidRPr="00602DE3">
              <w:rPr>
                <w:color w:val="000000" w:themeColor="text1"/>
                <w:sz w:val="18"/>
                <w:szCs w:val="18"/>
                <w:lang w:val="es-ES"/>
              </w:rPr>
              <w:t>¿Quién trabaja en la finca? ¿Propietario de la finca, operador de la finca, mano de obra familiar, mano de obra contratada?</w:t>
            </w:r>
          </w:p>
        </w:tc>
        <w:tc>
          <w:tcPr>
            <w:tcW w:w="2587" w:type="dxa"/>
          </w:tcPr>
          <w:p w14:paraId="4FF3D653" w14:textId="77777777" w:rsidR="00854B08" w:rsidRPr="00602DE3" w:rsidRDefault="00854B08" w:rsidP="00854B08">
            <w:pPr>
              <w:jc w:val="left"/>
              <w:rPr>
                <w:color w:val="000000" w:themeColor="text1"/>
                <w:sz w:val="18"/>
                <w:szCs w:val="18"/>
                <w:lang w:val="es-ES"/>
              </w:rPr>
            </w:pPr>
            <w:r w:rsidRPr="00602DE3">
              <w:rPr>
                <w:color w:val="000000" w:themeColor="text1"/>
                <w:sz w:val="18"/>
                <w:szCs w:val="18"/>
                <w:lang w:val="es-ES"/>
              </w:rPr>
              <w:t>Producción de la cosecha anterior:</w:t>
            </w:r>
          </w:p>
          <w:p w14:paraId="5BFFCE25" w14:textId="587200A6" w:rsidR="000506E1" w:rsidRPr="00602DE3" w:rsidRDefault="00854B08" w:rsidP="00854B08">
            <w:pPr>
              <w:jc w:val="left"/>
              <w:rPr>
                <w:color w:val="000000" w:themeColor="text1"/>
                <w:sz w:val="18"/>
                <w:szCs w:val="18"/>
                <w:lang w:val="es-ES"/>
              </w:rPr>
            </w:pPr>
            <w:r w:rsidRPr="00602DE3">
              <w:rPr>
                <w:color w:val="000000" w:themeColor="text1"/>
                <w:sz w:val="18"/>
                <w:szCs w:val="18"/>
                <w:lang w:val="es-ES"/>
              </w:rPr>
              <w:t>convencional (kilos) orgánico (kilos)</w:t>
            </w:r>
          </w:p>
        </w:tc>
        <w:tc>
          <w:tcPr>
            <w:tcW w:w="2324" w:type="dxa"/>
          </w:tcPr>
          <w:p w14:paraId="7F944EE8" w14:textId="10C97D4B" w:rsidR="00854B08" w:rsidRPr="00602DE3" w:rsidRDefault="00854B08" w:rsidP="003D7CEE">
            <w:pPr>
              <w:jc w:val="left"/>
              <w:rPr>
                <w:color w:val="000000" w:themeColor="text1"/>
                <w:sz w:val="18"/>
                <w:szCs w:val="18"/>
                <w:lang w:val="es-ES"/>
              </w:rPr>
            </w:pPr>
            <w:r w:rsidRPr="00602DE3">
              <w:rPr>
                <w:color w:val="000000" w:themeColor="text1"/>
                <w:sz w:val="18"/>
                <w:szCs w:val="18"/>
                <w:lang w:val="es-ES"/>
              </w:rPr>
              <w:t>Inspecciones</w:t>
            </w:r>
            <w:r w:rsidRPr="00602DE3">
              <w:rPr>
                <w:rStyle w:val="FootnoteReference"/>
                <w:color w:val="000000" w:themeColor="text1"/>
                <w:sz w:val="18"/>
                <w:szCs w:val="18"/>
                <w:lang w:val="es-ES"/>
              </w:rPr>
              <w:footnoteReference w:id="3"/>
            </w:r>
            <w:r w:rsidRPr="00602DE3">
              <w:rPr>
                <w:color w:val="000000" w:themeColor="text1"/>
                <w:sz w:val="18"/>
                <w:szCs w:val="18"/>
                <w:lang w:val="es-ES"/>
              </w:rPr>
              <w:t xml:space="preserve"> relacionadas Fairtrade realizadas en la finca, incluidas las fechas y los resultados</w:t>
            </w:r>
          </w:p>
        </w:tc>
      </w:tr>
      <w:tr w:rsidR="000506E1" w:rsidRPr="00AD1645" w14:paraId="75BACEE2" w14:textId="77777777" w:rsidTr="008C2BFC">
        <w:trPr>
          <w:trHeight w:val="1254"/>
        </w:trPr>
        <w:tc>
          <w:tcPr>
            <w:tcW w:w="2127" w:type="dxa"/>
          </w:tcPr>
          <w:p w14:paraId="6FC39FC2" w14:textId="50AA3228" w:rsidR="000506E1" w:rsidRPr="00602DE3" w:rsidRDefault="00854B08" w:rsidP="003D7CEE">
            <w:pPr>
              <w:jc w:val="left"/>
              <w:rPr>
                <w:color w:val="000000" w:themeColor="text1"/>
                <w:sz w:val="18"/>
                <w:szCs w:val="18"/>
                <w:lang w:val="es-ES"/>
              </w:rPr>
            </w:pPr>
            <w:r w:rsidRPr="00602DE3">
              <w:rPr>
                <w:sz w:val="18"/>
                <w:lang w:val="es-ES"/>
              </w:rPr>
              <w:t>Información de</w:t>
            </w:r>
            <w:r w:rsidRPr="00602DE3">
              <w:rPr>
                <w:spacing w:val="-47"/>
                <w:sz w:val="18"/>
                <w:lang w:val="es-ES"/>
              </w:rPr>
              <w:t xml:space="preserve"> </w:t>
            </w:r>
            <w:r w:rsidRPr="00602DE3">
              <w:rPr>
                <w:sz w:val="18"/>
                <w:lang w:val="es-ES"/>
              </w:rPr>
              <w:t>contacto:</w:t>
            </w:r>
            <w:r w:rsidRPr="00602DE3">
              <w:rPr>
                <w:spacing w:val="1"/>
                <w:sz w:val="18"/>
                <w:lang w:val="es-ES"/>
              </w:rPr>
              <w:t xml:space="preserve"> </w:t>
            </w:r>
            <w:r w:rsidRPr="00602DE3">
              <w:rPr>
                <w:sz w:val="18"/>
                <w:lang w:val="es-ES"/>
              </w:rPr>
              <w:t>dirección,</w:t>
            </w:r>
            <w:r w:rsidRPr="00602DE3">
              <w:rPr>
                <w:spacing w:val="1"/>
                <w:sz w:val="18"/>
                <w:lang w:val="es-ES"/>
              </w:rPr>
              <w:t xml:space="preserve"> </w:t>
            </w:r>
            <w:r w:rsidRPr="00602DE3">
              <w:rPr>
                <w:sz w:val="18"/>
                <w:lang w:val="es-ES"/>
              </w:rPr>
              <w:t>teléfono.</w:t>
            </w:r>
          </w:p>
        </w:tc>
        <w:tc>
          <w:tcPr>
            <w:tcW w:w="2134" w:type="dxa"/>
          </w:tcPr>
          <w:p w14:paraId="393E1A84" w14:textId="27E131BE" w:rsidR="000506E1" w:rsidRPr="00602DE3" w:rsidRDefault="00854B08" w:rsidP="003D7CEE">
            <w:pPr>
              <w:jc w:val="left"/>
              <w:rPr>
                <w:color w:val="000000" w:themeColor="text1"/>
                <w:sz w:val="18"/>
                <w:szCs w:val="18"/>
                <w:lang w:val="es-ES"/>
              </w:rPr>
            </w:pPr>
            <w:r w:rsidRPr="00602DE3">
              <w:rPr>
                <w:sz w:val="18"/>
                <w:lang w:val="es-ES"/>
              </w:rPr>
              <w:t>Número</w:t>
            </w:r>
            <w:r w:rsidRPr="00602DE3">
              <w:rPr>
                <w:spacing w:val="-3"/>
                <w:sz w:val="18"/>
                <w:lang w:val="es-ES"/>
              </w:rPr>
              <w:t xml:space="preserve"> </w:t>
            </w:r>
            <w:r w:rsidRPr="00602DE3">
              <w:rPr>
                <w:sz w:val="18"/>
                <w:lang w:val="es-ES"/>
              </w:rPr>
              <w:t>de</w:t>
            </w:r>
            <w:r w:rsidRPr="00602DE3">
              <w:rPr>
                <w:spacing w:val="-5"/>
                <w:sz w:val="18"/>
                <w:lang w:val="es-ES"/>
              </w:rPr>
              <w:t xml:space="preserve"> </w:t>
            </w:r>
            <w:r w:rsidRPr="00602DE3">
              <w:rPr>
                <w:sz w:val="18"/>
                <w:lang w:val="es-ES"/>
              </w:rPr>
              <w:t>unidades</w:t>
            </w:r>
            <w:r w:rsidRPr="00602DE3">
              <w:rPr>
                <w:spacing w:val="-47"/>
                <w:sz w:val="18"/>
                <w:lang w:val="es-ES"/>
              </w:rPr>
              <w:t xml:space="preserve"> </w:t>
            </w:r>
            <w:r w:rsidRPr="00602DE3">
              <w:rPr>
                <w:sz w:val="18"/>
                <w:lang w:val="es-ES"/>
              </w:rPr>
              <w:t>agrícolas</w:t>
            </w:r>
          </w:p>
        </w:tc>
        <w:tc>
          <w:tcPr>
            <w:tcW w:w="1693" w:type="dxa"/>
          </w:tcPr>
          <w:p w14:paraId="3ED4B935" w14:textId="608BBAE3" w:rsidR="000506E1" w:rsidRPr="00602DE3" w:rsidRDefault="00B334BA" w:rsidP="003D7CEE">
            <w:pPr>
              <w:jc w:val="left"/>
              <w:rPr>
                <w:color w:val="000000" w:themeColor="text1"/>
                <w:sz w:val="18"/>
                <w:szCs w:val="18"/>
                <w:lang w:val="es-ES"/>
              </w:rPr>
            </w:pPr>
            <w:r w:rsidRPr="00602DE3">
              <w:rPr>
                <w:color w:val="000000" w:themeColor="text1"/>
                <w:sz w:val="18"/>
                <w:szCs w:val="18"/>
                <w:lang w:val="es-ES"/>
              </w:rPr>
              <w:t>Género</w:t>
            </w:r>
          </w:p>
        </w:tc>
        <w:tc>
          <w:tcPr>
            <w:tcW w:w="2099" w:type="dxa"/>
          </w:tcPr>
          <w:p w14:paraId="01D1F71B" w14:textId="47022821" w:rsidR="000506E1" w:rsidRPr="00602DE3" w:rsidRDefault="00854B08" w:rsidP="003D7CEE">
            <w:pPr>
              <w:jc w:val="left"/>
              <w:rPr>
                <w:color w:val="000000" w:themeColor="text1"/>
                <w:sz w:val="18"/>
                <w:szCs w:val="18"/>
                <w:lang w:val="es-ES"/>
              </w:rPr>
            </w:pPr>
            <w:r w:rsidRPr="00602DE3">
              <w:rPr>
                <w:color w:val="000000" w:themeColor="text1"/>
                <w:sz w:val="18"/>
                <w:szCs w:val="18"/>
                <w:lang w:val="es-ES"/>
              </w:rPr>
              <w:t>Nombres de padres/tutores</w:t>
            </w:r>
          </w:p>
        </w:tc>
        <w:tc>
          <w:tcPr>
            <w:tcW w:w="2062" w:type="dxa"/>
          </w:tcPr>
          <w:p w14:paraId="26AEB4D8" w14:textId="6BD6EC8C" w:rsidR="000506E1" w:rsidRPr="00602DE3" w:rsidRDefault="00854B08" w:rsidP="003D7CEE">
            <w:pPr>
              <w:jc w:val="left"/>
              <w:rPr>
                <w:color w:val="000000" w:themeColor="text1"/>
                <w:sz w:val="18"/>
                <w:szCs w:val="18"/>
                <w:lang w:val="es-ES"/>
              </w:rPr>
            </w:pPr>
            <w:r w:rsidRPr="00602DE3">
              <w:rPr>
                <w:color w:val="000000" w:themeColor="text1"/>
                <w:sz w:val="18"/>
                <w:szCs w:val="18"/>
                <w:lang w:val="es-ES"/>
              </w:rPr>
              <w:t>Para operadores agrícolas: número de años que el acuerdo ha estado vigente con el propietario</w:t>
            </w:r>
          </w:p>
        </w:tc>
        <w:tc>
          <w:tcPr>
            <w:tcW w:w="2587" w:type="dxa"/>
          </w:tcPr>
          <w:p w14:paraId="60F66A1D" w14:textId="77777777" w:rsidR="00854B08" w:rsidRPr="00602DE3" w:rsidRDefault="00854B08" w:rsidP="00854B08">
            <w:pPr>
              <w:jc w:val="left"/>
              <w:rPr>
                <w:color w:val="000000" w:themeColor="text1"/>
                <w:sz w:val="18"/>
                <w:szCs w:val="18"/>
                <w:lang w:val="es-ES"/>
              </w:rPr>
            </w:pPr>
            <w:r w:rsidRPr="00602DE3">
              <w:rPr>
                <w:color w:val="000000" w:themeColor="text1"/>
                <w:sz w:val="18"/>
                <w:szCs w:val="18"/>
                <w:lang w:val="es-ES"/>
              </w:rPr>
              <w:t>Producción de la cosecha anterior:</w:t>
            </w:r>
          </w:p>
          <w:p w14:paraId="3BA94AE2" w14:textId="6851D4F7" w:rsidR="000506E1" w:rsidRPr="00602DE3" w:rsidRDefault="00854B08" w:rsidP="00854B08">
            <w:pPr>
              <w:jc w:val="left"/>
              <w:rPr>
                <w:color w:val="000000" w:themeColor="text1"/>
                <w:sz w:val="18"/>
                <w:szCs w:val="18"/>
                <w:lang w:val="es-ES"/>
              </w:rPr>
            </w:pPr>
            <w:r w:rsidRPr="00602DE3">
              <w:rPr>
                <w:color w:val="000000" w:themeColor="text1"/>
                <w:sz w:val="18"/>
                <w:szCs w:val="18"/>
                <w:lang w:val="es-ES"/>
              </w:rPr>
              <w:t>convencional (kilos) orgánico (kilos)</w:t>
            </w:r>
          </w:p>
        </w:tc>
        <w:tc>
          <w:tcPr>
            <w:tcW w:w="2324" w:type="dxa"/>
          </w:tcPr>
          <w:p w14:paraId="68AAA64D" w14:textId="42AC91C8" w:rsidR="000506E1" w:rsidRPr="00602DE3" w:rsidRDefault="00101CD9" w:rsidP="003D7CEE">
            <w:pPr>
              <w:jc w:val="left"/>
              <w:rPr>
                <w:color w:val="000000" w:themeColor="text1"/>
                <w:sz w:val="18"/>
                <w:szCs w:val="18"/>
                <w:lang w:val="es-ES"/>
              </w:rPr>
            </w:pPr>
            <w:r w:rsidRPr="00602DE3">
              <w:rPr>
                <w:color w:val="000000" w:themeColor="text1"/>
                <w:sz w:val="18"/>
                <w:szCs w:val="18"/>
                <w:lang w:val="es-ES"/>
              </w:rPr>
              <w:t>P</w:t>
            </w:r>
            <w:r w:rsidR="00854B08" w:rsidRPr="00602DE3">
              <w:rPr>
                <w:color w:val="000000" w:themeColor="text1"/>
                <w:sz w:val="18"/>
                <w:szCs w:val="18"/>
                <w:lang w:val="es-ES"/>
              </w:rPr>
              <w:t xml:space="preserve">rogramas de </w:t>
            </w:r>
            <w:r w:rsidRPr="00602DE3">
              <w:rPr>
                <w:color w:val="000000" w:themeColor="text1"/>
                <w:sz w:val="18"/>
                <w:szCs w:val="18"/>
                <w:lang w:val="es-ES"/>
              </w:rPr>
              <w:t>formación</w:t>
            </w:r>
            <w:r w:rsidR="00854B08" w:rsidRPr="00602DE3">
              <w:rPr>
                <w:color w:val="000000" w:themeColor="text1"/>
                <w:sz w:val="18"/>
                <w:szCs w:val="18"/>
                <w:lang w:val="es-ES"/>
              </w:rPr>
              <w:t xml:space="preserve"> a los que asistió el agricultor, incluidas las fechas</w:t>
            </w:r>
          </w:p>
        </w:tc>
      </w:tr>
      <w:tr w:rsidR="00C541FD" w:rsidRPr="00602DE3" w14:paraId="3134DB96" w14:textId="77777777" w:rsidTr="008C2BFC">
        <w:tc>
          <w:tcPr>
            <w:tcW w:w="2127" w:type="dxa"/>
          </w:tcPr>
          <w:p w14:paraId="1A9F980F" w14:textId="129344C1" w:rsidR="00C541FD" w:rsidRPr="00602DE3" w:rsidRDefault="00C541FD" w:rsidP="00C541FD">
            <w:pPr>
              <w:jc w:val="left"/>
              <w:rPr>
                <w:color w:val="000000" w:themeColor="text1"/>
                <w:sz w:val="18"/>
                <w:szCs w:val="18"/>
                <w:lang w:val="es-ES"/>
              </w:rPr>
            </w:pPr>
            <w:r w:rsidRPr="00602DE3">
              <w:rPr>
                <w:color w:val="000000" w:themeColor="text1"/>
                <w:sz w:val="18"/>
                <w:szCs w:val="18"/>
                <w:lang w:val="es-ES"/>
              </w:rPr>
              <w:lastRenderedPageBreak/>
              <w:t>Documento de identidad (si se dispone de él)</w:t>
            </w:r>
          </w:p>
        </w:tc>
        <w:tc>
          <w:tcPr>
            <w:tcW w:w="2134" w:type="dxa"/>
          </w:tcPr>
          <w:p w14:paraId="49C767FC" w14:textId="47C1D325" w:rsidR="00C541FD" w:rsidRPr="00602DE3" w:rsidRDefault="00C541FD" w:rsidP="002F7C86">
            <w:pPr>
              <w:pStyle w:val="TableParagraph"/>
              <w:spacing w:line="362" w:lineRule="auto"/>
              <w:ind w:left="104" w:right="329"/>
              <w:rPr>
                <w:color w:val="000000" w:themeColor="text1"/>
                <w:sz w:val="18"/>
                <w:szCs w:val="18"/>
              </w:rPr>
            </w:pPr>
            <w:r w:rsidRPr="00602DE3">
              <w:rPr>
                <w:rFonts w:ascii="Arial" w:eastAsia="Times New Roman" w:hAnsi="Arial" w:cs="Times New Roman"/>
                <w:color w:val="000000" w:themeColor="text1"/>
                <w:sz w:val="18"/>
                <w:szCs w:val="18"/>
                <w:lang w:eastAsia="en-GB"/>
              </w:rPr>
              <w:t>Área cultivada con cacao (con polígonos GPS cuando se</w:t>
            </w:r>
            <w:r w:rsidR="002F7C86" w:rsidRPr="00602DE3">
              <w:rPr>
                <w:rFonts w:ascii="Arial" w:eastAsia="Times New Roman" w:hAnsi="Arial" w:cs="Times New Roman"/>
                <w:color w:val="000000" w:themeColor="text1"/>
                <w:sz w:val="18"/>
                <w:szCs w:val="18"/>
                <w:lang w:eastAsia="en-GB"/>
              </w:rPr>
              <w:t xml:space="preserve"> </w:t>
            </w:r>
            <w:r w:rsidRPr="00602DE3">
              <w:rPr>
                <w:color w:val="000000" w:themeColor="text1"/>
                <w:sz w:val="18"/>
                <w:szCs w:val="18"/>
              </w:rPr>
              <w:t>disponga de ellos)</w:t>
            </w:r>
          </w:p>
        </w:tc>
        <w:tc>
          <w:tcPr>
            <w:tcW w:w="1693" w:type="dxa"/>
          </w:tcPr>
          <w:p w14:paraId="779936E9" w14:textId="747B7E90" w:rsidR="00C541FD" w:rsidRPr="00602DE3" w:rsidRDefault="002F7C86" w:rsidP="00C541FD">
            <w:pPr>
              <w:jc w:val="left"/>
              <w:rPr>
                <w:color w:val="000000" w:themeColor="text1"/>
                <w:sz w:val="18"/>
                <w:szCs w:val="18"/>
                <w:lang w:val="es-ES"/>
              </w:rPr>
            </w:pPr>
            <w:r w:rsidRPr="00602DE3">
              <w:rPr>
                <w:color w:val="000000" w:themeColor="text1"/>
                <w:sz w:val="18"/>
                <w:szCs w:val="18"/>
                <w:lang w:val="es-ES"/>
              </w:rPr>
              <w:t>Fecha y país de nacimiento</w:t>
            </w:r>
          </w:p>
        </w:tc>
        <w:tc>
          <w:tcPr>
            <w:tcW w:w="2099" w:type="dxa"/>
          </w:tcPr>
          <w:p w14:paraId="4BDC8314" w14:textId="3B23E64E" w:rsidR="00C541FD" w:rsidRPr="00602DE3" w:rsidRDefault="00C541FD" w:rsidP="00C541FD">
            <w:pPr>
              <w:jc w:val="left"/>
              <w:rPr>
                <w:color w:val="000000" w:themeColor="text1"/>
                <w:sz w:val="18"/>
                <w:szCs w:val="18"/>
                <w:lang w:val="es-ES"/>
              </w:rPr>
            </w:pPr>
            <w:r w:rsidRPr="00602DE3">
              <w:rPr>
                <w:color w:val="000000" w:themeColor="text1"/>
                <w:sz w:val="18"/>
                <w:szCs w:val="18"/>
                <w:lang w:val="es-ES"/>
              </w:rPr>
              <w:t>Género</w:t>
            </w:r>
          </w:p>
        </w:tc>
        <w:tc>
          <w:tcPr>
            <w:tcW w:w="2062" w:type="dxa"/>
          </w:tcPr>
          <w:p w14:paraId="62C31A69" w14:textId="14CE6BB3" w:rsidR="00C541FD" w:rsidRPr="00602DE3" w:rsidRDefault="003E7E7A" w:rsidP="00C541FD">
            <w:pPr>
              <w:jc w:val="left"/>
              <w:rPr>
                <w:color w:val="000000" w:themeColor="text1"/>
                <w:sz w:val="18"/>
                <w:szCs w:val="18"/>
                <w:lang w:val="es-ES"/>
              </w:rPr>
            </w:pPr>
            <w:r w:rsidRPr="00602DE3">
              <w:rPr>
                <w:color w:val="000000" w:themeColor="text1"/>
                <w:sz w:val="18"/>
                <w:szCs w:val="18"/>
                <w:lang w:val="es-ES"/>
              </w:rPr>
              <w:t>Para operadores agrícolas: ¿existe un contrato legalmente vinculante con el propietario de la tierra, sí o no?</w:t>
            </w:r>
          </w:p>
        </w:tc>
        <w:tc>
          <w:tcPr>
            <w:tcW w:w="2587" w:type="dxa"/>
          </w:tcPr>
          <w:p w14:paraId="7F46E2BA" w14:textId="77777777"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Producción estimada del año de cosecha actual:</w:t>
            </w:r>
          </w:p>
          <w:p w14:paraId="700390D7" w14:textId="5D74E863" w:rsidR="00C541FD" w:rsidRPr="00602DE3" w:rsidRDefault="003E7E7A" w:rsidP="003E7E7A">
            <w:pPr>
              <w:jc w:val="left"/>
              <w:rPr>
                <w:color w:val="000000" w:themeColor="text1"/>
                <w:sz w:val="18"/>
                <w:szCs w:val="18"/>
                <w:lang w:val="es-ES"/>
              </w:rPr>
            </w:pPr>
            <w:r w:rsidRPr="00602DE3">
              <w:rPr>
                <w:color w:val="000000" w:themeColor="text1"/>
                <w:sz w:val="18"/>
                <w:szCs w:val="18"/>
                <w:lang w:val="es-ES"/>
              </w:rPr>
              <w:t>convencional (kilos) orgánico (kilos)</w:t>
            </w:r>
          </w:p>
        </w:tc>
        <w:tc>
          <w:tcPr>
            <w:tcW w:w="2324" w:type="dxa"/>
          </w:tcPr>
          <w:p w14:paraId="53D86F5B" w14:textId="77777777" w:rsidR="00C541FD" w:rsidRPr="00602DE3" w:rsidRDefault="00C541FD" w:rsidP="00C541FD">
            <w:pPr>
              <w:jc w:val="left"/>
              <w:rPr>
                <w:color w:val="000000" w:themeColor="text1"/>
                <w:sz w:val="18"/>
                <w:szCs w:val="18"/>
                <w:lang w:val="es-ES"/>
              </w:rPr>
            </w:pPr>
          </w:p>
        </w:tc>
      </w:tr>
      <w:tr w:rsidR="003E7E7A" w:rsidRPr="00AD1645" w14:paraId="7BAB0224" w14:textId="77777777" w:rsidTr="008C2BFC">
        <w:tc>
          <w:tcPr>
            <w:tcW w:w="2127" w:type="dxa"/>
          </w:tcPr>
          <w:p w14:paraId="53D8E80D" w14:textId="19918F72"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Género</w:t>
            </w:r>
          </w:p>
        </w:tc>
        <w:tc>
          <w:tcPr>
            <w:tcW w:w="2134" w:type="dxa"/>
          </w:tcPr>
          <w:p w14:paraId="0EC393BB" w14:textId="3C0A5B45" w:rsidR="003E7E7A" w:rsidRPr="00602DE3" w:rsidRDefault="00BB713A" w:rsidP="003E7E7A">
            <w:pPr>
              <w:jc w:val="left"/>
              <w:rPr>
                <w:color w:val="000000" w:themeColor="text1"/>
                <w:sz w:val="18"/>
                <w:szCs w:val="18"/>
                <w:lang w:val="es-ES"/>
              </w:rPr>
            </w:pPr>
            <w:r>
              <w:rPr>
                <w:color w:val="000000" w:themeColor="text1"/>
                <w:sz w:val="18"/>
                <w:szCs w:val="18"/>
                <w:lang w:val="es-ES"/>
              </w:rPr>
              <w:t>S</w:t>
            </w:r>
            <w:r w:rsidRPr="00BB713A">
              <w:rPr>
                <w:color w:val="000000" w:themeColor="text1"/>
                <w:sz w:val="18"/>
                <w:szCs w:val="18"/>
                <w:lang w:val="es-ES"/>
              </w:rPr>
              <w:t>uperficie cultivada con cacao bajo producción orgánica, en conversión o no orgánica</w:t>
            </w:r>
          </w:p>
        </w:tc>
        <w:tc>
          <w:tcPr>
            <w:tcW w:w="1693" w:type="dxa"/>
          </w:tcPr>
          <w:p w14:paraId="434B1D67" w14:textId="74D9B6A7"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Nivel de estudios</w:t>
            </w:r>
          </w:p>
        </w:tc>
        <w:tc>
          <w:tcPr>
            <w:tcW w:w="2099" w:type="dxa"/>
          </w:tcPr>
          <w:p w14:paraId="33B3DABA" w14:textId="63E5DF83"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Fecha y país de nacimiento</w:t>
            </w:r>
          </w:p>
        </w:tc>
        <w:tc>
          <w:tcPr>
            <w:tcW w:w="2062" w:type="dxa"/>
          </w:tcPr>
          <w:p w14:paraId="06921A58" w14:textId="77777777" w:rsidR="003E7E7A" w:rsidRPr="00602DE3" w:rsidRDefault="003E7E7A" w:rsidP="003E7E7A">
            <w:pPr>
              <w:jc w:val="left"/>
              <w:rPr>
                <w:b/>
                <w:color w:val="000000" w:themeColor="text1"/>
                <w:sz w:val="18"/>
                <w:szCs w:val="18"/>
                <w:lang w:val="es-ES"/>
              </w:rPr>
            </w:pPr>
          </w:p>
        </w:tc>
        <w:tc>
          <w:tcPr>
            <w:tcW w:w="2587" w:type="dxa"/>
          </w:tcPr>
          <w:p w14:paraId="35FA9547" w14:textId="77777777" w:rsidR="003E7E7A" w:rsidRPr="00602DE3" w:rsidRDefault="003E7E7A" w:rsidP="003E7E7A">
            <w:pPr>
              <w:jc w:val="left"/>
              <w:rPr>
                <w:b/>
                <w:color w:val="000000" w:themeColor="text1"/>
                <w:sz w:val="18"/>
                <w:szCs w:val="18"/>
                <w:lang w:val="es-ES"/>
              </w:rPr>
            </w:pPr>
          </w:p>
        </w:tc>
        <w:tc>
          <w:tcPr>
            <w:tcW w:w="2324" w:type="dxa"/>
          </w:tcPr>
          <w:p w14:paraId="693D9C88" w14:textId="77777777" w:rsidR="003E7E7A" w:rsidRPr="00602DE3" w:rsidRDefault="003E7E7A" w:rsidP="003E7E7A">
            <w:pPr>
              <w:jc w:val="left"/>
              <w:rPr>
                <w:color w:val="000000" w:themeColor="text1"/>
                <w:sz w:val="18"/>
                <w:szCs w:val="18"/>
                <w:lang w:val="es-ES"/>
              </w:rPr>
            </w:pPr>
          </w:p>
        </w:tc>
      </w:tr>
      <w:tr w:rsidR="003E7E7A" w:rsidRPr="00AD1645" w14:paraId="4930E5E9" w14:textId="77777777" w:rsidTr="008C2BFC">
        <w:tc>
          <w:tcPr>
            <w:tcW w:w="2127" w:type="dxa"/>
          </w:tcPr>
          <w:p w14:paraId="6A7E1F21" w14:textId="50611EF8"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Fecha y país de nacimiento</w:t>
            </w:r>
          </w:p>
        </w:tc>
        <w:tc>
          <w:tcPr>
            <w:tcW w:w="2134" w:type="dxa"/>
          </w:tcPr>
          <w:p w14:paraId="7B1C0AC0" w14:textId="7E05C5F2"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Ubicación de la finca (por unidad de finca con coordenadas GPS)</w:t>
            </w:r>
          </w:p>
        </w:tc>
        <w:tc>
          <w:tcPr>
            <w:tcW w:w="1693" w:type="dxa"/>
          </w:tcPr>
          <w:p w14:paraId="037D1F2A" w14:textId="65631779" w:rsidR="003E7E7A" w:rsidRPr="00602DE3" w:rsidRDefault="003E7E7A" w:rsidP="003E7E7A">
            <w:pPr>
              <w:jc w:val="left"/>
              <w:rPr>
                <w:b/>
                <w:color w:val="000000" w:themeColor="text1"/>
                <w:sz w:val="18"/>
                <w:szCs w:val="18"/>
                <w:lang w:val="es-ES"/>
              </w:rPr>
            </w:pPr>
            <w:r w:rsidRPr="00602DE3">
              <w:rPr>
                <w:color w:val="000000" w:themeColor="text1"/>
                <w:sz w:val="18"/>
                <w:szCs w:val="18"/>
                <w:lang w:val="es-ES"/>
              </w:rPr>
              <w:t>Relación con el agricultor registrado, por ejemplo, esposa</w:t>
            </w:r>
          </w:p>
        </w:tc>
        <w:tc>
          <w:tcPr>
            <w:tcW w:w="2099" w:type="dxa"/>
          </w:tcPr>
          <w:p w14:paraId="7221507E" w14:textId="28BF1CEF"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Datos de inscripción y asistencia a la escuela</w:t>
            </w:r>
            <w:r w:rsidRPr="00602DE3">
              <w:rPr>
                <w:rStyle w:val="FootnoteReference"/>
                <w:color w:val="000000" w:themeColor="text1"/>
                <w:sz w:val="18"/>
                <w:szCs w:val="18"/>
                <w:vertAlign w:val="baseline"/>
                <w:lang w:val="es-ES"/>
              </w:rPr>
              <w:t xml:space="preserve"> </w:t>
            </w:r>
            <w:r w:rsidRPr="00602DE3">
              <w:rPr>
                <w:rStyle w:val="FootnoteReference"/>
                <w:color w:val="000000" w:themeColor="text1"/>
                <w:sz w:val="18"/>
                <w:szCs w:val="18"/>
                <w:lang w:val="es-ES"/>
              </w:rPr>
              <w:footnoteReference w:id="4"/>
            </w:r>
          </w:p>
        </w:tc>
        <w:tc>
          <w:tcPr>
            <w:tcW w:w="2062" w:type="dxa"/>
          </w:tcPr>
          <w:p w14:paraId="12EC7206" w14:textId="77777777" w:rsidR="003E7E7A" w:rsidRPr="00602DE3" w:rsidRDefault="003E7E7A" w:rsidP="003E7E7A">
            <w:pPr>
              <w:jc w:val="left"/>
              <w:rPr>
                <w:b/>
                <w:color w:val="000000" w:themeColor="text1"/>
                <w:sz w:val="18"/>
                <w:szCs w:val="18"/>
                <w:lang w:val="es-ES"/>
              </w:rPr>
            </w:pPr>
          </w:p>
        </w:tc>
        <w:tc>
          <w:tcPr>
            <w:tcW w:w="2587" w:type="dxa"/>
          </w:tcPr>
          <w:p w14:paraId="6C79D9C4" w14:textId="77777777" w:rsidR="003E7E7A" w:rsidRPr="00602DE3" w:rsidRDefault="003E7E7A" w:rsidP="003E7E7A">
            <w:pPr>
              <w:jc w:val="left"/>
              <w:rPr>
                <w:b/>
                <w:color w:val="000000" w:themeColor="text1"/>
                <w:sz w:val="18"/>
                <w:szCs w:val="18"/>
                <w:lang w:val="es-ES"/>
              </w:rPr>
            </w:pPr>
          </w:p>
        </w:tc>
        <w:tc>
          <w:tcPr>
            <w:tcW w:w="2324" w:type="dxa"/>
          </w:tcPr>
          <w:p w14:paraId="19A4251F" w14:textId="77777777" w:rsidR="003E7E7A" w:rsidRPr="00602DE3" w:rsidRDefault="003E7E7A" w:rsidP="003E7E7A">
            <w:pPr>
              <w:jc w:val="left"/>
              <w:rPr>
                <w:color w:val="000000" w:themeColor="text1"/>
                <w:sz w:val="18"/>
                <w:szCs w:val="18"/>
                <w:lang w:val="es-ES"/>
              </w:rPr>
            </w:pPr>
          </w:p>
        </w:tc>
      </w:tr>
      <w:tr w:rsidR="003E7E7A" w:rsidRPr="00602DE3" w14:paraId="5EE763C6" w14:textId="77777777" w:rsidTr="008C2BFC">
        <w:tc>
          <w:tcPr>
            <w:tcW w:w="2127" w:type="dxa"/>
          </w:tcPr>
          <w:p w14:paraId="73F0F8B4" w14:textId="21E640CB"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Nivel de estudios</w:t>
            </w:r>
          </w:p>
        </w:tc>
        <w:tc>
          <w:tcPr>
            <w:tcW w:w="2134" w:type="dxa"/>
          </w:tcPr>
          <w:p w14:paraId="4EF97E6D" w14:textId="1E1FF9EB"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Superficie cultivada con otros cultivos, incluidos los cultivos alimentarios</w:t>
            </w:r>
          </w:p>
        </w:tc>
        <w:tc>
          <w:tcPr>
            <w:tcW w:w="1693" w:type="dxa"/>
          </w:tcPr>
          <w:p w14:paraId="7E820227" w14:textId="1E71063A" w:rsidR="003E7E7A" w:rsidRPr="00602DE3" w:rsidRDefault="003E7E7A" w:rsidP="003E7E7A">
            <w:pPr>
              <w:jc w:val="left"/>
              <w:rPr>
                <w:color w:val="000000" w:themeColor="text1"/>
                <w:sz w:val="18"/>
                <w:szCs w:val="18"/>
                <w:lang w:val="es-ES"/>
              </w:rPr>
            </w:pPr>
          </w:p>
        </w:tc>
        <w:tc>
          <w:tcPr>
            <w:tcW w:w="2099" w:type="dxa"/>
          </w:tcPr>
          <w:p w14:paraId="5C99A09B" w14:textId="11923C2A" w:rsidR="003E7E7A" w:rsidRPr="00602DE3" w:rsidRDefault="003E7E7A" w:rsidP="003E7E7A">
            <w:pPr>
              <w:jc w:val="left"/>
              <w:rPr>
                <w:b/>
                <w:color w:val="000000" w:themeColor="text1"/>
                <w:sz w:val="18"/>
                <w:szCs w:val="18"/>
                <w:lang w:val="es-ES"/>
              </w:rPr>
            </w:pPr>
            <w:r w:rsidRPr="00602DE3">
              <w:rPr>
                <w:color w:val="000000" w:themeColor="text1"/>
                <w:sz w:val="18"/>
                <w:szCs w:val="18"/>
                <w:lang w:val="es-ES"/>
              </w:rPr>
              <w:t>Parentesco con agricultor registrado</w:t>
            </w:r>
          </w:p>
        </w:tc>
        <w:tc>
          <w:tcPr>
            <w:tcW w:w="2062" w:type="dxa"/>
          </w:tcPr>
          <w:p w14:paraId="539F138F" w14:textId="77777777" w:rsidR="003E7E7A" w:rsidRPr="00602DE3" w:rsidRDefault="003E7E7A" w:rsidP="003E7E7A">
            <w:pPr>
              <w:jc w:val="left"/>
              <w:rPr>
                <w:b/>
                <w:color w:val="000000" w:themeColor="text1"/>
                <w:sz w:val="18"/>
                <w:szCs w:val="18"/>
                <w:lang w:val="es-ES"/>
              </w:rPr>
            </w:pPr>
          </w:p>
        </w:tc>
        <w:tc>
          <w:tcPr>
            <w:tcW w:w="2587" w:type="dxa"/>
          </w:tcPr>
          <w:p w14:paraId="55A52F91" w14:textId="77777777" w:rsidR="003E7E7A" w:rsidRPr="00602DE3" w:rsidRDefault="003E7E7A" w:rsidP="003E7E7A">
            <w:pPr>
              <w:jc w:val="left"/>
              <w:rPr>
                <w:b/>
                <w:color w:val="000000" w:themeColor="text1"/>
                <w:sz w:val="18"/>
                <w:szCs w:val="18"/>
                <w:lang w:val="es-ES"/>
              </w:rPr>
            </w:pPr>
          </w:p>
        </w:tc>
        <w:tc>
          <w:tcPr>
            <w:tcW w:w="2324" w:type="dxa"/>
          </w:tcPr>
          <w:p w14:paraId="3D1EBA8C" w14:textId="77777777" w:rsidR="003E7E7A" w:rsidRPr="00602DE3" w:rsidRDefault="003E7E7A" w:rsidP="003E7E7A">
            <w:pPr>
              <w:jc w:val="left"/>
              <w:rPr>
                <w:color w:val="000000" w:themeColor="text1"/>
                <w:sz w:val="18"/>
                <w:szCs w:val="18"/>
                <w:lang w:val="es-ES"/>
              </w:rPr>
            </w:pPr>
          </w:p>
        </w:tc>
      </w:tr>
      <w:tr w:rsidR="003E7E7A" w:rsidRPr="00AD1645" w14:paraId="3E8E05A1" w14:textId="77777777" w:rsidTr="008C2BFC">
        <w:tc>
          <w:tcPr>
            <w:tcW w:w="2127" w:type="dxa"/>
          </w:tcPr>
          <w:p w14:paraId="6DEB97BE" w14:textId="0F04A87F"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Fecha de registro en la OPP</w:t>
            </w:r>
          </w:p>
        </w:tc>
        <w:tc>
          <w:tcPr>
            <w:tcW w:w="2134" w:type="dxa"/>
          </w:tcPr>
          <w:p w14:paraId="24A0DA0B" w14:textId="5036B815"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Superficie cultivada con otros cultivos, incluidos los cultivos alimentarios</w:t>
            </w:r>
          </w:p>
        </w:tc>
        <w:tc>
          <w:tcPr>
            <w:tcW w:w="1693" w:type="dxa"/>
          </w:tcPr>
          <w:p w14:paraId="022934AF" w14:textId="447211E2" w:rsidR="003E7E7A" w:rsidRPr="00602DE3" w:rsidRDefault="003E7E7A" w:rsidP="003E7E7A">
            <w:pPr>
              <w:jc w:val="left"/>
              <w:rPr>
                <w:color w:val="000000" w:themeColor="text1"/>
                <w:sz w:val="18"/>
                <w:szCs w:val="18"/>
                <w:lang w:val="es-ES"/>
              </w:rPr>
            </w:pPr>
          </w:p>
        </w:tc>
        <w:tc>
          <w:tcPr>
            <w:tcW w:w="2099" w:type="dxa"/>
          </w:tcPr>
          <w:p w14:paraId="01D6DD58" w14:textId="77777777" w:rsidR="003E7E7A" w:rsidRPr="00602DE3" w:rsidRDefault="003E7E7A" w:rsidP="003E7E7A">
            <w:pPr>
              <w:jc w:val="left"/>
              <w:rPr>
                <w:color w:val="000000" w:themeColor="text1"/>
                <w:sz w:val="18"/>
                <w:szCs w:val="18"/>
                <w:lang w:val="es-ES"/>
              </w:rPr>
            </w:pPr>
          </w:p>
        </w:tc>
        <w:tc>
          <w:tcPr>
            <w:tcW w:w="2062" w:type="dxa"/>
          </w:tcPr>
          <w:p w14:paraId="3EA43626" w14:textId="77777777" w:rsidR="003E7E7A" w:rsidRPr="00602DE3" w:rsidRDefault="003E7E7A" w:rsidP="003E7E7A">
            <w:pPr>
              <w:jc w:val="left"/>
              <w:rPr>
                <w:b/>
                <w:color w:val="000000" w:themeColor="text1"/>
                <w:sz w:val="18"/>
                <w:szCs w:val="18"/>
                <w:lang w:val="es-ES"/>
              </w:rPr>
            </w:pPr>
          </w:p>
        </w:tc>
        <w:tc>
          <w:tcPr>
            <w:tcW w:w="2587" w:type="dxa"/>
          </w:tcPr>
          <w:p w14:paraId="658739AA" w14:textId="77777777" w:rsidR="003E7E7A" w:rsidRPr="00602DE3" w:rsidRDefault="003E7E7A" w:rsidP="003E7E7A">
            <w:pPr>
              <w:jc w:val="left"/>
              <w:rPr>
                <w:b/>
                <w:color w:val="000000" w:themeColor="text1"/>
                <w:sz w:val="18"/>
                <w:szCs w:val="18"/>
                <w:lang w:val="es-ES"/>
              </w:rPr>
            </w:pPr>
          </w:p>
        </w:tc>
        <w:tc>
          <w:tcPr>
            <w:tcW w:w="2324" w:type="dxa"/>
          </w:tcPr>
          <w:p w14:paraId="0FBC1C15" w14:textId="77777777" w:rsidR="003E7E7A" w:rsidRPr="00602DE3" w:rsidRDefault="003E7E7A" w:rsidP="003E7E7A">
            <w:pPr>
              <w:jc w:val="left"/>
              <w:rPr>
                <w:color w:val="000000" w:themeColor="text1"/>
                <w:sz w:val="18"/>
                <w:szCs w:val="18"/>
                <w:lang w:val="es-ES"/>
              </w:rPr>
            </w:pPr>
          </w:p>
        </w:tc>
      </w:tr>
      <w:tr w:rsidR="003E7E7A" w:rsidRPr="00AD1645" w14:paraId="16EA7231" w14:textId="77777777" w:rsidTr="008C2BFC">
        <w:tc>
          <w:tcPr>
            <w:tcW w:w="2127" w:type="dxa"/>
          </w:tcPr>
          <w:p w14:paraId="697ACD93" w14:textId="5D6CE437"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Estatus de membresía en la OPP (activa, suspendida, etc.)</w:t>
            </w:r>
          </w:p>
        </w:tc>
        <w:tc>
          <w:tcPr>
            <w:tcW w:w="2134" w:type="dxa"/>
          </w:tcPr>
          <w:p w14:paraId="4BAA42B7" w14:textId="6C84E9F3" w:rsidR="003E7E7A" w:rsidRPr="00602DE3" w:rsidRDefault="003E7E7A" w:rsidP="003E7E7A">
            <w:pPr>
              <w:jc w:val="left"/>
              <w:rPr>
                <w:b/>
                <w:color w:val="000000" w:themeColor="text1"/>
                <w:sz w:val="18"/>
                <w:szCs w:val="18"/>
                <w:lang w:val="es-ES"/>
              </w:rPr>
            </w:pPr>
            <w:r w:rsidRPr="00602DE3">
              <w:rPr>
                <w:color w:val="000000" w:themeColor="text1"/>
                <w:sz w:val="18"/>
                <w:szCs w:val="18"/>
                <w:lang w:val="es-ES"/>
              </w:rPr>
              <w:t>Área de tierra en barbecho</w:t>
            </w:r>
          </w:p>
        </w:tc>
        <w:tc>
          <w:tcPr>
            <w:tcW w:w="1693" w:type="dxa"/>
          </w:tcPr>
          <w:p w14:paraId="272D634F" w14:textId="351EB441" w:rsidR="003E7E7A" w:rsidRPr="00602DE3" w:rsidRDefault="003E7E7A" w:rsidP="003E7E7A">
            <w:pPr>
              <w:jc w:val="left"/>
              <w:rPr>
                <w:b/>
                <w:color w:val="000000" w:themeColor="text1"/>
                <w:sz w:val="18"/>
                <w:szCs w:val="18"/>
                <w:lang w:val="es-ES"/>
              </w:rPr>
            </w:pPr>
          </w:p>
        </w:tc>
        <w:tc>
          <w:tcPr>
            <w:tcW w:w="2099" w:type="dxa"/>
          </w:tcPr>
          <w:p w14:paraId="13479E8D" w14:textId="77777777" w:rsidR="003E7E7A" w:rsidRPr="00602DE3" w:rsidRDefault="003E7E7A" w:rsidP="003E7E7A">
            <w:pPr>
              <w:jc w:val="left"/>
              <w:rPr>
                <w:b/>
                <w:color w:val="000000" w:themeColor="text1"/>
                <w:sz w:val="18"/>
                <w:szCs w:val="18"/>
                <w:lang w:val="es-ES"/>
              </w:rPr>
            </w:pPr>
          </w:p>
        </w:tc>
        <w:tc>
          <w:tcPr>
            <w:tcW w:w="2062" w:type="dxa"/>
          </w:tcPr>
          <w:p w14:paraId="60BC5758" w14:textId="77777777" w:rsidR="003E7E7A" w:rsidRPr="00602DE3" w:rsidRDefault="003E7E7A" w:rsidP="003E7E7A">
            <w:pPr>
              <w:jc w:val="left"/>
              <w:rPr>
                <w:b/>
                <w:color w:val="000000" w:themeColor="text1"/>
                <w:sz w:val="18"/>
                <w:szCs w:val="18"/>
                <w:lang w:val="es-ES"/>
              </w:rPr>
            </w:pPr>
          </w:p>
        </w:tc>
        <w:tc>
          <w:tcPr>
            <w:tcW w:w="2587" w:type="dxa"/>
          </w:tcPr>
          <w:p w14:paraId="3D17A815" w14:textId="77777777" w:rsidR="003E7E7A" w:rsidRPr="00602DE3" w:rsidRDefault="003E7E7A" w:rsidP="003E7E7A">
            <w:pPr>
              <w:jc w:val="left"/>
              <w:rPr>
                <w:b/>
                <w:color w:val="000000" w:themeColor="text1"/>
                <w:sz w:val="18"/>
                <w:szCs w:val="18"/>
                <w:lang w:val="es-ES"/>
              </w:rPr>
            </w:pPr>
          </w:p>
        </w:tc>
        <w:tc>
          <w:tcPr>
            <w:tcW w:w="2324" w:type="dxa"/>
          </w:tcPr>
          <w:p w14:paraId="4F980AFD" w14:textId="77777777" w:rsidR="003E7E7A" w:rsidRPr="00602DE3" w:rsidRDefault="003E7E7A" w:rsidP="003E7E7A">
            <w:pPr>
              <w:jc w:val="left"/>
              <w:rPr>
                <w:color w:val="000000" w:themeColor="text1"/>
                <w:sz w:val="18"/>
                <w:szCs w:val="18"/>
                <w:lang w:val="es-ES"/>
              </w:rPr>
            </w:pPr>
          </w:p>
        </w:tc>
      </w:tr>
      <w:tr w:rsidR="003E7E7A" w:rsidRPr="00AD1645" w14:paraId="3AC29A58" w14:textId="77777777" w:rsidTr="008C2BFC">
        <w:tc>
          <w:tcPr>
            <w:tcW w:w="2127" w:type="dxa"/>
          </w:tcPr>
          <w:p w14:paraId="3B2B72F4" w14:textId="56266A98"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t>Propietario (derechos legales de tierra/ finca) u operador de finca</w:t>
            </w:r>
            <w:r w:rsidRPr="00602DE3">
              <w:rPr>
                <w:rStyle w:val="FootnoteReference"/>
                <w:color w:val="000000" w:themeColor="text1"/>
                <w:sz w:val="18"/>
                <w:szCs w:val="18"/>
                <w:lang w:val="es-ES"/>
              </w:rPr>
              <w:footnoteReference w:id="5"/>
            </w:r>
          </w:p>
        </w:tc>
        <w:tc>
          <w:tcPr>
            <w:tcW w:w="2134" w:type="dxa"/>
          </w:tcPr>
          <w:p w14:paraId="056352E2" w14:textId="7BC483B9" w:rsidR="003E7E7A" w:rsidRPr="00602DE3" w:rsidRDefault="003E7E7A" w:rsidP="003E7E7A">
            <w:pPr>
              <w:jc w:val="left"/>
              <w:rPr>
                <w:b/>
                <w:color w:val="000000" w:themeColor="text1"/>
                <w:sz w:val="18"/>
                <w:szCs w:val="18"/>
                <w:lang w:val="es-ES"/>
              </w:rPr>
            </w:pPr>
            <w:r w:rsidRPr="00602DE3">
              <w:rPr>
                <w:color w:val="000000" w:themeColor="text1"/>
                <w:sz w:val="18"/>
                <w:szCs w:val="18"/>
                <w:lang w:val="es-ES"/>
              </w:rPr>
              <w:t>Fecha/año de creación de las fincas de cacao</w:t>
            </w:r>
          </w:p>
        </w:tc>
        <w:tc>
          <w:tcPr>
            <w:tcW w:w="1693" w:type="dxa"/>
          </w:tcPr>
          <w:p w14:paraId="0CE5DA7A" w14:textId="0A79B64F" w:rsidR="003E7E7A" w:rsidRPr="00602DE3" w:rsidRDefault="003E7E7A" w:rsidP="003E7E7A">
            <w:pPr>
              <w:jc w:val="left"/>
              <w:rPr>
                <w:b/>
                <w:color w:val="000000" w:themeColor="text1"/>
                <w:sz w:val="18"/>
                <w:szCs w:val="18"/>
                <w:lang w:val="es-ES"/>
              </w:rPr>
            </w:pPr>
          </w:p>
        </w:tc>
        <w:tc>
          <w:tcPr>
            <w:tcW w:w="2099" w:type="dxa"/>
          </w:tcPr>
          <w:p w14:paraId="68FB3A02" w14:textId="77777777" w:rsidR="003E7E7A" w:rsidRPr="00602DE3" w:rsidRDefault="003E7E7A" w:rsidP="003E7E7A">
            <w:pPr>
              <w:jc w:val="left"/>
              <w:rPr>
                <w:b/>
                <w:color w:val="000000" w:themeColor="text1"/>
                <w:sz w:val="18"/>
                <w:szCs w:val="18"/>
                <w:lang w:val="es-ES"/>
              </w:rPr>
            </w:pPr>
          </w:p>
        </w:tc>
        <w:tc>
          <w:tcPr>
            <w:tcW w:w="2062" w:type="dxa"/>
          </w:tcPr>
          <w:p w14:paraId="11E48A3A" w14:textId="77777777" w:rsidR="003E7E7A" w:rsidRPr="00602DE3" w:rsidRDefault="003E7E7A" w:rsidP="003E7E7A">
            <w:pPr>
              <w:jc w:val="left"/>
              <w:rPr>
                <w:b/>
                <w:color w:val="000000" w:themeColor="text1"/>
                <w:sz w:val="18"/>
                <w:szCs w:val="18"/>
                <w:lang w:val="es-ES"/>
              </w:rPr>
            </w:pPr>
          </w:p>
        </w:tc>
        <w:tc>
          <w:tcPr>
            <w:tcW w:w="2587" w:type="dxa"/>
          </w:tcPr>
          <w:p w14:paraId="5CBAE764" w14:textId="77777777" w:rsidR="003E7E7A" w:rsidRPr="00602DE3" w:rsidRDefault="003E7E7A" w:rsidP="003E7E7A">
            <w:pPr>
              <w:jc w:val="left"/>
              <w:rPr>
                <w:b/>
                <w:color w:val="000000" w:themeColor="text1"/>
                <w:sz w:val="18"/>
                <w:szCs w:val="18"/>
                <w:lang w:val="es-ES"/>
              </w:rPr>
            </w:pPr>
          </w:p>
        </w:tc>
        <w:tc>
          <w:tcPr>
            <w:tcW w:w="2324" w:type="dxa"/>
          </w:tcPr>
          <w:p w14:paraId="094BC49E" w14:textId="77777777" w:rsidR="003E7E7A" w:rsidRPr="00602DE3" w:rsidRDefault="003E7E7A" w:rsidP="003E7E7A">
            <w:pPr>
              <w:jc w:val="left"/>
              <w:rPr>
                <w:color w:val="000000" w:themeColor="text1"/>
                <w:sz w:val="18"/>
                <w:szCs w:val="18"/>
                <w:lang w:val="es-ES"/>
              </w:rPr>
            </w:pPr>
          </w:p>
        </w:tc>
      </w:tr>
      <w:tr w:rsidR="003E7E7A" w:rsidRPr="00AD1645" w14:paraId="0ED634B4" w14:textId="77777777" w:rsidTr="008C2BFC">
        <w:tc>
          <w:tcPr>
            <w:tcW w:w="2127" w:type="dxa"/>
          </w:tcPr>
          <w:p w14:paraId="56A7FD9B" w14:textId="2FA76307" w:rsidR="003E7E7A" w:rsidRPr="00602DE3" w:rsidRDefault="003E7E7A" w:rsidP="003E7E7A">
            <w:pPr>
              <w:jc w:val="left"/>
              <w:rPr>
                <w:color w:val="000000" w:themeColor="text1"/>
                <w:sz w:val="18"/>
                <w:szCs w:val="18"/>
                <w:lang w:val="es-ES"/>
              </w:rPr>
            </w:pPr>
            <w:r w:rsidRPr="00602DE3">
              <w:rPr>
                <w:color w:val="000000" w:themeColor="text1"/>
                <w:sz w:val="18"/>
                <w:szCs w:val="18"/>
                <w:lang w:val="es-ES"/>
              </w:rPr>
              <w:lastRenderedPageBreak/>
              <w:t>Acuerdos bancarios (cuenta bancaria, dinero móvil)</w:t>
            </w:r>
          </w:p>
        </w:tc>
        <w:tc>
          <w:tcPr>
            <w:tcW w:w="2134" w:type="dxa"/>
          </w:tcPr>
          <w:p w14:paraId="326BABFB" w14:textId="01AD9159" w:rsidR="003E7E7A" w:rsidRPr="00602DE3" w:rsidRDefault="003E7E7A" w:rsidP="003E7E7A">
            <w:pPr>
              <w:jc w:val="left"/>
              <w:rPr>
                <w:b/>
                <w:color w:val="000000" w:themeColor="text1"/>
                <w:sz w:val="18"/>
                <w:szCs w:val="18"/>
                <w:lang w:val="es-ES"/>
              </w:rPr>
            </w:pPr>
            <w:r w:rsidRPr="00602DE3">
              <w:rPr>
                <w:color w:val="000000" w:themeColor="text1"/>
                <w:sz w:val="18"/>
                <w:szCs w:val="18"/>
                <w:lang w:val="es-ES"/>
              </w:rPr>
              <w:t>Para la producción orgánica: fecha de inicio del período de conversión</w:t>
            </w:r>
          </w:p>
        </w:tc>
        <w:tc>
          <w:tcPr>
            <w:tcW w:w="1693" w:type="dxa"/>
          </w:tcPr>
          <w:p w14:paraId="05B902C5" w14:textId="5444F4EC" w:rsidR="003E7E7A" w:rsidRPr="00602DE3" w:rsidRDefault="003E7E7A" w:rsidP="003E7E7A">
            <w:pPr>
              <w:jc w:val="left"/>
              <w:rPr>
                <w:b/>
                <w:color w:val="000000" w:themeColor="text1"/>
                <w:sz w:val="18"/>
                <w:szCs w:val="18"/>
                <w:lang w:val="es-ES"/>
              </w:rPr>
            </w:pPr>
          </w:p>
        </w:tc>
        <w:tc>
          <w:tcPr>
            <w:tcW w:w="2099" w:type="dxa"/>
          </w:tcPr>
          <w:p w14:paraId="25AC02C7" w14:textId="77777777" w:rsidR="003E7E7A" w:rsidRPr="00602DE3" w:rsidRDefault="003E7E7A" w:rsidP="003E7E7A">
            <w:pPr>
              <w:jc w:val="left"/>
              <w:rPr>
                <w:b/>
                <w:color w:val="000000" w:themeColor="text1"/>
                <w:sz w:val="18"/>
                <w:szCs w:val="18"/>
                <w:lang w:val="es-ES"/>
              </w:rPr>
            </w:pPr>
          </w:p>
        </w:tc>
        <w:tc>
          <w:tcPr>
            <w:tcW w:w="2062" w:type="dxa"/>
          </w:tcPr>
          <w:p w14:paraId="5E3D5C8C" w14:textId="77777777" w:rsidR="003E7E7A" w:rsidRPr="00602DE3" w:rsidRDefault="003E7E7A" w:rsidP="003E7E7A">
            <w:pPr>
              <w:jc w:val="left"/>
              <w:rPr>
                <w:b/>
                <w:color w:val="000000" w:themeColor="text1"/>
                <w:sz w:val="18"/>
                <w:szCs w:val="18"/>
                <w:lang w:val="es-ES"/>
              </w:rPr>
            </w:pPr>
          </w:p>
        </w:tc>
        <w:tc>
          <w:tcPr>
            <w:tcW w:w="2587" w:type="dxa"/>
          </w:tcPr>
          <w:p w14:paraId="6F4FD32A" w14:textId="77777777" w:rsidR="003E7E7A" w:rsidRPr="00602DE3" w:rsidRDefault="003E7E7A" w:rsidP="003E7E7A">
            <w:pPr>
              <w:jc w:val="left"/>
              <w:rPr>
                <w:b/>
                <w:color w:val="000000" w:themeColor="text1"/>
                <w:sz w:val="18"/>
                <w:szCs w:val="18"/>
                <w:lang w:val="es-ES"/>
              </w:rPr>
            </w:pPr>
          </w:p>
        </w:tc>
        <w:tc>
          <w:tcPr>
            <w:tcW w:w="2324" w:type="dxa"/>
          </w:tcPr>
          <w:p w14:paraId="6464EC9D" w14:textId="77777777" w:rsidR="003E7E7A" w:rsidRPr="00602DE3" w:rsidRDefault="003E7E7A" w:rsidP="003E7E7A">
            <w:pPr>
              <w:jc w:val="left"/>
              <w:rPr>
                <w:b/>
                <w:color w:val="000000" w:themeColor="text1"/>
                <w:sz w:val="18"/>
                <w:szCs w:val="18"/>
                <w:lang w:val="es-ES"/>
              </w:rPr>
            </w:pPr>
          </w:p>
        </w:tc>
      </w:tr>
    </w:tbl>
    <w:p w14:paraId="75DA21FA" w14:textId="52C6FE53" w:rsidR="000B5451" w:rsidRPr="00602DE3" w:rsidRDefault="000B5451" w:rsidP="000B5451">
      <w:pPr>
        <w:keepNext/>
        <w:keepLines/>
        <w:spacing w:before="120" w:after="120" w:line="240" w:lineRule="auto"/>
        <w:rPr>
          <w:sz w:val="20"/>
          <w:szCs w:val="20"/>
          <w:u w:val="single"/>
          <w:lang w:val="es-ES"/>
        </w:rPr>
      </w:pPr>
      <w:r w:rsidRPr="00602DE3">
        <w:rPr>
          <w:sz w:val="20"/>
          <w:szCs w:val="20"/>
          <w:u w:val="single"/>
          <w:lang w:val="es-ES"/>
        </w:rPr>
        <w:t>Tabl</w:t>
      </w:r>
      <w:r w:rsidR="006F06FE" w:rsidRPr="00602DE3">
        <w:rPr>
          <w:sz w:val="20"/>
          <w:szCs w:val="20"/>
          <w:u w:val="single"/>
          <w:lang w:val="es-ES"/>
        </w:rPr>
        <w:t>a</w:t>
      </w:r>
      <w:r w:rsidRPr="00602DE3">
        <w:rPr>
          <w:sz w:val="20"/>
          <w:szCs w:val="20"/>
          <w:u w:val="single"/>
          <w:lang w:val="es-ES"/>
        </w:rPr>
        <w:t xml:space="preserve"> 2 – </w:t>
      </w:r>
      <w:r w:rsidR="006F06FE" w:rsidRPr="00602DE3">
        <w:rPr>
          <w:sz w:val="20"/>
          <w:szCs w:val="20"/>
          <w:u w:val="single"/>
          <w:lang w:val="es-ES"/>
        </w:rPr>
        <w:t>Información de requisitos de desarrollo</w:t>
      </w:r>
    </w:p>
    <w:p w14:paraId="4C566C74" w14:textId="77777777" w:rsidR="000B5451" w:rsidRPr="00602DE3" w:rsidRDefault="000B5451" w:rsidP="000B5451">
      <w:pPr>
        <w:keepNext/>
        <w:keepLines/>
        <w:spacing w:before="120" w:after="120" w:line="240" w:lineRule="auto"/>
        <w:rPr>
          <w:b/>
          <w:lang w:val="es-ES"/>
        </w:rPr>
      </w:pPr>
    </w:p>
    <w:tbl>
      <w:tblPr>
        <w:tblStyle w:val="TableGrid"/>
        <w:tblW w:w="15593" w:type="dxa"/>
        <w:tblInd w:w="-147" w:type="dxa"/>
        <w:tblLook w:val="04A0" w:firstRow="1" w:lastRow="0" w:firstColumn="1" w:lastColumn="0" w:noHBand="0" w:noVBand="1"/>
      </w:tblPr>
      <w:tblGrid>
        <w:gridCol w:w="7457"/>
        <w:gridCol w:w="8136"/>
      </w:tblGrid>
      <w:tr w:rsidR="000B5451" w:rsidRPr="00602DE3" w14:paraId="56E55F05" w14:textId="77777777" w:rsidTr="00603900">
        <w:trPr>
          <w:trHeight w:val="310"/>
        </w:trPr>
        <w:tc>
          <w:tcPr>
            <w:tcW w:w="7457" w:type="dxa"/>
            <w:vMerge w:val="restart"/>
          </w:tcPr>
          <w:p w14:paraId="2A8B8911" w14:textId="5EE02A94" w:rsidR="000B5451" w:rsidRPr="00602DE3" w:rsidRDefault="000B5451" w:rsidP="00603900">
            <w:pPr>
              <w:jc w:val="center"/>
              <w:rPr>
                <w:b/>
                <w:sz w:val="18"/>
                <w:szCs w:val="18"/>
                <w:lang w:val="es-ES"/>
              </w:rPr>
            </w:pPr>
            <w:r w:rsidRPr="00602DE3">
              <w:rPr>
                <w:b/>
                <w:sz w:val="18"/>
                <w:szCs w:val="18"/>
                <w:lang w:val="es-ES"/>
              </w:rPr>
              <w:t xml:space="preserve">H. </w:t>
            </w:r>
            <w:r w:rsidR="006F06FE" w:rsidRPr="00602DE3">
              <w:rPr>
                <w:b/>
                <w:sz w:val="18"/>
                <w:szCs w:val="18"/>
                <w:lang w:val="es-ES"/>
              </w:rPr>
              <w:t>Costos de Producción</w:t>
            </w:r>
          </w:p>
        </w:tc>
        <w:tc>
          <w:tcPr>
            <w:tcW w:w="8136" w:type="dxa"/>
            <w:vMerge w:val="restart"/>
          </w:tcPr>
          <w:p w14:paraId="46160C5E" w14:textId="531CCBBC" w:rsidR="000B5451" w:rsidRPr="00602DE3" w:rsidRDefault="000B5451" w:rsidP="00603900">
            <w:pPr>
              <w:jc w:val="center"/>
              <w:rPr>
                <w:b/>
                <w:sz w:val="18"/>
                <w:szCs w:val="18"/>
                <w:lang w:val="es-ES"/>
              </w:rPr>
            </w:pPr>
            <w:r w:rsidRPr="00602DE3">
              <w:rPr>
                <w:b/>
                <w:sz w:val="18"/>
                <w:szCs w:val="18"/>
                <w:lang w:val="es-ES"/>
              </w:rPr>
              <w:t xml:space="preserve">I. </w:t>
            </w:r>
            <w:r w:rsidR="006F06FE" w:rsidRPr="00602DE3">
              <w:rPr>
                <w:b/>
                <w:sz w:val="18"/>
                <w:szCs w:val="18"/>
                <w:lang w:val="es-ES"/>
              </w:rPr>
              <w:t>Ingresos por hogar</w:t>
            </w:r>
          </w:p>
        </w:tc>
      </w:tr>
      <w:tr w:rsidR="000B5451" w:rsidRPr="00602DE3" w14:paraId="6F43F30B" w14:textId="77777777" w:rsidTr="00603900">
        <w:trPr>
          <w:trHeight w:val="310"/>
        </w:trPr>
        <w:tc>
          <w:tcPr>
            <w:tcW w:w="7457" w:type="dxa"/>
            <w:vMerge/>
          </w:tcPr>
          <w:p w14:paraId="387B19BC" w14:textId="77777777" w:rsidR="000B5451" w:rsidRPr="00602DE3" w:rsidRDefault="000B5451" w:rsidP="00603900">
            <w:pPr>
              <w:rPr>
                <w:b/>
                <w:sz w:val="18"/>
                <w:szCs w:val="18"/>
                <w:lang w:val="es-ES"/>
              </w:rPr>
            </w:pPr>
          </w:p>
        </w:tc>
        <w:tc>
          <w:tcPr>
            <w:tcW w:w="8136" w:type="dxa"/>
            <w:vMerge/>
          </w:tcPr>
          <w:p w14:paraId="65970FBF" w14:textId="77777777" w:rsidR="000B5451" w:rsidRPr="00602DE3" w:rsidRDefault="000B5451" w:rsidP="00603900">
            <w:pPr>
              <w:rPr>
                <w:b/>
                <w:sz w:val="18"/>
                <w:szCs w:val="18"/>
                <w:lang w:val="es-ES"/>
              </w:rPr>
            </w:pPr>
          </w:p>
        </w:tc>
      </w:tr>
      <w:tr w:rsidR="00740868" w:rsidRPr="00602DE3" w14:paraId="2AFF8B0F" w14:textId="77777777" w:rsidTr="00603900">
        <w:tc>
          <w:tcPr>
            <w:tcW w:w="15593" w:type="dxa"/>
            <w:gridSpan w:val="2"/>
          </w:tcPr>
          <w:p w14:paraId="6BDD7C89" w14:textId="13F5873E" w:rsidR="00740868" w:rsidRPr="00602DE3" w:rsidRDefault="006F06FE" w:rsidP="0000776E">
            <w:pPr>
              <w:jc w:val="center"/>
              <w:rPr>
                <w:b/>
                <w:sz w:val="18"/>
                <w:szCs w:val="18"/>
                <w:lang w:val="es-ES"/>
              </w:rPr>
            </w:pPr>
            <w:r w:rsidRPr="00602DE3">
              <w:rPr>
                <w:b/>
                <w:sz w:val="18"/>
                <w:szCs w:val="18"/>
                <w:lang w:val="es-ES"/>
              </w:rPr>
              <w:t>AÑO</w:t>
            </w:r>
            <w:r w:rsidR="00740868" w:rsidRPr="00602DE3">
              <w:rPr>
                <w:b/>
                <w:sz w:val="18"/>
                <w:szCs w:val="18"/>
                <w:lang w:val="es-ES"/>
              </w:rPr>
              <w:t xml:space="preserve"> 6</w:t>
            </w:r>
          </w:p>
        </w:tc>
      </w:tr>
      <w:tr w:rsidR="006F06FE" w:rsidRPr="00AD1645" w14:paraId="72875F55" w14:textId="77777777" w:rsidTr="00603900">
        <w:tc>
          <w:tcPr>
            <w:tcW w:w="7457" w:type="dxa"/>
          </w:tcPr>
          <w:p w14:paraId="28867885" w14:textId="6ABCA9C1" w:rsidR="006F06FE" w:rsidRPr="00602DE3" w:rsidRDefault="006F06FE" w:rsidP="006F06FE">
            <w:pPr>
              <w:jc w:val="left"/>
              <w:rPr>
                <w:sz w:val="18"/>
                <w:szCs w:val="18"/>
                <w:lang w:val="es-ES"/>
              </w:rPr>
            </w:pPr>
            <w:r w:rsidRPr="00602DE3">
              <w:rPr>
                <w:sz w:val="18"/>
                <w:szCs w:val="18"/>
                <w:lang w:val="es-ES"/>
              </w:rPr>
              <w:t>costo de la mano de obra contratada</w:t>
            </w:r>
          </w:p>
        </w:tc>
        <w:tc>
          <w:tcPr>
            <w:tcW w:w="8136" w:type="dxa"/>
          </w:tcPr>
          <w:p w14:paraId="49CA5763" w14:textId="30E480AA" w:rsidR="006F06FE" w:rsidRPr="00602DE3" w:rsidRDefault="006F06FE" w:rsidP="006F06FE">
            <w:pPr>
              <w:jc w:val="left"/>
              <w:rPr>
                <w:sz w:val="18"/>
                <w:szCs w:val="18"/>
                <w:lang w:val="es-ES"/>
              </w:rPr>
            </w:pPr>
            <w:r w:rsidRPr="00602DE3">
              <w:rPr>
                <w:sz w:val="18"/>
                <w:szCs w:val="18"/>
                <w:lang w:val="es-ES"/>
              </w:rPr>
              <w:t>ventas de cacao de los socios por temporada (kilos)</w:t>
            </w:r>
          </w:p>
        </w:tc>
      </w:tr>
      <w:tr w:rsidR="006F06FE" w:rsidRPr="00602DE3" w14:paraId="1CBA792F" w14:textId="77777777" w:rsidTr="00603900">
        <w:tc>
          <w:tcPr>
            <w:tcW w:w="7457" w:type="dxa"/>
          </w:tcPr>
          <w:p w14:paraId="4E612F12" w14:textId="604FC173" w:rsidR="006F06FE" w:rsidRPr="00602DE3" w:rsidRDefault="006F06FE" w:rsidP="006F06FE">
            <w:pPr>
              <w:jc w:val="left"/>
              <w:rPr>
                <w:sz w:val="18"/>
                <w:szCs w:val="18"/>
                <w:lang w:val="es-ES"/>
              </w:rPr>
            </w:pPr>
            <w:r w:rsidRPr="00602DE3">
              <w:rPr>
                <w:sz w:val="18"/>
                <w:szCs w:val="18"/>
                <w:lang w:val="es-ES"/>
              </w:rPr>
              <w:t>mano de obra total de la familia</w:t>
            </w:r>
          </w:p>
        </w:tc>
        <w:tc>
          <w:tcPr>
            <w:tcW w:w="8136" w:type="dxa"/>
          </w:tcPr>
          <w:p w14:paraId="0157B4A9" w14:textId="3D926E88" w:rsidR="006F06FE" w:rsidRPr="00602DE3" w:rsidRDefault="006F06FE" w:rsidP="006F06FE">
            <w:pPr>
              <w:jc w:val="left"/>
              <w:rPr>
                <w:sz w:val="18"/>
                <w:szCs w:val="18"/>
                <w:lang w:val="es-ES"/>
              </w:rPr>
            </w:pPr>
            <w:r w:rsidRPr="00602DE3">
              <w:rPr>
                <w:sz w:val="18"/>
                <w:szCs w:val="18"/>
                <w:lang w:val="es-ES"/>
              </w:rPr>
              <w:t>ventas de otros cultivos</w:t>
            </w:r>
          </w:p>
        </w:tc>
      </w:tr>
      <w:tr w:rsidR="006F06FE" w:rsidRPr="00AD1645" w14:paraId="0AC59CCC" w14:textId="77777777" w:rsidTr="00603900">
        <w:tc>
          <w:tcPr>
            <w:tcW w:w="7457" w:type="dxa"/>
          </w:tcPr>
          <w:p w14:paraId="38C7C5FC" w14:textId="6DE3AB32" w:rsidR="006F06FE" w:rsidRPr="00602DE3" w:rsidRDefault="006F06FE" w:rsidP="006F06FE">
            <w:pPr>
              <w:jc w:val="left"/>
              <w:rPr>
                <w:sz w:val="18"/>
                <w:szCs w:val="18"/>
                <w:lang w:val="es-ES"/>
              </w:rPr>
            </w:pPr>
            <w:r w:rsidRPr="00602DE3">
              <w:rPr>
                <w:sz w:val="18"/>
                <w:szCs w:val="18"/>
                <w:lang w:val="es-ES"/>
              </w:rPr>
              <w:t>costo de los insumos agrícolas</w:t>
            </w:r>
          </w:p>
        </w:tc>
        <w:tc>
          <w:tcPr>
            <w:tcW w:w="8136" w:type="dxa"/>
          </w:tcPr>
          <w:p w14:paraId="63032594" w14:textId="694FD89C" w:rsidR="006F06FE" w:rsidRPr="00602DE3" w:rsidRDefault="006F06FE" w:rsidP="006F06FE">
            <w:pPr>
              <w:jc w:val="left"/>
              <w:rPr>
                <w:sz w:val="18"/>
                <w:szCs w:val="18"/>
                <w:lang w:val="es-ES"/>
              </w:rPr>
            </w:pPr>
            <w:r w:rsidRPr="00602DE3">
              <w:rPr>
                <w:sz w:val="18"/>
                <w:szCs w:val="18"/>
                <w:lang w:val="es-ES"/>
              </w:rPr>
              <w:t>cultivos alimentarios para el consumo doméstico</w:t>
            </w:r>
          </w:p>
        </w:tc>
      </w:tr>
      <w:tr w:rsidR="006F06FE" w:rsidRPr="00602DE3" w14:paraId="36FE0091" w14:textId="77777777" w:rsidTr="00603900">
        <w:tc>
          <w:tcPr>
            <w:tcW w:w="7457" w:type="dxa"/>
          </w:tcPr>
          <w:p w14:paraId="5A1D0584" w14:textId="6983E778" w:rsidR="006F06FE" w:rsidRPr="00602DE3" w:rsidRDefault="006F06FE" w:rsidP="006F06FE">
            <w:pPr>
              <w:jc w:val="left"/>
              <w:rPr>
                <w:sz w:val="18"/>
                <w:szCs w:val="18"/>
                <w:lang w:val="es-ES"/>
              </w:rPr>
            </w:pPr>
            <w:r w:rsidRPr="00602DE3">
              <w:rPr>
                <w:sz w:val="18"/>
                <w:szCs w:val="18"/>
                <w:lang w:val="es-ES"/>
              </w:rPr>
              <w:t>costo de herramientas y equipos, incluido el equipo de protección personal</w:t>
            </w:r>
          </w:p>
        </w:tc>
        <w:tc>
          <w:tcPr>
            <w:tcW w:w="8136" w:type="dxa"/>
          </w:tcPr>
          <w:p w14:paraId="266976C4" w14:textId="24F97BA4" w:rsidR="006F06FE" w:rsidRPr="00602DE3" w:rsidRDefault="006F06FE" w:rsidP="006F06FE">
            <w:pPr>
              <w:jc w:val="left"/>
              <w:rPr>
                <w:sz w:val="18"/>
                <w:szCs w:val="18"/>
                <w:lang w:val="es-ES"/>
              </w:rPr>
            </w:pPr>
            <w:r w:rsidRPr="00602DE3">
              <w:rPr>
                <w:sz w:val="18"/>
                <w:szCs w:val="18"/>
                <w:lang w:val="es-ES"/>
              </w:rPr>
              <w:t>ventas de cultivos alimentarios</w:t>
            </w:r>
          </w:p>
        </w:tc>
      </w:tr>
      <w:tr w:rsidR="006F06FE" w:rsidRPr="00602DE3" w14:paraId="0FC749FD" w14:textId="77777777" w:rsidTr="00603900">
        <w:tc>
          <w:tcPr>
            <w:tcW w:w="7457" w:type="dxa"/>
          </w:tcPr>
          <w:p w14:paraId="49687977" w14:textId="1EECF2C3" w:rsidR="006F06FE" w:rsidRPr="00602DE3" w:rsidRDefault="006F06FE" w:rsidP="006F06FE">
            <w:pPr>
              <w:jc w:val="left"/>
              <w:rPr>
                <w:sz w:val="18"/>
                <w:szCs w:val="18"/>
                <w:lang w:val="es-ES"/>
              </w:rPr>
            </w:pPr>
            <w:r w:rsidRPr="00602DE3">
              <w:rPr>
                <w:sz w:val="18"/>
                <w:szCs w:val="18"/>
                <w:lang w:val="es-ES"/>
              </w:rPr>
              <w:t>otros costos</w:t>
            </w:r>
          </w:p>
        </w:tc>
        <w:tc>
          <w:tcPr>
            <w:tcW w:w="8136" w:type="dxa"/>
          </w:tcPr>
          <w:p w14:paraId="4808AC50" w14:textId="7D2A84E0" w:rsidR="006F06FE" w:rsidRPr="00602DE3" w:rsidRDefault="006F06FE" w:rsidP="006F06FE">
            <w:pPr>
              <w:jc w:val="left"/>
              <w:rPr>
                <w:sz w:val="18"/>
                <w:szCs w:val="18"/>
                <w:lang w:val="es-ES"/>
              </w:rPr>
            </w:pPr>
            <w:r w:rsidRPr="00602DE3">
              <w:rPr>
                <w:sz w:val="18"/>
                <w:szCs w:val="18"/>
                <w:lang w:val="es-ES"/>
              </w:rPr>
              <w:t>ganado</w:t>
            </w:r>
          </w:p>
        </w:tc>
      </w:tr>
      <w:tr w:rsidR="006F06FE" w:rsidRPr="00602DE3" w14:paraId="7DC20A21" w14:textId="77777777" w:rsidTr="00603900">
        <w:tc>
          <w:tcPr>
            <w:tcW w:w="7457" w:type="dxa"/>
          </w:tcPr>
          <w:p w14:paraId="6B6E28FA" w14:textId="794039E0" w:rsidR="006F06FE" w:rsidRPr="00602DE3" w:rsidRDefault="006F06FE" w:rsidP="006F06FE">
            <w:pPr>
              <w:jc w:val="left"/>
              <w:rPr>
                <w:sz w:val="18"/>
                <w:szCs w:val="18"/>
                <w:lang w:val="es-ES"/>
              </w:rPr>
            </w:pPr>
            <w:r w:rsidRPr="00602DE3">
              <w:rPr>
                <w:sz w:val="18"/>
                <w:szCs w:val="18"/>
                <w:lang w:val="es-ES"/>
              </w:rPr>
              <w:t>costo total de producción</w:t>
            </w:r>
          </w:p>
        </w:tc>
        <w:tc>
          <w:tcPr>
            <w:tcW w:w="8136" w:type="dxa"/>
          </w:tcPr>
          <w:p w14:paraId="7C26F641" w14:textId="09106009" w:rsidR="006F06FE" w:rsidRPr="00602DE3" w:rsidRDefault="006F06FE" w:rsidP="006F06FE">
            <w:pPr>
              <w:jc w:val="left"/>
              <w:rPr>
                <w:sz w:val="18"/>
                <w:szCs w:val="18"/>
                <w:lang w:val="es-ES"/>
              </w:rPr>
            </w:pPr>
            <w:r w:rsidRPr="00602DE3">
              <w:rPr>
                <w:sz w:val="18"/>
                <w:szCs w:val="18"/>
                <w:lang w:val="es-ES"/>
              </w:rPr>
              <w:t>otros ingresos</w:t>
            </w:r>
          </w:p>
        </w:tc>
      </w:tr>
      <w:tr w:rsidR="006F06FE" w:rsidRPr="00602DE3" w14:paraId="0DE56898" w14:textId="77777777" w:rsidTr="00603900">
        <w:tc>
          <w:tcPr>
            <w:tcW w:w="7457" w:type="dxa"/>
          </w:tcPr>
          <w:p w14:paraId="180B9132" w14:textId="77777777" w:rsidR="006F06FE" w:rsidRPr="00602DE3" w:rsidRDefault="006F06FE" w:rsidP="006F06FE">
            <w:pPr>
              <w:jc w:val="left"/>
              <w:rPr>
                <w:sz w:val="18"/>
                <w:szCs w:val="18"/>
                <w:lang w:val="es-ES"/>
              </w:rPr>
            </w:pPr>
          </w:p>
        </w:tc>
        <w:tc>
          <w:tcPr>
            <w:tcW w:w="8136" w:type="dxa"/>
          </w:tcPr>
          <w:p w14:paraId="0ECDF2B9" w14:textId="5A20490C" w:rsidR="006F06FE" w:rsidRPr="00602DE3" w:rsidRDefault="006F06FE" w:rsidP="006F06FE">
            <w:pPr>
              <w:jc w:val="left"/>
              <w:rPr>
                <w:sz w:val="18"/>
                <w:szCs w:val="18"/>
                <w:lang w:val="es-ES"/>
              </w:rPr>
            </w:pPr>
            <w:r w:rsidRPr="00602DE3">
              <w:rPr>
                <w:sz w:val="18"/>
                <w:szCs w:val="18"/>
                <w:lang w:val="es-ES"/>
              </w:rPr>
              <w:t>ingresos brutos y netos</w:t>
            </w:r>
          </w:p>
        </w:tc>
      </w:tr>
    </w:tbl>
    <w:p w14:paraId="34EA4A57" w14:textId="77777777" w:rsidR="000B5451" w:rsidRPr="00602DE3" w:rsidRDefault="000B5451" w:rsidP="000B5451">
      <w:pPr>
        <w:rPr>
          <w:lang w:val="es-ES"/>
        </w:rPr>
      </w:pPr>
    </w:p>
    <w:p w14:paraId="1B32AB26" w14:textId="77777777" w:rsidR="000B5451" w:rsidRPr="00602DE3" w:rsidRDefault="000B5451" w:rsidP="000B5451">
      <w:pPr>
        <w:rPr>
          <w:lang w:val="es-ES"/>
        </w:rPr>
      </w:pPr>
    </w:p>
    <w:p w14:paraId="1958099A" w14:textId="77777777" w:rsidR="007A46D0" w:rsidRPr="00602DE3" w:rsidRDefault="007A46D0" w:rsidP="003805BA">
      <w:pPr>
        <w:keepNext/>
        <w:keepLines/>
        <w:spacing w:before="120" w:after="120" w:line="240" w:lineRule="auto"/>
        <w:rPr>
          <w:b/>
          <w:lang w:val="es-ES"/>
        </w:rPr>
      </w:pPr>
    </w:p>
    <w:p w14:paraId="617528BE" w14:textId="77777777" w:rsidR="00A709AC" w:rsidRPr="00602DE3" w:rsidRDefault="00A709AC" w:rsidP="003805BA">
      <w:pPr>
        <w:keepNext/>
        <w:keepLines/>
        <w:spacing w:before="120" w:after="120" w:line="240" w:lineRule="auto"/>
        <w:rPr>
          <w:b/>
          <w:lang w:val="es-ES"/>
        </w:rPr>
      </w:pPr>
    </w:p>
    <w:p w14:paraId="66A8EC05" w14:textId="77777777" w:rsidR="001D6228" w:rsidRPr="00602DE3" w:rsidRDefault="001D6228" w:rsidP="003805BA">
      <w:pPr>
        <w:keepNext/>
        <w:keepLines/>
        <w:spacing w:before="120" w:after="120" w:line="240" w:lineRule="auto"/>
        <w:rPr>
          <w:b/>
          <w:lang w:val="es-ES"/>
        </w:rPr>
        <w:sectPr w:rsidR="001D6228" w:rsidRPr="00602DE3" w:rsidSect="002349B5">
          <w:pgSz w:w="16834" w:h="11909" w:orient="landscape" w:code="9"/>
          <w:pgMar w:top="720" w:right="1136" w:bottom="720" w:left="720" w:header="288" w:footer="288" w:gutter="0"/>
          <w:cols w:space="720"/>
          <w:docGrid w:linePitch="360"/>
        </w:sectPr>
      </w:pPr>
    </w:p>
    <w:p w14:paraId="672EF281" w14:textId="3C2CAD36" w:rsidR="00F93CBB" w:rsidRPr="00602DE3" w:rsidRDefault="001D6228" w:rsidP="007E21B3">
      <w:pPr>
        <w:pStyle w:val="Heading1"/>
        <w:rPr>
          <w:lang w:val="es-ES"/>
        </w:rPr>
      </w:pPr>
      <w:bookmarkStart w:id="22" w:name="_Toc112083010"/>
      <w:r w:rsidRPr="00602DE3">
        <w:rPr>
          <w:color w:val="00B9E4"/>
          <w:lang w:val="es-ES"/>
        </w:rPr>
        <w:lastRenderedPageBreak/>
        <w:t>Anex</w:t>
      </w:r>
      <w:r w:rsidR="00760EF1" w:rsidRPr="00602DE3">
        <w:rPr>
          <w:color w:val="00B9E4"/>
          <w:lang w:val="es-ES"/>
        </w:rPr>
        <w:t>o</w:t>
      </w:r>
      <w:r w:rsidRPr="00602DE3">
        <w:rPr>
          <w:color w:val="00B9E4"/>
          <w:lang w:val="es-ES"/>
        </w:rPr>
        <w:t xml:space="preserve"> 2</w:t>
      </w:r>
      <w:r w:rsidR="00A93EA4" w:rsidRPr="00602DE3">
        <w:rPr>
          <w:color w:val="00B9E4"/>
          <w:lang w:val="es-ES"/>
        </w:rPr>
        <w:t>.</w:t>
      </w:r>
      <w:r w:rsidRPr="00602DE3">
        <w:rPr>
          <w:color w:val="00B9E4"/>
          <w:lang w:val="es-ES"/>
        </w:rPr>
        <w:t xml:space="preserve"> </w:t>
      </w:r>
      <w:r w:rsidR="00760EF1" w:rsidRPr="00602DE3">
        <w:rPr>
          <w:color w:val="00B8E3"/>
          <w:lang w:val="es-ES"/>
        </w:rPr>
        <w:t>Listado</w:t>
      </w:r>
      <w:r w:rsidR="00760EF1" w:rsidRPr="00602DE3">
        <w:rPr>
          <w:color w:val="00B8E3"/>
          <w:spacing w:val="-5"/>
          <w:lang w:val="es-ES"/>
        </w:rPr>
        <w:t xml:space="preserve"> </w:t>
      </w:r>
      <w:r w:rsidR="00760EF1" w:rsidRPr="00602DE3">
        <w:rPr>
          <w:color w:val="00B8E3"/>
          <w:lang w:val="es-ES"/>
        </w:rPr>
        <w:t>de</w:t>
      </w:r>
      <w:r w:rsidR="00760EF1" w:rsidRPr="00602DE3">
        <w:rPr>
          <w:color w:val="00B8E3"/>
          <w:spacing w:val="-8"/>
          <w:lang w:val="es-ES"/>
        </w:rPr>
        <w:t xml:space="preserve"> </w:t>
      </w:r>
      <w:r w:rsidR="00760EF1" w:rsidRPr="00602DE3">
        <w:rPr>
          <w:color w:val="00B8E3"/>
          <w:lang w:val="es-ES"/>
        </w:rPr>
        <w:t>requisitos</w:t>
      </w:r>
      <w:r w:rsidR="00760EF1" w:rsidRPr="00602DE3">
        <w:rPr>
          <w:color w:val="00B8E3"/>
          <w:spacing w:val="-5"/>
          <w:lang w:val="es-ES"/>
        </w:rPr>
        <w:t xml:space="preserve"> </w:t>
      </w:r>
      <w:r w:rsidR="00760EF1" w:rsidRPr="00602DE3">
        <w:rPr>
          <w:color w:val="00B8E3"/>
          <w:lang w:val="es-ES"/>
        </w:rPr>
        <w:t>sobre el sistema de gestión en el</w:t>
      </w:r>
      <w:r w:rsidR="00760EF1" w:rsidRPr="00602DE3">
        <w:rPr>
          <w:color w:val="00B8E3"/>
          <w:spacing w:val="-3"/>
          <w:lang w:val="es-ES"/>
        </w:rPr>
        <w:t xml:space="preserve"> </w:t>
      </w:r>
      <w:r w:rsidR="00C5072E">
        <w:rPr>
          <w:color w:val="00B8E3"/>
          <w:lang w:val="es-ES"/>
        </w:rPr>
        <w:t>Criterio</w:t>
      </w:r>
      <w:r w:rsidR="00C5072E">
        <w:rPr>
          <w:color w:val="00B8E3"/>
          <w:spacing w:val="-6"/>
          <w:lang w:val="es-ES"/>
        </w:rPr>
        <w:t xml:space="preserve"> </w:t>
      </w:r>
      <w:r w:rsidR="00760EF1" w:rsidRPr="00602DE3">
        <w:rPr>
          <w:color w:val="00B8E3"/>
          <w:lang w:val="es-ES"/>
        </w:rPr>
        <w:t>Regional</w:t>
      </w:r>
      <w:r w:rsidR="00760EF1" w:rsidRPr="00602DE3">
        <w:rPr>
          <w:color w:val="00B8E3"/>
          <w:spacing w:val="-4"/>
          <w:lang w:val="es-ES"/>
        </w:rPr>
        <w:t xml:space="preserve"> </w:t>
      </w:r>
      <w:r w:rsidR="00760EF1" w:rsidRPr="00602DE3">
        <w:rPr>
          <w:color w:val="00B8E3"/>
          <w:lang w:val="es-ES"/>
        </w:rPr>
        <w:t xml:space="preserve">Africano y en el Reglamento </w:t>
      </w:r>
      <w:r w:rsidR="00760EF1" w:rsidRPr="00602DE3">
        <w:rPr>
          <w:color w:val="00B9E4"/>
          <w:lang w:val="es-ES"/>
        </w:rPr>
        <w:t xml:space="preserve">2018/848 </w:t>
      </w:r>
      <w:r w:rsidR="00760EF1" w:rsidRPr="00602DE3">
        <w:rPr>
          <w:color w:val="00B8E3"/>
          <w:lang w:val="es-ES"/>
        </w:rPr>
        <w:t>de la UE</w:t>
      </w:r>
      <w:bookmarkEnd w:id="22"/>
      <w:r w:rsidR="007E21B3">
        <w:rPr>
          <w:color w:val="00B8E3"/>
          <w:lang w:val="es-ES"/>
        </w:rPr>
        <w:t xml:space="preserve"> </w:t>
      </w:r>
    </w:p>
    <w:tbl>
      <w:tblPr>
        <w:tblStyle w:val="TableGrid"/>
        <w:tblpPr w:leftFromText="180" w:rightFromText="180" w:vertAnchor="page" w:horzAnchor="margin" w:tblpY="3511"/>
        <w:tblW w:w="9368" w:type="dxa"/>
        <w:tblLook w:val="04A0" w:firstRow="1" w:lastRow="0" w:firstColumn="1" w:lastColumn="0" w:noHBand="0" w:noVBand="1"/>
      </w:tblPr>
      <w:tblGrid>
        <w:gridCol w:w="2830"/>
        <w:gridCol w:w="3686"/>
        <w:gridCol w:w="2852"/>
      </w:tblGrid>
      <w:tr w:rsidR="00F93CBB" w:rsidRPr="00AD1645" w14:paraId="42E79C4A" w14:textId="77777777" w:rsidTr="00F93CBB">
        <w:tc>
          <w:tcPr>
            <w:tcW w:w="2830" w:type="dxa"/>
          </w:tcPr>
          <w:p w14:paraId="229704FB" w14:textId="18FDCCA2" w:rsidR="00F93CBB" w:rsidRPr="00602DE3" w:rsidRDefault="006F06FE" w:rsidP="00F93CBB">
            <w:pPr>
              <w:keepNext/>
              <w:keepLines/>
              <w:spacing w:before="120" w:after="120" w:line="240" w:lineRule="auto"/>
              <w:jc w:val="left"/>
              <w:rPr>
                <w:b/>
                <w:sz w:val="20"/>
                <w:szCs w:val="20"/>
                <w:lang w:val="es-ES"/>
              </w:rPr>
            </w:pPr>
            <w:r w:rsidRPr="00602DE3">
              <w:rPr>
                <w:b/>
                <w:sz w:val="20"/>
                <w:szCs w:val="20"/>
                <w:lang w:val="es-ES"/>
              </w:rPr>
              <w:t>Requisitos del borrador del Criterio Fairtrade para Cacao</w:t>
            </w:r>
          </w:p>
        </w:tc>
        <w:tc>
          <w:tcPr>
            <w:tcW w:w="3686" w:type="dxa"/>
          </w:tcPr>
          <w:p w14:paraId="16A6CBB5" w14:textId="7DFBEB75" w:rsidR="00F93CBB" w:rsidRPr="00C5072E" w:rsidRDefault="005A0E7F" w:rsidP="00F93CBB">
            <w:pPr>
              <w:keepNext/>
              <w:keepLines/>
              <w:spacing w:before="120" w:after="120" w:line="240" w:lineRule="auto"/>
              <w:jc w:val="left"/>
              <w:rPr>
                <w:b/>
                <w:sz w:val="20"/>
                <w:szCs w:val="20"/>
                <w:lang w:val="es-BO"/>
              </w:rPr>
            </w:pPr>
            <w:r w:rsidRPr="00602DE3">
              <w:rPr>
                <w:b/>
                <w:sz w:val="20"/>
                <w:szCs w:val="20"/>
                <w:lang w:val="es-ES"/>
              </w:rPr>
              <w:t xml:space="preserve">Requisitos del </w:t>
            </w:r>
            <w:r w:rsidR="00C5072E">
              <w:rPr>
                <w:b/>
                <w:sz w:val="20"/>
                <w:szCs w:val="20"/>
                <w:lang w:val="es-ES"/>
              </w:rPr>
              <w:t xml:space="preserve">Criterio </w:t>
            </w:r>
            <w:r w:rsidRPr="00602DE3">
              <w:rPr>
                <w:b/>
                <w:sz w:val="20"/>
                <w:szCs w:val="20"/>
                <w:lang w:val="es-ES"/>
              </w:rPr>
              <w:t xml:space="preserve">Regional Africano, parte I. </w:t>
            </w:r>
          </w:p>
        </w:tc>
        <w:tc>
          <w:tcPr>
            <w:tcW w:w="2852" w:type="dxa"/>
          </w:tcPr>
          <w:p w14:paraId="17E18CEA" w14:textId="20AF6097" w:rsidR="00F93CBB" w:rsidRPr="00602DE3" w:rsidRDefault="005A0E7F" w:rsidP="00F93CBB">
            <w:pPr>
              <w:keepNext/>
              <w:keepLines/>
              <w:spacing w:before="120" w:after="120" w:line="240" w:lineRule="auto"/>
              <w:jc w:val="left"/>
              <w:rPr>
                <w:b/>
                <w:sz w:val="20"/>
                <w:szCs w:val="20"/>
                <w:lang w:val="es-ES"/>
              </w:rPr>
            </w:pPr>
            <w:r w:rsidRPr="00602DE3">
              <w:rPr>
                <w:b/>
                <w:sz w:val="20"/>
                <w:szCs w:val="20"/>
                <w:lang w:val="es-ES"/>
              </w:rPr>
              <w:t xml:space="preserve">Requisitos del Reglamento de la UE </w:t>
            </w:r>
            <w:r w:rsidR="00F93CBB" w:rsidRPr="00602DE3">
              <w:rPr>
                <w:b/>
                <w:sz w:val="20"/>
                <w:szCs w:val="20"/>
                <w:lang w:val="es-ES"/>
              </w:rPr>
              <w:t xml:space="preserve">2018/848 </w:t>
            </w:r>
          </w:p>
        </w:tc>
      </w:tr>
      <w:tr w:rsidR="00F93CBB" w:rsidRPr="00602DE3" w14:paraId="6B511B44" w14:textId="77777777" w:rsidTr="00F93CBB">
        <w:tc>
          <w:tcPr>
            <w:tcW w:w="2830" w:type="dxa"/>
          </w:tcPr>
          <w:p w14:paraId="4A638DF6" w14:textId="1272DBE1" w:rsidR="00F93CBB" w:rsidRPr="00602DE3" w:rsidRDefault="00F0554E" w:rsidP="00F93CBB">
            <w:pPr>
              <w:keepNext/>
              <w:keepLines/>
              <w:spacing w:before="120" w:after="120" w:line="240" w:lineRule="auto"/>
              <w:jc w:val="left"/>
              <w:rPr>
                <w:b/>
                <w:bCs/>
                <w:sz w:val="20"/>
                <w:szCs w:val="20"/>
                <w:lang w:val="es-ES"/>
              </w:rPr>
            </w:pPr>
            <w:r w:rsidRPr="00602DE3">
              <w:rPr>
                <w:b/>
                <w:bCs/>
                <w:sz w:val="20"/>
                <w:szCs w:val="20"/>
                <w:lang w:val="es-ES"/>
              </w:rPr>
              <w:t>1.1 Propiedad</w:t>
            </w:r>
            <w:r w:rsidR="00903926" w:rsidRPr="00602DE3">
              <w:rPr>
                <w:b/>
                <w:bCs/>
                <w:sz w:val="20"/>
                <w:szCs w:val="20"/>
                <w:lang w:val="es-ES"/>
              </w:rPr>
              <w:t xml:space="preserve"> de los sistemas de gestión y los datos</w:t>
            </w:r>
          </w:p>
        </w:tc>
        <w:tc>
          <w:tcPr>
            <w:tcW w:w="3686" w:type="dxa"/>
          </w:tcPr>
          <w:p w14:paraId="6849F05B" w14:textId="51F0B8AA"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 xml:space="preserve">4.2.3.1 </w:t>
            </w:r>
            <w:r w:rsidRPr="00602DE3">
              <w:rPr>
                <w:lang w:val="es-ES"/>
              </w:rPr>
              <w:t>Registro</w:t>
            </w:r>
            <w:r w:rsidR="005A0E7F" w:rsidRPr="00602DE3">
              <w:rPr>
                <w:sz w:val="20"/>
                <w:szCs w:val="20"/>
                <w:lang w:val="es-ES"/>
              </w:rPr>
              <w:t xml:space="preserve"> del agricultor y entidad reconocida</w:t>
            </w:r>
          </w:p>
        </w:tc>
        <w:tc>
          <w:tcPr>
            <w:tcW w:w="2852" w:type="dxa"/>
          </w:tcPr>
          <w:p w14:paraId="7796B2AA"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5D7BC7D2" w14:textId="77777777" w:rsidTr="00F93CBB">
        <w:tc>
          <w:tcPr>
            <w:tcW w:w="2830" w:type="dxa"/>
          </w:tcPr>
          <w:p w14:paraId="218FF51E" w14:textId="5F0D10C1" w:rsidR="00F93CBB" w:rsidRPr="00602DE3" w:rsidRDefault="00F0554E" w:rsidP="00F93CBB">
            <w:pPr>
              <w:keepNext/>
              <w:keepLines/>
              <w:spacing w:before="120" w:after="120" w:line="240" w:lineRule="auto"/>
              <w:jc w:val="left"/>
              <w:rPr>
                <w:b/>
                <w:bCs/>
                <w:sz w:val="20"/>
                <w:szCs w:val="20"/>
                <w:lang w:val="es-ES"/>
              </w:rPr>
            </w:pPr>
            <w:r w:rsidRPr="00602DE3">
              <w:rPr>
                <w:b/>
                <w:bCs/>
                <w:sz w:val="20"/>
                <w:szCs w:val="20"/>
                <w:lang w:val="es-ES"/>
              </w:rPr>
              <w:t>1.2 Compartir</w:t>
            </w:r>
            <w:r w:rsidR="00903926" w:rsidRPr="00602DE3">
              <w:rPr>
                <w:b/>
                <w:bCs/>
                <w:sz w:val="20"/>
                <w:szCs w:val="20"/>
                <w:lang w:val="es-ES"/>
              </w:rPr>
              <w:t xml:space="preserve"> datos del sistema de gestión</w:t>
            </w:r>
          </w:p>
        </w:tc>
        <w:tc>
          <w:tcPr>
            <w:tcW w:w="3686" w:type="dxa"/>
          </w:tcPr>
          <w:p w14:paraId="2ABB4BA7" w14:textId="2EE1FBB1"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4.2.3.1 Registro</w:t>
            </w:r>
            <w:r w:rsidR="005A0E7F" w:rsidRPr="00602DE3">
              <w:rPr>
                <w:sz w:val="20"/>
                <w:szCs w:val="20"/>
                <w:lang w:val="es-ES"/>
              </w:rPr>
              <w:t xml:space="preserve"> del agricultor y entidad reconocida</w:t>
            </w:r>
          </w:p>
        </w:tc>
        <w:tc>
          <w:tcPr>
            <w:tcW w:w="2852" w:type="dxa"/>
          </w:tcPr>
          <w:p w14:paraId="6E5211A5"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6C488EDD" w14:textId="77777777" w:rsidTr="00F93CBB">
        <w:tc>
          <w:tcPr>
            <w:tcW w:w="2830" w:type="dxa"/>
          </w:tcPr>
          <w:p w14:paraId="70ADBE3E" w14:textId="7DA17C9E"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t xml:space="preserve">1.3  </w:t>
            </w:r>
            <w:r w:rsidR="00903926" w:rsidRPr="00602DE3">
              <w:rPr>
                <w:lang w:val="es-ES"/>
              </w:rPr>
              <w:t xml:space="preserve"> </w:t>
            </w:r>
            <w:r w:rsidR="00903926" w:rsidRPr="00602DE3">
              <w:rPr>
                <w:b/>
                <w:bCs/>
                <w:sz w:val="20"/>
                <w:szCs w:val="20"/>
                <w:lang w:val="es-ES"/>
              </w:rPr>
              <w:t>Evaluación de la capacidad de gestión</w:t>
            </w:r>
          </w:p>
        </w:tc>
        <w:tc>
          <w:tcPr>
            <w:tcW w:w="3686" w:type="dxa"/>
          </w:tcPr>
          <w:p w14:paraId="5468537F" w14:textId="3667D0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 xml:space="preserve">4.1 </w:t>
            </w:r>
            <w:r w:rsidR="005A0E7F" w:rsidRPr="00602DE3">
              <w:rPr>
                <w:sz w:val="20"/>
                <w:szCs w:val="20"/>
                <w:lang w:val="es-ES"/>
              </w:rPr>
              <w:t>Comprensión del productor de cacao como entidad/ grupo de productores/ cooperativa de productores y su contexto</w:t>
            </w:r>
          </w:p>
        </w:tc>
        <w:tc>
          <w:tcPr>
            <w:tcW w:w="2852" w:type="dxa"/>
          </w:tcPr>
          <w:p w14:paraId="41581C75"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0C823A05" w14:textId="77777777" w:rsidTr="00F93CBB">
        <w:tc>
          <w:tcPr>
            <w:tcW w:w="2830" w:type="dxa"/>
          </w:tcPr>
          <w:p w14:paraId="369DB6BC" w14:textId="796C864B"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t xml:space="preserve">1.4  </w:t>
            </w:r>
            <w:r w:rsidR="00903926" w:rsidRPr="00602DE3">
              <w:rPr>
                <w:lang w:val="es-ES"/>
              </w:rPr>
              <w:t xml:space="preserve"> </w:t>
            </w:r>
            <w:r w:rsidR="00903926" w:rsidRPr="00602DE3">
              <w:rPr>
                <w:b/>
                <w:bCs/>
                <w:sz w:val="20"/>
                <w:szCs w:val="20"/>
                <w:lang w:val="es-ES"/>
              </w:rPr>
              <w:t>Compromiso con la dotación de personal</w:t>
            </w:r>
          </w:p>
        </w:tc>
        <w:tc>
          <w:tcPr>
            <w:tcW w:w="3686" w:type="dxa"/>
          </w:tcPr>
          <w:p w14:paraId="5B782D47" w14:textId="6E070533"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 xml:space="preserve">7.2 </w:t>
            </w:r>
            <w:r w:rsidRPr="00602DE3">
              <w:rPr>
                <w:lang w:val="es-ES"/>
              </w:rPr>
              <w:t>Competencia</w:t>
            </w:r>
            <w:r w:rsidR="005A0E7F" w:rsidRPr="00602DE3">
              <w:rPr>
                <w:sz w:val="20"/>
                <w:szCs w:val="20"/>
                <w:lang w:val="es-ES"/>
              </w:rPr>
              <w:t xml:space="preserve"> y 7.3 Sensibilización, 5.1.A Liderazgo y Compromiso</w:t>
            </w:r>
          </w:p>
        </w:tc>
        <w:tc>
          <w:tcPr>
            <w:tcW w:w="2852" w:type="dxa"/>
          </w:tcPr>
          <w:p w14:paraId="2C6DD49C"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0A007262" w14:textId="77777777" w:rsidTr="00F93CBB">
        <w:tc>
          <w:tcPr>
            <w:tcW w:w="2830" w:type="dxa"/>
          </w:tcPr>
          <w:p w14:paraId="7AF88105" w14:textId="0894CF02"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t xml:space="preserve">1.5  </w:t>
            </w:r>
            <w:r w:rsidR="00903926" w:rsidRPr="00602DE3">
              <w:rPr>
                <w:lang w:val="es-ES"/>
              </w:rPr>
              <w:t xml:space="preserve"> </w:t>
            </w:r>
            <w:r w:rsidR="00903926" w:rsidRPr="00602DE3">
              <w:rPr>
                <w:b/>
                <w:bCs/>
                <w:sz w:val="20"/>
                <w:szCs w:val="20"/>
                <w:lang w:val="es-ES"/>
              </w:rPr>
              <w:t>Comunicación de la estructura organizativa</w:t>
            </w:r>
          </w:p>
        </w:tc>
        <w:tc>
          <w:tcPr>
            <w:tcW w:w="3686" w:type="dxa"/>
          </w:tcPr>
          <w:p w14:paraId="2A7A874B" w14:textId="540D3C51"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 xml:space="preserve">5.3.1 &amp; </w:t>
            </w:r>
            <w:r w:rsidR="00F0554E" w:rsidRPr="00602DE3">
              <w:rPr>
                <w:sz w:val="20"/>
                <w:szCs w:val="20"/>
                <w:lang w:val="es-ES"/>
              </w:rPr>
              <w:t xml:space="preserve">5.2.5 </w:t>
            </w:r>
            <w:r w:rsidR="00F0554E" w:rsidRPr="00602DE3">
              <w:rPr>
                <w:lang w:val="es-ES"/>
              </w:rPr>
              <w:t>Roles</w:t>
            </w:r>
            <w:r w:rsidR="005A0E7F" w:rsidRPr="00602DE3">
              <w:rPr>
                <w:sz w:val="20"/>
                <w:szCs w:val="20"/>
                <w:lang w:val="es-ES"/>
              </w:rPr>
              <w:t xml:space="preserve"> organizacionales, responsabilidades y autoridades</w:t>
            </w:r>
          </w:p>
        </w:tc>
        <w:tc>
          <w:tcPr>
            <w:tcW w:w="2852" w:type="dxa"/>
          </w:tcPr>
          <w:p w14:paraId="39A50012"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6F467645" w14:textId="77777777" w:rsidTr="00F93CBB">
        <w:tc>
          <w:tcPr>
            <w:tcW w:w="2830" w:type="dxa"/>
          </w:tcPr>
          <w:p w14:paraId="4E30C3C9" w14:textId="32F02EFE"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t xml:space="preserve">1.6  </w:t>
            </w:r>
            <w:r w:rsidR="00903926" w:rsidRPr="00602DE3">
              <w:rPr>
                <w:lang w:val="es-ES"/>
              </w:rPr>
              <w:t xml:space="preserve"> </w:t>
            </w:r>
            <w:r w:rsidR="00903926" w:rsidRPr="00602DE3">
              <w:rPr>
                <w:b/>
                <w:bCs/>
                <w:sz w:val="20"/>
                <w:szCs w:val="20"/>
                <w:lang w:val="es-ES"/>
              </w:rPr>
              <w:t>Estimación de costo-beneficio</w:t>
            </w:r>
          </w:p>
        </w:tc>
        <w:tc>
          <w:tcPr>
            <w:tcW w:w="3686" w:type="dxa"/>
          </w:tcPr>
          <w:p w14:paraId="3FD3D9F9" w14:textId="54D7A247"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 xml:space="preserve">4.2.2.C </w:t>
            </w:r>
            <w:r w:rsidRPr="00602DE3">
              <w:rPr>
                <w:lang w:val="es-ES"/>
              </w:rPr>
              <w:t>Comunicación</w:t>
            </w:r>
            <w:r w:rsidR="005A0E7F" w:rsidRPr="00602DE3">
              <w:rPr>
                <w:sz w:val="20"/>
                <w:szCs w:val="20"/>
                <w:lang w:val="es-ES"/>
              </w:rPr>
              <w:t xml:space="preserve"> específica a los agricultores que están considerando el registro</w:t>
            </w:r>
          </w:p>
          <w:p w14:paraId="3D5E0B23" w14:textId="5253926E"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 xml:space="preserve">7.1.2 </w:t>
            </w:r>
            <w:r w:rsidRPr="00602DE3">
              <w:rPr>
                <w:lang w:val="es-ES"/>
              </w:rPr>
              <w:t>Mecanismos</w:t>
            </w:r>
            <w:r w:rsidR="005A0E7F" w:rsidRPr="00602DE3">
              <w:rPr>
                <w:sz w:val="20"/>
                <w:szCs w:val="20"/>
                <w:lang w:val="es-ES"/>
              </w:rPr>
              <w:t xml:space="preserve"> de identificación y recuperación de costos</w:t>
            </w:r>
          </w:p>
        </w:tc>
        <w:tc>
          <w:tcPr>
            <w:tcW w:w="2852" w:type="dxa"/>
          </w:tcPr>
          <w:p w14:paraId="5BDE03D9"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602DE3" w14:paraId="0F4902BA" w14:textId="77777777" w:rsidTr="00F93CBB">
        <w:tc>
          <w:tcPr>
            <w:tcW w:w="2830" w:type="dxa"/>
          </w:tcPr>
          <w:p w14:paraId="7D34181E" w14:textId="102AFF2E" w:rsidR="00F93CBB" w:rsidRPr="00602DE3" w:rsidRDefault="00F0554E" w:rsidP="00F93CBB">
            <w:pPr>
              <w:spacing w:before="120" w:after="120" w:line="240" w:lineRule="auto"/>
              <w:jc w:val="left"/>
              <w:rPr>
                <w:b/>
                <w:bCs/>
                <w:sz w:val="20"/>
                <w:szCs w:val="20"/>
                <w:lang w:val="es-ES"/>
              </w:rPr>
            </w:pPr>
            <w:r w:rsidRPr="00602DE3">
              <w:rPr>
                <w:b/>
                <w:bCs/>
                <w:sz w:val="20"/>
                <w:szCs w:val="20"/>
                <w:lang w:val="es-ES"/>
              </w:rPr>
              <w:t xml:space="preserve">1.7 </w:t>
            </w:r>
            <w:r w:rsidRPr="00602DE3">
              <w:rPr>
                <w:lang w:val="es-ES"/>
              </w:rPr>
              <w:t>Acuerdos</w:t>
            </w:r>
            <w:r w:rsidR="00480695" w:rsidRPr="00602DE3">
              <w:rPr>
                <w:b/>
                <w:bCs/>
                <w:sz w:val="20"/>
                <w:szCs w:val="20"/>
                <w:lang w:val="es-ES"/>
              </w:rPr>
              <w:t xml:space="preserve"> financieros</w:t>
            </w:r>
          </w:p>
        </w:tc>
        <w:tc>
          <w:tcPr>
            <w:tcW w:w="3686" w:type="dxa"/>
          </w:tcPr>
          <w:p w14:paraId="528E3C32" w14:textId="538D38BD"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4.2.2.E Comunicación</w:t>
            </w:r>
            <w:r w:rsidR="005A0E7F" w:rsidRPr="00602DE3">
              <w:rPr>
                <w:sz w:val="20"/>
                <w:szCs w:val="20"/>
                <w:lang w:val="es-ES"/>
              </w:rPr>
              <w:t xml:space="preserve"> específica a los agricultores que están considerando el registro</w:t>
            </w:r>
          </w:p>
        </w:tc>
        <w:tc>
          <w:tcPr>
            <w:tcW w:w="2852" w:type="dxa"/>
          </w:tcPr>
          <w:p w14:paraId="35A82966"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r>
      <w:tr w:rsidR="00F93CBB" w:rsidRPr="00AD1645" w14:paraId="1AE6D732" w14:textId="77777777" w:rsidTr="00F93CBB">
        <w:tc>
          <w:tcPr>
            <w:tcW w:w="2830" w:type="dxa"/>
          </w:tcPr>
          <w:p w14:paraId="7EFA56C9" w14:textId="5FB0856F"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t xml:space="preserve">1.8  </w:t>
            </w:r>
            <w:r w:rsidR="00480695" w:rsidRPr="00602DE3">
              <w:rPr>
                <w:lang w:val="es-ES"/>
              </w:rPr>
              <w:t xml:space="preserve"> </w:t>
            </w:r>
            <w:r w:rsidR="00480695" w:rsidRPr="00602DE3">
              <w:rPr>
                <w:b/>
                <w:bCs/>
                <w:sz w:val="20"/>
                <w:szCs w:val="20"/>
                <w:lang w:val="es-ES"/>
              </w:rPr>
              <w:t>Información de los miembros</w:t>
            </w:r>
          </w:p>
        </w:tc>
        <w:tc>
          <w:tcPr>
            <w:tcW w:w="3686" w:type="dxa"/>
          </w:tcPr>
          <w:p w14:paraId="64E04638" w14:textId="7209C8B8"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 xml:space="preserve">4.2.3.2 </w:t>
            </w:r>
            <w:r w:rsidRPr="00602DE3">
              <w:rPr>
                <w:lang w:val="es-ES"/>
              </w:rPr>
              <w:t>Información</w:t>
            </w:r>
            <w:r w:rsidR="005A0E7F" w:rsidRPr="00602DE3">
              <w:rPr>
                <w:sz w:val="20"/>
                <w:szCs w:val="20"/>
                <w:lang w:val="es-ES"/>
              </w:rPr>
              <w:t xml:space="preserve"> (para registro de productores) y Anexo C Información sobre fincas individuales para el diagnóstico de fincas de cacao</w:t>
            </w:r>
          </w:p>
        </w:tc>
        <w:tc>
          <w:tcPr>
            <w:tcW w:w="2852" w:type="dxa"/>
          </w:tcPr>
          <w:p w14:paraId="0AF2AD16" w14:textId="00F97A89" w:rsidR="00F93CBB" w:rsidRPr="00602DE3" w:rsidRDefault="00903926" w:rsidP="00F93CBB">
            <w:pPr>
              <w:keepNext/>
              <w:keepLines/>
              <w:spacing w:before="120" w:after="120" w:line="240" w:lineRule="auto"/>
              <w:jc w:val="left"/>
              <w:rPr>
                <w:sz w:val="20"/>
                <w:szCs w:val="20"/>
                <w:lang w:val="es-ES"/>
              </w:rPr>
            </w:pPr>
            <w:r w:rsidRPr="00602DE3">
              <w:rPr>
                <w:sz w:val="20"/>
                <w:szCs w:val="20"/>
                <w:lang w:val="es-ES"/>
              </w:rPr>
              <w:t>Artículo 5, Documentos y registros de un grupo de operadores, A.</w:t>
            </w:r>
          </w:p>
        </w:tc>
      </w:tr>
      <w:tr w:rsidR="00F93CBB" w:rsidRPr="00AD1645" w14:paraId="4636E957" w14:textId="77777777" w:rsidTr="00F93CBB">
        <w:tc>
          <w:tcPr>
            <w:tcW w:w="2830" w:type="dxa"/>
          </w:tcPr>
          <w:p w14:paraId="24DA6777" w14:textId="16DC73A7" w:rsidR="00F93CBB" w:rsidRPr="00602DE3" w:rsidRDefault="00F0554E" w:rsidP="00F93CBB">
            <w:pPr>
              <w:spacing w:before="120" w:after="120" w:line="240" w:lineRule="auto"/>
              <w:jc w:val="left"/>
              <w:rPr>
                <w:b/>
                <w:bCs/>
                <w:sz w:val="20"/>
                <w:szCs w:val="20"/>
                <w:lang w:val="es-ES"/>
              </w:rPr>
            </w:pPr>
            <w:r w:rsidRPr="00602DE3">
              <w:rPr>
                <w:b/>
                <w:bCs/>
                <w:sz w:val="20"/>
                <w:szCs w:val="20"/>
                <w:lang w:val="es-ES"/>
              </w:rPr>
              <w:t>1.9 Refuerzo</w:t>
            </w:r>
            <w:r w:rsidR="00480695" w:rsidRPr="00602DE3">
              <w:rPr>
                <w:b/>
                <w:bCs/>
                <w:sz w:val="20"/>
                <w:szCs w:val="20"/>
                <w:lang w:val="es-ES"/>
              </w:rPr>
              <w:t xml:space="preserve"> del requisito 3.1.5 Acuerdo de los miembros en el </w:t>
            </w:r>
            <w:r w:rsidRPr="00602DE3">
              <w:rPr>
                <w:b/>
                <w:bCs/>
                <w:sz w:val="20"/>
                <w:szCs w:val="20"/>
                <w:lang w:val="es-ES"/>
              </w:rPr>
              <w:t>Criterio</w:t>
            </w:r>
            <w:r w:rsidR="00480695" w:rsidRPr="00602DE3">
              <w:rPr>
                <w:b/>
                <w:bCs/>
                <w:sz w:val="20"/>
                <w:szCs w:val="20"/>
                <w:lang w:val="es-ES"/>
              </w:rPr>
              <w:t xml:space="preserve"> de</w:t>
            </w:r>
            <w:r w:rsidRPr="00602DE3">
              <w:rPr>
                <w:b/>
                <w:bCs/>
                <w:sz w:val="20"/>
                <w:szCs w:val="20"/>
                <w:lang w:val="es-ES"/>
              </w:rPr>
              <w:t xml:space="preserve"> C</w:t>
            </w:r>
            <w:r w:rsidR="00480695" w:rsidRPr="00602DE3">
              <w:rPr>
                <w:b/>
                <w:bCs/>
                <w:sz w:val="20"/>
                <w:szCs w:val="20"/>
                <w:lang w:val="es-ES"/>
              </w:rPr>
              <w:t>acao</w:t>
            </w:r>
          </w:p>
        </w:tc>
        <w:tc>
          <w:tcPr>
            <w:tcW w:w="3686" w:type="dxa"/>
          </w:tcPr>
          <w:p w14:paraId="08A3E280" w14:textId="4CE6B526" w:rsidR="00F93CBB" w:rsidRPr="00602DE3" w:rsidRDefault="00F0554E" w:rsidP="00F93CBB">
            <w:pPr>
              <w:keepNext/>
              <w:keepLines/>
              <w:spacing w:before="120" w:after="120" w:line="240" w:lineRule="auto"/>
              <w:jc w:val="left"/>
              <w:rPr>
                <w:sz w:val="20"/>
                <w:szCs w:val="20"/>
                <w:lang w:val="es-ES"/>
              </w:rPr>
            </w:pPr>
            <w:r w:rsidRPr="00602DE3">
              <w:rPr>
                <w:sz w:val="20"/>
                <w:szCs w:val="20"/>
                <w:lang w:val="es-ES"/>
              </w:rPr>
              <w:t>4.2.2.B Comunicación</w:t>
            </w:r>
            <w:r w:rsidR="005A0E7F" w:rsidRPr="00602DE3">
              <w:rPr>
                <w:sz w:val="20"/>
                <w:szCs w:val="20"/>
                <w:lang w:val="es-ES"/>
              </w:rPr>
              <w:t xml:space="preserve"> específica a los agricultores que están considerando el registro </w:t>
            </w:r>
            <w:r w:rsidR="00F93CBB" w:rsidRPr="00602DE3">
              <w:rPr>
                <w:sz w:val="20"/>
                <w:szCs w:val="20"/>
                <w:lang w:val="es-ES"/>
              </w:rPr>
              <w:t xml:space="preserve">&amp; </w:t>
            </w:r>
            <w:r w:rsidRPr="00602DE3">
              <w:rPr>
                <w:sz w:val="20"/>
                <w:szCs w:val="20"/>
                <w:lang w:val="es-ES"/>
              </w:rPr>
              <w:t xml:space="preserve">4.2.3.1 </w:t>
            </w:r>
            <w:r w:rsidRPr="00602DE3">
              <w:rPr>
                <w:lang w:val="es-ES"/>
              </w:rPr>
              <w:t>Proceso</w:t>
            </w:r>
            <w:r w:rsidR="005A0E7F" w:rsidRPr="00602DE3">
              <w:rPr>
                <w:sz w:val="20"/>
                <w:szCs w:val="20"/>
                <w:lang w:val="es-ES"/>
              </w:rPr>
              <w:t xml:space="preserve"> (para el registro de agricultores)</w:t>
            </w:r>
          </w:p>
        </w:tc>
        <w:tc>
          <w:tcPr>
            <w:tcW w:w="2852" w:type="dxa"/>
          </w:tcPr>
          <w:p w14:paraId="0D6306E5" w14:textId="77777777" w:rsidR="00903926" w:rsidRPr="00602DE3" w:rsidRDefault="00903926" w:rsidP="00F93CBB">
            <w:pPr>
              <w:keepNext/>
              <w:keepLines/>
              <w:spacing w:before="120" w:after="120" w:line="240" w:lineRule="auto"/>
              <w:jc w:val="left"/>
              <w:rPr>
                <w:sz w:val="20"/>
                <w:szCs w:val="20"/>
                <w:lang w:val="es-ES"/>
              </w:rPr>
            </w:pPr>
            <w:r w:rsidRPr="00602DE3">
              <w:rPr>
                <w:sz w:val="20"/>
                <w:szCs w:val="20"/>
                <w:lang w:val="es-ES"/>
              </w:rPr>
              <w:t>Artículo 36, Grupo de Operadores, 1.H</w:t>
            </w:r>
          </w:p>
          <w:p w14:paraId="16D00AB1" w14:textId="5BA0EE1D" w:rsidR="00F93CBB" w:rsidRPr="00602DE3" w:rsidRDefault="00903926" w:rsidP="00F93CBB">
            <w:pPr>
              <w:keepNext/>
              <w:keepLines/>
              <w:spacing w:before="120" w:after="120" w:line="240" w:lineRule="auto"/>
              <w:jc w:val="left"/>
              <w:rPr>
                <w:sz w:val="20"/>
                <w:szCs w:val="20"/>
                <w:lang w:val="es-ES"/>
              </w:rPr>
            </w:pPr>
            <w:r w:rsidRPr="00602DE3">
              <w:rPr>
                <w:sz w:val="20"/>
                <w:szCs w:val="20"/>
                <w:lang w:val="es-ES"/>
              </w:rPr>
              <w:t>Artículo 5, Documentos y registros de un grupo de operadores, B.</w:t>
            </w:r>
          </w:p>
        </w:tc>
      </w:tr>
      <w:tr w:rsidR="00F93CBB" w:rsidRPr="00AD1645" w14:paraId="39A312F4" w14:textId="77777777" w:rsidTr="00F93CBB">
        <w:tc>
          <w:tcPr>
            <w:tcW w:w="2830" w:type="dxa"/>
          </w:tcPr>
          <w:p w14:paraId="43A27B8F" w14:textId="736220B1" w:rsidR="00F93CBB" w:rsidRPr="00602DE3" w:rsidRDefault="00F0554E" w:rsidP="00F93CBB">
            <w:pPr>
              <w:spacing w:before="120" w:after="120" w:line="240" w:lineRule="auto"/>
              <w:jc w:val="left"/>
              <w:rPr>
                <w:b/>
                <w:bCs/>
                <w:sz w:val="20"/>
                <w:szCs w:val="20"/>
                <w:lang w:val="es-ES"/>
              </w:rPr>
            </w:pPr>
            <w:r w:rsidRPr="00602DE3">
              <w:rPr>
                <w:b/>
                <w:bCs/>
                <w:sz w:val="20"/>
                <w:szCs w:val="20"/>
                <w:lang w:val="es-ES"/>
              </w:rPr>
              <w:t>1.10 Refuerzo del requisito 3.1.3 Gestión de Cumplimiento en el Criterio de Cacao</w:t>
            </w:r>
          </w:p>
        </w:tc>
        <w:tc>
          <w:tcPr>
            <w:tcW w:w="3686" w:type="dxa"/>
          </w:tcPr>
          <w:p w14:paraId="4B6AE554" w14:textId="713B9BE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 xml:space="preserve">9.2 </w:t>
            </w:r>
            <w:r w:rsidR="005A0E7F" w:rsidRPr="00602DE3">
              <w:rPr>
                <w:sz w:val="20"/>
                <w:szCs w:val="20"/>
                <w:lang w:val="es-ES"/>
              </w:rPr>
              <w:t>Auditoría interna</w:t>
            </w:r>
          </w:p>
        </w:tc>
        <w:tc>
          <w:tcPr>
            <w:tcW w:w="2852" w:type="dxa"/>
          </w:tcPr>
          <w:p w14:paraId="5EECB330" w14:textId="4415E698" w:rsidR="00F93CBB" w:rsidRPr="00602DE3" w:rsidRDefault="00903926" w:rsidP="00F93CBB">
            <w:pPr>
              <w:keepNext/>
              <w:keepLines/>
              <w:spacing w:before="120" w:after="120" w:line="240" w:lineRule="auto"/>
              <w:jc w:val="left"/>
              <w:rPr>
                <w:sz w:val="20"/>
                <w:szCs w:val="20"/>
                <w:lang w:val="es-ES"/>
              </w:rPr>
            </w:pPr>
            <w:r w:rsidRPr="00602DE3">
              <w:rPr>
                <w:sz w:val="20"/>
                <w:szCs w:val="20"/>
                <w:lang w:val="es-ES"/>
              </w:rPr>
              <w:t>Artículo 36, Grupo de Operadores, 1.G &amp; H</w:t>
            </w:r>
          </w:p>
        </w:tc>
      </w:tr>
      <w:tr w:rsidR="00F93CBB" w:rsidRPr="00AD1645" w14:paraId="1AD85DFC" w14:textId="77777777" w:rsidTr="00F93CBB">
        <w:tc>
          <w:tcPr>
            <w:tcW w:w="2830" w:type="dxa"/>
          </w:tcPr>
          <w:p w14:paraId="401ADE4D" w14:textId="1972136E" w:rsidR="00F93CBB" w:rsidRPr="00602DE3" w:rsidRDefault="00F93CBB" w:rsidP="00F93CBB">
            <w:pPr>
              <w:keepNext/>
              <w:keepLines/>
              <w:spacing w:before="120" w:after="120" w:line="240" w:lineRule="auto"/>
              <w:jc w:val="left"/>
              <w:rPr>
                <w:b/>
                <w:bCs/>
                <w:sz w:val="20"/>
                <w:szCs w:val="20"/>
                <w:lang w:val="es-ES"/>
              </w:rPr>
            </w:pPr>
            <w:r w:rsidRPr="00602DE3">
              <w:rPr>
                <w:b/>
                <w:bCs/>
                <w:sz w:val="20"/>
                <w:szCs w:val="20"/>
                <w:lang w:val="es-ES"/>
              </w:rPr>
              <w:lastRenderedPageBreak/>
              <w:t xml:space="preserve">1.11  </w:t>
            </w:r>
            <w:r w:rsidR="00F0554E" w:rsidRPr="00602DE3">
              <w:rPr>
                <w:lang w:val="es-ES"/>
              </w:rPr>
              <w:t xml:space="preserve"> </w:t>
            </w:r>
            <w:r w:rsidR="00F0554E" w:rsidRPr="00602DE3">
              <w:rPr>
                <w:b/>
                <w:bCs/>
                <w:sz w:val="20"/>
                <w:szCs w:val="20"/>
                <w:lang w:val="es-ES"/>
              </w:rPr>
              <w:t>Inspectores internos</w:t>
            </w:r>
          </w:p>
        </w:tc>
        <w:tc>
          <w:tcPr>
            <w:tcW w:w="3686" w:type="dxa"/>
          </w:tcPr>
          <w:p w14:paraId="61CF0AA2" w14:textId="77777777" w:rsidR="00F93CBB" w:rsidRPr="00602DE3" w:rsidRDefault="00F93CBB" w:rsidP="00F93CBB">
            <w:pPr>
              <w:keepNext/>
              <w:keepLines/>
              <w:spacing w:before="120" w:after="120" w:line="240" w:lineRule="auto"/>
              <w:jc w:val="left"/>
              <w:rPr>
                <w:sz w:val="20"/>
                <w:szCs w:val="20"/>
                <w:lang w:val="es-ES"/>
              </w:rPr>
            </w:pPr>
            <w:r w:rsidRPr="00602DE3">
              <w:rPr>
                <w:sz w:val="20"/>
                <w:szCs w:val="20"/>
                <w:lang w:val="es-ES"/>
              </w:rPr>
              <w:t>N/A</w:t>
            </w:r>
          </w:p>
        </w:tc>
        <w:tc>
          <w:tcPr>
            <w:tcW w:w="2852" w:type="dxa"/>
          </w:tcPr>
          <w:p w14:paraId="5ED7E0CF" w14:textId="2ADF84F6" w:rsidR="00F93CBB" w:rsidRPr="00602DE3" w:rsidRDefault="00903926" w:rsidP="00F93CBB">
            <w:pPr>
              <w:keepNext/>
              <w:keepLines/>
              <w:spacing w:before="120" w:after="120" w:line="240" w:lineRule="auto"/>
              <w:jc w:val="left"/>
              <w:rPr>
                <w:sz w:val="20"/>
                <w:szCs w:val="20"/>
                <w:lang w:val="es-ES"/>
              </w:rPr>
            </w:pPr>
            <w:r w:rsidRPr="00602DE3">
              <w:rPr>
                <w:sz w:val="20"/>
                <w:szCs w:val="20"/>
                <w:lang w:val="es-ES"/>
              </w:rPr>
              <w:t>Artículo 36, Grupo de Operadores, 1.G &amp; H</w:t>
            </w:r>
          </w:p>
        </w:tc>
      </w:tr>
    </w:tbl>
    <w:p w14:paraId="0D10765F" w14:textId="77777777" w:rsidR="004668CC" w:rsidRPr="00602DE3" w:rsidRDefault="004668CC" w:rsidP="004668CC">
      <w:pPr>
        <w:rPr>
          <w:lang w:val="es-ES"/>
        </w:rPr>
      </w:pPr>
    </w:p>
    <w:p w14:paraId="3C421B94" w14:textId="77B287CC" w:rsidR="009611A9" w:rsidRPr="00602DE3" w:rsidRDefault="00E11077" w:rsidP="00E11077">
      <w:pPr>
        <w:pStyle w:val="Heading1"/>
        <w:rPr>
          <w:lang w:val="es-ES"/>
        </w:rPr>
      </w:pPr>
      <w:bookmarkStart w:id="23" w:name="_Toc112083011"/>
      <w:r w:rsidRPr="00602DE3">
        <w:rPr>
          <w:lang w:val="es-ES"/>
        </w:rPr>
        <w:t>Anex</w:t>
      </w:r>
      <w:r w:rsidR="00760EF1" w:rsidRPr="00602DE3">
        <w:rPr>
          <w:lang w:val="es-ES"/>
        </w:rPr>
        <w:t>o</w:t>
      </w:r>
      <w:r w:rsidRPr="00602DE3">
        <w:rPr>
          <w:lang w:val="es-ES"/>
        </w:rPr>
        <w:t xml:space="preserve"> 3: </w:t>
      </w:r>
      <w:r w:rsidR="000B6F3D" w:rsidRPr="00602DE3">
        <w:rPr>
          <w:lang w:val="es-ES"/>
        </w:rPr>
        <w:t>Perspectiva general de la legislación sobre HREDD en marzo de 2022 (v</w:t>
      </w:r>
      <w:r w:rsidR="00BD596D" w:rsidRPr="00602DE3">
        <w:rPr>
          <w:lang w:val="es-ES"/>
        </w:rPr>
        <w:t>éase</w:t>
      </w:r>
      <w:r w:rsidR="000B6F3D" w:rsidRPr="00602DE3">
        <w:rPr>
          <w:lang w:val="es-ES"/>
        </w:rPr>
        <w:t xml:space="preserve"> pdf)</w:t>
      </w:r>
      <w:bookmarkEnd w:id="23"/>
    </w:p>
    <w:p w14:paraId="181AD78C" w14:textId="5F34F578" w:rsidR="00277BA6" w:rsidRPr="00602DE3" w:rsidRDefault="009611A9" w:rsidP="00E11077">
      <w:pPr>
        <w:pStyle w:val="Heading1"/>
        <w:rPr>
          <w:lang w:val="es-ES"/>
        </w:rPr>
      </w:pPr>
      <w:bookmarkStart w:id="24" w:name="_Toc112083012"/>
      <w:r w:rsidRPr="00602DE3">
        <w:rPr>
          <w:lang w:val="es-ES"/>
        </w:rPr>
        <w:t>Anex</w:t>
      </w:r>
      <w:r w:rsidR="00760EF1" w:rsidRPr="00602DE3">
        <w:rPr>
          <w:lang w:val="es-ES"/>
        </w:rPr>
        <w:t>o</w:t>
      </w:r>
      <w:r w:rsidRPr="00602DE3">
        <w:rPr>
          <w:lang w:val="es-ES"/>
        </w:rPr>
        <w:t xml:space="preserve"> 4: </w:t>
      </w:r>
      <w:r w:rsidR="000B6F3D" w:rsidRPr="00602DE3">
        <w:rPr>
          <w:lang w:val="es-ES"/>
        </w:rPr>
        <w:t>Introducción general y antecedentes de la consulta</w:t>
      </w:r>
      <w:bookmarkEnd w:id="24"/>
    </w:p>
    <w:p w14:paraId="0FBCB466" w14:textId="5368F2D8" w:rsidR="00E11077" w:rsidRPr="00602DE3" w:rsidRDefault="00EF39C9" w:rsidP="00F80C79">
      <w:pPr>
        <w:tabs>
          <w:tab w:val="left" w:pos="7230"/>
        </w:tabs>
        <w:spacing w:before="120" w:after="120" w:line="276" w:lineRule="auto"/>
        <w:rPr>
          <w:b/>
          <w:bCs/>
          <w:szCs w:val="22"/>
          <w:lang w:val="es-ES"/>
        </w:rPr>
      </w:pPr>
      <w:r w:rsidRPr="00602DE3">
        <w:rPr>
          <w:b/>
          <w:bCs/>
          <w:szCs w:val="22"/>
          <w:lang w:val="es-ES"/>
        </w:rPr>
        <w:t>Introducción general</w:t>
      </w:r>
    </w:p>
    <w:p w14:paraId="4A4C9E18" w14:textId="3555C4B3" w:rsidR="00E11077" w:rsidRPr="00602DE3" w:rsidRDefault="00EF39C9" w:rsidP="00F80C79">
      <w:pPr>
        <w:tabs>
          <w:tab w:val="left" w:pos="7230"/>
        </w:tabs>
        <w:spacing w:before="120" w:after="120" w:line="276" w:lineRule="auto"/>
        <w:rPr>
          <w:szCs w:val="22"/>
          <w:lang w:val="es-ES"/>
        </w:rPr>
      </w:pPr>
      <w:r w:rsidRPr="00602DE3">
        <w:rPr>
          <w:szCs w:val="22"/>
          <w:lang w:val="es-ES"/>
        </w:rPr>
        <w:t xml:space="preserve">Los Criterios de Comercio Justo Fairtrade establecen términos de comercio más justos y apoyan el desarrollo sostenible de los pequeños productores y trabajadores en regiones históricamente desfavorecidas en el comercio mundial, al establecer requisitos sociales, económicos y ambientales. Los productores y comerciantes deben cumplir los Criterios Fairtrade aplicables para que sus productos sean certificados como Fairtrade. Dentro de Fairtrade International, el Comité de Criterios y el equipo de Criterios y Precios (S&amp;P por sus siglas en inglés) son quienes elaboran y revisan periódicamente los Criterios Fairtrade, mientras que el Comité de Criterios de múltiples partes interesadas toma todas las decisiones finales. El procedimiento que se sigue, como indica en el </w:t>
      </w:r>
      <w:hyperlink r:id="rId29" w:history="1">
        <w:r w:rsidRPr="00602DE3">
          <w:rPr>
            <w:rStyle w:val="Hyperlink"/>
            <w:szCs w:val="22"/>
            <w:lang w:val="es-ES"/>
          </w:rPr>
          <w:t>Procedimiento Operativo Estándar para el Desarrollo de Criterios Fairtrade</w:t>
        </w:r>
      </w:hyperlink>
      <w:r w:rsidRPr="00602DE3">
        <w:rPr>
          <w:szCs w:val="22"/>
          <w:lang w:val="es-ES"/>
        </w:rPr>
        <w:t xml:space="preserve">, está diseñado de acuerdo a todos los requisitos </w:t>
      </w:r>
      <w:hyperlink r:id="rId30" w:history="1">
        <w:r w:rsidRPr="00602DE3">
          <w:rPr>
            <w:rStyle w:val="Hyperlink"/>
            <w:szCs w:val="22"/>
            <w:lang w:val="es-ES"/>
          </w:rPr>
          <w:t>del Código ISEAL de Buenas Prácticas para el establecimiento de normas sociales y ambientales</w:t>
        </w:r>
      </w:hyperlink>
      <w:r w:rsidRPr="00602DE3">
        <w:rPr>
          <w:szCs w:val="22"/>
          <w:lang w:val="es-ES"/>
        </w:rPr>
        <w:t>. Esto implica una amplia consulta con las partes interesadas para asegurar que tanto los criterios nuevos como los revisados reflejan los objetivos estratégicos de Fairtrade International, y están basados en las realidades de productores y comerciantes y satisfacen las expectativas de los consumidores.</w:t>
      </w:r>
    </w:p>
    <w:p w14:paraId="27912E41" w14:textId="307218B3" w:rsidR="00E11077" w:rsidRPr="00602DE3" w:rsidRDefault="00EF39C9" w:rsidP="00F80C79">
      <w:pPr>
        <w:spacing w:before="120" w:after="120" w:line="276" w:lineRule="auto"/>
        <w:rPr>
          <w:szCs w:val="22"/>
          <w:lang w:val="es-ES"/>
        </w:rPr>
      </w:pPr>
      <w:r w:rsidRPr="00602DE3">
        <w:rPr>
          <w:szCs w:val="22"/>
          <w:lang w:val="es-ES"/>
        </w:rPr>
        <w:t>Al finalizar la fase de consulta, S&amp;P elaborará un documento en el que se recopilen los comentarios recibidos, y que se enviará por correo electrónico a todos los participantes y estará disponible en la página web de Fairtrade International. En la sección cuatro se detallan los siguientes pasos del proyecto.</w:t>
      </w:r>
    </w:p>
    <w:p w14:paraId="22D9C3FD" w14:textId="49134D15" w:rsidR="00E11077" w:rsidRPr="00602DE3" w:rsidRDefault="00EF39C9" w:rsidP="00F80C79">
      <w:pPr>
        <w:spacing w:before="120" w:after="120" w:line="276" w:lineRule="auto"/>
        <w:rPr>
          <w:b/>
          <w:bCs/>
          <w:szCs w:val="22"/>
          <w:lang w:val="es-ES"/>
        </w:rPr>
      </w:pPr>
      <w:r w:rsidRPr="00602DE3">
        <w:rPr>
          <w:b/>
          <w:bCs/>
          <w:szCs w:val="22"/>
          <w:lang w:val="es-ES"/>
        </w:rPr>
        <w:t>Antecedentes</w:t>
      </w:r>
      <w:r w:rsidR="00E11077" w:rsidRPr="00602DE3">
        <w:rPr>
          <w:b/>
          <w:bCs/>
          <w:szCs w:val="22"/>
          <w:lang w:val="es-ES"/>
        </w:rPr>
        <w:t>:</w:t>
      </w:r>
    </w:p>
    <w:p w14:paraId="6F3C76F7" w14:textId="0EE3D66B" w:rsidR="00F0554E" w:rsidRPr="00602DE3" w:rsidRDefault="00F0554E" w:rsidP="00F80C79">
      <w:pPr>
        <w:spacing w:before="120" w:after="120" w:line="276" w:lineRule="auto"/>
        <w:rPr>
          <w:szCs w:val="22"/>
          <w:lang w:val="es-ES"/>
        </w:rPr>
      </w:pPr>
      <w:r w:rsidRPr="00602DE3">
        <w:rPr>
          <w:szCs w:val="22"/>
          <w:lang w:val="es-ES"/>
        </w:rPr>
        <w:t>La revisión del Criterio de Comercio Justo Fairtrade para el Cacao se inició en febrero de 2020. La fase de investigación del proyecto comenzó en mayo de 2020 y finalizó en junio de 2021. En este proyecto, la fase de investigación ha sido más larga de lo habitual debido a factores externos como la pandemia de COVID-19, las regulaciones en evolución de la debida diligencia para los derechos humanos y el medio ambiente (HREDD por sus siglas en inglés) en las regiones consumidoras, las elecciones en varios países de África occidental y el Estándar Regional Africano en desarrollo, entre otros, han impedido que se llevara a cabo antes la consulta.</w:t>
      </w:r>
    </w:p>
    <w:p w14:paraId="5755E998" w14:textId="7AD12074" w:rsidR="00705301" w:rsidRPr="00602DE3" w:rsidRDefault="00405486" w:rsidP="00F80C79">
      <w:pPr>
        <w:spacing w:before="120" w:after="120" w:line="276" w:lineRule="auto"/>
        <w:rPr>
          <w:szCs w:val="22"/>
          <w:lang w:val="es-ES"/>
        </w:rPr>
      </w:pPr>
      <w:r w:rsidRPr="00602DE3">
        <w:rPr>
          <w:szCs w:val="22"/>
          <w:lang w:val="es-ES"/>
        </w:rPr>
        <w:t>Los resultados de estas entrevistas fueron analizados por S&amp;P y se utilizaron para afinar las propuestas para la primera consulta pública del Criterio de Comercio Justo Fairtrade para Cacao en 2021, que tuvo lugar del 24 de agosto al 29 de octubre. La primera consulta se centró en los siguientes temas:</w:t>
      </w:r>
    </w:p>
    <w:p w14:paraId="35CE00CE" w14:textId="2987B05D" w:rsidR="00405486" w:rsidRPr="00602DE3" w:rsidRDefault="00405486">
      <w:pPr>
        <w:pStyle w:val="ListParagraph"/>
        <w:numPr>
          <w:ilvl w:val="0"/>
          <w:numId w:val="25"/>
        </w:numPr>
        <w:spacing w:before="120" w:after="120" w:line="276" w:lineRule="auto"/>
        <w:rPr>
          <w:szCs w:val="22"/>
          <w:lang w:val="es-ES"/>
        </w:rPr>
      </w:pPr>
      <w:r w:rsidRPr="00602DE3">
        <w:rPr>
          <w:szCs w:val="22"/>
          <w:lang w:val="es-ES"/>
        </w:rPr>
        <w:t xml:space="preserve">Debida diligencia en Derechos Humanos y medio ambiente </w:t>
      </w:r>
      <w:r w:rsidRPr="00602DE3">
        <w:rPr>
          <w:i/>
          <w:iCs/>
          <w:szCs w:val="22"/>
          <w:lang w:val="es-ES"/>
        </w:rPr>
        <w:t xml:space="preserve">– consultado en África y Asia </w:t>
      </w:r>
    </w:p>
    <w:p w14:paraId="45EB7F2E" w14:textId="77777777" w:rsidR="00405486" w:rsidRPr="00602DE3" w:rsidRDefault="00405486">
      <w:pPr>
        <w:pStyle w:val="ListParagraph"/>
        <w:numPr>
          <w:ilvl w:val="0"/>
          <w:numId w:val="25"/>
        </w:numPr>
        <w:spacing w:before="120" w:after="120" w:line="276" w:lineRule="auto"/>
        <w:rPr>
          <w:szCs w:val="22"/>
          <w:lang w:val="es-ES"/>
        </w:rPr>
      </w:pPr>
      <w:r w:rsidRPr="00602DE3">
        <w:rPr>
          <w:szCs w:val="22"/>
          <w:lang w:val="es-ES"/>
        </w:rPr>
        <w:lastRenderedPageBreak/>
        <w:t xml:space="preserve">Identificación y abordaje del riesgo de deforestación </w:t>
      </w:r>
      <w:r w:rsidRPr="00602DE3">
        <w:rPr>
          <w:i/>
          <w:iCs/>
          <w:szCs w:val="22"/>
          <w:lang w:val="es-ES"/>
        </w:rPr>
        <w:t xml:space="preserve">– consultado en África y Asia, parcialmente consultado en América Latina y Caribe. </w:t>
      </w:r>
    </w:p>
    <w:p w14:paraId="6D05057E" w14:textId="77777777" w:rsidR="00BD596D" w:rsidRPr="00602DE3" w:rsidRDefault="00BD596D">
      <w:pPr>
        <w:pStyle w:val="ListParagraph"/>
        <w:numPr>
          <w:ilvl w:val="0"/>
          <w:numId w:val="25"/>
        </w:numPr>
        <w:spacing w:before="120" w:after="120" w:line="276" w:lineRule="auto"/>
        <w:rPr>
          <w:szCs w:val="22"/>
          <w:lang w:val="es-ES"/>
        </w:rPr>
      </w:pPr>
      <w:r w:rsidRPr="00602DE3">
        <w:rPr>
          <w:szCs w:val="22"/>
          <w:lang w:val="es-ES"/>
        </w:rPr>
        <w:t>Fortalecimiento de los requisitos de trazabilidad y transparencia para el cacao de Fairtrade y el Precio Mínimo Fairtrade y los pagos de primas Fairtrade a los agricultores -</w:t>
      </w:r>
      <w:r w:rsidRPr="00602DE3">
        <w:rPr>
          <w:i/>
          <w:iCs/>
          <w:szCs w:val="22"/>
          <w:lang w:val="es-ES"/>
        </w:rPr>
        <w:t xml:space="preserve"> consultado en África y Asia, parcialmente consultado en América Latina y Caribe</w:t>
      </w:r>
      <w:r w:rsidRPr="00602DE3">
        <w:rPr>
          <w:szCs w:val="22"/>
          <w:lang w:val="es-ES"/>
        </w:rPr>
        <w:t>.</w:t>
      </w:r>
    </w:p>
    <w:p w14:paraId="1774276E" w14:textId="2891660F" w:rsidR="00405486" w:rsidRPr="00602DE3" w:rsidRDefault="00405486">
      <w:pPr>
        <w:pStyle w:val="ListParagraph"/>
        <w:numPr>
          <w:ilvl w:val="0"/>
          <w:numId w:val="25"/>
        </w:numPr>
        <w:spacing w:before="120" w:after="120" w:line="276" w:lineRule="auto"/>
        <w:rPr>
          <w:szCs w:val="22"/>
          <w:lang w:val="es-ES"/>
        </w:rPr>
      </w:pPr>
      <w:r w:rsidRPr="00602DE3">
        <w:rPr>
          <w:szCs w:val="22"/>
          <w:lang w:val="es-ES"/>
        </w:rPr>
        <w:t xml:space="preserve">Promoción de unos ingresos dignos para los productores de cacao. </w:t>
      </w:r>
    </w:p>
    <w:p w14:paraId="5E19720A" w14:textId="22876A44" w:rsidR="00405486" w:rsidRPr="00602DE3" w:rsidRDefault="00405486">
      <w:pPr>
        <w:pStyle w:val="ListParagraph"/>
        <w:numPr>
          <w:ilvl w:val="0"/>
          <w:numId w:val="25"/>
        </w:numPr>
        <w:spacing w:before="120" w:after="120" w:line="276" w:lineRule="auto"/>
        <w:rPr>
          <w:szCs w:val="22"/>
          <w:lang w:val="es-ES"/>
        </w:rPr>
      </w:pPr>
      <w:r w:rsidRPr="00602DE3">
        <w:rPr>
          <w:szCs w:val="22"/>
          <w:lang w:val="es-ES"/>
        </w:rPr>
        <w:t>Aparceros</w:t>
      </w:r>
      <w:r w:rsidR="00BD596D" w:rsidRPr="00602DE3">
        <w:rPr>
          <w:szCs w:val="22"/>
          <w:lang w:val="es-ES"/>
        </w:rPr>
        <w:t xml:space="preserve"> y arrendatarios en OPP – </w:t>
      </w:r>
      <w:r w:rsidR="00BD596D" w:rsidRPr="00602DE3">
        <w:rPr>
          <w:i/>
          <w:iCs/>
          <w:szCs w:val="22"/>
          <w:lang w:val="es-ES"/>
        </w:rPr>
        <w:t>consultado en África</w:t>
      </w:r>
    </w:p>
    <w:p w14:paraId="4F9EA932" w14:textId="77777777" w:rsidR="00BD596D" w:rsidRPr="00602DE3" w:rsidRDefault="00405486">
      <w:pPr>
        <w:pStyle w:val="ListParagraph"/>
        <w:numPr>
          <w:ilvl w:val="0"/>
          <w:numId w:val="25"/>
        </w:numPr>
        <w:spacing w:before="120" w:after="120" w:line="276" w:lineRule="auto"/>
        <w:rPr>
          <w:szCs w:val="22"/>
          <w:lang w:val="es-ES"/>
        </w:rPr>
      </w:pPr>
      <w:r w:rsidRPr="00602DE3">
        <w:rPr>
          <w:szCs w:val="22"/>
          <w:lang w:val="es-ES"/>
        </w:rPr>
        <w:t xml:space="preserve">Prácticas comerciales </w:t>
      </w:r>
    </w:p>
    <w:p w14:paraId="30813998" w14:textId="04691D88" w:rsidR="00E57F58" w:rsidRPr="00602DE3" w:rsidRDefault="00627D7A" w:rsidP="00BD596D">
      <w:pPr>
        <w:spacing w:before="120" w:after="120" w:line="276" w:lineRule="auto"/>
        <w:rPr>
          <w:szCs w:val="22"/>
          <w:lang w:val="es-ES"/>
        </w:rPr>
      </w:pPr>
      <w:r w:rsidRPr="00602DE3">
        <w:rPr>
          <w:szCs w:val="22"/>
          <w:lang w:val="es-ES"/>
        </w:rPr>
        <w:t>En</w:t>
      </w:r>
      <w:r w:rsidR="00BF3557" w:rsidRPr="00602DE3">
        <w:rPr>
          <w:szCs w:val="22"/>
          <w:lang w:val="es-ES"/>
        </w:rPr>
        <w:t xml:space="preserve"> esta</w:t>
      </w:r>
      <w:r w:rsidR="00AF1934" w:rsidRPr="00602DE3">
        <w:rPr>
          <w:szCs w:val="22"/>
          <w:lang w:val="es-ES"/>
        </w:rPr>
        <w:t xml:space="preserve"> </w:t>
      </w:r>
      <w:hyperlink r:id="rId31" w:history="1">
        <w:r w:rsidR="00BF3557" w:rsidRPr="00602DE3">
          <w:rPr>
            <w:rStyle w:val="Hyperlink"/>
            <w:szCs w:val="22"/>
            <w:lang w:val="es-ES"/>
          </w:rPr>
          <w:t>página web</w:t>
        </w:r>
      </w:hyperlink>
      <w:r w:rsidR="00BF3557" w:rsidRPr="00602DE3">
        <w:rPr>
          <w:rStyle w:val="Hyperlink"/>
          <w:szCs w:val="22"/>
          <w:lang w:val="es-ES"/>
        </w:rPr>
        <w:t xml:space="preserve"> </w:t>
      </w:r>
      <w:r w:rsidRPr="00602DE3">
        <w:rPr>
          <w:szCs w:val="22"/>
          <w:lang w:val="es-ES"/>
        </w:rPr>
        <w:t xml:space="preserve"> se puede encontrar una copia del documento de la primera fase de la consulta y una sinopsis de los comentarios. </w:t>
      </w:r>
    </w:p>
    <w:p w14:paraId="7FFA8F1A" w14:textId="4CF88624" w:rsidR="00157940" w:rsidRPr="00602DE3" w:rsidRDefault="00627D7A" w:rsidP="00E57F58">
      <w:pPr>
        <w:spacing w:line="276" w:lineRule="auto"/>
        <w:rPr>
          <w:b/>
          <w:bCs/>
          <w:szCs w:val="22"/>
          <w:lang w:val="es-ES"/>
        </w:rPr>
      </w:pPr>
      <w:r w:rsidRPr="00602DE3">
        <w:rPr>
          <w:b/>
          <w:bCs/>
          <w:szCs w:val="22"/>
          <w:lang w:val="es-ES"/>
        </w:rPr>
        <w:t>Siglas y definiciones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
        <w:gridCol w:w="6804"/>
      </w:tblGrid>
      <w:tr w:rsidR="00157940" w:rsidRPr="00602DE3" w14:paraId="2E6DA2FD" w14:textId="77777777" w:rsidTr="00603900">
        <w:tc>
          <w:tcPr>
            <w:tcW w:w="994" w:type="dxa"/>
            <w:shd w:val="clear" w:color="auto" w:fill="auto"/>
          </w:tcPr>
          <w:p w14:paraId="4A50C95D" w14:textId="77777777" w:rsidR="00157940" w:rsidRPr="00602DE3" w:rsidRDefault="00157940" w:rsidP="00E57F58">
            <w:pPr>
              <w:tabs>
                <w:tab w:val="left" w:pos="709"/>
                <w:tab w:val="left" w:pos="851"/>
              </w:tabs>
              <w:spacing w:line="276" w:lineRule="auto"/>
              <w:rPr>
                <w:szCs w:val="22"/>
                <w:lang w:val="es-ES"/>
              </w:rPr>
            </w:pPr>
            <w:r w:rsidRPr="00602DE3">
              <w:rPr>
                <w:szCs w:val="22"/>
                <w:lang w:val="es-ES"/>
              </w:rPr>
              <w:t>ARS</w:t>
            </w:r>
          </w:p>
          <w:p w14:paraId="1849C470" w14:textId="77777777" w:rsidR="00157940" w:rsidRPr="00602DE3" w:rsidRDefault="00157940" w:rsidP="00E57F58">
            <w:pPr>
              <w:tabs>
                <w:tab w:val="left" w:pos="709"/>
                <w:tab w:val="left" w:pos="851"/>
              </w:tabs>
              <w:spacing w:line="276" w:lineRule="auto"/>
              <w:rPr>
                <w:szCs w:val="22"/>
                <w:lang w:val="es-ES"/>
              </w:rPr>
            </w:pPr>
            <w:r w:rsidRPr="00602DE3">
              <w:rPr>
                <w:szCs w:val="22"/>
                <w:lang w:val="es-ES"/>
              </w:rPr>
              <w:t>CLMRS</w:t>
            </w:r>
          </w:p>
          <w:p w14:paraId="5C203FA8" w14:textId="77777777" w:rsidR="00DD41BA" w:rsidRPr="00602DE3" w:rsidRDefault="00DD41BA" w:rsidP="00E57F58">
            <w:pPr>
              <w:tabs>
                <w:tab w:val="left" w:pos="709"/>
                <w:tab w:val="left" w:pos="851"/>
              </w:tabs>
              <w:spacing w:line="276" w:lineRule="auto"/>
              <w:rPr>
                <w:szCs w:val="22"/>
                <w:lang w:val="es-ES"/>
              </w:rPr>
            </w:pPr>
          </w:p>
          <w:p w14:paraId="6101B362" w14:textId="0B08653B" w:rsidR="00157940" w:rsidRPr="00602DE3" w:rsidRDefault="00157940" w:rsidP="00E57F58">
            <w:pPr>
              <w:tabs>
                <w:tab w:val="left" w:pos="709"/>
                <w:tab w:val="left" w:pos="851"/>
              </w:tabs>
              <w:spacing w:line="276" w:lineRule="auto"/>
              <w:rPr>
                <w:szCs w:val="22"/>
                <w:lang w:val="es-ES"/>
              </w:rPr>
            </w:pPr>
            <w:r w:rsidRPr="00602DE3">
              <w:rPr>
                <w:szCs w:val="22"/>
                <w:lang w:val="es-ES"/>
              </w:rPr>
              <w:t>FI</w:t>
            </w:r>
          </w:p>
          <w:p w14:paraId="194BA75F" w14:textId="77777777" w:rsidR="00157940" w:rsidRPr="00602DE3" w:rsidRDefault="00157940" w:rsidP="00E57F58">
            <w:pPr>
              <w:tabs>
                <w:tab w:val="left" w:pos="709"/>
                <w:tab w:val="left" w:pos="851"/>
              </w:tabs>
              <w:spacing w:line="276" w:lineRule="auto"/>
              <w:rPr>
                <w:szCs w:val="22"/>
                <w:lang w:val="es-ES"/>
              </w:rPr>
            </w:pPr>
            <w:r w:rsidRPr="00602DE3">
              <w:rPr>
                <w:szCs w:val="22"/>
                <w:lang w:val="es-ES"/>
              </w:rPr>
              <w:t>FMP</w:t>
            </w:r>
          </w:p>
        </w:tc>
        <w:tc>
          <w:tcPr>
            <w:tcW w:w="6804" w:type="dxa"/>
            <w:shd w:val="clear" w:color="auto" w:fill="auto"/>
          </w:tcPr>
          <w:p w14:paraId="16E9D70C" w14:textId="0EA2E72E" w:rsidR="00DD41BA" w:rsidRPr="00602DE3" w:rsidRDefault="00190422" w:rsidP="00E57F58">
            <w:pPr>
              <w:tabs>
                <w:tab w:val="left" w:pos="709"/>
                <w:tab w:val="left" w:pos="851"/>
              </w:tabs>
              <w:spacing w:line="276" w:lineRule="auto"/>
              <w:rPr>
                <w:szCs w:val="22"/>
                <w:lang w:val="es-ES"/>
              </w:rPr>
            </w:pPr>
            <w:r>
              <w:rPr>
                <w:szCs w:val="22"/>
                <w:lang w:val="es-ES"/>
              </w:rPr>
              <w:t>Criterio</w:t>
            </w:r>
            <w:r w:rsidR="00DD41BA" w:rsidRPr="00602DE3">
              <w:rPr>
                <w:szCs w:val="22"/>
                <w:lang w:val="es-ES"/>
              </w:rPr>
              <w:t xml:space="preserve"> Regional Africano</w:t>
            </w:r>
          </w:p>
          <w:p w14:paraId="1767BC7C" w14:textId="77777777" w:rsidR="00DD41BA" w:rsidRPr="00602DE3" w:rsidRDefault="00DD41BA" w:rsidP="00E57F58">
            <w:pPr>
              <w:tabs>
                <w:tab w:val="left" w:pos="709"/>
                <w:tab w:val="left" w:pos="851"/>
              </w:tabs>
              <w:spacing w:line="276" w:lineRule="auto"/>
              <w:rPr>
                <w:szCs w:val="22"/>
                <w:lang w:val="es-ES"/>
              </w:rPr>
            </w:pPr>
            <w:r w:rsidRPr="00602DE3">
              <w:rPr>
                <w:szCs w:val="22"/>
                <w:lang w:val="es-ES"/>
              </w:rPr>
              <w:t>Sistema de monitoreo y remediación del trabajo infantil (por sus siglas en inglés)</w:t>
            </w:r>
          </w:p>
          <w:p w14:paraId="27DA33DB" w14:textId="22404A1B" w:rsidR="00157940" w:rsidRPr="00602DE3" w:rsidRDefault="00157940" w:rsidP="00E57F58">
            <w:pPr>
              <w:tabs>
                <w:tab w:val="left" w:pos="709"/>
                <w:tab w:val="left" w:pos="851"/>
              </w:tabs>
              <w:spacing w:line="276" w:lineRule="auto"/>
              <w:rPr>
                <w:szCs w:val="22"/>
                <w:lang w:val="es-ES"/>
              </w:rPr>
            </w:pPr>
            <w:r w:rsidRPr="00602DE3">
              <w:rPr>
                <w:szCs w:val="22"/>
                <w:lang w:val="es-ES"/>
              </w:rPr>
              <w:t>Fairtrade International</w:t>
            </w:r>
          </w:p>
          <w:p w14:paraId="790420DC" w14:textId="056797C5" w:rsidR="00157940" w:rsidRPr="00602DE3" w:rsidRDefault="00DD41BA" w:rsidP="00E57F58">
            <w:pPr>
              <w:tabs>
                <w:tab w:val="left" w:pos="709"/>
                <w:tab w:val="left" w:pos="851"/>
              </w:tabs>
              <w:spacing w:line="276" w:lineRule="auto"/>
              <w:rPr>
                <w:szCs w:val="22"/>
                <w:lang w:val="es-ES"/>
              </w:rPr>
            </w:pPr>
            <w:r w:rsidRPr="00602DE3">
              <w:rPr>
                <w:szCs w:val="22"/>
                <w:lang w:val="es-ES"/>
              </w:rPr>
              <w:t>Precio Mínimo Fairtrade</w:t>
            </w:r>
          </w:p>
        </w:tc>
      </w:tr>
      <w:tr w:rsidR="00157940" w:rsidRPr="00602DE3" w14:paraId="5C353010" w14:textId="77777777" w:rsidTr="00603900">
        <w:tc>
          <w:tcPr>
            <w:tcW w:w="994" w:type="dxa"/>
            <w:shd w:val="clear" w:color="auto" w:fill="auto"/>
          </w:tcPr>
          <w:p w14:paraId="3F12A28C" w14:textId="77777777" w:rsidR="00157940" w:rsidRPr="00602DE3" w:rsidRDefault="00157940" w:rsidP="00E57F58">
            <w:pPr>
              <w:tabs>
                <w:tab w:val="left" w:pos="709"/>
                <w:tab w:val="left" w:pos="851"/>
              </w:tabs>
              <w:spacing w:line="276" w:lineRule="auto"/>
              <w:ind w:left="709" w:hanging="709"/>
              <w:rPr>
                <w:szCs w:val="22"/>
                <w:lang w:val="es-ES"/>
              </w:rPr>
            </w:pPr>
            <w:r w:rsidRPr="00602DE3">
              <w:rPr>
                <w:szCs w:val="22"/>
                <w:lang w:val="es-ES"/>
              </w:rPr>
              <w:t>GA</w:t>
            </w:r>
          </w:p>
          <w:p w14:paraId="48F29825" w14:textId="77777777" w:rsidR="00157940" w:rsidRPr="00602DE3" w:rsidRDefault="00157940" w:rsidP="00E57F58">
            <w:pPr>
              <w:tabs>
                <w:tab w:val="left" w:pos="709"/>
                <w:tab w:val="left" w:pos="851"/>
              </w:tabs>
              <w:spacing w:line="276" w:lineRule="auto"/>
              <w:ind w:left="709" w:hanging="709"/>
              <w:rPr>
                <w:szCs w:val="22"/>
                <w:lang w:val="es-ES"/>
              </w:rPr>
            </w:pPr>
            <w:r w:rsidRPr="00602DE3">
              <w:rPr>
                <w:szCs w:val="22"/>
                <w:lang w:val="es-ES"/>
              </w:rPr>
              <w:t>GPM</w:t>
            </w:r>
          </w:p>
        </w:tc>
        <w:tc>
          <w:tcPr>
            <w:tcW w:w="6804" w:type="dxa"/>
            <w:shd w:val="clear" w:color="auto" w:fill="auto"/>
          </w:tcPr>
          <w:p w14:paraId="1DC3A1A1" w14:textId="4BAC3533" w:rsidR="00157940" w:rsidRPr="00602DE3" w:rsidRDefault="00DD41BA" w:rsidP="00E57F58">
            <w:pPr>
              <w:spacing w:line="276" w:lineRule="auto"/>
              <w:ind w:left="709" w:hanging="709"/>
              <w:rPr>
                <w:szCs w:val="22"/>
                <w:lang w:val="es-ES"/>
              </w:rPr>
            </w:pPr>
            <w:r w:rsidRPr="00602DE3">
              <w:rPr>
                <w:szCs w:val="22"/>
                <w:lang w:val="es-ES"/>
              </w:rPr>
              <w:t>Asamblea General</w:t>
            </w:r>
          </w:p>
          <w:p w14:paraId="751C5D53" w14:textId="77777777" w:rsidR="00157940" w:rsidRPr="00602DE3" w:rsidRDefault="00157940" w:rsidP="00E57F58">
            <w:pPr>
              <w:spacing w:line="276" w:lineRule="auto"/>
              <w:ind w:left="709" w:hanging="709"/>
              <w:rPr>
                <w:szCs w:val="22"/>
                <w:lang w:val="es-ES"/>
              </w:rPr>
            </w:pPr>
            <w:r w:rsidRPr="00602DE3">
              <w:rPr>
                <w:szCs w:val="22"/>
                <w:lang w:val="es-ES"/>
              </w:rPr>
              <w:t>Global Product Manager</w:t>
            </w:r>
          </w:p>
        </w:tc>
      </w:tr>
      <w:tr w:rsidR="00157940" w:rsidRPr="00AD1645" w14:paraId="71340424" w14:textId="77777777" w:rsidTr="00603900">
        <w:tc>
          <w:tcPr>
            <w:tcW w:w="994" w:type="dxa"/>
            <w:shd w:val="clear" w:color="auto" w:fill="auto"/>
          </w:tcPr>
          <w:p w14:paraId="7F81B9D7" w14:textId="77777777" w:rsidR="00157940" w:rsidRPr="00602DE3" w:rsidRDefault="00157940" w:rsidP="00E57F58">
            <w:pPr>
              <w:tabs>
                <w:tab w:val="left" w:pos="709"/>
                <w:tab w:val="left" w:pos="851"/>
              </w:tabs>
              <w:spacing w:line="276" w:lineRule="auto"/>
              <w:rPr>
                <w:szCs w:val="22"/>
                <w:lang w:val="es-ES"/>
              </w:rPr>
            </w:pPr>
            <w:r w:rsidRPr="00602DE3">
              <w:rPr>
                <w:szCs w:val="22"/>
                <w:lang w:val="es-ES"/>
              </w:rPr>
              <w:t>HRDD</w:t>
            </w:r>
          </w:p>
          <w:p w14:paraId="2EC359C1" w14:textId="1E3FC311" w:rsidR="00157940" w:rsidRPr="00602DE3" w:rsidRDefault="00157940" w:rsidP="00E57F58">
            <w:pPr>
              <w:tabs>
                <w:tab w:val="left" w:pos="709"/>
                <w:tab w:val="left" w:pos="851"/>
              </w:tabs>
              <w:spacing w:line="276" w:lineRule="auto"/>
              <w:rPr>
                <w:szCs w:val="22"/>
                <w:lang w:val="es-ES"/>
              </w:rPr>
            </w:pPr>
            <w:r w:rsidRPr="00602DE3">
              <w:rPr>
                <w:szCs w:val="22"/>
                <w:lang w:val="es-ES"/>
              </w:rPr>
              <w:t>HREDD</w:t>
            </w:r>
          </w:p>
          <w:p w14:paraId="66CC3A7B" w14:textId="77777777" w:rsidR="00DD41BA" w:rsidRPr="00602DE3" w:rsidRDefault="00DD41BA" w:rsidP="00E57F58">
            <w:pPr>
              <w:tabs>
                <w:tab w:val="left" w:pos="709"/>
                <w:tab w:val="left" w:pos="851"/>
              </w:tabs>
              <w:spacing w:line="276" w:lineRule="auto"/>
              <w:rPr>
                <w:szCs w:val="22"/>
                <w:lang w:val="es-ES"/>
              </w:rPr>
            </w:pPr>
          </w:p>
          <w:p w14:paraId="17570347" w14:textId="2602559A" w:rsidR="00157940" w:rsidRPr="00602DE3" w:rsidRDefault="00DD41BA" w:rsidP="00E57F58">
            <w:pPr>
              <w:tabs>
                <w:tab w:val="left" w:pos="709"/>
                <w:tab w:val="left" w:pos="851"/>
              </w:tabs>
              <w:spacing w:line="276" w:lineRule="auto"/>
              <w:rPr>
                <w:szCs w:val="22"/>
                <w:lang w:val="es-ES"/>
              </w:rPr>
            </w:pPr>
            <w:r w:rsidRPr="00602DE3">
              <w:rPr>
                <w:szCs w:val="22"/>
                <w:lang w:val="es-ES"/>
              </w:rPr>
              <w:t>SCI</w:t>
            </w:r>
          </w:p>
          <w:p w14:paraId="00257D2F" w14:textId="2FE0B1F3" w:rsidR="00157940" w:rsidRPr="00602DE3" w:rsidRDefault="00DD41BA" w:rsidP="00E57F58">
            <w:pPr>
              <w:tabs>
                <w:tab w:val="left" w:pos="709"/>
                <w:tab w:val="left" w:pos="851"/>
              </w:tabs>
              <w:spacing w:line="276" w:lineRule="auto"/>
              <w:rPr>
                <w:szCs w:val="22"/>
                <w:lang w:val="es-ES"/>
              </w:rPr>
            </w:pPr>
            <w:r w:rsidRPr="00602DE3">
              <w:rPr>
                <w:szCs w:val="22"/>
                <w:lang w:val="es-ES"/>
              </w:rPr>
              <w:t>SGI</w:t>
            </w:r>
          </w:p>
        </w:tc>
        <w:tc>
          <w:tcPr>
            <w:tcW w:w="6804" w:type="dxa"/>
            <w:shd w:val="clear" w:color="auto" w:fill="auto"/>
          </w:tcPr>
          <w:p w14:paraId="417E1551" w14:textId="77777777" w:rsidR="00DD41BA" w:rsidRPr="00602DE3" w:rsidRDefault="00DD41BA" w:rsidP="00E57F58">
            <w:pPr>
              <w:tabs>
                <w:tab w:val="left" w:pos="709"/>
                <w:tab w:val="left" w:pos="851"/>
              </w:tabs>
              <w:spacing w:line="276" w:lineRule="auto"/>
              <w:rPr>
                <w:szCs w:val="22"/>
                <w:lang w:val="es-ES"/>
              </w:rPr>
            </w:pPr>
            <w:r w:rsidRPr="00602DE3">
              <w:rPr>
                <w:szCs w:val="22"/>
                <w:lang w:val="es-ES"/>
              </w:rPr>
              <w:t>Debida diligencia en Derechos Humanos (por sus siglas en inglés)</w:t>
            </w:r>
          </w:p>
          <w:p w14:paraId="7E486546" w14:textId="77777777" w:rsidR="00DD41BA" w:rsidRPr="00602DE3" w:rsidRDefault="00DD41BA" w:rsidP="00E57F58">
            <w:pPr>
              <w:tabs>
                <w:tab w:val="left" w:pos="709"/>
                <w:tab w:val="left" w:pos="851"/>
              </w:tabs>
              <w:spacing w:line="276" w:lineRule="auto"/>
              <w:rPr>
                <w:szCs w:val="22"/>
                <w:lang w:val="es-ES"/>
              </w:rPr>
            </w:pPr>
            <w:r w:rsidRPr="00602DE3">
              <w:rPr>
                <w:szCs w:val="22"/>
                <w:lang w:val="es-ES"/>
              </w:rPr>
              <w:t>Debida diligencia en Derechos Humanos y Medio Ambiente (por sus siglas en inglés)</w:t>
            </w:r>
          </w:p>
          <w:p w14:paraId="443FB1AF" w14:textId="77D0045F" w:rsidR="00157940" w:rsidRPr="00602DE3" w:rsidRDefault="00767089" w:rsidP="00E57F58">
            <w:pPr>
              <w:tabs>
                <w:tab w:val="left" w:pos="709"/>
                <w:tab w:val="left" w:pos="851"/>
              </w:tabs>
              <w:spacing w:line="276" w:lineRule="auto"/>
              <w:rPr>
                <w:szCs w:val="22"/>
                <w:lang w:val="es-ES"/>
              </w:rPr>
            </w:pPr>
            <w:r w:rsidRPr="00602DE3">
              <w:rPr>
                <w:szCs w:val="22"/>
                <w:lang w:val="es-ES"/>
              </w:rPr>
              <w:t>Sistema de Control Interno</w:t>
            </w:r>
          </w:p>
          <w:p w14:paraId="5A9069B4" w14:textId="72A7BDB7" w:rsidR="00157940" w:rsidRPr="00602DE3" w:rsidRDefault="00767089" w:rsidP="00E57F58">
            <w:pPr>
              <w:tabs>
                <w:tab w:val="left" w:pos="709"/>
                <w:tab w:val="left" w:pos="851"/>
              </w:tabs>
              <w:spacing w:line="276" w:lineRule="auto"/>
              <w:rPr>
                <w:szCs w:val="22"/>
                <w:lang w:val="es-ES"/>
              </w:rPr>
            </w:pPr>
            <w:r w:rsidRPr="00602DE3">
              <w:rPr>
                <w:szCs w:val="22"/>
                <w:lang w:val="es-ES"/>
              </w:rPr>
              <w:t>Sistema de Gestión Interna</w:t>
            </w:r>
          </w:p>
        </w:tc>
      </w:tr>
      <w:tr w:rsidR="00157940" w:rsidRPr="00602DE3" w14:paraId="0F28DCF1" w14:textId="77777777" w:rsidTr="00603900">
        <w:tc>
          <w:tcPr>
            <w:tcW w:w="994" w:type="dxa"/>
            <w:shd w:val="clear" w:color="auto" w:fill="auto"/>
          </w:tcPr>
          <w:p w14:paraId="738FCC8A" w14:textId="4B9F4D5A" w:rsidR="00157940" w:rsidRPr="00602DE3" w:rsidRDefault="00DD41BA" w:rsidP="00E57F58">
            <w:pPr>
              <w:tabs>
                <w:tab w:val="left" w:pos="709"/>
                <w:tab w:val="left" w:pos="851"/>
              </w:tabs>
              <w:spacing w:line="276" w:lineRule="auto"/>
              <w:rPr>
                <w:szCs w:val="22"/>
                <w:lang w:val="es-ES"/>
              </w:rPr>
            </w:pPr>
            <w:r w:rsidRPr="00602DE3">
              <w:rPr>
                <w:szCs w:val="22"/>
                <w:lang w:val="es-ES"/>
              </w:rPr>
              <w:t>OIT</w:t>
            </w:r>
          </w:p>
        </w:tc>
        <w:tc>
          <w:tcPr>
            <w:tcW w:w="6804" w:type="dxa"/>
            <w:shd w:val="clear" w:color="auto" w:fill="auto"/>
          </w:tcPr>
          <w:p w14:paraId="6EA6C6E3" w14:textId="5CE3AA62" w:rsidR="00157940" w:rsidRPr="00602DE3" w:rsidRDefault="00BB713A" w:rsidP="00E57F58">
            <w:pPr>
              <w:tabs>
                <w:tab w:val="left" w:pos="709"/>
                <w:tab w:val="left" w:pos="851"/>
              </w:tabs>
              <w:spacing w:line="276" w:lineRule="auto"/>
              <w:rPr>
                <w:szCs w:val="22"/>
                <w:lang w:val="es-ES"/>
              </w:rPr>
            </w:pPr>
            <w:r>
              <w:rPr>
                <w:szCs w:val="22"/>
                <w:lang w:val="es-ES"/>
              </w:rPr>
              <w:t>Organización Internacional del Trabajo</w:t>
            </w:r>
          </w:p>
        </w:tc>
      </w:tr>
      <w:tr w:rsidR="00157940" w:rsidRPr="00602DE3" w14:paraId="58542007" w14:textId="77777777" w:rsidTr="00603900">
        <w:trPr>
          <w:trHeight w:val="119"/>
        </w:trPr>
        <w:tc>
          <w:tcPr>
            <w:tcW w:w="994" w:type="dxa"/>
            <w:shd w:val="clear" w:color="auto" w:fill="auto"/>
          </w:tcPr>
          <w:p w14:paraId="2DB0C160" w14:textId="7853DE40" w:rsidR="00157940" w:rsidRPr="00602DE3" w:rsidRDefault="00DD41BA" w:rsidP="00E57F58">
            <w:pPr>
              <w:tabs>
                <w:tab w:val="left" w:pos="709"/>
                <w:tab w:val="left" w:pos="851"/>
              </w:tabs>
              <w:spacing w:line="276" w:lineRule="auto"/>
              <w:rPr>
                <w:szCs w:val="22"/>
                <w:lang w:val="es-ES"/>
              </w:rPr>
            </w:pPr>
            <w:r w:rsidRPr="00602DE3">
              <w:rPr>
                <w:szCs w:val="22"/>
                <w:lang w:val="es-ES"/>
              </w:rPr>
              <w:t>ONG</w:t>
            </w:r>
          </w:p>
        </w:tc>
        <w:tc>
          <w:tcPr>
            <w:tcW w:w="6804" w:type="dxa"/>
            <w:shd w:val="clear" w:color="auto" w:fill="auto"/>
          </w:tcPr>
          <w:p w14:paraId="70F73FB6" w14:textId="05B42DAF" w:rsidR="00157940" w:rsidRPr="00602DE3" w:rsidRDefault="00767089" w:rsidP="00E57F58">
            <w:pPr>
              <w:tabs>
                <w:tab w:val="left" w:pos="709"/>
                <w:tab w:val="left" w:pos="851"/>
              </w:tabs>
              <w:spacing w:line="276" w:lineRule="auto"/>
              <w:rPr>
                <w:szCs w:val="22"/>
                <w:lang w:val="es-ES"/>
              </w:rPr>
            </w:pPr>
            <w:r w:rsidRPr="00602DE3">
              <w:rPr>
                <w:szCs w:val="22"/>
                <w:lang w:val="es-ES"/>
              </w:rPr>
              <w:t>Organizaciones No Gubernamentales</w:t>
            </w:r>
          </w:p>
        </w:tc>
      </w:tr>
      <w:tr w:rsidR="00157940" w:rsidRPr="00602DE3" w14:paraId="0BFFAAF4" w14:textId="77777777" w:rsidTr="00603900">
        <w:tc>
          <w:tcPr>
            <w:tcW w:w="994" w:type="dxa"/>
            <w:shd w:val="clear" w:color="auto" w:fill="auto"/>
          </w:tcPr>
          <w:p w14:paraId="2E5D9093" w14:textId="58A69F9D" w:rsidR="00157940" w:rsidRPr="00602DE3" w:rsidRDefault="00DD41BA" w:rsidP="00E57F58">
            <w:pPr>
              <w:tabs>
                <w:tab w:val="left" w:pos="709"/>
                <w:tab w:val="left" w:pos="851"/>
              </w:tabs>
              <w:spacing w:line="276" w:lineRule="auto"/>
              <w:rPr>
                <w:szCs w:val="22"/>
                <w:lang w:val="es-ES"/>
              </w:rPr>
            </w:pPr>
            <w:r w:rsidRPr="00602DE3">
              <w:rPr>
                <w:szCs w:val="22"/>
                <w:lang w:val="es-ES"/>
              </w:rPr>
              <w:t>ONF</w:t>
            </w:r>
          </w:p>
        </w:tc>
        <w:tc>
          <w:tcPr>
            <w:tcW w:w="6804" w:type="dxa"/>
            <w:shd w:val="clear" w:color="auto" w:fill="auto"/>
          </w:tcPr>
          <w:p w14:paraId="56801DAF" w14:textId="5EE5EE40" w:rsidR="00157940" w:rsidRPr="00602DE3" w:rsidRDefault="00767089" w:rsidP="00E57F58">
            <w:pPr>
              <w:tabs>
                <w:tab w:val="left" w:pos="709"/>
                <w:tab w:val="left" w:pos="851"/>
              </w:tabs>
              <w:spacing w:line="276" w:lineRule="auto"/>
              <w:rPr>
                <w:szCs w:val="22"/>
                <w:lang w:val="es-ES"/>
              </w:rPr>
            </w:pPr>
            <w:r w:rsidRPr="00602DE3">
              <w:rPr>
                <w:szCs w:val="22"/>
                <w:lang w:val="es-ES"/>
              </w:rPr>
              <w:t>Organizaciones Nacionales Fairtrade</w:t>
            </w:r>
          </w:p>
        </w:tc>
      </w:tr>
      <w:tr w:rsidR="00157940" w:rsidRPr="00AD1645" w14:paraId="47684EFD" w14:textId="77777777" w:rsidTr="00603900">
        <w:tc>
          <w:tcPr>
            <w:tcW w:w="994" w:type="dxa"/>
            <w:shd w:val="clear" w:color="auto" w:fill="auto"/>
          </w:tcPr>
          <w:p w14:paraId="6A4E0717" w14:textId="245CE238" w:rsidR="00157940" w:rsidRPr="00602DE3" w:rsidRDefault="00DD41BA" w:rsidP="00E57F58">
            <w:pPr>
              <w:tabs>
                <w:tab w:val="left" w:pos="709"/>
                <w:tab w:val="left" w:pos="851"/>
              </w:tabs>
              <w:spacing w:line="276" w:lineRule="auto"/>
              <w:rPr>
                <w:szCs w:val="22"/>
                <w:lang w:val="es-ES"/>
              </w:rPr>
            </w:pPr>
            <w:r w:rsidRPr="00602DE3">
              <w:rPr>
                <w:szCs w:val="22"/>
                <w:lang w:val="es-ES"/>
              </w:rPr>
              <w:t>RP</w:t>
            </w:r>
          </w:p>
          <w:p w14:paraId="4E72DCE3" w14:textId="569EB3B4" w:rsidR="00157940" w:rsidRPr="00602DE3" w:rsidRDefault="00DD41BA" w:rsidP="00E57F58">
            <w:pPr>
              <w:tabs>
                <w:tab w:val="left" w:pos="709"/>
                <w:tab w:val="left" w:pos="851"/>
              </w:tabs>
              <w:spacing w:line="276" w:lineRule="auto"/>
              <w:rPr>
                <w:szCs w:val="22"/>
                <w:lang w:val="es-ES"/>
              </w:rPr>
            </w:pPr>
            <w:r w:rsidRPr="00602DE3">
              <w:rPr>
                <w:szCs w:val="22"/>
                <w:lang w:val="es-ES"/>
              </w:rPr>
              <w:t>OP</w:t>
            </w:r>
          </w:p>
        </w:tc>
        <w:tc>
          <w:tcPr>
            <w:tcW w:w="6804" w:type="dxa"/>
            <w:shd w:val="clear" w:color="auto" w:fill="auto"/>
          </w:tcPr>
          <w:p w14:paraId="2790E102" w14:textId="6EF8C570" w:rsidR="00157940" w:rsidRPr="00602DE3" w:rsidRDefault="00DD41BA" w:rsidP="00E57F58">
            <w:pPr>
              <w:tabs>
                <w:tab w:val="left" w:pos="709"/>
                <w:tab w:val="left" w:pos="851"/>
              </w:tabs>
              <w:spacing w:line="276" w:lineRule="auto"/>
              <w:ind w:left="709" w:hanging="709"/>
              <w:rPr>
                <w:szCs w:val="22"/>
                <w:lang w:val="es-ES"/>
              </w:rPr>
            </w:pPr>
            <w:r w:rsidRPr="00602DE3">
              <w:rPr>
                <w:szCs w:val="22"/>
                <w:lang w:val="es-ES"/>
              </w:rPr>
              <w:t>Redes de</w:t>
            </w:r>
            <w:r w:rsidR="00767089" w:rsidRPr="00602DE3">
              <w:rPr>
                <w:szCs w:val="22"/>
                <w:lang w:val="es-ES"/>
              </w:rPr>
              <w:t xml:space="preserve"> Productores</w:t>
            </w:r>
          </w:p>
          <w:p w14:paraId="7C14DCD2" w14:textId="506F8F19" w:rsidR="00157940" w:rsidRPr="00602DE3" w:rsidRDefault="00DD41BA" w:rsidP="00E57F58">
            <w:pPr>
              <w:tabs>
                <w:tab w:val="left" w:pos="709"/>
                <w:tab w:val="left" w:pos="851"/>
              </w:tabs>
              <w:spacing w:line="276" w:lineRule="auto"/>
              <w:ind w:left="709" w:hanging="709"/>
              <w:rPr>
                <w:szCs w:val="22"/>
                <w:lang w:val="es-ES"/>
              </w:rPr>
            </w:pPr>
            <w:r w:rsidRPr="00602DE3">
              <w:rPr>
                <w:szCs w:val="22"/>
                <w:lang w:val="es-ES"/>
              </w:rPr>
              <w:t xml:space="preserve">Organización de </w:t>
            </w:r>
            <w:r w:rsidR="00BB713A" w:rsidRPr="00602DE3">
              <w:rPr>
                <w:szCs w:val="22"/>
                <w:lang w:val="es-ES"/>
              </w:rPr>
              <w:t>Productores</w:t>
            </w:r>
          </w:p>
        </w:tc>
      </w:tr>
      <w:tr w:rsidR="00157940" w:rsidRPr="00AD1645" w14:paraId="43CC8381" w14:textId="77777777" w:rsidTr="00603900">
        <w:tc>
          <w:tcPr>
            <w:tcW w:w="994" w:type="dxa"/>
            <w:shd w:val="clear" w:color="auto" w:fill="auto"/>
          </w:tcPr>
          <w:p w14:paraId="07AB0C91" w14:textId="38E7952B" w:rsidR="00157940" w:rsidRPr="00602DE3" w:rsidRDefault="00DD41BA" w:rsidP="00E57F58">
            <w:pPr>
              <w:tabs>
                <w:tab w:val="left" w:pos="709"/>
                <w:tab w:val="left" w:pos="851"/>
              </w:tabs>
              <w:spacing w:line="276" w:lineRule="auto"/>
              <w:rPr>
                <w:szCs w:val="22"/>
                <w:lang w:val="es-ES"/>
              </w:rPr>
            </w:pPr>
            <w:r w:rsidRPr="00602DE3">
              <w:rPr>
                <w:szCs w:val="22"/>
                <w:lang w:val="es-ES"/>
              </w:rPr>
              <w:t>OPP</w:t>
            </w:r>
          </w:p>
          <w:p w14:paraId="480DC32F" w14:textId="77777777" w:rsidR="00157940" w:rsidRPr="00602DE3" w:rsidRDefault="00157940" w:rsidP="00E57F58">
            <w:pPr>
              <w:tabs>
                <w:tab w:val="left" w:pos="709"/>
                <w:tab w:val="left" w:pos="851"/>
              </w:tabs>
              <w:spacing w:line="276" w:lineRule="auto"/>
              <w:rPr>
                <w:szCs w:val="22"/>
                <w:lang w:val="es-ES"/>
              </w:rPr>
            </w:pPr>
            <w:r w:rsidRPr="00602DE3">
              <w:rPr>
                <w:szCs w:val="22"/>
                <w:lang w:val="es-ES"/>
              </w:rPr>
              <w:t>YICBMR</w:t>
            </w:r>
          </w:p>
        </w:tc>
        <w:tc>
          <w:tcPr>
            <w:tcW w:w="6804" w:type="dxa"/>
            <w:shd w:val="clear" w:color="auto" w:fill="auto"/>
          </w:tcPr>
          <w:p w14:paraId="5305B7DE" w14:textId="2C8E35F8" w:rsidR="00157940" w:rsidRPr="00602DE3" w:rsidRDefault="00DD41BA" w:rsidP="00E57F58">
            <w:pPr>
              <w:tabs>
                <w:tab w:val="left" w:pos="709"/>
                <w:tab w:val="left" w:pos="851"/>
              </w:tabs>
              <w:spacing w:line="276" w:lineRule="auto"/>
              <w:rPr>
                <w:szCs w:val="22"/>
                <w:lang w:val="es-ES"/>
              </w:rPr>
            </w:pPr>
            <w:r w:rsidRPr="00602DE3">
              <w:rPr>
                <w:szCs w:val="22"/>
                <w:lang w:val="es-ES"/>
              </w:rPr>
              <w:t>Organización de Pequeños Productores</w:t>
            </w:r>
          </w:p>
          <w:p w14:paraId="256F650F" w14:textId="357901E8" w:rsidR="00DD41BA" w:rsidRPr="00602DE3" w:rsidRDefault="00767089" w:rsidP="00E57F58">
            <w:pPr>
              <w:tabs>
                <w:tab w:val="left" w:pos="709"/>
                <w:tab w:val="left" w:pos="851"/>
              </w:tabs>
              <w:spacing w:line="276" w:lineRule="auto"/>
              <w:rPr>
                <w:szCs w:val="22"/>
                <w:lang w:val="es-ES"/>
              </w:rPr>
            </w:pPr>
            <w:r w:rsidRPr="00602DE3">
              <w:rPr>
                <w:szCs w:val="22"/>
                <w:lang w:val="es-ES"/>
              </w:rPr>
              <w:t>Monitoreo y remediación basados en la comunidad e inclusivos para jóvenes (por sus siglas en inglés)</w:t>
            </w:r>
          </w:p>
          <w:p w14:paraId="1D6B98AA" w14:textId="25DEFDC5" w:rsidR="00DD41BA" w:rsidRPr="00602DE3" w:rsidRDefault="00DD41BA" w:rsidP="00E57F58">
            <w:pPr>
              <w:tabs>
                <w:tab w:val="left" w:pos="709"/>
                <w:tab w:val="left" w:pos="851"/>
              </w:tabs>
              <w:spacing w:line="276" w:lineRule="auto"/>
              <w:rPr>
                <w:szCs w:val="22"/>
                <w:lang w:val="es-ES"/>
              </w:rPr>
            </w:pPr>
          </w:p>
        </w:tc>
      </w:tr>
    </w:tbl>
    <w:p w14:paraId="4DA7D355" w14:textId="750FB9BA" w:rsidR="00133986" w:rsidRPr="00190422" w:rsidRDefault="006D6DE7" w:rsidP="00F71F09">
      <w:pPr>
        <w:pStyle w:val="Heading1"/>
        <w:rPr>
          <w:lang w:val="es-ES"/>
        </w:rPr>
      </w:pPr>
      <w:bookmarkStart w:id="25" w:name="_Toc112083013"/>
      <w:r w:rsidRPr="00190422">
        <w:rPr>
          <w:lang w:val="es-ES"/>
        </w:rPr>
        <w:t>Anex</w:t>
      </w:r>
      <w:r w:rsidR="00760EF1" w:rsidRPr="00190422">
        <w:rPr>
          <w:lang w:val="es-ES"/>
        </w:rPr>
        <w:t>o</w:t>
      </w:r>
      <w:r w:rsidRPr="00190422">
        <w:rPr>
          <w:lang w:val="es-ES"/>
        </w:rPr>
        <w:t xml:space="preserve"> 5:  </w:t>
      </w:r>
      <w:r w:rsidR="000B6F3D" w:rsidRPr="00190422">
        <w:rPr>
          <w:lang w:val="es-ES"/>
        </w:rPr>
        <w:t>Protocolo del Sistema de Monitoreo y Remediación</w:t>
      </w:r>
      <w:bookmarkEnd w:id="25"/>
    </w:p>
    <w:p w14:paraId="0505AB46" w14:textId="5E2DAAE0" w:rsidR="006D6DE7" w:rsidRPr="00602DE3" w:rsidRDefault="0038071A" w:rsidP="006D6DE7">
      <w:pPr>
        <w:pStyle w:val="BodyText0"/>
        <w:rPr>
          <w:i/>
          <w:iCs/>
          <w:lang w:val="es-ES"/>
        </w:rPr>
      </w:pPr>
      <w:r w:rsidRPr="00602DE3">
        <w:rPr>
          <w:i/>
          <w:iCs/>
          <w:u w:val="single"/>
          <w:lang w:val="es-ES"/>
        </w:rPr>
        <w:t xml:space="preserve">Texto borrador </w:t>
      </w:r>
      <w:r w:rsidR="001B197C" w:rsidRPr="00602DE3">
        <w:rPr>
          <w:i/>
          <w:iCs/>
          <w:u w:val="single"/>
          <w:lang w:val="es-ES"/>
        </w:rPr>
        <w:t>en relación con el</w:t>
      </w:r>
      <w:r w:rsidRPr="00602DE3">
        <w:rPr>
          <w:i/>
          <w:iCs/>
          <w:u w:val="single"/>
          <w:lang w:val="es-ES"/>
        </w:rPr>
        <w:t xml:space="preserve"> protocolo del sistema de monitoreo y remediación</w:t>
      </w:r>
    </w:p>
    <w:p w14:paraId="4E583A10" w14:textId="486CA03D" w:rsidR="006D6DE7" w:rsidRPr="00602DE3" w:rsidRDefault="0038071A" w:rsidP="00034CAA">
      <w:pPr>
        <w:pStyle w:val="BodyText0"/>
        <w:spacing w:before="129"/>
        <w:ind w:right="120"/>
        <w:rPr>
          <w:sz w:val="32"/>
          <w:lang w:val="es-ES"/>
        </w:rPr>
      </w:pPr>
      <w:r w:rsidRPr="00602DE3">
        <w:rPr>
          <w:lang w:val="es-ES"/>
        </w:rPr>
        <w:t>El protocolo del sistema de monitoreo y remediación detallado a continuación puede utilizarse tanto para el trabajo infantil como para el trabajo forzoso</w:t>
      </w:r>
    </w:p>
    <w:p w14:paraId="1D86844F" w14:textId="635CEA48" w:rsidR="006D6DE7" w:rsidRPr="00602DE3" w:rsidRDefault="0038071A" w:rsidP="00F80C79">
      <w:pPr>
        <w:rPr>
          <w:b/>
          <w:bCs/>
          <w:sz w:val="28"/>
          <w:szCs w:val="28"/>
          <w:lang w:val="es-ES"/>
        </w:rPr>
      </w:pPr>
      <w:r w:rsidRPr="00602DE3">
        <w:rPr>
          <w:b/>
          <w:bCs/>
          <w:color w:val="00B9E4" w:themeColor="background2"/>
          <w:sz w:val="28"/>
          <w:szCs w:val="28"/>
          <w:lang w:val="es-ES"/>
        </w:rPr>
        <w:t xml:space="preserve">Propósito y Definición del sistema de </w:t>
      </w:r>
      <w:r w:rsidR="007D5D2E" w:rsidRPr="00602DE3">
        <w:rPr>
          <w:b/>
          <w:bCs/>
          <w:color w:val="00B9E4" w:themeColor="background2"/>
          <w:sz w:val="28"/>
          <w:szCs w:val="28"/>
          <w:lang w:val="es-ES"/>
        </w:rPr>
        <w:t>monitoreo</w:t>
      </w:r>
      <w:r w:rsidRPr="00602DE3">
        <w:rPr>
          <w:b/>
          <w:bCs/>
          <w:color w:val="00B9E4" w:themeColor="background2"/>
          <w:sz w:val="28"/>
          <w:szCs w:val="28"/>
          <w:lang w:val="es-ES"/>
        </w:rPr>
        <w:t xml:space="preserve"> y respuesta en materia de trabajo infantil </w:t>
      </w:r>
      <w:r w:rsidR="007D5D2E" w:rsidRPr="00602DE3">
        <w:rPr>
          <w:b/>
          <w:bCs/>
          <w:color w:val="00B9E4" w:themeColor="background2"/>
          <w:sz w:val="28"/>
          <w:szCs w:val="28"/>
          <w:lang w:val="es-ES"/>
        </w:rPr>
        <w:t>o</w:t>
      </w:r>
      <w:r w:rsidRPr="00602DE3">
        <w:rPr>
          <w:b/>
          <w:bCs/>
          <w:color w:val="00B9E4" w:themeColor="background2"/>
          <w:sz w:val="28"/>
          <w:szCs w:val="28"/>
          <w:lang w:val="es-ES"/>
        </w:rPr>
        <w:t xml:space="preserve"> trabajo forzoso:</w:t>
      </w:r>
    </w:p>
    <w:p w14:paraId="411C53B9" w14:textId="1D024C23" w:rsidR="006D6DE7" w:rsidRPr="00602DE3" w:rsidRDefault="007D5D2E" w:rsidP="00F71F09">
      <w:pPr>
        <w:pStyle w:val="BodyText0"/>
        <w:spacing w:before="79"/>
        <w:ind w:right="113"/>
        <w:rPr>
          <w:sz w:val="32"/>
          <w:lang w:val="es-ES"/>
        </w:rPr>
      </w:pPr>
      <w:r w:rsidRPr="00602DE3">
        <w:rPr>
          <w:lang w:val="es-ES"/>
        </w:rPr>
        <w:t>El objetivo de un sistema de monitoreo y respuesta cuando se aplica al trabajo infantil (personas MENORES de 18 años) es “identificar y sacar a niñas y niños del trabajo infantil y remediarlo (retiro y prevención)”</w:t>
      </w:r>
      <w:r w:rsidR="002A5C54" w:rsidRPr="00602DE3">
        <w:rPr>
          <w:lang w:val="es-ES"/>
        </w:rPr>
        <w:t xml:space="preserve"> </w:t>
      </w:r>
      <w:r w:rsidRPr="00602DE3">
        <w:rPr>
          <w:lang w:val="es-ES"/>
        </w:rPr>
        <w:t xml:space="preserve">(OIT). Cuando se aplica al trabajo forzoso de adultos (personas </w:t>
      </w:r>
      <w:r w:rsidRPr="00602DE3">
        <w:rPr>
          <w:lang w:val="es-ES"/>
        </w:rPr>
        <w:lastRenderedPageBreak/>
        <w:t>MAYORES de 18 años), el sistema se usa para identificar y sacar a los adultos de situaciones de perjudiciales de explotación, abuso o violencia y remediarlos (retiro y prevención). Este sistema puede usarse para monitorear y responder al trabajo infantil o trabajo forzoso por separado o podría usarse en conjunto para monitorear y responder al trabajo infantil y trabajo forzoso. El propósito de establecer y operar el sistema es contribuir a la eliminación progresiva del trabajo infantil y/o trabajo forzoso en áreas específicas de producción de productos básicos. El objetivo de desarrollar e implementar un sistema de monitoreo y remediación es establecer un proceso continuo de observación, identificación y eliminación del trabajo infantil o trabajo forzoso en las fincas miembros de las OPP. Se debe animar a las mujeres y los jóvenes a participar en el desarrollo y operación de este sistema.</w:t>
      </w:r>
    </w:p>
    <w:p w14:paraId="563303D6" w14:textId="4D9A9C97" w:rsidR="002A5C54" w:rsidRPr="00602DE3" w:rsidRDefault="002A5C54" w:rsidP="00F80C79">
      <w:pPr>
        <w:rPr>
          <w:b/>
          <w:bCs/>
          <w:color w:val="00B9E4" w:themeColor="background2"/>
          <w:sz w:val="28"/>
          <w:szCs w:val="28"/>
          <w:lang w:val="es-ES"/>
        </w:rPr>
      </w:pPr>
      <w:r w:rsidRPr="00602DE3">
        <w:rPr>
          <w:b/>
          <w:bCs/>
          <w:color w:val="00B9E4" w:themeColor="background2"/>
          <w:sz w:val="28"/>
          <w:szCs w:val="28"/>
          <w:lang w:val="es-ES"/>
        </w:rPr>
        <w:t>Desarrollar e implementar un sistema de monitoreo y remediación:</w:t>
      </w:r>
    </w:p>
    <w:p w14:paraId="30564692" w14:textId="05B12C4F" w:rsidR="002A5C54" w:rsidRPr="00602DE3" w:rsidRDefault="002A5C54">
      <w:pPr>
        <w:pStyle w:val="ListParagraph"/>
        <w:widowControl w:val="0"/>
        <w:numPr>
          <w:ilvl w:val="0"/>
          <w:numId w:val="24"/>
        </w:numPr>
        <w:tabs>
          <w:tab w:val="left" w:pos="372"/>
        </w:tabs>
        <w:autoSpaceDE w:val="0"/>
        <w:autoSpaceDN w:val="0"/>
        <w:spacing w:before="129" w:line="240" w:lineRule="auto"/>
        <w:contextualSpacing w:val="0"/>
        <w:rPr>
          <w:lang w:val="es-ES"/>
        </w:rPr>
      </w:pPr>
      <w:r w:rsidRPr="00602DE3">
        <w:rPr>
          <w:u w:val="single"/>
          <w:lang w:val="es-ES"/>
        </w:rPr>
        <w:t>Etapa de preparación</w:t>
      </w:r>
    </w:p>
    <w:p w14:paraId="5ACAB901" w14:textId="55933E29" w:rsidR="002A5C54" w:rsidRPr="00602DE3" w:rsidRDefault="002A5C54">
      <w:pPr>
        <w:pStyle w:val="ListParagraph"/>
        <w:widowControl w:val="0"/>
        <w:numPr>
          <w:ilvl w:val="1"/>
          <w:numId w:val="24"/>
        </w:numPr>
        <w:tabs>
          <w:tab w:val="left" w:pos="346"/>
        </w:tabs>
        <w:autoSpaceDE w:val="0"/>
        <w:autoSpaceDN w:val="0"/>
        <w:spacing w:before="126"/>
        <w:ind w:right="114" w:firstLine="0"/>
        <w:contextualSpacing w:val="0"/>
        <w:rPr>
          <w:lang w:val="es-ES"/>
        </w:rPr>
      </w:pPr>
      <w:r w:rsidRPr="00602DE3">
        <w:rPr>
          <w:lang w:val="es-ES"/>
        </w:rPr>
        <w:t>Comprender el problema del trabajo infantil/protección infantil y/o trabajo forzoso/protección de adultos vulnerables y por qué es importante para la OPP un sistema de seguimiento y respuesta.</w:t>
      </w:r>
    </w:p>
    <w:p w14:paraId="27AAC0BD" w14:textId="39F10D4B" w:rsidR="006D6DE7" w:rsidRPr="00602DE3" w:rsidRDefault="002A5C54">
      <w:pPr>
        <w:pStyle w:val="ListParagraph"/>
        <w:widowControl w:val="0"/>
        <w:numPr>
          <w:ilvl w:val="1"/>
          <w:numId w:val="24"/>
        </w:numPr>
        <w:tabs>
          <w:tab w:val="left" w:pos="391"/>
        </w:tabs>
        <w:autoSpaceDE w:val="0"/>
        <w:autoSpaceDN w:val="0"/>
        <w:spacing w:before="1"/>
        <w:ind w:right="115" w:firstLine="0"/>
        <w:contextualSpacing w:val="0"/>
        <w:rPr>
          <w:sz w:val="33"/>
          <w:lang w:val="es-ES"/>
        </w:rPr>
      </w:pPr>
      <w:r w:rsidRPr="00602DE3">
        <w:rPr>
          <w:lang w:val="es-ES"/>
        </w:rPr>
        <w:t>Verificar y conocer las leyes nacionales e internacionales pertinentes, los Criterios Fairtrade y los códigos de conducta de la empresa, las declaraciones contra la esclavitud y las políticas de abastecimiento, lo que incluye saber qué tipos de trabajo infantil y/o trabajo forzoso son denunciables por ley ante una agencia gubernamental o equivalente.</w:t>
      </w:r>
    </w:p>
    <w:p w14:paraId="2AD83F8B" w14:textId="77777777" w:rsidR="00E57F58" w:rsidRPr="00602DE3" w:rsidRDefault="00E57F58" w:rsidP="00E57F58">
      <w:pPr>
        <w:pStyle w:val="ListParagraph"/>
        <w:widowControl w:val="0"/>
        <w:tabs>
          <w:tab w:val="left" w:pos="391"/>
        </w:tabs>
        <w:autoSpaceDE w:val="0"/>
        <w:autoSpaceDN w:val="0"/>
        <w:spacing w:before="1"/>
        <w:ind w:left="100" w:right="115"/>
        <w:contextualSpacing w:val="0"/>
        <w:rPr>
          <w:sz w:val="33"/>
          <w:lang w:val="es-ES"/>
        </w:rPr>
      </w:pPr>
    </w:p>
    <w:p w14:paraId="5CB0DB44" w14:textId="08944731" w:rsidR="006D6DE7" w:rsidRPr="00602DE3" w:rsidRDefault="008922A9">
      <w:pPr>
        <w:pStyle w:val="ListParagraph"/>
        <w:widowControl w:val="0"/>
        <w:numPr>
          <w:ilvl w:val="0"/>
          <w:numId w:val="24"/>
        </w:numPr>
        <w:tabs>
          <w:tab w:val="left" w:pos="372"/>
        </w:tabs>
        <w:autoSpaceDE w:val="0"/>
        <w:autoSpaceDN w:val="0"/>
        <w:spacing w:line="240" w:lineRule="auto"/>
        <w:contextualSpacing w:val="0"/>
        <w:rPr>
          <w:lang w:val="es-ES"/>
        </w:rPr>
      </w:pPr>
      <w:r w:rsidRPr="00602DE3">
        <w:rPr>
          <w:u w:val="single"/>
          <w:lang w:val="es-ES"/>
        </w:rPr>
        <w:t>Fase de diseño, formación y prueba</w:t>
      </w:r>
    </w:p>
    <w:p w14:paraId="6A424EBA" w14:textId="0AC01C8C" w:rsidR="008922A9" w:rsidRPr="00602DE3" w:rsidRDefault="008922A9">
      <w:pPr>
        <w:pStyle w:val="ListParagraph"/>
        <w:widowControl w:val="0"/>
        <w:numPr>
          <w:ilvl w:val="0"/>
          <w:numId w:val="23"/>
        </w:numPr>
        <w:tabs>
          <w:tab w:val="left" w:pos="286"/>
        </w:tabs>
        <w:autoSpaceDE w:val="0"/>
        <w:autoSpaceDN w:val="0"/>
        <w:spacing w:before="126"/>
        <w:ind w:right="115" w:firstLine="0"/>
        <w:contextualSpacing w:val="0"/>
        <w:rPr>
          <w:lang w:val="es-ES"/>
        </w:rPr>
      </w:pPr>
      <w:r w:rsidRPr="00602DE3">
        <w:rPr>
          <w:lang w:val="es-ES"/>
        </w:rPr>
        <w:t>Formación sobre derechos y protección infantil y/o protección de adultos vulnerables, y desarrollo de un contexto nacional del problema del trabajo infantil y/o trabajo forzoso (contexto, causas y consecuencias)</w:t>
      </w:r>
    </w:p>
    <w:p w14:paraId="1B959A86" w14:textId="138AEE19" w:rsidR="006D6DE7" w:rsidRPr="00602DE3" w:rsidRDefault="008922A9">
      <w:pPr>
        <w:pStyle w:val="ListParagraph"/>
        <w:widowControl w:val="0"/>
        <w:numPr>
          <w:ilvl w:val="0"/>
          <w:numId w:val="23"/>
        </w:numPr>
        <w:tabs>
          <w:tab w:val="left" w:pos="358"/>
        </w:tabs>
        <w:autoSpaceDE w:val="0"/>
        <w:autoSpaceDN w:val="0"/>
        <w:ind w:right="121" w:firstLine="0"/>
        <w:contextualSpacing w:val="0"/>
        <w:rPr>
          <w:lang w:val="es-ES"/>
        </w:rPr>
      </w:pPr>
      <w:r w:rsidRPr="00602DE3">
        <w:rPr>
          <w:lang w:val="es-ES"/>
        </w:rPr>
        <w:t>Establecimiento del equipo de gestión del sistema, incluido el punto focal de protección (véase a continuación)</w:t>
      </w:r>
    </w:p>
    <w:p w14:paraId="5555CB76" w14:textId="1A0EC423" w:rsidR="006D6DE7" w:rsidRPr="00602DE3" w:rsidRDefault="008922A9">
      <w:pPr>
        <w:pStyle w:val="ListParagraph"/>
        <w:widowControl w:val="0"/>
        <w:numPr>
          <w:ilvl w:val="0"/>
          <w:numId w:val="23"/>
        </w:numPr>
        <w:tabs>
          <w:tab w:val="left" w:pos="365"/>
        </w:tabs>
        <w:autoSpaceDE w:val="0"/>
        <w:autoSpaceDN w:val="0"/>
        <w:ind w:right="118" w:firstLine="0"/>
        <w:contextualSpacing w:val="0"/>
        <w:rPr>
          <w:lang w:val="es-ES"/>
        </w:rPr>
      </w:pPr>
      <w:r w:rsidRPr="00602DE3">
        <w:rPr>
          <w:lang w:val="es-ES"/>
        </w:rPr>
        <w:t>Desarrollo de políticas</w:t>
      </w:r>
      <w:r w:rsidR="006D6DE7" w:rsidRPr="00602DE3">
        <w:rPr>
          <w:spacing w:val="12"/>
          <w:lang w:val="es-ES"/>
        </w:rPr>
        <w:t xml:space="preserve"> </w:t>
      </w:r>
      <w:r w:rsidR="006D6DE7" w:rsidRPr="00602DE3">
        <w:rPr>
          <w:lang w:val="es-ES"/>
        </w:rPr>
        <w:t>(</w:t>
      </w:r>
      <w:r w:rsidRPr="00602DE3">
        <w:rPr>
          <w:lang w:val="es-ES"/>
        </w:rPr>
        <w:t xml:space="preserve">Contra el uso del trabajo infantil/ </w:t>
      </w:r>
      <w:r w:rsidR="00BB713A" w:rsidRPr="00602DE3">
        <w:rPr>
          <w:lang w:val="es-ES"/>
        </w:rPr>
        <w:t>trabajo</w:t>
      </w:r>
      <w:r w:rsidRPr="00602DE3">
        <w:rPr>
          <w:lang w:val="es-ES"/>
        </w:rPr>
        <w:t xml:space="preserve"> forzoso, incluyendo políticas de protección para niños y/o adultos vulnerables)</w:t>
      </w:r>
    </w:p>
    <w:p w14:paraId="576B6454" w14:textId="563C4162" w:rsidR="006D6DE7" w:rsidRPr="00602DE3" w:rsidRDefault="008922A9">
      <w:pPr>
        <w:pStyle w:val="ListParagraph"/>
        <w:widowControl w:val="0"/>
        <w:numPr>
          <w:ilvl w:val="0"/>
          <w:numId w:val="23"/>
        </w:numPr>
        <w:tabs>
          <w:tab w:val="left" w:pos="348"/>
        </w:tabs>
        <w:autoSpaceDE w:val="0"/>
        <w:autoSpaceDN w:val="0"/>
        <w:spacing w:line="252" w:lineRule="exact"/>
        <w:ind w:left="347" w:hanging="248"/>
        <w:contextualSpacing w:val="0"/>
        <w:rPr>
          <w:lang w:val="es-ES"/>
        </w:rPr>
      </w:pPr>
      <w:r w:rsidRPr="00602DE3">
        <w:rPr>
          <w:lang w:val="es-ES"/>
        </w:rPr>
        <w:t>Desarrollo y pruebas de herramientas de monitoreo (participación comunitaria, herramientas de encuesta, etc.)</w:t>
      </w:r>
    </w:p>
    <w:p w14:paraId="3D2D7DD6" w14:textId="56A62861" w:rsidR="007C04A7" w:rsidRPr="00602DE3" w:rsidRDefault="007C04A7">
      <w:pPr>
        <w:pStyle w:val="ListParagraph"/>
        <w:widowControl w:val="0"/>
        <w:numPr>
          <w:ilvl w:val="0"/>
          <w:numId w:val="23"/>
        </w:numPr>
        <w:tabs>
          <w:tab w:val="left" w:pos="398"/>
        </w:tabs>
        <w:autoSpaceDE w:val="0"/>
        <w:autoSpaceDN w:val="0"/>
        <w:spacing w:before="128"/>
        <w:ind w:right="121" w:firstLine="0"/>
        <w:contextualSpacing w:val="0"/>
        <w:rPr>
          <w:lang w:val="es-ES"/>
        </w:rPr>
      </w:pPr>
      <w:r w:rsidRPr="00602DE3">
        <w:rPr>
          <w:lang w:val="es-ES"/>
        </w:rPr>
        <w:t>Desarrollar un sistema de remisión/</w:t>
      </w:r>
      <w:r w:rsidR="00BB713A">
        <w:rPr>
          <w:lang w:val="es-ES"/>
        </w:rPr>
        <w:t xml:space="preserve"> </w:t>
      </w:r>
      <w:r w:rsidR="002313A1" w:rsidRPr="00602DE3">
        <w:rPr>
          <w:lang w:val="es-ES"/>
        </w:rPr>
        <w:t>remediación</w:t>
      </w:r>
      <w:r w:rsidR="00BB713A">
        <w:rPr>
          <w:lang w:val="es-ES"/>
        </w:rPr>
        <w:t xml:space="preserve"> </w:t>
      </w:r>
      <w:r w:rsidR="002313A1" w:rsidRPr="00602DE3">
        <w:rPr>
          <w:lang w:val="es-ES"/>
        </w:rPr>
        <w:t>basado</w:t>
      </w:r>
      <w:r w:rsidRPr="00602DE3">
        <w:rPr>
          <w:lang w:val="es-ES"/>
        </w:rPr>
        <w:t xml:space="preserve"> en derechos, que incluya organizaciones asociadas basadas en derechos en las áreas locales y funcionarios de apoyo del gobierno a nivel de distrito</w:t>
      </w:r>
    </w:p>
    <w:p w14:paraId="431D7D38" w14:textId="6E09E4C6" w:rsidR="006D6DE7" w:rsidRPr="00602DE3" w:rsidRDefault="008922A9">
      <w:pPr>
        <w:pStyle w:val="ListParagraph"/>
        <w:widowControl w:val="0"/>
        <w:numPr>
          <w:ilvl w:val="0"/>
          <w:numId w:val="23"/>
        </w:numPr>
        <w:tabs>
          <w:tab w:val="left" w:pos="346"/>
        </w:tabs>
        <w:autoSpaceDE w:val="0"/>
        <w:autoSpaceDN w:val="0"/>
        <w:spacing w:line="252" w:lineRule="exact"/>
        <w:ind w:left="345" w:hanging="246"/>
        <w:contextualSpacing w:val="0"/>
        <w:rPr>
          <w:lang w:val="es-ES"/>
        </w:rPr>
      </w:pPr>
      <w:r w:rsidRPr="00602DE3">
        <w:rPr>
          <w:lang w:val="es-ES"/>
        </w:rPr>
        <w:t>Organización de equipos de monitoreo/</w:t>
      </w:r>
      <w:r w:rsidR="007C04A7" w:rsidRPr="00602DE3">
        <w:rPr>
          <w:lang w:val="es-ES"/>
        </w:rPr>
        <w:t xml:space="preserve"> </w:t>
      </w:r>
      <w:r w:rsidRPr="00602DE3">
        <w:rPr>
          <w:lang w:val="es-ES"/>
        </w:rPr>
        <w:t>remediación</w:t>
      </w:r>
    </w:p>
    <w:p w14:paraId="5D59B797" w14:textId="1A32A72F" w:rsidR="006D6DE7" w:rsidRPr="00602DE3" w:rsidRDefault="008922A9">
      <w:pPr>
        <w:pStyle w:val="ListParagraph"/>
        <w:widowControl w:val="0"/>
        <w:numPr>
          <w:ilvl w:val="0"/>
          <w:numId w:val="23"/>
        </w:numPr>
        <w:tabs>
          <w:tab w:val="left" w:pos="346"/>
        </w:tabs>
        <w:autoSpaceDE w:val="0"/>
        <w:autoSpaceDN w:val="0"/>
        <w:spacing w:before="126" w:line="240" w:lineRule="auto"/>
        <w:ind w:left="345" w:hanging="246"/>
        <w:contextualSpacing w:val="0"/>
        <w:rPr>
          <w:lang w:val="es-ES"/>
        </w:rPr>
      </w:pPr>
      <w:r w:rsidRPr="00602DE3">
        <w:rPr>
          <w:lang w:val="es-ES"/>
        </w:rPr>
        <w:t>Formación de monitores y desarrollo de capacidades</w:t>
      </w:r>
    </w:p>
    <w:p w14:paraId="12F99AD3" w14:textId="08253BC7" w:rsidR="007C04A7" w:rsidRPr="00602DE3" w:rsidRDefault="007C04A7">
      <w:pPr>
        <w:pStyle w:val="ListParagraph"/>
        <w:widowControl w:val="0"/>
        <w:numPr>
          <w:ilvl w:val="0"/>
          <w:numId w:val="23"/>
        </w:numPr>
        <w:tabs>
          <w:tab w:val="left" w:pos="348"/>
        </w:tabs>
        <w:autoSpaceDE w:val="0"/>
        <w:autoSpaceDN w:val="0"/>
        <w:spacing w:before="79" w:line="240" w:lineRule="auto"/>
        <w:ind w:left="347" w:hanging="248"/>
        <w:contextualSpacing w:val="0"/>
        <w:rPr>
          <w:lang w:val="es-ES"/>
        </w:rPr>
      </w:pPr>
      <w:r w:rsidRPr="00602DE3">
        <w:rPr>
          <w:lang w:val="es-ES"/>
        </w:rPr>
        <w:t>Probar el diseño del sistema de monitoreo y remediación y pensar en la respuesta.</w:t>
      </w:r>
    </w:p>
    <w:p w14:paraId="058FD3EE" w14:textId="67EE80AE" w:rsidR="006D6DE7" w:rsidRPr="00602DE3" w:rsidRDefault="007C04A7">
      <w:pPr>
        <w:pStyle w:val="ListParagraph"/>
        <w:widowControl w:val="0"/>
        <w:numPr>
          <w:ilvl w:val="0"/>
          <w:numId w:val="23"/>
        </w:numPr>
        <w:tabs>
          <w:tab w:val="left" w:pos="348"/>
        </w:tabs>
        <w:autoSpaceDE w:val="0"/>
        <w:autoSpaceDN w:val="0"/>
        <w:spacing w:before="79" w:line="240" w:lineRule="auto"/>
        <w:ind w:left="347" w:hanging="248"/>
        <w:contextualSpacing w:val="0"/>
        <w:rPr>
          <w:lang w:val="es-ES"/>
        </w:rPr>
      </w:pPr>
      <w:r w:rsidRPr="00602DE3">
        <w:rPr>
          <w:lang w:val="es-ES"/>
        </w:rPr>
        <w:lastRenderedPageBreak/>
        <w:t>División de las áreas a monitorear (área y alcance del sistema)</w:t>
      </w:r>
    </w:p>
    <w:p w14:paraId="79C1F2E0" w14:textId="77777777" w:rsidR="006D6DE7" w:rsidRPr="00602DE3" w:rsidRDefault="006D6DE7" w:rsidP="006D6DE7">
      <w:pPr>
        <w:pStyle w:val="BodyText0"/>
        <w:rPr>
          <w:sz w:val="24"/>
          <w:lang w:val="es-ES"/>
        </w:rPr>
      </w:pPr>
    </w:p>
    <w:p w14:paraId="3B95EDBD" w14:textId="7F4DA786" w:rsidR="006D6DE7" w:rsidRPr="00602DE3" w:rsidRDefault="007C04A7">
      <w:pPr>
        <w:pStyle w:val="ListParagraph"/>
        <w:widowControl w:val="0"/>
        <w:numPr>
          <w:ilvl w:val="0"/>
          <w:numId w:val="24"/>
        </w:numPr>
        <w:tabs>
          <w:tab w:val="left" w:pos="384"/>
          <w:tab w:val="left" w:pos="3544"/>
        </w:tabs>
        <w:autoSpaceDE w:val="0"/>
        <w:autoSpaceDN w:val="0"/>
        <w:ind w:left="100" w:right="5779" w:firstLine="0"/>
        <w:contextualSpacing w:val="0"/>
        <w:rPr>
          <w:lang w:val="es-ES"/>
        </w:rPr>
      </w:pPr>
      <w:r w:rsidRPr="00602DE3">
        <w:rPr>
          <w:u w:val="single"/>
          <w:lang w:val="es-ES"/>
        </w:rPr>
        <w:t>Fase de monitoreo y respuesta</w:t>
      </w:r>
      <w:r w:rsidRPr="00602DE3">
        <w:rPr>
          <w:lang w:val="es-ES"/>
        </w:rPr>
        <w:t xml:space="preserve"> </w:t>
      </w:r>
    </w:p>
    <w:p w14:paraId="6120BC0F" w14:textId="77777777" w:rsidR="00437CAC" w:rsidRPr="00602DE3" w:rsidRDefault="00437CAC" w:rsidP="00437CAC">
      <w:pPr>
        <w:pStyle w:val="ListParagraph"/>
        <w:widowControl w:val="0"/>
        <w:tabs>
          <w:tab w:val="left" w:pos="3544"/>
        </w:tabs>
        <w:autoSpaceDE w:val="0"/>
        <w:autoSpaceDN w:val="0"/>
        <w:ind w:left="100" w:right="5779"/>
        <w:contextualSpacing w:val="0"/>
        <w:rPr>
          <w:lang w:val="es-ES"/>
        </w:rPr>
      </w:pPr>
    </w:p>
    <w:p w14:paraId="48BC8E3D" w14:textId="679C7EC0" w:rsidR="00437CAC" w:rsidRPr="00602DE3" w:rsidRDefault="00437CAC">
      <w:pPr>
        <w:pStyle w:val="ListParagraph"/>
        <w:widowControl w:val="0"/>
        <w:numPr>
          <w:ilvl w:val="0"/>
          <w:numId w:val="22"/>
        </w:numPr>
        <w:tabs>
          <w:tab w:val="left" w:pos="348"/>
        </w:tabs>
        <w:autoSpaceDE w:val="0"/>
        <w:autoSpaceDN w:val="0"/>
        <w:spacing w:line="252" w:lineRule="exact"/>
        <w:rPr>
          <w:lang w:val="es-ES"/>
        </w:rPr>
      </w:pPr>
      <w:r w:rsidRPr="00602DE3">
        <w:rPr>
          <w:lang w:val="es-ES"/>
        </w:rPr>
        <w:t>Preparación de las visitas a las áreas de cultivo</w:t>
      </w:r>
    </w:p>
    <w:p w14:paraId="01CE334C" w14:textId="04D3B467" w:rsidR="006D6DE7" w:rsidRPr="00602DE3" w:rsidRDefault="00437CAC">
      <w:pPr>
        <w:pStyle w:val="ListParagraph"/>
        <w:widowControl w:val="0"/>
        <w:numPr>
          <w:ilvl w:val="0"/>
          <w:numId w:val="22"/>
        </w:numPr>
        <w:tabs>
          <w:tab w:val="left" w:pos="348"/>
        </w:tabs>
        <w:autoSpaceDE w:val="0"/>
        <w:autoSpaceDN w:val="0"/>
        <w:spacing w:line="252" w:lineRule="exact"/>
        <w:contextualSpacing w:val="0"/>
        <w:rPr>
          <w:lang w:val="es-ES"/>
        </w:rPr>
      </w:pPr>
      <w:r w:rsidRPr="00602DE3">
        <w:rPr>
          <w:lang w:val="es-ES"/>
        </w:rPr>
        <w:t>Realización de la visita y generación de datos</w:t>
      </w:r>
    </w:p>
    <w:p w14:paraId="1FC468AC" w14:textId="13B3D74F" w:rsidR="001003FD" w:rsidRPr="00602DE3" w:rsidRDefault="001003FD">
      <w:pPr>
        <w:pStyle w:val="ListParagraph"/>
        <w:widowControl w:val="0"/>
        <w:numPr>
          <w:ilvl w:val="0"/>
          <w:numId w:val="22"/>
        </w:numPr>
        <w:tabs>
          <w:tab w:val="left" w:pos="362"/>
        </w:tabs>
        <w:autoSpaceDE w:val="0"/>
        <w:autoSpaceDN w:val="0"/>
        <w:spacing w:before="128"/>
        <w:ind w:left="100" w:right="116" w:firstLine="0"/>
        <w:contextualSpacing w:val="0"/>
        <w:rPr>
          <w:lang w:val="es-ES"/>
        </w:rPr>
      </w:pPr>
      <w:r w:rsidRPr="00602DE3">
        <w:rPr>
          <w:lang w:val="es-ES"/>
        </w:rPr>
        <w:t>Análisis de datos, revisión de datos para identificar incumplimientos de los Criterios Fairtrade correspondientes basados en OIT 138 y OIT 182 (trabajo infantil) y/o OIT 29 y 105 (trabajo forzoso)</w:t>
      </w:r>
    </w:p>
    <w:p w14:paraId="37C21AF2" w14:textId="5B8DB7CE" w:rsidR="006D6DE7" w:rsidRPr="00602DE3" w:rsidRDefault="001003FD">
      <w:pPr>
        <w:pStyle w:val="ListParagraph"/>
        <w:widowControl w:val="0"/>
        <w:numPr>
          <w:ilvl w:val="0"/>
          <w:numId w:val="22"/>
        </w:numPr>
        <w:tabs>
          <w:tab w:val="left" w:pos="369"/>
        </w:tabs>
        <w:autoSpaceDE w:val="0"/>
        <w:autoSpaceDN w:val="0"/>
        <w:ind w:left="100" w:right="120" w:firstLine="0"/>
        <w:contextualSpacing w:val="0"/>
        <w:rPr>
          <w:lang w:val="es-ES"/>
        </w:rPr>
      </w:pPr>
      <w:r w:rsidRPr="00602DE3">
        <w:rPr>
          <w:lang w:val="es-ES"/>
        </w:rPr>
        <w:t xml:space="preserve">Retiro seguro de </w:t>
      </w:r>
      <w:r w:rsidR="00813DC9" w:rsidRPr="00602DE3">
        <w:rPr>
          <w:lang w:val="es-ES"/>
        </w:rPr>
        <w:t>víctimas</w:t>
      </w:r>
      <w:r w:rsidRPr="00602DE3">
        <w:rPr>
          <w:lang w:val="es-ES"/>
        </w:rPr>
        <w:t xml:space="preserve"> de trabajo infantil y/o trabajo forzoso, incluida la notificación segura a las agencias nacionales de protección o equivalentes por infracciones basadas en OIT 182, </w:t>
      </w:r>
      <w:r w:rsidR="00813DC9" w:rsidRPr="00602DE3">
        <w:rPr>
          <w:lang w:val="es-ES"/>
        </w:rPr>
        <w:t>peores</w:t>
      </w:r>
      <w:r w:rsidRPr="00602DE3">
        <w:rPr>
          <w:lang w:val="es-ES"/>
        </w:rPr>
        <w:t xml:space="preserve"> formas de trabajo infantil y/o OIT 29 y 105, según lo exija la legislación nacional y la política laboral y de protección de la OPP.</w:t>
      </w:r>
    </w:p>
    <w:p w14:paraId="2C908CD5" w14:textId="2ED05CC2" w:rsidR="006D6DE7" w:rsidRPr="00602DE3" w:rsidRDefault="00813DC9">
      <w:pPr>
        <w:pStyle w:val="ListParagraph"/>
        <w:widowControl w:val="0"/>
        <w:numPr>
          <w:ilvl w:val="0"/>
          <w:numId w:val="22"/>
        </w:numPr>
        <w:tabs>
          <w:tab w:val="left" w:pos="348"/>
        </w:tabs>
        <w:autoSpaceDE w:val="0"/>
        <w:autoSpaceDN w:val="0"/>
        <w:spacing w:line="253" w:lineRule="exact"/>
        <w:contextualSpacing w:val="0"/>
        <w:rPr>
          <w:lang w:val="es-ES"/>
        </w:rPr>
      </w:pPr>
      <w:r w:rsidRPr="00602DE3">
        <w:rPr>
          <w:lang w:val="es-ES"/>
        </w:rPr>
        <w:t xml:space="preserve">Desarrollo e implementación de proyectos de prevención que aborden las causas iniciales. </w:t>
      </w:r>
    </w:p>
    <w:p w14:paraId="407795D4" w14:textId="7FDE5D24" w:rsidR="006D6DE7" w:rsidRPr="00602DE3" w:rsidRDefault="00813DC9">
      <w:pPr>
        <w:pStyle w:val="ListParagraph"/>
        <w:widowControl w:val="0"/>
        <w:numPr>
          <w:ilvl w:val="0"/>
          <w:numId w:val="22"/>
        </w:numPr>
        <w:tabs>
          <w:tab w:val="left" w:pos="382"/>
        </w:tabs>
        <w:autoSpaceDE w:val="0"/>
        <w:autoSpaceDN w:val="0"/>
        <w:spacing w:before="126"/>
        <w:ind w:left="100" w:right="115" w:firstLine="0"/>
        <w:contextualSpacing w:val="0"/>
        <w:rPr>
          <w:lang w:val="es-ES"/>
        </w:rPr>
      </w:pPr>
      <w:r w:rsidRPr="00602DE3">
        <w:rPr>
          <w:lang w:val="es-ES"/>
        </w:rPr>
        <w:t>Gestión de datos y evaluación adicional para ampliar los sistemas de seguimiento y respuesta a áreas adicionales</w:t>
      </w:r>
    </w:p>
    <w:p w14:paraId="46BBC6AC" w14:textId="77777777" w:rsidR="006D6DE7" w:rsidRPr="00602DE3" w:rsidRDefault="006D6DE7" w:rsidP="006D6DE7">
      <w:pPr>
        <w:pStyle w:val="BodyText0"/>
        <w:spacing w:before="2"/>
        <w:rPr>
          <w:sz w:val="33"/>
          <w:lang w:val="es-ES"/>
        </w:rPr>
      </w:pPr>
    </w:p>
    <w:p w14:paraId="2CC19A77" w14:textId="57C5E001" w:rsidR="006D6DE7" w:rsidRPr="00602DE3" w:rsidRDefault="00CA1680">
      <w:pPr>
        <w:pStyle w:val="ListParagraph"/>
        <w:widowControl w:val="0"/>
        <w:numPr>
          <w:ilvl w:val="0"/>
          <w:numId w:val="24"/>
        </w:numPr>
        <w:tabs>
          <w:tab w:val="left" w:pos="384"/>
        </w:tabs>
        <w:autoSpaceDE w:val="0"/>
        <w:autoSpaceDN w:val="0"/>
        <w:spacing w:line="240" w:lineRule="auto"/>
        <w:ind w:left="383" w:hanging="284"/>
        <w:contextualSpacing w:val="0"/>
        <w:rPr>
          <w:lang w:val="es-ES"/>
        </w:rPr>
      </w:pPr>
      <w:r w:rsidRPr="00602DE3">
        <w:rPr>
          <w:u w:val="single"/>
          <w:lang w:val="es-ES"/>
        </w:rPr>
        <w:t>Mejora continua</w:t>
      </w:r>
    </w:p>
    <w:p w14:paraId="1F454738" w14:textId="068576C9" w:rsidR="00CA1680" w:rsidRPr="00602DE3" w:rsidRDefault="00CA1680">
      <w:pPr>
        <w:pStyle w:val="ListParagraph"/>
        <w:widowControl w:val="0"/>
        <w:numPr>
          <w:ilvl w:val="1"/>
          <w:numId w:val="24"/>
        </w:numPr>
        <w:tabs>
          <w:tab w:val="left" w:pos="336"/>
        </w:tabs>
        <w:autoSpaceDE w:val="0"/>
        <w:autoSpaceDN w:val="0"/>
        <w:spacing w:before="126"/>
        <w:ind w:right="117" w:firstLine="0"/>
        <w:contextualSpacing w:val="0"/>
        <w:rPr>
          <w:lang w:val="es-ES"/>
        </w:rPr>
      </w:pPr>
      <w:r w:rsidRPr="00602DE3">
        <w:rPr>
          <w:lang w:val="es-ES"/>
        </w:rPr>
        <w:t>Seguimiento inmediato de los trabajadores infantiles y/o trabajadores forzados retirados para determinar si se han reincorporado a otras áreas de la finca, incluidas las áreas remotas o se han involucrado en trabajos inaceptables y análisis de causa. Para todos los que se han reincorporado de manera segura, debe ocurrir una remediación y ajustes en los proyectos de prevención.</w:t>
      </w:r>
    </w:p>
    <w:p w14:paraId="775C9554" w14:textId="0BF79E59" w:rsidR="006D6DE7" w:rsidRPr="00602DE3" w:rsidRDefault="00CA1680">
      <w:pPr>
        <w:pStyle w:val="ListParagraph"/>
        <w:widowControl w:val="0"/>
        <w:numPr>
          <w:ilvl w:val="1"/>
          <w:numId w:val="24"/>
        </w:numPr>
        <w:tabs>
          <w:tab w:val="left" w:pos="365"/>
        </w:tabs>
        <w:autoSpaceDE w:val="0"/>
        <w:autoSpaceDN w:val="0"/>
        <w:ind w:right="115" w:firstLine="0"/>
        <w:contextualSpacing w:val="0"/>
        <w:rPr>
          <w:lang w:val="es-ES"/>
        </w:rPr>
      </w:pPr>
      <w:r w:rsidRPr="00602DE3">
        <w:rPr>
          <w:lang w:val="es-ES"/>
        </w:rPr>
        <w:t>Verificación adicional para garantizar que las personas identificadas en trabajo infantil y/o trabajo forzoso hayan sido retiradas con éxito</w:t>
      </w:r>
    </w:p>
    <w:p w14:paraId="4C0B2563" w14:textId="77777777" w:rsidR="00CA1680" w:rsidRPr="00602DE3" w:rsidRDefault="00CA1680">
      <w:pPr>
        <w:pStyle w:val="ListParagraph"/>
        <w:widowControl w:val="0"/>
        <w:numPr>
          <w:ilvl w:val="1"/>
          <w:numId w:val="24"/>
        </w:numPr>
        <w:tabs>
          <w:tab w:val="left" w:pos="348"/>
        </w:tabs>
        <w:autoSpaceDE w:val="0"/>
        <w:autoSpaceDN w:val="0"/>
        <w:spacing w:line="252" w:lineRule="exact"/>
        <w:ind w:left="347" w:hanging="248"/>
        <w:contextualSpacing w:val="0"/>
        <w:rPr>
          <w:lang w:val="es-ES"/>
        </w:rPr>
      </w:pPr>
      <w:r w:rsidRPr="00602DE3">
        <w:rPr>
          <w:lang w:val="es-ES"/>
        </w:rPr>
        <w:t xml:space="preserve">Desarrollo de un reentrenamiento de agricultores involucrados en trabajo infantil y/o trabajo </w:t>
      </w:r>
    </w:p>
    <w:p w14:paraId="35D99C12" w14:textId="183F3619" w:rsidR="006D6DE7" w:rsidRPr="00602DE3" w:rsidRDefault="00CA1680" w:rsidP="00CA1680">
      <w:pPr>
        <w:widowControl w:val="0"/>
        <w:tabs>
          <w:tab w:val="left" w:pos="348"/>
        </w:tabs>
        <w:autoSpaceDE w:val="0"/>
        <w:autoSpaceDN w:val="0"/>
        <w:spacing w:line="252" w:lineRule="exact"/>
        <w:ind w:left="99"/>
        <w:rPr>
          <w:lang w:val="es-ES"/>
        </w:rPr>
      </w:pPr>
      <w:r w:rsidRPr="00602DE3">
        <w:rPr>
          <w:lang w:val="es-ES"/>
        </w:rPr>
        <w:t>forzoso</w:t>
      </w:r>
    </w:p>
    <w:p w14:paraId="78452F62" w14:textId="059B3EE6" w:rsidR="006D6DE7" w:rsidRPr="00602DE3" w:rsidRDefault="00CA1680">
      <w:pPr>
        <w:pStyle w:val="ListParagraph"/>
        <w:widowControl w:val="0"/>
        <w:numPr>
          <w:ilvl w:val="1"/>
          <w:numId w:val="24"/>
        </w:numPr>
        <w:tabs>
          <w:tab w:val="left" w:pos="346"/>
        </w:tabs>
        <w:autoSpaceDE w:val="0"/>
        <w:autoSpaceDN w:val="0"/>
        <w:spacing w:before="128"/>
        <w:ind w:right="121" w:firstLine="0"/>
        <w:contextualSpacing w:val="0"/>
        <w:rPr>
          <w:lang w:val="es-ES"/>
        </w:rPr>
      </w:pPr>
      <w:r w:rsidRPr="00602DE3">
        <w:rPr>
          <w:lang w:val="es-ES"/>
        </w:rPr>
        <w:t>Difusión de la información agregada y análisis de hallazgos a miembros de la OPP, respetando la política de protección.</w:t>
      </w:r>
    </w:p>
    <w:p w14:paraId="1137C26F" w14:textId="4FC083C1" w:rsidR="006D6DE7" w:rsidRPr="00602DE3" w:rsidRDefault="00CA1680">
      <w:pPr>
        <w:pStyle w:val="ListParagraph"/>
        <w:widowControl w:val="0"/>
        <w:numPr>
          <w:ilvl w:val="1"/>
          <w:numId w:val="24"/>
        </w:numPr>
        <w:tabs>
          <w:tab w:val="left" w:pos="348"/>
        </w:tabs>
        <w:autoSpaceDE w:val="0"/>
        <w:autoSpaceDN w:val="0"/>
        <w:spacing w:line="252" w:lineRule="exact"/>
        <w:ind w:left="347" w:hanging="248"/>
        <w:contextualSpacing w:val="0"/>
        <w:rPr>
          <w:lang w:val="es-ES"/>
        </w:rPr>
      </w:pPr>
      <w:r w:rsidRPr="00602DE3">
        <w:rPr>
          <w:lang w:val="es-ES"/>
        </w:rPr>
        <w:t xml:space="preserve">Proporcionar </w:t>
      </w:r>
      <w:r w:rsidR="002313A1" w:rsidRPr="00602DE3">
        <w:rPr>
          <w:lang w:val="es-ES"/>
        </w:rPr>
        <w:t>información</w:t>
      </w:r>
      <w:r w:rsidRPr="00602DE3">
        <w:rPr>
          <w:lang w:val="es-ES"/>
        </w:rPr>
        <w:t xml:space="preserve"> para l</w:t>
      </w:r>
      <w:r w:rsidR="002313A1" w:rsidRPr="00602DE3">
        <w:rPr>
          <w:lang w:val="es-ES"/>
        </w:rPr>
        <w:t>os Criterios</w:t>
      </w:r>
      <w:r w:rsidRPr="00602DE3">
        <w:rPr>
          <w:lang w:val="es-ES"/>
        </w:rPr>
        <w:t>, las políticas y la planificación</w:t>
      </w:r>
    </w:p>
    <w:p w14:paraId="232ACB4E" w14:textId="1CD97B8D" w:rsidR="006D6DE7" w:rsidRPr="00602DE3" w:rsidRDefault="002313A1">
      <w:pPr>
        <w:pStyle w:val="ListParagraph"/>
        <w:widowControl w:val="0"/>
        <w:numPr>
          <w:ilvl w:val="1"/>
          <w:numId w:val="24"/>
        </w:numPr>
        <w:tabs>
          <w:tab w:val="left" w:pos="348"/>
        </w:tabs>
        <w:autoSpaceDE w:val="0"/>
        <w:autoSpaceDN w:val="0"/>
        <w:spacing w:before="126" w:line="240" w:lineRule="auto"/>
        <w:ind w:left="347" w:hanging="248"/>
        <w:contextualSpacing w:val="0"/>
        <w:rPr>
          <w:lang w:val="es-ES"/>
        </w:rPr>
      </w:pPr>
      <w:r w:rsidRPr="00602DE3">
        <w:rPr>
          <w:lang w:val="es-ES"/>
        </w:rPr>
        <w:t>Reajuste en el sistema de monitoreo y respuesta y planes.</w:t>
      </w:r>
    </w:p>
    <w:p w14:paraId="404E3C64" w14:textId="77777777" w:rsidR="006D6DE7" w:rsidRPr="00602DE3" w:rsidRDefault="006D6DE7" w:rsidP="006D6DE7">
      <w:pPr>
        <w:pStyle w:val="BodyText0"/>
        <w:spacing w:before="8"/>
        <w:rPr>
          <w:sz w:val="19"/>
          <w:lang w:val="es-ES"/>
        </w:rPr>
      </w:pPr>
    </w:p>
    <w:p w14:paraId="146FA671" w14:textId="2292E2EB" w:rsidR="006D6DE7" w:rsidRPr="00602DE3" w:rsidRDefault="00813DC9" w:rsidP="00F80C79">
      <w:pPr>
        <w:rPr>
          <w:b/>
          <w:bCs/>
          <w:color w:val="00B9E4" w:themeColor="background2"/>
          <w:sz w:val="28"/>
          <w:szCs w:val="28"/>
          <w:lang w:val="es-ES"/>
        </w:rPr>
      </w:pPr>
      <w:bookmarkStart w:id="26" w:name="_Toc110248672"/>
      <w:r w:rsidRPr="00602DE3">
        <w:rPr>
          <w:b/>
          <w:bCs/>
          <w:color w:val="00B9E4" w:themeColor="background2"/>
          <w:sz w:val="28"/>
          <w:szCs w:val="28"/>
          <w:lang w:val="es-ES"/>
        </w:rPr>
        <w:t>Protección a niños o adultos vulnerables</w:t>
      </w:r>
      <w:r w:rsidR="006D6DE7" w:rsidRPr="00602DE3">
        <w:rPr>
          <w:b/>
          <w:bCs/>
          <w:color w:val="00B9E4" w:themeColor="background2"/>
          <w:sz w:val="28"/>
          <w:szCs w:val="28"/>
          <w:lang w:val="es-ES"/>
        </w:rPr>
        <w:t>:</w:t>
      </w:r>
      <w:bookmarkEnd w:id="26"/>
    </w:p>
    <w:p w14:paraId="2EF73368" w14:textId="6602A463" w:rsidR="006D6DE7" w:rsidRPr="00602DE3" w:rsidRDefault="00237555" w:rsidP="00D44B87">
      <w:pPr>
        <w:pStyle w:val="BodyText0"/>
        <w:spacing w:before="129"/>
        <w:ind w:right="115"/>
        <w:rPr>
          <w:lang w:val="es-ES"/>
        </w:rPr>
      </w:pPr>
      <w:r w:rsidRPr="00602DE3">
        <w:rPr>
          <w:lang w:val="es-ES"/>
        </w:rPr>
        <w:t xml:space="preserve">La protección de niños y/o adultos vulnerables contra la violencia, la explotación, el abuso y el abandono. Es un término que se utiliza para describir las actividades realizadas para proteger </w:t>
      </w:r>
      <w:r w:rsidRPr="00602DE3">
        <w:rPr>
          <w:lang w:val="es-ES"/>
        </w:rPr>
        <w:lastRenderedPageBreak/>
        <w:t>a niños y/o adultos vulnerables específicos que están sufriendo o es probable que sufran un daño significativo.</w:t>
      </w:r>
    </w:p>
    <w:p w14:paraId="45AAC589" w14:textId="38A5FC64" w:rsidR="00813DC9" w:rsidRPr="00602DE3" w:rsidRDefault="00813DC9" w:rsidP="006D6DE7">
      <w:pPr>
        <w:pStyle w:val="BodyText0"/>
        <w:spacing w:before="129"/>
        <w:rPr>
          <w:b/>
          <w:bCs/>
          <w:color w:val="00B9E4" w:themeColor="background2"/>
          <w:sz w:val="28"/>
          <w:szCs w:val="28"/>
          <w:lang w:val="es-ES"/>
        </w:rPr>
      </w:pPr>
      <w:r w:rsidRPr="00602DE3">
        <w:rPr>
          <w:b/>
          <w:bCs/>
          <w:color w:val="00B9E4" w:themeColor="background2"/>
          <w:sz w:val="28"/>
          <w:szCs w:val="28"/>
          <w:lang w:val="es-ES"/>
        </w:rPr>
        <w:t>Salvaguarda</w:t>
      </w:r>
    </w:p>
    <w:p w14:paraId="71FD8A41" w14:textId="75C9999B" w:rsidR="00237555" w:rsidRPr="00602DE3" w:rsidRDefault="00237555" w:rsidP="006D6DE7">
      <w:pPr>
        <w:pStyle w:val="BodyText0"/>
        <w:spacing w:before="129"/>
        <w:rPr>
          <w:lang w:val="es-ES"/>
        </w:rPr>
      </w:pPr>
      <w:r w:rsidRPr="00602DE3">
        <w:rPr>
          <w:lang w:val="es-ES"/>
        </w:rPr>
        <w:t>Las políticas y prácticas que emplean las OPP para mantener seguros a los niños y/o adultos vulnerables y promover su bienestar.</w:t>
      </w:r>
    </w:p>
    <w:p w14:paraId="7112540D" w14:textId="3F2653A1" w:rsidR="00813DC9" w:rsidRPr="00602DE3" w:rsidRDefault="00813DC9" w:rsidP="00F80C79">
      <w:pPr>
        <w:rPr>
          <w:b/>
          <w:bCs/>
          <w:color w:val="00B9E4" w:themeColor="background2"/>
          <w:sz w:val="28"/>
          <w:szCs w:val="28"/>
          <w:lang w:val="es-ES"/>
        </w:rPr>
      </w:pPr>
      <w:r w:rsidRPr="00602DE3">
        <w:rPr>
          <w:b/>
          <w:bCs/>
          <w:color w:val="00B9E4" w:themeColor="background2"/>
          <w:sz w:val="28"/>
          <w:szCs w:val="28"/>
          <w:lang w:val="es-ES"/>
        </w:rPr>
        <w:t>Procedimientos de informes de protección y punto de enfoque</w:t>
      </w:r>
    </w:p>
    <w:p w14:paraId="7FF05113" w14:textId="07F69ADE" w:rsidR="00EE76AB" w:rsidRPr="00602DE3" w:rsidRDefault="00EE76AB" w:rsidP="006D6DE7">
      <w:pPr>
        <w:pStyle w:val="BodyText0"/>
        <w:spacing w:before="129"/>
        <w:ind w:right="114"/>
        <w:rPr>
          <w:lang w:val="es-ES"/>
        </w:rPr>
      </w:pPr>
      <w:r w:rsidRPr="00602DE3">
        <w:rPr>
          <w:lang w:val="es-ES"/>
        </w:rPr>
        <w:t>Todos los casos de OIT 182 (formas peligrosas y peores formas incondicionales) y/o casos de OIT 29 y 105 (trabajo forzoso) identificados o denunciados a través del sistema de monitoreo y respuesta deben ser revisados desde un enfoque de protección por el representante de la dirección formado y encargado de la política de protección en la OPP.</w:t>
      </w:r>
    </w:p>
    <w:p w14:paraId="7DB96CB7" w14:textId="1E1F9C12" w:rsidR="00EE76AB" w:rsidRPr="00602DE3" w:rsidRDefault="00EE76AB" w:rsidP="006D6DE7">
      <w:pPr>
        <w:pStyle w:val="BodyText0"/>
        <w:spacing w:before="1"/>
        <w:ind w:right="115"/>
        <w:rPr>
          <w:lang w:val="es-ES"/>
        </w:rPr>
      </w:pPr>
      <w:r w:rsidRPr="00602DE3">
        <w:rPr>
          <w:lang w:val="es-ES"/>
        </w:rPr>
        <w:t xml:space="preserve">El punto de enfoque de protección debe completar una plantilla de protección de casos en cada caso y debe ser aprobada por el representante principal. El comité del sistema de monitoreo y remediación también debe seguir el mismo proceso. </w:t>
      </w:r>
      <w:r w:rsidR="00155BAE" w:rsidRPr="00602DE3">
        <w:rPr>
          <w:lang w:val="es-ES"/>
        </w:rPr>
        <w:t>El</w:t>
      </w:r>
      <w:r w:rsidRPr="00602DE3">
        <w:rPr>
          <w:lang w:val="es-ES"/>
        </w:rPr>
        <w:t xml:space="preserve"> informe de </w:t>
      </w:r>
      <w:r w:rsidR="00155BAE" w:rsidRPr="00602DE3">
        <w:rPr>
          <w:lang w:val="es-ES"/>
        </w:rPr>
        <w:t xml:space="preserve">un </w:t>
      </w:r>
      <w:r w:rsidRPr="00602DE3">
        <w:rPr>
          <w:lang w:val="es-ES"/>
        </w:rPr>
        <w:t xml:space="preserve">caso no debe </w:t>
      </w:r>
      <w:r w:rsidR="00155BAE" w:rsidRPr="00602DE3">
        <w:rPr>
          <w:lang w:val="es-ES"/>
        </w:rPr>
        <w:t>tardar</w:t>
      </w:r>
      <w:r w:rsidRPr="00602DE3">
        <w:rPr>
          <w:lang w:val="es-ES"/>
        </w:rPr>
        <w:t xml:space="preserve"> más de 10 días desde la identificación hasta el informe (v</w:t>
      </w:r>
      <w:r w:rsidR="00155BAE" w:rsidRPr="00602DE3">
        <w:rPr>
          <w:lang w:val="es-ES"/>
        </w:rPr>
        <w:t>éase</w:t>
      </w:r>
      <w:r w:rsidRPr="00602DE3">
        <w:rPr>
          <w:lang w:val="es-ES"/>
        </w:rPr>
        <w:t xml:space="preserve"> más abajo)</w:t>
      </w:r>
      <w:r w:rsidR="00155BAE" w:rsidRPr="00602DE3">
        <w:rPr>
          <w:lang w:val="es-ES"/>
        </w:rPr>
        <w:t>.</w:t>
      </w:r>
    </w:p>
    <w:p w14:paraId="487C270F" w14:textId="34921971" w:rsidR="00155BAE" w:rsidRPr="00602DE3" w:rsidRDefault="00155BAE" w:rsidP="006D6DE7">
      <w:pPr>
        <w:pStyle w:val="BodyText0"/>
        <w:ind w:right="117"/>
        <w:rPr>
          <w:lang w:val="es-ES"/>
        </w:rPr>
      </w:pPr>
      <w:r w:rsidRPr="00602DE3">
        <w:rPr>
          <w:lang w:val="es-ES"/>
        </w:rPr>
        <w:t>Una vez revisados, los casos de peores formas incondicionales de trabajo infantil y/o trabajo forzoso deben ser reportados de manera segura y confidencial a la agencia de protección del gobierno nacional para su seguimiento. Esta agencia podría solicitar a la OPP su apoyo para identificar y evaluar más riesgos. La OPP debe proporcionar tiempo para que la agencia realice el seguimiento.</w:t>
      </w:r>
    </w:p>
    <w:p w14:paraId="765270E5" w14:textId="7CD85CFD" w:rsidR="006D6DE7" w:rsidRPr="00602DE3" w:rsidRDefault="00155BAE" w:rsidP="006D6DE7">
      <w:pPr>
        <w:pStyle w:val="BodyText0"/>
        <w:ind w:right="120"/>
        <w:rPr>
          <w:lang w:val="es-ES"/>
        </w:rPr>
      </w:pPr>
      <w:r w:rsidRPr="00602DE3">
        <w:rPr>
          <w:lang w:val="es-ES"/>
        </w:rPr>
        <w:t xml:space="preserve">Después de dos semanas </w:t>
      </w:r>
      <w:r w:rsidR="00CA38AA" w:rsidRPr="00602DE3">
        <w:rPr>
          <w:lang w:val="es-ES"/>
        </w:rPr>
        <w:t>tras el reporte</w:t>
      </w:r>
      <w:r w:rsidRPr="00602DE3">
        <w:rPr>
          <w:lang w:val="es-ES"/>
        </w:rPr>
        <w:t xml:space="preserve">, la </w:t>
      </w:r>
      <w:r w:rsidR="00CA38AA" w:rsidRPr="00602DE3">
        <w:rPr>
          <w:lang w:val="es-ES"/>
        </w:rPr>
        <w:t>OPP</w:t>
      </w:r>
      <w:r w:rsidRPr="00602DE3">
        <w:rPr>
          <w:lang w:val="es-ES"/>
        </w:rPr>
        <w:t xml:space="preserve"> puede comunicarse con la agencia nacional de protección para ver qué medidas de seguimiento se </w:t>
      </w:r>
      <w:r w:rsidR="00CA38AA" w:rsidRPr="00602DE3">
        <w:rPr>
          <w:lang w:val="es-ES"/>
        </w:rPr>
        <w:t>han tomado</w:t>
      </w:r>
      <w:r w:rsidRPr="00602DE3">
        <w:rPr>
          <w:lang w:val="es-ES"/>
        </w:rPr>
        <w:t xml:space="preserve">. Si no se toman medidas, </w:t>
      </w:r>
      <w:r w:rsidR="00CA38AA" w:rsidRPr="00602DE3">
        <w:rPr>
          <w:lang w:val="es-ES"/>
        </w:rPr>
        <w:t>la OPP</w:t>
      </w:r>
      <w:r w:rsidRPr="00602DE3">
        <w:rPr>
          <w:lang w:val="es-ES"/>
        </w:rPr>
        <w:t xml:space="preserve"> trabaja con el punto </w:t>
      </w:r>
      <w:r w:rsidR="00CA38AA" w:rsidRPr="00602DE3">
        <w:rPr>
          <w:lang w:val="es-ES"/>
        </w:rPr>
        <w:t>de enfoque</w:t>
      </w:r>
      <w:r w:rsidRPr="00602DE3">
        <w:rPr>
          <w:lang w:val="es-ES"/>
        </w:rPr>
        <w:t xml:space="preserve"> de protección de la </w:t>
      </w:r>
      <w:r w:rsidR="00CA38AA" w:rsidRPr="00602DE3">
        <w:rPr>
          <w:lang w:val="es-ES"/>
        </w:rPr>
        <w:t>RP</w:t>
      </w:r>
      <w:r w:rsidRPr="00602DE3">
        <w:rPr>
          <w:lang w:val="es-ES"/>
        </w:rPr>
        <w:t xml:space="preserve"> y solicita</w:t>
      </w:r>
      <w:r w:rsidR="00CA38AA" w:rsidRPr="00602DE3">
        <w:rPr>
          <w:lang w:val="es-ES"/>
        </w:rPr>
        <w:t>r</w:t>
      </w:r>
      <w:r w:rsidRPr="00602DE3">
        <w:rPr>
          <w:lang w:val="es-ES"/>
        </w:rPr>
        <w:t xml:space="preserve"> apoyo.</w:t>
      </w:r>
    </w:p>
    <w:p w14:paraId="6992F2AA" w14:textId="3666056B" w:rsidR="00CA38AA" w:rsidRPr="00602DE3" w:rsidRDefault="00CA38AA" w:rsidP="006D6DE7">
      <w:pPr>
        <w:pStyle w:val="BodyText0"/>
        <w:ind w:right="114"/>
        <w:rPr>
          <w:lang w:val="es-ES"/>
        </w:rPr>
      </w:pPr>
      <w:r w:rsidRPr="00602DE3">
        <w:rPr>
          <w:lang w:val="es-ES"/>
        </w:rPr>
        <w:t>Los niños víctimas de estas formas de trabajo (OIT 182) y/o los adultos vulnerables identificados en trabajo forzoso (OIT 29 y 105) deben ser retirados de manera segura e inmediata y recibir el apoyo para la generación de ingresos alternativos y otras formas de protección social. El punto de enfoque de protección de la OPP debe monitorear la situación por un mínimo de 18 meses. Después de retirar al niño o adulto afectado, se debe realizar una serie de formaciones específicas en las áreas donde se identificaron estas formas de trabajo y los agricultores y sus familias deben participar en estas capacitaciones.</w:t>
      </w:r>
    </w:p>
    <w:p w14:paraId="430EE1CF" w14:textId="1BEC9590" w:rsidR="00CA38AA" w:rsidRPr="00602DE3" w:rsidRDefault="00CA38AA" w:rsidP="006D6DE7">
      <w:pPr>
        <w:pStyle w:val="BodyText0"/>
        <w:spacing w:before="1"/>
        <w:ind w:right="114"/>
        <w:rPr>
          <w:lang w:val="es-ES"/>
        </w:rPr>
      </w:pPr>
      <w:r w:rsidRPr="00602DE3">
        <w:rPr>
          <w:lang w:val="es-ES"/>
        </w:rPr>
        <w:t>Las áreas de identificación deben involucrar una serie de verificaciones aleatorias no anunciadas a través del sistema de monitoreo y remediación para garantizar que los niños afectados o adultos vulnerables no caigan en prácticas laborales inaceptables en otros lugares.</w:t>
      </w:r>
    </w:p>
    <w:p w14:paraId="6D37E165" w14:textId="77777777" w:rsidR="00166B6C" w:rsidRDefault="00166B6C" w:rsidP="00F80C79">
      <w:pPr>
        <w:rPr>
          <w:b/>
          <w:bCs/>
          <w:color w:val="00B9E4" w:themeColor="background2"/>
          <w:sz w:val="28"/>
          <w:szCs w:val="28"/>
          <w:lang w:val="es-ES"/>
        </w:rPr>
      </w:pPr>
      <w:bookmarkStart w:id="27" w:name="_Toc110248675"/>
    </w:p>
    <w:p w14:paraId="76662948" w14:textId="66C6A1BE" w:rsidR="006D6DE7" w:rsidRPr="00602DE3" w:rsidRDefault="00813DC9" w:rsidP="00F80C79">
      <w:pPr>
        <w:rPr>
          <w:b/>
          <w:bCs/>
          <w:color w:val="00B9E4" w:themeColor="background2"/>
          <w:sz w:val="28"/>
          <w:szCs w:val="28"/>
          <w:lang w:val="es-ES"/>
        </w:rPr>
      </w:pPr>
      <w:r w:rsidRPr="00602DE3">
        <w:rPr>
          <w:b/>
          <w:bCs/>
          <w:color w:val="00B9E4" w:themeColor="background2"/>
          <w:sz w:val="28"/>
          <w:szCs w:val="28"/>
          <w:lang w:val="es-ES"/>
        </w:rPr>
        <w:lastRenderedPageBreak/>
        <w:t>Comités de Protección</w:t>
      </w:r>
      <w:r w:rsidR="006D6DE7" w:rsidRPr="00602DE3">
        <w:rPr>
          <w:b/>
          <w:bCs/>
          <w:color w:val="00B9E4" w:themeColor="background2"/>
          <w:sz w:val="28"/>
          <w:szCs w:val="28"/>
          <w:lang w:val="es-ES"/>
        </w:rPr>
        <w:t>:</w:t>
      </w:r>
      <w:bookmarkEnd w:id="27"/>
    </w:p>
    <w:p w14:paraId="556DB70A" w14:textId="4B5D24E6" w:rsidR="00813DC9" w:rsidRPr="00602DE3" w:rsidRDefault="00813DC9" w:rsidP="00813DC9">
      <w:pPr>
        <w:pStyle w:val="BodyText0"/>
        <w:spacing w:before="79"/>
        <w:rPr>
          <w:lang w:val="es-ES"/>
        </w:rPr>
      </w:pPr>
      <w:r w:rsidRPr="00602DE3">
        <w:rPr>
          <w:lang w:val="es-ES"/>
        </w:rPr>
        <w:t xml:space="preserve">Si la OPP está estableciendo comités de protección a nivel local, el conflicto de intereses y la amenaza de represalias por identificar el trabajo infantil y/o el trabajo forzoso deben considerarse como un problema principal a resolver. Además, los niños víctimas de trabajo infantil y/o los adultos en trabajo forzoso y sus familias no deberían sufrir más daños. La OPP debe aplicar las sanciones identificadas en la </w:t>
      </w:r>
      <w:r w:rsidR="00237555" w:rsidRPr="00602DE3">
        <w:rPr>
          <w:lang w:val="es-ES"/>
        </w:rPr>
        <w:t>p</w:t>
      </w:r>
      <w:r w:rsidRPr="00602DE3">
        <w:rPr>
          <w:lang w:val="es-ES"/>
        </w:rPr>
        <w:t xml:space="preserve">olítica </w:t>
      </w:r>
      <w:r w:rsidR="00237555" w:rsidRPr="00602DE3">
        <w:rPr>
          <w:lang w:val="es-ES"/>
        </w:rPr>
        <w:t>contra el tr</w:t>
      </w:r>
      <w:r w:rsidRPr="00602DE3">
        <w:rPr>
          <w:lang w:val="es-ES"/>
        </w:rPr>
        <w:t xml:space="preserve">abajo infantil y/o la </w:t>
      </w:r>
      <w:r w:rsidR="00237555" w:rsidRPr="00602DE3">
        <w:rPr>
          <w:lang w:val="es-ES"/>
        </w:rPr>
        <w:t>p</w:t>
      </w:r>
      <w:r w:rsidRPr="00602DE3">
        <w:rPr>
          <w:lang w:val="es-ES"/>
        </w:rPr>
        <w:t xml:space="preserve">olítica </w:t>
      </w:r>
      <w:r w:rsidR="00237555" w:rsidRPr="00602DE3">
        <w:rPr>
          <w:lang w:val="es-ES"/>
        </w:rPr>
        <w:t xml:space="preserve">contra el </w:t>
      </w:r>
      <w:r w:rsidRPr="00602DE3">
        <w:rPr>
          <w:lang w:val="es-ES"/>
        </w:rPr>
        <w:t xml:space="preserve">trabajo forzoso. La recomendación es que los comités estén formados por líderes comunitarios locales </w:t>
      </w:r>
      <w:r w:rsidR="00237555" w:rsidRPr="00602DE3">
        <w:rPr>
          <w:lang w:val="es-ES"/>
        </w:rPr>
        <w:t>formados</w:t>
      </w:r>
      <w:r w:rsidRPr="00602DE3">
        <w:rPr>
          <w:lang w:val="es-ES"/>
        </w:rPr>
        <w:t xml:space="preserve">, gerente de certificación y jóvenes (se debe asegurar una combinación equitativa de mujeres y hombres en estos comités). El gerente de certificación </w:t>
      </w:r>
      <w:r w:rsidR="00237555" w:rsidRPr="00602DE3">
        <w:rPr>
          <w:lang w:val="es-ES"/>
        </w:rPr>
        <w:t>tiene que</w:t>
      </w:r>
      <w:r w:rsidRPr="00602DE3">
        <w:rPr>
          <w:lang w:val="es-ES"/>
        </w:rPr>
        <w:t xml:space="preserve"> trabajar </w:t>
      </w:r>
      <w:r w:rsidR="00237555" w:rsidRPr="00602DE3">
        <w:rPr>
          <w:lang w:val="es-ES"/>
        </w:rPr>
        <w:t>el punto de enfoque</w:t>
      </w:r>
      <w:r w:rsidRPr="00602DE3">
        <w:rPr>
          <w:lang w:val="es-ES"/>
        </w:rPr>
        <w:t xml:space="preserve"> de protección de la </w:t>
      </w:r>
      <w:r w:rsidR="00237555" w:rsidRPr="00602DE3">
        <w:rPr>
          <w:lang w:val="es-ES"/>
        </w:rPr>
        <w:t>OPP</w:t>
      </w:r>
      <w:r w:rsidRPr="00602DE3">
        <w:rPr>
          <w:lang w:val="es-ES"/>
        </w:rPr>
        <w:t xml:space="preserve"> e informar a la </w:t>
      </w:r>
      <w:r w:rsidR="00237555" w:rsidRPr="00602DE3">
        <w:rPr>
          <w:lang w:val="es-ES"/>
        </w:rPr>
        <w:t xml:space="preserve">OPP a través del </w:t>
      </w:r>
      <w:r w:rsidRPr="00602DE3">
        <w:rPr>
          <w:lang w:val="es-ES"/>
        </w:rPr>
        <w:t xml:space="preserve">procedimiento anterior para una </w:t>
      </w:r>
      <w:r w:rsidR="00237555" w:rsidRPr="00602DE3">
        <w:rPr>
          <w:lang w:val="es-ES"/>
        </w:rPr>
        <w:t>mejor</w:t>
      </w:r>
      <w:r w:rsidRPr="00602DE3">
        <w:rPr>
          <w:lang w:val="es-ES"/>
        </w:rPr>
        <w:t xml:space="preserve"> evaluación y seguimiento. El oficial de protección y el oficial de trabajo infantil y/o trabajo forzoso de la </w:t>
      </w:r>
      <w:r w:rsidR="00237555" w:rsidRPr="00602DE3">
        <w:rPr>
          <w:lang w:val="es-ES"/>
        </w:rPr>
        <w:t>OPP</w:t>
      </w:r>
      <w:r w:rsidRPr="00602DE3">
        <w:rPr>
          <w:lang w:val="es-ES"/>
        </w:rPr>
        <w:t xml:space="preserve"> no pueden ser la misma persona.</w:t>
      </w:r>
    </w:p>
    <w:sectPr w:rsidR="00813DC9" w:rsidRPr="00602DE3" w:rsidSect="002349B5">
      <w:pgSz w:w="11909" w:h="16834" w:code="9"/>
      <w:pgMar w:top="188" w:right="1136"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CDC6" w14:textId="77777777" w:rsidR="00BA0FBC" w:rsidRDefault="00BA0FBC">
      <w:r>
        <w:separator/>
      </w:r>
    </w:p>
  </w:endnote>
  <w:endnote w:type="continuationSeparator" w:id="0">
    <w:p w14:paraId="1012DC77" w14:textId="77777777" w:rsidR="00BA0FBC" w:rsidRDefault="00BA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522158"/>
      <w:docPartObj>
        <w:docPartGallery w:val="Page Numbers (Bottom of Page)"/>
        <w:docPartUnique/>
      </w:docPartObj>
    </w:sdtPr>
    <w:sdtEndPr>
      <w:rPr>
        <w:noProof/>
        <w:sz w:val="18"/>
        <w:szCs w:val="18"/>
      </w:rPr>
    </w:sdtEndPr>
    <w:sdtContent>
      <w:p w14:paraId="41848306" w14:textId="18943EAE" w:rsidR="008C2BFC" w:rsidRPr="008C2BFC" w:rsidRDefault="008C2BFC">
        <w:pPr>
          <w:pStyle w:val="Footer"/>
          <w:jc w:val="center"/>
          <w:rPr>
            <w:sz w:val="18"/>
            <w:szCs w:val="18"/>
          </w:rPr>
        </w:pPr>
        <w:r w:rsidRPr="008C2BFC">
          <w:rPr>
            <w:sz w:val="18"/>
            <w:szCs w:val="18"/>
          </w:rPr>
          <w:fldChar w:fldCharType="begin"/>
        </w:r>
        <w:r w:rsidRPr="008C2BFC">
          <w:rPr>
            <w:sz w:val="18"/>
            <w:szCs w:val="18"/>
          </w:rPr>
          <w:instrText xml:space="preserve"> PAGE   \* MERGEFORMAT </w:instrText>
        </w:r>
        <w:r w:rsidRPr="008C2BFC">
          <w:rPr>
            <w:sz w:val="18"/>
            <w:szCs w:val="18"/>
          </w:rPr>
          <w:fldChar w:fldCharType="separate"/>
        </w:r>
        <w:r w:rsidRPr="008C2BFC">
          <w:rPr>
            <w:noProof/>
            <w:sz w:val="18"/>
            <w:szCs w:val="18"/>
          </w:rPr>
          <w:t>2</w:t>
        </w:r>
        <w:r w:rsidRPr="008C2BFC">
          <w:rPr>
            <w:noProof/>
            <w:sz w:val="18"/>
            <w:szCs w:val="18"/>
          </w:rPr>
          <w:fldChar w:fldCharType="end"/>
        </w:r>
      </w:p>
    </w:sdtContent>
  </w:sdt>
  <w:p w14:paraId="686661A3" w14:textId="71E0CFAC" w:rsidR="0008104A" w:rsidRDefault="0008104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0F780" w14:textId="77777777" w:rsidR="00BA0FBC" w:rsidRDefault="00BA0FBC">
      <w:r>
        <w:separator/>
      </w:r>
    </w:p>
  </w:footnote>
  <w:footnote w:type="continuationSeparator" w:id="0">
    <w:p w14:paraId="1BD3AC12" w14:textId="77777777" w:rsidR="00BA0FBC" w:rsidRDefault="00BA0FBC">
      <w:r>
        <w:continuationSeparator/>
      </w:r>
    </w:p>
  </w:footnote>
  <w:footnote w:id="1">
    <w:p w14:paraId="383B6CDC" w14:textId="77777777" w:rsidR="00977034" w:rsidRDefault="00977034"/>
    <w:p w14:paraId="72A7136F" w14:textId="35E47733" w:rsidR="00D646B2" w:rsidRPr="00D646B2" w:rsidRDefault="00D646B2">
      <w:pPr>
        <w:pStyle w:val="FootnoteText"/>
        <w:rPr>
          <w:lang w:val="en-US"/>
        </w:rPr>
      </w:pPr>
    </w:p>
  </w:footnote>
  <w:footnote w:id="2">
    <w:p w14:paraId="049788A2" w14:textId="6505FBEF" w:rsidR="00B334BA" w:rsidRPr="00C541FD" w:rsidRDefault="00B334BA" w:rsidP="00B334BA">
      <w:pPr>
        <w:pStyle w:val="FootnoteText"/>
        <w:rPr>
          <w:sz w:val="16"/>
          <w:szCs w:val="16"/>
          <w:lang w:val="es-ES"/>
        </w:rPr>
      </w:pPr>
      <w:r w:rsidRPr="00C541FD">
        <w:rPr>
          <w:sz w:val="16"/>
          <w:szCs w:val="16"/>
          <w:lang w:val="es-ES"/>
        </w:rPr>
        <w:footnoteRef/>
      </w:r>
      <w:r w:rsidRPr="00C541FD">
        <w:rPr>
          <w:sz w:val="16"/>
          <w:szCs w:val="16"/>
          <w:lang w:val="es-ES"/>
        </w:rPr>
        <w:t xml:space="preserve"> </w:t>
      </w:r>
      <w:r w:rsidR="00C541FD" w:rsidRPr="00C541FD">
        <w:rPr>
          <w:sz w:val="16"/>
          <w:szCs w:val="16"/>
          <w:lang w:val="es-ES"/>
        </w:rPr>
        <w:t>Incluidos los familiares de primer, segundo y tercer grado que viven en o dentro de los terrenos del hogar.</w:t>
      </w:r>
    </w:p>
  </w:footnote>
  <w:footnote w:id="3">
    <w:p w14:paraId="50B2BE5D" w14:textId="6DCD59C6" w:rsidR="00854B08" w:rsidRPr="00C541FD" w:rsidRDefault="00854B08" w:rsidP="00854B08">
      <w:pPr>
        <w:pStyle w:val="FootnoteText"/>
        <w:rPr>
          <w:lang w:val="es-ES"/>
        </w:rPr>
      </w:pPr>
      <w:r w:rsidRPr="00C541FD">
        <w:rPr>
          <w:sz w:val="16"/>
          <w:szCs w:val="16"/>
          <w:lang w:val="es-ES"/>
        </w:rPr>
        <w:footnoteRef/>
      </w:r>
      <w:r w:rsidRPr="00C541FD">
        <w:rPr>
          <w:sz w:val="16"/>
          <w:szCs w:val="16"/>
          <w:lang w:val="es-ES"/>
        </w:rPr>
        <w:t xml:space="preserve"> </w:t>
      </w:r>
      <w:r w:rsidR="00C541FD" w:rsidRPr="00C541FD">
        <w:rPr>
          <w:sz w:val="16"/>
          <w:szCs w:val="16"/>
          <w:lang w:val="es-ES"/>
        </w:rPr>
        <w:t>Incluye inspecciones internas de la</w:t>
      </w:r>
      <w:r w:rsidR="00C541FD">
        <w:rPr>
          <w:sz w:val="16"/>
          <w:szCs w:val="16"/>
          <w:lang w:val="es-ES"/>
        </w:rPr>
        <w:t xml:space="preserve"> OPP</w:t>
      </w:r>
      <w:r w:rsidR="00C541FD" w:rsidRPr="00C541FD">
        <w:rPr>
          <w:sz w:val="16"/>
          <w:szCs w:val="16"/>
          <w:lang w:val="es-ES"/>
        </w:rPr>
        <w:t xml:space="preserve"> y auditorías FLOCERT</w:t>
      </w:r>
    </w:p>
  </w:footnote>
  <w:footnote w:id="4">
    <w:p w14:paraId="42F12B3F" w14:textId="0B7660F1" w:rsidR="003E7E7A" w:rsidRPr="003E7E7A" w:rsidRDefault="003E7E7A" w:rsidP="003D7CEE">
      <w:pPr>
        <w:pStyle w:val="FootnoteText"/>
        <w:rPr>
          <w:lang w:val="es-ES"/>
        </w:rPr>
      </w:pPr>
      <w:r>
        <w:rPr>
          <w:rStyle w:val="FootnoteReference"/>
        </w:rPr>
        <w:footnoteRef/>
      </w:r>
      <w:r w:rsidRPr="003E7E7A">
        <w:rPr>
          <w:sz w:val="16"/>
          <w:szCs w:val="16"/>
          <w:lang w:val="es-ES"/>
        </w:rPr>
        <w:t xml:space="preserve">¿Está el </w:t>
      </w:r>
      <w:r>
        <w:rPr>
          <w:sz w:val="16"/>
          <w:szCs w:val="16"/>
          <w:lang w:val="es-ES"/>
        </w:rPr>
        <w:t>menor</w:t>
      </w:r>
      <w:r w:rsidRPr="003E7E7A">
        <w:rPr>
          <w:sz w:val="16"/>
          <w:szCs w:val="16"/>
          <w:lang w:val="es-ES"/>
        </w:rPr>
        <w:t xml:space="preserve"> registrado en la escuela</w:t>
      </w:r>
      <w:r>
        <w:rPr>
          <w:sz w:val="16"/>
          <w:szCs w:val="16"/>
          <w:lang w:val="es-ES"/>
        </w:rPr>
        <w:t>? N</w:t>
      </w:r>
      <w:r w:rsidRPr="003E7E7A">
        <w:rPr>
          <w:sz w:val="16"/>
          <w:szCs w:val="16"/>
          <w:lang w:val="es-ES"/>
        </w:rPr>
        <w:t>ombre de la escuela, ubicación, motivo de la no asistencia, si corresponde</w:t>
      </w:r>
      <w:r>
        <w:rPr>
          <w:sz w:val="16"/>
          <w:szCs w:val="16"/>
          <w:lang w:val="es-ES"/>
        </w:rPr>
        <w:t>.</w:t>
      </w:r>
    </w:p>
  </w:footnote>
  <w:footnote w:id="5">
    <w:p w14:paraId="5335E887" w14:textId="0638FCCC" w:rsidR="003E7E7A" w:rsidRPr="003E7E7A" w:rsidRDefault="003E7E7A" w:rsidP="00101CD9">
      <w:pPr>
        <w:pStyle w:val="FootnoteText"/>
        <w:rPr>
          <w:lang w:val="es-ES"/>
        </w:rPr>
      </w:pPr>
      <w:r>
        <w:rPr>
          <w:rStyle w:val="FootnoteReference"/>
        </w:rPr>
        <w:footnoteRef/>
      </w:r>
      <w:r w:rsidRPr="003E7E7A">
        <w:rPr>
          <w:lang w:val="es-ES"/>
        </w:rPr>
        <w:t xml:space="preserve"> </w:t>
      </w:r>
      <w:r w:rsidRPr="003E7E7A">
        <w:rPr>
          <w:sz w:val="16"/>
          <w:szCs w:val="16"/>
          <w:lang w:val="es-ES"/>
        </w:rPr>
        <w:t>El término operadores agrícolas se refiere a: aparceros, arrendatarios y agricultores cuidadores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C982" w14:textId="77777777" w:rsidR="0008104A" w:rsidRPr="003065AE" w:rsidRDefault="0008104A">
    <w:pPr>
      <w:pStyle w:val="Header"/>
    </w:pPr>
    <w:r>
      <w:rPr>
        <w:noProof/>
        <w:lang w:val="en-US" w:eastAsia="en-US"/>
      </w:rPr>
      <w:drawing>
        <wp:inline distT="0" distB="0" distL="0" distR="0" wp14:anchorId="2C77C884" wp14:editId="0A5433EB">
          <wp:extent cx="733425" cy="895350"/>
          <wp:effectExtent l="19050" t="0" r="9525" b="0"/>
          <wp:docPr id="18" name="Picture 18"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0117F"/>
    <w:multiLevelType w:val="hybridMultilevel"/>
    <w:tmpl w:val="27BA64DA"/>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C6A31"/>
    <w:multiLevelType w:val="hybridMultilevel"/>
    <w:tmpl w:val="61C2E354"/>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D96408"/>
    <w:multiLevelType w:val="hybridMultilevel"/>
    <w:tmpl w:val="AFAAB382"/>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3C16D6A"/>
    <w:multiLevelType w:val="hybridMultilevel"/>
    <w:tmpl w:val="74A2E348"/>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553005"/>
    <w:multiLevelType w:val="hybridMultilevel"/>
    <w:tmpl w:val="D9F08E4A"/>
    <w:lvl w:ilvl="0" w:tplc="EBA0E22A">
      <w:start w:val="1"/>
      <w:numFmt w:val="bullet"/>
      <w:lvlText w:val="-"/>
      <w:lvlJc w:val="left"/>
      <w:pPr>
        <w:ind w:left="720" w:hanging="360"/>
      </w:pPr>
      <w:rPr>
        <w:rFonts w:ascii="Courier New" w:hAnsi="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9D737D"/>
    <w:multiLevelType w:val="hybridMultilevel"/>
    <w:tmpl w:val="64FA241A"/>
    <w:lvl w:ilvl="0" w:tplc="6DBA0992">
      <w:numFmt w:val="bullet"/>
      <w:lvlText w:val="•"/>
      <w:lvlJc w:val="left"/>
      <w:pPr>
        <w:ind w:left="1068" w:hanging="708"/>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124614"/>
    <w:multiLevelType w:val="hybridMultilevel"/>
    <w:tmpl w:val="35C8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6A06EF"/>
    <w:multiLevelType w:val="hybridMultilevel"/>
    <w:tmpl w:val="38F8D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8C780F"/>
    <w:multiLevelType w:val="hybridMultilevel"/>
    <w:tmpl w:val="7974D892"/>
    <w:lvl w:ilvl="0" w:tplc="B0C4F31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41757D"/>
    <w:multiLevelType w:val="hybridMultilevel"/>
    <w:tmpl w:val="EBEECA3A"/>
    <w:lvl w:ilvl="0" w:tplc="0030817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431D1"/>
    <w:multiLevelType w:val="hybridMultilevel"/>
    <w:tmpl w:val="AD04EA12"/>
    <w:lvl w:ilvl="0" w:tplc="34FE6D00">
      <w:start w:val="1"/>
      <w:numFmt w:val="decimal"/>
      <w:lvlText w:val="%1."/>
      <w:lvlJc w:val="left"/>
      <w:pPr>
        <w:ind w:left="100" w:hanging="186"/>
      </w:pPr>
      <w:rPr>
        <w:rFonts w:ascii="Arial" w:eastAsia="Arial" w:hAnsi="Arial" w:cs="Arial" w:hint="default"/>
        <w:b w:val="0"/>
        <w:bCs w:val="0"/>
        <w:i w:val="0"/>
        <w:iCs w:val="0"/>
        <w:spacing w:val="-2"/>
        <w:w w:val="100"/>
        <w:sz w:val="20"/>
        <w:szCs w:val="20"/>
        <w:lang w:val="en-US" w:eastAsia="en-US" w:bidi="ar-SA"/>
      </w:rPr>
    </w:lvl>
    <w:lvl w:ilvl="1" w:tplc="20F478A6">
      <w:numFmt w:val="bullet"/>
      <w:lvlText w:val="•"/>
      <w:lvlJc w:val="left"/>
      <w:pPr>
        <w:ind w:left="1014" w:hanging="186"/>
      </w:pPr>
      <w:rPr>
        <w:rFonts w:hint="default"/>
        <w:lang w:val="en-US" w:eastAsia="en-US" w:bidi="ar-SA"/>
      </w:rPr>
    </w:lvl>
    <w:lvl w:ilvl="2" w:tplc="14988134">
      <w:numFmt w:val="bullet"/>
      <w:lvlText w:val="•"/>
      <w:lvlJc w:val="left"/>
      <w:pPr>
        <w:ind w:left="1929" w:hanging="186"/>
      </w:pPr>
      <w:rPr>
        <w:rFonts w:hint="default"/>
        <w:lang w:val="en-US" w:eastAsia="en-US" w:bidi="ar-SA"/>
      </w:rPr>
    </w:lvl>
    <w:lvl w:ilvl="3" w:tplc="4056B462">
      <w:numFmt w:val="bullet"/>
      <w:lvlText w:val="•"/>
      <w:lvlJc w:val="left"/>
      <w:pPr>
        <w:ind w:left="2843" w:hanging="186"/>
      </w:pPr>
      <w:rPr>
        <w:rFonts w:hint="default"/>
        <w:lang w:val="en-US" w:eastAsia="en-US" w:bidi="ar-SA"/>
      </w:rPr>
    </w:lvl>
    <w:lvl w:ilvl="4" w:tplc="C54682A4">
      <w:numFmt w:val="bullet"/>
      <w:lvlText w:val="•"/>
      <w:lvlJc w:val="left"/>
      <w:pPr>
        <w:ind w:left="3758" w:hanging="186"/>
      </w:pPr>
      <w:rPr>
        <w:rFonts w:hint="default"/>
        <w:lang w:val="en-US" w:eastAsia="en-US" w:bidi="ar-SA"/>
      </w:rPr>
    </w:lvl>
    <w:lvl w:ilvl="5" w:tplc="3EF6B594">
      <w:numFmt w:val="bullet"/>
      <w:lvlText w:val="•"/>
      <w:lvlJc w:val="left"/>
      <w:pPr>
        <w:ind w:left="4673" w:hanging="186"/>
      </w:pPr>
      <w:rPr>
        <w:rFonts w:hint="default"/>
        <w:lang w:val="en-US" w:eastAsia="en-US" w:bidi="ar-SA"/>
      </w:rPr>
    </w:lvl>
    <w:lvl w:ilvl="6" w:tplc="982A23D6">
      <w:numFmt w:val="bullet"/>
      <w:lvlText w:val="•"/>
      <w:lvlJc w:val="left"/>
      <w:pPr>
        <w:ind w:left="5587" w:hanging="186"/>
      </w:pPr>
      <w:rPr>
        <w:rFonts w:hint="default"/>
        <w:lang w:val="en-US" w:eastAsia="en-US" w:bidi="ar-SA"/>
      </w:rPr>
    </w:lvl>
    <w:lvl w:ilvl="7" w:tplc="53844148">
      <w:numFmt w:val="bullet"/>
      <w:lvlText w:val="•"/>
      <w:lvlJc w:val="left"/>
      <w:pPr>
        <w:ind w:left="6502" w:hanging="186"/>
      </w:pPr>
      <w:rPr>
        <w:rFonts w:hint="default"/>
        <w:lang w:val="en-US" w:eastAsia="en-US" w:bidi="ar-SA"/>
      </w:rPr>
    </w:lvl>
    <w:lvl w:ilvl="8" w:tplc="C4CECB82">
      <w:numFmt w:val="bullet"/>
      <w:lvlText w:val="•"/>
      <w:lvlJc w:val="left"/>
      <w:pPr>
        <w:ind w:left="7417" w:hanging="186"/>
      </w:pPr>
      <w:rPr>
        <w:rFonts w:hint="default"/>
        <w:lang w:val="en-US" w:eastAsia="en-US" w:bidi="ar-SA"/>
      </w:rPr>
    </w:lvl>
  </w:abstractNum>
  <w:abstractNum w:abstractNumId="15" w15:restartNumberingAfterBreak="0">
    <w:nsid w:val="510A28B4"/>
    <w:multiLevelType w:val="hybridMultilevel"/>
    <w:tmpl w:val="4410B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C80444"/>
    <w:multiLevelType w:val="hybridMultilevel"/>
    <w:tmpl w:val="F90037EE"/>
    <w:lvl w:ilvl="0" w:tplc="0809000B">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 w15:restartNumberingAfterBreak="0">
    <w:nsid w:val="573A09C3"/>
    <w:multiLevelType w:val="hybridMultilevel"/>
    <w:tmpl w:val="5C98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A6CFC"/>
    <w:multiLevelType w:val="hybridMultilevel"/>
    <w:tmpl w:val="A978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76B79"/>
    <w:multiLevelType w:val="multilevel"/>
    <w:tmpl w:val="95E4F2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7CF3B44"/>
    <w:multiLevelType w:val="hybridMultilevel"/>
    <w:tmpl w:val="D16C945E"/>
    <w:lvl w:ilvl="0" w:tplc="437656B2">
      <w:start w:val="1"/>
      <w:numFmt w:val="upperLetter"/>
      <w:lvlText w:val="%1."/>
      <w:lvlJc w:val="left"/>
      <w:pPr>
        <w:ind w:left="371" w:hanging="272"/>
      </w:pPr>
      <w:rPr>
        <w:rFonts w:ascii="Arial" w:eastAsia="Arial" w:hAnsi="Arial" w:cs="Arial" w:hint="default"/>
        <w:b w:val="0"/>
        <w:bCs w:val="0"/>
        <w:i w:val="0"/>
        <w:iCs w:val="0"/>
        <w:spacing w:val="-1"/>
        <w:w w:val="100"/>
        <w:sz w:val="22"/>
        <w:szCs w:val="22"/>
        <w:u w:val="single" w:color="000000"/>
        <w:lang w:val="en-US" w:eastAsia="en-US" w:bidi="ar-SA"/>
      </w:rPr>
    </w:lvl>
    <w:lvl w:ilvl="1" w:tplc="595444F0">
      <w:start w:val="1"/>
      <w:numFmt w:val="decimal"/>
      <w:lvlText w:val="%2."/>
      <w:lvlJc w:val="left"/>
      <w:pPr>
        <w:ind w:left="100" w:hanging="245"/>
      </w:pPr>
      <w:rPr>
        <w:rFonts w:ascii="Arial" w:eastAsia="Arial" w:hAnsi="Arial" w:cs="Arial" w:hint="default"/>
        <w:b w:val="0"/>
        <w:bCs w:val="0"/>
        <w:i w:val="0"/>
        <w:iCs w:val="0"/>
        <w:w w:val="100"/>
        <w:sz w:val="22"/>
        <w:szCs w:val="22"/>
        <w:lang w:val="en-US" w:eastAsia="en-US" w:bidi="ar-SA"/>
      </w:rPr>
    </w:lvl>
    <w:lvl w:ilvl="2" w:tplc="2D06836C">
      <w:numFmt w:val="bullet"/>
      <w:lvlText w:val="•"/>
      <w:lvlJc w:val="left"/>
      <w:pPr>
        <w:ind w:left="1365" w:hanging="245"/>
      </w:pPr>
      <w:rPr>
        <w:rFonts w:hint="default"/>
        <w:lang w:val="en-US" w:eastAsia="en-US" w:bidi="ar-SA"/>
      </w:rPr>
    </w:lvl>
    <w:lvl w:ilvl="3" w:tplc="2BFCD15E">
      <w:numFmt w:val="bullet"/>
      <w:lvlText w:val="•"/>
      <w:lvlJc w:val="left"/>
      <w:pPr>
        <w:ind w:left="2350" w:hanging="245"/>
      </w:pPr>
      <w:rPr>
        <w:rFonts w:hint="default"/>
        <w:lang w:val="en-US" w:eastAsia="en-US" w:bidi="ar-SA"/>
      </w:rPr>
    </w:lvl>
    <w:lvl w:ilvl="4" w:tplc="A21237EC">
      <w:numFmt w:val="bullet"/>
      <w:lvlText w:val="•"/>
      <w:lvlJc w:val="left"/>
      <w:pPr>
        <w:ind w:left="3335" w:hanging="245"/>
      </w:pPr>
      <w:rPr>
        <w:rFonts w:hint="default"/>
        <w:lang w:val="en-US" w:eastAsia="en-US" w:bidi="ar-SA"/>
      </w:rPr>
    </w:lvl>
    <w:lvl w:ilvl="5" w:tplc="D570B6B2">
      <w:numFmt w:val="bullet"/>
      <w:lvlText w:val="•"/>
      <w:lvlJc w:val="left"/>
      <w:pPr>
        <w:ind w:left="4320" w:hanging="245"/>
      </w:pPr>
      <w:rPr>
        <w:rFonts w:hint="default"/>
        <w:lang w:val="en-US" w:eastAsia="en-US" w:bidi="ar-SA"/>
      </w:rPr>
    </w:lvl>
    <w:lvl w:ilvl="6" w:tplc="5DD41478">
      <w:numFmt w:val="bullet"/>
      <w:lvlText w:val="•"/>
      <w:lvlJc w:val="left"/>
      <w:pPr>
        <w:ind w:left="5305" w:hanging="245"/>
      </w:pPr>
      <w:rPr>
        <w:rFonts w:hint="default"/>
        <w:lang w:val="en-US" w:eastAsia="en-US" w:bidi="ar-SA"/>
      </w:rPr>
    </w:lvl>
    <w:lvl w:ilvl="7" w:tplc="B8BEF9A2">
      <w:numFmt w:val="bullet"/>
      <w:lvlText w:val="•"/>
      <w:lvlJc w:val="left"/>
      <w:pPr>
        <w:ind w:left="6290" w:hanging="245"/>
      </w:pPr>
      <w:rPr>
        <w:rFonts w:hint="default"/>
        <w:lang w:val="en-US" w:eastAsia="en-US" w:bidi="ar-SA"/>
      </w:rPr>
    </w:lvl>
    <w:lvl w:ilvl="8" w:tplc="5EE4E6BA">
      <w:numFmt w:val="bullet"/>
      <w:lvlText w:val="•"/>
      <w:lvlJc w:val="left"/>
      <w:pPr>
        <w:ind w:left="7276" w:hanging="245"/>
      </w:pPr>
      <w:rPr>
        <w:rFonts w:hint="default"/>
        <w:lang w:val="en-US" w:eastAsia="en-US" w:bidi="ar-SA"/>
      </w:rPr>
    </w:lvl>
  </w:abstractNum>
  <w:abstractNum w:abstractNumId="21" w15:restartNumberingAfterBreak="0">
    <w:nsid w:val="74245326"/>
    <w:multiLevelType w:val="multilevel"/>
    <w:tmpl w:val="2FF2D132"/>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B125E3"/>
    <w:multiLevelType w:val="multilevel"/>
    <w:tmpl w:val="448894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14775"/>
    <w:multiLevelType w:val="hybridMultilevel"/>
    <w:tmpl w:val="5380E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C937B3"/>
    <w:multiLevelType w:val="hybridMultilevel"/>
    <w:tmpl w:val="4458457E"/>
    <w:lvl w:ilvl="0" w:tplc="9B801672">
      <w:start w:val="1"/>
      <w:numFmt w:val="decimal"/>
      <w:lvlText w:val="%1."/>
      <w:lvlJc w:val="left"/>
      <w:pPr>
        <w:ind w:left="347" w:hanging="248"/>
      </w:pPr>
      <w:rPr>
        <w:rFonts w:ascii="Arial" w:eastAsia="Arial" w:hAnsi="Arial" w:cs="Arial" w:hint="default"/>
        <w:b w:val="0"/>
        <w:bCs w:val="0"/>
        <w:i w:val="0"/>
        <w:iCs w:val="0"/>
        <w:w w:val="100"/>
        <w:sz w:val="22"/>
        <w:szCs w:val="22"/>
        <w:lang w:val="en-US" w:eastAsia="en-US" w:bidi="ar-SA"/>
      </w:rPr>
    </w:lvl>
    <w:lvl w:ilvl="1" w:tplc="59AEDE18">
      <w:numFmt w:val="bullet"/>
      <w:lvlText w:val="•"/>
      <w:lvlJc w:val="left"/>
      <w:pPr>
        <w:ind w:left="1230" w:hanging="248"/>
      </w:pPr>
      <w:rPr>
        <w:rFonts w:hint="default"/>
        <w:lang w:val="en-US" w:eastAsia="en-US" w:bidi="ar-SA"/>
      </w:rPr>
    </w:lvl>
    <w:lvl w:ilvl="2" w:tplc="C8B8D690">
      <w:numFmt w:val="bullet"/>
      <w:lvlText w:val="•"/>
      <w:lvlJc w:val="left"/>
      <w:pPr>
        <w:ind w:left="2121" w:hanging="248"/>
      </w:pPr>
      <w:rPr>
        <w:rFonts w:hint="default"/>
        <w:lang w:val="en-US" w:eastAsia="en-US" w:bidi="ar-SA"/>
      </w:rPr>
    </w:lvl>
    <w:lvl w:ilvl="3" w:tplc="04322CA8">
      <w:numFmt w:val="bullet"/>
      <w:lvlText w:val="•"/>
      <w:lvlJc w:val="left"/>
      <w:pPr>
        <w:ind w:left="3011" w:hanging="248"/>
      </w:pPr>
      <w:rPr>
        <w:rFonts w:hint="default"/>
        <w:lang w:val="en-US" w:eastAsia="en-US" w:bidi="ar-SA"/>
      </w:rPr>
    </w:lvl>
    <w:lvl w:ilvl="4" w:tplc="964ECCF2">
      <w:numFmt w:val="bullet"/>
      <w:lvlText w:val="•"/>
      <w:lvlJc w:val="left"/>
      <w:pPr>
        <w:ind w:left="3902" w:hanging="248"/>
      </w:pPr>
      <w:rPr>
        <w:rFonts w:hint="default"/>
        <w:lang w:val="en-US" w:eastAsia="en-US" w:bidi="ar-SA"/>
      </w:rPr>
    </w:lvl>
    <w:lvl w:ilvl="5" w:tplc="E28E147A">
      <w:numFmt w:val="bullet"/>
      <w:lvlText w:val="•"/>
      <w:lvlJc w:val="left"/>
      <w:pPr>
        <w:ind w:left="4793" w:hanging="248"/>
      </w:pPr>
      <w:rPr>
        <w:rFonts w:hint="default"/>
        <w:lang w:val="en-US" w:eastAsia="en-US" w:bidi="ar-SA"/>
      </w:rPr>
    </w:lvl>
    <w:lvl w:ilvl="6" w:tplc="FA62106A">
      <w:numFmt w:val="bullet"/>
      <w:lvlText w:val="•"/>
      <w:lvlJc w:val="left"/>
      <w:pPr>
        <w:ind w:left="5683" w:hanging="248"/>
      </w:pPr>
      <w:rPr>
        <w:rFonts w:hint="default"/>
        <w:lang w:val="en-US" w:eastAsia="en-US" w:bidi="ar-SA"/>
      </w:rPr>
    </w:lvl>
    <w:lvl w:ilvl="7" w:tplc="009C9870">
      <w:numFmt w:val="bullet"/>
      <w:lvlText w:val="•"/>
      <w:lvlJc w:val="left"/>
      <w:pPr>
        <w:ind w:left="6574" w:hanging="248"/>
      </w:pPr>
      <w:rPr>
        <w:rFonts w:hint="default"/>
        <w:lang w:val="en-US" w:eastAsia="en-US" w:bidi="ar-SA"/>
      </w:rPr>
    </w:lvl>
    <w:lvl w:ilvl="8" w:tplc="758600AE">
      <w:numFmt w:val="bullet"/>
      <w:lvlText w:val="•"/>
      <w:lvlJc w:val="left"/>
      <w:pPr>
        <w:ind w:left="7465" w:hanging="248"/>
      </w:pPr>
      <w:rPr>
        <w:rFonts w:hint="default"/>
        <w:lang w:val="en-US" w:eastAsia="en-US" w:bidi="ar-SA"/>
      </w:rPr>
    </w:lvl>
  </w:abstractNum>
  <w:num w:numId="1" w16cid:durableId="1909730036">
    <w:abstractNumId w:val="1"/>
  </w:num>
  <w:num w:numId="2" w16cid:durableId="1062294958">
    <w:abstractNumId w:val="6"/>
  </w:num>
  <w:num w:numId="3" w16cid:durableId="1771319888">
    <w:abstractNumId w:val="0"/>
  </w:num>
  <w:num w:numId="4" w16cid:durableId="1358578852">
    <w:abstractNumId w:val="22"/>
  </w:num>
  <w:num w:numId="5" w16cid:durableId="1960837223">
    <w:abstractNumId w:val="8"/>
  </w:num>
  <w:num w:numId="6" w16cid:durableId="1664354611">
    <w:abstractNumId w:val="24"/>
  </w:num>
  <w:num w:numId="7" w16cid:durableId="136920872">
    <w:abstractNumId w:val="4"/>
  </w:num>
  <w:num w:numId="8" w16cid:durableId="1518303709">
    <w:abstractNumId w:val="17"/>
  </w:num>
  <w:num w:numId="9" w16cid:durableId="846673950">
    <w:abstractNumId w:val="12"/>
  </w:num>
  <w:num w:numId="10" w16cid:durableId="254094990">
    <w:abstractNumId w:val="10"/>
  </w:num>
  <w:num w:numId="11" w16cid:durableId="712387378">
    <w:abstractNumId w:val="16"/>
  </w:num>
  <w:num w:numId="12" w16cid:durableId="916548700">
    <w:abstractNumId w:val="15"/>
  </w:num>
  <w:num w:numId="13" w16cid:durableId="1684892025">
    <w:abstractNumId w:val="7"/>
  </w:num>
  <w:num w:numId="14" w16cid:durableId="408423191">
    <w:abstractNumId w:val="3"/>
  </w:num>
  <w:num w:numId="15" w16cid:durableId="388235385">
    <w:abstractNumId w:val="5"/>
  </w:num>
  <w:num w:numId="16" w16cid:durableId="773288548">
    <w:abstractNumId w:val="9"/>
  </w:num>
  <w:num w:numId="17" w16cid:durableId="1700928021">
    <w:abstractNumId w:val="21"/>
  </w:num>
  <w:num w:numId="18" w16cid:durableId="1376157112">
    <w:abstractNumId w:val="2"/>
  </w:num>
  <w:num w:numId="19" w16cid:durableId="697123652">
    <w:abstractNumId w:val="19"/>
  </w:num>
  <w:num w:numId="20" w16cid:durableId="686256612">
    <w:abstractNumId w:val="13"/>
  </w:num>
  <w:num w:numId="21" w16cid:durableId="1080717601">
    <w:abstractNumId w:val="18"/>
  </w:num>
  <w:num w:numId="22" w16cid:durableId="942499933">
    <w:abstractNumId w:val="25"/>
  </w:num>
  <w:num w:numId="23" w16cid:durableId="217328113">
    <w:abstractNumId w:val="14"/>
  </w:num>
  <w:num w:numId="24" w16cid:durableId="1277563824">
    <w:abstractNumId w:val="20"/>
  </w:num>
  <w:num w:numId="25" w16cid:durableId="1539925656">
    <w:abstractNumId w:val="11"/>
  </w:num>
  <w:num w:numId="26" w16cid:durableId="197304999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BW9/NBdExaAHt/YC1LDUTagte6xqJ9rK1iVRyixQLwvVaPNzsVxXJgad/cYJsL7Z3+KGu4aIcitBPs+9cdDhWw==" w:salt="0KX4PFpo4DyZp9TFFXos0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0NLC0MDE0MjAyMTRW0lEKTi0uzszPAykwNKwFAECvVRQtAAAA"/>
  </w:docVars>
  <w:rsids>
    <w:rsidRoot w:val="00C91D8E"/>
    <w:rsid w:val="00001930"/>
    <w:rsid w:val="00002987"/>
    <w:rsid w:val="00002C6D"/>
    <w:rsid w:val="00003CFB"/>
    <w:rsid w:val="00003E94"/>
    <w:rsid w:val="00004EC5"/>
    <w:rsid w:val="000057C5"/>
    <w:rsid w:val="00007135"/>
    <w:rsid w:val="0000776E"/>
    <w:rsid w:val="00007FF4"/>
    <w:rsid w:val="000107D3"/>
    <w:rsid w:val="00011603"/>
    <w:rsid w:val="0001252F"/>
    <w:rsid w:val="00013034"/>
    <w:rsid w:val="00013467"/>
    <w:rsid w:val="0001414B"/>
    <w:rsid w:val="0001776A"/>
    <w:rsid w:val="00020003"/>
    <w:rsid w:val="000200E2"/>
    <w:rsid w:val="00020253"/>
    <w:rsid w:val="000209AE"/>
    <w:rsid w:val="00021AE8"/>
    <w:rsid w:val="0002204B"/>
    <w:rsid w:val="0002254E"/>
    <w:rsid w:val="0002358B"/>
    <w:rsid w:val="00023F9D"/>
    <w:rsid w:val="00024356"/>
    <w:rsid w:val="00024541"/>
    <w:rsid w:val="00024729"/>
    <w:rsid w:val="0002541B"/>
    <w:rsid w:val="000257E5"/>
    <w:rsid w:val="00026711"/>
    <w:rsid w:val="00026716"/>
    <w:rsid w:val="000271D2"/>
    <w:rsid w:val="00027E62"/>
    <w:rsid w:val="00030440"/>
    <w:rsid w:val="000315C1"/>
    <w:rsid w:val="00031D30"/>
    <w:rsid w:val="00032E55"/>
    <w:rsid w:val="00032E81"/>
    <w:rsid w:val="00033693"/>
    <w:rsid w:val="000337D4"/>
    <w:rsid w:val="00033F50"/>
    <w:rsid w:val="00034529"/>
    <w:rsid w:val="00034CAA"/>
    <w:rsid w:val="000363C7"/>
    <w:rsid w:val="000365EF"/>
    <w:rsid w:val="000367FE"/>
    <w:rsid w:val="00036F6D"/>
    <w:rsid w:val="00037796"/>
    <w:rsid w:val="0004056F"/>
    <w:rsid w:val="000406E7"/>
    <w:rsid w:val="000418AD"/>
    <w:rsid w:val="00041C3A"/>
    <w:rsid w:val="00041C70"/>
    <w:rsid w:val="000433D4"/>
    <w:rsid w:val="00044207"/>
    <w:rsid w:val="0004426D"/>
    <w:rsid w:val="0004449F"/>
    <w:rsid w:val="0004468C"/>
    <w:rsid w:val="00044BC6"/>
    <w:rsid w:val="00045F03"/>
    <w:rsid w:val="000465BD"/>
    <w:rsid w:val="000472A6"/>
    <w:rsid w:val="0004741B"/>
    <w:rsid w:val="00047ABB"/>
    <w:rsid w:val="000501C5"/>
    <w:rsid w:val="000506E1"/>
    <w:rsid w:val="00050D8A"/>
    <w:rsid w:val="00050DBC"/>
    <w:rsid w:val="000516EE"/>
    <w:rsid w:val="00052393"/>
    <w:rsid w:val="000531E6"/>
    <w:rsid w:val="00053341"/>
    <w:rsid w:val="000544F2"/>
    <w:rsid w:val="0005474D"/>
    <w:rsid w:val="00054E92"/>
    <w:rsid w:val="000551F1"/>
    <w:rsid w:val="00055729"/>
    <w:rsid w:val="00055ED0"/>
    <w:rsid w:val="00056137"/>
    <w:rsid w:val="0005620C"/>
    <w:rsid w:val="00057845"/>
    <w:rsid w:val="00057B91"/>
    <w:rsid w:val="00057CBE"/>
    <w:rsid w:val="00060093"/>
    <w:rsid w:val="00060762"/>
    <w:rsid w:val="00062993"/>
    <w:rsid w:val="00062FBB"/>
    <w:rsid w:val="000632E8"/>
    <w:rsid w:val="000633D2"/>
    <w:rsid w:val="000636E0"/>
    <w:rsid w:val="00063FF5"/>
    <w:rsid w:val="00064047"/>
    <w:rsid w:val="00064F79"/>
    <w:rsid w:val="00065AED"/>
    <w:rsid w:val="00065CE3"/>
    <w:rsid w:val="00065DAD"/>
    <w:rsid w:val="00066279"/>
    <w:rsid w:val="0006629F"/>
    <w:rsid w:val="000665B6"/>
    <w:rsid w:val="00070374"/>
    <w:rsid w:val="00070B25"/>
    <w:rsid w:val="000710AC"/>
    <w:rsid w:val="000717EE"/>
    <w:rsid w:val="00071ECE"/>
    <w:rsid w:val="00073709"/>
    <w:rsid w:val="00073747"/>
    <w:rsid w:val="00073BFB"/>
    <w:rsid w:val="00073C38"/>
    <w:rsid w:val="00074151"/>
    <w:rsid w:val="000752F1"/>
    <w:rsid w:val="0007642E"/>
    <w:rsid w:val="00076D66"/>
    <w:rsid w:val="00077159"/>
    <w:rsid w:val="000778C4"/>
    <w:rsid w:val="000800D9"/>
    <w:rsid w:val="000804A6"/>
    <w:rsid w:val="00080BBB"/>
    <w:rsid w:val="0008104A"/>
    <w:rsid w:val="00081975"/>
    <w:rsid w:val="00081C7D"/>
    <w:rsid w:val="00081F37"/>
    <w:rsid w:val="000825D3"/>
    <w:rsid w:val="00083418"/>
    <w:rsid w:val="00084E5D"/>
    <w:rsid w:val="00085326"/>
    <w:rsid w:val="000870FF"/>
    <w:rsid w:val="00087EEF"/>
    <w:rsid w:val="00087EFE"/>
    <w:rsid w:val="00087F70"/>
    <w:rsid w:val="000907BA"/>
    <w:rsid w:val="000909B4"/>
    <w:rsid w:val="00090EF7"/>
    <w:rsid w:val="00090F65"/>
    <w:rsid w:val="00091843"/>
    <w:rsid w:val="00091BE2"/>
    <w:rsid w:val="00092018"/>
    <w:rsid w:val="000923CB"/>
    <w:rsid w:val="000930BC"/>
    <w:rsid w:val="00093BC1"/>
    <w:rsid w:val="0009476A"/>
    <w:rsid w:val="00094F3F"/>
    <w:rsid w:val="00094F61"/>
    <w:rsid w:val="00096563"/>
    <w:rsid w:val="0009695E"/>
    <w:rsid w:val="00097977"/>
    <w:rsid w:val="00097993"/>
    <w:rsid w:val="00097B17"/>
    <w:rsid w:val="00097C1F"/>
    <w:rsid w:val="000A082F"/>
    <w:rsid w:val="000A12C5"/>
    <w:rsid w:val="000A1400"/>
    <w:rsid w:val="000A180E"/>
    <w:rsid w:val="000A1BBB"/>
    <w:rsid w:val="000A2488"/>
    <w:rsid w:val="000A2B6D"/>
    <w:rsid w:val="000A32FF"/>
    <w:rsid w:val="000A3587"/>
    <w:rsid w:val="000A4B84"/>
    <w:rsid w:val="000A53D8"/>
    <w:rsid w:val="000A560D"/>
    <w:rsid w:val="000A5610"/>
    <w:rsid w:val="000A6040"/>
    <w:rsid w:val="000A6A80"/>
    <w:rsid w:val="000A71F6"/>
    <w:rsid w:val="000A79CB"/>
    <w:rsid w:val="000B0924"/>
    <w:rsid w:val="000B13E5"/>
    <w:rsid w:val="000B1AEA"/>
    <w:rsid w:val="000B2220"/>
    <w:rsid w:val="000B2654"/>
    <w:rsid w:val="000B2A6D"/>
    <w:rsid w:val="000B2DDF"/>
    <w:rsid w:val="000B307A"/>
    <w:rsid w:val="000B347F"/>
    <w:rsid w:val="000B3480"/>
    <w:rsid w:val="000B3556"/>
    <w:rsid w:val="000B355B"/>
    <w:rsid w:val="000B4C0B"/>
    <w:rsid w:val="000B504D"/>
    <w:rsid w:val="000B5338"/>
    <w:rsid w:val="000B5451"/>
    <w:rsid w:val="000B54F2"/>
    <w:rsid w:val="000B5757"/>
    <w:rsid w:val="000B6104"/>
    <w:rsid w:val="000B6D6D"/>
    <w:rsid w:val="000B6F3D"/>
    <w:rsid w:val="000B73AE"/>
    <w:rsid w:val="000B74F5"/>
    <w:rsid w:val="000C012F"/>
    <w:rsid w:val="000C0473"/>
    <w:rsid w:val="000C055D"/>
    <w:rsid w:val="000C10D2"/>
    <w:rsid w:val="000C13C4"/>
    <w:rsid w:val="000C18DA"/>
    <w:rsid w:val="000C1EDF"/>
    <w:rsid w:val="000C2C02"/>
    <w:rsid w:val="000C2C4B"/>
    <w:rsid w:val="000C306B"/>
    <w:rsid w:val="000C3A65"/>
    <w:rsid w:val="000C473D"/>
    <w:rsid w:val="000C517D"/>
    <w:rsid w:val="000C58EF"/>
    <w:rsid w:val="000C6219"/>
    <w:rsid w:val="000C63CB"/>
    <w:rsid w:val="000C6427"/>
    <w:rsid w:val="000C6AF2"/>
    <w:rsid w:val="000C75AD"/>
    <w:rsid w:val="000C7AFC"/>
    <w:rsid w:val="000D008B"/>
    <w:rsid w:val="000D1085"/>
    <w:rsid w:val="000D29C9"/>
    <w:rsid w:val="000D2C87"/>
    <w:rsid w:val="000D2E6B"/>
    <w:rsid w:val="000D2F7D"/>
    <w:rsid w:val="000D2FE6"/>
    <w:rsid w:val="000D305E"/>
    <w:rsid w:val="000D354D"/>
    <w:rsid w:val="000D387A"/>
    <w:rsid w:val="000D3C4A"/>
    <w:rsid w:val="000D3FB9"/>
    <w:rsid w:val="000D4127"/>
    <w:rsid w:val="000D4174"/>
    <w:rsid w:val="000D48C7"/>
    <w:rsid w:val="000D5A79"/>
    <w:rsid w:val="000D70A1"/>
    <w:rsid w:val="000D7602"/>
    <w:rsid w:val="000E0241"/>
    <w:rsid w:val="000E0E22"/>
    <w:rsid w:val="000E163D"/>
    <w:rsid w:val="000E18D3"/>
    <w:rsid w:val="000E1A28"/>
    <w:rsid w:val="000E1AD2"/>
    <w:rsid w:val="000E1C24"/>
    <w:rsid w:val="000E222F"/>
    <w:rsid w:val="000E37F1"/>
    <w:rsid w:val="000E3B40"/>
    <w:rsid w:val="000E3CAD"/>
    <w:rsid w:val="000E416D"/>
    <w:rsid w:val="000E4F72"/>
    <w:rsid w:val="000E50B8"/>
    <w:rsid w:val="000E518B"/>
    <w:rsid w:val="000E6439"/>
    <w:rsid w:val="000F09E1"/>
    <w:rsid w:val="000F0E6D"/>
    <w:rsid w:val="000F0FD2"/>
    <w:rsid w:val="000F10A2"/>
    <w:rsid w:val="000F2E1C"/>
    <w:rsid w:val="000F3EE6"/>
    <w:rsid w:val="000F4382"/>
    <w:rsid w:val="000F450E"/>
    <w:rsid w:val="000F4646"/>
    <w:rsid w:val="000F49BF"/>
    <w:rsid w:val="000F5F3F"/>
    <w:rsid w:val="000F5FB3"/>
    <w:rsid w:val="000F67B7"/>
    <w:rsid w:val="000F6B0E"/>
    <w:rsid w:val="000F6D60"/>
    <w:rsid w:val="000F6ED0"/>
    <w:rsid w:val="000F741D"/>
    <w:rsid w:val="000F7C96"/>
    <w:rsid w:val="001003FD"/>
    <w:rsid w:val="00100570"/>
    <w:rsid w:val="001009D0"/>
    <w:rsid w:val="00100CCF"/>
    <w:rsid w:val="00101260"/>
    <w:rsid w:val="001016E9"/>
    <w:rsid w:val="00101CD9"/>
    <w:rsid w:val="00102686"/>
    <w:rsid w:val="00102E44"/>
    <w:rsid w:val="001036EF"/>
    <w:rsid w:val="00103B2D"/>
    <w:rsid w:val="00103F81"/>
    <w:rsid w:val="00104225"/>
    <w:rsid w:val="0010453B"/>
    <w:rsid w:val="00104A38"/>
    <w:rsid w:val="00105158"/>
    <w:rsid w:val="001052A6"/>
    <w:rsid w:val="00105506"/>
    <w:rsid w:val="00105F6C"/>
    <w:rsid w:val="0010673B"/>
    <w:rsid w:val="00107BB3"/>
    <w:rsid w:val="00107F95"/>
    <w:rsid w:val="00110350"/>
    <w:rsid w:val="00110F6A"/>
    <w:rsid w:val="00113F76"/>
    <w:rsid w:val="00114234"/>
    <w:rsid w:val="00114253"/>
    <w:rsid w:val="00114692"/>
    <w:rsid w:val="0011527D"/>
    <w:rsid w:val="0011583C"/>
    <w:rsid w:val="00116287"/>
    <w:rsid w:val="001173F6"/>
    <w:rsid w:val="00117E00"/>
    <w:rsid w:val="00120050"/>
    <w:rsid w:val="001201DC"/>
    <w:rsid w:val="00120E8A"/>
    <w:rsid w:val="00121838"/>
    <w:rsid w:val="00122A5D"/>
    <w:rsid w:val="00122B79"/>
    <w:rsid w:val="00122DA5"/>
    <w:rsid w:val="00123752"/>
    <w:rsid w:val="0012377B"/>
    <w:rsid w:val="001248CB"/>
    <w:rsid w:val="00124B9B"/>
    <w:rsid w:val="00124EBB"/>
    <w:rsid w:val="00124F1E"/>
    <w:rsid w:val="00125586"/>
    <w:rsid w:val="00125F5B"/>
    <w:rsid w:val="001261E5"/>
    <w:rsid w:val="00126296"/>
    <w:rsid w:val="001262D9"/>
    <w:rsid w:val="0012646C"/>
    <w:rsid w:val="00126558"/>
    <w:rsid w:val="001304C2"/>
    <w:rsid w:val="00130C60"/>
    <w:rsid w:val="00131520"/>
    <w:rsid w:val="0013319B"/>
    <w:rsid w:val="00133986"/>
    <w:rsid w:val="00133FF4"/>
    <w:rsid w:val="0013445A"/>
    <w:rsid w:val="00134676"/>
    <w:rsid w:val="00134721"/>
    <w:rsid w:val="00134BAC"/>
    <w:rsid w:val="001365E7"/>
    <w:rsid w:val="00136724"/>
    <w:rsid w:val="00136F86"/>
    <w:rsid w:val="0013725F"/>
    <w:rsid w:val="00140EF4"/>
    <w:rsid w:val="00140FA9"/>
    <w:rsid w:val="00141765"/>
    <w:rsid w:val="00141EA2"/>
    <w:rsid w:val="001424B1"/>
    <w:rsid w:val="00143343"/>
    <w:rsid w:val="00143C98"/>
    <w:rsid w:val="00144A94"/>
    <w:rsid w:val="00144BAC"/>
    <w:rsid w:val="00144EF7"/>
    <w:rsid w:val="00144F73"/>
    <w:rsid w:val="001457DE"/>
    <w:rsid w:val="00145E5F"/>
    <w:rsid w:val="00146144"/>
    <w:rsid w:val="0014629D"/>
    <w:rsid w:val="001466BC"/>
    <w:rsid w:val="001468EB"/>
    <w:rsid w:val="00147837"/>
    <w:rsid w:val="00147B12"/>
    <w:rsid w:val="001502FC"/>
    <w:rsid w:val="00151052"/>
    <w:rsid w:val="00151E13"/>
    <w:rsid w:val="00152F00"/>
    <w:rsid w:val="00152F3E"/>
    <w:rsid w:val="00153114"/>
    <w:rsid w:val="001533AE"/>
    <w:rsid w:val="00153558"/>
    <w:rsid w:val="001538E8"/>
    <w:rsid w:val="00153A22"/>
    <w:rsid w:val="00154861"/>
    <w:rsid w:val="00154FAE"/>
    <w:rsid w:val="001555D7"/>
    <w:rsid w:val="00155929"/>
    <w:rsid w:val="00155BAE"/>
    <w:rsid w:val="001560D4"/>
    <w:rsid w:val="00157324"/>
    <w:rsid w:val="00157940"/>
    <w:rsid w:val="00157CEC"/>
    <w:rsid w:val="00157D56"/>
    <w:rsid w:val="00160264"/>
    <w:rsid w:val="00160DF3"/>
    <w:rsid w:val="0016223C"/>
    <w:rsid w:val="0016245C"/>
    <w:rsid w:val="00162505"/>
    <w:rsid w:val="00163FEB"/>
    <w:rsid w:val="00164007"/>
    <w:rsid w:val="00164A0B"/>
    <w:rsid w:val="00164DB9"/>
    <w:rsid w:val="00166B6C"/>
    <w:rsid w:val="00166B9C"/>
    <w:rsid w:val="001675C8"/>
    <w:rsid w:val="00167CCB"/>
    <w:rsid w:val="00167EC6"/>
    <w:rsid w:val="0017015C"/>
    <w:rsid w:val="0017026A"/>
    <w:rsid w:val="00170403"/>
    <w:rsid w:val="00170722"/>
    <w:rsid w:val="00170ADC"/>
    <w:rsid w:val="00173364"/>
    <w:rsid w:val="00173430"/>
    <w:rsid w:val="0017385D"/>
    <w:rsid w:val="00175301"/>
    <w:rsid w:val="00175AA0"/>
    <w:rsid w:val="0017603F"/>
    <w:rsid w:val="001760EE"/>
    <w:rsid w:val="00176647"/>
    <w:rsid w:val="00176C21"/>
    <w:rsid w:val="00176FC7"/>
    <w:rsid w:val="00177333"/>
    <w:rsid w:val="001774DA"/>
    <w:rsid w:val="00177EC5"/>
    <w:rsid w:val="001804A0"/>
    <w:rsid w:val="00181133"/>
    <w:rsid w:val="001811A7"/>
    <w:rsid w:val="001812B0"/>
    <w:rsid w:val="00181C14"/>
    <w:rsid w:val="001827C4"/>
    <w:rsid w:val="00183439"/>
    <w:rsid w:val="00183E35"/>
    <w:rsid w:val="00185901"/>
    <w:rsid w:val="00185A52"/>
    <w:rsid w:val="00186118"/>
    <w:rsid w:val="00186BEE"/>
    <w:rsid w:val="00186FEE"/>
    <w:rsid w:val="001875F7"/>
    <w:rsid w:val="00187F72"/>
    <w:rsid w:val="00187F8B"/>
    <w:rsid w:val="00190422"/>
    <w:rsid w:val="001906D2"/>
    <w:rsid w:val="0019089E"/>
    <w:rsid w:val="00190B95"/>
    <w:rsid w:val="001916AA"/>
    <w:rsid w:val="0019176B"/>
    <w:rsid w:val="001924E7"/>
    <w:rsid w:val="00192FE5"/>
    <w:rsid w:val="001931AA"/>
    <w:rsid w:val="00193B8D"/>
    <w:rsid w:val="00194317"/>
    <w:rsid w:val="00195729"/>
    <w:rsid w:val="001957AD"/>
    <w:rsid w:val="00195D29"/>
    <w:rsid w:val="001967C8"/>
    <w:rsid w:val="0019712A"/>
    <w:rsid w:val="001979D5"/>
    <w:rsid w:val="001A044D"/>
    <w:rsid w:val="001A0FDF"/>
    <w:rsid w:val="001A188B"/>
    <w:rsid w:val="001A1AFF"/>
    <w:rsid w:val="001A228F"/>
    <w:rsid w:val="001A2414"/>
    <w:rsid w:val="001A2902"/>
    <w:rsid w:val="001A2B44"/>
    <w:rsid w:val="001A350C"/>
    <w:rsid w:val="001A3785"/>
    <w:rsid w:val="001A37F5"/>
    <w:rsid w:val="001A3844"/>
    <w:rsid w:val="001A3F60"/>
    <w:rsid w:val="001A47CC"/>
    <w:rsid w:val="001A51CC"/>
    <w:rsid w:val="001A54DC"/>
    <w:rsid w:val="001A6C2B"/>
    <w:rsid w:val="001B0A9D"/>
    <w:rsid w:val="001B12BE"/>
    <w:rsid w:val="001B12C7"/>
    <w:rsid w:val="001B12F7"/>
    <w:rsid w:val="001B197C"/>
    <w:rsid w:val="001B1A43"/>
    <w:rsid w:val="001B1F4F"/>
    <w:rsid w:val="001B2A3F"/>
    <w:rsid w:val="001B2ACE"/>
    <w:rsid w:val="001B2B40"/>
    <w:rsid w:val="001B2D13"/>
    <w:rsid w:val="001B31A1"/>
    <w:rsid w:val="001B3A81"/>
    <w:rsid w:val="001B4D50"/>
    <w:rsid w:val="001B5949"/>
    <w:rsid w:val="001B5C08"/>
    <w:rsid w:val="001B65BB"/>
    <w:rsid w:val="001B6C02"/>
    <w:rsid w:val="001B7927"/>
    <w:rsid w:val="001B7F0E"/>
    <w:rsid w:val="001B7F79"/>
    <w:rsid w:val="001C0191"/>
    <w:rsid w:val="001C0DCC"/>
    <w:rsid w:val="001C12D3"/>
    <w:rsid w:val="001C138E"/>
    <w:rsid w:val="001C2F62"/>
    <w:rsid w:val="001C33F1"/>
    <w:rsid w:val="001C37BB"/>
    <w:rsid w:val="001C3BEF"/>
    <w:rsid w:val="001C4E62"/>
    <w:rsid w:val="001C5063"/>
    <w:rsid w:val="001C56CF"/>
    <w:rsid w:val="001C59E1"/>
    <w:rsid w:val="001C60C4"/>
    <w:rsid w:val="001C6DDF"/>
    <w:rsid w:val="001C71B3"/>
    <w:rsid w:val="001C73EB"/>
    <w:rsid w:val="001C758B"/>
    <w:rsid w:val="001C7C26"/>
    <w:rsid w:val="001C7F65"/>
    <w:rsid w:val="001D042F"/>
    <w:rsid w:val="001D0764"/>
    <w:rsid w:val="001D0CE9"/>
    <w:rsid w:val="001D322F"/>
    <w:rsid w:val="001D35C3"/>
    <w:rsid w:val="001D3670"/>
    <w:rsid w:val="001D3811"/>
    <w:rsid w:val="001D3C22"/>
    <w:rsid w:val="001D402F"/>
    <w:rsid w:val="001D4FEB"/>
    <w:rsid w:val="001D53DD"/>
    <w:rsid w:val="001D54B0"/>
    <w:rsid w:val="001D5DC5"/>
    <w:rsid w:val="001D6228"/>
    <w:rsid w:val="001D6A15"/>
    <w:rsid w:val="001E0325"/>
    <w:rsid w:val="001E1B84"/>
    <w:rsid w:val="001E227C"/>
    <w:rsid w:val="001E2404"/>
    <w:rsid w:val="001E2571"/>
    <w:rsid w:val="001E3952"/>
    <w:rsid w:val="001E4169"/>
    <w:rsid w:val="001E424D"/>
    <w:rsid w:val="001E5906"/>
    <w:rsid w:val="001E5C1C"/>
    <w:rsid w:val="001E630E"/>
    <w:rsid w:val="001E669D"/>
    <w:rsid w:val="001E6C2F"/>
    <w:rsid w:val="001E74CB"/>
    <w:rsid w:val="001E7578"/>
    <w:rsid w:val="001F05BF"/>
    <w:rsid w:val="001F0956"/>
    <w:rsid w:val="001F0C08"/>
    <w:rsid w:val="001F2A38"/>
    <w:rsid w:val="001F2D35"/>
    <w:rsid w:val="001F3642"/>
    <w:rsid w:val="001F3A94"/>
    <w:rsid w:val="001F496F"/>
    <w:rsid w:val="001F4DA0"/>
    <w:rsid w:val="001F5380"/>
    <w:rsid w:val="001F5B7D"/>
    <w:rsid w:val="001F69AE"/>
    <w:rsid w:val="001F69AF"/>
    <w:rsid w:val="001F69D0"/>
    <w:rsid w:val="001F6CB3"/>
    <w:rsid w:val="001F75BC"/>
    <w:rsid w:val="001F760A"/>
    <w:rsid w:val="00200AF0"/>
    <w:rsid w:val="00200B6A"/>
    <w:rsid w:val="0020107F"/>
    <w:rsid w:val="002022AF"/>
    <w:rsid w:val="002024F5"/>
    <w:rsid w:val="0020255F"/>
    <w:rsid w:val="00202892"/>
    <w:rsid w:val="00202D9C"/>
    <w:rsid w:val="00202EED"/>
    <w:rsid w:val="00203770"/>
    <w:rsid w:val="00203C4F"/>
    <w:rsid w:val="00203DE5"/>
    <w:rsid w:val="00203F2E"/>
    <w:rsid w:val="002052EA"/>
    <w:rsid w:val="00205306"/>
    <w:rsid w:val="002055B1"/>
    <w:rsid w:val="0020588C"/>
    <w:rsid w:val="00206165"/>
    <w:rsid w:val="002063FE"/>
    <w:rsid w:val="002065B0"/>
    <w:rsid w:val="00206ABE"/>
    <w:rsid w:val="00207154"/>
    <w:rsid w:val="002079BE"/>
    <w:rsid w:val="00207B8F"/>
    <w:rsid w:val="00211B1D"/>
    <w:rsid w:val="00211E9E"/>
    <w:rsid w:val="00211F26"/>
    <w:rsid w:val="0021348C"/>
    <w:rsid w:val="00213F0F"/>
    <w:rsid w:val="002151C4"/>
    <w:rsid w:val="00215DC0"/>
    <w:rsid w:val="00216501"/>
    <w:rsid w:val="00216B46"/>
    <w:rsid w:val="00216CB8"/>
    <w:rsid w:val="0021721E"/>
    <w:rsid w:val="002213DE"/>
    <w:rsid w:val="00225B03"/>
    <w:rsid w:val="00226073"/>
    <w:rsid w:val="00226085"/>
    <w:rsid w:val="00226474"/>
    <w:rsid w:val="002268A8"/>
    <w:rsid w:val="00226967"/>
    <w:rsid w:val="00226B86"/>
    <w:rsid w:val="00226BB3"/>
    <w:rsid w:val="002271F4"/>
    <w:rsid w:val="00231156"/>
    <w:rsid w:val="002313A1"/>
    <w:rsid w:val="00232657"/>
    <w:rsid w:val="00233122"/>
    <w:rsid w:val="0023316F"/>
    <w:rsid w:val="0023346D"/>
    <w:rsid w:val="0023368F"/>
    <w:rsid w:val="002343F6"/>
    <w:rsid w:val="002349B5"/>
    <w:rsid w:val="00234C1F"/>
    <w:rsid w:val="00234C42"/>
    <w:rsid w:val="00234DBB"/>
    <w:rsid w:val="00234E46"/>
    <w:rsid w:val="00234E7C"/>
    <w:rsid w:val="002350C2"/>
    <w:rsid w:val="00235115"/>
    <w:rsid w:val="00235EC5"/>
    <w:rsid w:val="0023621B"/>
    <w:rsid w:val="002363FA"/>
    <w:rsid w:val="00237555"/>
    <w:rsid w:val="00237CEC"/>
    <w:rsid w:val="00237D73"/>
    <w:rsid w:val="00237FE7"/>
    <w:rsid w:val="0024041A"/>
    <w:rsid w:val="002409DB"/>
    <w:rsid w:val="00242ADA"/>
    <w:rsid w:val="0024358B"/>
    <w:rsid w:val="00243A0E"/>
    <w:rsid w:val="00243C1F"/>
    <w:rsid w:val="00244248"/>
    <w:rsid w:val="00244D7B"/>
    <w:rsid w:val="00245B1F"/>
    <w:rsid w:val="002466B9"/>
    <w:rsid w:val="002468EE"/>
    <w:rsid w:val="00246DD6"/>
    <w:rsid w:val="002474F1"/>
    <w:rsid w:val="00247A92"/>
    <w:rsid w:val="00247C59"/>
    <w:rsid w:val="00251762"/>
    <w:rsid w:val="00251A3A"/>
    <w:rsid w:val="00251CCB"/>
    <w:rsid w:val="00251DCE"/>
    <w:rsid w:val="00252089"/>
    <w:rsid w:val="00252D4B"/>
    <w:rsid w:val="002530E2"/>
    <w:rsid w:val="002539A2"/>
    <w:rsid w:val="00253CF8"/>
    <w:rsid w:val="0025481F"/>
    <w:rsid w:val="00254889"/>
    <w:rsid w:val="002555CB"/>
    <w:rsid w:val="002562EC"/>
    <w:rsid w:val="00256688"/>
    <w:rsid w:val="00256866"/>
    <w:rsid w:val="00257014"/>
    <w:rsid w:val="002575E7"/>
    <w:rsid w:val="0025783F"/>
    <w:rsid w:val="0025786B"/>
    <w:rsid w:val="00260828"/>
    <w:rsid w:val="00261934"/>
    <w:rsid w:val="00261BE3"/>
    <w:rsid w:val="00261DB9"/>
    <w:rsid w:val="00261E7E"/>
    <w:rsid w:val="00262662"/>
    <w:rsid w:val="00262FD9"/>
    <w:rsid w:val="00264345"/>
    <w:rsid w:val="002643DD"/>
    <w:rsid w:val="00264453"/>
    <w:rsid w:val="002646B4"/>
    <w:rsid w:val="00264EF1"/>
    <w:rsid w:val="00265099"/>
    <w:rsid w:val="00265426"/>
    <w:rsid w:val="00267E06"/>
    <w:rsid w:val="002711A6"/>
    <w:rsid w:val="00271E47"/>
    <w:rsid w:val="00271FB6"/>
    <w:rsid w:val="00272385"/>
    <w:rsid w:val="002724AA"/>
    <w:rsid w:val="002737CF"/>
    <w:rsid w:val="00273DA2"/>
    <w:rsid w:val="00273EA2"/>
    <w:rsid w:val="002741B3"/>
    <w:rsid w:val="00275324"/>
    <w:rsid w:val="00275A33"/>
    <w:rsid w:val="00275AAC"/>
    <w:rsid w:val="00275D3D"/>
    <w:rsid w:val="00276258"/>
    <w:rsid w:val="002762B2"/>
    <w:rsid w:val="002766A3"/>
    <w:rsid w:val="00276FBC"/>
    <w:rsid w:val="00277BA6"/>
    <w:rsid w:val="002803BD"/>
    <w:rsid w:val="00280B16"/>
    <w:rsid w:val="00281099"/>
    <w:rsid w:val="00281AEE"/>
    <w:rsid w:val="00282C6B"/>
    <w:rsid w:val="0028308D"/>
    <w:rsid w:val="00283619"/>
    <w:rsid w:val="00283F9A"/>
    <w:rsid w:val="00284AE8"/>
    <w:rsid w:val="00284DC6"/>
    <w:rsid w:val="002853D6"/>
    <w:rsid w:val="00285515"/>
    <w:rsid w:val="00285996"/>
    <w:rsid w:val="00285AF0"/>
    <w:rsid w:val="00286A37"/>
    <w:rsid w:val="002871BE"/>
    <w:rsid w:val="002875DA"/>
    <w:rsid w:val="00290049"/>
    <w:rsid w:val="002902CD"/>
    <w:rsid w:val="00290363"/>
    <w:rsid w:val="002905C7"/>
    <w:rsid w:val="00290D6A"/>
    <w:rsid w:val="00290E78"/>
    <w:rsid w:val="0029162E"/>
    <w:rsid w:val="002918C4"/>
    <w:rsid w:val="00292BF8"/>
    <w:rsid w:val="00293159"/>
    <w:rsid w:val="00293365"/>
    <w:rsid w:val="0029349E"/>
    <w:rsid w:val="002936FF"/>
    <w:rsid w:val="0029438C"/>
    <w:rsid w:val="00294B4B"/>
    <w:rsid w:val="0029525C"/>
    <w:rsid w:val="002961F5"/>
    <w:rsid w:val="0029690E"/>
    <w:rsid w:val="00296C6D"/>
    <w:rsid w:val="00296DF6"/>
    <w:rsid w:val="00296EC8"/>
    <w:rsid w:val="00297F68"/>
    <w:rsid w:val="002A030C"/>
    <w:rsid w:val="002A0F97"/>
    <w:rsid w:val="002A145C"/>
    <w:rsid w:val="002A1488"/>
    <w:rsid w:val="002A1EA4"/>
    <w:rsid w:val="002A24D9"/>
    <w:rsid w:val="002A251B"/>
    <w:rsid w:val="002A2677"/>
    <w:rsid w:val="002A3AAB"/>
    <w:rsid w:val="002A3F88"/>
    <w:rsid w:val="002A4527"/>
    <w:rsid w:val="002A499D"/>
    <w:rsid w:val="002A4C44"/>
    <w:rsid w:val="002A4F3A"/>
    <w:rsid w:val="002A5170"/>
    <w:rsid w:val="002A58ED"/>
    <w:rsid w:val="002A5C54"/>
    <w:rsid w:val="002A5D7B"/>
    <w:rsid w:val="002A5ECE"/>
    <w:rsid w:val="002A6169"/>
    <w:rsid w:val="002B1583"/>
    <w:rsid w:val="002B1CE3"/>
    <w:rsid w:val="002B21BD"/>
    <w:rsid w:val="002B2A2C"/>
    <w:rsid w:val="002B3287"/>
    <w:rsid w:val="002B40EE"/>
    <w:rsid w:val="002B4303"/>
    <w:rsid w:val="002B4581"/>
    <w:rsid w:val="002B5086"/>
    <w:rsid w:val="002B5263"/>
    <w:rsid w:val="002B5861"/>
    <w:rsid w:val="002B5AB8"/>
    <w:rsid w:val="002B5C6F"/>
    <w:rsid w:val="002B6307"/>
    <w:rsid w:val="002B6AF5"/>
    <w:rsid w:val="002B6B10"/>
    <w:rsid w:val="002B6C7C"/>
    <w:rsid w:val="002B7230"/>
    <w:rsid w:val="002B72E6"/>
    <w:rsid w:val="002B7BFA"/>
    <w:rsid w:val="002C00C6"/>
    <w:rsid w:val="002C03CE"/>
    <w:rsid w:val="002C07EE"/>
    <w:rsid w:val="002C0F21"/>
    <w:rsid w:val="002C190F"/>
    <w:rsid w:val="002C2350"/>
    <w:rsid w:val="002C2822"/>
    <w:rsid w:val="002C2BFB"/>
    <w:rsid w:val="002C383C"/>
    <w:rsid w:val="002C38EC"/>
    <w:rsid w:val="002C408A"/>
    <w:rsid w:val="002C4B4B"/>
    <w:rsid w:val="002C5235"/>
    <w:rsid w:val="002C55AF"/>
    <w:rsid w:val="002C5C21"/>
    <w:rsid w:val="002C5D7F"/>
    <w:rsid w:val="002C71FA"/>
    <w:rsid w:val="002C7AE1"/>
    <w:rsid w:val="002C7AF1"/>
    <w:rsid w:val="002D01F4"/>
    <w:rsid w:val="002D024F"/>
    <w:rsid w:val="002D06B1"/>
    <w:rsid w:val="002D13CB"/>
    <w:rsid w:val="002D143E"/>
    <w:rsid w:val="002D1D97"/>
    <w:rsid w:val="002D2AB7"/>
    <w:rsid w:val="002D427A"/>
    <w:rsid w:val="002D4706"/>
    <w:rsid w:val="002D4842"/>
    <w:rsid w:val="002D4CF1"/>
    <w:rsid w:val="002D4ED3"/>
    <w:rsid w:val="002D5C21"/>
    <w:rsid w:val="002D69F6"/>
    <w:rsid w:val="002D705A"/>
    <w:rsid w:val="002E04F6"/>
    <w:rsid w:val="002E1D59"/>
    <w:rsid w:val="002E1DC6"/>
    <w:rsid w:val="002E1E3A"/>
    <w:rsid w:val="002E315B"/>
    <w:rsid w:val="002E3242"/>
    <w:rsid w:val="002E3D03"/>
    <w:rsid w:val="002E46BB"/>
    <w:rsid w:val="002E470D"/>
    <w:rsid w:val="002E4C64"/>
    <w:rsid w:val="002E5A2F"/>
    <w:rsid w:val="002E6419"/>
    <w:rsid w:val="002E6685"/>
    <w:rsid w:val="002E6F20"/>
    <w:rsid w:val="002E77B6"/>
    <w:rsid w:val="002E77F8"/>
    <w:rsid w:val="002E7BE7"/>
    <w:rsid w:val="002E7D35"/>
    <w:rsid w:val="002E7F4A"/>
    <w:rsid w:val="002F0367"/>
    <w:rsid w:val="002F1230"/>
    <w:rsid w:val="002F137C"/>
    <w:rsid w:val="002F13C9"/>
    <w:rsid w:val="002F189D"/>
    <w:rsid w:val="002F331B"/>
    <w:rsid w:val="002F3559"/>
    <w:rsid w:val="002F40B6"/>
    <w:rsid w:val="002F447C"/>
    <w:rsid w:val="002F463F"/>
    <w:rsid w:val="002F6830"/>
    <w:rsid w:val="002F6FEE"/>
    <w:rsid w:val="002F7429"/>
    <w:rsid w:val="002F7C86"/>
    <w:rsid w:val="0030057A"/>
    <w:rsid w:val="003022FA"/>
    <w:rsid w:val="00302ADF"/>
    <w:rsid w:val="00304986"/>
    <w:rsid w:val="00305430"/>
    <w:rsid w:val="003065AE"/>
    <w:rsid w:val="00306B04"/>
    <w:rsid w:val="00306BEA"/>
    <w:rsid w:val="00310CD9"/>
    <w:rsid w:val="00310FA0"/>
    <w:rsid w:val="0031193F"/>
    <w:rsid w:val="00312A93"/>
    <w:rsid w:val="00313785"/>
    <w:rsid w:val="0031467E"/>
    <w:rsid w:val="00314A06"/>
    <w:rsid w:val="00314FBA"/>
    <w:rsid w:val="00316CD3"/>
    <w:rsid w:val="0031736B"/>
    <w:rsid w:val="003177E2"/>
    <w:rsid w:val="00320AEE"/>
    <w:rsid w:val="00320EEF"/>
    <w:rsid w:val="003234A0"/>
    <w:rsid w:val="00324CD5"/>
    <w:rsid w:val="003256A2"/>
    <w:rsid w:val="00325DED"/>
    <w:rsid w:val="003261C4"/>
    <w:rsid w:val="003262AD"/>
    <w:rsid w:val="00326D32"/>
    <w:rsid w:val="00327386"/>
    <w:rsid w:val="00327403"/>
    <w:rsid w:val="003304DC"/>
    <w:rsid w:val="00332D91"/>
    <w:rsid w:val="0033346C"/>
    <w:rsid w:val="00334277"/>
    <w:rsid w:val="00336C94"/>
    <w:rsid w:val="00337062"/>
    <w:rsid w:val="003371D4"/>
    <w:rsid w:val="00341ECF"/>
    <w:rsid w:val="00343616"/>
    <w:rsid w:val="003439D1"/>
    <w:rsid w:val="00344362"/>
    <w:rsid w:val="003443B6"/>
    <w:rsid w:val="00344CF1"/>
    <w:rsid w:val="00344D3D"/>
    <w:rsid w:val="003454D9"/>
    <w:rsid w:val="00346797"/>
    <w:rsid w:val="003471BC"/>
    <w:rsid w:val="003471F8"/>
    <w:rsid w:val="00347E66"/>
    <w:rsid w:val="00350516"/>
    <w:rsid w:val="003508FE"/>
    <w:rsid w:val="003513CF"/>
    <w:rsid w:val="003528CF"/>
    <w:rsid w:val="003531AA"/>
    <w:rsid w:val="003536C9"/>
    <w:rsid w:val="00353A5E"/>
    <w:rsid w:val="00355412"/>
    <w:rsid w:val="00355551"/>
    <w:rsid w:val="00355D27"/>
    <w:rsid w:val="00356353"/>
    <w:rsid w:val="00356401"/>
    <w:rsid w:val="0035662A"/>
    <w:rsid w:val="003574CA"/>
    <w:rsid w:val="003611C4"/>
    <w:rsid w:val="0036235E"/>
    <w:rsid w:val="003629A0"/>
    <w:rsid w:val="003629F6"/>
    <w:rsid w:val="0036425B"/>
    <w:rsid w:val="00364269"/>
    <w:rsid w:val="00365144"/>
    <w:rsid w:val="00365D75"/>
    <w:rsid w:val="003703C9"/>
    <w:rsid w:val="00371434"/>
    <w:rsid w:val="00371DAC"/>
    <w:rsid w:val="00372690"/>
    <w:rsid w:val="00372C18"/>
    <w:rsid w:val="00372F62"/>
    <w:rsid w:val="003743BC"/>
    <w:rsid w:val="00374B00"/>
    <w:rsid w:val="00374B22"/>
    <w:rsid w:val="00374ECB"/>
    <w:rsid w:val="00374ED2"/>
    <w:rsid w:val="003768CE"/>
    <w:rsid w:val="00376C5E"/>
    <w:rsid w:val="00376D23"/>
    <w:rsid w:val="00376FB1"/>
    <w:rsid w:val="003771E6"/>
    <w:rsid w:val="003773A4"/>
    <w:rsid w:val="003775D7"/>
    <w:rsid w:val="00377695"/>
    <w:rsid w:val="003777BA"/>
    <w:rsid w:val="00380163"/>
    <w:rsid w:val="0038020F"/>
    <w:rsid w:val="0038041E"/>
    <w:rsid w:val="003804D5"/>
    <w:rsid w:val="003805BA"/>
    <w:rsid w:val="0038071A"/>
    <w:rsid w:val="00380E3B"/>
    <w:rsid w:val="00381446"/>
    <w:rsid w:val="00381686"/>
    <w:rsid w:val="00381CE9"/>
    <w:rsid w:val="0038202F"/>
    <w:rsid w:val="00382751"/>
    <w:rsid w:val="00382971"/>
    <w:rsid w:val="00382A1A"/>
    <w:rsid w:val="00383B8D"/>
    <w:rsid w:val="003843EA"/>
    <w:rsid w:val="003858EF"/>
    <w:rsid w:val="00385A45"/>
    <w:rsid w:val="00385DDC"/>
    <w:rsid w:val="00385E4D"/>
    <w:rsid w:val="00385F31"/>
    <w:rsid w:val="00387D45"/>
    <w:rsid w:val="003904E9"/>
    <w:rsid w:val="0039068B"/>
    <w:rsid w:val="00390ADB"/>
    <w:rsid w:val="00390B7E"/>
    <w:rsid w:val="00391219"/>
    <w:rsid w:val="00391702"/>
    <w:rsid w:val="00391E89"/>
    <w:rsid w:val="00391EB5"/>
    <w:rsid w:val="00391EBD"/>
    <w:rsid w:val="0039305B"/>
    <w:rsid w:val="00393306"/>
    <w:rsid w:val="00393B2F"/>
    <w:rsid w:val="00393FF9"/>
    <w:rsid w:val="00394D04"/>
    <w:rsid w:val="00396337"/>
    <w:rsid w:val="0039664D"/>
    <w:rsid w:val="00396DD7"/>
    <w:rsid w:val="00397929"/>
    <w:rsid w:val="003979FC"/>
    <w:rsid w:val="00397B3B"/>
    <w:rsid w:val="003A1BBF"/>
    <w:rsid w:val="003A25AF"/>
    <w:rsid w:val="003A35B6"/>
    <w:rsid w:val="003A3C4D"/>
    <w:rsid w:val="003A4705"/>
    <w:rsid w:val="003A4A80"/>
    <w:rsid w:val="003A5998"/>
    <w:rsid w:val="003A5D25"/>
    <w:rsid w:val="003A6106"/>
    <w:rsid w:val="003A6C99"/>
    <w:rsid w:val="003A7416"/>
    <w:rsid w:val="003A76E8"/>
    <w:rsid w:val="003B0C8A"/>
    <w:rsid w:val="003B15AE"/>
    <w:rsid w:val="003B1EDA"/>
    <w:rsid w:val="003B395D"/>
    <w:rsid w:val="003B3C1B"/>
    <w:rsid w:val="003B3F17"/>
    <w:rsid w:val="003B413B"/>
    <w:rsid w:val="003B4308"/>
    <w:rsid w:val="003B4958"/>
    <w:rsid w:val="003B5769"/>
    <w:rsid w:val="003B5AF3"/>
    <w:rsid w:val="003B5B2B"/>
    <w:rsid w:val="003B63AA"/>
    <w:rsid w:val="003B75E5"/>
    <w:rsid w:val="003B7814"/>
    <w:rsid w:val="003B7A9E"/>
    <w:rsid w:val="003B7F92"/>
    <w:rsid w:val="003C0100"/>
    <w:rsid w:val="003C0214"/>
    <w:rsid w:val="003C069F"/>
    <w:rsid w:val="003C0848"/>
    <w:rsid w:val="003C0875"/>
    <w:rsid w:val="003C1E64"/>
    <w:rsid w:val="003C1FB7"/>
    <w:rsid w:val="003C2559"/>
    <w:rsid w:val="003C3B9B"/>
    <w:rsid w:val="003C3BD6"/>
    <w:rsid w:val="003C42CB"/>
    <w:rsid w:val="003C42DA"/>
    <w:rsid w:val="003C4D82"/>
    <w:rsid w:val="003C5866"/>
    <w:rsid w:val="003C6157"/>
    <w:rsid w:val="003C716E"/>
    <w:rsid w:val="003D076E"/>
    <w:rsid w:val="003D0B0C"/>
    <w:rsid w:val="003D14DA"/>
    <w:rsid w:val="003D1945"/>
    <w:rsid w:val="003D1A7A"/>
    <w:rsid w:val="003D25FB"/>
    <w:rsid w:val="003D36CF"/>
    <w:rsid w:val="003D3C15"/>
    <w:rsid w:val="003D3DE2"/>
    <w:rsid w:val="003D45D5"/>
    <w:rsid w:val="003D5736"/>
    <w:rsid w:val="003D6681"/>
    <w:rsid w:val="003D6AB2"/>
    <w:rsid w:val="003D71B8"/>
    <w:rsid w:val="003D7CEE"/>
    <w:rsid w:val="003E0A49"/>
    <w:rsid w:val="003E0D28"/>
    <w:rsid w:val="003E221E"/>
    <w:rsid w:val="003E2618"/>
    <w:rsid w:val="003E2F83"/>
    <w:rsid w:val="003E34FB"/>
    <w:rsid w:val="003E36BD"/>
    <w:rsid w:val="003E3DF7"/>
    <w:rsid w:val="003E436C"/>
    <w:rsid w:val="003E4667"/>
    <w:rsid w:val="003E47C8"/>
    <w:rsid w:val="003E4D1E"/>
    <w:rsid w:val="003E5BEC"/>
    <w:rsid w:val="003E6A11"/>
    <w:rsid w:val="003E7315"/>
    <w:rsid w:val="003E7363"/>
    <w:rsid w:val="003E7386"/>
    <w:rsid w:val="003E7E7A"/>
    <w:rsid w:val="003F03E5"/>
    <w:rsid w:val="003F0954"/>
    <w:rsid w:val="003F0A9A"/>
    <w:rsid w:val="003F0C3F"/>
    <w:rsid w:val="003F12CD"/>
    <w:rsid w:val="003F137E"/>
    <w:rsid w:val="003F1520"/>
    <w:rsid w:val="003F303F"/>
    <w:rsid w:val="003F3CE2"/>
    <w:rsid w:val="003F4520"/>
    <w:rsid w:val="003F4A95"/>
    <w:rsid w:val="003F5866"/>
    <w:rsid w:val="003F5923"/>
    <w:rsid w:val="003F6279"/>
    <w:rsid w:val="003F6A29"/>
    <w:rsid w:val="003F6D7A"/>
    <w:rsid w:val="003F6F8C"/>
    <w:rsid w:val="003F758D"/>
    <w:rsid w:val="003F75AE"/>
    <w:rsid w:val="003F75B4"/>
    <w:rsid w:val="004008D9"/>
    <w:rsid w:val="00401177"/>
    <w:rsid w:val="0040165C"/>
    <w:rsid w:val="004016AE"/>
    <w:rsid w:val="004019D7"/>
    <w:rsid w:val="00401AC9"/>
    <w:rsid w:val="00402ADC"/>
    <w:rsid w:val="00403576"/>
    <w:rsid w:val="00403659"/>
    <w:rsid w:val="00403E7B"/>
    <w:rsid w:val="0040453F"/>
    <w:rsid w:val="00404C40"/>
    <w:rsid w:val="00404FC0"/>
    <w:rsid w:val="004052F1"/>
    <w:rsid w:val="00405486"/>
    <w:rsid w:val="0040592F"/>
    <w:rsid w:val="00405CC4"/>
    <w:rsid w:val="00405CD9"/>
    <w:rsid w:val="004061DB"/>
    <w:rsid w:val="004068B9"/>
    <w:rsid w:val="004100A3"/>
    <w:rsid w:val="004108F3"/>
    <w:rsid w:val="00410ECA"/>
    <w:rsid w:val="00410FF3"/>
    <w:rsid w:val="00411050"/>
    <w:rsid w:val="00411444"/>
    <w:rsid w:val="0041195B"/>
    <w:rsid w:val="00411E46"/>
    <w:rsid w:val="0041227D"/>
    <w:rsid w:val="00412285"/>
    <w:rsid w:val="00412992"/>
    <w:rsid w:val="00413666"/>
    <w:rsid w:val="00413EFB"/>
    <w:rsid w:val="004151C1"/>
    <w:rsid w:val="00415A38"/>
    <w:rsid w:val="00415DD8"/>
    <w:rsid w:val="00415F04"/>
    <w:rsid w:val="0041653D"/>
    <w:rsid w:val="004167CA"/>
    <w:rsid w:val="00416FB7"/>
    <w:rsid w:val="00420292"/>
    <w:rsid w:val="004202A3"/>
    <w:rsid w:val="00420439"/>
    <w:rsid w:val="0042081C"/>
    <w:rsid w:val="004217BE"/>
    <w:rsid w:val="004218EA"/>
    <w:rsid w:val="0042223E"/>
    <w:rsid w:val="00422649"/>
    <w:rsid w:val="0042288B"/>
    <w:rsid w:val="00422E1E"/>
    <w:rsid w:val="00422FC7"/>
    <w:rsid w:val="00424162"/>
    <w:rsid w:val="0042446F"/>
    <w:rsid w:val="004258B0"/>
    <w:rsid w:val="004259D3"/>
    <w:rsid w:val="00425B9F"/>
    <w:rsid w:val="00425C03"/>
    <w:rsid w:val="00425F8C"/>
    <w:rsid w:val="004274C2"/>
    <w:rsid w:val="004278B4"/>
    <w:rsid w:val="004300F6"/>
    <w:rsid w:val="0043027E"/>
    <w:rsid w:val="004302CD"/>
    <w:rsid w:val="004309B4"/>
    <w:rsid w:val="00430D40"/>
    <w:rsid w:val="0043109A"/>
    <w:rsid w:val="004322B0"/>
    <w:rsid w:val="004325DA"/>
    <w:rsid w:val="00432747"/>
    <w:rsid w:val="00432AC6"/>
    <w:rsid w:val="0043313B"/>
    <w:rsid w:val="00433564"/>
    <w:rsid w:val="00433E89"/>
    <w:rsid w:val="0043438E"/>
    <w:rsid w:val="00434E87"/>
    <w:rsid w:val="004363AC"/>
    <w:rsid w:val="00436563"/>
    <w:rsid w:val="00437CAC"/>
    <w:rsid w:val="00440BBA"/>
    <w:rsid w:val="0044120A"/>
    <w:rsid w:val="00441707"/>
    <w:rsid w:val="00441ED6"/>
    <w:rsid w:val="004426A4"/>
    <w:rsid w:val="00443320"/>
    <w:rsid w:val="004438F8"/>
    <w:rsid w:val="00443928"/>
    <w:rsid w:val="00443B0F"/>
    <w:rsid w:val="00443B2D"/>
    <w:rsid w:val="004446A9"/>
    <w:rsid w:val="00444D01"/>
    <w:rsid w:val="00444E63"/>
    <w:rsid w:val="00445949"/>
    <w:rsid w:val="004501B6"/>
    <w:rsid w:val="004502D9"/>
    <w:rsid w:val="00450AD7"/>
    <w:rsid w:val="00450B18"/>
    <w:rsid w:val="00451723"/>
    <w:rsid w:val="00451878"/>
    <w:rsid w:val="004528DC"/>
    <w:rsid w:val="00452BD6"/>
    <w:rsid w:val="00452D9C"/>
    <w:rsid w:val="00452E06"/>
    <w:rsid w:val="00453240"/>
    <w:rsid w:val="00453AD1"/>
    <w:rsid w:val="00454A75"/>
    <w:rsid w:val="00454B01"/>
    <w:rsid w:val="00454DE4"/>
    <w:rsid w:val="00454E7F"/>
    <w:rsid w:val="00455183"/>
    <w:rsid w:val="00455EF4"/>
    <w:rsid w:val="00455FE8"/>
    <w:rsid w:val="0045727D"/>
    <w:rsid w:val="00457352"/>
    <w:rsid w:val="00457D06"/>
    <w:rsid w:val="00461D4B"/>
    <w:rsid w:val="00462104"/>
    <w:rsid w:val="004625F0"/>
    <w:rsid w:val="00462BCC"/>
    <w:rsid w:val="00462E51"/>
    <w:rsid w:val="00463312"/>
    <w:rsid w:val="0046386A"/>
    <w:rsid w:val="00463E72"/>
    <w:rsid w:val="00465400"/>
    <w:rsid w:val="004655CA"/>
    <w:rsid w:val="00466163"/>
    <w:rsid w:val="0046688A"/>
    <w:rsid w:val="004668CC"/>
    <w:rsid w:val="00467123"/>
    <w:rsid w:val="0046725C"/>
    <w:rsid w:val="00470718"/>
    <w:rsid w:val="00470F49"/>
    <w:rsid w:val="00470FE2"/>
    <w:rsid w:val="0047171D"/>
    <w:rsid w:val="004723AB"/>
    <w:rsid w:val="00472F8A"/>
    <w:rsid w:val="004730B0"/>
    <w:rsid w:val="0047522F"/>
    <w:rsid w:val="004766AB"/>
    <w:rsid w:val="00476928"/>
    <w:rsid w:val="004770EE"/>
    <w:rsid w:val="00480064"/>
    <w:rsid w:val="00480695"/>
    <w:rsid w:val="00480ED4"/>
    <w:rsid w:val="004814A8"/>
    <w:rsid w:val="00482764"/>
    <w:rsid w:val="00482978"/>
    <w:rsid w:val="004829E4"/>
    <w:rsid w:val="00482C1D"/>
    <w:rsid w:val="00482FA8"/>
    <w:rsid w:val="0048382B"/>
    <w:rsid w:val="00483D23"/>
    <w:rsid w:val="00484B5E"/>
    <w:rsid w:val="00484BFB"/>
    <w:rsid w:val="00484DBB"/>
    <w:rsid w:val="00485808"/>
    <w:rsid w:val="00485844"/>
    <w:rsid w:val="00485CB3"/>
    <w:rsid w:val="00485E7E"/>
    <w:rsid w:val="004864CE"/>
    <w:rsid w:val="00487459"/>
    <w:rsid w:val="00490698"/>
    <w:rsid w:val="00490906"/>
    <w:rsid w:val="0049090C"/>
    <w:rsid w:val="00490AD5"/>
    <w:rsid w:val="004914EE"/>
    <w:rsid w:val="004915A8"/>
    <w:rsid w:val="00491671"/>
    <w:rsid w:val="004923A7"/>
    <w:rsid w:val="00492AA5"/>
    <w:rsid w:val="00493C4A"/>
    <w:rsid w:val="00494467"/>
    <w:rsid w:val="0049464F"/>
    <w:rsid w:val="00495DA5"/>
    <w:rsid w:val="00495F05"/>
    <w:rsid w:val="004961CD"/>
    <w:rsid w:val="0049713E"/>
    <w:rsid w:val="0049732D"/>
    <w:rsid w:val="004974D2"/>
    <w:rsid w:val="00497B00"/>
    <w:rsid w:val="00497B50"/>
    <w:rsid w:val="004A02B7"/>
    <w:rsid w:val="004A0CE8"/>
    <w:rsid w:val="004A20C4"/>
    <w:rsid w:val="004A2A5C"/>
    <w:rsid w:val="004A2C72"/>
    <w:rsid w:val="004A2D28"/>
    <w:rsid w:val="004A33A6"/>
    <w:rsid w:val="004A3582"/>
    <w:rsid w:val="004A3E16"/>
    <w:rsid w:val="004A4A41"/>
    <w:rsid w:val="004A4C9D"/>
    <w:rsid w:val="004A5119"/>
    <w:rsid w:val="004A5A1F"/>
    <w:rsid w:val="004A681E"/>
    <w:rsid w:val="004A702B"/>
    <w:rsid w:val="004A709E"/>
    <w:rsid w:val="004A79E1"/>
    <w:rsid w:val="004A7B6D"/>
    <w:rsid w:val="004A7BC4"/>
    <w:rsid w:val="004B0176"/>
    <w:rsid w:val="004B0512"/>
    <w:rsid w:val="004B0BCB"/>
    <w:rsid w:val="004B1808"/>
    <w:rsid w:val="004B3656"/>
    <w:rsid w:val="004B3B29"/>
    <w:rsid w:val="004B4288"/>
    <w:rsid w:val="004B4395"/>
    <w:rsid w:val="004B4D30"/>
    <w:rsid w:val="004B4EDC"/>
    <w:rsid w:val="004B532F"/>
    <w:rsid w:val="004B5C9A"/>
    <w:rsid w:val="004B6558"/>
    <w:rsid w:val="004B6AE0"/>
    <w:rsid w:val="004B6F3C"/>
    <w:rsid w:val="004C0063"/>
    <w:rsid w:val="004C0423"/>
    <w:rsid w:val="004C291C"/>
    <w:rsid w:val="004C324D"/>
    <w:rsid w:val="004C3D1F"/>
    <w:rsid w:val="004C4655"/>
    <w:rsid w:val="004C4E4F"/>
    <w:rsid w:val="004C4F3C"/>
    <w:rsid w:val="004C5080"/>
    <w:rsid w:val="004C5A2A"/>
    <w:rsid w:val="004C5CE8"/>
    <w:rsid w:val="004C5ED3"/>
    <w:rsid w:val="004C60BF"/>
    <w:rsid w:val="004C6338"/>
    <w:rsid w:val="004C64A7"/>
    <w:rsid w:val="004C6E31"/>
    <w:rsid w:val="004C6E50"/>
    <w:rsid w:val="004C7FA8"/>
    <w:rsid w:val="004D01A7"/>
    <w:rsid w:val="004D0537"/>
    <w:rsid w:val="004D0656"/>
    <w:rsid w:val="004D097A"/>
    <w:rsid w:val="004D0A6A"/>
    <w:rsid w:val="004D176D"/>
    <w:rsid w:val="004D1843"/>
    <w:rsid w:val="004D19D2"/>
    <w:rsid w:val="004D2A88"/>
    <w:rsid w:val="004D2B49"/>
    <w:rsid w:val="004D2FD3"/>
    <w:rsid w:val="004D347C"/>
    <w:rsid w:val="004D5B8F"/>
    <w:rsid w:val="004D5CEA"/>
    <w:rsid w:val="004D5E5B"/>
    <w:rsid w:val="004D6789"/>
    <w:rsid w:val="004D6827"/>
    <w:rsid w:val="004D7206"/>
    <w:rsid w:val="004D7222"/>
    <w:rsid w:val="004D7EEE"/>
    <w:rsid w:val="004E1481"/>
    <w:rsid w:val="004E1A37"/>
    <w:rsid w:val="004E263D"/>
    <w:rsid w:val="004E3A0B"/>
    <w:rsid w:val="004E466B"/>
    <w:rsid w:val="004E4719"/>
    <w:rsid w:val="004E48A1"/>
    <w:rsid w:val="004E68D9"/>
    <w:rsid w:val="004E753E"/>
    <w:rsid w:val="004F0A5A"/>
    <w:rsid w:val="004F1574"/>
    <w:rsid w:val="004F1AE0"/>
    <w:rsid w:val="004F1C04"/>
    <w:rsid w:val="004F1C1F"/>
    <w:rsid w:val="004F39E6"/>
    <w:rsid w:val="004F3B5C"/>
    <w:rsid w:val="004F438A"/>
    <w:rsid w:val="004F4654"/>
    <w:rsid w:val="004F4901"/>
    <w:rsid w:val="004F5518"/>
    <w:rsid w:val="004F5684"/>
    <w:rsid w:val="004F5CDD"/>
    <w:rsid w:val="004F657E"/>
    <w:rsid w:val="004F66F6"/>
    <w:rsid w:val="004F6CD0"/>
    <w:rsid w:val="004F6E8F"/>
    <w:rsid w:val="004F744F"/>
    <w:rsid w:val="004F78F3"/>
    <w:rsid w:val="004F7AD7"/>
    <w:rsid w:val="004F7CBD"/>
    <w:rsid w:val="004F7FAE"/>
    <w:rsid w:val="005017F7"/>
    <w:rsid w:val="0050219B"/>
    <w:rsid w:val="005025D8"/>
    <w:rsid w:val="0050277B"/>
    <w:rsid w:val="00502F54"/>
    <w:rsid w:val="0050330D"/>
    <w:rsid w:val="00503F80"/>
    <w:rsid w:val="00504663"/>
    <w:rsid w:val="00505BA8"/>
    <w:rsid w:val="005063C6"/>
    <w:rsid w:val="00506F9A"/>
    <w:rsid w:val="005072F0"/>
    <w:rsid w:val="00507649"/>
    <w:rsid w:val="00510953"/>
    <w:rsid w:val="00510BAF"/>
    <w:rsid w:val="00511D8D"/>
    <w:rsid w:val="00512091"/>
    <w:rsid w:val="005128B2"/>
    <w:rsid w:val="00513088"/>
    <w:rsid w:val="00513597"/>
    <w:rsid w:val="0051369B"/>
    <w:rsid w:val="00513D38"/>
    <w:rsid w:val="00514550"/>
    <w:rsid w:val="005152DC"/>
    <w:rsid w:val="005158F7"/>
    <w:rsid w:val="00515A05"/>
    <w:rsid w:val="0051630E"/>
    <w:rsid w:val="00516D8F"/>
    <w:rsid w:val="005171B8"/>
    <w:rsid w:val="00517CC4"/>
    <w:rsid w:val="00517D1C"/>
    <w:rsid w:val="00520370"/>
    <w:rsid w:val="00520D1B"/>
    <w:rsid w:val="00520DC7"/>
    <w:rsid w:val="005213D2"/>
    <w:rsid w:val="0052140E"/>
    <w:rsid w:val="00521FBA"/>
    <w:rsid w:val="00522F57"/>
    <w:rsid w:val="00523575"/>
    <w:rsid w:val="0052358E"/>
    <w:rsid w:val="00523E42"/>
    <w:rsid w:val="005244AE"/>
    <w:rsid w:val="005248AD"/>
    <w:rsid w:val="005249D5"/>
    <w:rsid w:val="005258A0"/>
    <w:rsid w:val="00526B3A"/>
    <w:rsid w:val="00526E40"/>
    <w:rsid w:val="00526ED7"/>
    <w:rsid w:val="00527C3D"/>
    <w:rsid w:val="00527DB2"/>
    <w:rsid w:val="00527DB3"/>
    <w:rsid w:val="005304A2"/>
    <w:rsid w:val="0053058C"/>
    <w:rsid w:val="00530AAC"/>
    <w:rsid w:val="005315F6"/>
    <w:rsid w:val="00532A0E"/>
    <w:rsid w:val="00532E02"/>
    <w:rsid w:val="00533D86"/>
    <w:rsid w:val="00533FD3"/>
    <w:rsid w:val="005346E3"/>
    <w:rsid w:val="005347C2"/>
    <w:rsid w:val="00534950"/>
    <w:rsid w:val="00534D64"/>
    <w:rsid w:val="00535D32"/>
    <w:rsid w:val="00535EBB"/>
    <w:rsid w:val="00536853"/>
    <w:rsid w:val="005368A3"/>
    <w:rsid w:val="00537280"/>
    <w:rsid w:val="0053774B"/>
    <w:rsid w:val="00540001"/>
    <w:rsid w:val="00540AD7"/>
    <w:rsid w:val="00540E54"/>
    <w:rsid w:val="005419B7"/>
    <w:rsid w:val="0054213E"/>
    <w:rsid w:val="005421A1"/>
    <w:rsid w:val="00542B32"/>
    <w:rsid w:val="00542DAA"/>
    <w:rsid w:val="00542F60"/>
    <w:rsid w:val="005449C5"/>
    <w:rsid w:val="00544E40"/>
    <w:rsid w:val="005456DF"/>
    <w:rsid w:val="00545843"/>
    <w:rsid w:val="005463C0"/>
    <w:rsid w:val="00547EB3"/>
    <w:rsid w:val="00547FCB"/>
    <w:rsid w:val="0055000F"/>
    <w:rsid w:val="00550C35"/>
    <w:rsid w:val="00551753"/>
    <w:rsid w:val="005530A5"/>
    <w:rsid w:val="005530C7"/>
    <w:rsid w:val="0055386E"/>
    <w:rsid w:val="005549DC"/>
    <w:rsid w:val="00554C49"/>
    <w:rsid w:val="00554FAF"/>
    <w:rsid w:val="0055578F"/>
    <w:rsid w:val="00555ED9"/>
    <w:rsid w:val="00556F1F"/>
    <w:rsid w:val="005579EB"/>
    <w:rsid w:val="0056019D"/>
    <w:rsid w:val="005605C4"/>
    <w:rsid w:val="0056273F"/>
    <w:rsid w:val="00563114"/>
    <w:rsid w:val="005633F8"/>
    <w:rsid w:val="00563605"/>
    <w:rsid w:val="0056399A"/>
    <w:rsid w:val="00563CA7"/>
    <w:rsid w:val="005641B5"/>
    <w:rsid w:val="00564453"/>
    <w:rsid w:val="00564F51"/>
    <w:rsid w:val="00570E5B"/>
    <w:rsid w:val="005723F9"/>
    <w:rsid w:val="005730DC"/>
    <w:rsid w:val="0057377F"/>
    <w:rsid w:val="00574149"/>
    <w:rsid w:val="005741F9"/>
    <w:rsid w:val="005748E7"/>
    <w:rsid w:val="00574E38"/>
    <w:rsid w:val="00575099"/>
    <w:rsid w:val="0057535B"/>
    <w:rsid w:val="005758D1"/>
    <w:rsid w:val="00577091"/>
    <w:rsid w:val="005773ED"/>
    <w:rsid w:val="00577434"/>
    <w:rsid w:val="00577EA3"/>
    <w:rsid w:val="0058005D"/>
    <w:rsid w:val="005806DA"/>
    <w:rsid w:val="00580A6F"/>
    <w:rsid w:val="0058218D"/>
    <w:rsid w:val="005840E0"/>
    <w:rsid w:val="00584178"/>
    <w:rsid w:val="00584F43"/>
    <w:rsid w:val="005851F1"/>
    <w:rsid w:val="00586A78"/>
    <w:rsid w:val="00586C3B"/>
    <w:rsid w:val="00586F00"/>
    <w:rsid w:val="00586FAC"/>
    <w:rsid w:val="00587FD9"/>
    <w:rsid w:val="00590277"/>
    <w:rsid w:val="005904EF"/>
    <w:rsid w:val="00590758"/>
    <w:rsid w:val="00590797"/>
    <w:rsid w:val="00590BEE"/>
    <w:rsid w:val="00591D5D"/>
    <w:rsid w:val="0059213F"/>
    <w:rsid w:val="005922AF"/>
    <w:rsid w:val="0059267F"/>
    <w:rsid w:val="00592826"/>
    <w:rsid w:val="00592F64"/>
    <w:rsid w:val="0059331A"/>
    <w:rsid w:val="00593DF6"/>
    <w:rsid w:val="00594691"/>
    <w:rsid w:val="00596CA3"/>
    <w:rsid w:val="00596EF4"/>
    <w:rsid w:val="00597001"/>
    <w:rsid w:val="005A0606"/>
    <w:rsid w:val="005A0C05"/>
    <w:rsid w:val="005A0C72"/>
    <w:rsid w:val="005A0E7F"/>
    <w:rsid w:val="005A0F27"/>
    <w:rsid w:val="005A2CAD"/>
    <w:rsid w:val="005A326E"/>
    <w:rsid w:val="005A355F"/>
    <w:rsid w:val="005A39DF"/>
    <w:rsid w:val="005A3DDB"/>
    <w:rsid w:val="005A40B0"/>
    <w:rsid w:val="005A5013"/>
    <w:rsid w:val="005A569C"/>
    <w:rsid w:val="005A5AE8"/>
    <w:rsid w:val="005A60E9"/>
    <w:rsid w:val="005A64A9"/>
    <w:rsid w:val="005A6563"/>
    <w:rsid w:val="005A70CA"/>
    <w:rsid w:val="005A71B4"/>
    <w:rsid w:val="005A7286"/>
    <w:rsid w:val="005A7C69"/>
    <w:rsid w:val="005B0040"/>
    <w:rsid w:val="005B05F2"/>
    <w:rsid w:val="005B0732"/>
    <w:rsid w:val="005B12F4"/>
    <w:rsid w:val="005B3212"/>
    <w:rsid w:val="005B3BDF"/>
    <w:rsid w:val="005B643C"/>
    <w:rsid w:val="005B65C3"/>
    <w:rsid w:val="005B7002"/>
    <w:rsid w:val="005B7047"/>
    <w:rsid w:val="005B7727"/>
    <w:rsid w:val="005B786F"/>
    <w:rsid w:val="005B7927"/>
    <w:rsid w:val="005B7E17"/>
    <w:rsid w:val="005C120E"/>
    <w:rsid w:val="005C13EB"/>
    <w:rsid w:val="005C19D5"/>
    <w:rsid w:val="005C1B53"/>
    <w:rsid w:val="005C2227"/>
    <w:rsid w:val="005C2700"/>
    <w:rsid w:val="005C2CAC"/>
    <w:rsid w:val="005C34CF"/>
    <w:rsid w:val="005C3694"/>
    <w:rsid w:val="005C3B6B"/>
    <w:rsid w:val="005C3BAA"/>
    <w:rsid w:val="005C46D3"/>
    <w:rsid w:val="005C5027"/>
    <w:rsid w:val="005C52C6"/>
    <w:rsid w:val="005C65D4"/>
    <w:rsid w:val="005C737A"/>
    <w:rsid w:val="005C7DC0"/>
    <w:rsid w:val="005C7F52"/>
    <w:rsid w:val="005D02AC"/>
    <w:rsid w:val="005D100E"/>
    <w:rsid w:val="005D1CAE"/>
    <w:rsid w:val="005D21FB"/>
    <w:rsid w:val="005D23DC"/>
    <w:rsid w:val="005D312A"/>
    <w:rsid w:val="005D3AD3"/>
    <w:rsid w:val="005D4222"/>
    <w:rsid w:val="005D45C2"/>
    <w:rsid w:val="005D58B7"/>
    <w:rsid w:val="005D591A"/>
    <w:rsid w:val="005D5D28"/>
    <w:rsid w:val="005D6403"/>
    <w:rsid w:val="005D6765"/>
    <w:rsid w:val="005D719A"/>
    <w:rsid w:val="005D732E"/>
    <w:rsid w:val="005D73EE"/>
    <w:rsid w:val="005E0883"/>
    <w:rsid w:val="005E0F83"/>
    <w:rsid w:val="005E1EEB"/>
    <w:rsid w:val="005E2069"/>
    <w:rsid w:val="005E2559"/>
    <w:rsid w:val="005E3A0E"/>
    <w:rsid w:val="005E4C7F"/>
    <w:rsid w:val="005E58A2"/>
    <w:rsid w:val="005E5ADB"/>
    <w:rsid w:val="005E63E8"/>
    <w:rsid w:val="005E7A60"/>
    <w:rsid w:val="005E7DA4"/>
    <w:rsid w:val="005F02D1"/>
    <w:rsid w:val="005F056B"/>
    <w:rsid w:val="005F06CB"/>
    <w:rsid w:val="005F0E51"/>
    <w:rsid w:val="005F194E"/>
    <w:rsid w:val="005F19AE"/>
    <w:rsid w:val="005F24DA"/>
    <w:rsid w:val="005F251A"/>
    <w:rsid w:val="005F274E"/>
    <w:rsid w:val="005F2828"/>
    <w:rsid w:val="005F29BF"/>
    <w:rsid w:val="005F2D1E"/>
    <w:rsid w:val="005F3564"/>
    <w:rsid w:val="005F4440"/>
    <w:rsid w:val="005F468A"/>
    <w:rsid w:val="005F496E"/>
    <w:rsid w:val="005F4D84"/>
    <w:rsid w:val="005F516C"/>
    <w:rsid w:val="005F58AD"/>
    <w:rsid w:val="005F5A9E"/>
    <w:rsid w:val="005F65ED"/>
    <w:rsid w:val="005F6E74"/>
    <w:rsid w:val="005F75D4"/>
    <w:rsid w:val="005F7858"/>
    <w:rsid w:val="005F7A6D"/>
    <w:rsid w:val="005F7DA3"/>
    <w:rsid w:val="0060160E"/>
    <w:rsid w:val="006024EA"/>
    <w:rsid w:val="006029E7"/>
    <w:rsid w:val="00602DE3"/>
    <w:rsid w:val="006035A3"/>
    <w:rsid w:val="00603900"/>
    <w:rsid w:val="0060399F"/>
    <w:rsid w:val="00603BF2"/>
    <w:rsid w:val="00604D76"/>
    <w:rsid w:val="0060529B"/>
    <w:rsid w:val="00605418"/>
    <w:rsid w:val="0060578E"/>
    <w:rsid w:val="006064C6"/>
    <w:rsid w:val="006065A5"/>
    <w:rsid w:val="00607731"/>
    <w:rsid w:val="00607898"/>
    <w:rsid w:val="006078DD"/>
    <w:rsid w:val="00610AAF"/>
    <w:rsid w:val="006113FF"/>
    <w:rsid w:val="006115DB"/>
    <w:rsid w:val="00611825"/>
    <w:rsid w:val="006122D3"/>
    <w:rsid w:val="0061291F"/>
    <w:rsid w:val="00612FB0"/>
    <w:rsid w:val="00613269"/>
    <w:rsid w:val="00613542"/>
    <w:rsid w:val="0061412F"/>
    <w:rsid w:val="00614651"/>
    <w:rsid w:val="00615108"/>
    <w:rsid w:val="00615E3A"/>
    <w:rsid w:val="0061617B"/>
    <w:rsid w:val="006163A1"/>
    <w:rsid w:val="00616779"/>
    <w:rsid w:val="006169F4"/>
    <w:rsid w:val="00616ABA"/>
    <w:rsid w:val="00616F11"/>
    <w:rsid w:val="00617663"/>
    <w:rsid w:val="00617724"/>
    <w:rsid w:val="00617C5E"/>
    <w:rsid w:val="00620037"/>
    <w:rsid w:val="00620488"/>
    <w:rsid w:val="00620730"/>
    <w:rsid w:val="00620BCD"/>
    <w:rsid w:val="00621147"/>
    <w:rsid w:val="0062184C"/>
    <w:rsid w:val="00621A90"/>
    <w:rsid w:val="00621E2B"/>
    <w:rsid w:val="0062229F"/>
    <w:rsid w:val="00622BB9"/>
    <w:rsid w:val="00622E49"/>
    <w:rsid w:val="00623C2A"/>
    <w:rsid w:val="006259E9"/>
    <w:rsid w:val="00626092"/>
    <w:rsid w:val="006267FF"/>
    <w:rsid w:val="00626BD1"/>
    <w:rsid w:val="00627606"/>
    <w:rsid w:val="00627C43"/>
    <w:rsid w:val="00627CE3"/>
    <w:rsid w:val="00627CFC"/>
    <w:rsid w:val="00627D7A"/>
    <w:rsid w:val="00630CC4"/>
    <w:rsid w:val="00630E57"/>
    <w:rsid w:val="00631745"/>
    <w:rsid w:val="00631990"/>
    <w:rsid w:val="00632360"/>
    <w:rsid w:val="006325A8"/>
    <w:rsid w:val="00635197"/>
    <w:rsid w:val="0063569F"/>
    <w:rsid w:val="006359BA"/>
    <w:rsid w:val="00635DCE"/>
    <w:rsid w:val="00635EFD"/>
    <w:rsid w:val="00636767"/>
    <w:rsid w:val="00637D81"/>
    <w:rsid w:val="006403BA"/>
    <w:rsid w:val="00640436"/>
    <w:rsid w:val="00640E9E"/>
    <w:rsid w:val="00640F01"/>
    <w:rsid w:val="00641B97"/>
    <w:rsid w:val="0064209C"/>
    <w:rsid w:val="006421C6"/>
    <w:rsid w:val="006424D1"/>
    <w:rsid w:val="006426E6"/>
    <w:rsid w:val="00644033"/>
    <w:rsid w:val="00645869"/>
    <w:rsid w:val="00645A78"/>
    <w:rsid w:val="0064657E"/>
    <w:rsid w:val="00646F66"/>
    <w:rsid w:val="00647407"/>
    <w:rsid w:val="00647A79"/>
    <w:rsid w:val="00650F04"/>
    <w:rsid w:val="006510B7"/>
    <w:rsid w:val="006510CE"/>
    <w:rsid w:val="00653863"/>
    <w:rsid w:val="00653917"/>
    <w:rsid w:val="00654DE9"/>
    <w:rsid w:val="00655232"/>
    <w:rsid w:val="0065649A"/>
    <w:rsid w:val="006565E5"/>
    <w:rsid w:val="0065712F"/>
    <w:rsid w:val="00657892"/>
    <w:rsid w:val="006603AD"/>
    <w:rsid w:val="00660D87"/>
    <w:rsid w:val="00660ECB"/>
    <w:rsid w:val="00662179"/>
    <w:rsid w:val="00662989"/>
    <w:rsid w:val="00662FDB"/>
    <w:rsid w:val="006632EF"/>
    <w:rsid w:val="00665717"/>
    <w:rsid w:val="0066674A"/>
    <w:rsid w:val="00666CB6"/>
    <w:rsid w:val="006677D3"/>
    <w:rsid w:val="006700A6"/>
    <w:rsid w:val="006701FB"/>
    <w:rsid w:val="00670695"/>
    <w:rsid w:val="00670B39"/>
    <w:rsid w:val="00670D41"/>
    <w:rsid w:val="00671063"/>
    <w:rsid w:val="006719A1"/>
    <w:rsid w:val="00671E8E"/>
    <w:rsid w:val="0067249B"/>
    <w:rsid w:val="00672895"/>
    <w:rsid w:val="00673682"/>
    <w:rsid w:val="00674B31"/>
    <w:rsid w:val="00674C75"/>
    <w:rsid w:val="00675286"/>
    <w:rsid w:val="006759B7"/>
    <w:rsid w:val="00675CA0"/>
    <w:rsid w:val="00675E2B"/>
    <w:rsid w:val="00676107"/>
    <w:rsid w:val="00676400"/>
    <w:rsid w:val="0067651C"/>
    <w:rsid w:val="00676C95"/>
    <w:rsid w:val="00676EA1"/>
    <w:rsid w:val="0068112D"/>
    <w:rsid w:val="006818F7"/>
    <w:rsid w:val="00682032"/>
    <w:rsid w:val="00682C04"/>
    <w:rsid w:val="00683A61"/>
    <w:rsid w:val="006864DD"/>
    <w:rsid w:val="00690590"/>
    <w:rsid w:val="006909B9"/>
    <w:rsid w:val="00691405"/>
    <w:rsid w:val="00692271"/>
    <w:rsid w:val="006926BC"/>
    <w:rsid w:val="00692B6D"/>
    <w:rsid w:val="006932A2"/>
    <w:rsid w:val="0069349F"/>
    <w:rsid w:val="00693847"/>
    <w:rsid w:val="00693A4C"/>
    <w:rsid w:val="006940FC"/>
    <w:rsid w:val="006942CE"/>
    <w:rsid w:val="006945DC"/>
    <w:rsid w:val="00694F75"/>
    <w:rsid w:val="00696642"/>
    <w:rsid w:val="0069679F"/>
    <w:rsid w:val="006971C8"/>
    <w:rsid w:val="00697941"/>
    <w:rsid w:val="00697E64"/>
    <w:rsid w:val="006A016C"/>
    <w:rsid w:val="006A017B"/>
    <w:rsid w:val="006A118C"/>
    <w:rsid w:val="006A1698"/>
    <w:rsid w:val="006A1AD9"/>
    <w:rsid w:val="006A1D99"/>
    <w:rsid w:val="006A2618"/>
    <w:rsid w:val="006A3296"/>
    <w:rsid w:val="006A398C"/>
    <w:rsid w:val="006A4860"/>
    <w:rsid w:val="006A5759"/>
    <w:rsid w:val="006A5DBD"/>
    <w:rsid w:val="006A631F"/>
    <w:rsid w:val="006A6864"/>
    <w:rsid w:val="006A6C12"/>
    <w:rsid w:val="006A7328"/>
    <w:rsid w:val="006A797A"/>
    <w:rsid w:val="006A7CC1"/>
    <w:rsid w:val="006B06AB"/>
    <w:rsid w:val="006B0F23"/>
    <w:rsid w:val="006B1F44"/>
    <w:rsid w:val="006B22B7"/>
    <w:rsid w:val="006B2B5A"/>
    <w:rsid w:val="006B3066"/>
    <w:rsid w:val="006B443E"/>
    <w:rsid w:val="006B4D7A"/>
    <w:rsid w:val="006B527B"/>
    <w:rsid w:val="006B5326"/>
    <w:rsid w:val="006B59B3"/>
    <w:rsid w:val="006B5BB7"/>
    <w:rsid w:val="006B6473"/>
    <w:rsid w:val="006B6BAB"/>
    <w:rsid w:val="006B7372"/>
    <w:rsid w:val="006B759B"/>
    <w:rsid w:val="006C0032"/>
    <w:rsid w:val="006C0954"/>
    <w:rsid w:val="006C0F93"/>
    <w:rsid w:val="006C15CB"/>
    <w:rsid w:val="006C1B96"/>
    <w:rsid w:val="006C2787"/>
    <w:rsid w:val="006C28FD"/>
    <w:rsid w:val="006C39BE"/>
    <w:rsid w:val="006C427E"/>
    <w:rsid w:val="006C42DD"/>
    <w:rsid w:val="006C48AF"/>
    <w:rsid w:val="006C5AF1"/>
    <w:rsid w:val="006C5D57"/>
    <w:rsid w:val="006C67E2"/>
    <w:rsid w:val="006C6A50"/>
    <w:rsid w:val="006C6A5C"/>
    <w:rsid w:val="006C7181"/>
    <w:rsid w:val="006C7562"/>
    <w:rsid w:val="006D0AB8"/>
    <w:rsid w:val="006D1D97"/>
    <w:rsid w:val="006D23A8"/>
    <w:rsid w:val="006D2833"/>
    <w:rsid w:val="006D32D1"/>
    <w:rsid w:val="006D36B0"/>
    <w:rsid w:val="006D3CC1"/>
    <w:rsid w:val="006D3DE6"/>
    <w:rsid w:val="006D3E74"/>
    <w:rsid w:val="006D4EC3"/>
    <w:rsid w:val="006D5FF8"/>
    <w:rsid w:val="006D6093"/>
    <w:rsid w:val="006D6ABB"/>
    <w:rsid w:val="006D6DE7"/>
    <w:rsid w:val="006D6E7E"/>
    <w:rsid w:val="006D7447"/>
    <w:rsid w:val="006D7D0E"/>
    <w:rsid w:val="006D7D43"/>
    <w:rsid w:val="006E03AB"/>
    <w:rsid w:val="006E0A4C"/>
    <w:rsid w:val="006E0D6D"/>
    <w:rsid w:val="006E1AC1"/>
    <w:rsid w:val="006E1CD3"/>
    <w:rsid w:val="006E221D"/>
    <w:rsid w:val="006E28D9"/>
    <w:rsid w:val="006E2B03"/>
    <w:rsid w:val="006E38E1"/>
    <w:rsid w:val="006E40FD"/>
    <w:rsid w:val="006E542A"/>
    <w:rsid w:val="006E54F5"/>
    <w:rsid w:val="006E5ED8"/>
    <w:rsid w:val="006E63CB"/>
    <w:rsid w:val="006E6549"/>
    <w:rsid w:val="006E6E9F"/>
    <w:rsid w:val="006F06FE"/>
    <w:rsid w:val="006F09AE"/>
    <w:rsid w:val="006F0CE8"/>
    <w:rsid w:val="006F295A"/>
    <w:rsid w:val="006F2A88"/>
    <w:rsid w:val="006F431C"/>
    <w:rsid w:val="006F48A3"/>
    <w:rsid w:val="006F49BC"/>
    <w:rsid w:val="006F4E8C"/>
    <w:rsid w:val="006F5074"/>
    <w:rsid w:val="006F5A1F"/>
    <w:rsid w:val="006F72ED"/>
    <w:rsid w:val="006F7BEC"/>
    <w:rsid w:val="006F7C40"/>
    <w:rsid w:val="007000B0"/>
    <w:rsid w:val="00700971"/>
    <w:rsid w:val="00700974"/>
    <w:rsid w:val="00700995"/>
    <w:rsid w:val="007009F1"/>
    <w:rsid w:val="007015E6"/>
    <w:rsid w:val="00701AC9"/>
    <w:rsid w:val="00702C5D"/>
    <w:rsid w:val="00703DED"/>
    <w:rsid w:val="00705132"/>
    <w:rsid w:val="00705301"/>
    <w:rsid w:val="007058B3"/>
    <w:rsid w:val="00705F43"/>
    <w:rsid w:val="00706188"/>
    <w:rsid w:val="0070707A"/>
    <w:rsid w:val="00707372"/>
    <w:rsid w:val="007073B5"/>
    <w:rsid w:val="00707959"/>
    <w:rsid w:val="007109B1"/>
    <w:rsid w:val="00710BEE"/>
    <w:rsid w:val="00712D36"/>
    <w:rsid w:val="0071414D"/>
    <w:rsid w:val="0071425B"/>
    <w:rsid w:val="00714405"/>
    <w:rsid w:val="00714AF0"/>
    <w:rsid w:val="007150C0"/>
    <w:rsid w:val="00715114"/>
    <w:rsid w:val="00715453"/>
    <w:rsid w:val="007161D4"/>
    <w:rsid w:val="00716558"/>
    <w:rsid w:val="0071682C"/>
    <w:rsid w:val="00716842"/>
    <w:rsid w:val="0071701A"/>
    <w:rsid w:val="00717ED7"/>
    <w:rsid w:val="007209FB"/>
    <w:rsid w:val="00721A13"/>
    <w:rsid w:val="00721B1A"/>
    <w:rsid w:val="007239D9"/>
    <w:rsid w:val="00723BA8"/>
    <w:rsid w:val="00724BDC"/>
    <w:rsid w:val="00724EAC"/>
    <w:rsid w:val="00725A7C"/>
    <w:rsid w:val="00725EDE"/>
    <w:rsid w:val="007265C7"/>
    <w:rsid w:val="00727606"/>
    <w:rsid w:val="00731283"/>
    <w:rsid w:val="007315A6"/>
    <w:rsid w:val="0073164F"/>
    <w:rsid w:val="0073170A"/>
    <w:rsid w:val="00732384"/>
    <w:rsid w:val="00732500"/>
    <w:rsid w:val="00732649"/>
    <w:rsid w:val="00732BA7"/>
    <w:rsid w:val="00733012"/>
    <w:rsid w:val="00733363"/>
    <w:rsid w:val="0073340E"/>
    <w:rsid w:val="00734370"/>
    <w:rsid w:val="00734B16"/>
    <w:rsid w:val="0073566C"/>
    <w:rsid w:val="0073572D"/>
    <w:rsid w:val="00735886"/>
    <w:rsid w:val="0073595C"/>
    <w:rsid w:val="007359D5"/>
    <w:rsid w:val="00736FFF"/>
    <w:rsid w:val="0073798A"/>
    <w:rsid w:val="00737DF7"/>
    <w:rsid w:val="00740868"/>
    <w:rsid w:val="00740A64"/>
    <w:rsid w:val="007412A8"/>
    <w:rsid w:val="00742A66"/>
    <w:rsid w:val="00742E97"/>
    <w:rsid w:val="0074517A"/>
    <w:rsid w:val="007456F8"/>
    <w:rsid w:val="00745CAD"/>
    <w:rsid w:val="0074681E"/>
    <w:rsid w:val="00746B78"/>
    <w:rsid w:val="00746C0F"/>
    <w:rsid w:val="00750A45"/>
    <w:rsid w:val="00750C87"/>
    <w:rsid w:val="00751120"/>
    <w:rsid w:val="00751404"/>
    <w:rsid w:val="00751555"/>
    <w:rsid w:val="00751BFE"/>
    <w:rsid w:val="00751C80"/>
    <w:rsid w:val="00752384"/>
    <w:rsid w:val="007529A4"/>
    <w:rsid w:val="00753AE0"/>
    <w:rsid w:val="0075448D"/>
    <w:rsid w:val="00754532"/>
    <w:rsid w:val="00754C68"/>
    <w:rsid w:val="007552FB"/>
    <w:rsid w:val="00755CEA"/>
    <w:rsid w:val="00757D44"/>
    <w:rsid w:val="00757FCD"/>
    <w:rsid w:val="00760428"/>
    <w:rsid w:val="00760C5B"/>
    <w:rsid w:val="00760EF1"/>
    <w:rsid w:val="00762094"/>
    <w:rsid w:val="007624E6"/>
    <w:rsid w:val="007626A5"/>
    <w:rsid w:val="007628DA"/>
    <w:rsid w:val="00762AFB"/>
    <w:rsid w:val="00762DAD"/>
    <w:rsid w:val="00763054"/>
    <w:rsid w:val="0076332D"/>
    <w:rsid w:val="007633B3"/>
    <w:rsid w:val="00765618"/>
    <w:rsid w:val="007658E3"/>
    <w:rsid w:val="00765E5D"/>
    <w:rsid w:val="007666F1"/>
    <w:rsid w:val="00766E7F"/>
    <w:rsid w:val="00767089"/>
    <w:rsid w:val="0076745C"/>
    <w:rsid w:val="00767C67"/>
    <w:rsid w:val="00770F6C"/>
    <w:rsid w:val="0077104F"/>
    <w:rsid w:val="00772049"/>
    <w:rsid w:val="00772800"/>
    <w:rsid w:val="00772DBA"/>
    <w:rsid w:val="007743EC"/>
    <w:rsid w:val="00774CDF"/>
    <w:rsid w:val="00774D89"/>
    <w:rsid w:val="007755D6"/>
    <w:rsid w:val="00775F32"/>
    <w:rsid w:val="007762F8"/>
    <w:rsid w:val="00777578"/>
    <w:rsid w:val="007776CD"/>
    <w:rsid w:val="007807E8"/>
    <w:rsid w:val="007815A5"/>
    <w:rsid w:val="00781967"/>
    <w:rsid w:val="00781D17"/>
    <w:rsid w:val="00781F1B"/>
    <w:rsid w:val="00781FB2"/>
    <w:rsid w:val="00782774"/>
    <w:rsid w:val="00783071"/>
    <w:rsid w:val="00783094"/>
    <w:rsid w:val="0078322A"/>
    <w:rsid w:val="00783F5A"/>
    <w:rsid w:val="0078504A"/>
    <w:rsid w:val="00785BB9"/>
    <w:rsid w:val="0078647C"/>
    <w:rsid w:val="007875BA"/>
    <w:rsid w:val="007905AC"/>
    <w:rsid w:val="007914E2"/>
    <w:rsid w:val="00792C53"/>
    <w:rsid w:val="00792EEC"/>
    <w:rsid w:val="0079319F"/>
    <w:rsid w:val="0079330F"/>
    <w:rsid w:val="00793D0A"/>
    <w:rsid w:val="00794015"/>
    <w:rsid w:val="0079404B"/>
    <w:rsid w:val="007965C7"/>
    <w:rsid w:val="00796AEF"/>
    <w:rsid w:val="00796D85"/>
    <w:rsid w:val="00796FD5"/>
    <w:rsid w:val="00797D47"/>
    <w:rsid w:val="007A0863"/>
    <w:rsid w:val="007A0A5F"/>
    <w:rsid w:val="007A0DF1"/>
    <w:rsid w:val="007A0DFE"/>
    <w:rsid w:val="007A14F6"/>
    <w:rsid w:val="007A276B"/>
    <w:rsid w:val="007A37A2"/>
    <w:rsid w:val="007A46D0"/>
    <w:rsid w:val="007A4EEC"/>
    <w:rsid w:val="007A4F97"/>
    <w:rsid w:val="007A526E"/>
    <w:rsid w:val="007A5309"/>
    <w:rsid w:val="007A58F0"/>
    <w:rsid w:val="007A59CD"/>
    <w:rsid w:val="007A5AD6"/>
    <w:rsid w:val="007A5DAD"/>
    <w:rsid w:val="007A5DC4"/>
    <w:rsid w:val="007A60B1"/>
    <w:rsid w:val="007B0FA8"/>
    <w:rsid w:val="007B1147"/>
    <w:rsid w:val="007B226E"/>
    <w:rsid w:val="007B277C"/>
    <w:rsid w:val="007B35AE"/>
    <w:rsid w:val="007B38AC"/>
    <w:rsid w:val="007B39D2"/>
    <w:rsid w:val="007B4150"/>
    <w:rsid w:val="007B490D"/>
    <w:rsid w:val="007B4E0D"/>
    <w:rsid w:val="007B5011"/>
    <w:rsid w:val="007B5FB6"/>
    <w:rsid w:val="007B6A9A"/>
    <w:rsid w:val="007B6CBD"/>
    <w:rsid w:val="007B7CCB"/>
    <w:rsid w:val="007C01E4"/>
    <w:rsid w:val="007C04A7"/>
    <w:rsid w:val="007C04FF"/>
    <w:rsid w:val="007C1B42"/>
    <w:rsid w:val="007C2620"/>
    <w:rsid w:val="007C3493"/>
    <w:rsid w:val="007C3703"/>
    <w:rsid w:val="007C38D0"/>
    <w:rsid w:val="007C3EDE"/>
    <w:rsid w:val="007C50D2"/>
    <w:rsid w:val="007C57B0"/>
    <w:rsid w:val="007C5D93"/>
    <w:rsid w:val="007C74A7"/>
    <w:rsid w:val="007C74F2"/>
    <w:rsid w:val="007D0176"/>
    <w:rsid w:val="007D0399"/>
    <w:rsid w:val="007D0531"/>
    <w:rsid w:val="007D0E06"/>
    <w:rsid w:val="007D1BD0"/>
    <w:rsid w:val="007D1E38"/>
    <w:rsid w:val="007D2BA5"/>
    <w:rsid w:val="007D3CFA"/>
    <w:rsid w:val="007D477D"/>
    <w:rsid w:val="007D492D"/>
    <w:rsid w:val="007D54C8"/>
    <w:rsid w:val="007D5712"/>
    <w:rsid w:val="007D5D2E"/>
    <w:rsid w:val="007D723E"/>
    <w:rsid w:val="007D755D"/>
    <w:rsid w:val="007D796E"/>
    <w:rsid w:val="007D7C3C"/>
    <w:rsid w:val="007E0687"/>
    <w:rsid w:val="007E0F58"/>
    <w:rsid w:val="007E179A"/>
    <w:rsid w:val="007E19F4"/>
    <w:rsid w:val="007E21B3"/>
    <w:rsid w:val="007E2E9F"/>
    <w:rsid w:val="007E39B1"/>
    <w:rsid w:val="007E3FCF"/>
    <w:rsid w:val="007E4DC7"/>
    <w:rsid w:val="007E5877"/>
    <w:rsid w:val="007E5B61"/>
    <w:rsid w:val="007E5D02"/>
    <w:rsid w:val="007E5E4B"/>
    <w:rsid w:val="007E6818"/>
    <w:rsid w:val="007E6BC7"/>
    <w:rsid w:val="007E6CBB"/>
    <w:rsid w:val="007E6CFB"/>
    <w:rsid w:val="007E6DFF"/>
    <w:rsid w:val="007E71BB"/>
    <w:rsid w:val="007E7368"/>
    <w:rsid w:val="007E752F"/>
    <w:rsid w:val="007F0D0F"/>
    <w:rsid w:val="007F0DBB"/>
    <w:rsid w:val="007F1651"/>
    <w:rsid w:val="007F1808"/>
    <w:rsid w:val="007F1F3C"/>
    <w:rsid w:val="007F2E5C"/>
    <w:rsid w:val="007F3273"/>
    <w:rsid w:val="007F3506"/>
    <w:rsid w:val="007F3F43"/>
    <w:rsid w:val="007F4494"/>
    <w:rsid w:val="007F4B59"/>
    <w:rsid w:val="007F509B"/>
    <w:rsid w:val="007F543C"/>
    <w:rsid w:val="007F56CD"/>
    <w:rsid w:val="007F65BD"/>
    <w:rsid w:val="007F6B78"/>
    <w:rsid w:val="007F7619"/>
    <w:rsid w:val="007F7719"/>
    <w:rsid w:val="007F779D"/>
    <w:rsid w:val="007F7876"/>
    <w:rsid w:val="007F7D64"/>
    <w:rsid w:val="007F7E21"/>
    <w:rsid w:val="0080035F"/>
    <w:rsid w:val="00800481"/>
    <w:rsid w:val="008010CA"/>
    <w:rsid w:val="00801372"/>
    <w:rsid w:val="00801B8D"/>
    <w:rsid w:val="008020DE"/>
    <w:rsid w:val="0080233E"/>
    <w:rsid w:val="008023A5"/>
    <w:rsid w:val="0080337A"/>
    <w:rsid w:val="0080388E"/>
    <w:rsid w:val="0080468C"/>
    <w:rsid w:val="00805CED"/>
    <w:rsid w:val="00806B1A"/>
    <w:rsid w:val="0080763D"/>
    <w:rsid w:val="008108E9"/>
    <w:rsid w:val="00810B47"/>
    <w:rsid w:val="00810CC2"/>
    <w:rsid w:val="00810FEF"/>
    <w:rsid w:val="0081224E"/>
    <w:rsid w:val="00812AD3"/>
    <w:rsid w:val="00813DC9"/>
    <w:rsid w:val="00814311"/>
    <w:rsid w:val="00814E33"/>
    <w:rsid w:val="00815160"/>
    <w:rsid w:val="00815AFC"/>
    <w:rsid w:val="00815C89"/>
    <w:rsid w:val="0081666E"/>
    <w:rsid w:val="0081684F"/>
    <w:rsid w:val="00816A00"/>
    <w:rsid w:val="00817394"/>
    <w:rsid w:val="00817CDD"/>
    <w:rsid w:val="00817F32"/>
    <w:rsid w:val="0082002B"/>
    <w:rsid w:val="008209F7"/>
    <w:rsid w:val="00820EB1"/>
    <w:rsid w:val="008229C0"/>
    <w:rsid w:val="00822D81"/>
    <w:rsid w:val="00823CD2"/>
    <w:rsid w:val="00823D2F"/>
    <w:rsid w:val="008245A0"/>
    <w:rsid w:val="008246F7"/>
    <w:rsid w:val="0082474D"/>
    <w:rsid w:val="008248AA"/>
    <w:rsid w:val="00825EA4"/>
    <w:rsid w:val="0082745B"/>
    <w:rsid w:val="00827546"/>
    <w:rsid w:val="00827985"/>
    <w:rsid w:val="00830E4D"/>
    <w:rsid w:val="00831795"/>
    <w:rsid w:val="00831910"/>
    <w:rsid w:val="008329A4"/>
    <w:rsid w:val="00832B7C"/>
    <w:rsid w:val="00833212"/>
    <w:rsid w:val="00833906"/>
    <w:rsid w:val="0083395D"/>
    <w:rsid w:val="00834221"/>
    <w:rsid w:val="00834C99"/>
    <w:rsid w:val="00835088"/>
    <w:rsid w:val="008353B7"/>
    <w:rsid w:val="008356CF"/>
    <w:rsid w:val="00836253"/>
    <w:rsid w:val="00836505"/>
    <w:rsid w:val="00836C19"/>
    <w:rsid w:val="00837006"/>
    <w:rsid w:val="008371A2"/>
    <w:rsid w:val="00837CED"/>
    <w:rsid w:val="00841209"/>
    <w:rsid w:val="008428AA"/>
    <w:rsid w:val="00843347"/>
    <w:rsid w:val="00843578"/>
    <w:rsid w:val="00844F31"/>
    <w:rsid w:val="00845AC0"/>
    <w:rsid w:val="00845B66"/>
    <w:rsid w:val="00846658"/>
    <w:rsid w:val="008473DD"/>
    <w:rsid w:val="00850B8A"/>
    <w:rsid w:val="008519FA"/>
    <w:rsid w:val="00851EC1"/>
    <w:rsid w:val="00852235"/>
    <w:rsid w:val="008525A0"/>
    <w:rsid w:val="008528F6"/>
    <w:rsid w:val="008529ED"/>
    <w:rsid w:val="00853B2A"/>
    <w:rsid w:val="00853DAF"/>
    <w:rsid w:val="00854129"/>
    <w:rsid w:val="00854B08"/>
    <w:rsid w:val="00855BC2"/>
    <w:rsid w:val="00856FA8"/>
    <w:rsid w:val="00857210"/>
    <w:rsid w:val="00857A9C"/>
    <w:rsid w:val="00857B50"/>
    <w:rsid w:val="0086083F"/>
    <w:rsid w:val="00862241"/>
    <w:rsid w:val="0086579A"/>
    <w:rsid w:val="00865F3E"/>
    <w:rsid w:val="008663C3"/>
    <w:rsid w:val="008678EE"/>
    <w:rsid w:val="008704C1"/>
    <w:rsid w:val="00870506"/>
    <w:rsid w:val="00871A90"/>
    <w:rsid w:val="00872237"/>
    <w:rsid w:val="0087376A"/>
    <w:rsid w:val="008747D1"/>
    <w:rsid w:val="0087639A"/>
    <w:rsid w:val="00876F2C"/>
    <w:rsid w:val="00877B32"/>
    <w:rsid w:val="00880833"/>
    <w:rsid w:val="008816D2"/>
    <w:rsid w:val="00882A70"/>
    <w:rsid w:val="00882E83"/>
    <w:rsid w:val="00882FC0"/>
    <w:rsid w:val="008832D0"/>
    <w:rsid w:val="0088334C"/>
    <w:rsid w:val="00883C8F"/>
    <w:rsid w:val="008841A3"/>
    <w:rsid w:val="008843EF"/>
    <w:rsid w:val="00885C0E"/>
    <w:rsid w:val="00886304"/>
    <w:rsid w:val="008866F5"/>
    <w:rsid w:val="00886923"/>
    <w:rsid w:val="008870D4"/>
    <w:rsid w:val="00887236"/>
    <w:rsid w:val="00887C9C"/>
    <w:rsid w:val="00887E95"/>
    <w:rsid w:val="008900C5"/>
    <w:rsid w:val="008903A2"/>
    <w:rsid w:val="008903E9"/>
    <w:rsid w:val="008908AC"/>
    <w:rsid w:val="00890CB3"/>
    <w:rsid w:val="0089110E"/>
    <w:rsid w:val="00891229"/>
    <w:rsid w:val="00891842"/>
    <w:rsid w:val="00891C5B"/>
    <w:rsid w:val="008922A9"/>
    <w:rsid w:val="008930C0"/>
    <w:rsid w:val="00893732"/>
    <w:rsid w:val="0089383A"/>
    <w:rsid w:val="00893ACF"/>
    <w:rsid w:val="008957BB"/>
    <w:rsid w:val="0089582B"/>
    <w:rsid w:val="00896560"/>
    <w:rsid w:val="00896B61"/>
    <w:rsid w:val="00896BEB"/>
    <w:rsid w:val="0089733E"/>
    <w:rsid w:val="00897923"/>
    <w:rsid w:val="008A042C"/>
    <w:rsid w:val="008A082A"/>
    <w:rsid w:val="008A092C"/>
    <w:rsid w:val="008A0AA3"/>
    <w:rsid w:val="008A0C8D"/>
    <w:rsid w:val="008A177E"/>
    <w:rsid w:val="008A19BA"/>
    <w:rsid w:val="008A19F9"/>
    <w:rsid w:val="008A1E8A"/>
    <w:rsid w:val="008A2887"/>
    <w:rsid w:val="008A2A5C"/>
    <w:rsid w:val="008A374C"/>
    <w:rsid w:val="008A3F28"/>
    <w:rsid w:val="008A6A93"/>
    <w:rsid w:val="008A7806"/>
    <w:rsid w:val="008B0395"/>
    <w:rsid w:val="008B05C9"/>
    <w:rsid w:val="008B068E"/>
    <w:rsid w:val="008B0AEF"/>
    <w:rsid w:val="008B12D2"/>
    <w:rsid w:val="008B2AF1"/>
    <w:rsid w:val="008B3445"/>
    <w:rsid w:val="008B35D5"/>
    <w:rsid w:val="008B35F3"/>
    <w:rsid w:val="008B3C3C"/>
    <w:rsid w:val="008B3D05"/>
    <w:rsid w:val="008B5411"/>
    <w:rsid w:val="008B5C6A"/>
    <w:rsid w:val="008B5CAC"/>
    <w:rsid w:val="008B6182"/>
    <w:rsid w:val="008B6420"/>
    <w:rsid w:val="008B724B"/>
    <w:rsid w:val="008B7813"/>
    <w:rsid w:val="008C0462"/>
    <w:rsid w:val="008C0821"/>
    <w:rsid w:val="008C0C45"/>
    <w:rsid w:val="008C1215"/>
    <w:rsid w:val="008C1554"/>
    <w:rsid w:val="008C1935"/>
    <w:rsid w:val="008C1BC1"/>
    <w:rsid w:val="008C1DE6"/>
    <w:rsid w:val="008C217F"/>
    <w:rsid w:val="008C2429"/>
    <w:rsid w:val="008C2BFC"/>
    <w:rsid w:val="008C31AA"/>
    <w:rsid w:val="008C34A7"/>
    <w:rsid w:val="008C3546"/>
    <w:rsid w:val="008C516F"/>
    <w:rsid w:val="008C57AE"/>
    <w:rsid w:val="008C6538"/>
    <w:rsid w:val="008C67DF"/>
    <w:rsid w:val="008C6FB1"/>
    <w:rsid w:val="008C7BF9"/>
    <w:rsid w:val="008D0172"/>
    <w:rsid w:val="008D0432"/>
    <w:rsid w:val="008D0720"/>
    <w:rsid w:val="008D0A01"/>
    <w:rsid w:val="008D1D7F"/>
    <w:rsid w:val="008D2455"/>
    <w:rsid w:val="008D271D"/>
    <w:rsid w:val="008D3F36"/>
    <w:rsid w:val="008D48F8"/>
    <w:rsid w:val="008D5610"/>
    <w:rsid w:val="008D5910"/>
    <w:rsid w:val="008D597A"/>
    <w:rsid w:val="008D5CBF"/>
    <w:rsid w:val="008D5F2F"/>
    <w:rsid w:val="008D62C3"/>
    <w:rsid w:val="008D66F4"/>
    <w:rsid w:val="008D6E8F"/>
    <w:rsid w:val="008D774F"/>
    <w:rsid w:val="008E0509"/>
    <w:rsid w:val="008E0594"/>
    <w:rsid w:val="008E10B9"/>
    <w:rsid w:val="008E1300"/>
    <w:rsid w:val="008E1307"/>
    <w:rsid w:val="008E1371"/>
    <w:rsid w:val="008E1FEB"/>
    <w:rsid w:val="008E2329"/>
    <w:rsid w:val="008E24D6"/>
    <w:rsid w:val="008E436D"/>
    <w:rsid w:val="008E4E16"/>
    <w:rsid w:val="008E5D96"/>
    <w:rsid w:val="008E6027"/>
    <w:rsid w:val="008E61EC"/>
    <w:rsid w:val="008E6363"/>
    <w:rsid w:val="008E66CC"/>
    <w:rsid w:val="008E68E1"/>
    <w:rsid w:val="008E6FE3"/>
    <w:rsid w:val="008E77CE"/>
    <w:rsid w:val="008E7A37"/>
    <w:rsid w:val="008E7C51"/>
    <w:rsid w:val="008F0797"/>
    <w:rsid w:val="008F0BA4"/>
    <w:rsid w:val="008F1C52"/>
    <w:rsid w:val="008F2734"/>
    <w:rsid w:val="008F3076"/>
    <w:rsid w:val="008F368C"/>
    <w:rsid w:val="008F3953"/>
    <w:rsid w:val="008F3D2E"/>
    <w:rsid w:val="008F3EB1"/>
    <w:rsid w:val="008F41B9"/>
    <w:rsid w:val="008F545C"/>
    <w:rsid w:val="008F58D4"/>
    <w:rsid w:val="008F5DB0"/>
    <w:rsid w:val="008F6095"/>
    <w:rsid w:val="008F7419"/>
    <w:rsid w:val="008F7E74"/>
    <w:rsid w:val="00900079"/>
    <w:rsid w:val="00902024"/>
    <w:rsid w:val="0090213A"/>
    <w:rsid w:val="009028CA"/>
    <w:rsid w:val="00902F33"/>
    <w:rsid w:val="00903335"/>
    <w:rsid w:val="00903926"/>
    <w:rsid w:val="00904FF2"/>
    <w:rsid w:val="009056BF"/>
    <w:rsid w:val="009069B2"/>
    <w:rsid w:val="00906F57"/>
    <w:rsid w:val="009070AA"/>
    <w:rsid w:val="00910320"/>
    <w:rsid w:val="00910582"/>
    <w:rsid w:val="009127D7"/>
    <w:rsid w:val="00912D52"/>
    <w:rsid w:val="009134D8"/>
    <w:rsid w:val="00913955"/>
    <w:rsid w:val="009146AB"/>
    <w:rsid w:val="00914D71"/>
    <w:rsid w:val="009160E1"/>
    <w:rsid w:val="00916277"/>
    <w:rsid w:val="009175B0"/>
    <w:rsid w:val="00917BC6"/>
    <w:rsid w:val="00921370"/>
    <w:rsid w:val="00922196"/>
    <w:rsid w:val="00922685"/>
    <w:rsid w:val="00923173"/>
    <w:rsid w:val="009235AD"/>
    <w:rsid w:val="009241AB"/>
    <w:rsid w:val="00924B40"/>
    <w:rsid w:val="00924B96"/>
    <w:rsid w:val="009254BB"/>
    <w:rsid w:val="0092561B"/>
    <w:rsid w:val="00925AC4"/>
    <w:rsid w:val="00925D53"/>
    <w:rsid w:val="00925FD3"/>
    <w:rsid w:val="009266E7"/>
    <w:rsid w:val="0092712D"/>
    <w:rsid w:val="009303D0"/>
    <w:rsid w:val="00930A25"/>
    <w:rsid w:val="00930B5F"/>
    <w:rsid w:val="00930BC9"/>
    <w:rsid w:val="0093223B"/>
    <w:rsid w:val="0093249C"/>
    <w:rsid w:val="009324BC"/>
    <w:rsid w:val="009330EC"/>
    <w:rsid w:val="00933179"/>
    <w:rsid w:val="00934715"/>
    <w:rsid w:val="00934774"/>
    <w:rsid w:val="009350D6"/>
    <w:rsid w:val="009351FA"/>
    <w:rsid w:val="00935A59"/>
    <w:rsid w:val="00935C02"/>
    <w:rsid w:val="009370E8"/>
    <w:rsid w:val="00941FAC"/>
    <w:rsid w:val="00943BF9"/>
    <w:rsid w:val="0094456C"/>
    <w:rsid w:val="009453D0"/>
    <w:rsid w:val="00945504"/>
    <w:rsid w:val="00946C4E"/>
    <w:rsid w:val="00946CD0"/>
    <w:rsid w:val="00947813"/>
    <w:rsid w:val="00950538"/>
    <w:rsid w:val="0095083D"/>
    <w:rsid w:val="00951869"/>
    <w:rsid w:val="00952ACE"/>
    <w:rsid w:val="00952E1A"/>
    <w:rsid w:val="00952F91"/>
    <w:rsid w:val="0095390E"/>
    <w:rsid w:val="00954D74"/>
    <w:rsid w:val="00955C7F"/>
    <w:rsid w:val="00955D47"/>
    <w:rsid w:val="0095755D"/>
    <w:rsid w:val="00957AD2"/>
    <w:rsid w:val="009601FB"/>
    <w:rsid w:val="00960288"/>
    <w:rsid w:val="009611A9"/>
    <w:rsid w:val="00961FCB"/>
    <w:rsid w:val="009629C3"/>
    <w:rsid w:val="00962D13"/>
    <w:rsid w:val="00963E86"/>
    <w:rsid w:val="00963FBA"/>
    <w:rsid w:val="00964A7D"/>
    <w:rsid w:val="00964EF0"/>
    <w:rsid w:val="00964F2B"/>
    <w:rsid w:val="00965108"/>
    <w:rsid w:val="0096585E"/>
    <w:rsid w:val="009666CD"/>
    <w:rsid w:val="00966BD8"/>
    <w:rsid w:val="00967248"/>
    <w:rsid w:val="00967634"/>
    <w:rsid w:val="009677F8"/>
    <w:rsid w:val="00967D70"/>
    <w:rsid w:val="00970613"/>
    <w:rsid w:val="0097092B"/>
    <w:rsid w:val="0097149F"/>
    <w:rsid w:val="009718E0"/>
    <w:rsid w:val="009721A0"/>
    <w:rsid w:val="009726F9"/>
    <w:rsid w:val="00972E72"/>
    <w:rsid w:val="00973902"/>
    <w:rsid w:val="0097396C"/>
    <w:rsid w:val="00973989"/>
    <w:rsid w:val="00973D7D"/>
    <w:rsid w:val="009741A8"/>
    <w:rsid w:val="00974282"/>
    <w:rsid w:val="0097486D"/>
    <w:rsid w:val="00974AC7"/>
    <w:rsid w:val="009752AA"/>
    <w:rsid w:val="009757B2"/>
    <w:rsid w:val="00975B40"/>
    <w:rsid w:val="00975E62"/>
    <w:rsid w:val="00975F63"/>
    <w:rsid w:val="00976B68"/>
    <w:rsid w:val="00977034"/>
    <w:rsid w:val="00982054"/>
    <w:rsid w:val="00983757"/>
    <w:rsid w:val="00983B81"/>
    <w:rsid w:val="009848D5"/>
    <w:rsid w:val="0098506B"/>
    <w:rsid w:val="00986652"/>
    <w:rsid w:val="009875D0"/>
    <w:rsid w:val="009878D1"/>
    <w:rsid w:val="00987994"/>
    <w:rsid w:val="009904CE"/>
    <w:rsid w:val="00990DA6"/>
    <w:rsid w:val="00991067"/>
    <w:rsid w:val="009911FB"/>
    <w:rsid w:val="009912EA"/>
    <w:rsid w:val="00991B5F"/>
    <w:rsid w:val="00991E32"/>
    <w:rsid w:val="00991E47"/>
    <w:rsid w:val="009928D9"/>
    <w:rsid w:val="00993C96"/>
    <w:rsid w:val="00994347"/>
    <w:rsid w:val="00994BAC"/>
    <w:rsid w:val="00994EFE"/>
    <w:rsid w:val="00995120"/>
    <w:rsid w:val="00995556"/>
    <w:rsid w:val="009964DD"/>
    <w:rsid w:val="009969F7"/>
    <w:rsid w:val="00996A8E"/>
    <w:rsid w:val="009970A5"/>
    <w:rsid w:val="00997334"/>
    <w:rsid w:val="009975A0"/>
    <w:rsid w:val="00997F19"/>
    <w:rsid w:val="009A03F5"/>
    <w:rsid w:val="009A0948"/>
    <w:rsid w:val="009A0CF2"/>
    <w:rsid w:val="009A1558"/>
    <w:rsid w:val="009A1F9D"/>
    <w:rsid w:val="009A1FDC"/>
    <w:rsid w:val="009A2270"/>
    <w:rsid w:val="009A2F1C"/>
    <w:rsid w:val="009A2FF2"/>
    <w:rsid w:val="009A3810"/>
    <w:rsid w:val="009A4D00"/>
    <w:rsid w:val="009A5643"/>
    <w:rsid w:val="009A5AD8"/>
    <w:rsid w:val="009A5E50"/>
    <w:rsid w:val="009A66DD"/>
    <w:rsid w:val="009A6E7A"/>
    <w:rsid w:val="009A6E7B"/>
    <w:rsid w:val="009A7949"/>
    <w:rsid w:val="009A7AB9"/>
    <w:rsid w:val="009B13C6"/>
    <w:rsid w:val="009B18EB"/>
    <w:rsid w:val="009B1AEB"/>
    <w:rsid w:val="009B2298"/>
    <w:rsid w:val="009B2DE4"/>
    <w:rsid w:val="009B3104"/>
    <w:rsid w:val="009B38E8"/>
    <w:rsid w:val="009B40D2"/>
    <w:rsid w:val="009B466D"/>
    <w:rsid w:val="009B4856"/>
    <w:rsid w:val="009B58A0"/>
    <w:rsid w:val="009B5E39"/>
    <w:rsid w:val="009B607D"/>
    <w:rsid w:val="009B6872"/>
    <w:rsid w:val="009C0CD7"/>
    <w:rsid w:val="009C19D9"/>
    <w:rsid w:val="009C2046"/>
    <w:rsid w:val="009C4A97"/>
    <w:rsid w:val="009C4C8A"/>
    <w:rsid w:val="009C4D03"/>
    <w:rsid w:val="009C5043"/>
    <w:rsid w:val="009C512D"/>
    <w:rsid w:val="009C5635"/>
    <w:rsid w:val="009C563D"/>
    <w:rsid w:val="009C618C"/>
    <w:rsid w:val="009C69FD"/>
    <w:rsid w:val="009C7F2F"/>
    <w:rsid w:val="009D0044"/>
    <w:rsid w:val="009D0CEA"/>
    <w:rsid w:val="009D0ECA"/>
    <w:rsid w:val="009D110C"/>
    <w:rsid w:val="009D1644"/>
    <w:rsid w:val="009D1B4B"/>
    <w:rsid w:val="009D269D"/>
    <w:rsid w:val="009D27C1"/>
    <w:rsid w:val="009D28C5"/>
    <w:rsid w:val="009D50C6"/>
    <w:rsid w:val="009D55A4"/>
    <w:rsid w:val="009D5C0D"/>
    <w:rsid w:val="009D605A"/>
    <w:rsid w:val="009D696A"/>
    <w:rsid w:val="009D69C5"/>
    <w:rsid w:val="009D7172"/>
    <w:rsid w:val="009D7428"/>
    <w:rsid w:val="009D76D4"/>
    <w:rsid w:val="009D77B6"/>
    <w:rsid w:val="009D7B38"/>
    <w:rsid w:val="009E0006"/>
    <w:rsid w:val="009E04A9"/>
    <w:rsid w:val="009E0513"/>
    <w:rsid w:val="009E15B2"/>
    <w:rsid w:val="009E22D8"/>
    <w:rsid w:val="009E26CE"/>
    <w:rsid w:val="009E2CE9"/>
    <w:rsid w:val="009E3456"/>
    <w:rsid w:val="009E37F8"/>
    <w:rsid w:val="009E3BE8"/>
    <w:rsid w:val="009E3EFF"/>
    <w:rsid w:val="009E46BB"/>
    <w:rsid w:val="009E55E6"/>
    <w:rsid w:val="009E673D"/>
    <w:rsid w:val="009E6AC5"/>
    <w:rsid w:val="009E6B16"/>
    <w:rsid w:val="009E72CE"/>
    <w:rsid w:val="009E7E25"/>
    <w:rsid w:val="009F00CC"/>
    <w:rsid w:val="009F069E"/>
    <w:rsid w:val="009F2BB6"/>
    <w:rsid w:val="009F413A"/>
    <w:rsid w:val="009F4DAD"/>
    <w:rsid w:val="009F5168"/>
    <w:rsid w:val="009F54F7"/>
    <w:rsid w:val="009F5DB9"/>
    <w:rsid w:val="009F6841"/>
    <w:rsid w:val="009F6EAF"/>
    <w:rsid w:val="009F7783"/>
    <w:rsid w:val="00A0072C"/>
    <w:rsid w:val="00A00A8E"/>
    <w:rsid w:val="00A00B81"/>
    <w:rsid w:val="00A00DD2"/>
    <w:rsid w:val="00A01FDF"/>
    <w:rsid w:val="00A02029"/>
    <w:rsid w:val="00A02600"/>
    <w:rsid w:val="00A03169"/>
    <w:rsid w:val="00A0472E"/>
    <w:rsid w:val="00A04C86"/>
    <w:rsid w:val="00A050BE"/>
    <w:rsid w:val="00A05D10"/>
    <w:rsid w:val="00A069D5"/>
    <w:rsid w:val="00A11B15"/>
    <w:rsid w:val="00A1234D"/>
    <w:rsid w:val="00A127FC"/>
    <w:rsid w:val="00A12B4D"/>
    <w:rsid w:val="00A14959"/>
    <w:rsid w:val="00A17D92"/>
    <w:rsid w:val="00A17E79"/>
    <w:rsid w:val="00A21906"/>
    <w:rsid w:val="00A220B9"/>
    <w:rsid w:val="00A224F2"/>
    <w:rsid w:val="00A228A7"/>
    <w:rsid w:val="00A23BA0"/>
    <w:rsid w:val="00A241E0"/>
    <w:rsid w:val="00A245C4"/>
    <w:rsid w:val="00A24E10"/>
    <w:rsid w:val="00A251A6"/>
    <w:rsid w:val="00A25DB4"/>
    <w:rsid w:val="00A2606A"/>
    <w:rsid w:val="00A272AD"/>
    <w:rsid w:val="00A300AD"/>
    <w:rsid w:val="00A31154"/>
    <w:rsid w:val="00A312CD"/>
    <w:rsid w:val="00A3152D"/>
    <w:rsid w:val="00A31A7A"/>
    <w:rsid w:val="00A32102"/>
    <w:rsid w:val="00A32C35"/>
    <w:rsid w:val="00A33252"/>
    <w:rsid w:val="00A33432"/>
    <w:rsid w:val="00A345CB"/>
    <w:rsid w:val="00A34BC3"/>
    <w:rsid w:val="00A34FFD"/>
    <w:rsid w:val="00A36E94"/>
    <w:rsid w:val="00A36F72"/>
    <w:rsid w:val="00A379DA"/>
    <w:rsid w:val="00A37A93"/>
    <w:rsid w:val="00A40A86"/>
    <w:rsid w:val="00A40B5B"/>
    <w:rsid w:val="00A41B98"/>
    <w:rsid w:val="00A42CC2"/>
    <w:rsid w:val="00A432A3"/>
    <w:rsid w:val="00A43F0F"/>
    <w:rsid w:val="00A44870"/>
    <w:rsid w:val="00A44921"/>
    <w:rsid w:val="00A44EB1"/>
    <w:rsid w:val="00A455D5"/>
    <w:rsid w:val="00A46927"/>
    <w:rsid w:val="00A46995"/>
    <w:rsid w:val="00A46AE2"/>
    <w:rsid w:val="00A46ED5"/>
    <w:rsid w:val="00A4739C"/>
    <w:rsid w:val="00A507B7"/>
    <w:rsid w:val="00A50B99"/>
    <w:rsid w:val="00A50F6D"/>
    <w:rsid w:val="00A51022"/>
    <w:rsid w:val="00A51447"/>
    <w:rsid w:val="00A5190A"/>
    <w:rsid w:val="00A528B5"/>
    <w:rsid w:val="00A52972"/>
    <w:rsid w:val="00A52E5B"/>
    <w:rsid w:val="00A533EF"/>
    <w:rsid w:val="00A53CC1"/>
    <w:rsid w:val="00A53D08"/>
    <w:rsid w:val="00A53DFE"/>
    <w:rsid w:val="00A53E4C"/>
    <w:rsid w:val="00A54539"/>
    <w:rsid w:val="00A54C59"/>
    <w:rsid w:val="00A5530A"/>
    <w:rsid w:val="00A5530C"/>
    <w:rsid w:val="00A55977"/>
    <w:rsid w:val="00A56424"/>
    <w:rsid w:val="00A56DA3"/>
    <w:rsid w:val="00A57D74"/>
    <w:rsid w:val="00A57F7C"/>
    <w:rsid w:val="00A623A2"/>
    <w:rsid w:val="00A62BE0"/>
    <w:rsid w:val="00A6349F"/>
    <w:rsid w:val="00A64CD8"/>
    <w:rsid w:val="00A64E5C"/>
    <w:rsid w:val="00A65178"/>
    <w:rsid w:val="00A653BB"/>
    <w:rsid w:val="00A6609E"/>
    <w:rsid w:val="00A665E2"/>
    <w:rsid w:val="00A6664C"/>
    <w:rsid w:val="00A66884"/>
    <w:rsid w:val="00A67288"/>
    <w:rsid w:val="00A706F2"/>
    <w:rsid w:val="00A7071C"/>
    <w:rsid w:val="00A709AC"/>
    <w:rsid w:val="00A716EA"/>
    <w:rsid w:val="00A7174B"/>
    <w:rsid w:val="00A71FDA"/>
    <w:rsid w:val="00A734B9"/>
    <w:rsid w:val="00A7354A"/>
    <w:rsid w:val="00A74A1F"/>
    <w:rsid w:val="00A74C1E"/>
    <w:rsid w:val="00A74FCB"/>
    <w:rsid w:val="00A7531B"/>
    <w:rsid w:val="00A7531F"/>
    <w:rsid w:val="00A75503"/>
    <w:rsid w:val="00A756EB"/>
    <w:rsid w:val="00A766CA"/>
    <w:rsid w:val="00A77111"/>
    <w:rsid w:val="00A773D4"/>
    <w:rsid w:val="00A811B0"/>
    <w:rsid w:val="00A82C07"/>
    <w:rsid w:val="00A84C5D"/>
    <w:rsid w:val="00A853D9"/>
    <w:rsid w:val="00A85EDC"/>
    <w:rsid w:val="00A86392"/>
    <w:rsid w:val="00A865FB"/>
    <w:rsid w:val="00A866C6"/>
    <w:rsid w:val="00A8697B"/>
    <w:rsid w:val="00A87377"/>
    <w:rsid w:val="00A87A99"/>
    <w:rsid w:val="00A9117E"/>
    <w:rsid w:val="00A927B7"/>
    <w:rsid w:val="00A92B9A"/>
    <w:rsid w:val="00A92EF2"/>
    <w:rsid w:val="00A93156"/>
    <w:rsid w:val="00A93EA4"/>
    <w:rsid w:val="00A948DA"/>
    <w:rsid w:val="00A94B33"/>
    <w:rsid w:val="00A94FBD"/>
    <w:rsid w:val="00A954C3"/>
    <w:rsid w:val="00A9572F"/>
    <w:rsid w:val="00A95CF4"/>
    <w:rsid w:val="00A95DDF"/>
    <w:rsid w:val="00A95EE7"/>
    <w:rsid w:val="00A9651B"/>
    <w:rsid w:val="00A969C8"/>
    <w:rsid w:val="00A9700C"/>
    <w:rsid w:val="00A97C46"/>
    <w:rsid w:val="00AA0399"/>
    <w:rsid w:val="00AA03C3"/>
    <w:rsid w:val="00AA04E7"/>
    <w:rsid w:val="00AA09B0"/>
    <w:rsid w:val="00AA0BD5"/>
    <w:rsid w:val="00AA0CFC"/>
    <w:rsid w:val="00AA10C4"/>
    <w:rsid w:val="00AA11AA"/>
    <w:rsid w:val="00AA1558"/>
    <w:rsid w:val="00AA2E93"/>
    <w:rsid w:val="00AA3D24"/>
    <w:rsid w:val="00AA3F6F"/>
    <w:rsid w:val="00AA4703"/>
    <w:rsid w:val="00AA4807"/>
    <w:rsid w:val="00AA4E23"/>
    <w:rsid w:val="00AA604C"/>
    <w:rsid w:val="00AA678B"/>
    <w:rsid w:val="00AA7E3F"/>
    <w:rsid w:val="00AB0422"/>
    <w:rsid w:val="00AB0DE4"/>
    <w:rsid w:val="00AB11D1"/>
    <w:rsid w:val="00AB38D9"/>
    <w:rsid w:val="00AB3AFA"/>
    <w:rsid w:val="00AB3EA3"/>
    <w:rsid w:val="00AB3F1E"/>
    <w:rsid w:val="00AB40F4"/>
    <w:rsid w:val="00AB58B0"/>
    <w:rsid w:val="00AB58C4"/>
    <w:rsid w:val="00AB6120"/>
    <w:rsid w:val="00AB65AE"/>
    <w:rsid w:val="00AB6F13"/>
    <w:rsid w:val="00AB7383"/>
    <w:rsid w:val="00AB7A12"/>
    <w:rsid w:val="00AB7A2C"/>
    <w:rsid w:val="00AC0238"/>
    <w:rsid w:val="00AC02BC"/>
    <w:rsid w:val="00AC0FC8"/>
    <w:rsid w:val="00AC1836"/>
    <w:rsid w:val="00AC22CB"/>
    <w:rsid w:val="00AC2489"/>
    <w:rsid w:val="00AC3848"/>
    <w:rsid w:val="00AC3CF1"/>
    <w:rsid w:val="00AC5855"/>
    <w:rsid w:val="00AC63AC"/>
    <w:rsid w:val="00AC69FE"/>
    <w:rsid w:val="00AC7006"/>
    <w:rsid w:val="00AC7BD1"/>
    <w:rsid w:val="00AC7DF1"/>
    <w:rsid w:val="00AC7EBD"/>
    <w:rsid w:val="00AD111F"/>
    <w:rsid w:val="00AD11F1"/>
    <w:rsid w:val="00AD1645"/>
    <w:rsid w:val="00AD1E5E"/>
    <w:rsid w:val="00AD1FBF"/>
    <w:rsid w:val="00AD2268"/>
    <w:rsid w:val="00AD2DA7"/>
    <w:rsid w:val="00AD31A3"/>
    <w:rsid w:val="00AD377F"/>
    <w:rsid w:val="00AD37ED"/>
    <w:rsid w:val="00AD3E5B"/>
    <w:rsid w:val="00AD4100"/>
    <w:rsid w:val="00AD4F8F"/>
    <w:rsid w:val="00AD56CF"/>
    <w:rsid w:val="00AD5C5B"/>
    <w:rsid w:val="00AD5E0F"/>
    <w:rsid w:val="00AD648E"/>
    <w:rsid w:val="00AD66FB"/>
    <w:rsid w:val="00AD6AF3"/>
    <w:rsid w:val="00AD74DE"/>
    <w:rsid w:val="00AD75BE"/>
    <w:rsid w:val="00AD77A9"/>
    <w:rsid w:val="00AE0E6A"/>
    <w:rsid w:val="00AE2DFA"/>
    <w:rsid w:val="00AE50F6"/>
    <w:rsid w:val="00AE5CEF"/>
    <w:rsid w:val="00AE600F"/>
    <w:rsid w:val="00AE635F"/>
    <w:rsid w:val="00AE63B5"/>
    <w:rsid w:val="00AE64AC"/>
    <w:rsid w:val="00AE67F6"/>
    <w:rsid w:val="00AE6B0E"/>
    <w:rsid w:val="00AE7511"/>
    <w:rsid w:val="00AE78A7"/>
    <w:rsid w:val="00AF0378"/>
    <w:rsid w:val="00AF099D"/>
    <w:rsid w:val="00AF1934"/>
    <w:rsid w:val="00AF1CB7"/>
    <w:rsid w:val="00AF1FBA"/>
    <w:rsid w:val="00AF264D"/>
    <w:rsid w:val="00AF28C7"/>
    <w:rsid w:val="00AF2CFE"/>
    <w:rsid w:val="00AF35AA"/>
    <w:rsid w:val="00AF4A87"/>
    <w:rsid w:val="00AF4C66"/>
    <w:rsid w:val="00AF6081"/>
    <w:rsid w:val="00AF6376"/>
    <w:rsid w:val="00AF652A"/>
    <w:rsid w:val="00AF6788"/>
    <w:rsid w:val="00AF7AB4"/>
    <w:rsid w:val="00B00047"/>
    <w:rsid w:val="00B01348"/>
    <w:rsid w:val="00B019D8"/>
    <w:rsid w:val="00B02185"/>
    <w:rsid w:val="00B024E5"/>
    <w:rsid w:val="00B026F9"/>
    <w:rsid w:val="00B02CF9"/>
    <w:rsid w:val="00B031F3"/>
    <w:rsid w:val="00B0343D"/>
    <w:rsid w:val="00B035A4"/>
    <w:rsid w:val="00B03906"/>
    <w:rsid w:val="00B03AB5"/>
    <w:rsid w:val="00B03C2C"/>
    <w:rsid w:val="00B03D96"/>
    <w:rsid w:val="00B041C0"/>
    <w:rsid w:val="00B045D2"/>
    <w:rsid w:val="00B0466D"/>
    <w:rsid w:val="00B05B69"/>
    <w:rsid w:val="00B071C7"/>
    <w:rsid w:val="00B0722B"/>
    <w:rsid w:val="00B07523"/>
    <w:rsid w:val="00B078A7"/>
    <w:rsid w:val="00B07E50"/>
    <w:rsid w:val="00B07F28"/>
    <w:rsid w:val="00B11990"/>
    <w:rsid w:val="00B11A53"/>
    <w:rsid w:val="00B13B8C"/>
    <w:rsid w:val="00B13F5E"/>
    <w:rsid w:val="00B14017"/>
    <w:rsid w:val="00B14495"/>
    <w:rsid w:val="00B14CEB"/>
    <w:rsid w:val="00B1526E"/>
    <w:rsid w:val="00B15447"/>
    <w:rsid w:val="00B15630"/>
    <w:rsid w:val="00B16302"/>
    <w:rsid w:val="00B17C1C"/>
    <w:rsid w:val="00B17E45"/>
    <w:rsid w:val="00B20391"/>
    <w:rsid w:val="00B20E6C"/>
    <w:rsid w:val="00B2100D"/>
    <w:rsid w:val="00B2142D"/>
    <w:rsid w:val="00B21766"/>
    <w:rsid w:val="00B218D9"/>
    <w:rsid w:val="00B22936"/>
    <w:rsid w:val="00B22AC1"/>
    <w:rsid w:val="00B22D0F"/>
    <w:rsid w:val="00B23CBD"/>
    <w:rsid w:val="00B24018"/>
    <w:rsid w:val="00B241BC"/>
    <w:rsid w:val="00B241DA"/>
    <w:rsid w:val="00B24C82"/>
    <w:rsid w:val="00B24E20"/>
    <w:rsid w:val="00B24F85"/>
    <w:rsid w:val="00B25278"/>
    <w:rsid w:val="00B25433"/>
    <w:rsid w:val="00B25CCA"/>
    <w:rsid w:val="00B267A5"/>
    <w:rsid w:val="00B268A6"/>
    <w:rsid w:val="00B26AD4"/>
    <w:rsid w:val="00B27690"/>
    <w:rsid w:val="00B309F3"/>
    <w:rsid w:val="00B30A21"/>
    <w:rsid w:val="00B30AFD"/>
    <w:rsid w:val="00B30B73"/>
    <w:rsid w:val="00B30DF7"/>
    <w:rsid w:val="00B31EA7"/>
    <w:rsid w:val="00B32858"/>
    <w:rsid w:val="00B32DA3"/>
    <w:rsid w:val="00B33026"/>
    <w:rsid w:val="00B334BA"/>
    <w:rsid w:val="00B33D2D"/>
    <w:rsid w:val="00B34A26"/>
    <w:rsid w:val="00B34C63"/>
    <w:rsid w:val="00B34C91"/>
    <w:rsid w:val="00B35140"/>
    <w:rsid w:val="00B359EC"/>
    <w:rsid w:val="00B3625D"/>
    <w:rsid w:val="00B36896"/>
    <w:rsid w:val="00B40528"/>
    <w:rsid w:val="00B4119E"/>
    <w:rsid w:val="00B41801"/>
    <w:rsid w:val="00B41DEC"/>
    <w:rsid w:val="00B4266C"/>
    <w:rsid w:val="00B42DEB"/>
    <w:rsid w:val="00B4435A"/>
    <w:rsid w:val="00B449FA"/>
    <w:rsid w:val="00B44BAF"/>
    <w:rsid w:val="00B44C0A"/>
    <w:rsid w:val="00B454D7"/>
    <w:rsid w:val="00B456C5"/>
    <w:rsid w:val="00B473C2"/>
    <w:rsid w:val="00B5055C"/>
    <w:rsid w:val="00B50802"/>
    <w:rsid w:val="00B514A5"/>
    <w:rsid w:val="00B52E25"/>
    <w:rsid w:val="00B5366F"/>
    <w:rsid w:val="00B53C56"/>
    <w:rsid w:val="00B53EB6"/>
    <w:rsid w:val="00B54BC3"/>
    <w:rsid w:val="00B54C79"/>
    <w:rsid w:val="00B5553A"/>
    <w:rsid w:val="00B573F8"/>
    <w:rsid w:val="00B57482"/>
    <w:rsid w:val="00B57624"/>
    <w:rsid w:val="00B57656"/>
    <w:rsid w:val="00B6039D"/>
    <w:rsid w:val="00B60D2C"/>
    <w:rsid w:val="00B61BA0"/>
    <w:rsid w:val="00B629BE"/>
    <w:rsid w:val="00B636E7"/>
    <w:rsid w:val="00B63B5D"/>
    <w:rsid w:val="00B64990"/>
    <w:rsid w:val="00B64BC9"/>
    <w:rsid w:val="00B64DA1"/>
    <w:rsid w:val="00B64EB3"/>
    <w:rsid w:val="00B6504D"/>
    <w:rsid w:val="00B653BB"/>
    <w:rsid w:val="00B657A2"/>
    <w:rsid w:val="00B65820"/>
    <w:rsid w:val="00B65B64"/>
    <w:rsid w:val="00B66091"/>
    <w:rsid w:val="00B678A4"/>
    <w:rsid w:val="00B67EDB"/>
    <w:rsid w:val="00B70723"/>
    <w:rsid w:val="00B70799"/>
    <w:rsid w:val="00B70A6E"/>
    <w:rsid w:val="00B71467"/>
    <w:rsid w:val="00B71B31"/>
    <w:rsid w:val="00B71E94"/>
    <w:rsid w:val="00B72076"/>
    <w:rsid w:val="00B722BE"/>
    <w:rsid w:val="00B72317"/>
    <w:rsid w:val="00B724E4"/>
    <w:rsid w:val="00B73CAF"/>
    <w:rsid w:val="00B764F7"/>
    <w:rsid w:val="00B76A56"/>
    <w:rsid w:val="00B7707B"/>
    <w:rsid w:val="00B77D7C"/>
    <w:rsid w:val="00B801C9"/>
    <w:rsid w:val="00B80BCD"/>
    <w:rsid w:val="00B8145B"/>
    <w:rsid w:val="00B834D9"/>
    <w:rsid w:val="00B83DAE"/>
    <w:rsid w:val="00B840DD"/>
    <w:rsid w:val="00B84A6E"/>
    <w:rsid w:val="00B84EE7"/>
    <w:rsid w:val="00B85D2A"/>
    <w:rsid w:val="00B860D5"/>
    <w:rsid w:val="00B8683D"/>
    <w:rsid w:val="00B86D25"/>
    <w:rsid w:val="00B86FE9"/>
    <w:rsid w:val="00B90607"/>
    <w:rsid w:val="00B912CF"/>
    <w:rsid w:val="00B9176B"/>
    <w:rsid w:val="00B91CA4"/>
    <w:rsid w:val="00B92227"/>
    <w:rsid w:val="00B922A5"/>
    <w:rsid w:val="00B94421"/>
    <w:rsid w:val="00B94492"/>
    <w:rsid w:val="00B94A76"/>
    <w:rsid w:val="00B9501B"/>
    <w:rsid w:val="00B95F3D"/>
    <w:rsid w:val="00B9686C"/>
    <w:rsid w:val="00B969CF"/>
    <w:rsid w:val="00B96A82"/>
    <w:rsid w:val="00B97EDE"/>
    <w:rsid w:val="00BA0957"/>
    <w:rsid w:val="00BA0FBC"/>
    <w:rsid w:val="00BA3CEA"/>
    <w:rsid w:val="00BA434D"/>
    <w:rsid w:val="00BA50F6"/>
    <w:rsid w:val="00BA517E"/>
    <w:rsid w:val="00BA5CDE"/>
    <w:rsid w:val="00BA6525"/>
    <w:rsid w:val="00BA66E1"/>
    <w:rsid w:val="00BA6D97"/>
    <w:rsid w:val="00BA7552"/>
    <w:rsid w:val="00BA75B7"/>
    <w:rsid w:val="00BB02DB"/>
    <w:rsid w:val="00BB0DAE"/>
    <w:rsid w:val="00BB17A0"/>
    <w:rsid w:val="00BB1866"/>
    <w:rsid w:val="00BB2DA1"/>
    <w:rsid w:val="00BB3A0D"/>
    <w:rsid w:val="00BB4ABC"/>
    <w:rsid w:val="00BB4BF5"/>
    <w:rsid w:val="00BB4D5D"/>
    <w:rsid w:val="00BB5156"/>
    <w:rsid w:val="00BB5350"/>
    <w:rsid w:val="00BB53BF"/>
    <w:rsid w:val="00BB5415"/>
    <w:rsid w:val="00BB56A7"/>
    <w:rsid w:val="00BB56CA"/>
    <w:rsid w:val="00BB5923"/>
    <w:rsid w:val="00BB6384"/>
    <w:rsid w:val="00BB638D"/>
    <w:rsid w:val="00BB6E7C"/>
    <w:rsid w:val="00BB713A"/>
    <w:rsid w:val="00BB7275"/>
    <w:rsid w:val="00BB73B7"/>
    <w:rsid w:val="00BB7425"/>
    <w:rsid w:val="00BC0248"/>
    <w:rsid w:val="00BC03ED"/>
    <w:rsid w:val="00BC0FBF"/>
    <w:rsid w:val="00BC0FF6"/>
    <w:rsid w:val="00BC14E8"/>
    <w:rsid w:val="00BC19DE"/>
    <w:rsid w:val="00BC2230"/>
    <w:rsid w:val="00BC229F"/>
    <w:rsid w:val="00BC2975"/>
    <w:rsid w:val="00BC2C35"/>
    <w:rsid w:val="00BC439B"/>
    <w:rsid w:val="00BC4C82"/>
    <w:rsid w:val="00BC523F"/>
    <w:rsid w:val="00BC5361"/>
    <w:rsid w:val="00BC56E7"/>
    <w:rsid w:val="00BC57E0"/>
    <w:rsid w:val="00BC5CCA"/>
    <w:rsid w:val="00BC5F2D"/>
    <w:rsid w:val="00BC6A57"/>
    <w:rsid w:val="00BC6D19"/>
    <w:rsid w:val="00BC6E5B"/>
    <w:rsid w:val="00BC74D2"/>
    <w:rsid w:val="00BC7BAA"/>
    <w:rsid w:val="00BD0A91"/>
    <w:rsid w:val="00BD0C78"/>
    <w:rsid w:val="00BD1125"/>
    <w:rsid w:val="00BD1A54"/>
    <w:rsid w:val="00BD2861"/>
    <w:rsid w:val="00BD377E"/>
    <w:rsid w:val="00BD3788"/>
    <w:rsid w:val="00BD596D"/>
    <w:rsid w:val="00BD69CF"/>
    <w:rsid w:val="00BD6D01"/>
    <w:rsid w:val="00BD719E"/>
    <w:rsid w:val="00BE119A"/>
    <w:rsid w:val="00BE24CA"/>
    <w:rsid w:val="00BE43FE"/>
    <w:rsid w:val="00BE546F"/>
    <w:rsid w:val="00BE5E71"/>
    <w:rsid w:val="00BE5E9A"/>
    <w:rsid w:val="00BE7029"/>
    <w:rsid w:val="00BE7A8A"/>
    <w:rsid w:val="00BE7B99"/>
    <w:rsid w:val="00BF022A"/>
    <w:rsid w:val="00BF0A6C"/>
    <w:rsid w:val="00BF0C83"/>
    <w:rsid w:val="00BF1CC1"/>
    <w:rsid w:val="00BF24CB"/>
    <w:rsid w:val="00BF3557"/>
    <w:rsid w:val="00BF3D8C"/>
    <w:rsid w:val="00BF41FF"/>
    <w:rsid w:val="00BF45A6"/>
    <w:rsid w:val="00BF4962"/>
    <w:rsid w:val="00BF4AC9"/>
    <w:rsid w:val="00BF4C7B"/>
    <w:rsid w:val="00BF6898"/>
    <w:rsid w:val="00BF6BBB"/>
    <w:rsid w:val="00BF7A22"/>
    <w:rsid w:val="00BF7E6F"/>
    <w:rsid w:val="00C0178D"/>
    <w:rsid w:val="00C01B40"/>
    <w:rsid w:val="00C01D49"/>
    <w:rsid w:val="00C021DB"/>
    <w:rsid w:val="00C0224E"/>
    <w:rsid w:val="00C025DE"/>
    <w:rsid w:val="00C02A21"/>
    <w:rsid w:val="00C03602"/>
    <w:rsid w:val="00C03897"/>
    <w:rsid w:val="00C03AF3"/>
    <w:rsid w:val="00C03E51"/>
    <w:rsid w:val="00C04918"/>
    <w:rsid w:val="00C04E9D"/>
    <w:rsid w:val="00C050AA"/>
    <w:rsid w:val="00C054A2"/>
    <w:rsid w:val="00C060A4"/>
    <w:rsid w:val="00C069B2"/>
    <w:rsid w:val="00C073FE"/>
    <w:rsid w:val="00C07443"/>
    <w:rsid w:val="00C102C8"/>
    <w:rsid w:val="00C10498"/>
    <w:rsid w:val="00C106F2"/>
    <w:rsid w:val="00C10900"/>
    <w:rsid w:val="00C11656"/>
    <w:rsid w:val="00C11D4B"/>
    <w:rsid w:val="00C1224A"/>
    <w:rsid w:val="00C13084"/>
    <w:rsid w:val="00C135D1"/>
    <w:rsid w:val="00C138C2"/>
    <w:rsid w:val="00C14DBC"/>
    <w:rsid w:val="00C14FE1"/>
    <w:rsid w:val="00C15DD2"/>
    <w:rsid w:val="00C15F82"/>
    <w:rsid w:val="00C16984"/>
    <w:rsid w:val="00C173B9"/>
    <w:rsid w:val="00C178A3"/>
    <w:rsid w:val="00C17BA7"/>
    <w:rsid w:val="00C17D8E"/>
    <w:rsid w:val="00C200E3"/>
    <w:rsid w:val="00C204C5"/>
    <w:rsid w:val="00C20A8D"/>
    <w:rsid w:val="00C20E2C"/>
    <w:rsid w:val="00C216CC"/>
    <w:rsid w:val="00C222D9"/>
    <w:rsid w:val="00C22C04"/>
    <w:rsid w:val="00C22C09"/>
    <w:rsid w:val="00C23CB3"/>
    <w:rsid w:val="00C2405F"/>
    <w:rsid w:val="00C243DC"/>
    <w:rsid w:val="00C2457F"/>
    <w:rsid w:val="00C24828"/>
    <w:rsid w:val="00C257FE"/>
    <w:rsid w:val="00C27D8A"/>
    <w:rsid w:val="00C304AA"/>
    <w:rsid w:val="00C3071A"/>
    <w:rsid w:val="00C30954"/>
    <w:rsid w:val="00C3097C"/>
    <w:rsid w:val="00C3098E"/>
    <w:rsid w:val="00C31A91"/>
    <w:rsid w:val="00C32776"/>
    <w:rsid w:val="00C3309B"/>
    <w:rsid w:val="00C330D3"/>
    <w:rsid w:val="00C332E4"/>
    <w:rsid w:val="00C33836"/>
    <w:rsid w:val="00C345BA"/>
    <w:rsid w:val="00C34C72"/>
    <w:rsid w:val="00C3622E"/>
    <w:rsid w:val="00C36A61"/>
    <w:rsid w:val="00C36DFE"/>
    <w:rsid w:val="00C36E51"/>
    <w:rsid w:val="00C379C5"/>
    <w:rsid w:val="00C41CF3"/>
    <w:rsid w:val="00C41E66"/>
    <w:rsid w:val="00C42550"/>
    <w:rsid w:val="00C429F6"/>
    <w:rsid w:val="00C43C9E"/>
    <w:rsid w:val="00C440C7"/>
    <w:rsid w:val="00C44C74"/>
    <w:rsid w:val="00C45CB7"/>
    <w:rsid w:val="00C46023"/>
    <w:rsid w:val="00C46251"/>
    <w:rsid w:val="00C467A4"/>
    <w:rsid w:val="00C468B9"/>
    <w:rsid w:val="00C46C27"/>
    <w:rsid w:val="00C47276"/>
    <w:rsid w:val="00C5010D"/>
    <w:rsid w:val="00C50376"/>
    <w:rsid w:val="00C504EC"/>
    <w:rsid w:val="00C5072E"/>
    <w:rsid w:val="00C523C2"/>
    <w:rsid w:val="00C529A9"/>
    <w:rsid w:val="00C52C51"/>
    <w:rsid w:val="00C53C4D"/>
    <w:rsid w:val="00C541FD"/>
    <w:rsid w:val="00C54348"/>
    <w:rsid w:val="00C54AAB"/>
    <w:rsid w:val="00C54EBE"/>
    <w:rsid w:val="00C54FA5"/>
    <w:rsid w:val="00C5578F"/>
    <w:rsid w:val="00C55795"/>
    <w:rsid w:val="00C5658A"/>
    <w:rsid w:val="00C56826"/>
    <w:rsid w:val="00C56A80"/>
    <w:rsid w:val="00C56AE0"/>
    <w:rsid w:val="00C574CC"/>
    <w:rsid w:val="00C57ADB"/>
    <w:rsid w:val="00C57D3A"/>
    <w:rsid w:val="00C60B9E"/>
    <w:rsid w:val="00C60D2A"/>
    <w:rsid w:val="00C610FA"/>
    <w:rsid w:val="00C61927"/>
    <w:rsid w:val="00C62940"/>
    <w:rsid w:val="00C62BE9"/>
    <w:rsid w:val="00C6316F"/>
    <w:rsid w:val="00C643D4"/>
    <w:rsid w:val="00C64F67"/>
    <w:rsid w:val="00C65D35"/>
    <w:rsid w:val="00C65D6E"/>
    <w:rsid w:val="00C660E3"/>
    <w:rsid w:val="00C70FFD"/>
    <w:rsid w:val="00C71412"/>
    <w:rsid w:val="00C7148C"/>
    <w:rsid w:val="00C71957"/>
    <w:rsid w:val="00C72070"/>
    <w:rsid w:val="00C73748"/>
    <w:rsid w:val="00C73B95"/>
    <w:rsid w:val="00C73F49"/>
    <w:rsid w:val="00C73F4D"/>
    <w:rsid w:val="00C74AC3"/>
    <w:rsid w:val="00C74C02"/>
    <w:rsid w:val="00C74C35"/>
    <w:rsid w:val="00C75660"/>
    <w:rsid w:val="00C75C67"/>
    <w:rsid w:val="00C76B43"/>
    <w:rsid w:val="00C77F88"/>
    <w:rsid w:val="00C8005E"/>
    <w:rsid w:val="00C800A2"/>
    <w:rsid w:val="00C8048B"/>
    <w:rsid w:val="00C80FB0"/>
    <w:rsid w:val="00C81106"/>
    <w:rsid w:val="00C819EC"/>
    <w:rsid w:val="00C81B9F"/>
    <w:rsid w:val="00C82A4B"/>
    <w:rsid w:val="00C82DC5"/>
    <w:rsid w:val="00C833BF"/>
    <w:rsid w:val="00C84581"/>
    <w:rsid w:val="00C849C0"/>
    <w:rsid w:val="00C84E1D"/>
    <w:rsid w:val="00C84F04"/>
    <w:rsid w:val="00C85463"/>
    <w:rsid w:val="00C85E6D"/>
    <w:rsid w:val="00C86552"/>
    <w:rsid w:val="00C87C36"/>
    <w:rsid w:val="00C90EA9"/>
    <w:rsid w:val="00C9125F"/>
    <w:rsid w:val="00C91C47"/>
    <w:rsid w:val="00C91D8E"/>
    <w:rsid w:val="00C92257"/>
    <w:rsid w:val="00C92D60"/>
    <w:rsid w:val="00C939E3"/>
    <w:rsid w:val="00C9494E"/>
    <w:rsid w:val="00C94A8F"/>
    <w:rsid w:val="00C955C1"/>
    <w:rsid w:val="00C95634"/>
    <w:rsid w:val="00C9573A"/>
    <w:rsid w:val="00C95AF8"/>
    <w:rsid w:val="00C96A10"/>
    <w:rsid w:val="00C96B79"/>
    <w:rsid w:val="00C974BD"/>
    <w:rsid w:val="00C97B51"/>
    <w:rsid w:val="00C97EB6"/>
    <w:rsid w:val="00CA02C6"/>
    <w:rsid w:val="00CA0FFD"/>
    <w:rsid w:val="00CA1023"/>
    <w:rsid w:val="00CA117C"/>
    <w:rsid w:val="00CA15B8"/>
    <w:rsid w:val="00CA1680"/>
    <w:rsid w:val="00CA17D2"/>
    <w:rsid w:val="00CA1BDB"/>
    <w:rsid w:val="00CA2319"/>
    <w:rsid w:val="00CA23DA"/>
    <w:rsid w:val="00CA2527"/>
    <w:rsid w:val="00CA2DBD"/>
    <w:rsid w:val="00CA337A"/>
    <w:rsid w:val="00CA38AA"/>
    <w:rsid w:val="00CA3C12"/>
    <w:rsid w:val="00CA44B2"/>
    <w:rsid w:val="00CA4FC8"/>
    <w:rsid w:val="00CA5F15"/>
    <w:rsid w:val="00CA6B3F"/>
    <w:rsid w:val="00CA6C28"/>
    <w:rsid w:val="00CA74AB"/>
    <w:rsid w:val="00CA7820"/>
    <w:rsid w:val="00CA7F43"/>
    <w:rsid w:val="00CB0321"/>
    <w:rsid w:val="00CB03B3"/>
    <w:rsid w:val="00CB03C9"/>
    <w:rsid w:val="00CB09A9"/>
    <w:rsid w:val="00CB0D1D"/>
    <w:rsid w:val="00CB1396"/>
    <w:rsid w:val="00CB14AB"/>
    <w:rsid w:val="00CB192A"/>
    <w:rsid w:val="00CB1F05"/>
    <w:rsid w:val="00CB290A"/>
    <w:rsid w:val="00CB2BED"/>
    <w:rsid w:val="00CB39D4"/>
    <w:rsid w:val="00CB3D2E"/>
    <w:rsid w:val="00CB4131"/>
    <w:rsid w:val="00CB51B8"/>
    <w:rsid w:val="00CB5AC9"/>
    <w:rsid w:val="00CB60E5"/>
    <w:rsid w:val="00CB632D"/>
    <w:rsid w:val="00CB6836"/>
    <w:rsid w:val="00CB6A92"/>
    <w:rsid w:val="00CB6B47"/>
    <w:rsid w:val="00CB6ED3"/>
    <w:rsid w:val="00CB739D"/>
    <w:rsid w:val="00CC076D"/>
    <w:rsid w:val="00CC0DE2"/>
    <w:rsid w:val="00CC170C"/>
    <w:rsid w:val="00CC1908"/>
    <w:rsid w:val="00CC1E44"/>
    <w:rsid w:val="00CC1EEC"/>
    <w:rsid w:val="00CC1F8C"/>
    <w:rsid w:val="00CC2174"/>
    <w:rsid w:val="00CC3DDE"/>
    <w:rsid w:val="00CC436F"/>
    <w:rsid w:val="00CC4388"/>
    <w:rsid w:val="00CC45DD"/>
    <w:rsid w:val="00CC4BBE"/>
    <w:rsid w:val="00CC4DAF"/>
    <w:rsid w:val="00CC55D2"/>
    <w:rsid w:val="00CC5CCC"/>
    <w:rsid w:val="00CC5CD3"/>
    <w:rsid w:val="00CC6E92"/>
    <w:rsid w:val="00CC7BA1"/>
    <w:rsid w:val="00CD158A"/>
    <w:rsid w:val="00CD1C4D"/>
    <w:rsid w:val="00CD1FF1"/>
    <w:rsid w:val="00CD3E31"/>
    <w:rsid w:val="00CD4198"/>
    <w:rsid w:val="00CD4239"/>
    <w:rsid w:val="00CD4822"/>
    <w:rsid w:val="00CD4A84"/>
    <w:rsid w:val="00CD4A9B"/>
    <w:rsid w:val="00CD5363"/>
    <w:rsid w:val="00CD65BF"/>
    <w:rsid w:val="00CE06ED"/>
    <w:rsid w:val="00CE2818"/>
    <w:rsid w:val="00CE3168"/>
    <w:rsid w:val="00CE33A6"/>
    <w:rsid w:val="00CE33FD"/>
    <w:rsid w:val="00CE37B1"/>
    <w:rsid w:val="00CE3837"/>
    <w:rsid w:val="00CE4423"/>
    <w:rsid w:val="00CE580B"/>
    <w:rsid w:val="00CE6736"/>
    <w:rsid w:val="00CE6922"/>
    <w:rsid w:val="00CE6C7F"/>
    <w:rsid w:val="00CE7218"/>
    <w:rsid w:val="00CF010C"/>
    <w:rsid w:val="00CF07ED"/>
    <w:rsid w:val="00CF0C9B"/>
    <w:rsid w:val="00CF0DE9"/>
    <w:rsid w:val="00CF1104"/>
    <w:rsid w:val="00CF14AD"/>
    <w:rsid w:val="00CF15BD"/>
    <w:rsid w:val="00CF1CDE"/>
    <w:rsid w:val="00CF1EDE"/>
    <w:rsid w:val="00CF25C7"/>
    <w:rsid w:val="00CF299B"/>
    <w:rsid w:val="00CF37CF"/>
    <w:rsid w:val="00CF39E4"/>
    <w:rsid w:val="00CF3D5D"/>
    <w:rsid w:val="00CF4420"/>
    <w:rsid w:val="00CF470F"/>
    <w:rsid w:val="00CF4F36"/>
    <w:rsid w:val="00CF551F"/>
    <w:rsid w:val="00CF55B0"/>
    <w:rsid w:val="00CF6AAB"/>
    <w:rsid w:val="00D00084"/>
    <w:rsid w:val="00D0087B"/>
    <w:rsid w:val="00D01C2B"/>
    <w:rsid w:val="00D01D58"/>
    <w:rsid w:val="00D01DA5"/>
    <w:rsid w:val="00D01F45"/>
    <w:rsid w:val="00D0205C"/>
    <w:rsid w:val="00D02CE7"/>
    <w:rsid w:val="00D03615"/>
    <w:rsid w:val="00D03B28"/>
    <w:rsid w:val="00D0505D"/>
    <w:rsid w:val="00D05598"/>
    <w:rsid w:val="00D062D8"/>
    <w:rsid w:val="00D066C7"/>
    <w:rsid w:val="00D06F51"/>
    <w:rsid w:val="00D10363"/>
    <w:rsid w:val="00D10B96"/>
    <w:rsid w:val="00D10F1F"/>
    <w:rsid w:val="00D111B5"/>
    <w:rsid w:val="00D134E5"/>
    <w:rsid w:val="00D1391F"/>
    <w:rsid w:val="00D13AD8"/>
    <w:rsid w:val="00D13B31"/>
    <w:rsid w:val="00D14974"/>
    <w:rsid w:val="00D14EB6"/>
    <w:rsid w:val="00D151D4"/>
    <w:rsid w:val="00D15255"/>
    <w:rsid w:val="00D15C5D"/>
    <w:rsid w:val="00D16068"/>
    <w:rsid w:val="00D16453"/>
    <w:rsid w:val="00D166C7"/>
    <w:rsid w:val="00D16AF8"/>
    <w:rsid w:val="00D20266"/>
    <w:rsid w:val="00D20307"/>
    <w:rsid w:val="00D20658"/>
    <w:rsid w:val="00D20E87"/>
    <w:rsid w:val="00D21217"/>
    <w:rsid w:val="00D213E0"/>
    <w:rsid w:val="00D22496"/>
    <w:rsid w:val="00D22D0E"/>
    <w:rsid w:val="00D2347D"/>
    <w:rsid w:val="00D234CC"/>
    <w:rsid w:val="00D244D2"/>
    <w:rsid w:val="00D25154"/>
    <w:rsid w:val="00D251F1"/>
    <w:rsid w:val="00D259F1"/>
    <w:rsid w:val="00D25DF8"/>
    <w:rsid w:val="00D26227"/>
    <w:rsid w:val="00D26449"/>
    <w:rsid w:val="00D270F7"/>
    <w:rsid w:val="00D27A72"/>
    <w:rsid w:val="00D27D34"/>
    <w:rsid w:val="00D30191"/>
    <w:rsid w:val="00D303B7"/>
    <w:rsid w:val="00D30488"/>
    <w:rsid w:val="00D3053A"/>
    <w:rsid w:val="00D32324"/>
    <w:rsid w:val="00D326C1"/>
    <w:rsid w:val="00D32AAC"/>
    <w:rsid w:val="00D33017"/>
    <w:rsid w:val="00D332BD"/>
    <w:rsid w:val="00D33822"/>
    <w:rsid w:val="00D33E3D"/>
    <w:rsid w:val="00D34169"/>
    <w:rsid w:val="00D34422"/>
    <w:rsid w:val="00D35263"/>
    <w:rsid w:val="00D355D2"/>
    <w:rsid w:val="00D361E2"/>
    <w:rsid w:val="00D36680"/>
    <w:rsid w:val="00D40666"/>
    <w:rsid w:val="00D406FE"/>
    <w:rsid w:val="00D4079C"/>
    <w:rsid w:val="00D40EFE"/>
    <w:rsid w:val="00D412C2"/>
    <w:rsid w:val="00D414F4"/>
    <w:rsid w:val="00D417A0"/>
    <w:rsid w:val="00D41D4B"/>
    <w:rsid w:val="00D41F20"/>
    <w:rsid w:val="00D42471"/>
    <w:rsid w:val="00D43158"/>
    <w:rsid w:val="00D43362"/>
    <w:rsid w:val="00D43900"/>
    <w:rsid w:val="00D44148"/>
    <w:rsid w:val="00D448B8"/>
    <w:rsid w:val="00D44B87"/>
    <w:rsid w:val="00D44EC9"/>
    <w:rsid w:val="00D45356"/>
    <w:rsid w:val="00D4554C"/>
    <w:rsid w:val="00D455C8"/>
    <w:rsid w:val="00D4590C"/>
    <w:rsid w:val="00D45AC2"/>
    <w:rsid w:val="00D46537"/>
    <w:rsid w:val="00D46EFF"/>
    <w:rsid w:val="00D478CB"/>
    <w:rsid w:val="00D500B9"/>
    <w:rsid w:val="00D5084B"/>
    <w:rsid w:val="00D50CC0"/>
    <w:rsid w:val="00D511B7"/>
    <w:rsid w:val="00D517E8"/>
    <w:rsid w:val="00D51C0B"/>
    <w:rsid w:val="00D5210E"/>
    <w:rsid w:val="00D526DC"/>
    <w:rsid w:val="00D52833"/>
    <w:rsid w:val="00D52955"/>
    <w:rsid w:val="00D5363F"/>
    <w:rsid w:val="00D53787"/>
    <w:rsid w:val="00D538AB"/>
    <w:rsid w:val="00D53B16"/>
    <w:rsid w:val="00D5413E"/>
    <w:rsid w:val="00D542EE"/>
    <w:rsid w:val="00D54F13"/>
    <w:rsid w:val="00D5627D"/>
    <w:rsid w:val="00D563BA"/>
    <w:rsid w:val="00D565C9"/>
    <w:rsid w:val="00D56952"/>
    <w:rsid w:val="00D569AE"/>
    <w:rsid w:val="00D56B64"/>
    <w:rsid w:val="00D5718F"/>
    <w:rsid w:val="00D57AD2"/>
    <w:rsid w:val="00D57C70"/>
    <w:rsid w:val="00D60415"/>
    <w:rsid w:val="00D60C34"/>
    <w:rsid w:val="00D61060"/>
    <w:rsid w:val="00D61DB7"/>
    <w:rsid w:val="00D634A3"/>
    <w:rsid w:val="00D64483"/>
    <w:rsid w:val="00D646B2"/>
    <w:rsid w:val="00D648D1"/>
    <w:rsid w:val="00D65112"/>
    <w:rsid w:val="00D654C5"/>
    <w:rsid w:val="00D663E6"/>
    <w:rsid w:val="00D66558"/>
    <w:rsid w:val="00D67430"/>
    <w:rsid w:val="00D675EF"/>
    <w:rsid w:val="00D67DB7"/>
    <w:rsid w:val="00D67F4A"/>
    <w:rsid w:val="00D70918"/>
    <w:rsid w:val="00D70D7B"/>
    <w:rsid w:val="00D71ABD"/>
    <w:rsid w:val="00D731B2"/>
    <w:rsid w:val="00D73665"/>
    <w:rsid w:val="00D73A69"/>
    <w:rsid w:val="00D7400D"/>
    <w:rsid w:val="00D743E7"/>
    <w:rsid w:val="00D74788"/>
    <w:rsid w:val="00D75A41"/>
    <w:rsid w:val="00D75DD5"/>
    <w:rsid w:val="00D76529"/>
    <w:rsid w:val="00D76BD0"/>
    <w:rsid w:val="00D80311"/>
    <w:rsid w:val="00D80642"/>
    <w:rsid w:val="00D80A7D"/>
    <w:rsid w:val="00D80E78"/>
    <w:rsid w:val="00D81349"/>
    <w:rsid w:val="00D815BC"/>
    <w:rsid w:val="00D8183D"/>
    <w:rsid w:val="00D81DB2"/>
    <w:rsid w:val="00D827C5"/>
    <w:rsid w:val="00D82D25"/>
    <w:rsid w:val="00D82FF6"/>
    <w:rsid w:val="00D83909"/>
    <w:rsid w:val="00D83D7C"/>
    <w:rsid w:val="00D841E8"/>
    <w:rsid w:val="00D860B7"/>
    <w:rsid w:val="00D86257"/>
    <w:rsid w:val="00D871F5"/>
    <w:rsid w:val="00D879C3"/>
    <w:rsid w:val="00D87F01"/>
    <w:rsid w:val="00D90559"/>
    <w:rsid w:val="00D906B1"/>
    <w:rsid w:val="00D90A51"/>
    <w:rsid w:val="00D90EA2"/>
    <w:rsid w:val="00D9220C"/>
    <w:rsid w:val="00D92F9C"/>
    <w:rsid w:val="00D92FE7"/>
    <w:rsid w:val="00D93B85"/>
    <w:rsid w:val="00D94C17"/>
    <w:rsid w:val="00D95427"/>
    <w:rsid w:val="00D975C0"/>
    <w:rsid w:val="00D97631"/>
    <w:rsid w:val="00DA0078"/>
    <w:rsid w:val="00DA056F"/>
    <w:rsid w:val="00DA07AC"/>
    <w:rsid w:val="00DA0BCC"/>
    <w:rsid w:val="00DA1EE2"/>
    <w:rsid w:val="00DA2AB4"/>
    <w:rsid w:val="00DA3102"/>
    <w:rsid w:val="00DA31D6"/>
    <w:rsid w:val="00DA3A74"/>
    <w:rsid w:val="00DA3A96"/>
    <w:rsid w:val="00DA406F"/>
    <w:rsid w:val="00DA4CB0"/>
    <w:rsid w:val="00DA4F0C"/>
    <w:rsid w:val="00DA6612"/>
    <w:rsid w:val="00DA66D2"/>
    <w:rsid w:val="00DA749A"/>
    <w:rsid w:val="00DB0C21"/>
    <w:rsid w:val="00DB1A78"/>
    <w:rsid w:val="00DB1CF0"/>
    <w:rsid w:val="00DB28EF"/>
    <w:rsid w:val="00DB4089"/>
    <w:rsid w:val="00DB4090"/>
    <w:rsid w:val="00DB4B16"/>
    <w:rsid w:val="00DB4BD1"/>
    <w:rsid w:val="00DB591F"/>
    <w:rsid w:val="00DB5B80"/>
    <w:rsid w:val="00DB613B"/>
    <w:rsid w:val="00DB62C6"/>
    <w:rsid w:val="00DB72C8"/>
    <w:rsid w:val="00DB7D4E"/>
    <w:rsid w:val="00DC0D0C"/>
    <w:rsid w:val="00DC1161"/>
    <w:rsid w:val="00DC134C"/>
    <w:rsid w:val="00DC172D"/>
    <w:rsid w:val="00DC1995"/>
    <w:rsid w:val="00DC2FAD"/>
    <w:rsid w:val="00DC305F"/>
    <w:rsid w:val="00DC33CE"/>
    <w:rsid w:val="00DC36B2"/>
    <w:rsid w:val="00DC39B2"/>
    <w:rsid w:val="00DC3AFF"/>
    <w:rsid w:val="00DC4C03"/>
    <w:rsid w:val="00DC4D6B"/>
    <w:rsid w:val="00DC5C9F"/>
    <w:rsid w:val="00DC6417"/>
    <w:rsid w:val="00DC653B"/>
    <w:rsid w:val="00DC6B1B"/>
    <w:rsid w:val="00DC6FD1"/>
    <w:rsid w:val="00DC7039"/>
    <w:rsid w:val="00DD075D"/>
    <w:rsid w:val="00DD250F"/>
    <w:rsid w:val="00DD2CF7"/>
    <w:rsid w:val="00DD3D3A"/>
    <w:rsid w:val="00DD41BA"/>
    <w:rsid w:val="00DD52AB"/>
    <w:rsid w:val="00DD52BB"/>
    <w:rsid w:val="00DD5741"/>
    <w:rsid w:val="00DD5B24"/>
    <w:rsid w:val="00DD751A"/>
    <w:rsid w:val="00DD792D"/>
    <w:rsid w:val="00DE09B1"/>
    <w:rsid w:val="00DE0BC3"/>
    <w:rsid w:val="00DE1151"/>
    <w:rsid w:val="00DE124A"/>
    <w:rsid w:val="00DE16EF"/>
    <w:rsid w:val="00DE17B4"/>
    <w:rsid w:val="00DE254E"/>
    <w:rsid w:val="00DE388D"/>
    <w:rsid w:val="00DE4122"/>
    <w:rsid w:val="00DE4695"/>
    <w:rsid w:val="00DE47F7"/>
    <w:rsid w:val="00DE4C96"/>
    <w:rsid w:val="00DE5276"/>
    <w:rsid w:val="00DE615B"/>
    <w:rsid w:val="00DE6597"/>
    <w:rsid w:val="00DE65A1"/>
    <w:rsid w:val="00DF005F"/>
    <w:rsid w:val="00DF0EAB"/>
    <w:rsid w:val="00DF109D"/>
    <w:rsid w:val="00DF1472"/>
    <w:rsid w:val="00DF192A"/>
    <w:rsid w:val="00DF1997"/>
    <w:rsid w:val="00DF1D3D"/>
    <w:rsid w:val="00DF221E"/>
    <w:rsid w:val="00DF22D7"/>
    <w:rsid w:val="00DF2DF7"/>
    <w:rsid w:val="00DF38E6"/>
    <w:rsid w:val="00DF3A1C"/>
    <w:rsid w:val="00DF43FF"/>
    <w:rsid w:val="00DF5434"/>
    <w:rsid w:val="00DF5DF0"/>
    <w:rsid w:val="00DF6C66"/>
    <w:rsid w:val="00DF7647"/>
    <w:rsid w:val="00E00270"/>
    <w:rsid w:val="00E003A7"/>
    <w:rsid w:val="00E00C53"/>
    <w:rsid w:val="00E01C5A"/>
    <w:rsid w:val="00E02B16"/>
    <w:rsid w:val="00E02E12"/>
    <w:rsid w:val="00E0305D"/>
    <w:rsid w:val="00E03E49"/>
    <w:rsid w:val="00E03F66"/>
    <w:rsid w:val="00E046D1"/>
    <w:rsid w:val="00E0496F"/>
    <w:rsid w:val="00E04EA0"/>
    <w:rsid w:val="00E075A9"/>
    <w:rsid w:val="00E07A49"/>
    <w:rsid w:val="00E104A2"/>
    <w:rsid w:val="00E109B8"/>
    <w:rsid w:val="00E11077"/>
    <w:rsid w:val="00E121F4"/>
    <w:rsid w:val="00E12B84"/>
    <w:rsid w:val="00E14DC0"/>
    <w:rsid w:val="00E14E9F"/>
    <w:rsid w:val="00E14FCA"/>
    <w:rsid w:val="00E15250"/>
    <w:rsid w:val="00E1557A"/>
    <w:rsid w:val="00E16196"/>
    <w:rsid w:val="00E168C5"/>
    <w:rsid w:val="00E1725F"/>
    <w:rsid w:val="00E17587"/>
    <w:rsid w:val="00E17EBE"/>
    <w:rsid w:val="00E201CA"/>
    <w:rsid w:val="00E218CD"/>
    <w:rsid w:val="00E218D6"/>
    <w:rsid w:val="00E23762"/>
    <w:rsid w:val="00E23765"/>
    <w:rsid w:val="00E24187"/>
    <w:rsid w:val="00E24D5F"/>
    <w:rsid w:val="00E2504F"/>
    <w:rsid w:val="00E256E3"/>
    <w:rsid w:val="00E256E4"/>
    <w:rsid w:val="00E2579D"/>
    <w:rsid w:val="00E260EA"/>
    <w:rsid w:val="00E26D19"/>
    <w:rsid w:val="00E30663"/>
    <w:rsid w:val="00E30959"/>
    <w:rsid w:val="00E30C68"/>
    <w:rsid w:val="00E31905"/>
    <w:rsid w:val="00E31FB7"/>
    <w:rsid w:val="00E32B92"/>
    <w:rsid w:val="00E33BB9"/>
    <w:rsid w:val="00E34185"/>
    <w:rsid w:val="00E342FA"/>
    <w:rsid w:val="00E348B7"/>
    <w:rsid w:val="00E34C75"/>
    <w:rsid w:val="00E35479"/>
    <w:rsid w:val="00E355C6"/>
    <w:rsid w:val="00E36D61"/>
    <w:rsid w:val="00E371AB"/>
    <w:rsid w:val="00E37374"/>
    <w:rsid w:val="00E3756F"/>
    <w:rsid w:val="00E3794D"/>
    <w:rsid w:val="00E37ADB"/>
    <w:rsid w:val="00E40AE5"/>
    <w:rsid w:val="00E40C89"/>
    <w:rsid w:val="00E40D64"/>
    <w:rsid w:val="00E41624"/>
    <w:rsid w:val="00E416BC"/>
    <w:rsid w:val="00E42919"/>
    <w:rsid w:val="00E432FC"/>
    <w:rsid w:val="00E4384B"/>
    <w:rsid w:val="00E4496E"/>
    <w:rsid w:val="00E44D1B"/>
    <w:rsid w:val="00E45741"/>
    <w:rsid w:val="00E46CD3"/>
    <w:rsid w:val="00E46EBC"/>
    <w:rsid w:val="00E47010"/>
    <w:rsid w:val="00E47131"/>
    <w:rsid w:val="00E505E3"/>
    <w:rsid w:val="00E51A3A"/>
    <w:rsid w:val="00E52662"/>
    <w:rsid w:val="00E529FB"/>
    <w:rsid w:val="00E52BB5"/>
    <w:rsid w:val="00E534B5"/>
    <w:rsid w:val="00E536CD"/>
    <w:rsid w:val="00E5428D"/>
    <w:rsid w:val="00E54D36"/>
    <w:rsid w:val="00E5572A"/>
    <w:rsid w:val="00E56A7E"/>
    <w:rsid w:val="00E56B2B"/>
    <w:rsid w:val="00E57289"/>
    <w:rsid w:val="00E5738E"/>
    <w:rsid w:val="00E57682"/>
    <w:rsid w:val="00E57E7D"/>
    <w:rsid w:val="00E57F58"/>
    <w:rsid w:val="00E60E28"/>
    <w:rsid w:val="00E6154F"/>
    <w:rsid w:val="00E6177B"/>
    <w:rsid w:val="00E61C9F"/>
    <w:rsid w:val="00E62150"/>
    <w:rsid w:val="00E625BB"/>
    <w:rsid w:val="00E62A28"/>
    <w:rsid w:val="00E62F29"/>
    <w:rsid w:val="00E63301"/>
    <w:rsid w:val="00E63D75"/>
    <w:rsid w:val="00E63E77"/>
    <w:rsid w:val="00E6465D"/>
    <w:rsid w:val="00E64ABB"/>
    <w:rsid w:val="00E65C52"/>
    <w:rsid w:val="00E663D6"/>
    <w:rsid w:val="00E66D66"/>
    <w:rsid w:val="00E67873"/>
    <w:rsid w:val="00E6792D"/>
    <w:rsid w:val="00E6799F"/>
    <w:rsid w:val="00E702BB"/>
    <w:rsid w:val="00E70923"/>
    <w:rsid w:val="00E70B8D"/>
    <w:rsid w:val="00E718E4"/>
    <w:rsid w:val="00E72351"/>
    <w:rsid w:val="00E7247A"/>
    <w:rsid w:val="00E72C3F"/>
    <w:rsid w:val="00E731C4"/>
    <w:rsid w:val="00E73C05"/>
    <w:rsid w:val="00E74711"/>
    <w:rsid w:val="00E75B26"/>
    <w:rsid w:val="00E75E66"/>
    <w:rsid w:val="00E76103"/>
    <w:rsid w:val="00E80A5C"/>
    <w:rsid w:val="00E80C28"/>
    <w:rsid w:val="00E80E3F"/>
    <w:rsid w:val="00E81BDE"/>
    <w:rsid w:val="00E82260"/>
    <w:rsid w:val="00E8226D"/>
    <w:rsid w:val="00E826C8"/>
    <w:rsid w:val="00E829EF"/>
    <w:rsid w:val="00E8324B"/>
    <w:rsid w:val="00E8326D"/>
    <w:rsid w:val="00E83501"/>
    <w:rsid w:val="00E83D1E"/>
    <w:rsid w:val="00E84A2D"/>
    <w:rsid w:val="00E86316"/>
    <w:rsid w:val="00E86FF8"/>
    <w:rsid w:val="00E8715B"/>
    <w:rsid w:val="00E87459"/>
    <w:rsid w:val="00E87652"/>
    <w:rsid w:val="00E879B9"/>
    <w:rsid w:val="00E90200"/>
    <w:rsid w:val="00E91198"/>
    <w:rsid w:val="00E91AAC"/>
    <w:rsid w:val="00E91C78"/>
    <w:rsid w:val="00E92B70"/>
    <w:rsid w:val="00E92E03"/>
    <w:rsid w:val="00E936E6"/>
    <w:rsid w:val="00E959B7"/>
    <w:rsid w:val="00E95CA9"/>
    <w:rsid w:val="00E960BA"/>
    <w:rsid w:val="00E961F0"/>
    <w:rsid w:val="00E962A4"/>
    <w:rsid w:val="00E968C7"/>
    <w:rsid w:val="00E96DA3"/>
    <w:rsid w:val="00EA00B3"/>
    <w:rsid w:val="00EA0A0F"/>
    <w:rsid w:val="00EA0B4C"/>
    <w:rsid w:val="00EA1708"/>
    <w:rsid w:val="00EA19E1"/>
    <w:rsid w:val="00EA19F6"/>
    <w:rsid w:val="00EA1EFD"/>
    <w:rsid w:val="00EA3502"/>
    <w:rsid w:val="00EA396B"/>
    <w:rsid w:val="00EA4660"/>
    <w:rsid w:val="00EA5306"/>
    <w:rsid w:val="00EA5547"/>
    <w:rsid w:val="00EA5A3A"/>
    <w:rsid w:val="00EA5D23"/>
    <w:rsid w:val="00EA6F3A"/>
    <w:rsid w:val="00EA7D69"/>
    <w:rsid w:val="00EB03D1"/>
    <w:rsid w:val="00EB2C80"/>
    <w:rsid w:val="00EB326B"/>
    <w:rsid w:val="00EB34E4"/>
    <w:rsid w:val="00EB4068"/>
    <w:rsid w:val="00EB4298"/>
    <w:rsid w:val="00EB430B"/>
    <w:rsid w:val="00EB5473"/>
    <w:rsid w:val="00EB6375"/>
    <w:rsid w:val="00EB64D2"/>
    <w:rsid w:val="00EB6E21"/>
    <w:rsid w:val="00EB6F2F"/>
    <w:rsid w:val="00EB7C4A"/>
    <w:rsid w:val="00EB7F82"/>
    <w:rsid w:val="00EC0538"/>
    <w:rsid w:val="00EC0728"/>
    <w:rsid w:val="00EC08CC"/>
    <w:rsid w:val="00EC10AB"/>
    <w:rsid w:val="00EC1BC9"/>
    <w:rsid w:val="00EC1DC1"/>
    <w:rsid w:val="00EC216D"/>
    <w:rsid w:val="00EC241C"/>
    <w:rsid w:val="00EC253A"/>
    <w:rsid w:val="00EC3251"/>
    <w:rsid w:val="00EC3826"/>
    <w:rsid w:val="00EC49D1"/>
    <w:rsid w:val="00EC5426"/>
    <w:rsid w:val="00EC65E1"/>
    <w:rsid w:val="00EC6966"/>
    <w:rsid w:val="00EC71D6"/>
    <w:rsid w:val="00EC7A0A"/>
    <w:rsid w:val="00EC7A0F"/>
    <w:rsid w:val="00EC7A3D"/>
    <w:rsid w:val="00ED018A"/>
    <w:rsid w:val="00ED0A3F"/>
    <w:rsid w:val="00ED0EFE"/>
    <w:rsid w:val="00ED122A"/>
    <w:rsid w:val="00ED14E9"/>
    <w:rsid w:val="00ED1E11"/>
    <w:rsid w:val="00ED2B36"/>
    <w:rsid w:val="00ED2BE1"/>
    <w:rsid w:val="00ED30B8"/>
    <w:rsid w:val="00ED3A5D"/>
    <w:rsid w:val="00ED4C2B"/>
    <w:rsid w:val="00ED5998"/>
    <w:rsid w:val="00ED5B82"/>
    <w:rsid w:val="00ED5BAB"/>
    <w:rsid w:val="00ED6185"/>
    <w:rsid w:val="00ED6948"/>
    <w:rsid w:val="00ED6A1F"/>
    <w:rsid w:val="00ED6BD8"/>
    <w:rsid w:val="00ED7283"/>
    <w:rsid w:val="00ED7897"/>
    <w:rsid w:val="00EE1637"/>
    <w:rsid w:val="00EE1B49"/>
    <w:rsid w:val="00EE27B8"/>
    <w:rsid w:val="00EE3EEE"/>
    <w:rsid w:val="00EE4A9A"/>
    <w:rsid w:val="00EE5373"/>
    <w:rsid w:val="00EE560C"/>
    <w:rsid w:val="00EE5CCA"/>
    <w:rsid w:val="00EE62BF"/>
    <w:rsid w:val="00EE67C8"/>
    <w:rsid w:val="00EE6908"/>
    <w:rsid w:val="00EE7234"/>
    <w:rsid w:val="00EE7246"/>
    <w:rsid w:val="00EE76AB"/>
    <w:rsid w:val="00EE770D"/>
    <w:rsid w:val="00EF16F7"/>
    <w:rsid w:val="00EF2A24"/>
    <w:rsid w:val="00EF2F18"/>
    <w:rsid w:val="00EF39C9"/>
    <w:rsid w:val="00EF4785"/>
    <w:rsid w:val="00EF49A3"/>
    <w:rsid w:val="00EF4C87"/>
    <w:rsid w:val="00EF5466"/>
    <w:rsid w:val="00EF57BB"/>
    <w:rsid w:val="00EF5D9C"/>
    <w:rsid w:val="00EF5DAA"/>
    <w:rsid w:val="00EF5E25"/>
    <w:rsid w:val="00EF6153"/>
    <w:rsid w:val="00EF6D4F"/>
    <w:rsid w:val="00EF6DFE"/>
    <w:rsid w:val="00F00B98"/>
    <w:rsid w:val="00F01351"/>
    <w:rsid w:val="00F02146"/>
    <w:rsid w:val="00F022BA"/>
    <w:rsid w:val="00F022F0"/>
    <w:rsid w:val="00F0554E"/>
    <w:rsid w:val="00F056A6"/>
    <w:rsid w:val="00F05DF6"/>
    <w:rsid w:val="00F069FB"/>
    <w:rsid w:val="00F072E3"/>
    <w:rsid w:val="00F07773"/>
    <w:rsid w:val="00F1028A"/>
    <w:rsid w:val="00F10D31"/>
    <w:rsid w:val="00F11849"/>
    <w:rsid w:val="00F12052"/>
    <w:rsid w:val="00F124EA"/>
    <w:rsid w:val="00F13715"/>
    <w:rsid w:val="00F13827"/>
    <w:rsid w:val="00F13A55"/>
    <w:rsid w:val="00F15C6F"/>
    <w:rsid w:val="00F16B99"/>
    <w:rsid w:val="00F17069"/>
    <w:rsid w:val="00F172A3"/>
    <w:rsid w:val="00F17D24"/>
    <w:rsid w:val="00F20304"/>
    <w:rsid w:val="00F22A0A"/>
    <w:rsid w:val="00F23662"/>
    <w:rsid w:val="00F23808"/>
    <w:rsid w:val="00F23869"/>
    <w:rsid w:val="00F2467A"/>
    <w:rsid w:val="00F24823"/>
    <w:rsid w:val="00F25098"/>
    <w:rsid w:val="00F2799A"/>
    <w:rsid w:val="00F317D9"/>
    <w:rsid w:val="00F32388"/>
    <w:rsid w:val="00F32B8E"/>
    <w:rsid w:val="00F32CC0"/>
    <w:rsid w:val="00F331A4"/>
    <w:rsid w:val="00F347DE"/>
    <w:rsid w:val="00F34943"/>
    <w:rsid w:val="00F34EAC"/>
    <w:rsid w:val="00F35A44"/>
    <w:rsid w:val="00F3632B"/>
    <w:rsid w:val="00F36671"/>
    <w:rsid w:val="00F36E21"/>
    <w:rsid w:val="00F372AD"/>
    <w:rsid w:val="00F3741B"/>
    <w:rsid w:val="00F37881"/>
    <w:rsid w:val="00F37ACA"/>
    <w:rsid w:val="00F37F95"/>
    <w:rsid w:val="00F401DE"/>
    <w:rsid w:val="00F41367"/>
    <w:rsid w:val="00F41C49"/>
    <w:rsid w:val="00F41CB8"/>
    <w:rsid w:val="00F420D5"/>
    <w:rsid w:val="00F44251"/>
    <w:rsid w:val="00F44326"/>
    <w:rsid w:val="00F446E2"/>
    <w:rsid w:val="00F45401"/>
    <w:rsid w:val="00F45B5A"/>
    <w:rsid w:val="00F45BA3"/>
    <w:rsid w:val="00F460F5"/>
    <w:rsid w:val="00F461C5"/>
    <w:rsid w:val="00F46D80"/>
    <w:rsid w:val="00F46D91"/>
    <w:rsid w:val="00F46EF3"/>
    <w:rsid w:val="00F472C6"/>
    <w:rsid w:val="00F47A7E"/>
    <w:rsid w:val="00F5055C"/>
    <w:rsid w:val="00F50A86"/>
    <w:rsid w:val="00F51D18"/>
    <w:rsid w:val="00F52D2B"/>
    <w:rsid w:val="00F547F4"/>
    <w:rsid w:val="00F54A60"/>
    <w:rsid w:val="00F55015"/>
    <w:rsid w:val="00F55124"/>
    <w:rsid w:val="00F554CB"/>
    <w:rsid w:val="00F55B1D"/>
    <w:rsid w:val="00F55FF2"/>
    <w:rsid w:val="00F56513"/>
    <w:rsid w:val="00F5748D"/>
    <w:rsid w:val="00F60EE6"/>
    <w:rsid w:val="00F61318"/>
    <w:rsid w:val="00F618F2"/>
    <w:rsid w:val="00F61C3B"/>
    <w:rsid w:val="00F64B66"/>
    <w:rsid w:val="00F65180"/>
    <w:rsid w:val="00F66873"/>
    <w:rsid w:val="00F669E7"/>
    <w:rsid w:val="00F671EF"/>
    <w:rsid w:val="00F6785F"/>
    <w:rsid w:val="00F707EE"/>
    <w:rsid w:val="00F71424"/>
    <w:rsid w:val="00F715A6"/>
    <w:rsid w:val="00F718AF"/>
    <w:rsid w:val="00F71E1F"/>
    <w:rsid w:val="00F71F09"/>
    <w:rsid w:val="00F7217E"/>
    <w:rsid w:val="00F729EE"/>
    <w:rsid w:val="00F733F2"/>
    <w:rsid w:val="00F74A0D"/>
    <w:rsid w:val="00F7555D"/>
    <w:rsid w:val="00F7605E"/>
    <w:rsid w:val="00F76CF7"/>
    <w:rsid w:val="00F7775C"/>
    <w:rsid w:val="00F77CAA"/>
    <w:rsid w:val="00F802D2"/>
    <w:rsid w:val="00F8081B"/>
    <w:rsid w:val="00F808D4"/>
    <w:rsid w:val="00F80C79"/>
    <w:rsid w:val="00F815AE"/>
    <w:rsid w:val="00F81BCF"/>
    <w:rsid w:val="00F820EB"/>
    <w:rsid w:val="00F82191"/>
    <w:rsid w:val="00F82B3E"/>
    <w:rsid w:val="00F8408F"/>
    <w:rsid w:val="00F848A8"/>
    <w:rsid w:val="00F857F7"/>
    <w:rsid w:val="00F85C1A"/>
    <w:rsid w:val="00F8662E"/>
    <w:rsid w:val="00F867AC"/>
    <w:rsid w:val="00F86914"/>
    <w:rsid w:val="00F87CBB"/>
    <w:rsid w:val="00F87EC5"/>
    <w:rsid w:val="00F911D5"/>
    <w:rsid w:val="00F92053"/>
    <w:rsid w:val="00F92EDB"/>
    <w:rsid w:val="00F92FC5"/>
    <w:rsid w:val="00F936CF"/>
    <w:rsid w:val="00F93CBB"/>
    <w:rsid w:val="00F941FB"/>
    <w:rsid w:val="00F94F13"/>
    <w:rsid w:val="00F950DB"/>
    <w:rsid w:val="00F97117"/>
    <w:rsid w:val="00F97B8E"/>
    <w:rsid w:val="00F97C7C"/>
    <w:rsid w:val="00F97CBB"/>
    <w:rsid w:val="00F97E82"/>
    <w:rsid w:val="00F97F6B"/>
    <w:rsid w:val="00FA03B0"/>
    <w:rsid w:val="00FA0E3C"/>
    <w:rsid w:val="00FA13B2"/>
    <w:rsid w:val="00FA2617"/>
    <w:rsid w:val="00FA35E8"/>
    <w:rsid w:val="00FA3DA8"/>
    <w:rsid w:val="00FA4876"/>
    <w:rsid w:val="00FA4B33"/>
    <w:rsid w:val="00FA4EBC"/>
    <w:rsid w:val="00FA4F67"/>
    <w:rsid w:val="00FA510C"/>
    <w:rsid w:val="00FA58CD"/>
    <w:rsid w:val="00FA5F36"/>
    <w:rsid w:val="00FA6F9F"/>
    <w:rsid w:val="00FA7079"/>
    <w:rsid w:val="00FA71B3"/>
    <w:rsid w:val="00FA76EC"/>
    <w:rsid w:val="00FA7FEF"/>
    <w:rsid w:val="00FB05D8"/>
    <w:rsid w:val="00FB09D4"/>
    <w:rsid w:val="00FB0F6B"/>
    <w:rsid w:val="00FB18BE"/>
    <w:rsid w:val="00FB2040"/>
    <w:rsid w:val="00FB247E"/>
    <w:rsid w:val="00FB26EE"/>
    <w:rsid w:val="00FB2951"/>
    <w:rsid w:val="00FB29D7"/>
    <w:rsid w:val="00FB32E2"/>
    <w:rsid w:val="00FB3A4D"/>
    <w:rsid w:val="00FB3D0F"/>
    <w:rsid w:val="00FB4153"/>
    <w:rsid w:val="00FB42F4"/>
    <w:rsid w:val="00FB4540"/>
    <w:rsid w:val="00FB45FE"/>
    <w:rsid w:val="00FB4C36"/>
    <w:rsid w:val="00FB5F54"/>
    <w:rsid w:val="00FB634B"/>
    <w:rsid w:val="00FB6886"/>
    <w:rsid w:val="00FB6E8D"/>
    <w:rsid w:val="00FB700D"/>
    <w:rsid w:val="00FC01CC"/>
    <w:rsid w:val="00FC033D"/>
    <w:rsid w:val="00FC0396"/>
    <w:rsid w:val="00FC0B27"/>
    <w:rsid w:val="00FC1255"/>
    <w:rsid w:val="00FC1676"/>
    <w:rsid w:val="00FC1CED"/>
    <w:rsid w:val="00FC1E8A"/>
    <w:rsid w:val="00FC2469"/>
    <w:rsid w:val="00FC6B9D"/>
    <w:rsid w:val="00FC7E82"/>
    <w:rsid w:val="00FD0084"/>
    <w:rsid w:val="00FD0B8E"/>
    <w:rsid w:val="00FD0BEC"/>
    <w:rsid w:val="00FD1C53"/>
    <w:rsid w:val="00FD1ED6"/>
    <w:rsid w:val="00FD2066"/>
    <w:rsid w:val="00FD3253"/>
    <w:rsid w:val="00FD3451"/>
    <w:rsid w:val="00FD37DF"/>
    <w:rsid w:val="00FD3A32"/>
    <w:rsid w:val="00FD4566"/>
    <w:rsid w:val="00FD5D57"/>
    <w:rsid w:val="00FD69C0"/>
    <w:rsid w:val="00FD6AF3"/>
    <w:rsid w:val="00FD7491"/>
    <w:rsid w:val="00FD75EC"/>
    <w:rsid w:val="00FD79B2"/>
    <w:rsid w:val="00FE0E87"/>
    <w:rsid w:val="00FE0ED7"/>
    <w:rsid w:val="00FE0F81"/>
    <w:rsid w:val="00FE0F94"/>
    <w:rsid w:val="00FE1036"/>
    <w:rsid w:val="00FE1352"/>
    <w:rsid w:val="00FE1CD0"/>
    <w:rsid w:val="00FE2914"/>
    <w:rsid w:val="00FE3534"/>
    <w:rsid w:val="00FE45FF"/>
    <w:rsid w:val="00FE493C"/>
    <w:rsid w:val="00FE5314"/>
    <w:rsid w:val="00FE5DFB"/>
    <w:rsid w:val="00FE671F"/>
    <w:rsid w:val="00FE7779"/>
    <w:rsid w:val="00FE7968"/>
    <w:rsid w:val="00FE7A45"/>
    <w:rsid w:val="00FF03D2"/>
    <w:rsid w:val="00FF0B6C"/>
    <w:rsid w:val="00FF0D23"/>
    <w:rsid w:val="00FF2220"/>
    <w:rsid w:val="00FF35D8"/>
    <w:rsid w:val="00FF37FC"/>
    <w:rsid w:val="00FF380A"/>
    <w:rsid w:val="00FF387F"/>
    <w:rsid w:val="00FF3F49"/>
    <w:rsid w:val="00FF41B6"/>
    <w:rsid w:val="00FF4815"/>
    <w:rsid w:val="00FF5514"/>
    <w:rsid w:val="00FF5583"/>
    <w:rsid w:val="00FF59F1"/>
    <w:rsid w:val="00FF5EB7"/>
    <w:rsid w:val="00FF5EDB"/>
    <w:rsid w:val="00FF60CA"/>
    <w:rsid w:val="00FF695A"/>
    <w:rsid w:val="00FF6BA4"/>
    <w:rsid w:val="00FF6E30"/>
    <w:rsid w:val="00FF7112"/>
    <w:rsid w:val="0380A8EB"/>
    <w:rsid w:val="046F0F09"/>
    <w:rsid w:val="09041502"/>
    <w:rsid w:val="093EBAC8"/>
    <w:rsid w:val="0F94D3EF"/>
    <w:rsid w:val="141E241F"/>
    <w:rsid w:val="16266009"/>
    <w:rsid w:val="19355D41"/>
    <w:rsid w:val="19DFF010"/>
    <w:rsid w:val="1B43663A"/>
    <w:rsid w:val="2625EC27"/>
    <w:rsid w:val="2876EC18"/>
    <w:rsid w:val="28A211DC"/>
    <w:rsid w:val="3E0D0554"/>
    <w:rsid w:val="4044DDA0"/>
    <w:rsid w:val="4277E260"/>
    <w:rsid w:val="476CD0EC"/>
    <w:rsid w:val="4C7B533A"/>
    <w:rsid w:val="50FA8AD5"/>
    <w:rsid w:val="65016C8E"/>
    <w:rsid w:val="6ABF7E6B"/>
    <w:rsid w:val="6D96286D"/>
    <w:rsid w:val="70CB769F"/>
    <w:rsid w:val="74ADAA30"/>
    <w:rsid w:val="7B9684AF"/>
    <w:rsid w:val="7C1C6F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E615B"/>
  <w15:docId w15:val="{809894EF-0F95-4E28-8E4C-E2054910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2B3E"/>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3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Paragraphe de liste"/>
    <w:basedOn w:val="Normal"/>
    <w:link w:val="ListParagraphChar"/>
    <w:uiPriority w:val="1"/>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EC08CC"/>
    <w:pPr>
      <w:tabs>
        <w:tab w:val="left" w:pos="440"/>
        <w:tab w:val="right" w:leader="dot" w:pos="9323"/>
      </w:tabs>
      <w:spacing w:after="100"/>
    </w:pPr>
    <w:rPr>
      <w:noProof/>
      <w:lang w:val="es-ES"/>
    </w:r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uiPriority w:val="99"/>
    <w:rsid w:val="004202A3"/>
    <w:pPr>
      <w:spacing w:line="240" w:lineRule="auto"/>
    </w:pPr>
    <w:rPr>
      <w:sz w:val="20"/>
      <w:szCs w:val="20"/>
    </w:rPr>
  </w:style>
  <w:style w:type="character" w:customStyle="1" w:styleId="FootnoteTextChar">
    <w:name w:val="Footnote Text Char"/>
    <w:basedOn w:val="DefaultParagraphFont"/>
    <w:link w:val="FootnoteText"/>
    <w:uiPriority w:val="99"/>
    <w:rsid w:val="004202A3"/>
    <w:rPr>
      <w:rFonts w:ascii="Arial" w:hAnsi="Arial"/>
      <w:lang w:val="en-GB" w:eastAsia="en-GB"/>
    </w:rPr>
  </w:style>
  <w:style w:type="character" w:styleId="FootnoteReference">
    <w:name w:val="footnote reference"/>
    <w:basedOn w:val="DefaultParagraphFont"/>
    <w:uiPriority w:val="99"/>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5"/>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BD3788"/>
    <w:rPr>
      <w:rFonts w:ascii="Arial" w:hAnsi="Arial"/>
      <w:sz w:val="22"/>
      <w:lang w:val="en-GB" w:eastAsia="en-GB"/>
    </w:rPr>
  </w:style>
  <w:style w:type="character" w:customStyle="1" w:styleId="markedcontent">
    <w:name w:val="markedcontent"/>
    <w:basedOn w:val="DefaultParagraphFont"/>
    <w:rsid w:val="00B07F28"/>
  </w:style>
  <w:style w:type="paragraph" w:customStyle="1" w:styleId="Default">
    <w:name w:val="Default"/>
    <w:rsid w:val="001C7F65"/>
    <w:pPr>
      <w:autoSpaceDE w:val="0"/>
      <w:autoSpaceDN w:val="0"/>
      <w:adjustRightInd w:val="0"/>
    </w:pPr>
    <w:rPr>
      <w:rFonts w:ascii="Arial" w:hAnsi="Arial" w:cs="Arial"/>
      <w:color w:val="000000"/>
      <w:sz w:val="24"/>
      <w:szCs w:val="24"/>
      <w:lang w:val="de-DE"/>
    </w:rPr>
  </w:style>
  <w:style w:type="table" w:customStyle="1" w:styleId="TableGrid1">
    <w:name w:val="Table Grid1"/>
    <w:basedOn w:val="TableNormal"/>
    <w:next w:val="TableGrid"/>
    <w:uiPriority w:val="39"/>
    <w:rsid w:val="00A709AC"/>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s Char,Paragraphe de liste Char"/>
    <w:basedOn w:val="DefaultParagraphFont"/>
    <w:link w:val="ListParagraph"/>
    <w:uiPriority w:val="34"/>
    <w:locked/>
    <w:rsid w:val="00F41C49"/>
    <w:rPr>
      <w:rFonts w:ascii="Arial" w:hAnsi="Arial"/>
      <w:sz w:val="22"/>
      <w:szCs w:val="24"/>
      <w:lang w:val="en-GB" w:eastAsia="en-GB"/>
    </w:rPr>
  </w:style>
  <w:style w:type="character" w:customStyle="1" w:styleId="Bodytext">
    <w:name w:val="Body text_"/>
    <w:basedOn w:val="DefaultParagraphFont"/>
    <w:link w:val="BodyText5"/>
    <w:rsid w:val="006D3E74"/>
    <w:rPr>
      <w:shd w:val="clear" w:color="auto" w:fill="FFFFFF"/>
    </w:rPr>
  </w:style>
  <w:style w:type="paragraph" w:customStyle="1" w:styleId="BodyText5">
    <w:name w:val="Body Text5"/>
    <w:basedOn w:val="Normal"/>
    <w:link w:val="Bodytext"/>
    <w:rsid w:val="006D3E74"/>
    <w:pPr>
      <w:widowControl w:val="0"/>
      <w:shd w:val="clear" w:color="auto" w:fill="FFFFFF"/>
      <w:spacing w:line="283" w:lineRule="exact"/>
      <w:ind w:hanging="720"/>
    </w:pPr>
    <w:rPr>
      <w:rFonts w:ascii="Times New Roman" w:hAnsi="Times New Roman"/>
      <w:sz w:val="20"/>
      <w:szCs w:val="20"/>
      <w:lang w:val="en-US" w:eastAsia="en-US"/>
    </w:rPr>
  </w:style>
  <w:style w:type="paragraph" w:customStyle="1" w:styleId="guidance">
    <w:name w:val="guidance"/>
    <w:basedOn w:val="Normal"/>
    <w:link w:val="guidanceZchn"/>
    <w:qFormat/>
    <w:rsid w:val="006565E5"/>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565E5"/>
    <w:rPr>
      <w:rFonts w:asciiTheme="minorHAnsi" w:eastAsiaTheme="minorHAnsi" w:hAnsiTheme="minorHAnsi" w:cstheme="minorHAnsi"/>
      <w:color w:val="E5FF21" w:themeColor="text2" w:themeTint="BF"/>
      <w:spacing w:val="-1"/>
      <w:sz w:val="16"/>
      <w:szCs w:val="16"/>
      <w:lang w:val="en-GB" w:eastAsia="ja-JP"/>
    </w:rPr>
  </w:style>
  <w:style w:type="character" w:styleId="UnresolvedMention">
    <w:name w:val="Unresolved Mention"/>
    <w:basedOn w:val="DefaultParagraphFont"/>
    <w:uiPriority w:val="99"/>
    <w:semiHidden/>
    <w:unhideWhenUsed/>
    <w:rsid w:val="00160DF3"/>
    <w:rPr>
      <w:color w:val="605E5C"/>
      <w:shd w:val="clear" w:color="auto" w:fill="E1DFDD"/>
    </w:rPr>
  </w:style>
  <w:style w:type="character" w:customStyle="1" w:styleId="cf01">
    <w:name w:val="cf01"/>
    <w:basedOn w:val="DefaultParagraphFont"/>
    <w:rsid w:val="00FB3A4D"/>
    <w:rPr>
      <w:rFonts w:ascii="Segoe UI" w:hAnsi="Segoe UI" w:cs="Segoe UI" w:hint="default"/>
      <w:sz w:val="18"/>
      <w:szCs w:val="18"/>
    </w:rPr>
  </w:style>
  <w:style w:type="paragraph" w:customStyle="1" w:styleId="pf0">
    <w:name w:val="pf0"/>
    <w:basedOn w:val="Normal"/>
    <w:rsid w:val="008832D0"/>
    <w:pPr>
      <w:spacing w:before="100" w:beforeAutospacing="1" w:after="100" w:afterAutospacing="1" w:line="240" w:lineRule="auto"/>
      <w:jc w:val="left"/>
    </w:pPr>
    <w:rPr>
      <w:rFonts w:ascii="Times New Roman" w:hAnsi="Times New Roman"/>
      <w:sz w:val="24"/>
    </w:rPr>
  </w:style>
  <w:style w:type="paragraph" w:styleId="BodyText0">
    <w:name w:val="Body Text"/>
    <w:basedOn w:val="Normal"/>
    <w:link w:val="BodyTextChar"/>
    <w:unhideWhenUsed/>
    <w:rsid w:val="006D6DE7"/>
    <w:pPr>
      <w:spacing w:after="120"/>
    </w:pPr>
  </w:style>
  <w:style w:type="character" w:customStyle="1" w:styleId="BodyTextChar">
    <w:name w:val="Body Text Char"/>
    <w:basedOn w:val="DefaultParagraphFont"/>
    <w:link w:val="BodyText0"/>
    <w:rsid w:val="006D6DE7"/>
    <w:rPr>
      <w:rFonts w:ascii="Arial" w:hAnsi="Arial"/>
      <w:sz w:val="22"/>
      <w:szCs w:val="24"/>
      <w:lang w:val="en-GB" w:eastAsia="en-GB"/>
    </w:rPr>
  </w:style>
  <w:style w:type="paragraph" w:customStyle="1" w:styleId="TableParagraph">
    <w:name w:val="Table Paragraph"/>
    <w:basedOn w:val="Normal"/>
    <w:uiPriority w:val="1"/>
    <w:qFormat/>
    <w:rsid w:val="00121838"/>
    <w:pPr>
      <w:widowControl w:val="0"/>
      <w:autoSpaceDE w:val="0"/>
      <w:autoSpaceDN w:val="0"/>
      <w:spacing w:line="240" w:lineRule="auto"/>
      <w:jc w:val="left"/>
    </w:pPr>
    <w:rPr>
      <w:rFonts w:ascii="Arial MT" w:eastAsia="Arial MT" w:hAnsi="Arial MT" w:cs="Arial MT"/>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07450448">
      <w:bodyDiv w:val="1"/>
      <w:marLeft w:val="0"/>
      <w:marRight w:val="0"/>
      <w:marTop w:val="0"/>
      <w:marBottom w:val="0"/>
      <w:divBdr>
        <w:top w:val="none" w:sz="0" w:space="0" w:color="auto"/>
        <w:left w:val="none" w:sz="0" w:space="0" w:color="auto"/>
        <w:bottom w:val="none" w:sz="0" w:space="0" w:color="auto"/>
        <w:right w:val="none" w:sz="0" w:space="0" w:color="auto"/>
      </w:divBdr>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284653268">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718876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9264585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65421763">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365404819">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69090649">
      <w:bodyDiv w:val="1"/>
      <w:marLeft w:val="0"/>
      <w:marRight w:val="0"/>
      <w:marTop w:val="0"/>
      <w:marBottom w:val="0"/>
      <w:divBdr>
        <w:top w:val="none" w:sz="0" w:space="0" w:color="auto"/>
        <w:left w:val="none" w:sz="0" w:space="0" w:color="auto"/>
        <w:bottom w:val="none" w:sz="0" w:space="0" w:color="auto"/>
        <w:right w:val="none" w:sz="0" w:space="0" w:color="auto"/>
      </w:divBdr>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877889091">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1717741">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72974349">
      <w:bodyDiv w:val="1"/>
      <w:marLeft w:val="0"/>
      <w:marRight w:val="0"/>
      <w:marTop w:val="0"/>
      <w:marBottom w:val="0"/>
      <w:divBdr>
        <w:top w:val="none" w:sz="0" w:space="0" w:color="auto"/>
        <w:left w:val="none" w:sz="0" w:space="0" w:color="auto"/>
        <w:bottom w:val="none" w:sz="0" w:space="0" w:color="auto"/>
        <w:right w:val="none" w:sz="0" w:space="0" w:color="auto"/>
      </w:divBdr>
    </w:div>
    <w:div w:id="1974023767">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fairtrade.net/standard/cocoa-standard-review-2020-" TargetMode="External"/><Relationship Id="rId18" Type="http://schemas.openxmlformats.org/officeDocument/2006/relationships/header" Target="header1.xml"/><Relationship Id="rId26" Type="http://schemas.openxmlformats.org/officeDocument/2006/relationships/hyperlink" Target="https://files.fairtrade.net/Cocoa_SPO_EN.pdf" TargetMode="External"/><Relationship Id="rId3" Type="http://schemas.openxmlformats.org/officeDocument/2006/relationships/styles" Target="styles.xml"/><Relationship Id="rId21" Type="http://schemas.openxmlformats.org/officeDocument/2006/relationships/hyperlink" Target="https://www.fairtrade.net/news/in-c%C3%B4te-divoire-fairtrade-and-farmforce-scale-up-fair-data-partnership-for-cocoa-farmers" TargetMode="Externa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ashok.krishna@fairtradenapp.org" TargetMode="External"/><Relationship Id="rId25" Type="http://schemas.openxmlformats.org/officeDocument/2006/relationships/hyperlink" Target="https://www.fairtrade.net/news/in-c%C3%B4te-divoire-fairtrade-and-farmforce-scale-up-fair-data-partnership-for-cocoa-farme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municacion@claconline.com" TargetMode="External"/><Relationship Id="rId20" Type="http://schemas.openxmlformats.org/officeDocument/2006/relationships/hyperlink" Target="https://www.fairtrade.net/news/in-c%C3%B4te-divoire-fairtrade-and-farmforce-scale-up-fair-data-partnership-for-cocoa-farmers" TargetMode="External"/><Relationship Id="rId29" Type="http://schemas.openxmlformats.org/officeDocument/2006/relationships/hyperlink" Target="https://www.fairtrade.net/fileadmin/user_upload/content/2009/standards/SOP_Development_Fairtrade_Standard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airtradeafrica.net/contact-us/" TargetMode="External"/><Relationship Id="rId23" Type="http://schemas.openxmlformats.org/officeDocument/2006/relationships/hyperlink" Target="https://files.fairtrade.net/standards/Fairtrade_HREDD-guide-for-smallholder-farmer-organisations_EN.pdf" TargetMode="External"/><Relationship Id="rId28" Type="http://schemas.openxmlformats.org/officeDocument/2006/relationships/hyperlink" Target="mailto:standards-pricing@fairtrade.net" TargetMode="External"/><Relationship Id="rId10" Type="http://schemas.openxmlformats.org/officeDocument/2006/relationships/hyperlink" Target="https://www.fairtrade.net/standard/cocoa-standard-review-2020-" TargetMode="External"/><Relationship Id="rId19" Type="http://schemas.openxmlformats.org/officeDocument/2006/relationships/footer" Target="footer1.xml"/><Relationship Id="rId31" Type="http://schemas.openxmlformats.org/officeDocument/2006/relationships/hyperlink" Target="https://www.fairtrade.net/standard/cocoa-standard-review-2020-" TargetMode="External"/><Relationship Id="rId4" Type="http://schemas.openxmlformats.org/officeDocument/2006/relationships/settings" Target="settings.xml"/><Relationship Id="rId9" Type="http://schemas.openxmlformats.org/officeDocument/2006/relationships/hyperlink" Target="https://files.fairtrade.net/Cocoa_SPO_EN.pdf" TargetMode="External"/><Relationship Id="rId14" Type="http://schemas.openxmlformats.org/officeDocument/2006/relationships/hyperlink" Target="https://www.fairtrade.net/standard/spo-cocoa" TargetMode="External"/><Relationship Id="rId22" Type="http://schemas.openxmlformats.org/officeDocument/2006/relationships/hyperlink" Target="https://files.fairtrade.net/Fairtrade-Human-Rights-Due-Diligence-Vision-September2020.pdf" TargetMode="External"/><Relationship Id="rId27" Type="http://schemas.openxmlformats.org/officeDocument/2006/relationships/hyperlink" Target="https://files.fairtrade.net/Cocoa_SPO_EN.pdf" TargetMode="External"/><Relationship Id="rId30" Type="http://schemas.openxmlformats.org/officeDocument/2006/relationships/hyperlink" Target="https://www.isealalliance.org/sites/default/files/resource/2017-11/ISEAL_Standard_Setting_Code_v6_Dec_2014.pdf" TargetMode="External"/><Relationship Id="rId8" Type="http://schemas.openxmlformats.org/officeDocument/2006/relationships/hyperlink" Target="https://files.fairtrade.net/standards/Cocoa_SPO_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21B6-B262-4D12-9EE1-AF8C9BF8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17539</Words>
  <Characters>99974</Characters>
  <Application>Microsoft Office Word</Application>
  <DocSecurity>0</DocSecurity>
  <Lines>833</Lines>
  <Paragraphs>234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6</vt:lpstr>
      <vt:lpstr>6</vt:lpstr>
    </vt:vector>
  </TitlesOfParts>
  <Company>FLO</Company>
  <LinksUpToDate>false</LinksUpToDate>
  <CharactersWithSpaces>117279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Blanca Loaiza</cp:lastModifiedBy>
  <cp:revision>17</cp:revision>
  <cp:lastPrinted>2018-04-18T10:51:00Z</cp:lastPrinted>
  <dcterms:created xsi:type="dcterms:W3CDTF">2022-08-18T16:24:00Z</dcterms:created>
  <dcterms:modified xsi:type="dcterms:W3CDTF">2022-08-23T06:47:00Z</dcterms:modified>
</cp:coreProperties>
</file>