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3D36CF" w14:paraId="64F26BB3" w14:textId="77777777" w:rsidTr="002349B5">
        <w:trPr>
          <w:trHeight w:val="1098"/>
        </w:trPr>
        <w:tc>
          <w:tcPr>
            <w:tcW w:w="9243" w:type="dxa"/>
            <w:gridSpan w:val="2"/>
            <w:shd w:val="clear" w:color="auto" w:fill="BED600" w:themeFill="text2"/>
          </w:tcPr>
          <w:p w14:paraId="398F68A2" w14:textId="765E765A" w:rsidR="008C6538" w:rsidRPr="003D36CF" w:rsidRDefault="008C6538" w:rsidP="003805BA">
            <w:pPr>
              <w:spacing w:before="120" w:after="120" w:line="240" w:lineRule="auto"/>
              <w:jc w:val="center"/>
              <w:rPr>
                <w:b/>
                <w:szCs w:val="22"/>
              </w:rPr>
            </w:pPr>
            <w:r w:rsidRPr="003D36CF">
              <w:rPr>
                <w:b/>
                <w:sz w:val="28"/>
                <w:szCs w:val="28"/>
              </w:rPr>
              <w:t>Consultation document for Fairtrade Stakeholders</w:t>
            </w:r>
            <w:r w:rsidRPr="003D36CF">
              <w:rPr>
                <w:b/>
                <w:szCs w:val="22"/>
              </w:rPr>
              <w:t>:</w:t>
            </w:r>
          </w:p>
          <w:p w14:paraId="4DADE29F" w14:textId="77777777" w:rsidR="00CB0321" w:rsidRDefault="004309B4" w:rsidP="003805BA">
            <w:pPr>
              <w:spacing w:before="120" w:after="120" w:line="240" w:lineRule="auto"/>
              <w:jc w:val="center"/>
              <w:rPr>
                <w:sz w:val="28"/>
                <w:szCs w:val="28"/>
              </w:rPr>
            </w:pPr>
            <w:r w:rsidRPr="003D36CF">
              <w:rPr>
                <w:sz w:val="28"/>
                <w:szCs w:val="28"/>
              </w:rPr>
              <w:t xml:space="preserve">Review of the </w:t>
            </w:r>
            <w:r w:rsidR="00CB0321" w:rsidRPr="00CB0321">
              <w:rPr>
                <w:sz w:val="28"/>
                <w:szCs w:val="28"/>
              </w:rPr>
              <w:t xml:space="preserve">Fairtrade Standard for </w:t>
            </w:r>
            <w:r w:rsidR="00BF4962">
              <w:rPr>
                <w:sz w:val="28"/>
                <w:szCs w:val="28"/>
              </w:rPr>
              <w:t>Cocoa</w:t>
            </w:r>
            <w:r w:rsidR="00CB0321" w:rsidRPr="00CB0321">
              <w:rPr>
                <w:sz w:val="28"/>
                <w:szCs w:val="28"/>
              </w:rPr>
              <w:t xml:space="preserve"> </w:t>
            </w:r>
          </w:p>
          <w:p w14:paraId="22DBCA73" w14:textId="04E7DD3A" w:rsidR="008C6538" w:rsidRPr="003D36CF" w:rsidRDefault="003777BA" w:rsidP="003805BA">
            <w:pPr>
              <w:spacing w:before="120" w:after="120" w:line="240" w:lineRule="auto"/>
              <w:jc w:val="center"/>
            </w:pPr>
            <w:r>
              <w:rPr>
                <w:sz w:val="28"/>
                <w:szCs w:val="28"/>
              </w:rPr>
              <w:t>Second</w:t>
            </w:r>
            <w:r w:rsidR="00BF4962">
              <w:rPr>
                <w:sz w:val="28"/>
                <w:szCs w:val="28"/>
              </w:rPr>
              <w:t xml:space="preserve"> </w:t>
            </w:r>
            <w:r w:rsidR="00260828">
              <w:rPr>
                <w:sz w:val="28"/>
                <w:szCs w:val="28"/>
              </w:rPr>
              <w:t>phase</w:t>
            </w:r>
            <w:r w:rsidR="0097149F">
              <w:rPr>
                <w:sz w:val="28"/>
                <w:szCs w:val="28"/>
              </w:rPr>
              <w:t xml:space="preserve"> of consultation</w:t>
            </w:r>
          </w:p>
        </w:tc>
      </w:tr>
      <w:tr w:rsidR="008C6538" w:rsidRPr="003D36CF" w14:paraId="2F313173" w14:textId="77777777" w:rsidTr="002349B5">
        <w:trPr>
          <w:trHeight w:val="356"/>
        </w:trPr>
        <w:tc>
          <w:tcPr>
            <w:tcW w:w="3780" w:type="dxa"/>
            <w:vAlign w:val="bottom"/>
          </w:tcPr>
          <w:p w14:paraId="431AAEA2" w14:textId="77777777" w:rsidR="008C6538" w:rsidRPr="003D36CF" w:rsidRDefault="008C6538" w:rsidP="003805BA">
            <w:pPr>
              <w:spacing w:before="120" w:after="120" w:line="240" w:lineRule="auto"/>
              <w:jc w:val="left"/>
            </w:pPr>
            <w:r w:rsidRPr="003D36CF">
              <w:t>Consultation Period</w:t>
            </w:r>
          </w:p>
        </w:tc>
        <w:tc>
          <w:tcPr>
            <w:tcW w:w="5463" w:type="dxa"/>
            <w:vAlign w:val="bottom"/>
          </w:tcPr>
          <w:p w14:paraId="71AA594F" w14:textId="4BEAC7F4" w:rsidR="002A5D7B" w:rsidRPr="003777BA" w:rsidRDefault="00EC49D1" w:rsidP="001916AA">
            <w:pPr>
              <w:spacing w:before="120" w:after="120" w:line="240" w:lineRule="auto"/>
              <w:jc w:val="left"/>
              <w:rPr>
                <w:i/>
                <w:iCs/>
              </w:rPr>
            </w:pPr>
            <w:r w:rsidRPr="00A65178">
              <w:t xml:space="preserve"> </w:t>
            </w:r>
            <w:r w:rsidR="000F3F55" w:rsidRPr="000F3F55">
              <w:t>22</w:t>
            </w:r>
            <w:r w:rsidR="003777BA" w:rsidRPr="000F3F55">
              <w:t xml:space="preserve"> </w:t>
            </w:r>
            <w:r w:rsidR="00904FF2" w:rsidRPr="000F3F55">
              <w:t>August</w:t>
            </w:r>
            <w:r w:rsidR="00BF4962" w:rsidRPr="000F3F55">
              <w:t xml:space="preserve"> 202</w:t>
            </w:r>
            <w:r w:rsidR="003777BA" w:rsidRPr="000F3F55">
              <w:t>2</w:t>
            </w:r>
            <w:r w:rsidR="00BF4962" w:rsidRPr="000F3F55">
              <w:t xml:space="preserve"> </w:t>
            </w:r>
            <w:r w:rsidR="00E6177B" w:rsidRPr="000F3F55">
              <w:t xml:space="preserve">– </w:t>
            </w:r>
            <w:r w:rsidR="000F3F55" w:rsidRPr="000F3F55">
              <w:t>21</w:t>
            </w:r>
            <w:r w:rsidRPr="000F3F55">
              <w:t xml:space="preserve"> </w:t>
            </w:r>
            <w:r w:rsidR="00904FF2" w:rsidRPr="000F3F55">
              <w:t xml:space="preserve">October </w:t>
            </w:r>
            <w:r w:rsidR="00BF4962" w:rsidRPr="000F3F55">
              <w:t>202</w:t>
            </w:r>
            <w:r w:rsidR="003777BA" w:rsidRPr="000F3F55">
              <w:t>2</w:t>
            </w:r>
            <w:r w:rsidR="003777BA">
              <w:t xml:space="preserve"> </w:t>
            </w:r>
          </w:p>
        </w:tc>
      </w:tr>
      <w:tr w:rsidR="008C6538" w:rsidRPr="003D36CF" w14:paraId="122A2803" w14:textId="77777777" w:rsidTr="002349B5">
        <w:trPr>
          <w:trHeight w:val="356"/>
        </w:trPr>
        <w:tc>
          <w:tcPr>
            <w:tcW w:w="3780" w:type="dxa"/>
            <w:vAlign w:val="bottom"/>
          </w:tcPr>
          <w:p w14:paraId="0D42C519" w14:textId="77777777" w:rsidR="008C6538" w:rsidRPr="003D36CF" w:rsidRDefault="008C6538" w:rsidP="003805BA">
            <w:pPr>
              <w:spacing w:before="120" w:after="120" w:line="240" w:lineRule="auto"/>
              <w:jc w:val="left"/>
            </w:pPr>
            <w:r w:rsidRPr="003D36CF">
              <w:t>Project Manager</w:t>
            </w:r>
          </w:p>
        </w:tc>
        <w:tc>
          <w:tcPr>
            <w:tcW w:w="5463" w:type="dxa"/>
            <w:vAlign w:val="bottom"/>
          </w:tcPr>
          <w:p w14:paraId="55900C06" w14:textId="77777777" w:rsidR="008C6538" w:rsidRPr="003D36CF" w:rsidRDefault="00BF4962" w:rsidP="003805BA">
            <w:pPr>
              <w:spacing w:before="120" w:after="120" w:line="240" w:lineRule="auto"/>
              <w:jc w:val="left"/>
            </w:pPr>
            <w:r>
              <w:t>Kerstin Cron</w:t>
            </w:r>
            <w:r w:rsidR="00376C5E">
              <w:t>, Standards</w:t>
            </w:r>
          </w:p>
        </w:tc>
      </w:tr>
    </w:tbl>
    <w:p w14:paraId="764DA8CB" w14:textId="331D6409" w:rsidR="008C6538" w:rsidRDefault="008C6538" w:rsidP="006D2833">
      <w:pPr>
        <w:pStyle w:val="Heading1"/>
        <w:spacing w:line="276" w:lineRule="auto"/>
        <w:rPr>
          <w:color w:val="00B9E4"/>
        </w:rPr>
      </w:pPr>
      <w:bookmarkStart w:id="0" w:name="_Toc112082809"/>
      <w:r w:rsidRPr="00696642">
        <w:rPr>
          <w:color w:val="00B9E4"/>
        </w:rPr>
        <w:t>PART 1 Introduction</w:t>
      </w:r>
      <w:bookmarkEnd w:id="0"/>
    </w:p>
    <w:p w14:paraId="09938158" w14:textId="77777777" w:rsidR="009C2046" w:rsidRPr="009C2046" w:rsidRDefault="009C2046" w:rsidP="009C2046"/>
    <w:p w14:paraId="1C516C4F" w14:textId="77777777" w:rsidR="008C6538" w:rsidRPr="007456F8" w:rsidRDefault="00CF4420" w:rsidP="006D2833">
      <w:pPr>
        <w:pStyle w:val="Heading2"/>
        <w:spacing w:line="276" w:lineRule="auto"/>
        <w:rPr>
          <w:color w:val="00B9E4"/>
          <w:sz w:val="28"/>
          <w:szCs w:val="28"/>
        </w:rPr>
      </w:pPr>
      <w:bookmarkStart w:id="1" w:name="_Toc112082810"/>
      <w:r w:rsidRPr="007456F8">
        <w:rPr>
          <w:color w:val="00B9E4"/>
          <w:sz w:val="28"/>
          <w:szCs w:val="28"/>
        </w:rPr>
        <w:t xml:space="preserve">1. </w:t>
      </w:r>
      <w:r w:rsidR="008C6538" w:rsidRPr="007456F8">
        <w:rPr>
          <w:color w:val="00B9E4"/>
          <w:sz w:val="28"/>
          <w:szCs w:val="28"/>
        </w:rPr>
        <w:t>General Introduction</w:t>
      </w:r>
      <w:bookmarkEnd w:id="1"/>
    </w:p>
    <w:p w14:paraId="48F8801C" w14:textId="2BDDD393" w:rsidR="00FF59F1" w:rsidRPr="008E6027" w:rsidRDefault="003B395D" w:rsidP="009C2046">
      <w:pPr>
        <w:spacing w:before="120" w:after="120"/>
        <w:rPr>
          <w:szCs w:val="22"/>
        </w:rPr>
      </w:pPr>
      <w:r w:rsidRPr="008E6027">
        <w:rPr>
          <w:szCs w:val="22"/>
        </w:rPr>
        <w:t xml:space="preserve">This consultation document is part of an overall review of the </w:t>
      </w:r>
      <w:hyperlink r:id="rId8" w:history="1">
        <w:r w:rsidRPr="008E6027">
          <w:rPr>
            <w:rStyle w:val="Hyperlink"/>
            <w:szCs w:val="22"/>
          </w:rPr>
          <w:t>Fairtrade Standard for cocoa</w:t>
        </w:r>
      </w:hyperlink>
      <w:r w:rsidRPr="008E6027">
        <w:rPr>
          <w:szCs w:val="22"/>
        </w:rPr>
        <w:t xml:space="preserve">. Phase 1 already took place, and more information can be read in Annex </w:t>
      </w:r>
      <w:r w:rsidR="002E3D03" w:rsidRPr="008E6027">
        <w:rPr>
          <w:szCs w:val="22"/>
        </w:rPr>
        <w:t>4</w:t>
      </w:r>
      <w:r w:rsidRPr="008E6027">
        <w:rPr>
          <w:szCs w:val="22"/>
        </w:rPr>
        <w:t xml:space="preserve"> and on this </w:t>
      </w:r>
      <w:hyperlink r:id="rId9" w:history="1">
        <w:r w:rsidRPr="008E6027">
          <w:rPr>
            <w:rStyle w:val="Hyperlink"/>
            <w:szCs w:val="22"/>
          </w:rPr>
          <w:t>webpage</w:t>
        </w:r>
      </w:hyperlink>
      <w:r w:rsidRPr="008E6027">
        <w:rPr>
          <w:szCs w:val="22"/>
        </w:rPr>
        <w:t xml:space="preserve">. In this document, we concentrate on Internal Management Systems with a global scope, as well as on </w:t>
      </w:r>
      <w:r w:rsidR="00C643D4" w:rsidRPr="008E6027">
        <w:rPr>
          <w:szCs w:val="22"/>
        </w:rPr>
        <w:t>Human Rights and Environmental Due Diligence (</w:t>
      </w:r>
      <w:r w:rsidRPr="008E6027">
        <w:rPr>
          <w:szCs w:val="22"/>
        </w:rPr>
        <w:t>HREDD</w:t>
      </w:r>
      <w:r w:rsidR="00C643D4" w:rsidRPr="008E6027">
        <w:rPr>
          <w:szCs w:val="22"/>
        </w:rPr>
        <w:t>)</w:t>
      </w:r>
      <w:r w:rsidRPr="008E6027">
        <w:rPr>
          <w:szCs w:val="22"/>
        </w:rPr>
        <w:t>, addressing deforestation risk, and traceability with a regional scope</w:t>
      </w:r>
      <w:r w:rsidR="00F87CBB" w:rsidRPr="008E6027">
        <w:rPr>
          <w:szCs w:val="22"/>
        </w:rPr>
        <w:t xml:space="preserve"> - Latin America and the Caribbean</w:t>
      </w:r>
      <w:r w:rsidRPr="008E6027">
        <w:rPr>
          <w:szCs w:val="22"/>
        </w:rPr>
        <w:t xml:space="preserve">. </w:t>
      </w:r>
      <w:r w:rsidR="00FF59F1" w:rsidRPr="008E6027">
        <w:rPr>
          <w:szCs w:val="22"/>
        </w:rPr>
        <w:t xml:space="preserve">HREDD, deforestation risk and traceability </w:t>
      </w:r>
      <w:r w:rsidR="00CA1BDB" w:rsidRPr="008E6027">
        <w:rPr>
          <w:szCs w:val="22"/>
        </w:rPr>
        <w:t>were</w:t>
      </w:r>
      <w:r w:rsidR="00FF59F1" w:rsidRPr="008E6027">
        <w:rPr>
          <w:szCs w:val="22"/>
        </w:rPr>
        <w:t xml:space="preserve"> consulted </w:t>
      </w:r>
      <w:r w:rsidR="009D110C" w:rsidRPr="008E6027">
        <w:rPr>
          <w:szCs w:val="22"/>
        </w:rPr>
        <w:t>in Africa and Asia during the 1</w:t>
      </w:r>
      <w:r w:rsidR="009D110C" w:rsidRPr="008E6027">
        <w:rPr>
          <w:szCs w:val="22"/>
          <w:vertAlign w:val="superscript"/>
        </w:rPr>
        <w:t>st</w:t>
      </w:r>
      <w:r w:rsidR="009D110C" w:rsidRPr="008E6027">
        <w:rPr>
          <w:szCs w:val="22"/>
        </w:rPr>
        <w:t xml:space="preserve"> phase. </w:t>
      </w:r>
    </w:p>
    <w:p w14:paraId="05A4ACB2" w14:textId="574A0258" w:rsidR="008C6538" w:rsidRPr="008E6027" w:rsidRDefault="00A52E5B" w:rsidP="009C2046">
      <w:pPr>
        <w:spacing w:before="120" w:after="120"/>
        <w:rPr>
          <w:szCs w:val="22"/>
        </w:rPr>
      </w:pPr>
      <w:r w:rsidRPr="008E6027">
        <w:rPr>
          <w:szCs w:val="22"/>
        </w:rPr>
        <w:t>W</w:t>
      </w:r>
      <w:r w:rsidR="008C6538" w:rsidRPr="008E6027">
        <w:rPr>
          <w:szCs w:val="22"/>
        </w:rPr>
        <w:t xml:space="preserve">e kindly ask you to </w:t>
      </w:r>
      <w:r w:rsidR="001967C8" w:rsidRPr="008E6027">
        <w:rPr>
          <w:szCs w:val="22"/>
        </w:rPr>
        <w:t xml:space="preserve">provide your input </w:t>
      </w:r>
      <w:r w:rsidR="008C6538" w:rsidRPr="008E6027">
        <w:rPr>
          <w:szCs w:val="22"/>
        </w:rPr>
        <w:t>on the</w:t>
      </w:r>
      <w:r w:rsidR="003B395D" w:rsidRPr="008E6027">
        <w:rPr>
          <w:szCs w:val="22"/>
        </w:rPr>
        <w:t>se</w:t>
      </w:r>
      <w:r w:rsidR="008C6538" w:rsidRPr="008E6027">
        <w:rPr>
          <w:szCs w:val="22"/>
        </w:rPr>
        <w:t xml:space="preserve"> </w:t>
      </w:r>
      <w:r w:rsidR="001967C8" w:rsidRPr="008E6027">
        <w:rPr>
          <w:szCs w:val="22"/>
        </w:rPr>
        <w:t xml:space="preserve">topics </w:t>
      </w:r>
      <w:r w:rsidR="008C6538" w:rsidRPr="008E6027">
        <w:rPr>
          <w:szCs w:val="22"/>
        </w:rPr>
        <w:t>and encourage you to give explanations, analysis</w:t>
      </w:r>
      <w:r w:rsidR="00BB17A0" w:rsidRPr="008E6027">
        <w:rPr>
          <w:szCs w:val="22"/>
        </w:rPr>
        <w:t>,</w:t>
      </w:r>
      <w:r w:rsidR="008C6538" w:rsidRPr="008E6027">
        <w:rPr>
          <w:szCs w:val="22"/>
        </w:rPr>
        <w:t xml:space="preserve"> and examples underlying your statements. </w:t>
      </w:r>
    </w:p>
    <w:p w14:paraId="2820E26F" w14:textId="33D940E7" w:rsidR="008E6027" w:rsidRPr="008E6027" w:rsidRDefault="008C6538" w:rsidP="009C2046">
      <w:pPr>
        <w:spacing w:before="120" w:after="120"/>
        <w:rPr>
          <w:color w:val="00B9E4" w:themeColor="background2"/>
          <w:szCs w:val="22"/>
          <w:u w:val="single"/>
        </w:rPr>
      </w:pPr>
      <w:r w:rsidRPr="008E6027">
        <w:rPr>
          <w:b/>
          <w:szCs w:val="22"/>
        </w:rPr>
        <w:t>Please</w:t>
      </w:r>
      <w:r w:rsidR="00E121F4" w:rsidRPr="008E6027">
        <w:rPr>
          <w:b/>
          <w:szCs w:val="22"/>
        </w:rPr>
        <w:t xml:space="preserve"> </w:t>
      </w:r>
      <w:r w:rsidRPr="008E6027">
        <w:rPr>
          <w:b/>
          <w:szCs w:val="22"/>
        </w:rPr>
        <w:t>submit your</w:t>
      </w:r>
      <w:r w:rsidR="00EE67C8" w:rsidRPr="008E6027">
        <w:rPr>
          <w:b/>
          <w:szCs w:val="22"/>
        </w:rPr>
        <w:t xml:space="preserve"> comments to </w:t>
      </w:r>
      <w:hyperlink r:id="rId10" w:history="1">
        <w:r w:rsidR="00420292" w:rsidRPr="008E6027">
          <w:rPr>
            <w:rStyle w:val="Hyperlink"/>
            <w:b/>
            <w:szCs w:val="22"/>
          </w:rPr>
          <w:t>standards-pricing@fairtrade.net</w:t>
        </w:r>
      </w:hyperlink>
      <w:r w:rsidR="00420292" w:rsidRPr="008E6027">
        <w:rPr>
          <w:b/>
          <w:szCs w:val="22"/>
        </w:rPr>
        <w:t xml:space="preserve"> </w:t>
      </w:r>
      <w:r w:rsidR="00DB72C8" w:rsidRPr="008E6027">
        <w:rPr>
          <w:b/>
          <w:szCs w:val="22"/>
        </w:rPr>
        <w:t xml:space="preserve">by </w:t>
      </w:r>
      <w:r w:rsidR="00B15EFE">
        <w:rPr>
          <w:b/>
          <w:szCs w:val="22"/>
        </w:rPr>
        <w:t>21</w:t>
      </w:r>
      <w:r w:rsidR="00EC49D1" w:rsidRPr="008E6027">
        <w:rPr>
          <w:b/>
          <w:szCs w:val="22"/>
        </w:rPr>
        <w:t xml:space="preserve"> </w:t>
      </w:r>
      <w:r w:rsidR="003805BA" w:rsidRPr="008E6027">
        <w:rPr>
          <w:b/>
          <w:szCs w:val="22"/>
        </w:rPr>
        <w:t xml:space="preserve">October </w:t>
      </w:r>
      <w:r w:rsidR="00085326" w:rsidRPr="008E6027">
        <w:rPr>
          <w:b/>
          <w:szCs w:val="22"/>
        </w:rPr>
        <w:t>202</w:t>
      </w:r>
      <w:r w:rsidR="003777BA" w:rsidRPr="008E6027">
        <w:rPr>
          <w:b/>
          <w:szCs w:val="22"/>
        </w:rPr>
        <w:t>2</w:t>
      </w:r>
      <w:r w:rsidRPr="008E6027">
        <w:rPr>
          <w:b/>
          <w:szCs w:val="22"/>
        </w:rPr>
        <w:t>.</w:t>
      </w:r>
      <w:r w:rsidRPr="008E6027">
        <w:rPr>
          <w:szCs w:val="22"/>
        </w:rPr>
        <w:t xml:space="preserve"> If you have any questions regarding the draft standard or the consultation process, please contact</w:t>
      </w:r>
      <w:r w:rsidR="00C34C72" w:rsidRPr="008E6027">
        <w:rPr>
          <w:szCs w:val="22"/>
        </w:rPr>
        <w:t xml:space="preserve"> </w:t>
      </w:r>
      <w:hyperlink r:id="rId11" w:history="1">
        <w:r w:rsidR="00420292" w:rsidRPr="008E6027">
          <w:rPr>
            <w:rStyle w:val="Hyperlink"/>
            <w:szCs w:val="22"/>
          </w:rPr>
          <w:t>standards-pricing@fairtrade.net</w:t>
        </w:r>
      </w:hyperlink>
    </w:p>
    <w:p w14:paraId="15F6EFE2" w14:textId="77777777" w:rsidR="008C6538" w:rsidRPr="007456F8" w:rsidRDefault="00E121F4" w:rsidP="006D2833">
      <w:pPr>
        <w:pStyle w:val="Heading2"/>
        <w:spacing w:line="276" w:lineRule="auto"/>
        <w:rPr>
          <w:b w:val="0"/>
          <w:color w:val="00B9E4"/>
          <w:sz w:val="28"/>
          <w:szCs w:val="28"/>
        </w:rPr>
      </w:pPr>
      <w:bookmarkStart w:id="2" w:name="_Toc112082811"/>
      <w:r w:rsidRPr="007456F8">
        <w:rPr>
          <w:color w:val="00B9E4"/>
          <w:sz w:val="28"/>
          <w:szCs w:val="28"/>
        </w:rPr>
        <w:t xml:space="preserve">2. </w:t>
      </w:r>
      <w:r w:rsidR="008C6538" w:rsidRPr="007456F8">
        <w:rPr>
          <w:color w:val="00B9E4"/>
          <w:sz w:val="28"/>
          <w:szCs w:val="28"/>
        </w:rPr>
        <w:t>Background</w:t>
      </w:r>
      <w:bookmarkEnd w:id="2"/>
      <w:r w:rsidR="008C6538" w:rsidRPr="007456F8">
        <w:rPr>
          <w:color w:val="00B9E4"/>
          <w:sz w:val="28"/>
          <w:szCs w:val="28"/>
        </w:rPr>
        <w:t xml:space="preserve"> </w:t>
      </w:r>
    </w:p>
    <w:p w14:paraId="7AAEE901" w14:textId="48C7EE7D" w:rsidR="00C429F6" w:rsidRPr="008E6027" w:rsidRDefault="00C429F6" w:rsidP="009C2046">
      <w:pPr>
        <w:spacing w:before="120" w:after="120"/>
        <w:rPr>
          <w:szCs w:val="22"/>
        </w:rPr>
      </w:pPr>
      <w:r w:rsidRPr="008E6027">
        <w:rPr>
          <w:szCs w:val="22"/>
        </w:rPr>
        <w:t>In recent years, the cocoa sector has seen many c</w:t>
      </w:r>
      <w:r w:rsidR="00264EF1" w:rsidRPr="008E6027">
        <w:rPr>
          <w:szCs w:val="22"/>
        </w:rPr>
        <w:t xml:space="preserve">hanges in </w:t>
      </w:r>
      <w:r w:rsidRPr="008E6027">
        <w:rPr>
          <w:szCs w:val="22"/>
        </w:rPr>
        <w:t xml:space="preserve">its </w:t>
      </w:r>
      <w:r w:rsidR="00762DAD" w:rsidRPr="008E6027">
        <w:rPr>
          <w:szCs w:val="22"/>
        </w:rPr>
        <w:t xml:space="preserve">regulatory </w:t>
      </w:r>
      <w:r w:rsidR="00264EF1" w:rsidRPr="008E6027">
        <w:rPr>
          <w:szCs w:val="22"/>
        </w:rPr>
        <w:t>landscape</w:t>
      </w:r>
      <w:r w:rsidRPr="008E6027">
        <w:rPr>
          <w:szCs w:val="22"/>
        </w:rPr>
        <w:t xml:space="preserve"> including:</w:t>
      </w:r>
    </w:p>
    <w:p w14:paraId="0CD6635F" w14:textId="274922F8" w:rsidR="00C429F6" w:rsidRPr="008E6027" w:rsidRDefault="00762DAD" w:rsidP="009C2046">
      <w:pPr>
        <w:pStyle w:val="ListParagraph"/>
        <w:numPr>
          <w:ilvl w:val="0"/>
          <w:numId w:val="42"/>
        </w:numPr>
        <w:spacing w:before="120" w:after="120"/>
        <w:rPr>
          <w:szCs w:val="22"/>
        </w:rPr>
      </w:pPr>
      <w:r w:rsidRPr="008E6027">
        <w:rPr>
          <w:szCs w:val="22"/>
        </w:rPr>
        <w:t xml:space="preserve">new and/or upcoming </w:t>
      </w:r>
      <w:r w:rsidR="00C429F6" w:rsidRPr="008E6027">
        <w:rPr>
          <w:szCs w:val="22"/>
        </w:rPr>
        <w:t>Human Rights and Environmental Due Diligence (</w:t>
      </w:r>
      <w:r w:rsidRPr="008E6027">
        <w:rPr>
          <w:szCs w:val="22"/>
        </w:rPr>
        <w:t>HREDD</w:t>
      </w:r>
      <w:r w:rsidR="00C429F6" w:rsidRPr="008E6027">
        <w:rPr>
          <w:szCs w:val="22"/>
        </w:rPr>
        <w:t>)</w:t>
      </w:r>
      <w:r w:rsidRPr="008E6027">
        <w:rPr>
          <w:szCs w:val="22"/>
        </w:rPr>
        <w:t xml:space="preserve"> regulations in the European Union as well as in individual consuming countries such as France, Netherlands, Germany, Switzerland</w:t>
      </w:r>
      <w:r w:rsidR="00C429F6" w:rsidRPr="008E6027">
        <w:rPr>
          <w:szCs w:val="22"/>
        </w:rPr>
        <w:t xml:space="preserve">, </w:t>
      </w:r>
      <w:r w:rsidRPr="008E6027">
        <w:rPr>
          <w:szCs w:val="22"/>
        </w:rPr>
        <w:t>Belgium</w:t>
      </w:r>
      <w:r w:rsidR="00C429F6" w:rsidRPr="008E6027">
        <w:rPr>
          <w:szCs w:val="22"/>
        </w:rPr>
        <w:t xml:space="preserve"> and the UK;</w:t>
      </w:r>
    </w:p>
    <w:p w14:paraId="1F9E38C8" w14:textId="34BD9FD7" w:rsidR="00C429F6" w:rsidRPr="008E6027" w:rsidRDefault="00C429F6" w:rsidP="009C2046">
      <w:pPr>
        <w:pStyle w:val="ListParagraph"/>
        <w:numPr>
          <w:ilvl w:val="0"/>
          <w:numId w:val="42"/>
        </w:numPr>
        <w:spacing w:before="120" w:after="120"/>
        <w:rPr>
          <w:szCs w:val="22"/>
        </w:rPr>
      </w:pPr>
      <w:r w:rsidRPr="008E6027">
        <w:rPr>
          <w:szCs w:val="22"/>
        </w:rPr>
        <w:t>the introduction of new organic regulation in the European Union;</w:t>
      </w:r>
    </w:p>
    <w:p w14:paraId="6823644D" w14:textId="1A8D6B71" w:rsidR="00C429F6" w:rsidRPr="008E6027" w:rsidRDefault="00264EF1" w:rsidP="009C2046">
      <w:pPr>
        <w:pStyle w:val="ListParagraph"/>
        <w:numPr>
          <w:ilvl w:val="0"/>
          <w:numId w:val="42"/>
        </w:numPr>
        <w:spacing w:before="120" w:after="120"/>
        <w:rPr>
          <w:szCs w:val="22"/>
        </w:rPr>
      </w:pPr>
      <w:r w:rsidRPr="008E6027">
        <w:rPr>
          <w:szCs w:val="22"/>
        </w:rPr>
        <w:t>new legislation in West Africa</w:t>
      </w:r>
      <w:r w:rsidR="00BB17A0" w:rsidRPr="008E6027">
        <w:rPr>
          <w:szCs w:val="22"/>
        </w:rPr>
        <w:t>,</w:t>
      </w:r>
      <w:r w:rsidRPr="008E6027">
        <w:rPr>
          <w:szCs w:val="22"/>
        </w:rPr>
        <w:t xml:space="preserve"> including the development of an African Regional Standard for Sustainable Cocoa</w:t>
      </w:r>
      <w:r w:rsidR="00A5190A" w:rsidRPr="008E6027">
        <w:rPr>
          <w:szCs w:val="22"/>
        </w:rPr>
        <w:t xml:space="preserve"> (ARS)</w:t>
      </w:r>
      <w:r w:rsidR="00C429F6" w:rsidRPr="008E6027">
        <w:rPr>
          <w:szCs w:val="22"/>
        </w:rPr>
        <w:t>;</w:t>
      </w:r>
    </w:p>
    <w:p w14:paraId="304C2AA9" w14:textId="3E5F9588" w:rsidR="00C429F6" w:rsidRPr="008E6027" w:rsidRDefault="00264EF1" w:rsidP="009C2046">
      <w:pPr>
        <w:pStyle w:val="ListParagraph"/>
        <w:numPr>
          <w:ilvl w:val="0"/>
          <w:numId w:val="42"/>
        </w:numPr>
        <w:spacing w:before="120" w:after="120"/>
        <w:rPr>
          <w:szCs w:val="22"/>
        </w:rPr>
      </w:pPr>
      <w:r w:rsidRPr="008E6027">
        <w:rPr>
          <w:szCs w:val="22"/>
        </w:rPr>
        <w:t xml:space="preserve">the introduction of </w:t>
      </w:r>
      <w:r w:rsidR="00A5190A" w:rsidRPr="008E6027">
        <w:rPr>
          <w:szCs w:val="22"/>
        </w:rPr>
        <w:t xml:space="preserve">the respective governments’ </w:t>
      </w:r>
      <w:r w:rsidRPr="008E6027">
        <w:rPr>
          <w:szCs w:val="22"/>
        </w:rPr>
        <w:t>Living Income Differential in Ghana and Côte d’Ivoire</w:t>
      </w:r>
      <w:r w:rsidR="00C429F6" w:rsidRPr="008E6027">
        <w:rPr>
          <w:szCs w:val="22"/>
        </w:rPr>
        <w:t>;</w:t>
      </w:r>
    </w:p>
    <w:p w14:paraId="4BCEE6AC" w14:textId="06404EBC" w:rsidR="00B22936" w:rsidRPr="008E6027" w:rsidRDefault="00E8226D" w:rsidP="009C2046">
      <w:pPr>
        <w:spacing w:before="120" w:after="120"/>
        <w:rPr>
          <w:szCs w:val="22"/>
        </w:rPr>
      </w:pPr>
      <w:r w:rsidRPr="008E6027">
        <w:rPr>
          <w:szCs w:val="22"/>
        </w:rPr>
        <w:t xml:space="preserve">Given these developments, the </w:t>
      </w:r>
      <w:r w:rsidR="00264EF1" w:rsidRPr="008E6027">
        <w:rPr>
          <w:szCs w:val="22"/>
        </w:rPr>
        <w:t xml:space="preserve">need for a </w:t>
      </w:r>
      <w:r w:rsidR="00A5190A" w:rsidRPr="008E6027">
        <w:rPr>
          <w:szCs w:val="22"/>
        </w:rPr>
        <w:t xml:space="preserve">review of the </w:t>
      </w:r>
      <w:r w:rsidR="00264EF1" w:rsidRPr="008E6027">
        <w:rPr>
          <w:szCs w:val="22"/>
        </w:rPr>
        <w:t>Fairtrade</w:t>
      </w:r>
      <w:r w:rsidR="00A5190A" w:rsidRPr="008E6027">
        <w:rPr>
          <w:szCs w:val="22"/>
        </w:rPr>
        <w:t xml:space="preserve"> Standard for</w:t>
      </w:r>
      <w:r w:rsidR="00264EF1" w:rsidRPr="008E6027">
        <w:rPr>
          <w:szCs w:val="22"/>
        </w:rPr>
        <w:t xml:space="preserve"> Cocoa</w:t>
      </w:r>
      <w:r w:rsidRPr="008E6027">
        <w:rPr>
          <w:szCs w:val="22"/>
        </w:rPr>
        <w:t xml:space="preserve"> is very clear. </w:t>
      </w:r>
    </w:p>
    <w:p w14:paraId="49A0D5CB" w14:textId="18ED88DC" w:rsidR="00264EF1" w:rsidRPr="008E6027" w:rsidRDefault="00264EF1" w:rsidP="009C2046">
      <w:pPr>
        <w:spacing w:before="120" w:after="120"/>
        <w:rPr>
          <w:szCs w:val="22"/>
        </w:rPr>
      </w:pPr>
      <w:r w:rsidRPr="008E6027">
        <w:rPr>
          <w:szCs w:val="22"/>
        </w:rPr>
        <w:lastRenderedPageBreak/>
        <w:t xml:space="preserve">The </w:t>
      </w:r>
      <w:r w:rsidR="003B4308" w:rsidRPr="008E6027">
        <w:rPr>
          <w:szCs w:val="22"/>
        </w:rPr>
        <w:t>goal</w:t>
      </w:r>
      <w:r w:rsidRPr="008E6027">
        <w:rPr>
          <w:szCs w:val="22"/>
        </w:rPr>
        <w:t xml:space="preserve"> of this review </w:t>
      </w:r>
      <w:r w:rsidR="00E8226D" w:rsidRPr="008E6027">
        <w:rPr>
          <w:szCs w:val="22"/>
        </w:rPr>
        <w:t xml:space="preserve">is to support Fairtrade certified SPOs to meet the market demands associated, with the new/upcoming HREDD regulation, the EU Organic Regulation </w:t>
      </w:r>
      <w:r w:rsidR="001B1F4F" w:rsidRPr="008E6027">
        <w:rPr>
          <w:szCs w:val="22"/>
        </w:rPr>
        <w:t xml:space="preserve">2018/848 </w:t>
      </w:r>
      <w:r w:rsidR="00E8226D" w:rsidRPr="008E6027">
        <w:rPr>
          <w:szCs w:val="22"/>
        </w:rPr>
        <w:t>for SPOs in Latin America and the Caribbean and the new African Regional Standard (ARS), for SPOs in Ghana and Côte d’Ivoire. Responding to the assurance needs of the consuming markets will be essential for further Fairtrade cocoa market retention and growth.</w:t>
      </w:r>
      <w:r w:rsidR="004D5E5B" w:rsidRPr="008E6027">
        <w:rPr>
          <w:szCs w:val="22"/>
        </w:rPr>
        <w:t xml:space="preserve"> </w:t>
      </w:r>
      <w:r w:rsidR="00E8226D" w:rsidRPr="008E6027">
        <w:rPr>
          <w:szCs w:val="22"/>
        </w:rPr>
        <w:t>The second goal is</w:t>
      </w:r>
      <w:r w:rsidR="00166B9C" w:rsidRPr="008E6027">
        <w:rPr>
          <w:szCs w:val="22"/>
        </w:rPr>
        <w:t xml:space="preserve"> to</w:t>
      </w:r>
      <w:r w:rsidR="00E8226D" w:rsidRPr="008E6027">
        <w:rPr>
          <w:szCs w:val="22"/>
        </w:rPr>
        <w:t xml:space="preserve"> </w:t>
      </w:r>
      <w:r w:rsidR="0021348C" w:rsidRPr="008E6027">
        <w:rPr>
          <w:szCs w:val="22"/>
        </w:rPr>
        <w:t xml:space="preserve">improve the </w:t>
      </w:r>
      <w:r w:rsidRPr="008E6027">
        <w:rPr>
          <w:szCs w:val="22"/>
        </w:rPr>
        <w:t>Fairtrade Standard for Cocoa</w:t>
      </w:r>
      <w:r w:rsidR="0021348C" w:rsidRPr="008E6027">
        <w:rPr>
          <w:szCs w:val="22"/>
        </w:rPr>
        <w:t xml:space="preserve"> based on the implementation experience and feedback received during the last years. </w:t>
      </w:r>
    </w:p>
    <w:p w14:paraId="6034E396" w14:textId="77777777" w:rsidR="00E11077" w:rsidRPr="00157940" w:rsidRDefault="000B6104" w:rsidP="006D2833">
      <w:pPr>
        <w:pStyle w:val="Heading1"/>
        <w:spacing w:line="276" w:lineRule="auto"/>
      </w:pPr>
      <w:bookmarkStart w:id="3" w:name="_Toc112082812"/>
      <w:r w:rsidRPr="007456F8">
        <w:t xml:space="preserve">3. </w:t>
      </w:r>
      <w:r w:rsidR="008C6538" w:rsidRPr="00157940">
        <w:t>Objectives</w:t>
      </w:r>
      <w:r w:rsidR="00420292" w:rsidRPr="00157940">
        <w:t xml:space="preserve"> of the review</w:t>
      </w:r>
      <w:r w:rsidR="00D26449" w:rsidRPr="00157940">
        <w:t xml:space="preserve"> – relevant for this consultation paper:</w:t>
      </w:r>
      <w:bookmarkEnd w:id="3"/>
    </w:p>
    <w:p w14:paraId="06D404D8" w14:textId="679E6AB5" w:rsidR="00F87CBB" w:rsidRPr="009C2046" w:rsidRDefault="00B32858" w:rsidP="009C2046">
      <w:pPr>
        <w:pStyle w:val="ListParagraph"/>
        <w:numPr>
          <w:ilvl w:val="0"/>
          <w:numId w:val="8"/>
        </w:numPr>
        <w:spacing w:before="120" w:after="120"/>
        <w:ind w:left="714" w:hanging="357"/>
        <w:rPr>
          <w:szCs w:val="22"/>
          <w:lang w:val="en-US"/>
        </w:rPr>
      </w:pPr>
      <w:r w:rsidRPr="009C2046">
        <w:rPr>
          <w:szCs w:val="22"/>
          <w:lang w:val="en-US"/>
        </w:rPr>
        <w:t>Review requirements on Human</w:t>
      </w:r>
      <w:r w:rsidR="003B4308" w:rsidRPr="009C2046">
        <w:rPr>
          <w:szCs w:val="22"/>
          <w:lang w:val="en-US"/>
        </w:rPr>
        <w:t xml:space="preserve"> </w:t>
      </w:r>
      <w:r w:rsidR="003F3CE2" w:rsidRPr="009C2046">
        <w:rPr>
          <w:szCs w:val="22"/>
          <w:lang w:val="en-US"/>
        </w:rPr>
        <w:t xml:space="preserve">Rights </w:t>
      </w:r>
      <w:r w:rsidR="003B4308" w:rsidRPr="009C2046">
        <w:rPr>
          <w:szCs w:val="22"/>
          <w:lang w:val="en-US"/>
        </w:rPr>
        <w:t>and Environmental</w:t>
      </w:r>
      <w:r w:rsidRPr="009C2046">
        <w:rPr>
          <w:szCs w:val="22"/>
          <w:lang w:val="en-US"/>
        </w:rPr>
        <w:t xml:space="preserve"> Due Diligence</w:t>
      </w:r>
      <w:r w:rsidR="00F87CBB" w:rsidRPr="009C2046">
        <w:rPr>
          <w:szCs w:val="22"/>
          <w:lang w:val="en-US"/>
        </w:rPr>
        <w:t xml:space="preserve"> in Latin America and the Caribbean</w:t>
      </w:r>
      <w:r w:rsidRPr="009C2046">
        <w:rPr>
          <w:szCs w:val="22"/>
          <w:lang w:val="en-US"/>
        </w:rPr>
        <w:t xml:space="preserve"> – in particular</w:t>
      </w:r>
      <w:r w:rsidR="00BB17A0" w:rsidRPr="009C2046">
        <w:rPr>
          <w:szCs w:val="22"/>
          <w:lang w:val="en-US"/>
        </w:rPr>
        <w:t>,</w:t>
      </w:r>
      <w:r w:rsidRPr="009C2046">
        <w:rPr>
          <w:szCs w:val="22"/>
          <w:lang w:val="en-US"/>
        </w:rPr>
        <w:t xml:space="preserve"> explore solutions for the implementation of </w:t>
      </w:r>
      <w:r w:rsidR="004D5E5B" w:rsidRPr="009C2046">
        <w:rPr>
          <w:szCs w:val="22"/>
          <w:lang w:val="en-US"/>
        </w:rPr>
        <w:t>risk-based</w:t>
      </w:r>
      <w:r w:rsidRPr="009C2046">
        <w:rPr>
          <w:szCs w:val="22"/>
          <w:lang w:val="en-US"/>
        </w:rPr>
        <w:t xml:space="preserve"> child labour and forced labour monitoring and remediation</w:t>
      </w:r>
    </w:p>
    <w:p w14:paraId="6282B05E" w14:textId="77777777" w:rsidR="0057535B" w:rsidRPr="009C2046" w:rsidRDefault="00B32858" w:rsidP="009C2046">
      <w:pPr>
        <w:pStyle w:val="ListParagraph"/>
        <w:numPr>
          <w:ilvl w:val="0"/>
          <w:numId w:val="8"/>
        </w:numPr>
        <w:spacing w:before="120" w:after="120"/>
        <w:ind w:left="714" w:hanging="357"/>
        <w:rPr>
          <w:szCs w:val="22"/>
          <w:lang w:val="en-US"/>
        </w:rPr>
      </w:pPr>
      <w:r w:rsidRPr="009C2046">
        <w:rPr>
          <w:szCs w:val="22"/>
          <w:lang w:val="en-US"/>
        </w:rPr>
        <w:t>Explore mechanisms to identify and further address deforestation risk</w:t>
      </w:r>
      <w:r w:rsidR="00F87CBB" w:rsidRPr="009C2046">
        <w:rPr>
          <w:szCs w:val="22"/>
          <w:lang w:val="en-US"/>
        </w:rPr>
        <w:t xml:space="preserve"> in Latin America and the Caribbean</w:t>
      </w:r>
      <w:r w:rsidRPr="009C2046">
        <w:rPr>
          <w:szCs w:val="22"/>
          <w:lang w:val="en-US"/>
        </w:rPr>
        <w:t xml:space="preserve"> and how these could be included in the standard; enable </w:t>
      </w:r>
      <w:r w:rsidR="00F87CBB" w:rsidRPr="009C2046">
        <w:rPr>
          <w:szCs w:val="22"/>
          <w:lang w:val="en-US"/>
        </w:rPr>
        <w:t xml:space="preserve">Latin American and Caribbean cocoa </w:t>
      </w:r>
      <w:r w:rsidRPr="009C2046">
        <w:rPr>
          <w:szCs w:val="22"/>
          <w:lang w:val="en-US"/>
        </w:rPr>
        <w:t>SPOs to respond to the assurance needs in different consuming countries and regions (EU) with regards to deforestation-free supply chains</w:t>
      </w:r>
    </w:p>
    <w:p w14:paraId="3ED1F894" w14:textId="77777777" w:rsidR="002853D6" w:rsidRPr="009C2046" w:rsidRDefault="00EF4785" w:rsidP="009C2046">
      <w:pPr>
        <w:pStyle w:val="ListParagraph"/>
        <w:numPr>
          <w:ilvl w:val="0"/>
          <w:numId w:val="8"/>
        </w:numPr>
        <w:spacing w:before="120" w:after="120"/>
        <w:rPr>
          <w:szCs w:val="22"/>
          <w:lang w:val="en-US"/>
        </w:rPr>
      </w:pPr>
      <w:r w:rsidRPr="009C2046">
        <w:rPr>
          <w:szCs w:val="22"/>
          <w:lang w:val="en-US"/>
        </w:rPr>
        <w:t xml:space="preserve">Improve the effectiveness of </w:t>
      </w:r>
      <w:r w:rsidR="00DB5B80" w:rsidRPr="009C2046">
        <w:rPr>
          <w:szCs w:val="22"/>
          <w:lang w:val="en-US"/>
        </w:rPr>
        <w:t>requirements on Internal Management Systems</w:t>
      </w:r>
      <w:r w:rsidR="00347E66" w:rsidRPr="009C2046">
        <w:rPr>
          <w:szCs w:val="22"/>
          <w:lang w:val="en-US"/>
        </w:rPr>
        <w:t xml:space="preserve"> </w:t>
      </w:r>
      <w:r w:rsidRPr="009C2046">
        <w:rPr>
          <w:szCs w:val="22"/>
          <w:lang w:val="en-US"/>
        </w:rPr>
        <w:t xml:space="preserve">whilst also </w:t>
      </w:r>
      <w:r w:rsidR="00347E66" w:rsidRPr="009C2046">
        <w:rPr>
          <w:szCs w:val="22"/>
          <w:lang w:val="en-US"/>
        </w:rPr>
        <w:t>aligning in key areas with EU organic regulation</w:t>
      </w:r>
      <w:r w:rsidR="001B1F4F" w:rsidRPr="009C2046">
        <w:rPr>
          <w:szCs w:val="22"/>
          <w:lang w:val="en-US"/>
        </w:rPr>
        <w:t xml:space="preserve"> </w:t>
      </w:r>
      <w:r w:rsidR="001B1F4F" w:rsidRPr="009C2046">
        <w:rPr>
          <w:szCs w:val="22"/>
        </w:rPr>
        <w:t>2018/848</w:t>
      </w:r>
      <w:r w:rsidR="00347E66" w:rsidRPr="009C2046">
        <w:rPr>
          <w:szCs w:val="22"/>
          <w:lang w:val="en-US"/>
        </w:rPr>
        <w:t xml:space="preserve"> and the African Regional Standard </w:t>
      </w:r>
    </w:p>
    <w:p w14:paraId="40C8FE75" w14:textId="5D988277" w:rsidR="00EF4785" w:rsidRPr="009C2046" w:rsidRDefault="00EF4785" w:rsidP="009C2046">
      <w:pPr>
        <w:pStyle w:val="ListParagraph"/>
        <w:numPr>
          <w:ilvl w:val="0"/>
          <w:numId w:val="8"/>
        </w:numPr>
        <w:spacing w:before="120" w:after="120"/>
        <w:rPr>
          <w:szCs w:val="22"/>
          <w:lang w:val="en-US"/>
        </w:rPr>
      </w:pPr>
      <w:r w:rsidRPr="009C2046">
        <w:rPr>
          <w:szCs w:val="22"/>
          <w:lang w:val="en-US"/>
        </w:rPr>
        <w:t xml:space="preserve">Strengthen traceability/transparency requirements for Fairtrade cocoa </w:t>
      </w:r>
    </w:p>
    <w:p w14:paraId="6018FAC6" w14:textId="6BC96008" w:rsidR="003B4308" w:rsidRPr="009C2046" w:rsidRDefault="00157940" w:rsidP="009C2046">
      <w:pPr>
        <w:spacing w:before="120" w:after="120"/>
        <w:ind w:left="357"/>
        <w:rPr>
          <w:szCs w:val="22"/>
        </w:rPr>
      </w:pPr>
      <w:r w:rsidRPr="009C2046">
        <w:rPr>
          <w:szCs w:val="22"/>
        </w:rPr>
        <w:t>The following topics are consulted in this questionnaire</w:t>
      </w:r>
      <w:r w:rsidR="007B5FB6" w:rsidRPr="009C2046">
        <w:rPr>
          <w:szCs w:val="22"/>
        </w:rPr>
        <w:t>:</w:t>
      </w:r>
      <w:r w:rsidR="003B4308" w:rsidRPr="009C2046">
        <w:rPr>
          <w:szCs w:val="22"/>
        </w:rPr>
        <w:t xml:space="preserve"> </w:t>
      </w:r>
    </w:p>
    <w:tbl>
      <w:tblPr>
        <w:tblStyle w:val="TableGrid"/>
        <w:tblW w:w="0" w:type="auto"/>
        <w:jc w:val="center"/>
        <w:tblLook w:val="04A0" w:firstRow="1" w:lastRow="0" w:firstColumn="1" w:lastColumn="0" w:noHBand="0" w:noVBand="1"/>
      </w:tblPr>
      <w:tblGrid>
        <w:gridCol w:w="4629"/>
      </w:tblGrid>
      <w:tr w:rsidR="00E11077" w:rsidRPr="009C2046" w14:paraId="5F6202F6" w14:textId="77777777" w:rsidTr="008E6027">
        <w:trPr>
          <w:jc w:val="center"/>
        </w:trPr>
        <w:tc>
          <w:tcPr>
            <w:tcW w:w="4629" w:type="dxa"/>
            <w:shd w:val="clear" w:color="auto" w:fill="D9D9D9" w:themeFill="background1" w:themeFillShade="D9"/>
          </w:tcPr>
          <w:p w14:paraId="3F4F46F5" w14:textId="33F8831F" w:rsidR="00E11077" w:rsidRPr="009C2046" w:rsidRDefault="00E11077" w:rsidP="009C2046">
            <w:pPr>
              <w:spacing w:after="200"/>
              <w:contextualSpacing/>
              <w:rPr>
                <w:b/>
                <w:szCs w:val="22"/>
              </w:rPr>
            </w:pPr>
            <w:r w:rsidRPr="009C2046">
              <w:rPr>
                <w:b/>
                <w:szCs w:val="22"/>
              </w:rPr>
              <w:t>2</w:t>
            </w:r>
            <w:r w:rsidRPr="009C2046">
              <w:rPr>
                <w:b/>
                <w:szCs w:val="22"/>
                <w:vertAlign w:val="superscript"/>
              </w:rPr>
              <w:t>nd</w:t>
            </w:r>
            <w:r w:rsidRPr="009C2046">
              <w:rPr>
                <w:b/>
                <w:szCs w:val="22"/>
              </w:rPr>
              <w:t xml:space="preserve"> Consultation starting in August 2022</w:t>
            </w:r>
          </w:p>
        </w:tc>
      </w:tr>
      <w:tr w:rsidR="00E11077" w:rsidRPr="009C2046" w14:paraId="606C8A56" w14:textId="77777777" w:rsidTr="008E6027">
        <w:trPr>
          <w:jc w:val="center"/>
        </w:trPr>
        <w:tc>
          <w:tcPr>
            <w:tcW w:w="4629" w:type="dxa"/>
          </w:tcPr>
          <w:p w14:paraId="239D30F9" w14:textId="171C139F" w:rsidR="00E11077" w:rsidRPr="009C2046" w:rsidRDefault="00E11077" w:rsidP="009C2046">
            <w:pPr>
              <w:spacing w:after="200"/>
              <w:contextualSpacing/>
              <w:rPr>
                <w:szCs w:val="22"/>
              </w:rPr>
            </w:pPr>
            <w:r w:rsidRPr="009C2046">
              <w:rPr>
                <w:szCs w:val="22"/>
              </w:rPr>
              <w:t xml:space="preserve">Internal Management Systems </w:t>
            </w:r>
          </w:p>
        </w:tc>
      </w:tr>
      <w:tr w:rsidR="00E11077" w:rsidRPr="009C2046" w14:paraId="16BFA927" w14:textId="77777777" w:rsidTr="008E6027">
        <w:trPr>
          <w:jc w:val="center"/>
        </w:trPr>
        <w:tc>
          <w:tcPr>
            <w:tcW w:w="4629" w:type="dxa"/>
          </w:tcPr>
          <w:p w14:paraId="0EFCE3E6" w14:textId="33276162" w:rsidR="00E11077" w:rsidRPr="009C2046" w:rsidRDefault="00E11077" w:rsidP="009C2046">
            <w:pPr>
              <w:spacing w:after="200"/>
              <w:contextualSpacing/>
              <w:rPr>
                <w:szCs w:val="22"/>
              </w:rPr>
            </w:pPr>
            <w:r w:rsidRPr="009C2046">
              <w:rPr>
                <w:szCs w:val="22"/>
              </w:rPr>
              <w:t xml:space="preserve">Human Rights and Environmental Due Diligence in Latin America and the Caribbean </w:t>
            </w:r>
          </w:p>
        </w:tc>
      </w:tr>
      <w:tr w:rsidR="00E11077" w:rsidRPr="009C2046" w14:paraId="47A8BB49" w14:textId="77777777" w:rsidTr="008E6027">
        <w:trPr>
          <w:jc w:val="center"/>
        </w:trPr>
        <w:tc>
          <w:tcPr>
            <w:tcW w:w="4629" w:type="dxa"/>
          </w:tcPr>
          <w:p w14:paraId="246B6905" w14:textId="3CA4BA67" w:rsidR="00E11077" w:rsidRPr="009C2046" w:rsidRDefault="00E11077" w:rsidP="009C2046">
            <w:pPr>
              <w:spacing w:after="200"/>
              <w:contextualSpacing/>
              <w:rPr>
                <w:szCs w:val="22"/>
              </w:rPr>
            </w:pPr>
            <w:r w:rsidRPr="009C2046">
              <w:rPr>
                <w:szCs w:val="22"/>
              </w:rPr>
              <w:t>Addressing Deforestation Risk and Traceability in Latin America and the Caribbean</w:t>
            </w:r>
          </w:p>
        </w:tc>
      </w:tr>
    </w:tbl>
    <w:p w14:paraId="3325A7B7" w14:textId="77777777" w:rsidR="008E6027" w:rsidRPr="009C2046" w:rsidRDefault="008E6027" w:rsidP="009C2046">
      <w:pPr>
        <w:spacing w:before="120" w:after="120"/>
        <w:ind w:left="357"/>
        <w:contextualSpacing/>
        <w:rPr>
          <w:szCs w:val="22"/>
          <w:lang w:val="en-US"/>
        </w:rPr>
      </w:pPr>
    </w:p>
    <w:p w14:paraId="5A6149A9" w14:textId="4ACCF025" w:rsidR="007B5FB6" w:rsidRPr="009C2046" w:rsidRDefault="007B5FB6" w:rsidP="009C2046">
      <w:pPr>
        <w:spacing w:before="120" w:after="120"/>
        <w:ind w:left="357"/>
        <w:contextualSpacing/>
        <w:rPr>
          <w:szCs w:val="22"/>
          <w:lang w:val="en-US"/>
        </w:rPr>
      </w:pPr>
      <w:r w:rsidRPr="009C2046">
        <w:rPr>
          <w:szCs w:val="22"/>
          <w:lang w:val="en-US"/>
        </w:rPr>
        <w:t>Two former objectives listed for this standard review have been singled out and will be addressed in a new project instead:</w:t>
      </w:r>
    </w:p>
    <w:p w14:paraId="150C33BE" w14:textId="29E4988A" w:rsidR="007B5FB6" w:rsidRPr="009C2046" w:rsidRDefault="007B5FB6" w:rsidP="009C2046">
      <w:pPr>
        <w:pStyle w:val="ListParagraph"/>
        <w:numPr>
          <w:ilvl w:val="0"/>
          <w:numId w:val="15"/>
        </w:numPr>
        <w:spacing w:before="120" w:after="120"/>
        <w:rPr>
          <w:szCs w:val="22"/>
          <w:lang w:val="en-US"/>
        </w:rPr>
      </w:pPr>
      <w:r w:rsidRPr="009C2046">
        <w:rPr>
          <w:szCs w:val="22"/>
          <w:lang w:val="en-US"/>
        </w:rPr>
        <w:t>Map relevant farming requirements for Fairtrade stakeholders and asses if feasible to</w:t>
      </w:r>
      <w:r w:rsidR="00297F68" w:rsidRPr="009C2046">
        <w:rPr>
          <w:szCs w:val="22"/>
          <w:lang w:val="en-US"/>
        </w:rPr>
        <w:t xml:space="preserve"> </w:t>
      </w:r>
      <w:r w:rsidRPr="009C2046">
        <w:rPr>
          <w:szCs w:val="22"/>
          <w:lang w:val="en-US"/>
        </w:rPr>
        <w:t>integrate in</w:t>
      </w:r>
      <w:r w:rsidR="00A87A99" w:rsidRPr="009C2046">
        <w:rPr>
          <w:szCs w:val="22"/>
          <w:lang w:val="en-US"/>
        </w:rPr>
        <w:t xml:space="preserve">to </w:t>
      </w:r>
      <w:r w:rsidRPr="009C2046">
        <w:rPr>
          <w:szCs w:val="22"/>
          <w:lang w:val="en-US"/>
        </w:rPr>
        <w:t>standards; consider additional environmental requirements to further mitigate climate change and promote biodiversity</w:t>
      </w:r>
      <w:r w:rsidR="00B01348" w:rsidRPr="009C2046">
        <w:rPr>
          <w:szCs w:val="22"/>
          <w:lang w:val="en-US"/>
        </w:rPr>
        <w:t>;</w:t>
      </w:r>
    </w:p>
    <w:p w14:paraId="01651176" w14:textId="0E9C482D" w:rsidR="007B5FB6" w:rsidRPr="009C2046" w:rsidRDefault="007B5FB6" w:rsidP="009C2046">
      <w:pPr>
        <w:pStyle w:val="ListParagraph"/>
        <w:numPr>
          <w:ilvl w:val="0"/>
          <w:numId w:val="15"/>
        </w:numPr>
        <w:spacing w:before="120" w:after="120"/>
        <w:rPr>
          <w:szCs w:val="22"/>
          <w:lang w:val="en-US"/>
        </w:rPr>
      </w:pPr>
      <w:r w:rsidRPr="009C2046">
        <w:rPr>
          <w:szCs w:val="22"/>
          <w:lang w:val="en-US"/>
        </w:rPr>
        <w:t>Strengthen the position of workers in SPOs</w:t>
      </w:r>
    </w:p>
    <w:p w14:paraId="54C2C03B" w14:textId="74C054D7" w:rsidR="009241AB" w:rsidRPr="009C2046" w:rsidRDefault="007B5FB6" w:rsidP="009C2046">
      <w:pPr>
        <w:spacing w:before="120" w:after="120"/>
        <w:ind w:left="357"/>
        <w:contextualSpacing/>
        <w:rPr>
          <w:szCs w:val="22"/>
          <w:lang w:val="en-US"/>
        </w:rPr>
      </w:pPr>
      <w:r w:rsidRPr="009C2046">
        <w:rPr>
          <w:szCs w:val="22"/>
          <w:lang w:val="en-US"/>
        </w:rPr>
        <w:lastRenderedPageBreak/>
        <w:t>Timelines for this new limited review of the standard</w:t>
      </w:r>
      <w:r w:rsidR="0000776E" w:rsidRPr="009C2046">
        <w:rPr>
          <w:szCs w:val="22"/>
          <w:lang w:val="en-US"/>
        </w:rPr>
        <w:t>, planned to begin in 2023,</w:t>
      </w:r>
      <w:r w:rsidRPr="009C2046">
        <w:rPr>
          <w:szCs w:val="22"/>
          <w:lang w:val="en-US"/>
        </w:rPr>
        <w:t xml:space="preserve"> are yet to be determined and will be communicated on the FI website in due time.</w:t>
      </w:r>
      <w:r w:rsidR="00912D52" w:rsidRPr="009C2046">
        <w:rPr>
          <w:szCs w:val="22"/>
          <w:lang w:val="en-US"/>
        </w:rPr>
        <w:t xml:space="preserve"> </w:t>
      </w:r>
      <w:r w:rsidR="009241AB" w:rsidRPr="009C2046">
        <w:rPr>
          <w:szCs w:val="22"/>
          <w:lang w:val="en-US"/>
        </w:rPr>
        <w:t xml:space="preserve">Regarding </w:t>
      </w:r>
      <w:r w:rsidR="00912D52" w:rsidRPr="009C2046">
        <w:rPr>
          <w:szCs w:val="22"/>
          <w:lang w:val="en-US"/>
        </w:rPr>
        <w:t>the</w:t>
      </w:r>
      <w:r w:rsidR="009241AB" w:rsidRPr="009C2046">
        <w:rPr>
          <w:szCs w:val="22"/>
          <w:lang w:val="en-US"/>
        </w:rPr>
        <w:t xml:space="preserve"> objective </w:t>
      </w:r>
      <w:r w:rsidR="00143C98" w:rsidRPr="009C2046">
        <w:rPr>
          <w:szCs w:val="22"/>
          <w:lang w:val="en-US"/>
        </w:rPr>
        <w:t>in the original project scope</w:t>
      </w:r>
      <w:r w:rsidR="009241AB" w:rsidRPr="009C2046">
        <w:rPr>
          <w:szCs w:val="22"/>
          <w:lang w:val="en-US"/>
        </w:rPr>
        <w:t xml:space="preserve"> on cost escalation</w:t>
      </w:r>
      <w:r w:rsidR="00143C98" w:rsidRPr="009C2046">
        <w:rPr>
          <w:szCs w:val="22"/>
          <w:lang w:val="en-US"/>
        </w:rPr>
        <w:t>, particularly caused by imbalances in butter and powder sales,</w:t>
      </w:r>
      <w:r w:rsidR="000E0241" w:rsidRPr="009C2046">
        <w:rPr>
          <w:szCs w:val="22"/>
        </w:rPr>
        <w:t xml:space="preserve"> </w:t>
      </w:r>
      <w:r w:rsidR="000E0241" w:rsidRPr="009C2046">
        <w:rPr>
          <w:szCs w:val="22"/>
          <w:lang w:val="en-US"/>
        </w:rPr>
        <w:t xml:space="preserve">of the Fairtrade Minimum Price differential, Fairtrade Premium, and Fairtrade </w:t>
      </w:r>
      <w:r w:rsidR="00912D52" w:rsidRPr="009C2046">
        <w:rPr>
          <w:szCs w:val="22"/>
          <w:lang w:val="en-US"/>
        </w:rPr>
        <w:t>O</w:t>
      </w:r>
      <w:r w:rsidR="000E0241" w:rsidRPr="009C2046">
        <w:rPr>
          <w:szCs w:val="22"/>
          <w:lang w:val="en-US"/>
        </w:rPr>
        <w:t xml:space="preserve">rganic </w:t>
      </w:r>
      <w:r w:rsidR="00912D52" w:rsidRPr="009C2046">
        <w:rPr>
          <w:szCs w:val="22"/>
          <w:lang w:val="en-US"/>
        </w:rPr>
        <w:t>D</w:t>
      </w:r>
      <w:r w:rsidR="000E0241" w:rsidRPr="009C2046">
        <w:rPr>
          <w:szCs w:val="22"/>
          <w:lang w:val="en-US"/>
        </w:rPr>
        <w:t>ifferential</w:t>
      </w:r>
      <w:r w:rsidR="009241AB" w:rsidRPr="009C2046">
        <w:rPr>
          <w:szCs w:val="22"/>
          <w:lang w:val="en-US"/>
        </w:rPr>
        <w:t>, we have conducted research on this and have had interviews with traders. However</w:t>
      </w:r>
      <w:r w:rsidR="00912D52" w:rsidRPr="009C2046">
        <w:rPr>
          <w:szCs w:val="22"/>
          <w:lang w:val="en-US"/>
        </w:rPr>
        <w:t xml:space="preserve">, </w:t>
      </w:r>
      <w:r w:rsidR="009241AB" w:rsidRPr="009C2046">
        <w:rPr>
          <w:szCs w:val="22"/>
          <w:lang w:val="en-US"/>
        </w:rPr>
        <w:t xml:space="preserve">at this point in time, we </w:t>
      </w:r>
      <w:r w:rsidR="00912D52" w:rsidRPr="009C2046">
        <w:rPr>
          <w:szCs w:val="22"/>
          <w:lang w:val="en-US"/>
        </w:rPr>
        <w:t>are yet to find</w:t>
      </w:r>
      <w:r w:rsidR="009241AB" w:rsidRPr="009C2046">
        <w:rPr>
          <w:szCs w:val="22"/>
          <w:lang w:val="en-US"/>
        </w:rPr>
        <w:t xml:space="preserve"> a standard-based solution which could solve the issue. We will continue to follow up on this topic and possibly </w:t>
      </w:r>
      <w:r w:rsidR="00912D52" w:rsidRPr="009C2046">
        <w:rPr>
          <w:szCs w:val="22"/>
          <w:lang w:val="en-US"/>
        </w:rPr>
        <w:t>conduct more research</w:t>
      </w:r>
      <w:r w:rsidR="009241AB" w:rsidRPr="009C2046">
        <w:rPr>
          <w:szCs w:val="22"/>
          <w:lang w:val="en-US"/>
        </w:rPr>
        <w:t xml:space="preserve"> with traders.</w:t>
      </w:r>
      <w:r w:rsidR="004F1AE0" w:rsidRPr="009C2046">
        <w:rPr>
          <w:szCs w:val="22"/>
          <w:lang w:val="en-US"/>
        </w:rPr>
        <w:t xml:space="preserve"> We will </w:t>
      </w:r>
      <w:r w:rsidR="00912D52" w:rsidRPr="009C2046">
        <w:rPr>
          <w:szCs w:val="22"/>
          <w:lang w:val="en-US"/>
        </w:rPr>
        <w:t xml:space="preserve">also </w:t>
      </w:r>
      <w:r w:rsidR="004F1AE0" w:rsidRPr="009C2046">
        <w:rPr>
          <w:szCs w:val="22"/>
          <w:lang w:val="en-US"/>
        </w:rPr>
        <w:t xml:space="preserve">continue to improve our internal reporting </w:t>
      </w:r>
      <w:r w:rsidR="006719A1" w:rsidRPr="009C2046">
        <w:rPr>
          <w:szCs w:val="22"/>
          <w:lang w:val="en-US"/>
        </w:rPr>
        <w:t>to</w:t>
      </w:r>
      <w:r w:rsidR="004F1AE0" w:rsidRPr="009C2046">
        <w:rPr>
          <w:szCs w:val="22"/>
          <w:lang w:val="en-US"/>
        </w:rPr>
        <w:t xml:space="preserve"> address this topic. </w:t>
      </w:r>
    </w:p>
    <w:p w14:paraId="1CC2D95A" w14:textId="77777777" w:rsidR="007B5FB6" w:rsidRDefault="007B5FB6" w:rsidP="006D2833">
      <w:pPr>
        <w:spacing w:line="276" w:lineRule="auto"/>
      </w:pPr>
    </w:p>
    <w:p w14:paraId="375296F0" w14:textId="1AE6A133" w:rsidR="00B045D2" w:rsidRPr="007456F8" w:rsidRDefault="00B045D2" w:rsidP="006D2833">
      <w:pPr>
        <w:pStyle w:val="Heading2"/>
        <w:spacing w:line="276" w:lineRule="auto"/>
        <w:rPr>
          <w:b w:val="0"/>
          <w:color w:val="00B9E4"/>
          <w:sz w:val="28"/>
          <w:szCs w:val="28"/>
        </w:rPr>
      </w:pPr>
      <w:bookmarkStart w:id="4" w:name="_Toc112082813"/>
      <w:r w:rsidRPr="007456F8">
        <w:rPr>
          <w:color w:val="00B9E4"/>
          <w:sz w:val="28"/>
          <w:szCs w:val="28"/>
        </w:rPr>
        <w:t>4.</w:t>
      </w:r>
      <w:r w:rsidR="00CF4420" w:rsidRPr="007456F8">
        <w:rPr>
          <w:color w:val="00B9E4"/>
          <w:sz w:val="28"/>
          <w:szCs w:val="28"/>
        </w:rPr>
        <w:t xml:space="preserve"> </w:t>
      </w:r>
      <w:r w:rsidRPr="007456F8">
        <w:rPr>
          <w:color w:val="00B9E4"/>
          <w:sz w:val="28"/>
          <w:szCs w:val="28"/>
        </w:rPr>
        <w:t>Project and Process Information</w:t>
      </w:r>
      <w:bookmarkEnd w:id="4"/>
    </w:p>
    <w:p w14:paraId="0C405E69" w14:textId="6C3763DA" w:rsidR="00264EF1" w:rsidRPr="008E6027" w:rsidRDefault="00264EF1" w:rsidP="009C2046">
      <w:pPr>
        <w:spacing w:before="120" w:after="120"/>
        <w:rPr>
          <w:szCs w:val="22"/>
        </w:rPr>
      </w:pPr>
      <w:r w:rsidRPr="008E6027">
        <w:rPr>
          <w:szCs w:val="22"/>
        </w:rPr>
        <w:t>The</w:t>
      </w:r>
      <w:r w:rsidR="00157940" w:rsidRPr="008E6027">
        <w:rPr>
          <w:szCs w:val="22"/>
        </w:rPr>
        <w:t xml:space="preserve"> complete</w:t>
      </w:r>
      <w:r w:rsidRPr="008E6027">
        <w:rPr>
          <w:szCs w:val="22"/>
        </w:rPr>
        <w:t xml:space="preserve"> </w:t>
      </w:r>
      <w:hyperlink r:id="rId12" w:history="1">
        <w:r w:rsidRPr="008E6027">
          <w:rPr>
            <w:rStyle w:val="Hyperlink"/>
            <w:szCs w:val="22"/>
          </w:rPr>
          <w:t>project assignment</w:t>
        </w:r>
      </w:hyperlink>
      <w:r w:rsidRPr="008E6027">
        <w:rPr>
          <w:szCs w:val="22"/>
        </w:rPr>
        <w:t xml:space="preserve"> is available on the Fairtrade International website.</w:t>
      </w:r>
      <w:r w:rsidR="00D26449" w:rsidRPr="008E6027">
        <w:rPr>
          <w:szCs w:val="22"/>
        </w:rPr>
        <w:t xml:space="preserve"> </w:t>
      </w:r>
      <w:r w:rsidRPr="008E6027">
        <w:rPr>
          <w:szCs w:val="22"/>
        </w:rPr>
        <w:t xml:space="preserve">The current </w:t>
      </w:r>
      <w:r w:rsidR="003629A0" w:rsidRPr="008E6027">
        <w:rPr>
          <w:szCs w:val="22"/>
        </w:rPr>
        <w:t xml:space="preserve">Fairtrade </w:t>
      </w:r>
      <w:hyperlink r:id="rId13" w:history="1">
        <w:r w:rsidRPr="008E6027">
          <w:rPr>
            <w:rStyle w:val="Hyperlink"/>
            <w:szCs w:val="22"/>
          </w:rPr>
          <w:t>Standard for Cocoa</w:t>
        </w:r>
      </w:hyperlink>
      <w:r w:rsidRPr="008E6027">
        <w:rPr>
          <w:szCs w:val="22"/>
        </w:rPr>
        <w:t xml:space="preserve"> is also available on the Fairtrade International website.</w:t>
      </w:r>
    </w:p>
    <w:p w14:paraId="1C729386" w14:textId="7CD73652" w:rsidR="00264EF1" w:rsidRDefault="00264EF1" w:rsidP="009C2046">
      <w:pPr>
        <w:spacing w:before="120" w:after="120"/>
        <w:rPr>
          <w:szCs w:val="22"/>
        </w:rPr>
      </w:pPr>
      <w:r w:rsidRPr="008E6027">
        <w:rPr>
          <w:szCs w:val="22"/>
        </w:rPr>
        <w:t>The progress to date and next steps are described below:</w:t>
      </w:r>
    </w:p>
    <w:tbl>
      <w:tblPr>
        <w:tblStyle w:val="TableGrid"/>
        <w:tblW w:w="0" w:type="auto"/>
        <w:jc w:val="center"/>
        <w:tblLook w:val="04A0" w:firstRow="1" w:lastRow="0" w:firstColumn="1" w:lastColumn="0" w:noHBand="0" w:noVBand="1"/>
      </w:tblPr>
      <w:tblGrid>
        <w:gridCol w:w="2405"/>
        <w:gridCol w:w="3248"/>
      </w:tblGrid>
      <w:tr w:rsidR="00264EF1" w:rsidRPr="004E753E" w14:paraId="53029A1A" w14:textId="77777777" w:rsidTr="002349B5">
        <w:trPr>
          <w:jc w:val="center"/>
        </w:trPr>
        <w:tc>
          <w:tcPr>
            <w:tcW w:w="2405" w:type="dxa"/>
          </w:tcPr>
          <w:p w14:paraId="72924A0D" w14:textId="77777777" w:rsidR="00264EF1" w:rsidRPr="004E753E" w:rsidRDefault="00264EF1" w:rsidP="009C2046">
            <w:pPr>
              <w:rPr>
                <w:rFonts w:cs="Arial"/>
                <w:b/>
                <w:sz w:val="20"/>
                <w:szCs w:val="20"/>
                <w:lang w:val="en-US" w:eastAsia="en-US"/>
              </w:rPr>
            </w:pPr>
            <w:r w:rsidRPr="004E753E">
              <w:rPr>
                <w:rFonts w:cs="Arial"/>
                <w:b/>
                <w:sz w:val="20"/>
                <w:szCs w:val="20"/>
                <w:lang w:val="en-US" w:eastAsia="en-US"/>
              </w:rPr>
              <w:t>Activity</w:t>
            </w:r>
          </w:p>
        </w:tc>
        <w:tc>
          <w:tcPr>
            <w:tcW w:w="3248" w:type="dxa"/>
          </w:tcPr>
          <w:p w14:paraId="712FD4C6" w14:textId="77777777" w:rsidR="00264EF1" w:rsidRPr="004E753E" w:rsidRDefault="00264EF1" w:rsidP="009C2046">
            <w:pPr>
              <w:rPr>
                <w:rFonts w:cs="Arial"/>
                <w:b/>
                <w:sz w:val="20"/>
                <w:szCs w:val="20"/>
                <w:lang w:val="en-US" w:eastAsia="en-US"/>
              </w:rPr>
            </w:pPr>
            <w:r w:rsidRPr="004E753E">
              <w:rPr>
                <w:rFonts w:cs="Arial"/>
                <w:b/>
                <w:sz w:val="20"/>
                <w:szCs w:val="20"/>
                <w:lang w:val="en-US" w:eastAsia="en-US"/>
              </w:rPr>
              <w:t>Timeline</w:t>
            </w:r>
          </w:p>
        </w:tc>
      </w:tr>
      <w:tr w:rsidR="00154861" w:rsidRPr="004E753E" w14:paraId="7480439F" w14:textId="77777777" w:rsidTr="002349B5">
        <w:trPr>
          <w:jc w:val="center"/>
        </w:trPr>
        <w:tc>
          <w:tcPr>
            <w:tcW w:w="2405" w:type="dxa"/>
          </w:tcPr>
          <w:p w14:paraId="09F74AE0" w14:textId="77777777" w:rsidR="00154861" w:rsidRPr="004E753E" w:rsidRDefault="00154861" w:rsidP="009C2046">
            <w:pPr>
              <w:rPr>
                <w:rFonts w:cs="Arial"/>
                <w:sz w:val="20"/>
                <w:szCs w:val="20"/>
                <w:lang w:val="en-US" w:eastAsia="en-US"/>
              </w:rPr>
            </w:pPr>
            <w:r w:rsidRPr="004E753E">
              <w:rPr>
                <w:rFonts w:cs="Arial"/>
                <w:sz w:val="20"/>
                <w:szCs w:val="20"/>
                <w:lang w:val="en-US" w:eastAsia="en-US"/>
              </w:rPr>
              <w:t>2</w:t>
            </w:r>
            <w:r w:rsidRPr="004E753E">
              <w:rPr>
                <w:rFonts w:cs="Arial"/>
                <w:sz w:val="20"/>
                <w:szCs w:val="20"/>
                <w:vertAlign w:val="superscript"/>
                <w:lang w:val="en-US" w:eastAsia="en-US"/>
              </w:rPr>
              <w:t>nd</w:t>
            </w:r>
            <w:r w:rsidRPr="004E753E">
              <w:rPr>
                <w:rFonts w:cs="Arial"/>
                <w:sz w:val="20"/>
                <w:szCs w:val="20"/>
                <w:lang w:val="en-US" w:eastAsia="en-US"/>
              </w:rPr>
              <w:t xml:space="preserve"> Public Consultation</w:t>
            </w:r>
          </w:p>
        </w:tc>
        <w:tc>
          <w:tcPr>
            <w:tcW w:w="3248" w:type="dxa"/>
          </w:tcPr>
          <w:p w14:paraId="6F002B0B" w14:textId="113C3B82" w:rsidR="00154861" w:rsidRPr="004E753E" w:rsidRDefault="001875F7" w:rsidP="009C2046">
            <w:pPr>
              <w:rPr>
                <w:rFonts w:cs="Arial"/>
                <w:sz w:val="20"/>
                <w:szCs w:val="20"/>
                <w:lang w:val="en-US" w:eastAsia="en-US"/>
              </w:rPr>
            </w:pPr>
            <w:r w:rsidRPr="004E753E">
              <w:rPr>
                <w:rFonts w:cs="Arial"/>
                <w:sz w:val="20"/>
                <w:szCs w:val="20"/>
                <w:lang w:val="en-US" w:eastAsia="en-US"/>
              </w:rPr>
              <w:t>August - October</w:t>
            </w:r>
            <w:r w:rsidR="00FA7FEF" w:rsidRPr="004E753E">
              <w:rPr>
                <w:rFonts w:cs="Arial"/>
                <w:sz w:val="20"/>
                <w:szCs w:val="20"/>
                <w:lang w:val="en-US" w:eastAsia="en-US"/>
              </w:rPr>
              <w:t xml:space="preserve"> </w:t>
            </w:r>
            <w:r w:rsidR="00154861" w:rsidRPr="004E753E">
              <w:rPr>
                <w:rFonts w:cs="Arial"/>
                <w:sz w:val="20"/>
                <w:szCs w:val="20"/>
                <w:lang w:val="en-US" w:eastAsia="en-US"/>
              </w:rPr>
              <w:t>2022</w:t>
            </w:r>
          </w:p>
        </w:tc>
      </w:tr>
      <w:tr w:rsidR="00154861" w:rsidRPr="004E753E" w14:paraId="57148D10" w14:textId="77777777" w:rsidTr="002349B5">
        <w:trPr>
          <w:jc w:val="center"/>
        </w:trPr>
        <w:tc>
          <w:tcPr>
            <w:tcW w:w="2405" w:type="dxa"/>
          </w:tcPr>
          <w:p w14:paraId="77AF2A10" w14:textId="77777777" w:rsidR="00154861" w:rsidRPr="004E753E" w:rsidRDefault="00154861" w:rsidP="009C2046">
            <w:pPr>
              <w:rPr>
                <w:rFonts w:cs="Arial"/>
                <w:sz w:val="20"/>
                <w:szCs w:val="20"/>
                <w:lang w:val="en-US" w:eastAsia="en-US"/>
              </w:rPr>
            </w:pPr>
            <w:r w:rsidRPr="004E753E">
              <w:rPr>
                <w:rFonts w:cs="Arial"/>
                <w:sz w:val="20"/>
                <w:szCs w:val="20"/>
                <w:lang w:val="en-US" w:eastAsia="en-US"/>
              </w:rPr>
              <w:t>Drafting final proposals</w:t>
            </w:r>
          </w:p>
        </w:tc>
        <w:tc>
          <w:tcPr>
            <w:tcW w:w="3248" w:type="dxa"/>
          </w:tcPr>
          <w:p w14:paraId="15ED9908" w14:textId="3EF1FB9A" w:rsidR="00154861" w:rsidRPr="004E753E" w:rsidRDefault="001875F7" w:rsidP="009C2046">
            <w:pPr>
              <w:rPr>
                <w:rFonts w:cs="Arial"/>
                <w:sz w:val="20"/>
                <w:szCs w:val="20"/>
                <w:lang w:val="en-US" w:eastAsia="en-US"/>
              </w:rPr>
            </w:pPr>
            <w:r w:rsidRPr="004E753E">
              <w:rPr>
                <w:rFonts w:cs="Arial"/>
                <w:sz w:val="20"/>
                <w:szCs w:val="20"/>
                <w:lang w:val="en-US" w:eastAsia="en-US"/>
              </w:rPr>
              <w:t>February</w:t>
            </w:r>
            <w:r w:rsidR="00154861" w:rsidRPr="004E753E">
              <w:rPr>
                <w:rFonts w:cs="Arial"/>
                <w:sz w:val="20"/>
                <w:szCs w:val="20"/>
                <w:lang w:val="en-US" w:eastAsia="en-US"/>
              </w:rPr>
              <w:t xml:space="preserve"> 202</w:t>
            </w:r>
            <w:r w:rsidRPr="004E753E">
              <w:rPr>
                <w:rFonts w:cs="Arial"/>
                <w:sz w:val="20"/>
                <w:szCs w:val="20"/>
                <w:lang w:val="en-US" w:eastAsia="en-US"/>
              </w:rPr>
              <w:t>3</w:t>
            </w:r>
          </w:p>
        </w:tc>
      </w:tr>
      <w:tr w:rsidR="00154861" w:rsidRPr="004E753E" w14:paraId="5E18245E" w14:textId="77777777" w:rsidTr="002349B5">
        <w:trPr>
          <w:jc w:val="center"/>
        </w:trPr>
        <w:tc>
          <w:tcPr>
            <w:tcW w:w="2405" w:type="dxa"/>
          </w:tcPr>
          <w:p w14:paraId="4A7491C1" w14:textId="77777777" w:rsidR="00154861" w:rsidRPr="004E753E" w:rsidRDefault="00154861" w:rsidP="009C2046">
            <w:pPr>
              <w:rPr>
                <w:rFonts w:cs="Arial"/>
                <w:sz w:val="20"/>
                <w:szCs w:val="20"/>
                <w:lang w:val="en-US" w:eastAsia="en-US"/>
              </w:rPr>
            </w:pPr>
            <w:r w:rsidRPr="004E753E">
              <w:rPr>
                <w:rFonts w:cs="Arial"/>
                <w:sz w:val="20"/>
                <w:szCs w:val="20"/>
                <w:lang w:val="en-US" w:eastAsia="en-US"/>
              </w:rPr>
              <w:t>SC decisions</w:t>
            </w:r>
          </w:p>
        </w:tc>
        <w:tc>
          <w:tcPr>
            <w:tcW w:w="3248" w:type="dxa"/>
          </w:tcPr>
          <w:p w14:paraId="75086503" w14:textId="47890631" w:rsidR="00154861" w:rsidRPr="004E753E" w:rsidRDefault="001875F7" w:rsidP="009C2046">
            <w:pPr>
              <w:rPr>
                <w:rFonts w:cs="Arial"/>
                <w:sz w:val="20"/>
                <w:szCs w:val="20"/>
                <w:lang w:val="en-US" w:eastAsia="en-US"/>
              </w:rPr>
            </w:pPr>
            <w:r w:rsidRPr="004E753E">
              <w:rPr>
                <w:rFonts w:cs="Arial"/>
                <w:sz w:val="20"/>
                <w:szCs w:val="20"/>
                <w:lang w:val="en-US" w:eastAsia="en-US"/>
              </w:rPr>
              <w:t>March</w:t>
            </w:r>
            <w:r w:rsidR="00154861" w:rsidRPr="004E753E">
              <w:rPr>
                <w:rFonts w:cs="Arial"/>
                <w:sz w:val="20"/>
                <w:szCs w:val="20"/>
                <w:lang w:val="en-US" w:eastAsia="en-US"/>
              </w:rPr>
              <w:t xml:space="preserve"> 202</w:t>
            </w:r>
            <w:r w:rsidRPr="004E753E">
              <w:rPr>
                <w:rFonts w:cs="Arial"/>
                <w:sz w:val="20"/>
                <w:szCs w:val="20"/>
                <w:lang w:val="en-US" w:eastAsia="en-US"/>
              </w:rPr>
              <w:t>3</w:t>
            </w:r>
          </w:p>
        </w:tc>
      </w:tr>
      <w:tr w:rsidR="00154861" w:rsidRPr="004E753E" w14:paraId="7A1DD944" w14:textId="77777777" w:rsidTr="002349B5">
        <w:trPr>
          <w:jc w:val="center"/>
        </w:trPr>
        <w:tc>
          <w:tcPr>
            <w:tcW w:w="2405" w:type="dxa"/>
          </w:tcPr>
          <w:p w14:paraId="5F3802C9" w14:textId="77777777" w:rsidR="00154861" w:rsidRPr="004E753E" w:rsidRDefault="00154861" w:rsidP="009C2046">
            <w:pPr>
              <w:rPr>
                <w:rFonts w:cs="Arial"/>
                <w:sz w:val="20"/>
                <w:szCs w:val="20"/>
                <w:lang w:val="en-US" w:eastAsia="en-US"/>
              </w:rPr>
            </w:pPr>
            <w:r w:rsidRPr="004E753E">
              <w:rPr>
                <w:rFonts w:cs="Arial"/>
                <w:sz w:val="20"/>
                <w:szCs w:val="20"/>
                <w:lang w:val="en-US" w:eastAsia="en-US"/>
              </w:rPr>
              <w:t>Publication</w:t>
            </w:r>
          </w:p>
        </w:tc>
        <w:tc>
          <w:tcPr>
            <w:tcW w:w="3248" w:type="dxa"/>
          </w:tcPr>
          <w:p w14:paraId="02CFD4A8" w14:textId="70FB5811" w:rsidR="00154861" w:rsidRPr="004E753E" w:rsidRDefault="00154861" w:rsidP="009C2046">
            <w:pPr>
              <w:rPr>
                <w:rFonts w:cs="Arial"/>
                <w:sz w:val="20"/>
                <w:szCs w:val="20"/>
                <w:lang w:val="en-US" w:eastAsia="en-US"/>
              </w:rPr>
            </w:pPr>
            <w:r w:rsidRPr="004E753E">
              <w:rPr>
                <w:rFonts w:cs="Arial"/>
                <w:sz w:val="20"/>
                <w:szCs w:val="20"/>
                <w:lang w:val="en-US" w:eastAsia="en-US"/>
              </w:rPr>
              <w:t>Q</w:t>
            </w:r>
            <w:r w:rsidR="001875F7" w:rsidRPr="004E753E">
              <w:rPr>
                <w:rFonts w:cs="Arial"/>
                <w:sz w:val="20"/>
                <w:szCs w:val="20"/>
                <w:lang w:val="en-US" w:eastAsia="en-US"/>
              </w:rPr>
              <w:t>2</w:t>
            </w:r>
            <w:r w:rsidRPr="004E753E">
              <w:rPr>
                <w:rFonts w:cs="Arial"/>
                <w:sz w:val="20"/>
                <w:szCs w:val="20"/>
                <w:lang w:val="en-US" w:eastAsia="en-US"/>
              </w:rPr>
              <w:t xml:space="preserve"> 202</w:t>
            </w:r>
            <w:r w:rsidR="001875F7" w:rsidRPr="004E753E">
              <w:rPr>
                <w:rFonts w:cs="Arial"/>
                <w:sz w:val="20"/>
                <w:szCs w:val="20"/>
                <w:lang w:val="en-US" w:eastAsia="en-US"/>
              </w:rPr>
              <w:t>3</w:t>
            </w:r>
          </w:p>
        </w:tc>
      </w:tr>
    </w:tbl>
    <w:p w14:paraId="0D83E183" w14:textId="77777777" w:rsidR="008E6027" w:rsidRDefault="008E6027" w:rsidP="009C2046">
      <w:pPr>
        <w:pStyle w:val="Heading2"/>
        <w:rPr>
          <w:color w:val="00B9E4"/>
          <w:sz w:val="28"/>
          <w:szCs w:val="28"/>
        </w:rPr>
      </w:pPr>
    </w:p>
    <w:p w14:paraId="6624F44C" w14:textId="243B2EEC" w:rsidR="0046725C" w:rsidRPr="007456F8" w:rsidRDefault="0046725C" w:rsidP="009C2046">
      <w:pPr>
        <w:pStyle w:val="Heading2"/>
        <w:rPr>
          <w:b w:val="0"/>
          <w:color w:val="00B9E4"/>
          <w:sz w:val="28"/>
          <w:szCs w:val="28"/>
        </w:rPr>
      </w:pPr>
      <w:bookmarkStart w:id="5" w:name="_Toc112082814"/>
      <w:r w:rsidRPr="007456F8">
        <w:rPr>
          <w:color w:val="00B9E4"/>
          <w:sz w:val="28"/>
          <w:szCs w:val="28"/>
        </w:rPr>
        <w:t>5. Confidentiality</w:t>
      </w:r>
      <w:bookmarkEnd w:id="5"/>
      <w:r w:rsidRPr="007456F8">
        <w:rPr>
          <w:color w:val="00B9E4"/>
          <w:sz w:val="28"/>
          <w:szCs w:val="28"/>
        </w:rPr>
        <w:t xml:space="preserve"> </w:t>
      </w:r>
    </w:p>
    <w:p w14:paraId="32BCFC6C" w14:textId="62DC91F4" w:rsidR="0046725C" w:rsidRDefault="0046725C" w:rsidP="009C2046">
      <w:pPr>
        <w:spacing w:before="120" w:after="120"/>
        <w:rPr>
          <w:rFonts w:cs="Arial"/>
          <w:szCs w:val="22"/>
          <w:lang w:val="en-US" w:eastAsia="en-US"/>
        </w:rPr>
      </w:pPr>
      <w:r w:rsidRPr="008E6027">
        <w:rPr>
          <w:rFonts w:cs="Arial"/>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8E6027">
        <w:rPr>
          <w:rFonts w:cs="Arial"/>
          <w:szCs w:val="22"/>
          <w:lang w:val="en-US" w:eastAsia="en-US"/>
        </w:rPr>
        <w:t>analyzed</w:t>
      </w:r>
      <w:r w:rsidRPr="008E6027">
        <w:rPr>
          <w:rFonts w:cs="Arial"/>
          <w:szCs w:val="22"/>
          <w:lang w:val="en-US" w:eastAsia="en-US"/>
        </w:rPr>
        <w:t xml:space="preserve"> and used to draw up the final proposal. However, when </w:t>
      </w:r>
      <w:r w:rsidR="00B71B31" w:rsidRPr="008E6027">
        <w:rPr>
          <w:rFonts w:cs="Arial"/>
          <w:szCs w:val="22"/>
          <w:lang w:val="en-US" w:eastAsia="en-US"/>
        </w:rPr>
        <w:t>analyzing</w:t>
      </w:r>
      <w:r w:rsidRPr="008E6027">
        <w:rPr>
          <w:rFonts w:cs="Arial"/>
          <w:szCs w:val="22"/>
          <w:lang w:val="en-US" w:eastAsia="en-US"/>
        </w:rPr>
        <w:t xml:space="preserve"> the </w:t>
      </w:r>
      <w:r w:rsidR="00AC7006" w:rsidRPr="008E6027">
        <w:rPr>
          <w:rFonts w:cs="Arial"/>
          <w:szCs w:val="22"/>
          <w:lang w:val="en-US" w:eastAsia="en-US"/>
        </w:rPr>
        <w:t>data,</w:t>
      </w:r>
      <w:r w:rsidRPr="008E6027">
        <w:rPr>
          <w:rFonts w:cs="Arial"/>
          <w:szCs w:val="22"/>
          <w:lang w:val="en-US" w:eastAsia="en-US"/>
        </w:rPr>
        <w:t xml:space="preserve"> we need to know which responses are from producers, traders, licensees, etc.</w:t>
      </w:r>
      <w:r w:rsidR="00BB17A0" w:rsidRPr="008E6027">
        <w:rPr>
          <w:rFonts w:cs="Arial"/>
          <w:szCs w:val="22"/>
          <w:lang w:val="en-US" w:eastAsia="en-US"/>
        </w:rPr>
        <w:t>,</w:t>
      </w:r>
      <w:r w:rsidRPr="008E6027">
        <w:rPr>
          <w:rFonts w:cs="Arial"/>
          <w:szCs w:val="22"/>
          <w:lang w:val="en-US" w:eastAsia="en-US"/>
        </w:rPr>
        <w:t xml:space="preserve"> so we kindly ask you </w:t>
      </w:r>
      <w:r w:rsidR="00BB17A0" w:rsidRPr="008E6027">
        <w:rPr>
          <w:rFonts w:cs="Arial"/>
          <w:szCs w:val="22"/>
          <w:lang w:val="en-US" w:eastAsia="en-US"/>
        </w:rPr>
        <w:t xml:space="preserve">to </w:t>
      </w:r>
      <w:r w:rsidRPr="008E6027">
        <w:rPr>
          <w:rFonts w:cs="Arial"/>
          <w:szCs w:val="22"/>
          <w:lang w:val="en-US" w:eastAsia="en-US"/>
        </w:rPr>
        <w:t>provide us with information about your organization.</w:t>
      </w:r>
    </w:p>
    <w:p w14:paraId="17DF457C" w14:textId="7BED83C6" w:rsidR="007456F8" w:rsidRPr="002349B5" w:rsidRDefault="0046725C" w:rsidP="009C2046">
      <w:pPr>
        <w:pStyle w:val="Heading2"/>
        <w:rPr>
          <w:b w:val="0"/>
          <w:color w:val="00B9E4"/>
          <w:sz w:val="28"/>
          <w:szCs w:val="28"/>
        </w:rPr>
      </w:pPr>
      <w:bookmarkStart w:id="6" w:name="_Toc112082815"/>
      <w:r w:rsidRPr="007456F8">
        <w:rPr>
          <w:color w:val="00B9E4"/>
          <w:sz w:val="28"/>
          <w:szCs w:val="28"/>
        </w:rPr>
        <w:t>6</w:t>
      </w:r>
      <w:r w:rsidR="007456F8">
        <w:rPr>
          <w:color w:val="00B9E4"/>
          <w:sz w:val="28"/>
          <w:szCs w:val="28"/>
        </w:rPr>
        <w:t xml:space="preserve">. </w:t>
      </w:r>
      <w:r w:rsidR="007456F8" w:rsidRPr="002349B5">
        <w:rPr>
          <w:color w:val="00B9E4"/>
          <w:sz w:val="28"/>
          <w:szCs w:val="28"/>
        </w:rPr>
        <w:t>Target groups and consultation structure</w:t>
      </w:r>
      <w:bookmarkEnd w:id="6"/>
    </w:p>
    <w:p w14:paraId="6B795FAA" w14:textId="77777777" w:rsidR="00441707" w:rsidRPr="006D2833" w:rsidRDefault="00441707" w:rsidP="009C2046">
      <w:pPr>
        <w:spacing w:before="120" w:after="120"/>
        <w:rPr>
          <w:b/>
          <w:szCs w:val="22"/>
        </w:rPr>
      </w:pPr>
      <w:r w:rsidRPr="006D2833">
        <w:rPr>
          <w:b/>
          <w:szCs w:val="22"/>
        </w:rPr>
        <w:t>The target groups of this consultation are:</w:t>
      </w:r>
    </w:p>
    <w:p w14:paraId="2A57F0C0" w14:textId="6D8ACFF6" w:rsidR="00234DBB" w:rsidRPr="006D2833" w:rsidRDefault="00234DBB" w:rsidP="009C2046">
      <w:pPr>
        <w:numPr>
          <w:ilvl w:val="0"/>
          <w:numId w:val="8"/>
        </w:numPr>
        <w:spacing w:before="120" w:after="120"/>
        <w:contextualSpacing/>
        <w:rPr>
          <w:szCs w:val="22"/>
          <w:lang w:val="en-US"/>
        </w:rPr>
      </w:pPr>
      <w:r w:rsidRPr="006D2833">
        <w:rPr>
          <w:szCs w:val="22"/>
          <w:lang w:val="en-US"/>
        </w:rPr>
        <w:t xml:space="preserve">Cocoa producers already certified under the Fairtrade Standard for Small Producer </w:t>
      </w:r>
      <w:r w:rsidR="00AC7006" w:rsidRPr="006D2833">
        <w:rPr>
          <w:szCs w:val="22"/>
          <w:lang w:val="en-US"/>
        </w:rPr>
        <w:t>Organizations</w:t>
      </w:r>
      <w:r w:rsidR="00B9686C" w:rsidRPr="006D2833">
        <w:rPr>
          <w:szCs w:val="22"/>
          <w:lang w:val="en-US"/>
        </w:rPr>
        <w:t xml:space="preserve"> and the Fairtrade Standard for Cocoa.</w:t>
      </w:r>
    </w:p>
    <w:p w14:paraId="0ABBB01F" w14:textId="0563A5E8" w:rsidR="00234DBB" w:rsidRPr="006D2833" w:rsidRDefault="00234DBB" w:rsidP="009C2046">
      <w:pPr>
        <w:numPr>
          <w:ilvl w:val="0"/>
          <w:numId w:val="8"/>
        </w:numPr>
        <w:spacing w:before="120" w:after="120"/>
        <w:contextualSpacing/>
        <w:rPr>
          <w:szCs w:val="22"/>
          <w:lang w:val="en-US"/>
        </w:rPr>
      </w:pPr>
      <w:r w:rsidRPr="006D2833">
        <w:rPr>
          <w:szCs w:val="22"/>
          <w:lang w:val="en-US"/>
        </w:rPr>
        <w:t xml:space="preserve">Licensees and retailers as well as traders certified under </w:t>
      </w:r>
      <w:r w:rsidR="00B9686C" w:rsidRPr="006D2833">
        <w:rPr>
          <w:szCs w:val="22"/>
          <w:lang w:val="en-US"/>
        </w:rPr>
        <w:t xml:space="preserve">the </w:t>
      </w:r>
      <w:r w:rsidRPr="006D2833">
        <w:rPr>
          <w:szCs w:val="22"/>
          <w:lang w:val="en-US"/>
        </w:rPr>
        <w:t xml:space="preserve">Fairtrade Standard for </w:t>
      </w:r>
      <w:r w:rsidR="007E5877" w:rsidRPr="006D2833">
        <w:rPr>
          <w:szCs w:val="22"/>
          <w:lang w:val="en-US"/>
        </w:rPr>
        <w:t xml:space="preserve">Traders and the Fairtrade Standard for Cocoa. </w:t>
      </w:r>
    </w:p>
    <w:p w14:paraId="5D605BD8" w14:textId="77777777" w:rsidR="00441707" w:rsidRPr="006D2833" w:rsidRDefault="00234DBB" w:rsidP="009C2046">
      <w:pPr>
        <w:numPr>
          <w:ilvl w:val="0"/>
          <w:numId w:val="8"/>
        </w:numPr>
        <w:spacing w:before="120" w:after="120"/>
        <w:contextualSpacing/>
        <w:rPr>
          <w:szCs w:val="22"/>
          <w:lang w:val="en-US"/>
        </w:rPr>
      </w:pPr>
      <w:r w:rsidRPr="006D2833">
        <w:rPr>
          <w:szCs w:val="22"/>
          <w:lang w:val="en-US"/>
        </w:rPr>
        <w:lastRenderedPageBreak/>
        <w:t xml:space="preserve">Producer Networks, National Fairtrade </w:t>
      </w:r>
      <w:r w:rsidR="00AC7006" w:rsidRPr="006D2833">
        <w:rPr>
          <w:szCs w:val="22"/>
          <w:lang w:val="en-US"/>
        </w:rPr>
        <w:t>Organizations</w:t>
      </w:r>
      <w:r w:rsidRPr="006D2833">
        <w:rPr>
          <w:szCs w:val="22"/>
          <w:lang w:val="en-US"/>
        </w:rPr>
        <w:t xml:space="preserve">, Fairtrade International, FLOCERT, governmental bodies, industry bodies, NGOs, researchers and subject matter experts etc. </w:t>
      </w:r>
    </w:p>
    <w:p w14:paraId="54B04B5A" w14:textId="77777777" w:rsidR="00AC7BD1" w:rsidRPr="006D2833" w:rsidRDefault="00AC7BD1" w:rsidP="009C2046">
      <w:pPr>
        <w:numPr>
          <w:ilvl w:val="0"/>
          <w:numId w:val="8"/>
        </w:numPr>
        <w:spacing w:before="120" w:after="120"/>
        <w:ind w:left="714" w:hanging="357"/>
        <w:contextualSpacing/>
        <w:rPr>
          <w:szCs w:val="22"/>
          <w:lang w:val="en-US"/>
        </w:rPr>
      </w:pPr>
      <w:r w:rsidRPr="006D2833">
        <w:rPr>
          <w:szCs w:val="22"/>
          <w:lang w:val="en-US"/>
        </w:rPr>
        <w:t xml:space="preserve">Sharecroppers, </w:t>
      </w:r>
      <w:r w:rsidR="00391E89" w:rsidRPr="006D2833">
        <w:rPr>
          <w:szCs w:val="22"/>
          <w:lang w:val="en-US"/>
        </w:rPr>
        <w:t xml:space="preserve">Tenant Farmers, </w:t>
      </w:r>
      <w:r w:rsidRPr="006D2833">
        <w:rPr>
          <w:szCs w:val="22"/>
          <w:lang w:val="en-US"/>
        </w:rPr>
        <w:t xml:space="preserve">Workers and Worker Representatives </w:t>
      </w:r>
    </w:p>
    <w:p w14:paraId="1E099953" w14:textId="77777777" w:rsidR="00DB4090" w:rsidRPr="006D2833" w:rsidRDefault="00DB4090" w:rsidP="009C2046">
      <w:pPr>
        <w:spacing w:before="120" w:after="120"/>
        <w:contextualSpacing/>
        <w:rPr>
          <w:b/>
          <w:szCs w:val="22"/>
          <w:lang w:val="en-US"/>
        </w:rPr>
      </w:pPr>
    </w:p>
    <w:p w14:paraId="7AAD32FE" w14:textId="22B1E778" w:rsidR="00DE124A" w:rsidRPr="006D2833" w:rsidRDefault="00DE124A" w:rsidP="009C2046">
      <w:pPr>
        <w:spacing w:before="120" w:after="120"/>
        <w:contextualSpacing/>
        <w:rPr>
          <w:b/>
          <w:szCs w:val="22"/>
          <w:lang w:val="en-US"/>
        </w:rPr>
      </w:pPr>
      <w:r w:rsidRPr="006D2833">
        <w:rPr>
          <w:b/>
          <w:szCs w:val="22"/>
          <w:lang w:val="en-US"/>
        </w:rPr>
        <w:t>Structure of the questionnaire:</w:t>
      </w:r>
    </w:p>
    <w:p w14:paraId="618A4317" w14:textId="287E7603" w:rsidR="00C050AA" w:rsidRPr="006D2833" w:rsidRDefault="00441707" w:rsidP="009C2046">
      <w:pPr>
        <w:spacing w:before="120" w:after="120"/>
        <w:rPr>
          <w:rFonts w:cs="Arial"/>
          <w:szCs w:val="22"/>
          <w:lang w:val="en-US" w:eastAsia="en-US"/>
        </w:rPr>
      </w:pPr>
      <w:r w:rsidRPr="006D2833">
        <w:rPr>
          <w:rFonts w:cs="Arial"/>
          <w:szCs w:val="22"/>
          <w:lang w:val="en-US" w:eastAsia="en-US"/>
        </w:rPr>
        <w:t xml:space="preserve">For each topic a description is presented followed by the aim of the proposal. </w:t>
      </w:r>
      <w:r w:rsidR="00DA66D2" w:rsidRPr="006D2833">
        <w:rPr>
          <w:rFonts w:cs="Arial"/>
          <w:szCs w:val="22"/>
          <w:lang w:val="en-US" w:eastAsia="en-US"/>
        </w:rPr>
        <w:t>The</w:t>
      </w:r>
      <w:r w:rsidRPr="006D2833">
        <w:rPr>
          <w:rFonts w:cs="Arial"/>
          <w:szCs w:val="22"/>
          <w:lang w:val="en-US" w:eastAsia="en-US"/>
        </w:rPr>
        <w:t xml:space="preserve"> proposed changes are presented with reference to the relevant requirements in the standard. For each proposed change</w:t>
      </w:r>
      <w:r w:rsidR="00BB17A0" w:rsidRPr="006D2833">
        <w:rPr>
          <w:rFonts w:cs="Arial"/>
          <w:szCs w:val="22"/>
          <w:lang w:val="en-US" w:eastAsia="en-US"/>
        </w:rPr>
        <w:t>,</w:t>
      </w:r>
      <w:r w:rsidRPr="006D2833">
        <w:rPr>
          <w:rFonts w:cs="Arial"/>
          <w:szCs w:val="22"/>
          <w:lang w:val="en-US" w:eastAsia="en-US"/>
        </w:rPr>
        <w:t xml:space="preserve"> the rationale and the implications are outlined. Stakeholders are invited to provide their views on the different proposals as well as to provide additional input. </w:t>
      </w:r>
      <w:r w:rsidR="00DA66D2" w:rsidRPr="006D2833">
        <w:rPr>
          <w:rFonts w:cs="Arial"/>
          <w:szCs w:val="22"/>
          <w:lang w:val="en-US" w:eastAsia="en-US"/>
        </w:rPr>
        <w:t>T</w:t>
      </w:r>
      <w:r w:rsidR="0095083D" w:rsidRPr="006D2833">
        <w:rPr>
          <w:rFonts w:cs="Arial"/>
          <w:szCs w:val="22"/>
          <w:lang w:val="en-US" w:eastAsia="en-US"/>
        </w:rPr>
        <w:t xml:space="preserve">he </w:t>
      </w:r>
      <w:r w:rsidR="00825EA4" w:rsidRPr="006D2833">
        <w:rPr>
          <w:rFonts w:cs="Arial"/>
          <w:szCs w:val="22"/>
          <w:lang w:val="en-US" w:eastAsia="en-US"/>
        </w:rPr>
        <w:t xml:space="preserve">Internal </w:t>
      </w:r>
      <w:r w:rsidR="00F671EF" w:rsidRPr="006D2833">
        <w:rPr>
          <w:rFonts w:cs="Arial"/>
          <w:szCs w:val="22"/>
          <w:lang w:val="en-US" w:eastAsia="en-US"/>
        </w:rPr>
        <w:t>Management</w:t>
      </w:r>
      <w:r w:rsidR="00825EA4" w:rsidRPr="006D2833">
        <w:rPr>
          <w:rFonts w:cs="Arial"/>
          <w:szCs w:val="22"/>
          <w:lang w:val="en-US" w:eastAsia="en-US"/>
        </w:rPr>
        <w:t xml:space="preserve"> System data </w:t>
      </w:r>
      <w:r w:rsidR="0095083D" w:rsidRPr="006D2833">
        <w:rPr>
          <w:rFonts w:cs="Arial"/>
          <w:szCs w:val="22"/>
          <w:lang w:val="en-US" w:eastAsia="en-US"/>
        </w:rPr>
        <w:t>linked to the proposed requirements is summarized</w:t>
      </w:r>
      <w:r w:rsidR="00DA66D2" w:rsidRPr="006D2833">
        <w:rPr>
          <w:rFonts w:cs="Arial"/>
          <w:szCs w:val="22"/>
          <w:lang w:val="en-US" w:eastAsia="en-US"/>
        </w:rPr>
        <w:t xml:space="preserve"> in annex</w:t>
      </w:r>
      <w:r w:rsidR="00157940" w:rsidRPr="006D2833">
        <w:rPr>
          <w:rFonts w:cs="Arial"/>
          <w:szCs w:val="22"/>
          <w:lang w:val="en-US" w:eastAsia="en-US"/>
        </w:rPr>
        <w:t xml:space="preserve"> 1</w:t>
      </w:r>
      <w:r w:rsidR="0095083D" w:rsidRPr="006D2833">
        <w:rPr>
          <w:rFonts w:cs="Arial"/>
          <w:szCs w:val="22"/>
          <w:lang w:val="en-US" w:eastAsia="en-US"/>
        </w:rPr>
        <w:t xml:space="preserve">. In </w:t>
      </w:r>
      <w:r w:rsidR="00F671EF" w:rsidRPr="006D2833">
        <w:rPr>
          <w:rFonts w:cs="Arial"/>
          <w:szCs w:val="22"/>
          <w:lang w:val="en-US" w:eastAsia="en-US"/>
        </w:rPr>
        <w:t>addition,</w:t>
      </w:r>
      <w:r w:rsidR="0095083D" w:rsidRPr="006D2833">
        <w:rPr>
          <w:rFonts w:cs="Arial"/>
          <w:szCs w:val="22"/>
          <w:lang w:val="en-US" w:eastAsia="en-US"/>
        </w:rPr>
        <w:t xml:space="preserve"> some topics include proposals for reporting indicators </w:t>
      </w:r>
      <w:r w:rsidR="00DE124A" w:rsidRPr="006D2833">
        <w:rPr>
          <w:rFonts w:cs="Arial"/>
          <w:szCs w:val="22"/>
          <w:lang w:val="en-US" w:eastAsia="en-US"/>
        </w:rPr>
        <w:t>a</w:t>
      </w:r>
      <w:r w:rsidR="00852235" w:rsidRPr="006D2833">
        <w:rPr>
          <w:rFonts w:cs="Arial"/>
          <w:szCs w:val="22"/>
          <w:lang w:val="en-US" w:eastAsia="en-US"/>
        </w:rPr>
        <w:t>s</w:t>
      </w:r>
      <w:r w:rsidR="00DE124A" w:rsidRPr="006D2833">
        <w:rPr>
          <w:rFonts w:cs="Arial"/>
          <w:szCs w:val="22"/>
          <w:lang w:val="en-US" w:eastAsia="en-US"/>
        </w:rPr>
        <w:t xml:space="preserve"> </w:t>
      </w:r>
      <w:r w:rsidR="0095083D" w:rsidRPr="006D2833">
        <w:rPr>
          <w:rFonts w:cs="Arial"/>
          <w:szCs w:val="22"/>
          <w:lang w:val="en-US" w:eastAsia="en-US"/>
        </w:rPr>
        <w:t>SPO</w:t>
      </w:r>
      <w:r w:rsidR="00DE124A" w:rsidRPr="006D2833">
        <w:rPr>
          <w:rFonts w:cs="Arial"/>
          <w:szCs w:val="22"/>
          <w:lang w:val="en-US" w:eastAsia="en-US"/>
        </w:rPr>
        <w:t>s</w:t>
      </w:r>
      <w:r w:rsidR="0095083D" w:rsidRPr="006D2833">
        <w:rPr>
          <w:rFonts w:cs="Arial"/>
          <w:szCs w:val="22"/>
          <w:lang w:val="en-US" w:eastAsia="en-US"/>
        </w:rPr>
        <w:t xml:space="preserve"> </w:t>
      </w:r>
      <w:r w:rsidR="0000776E" w:rsidRPr="006D2833">
        <w:rPr>
          <w:rFonts w:cs="Arial"/>
          <w:szCs w:val="22"/>
          <w:lang w:val="en-US" w:eastAsia="en-US"/>
        </w:rPr>
        <w:t xml:space="preserve">and traders </w:t>
      </w:r>
      <w:r w:rsidR="0095083D" w:rsidRPr="006D2833">
        <w:rPr>
          <w:rFonts w:cs="Arial"/>
          <w:szCs w:val="22"/>
          <w:lang w:val="en-US" w:eastAsia="en-US"/>
        </w:rPr>
        <w:t>will be asked to report to Fairtrade</w:t>
      </w:r>
      <w:r w:rsidR="00912D52" w:rsidRPr="006D2833">
        <w:rPr>
          <w:rFonts w:cs="Arial"/>
          <w:szCs w:val="22"/>
          <w:lang w:val="en-US" w:eastAsia="en-US"/>
        </w:rPr>
        <w:t xml:space="preserve"> International</w:t>
      </w:r>
      <w:r w:rsidR="0095083D" w:rsidRPr="006D2833">
        <w:rPr>
          <w:rFonts w:cs="Arial"/>
          <w:szCs w:val="22"/>
          <w:lang w:val="en-US" w:eastAsia="en-US"/>
        </w:rPr>
        <w:t xml:space="preserve"> in the future. </w:t>
      </w:r>
    </w:p>
    <w:p w14:paraId="103CBD46" w14:textId="2CEB5119" w:rsidR="00441707" w:rsidRPr="006D2833" w:rsidRDefault="0087639A" w:rsidP="009C2046">
      <w:pPr>
        <w:spacing w:before="120" w:after="120"/>
        <w:rPr>
          <w:rFonts w:cs="Arial"/>
          <w:szCs w:val="22"/>
          <w:lang w:eastAsia="en-US"/>
        </w:rPr>
      </w:pPr>
      <w:r w:rsidRPr="006D2833">
        <w:rPr>
          <w:rFonts w:cs="Arial"/>
          <w:szCs w:val="22"/>
          <w:lang w:val="en-US" w:eastAsia="en-US"/>
        </w:rPr>
        <w:t>The questionnaire is split into 2 parts. The first part is consulted globally. The second part is consulted only regionally</w:t>
      </w:r>
      <w:r w:rsidR="00E14DC0" w:rsidRPr="006D2833">
        <w:rPr>
          <w:rFonts w:cs="Arial"/>
          <w:szCs w:val="22"/>
          <w:lang w:val="en-US" w:eastAsia="en-US"/>
        </w:rPr>
        <w:t xml:space="preserve"> – </w:t>
      </w:r>
      <w:r w:rsidR="00C6316F" w:rsidRPr="006D2833">
        <w:rPr>
          <w:rFonts w:cs="Arial"/>
          <w:szCs w:val="22"/>
          <w:lang w:val="en-US" w:eastAsia="en-US"/>
        </w:rPr>
        <w:t xml:space="preserve">in </w:t>
      </w:r>
      <w:r w:rsidR="00E14DC0" w:rsidRPr="006D2833">
        <w:rPr>
          <w:rFonts w:cs="Arial"/>
          <w:szCs w:val="22"/>
          <w:lang w:val="en-US" w:eastAsia="en-US"/>
        </w:rPr>
        <w:t>Latin America and the Caribbean</w:t>
      </w:r>
      <w:r w:rsidRPr="006D2833">
        <w:rPr>
          <w:rFonts w:cs="Arial"/>
          <w:szCs w:val="22"/>
          <w:lang w:val="en-US" w:eastAsia="en-US"/>
        </w:rPr>
        <w:t>.</w:t>
      </w:r>
      <w:r w:rsidR="00157940" w:rsidRPr="006D2833">
        <w:rPr>
          <w:rFonts w:cs="Arial"/>
          <w:szCs w:val="22"/>
          <w:lang w:val="en-US" w:eastAsia="en-US"/>
        </w:rPr>
        <w:t xml:space="preserve"> </w:t>
      </w:r>
      <w:r w:rsidR="00441707" w:rsidRPr="006D2833">
        <w:rPr>
          <w:rFonts w:cs="Arial"/>
          <w:szCs w:val="22"/>
          <w:lang w:val="en-US" w:eastAsia="en-US"/>
        </w:rPr>
        <w:t xml:space="preserve">At the end of the document, there is the possibility to provide input/comments on other sections of the standard or other topics that are not considered in any of the proposals. </w:t>
      </w:r>
    </w:p>
    <w:p w14:paraId="0535D9D6" w14:textId="77777777" w:rsidR="0031467E" w:rsidRPr="006D2833" w:rsidRDefault="00441707" w:rsidP="009C2046">
      <w:pPr>
        <w:spacing w:before="120" w:after="120"/>
        <w:rPr>
          <w:szCs w:val="22"/>
          <w:lang w:val="en-US"/>
        </w:rPr>
      </w:pPr>
      <w:r w:rsidRPr="006D2833">
        <w:rPr>
          <w:szCs w:val="22"/>
          <w:lang w:val="en-US"/>
        </w:rPr>
        <w:t>If you are an SPO</w:t>
      </w:r>
      <w:r w:rsidR="00BB17A0" w:rsidRPr="006D2833">
        <w:rPr>
          <w:szCs w:val="22"/>
          <w:lang w:val="en-US"/>
        </w:rPr>
        <w:t>,</w:t>
      </w:r>
      <w:r w:rsidRPr="006D2833">
        <w:rPr>
          <w:szCs w:val="22"/>
          <w:lang w:val="en-US"/>
        </w:rPr>
        <w:t xml:space="preserve"> we encourage you to involve your members</w:t>
      </w:r>
      <w:r w:rsidR="00AC7BD1" w:rsidRPr="006D2833">
        <w:rPr>
          <w:szCs w:val="22"/>
          <w:lang w:val="en-US"/>
        </w:rPr>
        <w:t xml:space="preserve"> as well as sharecroppers</w:t>
      </w:r>
      <w:r w:rsidR="00DA66D2" w:rsidRPr="006D2833">
        <w:rPr>
          <w:szCs w:val="22"/>
          <w:lang w:val="en-US"/>
        </w:rPr>
        <w:t>, tenant farmers</w:t>
      </w:r>
      <w:r w:rsidR="00AC7BD1" w:rsidRPr="006D2833">
        <w:rPr>
          <w:szCs w:val="22"/>
          <w:lang w:val="en-US"/>
        </w:rPr>
        <w:t xml:space="preserve"> and workers related to your members</w:t>
      </w:r>
      <w:r w:rsidRPr="006D2833">
        <w:rPr>
          <w:szCs w:val="22"/>
          <w:lang w:val="en-US"/>
        </w:rPr>
        <w:t xml:space="preserve"> in this consultation. Over the period of </w:t>
      </w:r>
      <w:r w:rsidR="00F671EF" w:rsidRPr="006D2833">
        <w:rPr>
          <w:szCs w:val="22"/>
          <w:lang w:val="en-US"/>
        </w:rPr>
        <w:t>consultation,</w:t>
      </w:r>
      <w:r w:rsidRPr="006D2833">
        <w:rPr>
          <w:szCs w:val="22"/>
          <w:lang w:val="en-US"/>
        </w:rPr>
        <w:t xml:space="preserve"> the producer networks (PNs) may be carrying out workshops to have collective discussions on the topics of this questionnaire, for more information please contact your respective PN</w:t>
      </w:r>
      <w:r w:rsidR="00E16196" w:rsidRPr="006D2833">
        <w:rPr>
          <w:szCs w:val="22"/>
          <w:lang w:val="en-US"/>
        </w:rPr>
        <w:t>:</w:t>
      </w:r>
    </w:p>
    <w:p w14:paraId="7DF28B14" w14:textId="77777777" w:rsidR="0031467E" w:rsidRPr="006D2833" w:rsidRDefault="0031467E" w:rsidP="009C2046">
      <w:pPr>
        <w:spacing w:before="120" w:after="120"/>
        <w:rPr>
          <w:szCs w:val="22"/>
          <w:lang w:val="en-US"/>
        </w:rPr>
      </w:pPr>
      <w:r w:rsidRPr="006D2833">
        <w:rPr>
          <w:szCs w:val="22"/>
          <w:lang w:val="en-US"/>
        </w:rPr>
        <w:t xml:space="preserve">Fairtrade Africa: </w:t>
      </w:r>
      <w:hyperlink r:id="rId14" w:history="1">
        <w:r w:rsidR="00F8081B" w:rsidRPr="006D2833">
          <w:rPr>
            <w:rStyle w:val="Hyperlink"/>
            <w:szCs w:val="22"/>
            <w:lang w:val="en-US"/>
          </w:rPr>
          <w:t>https://fairtradeafrica.net/contact-us/</w:t>
        </w:r>
      </w:hyperlink>
    </w:p>
    <w:p w14:paraId="5CCE8223" w14:textId="77777777" w:rsidR="0031467E" w:rsidRPr="006D2833" w:rsidRDefault="0031467E" w:rsidP="009C2046">
      <w:pPr>
        <w:spacing w:before="120" w:after="120"/>
        <w:rPr>
          <w:szCs w:val="22"/>
          <w:lang w:val="en-US"/>
        </w:rPr>
      </w:pPr>
      <w:r w:rsidRPr="006D2833">
        <w:rPr>
          <w:szCs w:val="22"/>
          <w:lang w:val="en-US"/>
        </w:rPr>
        <w:t xml:space="preserve">CLAC: </w:t>
      </w:r>
      <w:hyperlink r:id="rId15" w:history="1">
        <w:r w:rsidR="00F8081B" w:rsidRPr="006D2833">
          <w:rPr>
            <w:rStyle w:val="Hyperlink"/>
            <w:szCs w:val="22"/>
            <w:lang w:val="en-US"/>
          </w:rPr>
          <w:t>comunicacion@claconline.com</w:t>
        </w:r>
      </w:hyperlink>
    </w:p>
    <w:p w14:paraId="79636CED" w14:textId="77777777" w:rsidR="00441707" w:rsidRPr="006D2833" w:rsidRDefault="0031467E" w:rsidP="009C2046">
      <w:pPr>
        <w:spacing w:before="120" w:after="120"/>
        <w:rPr>
          <w:szCs w:val="22"/>
          <w:lang w:val="en-US"/>
        </w:rPr>
      </w:pPr>
      <w:r w:rsidRPr="006D2833">
        <w:rPr>
          <w:szCs w:val="22"/>
          <w:lang w:val="en-US"/>
        </w:rPr>
        <w:t xml:space="preserve">NAPP: </w:t>
      </w:r>
      <w:r w:rsidR="0065712F" w:rsidRPr="006D2833">
        <w:rPr>
          <w:szCs w:val="22"/>
          <w:lang w:val="en-US"/>
        </w:rPr>
        <w:t xml:space="preserve">Ashok Krishna </w:t>
      </w:r>
      <w:hyperlink r:id="rId16" w:history="1">
        <w:r w:rsidR="0065712F" w:rsidRPr="006D2833">
          <w:rPr>
            <w:rStyle w:val="Hyperlink"/>
            <w:szCs w:val="22"/>
            <w:lang w:val="en-US"/>
          </w:rPr>
          <w:t>ashok.krishna@fairtradenapp.org</w:t>
        </w:r>
      </w:hyperlink>
    </w:p>
    <w:p w14:paraId="7656B5BB" w14:textId="28B1FFD4" w:rsidR="00441707" w:rsidRPr="006D2833" w:rsidRDefault="00441707" w:rsidP="009C2046">
      <w:pPr>
        <w:spacing w:before="120" w:after="120"/>
        <w:rPr>
          <w:szCs w:val="22"/>
        </w:rPr>
      </w:pPr>
      <w:r w:rsidRPr="006D2833">
        <w:rPr>
          <w:szCs w:val="22"/>
        </w:rPr>
        <w:t>Your input is very important</w:t>
      </w:r>
      <w:r w:rsidR="00BB17A0" w:rsidRPr="006D2833">
        <w:rPr>
          <w:szCs w:val="22"/>
        </w:rPr>
        <w:t>;</w:t>
      </w:r>
      <w:r w:rsidRPr="006D2833">
        <w:rPr>
          <w:szCs w:val="22"/>
        </w:rPr>
        <w:t xml:space="preserve"> therefore</w:t>
      </w:r>
      <w:r w:rsidR="00BB17A0" w:rsidRPr="006D2833">
        <w:rPr>
          <w:szCs w:val="22"/>
        </w:rPr>
        <w:t>,</w:t>
      </w:r>
      <w:r w:rsidRPr="006D2833">
        <w:rPr>
          <w:szCs w:val="22"/>
        </w:rPr>
        <w:t xml:space="preserve"> please take your time. The online version saves itself automatically</w:t>
      </w:r>
      <w:r w:rsidR="00BB17A0" w:rsidRPr="006D2833">
        <w:rPr>
          <w:szCs w:val="22"/>
        </w:rPr>
        <w:t>,</w:t>
      </w:r>
      <w:r w:rsidRPr="006D2833">
        <w:rPr>
          <w:szCs w:val="22"/>
        </w:rPr>
        <w:t xml:space="preserve"> so you do not need to answer all in one go and can return to the questionnaire at a later point. </w:t>
      </w:r>
      <w:r w:rsidR="00FB4153" w:rsidRPr="006D2833">
        <w:rPr>
          <w:szCs w:val="22"/>
        </w:rPr>
        <w:t>You can also select the topics you want to provide an answer to.</w:t>
      </w:r>
    </w:p>
    <w:p w14:paraId="4FB02DB3" w14:textId="7C0C6D8B" w:rsidR="00AE6B0E" w:rsidRPr="006D2833" w:rsidRDefault="00AE6B0E" w:rsidP="009C2046">
      <w:pPr>
        <w:spacing w:before="120" w:after="120"/>
        <w:rPr>
          <w:szCs w:val="22"/>
        </w:rPr>
      </w:pPr>
      <w:r w:rsidRPr="006D2833">
        <w:rPr>
          <w:szCs w:val="22"/>
        </w:rPr>
        <w:t>At the end of the document in Annex 2, you can find a l</w:t>
      </w:r>
      <w:r w:rsidR="0087639A" w:rsidRPr="006D2833">
        <w:rPr>
          <w:szCs w:val="22"/>
        </w:rPr>
        <w:t>i</w:t>
      </w:r>
      <w:r w:rsidRPr="006D2833">
        <w:rPr>
          <w:szCs w:val="22"/>
        </w:rPr>
        <w:t xml:space="preserve">st of the requirements in the </w:t>
      </w:r>
      <w:r w:rsidR="00491671" w:rsidRPr="006D2833">
        <w:rPr>
          <w:szCs w:val="22"/>
        </w:rPr>
        <w:t xml:space="preserve">EU Organic Regulation 2018/848, and the </w:t>
      </w:r>
      <w:r w:rsidRPr="006D2833">
        <w:rPr>
          <w:szCs w:val="22"/>
        </w:rPr>
        <w:t xml:space="preserve">African Regional Standard, which are implicitly addressed in </w:t>
      </w:r>
      <w:r w:rsidR="0039068B" w:rsidRPr="006D2833">
        <w:rPr>
          <w:szCs w:val="22"/>
        </w:rPr>
        <w:t>the Internal Management System</w:t>
      </w:r>
      <w:r w:rsidRPr="006D2833">
        <w:rPr>
          <w:szCs w:val="22"/>
        </w:rPr>
        <w:t xml:space="preserve"> proposals presented for the Fairtrade cocoa standard in th</w:t>
      </w:r>
      <w:r w:rsidR="004274C2" w:rsidRPr="006D2833">
        <w:rPr>
          <w:szCs w:val="22"/>
        </w:rPr>
        <w:t>is</w:t>
      </w:r>
      <w:r w:rsidRPr="006D2833">
        <w:rPr>
          <w:szCs w:val="22"/>
        </w:rPr>
        <w:t xml:space="preserve"> questionnaire.</w:t>
      </w:r>
    </w:p>
    <w:p w14:paraId="03D362B0" w14:textId="3DD5C153" w:rsidR="006D6DE7" w:rsidRPr="006D2833" w:rsidRDefault="006D6DE7" w:rsidP="009C2046">
      <w:pPr>
        <w:spacing w:before="120" w:after="120"/>
        <w:rPr>
          <w:szCs w:val="22"/>
        </w:rPr>
      </w:pPr>
      <w:r w:rsidRPr="006D2833">
        <w:rPr>
          <w:szCs w:val="22"/>
        </w:rPr>
        <w:t xml:space="preserve">In Annex </w:t>
      </w:r>
      <w:r w:rsidR="001F3A94" w:rsidRPr="006D2833">
        <w:rPr>
          <w:szCs w:val="22"/>
        </w:rPr>
        <w:t>3</w:t>
      </w:r>
      <w:r w:rsidRPr="006D2833">
        <w:rPr>
          <w:szCs w:val="22"/>
        </w:rPr>
        <w:t xml:space="preserve"> you find an overview of the different HRDD legislations</w:t>
      </w:r>
      <w:r w:rsidR="00256688">
        <w:rPr>
          <w:szCs w:val="22"/>
        </w:rPr>
        <w:t>.</w:t>
      </w:r>
      <w:r w:rsidRPr="006D2833">
        <w:rPr>
          <w:szCs w:val="22"/>
        </w:rPr>
        <w:t xml:space="preserve"> </w:t>
      </w:r>
    </w:p>
    <w:p w14:paraId="7786CE07" w14:textId="77777777" w:rsidR="00441707" w:rsidRPr="006D2833" w:rsidRDefault="00441707" w:rsidP="009C2046">
      <w:pPr>
        <w:spacing w:before="120" w:after="120"/>
        <w:rPr>
          <w:b/>
          <w:szCs w:val="22"/>
        </w:rPr>
      </w:pPr>
      <w:r w:rsidRPr="006D2833">
        <w:rPr>
          <w:b/>
          <w:szCs w:val="22"/>
        </w:rPr>
        <w:t xml:space="preserve">Please take as much space as you need to respond to the questions.  </w:t>
      </w:r>
    </w:p>
    <w:p w14:paraId="099ACF91" w14:textId="15B59BB9" w:rsidR="008C6538" w:rsidRPr="002349B5" w:rsidRDefault="001E5C1C" w:rsidP="009C2046">
      <w:pPr>
        <w:pStyle w:val="Heading1"/>
        <w:tabs>
          <w:tab w:val="left" w:pos="5597"/>
        </w:tabs>
        <w:rPr>
          <w:b w:val="0"/>
          <w:color w:val="00B9E4"/>
        </w:rPr>
      </w:pPr>
      <w:r>
        <w:rPr>
          <w:b w:val="0"/>
          <w:color w:val="00B9E4"/>
        </w:rPr>
        <w:br w:type="page"/>
      </w:r>
      <w:bookmarkStart w:id="7" w:name="_Toc112082816"/>
      <w:r w:rsidR="008C6538" w:rsidRPr="00696642">
        <w:rPr>
          <w:color w:val="00B9E4"/>
        </w:rPr>
        <w:lastRenderedPageBreak/>
        <w:t xml:space="preserve">PART </w:t>
      </w:r>
      <w:r w:rsidR="00590277" w:rsidRPr="00696642">
        <w:rPr>
          <w:color w:val="00B9E4"/>
        </w:rPr>
        <w:t>2 Draft Standard Consultations</w:t>
      </w:r>
      <w:bookmarkEnd w:id="7"/>
      <w:r w:rsidR="00491671">
        <w:rPr>
          <w:color w:val="00B9E4"/>
        </w:rPr>
        <w:tab/>
      </w:r>
    </w:p>
    <w:p w14:paraId="1319AC3E" w14:textId="77777777" w:rsidR="00B268A6" w:rsidRDefault="00B268A6" w:rsidP="003805BA">
      <w:pPr>
        <w:spacing w:before="120" w:after="120" w:line="240" w:lineRule="auto"/>
      </w:pPr>
      <w:r w:rsidRPr="003D36CF">
        <w:t>This consultation is divided into the following sections:</w:t>
      </w:r>
    </w:p>
    <w:p w14:paraId="5AF193B3" w14:textId="77777777" w:rsidR="00554FAF" w:rsidRPr="003D36CF" w:rsidRDefault="00554FAF" w:rsidP="003805BA">
      <w:pPr>
        <w:spacing w:before="120" w:after="120" w:line="240" w:lineRule="auto"/>
      </w:pPr>
    </w:p>
    <w:sdt>
      <w:sdtPr>
        <w:rPr>
          <w:noProof/>
        </w:rPr>
        <w:id w:val="-1620751859"/>
        <w:docPartObj>
          <w:docPartGallery w:val="Table of Contents"/>
          <w:docPartUnique/>
        </w:docPartObj>
      </w:sdtPr>
      <w:sdtEndPr>
        <w:rPr>
          <w:noProof w:val="0"/>
        </w:rPr>
      </w:sdtEndPr>
      <w:sdtContent>
        <w:p w14:paraId="7D08B986" w14:textId="6C1BFD4D" w:rsidR="00056DC0" w:rsidRDefault="001C2F62">
          <w:pPr>
            <w:pStyle w:val="TOC1"/>
            <w:rPr>
              <w:rFonts w:asciiTheme="minorHAnsi" w:eastAsiaTheme="minorEastAsia" w:hAnsiTheme="minorHAnsi" w:cstheme="minorBidi"/>
              <w:noProof/>
              <w:szCs w:val="22"/>
            </w:rPr>
          </w:pPr>
          <w:r w:rsidRPr="003D36CF">
            <w:rPr>
              <w:noProof/>
            </w:rPr>
            <w:fldChar w:fldCharType="begin"/>
          </w:r>
          <w:r w:rsidRPr="000506E1">
            <w:rPr>
              <w:noProof/>
            </w:rPr>
            <w:instrText xml:space="preserve"> TOC \o "1-3" \h \z \u </w:instrText>
          </w:r>
          <w:r w:rsidRPr="003D36CF">
            <w:rPr>
              <w:noProof/>
            </w:rPr>
            <w:fldChar w:fldCharType="separate"/>
          </w:r>
          <w:hyperlink w:anchor="_Toc112082809" w:history="1">
            <w:r w:rsidR="00056DC0" w:rsidRPr="003E2874">
              <w:rPr>
                <w:rStyle w:val="Hyperlink"/>
                <w:noProof/>
              </w:rPr>
              <w:t>PART 1 Introduction</w:t>
            </w:r>
            <w:r w:rsidR="00056DC0">
              <w:rPr>
                <w:noProof/>
                <w:webHidden/>
              </w:rPr>
              <w:tab/>
            </w:r>
            <w:r w:rsidR="00056DC0">
              <w:rPr>
                <w:noProof/>
                <w:webHidden/>
              </w:rPr>
              <w:fldChar w:fldCharType="begin"/>
            </w:r>
            <w:r w:rsidR="00056DC0">
              <w:rPr>
                <w:noProof/>
                <w:webHidden/>
              </w:rPr>
              <w:instrText xml:space="preserve"> PAGEREF _Toc112082809 \h </w:instrText>
            </w:r>
            <w:r w:rsidR="00056DC0">
              <w:rPr>
                <w:noProof/>
                <w:webHidden/>
              </w:rPr>
            </w:r>
            <w:r w:rsidR="00056DC0">
              <w:rPr>
                <w:noProof/>
                <w:webHidden/>
              </w:rPr>
              <w:fldChar w:fldCharType="separate"/>
            </w:r>
            <w:r w:rsidR="00056DC0">
              <w:rPr>
                <w:noProof/>
                <w:webHidden/>
              </w:rPr>
              <w:t>1</w:t>
            </w:r>
            <w:r w:rsidR="00056DC0">
              <w:rPr>
                <w:noProof/>
                <w:webHidden/>
              </w:rPr>
              <w:fldChar w:fldCharType="end"/>
            </w:r>
          </w:hyperlink>
        </w:p>
        <w:p w14:paraId="52C231C1" w14:textId="093D8493" w:rsidR="00056DC0" w:rsidRDefault="00DD3BDC">
          <w:pPr>
            <w:pStyle w:val="TOC2"/>
            <w:tabs>
              <w:tab w:val="right" w:leader="dot" w:pos="9041"/>
            </w:tabs>
            <w:rPr>
              <w:rFonts w:asciiTheme="minorHAnsi" w:eastAsiaTheme="minorEastAsia" w:hAnsiTheme="minorHAnsi" w:cstheme="minorBidi"/>
              <w:noProof/>
              <w:szCs w:val="22"/>
            </w:rPr>
          </w:pPr>
          <w:hyperlink w:anchor="_Toc112082810" w:history="1">
            <w:r w:rsidR="00056DC0" w:rsidRPr="003E2874">
              <w:rPr>
                <w:rStyle w:val="Hyperlink"/>
                <w:noProof/>
              </w:rPr>
              <w:t>1. General Introduction</w:t>
            </w:r>
            <w:r w:rsidR="00056DC0">
              <w:rPr>
                <w:noProof/>
                <w:webHidden/>
              </w:rPr>
              <w:tab/>
            </w:r>
            <w:r w:rsidR="00056DC0">
              <w:rPr>
                <w:noProof/>
                <w:webHidden/>
              </w:rPr>
              <w:fldChar w:fldCharType="begin"/>
            </w:r>
            <w:r w:rsidR="00056DC0">
              <w:rPr>
                <w:noProof/>
                <w:webHidden/>
              </w:rPr>
              <w:instrText xml:space="preserve"> PAGEREF _Toc112082810 \h </w:instrText>
            </w:r>
            <w:r w:rsidR="00056DC0">
              <w:rPr>
                <w:noProof/>
                <w:webHidden/>
              </w:rPr>
            </w:r>
            <w:r w:rsidR="00056DC0">
              <w:rPr>
                <w:noProof/>
                <w:webHidden/>
              </w:rPr>
              <w:fldChar w:fldCharType="separate"/>
            </w:r>
            <w:r w:rsidR="00056DC0">
              <w:rPr>
                <w:noProof/>
                <w:webHidden/>
              </w:rPr>
              <w:t>1</w:t>
            </w:r>
            <w:r w:rsidR="00056DC0">
              <w:rPr>
                <w:noProof/>
                <w:webHidden/>
              </w:rPr>
              <w:fldChar w:fldCharType="end"/>
            </w:r>
          </w:hyperlink>
        </w:p>
        <w:p w14:paraId="7EFB9E7D" w14:textId="17103930" w:rsidR="00056DC0" w:rsidRDefault="00DD3BDC">
          <w:pPr>
            <w:pStyle w:val="TOC2"/>
            <w:tabs>
              <w:tab w:val="right" w:leader="dot" w:pos="9041"/>
            </w:tabs>
            <w:rPr>
              <w:rFonts w:asciiTheme="minorHAnsi" w:eastAsiaTheme="minorEastAsia" w:hAnsiTheme="minorHAnsi" w:cstheme="minorBidi"/>
              <w:noProof/>
              <w:szCs w:val="22"/>
            </w:rPr>
          </w:pPr>
          <w:hyperlink w:anchor="_Toc112082811" w:history="1">
            <w:r w:rsidR="00056DC0" w:rsidRPr="003E2874">
              <w:rPr>
                <w:rStyle w:val="Hyperlink"/>
                <w:noProof/>
              </w:rPr>
              <w:t>2. Background</w:t>
            </w:r>
            <w:r w:rsidR="00056DC0">
              <w:rPr>
                <w:noProof/>
                <w:webHidden/>
              </w:rPr>
              <w:tab/>
            </w:r>
            <w:r w:rsidR="00056DC0">
              <w:rPr>
                <w:noProof/>
                <w:webHidden/>
              </w:rPr>
              <w:fldChar w:fldCharType="begin"/>
            </w:r>
            <w:r w:rsidR="00056DC0">
              <w:rPr>
                <w:noProof/>
                <w:webHidden/>
              </w:rPr>
              <w:instrText xml:space="preserve"> PAGEREF _Toc112082811 \h </w:instrText>
            </w:r>
            <w:r w:rsidR="00056DC0">
              <w:rPr>
                <w:noProof/>
                <w:webHidden/>
              </w:rPr>
            </w:r>
            <w:r w:rsidR="00056DC0">
              <w:rPr>
                <w:noProof/>
                <w:webHidden/>
              </w:rPr>
              <w:fldChar w:fldCharType="separate"/>
            </w:r>
            <w:r w:rsidR="00056DC0">
              <w:rPr>
                <w:noProof/>
                <w:webHidden/>
              </w:rPr>
              <w:t>1</w:t>
            </w:r>
            <w:r w:rsidR="00056DC0">
              <w:rPr>
                <w:noProof/>
                <w:webHidden/>
              </w:rPr>
              <w:fldChar w:fldCharType="end"/>
            </w:r>
          </w:hyperlink>
        </w:p>
        <w:p w14:paraId="15FC1866" w14:textId="05966CD3" w:rsidR="00056DC0" w:rsidRDefault="00DD3BDC">
          <w:pPr>
            <w:pStyle w:val="TOC1"/>
            <w:rPr>
              <w:rFonts w:asciiTheme="minorHAnsi" w:eastAsiaTheme="minorEastAsia" w:hAnsiTheme="minorHAnsi" w:cstheme="minorBidi"/>
              <w:noProof/>
              <w:szCs w:val="22"/>
            </w:rPr>
          </w:pPr>
          <w:hyperlink w:anchor="_Toc112082812" w:history="1">
            <w:r w:rsidR="00056DC0" w:rsidRPr="003E2874">
              <w:rPr>
                <w:rStyle w:val="Hyperlink"/>
                <w:noProof/>
              </w:rPr>
              <w:t>3. Objectives of the review – relevant for this consultation paper:</w:t>
            </w:r>
            <w:r w:rsidR="00056DC0">
              <w:rPr>
                <w:noProof/>
                <w:webHidden/>
              </w:rPr>
              <w:tab/>
            </w:r>
            <w:r w:rsidR="00056DC0">
              <w:rPr>
                <w:noProof/>
                <w:webHidden/>
              </w:rPr>
              <w:fldChar w:fldCharType="begin"/>
            </w:r>
            <w:r w:rsidR="00056DC0">
              <w:rPr>
                <w:noProof/>
                <w:webHidden/>
              </w:rPr>
              <w:instrText xml:space="preserve"> PAGEREF _Toc112082812 \h </w:instrText>
            </w:r>
            <w:r w:rsidR="00056DC0">
              <w:rPr>
                <w:noProof/>
                <w:webHidden/>
              </w:rPr>
            </w:r>
            <w:r w:rsidR="00056DC0">
              <w:rPr>
                <w:noProof/>
                <w:webHidden/>
              </w:rPr>
              <w:fldChar w:fldCharType="separate"/>
            </w:r>
            <w:r w:rsidR="00056DC0">
              <w:rPr>
                <w:noProof/>
                <w:webHidden/>
              </w:rPr>
              <w:t>2</w:t>
            </w:r>
            <w:r w:rsidR="00056DC0">
              <w:rPr>
                <w:noProof/>
                <w:webHidden/>
              </w:rPr>
              <w:fldChar w:fldCharType="end"/>
            </w:r>
          </w:hyperlink>
        </w:p>
        <w:p w14:paraId="0340C59E" w14:textId="280B3566" w:rsidR="00056DC0" w:rsidRDefault="00DD3BDC">
          <w:pPr>
            <w:pStyle w:val="TOC2"/>
            <w:tabs>
              <w:tab w:val="right" w:leader="dot" w:pos="9041"/>
            </w:tabs>
            <w:rPr>
              <w:rFonts w:asciiTheme="minorHAnsi" w:eastAsiaTheme="minorEastAsia" w:hAnsiTheme="minorHAnsi" w:cstheme="minorBidi"/>
              <w:noProof/>
              <w:szCs w:val="22"/>
            </w:rPr>
          </w:pPr>
          <w:hyperlink w:anchor="_Toc112082813" w:history="1">
            <w:r w:rsidR="00056DC0" w:rsidRPr="003E2874">
              <w:rPr>
                <w:rStyle w:val="Hyperlink"/>
                <w:noProof/>
              </w:rPr>
              <w:t>4. Project and Process Information</w:t>
            </w:r>
            <w:r w:rsidR="00056DC0">
              <w:rPr>
                <w:noProof/>
                <w:webHidden/>
              </w:rPr>
              <w:tab/>
            </w:r>
            <w:r w:rsidR="00056DC0">
              <w:rPr>
                <w:noProof/>
                <w:webHidden/>
              </w:rPr>
              <w:fldChar w:fldCharType="begin"/>
            </w:r>
            <w:r w:rsidR="00056DC0">
              <w:rPr>
                <w:noProof/>
                <w:webHidden/>
              </w:rPr>
              <w:instrText xml:space="preserve"> PAGEREF _Toc112082813 \h </w:instrText>
            </w:r>
            <w:r w:rsidR="00056DC0">
              <w:rPr>
                <w:noProof/>
                <w:webHidden/>
              </w:rPr>
            </w:r>
            <w:r w:rsidR="00056DC0">
              <w:rPr>
                <w:noProof/>
                <w:webHidden/>
              </w:rPr>
              <w:fldChar w:fldCharType="separate"/>
            </w:r>
            <w:r w:rsidR="00056DC0">
              <w:rPr>
                <w:noProof/>
                <w:webHidden/>
              </w:rPr>
              <w:t>3</w:t>
            </w:r>
            <w:r w:rsidR="00056DC0">
              <w:rPr>
                <w:noProof/>
                <w:webHidden/>
              </w:rPr>
              <w:fldChar w:fldCharType="end"/>
            </w:r>
          </w:hyperlink>
        </w:p>
        <w:p w14:paraId="66E9F997" w14:textId="40E2583B" w:rsidR="00056DC0" w:rsidRDefault="00DD3BDC">
          <w:pPr>
            <w:pStyle w:val="TOC2"/>
            <w:tabs>
              <w:tab w:val="right" w:leader="dot" w:pos="9041"/>
            </w:tabs>
            <w:rPr>
              <w:rFonts w:asciiTheme="minorHAnsi" w:eastAsiaTheme="minorEastAsia" w:hAnsiTheme="minorHAnsi" w:cstheme="minorBidi"/>
              <w:noProof/>
              <w:szCs w:val="22"/>
            </w:rPr>
          </w:pPr>
          <w:hyperlink w:anchor="_Toc112082814" w:history="1">
            <w:r w:rsidR="00056DC0" w:rsidRPr="003E2874">
              <w:rPr>
                <w:rStyle w:val="Hyperlink"/>
                <w:noProof/>
              </w:rPr>
              <w:t>5. Confidentiality</w:t>
            </w:r>
            <w:r w:rsidR="00056DC0">
              <w:rPr>
                <w:noProof/>
                <w:webHidden/>
              </w:rPr>
              <w:tab/>
            </w:r>
            <w:r w:rsidR="00056DC0">
              <w:rPr>
                <w:noProof/>
                <w:webHidden/>
              </w:rPr>
              <w:fldChar w:fldCharType="begin"/>
            </w:r>
            <w:r w:rsidR="00056DC0">
              <w:rPr>
                <w:noProof/>
                <w:webHidden/>
              </w:rPr>
              <w:instrText xml:space="preserve"> PAGEREF _Toc112082814 \h </w:instrText>
            </w:r>
            <w:r w:rsidR="00056DC0">
              <w:rPr>
                <w:noProof/>
                <w:webHidden/>
              </w:rPr>
            </w:r>
            <w:r w:rsidR="00056DC0">
              <w:rPr>
                <w:noProof/>
                <w:webHidden/>
              </w:rPr>
              <w:fldChar w:fldCharType="separate"/>
            </w:r>
            <w:r w:rsidR="00056DC0">
              <w:rPr>
                <w:noProof/>
                <w:webHidden/>
              </w:rPr>
              <w:t>3</w:t>
            </w:r>
            <w:r w:rsidR="00056DC0">
              <w:rPr>
                <w:noProof/>
                <w:webHidden/>
              </w:rPr>
              <w:fldChar w:fldCharType="end"/>
            </w:r>
          </w:hyperlink>
        </w:p>
        <w:p w14:paraId="391902BB" w14:textId="04DA6D89" w:rsidR="00056DC0" w:rsidRDefault="00DD3BDC">
          <w:pPr>
            <w:pStyle w:val="TOC2"/>
            <w:tabs>
              <w:tab w:val="right" w:leader="dot" w:pos="9041"/>
            </w:tabs>
            <w:rPr>
              <w:rFonts w:asciiTheme="minorHAnsi" w:eastAsiaTheme="minorEastAsia" w:hAnsiTheme="minorHAnsi" w:cstheme="minorBidi"/>
              <w:noProof/>
              <w:szCs w:val="22"/>
            </w:rPr>
          </w:pPr>
          <w:hyperlink w:anchor="_Toc112082815" w:history="1">
            <w:r w:rsidR="00056DC0" w:rsidRPr="003E2874">
              <w:rPr>
                <w:rStyle w:val="Hyperlink"/>
                <w:noProof/>
              </w:rPr>
              <w:t>6. Target groups and consultation structure</w:t>
            </w:r>
            <w:r w:rsidR="00056DC0">
              <w:rPr>
                <w:noProof/>
                <w:webHidden/>
              </w:rPr>
              <w:tab/>
            </w:r>
            <w:r w:rsidR="00056DC0">
              <w:rPr>
                <w:noProof/>
                <w:webHidden/>
              </w:rPr>
              <w:fldChar w:fldCharType="begin"/>
            </w:r>
            <w:r w:rsidR="00056DC0">
              <w:rPr>
                <w:noProof/>
                <w:webHidden/>
              </w:rPr>
              <w:instrText xml:space="preserve"> PAGEREF _Toc112082815 \h </w:instrText>
            </w:r>
            <w:r w:rsidR="00056DC0">
              <w:rPr>
                <w:noProof/>
                <w:webHidden/>
              </w:rPr>
            </w:r>
            <w:r w:rsidR="00056DC0">
              <w:rPr>
                <w:noProof/>
                <w:webHidden/>
              </w:rPr>
              <w:fldChar w:fldCharType="separate"/>
            </w:r>
            <w:r w:rsidR="00056DC0">
              <w:rPr>
                <w:noProof/>
                <w:webHidden/>
              </w:rPr>
              <w:t>3</w:t>
            </w:r>
            <w:r w:rsidR="00056DC0">
              <w:rPr>
                <w:noProof/>
                <w:webHidden/>
              </w:rPr>
              <w:fldChar w:fldCharType="end"/>
            </w:r>
          </w:hyperlink>
        </w:p>
        <w:p w14:paraId="0F8A877E" w14:textId="20FE43A5" w:rsidR="00056DC0" w:rsidRDefault="00DD3BDC">
          <w:pPr>
            <w:pStyle w:val="TOC1"/>
            <w:rPr>
              <w:rFonts w:asciiTheme="minorHAnsi" w:eastAsiaTheme="minorEastAsia" w:hAnsiTheme="minorHAnsi" w:cstheme="minorBidi"/>
              <w:noProof/>
              <w:szCs w:val="22"/>
            </w:rPr>
          </w:pPr>
          <w:hyperlink w:anchor="_Toc112082816" w:history="1">
            <w:r w:rsidR="00056DC0" w:rsidRPr="003E2874">
              <w:rPr>
                <w:rStyle w:val="Hyperlink"/>
                <w:noProof/>
              </w:rPr>
              <w:t>PART 2 Draft Standard Consultations</w:t>
            </w:r>
            <w:r w:rsidR="00056DC0">
              <w:rPr>
                <w:noProof/>
                <w:webHidden/>
              </w:rPr>
              <w:tab/>
            </w:r>
            <w:r w:rsidR="00056DC0">
              <w:rPr>
                <w:noProof/>
                <w:webHidden/>
              </w:rPr>
              <w:fldChar w:fldCharType="begin"/>
            </w:r>
            <w:r w:rsidR="00056DC0">
              <w:rPr>
                <w:noProof/>
                <w:webHidden/>
              </w:rPr>
              <w:instrText xml:space="preserve"> PAGEREF _Toc112082816 \h </w:instrText>
            </w:r>
            <w:r w:rsidR="00056DC0">
              <w:rPr>
                <w:noProof/>
                <w:webHidden/>
              </w:rPr>
            </w:r>
            <w:r w:rsidR="00056DC0">
              <w:rPr>
                <w:noProof/>
                <w:webHidden/>
              </w:rPr>
              <w:fldChar w:fldCharType="separate"/>
            </w:r>
            <w:r w:rsidR="00056DC0">
              <w:rPr>
                <w:noProof/>
                <w:webHidden/>
              </w:rPr>
              <w:t>5</w:t>
            </w:r>
            <w:r w:rsidR="00056DC0">
              <w:rPr>
                <w:noProof/>
                <w:webHidden/>
              </w:rPr>
              <w:fldChar w:fldCharType="end"/>
            </w:r>
          </w:hyperlink>
        </w:p>
        <w:p w14:paraId="507CB228" w14:textId="4B3AA39A" w:rsidR="00056DC0" w:rsidRDefault="00DD3BDC">
          <w:pPr>
            <w:pStyle w:val="TOC1"/>
            <w:rPr>
              <w:rFonts w:asciiTheme="minorHAnsi" w:eastAsiaTheme="minorEastAsia" w:hAnsiTheme="minorHAnsi" w:cstheme="minorBidi"/>
              <w:noProof/>
              <w:szCs w:val="22"/>
            </w:rPr>
          </w:pPr>
          <w:hyperlink w:anchor="_Toc112082817" w:history="1">
            <w:r w:rsidR="00056DC0" w:rsidRPr="003E2874">
              <w:rPr>
                <w:rStyle w:val="Hyperlink"/>
                <w:noProof/>
              </w:rPr>
              <w:t>0.</w:t>
            </w:r>
            <w:r w:rsidR="00056DC0">
              <w:rPr>
                <w:rFonts w:asciiTheme="minorHAnsi" w:eastAsiaTheme="minorEastAsia" w:hAnsiTheme="minorHAnsi" w:cstheme="minorBidi"/>
                <w:noProof/>
                <w:szCs w:val="22"/>
              </w:rPr>
              <w:tab/>
            </w:r>
            <w:r w:rsidR="00056DC0" w:rsidRPr="003E2874">
              <w:rPr>
                <w:rStyle w:val="Hyperlink"/>
                <w:noProof/>
              </w:rPr>
              <w:t>Information about you and your organization</w:t>
            </w:r>
            <w:r w:rsidR="00056DC0">
              <w:rPr>
                <w:noProof/>
                <w:webHidden/>
              </w:rPr>
              <w:tab/>
            </w:r>
            <w:r w:rsidR="00056DC0">
              <w:rPr>
                <w:noProof/>
                <w:webHidden/>
              </w:rPr>
              <w:fldChar w:fldCharType="begin"/>
            </w:r>
            <w:r w:rsidR="00056DC0">
              <w:rPr>
                <w:noProof/>
                <w:webHidden/>
              </w:rPr>
              <w:instrText xml:space="preserve"> PAGEREF _Toc112082817 \h </w:instrText>
            </w:r>
            <w:r w:rsidR="00056DC0">
              <w:rPr>
                <w:noProof/>
                <w:webHidden/>
              </w:rPr>
            </w:r>
            <w:r w:rsidR="00056DC0">
              <w:rPr>
                <w:noProof/>
                <w:webHidden/>
              </w:rPr>
              <w:fldChar w:fldCharType="separate"/>
            </w:r>
            <w:r w:rsidR="00056DC0">
              <w:rPr>
                <w:noProof/>
                <w:webHidden/>
              </w:rPr>
              <w:t>6</w:t>
            </w:r>
            <w:r w:rsidR="00056DC0">
              <w:rPr>
                <w:noProof/>
                <w:webHidden/>
              </w:rPr>
              <w:fldChar w:fldCharType="end"/>
            </w:r>
          </w:hyperlink>
        </w:p>
        <w:p w14:paraId="5ACB8A03" w14:textId="5DD749FC" w:rsidR="00056DC0" w:rsidRDefault="00DD3BDC">
          <w:pPr>
            <w:pStyle w:val="TOC1"/>
            <w:rPr>
              <w:rFonts w:asciiTheme="minorHAnsi" w:eastAsiaTheme="minorEastAsia" w:hAnsiTheme="minorHAnsi" w:cstheme="minorBidi"/>
              <w:noProof/>
              <w:szCs w:val="22"/>
            </w:rPr>
          </w:pPr>
          <w:hyperlink w:anchor="_Toc112082818" w:history="1">
            <w:r w:rsidR="00056DC0" w:rsidRPr="003E2874">
              <w:rPr>
                <w:rStyle w:val="Hyperlink"/>
                <w:noProof/>
              </w:rPr>
              <w:t>Global topic</w:t>
            </w:r>
            <w:r w:rsidR="00056DC0">
              <w:rPr>
                <w:noProof/>
                <w:webHidden/>
              </w:rPr>
              <w:tab/>
            </w:r>
            <w:r w:rsidR="00056DC0">
              <w:rPr>
                <w:noProof/>
                <w:webHidden/>
              </w:rPr>
              <w:fldChar w:fldCharType="begin"/>
            </w:r>
            <w:r w:rsidR="00056DC0">
              <w:rPr>
                <w:noProof/>
                <w:webHidden/>
              </w:rPr>
              <w:instrText xml:space="preserve"> PAGEREF _Toc112082818 \h </w:instrText>
            </w:r>
            <w:r w:rsidR="00056DC0">
              <w:rPr>
                <w:noProof/>
                <w:webHidden/>
              </w:rPr>
            </w:r>
            <w:r w:rsidR="00056DC0">
              <w:rPr>
                <w:noProof/>
                <w:webHidden/>
              </w:rPr>
              <w:fldChar w:fldCharType="separate"/>
            </w:r>
            <w:r w:rsidR="00056DC0">
              <w:rPr>
                <w:noProof/>
                <w:webHidden/>
              </w:rPr>
              <w:t>7</w:t>
            </w:r>
            <w:r w:rsidR="00056DC0">
              <w:rPr>
                <w:noProof/>
                <w:webHidden/>
              </w:rPr>
              <w:fldChar w:fldCharType="end"/>
            </w:r>
          </w:hyperlink>
        </w:p>
        <w:p w14:paraId="4D7A7AFE" w14:textId="6388139B" w:rsidR="00056DC0" w:rsidRDefault="00DD3BDC">
          <w:pPr>
            <w:pStyle w:val="TOC1"/>
            <w:rPr>
              <w:rFonts w:asciiTheme="minorHAnsi" w:eastAsiaTheme="minorEastAsia" w:hAnsiTheme="minorHAnsi" w:cstheme="minorBidi"/>
              <w:noProof/>
              <w:szCs w:val="22"/>
            </w:rPr>
          </w:pPr>
          <w:hyperlink w:anchor="_Toc112082819" w:history="1">
            <w:r w:rsidR="00056DC0" w:rsidRPr="003E2874">
              <w:rPr>
                <w:rStyle w:val="Hyperlink"/>
                <w:noProof/>
              </w:rPr>
              <w:t>1.</w:t>
            </w:r>
            <w:r w:rsidR="00056DC0">
              <w:rPr>
                <w:rFonts w:asciiTheme="minorHAnsi" w:eastAsiaTheme="minorEastAsia" w:hAnsiTheme="minorHAnsi" w:cstheme="minorBidi"/>
                <w:noProof/>
                <w:szCs w:val="22"/>
              </w:rPr>
              <w:tab/>
            </w:r>
            <w:r w:rsidR="00056DC0" w:rsidRPr="003E2874">
              <w:rPr>
                <w:rStyle w:val="Hyperlink"/>
                <w:noProof/>
              </w:rPr>
              <w:t>Internal Management Systems</w:t>
            </w:r>
            <w:r w:rsidR="00056DC0">
              <w:rPr>
                <w:noProof/>
                <w:webHidden/>
              </w:rPr>
              <w:tab/>
            </w:r>
            <w:r w:rsidR="00056DC0">
              <w:rPr>
                <w:noProof/>
                <w:webHidden/>
              </w:rPr>
              <w:fldChar w:fldCharType="begin"/>
            </w:r>
            <w:r w:rsidR="00056DC0">
              <w:rPr>
                <w:noProof/>
                <w:webHidden/>
              </w:rPr>
              <w:instrText xml:space="preserve"> PAGEREF _Toc112082819 \h </w:instrText>
            </w:r>
            <w:r w:rsidR="00056DC0">
              <w:rPr>
                <w:noProof/>
                <w:webHidden/>
              </w:rPr>
            </w:r>
            <w:r w:rsidR="00056DC0">
              <w:rPr>
                <w:noProof/>
                <w:webHidden/>
              </w:rPr>
              <w:fldChar w:fldCharType="separate"/>
            </w:r>
            <w:r w:rsidR="00056DC0">
              <w:rPr>
                <w:noProof/>
                <w:webHidden/>
              </w:rPr>
              <w:t>7</w:t>
            </w:r>
            <w:r w:rsidR="00056DC0">
              <w:rPr>
                <w:noProof/>
                <w:webHidden/>
              </w:rPr>
              <w:fldChar w:fldCharType="end"/>
            </w:r>
          </w:hyperlink>
        </w:p>
        <w:p w14:paraId="6ECD3D4F" w14:textId="4B8FC41D" w:rsidR="00056DC0" w:rsidRDefault="00DD3BDC">
          <w:pPr>
            <w:pStyle w:val="TOC1"/>
            <w:rPr>
              <w:rFonts w:asciiTheme="minorHAnsi" w:eastAsiaTheme="minorEastAsia" w:hAnsiTheme="minorHAnsi" w:cstheme="minorBidi"/>
              <w:noProof/>
              <w:szCs w:val="22"/>
            </w:rPr>
          </w:pPr>
          <w:hyperlink w:anchor="_Toc112082820" w:history="1">
            <w:r w:rsidR="00056DC0" w:rsidRPr="003E2874">
              <w:rPr>
                <w:rStyle w:val="Hyperlink"/>
                <w:noProof/>
              </w:rPr>
              <w:t>Regional topics – For Latin America and the Caribbean</w:t>
            </w:r>
            <w:r w:rsidR="00056DC0">
              <w:rPr>
                <w:noProof/>
                <w:webHidden/>
              </w:rPr>
              <w:tab/>
            </w:r>
            <w:r w:rsidR="00056DC0">
              <w:rPr>
                <w:noProof/>
                <w:webHidden/>
              </w:rPr>
              <w:fldChar w:fldCharType="begin"/>
            </w:r>
            <w:r w:rsidR="00056DC0">
              <w:rPr>
                <w:noProof/>
                <w:webHidden/>
              </w:rPr>
              <w:instrText xml:space="preserve"> PAGEREF _Toc112082820 \h </w:instrText>
            </w:r>
            <w:r w:rsidR="00056DC0">
              <w:rPr>
                <w:noProof/>
                <w:webHidden/>
              </w:rPr>
            </w:r>
            <w:r w:rsidR="00056DC0">
              <w:rPr>
                <w:noProof/>
                <w:webHidden/>
              </w:rPr>
              <w:fldChar w:fldCharType="separate"/>
            </w:r>
            <w:r w:rsidR="00056DC0">
              <w:rPr>
                <w:noProof/>
                <w:webHidden/>
              </w:rPr>
              <w:t>19</w:t>
            </w:r>
            <w:r w:rsidR="00056DC0">
              <w:rPr>
                <w:noProof/>
                <w:webHidden/>
              </w:rPr>
              <w:fldChar w:fldCharType="end"/>
            </w:r>
          </w:hyperlink>
        </w:p>
        <w:p w14:paraId="52B5F423" w14:textId="37B809AD" w:rsidR="00056DC0" w:rsidRDefault="00DD3BDC">
          <w:pPr>
            <w:pStyle w:val="TOC1"/>
            <w:rPr>
              <w:rFonts w:asciiTheme="minorHAnsi" w:eastAsiaTheme="minorEastAsia" w:hAnsiTheme="minorHAnsi" w:cstheme="minorBidi"/>
              <w:noProof/>
              <w:szCs w:val="22"/>
            </w:rPr>
          </w:pPr>
          <w:hyperlink w:anchor="_Toc112082821" w:history="1">
            <w:r w:rsidR="00056DC0" w:rsidRPr="003E2874">
              <w:rPr>
                <w:rStyle w:val="Hyperlink"/>
                <w:noProof/>
              </w:rPr>
              <w:t>2.</w:t>
            </w:r>
            <w:r w:rsidR="00056DC0">
              <w:rPr>
                <w:rFonts w:asciiTheme="minorHAnsi" w:eastAsiaTheme="minorEastAsia" w:hAnsiTheme="minorHAnsi" w:cstheme="minorBidi"/>
                <w:noProof/>
                <w:szCs w:val="22"/>
              </w:rPr>
              <w:tab/>
            </w:r>
            <w:r w:rsidR="00056DC0" w:rsidRPr="003E2874">
              <w:rPr>
                <w:rStyle w:val="Hyperlink"/>
                <w:noProof/>
              </w:rPr>
              <w:t>Human Rights and Environmental Due Diligence: For Consultation with Latin American and Caribbean Producer Organizations Only</w:t>
            </w:r>
            <w:r w:rsidR="00056DC0">
              <w:rPr>
                <w:noProof/>
                <w:webHidden/>
              </w:rPr>
              <w:tab/>
            </w:r>
            <w:r w:rsidR="00056DC0">
              <w:rPr>
                <w:noProof/>
                <w:webHidden/>
              </w:rPr>
              <w:fldChar w:fldCharType="begin"/>
            </w:r>
            <w:r w:rsidR="00056DC0">
              <w:rPr>
                <w:noProof/>
                <w:webHidden/>
              </w:rPr>
              <w:instrText xml:space="preserve"> PAGEREF _Toc112082821 \h </w:instrText>
            </w:r>
            <w:r w:rsidR="00056DC0">
              <w:rPr>
                <w:noProof/>
                <w:webHidden/>
              </w:rPr>
            </w:r>
            <w:r w:rsidR="00056DC0">
              <w:rPr>
                <w:noProof/>
                <w:webHidden/>
              </w:rPr>
              <w:fldChar w:fldCharType="separate"/>
            </w:r>
            <w:r w:rsidR="00056DC0">
              <w:rPr>
                <w:noProof/>
                <w:webHidden/>
              </w:rPr>
              <w:t>19</w:t>
            </w:r>
            <w:r w:rsidR="00056DC0">
              <w:rPr>
                <w:noProof/>
                <w:webHidden/>
              </w:rPr>
              <w:fldChar w:fldCharType="end"/>
            </w:r>
          </w:hyperlink>
        </w:p>
        <w:p w14:paraId="2963C70C" w14:textId="54525AE1" w:rsidR="00056DC0" w:rsidRDefault="00DD3BDC">
          <w:pPr>
            <w:pStyle w:val="TOC1"/>
            <w:rPr>
              <w:rFonts w:asciiTheme="minorHAnsi" w:eastAsiaTheme="minorEastAsia" w:hAnsiTheme="minorHAnsi" w:cstheme="minorBidi"/>
              <w:noProof/>
              <w:szCs w:val="22"/>
            </w:rPr>
          </w:pPr>
          <w:hyperlink w:anchor="_Toc112082822" w:history="1">
            <w:r w:rsidR="00056DC0" w:rsidRPr="003E2874">
              <w:rPr>
                <w:rStyle w:val="Hyperlink"/>
                <w:noProof/>
              </w:rPr>
              <w:t>3</w:t>
            </w:r>
            <w:r w:rsidR="00056DC0">
              <w:rPr>
                <w:rFonts w:asciiTheme="minorHAnsi" w:eastAsiaTheme="minorEastAsia" w:hAnsiTheme="minorHAnsi" w:cstheme="minorBidi"/>
                <w:noProof/>
                <w:szCs w:val="22"/>
              </w:rPr>
              <w:tab/>
            </w:r>
            <w:r w:rsidR="00056DC0" w:rsidRPr="003E2874">
              <w:rPr>
                <w:rStyle w:val="Hyperlink"/>
                <w:noProof/>
              </w:rPr>
              <w:t>Addressing Deforestation Risk and First Mile Traceability: For Consultation with Latin American and Caribbean Producer Organizations Only</w:t>
            </w:r>
            <w:r w:rsidR="00056DC0">
              <w:rPr>
                <w:noProof/>
                <w:webHidden/>
              </w:rPr>
              <w:tab/>
            </w:r>
            <w:r w:rsidR="00056DC0">
              <w:rPr>
                <w:noProof/>
                <w:webHidden/>
              </w:rPr>
              <w:fldChar w:fldCharType="begin"/>
            </w:r>
            <w:r w:rsidR="00056DC0">
              <w:rPr>
                <w:noProof/>
                <w:webHidden/>
              </w:rPr>
              <w:instrText xml:space="preserve"> PAGEREF _Toc112082822 \h </w:instrText>
            </w:r>
            <w:r w:rsidR="00056DC0">
              <w:rPr>
                <w:noProof/>
                <w:webHidden/>
              </w:rPr>
            </w:r>
            <w:r w:rsidR="00056DC0">
              <w:rPr>
                <w:noProof/>
                <w:webHidden/>
              </w:rPr>
              <w:fldChar w:fldCharType="separate"/>
            </w:r>
            <w:r w:rsidR="00056DC0">
              <w:rPr>
                <w:noProof/>
                <w:webHidden/>
              </w:rPr>
              <w:t>35</w:t>
            </w:r>
            <w:r w:rsidR="00056DC0">
              <w:rPr>
                <w:noProof/>
                <w:webHidden/>
              </w:rPr>
              <w:fldChar w:fldCharType="end"/>
            </w:r>
          </w:hyperlink>
        </w:p>
        <w:p w14:paraId="73D7D326" w14:textId="03D5C5AC" w:rsidR="00056DC0" w:rsidRDefault="00DD3BDC">
          <w:pPr>
            <w:pStyle w:val="TOC1"/>
            <w:rPr>
              <w:rFonts w:asciiTheme="minorHAnsi" w:eastAsiaTheme="minorEastAsia" w:hAnsiTheme="minorHAnsi" w:cstheme="minorBidi"/>
              <w:noProof/>
              <w:szCs w:val="22"/>
            </w:rPr>
          </w:pPr>
          <w:hyperlink w:anchor="_Toc112082823" w:history="1">
            <w:r w:rsidR="00056DC0" w:rsidRPr="003E2874">
              <w:rPr>
                <w:rStyle w:val="Hyperlink"/>
                <w:noProof/>
              </w:rPr>
              <w:t>4.</w:t>
            </w:r>
            <w:r w:rsidR="00056DC0">
              <w:rPr>
                <w:rFonts w:asciiTheme="minorHAnsi" w:eastAsiaTheme="minorEastAsia" w:hAnsiTheme="minorHAnsi" w:cstheme="minorBidi"/>
                <w:noProof/>
                <w:szCs w:val="22"/>
              </w:rPr>
              <w:tab/>
            </w:r>
            <w:r w:rsidR="00056DC0" w:rsidRPr="003E2874">
              <w:rPr>
                <w:rStyle w:val="Hyperlink"/>
                <w:noProof/>
              </w:rPr>
              <w:t>General comments/ feedback</w:t>
            </w:r>
            <w:r w:rsidR="00056DC0">
              <w:rPr>
                <w:noProof/>
                <w:webHidden/>
              </w:rPr>
              <w:tab/>
            </w:r>
            <w:r w:rsidR="00056DC0">
              <w:rPr>
                <w:noProof/>
                <w:webHidden/>
              </w:rPr>
              <w:fldChar w:fldCharType="begin"/>
            </w:r>
            <w:r w:rsidR="00056DC0">
              <w:rPr>
                <w:noProof/>
                <w:webHidden/>
              </w:rPr>
              <w:instrText xml:space="preserve"> PAGEREF _Toc112082823 \h </w:instrText>
            </w:r>
            <w:r w:rsidR="00056DC0">
              <w:rPr>
                <w:noProof/>
                <w:webHidden/>
              </w:rPr>
            </w:r>
            <w:r w:rsidR="00056DC0">
              <w:rPr>
                <w:noProof/>
                <w:webHidden/>
              </w:rPr>
              <w:fldChar w:fldCharType="separate"/>
            </w:r>
            <w:r w:rsidR="00056DC0">
              <w:rPr>
                <w:noProof/>
                <w:webHidden/>
              </w:rPr>
              <w:t>42</w:t>
            </w:r>
            <w:r w:rsidR="00056DC0">
              <w:rPr>
                <w:noProof/>
                <w:webHidden/>
              </w:rPr>
              <w:fldChar w:fldCharType="end"/>
            </w:r>
          </w:hyperlink>
        </w:p>
        <w:p w14:paraId="39CC570F" w14:textId="09E41AE2" w:rsidR="00056DC0" w:rsidRDefault="00DD3BDC">
          <w:pPr>
            <w:pStyle w:val="TOC1"/>
            <w:rPr>
              <w:rFonts w:asciiTheme="minorHAnsi" w:eastAsiaTheme="minorEastAsia" w:hAnsiTheme="minorHAnsi" w:cstheme="minorBidi"/>
              <w:noProof/>
              <w:szCs w:val="22"/>
            </w:rPr>
          </w:pPr>
          <w:hyperlink w:anchor="_Toc112082824" w:history="1">
            <w:r w:rsidR="00056DC0" w:rsidRPr="003E2874">
              <w:rPr>
                <w:rStyle w:val="Hyperlink"/>
                <w:noProof/>
              </w:rPr>
              <w:t>Annex 1. Internal Management System Data</w:t>
            </w:r>
            <w:r w:rsidR="00056DC0">
              <w:rPr>
                <w:noProof/>
                <w:webHidden/>
              </w:rPr>
              <w:tab/>
            </w:r>
            <w:r w:rsidR="00056DC0">
              <w:rPr>
                <w:noProof/>
                <w:webHidden/>
              </w:rPr>
              <w:fldChar w:fldCharType="begin"/>
            </w:r>
            <w:r w:rsidR="00056DC0">
              <w:rPr>
                <w:noProof/>
                <w:webHidden/>
              </w:rPr>
              <w:instrText xml:space="preserve"> PAGEREF _Toc112082824 \h </w:instrText>
            </w:r>
            <w:r w:rsidR="00056DC0">
              <w:rPr>
                <w:noProof/>
                <w:webHidden/>
              </w:rPr>
            </w:r>
            <w:r w:rsidR="00056DC0">
              <w:rPr>
                <w:noProof/>
                <w:webHidden/>
              </w:rPr>
              <w:fldChar w:fldCharType="separate"/>
            </w:r>
            <w:r w:rsidR="00056DC0">
              <w:rPr>
                <w:noProof/>
                <w:webHidden/>
              </w:rPr>
              <w:t>43</w:t>
            </w:r>
            <w:r w:rsidR="00056DC0">
              <w:rPr>
                <w:noProof/>
                <w:webHidden/>
              </w:rPr>
              <w:fldChar w:fldCharType="end"/>
            </w:r>
          </w:hyperlink>
        </w:p>
        <w:p w14:paraId="6F34B6D5" w14:textId="0A4F1114" w:rsidR="00056DC0" w:rsidRDefault="00DD3BDC">
          <w:pPr>
            <w:pStyle w:val="TOC1"/>
            <w:rPr>
              <w:rFonts w:asciiTheme="minorHAnsi" w:eastAsiaTheme="minorEastAsia" w:hAnsiTheme="minorHAnsi" w:cstheme="minorBidi"/>
              <w:noProof/>
              <w:szCs w:val="22"/>
            </w:rPr>
          </w:pPr>
          <w:hyperlink w:anchor="_Toc112082825" w:history="1">
            <w:r w:rsidR="00056DC0" w:rsidRPr="003E2874">
              <w:rPr>
                <w:rStyle w:val="Hyperlink"/>
                <w:noProof/>
              </w:rPr>
              <w:t>Annex 2. List of management system requirements in the African Regional Standard and the EU Organic Regulation 2018/848</w:t>
            </w:r>
            <w:r w:rsidR="00056DC0">
              <w:rPr>
                <w:noProof/>
                <w:webHidden/>
              </w:rPr>
              <w:tab/>
            </w:r>
            <w:r w:rsidR="00056DC0">
              <w:rPr>
                <w:noProof/>
                <w:webHidden/>
              </w:rPr>
              <w:fldChar w:fldCharType="begin"/>
            </w:r>
            <w:r w:rsidR="00056DC0">
              <w:rPr>
                <w:noProof/>
                <w:webHidden/>
              </w:rPr>
              <w:instrText xml:space="preserve"> PAGEREF _Toc112082825 \h </w:instrText>
            </w:r>
            <w:r w:rsidR="00056DC0">
              <w:rPr>
                <w:noProof/>
                <w:webHidden/>
              </w:rPr>
            </w:r>
            <w:r w:rsidR="00056DC0">
              <w:rPr>
                <w:noProof/>
                <w:webHidden/>
              </w:rPr>
              <w:fldChar w:fldCharType="separate"/>
            </w:r>
            <w:r w:rsidR="00056DC0">
              <w:rPr>
                <w:noProof/>
                <w:webHidden/>
              </w:rPr>
              <w:t>46</w:t>
            </w:r>
            <w:r w:rsidR="00056DC0">
              <w:rPr>
                <w:noProof/>
                <w:webHidden/>
              </w:rPr>
              <w:fldChar w:fldCharType="end"/>
            </w:r>
          </w:hyperlink>
        </w:p>
        <w:p w14:paraId="54570828" w14:textId="2FEBF8A8" w:rsidR="00056DC0" w:rsidRDefault="00DD3BDC">
          <w:pPr>
            <w:pStyle w:val="TOC1"/>
            <w:rPr>
              <w:rFonts w:asciiTheme="minorHAnsi" w:eastAsiaTheme="minorEastAsia" w:hAnsiTheme="minorHAnsi" w:cstheme="minorBidi"/>
              <w:noProof/>
              <w:szCs w:val="22"/>
            </w:rPr>
          </w:pPr>
          <w:hyperlink w:anchor="_Toc112082826" w:history="1">
            <w:r w:rsidR="00056DC0" w:rsidRPr="003E2874">
              <w:rPr>
                <w:rStyle w:val="Hyperlink"/>
                <w:noProof/>
              </w:rPr>
              <w:t>Annex 3: Overview of HREDD legislation March 2022 (see pdf)</w:t>
            </w:r>
            <w:r w:rsidR="00056DC0">
              <w:rPr>
                <w:noProof/>
                <w:webHidden/>
              </w:rPr>
              <w:tab/>
            </w:r>
            <w:r w:rsidR="00056DC0">
              <w:rPr>
                <w:noProof/>
                <w:webHidden/>
              </w:rPr>
              <w:fldChar w:fldCharType="begin"/>
            </w:r>
            <w:r w:rsidR="00056DC0">
              <w:rPr>
                <w:noProof/>
                <w:webHidden/>
              </w:rPr>
              <w:instrText xml:space="preserve"> PAGEREF _Toc112082826 \h </w:instrText>
            </w:r>
            <w:r w:rsidR="00056DC0">
              <w:rPr>
                <w:noProof/>
                <w:webHidden/>
              </w:rPr>
            </w:r>
            <w:r w:rsidR="00056DC0">
              <w:rPr>
                <w:noProof/>
                <w:webHidden/>
              </w:rPr>
              <w:fldChar w:fldCharType="separate"/>
            </w:r>
            <w:r w:rsidR="00056DC0">
              <w:rPr>
                <w:noProof/>
                <w:webHidden/>
              </w:rPr>
              <w:t>47</w:t>
            </w:r>
            <w:r w:rsidR="00056DC0">
              <w:rPr>
                <w:noProof/>
                <w:webHidden/>
              </w:rPr>
              <w:fldChar w:fldCharType="end"/>
            </w:r>
          </w:hyperlink>
        </w:p>
        <w:p w14:paraId="29E0CD42" w14:textId="59E54403" w:rsidR="00056DC0" w:rsidRDefault="00DD3BDC">
          <w:pPr>
            <w:pStyle w:val="TOC1"/>
            <w:rPr>
              <w:rFonts w:asciiTheme="minorHAnsi" w:eastAsiaTheme="minorEastAsia" w:hAnsiTheme="minorHAnsi" w:cstheme="minorBidi"/>
              <w:noProof/>
              <w:szCs w:val="22"/>
            </w:rPr>
          </w:pPr>
          <w:hyperlink w:anchor="_Toc112082827" w:history="1">
            <w:r w:rsidR="00056DC0" w:rsidRPr="003E2874">
              <w:rPr>
                <w:rStyle w:val="Hyperlink"/>
                <w:noProof/>
              </w:rPr>
              <w:t>Annex 4: General introduction and background information on the consultation</w:t>
            </w:r>
            <w:r w:rsidR="00056DC0">
              <w:rPr>
                <w:noProof/>
                <w:webHidden/>
              </w:rPr>
              <w:tab/>
            </w:r>
            <w:r w:rsidR="00056DC0">
              <w:rPr>
                <w:noProof/>
                <w:webHidden/>
              </w:rPr>
              <w:fldChar w:fldCharType="begin"/>
            </w:r>
            <w:r w:rsidR="00056DC0">
              <w:rPr>
                <w:noProof/>
                <w:webHidden/>
              </w:rPr>
              <w:instrText xml:space="preserve"> PAGEREF _Toc112082827 \h </w:instrText>
            </w:r>
            <w:r w:rsidR="00056DC0">
              <w:rPr>
                <w:noProof/>
                <w:webHidden/>
              </w:rPr>
            </w:r>
            <w:r w:rsidR="00056DC0">
              <w:rPr>
                <w:noProof/>
                <w:webHidden/>
              </w:rPr>
              <w:fldChar w:fldCharType="separate"/>
            </w:r>
            <w:r w:rsidR="00056DC0">
              <w:rPr>
                <w:noProof/>
                <w:webHidden/>
              </w:rPr>
              <w:t>47</w:t>
            </w:r>
            <w:r w:rsidR="00056DC0">
              <w:rPr>
                <w:noProof/>
                <w:webHidden/>
              </w:rPr>
              <w:fldChar w:fldCharType="end"/>
            </w:r>
          </w:hyperlink>
        </w:p>
        <w:p w14:paraId="302F37F1" w14:textId="05EE512A" w:rsidR="00056DC0" w:rsidRDefault="00DD3BDC">
          <w:pPr>
            <w:pStyle w:val="TOC1"/>
            <w:rPr>
              <w:rFonts w:asciiTheme="minorHAnsi" w:eastAsiaTheme="minorEastAsia" w:hAnsiTheme="minorHAnsi" w:cstheme="minorBidi"/>
              <w:noProof/>
              <w:szCs w:val="22"/>
            </w:rPr>
          </w:pPr>
          <w:hyperlink w:anchor="_Toc112082828" w:history="1">
            <w:r w:rsidR="00056DC0" w:rsidRPr="003E2874">
              <w:rPr>
                <w:rStyle w:val="Hyperlink"/>
                <w:noProof/>
              </w:rPr>
              <w:t>Annex 5:  Monitoring and Remediation System Protocol</w:t>
            </w:r>
            <w:r w:rsidR="00056DC0">
              <w:rPr>
                <w:noProof/>
                <w:webHidden/>
              </w:rPr>
              <w:tab/>
            </w:r>
            <w:r w:rsidR="00056DC0">
              <w:rPr>
                <w:noProof/>
                <w:webHidden/>
              </w:rPr>
              <w:fldChar w:fldCharType="begin"/>
            </w:r>
            <w:r w:rsidR="00056DC0">
              <w:rPr>
                <w:noProof/>
                <w:webHidden/>
              </w:rPr>
              <w:instrText xml:space="preserve"> PAGEREF _Toc112082828 \h </w:instrText>
            </w:r>
            <w:r w:rsidR="00056DC0">
              <w:rPr>
                <w:noProof/>
                <w:webHidden/>
              </w:rPr>
            </w:r>
            <w:r w:rsidR="00056DC0">
              <w:rPr>
                <w:noProof/>
                <w:webHidden/>
              </w:rPr>
              <w:fldChar w:fldCharType="separate"/>
            </w:r>
            <w:r w:rsidR="00056DC0">
              <w:rPr>
                <w:noProof/>
                <w:webHidden/>
              </w:rPr>
              <w:t>48</w:t>
            </w:r>
            <w:r w:rsidR="00056DC0">
              <w:rPr>
                <w:noProof/>
                <w:webHidden/>
              </w:rPr>
              <w:fldChar w:fldCharType="end"/>
            </w:r>
          </w:hyperlink>
        </w:p>
        <w:p w14:paraId="160B8269" w14:textId="1E81DFA9" w:rsidR="00371434" w:rsidRPr="004B0512" w:rsidRDefault="001C2F62" w:rsidP="00CF4F36">
          <w:pPr>
            <w:pStyle w:val="TOC1"/>
          </w:pPr>
          <w:r w:rsidRPr="003D36CF">
            <w:rPr>
              <w:noProof/>
            </w:rPr>
            <w:fldChar w:fldCharType="end"/>
          </w:r>
        </w:p>
        <w:bookmarkStart w:id="8" w:name="_Toc458006581" w:displacedByCustomXml="next"/>
        <w:bookmarkStart w:id="9" w:name="_Toc458006539" w:displacedByCustomXml="next"/>
        <w:bookmarkStart w:id="10" w:name="_Toc458006433" w:displacedByCustomXml="next"/>
      </w:sdtContent>
    </w:sdt>
    <w:bookmarkEnd w:id="10" w:displacedByCustomXml="prev"/>
    <w:bookmarkEnd w:id="9" w:displacedByCustomXml="prev"/>
    <w:bookmarkEnd w:id="8" w:displacedByCustomXml="prev"/>
    <w:p w14:paraId="5296C019" w14:textId="77777777" w:rsidR="008C6538" w:rsidRPr="0080035F" w:rsidRDefault="00FB4540" w:rsidP="003805BA">
      <w:pPr>
        <w:pStyle w:val="Heading1"/>
        <w:numPr>
          <w:ilvl w:val="0"/>
          <w:numId w:val="3"/>
        </w:numPr>
        <w:spacing w:line="240" w:lineRule="auto"/>
        <w:rPr>
          <w:color w:val="00B9E4"/>
        </w:rPr>
      </w:pPr>
      <w:bookmarkStart w:id="11" w:name="_Toc112082817"/>
      <w:r w:rsidRPr="0080035F">
        <w:rPr>
          <w:color w:val="00B9E4"/>
        </w:rPr>
        <w:lastRenderedPageBreak/>
        <w:t xml:space="preserve">Information about </w:t>
      </w:r>
      <w:r w:rsidR="009D55A4">
        <w:rPr>
          <w:color w:val="00B9E4"/>
        </w:rPr>
        <w:t xml:space="preserve">you and </w:t>
      </w:r>
      <w:r w:rsidRPr="0080035F">
        <w:rPr>
          <w:color w:val="00B9E4"/>
        </w:rPr>
        <w:t>your o</w:t>
      </w:r>
      <w:r w:rsidR="008C6538" w:rsidRPr="0080035F">
        <w:rPr>
          <w:color w:val="00B9E4"/>
        </w:rPr>
        <w:t>rganization</w:t>
      </w:r>
      <w:bookmarkEnd w:id="11"/>
    </w:p>
    <w:p w14:paraId="7EC0C379" w14:textId="2A388FDD" w:rsidR="00910320" w:rsidRDefault="008C6538" w:rsidP="003805BA">
      <w:pPr>
        <w:keepNext/>
        <w:keepLines/>
        <w:spacing w:before="120" w:after="120" w:line="240" w:lineRule="auto"/>
      </w:pPr>
      <w:r w:rsidRPr="003D36CF">
        <w:t>Please complete the information below:</w:t>
      </w:r>
    </w:p>
    <w:p w14:paraId="56F3ED72" w14:textId="77777777" w:rsidR="00CF0DE9" w:rsidRDefault="00CF0DE9" w:rsidP="003805BA">
      <w:pPr>
        <w:keepNext/>
        <w:keepLines/>
        <w:spacing w:before="120" w:after="120" w:line="240" w:lineRule="auto"/>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CF0DE9" w:rsidRPr="003D36CF" w14:paraId="66CFD42E" w14:textId="77777777" w:rsidTr="00CF0DE9">
        <w:trPr>
          <w:trHeight w:val="483"/>
        </w:trPr>
        <w:tc>
          <w:tcPr>
            <w:tcW w:w="9497" w:type="dxa"/>
            <w:vAlign w:val="center"/>
          </w:tcPr>
          <w:p w14:paraId="70C45701" w14:textId="77777777" w:rsidR="00CF0DE9" w:rsidRPr="00CF0DE9" w:rsidRDefault="00CF0DE9" w:rsidP="00CF0DE9">
            <w:pPr>
              <w:keepNext/>
              <w:keepLines/>
              <w:spacing w:before="120" w:after="120" w:line="240" w:lineRule="auto"/>
              <w:rPr>
                <w:b/>
                <w:sz w:val="20"/>
                <w:szCs w:val="20"/>
              </w:rPr>
            </w:pPr>
            <w:bookmarkStart w:id="12" w:name="_Hlk111012809"/>
            <w:r w:rsidRPr="00CF0DE9">
              <w:rPr>
                <w:b/>
                <w:sz w:val="20"/>
                <w:szCs w:val="20"/>
              </w:rPr>
              <w:t>Q0.1</w:t>
            </w:r>
            <w:r w:rsidRPr="00CF0DE9">
              <w:rPr>
                <w:sz w:val="20"/>
                <w:szCs w:val="20"/>
              </w:rPr>
              <w:t xml:space="preserve"> </w:t>
            </w:r>
            <w:r w:rsidRPr="00CF0DE9">
              <w:rPr>
                <w:b/>
                <w:sz w:val="20"/>
                <w:szCs w:val="20"/>
              </w:rPr>
              <w:t>Please provide us with information about you and your organization so that we can analyse the data precisely and contact you for clarifications if needed. The results of the survey will only be presented in an aggregated form and all respondents’ information will be kept confidential.</w:t>
            </w:r>
          </w:p>
          <w:p w14:paraId="374AA864" w14:textId="77777777" w:rsidR="00CF0DE9" w:rsidRPr="00CF0DE9" w:rsidRDefault="00CF0DE9" w:rsidP="00CF0DE9">
            <w:pPr>
              <w:keepNext/>
              <w:keepLines/>
              <w:spacing w:before="120" w:after="120" w:line="240" w:lineRule="auto"/>
              <w:rPr>
                <w:sz w:val="20"/>
                <w:szCs w:val="20"/>
              </w:rPr>
            </w:pPr>
            <w:r w:rsidRPr="00CF0DE9">
              <w:rPr>
                <w:sz w:val="20"/>
                <w:szCs w:val="20"/>
              </w:rPr>
              <w:t xml:space="preserve">Name of your organization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462AD4E0" w14:textId="77777777" w:rsidR="00CF0DE9" w:rsidRPr="00CF0DE9" w:rsidRDefault="00CF0DE9" w:rsidP="00CF0DE9">
            <w:pPr>
              <w:keepNext/>
              <w:keepLines/>
              <w:spacing w:before="120" w:after="120" w:line="240" w:lineRule="auto"/>
              <w:rPr>
                <w:sz w:val="20"/>
                <w:szCs w:val="20"/>
              </w:rPr>
            </w:pPr>
            <w:r w:rsidRPr="00CF0DE9">
              <w:rPr>
                <w:sz w:val="20"/>
                <w:szCs w:val="20"/>
              </w:rPr>
              <w:t xml:space="preserve">Your name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74357954" w14:textId="77777777" w:rsidR="00CF0DE9" w:rsidRPr="00CF0DE9" w:rsidRDefault="00CF0DE9" w:rsidP="00CF0DE9">
            <w:pPr>
              <w:keepNext/>
              <w:keepLines/>
              <w:spacing w:before="120" w:after="120" w:line="240" w:lineRule="auto"/>
              <w:rPr>
                <w:sz w:val="20"/>
                <w:szCs w:val="20"/>
              </w:rPr>
            </w:pPr>
            <w:r w:rsidRPr="00CF0DE9">
              <w:rPr>
                <w:sz w:val="20"/>
                <w:szCs w:val="20"/>
              </w:rPr>
              <w:t xml:space="preserve">Your email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427C7132" w14:textId="77777777" w:rsidR="00CF0DE9" w:rsidRPr="00CF0DE9" w:rsidRDefault="00CF0DE9" w:rsidP="00CF0DE9">
            <w:pPr>
              <w:keepNext/>
              <w:keepLines/>
              <w:spacing w:before="120" w:after="120" w:line="240" w:lineRule="auto"/>
              <w:rPr>
                <w:sz w:val="20"/>
                <w:szCs w:val="20"/>
              </w:rPr>
            </w:pPr>
            <w:r w:rsidRPr="00CF0DE9">
              <w:rPr>
                <w:sz w:val="20"/>
                <w:szCs w:val="20"/>
              </w:rPr>
              <w:t xml:space="preserve">Country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3B0F515F" w14:textId="221D3F06" w:rsidR="00CF0DE9" w:rsidRPr="00CF0DE9" w:rsidRDefault="00CF0DE9" w:rsidP="00CF0DE9">
            <w:pPr>
              <w:keepNext/>
              <w:keepLines/>
              <w:spacing w:before="120" w:after="120" w:line="240" w:lineRule="auto"/>
              <w:rPr>
                <w:sz w:val="20"/>
                <w:szCs w:val="20"/>
              </w:rPr>
            </w:pPr>
            <w:r w:rsidRPr="00CF0DE9">
              <w:rPr>
                <w:sz w:val="20"/>
                <w:szCs w:val="20"/>
              </w:rPr>
              <w:t xml:space="preserve">FLO ID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55B18AEB" w14:textId="77777777" w:rsidR="00CF0DE9" w:rsidRPr="00CF0DE9" w:rsidRDefault="00CF0DE9" w:rsidP="00CF0DE9">
            <w:pPr>
              <w:keepNext/>
              <w:keepLines/>
              <w:spacing w:before="120" w:after="120" w:line="240" w:lineRule="auto"/>
              <w:rPr>
                <w:sz w:val="20"/>
                <w:szCs w:val="20"/>
              </w:rPr>
            </w:pPr>
            <w:r w:rsidRPr="00CF0DE9">
              <w:rPr>
                <w:b/>
                <w:sz w:val="20"/>
                <w:szCs w:val="20"/>
              </w:rPr>
              <w:t>Q0.2</w:t>
            </w:r>
            <w:r w:rsidRPr="00CF0DE9">
              <w:rPr>
                <w:sz w:val="20"/>
                <w:szCs w:val="20"/>
              </w:rPr>
              <w:t xml:space="preserve"> </w:t>
            </w:r>
            <w:r w:rsidRPr="00CF0DE9">
              <w:rPr>
                <w:b/>
                <w:sz w:val="20"/>
                <w:szCs w:val="20"/>
              </w:rPr>
              <w:t>Are your responses based on your own personal opinion or is it a collective opinion representing your organization?</w:t>
            </w:r>
          </w:p>
          <w:p w14:paraId="172B384F" w14:textId="77777777"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bookmarkStart w:id="13" w:name="Check1"/>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bookmarkEnd w:id="13"/>
            <w:r w:rsidRPr="00CF0DE9">
              <w:rPr>
                <w:sz w:val="20"/>
                <w:szCs w:val="20"/>
              </w:rPr>
              <w:t>Individual opinion</w:t>
            </w:r>
          </w:p>
          <w:p w14:paraId="701BE77E" w14:textId="77777777" w:rsidR="00CF0DE9" w:rsidRPr="00CF0DE9" w:rsidRDefault="00CF0DE9" w:rsidP="00CF0DE9">
            <w:pPr>
              <w:keepNext/>
              <w:keepLines/>
              <w:tabs>
                <w:tab w:val="left" w:pos="306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Collective opinion representing my organization/company</w:t>
            </w:r>
          </w:p>
          <w:p w14:paraId="798CC0D6" w14:textId="77777777" w:rsidR="00CF0DE9" w:rsidRPr="00CF0DE9" w:rsidRDefault="00CF0DE9" w:rsidP="00CF0DE9">
            <w:pPr>
              <w:keepNext/>
              <w:keepLines/>
              <w:spacing w:before="120" w:after="120" w:line="240" w:lineRule="auto"/>
              <w:rPr>
                <w:b/>
                <w:sz w:val="20"/>
                <w:szCs w:val="20"/>
              </w:rPr>
            </w:pPr>
            <w:r w:rsidRPr="00CF0DE9">
              <w:rPr>
                <w:b/>
                <w:sz w:val="20"/>
                <w:szCs w:val="20"/>
              </w:rPr>
              <w:t>Q0.3</w:t>
            </w:r>
            <w:r w:rsidRPr="00CF0DE9">
              <w:rPr>
                <w:sz w:val="20"/>
                <w:szCs w:val="20"/>
              </w:rPr>
              <w:t xml:space="preserve"> </w:t>
            </w:r>
            <w:r w:rsidRPr="00CF0DE9">
              <w:rPr>
                <w:b/>
                <w:sz w:val="20"/>
                <w:szCs w:val="20"/>
              </w:rPr>
              <w:t>What is your gender? (Note: this is for data analysis purposes only)</w:t>
            </w:r>
          </w:p>
          <w:p w14:paraId="27CEB985" w14:textId="77777777" w:rsidR="00CF0DE9" w:rsidRPr="00CF0DE9" w:rsidRDefault="00CF0DE9" w:rsidP="00CF0DE9">
            <w:pPr>
              <w:keepNext/>
              <w:keepLines/>
              <w:spacing w:before="120" w:after="120" w:line="240" w:lineRule="auto"/>
              <w:rPr>
                <w:sz w:val="20"/>
                <w:szCs w:val="20"/>
              </w:rPr>
            </w:pPr>
            <w:r w:rsidRPr="00CF0DE9">
              <w:rPr>
                <w:sz w:val="20"/>
                <w:szCs w:val="20"/>
              </w:rPr>
              <w:t>We want to be aware of how many non-binary, women and men do participate in the consultation and we find it important to hear the views from all.</w:t>
            </w:r>
          </w:p>
          <w:p w14:paraId="40AFECD2" w14:textId="77777777" w:rsidR="00CF0DE9" w:rsidRPr="00CF0DE9" w:rsidRDefault="00CF0DE9" w:rsidP="00CF0DE9">
            <w:pPr>
              <w:keepNext/>
              <w:keepLine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Non-binary</w:t>
            </w:r>
          </w:p>
          <w:p w14:paraId="381D1566" w14:textId="77777777" w:rsidR="00CF0DE9" w:rsidRPr="00CF0DE9" w:rsidRDefault="00CF0DE9" w:rsidP="00CF0DE9">
            <w:pPr>
              <w:pStyle w:val="CommentText"/>
              <w:spacing w:line="240" w:lineRule="auto"/>
              <w:rPr>
                <w:sz w:val="20"/>
              </w:rPr>
            </w:pPr>
            <w:r w:rsidRPr="00CF0DE9">
              <w:rPr>
                <w:sz w:val="20"/>
              </w:rPr>
              <w:fldChar w:fldCharType="begin">
                <w:ffData>
                  <w:name w:val=""/>
                  <w:enabled/>
                  <w:calcOnExit w:val="0"/>
                  <w:checkBox>
                    <w:sizeAuto/>
                    <w:default w:val="0"/>
                  </w:checkBox>
                </w:ffData>
              </w:fldChar>
            </w:r>
            <w:r w:rsidRPr="00CF0DE9">
              <w:rPr>
                <w:sz w:val="20"/>
              </w:rPr>
              <w:instrText xml:space="preserve"> FORMCHECKBOX </w:instrText>
            </w:r>
            <w:r w:rsidR="00DD3BDC">
              <w:rPr>
                <w:sz w:val="20"/>
              </w:rPr>
            </w:r>
            <w:r w:rsidR="00DD3BDC">
              <w:rPr>
                <w:sz w:val="20"/>
              </w:rPr>
              <w:fldChar w:fldCharType="separate"/>
            </w:r>
            <w:r w:rsidRPr="00CF0DE9">
              <w:rPr>
                <w:sz w:val="20"/>
              </w:rPr>
              <w:fldChar w:fldCharType="end"/>
            </w:r>
            <w:r w:rsidRPr="00CF0DE9">
              <w:rPr>
                <w:sz w:val="20"/>
              </w:rPr>
              <w:t>Female</w:t>
            </w:r>
          </w:p>
          <w:p w14:paraId="4ECAAD1D" w14:textId="77777777" w:rsidR="00CF0DE9" w:rsidRPr="00CF0DE9" w:rsidRDefault="00CF0DE9" w:rsidP="00CF0DE9">
            <w:pPr>
              <w:keepNext/>
              <w:keepLine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Male</w:t>
            </w:r>
          </w:p>
          <w:p w14:paraId="5060212D" w14:textId="77777777" w:rsidR="00CF0DE9" w:rsidRPr="00CF0DE9" w:rsidRDefault="00CF0DE9" w:rsidP="00CF0DE9">
            <w:pPr>
              <w:keepNext/>
              <w:keepLines/>
              <w:spacing w:before="120" w:after="120" w:line="240" w:lineRule="auto"/>
              <w:rPr>
                <w:b/>
                <w:sz w:val="20"/>
                <w:szCs w:val="20"/>
              </w:rPr>
            </w:pPr>
            <w:r w:rsidRPr="00CF0DE9">
              <w:rPr>
                <w:b/>
                <w:sz w:val="20"/>
                <w:szCs w:val="20"/>
              </w:rPr>
              <w:t xml:space="preserve">Q0.4 What is your main responsibility in the supply chain? </w:t>
            </w:r>
          </w:p>
          <w:p w14:paraId="12E5ADEB" w14:textId="501F67CD"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Producer</w:t>
            </w:r>
          </w:p>
          <w:p w14:paraId="104DB96F" w14:textId="683670DA"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Farm operator (Sharecropper, tenant farmer, caretaker farmer)</w:t>
            </w:r>
          </w:p>
          <w:p w14:paraId="10CF9F7C" w14:textId="77777777"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Worker</w:t>
            </w:r>
          </w:p>
          <w:p w14:paraId="08260874" w14:textId="77777777" w:rsidR="00CF0DE9" w:rsidRPr="00CF0DE9" w:rsidRDefault="00CF0DE9" w:rsidP="00CF0DE9">
            <w:pPr>
              <w:keepNext/>
              <w:keepLines/>
              <w:tabs>
                <w:tab w:val="left" w:pos="3060"/>
              </w:tab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Exporter</w:t>
            </w:r>
          </w:p>
          <w:p w14:paraId="361F0AA8" w14:textId="77777777" w:rsidR="00CF0DE9" w:rsidRPr="00CF0DE9" w:rsidRDefault="00CF0DE9" w:rsidP="00CF0DE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Importer</w:t>
            </w:r>
          </w:p>
          <w:p w14:paraId="5FE89191" w14:textId="77777777" w:rsidR="00CF0DE9" w:rsidRPr="00CF0DE9" w:rsidRDefault="00CF0DE9" w:rsidP="00CF0DE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Processor</w:t>
            </w:r>
          </w:p>
          <w:p w14:paraId="78254CE7" w14:textId="77777777" w:rsidR="00CF0DE9" w:rsidRPr="00CF0DE9" w:rsidRDefault="00CF0DE9" w:rsidP="00CF0DE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Distributor</w:t>
            </w:r>
          </w:p>
          <w:p w14:paraId="4A0422F8" w14:textId="77777777" w:rsidR="00CF0DE9" w:rsidRPr="00CF0DE9" w:rsidRDefault="00CF0DE9" w:rsidP="00CF0DE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Retailer</w:t>
            </w:r>
          </w:p>
          <w:p w14:paraId="1BBE510C" w14:textId="77777777" w:rsidR="00CF0DE9" w:rsidRPr="00CF0DE9" w:rsidRDefault="00CF0DE9" w:rsidP="00CF0DE9">
            <w:pPr>
              <w:keepNext/>
              <w:keepLines/>
              <w:tabs>
                <w:tab w:val="left" w:pos="228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Licensee</w:t>
            </w:r>
          </w:p>
          <w:p w14:paraId="6F3801BD" w14:textId="77777777" w:rsidR="00CF0DE9" w:rsidRPr="00CF0DE9" w:rsidRDefault="00CF0DE9" w:rsidP="00CF0DE9">
            <w:pPr>
              <w:spacing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Other (e.g. PN, NFO, FLOCERT, FI, NGO, Researcher, Government agency, etc)</w:t>
            </w:r>
          </w:p>
          <w:p w14:paraId="52A79B55" w14:textId="77777777" w:rsidR="00CF0DE9" w:rsidRPr="00CF0DE9" w:rsidRDefault="00CF0DE9" w:rsidP="00CF0DE9">
            <w:pPr>
              <w:spacing w:line="240" w:lineRule="auto"/>
              <w:rPr>
                <w:sz w:val="20"/>
                <w:szCs w:val="20"/>
              </w:rPr>
            </w:pPr>
          </w:p>
          <w:p w14:paraId="02FEE679" w14:textId="77777777" w:rsidR="00CF0DE9" w:rsidRPr="00CF0DE9" w:rsidRDefault="00CF0DE9" w:rsidP="00CF0DE9">
            <w:pPr>
              <w:spacing w:line="240" w:lineRule="auto"/>
              <w:rPr>
                <w:b/>
                <w:sz w:val="20"/>
                <w:szCs w:val="20"/>
              </w:rPr>
            </w:pPr>
            <w:r w:rsidRPr="00CF0DE9">
              <w:rPr>
                <w:i/>
                <w:color w:val="808080" w:themeColor="background1" w:themeShade="80"/>
                <w:sz w:val="20"/>
                <w:szCs w:val="20"/>
              </w:rPr>
              <w:t xml:space="preserve"> </w:t>
            </w: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p w14:paraId="07DC543A" w14:textId="77777777" w:rsidR="00CF0DE9" w:rsidRPr="00CF0DE9" w:rsidRDefault="00CF0DE9" w:rsidP="00CF0DE9">
            <w:pPr>
              <w:spacing w:line="240" w:lineRule="auto"/>
              <w:rPr>
                <w:b/>
                <w:sz w:val="20"/>
                <w:szCs w:val="20"/>
              </w:rPr>
            </w:pPr>
            <w:r w:rsidRPr="00CF0DE9">
              <w:rPr>
                <w:b/>
                <w:sz w:val="20"/>
                <w:szCs w:val="20"/>
              </w:rPr>
              <w:t>Q0.5 Is cocoa your main product?  Please select one product.</w:t>
            </w:r>
          </w:p>
          <w:p w14:paraId="2A97E541" w14:textId="77777777" w:rsidR="00CF0DE9" w:rsidRPr="00CF0DE9" w:rsidRDefault="00CF0DE9" w:rsidP="00CF0DE9">
            <w:pPr>
              <w:spacing w:line="240" w:lineRule="auto"/>
              <w:rPr>
                <w:sz w:val="20"/>
                <w:szCs w:val="20"/>
              </w:rPr>
            </w:pPr>
            <w:r w:rsidRPr="00CF0DE9">
              <w:rPr>
                <w:b/>
                <w:sz w:val="20"/>
                <w:szCs w:val="20"/>
              </w:rPr>
              <w:t>If you produce/trade multiple products, please select the last option and provide more information in the comment box.</w:t>
            </w:r>
          </w:p>
          <w:p w14:paraId="2042B138" w14:textId="77777777"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Check1"/>
                  <w:enabled/>
                  <w:calcOnExit w:val="0"/>
                  <w:checkBox>
                    <w:sizeAuto/>
                    <w:default w:val="0"/>
                    <w:checked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yes</w:t>
            </w:r>
          </w:p>
          <w:p w14:paraId="399567EE" w14:textId="77777777" w:rsidR="00CF0DE9" w:rsidRPr="00CF0DE9" w:rsidRDefault="00CF0DE9" w:rsidP="00CF0DE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no</w:t>
            </w:r>
          </w:p>
          <w:p w14:paraId="33C0E898" w14:textId="77777777" w:rsidR="00CF0DE9" w:rsidRPr="00CF0DE9" w:rsidRDefault="00CF0DE9" w:rsidP="00CF0DE9">
            <w:pPr>
              <w:keepNext/>
              <w:keepLines/>
              <w:tabs>
                <w:tab w:val="left" w:pos="1650"/>
              </w:tabs>
              <w:spacing w:before="120" w:after="120" w:line="240" w:lineRule="auto"/>
              <w:rPr>
                <w:sz w:val="20"/>
                <w:szCs w:val="20"/>
              </w:rPr>
            </w:pPr>
            <w:r w:rsidRPr="00CF0DE9">
              <w:rPr>
                <w:sz w:val="20"/>
                <w:szCs w:val="20"/>
              </w:rPr>
              <w:fldChar w:fldCharType="begin">
                <w:ffData>
                  <w:name w:val="Check1"/>
                  <w:enabled/>
                  <w:calcOnExit w:val="0"/>
                  <w:checkBox>
                    <w:sizeAuto/>
                    <w:default w:val="0"/>
                    <w:checked w:val="0"/>
                  </w:checkBox>
                </w:ffData>
              </w:fldChar>
            </w:r>
            <w:r w:rsidRPr="00CF0DE9">
              <w:rPr>
                <w:sz w:val="20"/>
                <w:szCs w:val="20"/>
              </w:rPr>
              <w:instrText xml:space="preserve"> FORMCHECKBOX </w:instrText>
            </w:r>
            <w:r w:rsidR="00DD3BDC">
              <w:rPr>
                <w:sz w:val="20"/>
                <w:szCs w:val="20"/>
              </w:rPr>
            </w:r>
            <w:r w:rsidR="00DD3BDC">
              <w:rPr>
                <w:sz w:val="20"/>
                <w:szCs w:val="20"/>
              </w:rPr>
              <w:fldChar w:fldCharType="separate"/>
            </w:r>
            <w:r w:rsidRPr="00CF0DE9">
              <w:rPr>
                <w:sz w:val="20"/>
                <w:szCs w:val="20"/>
              </w:rPr>
              <w:fldChar w:fldCharType="end"/>
            </w:r>
            <w:r w:rsidRPr="00CF0DE9">
              <w:rPr>
                <w:sz w:val="20"/>
                <w:szCs w:val="20"/>
              </w:rPr>
              <w:t>Other or multiple products (please specify below)</w:t>
            </w:r>
          </w:p>
          <w:p w14:paraId="0AA7EA2F" w14:textId="77777777" w:rsidR="00CF0DE9" w:rsidRPr="00846658" w:rsidRDefault="00CF0DE9" w:rsidP="00CF0DE9">
            <w:pPr>
              <w:keepNext/>
              <w:keepLines/>
              <w:spacing w:before="120" w:after="120" w:line="240" w:lineRule="auto"/>
            </w:pPr>
            <w:r w:rsidRPr="00CF0DE9">
              <w:rPr>
                <w:i/>
                <w:sz w:val="20"/>
                <w:szCs w:val="20"/>
              </w:rPr>
              <w:fldChar w:fldCharType="begin">
                <w:ffData>
                  <w:name w:val=""/>
                  <w:enabled/>
                  <w:calcOnExit w:val="0"/>
                  <w:textInput/>
                </w:ffData>
              </w:fldChar>
            </w:r>
            <w:r w:rsidRPr="00CF0DE9">
              <w:rPr>
                <w:i/>
                <w:sz w:val="20"/>
                <w:szCs w:val="20"/>
              </w:rPr>
              <w:instrText xml:space="preserve"> FORMTEXT </w:instrText>
            </w:r>
            <w:r w:rsidRPr="00CF0DE9">
              <w:rPr>
                <w:i/>
                <w:sz w:val="20"/>
                <w:szCs w:val="20"/>
              </w:rPr>
            </w:r>
            <w:r w:rsidRPr="00CF0DE9">
              <w:rPr>
                <w:i/>
                <w:sz w:val="20"/>
                <w:szCs w:val="20"/>
              </w:rPr>
              <w:fldChar w:fldCharType="separate"/>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noProof/>
                <w:sz w:val="20"/>
                <w:szCs w:val="20"/>
              </w:rPr>
              <w:t> </w:t>
            </w:r>
            <w:r w:rsidRPr="00CF0DE9">
              <w:rPr>
                <w:i/>
                <w:sz w:val="20"/>
                <w:szCs w:val="20"/>
              </w:rPr>
              <w:fldChar w:fldCharType="end"/>
            </w:r>
          </w:p>
        </w:tc>
      </w:tr>
    </w:tbl>
    <w:p w14:paraId="599B382A" w14:textId="25335B7B" w:rsidR="0087639A" w:rsidRDefault="0087639A" w:rsidP="0087639A">
      <w:pPr>
        <w:pStyle w:val="Heading1"/>
        <w:spacing w:line="240" w:lineRule="auto"/>
      </w:pPr>
      <w:bookmarkStart w:id="14" w:name="_Toc112082818"/>
      <w:bookmarkEnd w:id="12"/>
      <w:r>
        <w:lastRenderedPageBreak/>
        <w:t>Global topic</w:t>
      </w:r>
      <w:bookmarkEnd w:id="14"/>
    </w:p>
    <w:p w14:paraId="1B581E6C" w14:textId="3E513730" w:rsidR="00BC56E7" w:rsidRPr="00E17587" w:rsidRDefault="0087639A" w:rsidP="003805BA">
      <w:pPr>
        <w:pStyle w:val="Heading1"/>
        <w:numPr>
          <w:ilvl w:val="0"/>
          <w:numId w:val="3"/>
        </w:numPr>
        <w:spacing w:line="240" w:lineRule="auto"/>
      </w:pPr>
      <w:bookmarkStart w:id="15" w:name="_Toc112082819"/>
      <w:r w:rsidRPr="0087639A">
        <w:t>Internal Management Systems</w:t>
      </w:r>
      <w:bookmarkEnd w:id="15"/>
    </w:p>
    <w:p w14:paraId="7BF4E195" w14:textId="77777777" w:rsidR="00405CC4" w:rsidRDefault="00405CC4" w:rsidP="0087639A">
      <w:pPr>
        <w:spacing w:after="200" w:line="240" w:lineRule="auto"/>
        <w:rPr>
          <w:rFonts w:eastAsia="SimSun" w:cs="Arial"/>
          <w:bCs/>
          <w:szCs w:val="22"/>
          <w:lang w:val="en-US" w:eastAsia="zh-CN"/>
        </w:rPr>
        <w:sectPr w:rsidR="00405CC4" w:rsidSect="00CF0DE9">
          <w:headerReference w:type="default" r:id="rId17"/>
          <w:footerReference w:type="default" r:id="rId18"/>
          <w:pgSz w:w="11909" w:h="16834" w:code="9"/>
          <w:pgMar w:top="244" w:right="1418" w:bottom="567" w:left="1440" w:header="289" w:footer="289" w:gutter="0"/>
          <w:cols w:space="720"/>
          <w:docGrid w:linePitch="360"/>
        </w:sectPr>
      </w:pPr>
    </w:p>
    <w:p w14:paraId="68E4152C" w14:textId="6E1DF674" w:rsidR="00FE493C" w:rsidRPr="00FE493C" w:rsidRDefault="00FE493C" w:rsidP="00FE493C">
      <w:pPr>
        <w:tabs>
          <w:tab w:val="left" w:pos="1150"/>
        </w:tabs>
        <w:spacing w:after="200" w:line="240" w:lineRule="auto"/>
        <w:rPr>
          <w:rFonts w:eastAsia="SimSun" w:cs="Arial"/>
          <w:szCs w:val="22"/>
          <w:lang w:val="en-US" w:eastAsia="zh-CN"/>
        </w:rPr>
        <w:sectPr w:rsidR="00FE493C" w:rsidRPr="00FE493C" w:rsidSect="00405CC4">
          <w:type w:val="continuous"/>
          <w:pgSz w:w="11909" w:h="16834" w:code="9"/>
          <w:pgMar w:top="188" w:right="1136" w:bottom="899" w:left="1440" w:header="288" w:footer="288" w:gutter="0"/>
          <w:cols w:space="720"/>
          <w:docGrid w:linePitch="360"/>
        </w:sectPr>
      </w:pPr>
      <w:r>
        <w:rPr>
          <w:rFonts w:eastAsia="SimSun" w:cs="Arial"/>
          <w:bCs/>
          <w:szCs w:val="22"/>
          <w:lang w:val="en-US" w:eastAsia="zh-CN"/>
        </w:rPr>
        <w:tab/>
      </w:r>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14:paraId="708DC648" w14:textId="77777777" w:rsidTr="002349B5">
        <w:trPr>
          <w:tblCellSpacing w:w="1440" w:type="nil"/>
        </w:trPr>
        <w:tc>
          <w:tcPr>
            <w:tcW w:w="9229" w:type="dxa"/>
          </w:tcPr>
          <w:p w14:paraId="20025075" w14:textId="0D1BE929" w:rsidR="0087639A" w:rsidRPr="006D2833" w:rsidRDefault="00391219" w:rsidP="005C737A">
            <w:pPr>
              <w:spacing w:after="200"/>
              <w:rPr>
                <w:rFonts w:eastAsia="SimSun" w:cs="Arial"/>
                <w:bCs/>
                <w:szCs w:val="22"/>
                <w:lang w:val="en-US" w:eastAsia="zh-CN"/>
              </w:rPr>
            </w:pPr>
            <w:r w:rsidRPr="006D2833">
              <w:rPr>
                <w:rFonts w:eastAsia="SimSun" w:cs="Arial"/>
                <w:bCs/>
                <w:szCs w:val="22"/>
                <w:lang w:val="en-US" w:eastAsia="zh-CN"/>
              </w:rPr>
              <w:t xml:space="preserve">With an effective Internal Management Systems (IMS) producers have capacity to identify and implement improvements based on field-level monitoring of </w:t>
            </w:r>
            <w:r w:rsidR="00275A33" w:rsidRPr="006D2833">
              <w:rPr>
                <w:rFonts w:eastAsia="SimSun" w:cs="Arial"/>
                <w:bCs/>
                <w:szCs w:val="22"/>
                <w:lang w:val="en-US" w:eastAsia="zh-CN"/>
              </w:rPr>
              <w:t xml:space="preserve">farmer </w:t>
            </w:r>
            <w:r w:rsidRPr="006D2833">
              <w:rPr>
                <w:rFonts w:eastAsia="SimSun" w:cs="Arial"/>
                <w:bCs/>
                <w:szCs w:val="22"/>
                <w:lang w:val="en-US" w:eastAsia="zh-CN"/>
              </w:rPr>
              <w:t>adoption</w:t>
            </w:r>
            <w:r w:rsidR="005F2828" w:rsidRPr="006D2833">
              <w:rPr>
                <w:rFonts w:eastAsia="SimSun" w:cs="Arial"/>
                <w:bCs/>
                <w:szCs w:val="22"/>
                <w:lang w:val="en-US" w:eastAsia="zh-CN"/>
              </w:rPr>
              <w:t xml:space="preserve"> rates </w:t>
            </w:r>
            <w:r w:rsidR="00275A33" w:rsidRPr="006D2833">
              <w:rPr>
                <w:rFonts w:eastAsia="SimSun" w:cs="Arial"/>
                <w:bCs/>
                <w:szCs w:val="22"/>
                <w:lang w:val="en-US" w:eastAsia="zh-CN"/>
              </w:rPr>
              <w:t xml:space="preserve">of better practices. </w:t>
            </w:r>
            <w:r w:rsidRPr="006D2833">
              <w:rPr>
                <w:rFonts w:eastAsia="SimSun" w:cs="Arial"/>
                <w:bCs/>
                <w:szCs w:val="22"/>
                <w:lang w:val="en-US" w:eastAsia="zh-CN"/>
              </w:rPr>
              <w:t>Producer capacity is strengthened to better manage their organizations and provide benefits to members and commercial partners. An effective IMS is a critical tool to contribute to the</w:t>
            </w:r>
            <w:r w:rsidR="007E71BB" w:rsidRPr="006D2833">
              <w:rPr>
                <w:rFonts w:eastAsia="SimSun" w:cs="Arial"/>
                <w:bCs/>
                <w:szCs w:val="22"/>
                <w:lang w:val="en-US" w:eastAsia="zh-CN"/>
              </w:rPr>
              <w:t xml:space="preserve"> </w:t>
            </w:r>
            <w:r w:rsidR="003B1EDA" w:rsidRPr="006D2833">
              <w:rPr>
                <w:rFonts w:eastAsia="SimSun" w:cs="Arial"/>
                <w:bCs/>
                <w:szCs w:val="22"/>
                <w:lang w:val="en-US" w:eastAsia="zh-CN"/>
              </w:rPr>
              <w:t>organizational</w:t>
            </w:r>
            <w:r w:rsidRPr="006D2833">
              <w:rPr>
                <w:rFonts w:eastAsia="SimSun" w:cs="Arial"/>
                <w:bCs/>
                <w:szCs w:val="22"/>
                <w:lang w:val="en-US" w:eastAsia="zh-CN"/>
              </w:rPr>
              <w:t xml:space="preserve"> development of a producer organization improving their access to premium markets. </w:t>
            </w:r>
            <w:r w:rsidR="00CB5AC9" w:rsidRPr="006D2833">
              <w:rPr>
                <w:rFonts w:eastAsia="SimSun" w:cs="Arial"/>
                <w:bCs/>
                <w:szCs w:val="22"/>
                <w:lang w:val="en-US" w:eastAsia="zh-CN"/>
              </w:rPr>
              <w:t>The c</w:t>
            </w:r>
            <w:r w:rsidR="0087639A" w:rsidRPr="006D2833">
              <w:rPr>
                <w:rFonts w:eastAsia="SimSun" w:cs="Arial"/>
                <w:bCs/>
                <w:szCs w:val="22"/>
                <w:lang w:val="en-US" w:eastAsia="zh-CN"/>
              </w:rPr>
              <w:t>urrent Fairtrade Cocoa Standard require</w:t>
            </w:r>
            <w:r w:rsidR="00CB5AC9" w:rsidRPr="006D2833">
              <w:rPr>
                <w:rFonts w:eastAsia="SimSun" w:cs="Arial"/>
                <w:bCs/>
                <w:szCs w:val="22"/>
                <w:lang w:val="en-US" w:eastAsia="zh-CN"/>
              </w:rPr>
              <w:t>s</w:t>
            </w:r>
            <w:r w:rsidR="0087639A" w:rsidRPr="006D2833">
              <w:rPr>
                <w:rFonts w:eastAsia="SimSun" w:cs="Arial"/>
                <w:bCs/>
                <w:szCs w:val="22"/>
                <w:lang w:val="en-US" w:eastAsia="zh-CN"/>
              </w:rPr>
              <w:t xml:space="preserve"> that Fairtrade Cocoa producer organizations implement management systems to ensure their members comply with Fairtrade Standards and also to deliver effective services to their members. </w:t>
            </w:r>
          </w:p>
          <w:p w14:paraId="13D5696E" w14:textId="2EFEBBFF" w:rsidR="0087639A" w:rsidRPr="006D2833" w:rsidRDefault="0087639A" w:rsidP="005C737A">
            <w:pPr>
              <w:spacing w:after="200"/>
              <w:rPr>
                <w:rFonts w:eastAsia="SimSun" w:cs="Arial"/>
                <w:bCs/>
                <w:szCs w:val="22"/>
                <w:lang w:val="en-US" w:eastAsia="zh-CN"/>
              </w:rPr>
            </w:pPr>
            <w:r w:rsidRPr="006D2833">
              <w:rPr>
                <w:rFonts w:eastAsia="SimSun" w:cs="Arial"/>
                <w:bCs/>
                <w:szCs w:val="22"/>
                <w:lang w:val="en-US" w:eastAsia="zh-CN"/>
              </w:rPr>
              <w:t xml:space="preserve">A review of IMS implementation in late 2019 found there is urgent need for producer organizations to progress with developing their own approach to IMS </w:t>
            </w:r>
            <w:r w:rsidR="00815AFC" w:rsidRPr="006D2833">
              <w:rPr>
                <w:rFonts w:eastAsia="SimSun" w:cs="Arial"/>
                <w:bCs/>
                <w:szCs w:val="22"/>
                <w:lang w:val="en-US" w:eastAsia="zh-CN"/>
              </w:rPr>
              <w:t>and</w:t>
            </w:r>
            <w:r w:rsidR="00A0072C" w:rsidRPr="006D2833">
              <w:rPr>
                <w:rFonts w:eastAsia="SimSun" w:cs="Arial"/>
                <w:bCs/>
                <w:szCs w:val="22"/>
                <w:lang w:val="en-US" w:eastAsia="zh-CN"/>
              </w:rPr>
              <w:t xml:space="preserve"> to use data efficiently to allow continuous improvement and better performance. </w:t>
            </w:r>
            <w:r w:rsidRPr="006D2833">
              <w:rPr>
                <w:rFonts w:eastAsia="SimSun" w:cs="Arial"/>
                <w:bCs/>
                <w:szCs w:val="22"/>
                <w:lang w:val="en-US" w:eastAsia="zh-CN"/>
              </w:rPr>
              <w:t>The review found while producer organizations are collecting data</w:t>
            </w:r>
            <w:r w:rsidR="00DD792D" w:rsidRPr="006D2833">
              <w:rPr>
                <w:rFonts w:eastAsia="SimSun" w:cs="Arial"/>
                <w:bCs/>
                <w:szCs w:val="22"/>
                <w:lang w:val="en-US" w:eastAsia="zh-CN"/>
              </w:rPr>
              <w:t xml:space="preserve"> on their members and farms</w:t>
            </w:r>
            <w:r w:rsidRPr="006D2833">
              <w:rPr>
                <w:rFonts w:eastAsia="SimSun" w:cs="Arial"/>
                <w:bCs/>
                <w:szCs w:val="22"/>
                <w:lang w:val="en-US" w:eastAsia="zh-CN"/>
              </w:rPr>
              <w:t xml:space="preserve">, this data is often collected at the request of partner </w:t>
            </w:r>
            <w:r w:rsidR="00E86316" w:rsidRPr="006D2833">
              <w:rPr>
                <w:rFonts w:eastAsia="SimSun" w:cs="Arial"/>
                <w:bCs/>
                <w:szCs w:val="22"/>
                <w:lang w:val="en-US" w:eastAsia="zh-CN"/>
              </w:rPr>
              <w:t>organizations</w:t>
            </w:r>
            <w:r w:rsidRPr="006D2833">
              <w:rPr>
                <w:rFonts w:eastAsia="SimSun" w:cs="Arial"/>
                <w:bCs/>
                <w:szCs w:val="22"/>
                <w:lang w:val="en-US" w:eastAsia="zh-CN"/>
              </w:rPr>
              <w:t xml:space="preserve"> such as traders, </w:t>
            </w:r>
            <w:r w:rsidR="00D41F20" w:rsidRPr="006D2833">
              <w:rPr>
                <w:rFonts w:eastAsia="SimSun" w:cs="Arial"/>
                <w:bCs/>
                <w:szCs w:val="22"/>
                <w:lang w:val="en-US" w:eastAsia="zh-CN"/>
              </w:rPr>
              <w:t>brands,</w:t>
            </w:r>
            <w:r w:rsidRPr="006D2833">
              <w:rPr>
                <w:rFonts w:eastAsia="SimSun" w:cs="Arial"/>
                <w:bCs/>
                <w:szCs w:val="22"/>
                <w:lang w:val="en-US" w:eastAsia="zh-CN"/>
              </w:rPr>
              <w:t xml:space="preserve"> and government regulators. </w:t>
            </w:r>
            <w:r w:rsidR="001B7F0E" w:rsidRPr="006D2833">
              <w:rPr>
                <w:rFonts w:eastAsia="SimSun" w:cs="Arial"/>
                <w:bCs/>
                <w:szCs w:val="22"/>
                <w:lang w:val="en-US" w:eastAsia="zh-CN"/>
              </w:rPr>
              <w:t>It was found that while data is collected by POs on request from trading partners, it does not happen on a regular basis, and there is no sufficient use of this data by the PO themselves to analyze and improve their own systems. There are also challenges around data ownership and shareability</w:t>
            </w:r>
            <w:r w:rsidR="006E0D6D" w:rsidRPr="006D2833">
              <w:rPr>
                <w:rFonts w:eastAsia="SimSun" w:cs="Arial"/>
                <w:bCs/>
                <w:szCs w:val="22"/>
                <w:lang w:val="en-US" w:eastAsia="zh-CN"/>
              </w:rPr>
              <w:t>.</w:t>
            </w:r>
            <w:r w:rsidRPr="006D2833">
              <w:rPr>
                <w:rFonts w:eastAsia="SimSun" w:cs="Arial"/>
                <w:bCs/>
                <w:szCs w:val="22"/>
                <w:lang w:val="en-US" w:eastAsia="zh-CN"/>
              </w:rPr>
              <w:t xml:space="preserve"> Fairtrade would therefore like to explore if Fairtrade standards can be improved to promote the progression of effective IMS implementation by Fairtrade producer organizations.</w:t>
            </w:r>
          </w:p>
          <w:p w14:paraId="00758A89" w14:textId="1700E54F" w:rsidR="00DA6612" w:rsidRPr="006D2833" w:rsidRDefault="00DA6612" w:rsidP="005C737A">
            <w:pPr>
              <w:spacing w:after="200"/>
              <w:rPr>
                <w:rFonts w:eastAsia="SimSun" w:cs="Arial"/>
                <w:bCs/>
                <w:szCs w:val="22"/>
                <w:lang w:val="en-US" w:eastAsia="zh-CN"/>
              </w:rPr>
            </w:pPr>
            <w:r w:rsidRPr="006D2833">
              <w:rPr>
                <w:rFonts w:eastAsia="SimSun" w:cs="Arial"/>
                <w:bCs/>
                <w:szCs w:val="22"/>
                <w:lang w:val="en-US" w:eastAsia="zh-CN"/>
              </w:rPr>
              <w:t>Benefits identified by Fairtrade Cocoa producer organizations who are developing their approach to IMS, and particularly those digitalizing have included;</w:t>
            </w:r>
          </w:p>
          <w:p w14:paraId="53369DBE" w14:textId="28D85F8C" w:rsidR="00DA6612" w:rsidRPr="006D2833" w:rsidRDefault="00DA6612" w:rsidP="005C737A">
            <w:pPr>
              <w:pStyle w:val="ListParagraph"/>
              <w:numPr>
                <w:ilvl w:val="0"/>
                <w:numId w:val="43"/>
              </w:numPr>
              <w:spacing w:after="200"/>
              <w:rPr>
                <w:rFonts w:cs="Arial"/>
              </w:rPr>
            </w:pPr>
            <w:r w:rsidRPr="006D2833">
              <w:rPr>
                <w:rFonts w:cs="Arial"/>
              </w:rPr>
              <w:t>better efficiency (moving from paper to digital)</w:t>
            </w:r>
            <w:r w:rsidR="006D36B0" w:rsidRPr="006D2833">
              <w:rPr>
                <w:rFonts w:cs="Arial"/>
              </w:rPr>
              <w:t>;</w:t>
            </w:r>
            <w:r w:rsidRPr="006D2833">
              <w:rPr>
                <w:rFonts w:cs="Arial"/>
              </w:rPr>
              <w:t xml:space="preserve"> </w:t>
            </w:r>
          </w:p>
          <w:p w14:paraId="3A67B82C" w14:textId="13744C01" w:rsidR="00DA6612" w:rsidRPr="006D2833" w:rsidRDefault="00DA6612" w:rsidP="005C737A">
            <w:pPr>
              <w:pStyle w:val="ListParagraph"/>
              <w:numPr>
                <w:ilvl w:val="0"/>
                <w:numId w:val="43"/>
              </w:numPr>
              <w:spacing w:after="200"/>
              <w:rPr>
                <w:rFonts w:cs="Arial"/>
              </w:rPr>
            </w:pPr>
            <w:r w:rsidRPr="006D2833">
              <w:rPr>
                <w:rFonts w:cs="Arial"/>
              </w:rPr>
              <w:t>higher professionalism of SPO</w:t>
            </w:r>
            <w:r w:rsidR="006D36B0" w:rsidRPr="006D2833">
              <w:rPr>
                <w:rFonts w:cs="Arial"/>
              </w:rPr>
              <w:t>s</w:t>
            </w:r>
            <w:r w:rsidRPr="006D2833">
              <w:rPr>
                <w:rFonts w:cs="Arial"/>
              </w:rPr>
              <w:t xml:space="preserve"> as a result of data capture including the activities of field staff</w:t>
            </w:r>
            <w:r w:rsidR="006D36B0" w:rsidRPr="006D2833">
              <w:rPr>
                <w:rFonts w:cs="Arial"/>
              </w:rPr>
              <w:t>;</w:t>
            </w:r>
          </w:p>
          <w:p w14:paraId="037E4253" w14:textId="4B02035D" w:rsidR="00DA6612" w:rsidRPr="006D2833" w:rsidRDefault="006D36B0" w:rsidP="005C737A">
            <w:pPr>
              <w:pStyle w:val="ListParagraph"/>
              <w:numPr>
                <w:ilvl w:val="0"/>
                <w:numId w:val="43"/>
              </w:numPr>
              <w:spacing w:after="200"/>
              <w:rPr>
                <w:rFonts w:cs="Arial"/>
              </w:rPr>
            </w:pPr>
            <w:r w:rsidRPr="006D2833">
              <w:rPr>
                <w:rFonts w:cs="Arial"/>
              </w:rPr>
              <w:t xml:space="preserve">better documentation of the </w:t>
            </w:r>
            <w:r w:rsidR="00DA6612" w:rsidRPr="006D2833">
              <w:rPr>
                <w:rFonts w:cs="Arial"/>
              </w:rPr>
              <w:t>purchase and sale of cocoa including first mile traceability from the farm to the SPO</w:t>
            </w:r>
            <w:r w:rsidRPr="006D2833">
              <w:rPr>
                <w:rFonts w:cs="Arial"/>
              </w:rPr>
              <w:t>;</w:t>
            </w:r>
          </w:p>
          <w:p w14:paraId="6B16FF32" w14:textId="2747F1C9" w:rsidR="00DA6612" w:rsidRPr="006D2833" w:rsidRDefault="00DA6612" w:rsidP="005C737A">
            <w:pPr>
              <w:pStyle w:val="ListParagraph"/>
              <w:numPr>
                <w:ilvl w:val="0"/>
                <w:numId w:val="43"/>
              </w:numPr>
              <w:spacing w:after="200"/>
              <w:rPr>
                <w:rFonts w:cs="Arial"/>
              </w:rPr>
            </w:pPr>
            <w:r w:rsidRPr="006D2833">
              <w:rPr>
                <w:rFonts w:cs="Arial"/>
              </w:rPr>
              <w:t>demonstrable proof of who SPO members are and where they are in relation to protected areas (through digitalised membership lists and linked mapping of farms)</w:t>
            </w:r>
            <w:r w:rsidR="006D36B0" w:rsidRPr="006D2833">
              <w:rPr>
                <w:rFonts w:cs="Arial"/>
              </w:rPr>
              <w:t>;</w:t>
            </w:r>
          </w:p>
          <w:p w14:paraId="20C1570E" w14:textId="0C0F1B49" w:rsidR="00DA6612" w:rsidRPr="006D2833" w:rsidRDefault="00DA6612" w:rsidP="005C737A">
            <w:pPr>
              <w:pStyle w:val="ListParagraph"/>
              <w:numPr>
                <w:ilvl w:val="0"/>
                <w:numId w:val="43"/>
              </w:numPr>
              <w:spacing w:after="200"/>
              <w:rPr>
                <w:rFonts w:cs="Arial"/>
              </w:rPr>
            </w:pPr>
            <w:r w:rsidRPr="006D2833">
              <w:rPr>
                <w:rFonts w:cs="Arial"/>
              </w:rPr>
              <w:t xml:space="preserve">better deforestation risk </w:t>
            </w:r>
            <w:r w:rsidR="008D0172" w:rsidRPr="006D2833">
              <w:rPr>
                <w:rFonts w:cs="Arial"/>
              </w:rPr>
              <w:t>management</w:t>
            </w:r>
            <w:r w:rsidR="00AF35AA" w:rsidRPr="006D2833">
              <w:rPr>
                <w:rFonts w:cs="Arial"/>
              </w:rPr>
              <w:t>;</w:t>
            </w:r>
          </w:p>
          <w:p w14:paraId="02C10F3C" w14:textId="141642B5" w:rsidR="00DA6612" w:rsidRPr="006D2833" w:rsidRDefault="00DA6612" w:rsidP="005C737A">
            <w:pPr>
              <w:pStyle w:val="ListParagraph"/>
              <w:numPr>
                <w:ilvl w:val="0"/>
                <w:numId w:val="43"/>
              </w:numPr>
              <w:spacing w:after="200"/>
              <w:rPr>
                <w:rFonts w:cs="Arial"/>
              </w:rPr>
            </w:pPr>
            <w:r w:rsidRPr="006D2833">
              <w:rPr>
                <w:rFonts w:cs="Arial"/>
              </w:rPr>
              <w:lastRenderedPageBreak/>
              <w:t>better child labour risk management (because data on family composition of households is now digitalised)</w:t>
            </w:r>
            <w:r w:rsidR="006D36B0" w:rsidRPr="006D2833">
              <w:rPr>
                <w:rFonts w:cs="Arial"/>
              </w:rPr>
              <w:t>;</w:t>
            </w:r>
          </w:p>
          <w:p w14:paraId="064C4723" w14:textId="6BEF2C34" w:rsidR="006D36B0" w:rsidRPr="006D2833" w:rsidRDefault="006D36B0" w:rsidP="005C737A">
            <w:pPr>
              <w:pStyle w:val="ListParagraph"/>
              <w:numPr>
                <w:ilvl w:val="0"/>
                <w:numId w:val="43"/>
              </w:numPr>
              <w:spacing w:after="200"/>
              <w:rPr>
                <w:rFonts w:cs="Arial"/>
              </w:rPr>
            </w:pPr>
            <w:r w:rsidRPr="006D2833">
              <w:rPr>
                <w:rFonts w:cs="Arial"/>
              </w:rPr>
              <w:t xml:space="preserve">better understanding of the relation between GAP training, input distribution and farm productivity results; </w:t>
            </w:r>
          </w:p>
          <w:p w14:paraId="70FB092B" w14:textId="0F6834D4" w:rsidR="00DA6612" w:rsidRPr="006D2833" w:rsidRDefault="00DA6612" w:rsidP="005C737A">
            <w:pPr>
              <w:pStyle w:val="ListParagraph"/>
              <w:numPr>
                <w:ilvl w:val="0"/>
                <w:numId w:val="43"/>
              </w:numPr>
              <w:spacing w:after="200"/>
              <w:rPr>
                <w:rFonts w:cs="Arial"/>
              </w:rPr>
            </w:pPr>
            <w:r w:rsidRPr="006D2833">
              <w:rPr>
                <w:rFonts w:cs="Arial"/>
              </w:rPr>
              <w:t>better loan management from SPO to farmer</w:t>
            </w:r>
            <w:r w:rsidR="006D36B0" w:rsidRPr="006D2833">
              <w:rPr>
                <w:rFonts w:cs="Arial"/>
              </w:rPr>
              <w:t>;</w:t>
            </w:r>
          </w:p>
          <w:p w14:paraId="5457806D" w14:textId="3DDF7463" w:rsidR="00DA6612" w:rsidRPr="006D2833" w:rsidRDefault="00B66091" w:rsidP="005C737A">
            <w:pPr>
              <w:spacing w:after="200"/>
              <w:rPr>
                <w:rFonts w:cs="Arial"/>
              </w:rPr>
            </w:pPr>
            <w:r w:rsidRPr="006D2833">
              <w:rPr>
                <w:rFonts w:cs="Arial"/>
              </w:rPr>
              <w:t xml:space="preserve">Importantly, </w:t>
            </w:r>
            <w:r w:rsidR="00DA6612" w:rsidRPr="006D2833">
              <w:rPr>
                <w:rFonts w:cs="Arial"/>
              </w:rPr>
              <w:t xml:space="preserve">SPOs have emphasised that they are now owners of their own data and the tools to manage that data. </w:t>
            </w:r>
          </w:p>
          <w:p w14:paraId="2A39C406" w14:textId="32F59B5F" w:rsidR="00C36E51" w:rsidRPr="006D2833" w:rsidRDefault="00382971" w:rsidP="005C737A">
            <w:pPr>
              <w:spacing w:after="200"/>
              <w:rPr>
                <w:rFonts w:eastAsia="SimSun" w:cs="Arial"/>
                <w:bCs/>
                <w:lang w:val="en-US" w:eastAsia="zh-CN"/>
              </w:rPr>
            </w:pPr>
            <w:r w:rsidRPr="006D2833">
              <w:rPr>
                <w:rFonts w:eastAsia="SimSun" w:cs="Arial"/>
                <w:bCs/>
                <w:lang w:val="en-US" w:eastAsia="zh-CN"/>
              </w:rPr>
              <w:t xml:space="preserve">Extensive SPO guidelines documentation was developed when </w:t>
            </w:r>
            <w:r w:rsidR="00405CD9" w:rsidRPr="006D2833">
              <w:rPr>
                <w:rFonts w:eastAsia="SimSun" w:cs="Arial"/>
                <w:bCs/>
                <w:lang w:val="en-US" w:eastAsia="zh-CN"/>
              </w:rPr>
              <w:t xml:space="preserve">new </w:t>
            </w:r>
            <w:r w:rsidRPr="006D2833">
              <w:rPr>
                <w:rFonts w:eastAsia="SimSun" w:cs="Arial"/>
                <w:bCs/>
                <w:lang w:val="en-US" w:eastAsia="zh-CN"/>
              </w:rPr>
              <w:t xml:space="preserve">IMS </w:t>
            </w:r>
            <w:r w:rsidR="00405CD9" w:rsidRPr="006D2833">
              <w:rPr>
                <w:rFonts w:eastAsia="SimSun" w:cs="Arial"/>
                <w:bCs/>
                <w:lang w:val="en-US" w:eastAsia="zh-CN"/>
              </w:rPr>
              <w:t xml:space="preserve">requirements were </w:t>
            </w:r>
            <w:r w:rsidRPr="006D2833">
              <w:rPr>
                <w:rFonts w:eastAsia="SimSun" w:cs="Arial"/>
                <w:bCs/>
                <w:lang w:val="en-US" w:eastAsia="zh-CN"/>
              </w:rPr>
              <w:t xml:space="preserve">introduced into the Cocoa Standard </w:t>
            </w:r>
            <w:r w:rsidR="00676400" w:rsidRPr="006D2833">
              <w:rPr>
                <w:rFonts w:eastAsia="SimSun" w:cs="Arial"/>
                <w:bCs/>
                <w:lang w:val="en-US" w:eastAsia="zh-CN"/>
              </w:rPr>
              <w:t>in 2017</w:t>
            </w:r>
            <w:r w:rsidR="00405CD9" w:rsidRPr="006D2833">
              <w:rPr>
                <w:rFonts w:eastAsia="SimSun" w:cs="Arial"/>
                <w:bCs/>
                <w:lang w:val="en-US" w:eastAsia="zh-CN"/>
              </w:rPr>
              <w:t xml:space="preserve">. </w:t>
            </w:r>
            <w:r w:rsidR="00BB4BF5" w:rsidRPr="006D2833">
              <w:rPr>
                <w:rFonts w:eastAsia="SimSun" w:cs="Arial"/>
                <w:bCs/>
                <w:lang w:val="en-US" w:eastAsia="zh-CN"/>
              </w:rPr>
              <w:t xml:space="preserve">Fairtrade International is in the process of </w:t>
            </w:r>
            <w:r w:rsidR="00E70B8D" w:rsidRPr="006D2833">
              <w:rPr>
                <w:rFonts w:eastAsia="SimSun" w:cs="Arial"/>
                <w:bCs/>
                <w:lang w:val="en-US" w:eastAsia="zh-CN"/>
              </w:rPr>
              <w:t xml:space="preserve">updating IMS documentation for SPOs as an </w:t>
            </w:r>
            <w:r w:rsidR="00087EEF" w:rsidRPr="006D2833">
              <w:rPr>
                <w:rFonts w:eastAsia="SimSun" w:cs="Arial"/>
                <w:bCs/>
                <w:lang w:val="en-US" w:eastAsia="zh-CN"/>
              </w:rPr>
              <w:t xml:space="preserve">output </w:t>
            </w:r>
            <w:r w:rsidR="00E70B8D" w:rsidRPr="006D2833">
              <w:rPr>
                <w:rFonts w:eastAsia="SimSun" w:cs="Arial"/>
                <w:bCs/>
                <w:lang w:val="en-US" w:eastAsia="zh-CN"/>
              </w:rPr>
              <w:t xml:space="preserve">of </w:t>
            </w:r>
            <w:r w:rsidR="00C04E9D" w:rsidRPr="006D2833">
              <w:rPr>
                <w:rFonts w:eastAsia="SimSun" w:cs="Arial"/>
                <w:bCs/>
                <w:lang w:val="en-US" w:eastAsia="zh-CN"/>
              </w:rPr>
              <w:t xml:space="preserve">the </w:t>
            </w:r>
            <w:hyperlink r:id="rId19" w:anchor=":~:text=In%20C%C3%B4te%20d%E2%80%99Ivoire%2C%20Fairtrade%20and%20Farmforce%20Scale-Up%20%E2%80%98Fair,critical%20data%20ownership%20technology%20and%20%E2%80%98first%20mile%E2%80%99%20traceability." w:history="1">
              <w:r w:rsidR="00C04E9D" w:rsidRPr="006D605F">
                <w:rPr>
                  <w:rStyle w:val="Hyperlink"/>
                  <w:rFonts w:eastAsia="SimSun" w:cs="Arial"/>
                  <w:bCs/>
                  <w:lang w:val="en-US" w:eastAsia="zh-CN"/>
                </w:rPr>
                <w:t>“Fair</w:t>
              </w:r>
              <w:r w:rsidR="00024729" w:rsidRPr="006D605F">
                <w:rPr>
                  <w:rStyle w:val="Hyperlink"/>
                  <w:rFonts w:eastAsia="SimSun" w:cs="Arial"/>
                  <w:bCs/>
                  <w:lang w:val="en-US" w:eastAsia="zh-CN"/>
                </w:rPr>
                <w:t>Data”</w:t>
              </w:r>
            </w:hyperlink>
            <w:r w:rsidR="00024729" w:rsidRPr="006D2833">
              <w:rPr>
                <w:rFonts w:eastAsia="SimSun" w:cs="Arial"/>
                <w:bCs/>
                <w:lang w:val="en-US" w:eastAsia="zh-CN"/>
              </w:rPr>
              <w:t xml:space="preserve"> </w:t>
            </w:r>
            <w:r w:rsidR="00BC523F" w:rsidRPr="006D2833">
              <w:rPr>
                <w:rFonts w:eastAsia="SimSun" w:cs="Arial"/>
                <w:bCs/>
                <w:lang w:val="en-US" w:eastAsia="zh-CN"/>
              </w:rPr>
              <w:t xml:space="preserve">Partnership. </w:t>
            </w:r>
            <w:r w:rsidR="00226474" w:rsidRPr="006D2833">
              <w:rPr>
                <w:rFonts w:eastAsia="SimSun" w:cs="Arial"/>
                <w:bCs/>
                <w:lang w:val="en-US" w:eastAsia="zh-CN"/>
              </w:rPr>
              <w:t xml:space="preserve">With this partnership, </w:t>
            </w:r>
            <w:r w:rsidR="000472A6" w:rsidRPr="006D2833">
              <w:rPr>
                <w:rFonts w:eastAsia="SimSun" w:cs="Arial"/>
                <w:bCs/>
                <w:lang w:val="en-US" w:eastAsia="zh-CN"/>
              </w:rPr>
              <w:t xml:space="preserve">Fairtrade International and Fairtrade Africa are </w:t>
            </w:r>
            <w:r w:rsidR="00087EEF" w:rsidRPr="006D2833">
              <w:rPr>
                <w:rFonts w:eastAsia="SimSun" w:cs="Arial"/>
                <w:bCs/>
                <w:lang w:val="en-US" w:eastAsia="zh-CN"/>
              </w:rPr>
              <w:t xml:space="preserve">currently supporting </w:t>
            </w:r>
            <w:r w:rsidR="008D66F4" w:rsidRPr="006D2833">
              <w:rPr>
                <w:rFonts w:eastAsia="SimSun" w:cs="Arial"/>
                <w:bCs/>
                <w:lang w:val="en-US" w:eastAsia="zh-CN"/>
              </w:rPr>
              <w:t xml:space="preserve">the </w:t>
            </w:r>
            <w:r w:rsidR="008D66F4" w:rsidRPr="006D2833">
              <w:rPr>
                <w:rFonts w:cs="Arial"/>
                <w:color w:val="1E1E1E"/>
                <w:shd w:val="clear" w:color="auto" w:fill="FFFFFF"/>
              </w:rPr>
              <w:t xml:space="preserve">deployment of a smart data management system to more than two dozen cocoa cooperatives in Cote d’Ivoire. </w:t>
            </w:r>
          </w:p>
          <w:p w14:paraId="7D3A5B07" w14:textId="004892E6" w:rsidR="0087639A" w:rsidRPr="006D2833" w:rsidRDefault="0087639A" w:rsidP="005C737A">
            <w:pPr>
              <w:spacing w:after="200"/>
              <w:rPr>
                <w:rFonts w:eastAsia="SimSun" w:cs="Arial"/>
                <w:b/>
                <w:szCs w:val="22"/>
                <w:lang w:val="en-US" w:eastAsia="zh-CN"/>
              </w:rPr>
            </w:pPr>
            <w:r w:rsidRPr="006D2833">
              <w:rPr>
                <w:rFonts w:eastAsia="SimSun" w:cs="Arial"/>
                <w:b/>
                <w:szCs w:val="22"/>
                <w:lang w:val="en-US" w:eastAsia="zh-CN"/>
              </w:rPr>
              <w:t>MANAGEMENT SYSTEM PLANNING &amp; OPERATION</w:t>
            </w:r>
          </w:p>
          <w:p w14:paraId="42C312FB" w14:textId="77777777" w:rsidR="0087639A" w:rsidRPr="006D2833" w:rsidRDefault="0087639A" w:rsidP="005C737A">
            <w:pPr>
              <w:spacing w:after="200"/>
              <w:rPr>
                <w:rFonts w:eastAsia="SimSun" w:cs="Arial"/>
                <w:b/>
                <w:szCs w:val="22"/>
                <w:lang w:val="en-US" w:eastAsia="zh-CN"/>
              </w:rPr>
            </w:pPr>
            <w:r w:rsidRPr="006D2833">
              <w:rPr>
                <w:rFonts w:eastAsia="SimSun" w:cs="Arial"/>
                <w:b/>
                <w:szCs w:val="22"/>
                <w:lang w:val="en-US" w:eastAsia="zh-CN"/>
              </w:rPr>
              <w:t>The proposals aim to:</w:t>
            </w:r>
          </w:p>
          <w:p w14:paraId="50BBEF57" w14:textId="35AA80CB" w:rsidR="0087639A" w:rsidRPr="006D2833" w:rsidRDefault="0087639A" w:rsidP="005C737A">
            <w:pPr>
              <w:pStyle w:val="ListParagraph"/>
              <w:numPr>
                <w:ilvl w:val="0"/>
                <w:numId w:val="16"/>
              </w:numPr>
              <w:spacing w:before="120" w:after="120"/>
              <w:rPr>
                <w:bCs/>
                <w:szCs w:val="22"/>
              </w:rPr>
            </w:pPr>
            <w:r w:rsidRPr="006D2833">
              <w:rPr>
                <w:bCs/>
                <w:szCs w:val="22"/>
              </w:rPr>
              <w:t>Ensure producer organizations have more control over and gain more benefit from management systems</w:t>
            </w:r>
            <w:r w:rsidR="007E71BB" w:rsidRPr="006D2833">
              <w:rPr>
                <w:bCs/>
                <w:szCs w:val="22"/>
              </w:rPr>
              <w:t xml:space="preserve"> such as</w:t>
            </w:r>
            <w:r w:rsidR="000E6439" w:rsidRPr="006D2833">
              <w:rPr>
                <w:bCs/>
                <w:szCs w:val="22"/>
              </w:rPr>
              <w:t xml:space="preserve">: </w:t>
            </w:r>
            <w:r w:rsidR="00C3622E" w:rsidRPr="006D2833">
              <w:rPr>
                <w:bCs/>
                <w:szCs w:val="22"/>
              </w:rPr>
              <w:t xml:space="preserve">accurate member needs analysis, </w:t>
            </w:r>
            <w:r w:rsidR="00E663D6" w:rsidRPr="006D2833">
              <w:rPr>
                <w:bCs/>
                <w:szCs w:val="22"/>
              </w:rPr>
              <w:t xml:space="preserve">accessible data to support </w:t>
            </w:r>
            <w:r w:rsidR="00EE3EEE" w:rsidRPr="006D2833">
              <w:rPr>
                <w:bCs/>
                <w:szCs w:val="22"/>
              </w:rPr>
              <w:t xml:space="preserve">risk management and </w:t>
            </w:r>
            <w:r w:rsidR="00E663D6" w:rsidRPr="006D2833">
              <w:rPr>
                <w:bCs/>
                <w:szCs w:val="22"/>
              </w:rPr>
              <w:t>efficient audits</w:t>
            </w:r>
            <w:r w:rsidR="007C3EDE" w:rsidRPr="006D2833">
              <w:rPr>
                <w:bCs/>
                <w:szCs w:val="22"/>
              </w:rPr>
              <w:t xml:space="preserve">, </w:t>
            </w:r>
            <w:r w:rsidR="00E663D6" w:rsidRPr="006D2833">
              <w:rPr>
                <w:bCs/>
                <w:szCs w:val="22"/>
              </w:rPr>
              <w:t xml:space="preserve">improved reporting </w:t>
            </w:r>
            <w:r w:rsidR="00242ADA" w:rsidRPr="006D2833">
              <w:rPr>
                <w:bCs/>
                <w:szCs w:val="22"/>
              </w:rPr>
              <w:t xml:space="preserve">to support </w:t>
            </w:r>
            <w:r w:rsidR="000E6439" w:rsidRPr="006D2833">
              <w:rPr>
                <w:bCs/>
                <w:szCs w:val="22"/>
              </w:rPr>
              <w:t>commercial partnerships and hereby sales</w:t>
            </w:r>
            <w:r w:rsidR="00242ADA" w:rsidRPr="006D2833">
              <w:rPr>
                <w:bCs/>
                <w:szCs w:val="22"/>
              </w:rPr>
              <w:t xml:space="preserve"> </w:t>
            </w:r>
            <w:r w:rsidR="00470FE2" w:rsidRPr="006D2833">
              <w:rPr>
                <w:bCs/>
                <w:szCs w:val="22"/>
              </w:rPr>
              <w:t>and increased</w:t>
            </w:r>
            <w:r w:rsidR="00242ADA" w:rsidRPr="006D2833">
              <w:rPr>
                <w:bCs/>
                <w:szCs w:val="22"/>
              </w:rPr>
              <w:t xml:space="preserve"> </w:t>
            </w:r>
            <w:r w:rsidR="00B764F7" w:rsidRPr="006D2833">
              <w:rPr>
                <w:bCs/>
                <w:szCs w:val="22"/>
              </w:rPr>
              <w:t xml:space="preserve">insight for </w:t>
            </w:r>
            <w:r w:rsidR="00D27A72" w:rsidRPr="006D2833">
              <w:rPr>
                <w:bCs/>
                <w:szCs w:val="22"/>
              </w:rPr>
              <w:t xml:space="preserve">SPO </w:t>
            </w:r>
            <w:r w:rsidR="00E90200" w:rsidRPr="006D2833">
              <w:rPr>
                <w:bCs/>
                <w:szCs w:val="22"/>
              </w:rPr>
              <w:t>organizational learning</w:t>
            </w:r>
            <w:r w:rsidR="00B764F7" w:rsidRPr="006D2833">
              <w:rPr>
                <w:bCs/>
                <w:szCs w:val="22"/>
              </w:rPr>
              <w:t xml:space="preserve"> and </w:t>
            </w:r>
            <w:r w:rsidR="00080BBB" w:rsidRPr="006D2833">
              <w:rPr>
                <w:bCs/>
                <w:szCs w:val="22"/>
              </w:rPr>
              <w:t xml:space="preserve">continuous improvement. </w:t>
            </w:r>
            <w:r w:rsidR="00E90200" w:rsidRPr="006D2833">
              <w:rPr>
                <w:bCs/>
                <w:szCs w:val="22"/>
              </w:rPr>
              <w:t xml:space="preserve"> </w:t>
            </w:r>
          </w:p>
          <w:p w14:paraId="54D9B35F" w14:textId="77777777" w:rsidR="0087639A" w:rsidRPr="006D2833" w:rsidRDefault="0087639A" w:rsidP="005C737A">
            <w:pPr>
              <w:pStyle w:val="ListParagraph"/>
              <w:numPr>
                <w:ilvl w:val="0"/>
                <w:numId w:val="16"/>
              </w:numPr>
              <w:spacing w:before="120" w:after="120"/>
              <w:rPr>
                <w:bCs/>
                <w:szCs w:val="22"/>
              </w:rPr>
            </w:pPr>
            <w:r w:rsidRPr="006D2833">
              <w:rPr>
                <w:bCs/>
                <w:szCs w:val="22"/>
              </w:rPr>
              <w:t>Support producer organizations to analyse their organizational capacity and to progressively improve their effectiveness to comply with Fairtrade Standards and drive organizational development</w:t>
            </w:r>
          </w:p>
          <w:p w14:paraId="3EC32A63" w14:textId="6E7FBF4B" w:rsidR="0087639A" w:rsidRPr="006D2833" w:rsidRDefault="0087639A" w:rsidP="005C737A">
            <w:pPr>
              <w:pStyle w:val="ListParagraph"/>
              <w:numPr>
                <w:ilvl w:val="0"/>
                <w:numId w:val="16"/>
              </w:numPr>
              <w:spacing w:before="120" w:after="120"/>
              <w:rPr>
                <w:bCs/>
                <w:szCs w:val="22"/>
              </w:rPr>
            </w:pPr>
            <w:r w:rsidRPr="006D2833">
              <w:rPr>
                <w:bCs/>
                <w:szCs w:val="22"/>
              </w:rPr>
              <w:t xml:space="preserve">Ensure roles, responsibilities and qualifications of producer organization staff are clearly defined </w:t>
            </w:r>
            <w:r w:rsidR="00733363" w:rsidRPr="006D2833">
              <w:rPr>
                <w:bCs/>
                <w:szCs w:val="22"/>
              </w:rPr>
              <w:t xml:space="preserve">improving lines of communication between </w:t>
            </w:r>
            <w:r w:rsidR="00AA03C3" w:rsidRPr="006D2833">
              <w:rPr>
                <w:bCs/>
                <w:szCs w:val="22"/>
              </w:rPr>
              <w:t xml:space="preserve">individuals </w:t>
            </w:r>
            <w:r w:rsidR="00451878" w:rsidRPr="006D2833">
              <w:rPr>
                <w:bCs/>
                <w:szCs w:val="22"/>
              </w:rPr>
              <w:t>and promoting</w:t>
            </w:r>
            <w:r w:rsidR="00454A75" w:rsidRPr="006D2833">
              <w:rPr>
                <w:bCs/>
                <w:szCs w:val="22"/>
              </w:rPr>
              <w:t xml:space="preserve"> inclusivity as </w:t>
            </w:r>
            <w:r w:rsidR="00252D4B" w:rsidRPr="006D2833">
              <w:rPr>
                <w:bCs/>
                <w:szCs w:val="22"/>
              </w:rPr>
              <w:t xml:space="preserve">individuals </w:t>
            </w:r>
            <w:r w:rsidR="006E54F5" w:rsidRPr="006D2833">
              <w:rPr>
                <w:bCs/>
                <w:szCs w:val="22"/>
              </w:rPr>
              <w:t>can see</w:t>
            </w:r>
            <w:r w:rsidR="00252D4B" w:rsidRPr="006D2833">
              <w:rPr>
                <w:bCs/>
                <w:szCs w:val="22"/>
              </w:rPr>
              <w:t xml:space="preserve"> the bigger picture </w:t>
            </w:r>
            <w:r w:rsidR="00235115" w:rsidRPr="006D2833">
              <w:rPr>
                <w:bCs/>
                <w:szCs w:val="22"/>
              </w:rPr>
              <w:t>and how their role contributes to</w:t>
            </w:r>
            <w:r w:rsidR="003C0875" w:rsidRPr="006D2833">
              <w:rPr>
                <w:bCs/>
                <w:szCs w:val="22"/>
              </w:rPr>
              <w:t xml:space="preserve"> the organization. </w:t>
            </w:r>
            <w:r w:rsidR="00235115" w:rsidRPr="006D2833">
              <w:rPr>
                <w:bCs/>
                <w:szCs w:val="22"/>
              </w:rPr>
              <w:t xml:space="preserve"> </w:t>
            </w:r>
            <w:r w:rsidR="00AB0DE4" w:rsidRPr="006D2833">
              <w:rPr>
                <w:bCs/>
                <w:szCs w:val="22"/>
              </w:rPr>
              <w:t xml:space="preserve"> </w:t>
            </w:r>
          </w:p>
          <w:p w14:paraId="603E00DD" w14:textId="0BCDF442" w:rsidR="0087639A" w:rsidRPr="006D2833" w:rsidRDefault="0087639A" w:rsidP="005C737A">
            <w:pPr>
              <w:pStyle w:val="ListParagraph"/>
              <w:numPr>
                <w:ilvl w:val="0"/>
                <w:numId w:val="16"/>
              </w:numPr>
              <w:spacing w:before="120" w:after="160"/>
              <w:rPr>
                <w:bCs/>
                <w:szCs w:val="22"/>
              </w:rPr>
            </w:pPr>
            <w:r w:rsidRPr="006D2833">
              <w:rPr>
                <w:bCs/>
                <w:szCs w:val="22"/>
              </w:rPr>
              <w:t xml:space="preserve">Improve awareness and communication of Fairtrade costs Vs benefits (at both producer organization and farmer level) </w:t>
            </w:r>
            <w:r w:rsidR="00A927B7" w:rsidRPr="006D2833">
              <w:rPr>
                <w:szCs w:val="22"/>
              </w:rPr>
              <w:t xml:space="preserve">to enable informed decision making </w:t>
            </w:r>
            <w:r w:rsidR="00510953" w:rsidRPr="006D2833">
              <w:rPr>
                <w:szCs w:val="22"/>
              </w:rPr>
              <w:t xml:space="preserve">by farmers regarding their </w:t>
            </w:r>
            <w:r w:rsidR="00DB591F" w:rsidRPr="006D2833">
              <w:rPr>
                <w:szCs w:val="22"/>
              </w:rPr>
              <w:t xml:space="preserve">investments </w:t>
            </w:r>
            <w:r w:rsidR="00A927B7" w:rsidRPr="006D2833">
              <w:rPr>
                <w:szCs w:val="22"/>
              </w:rPr>
              <w:t>and to promote transparency</w:t>
            </w:r>
            <w:r w:rsidR="00CD5363" w:rsidRPr="006D2833">
              <w:rPr>
                <w:szCs w:val="22"/>
              </w:rPr>
              <w:t xml:space="preserve"> between SPOs and their members.</w:t>
            </w:r>
            <w:r w:rsidR="00A11B15" w:rsidRPr="006D2833">
              <w:rPr>
                <w:szCs w:val="22"/>
              </w:rPr>
              <w:t xml:space="preserve"> </w:t>
            </w:r>
          </w:p>
          <w:p w14:paraId="45B40383" w14:textId="748A754E" w:rsidR="0087639A" w:rsidRPr="006D2833" w:rsidRDefault="00617663" w:rsidP="005C737A">
            <w:pPr>
              <w:pStyle w:val="ListParagraph"/>
              <w:numPr>
                <w:ilvl w:val="0"/>
                <w:numId w:val="16"/>
              </w:numPr>
              <w:spacing w:before="120" w:after="160"/>
              <w:rPr>
                <w:bCs/>
                <w:szCs w:val="22"/>
              </w:rPr>
            </w:pPr>
            <w:r w:rsidRPr="006D2833">
              <w:rPr>
                <w:bCs/>
                <w:szCs w:val="22"/>
              </w:rPr>
              <w:t xml:space="preserve">Ensure </w:t>
            </w:r>
            <w:r w:rsidR="0087639A" w:rsidRPr="006D2833">
              <w:rPr>
                <w:bCs/>
                <w:szCs w:val="22"/>
              </w:rPr>
              <w:t xml:space="preserve">SPO </w:t>
            </w:r>
            <w:r w:rsidRPr="006D2833">
              <w:rPr>
                <w:bCs/>
                <w:szCs w:val="22"/>
              </w:rPr>
              <w:t xml:space="preserve">share details of </w:t>
            </w:r>
            <w:r w:rsidR="004151C1" w:rsidRPr="006D2833">
              <w:rPr>
                <w:bCs/>
                <w:szCs w:val="22"/>
              </w:rPr>
              <w:t xml:space="preserve">their </w:t>
            </w:r>
            <w:r w:rsidR="0087639A" w:rsidRPr="006D2833">
              <w:rPr>
                <w:bCs/>
                <w:szCs w:val="22"/>
              </w:rPr>
              <w:t>commercial agreement</w:t>
            </w:r>
            <w:r w:rsidR="004151C1" w:rsidRPr="006D2833">
              <w:rPr>
                <w:bCs/>
                <w:szCs w:val="22"/>
              </w:rPr>
              <w:t>s</w:t>
            </w:r>
            <w:r w:rsidR="00CB290A" w:rsidRPr="006D2833">
              <w:rPr>
                <w:bCs/>
                <w:szCs w:val="22"/>
              </w:rPr>
              <w:t xml:space="preserve"> </w:t>
            </w:r>
            <w:r w:rsidR="000B54F2" w:rsidRPr="006D2833">
              <w:rPr>
                <w:bCs/>
                <w:szCs w:val="22"/>
              </w:rPr>
              <w:t xml:space="preserve">(e.g. </w:t>
            </w:r>
            <w:r w:rsidR="00E1725F" w:rsidRPr="006D2833">
              <w:rPr>
                <w:bCs/>
                <w:szCs w:val="22"/>
              </w:rPr>
              <w:t xml:space="preserve">committed </w:t>
            </w:r>
            <w:r w:rsidR="000B54F2" w:rsidRPr="006D2833">
              <w:rPr>
                <w:bCs/>
                <w:szCs w:val="22"/>
              </w:rPr>
              <w:t xml:space="preserve">sales, </w:t>
            </w:r>
            <w:r w:rsidR="00E1725F" w:rsidRPr="006D2833">
              <w:rPr>
                <w:bCs/>
                <w:szCs w:val="22"/>
              </w:rPr>
              <w:t xml:space="preserve">joint </w:t>
            </w:r>
            <w:r w:rsidR="000B54F2" w:rsidRPr="006D2833">
              <w:rPr>
                <w:bCs/>
                <w:szCs w:val="22"/>
              </w:rPr>
              <w:t>programs</w:t>
            </w:r>
            <w:r w:rsidR="005A5013" w:rsidRPr="006D2833">
              <w:rPr>
                <w:bCs/>
                <w:szCs w:val="22"/>
              </w:rPr>
              <w:t xml:space="preserve">, </w:t>
            </w:r>
            <w:r w:rsidR="00E1725F" w:rsidRPr="006D2833">
              <w:rPr>
                <w:bCs/>
                <w:szCs w:val="22"/>
              </w:rPr>
              <w:t>performance indicators, etc</w:t>
            </w:r>
            <w:r w:rsidR="005A5013" w:rsidRPr="006D2833">
              <w:rPr>
                <w:bCs/>
                <w:szCs w:val="22"/>
              </w:rPr>
              <w:t>)</w:t>
            </w:r>
            <w:r w:rsidR="0087639A" w:rsidRPr="006D2833">
              <w:rPr>
                <w:bCs/>
                <w:szCs w:val="22"/>
              </w:rPr>
              <w:t xml:space="preserve"> with member</w:t>
            </w:r>
            <w:r w:rsidR="00CB290A" w:rsidRPr="006D2833">
              <w:rPr>
                <w:bCs/>
                <w:szCs w:val="22"/>
              </w:rPr>
              <w:t xml:space="preserve">s to </w:t>
            </w:r>
            <w:r w:rsidR="00A33432" w:rsidRPr="006D2833">
              <w:rPr>
                <w:bCs/>
                <w:szCs w:val="22"/>
              </w:rPr>
              <w:t xml:space="preserve">drive transparency and </w:t>
            </w:r>
            <w:r w:rsidR="00AB7A12" w:rsidRPr="006D2833">
              <w:rPr>
                <w:bCs/>
                <w:szCs w:val="22"/>
              </w:rPr>
              <w:lastRenderedPageBreak/>
              <w:t>increase</w:t>
            </w:r>
            <w:r w:rsidR="00A33432" w:rsidRPr="006D2833">
              <w:rPr>
                <w:bCs/>
                <w:szCs w:val="22"/>
              </w:rPr>
              <w:t xml:space="preserve"> farmer </w:t>
            </w:r>
            <w:r w:rsidR="00AB7A12" w:rsidRPr="006D2833">
              <w:rPr>
                <w:bCs/>
                <w:szCs w:val="22"/>
              </w:rPr>
              <w:t xml:space="preserve">knowledge of </w:t>
            </w:r>
            <w:r w:rsidR="00A33432" w:rsidRPr="006D2833">
              <w:rPr>
                <w:bCs/>
                <w:szCs w:val="22"/>
              </w:rPr>
              <w:t>the organization</w:t>
            </w:r>
            <w:r w:rsidR="007914E2" w:rsidRPr="006D2833">
              <w:rPr>
                <w:bCs/>
                <w:szCs w:val="22"/>
              </w:rPr>
              <w:t>’s</w:t>
            </w:r>
            <w:r w:rsidR="00A33432" w:rsidRPr="006D2833">
              <w:rPr>
                <w:bCs/>
                <w:szCs w:val="22"/>
              </w:rPr>
              <w:t xml:space="preserve"> business, thus also supporting informed </w:t>
            </w:r>
            <w:r w:rsidR="008D48F8" w:rsidRPr="006D2833">
              <w:rPr>
                <w:bCs/>
                <w:szCs w:val="22"/>
              </w:rPr>
              <w:t xml:space="preserve">farmer decision making at General Assembly. </w:t>
            </w:r>
          </w:p>
          <w:p w14:paraId="25F7A1A4" w14:textId="7634487D" w:rsidR="0087639A" w:rsidRPr="006D2833" w:rsidRDefault="0087639A" w:rsidP="005C737A">
            <w:pPr>
              <w:pStyle w:val="ListParagraph"/>
              <w:numPr>
                <w:ilvl w:val="0"/>
                <w:numId w:val="16"/>
              </w:numPr>
              <w:spacing w:before="120" w:after="160"/>
              <w:rPr>
                <w:bCs/>
                <w:szCs w:val="22"/>
              </w:rPr>
            </w:pPr>
            <w:r w:rsidRPr="006D2833">
              <w:rPr>
                <w:bCs/>
                <w:szCs w:val="22"/>
              </w:rPr>
              <w:t xml:space="preserve">Support </w:t>
            </w:r>
            <w:r w:rsidR="0009695E" w:rsidRPr="006D2833">
              <w:rPr>
                <w:bCs/>
                <w:szCs w:val="22"/>
              </w:rPr>
              <w:t>compliance</w:t>
            </w:r>
            <w:r w:rsidRPr="006D2833">
              <w:rPr>
                <w:bCs/>
                <w:szCs w:val="22"/>
              </w:rPr>
              <w:t xml:space="preserve"> with the African Regional Standard and the EU Organic Regulation </w:t>
            </w:r>
            <w:r w:rsidR="001B1F4F" w:rsidRPr="006D2833">
              <w:rPr>
                <w:szCs w:val="22"/>
              </w:rPr>
              <w:t>2018/848</w:t>
            </w:r>
            <w:r w:rsidR="00D46537" w:rsidRPr="006D2833">
              <w:rPr>
                <w:szCs w:val="22"/>
              </w:rPr>
              <w:t xml:space="preserve"> </w:t>
            </w:r>
            <w:r w:rsidR="00D46537" w:rsidRPr="006D2833">
              <w:rPr>
                <w:bCs/>
                <w:szCs w:val="22"/>
              </w:rPr>
              <w:t>IMS related requirements</w:t>
            </w:r>
          </w:p>
          <w:p w14:paraId="4439B30C" w14:textId="3D24701F" w:rsidR="0087639A" w:rsidRPr="006D2833" w:rsidRDefault="004274C2" w:rsidP="006D2833">
            <w:pPr>
              <w:spacing w:before="120" w:after="120" w:line="276" w:lineRule="auto"/>
              <w:rPr>
                <w:b/>
                <w:szCs w:val="22"/>
              </w:rPr>
            </w:pPr>
            <w:r w:rsidRPr="006D2833">
              <w:rPr>
                <w:b/>
                <w:szCs w:val="22"/>
              </w:rPr>
              <w:t>1</w:t>
            </w:r>
            <w:r w:rsidR="0087639A" w:rsidRPr="006D2833">
              <w:rPr>
                <w:b/>
                <w:szCs w:val="22"/>
              </w:rPr>
              <w:t>.1 Ownership of Management Systems and Data</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30F25B00" w14:textId="77777777" w:rsidTr="00B40ADD">
              <w:trPr>
                <w:trHeight w:val="380"/>
              </w:trPr>
              <w:tc>
                <w:tcPr>
                  <w:tcW w:w="8505" w:type="dxa"/>
                  <w:gridSpan w:val="3"/>
                  <w:shd w:val="clear" w:color="auto" w:fill="auto"/>
                  <w:vAlign w:val="center"/>
                </w:tcPr>
                <w:p w14:paraId="51A7E468" w14:textId="77777777" w:rsidR="0087639A" w:rsidRPr="004C5080" w:rsidRDefault="0087639A" w:rsidP="00FE493C">
                  <w:pPr>
                    <w:autoSpaceDE w:val="0"/>
                    <w:autoSpaceDN w:val="0"/>
                    <w:adjustRightInd w:val="0"/>
                    <w:spacing w:line="276"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4EB8F7A2" w14:textId="77777777" w:rsidTr="00B40ADD">
              <w:trPr>
                <w:trHeight w:val="835"/>
              </w:trPr>
              <w:tc>
                <w:tcPr>
                  <w:tcW w:w="900" w:type="dxa"/>
                  <w:shd w:val="clear" w:color="auto" w:fill="BFBFBF"/>
                  <w:vAlign w:val="center"/>
                </w:tcPr>
                <w:p w14:paraId="5C99D415" w14:textId="77777777" w:rsidR="0087639A" w:rsidRPr="004C5080" w:rsidRDefault="0087639A" w:rsidP="00FE493C">
                  <w:pPr>
                    <w:spacing w:before="120" w:after="120" w:line="276" w:lineRule="auto"/>
                    <w:rPr>
                      <w:rFonts w:cs="Arial"/>
                      <w:b/>
                      <w:sz w:val="20"/>
                      <w:szCs w:val="20"/>
                    </w:rPr>
                  </w:pPr>
                  <w:r w:rsidRPr="004C5080">
                    <w:rPr>
                      <w:rFonts w:cs="Arial"/>
                      <w:b/>
                      <w:sz w:val="20"/>
                      <w:szCs w:val="20"/>
                    </w:rPr>
                    <w:t xml:space="preserve">Year </w:t>
                  </w:r>
                  <w:r>
                    <w:rPr>
                      <w:rFonts w:cs="Arial"/>
                      <w:b/>
                      <w:sz w:val="20"/>
                      <w:szCs w:val="20"/>
                    </w:rPr>
                    <w:t>3</w:t>
                  </w:r>
                </w:p>
              </w:tc>
              <w:tc>
                <w:tcPr>
                  <w:tcW w:w="720" w:type="dxa"/>
                  <w:shd w:val="clear" w:color="auto" w:fill="BFBFBF"/>
                  <w:vAlign w:val="center"/>
                </w:tcPr>
                <w:p w14:paraId="146A159B" w14:textId="77777777" w:rsidR="0087639A" w:rsidRPr="004C5080" w:rsidRDefault="0087639A" w:rsidP="00FE493C">
                  <w:pPr>
                    <w:spacing w:before="120" w:after="120" w:line="276" w:lineRule="auto"/>
                    <w:rPr>
                      <w:b/>
                      <w:sz w:val="20"/>
                      <w:szCs w:val="20"/>
                      <w:lang w:eastAsia="ko-KR"/>
                    </w:rPr>
                  </w:pPr>
                  <w:r w:rsidRPr="004C5080">
                    <w:rPr>
                      <w:b/>
                      <w:sz w:val="20"/>
                      <w:szCs w:val="20"/>
                      <w:lang w:eastAsia="ko-KR"/>
                    </w:rPr>
                    <w:t>Core</w:t>
                  </w:r>
                </w:p>
              </w:tc>
              <w:tc>
                <w:tcPr>
                  <w:tcW w:w="6885" w:type="dxa"/>
                  <w:vAlign w:val="center"/>
                </w:tcPr>
                <w:p w14:paraId="44CB84F8" w14:textId="1E129748" w:rsidR="0087639A" w:rsidRPr="00002C6D" w:rsidRDefault="0087639A" w:rsidP="00FE493C">
                  <w:pPr>
                    <w:spacing w:after="160" w:line="276" w:lineRule="auto"/>
                    <w:rPr>
                      <w:rFonts w:cs="Arial"/>
                      <w:spacing w:val="-1"/>
                      <w:sz w:val="20"/>
                      <w:szCs w:val="20"/>
                    </w:rPr>
                  </w:pPr>
                  <w:r w:rsidRPr="00002C6D">
                    <w:rPr>
                      <w:rFonts w:cs="Arial"/>
                      <w:spacing w:val="-1"/>
                      <w:sz w:val="20"/>
                      <w:szCs w:val="20"/>
                    </w:rPr>
                    <w:t xml:space="preserve">Your organization owns the management systems you </w:t>
                  </w:r>
                  <w:r w:rsidR="00D22D0E" w:rsidRPr="00002C6D">
                    <w:rPr>
                      <w:rFonts w:cs="Arial"/>
                      <w:spacing w:val="-1"/>
                      <w:sz w:val="20"/>
                      <w:szCs w:val="20"/>
                    </w:rPr>
                    <w:t>operate,</w:t>
                  </w:r>
                  <w:r w:rsidRPr="00002C6D">
                    <w:rPr>
                      <w:rFonts w:cs="Arial"/>
                      <w:spacing w:val="-1"/>
                      <w:sz w:val="20"/>
                      <w:szCs w:val="20"/>
                    </w:rPr>
                    <w:t xml:space="preserve"> and the data contained within them. You have access to the management systems and their data regardless of your commercial relationships.</w:t>
                  </w:r>
                </w:p>
              </w:tc>
            </w:tr>
            <w:tr w:rsidR="0087639A" w:rsidRPr="00742A66" w14:paraId="215202F7" w14:textId="77777777" w:rsidTr="00B40ADD">
              <w:trPr>
                <w:trHeight w:val="349"/>
              </w:trPr>
              <w:tc>
                <w:tcPr>
                  <w:tcW w:w="8505" w:type="dxa"/>
                  <w:gridSpan w:val="3"/>
                  <w:shd w:val="clear" w:color="auto" w:fill="BFBFBF"/>
                  <w:vAlign w:val="center"/>
                </w:tcPr>
                <w:p w14:paraId="51A12778" w14:textId="43F70094" w:rsidR="00365144" w:rsidRPr="00365144" w:rsidRDefault="0087639A" w:rsidP="00164DB9">
                  <w:pPr>
                    <w:jc w:val="left"/>
                    <w:rPr>
                      <w:rFonts w:cs="Arial"/>
                      <w:sz w:val="18"/>
                      <w:szCs w:val="18"/>
                    </w:rPr>
                  </w:pPr>
                  <w:r w:rsidRPr="00FF0D23">
                    <w:rPr>
                      <w:rFonts w:cs="Arial"/>
                      <w:b/>
                      <w:sz w:val="18"/>
                      <w:szCs w:val="18"/>
                    </w:rPr>
                    <w:t>Guidance:</w:t>
                  </w:r>
                  <w:r w:rsidRPr="00FF0D23">
                    <w:rPr>
                      <w:rFonts w:cs="Arial"/>
                      <w:sz w:val="18"/>
                      <w:szCs w:val="18"/>
                    </w:rPr>
                    <w:t xml:space="preserve"> </w:t>
                  </w:r>
                  <w:r w:rsidR="00164DB9">
                    <w:rPr>
                      <w:rFonts w:cs="Arial"/>
                      <w:sz w:val="18"/>
                      <w:szCs w:val="18"/>
                    </w:rPr>
                    <w:t xml:space="preserve">For further information, please see </w:t>
                  </w:r>
                  <w:r w:rsidR="00834221">
                    <w:rPr>
                      <w:rFonts w:cs="Arial"/>
                      <w:sz w:val="18"/>
                      <w:szCs w:val="18"/>
                    </w:rPr>
                    <w:t xml:space="preserve">SPO </w:t>
                  </w:r>
                  <w:r w:rsidR="00164DB9" w:rsidRPr="00164DB9">
                    <w:rPr>
                      <w:rFonts w:cs="Arial"/>
                      <w:sz w:val="18"/>
                      <w:szCs w:val="18"/>
                    </w:rPr>
                    <w:t>Guidelines on Internal Management System</w:t>
                  </w:r>
                  <w:r w:rsidR="00834221">
                    <w:rPr>
                      <w:rFonts w:cs="Arial"/>
                      <w:sz w:val="18"/>
                      <w:szCs w:val="18"/>
                    </w:rPr>
                    <w:t>s</w:t>
                  </w:r>
                  <w:r w:rsidR="00164DB9" w:rsidRPr="00164DB9">
                    <w:rPr>
                      <w:rFonts w:cs="Arial"/>
                      <w:sz w:val="18"/>
                      <w:szCs w:val="18"/>
                    </w:rPr>
                    <w:t xml:space="preserve"> (IMS)</w:t>
                  </w:r>
                </w:p>
                <w:p w14:paraId="2900DE04" w14:textId="296109E6" w:rsidR="0087639A" w:rsidRPr="00DD5B24" w:rsidDel="00DD5B24" w:rsidRDefault="0074681E" w:rsidP="0087639A">
                  <w:pPr>
                    <w:autoSpaceDE w:val="0"/>
                    <w:autoSpaceDN w:val="0"/>
                    <w:adjustRightInd w:val="0"/>
                    <w:spacing w:line="240" w:lineRule="auto"/>
                    <w:rPr>
                      <w:sz w:val="20"/>
                      <w:szCs w:val="20"/>
                      <w:lang w:eastAsia="ko-KR"/>
                    </w:rPr>
                  </w:pPr>
                  <w:r>
                    <w:rPr>
                      <w:rFonts w:cs="Arial"/>
                      <w:sz w:val="18"/>
                      <w:szCs w:val="18"/>
                    </w:rPr>
                    <w:t xml:space="preserve"> </w:t>
                  </w:r>
                </w:p>
              </w:tc>
            </w:tr>
          </w:tbl>
          <w:p w14:paraId="71313010" w14:textId="109E04D4" w:rsidR="008B3D05" w:rsidRPr="006D2833" w:rsidRDefault="0087639A" w:rsidP="005C737A">
            <w:pPr>
              <w:spacing w:before="120" w:after="120"/>
              <w:rPr>
                <w:rFonts w:cs="Arial"/>
              </w:rPr>
            </w:pPr>
            <w:r w:rsidRPr="006D2833">
              <w:rPr>
                <w:rFonts w:cs="Arial"/>
                <w:b/>
              </w:rPr>
              <w:t>Rationale</w:t>
            </w:r>
            <w:r w:rsidRPr="006D2833">
              <w:rPr>
                <w:rFonts w:cs="Arial"/>
              </w:rPr>
              <w:t xml:space="preserve">: </w:t>
            </w:r>
            <w:r w:rsidR="00BC5F2D" w:rsidRPr="006D2833">
              <w:rPr>
                <w:rFonts w:cs="Arial"/>
              </w:rPr>
              <w:t>Ensuring that SPOs have ownership of their management system and its data, therefore having more control and oversight</w:t>
            </w:r>
            <w:r w:rsidR="00DC653B" w:rsidRPr="006D2833">
              <w:rPr>
                <w:rFonts w:cs="Arial"/>
              </w:rPr>
              <w:t xml:space="preserve">. </w:t>
            </w:r>
            <w:r w:rsidR="008B3D05" w:rsidRPr="006D2833">
              <w:rPr>
                <w:rFonts w:cs="Arial"/>
              </w:rPr>
              <w:t xml:space="preserve">It is envisaged that where </w:t>
            </w:r>
            <w:r w:rsidR="00A653BB" w:rsidRPr="006D2833">
              <w:rPr>
                <w:rFonts w:cs="Arial"/>
              </w:rPr>
              <w:t xml:space="preserve">SPOs have access to </w:t>
            </w:r>
            <w:r w:rsidR="00465400" w:rsidRPr="006D2833">
              <w:rPr>
                <w:rFonts w:cs="Arial"/>
              </w:rPr>
              <w:t xml:space="preserve">a </w:t>
            </w:r>
            <w:r w:rsidR="00A653BB" w:rsidRPr="006D2833">
              <w:rPr>
                <w:rFonts w:cs="Arial"/>
              </w:rPr>
              <w:t>National Government System</w:t>
            </w:r>
            <w:r w:rsidR="00FB18BE" w:rsidRPr="006D2833">
              <w:rPr>
                <w:rFonts w:cs="Arial"/>
              </w:rPr>
              <w:t xml:space="preserve"> operated by </w:t>
            </w:r>
            <w:r w:rsidR="008B3D05" w:rsidRPr="006D2833">
              <w:rPr>
                <w:rFonts w:cs="Arial"/>
              </w:rPr>
              <w:t xml:space="preserve">a relevant cocoa regulatory body, this would fulfil the requirement. </w:t>
            </w:r>
          </w:p>
          <w:p w14:paraId="66BD35C5" w14:textId="04DF7F80" w:rsidR="002055B1" w:rsidRPr="006D2833" w:rsidRDefault="0087639A" w:rsidP="005C737A">
            <w:pPr>
              <w:spacing w:after="200"/>
              <w:rPr>
                <w:rFonts w:eastAsia="SimSun" w:cs="Arial"/>
                <w:bCs/>
                <w:lang w:val="en-US" w:eastAsia="zh-CN"/>
              </w:rPr>
            </w:pPr>
            <w:r w:rsidRPr="006D2833">
              <w:rPr>
                <w:rFonts w:cs="Arial"/>
                <w:b/>
              </w:rPr>
              <w:t>Implications</w:t>
            </w:r>
            <w:r w:rsidR="00433E89" w:rsidRPr="006D2833">
              <w:rPr>
                <w:rFonts w:cs="Arial"/>
                <w:b/>
              </w:rPr>
              <w:t xml:space="preserve"> and outcomes</w:t>
            </w:r>
            <w:r w:rsidRPr="006D2833">
              <w:rPr>
                <w:rFonts w:cs="Arial"/>
              </w:rPr>
              <w:t xml:space="preserve">: SPOs will need to invest time and resources into management systems to gain </w:t>
            </w:r>
            <w:r w:rsidR="00CC0DE2" w:rsidRPr="006D2833">
              <w:rPr>
                <w:rFonts w:cs="Arial"/>
              </w:rPr>
              <w:t xml:space="preserve">greater insights </w:t>
            </w:r>
            <w:r w:rsidR="00955D47" w:rsidRPr="006D2833">
              <w:rPr>
                <w:rFonts w:cs="Arial"/>
              </w:rPr>
              <w:t xml:space="preserve">about their </w:t>
            </w:r>
            <w:r w:rsidR="00EA5547" w:rsidRPr="006D2833">
              <w:rPr>
                <w:rFonts w:cs="Arial"/>
              </w:rPr>
              <w:t>member</w:t>
            </w:r>
            <w:r w:rsidR="00CC55D2" w:rsidRPr="006D2833">
              <w:rPr>
                <w:rFonts w:cs="Arial"/>
              </w:rPr>
              <w:t>s</w:t>
            </w:r>
            <w:r w:rsidR="00EA5547" w:rsidRPr="006D2833">
              <w:rPr>
                <w:rFonts w:cs="Arial"/>
              </w:rPr>
              <w:t xml:space="preserve"> and organization</w:t>
            </w:r>
            <w:r w:rsidR="001F5380" w:rsidRPr="006D2833">
              <w:rPr>
                <w:rFonts w:cs="Arial"/>
              </w:rPr>
              <w:t xml:space="preserve">. </w:t>
            </w:r>
            <w:r w:rsidR="00433E89" w:rsidRPr="006D2833">
              <w:rPr>
                <w:rFonts w:cs="Arial"/>
              </w:rPr>
              <w:t>This could imply training or purchasing software. However</w:t>
            </w:r>
            <w:r w:rsidR="006A4860" w:rsidRPr="006D2833">
              <w:rPr>
                <w:rFonts w:cs="Arial"/>
              </w:rPr>
              <w:t xml:space="preserve">, </w:t>
            </w:r>
            <w:r w:rsidR="00433E89" w:rsidRPr="006D2833">
              <w:rPr>
                <w:rFonts w:cs="Arial"/>
              </w:rPr>
              <w:t xml:space="preserve">the organization </w:t>
            </w:r>
            <w:r w:rsidR="006759B7" w:rsidRPr="006D2833">
              <w:rPr>
                <w:rFonts w:cs="Arial"/>
              </w:rPr>
              <w:t>should</w:t>
            </w:r>
            <w:r w:rsidR="00BC6A57" w:rsidRPr="006D2833">
              <w:rPr>
                <w:rFonts w:cs="Arial"/>
              </w:rPr>
              <w:t xml:space="preserve"> </w:t>
            </w:r>
            <w:r w:rsidR="00C20A8D" w:rsidRPr="006D2833">
              <w:rPr>
                <w:rFonts w:cs="Arial"/>
              </w:rPr>
              <w:t xml:space="preserve">receive a return on their investment </w:t>
            </w:r>
            <w:r w:rsidR="00433E89" w:rsidRPr="006D2833">
              <w:rPr>
                <w:rFonts w:cs="Arial"/>
              </w:rPr>
              <w:t xml:space="preserve">through </w:t>
            </w:r>
            <w:r w:rsidR="000E1A28" w:rsidRPr="006D2833">
              <w:rPr>
                <w:rFonts w:cs="Arial"/>
              </w:rPr>
              <w:t>cost savings</w:t>
            </w:r>
            <w:r w:rsidR="00434E87" w:rsidRPr="006D2833">
              <w:rPr>
                <w:rFonts w:cs="Arial"/>
              </w:rPr>
              <w:t xml:space="preserve"> and </w:t>
            </w:r>
            <w:r w:rsidR="000315C1" w:rsidRPr="006D2833">
              <w:rPr>
                <w:rFonts w:cs="Arial"/>
              </w:rPr>
              <w:t>sales</w:t>
            </w:r>
            <w:r w:rsidR="006E28D9" w:rsidRPr="006D2833">
              <w:rPr>
                <w:rFonts w:cs="Arial"/>
              </w:rPr>
              <w:t>/program</w:t>
            </w:r>
            <w:r w:rsidR="000315C1" w:rsidRPr="006D2833">
              <w:rPr>
                <w:rFonts w:cs="Arial"/>
              </w:rPr>
              <w:t xml:space="preserve"> commitments</w:t>
            </w:r>
            <w:r w:rsidR="0001414B" w:rsidRPr="006D2833">
              <w:rPr>
                <w:rFonts w:cs="Arial"/>
              </w:rPr>
              <w:t xml:space="preserve"> </w:t>
            </w:r>
            <w:r w:rsidR="00CC6E92" w:rsidRPr="006D2833">
              <w:rPr>
                <w:rFonts w:cs="Arial"/>
              </w:rPr>
              <w:t xml:space="preserve">thanks to </w:t>
            </w:r>
            <w:r w:rsidR="006A7CC1" w:rsidRPr="006D2833">
              <w:rPr>
                <w:rFonts w:cs="Arial"/>
              </w:rPr>
              <w:t xml:space="preserve">more efficient </w:t>
            </w:r>
            <w:r w:rsidR="000315C1" w:rsidRPr="006D2833">
              <w:rPr>
                <w:rFonts w:cs="Arial"/>
              </w:rPr>
              <w:t xml:space="preserve">and effective </w:t>
            </w:r>
            <w:r w:rsidR="006A7CC1" w:rsidRPr="006D2833">
              <w:rPr>
                <w:rFonts w:cs="Arial"/>
              </w:rPr>
              <w:t>processes</w:t>
            </w:r>
            <w:r w:rsidR="00C73748" w:rsidRPr="006D2833">
              <w:rPr>
                <w:rFonts w:cs="Arial"/>
              </w:rPr>
              <w:t xml:space="preserve">, </w:t>
            </w:r>
            <w:r w:rsidR="008F41B9" w:rsidRPr="006D2833">
              <w:rPr>
                <w:rFonts w:cs="Arial"/>
              </w:rPr>
              <w:t>enhanced</w:t>
            </w:r>
            <w:r w:rsidR="00CC6E92" w:rsidRPr="006D2833">
              <w:rPr>
                <w:rFonts w:cs="Arial"/>
              </w:rPr>
              <w:t xml:space="preserve"> commercial relationships </w:t>
            </w:r>
            <w:r w:rsidR="001B1A43" w:rsidRPr="006D2833">
              <w:rPr>
                <w:rFonts w:cs="Arial"/>
              </w:rPr>
              <w:t>due to improved reporting</w:t>
            </w:r>
            <w:r w:rsidR="00C73748" w:rsidRPr="006D2833">
              <w:rPr>
                <w:rFonts w:cs="Arial"/>
              </w:rPr>
              <w:t xml:space="preserve"> and enhanced member relationships </w:t>
            </w:r>
            <w:r w:rsidR="00D10363" w:rsidRPr="006D2833">
              <w:rPr>
                <w:rFonts w:cs="Arial"/>
              </w:rPr>
              <w:t xml:space="preserve">thanks </w:t>
            </w:r>
            <w:r w:rsidR="009A2F1C" w:rsidRPr="006D2833">
              <w:rPr>
                <w:rFonts w:cs="Arial"/>
              </w:rPr>
              <w:t xml:space="preserve">to needs based </w:t>
            </w:r>
            <w:r w:rsidR="00C955C1" w:rsidRPr="006D2833">
              <w:rPr>
                <w:rFonts w:cs="Arial"/>
              </w:rPr>
              <w:t>service delivery</w:t>
            </w:r>
            <w:r w:rsidR="009A2F1C" w:rsidRPr="006D2833">
              <w:rPr>
                <w:rFonts w:cs="Arial"/>
              </w:rPr>
              <w:t>.</w:t>
            </w:r>
            <w:r w:rsidR="00C955C1" w:rsidRPr="006D2833">
              <w:rPr>
                <w:rFonts w:cs="Arial"/>
              </w:rPr>
              <w:t xml:space="preserve"> </w:t>
            </w:r>
            <w:r w:rsidR="00CF15BD" w:rsidRPr="006D2833">
              <w:rPr>
                <w:rFonts w:eastAsia="SimSun" w:cs="Arial"/>
                <w:bCs/>
                <w:lang w:val="en-US" w:eastAsia="zh-CN"/>
              </w:rPr>
              <w:t>Fairtrade International</w:t>
            </w:r>
            <w:r w:rsidR="002055B1" w:rsidRPr="006D2833">
              <w:rPr>
                <w:rFonts w:eastAsia="SimSun" w:cs="Arial"/>
                <w:bCs/>
                <w:lang w:val="en-US" w:eastAsia="zh-CN"/>
              </w:rPr>
              <w:t xml:space="preserve"> and Fairtrade Africa are </w:t>
            </w:r>
            <w:r w:rsidR="00CF15BD" w:rsidRPr="006D2833">
              <w:rPr>
                <w:rFonts w:eastAsia="SimSun" w:cs="Arial"/>
                <w:bCs/>
                <w:lang w:val="en-US" w:eastAsia="zh-CN"/>
              </w:rPr>
              <w:t xml:space="preserve">currently supporting the </w:t>
            </w:r>
            <w:r w:rsidR="00CF15BD" w:rsidRPr="006D2833">
              <w:rPr>
                <w:rFonts w:cs="Arial"/>
                <w:color w:val="1E1E1E"/>
                <w:shd w:val="clear" w:color="auto" w:fill="FFFFFF"/>
              </w:rPr>
              <w:t>deployment of a smart data management system to more than two dozen cocoa cooperatives in Cote d’Ivoire</w:t>
            </w:r>
            <w:r w:rsidR="002055B1" w:rsidRPr="006D2833">
              <w:rPr>
                <w:rFonts w:cs="Arial"/>
                <w:color w:val="1E1E1E"/>
                <w:shd w:val="clear" w:color="auto" w:fill="FFFFFF"/>
              </w:rPr>
              <w:t xml:space="preserve"> as part of </w:t>
            </w:r>
            <w:r w:rsidR="002055B1" w:rsidRPr="006D2833">
              <w:rPr>
                <w:rFonts w:eastAsia="SimSun" w:cs="Arial"/>
                <w:bCs/>
                <w:lang w:val="en-US" w:eastAsia="zh-CN"/>
              </w:rPr>
              <w:t xml:space="preserve">the </w:t>
            </w:r>
            <w:hyperlink r:id="rId20" w:anchor=":~:text=In%20C%C3%B4te%20d%E2%80%99Ivoire%2C%20Fairtrade%20and%20Farmforce%20Scale-Up%20%E2%80%98Fair,critical%20data%20ownership%20technology%20and%20%E2%80%98first%20mile%E2%80%99%20traceability." w:history="1">
              <w:r w:rsidR="002055B1" w:rsidRPr="006D605F">
                <w:rPr>
                  <w:rStyle w:val="Hyperlink"/>
                  <w:rFonts w:eastAsia="SimSun" w:cs="Arial"/>
                  <w:bCs/>
                  <w:lang w:val="en-US" w:eastAsia="zh-CN"/>
                </w:rPr>
                <w:t>“FairData”</w:t>
              </w:r>
            </w:hyperlink>
            <w:r w:rsidR="002055B1" w:rsidRPr="006D2833">
              <w:rPr>
                <w:rFonts w:eastAsia="SimSun" w:cs="Arial"/>
                <w:bCs/>
                <w:lang w:val="en-US" w:eastAsia="zh-CN"/>
              </w:rPr>
              <w:t xml:space="preserve"> </w:t>
            </w:r>
            <w:r w:rsidR="000472A6" w:rsidRPr="006D2833">
              <w:rPr>
                <w:rFonts w:eastAsia="SimSun" w:cs="Arial"/>
                <w:bCs/>
                <w:lang w:val="en-US" w:eastAsia="zh-CN"/>
              </w:rPr>
              <w:t xml:space="preserve">Partnership, </w:t>
            </w:r>
            <w:r w:rsidR="002055B1" w:rsidRPr="006D2833">
              <w:rPr>
                <w:rFonts w:eastAsia="SimSun" w:cs="Arial"/>
                <w:bCs/>
                <w:lang w:val="en-US" w:eastAsia="zh-CN"/>
              </w:rPr>
              <w:t xml:space="preserve">and will share outcomes, learnings and best practices with SPOs in LAC. </w:t>
            </w:r>
            <w:r w:rsidR="002055B1" w:rsidRPr="006D2833">
              <w:rPr>
                <w:rFonts w:cs="Arial"/>
                <w:color w:val="1E1E1E"/>
                <w:shd w:val="clear" w:color="auto" w:fill="FFFFFF"/>
              </w:rPr>
              <w:t xml:space="preserve"> </w:t>
            </w:r>
          </w:p>
          <w:p w14:paraId="7C2D6DF7" w14:textId="039FD274" w:rsidR="0087639A" w:rsidRPr="00092018" w:rsidRDefault="004274C2" w:rsidP="005C737A">
            <w:pPr>
              <w:spacing w:after="120" w:line="240" w:lineRule="auto"/>
              <w:jc w:val="left"/>
              <w:rPr>
                <w:b/>
                <w:color w:val="00B9E4" w:themeColor="background2"/>
              </w:rPr>
            </w:pPr>
            <w:r>
              <w:rPr>
                <w:b/>
                <w:color w:val="00B9E4" w:themeColor="background2"/>
              </w:rPr>
              <w:t>1</w:t>
            </w:r>
            <w:r w:rsidR="0087639A">
              <w:rPr>
                <w:b/>
                <w:color w:val="00B9E4" w:themeColor="background2"/>
              </w:rPr>
              <w:t xml:space="preserve">.1.1 </w:t>
            </w:r>
            <w:r w:rsidR="0087639A" w:rsidRPr="00092018">
              <w:rPr>
                <w:b/>
                <w:color w:val="00B9E4" w:themeColor="background2"/>
              </w:rPr>
              <w:t>Do you agree with this requirement?</w:t>
            </w:r>
          </w:p>
          <w:p w14:paraId="75E09151" w14:textId="77777777" w:rsidR="0087639A" w:rsidRPr="009C512D" w:rsidRDefault="0087639A" w:rsidP="005C737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4333C28B" w14:textId="77777777" w:rsidR="0087639A" w:rsidRPr="009C512D" w:rsidRDefault="0087639A" w:rsidP="005C737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33BB1A8D" w14:textId="77777777" w:rsidR="0087639A" w:rsidRPr="009C512D" w:rsidRDefault="0087639A" w:rsidP="005C737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BF654B6" w14:textId="77777777" w:rsidR="0087639A" w:rsidRPr="009C512D" w:rsidRDefault="0087639A" w:rsidP="005C737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241C9A84" w14:textId="77777777" w:rsidR="0087639A" w:rsidRPr="009C512D" w:rsidRDefault="0087639A" w:rsidP="005C737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8608FF8" w14:textId="77777777" w:rsidR="0087639A" w:rsidRDefault="0087639A" w:rsidP="005C737A">
            <w:pPr>
              <w:spacing w:line="240" w:lineRule="auto"/>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0BC557D" w14:textId="77777777" w:rsidR="00FE493C" w:rsidRDefault="00FE493C" w:rsidP="0087639A">
            <w:pPr>
              <w:spacing w:before="120" w:after="120" w:line="240" w:lineRule="auto"/>
              <w:jc w:val="left"/>
              <w:rPr>
                <w:b/>
              </w:rPr>
            </w:pPr>
          </w:p>
          <w:p w14:paraId="2B800B04" w14:textId="421B69F3" w:rsidR="0087639A" w:rsidRDefault="004274C2" w:rsidP="0087639A">
            <w:pPr>
              <w:spacing w:before="120" w:after="120" w:line="240" w:lineRule="auto"/>
              <w:jc w:val="left"/>
            </w:pPr>
            <w:r>
              <w:rPr>
                <w:b/>
              </w:rPr>
              <w:t>1</w:t>
            </w:r>
            <w:r w:rsidR="0087639A">
              <w:rPr>
                <w:b/>
              </w:rPr>
              <w:t xml:space="preserve">.2 </w:t>
            </w:r>
            <w:r w:rsidR="00117E00">
              <w:rPr>
                <w:b/>
              </w:rPr>
              <w:t xml:space="preserve">Sharing </w:t>
            </w:r>
            <w:r w:rsidR="0087639A" w:rsidRPr="00002C6D">
              <w:rPr>
                <w:b/>
              </w:rPr>
              <w:t>Management System Data</w:t>
            </w:r>
          </w:p>
          <w:p w14:paraId="6A335DE9" w14:textId="3B80138B" w:rsidR="0087639A" w:rsidRDefault="0087639A" w:rsidP="0087639A">
            <w:pPr>
              <w:spacing w:before="120" w:after="120" w:line="240" w:lineRule="auto"/>
              <w:jc w:val="left"/>
              <w:rPr>
                <w:i/>
              </w:rPr>
            </w:pPr>
          </w:p>
          <w:p w14:paraId="22FABFD4" w14:textId="089DE190" w:rsidR="00FE493C" w:rsidRDefault="00FE493C" w:rsidP="0087639A">
            <w:pPr>
              <w:spacing w:before="120" w:after="120" w:line="240" w:lineRule="auto"/>
              <w:jc w:val="left"/>
              <w:rPr>
                <w:i/>
              </w:rPr>
            </w:pPr>
          </w:p>
          <w:p w14:paraId="2BE317F9" w14:textId="77777777" w:rsidR="00FE493C" w:rsidRDefault="00FE493C"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7785"/>
            </w:tblGrid>
            <w:tr w:rsidR="0087639A" w:rsidRPr="00742A66" w14:paraId="45BF2680" w14:textId="77777777" w:rsidTr="00B40ADD">
              <w:trPr>
                <w:trHeight w:val="380"/>
              </w:trPr>
              <w:tc>
                <w:tcPr>
                  <w:tcW w:w="8505" w:type="dxa"/>
                  <w:gridSpan w:val="2"/>
                  <w:shd w:val="clear" w:color="auto" w:fill="auto"/>
                  <w:vAlign w:val="center"/>
                </w:tcPr>
                <w:p w14:paraId="4FA69C18" w14:textId="77777777" w:rsidR="0087639A" w:rsidRPr="004C5080" w:rsidRDefault="0087639A" w:rsidP="00FE493C">
                  <w:pPr>
                    <w:autoSpaceDE w:val="0"/>
                    <w:autoSpaceDN w:val="0"/>
                    <w:adjustRightInd w:val="0"/>
                    <w:spacing w:line="276"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Payer, Conveyor</w:t>
                  </w:r>
                </w:p>
              </w:tc>
            </w:tr>
            <w:tr w:rsidR="0087639A" w:rsidRPr="00742A66" w14:paraId="443EC1E3" w14:textId="77777777" w:rsidTr="00B40ADD">
              <w:trPr>
                <w:trHeight w:val="835"/>
              </w:trPr>
              <w:tc>
                <w:tcPr>
                  <w:tcW w:w="720" w:type="dxa"/>
                  <w:shd w:val="clear" w:color="auto" w:fill="BFBFBF"/>
                  <w:vAlign w:val="center"/>
                </w:tcPr>
                <w:p w14:paraId="5134D7E9"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7785" w:type="dxa"/>
                  <w:vAlign w:val="center"/>
                </w:tcPr>
                <w:p w14:paraId="734BF68F" w14:textId="44524954" w:rsidR="0087639A" w:rsidRPr="00002C6D" w:rsidRDefault="0087639A" w:rsidP="00FE493C">
                  <w:pPr>
                    <w:spacing w:after="160" w:line="276" w:lineRule="auto"/>
                    <w:rPr>
                      <w:rFonts w:cs="Arial"/>
                      <w:spacing w:val="-1"/>
                      <w:sz w:val="20"/>
                      <w:szCs w:val="20"/>
                    </w:rPr>
                  </w:pPr>
                  <w:r w:rsidRPr="00002C6D">
                    <w:rPr>
                      <w:rFonts w:cs="Arial"/>
                      <w:spacing w:val="-1"/>
                      <w:sz w:val="20"/>
                      <w:szCs w:val="20"/>
                    </w:rPr>
                    <w:t>You grant access to the SPOs you are sourcing from to any data your organization has collected about their farmer membership</w:t>
                  </w:r>
                  <w:r w:rsidR="00640E9E">
                    <w:rPr>
                      <w:rFonts w:cs="Arial"/>
                      <w:spacing w:val="-1"/>
                      <w:sz w:val="20"/>
                      <w:szCs w:val="20"/>
                    </w:rPr>
                    <w:t xml:space="preserve"> within four weeks of the request. </w:t>
                  </w:r>
                </w:p>
              </w:tc>
            </w:tr>
            <w:tr w:rsidR="0087639A" w:rsidRPr="00742A66" w14:paraId="584BB737" w14:textId="77777777" w:rsidTr="00B40ADD">
              <w:trPr>
                <w:trHeight w:val="349"/>
              </w:trPr>
              <w:tc>
                <w:tcPr>
                  <w:tcW w:w="8505" w:type="dxa"/>
                  <w:gridSpan w:val="2"/>
                  <w:shd w:val="clear" w:color="auto" w:fill="BFBFBF"/>
                  <w:vAlign w:val="center"/>
                </w:tcPr>
                <w:p w14:paraId="36A0F7B5" w14:textId="2EAAF8FA" w:rsidR="0087639A" w:rsidRPr="00DD5B24" w:rsidDel="00DD5B24" w:rsidRDefault="009629C3" w:rsidP="00FE493C">
                  <w:pPr>
                    <w:spacing w:line="276" w:lineRule="auto"/>
                    <w:rPr>
                      <w:sz w:val="20"/>
                      <w:szCs w:val="20"/>
                      <w:lang w:eastAsia="ko-KR"/>
                    </w:rPr>
                  </w:pPr>
                  <w:r w:rsidRPr="00FF0D23">
                    <w:rPr>
                      <w:rFonts w:cs="Arial"/>
                      <w:b/>
                      <w:sz w:val="18"/>
                      <w:szCs w:val="18"/>
                    </w:rPr>
                    <w:t>Guidance:</w:t>
                  </w:r>
                  <w:r w:rsidRPr="00FF0D23">
                    <w:rPr>
                      <w:rFonts w:cs="Arial"/>
                      <w:sz w:val="18"/>
                      <w:szCs w:val="18"/>
                    </w:rPr>
                    <w:t xml:space="preserve"> </w:t>
                  </w:r>
                  <w:r>
                    <w:rPr>
                      <w:rFonts w:cs="Arial"/>
                      <w:sz w:val="18"/>
                      <w:szCs w:val="18"/>
                    </w:rPr>
                    <w:t xml:space="preserve">For further information, please see SPO </w:t>
                  </w:r>
                  <w:r w:rsidRPr="00164DB9">
                    <w:rPr>
                      <w:rFonts w:cs="Arial"/>
                      <w:sz w:val="18"/>
                      <w:szCs w:val="18"/>
                    </w:rPr>
                    <w:t>Guidelines on Internal Management System</w:t>
                  </w:r>
                  <w:r>
                    <w:rPr>
                      <w:rFonts w:cs="Arial"/>
                      <w:sz w:val="18"/>
                      <w:szCs w:val="18"/>
                    </w:rPr>
                    <w:t>s</w:t>
                  </w:r>
                  <w:r w:rsidRPr="00164DB9">
                    <w:rPr>
                      <w:rFonts w:cs="Arial"/>
                      <w:sz w:val="18"/>
                      <w:szCs w:val="18"/>
                    </w:rPr>
                    <w:t xml:space="preserve"> (IMS)</w:t>
                  </w:r>
                </w:p>
              </w:tc>
            </w:tr>
          </w:tbl>
          <w:p w14:paraId="56A20A64" w14:textId="34234096" w:rsidR="0087639A" w:rsidRPr="00C332E4" w:rsidRDefault="0087639A" w:rsidP="005C737A">
            <w:pPr>
              <w:spacing w:before="120" w:after="120"/>
            </w:pPr>
            <w:r w:rsidRPr="00EF6153">
              <w:rPr>
                <w:b/>
              </w:rPr>
              <w:t>Rationale:</w:t>
            </w:r>
            <w:r>
              <w:t xml:space="preserve"> Traders (payers/conveyors) often collect quite extensive data on SPO members</w:t>
            </w:r>
            <w:r w:rsidR="00AE64AC">
              <w:t xml:space="preserve"> and their farms</w:t>
            </w:r>
            <w:r w:rsidR="00BC5F2D">
              <w:t>,</w:t>
            </w:r>
            <w:r>
              <w:t xml:space="preserve"> and so should share this data with their SPO partners</w:t>
            </w:r>
            <w:r w:rsidR="00BC5F2D">
              <w:t xml:space="preserve">, so that SPOs can </w:t>
            </w:r>
            <w:r w:rsidR="00AE64AC">
              <w:t>analyse this data and gain additional insight about their membership.</w:t>
            </w:r>
          </w:p>
          <w:p w14:paraId="217579AB" w14:textId="2C0D83F5" w:rsidR="0087639A" w:rsidRPr="00C332E4" w:rsidRDefault="0087639A" w:rsidP="005C737A">
            <w:pPr>
              <w:spacing w:after="120"/>
            </w:pPr>
            <w:r w:rsidRPr="00EF6153">
              <w:rPr>
                <w:b/>
              </w:rPr>
              <w:t>Implication</w:t>
            </w:r>
            <w:r w:rsidR="00433E89">
              <w:rPr>
                <w:b/>
              </w:rPr>
              <w:t>s and outcomes</w:t>
            </w:r>
            <w:r w:rsidRPr="00EF6153">
              <w:rPr>
                <w:b/>
              </w:rPr>
              <w:t>:</w:t>
            </w:r>
            <w:r>
              <w:t xml:space="preserve"> SPOs will need to be ready to receive and process/analyse this data from trader partners and so need to invest time and resources.</w:t>
            </w:r>
            <w:r w:rsidR="00433E89">
              <w:t xml:space="preserve"> As above, this could mean </w:t>
            </w:r>
            <w:r w:rsidR="00AE64AC">
              <w:t>purchasing</w:t>
            </w:r>
            <w:r w:rsidR="00433E89">
              <w:t xml:space="preserve"> software</w:t>
            </w:r>
            <w:r w:rsidR="00AE64AC">
              <w:t xml:space="preserve"> and </w:t>
            </w:r>
            <w:r w:rsidR="00433E89">
              <w:t>train</w:t>
            </w:r>
            <w:r w:rsidR="00AE64AC">
              <w:t>ing</w:t>
            </w:r>
            <w:r w:rsidR="00433E89">
              <w:t xml:space="preserve"> personnel</w:t>
            </w:r>
            <w:r w:rsidR="00CA2319">
              <w:t xml:space="preserve">. </w:t>
            </w:r>
            <w:r w:rsidR="00EA5D23">
              <w:t>However,</w:t>
            </w:r>
            <w:r w:rsidR="00AE64AC">
              <w:t xml:space="preserve"> the organization </w:t>
            </w:r>
            <w:r w:rsidR="00EA5D23">
              <w:t>should</w:t>
            </w:r>
            <w:r w:rsidR="00AE64AC">
              <w:t xml:space="preserve"> recoup these costs </w:t>
            </w:r>
            <w:r w:rsidR="00E8326D">
              <w:t>via</w:t>
            </w:r>
            <w:r w:rsidR="00AE64AC">
              <w:t xml:space="preserve"> more efficient </w:t>
            </w:r>
            <w:r w:rsidR="00E8326D">
              <w:t xml:space="preserve">and effective process as well as improved relationships with their commercial partners and members. </w:t>
            </w:r>
          </w:p>
          <w:p w14:paraId="32C958B5" w14:textId="483A7C1A"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.2.1 </w:t>
            </w:r>
            <w:r w:rsidR="0087639A" w:rsidRPr="00092018">
              <w:rPr>
                <w:b/>
                <w:color w:val="00B9E4" w:themeColor="background2"/>
              </w:rPr>
              <w:t>Do you agree with this requirement?</w:t>
            </w:r>
          </w:p>
          <w:p w14:paraId="715CEB7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14C17080"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5C058A2F"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5B9302F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31E4B789"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E61D066"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7984936C" w14:textId="1F9CD2AD" w:rsidR="0087639A" w:rsidRDefault="004274C2" w:rsidP="0087639A">
            <w:pPr>
              <w:spacing w:before="120" w:after="120" w:line="240" w:lineRule="auto"/>
              <w:jc w:val="left"/>
              <w:rPr>
                <w:b/>
              </w:rPr>
            </w:pPr>
            <w:r>
              <w:rPr>
                <w:b/>
              </w:rPr>
              <w:t>1</w:t>
            </w:r>
            <w:r w:rsidR="0087639A">
              <w:rPr>
                <w:b/>
              </w:rPr>
              <w:t xml:space="preserve">.3 </w:t>
            </w:r>
            <w:r w:rsidR="0087639A" w:rsidRPr="00002C6D">
              <w:rPr>
                <w:b/>
              </w:rPr>
              <w:t>Management Capacity Assessment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2718CCBB" w14:textId="77777777" w:rsidTr="00B40ADD">
              <w:trPr>
                <w:trHeight w:val="380"/>
              </w:trPr>
              <w:tc>
                <w:tcPr>
                  <w:tcW w:w="8505" w:type="dxa"/>
                  <w:gridSpan w:val="3"/>
                  <w:shd w:val="clear" w:color="auto" w:fill="auto"/>
                  <w:vAlign w:val="center"/>
                </w:tcPr>
                <w:p w14:paraId="3D6D59BF" w14:textId="77777777" w:rsidR="0087639A" w:rsidRPr="004C5080" w:rsidRDefault="0087639A" w:rsidP="00FE493C">
                  <w:pPr>
                    <w:autoSpaceDE w:val="0"/>
                    <w:autoSpaceDN w:val="0"/>
                    <w:adjustRightInd w:val="0"/>
                    <w:spacing w:line="276"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727AA876" w14:textId="77777777" w:rsidTr="00B40ADD">
              <w:trPr>
                <w:trHeight w:val="835"/>
              </w:trPr>
              <w:tc>
                <w:tcPr>
                  <w:tcW w:w="900" w:type="dxa"/>
                  <w:shd w:val="clear" w:color="auto" w:fill="BFBFBF"/>
                  <w:vAlign w:val="center"/>
                </w:tcPr>
                <w:p w14:paraId="7D72DB53"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3</w:t>
                  </w:r>
                </w:p>
              </w:tc>
              <w:tc>
                <w:tcPr>
                  <w:tcW w:w="720" w:type="dxa"/>
                  <w:shd w:val="clear" w:color="auto" w:fill="BFBFBF"/>
                  <w:vAlign w:val="center"/>
                </w:tcPr>
                <w:p w14:paraId="3A55049A"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6A9E4EC0" w14:textId="77777777" w:rsidR="0087639A" w:rsidRPr="00002C6D" w:rsidRDefault="0087639A" w:rsidP="003F137E">
                  <w:pPr>
                    <w:spacing w:after="160" w:line="276" w:lineRule="auto"/>
                    <w:rPr>
                      <w:rFonts w:cs="Arial"/>
                      <w:spacing w:val="-1"/>
                      <w:sz w:val="20"/>
                      <w:szCs w:val="20"/>
                    </w:rPr>
                  </w:pPr>
                  <w:r w:rsidRPr="00002C6D">
                    <w:rPr>
                      <w:rFonts w:cs="Arial"/>
                      <w:spacing w:val="-1"/>
                      <w:sz w:val="20"/>
                      <w:szCs w:val="20"/>
                    </w:rPr>
                    <w:t xml:space="preserve">Your organization assesses its ability to ensure compliance with Fairtrade Standards and to drive organizational change and development at least every 3 years using the Management Capacity Assessment Tool. </w:t>
                  </w:r>
                </w:p>
                <w:p w14:paraId="56400E8A" w14:textId="3DCFC9E8" w:rsidR="0087639A" w:rsidRPr="00002C6D" w:rsidRDefault="0087639A" w:rsidP="003F137E">
                  <w:pPr>
                    <w:spacing w:after="160" w:line="276" w:lineRule="auto"/>
                    <w:jc w:val="left"/>
                  </w:pPr>
                  <w:r w:rsidRPr="00002C6D">
                    <w:rPr>
                      <w:rFonts w:cs="Arial"/>
                      <w:spacing w:val="-1"/>
                      <w:sz w:val="20"/>
                      <w:szCs w:val="20"/>
                    </w:rPr>
                    <w:t>Management strives to improve its capacities, by proposing recommendations to the GA in the form of targeted actions</w:t>
                  </w:r>
                  <w:r w:rsidRPr="00140427">
                    <w:t>.</w:t>
                  </w:r>
                </w:p>
              </w:tc>
            </w:tr>
            <w:tr w:rsidR="0087639A" w:rsidRPr="00742A66" w14:paraId="47045338" w14:textId="77777777" w:rsidTr="00B40ADD">
              <w:trPr>
                <w:trHeight w:val="349"/>
              </w:trPr>
              <w:tc>
                <w:tcPr>
                  <w:tcW w:w="8505" w:type="dxa"/>
                  <w:gridSpan w:val="3"/>
                  <w:shd w:val="clear" w:color="auto" w:fill="BFBFBF"/>
                  <w:vAlign w:val="center"/>
                </w:tcPr>
                <w:p w14:paraId="669D9905" w14:textId="4E957AB7" w:rsidR="0087639A" w:rsidRPr="00DD5B24" w:rsidDel="00DD5B24" w:rsidRDefault="0087639A" w:rsidP="009629C3">
                  <w:pPr>
                    <w:jc w:val="left"/>
                    <w:rPr>
                      <w:sz w:val="20"/>
                      <w:szCs w:val="20"/>
                      <w:lang w:eastAsia="ko-KR"/>
                    </w:rPr>
                  </w:pPr>
                  <w:r w:rsidRPr="00FF0D23">
                    <w:rPr>
                      <w:rFonts w:cs="Arial"/>
                      <w:b/>
                      <w:sz w:val="18"/>
                      <w:szCs w:val="18"/>
                    </w:rPr>
                    <w:t>Guidance:</w:t>
                  </w:r>
                  <w:r w:rsidRPr="00FF0D23">
                    <w:rPr>
                      <w:rFonts w:cs="Arial"/>
                      <w:sz w:val="18"/>
                      <w:szCs w:val="18"/>
                    </w:rPr>
                    <w:t xml:space="preserve"> </w:t>
                  </w:r>
                  <w:r w:rsidR="009629C3">
                    <w:rPr>
                      <w:rFonts w:cs="Arial"/>
                      <w:sz w:val="18"/>
                      <w:szCs w:val="18"/>
                    </w:rPr>
                    <w:t xml:space="preserve">For further information, please see SPO </w:t>
                  </w:r>
                  <w:r w:rsidR="009629C3" w:rsidRPr="00164DB9">
                    <w:rPr>
                      <w:rFonts w:cs="Arial"/>
                      <w:sz w:val="18"/>
                      <w:szCs w:val="18"/>
                    </w:rPr>
                    <w:t>Guidelines on Internal Management System</w:t>
                  </w:r>
                  <w:r w:rsidR="009629C3">
                    <w:rPr>
                      <w:rFonts w:cs="Arial"/>
                      <w:sz w:val="18"/>
                      <w:szCs w:val="18"/>
                    </w:rPr>
                    <w:t>s</w:t>
                  </w:r>
                  <w:r w:rsidR="009629C3" w:rsidRPr="00164DB9">
                    <w:rPr>
                      <w:rFonts w:cs="Arial"/>
                      <w:sz w:val="18"/>
                      <w:szCs w:val="18"/>
                    </w:rPr>
                    <w:t xml:space="preserve"> (IMS)</w:t>
                  </w:r>
                </w:p>
              </w:tc>
            </w:tr>
          </w:tbl>
          <w:p w14:paraId="36E0324C" w14:textId="77777777" w:rsidR="003F137E" w:rsidRDefault="003F137E" w:rsidP="005C737A">
            <w:pPr>
              <w:spacing w:after="120"/>
              <w:rPr>
                <w:b/>
              </w:rPr>
            </w:pPr>
          </w:p>
          <w:p w14:paraId="23793F85" w14:textId="4B0C6DE1" w:rsidR="008229C0" w:rsidRDefault="0087639A" w:rsidP="005C737A">
            <w:pPr>
              <w:spacing w:after="120"/>
            </w:pPr>
            <w:r>
              <w:rPr>
                <w:b/>
              </w:rPr>
              <w:t>Rationale:</w:t>
            </w:r>
            <w:r>
              <w:t xml:space="preserve"> To support SPOs in recognizing their strengths and weakness regarding the implementation of Fairtrade standards and organizational development and to encourage progressive improvements in </w:t>
            </w:r>
            <w:r w:rsidR="00AD4F8F">
              <w:t xml:space="preserve">the </w:t>
            </w:r>
            <w:r>
              <w:t xml:space="preserve">effectiveness of the organization. </w:t>
            </w:r>
            <w:r w:rsidR="008229C0">
              <w:t>The objective of a Management Capacity Assessment is to evaluate the capacity and systems of the organization in several key management areas</w:t>
            </w:r>
            <w:r w:rsidR="00AD4F8F">
              <w:t xml:space="preserve"> for example</w:t>
            </w:r>
            <w:r w:rsidR="008229C0">
              <w:t>: strategy, financial management, member engagement, sales and marketing, service provision, IMS, etc.  It is a “self-</w:t>
            </w:r>
            <w:r w:rsidR="008229C0">
              <w:lastRenderedPageBreak/>
              <w:t xml:space="preserve">assessment” and a </w:t>
            </w:r>
            <w:r w:rsidR="008229C0" w:rsidRPr="006161F3">
              <w:t>starting point for improvement</w:t>
            </w:r>
            <w:r w:rsidR="008229C0">
              <w:t xml:space="preserve"> in areas where weaknesses are identified.</w:t>
            </w:r>
            <w:r w:rsidR="00A432A3">
              <w:t xml:space="preserve"> It is envisaged that an auditor will not check that the answers given are correct/incorrect, but instead focus on whether the assessment was completed in a thorough way.  </w:t>
            </w:r>
            <w:r w:rsidR="008229C0">
              <w:t xml:space="preserve"> </w:t>
            </w:r>
          </w:p>
          <w:p w14:paraId="47BEE9E4" w14:textId="1357339D" w:rsidR="006267FF" w:rsidRDefault="0087639A" w:rsidP="005C737A">
            <w:pPr>
              <w:spacing w:after="120"/>
            </w:pPr>
            <w:r w:rsidRPr="00A12B4D">
              <w:rPr>
                <w:b/>
                <w:bCs/>
              </w:rPr>
              <w:t>Implication</w:t>
            </w:r>
            <w:r w:rsidR="00433E89">
              <w:rPr>
                <w:b/>
                <w:bCs/>
              </w:rPr>
              <w:t>s and outcomes</w:t>
            </w:r>
            <w:r w:rsidRPr="00A12B4D">
              <w:rPr>
                <w:b/>
                <w:bCs/>
              </w:rPr>
              <w:t>:</w:t>
            </w:r>
            <w:r>
              <w:t xml:space="preserve"> </w:t>
            </w:r>
            <w:r w:rsidR="00074151">
              <w:t xml:space="preserve">This self-assessment should be carried out by the leadership and management of the organization, typically in a joint meeting.  SPOs will need support </w:t>
            </w:r>
            <w:r w:rsidR="00074151" w:rsidRPr="0009695E">
              <w:t xml:space="preserve">in terms </w:t>
            </w:r>
            <w:r w:rsidR="00BF3D8C">
              <w:t xml:space="preserve">of </w:t>
            </w:r>
            <w:r w:rsidR="00074151" w:rsidRPr="0009695E">
              <w:t>guidance materia</w:t>
            </w:r>
            <w:r w:rsidR="00A53E4C">
              <w:t>l and an</w:t>
            </w:r>
            <w:r w:rsidR="00074151">
              <w:t xml:space="preserve"> assessment </w:t>
            </w:r>
            <w:r w:rsidR="00074151" w:rsidRPr="0009695E">
              <w:t>tool</w:t>
            </w:r>
            <w:r w:rsidR="00A53E4C">
              <w:t xml:space="preserve"> from Fairtrade</w:t>
            </w:r>
            <w:r w:rsidR="00074151" w:rsidRPr="0009695E">
              <w:t xml:space="preserve"> </w:t>
            </w:r>
            <w:r w:rsidR="00074151">
              <w:t>to implement this process within their organizations</w:t>
            </w:r>
            <w:r w:rsidR="00D20307">
              <w:t>.</w:t>
            </w:r>
            <w:r w:rsidR="001E5906">
              <w:t xml:space="preserve"> </w:t>
            </w:r>
            <w:r w:rsidR="00A53E4C">
              <w:t xml:space="preserve">Implementation </w:t>
            </w:r>
            <w:r w:rsidR="00F17069">
              <w:t xml:space="preserve">will </w:t>
            </w:r>
            <w:r w:rsidR="00433E89">
              <w:t>lead to</w:t>
            </w:r>
            <w:r w:rsidR="00F17069">
              <w:t xml:space="preserve"> improved managerial insight and decision making for resource allocation and investment in support of organizational strengthening. Cost savings will be realized via i</w:t>
            </w:r>
            <w:r w:rsidR="00433E89">
              <w:t>mproved compliance management</w:t>
            </w:r>
            <w:r w:rsidR="00F17069">
              <w:t>,</w:t>
            </w:r>
            <w:r w:rsidR="006267FF">
              <w:t xml:space="preserve"> which will also have a positive impact on commercial relationships. </w:t>
            </w:r>
          </w:p>
          <w:p w14:paraId="551E89EC" w14:textId="26633A43" w:rsidR="0087639A" w:rsidRPr="00092018" w:rsidRDefault="0087639A" w:rsidP="0087639A">
            <w:pPr>
              <w:spacing w:after="120" w:line="240" w:lineRule="auto"/>
              <w:jc w:val="left"/>
              <w:rPr>
                <w:b/>
                <w:color w:val="00B9E4" w:themeColor="background2"/>
              </w:rPr>
            </w:pPr>
            <w:r>
              <w:rPr>
                <w:b/>
                <w:color w:val="00B9E4" w:themeColor="background2"/>
              </w:rPr>
              <w:t xml:space="preserve">1.3.1 </w:t>
            </w:r>
            <w:r w:rsidRPr="00092018">
              <w:rPr>
                <w:b/>
                <w:color w:val="00B9E4" w:themeColor="background2"/>
              </w:rPr>
              <w:t>Do you agree with this requirement?</w:t>
            </w:r>
          </w:p>
          <w:p w14:paraId="0F9E10E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3DFA6207"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498F7BA9"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087E96C"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912A4B6"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B4590BD" w14:textId="77777777" w:rsidR="0087639A" w:rsidRDefault="0087639A" w:rsidP="0087639A">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6CE8C76" w14:textId="724445C4" w:rsidR="0087639A" w:rsidRDefault="004274C2" w:rsidP="0087639A">
            <w:pPr>
              <w:spacing w:before="120" w:after="120" w:line="240" w:lineRule="auto"/>
              <w:jc w:val="left"/>
              <w:rPr>
                <w:b/>
              </w:rPr>
            </w:pPr>
            <w:r>
              <w:rPr>
                <w:b/>
              </w:rPr>
              <w:t>1</w:t>
            </w:r>
            <w:r w:rsidR="0087639A">
              <w:rPr>
                <w:b/>
              </w:rPr>
              <w:t>.4 Commitment to Staffing</w:t>
            </w:r>
          </w:p>
          <w:p w14:paraId="4035683D" w14:textId="77777777" w:rsidR="003F137E" w:rsidRDefault="003F137E" w:rsidP="0087639A">
            <w:pPr>
              <w:spacing w:before="120" w:after="120" w:line="240" w:lineRule="auto"/>
              <w:jc w:val="left"/>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1578654B" w14:textId="77777777" w:rsidTr="00B40ADD">
              <w:trPr>
                <w:trHeight w:val="380"/>
              </w:trPr>
              <w:tc>
                <w:tcPr>
                  <w:tcW w:w="8505" w:type="dxa"/>
                  <w:gridSpan w:val="3"/>
                  <w:shd w:val="clear" w:color="auto" w:fill="auto"/>
                  <w:vAlign w:val="center"/>
                </w:tcPr>
                <w:p w14:paraId="73F4E815"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335F1B3B" w14:textId="77777777" w:rsidTr="00B40ADD">
              <w:trPr>
                <w:trHeight w:val="835"/>
              </w:trPr>
              <w:tc>
                <w:tcPr>
                  <w:tcW w:w="900" w:type="dxa"/>
                  <w:shd w:val="clear" w:color="auto" w:fill="BFBFBF"/>
                  <w:vAlign w:val="center"/>
                </w:tcPr>
                <w:p w14:paraId="46D2A4DE"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1A0BC273"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502F7B89" w14:textId="77777777" w:rsidR="0087639A" w:rsidRPr="00C5578F" w:rsidRDefault="0087639A" w:rsidP="0087639A">
                  <w:pPr>
                    <w:rPr>
                      <w:sz w:val="20"/>
                      <w:szCs w:val="20"/>
                    </w:rPr>
                  </w:pPr>
                  <w:r w:rsidRPr="00C5578F">
                    <w:rPr>
                      <w:sz w:val="20"/>
                      <w:szCs w:val="20"/>
                    </w:rPr>
                    <w:t xml:space="preserve">Your organization demonstrates its commitment to the implementation of Fairtrade Standards by appointing sufficient and suitably qualified staff with clearly defined roles and responsibilities. </w:t>
                  </w:r>
                </w:p>
                <w:p w14:paraId="48A314BB" w14:textId="0FB0EEE9" w:rsidR="0087639A" w:rsidRPr="00002C6D" w:rsidRDefault="0087639A" w:rsidP="0087639A">
                  <w:r w:rsidRPr="00C5578F">
                    <w:rPr>
                      <w:sz w:val="20"/>
                      <w:szCs w:val="20"/>
                    </w:rPr>
                    <w:t>You</w:t>
                  </w:r>
                  <w:r>
                    <w:rPr>
                      <w:sz w:val="20"/>
                      <w:szCs w:val="20"/>
                    </w:rPr>
                    <w:t>r</w:t>
                  </w:r>
                  <w:r w:rsidRPr="00C5578F">
                    <w:rPr>
                      <w:sz w:val="20"/>
                      <w:szCs w:val="20"/>
                    </w:rPr>
                    <w:t xml:space="preserve"> staff </w:t>
                  </w:r>
                  <w:r w:rsidR="008D3F36">
                    <w:rPr>
                      <w:sz w:val="20"/>
                      <w:szCs w:val="20"/>
                    </w:rPr>
                    <w:t>re</w:t>
                  </w:r>
                  <w:r w:rsidR="00550C35">
                    <w:rPr>
                      <w:sz w:val="20"/>
                      <w:szCs w:val="20"/>
                    </w:rPr>
                    <w:t xml:space="preserve">ceive regular training and </w:t>
                  </w:r>
                  <w:r w:rsidRPr="00C5578F">
                    <w:rPr>
                      <w:sz w:val="20"/>
                      <w:szCs w:val="20"/>
                    </w:rPr>
                    <w:t>are up to date on Fairtrade Standards, your organization’s internal policies and procedures, the products and activities o</w:t>
                  </w:r>
                  <w:r>
                    <w:rPr>
                      <w:sz w:val="20"/>
                      <w:szCs w:val="20"/>
                    </w:rPr>
                    <w:t>f</w:t>
                  </w:r>
                  <w:r w:rsidRPr="00C5578F">
                    <w:rPr>
                      <w:sz w:val="20"/>
                      <w:szCs w:val="20"/>
                    </w:rPr>
                    <w:t xml:space="preserve"> your organization and relevant regulatory requirements.</w:t>
                  </w:r>
                </w:p>
              </w:tc>
            </w:tr>
            <w:tr w:rsidR="0087639A" w:rsidRPr="00742A66" w14:paraId="5C4FA9CC" w14:textId="77777777" w:rsidTr="00B40ADD">
              <w:trPr>
                <w:trHeight w:val="349"/>
              </w:trPr>
              <w:tc>
                <w:tcPr>
                  <w:tcW w:w="8505" w:type="dxa"/>
                  <w:gridSpan w:val="3"/>
                  <w:shd w:val="clear" w:color="auto" w:fill="BFBFBF"/>
                  <w:vAlign w:val="center"/>
                </w:tcPr>
                <w:p w14:paraId="62A48358" w14:textId="7AF6144E" w:rsidR="0087639A" w:rsidRPr="00DD5B24" w:rsidDel="00DD5B24" w:rsidRDefault="009629C3" w:rsidP="009629C3">
                  <w:pPr>
                    <w:jc w:val="left"/>
                    <w:rPr>
                      <w:sz w:val="20"/>
                      <w:szCs w:val="20"/>
                      <w:lang w:eastAsia="ko-KR"/>
                    </w:rPr>
                  </w:pPr>
                  <w:r w:rsidRPr="00FF0D23">
                    <w:rPr>
                      <w:rFonts w:cs="Arial"/>
                      <w:b/>
                      <w:sz w:val="18"/>
                      <w:szCs w:val="18"/>
                    </w:rPr>
                    <w:t>Guidance:</w:t>
                  </w:r>
                  <w:r w:rsidRPr="00FF0D23">
                    <w:rPr>
                      <w:rFonts w:cs="Arial"/>
                      <w:sz w:val="18"/>
                      <w:szCs w:val="18"/>
                    </w:rPr>
                    <w:t xml:space="preserve"> </w:t>
                  </w:r>
                  <w:r>
                    <w:rPr>
                      <w:rFonts w:cs="Arial"/>
                      <w:sz w:val="18"/>
                      <w:szCs w:val="18"/>
                    </w:rPr>
                    <w:t xml:space="preserve">For further information, please see SPO </w:t>
                  </w:r>
                  <w:r w:rsidRPr="00164DB9">
                    <w:rPr>
                      <w:rFonts w:cs="Arial"/>
                      <w:sz w:val="18"/>
                      <w:szCs w:val="18"/>
                    </w:rPr>
                    <w:t>Guidelines on Internal Management System</w:t>
                  </w:r>
                  <w:r>
                    <w:rPr>
                      <w:rFonts w:cs="Arial"/>
                      <w:sz w:val="18"/>
                      <w:szCs w:val="18"/>
                    </w:rPr>
                    <w:t>s</w:t>
                  </w:r>
                  <w:r w:rsidRPr="00164DB9">
                    <w:rPr>
                      <w:rFonts w:cs="Arial"/>
                      <w:sz w:val="18"/>
                      <w:szCs w:val="18"/>
                    </w:rPr>
                    <w:t xml:space="preserve"> (IMS)</w:t>
                  </w:r>
                </w:p>
              </w:tc>
            </w:tr>
          </w:tbl>
          <w:p w14:paraId="50854548" w14:textId="167E460A" w:rsidR="0087639A" w:rsidRDefault="0087639A" w:rsidP="005C737A">
            <w:pPr>
              <w:spacing w:before="120" w:after="120"/>
              <w:rPr>
                <w:bCs/>
              </w:rPr>
            </w:pPr>
            <w:r>
              <w:rPr>
                <w:b/>
              </w:rPr>
              <w:t>Rationale:</w:t>
            </w:r>
            <w:r>
              <w:t xml:space="preserve"> </w:t>
            </w:r>
            <w:r w:rsidR="00C86552">
              <w:t>S</w:t>
            </w:r>
            <w:r w:rsidR="00C86552" w:rsidRPr="00C86552">
              <w:t>uccessfu</w:t>
            </w:r>
            <w:r w:rsidR="00C86552">
              <w:t>l</w:t>
            </w:r>
            <w:r w:rsidR="00C86552" w:rsidRPr="00C86552">
              <w:t xml:space="preserve"> work with the Fairtrade Standard requires constant follow up </w:t>
            </w:r>
            <w:r w:rsidR="00C86552">
              <w:t xml:space="preserve">on </w:t>
            </w:r>
            <w:r w:rsidR="00C86552" w:rsidRPr="00C86552">
              <w:t>developing and maintaining internal policies</w:t>
            </w:r>
            <w:r w:rsidR="00CB192A">
              <w:t xml:space="preserve">. </w:t>
            </w:r>
            <w:r w:rsidR="00E23765">
              <w:t xml:space="preserve">SPOs </w:t>
            </w:r>
            <w:r w:rsidR="00C86552" w:rsidRPr="00C86552">
              <w:t>should be aware of this when they seek certification</w:t>
            </w:r>
            <w:r w:rsidR="00E23765">
              <w:t xml:space="preserve"> and</w:t>
            </w:r>
            <w:r w:rsidR="00CB192A">
              <w:t xml:space="preserve"> commit </w:t>
            </w:r>
            <w:r w:rsidR="00E23765">
              <w:t xml:space="preserve">to </w:t>
            </w:r>
            <w:r w:rsidR="00CB192A">
              <w:t>recruit</w:t>
            </w:r>
            <w:r w:rsidR="007A526E">
              <w:t>ing</w:t>
            </w:r>
            <w:r w:rsidR="00CB192A">
              <w:t xml:space="preserve"> enough staff and to regularly provide training</w:t>
            </w:r>
            <w:r w:rsidR="00E23765">
              <w:t xml:space="preserve">. In </w:t>
            </w:r>
            <w:r w:rsidR="00CB192A">
              <w:t xml:space="preserve">addition, </w:t>
            </w:r>
            <w:r w:rsidR="00E23765">
              <w:t xml:space="preserve">ensuring </w:t>
            </w:r>
            <w:r>
              <w:rPr>
                <w:bCs/>
              </w:rPr>
              <w:t>roles</w:t>
            </w:r>
            <w:r w:rsidR="00CB192A">
              <w:rPr>
                <w:bCs/>
              </w:rPr>
              <w:t xml:space="preserve"> and their associated </w:t>
            </w:r>
            <w:r w:rsidR="00E23765">
              <w:rPr>
                <w:bCs/>
              </w:rPr>
              <w:t>r</w:t>
            </w:r>
            <w:r>
              <w:rPr>
                <w:bCs/>
              </w:rPr>
              <w:t>esponsibilities and qualifications are clearly defined</w:t>
            </w:r>
            <w:r w:rsidR="00CB192A">
              <w:rPr>
                <w:bCs/>
              </w:rPr>
              <w:t>, helps</w:t>
            </w:r>
            <w:r>
              <w:rPr>
                <w:bCs/>
              </w:rPr>
              <w:t xml:space="preserve"> to ensure the most suitab</w:t>
            </w:r>
            <w:r w:rsidR="00CB192A">
              <w:rPr>
                <w:bCs/>
              </w:rPr>
              <w:t xml:space="preserve">le </w:t>
            </w:r>
            <w:r>
              <w:rPr>
                <w:bCs/>
              </w:rPr>
              <w:t>individual</w:t>
            </w:r>
            <w:r w:rsidR="00CB192A">
              <w:rPr>
                <w:bCs/>
              </w:rPr>
              <w:t>s</w:t>
            </w:r>
            <w:r>
              <w:rPr>
                <w:bCs/>
              </w:rPr>
              <w:t xml:space="preserve"> are recruited. </w:t>
            </w:r>
          </w:p>
          <w:p w14:paraId="23BFB00D" w14:textId="3FBD9739" w:rsidR="0087639A" w:rsidRPr="00521FBA" w:rsidRDefault="0087639A" w:rsidP="005C737A">
            <w:pPr>
              <w:spacing w:after="120"/>
            </w:pPr>
            <w:r>
              <w:rPr>
                <w:b/>
              </w:rPr>
              <w:t>Implications</w:t>
            </w:r>
            <w:r w:rsidR="00433E89">
              <w:rPr>
                <w:b/>
              </w:rPr>
              <w:t xml:space="preserve"> and outcomes</w:t>
            </w:r>
            <w:r>
              <w:rPr>
                <w:b/>
              </w:rPr>
              <w:t>:</w:t>
            </w:r>
            <w:r w:rsidR="00721A13">
              <w:t xml:space="preserve"> SPOs</w:t>
            </w:r>
            <w:r w:rsidR="00721A13" w:rsidRPr="00721A13">
              <w:t xml:space="preserve"> who do</w:t>
            </w:r>
            <w:r w:rsidR="0094456C">
              <w:t xml:space="preserve"> not </w:t>
            </w:r>
            <w:r w:rsidR="00721A13" w:rsidRPr="00721A13">
              <w:t>already have th</w:t>
            </w:r>
            <w:r w:rsidR="00721A13">
              <w:t>is in place</w:t>
            </w:r>
            <w:r>
              <w:t xml:space="preserve"> </w:t>
            </w:r>
            <w:r w:rsidR="0094456C">
              <w:t>will</w:t>
            </w:r>
            <w:r>
              <w:t xml:space="preserve"> need to invest time and resource into developing clearly defined job descriptions (roles and responsibilities).</w:t>
            </w:r>
            <w:r w:rsidR="00C86552">
              <w:t xml:space="preserve"> </w:t>
            </w:r>
            <w:r w:rsidR="00C86552">
              <w:lastRenderedPageBreak/>
              <w:t xml:space="preserve">This will </w:t>
            </w:r>
            <w:r w:rsidR="00721A13">
              <w:t>help them to hire suitably qualified personnel</w:t>
            </w:r>
            <w:r w:rsidR="0094456C">
              <w:t xml:space="preserve"> hereby improving</w:t>
            </w:r>
            <w:r w:rsidR="00721A13">
              <w:t xml:space="preserve"> </w:t>
            </w:r>
            <w:r w:rsidR="0094456C">
              <w:t xml:space="preserve">compliance management and organizational development. </w:t>
            </w:r>
          </w:p>
          <w:p w14:paraId="0BD1B4D9" w14:textId="1E15517B"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.4.1 </w:t>
            </w:r>
            <w:r w:rsidR="0087639A" w:rsidRPr="00092018">
              <w:rPr>
                <w:b/>
                <w:color w:val="00B9E4" w:themeColor="background2"/>
              </w:rPr>
              <w:t>Do you agree with this requirement?</w:t>
            </w:r>
          </w:p>
          <w:p w14:paraId="07139F4F"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16D34F33"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43922587"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58B6894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6DBC5AF4"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DFA2266"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006824A" w14:textId="77777777" w:rsidR="0087639A" w:rsidRDefault="0087639A" w:rsidP="0087639A">
            <w:pPr>
              <w:spacing w:after="120" w:line="240" w:lineRule="auto"/>
              <w:jc w:val="left"/>
              <w:rPr>
                <w:b/>
              </w:rPr>
            </w:pPr>
          </w:p>
          <w:p w14:paraId="04C125A1" w14:textId="605F3966" w:rsidR="0087639A" w:rsidRDefault="004274C2" w:rsidP="0087639A">
            <w:pPr>
              <w:spacing w:before="120" w:after="120" w:line="240" w:lineRule="auto"/>
              <w:jc w:val="left"/>
              <w:rPr>
                <w:b/>
              </w:rPr>
            </w:pPr>
            <w:r>
              <w:rPr>
                <w:b/>
              </w:rPr>
              <w:t>1</w:t>
            </w:r>
            <w:r w:rsidR="0087639A">
              <w:rPr>
                <w:b/>
              </w:rPr>
              <w:t>.5 Communicating organizational structure</w:t>
            </w:r>
          </w:p>
          <w:p w14:paraId="00CD55AD" w14:textId="77777777" w:rsidR="0087639A"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59894B6D" w14:textId="77777777" w:rsidTr="00B40ADD">
              <w:trPr>
                <w:trHeight w:val="380"/>
              </w:trPr>
              <w:tc>
                <w:tcPr>
                  <w:tcW w:w="8505" w:type="dxa"/>
                  <w:gridSpan w:val="3"/>
                  <w:shd w:val="clear" w:color="auto" w:fill="auto"/>
                  <w:vAlign w:val="center"/>
                </w:tcPr>
                <w:p w14:paraId="605C8C90"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29C9E046" w14:textId="77777777" w:rsidTr="00B40ADD">
              <w:trPr>
                <w:trHeight w:val="835"/>
              </w:trPr>
              <w:tc>
                <w:tcPr>
                  <w:tcW w:w="900" w:type="dxa"/>
                  <w:shd w:val="clear" w:color="auto" w:fill="BFBFBF"/>
                  <w:vAlign w:val="center"/>
                </w:tcPr>
                <w:p w14:paraId="031F751C"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68DC64D9"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6A15C315" w14:textId="77777777" w:rsidR="0087639A" w:rsidRPr="00D44148" w:rsidRDefault="0087639A" w:rsidP="0087639A">
                  <w:pPr>
                    <w:rPr>
                      <w:sz w:val="20"/>
                      <w:szCs w:val="20"/>
                    </w:rPr>
                  </w:pPr>
                  <w:r w:rsidRPr="00D44148">
                    <w:rPr>
                      <w:sz w:val="20"/>
                      <w:szCs w:val="20"/>
                    </w:rPr>
                    <w:t xml:space="preserve">Your organization ensures that roles and their associated responsibilities are communicated and understood throughout your membership. </w:t>
                  </w:r>
                </w:p>
                <w:p w14:paraId="5FE9DCD6" w14:textId="77777777" w:rsidR="0087639A" w:rsidRPr="00002C6D" w:rsidRDefault="0087639A" w:rsidP="0087639A">
                  <w:r w:rsidRPr="00D44148">
                    <w:rPr>
                      <w:sz w:val="20"/>
                      <w:szCs w:val="20"/>
                    </w:rPr>
                    <w:t>Your organization develops and publishes an organogram to show the management structure of your organization, including the assigned roles responsibilities for the management system.</w:t>
                  </w:r>
                </w:p>
              </w:tc>
            </w:tr>
            <w:tr w:rsidR="0087639A" w:rsidRPr="00742A66" w14:paraId="628ACD2D" w14:textId="77777777" w:rsidTr="00B40ADD">
              <w:trPr>
                <w:trHeight w:val="349"/>
              </w:trPr>
              <w:tc>
                <w:tcPr>
                  <w:tcW w:w="8505" w:type="dxa"/>
                  <w:gridSpan w:val="3"/>
                  <w:shd w:val="clear" w:color="auto" w:fill="BFBFBF"/>
                  <w:vAlign w:val="center"/>
                </w:tcPr>
                <w:p w14:paraId="40ADB1CD" w14:textId="6780D8B0" w:rsidR="0087639A" w:rsidRPr="00DD5B24" w:rsidDel="00DD5B24" w:rsidRDefault="009629C3" w:rsidP="009629C3">
                  <w:pPr>
                    <w:jc w:val="left"/>
                    <w:rPr>
                      <w:sz w:val="20"/>
                      <w:szCs w:val="20"/>
                      <w:lang w:eastAsia="ko-KR"/>
                    </w:rPr>
                  </w:pPr>
                  <w:r w:rsidRPr="00FF0D23">
                    <w:rPr>
                      <w:rFonts w:cs="Arial"/>
                      <w:b/>
                      <w:sz w:val="18"/>
                      <w:szCs w:val="18"/>
                    </w:rPr>
                    <w:t>Guidance:</w:t>
                  </w:r>
                  <w:r w:rsidRPr="00FF0D23">
                    <w:rPr>
                      <w:rFonts w:cs="Arial"/>
                      <w:sz w:val="18"/>
                      <w:szCs w:val="18"/>
                    </w:rPr>
                    <w:t xml:space="preserve"> </w:t>
                  </w:r>
                  <w:r>
                    <w:rPr>
                      <w:rFonts w:cs="Arial"/>
                      <w:sz w:val="18"/>
                      <w:szCs w:val="18"/>
                    </w:rPr>
                    <w:t xml:space="preserve">For further information, please see SPO </w:t>
                  </w:r>
                  <w:r w:rsidRPr="00164DB9">
                    <w:rPr>
                      <w:rFonts w:cs="Arial"/>
                      <w:sz w:val="18"/>
                      <w:szCs w:val="18"/>
                    </w:rPr>
                    <w:t>Guidelines on Internal Management System</w:t>
                  </w:r>
                  <w:r>
                    <w:rPr>
                      <w:rFonts w:cs="Arial"/>
                      <w:sz w:val="18"/>
                      <w:szCs w:val="18"/>
                    </w:rPr>
                    <w:t>s</w:t>
                  </w:r>
                  <w:r w:rsidRPr="00164DB9">
                    <w:rPr>
                      <w:rFonts w:cs="Arial"/>
                      <w:sz w:val="18"/>
                      <w:szCs w:val="18"/>
                    </w:rPr>
                    <w:t xml:space="preserve"> (IMS)</w:t>
                  </w:r>
                </w:p>
              </w:tc>
            </w:tr>
          </w:tbl>
          <w:p w14:paraId="29DBD926" w14:textId="77AE8520" w:rsidR="0087639A" w:rsidRPr="005A5AE8" w:rsidRDefault="0087639A" w:rsidP="005C737A">
            <w:pPr>
              <w:spacing w:before="120" w:after="120"/>
              <w:rPr>
                <w:bCs/>
              </w:rPr>
            </w:pPr>
            <w:r>
              <w:rPr>
                <w:b/>
              </w:rPr>
              <w:t xml:space="preserve">Rationale: </w:t>
            </w:r>
            <w:r>
              <w:t xml:space="preserve"> </w:t>
            </w:r>
            <w:r w:rsidR="008C0821">
              <w:rPr>
                <w:rFonts w:cs="Arial"/>
                <w:color w:val="202124"/>
                <w:shd w:val="clear" w:color="auto" w:fill="FFFFFF"/>
              </w:rPr>
              <w:t>Improve communication</w:t>
            </w:r>
            <w:r w:rsidR="00F8662E">
              <w:rPr>
                <w:rFonts w:cs="Arial"/>
                <w:color w:val="202124"/>
                <w:shd w:val="clear" w:color="auto" w:fill="FFFFFF"/>
              </w:rPr>
              <w:t xml:space="preserve"> and collaboration </w:t>
            </w:r>
            <w:r w:rsidR="008C0821">
              <w:rPr>
                <w:rFonts w:cs="Arial"/>
                <w:color w:val="202124"/>
                <w:shd w:val="clear" w:color="auto" w:fill="FFFFFF"/>
              </w:rPr>
              <w:t xml:space="preserve">across </w:t>
            </w:r>
            <w:r w:rsidR="00F8662E">
              <w:rPr>
                <w:rFonts w:cs="Arial"/>
                <w:color w:val="202124"/>
                <w:shd w:val="clear" w:color="auto" w:fill="FFFFFF"/>
              </w:rPr>
              <w:t>employees</w:t>
            </w:r>
            <w:r w:rsidR="008C0821">
              <w:rPr>
                <w:rFonts w:cs="Arial"/>
                <w:color w:val="202124"/>
                <w:shd w:val="clear" w:color="auto" w:fill="FFFFFF"/>
              </w:rPr>
              <w:t xml:space="preserve"> and the wider membership </w:t>
            </w:r>
            <w:r>
              <w:t xml:space="preserve">hereby promoting </w:t>
            </w:r>
            <w:r>
              <w:rPr>
                <w:bCs/>
              </w:rPr>
              <w:t>transparency</w:t>
            </w:r>
            <w:r w:rsidR="00F8662E">
              <w:rPr>
                <w:bCs/>
              </w:rPr>
              <w:t xml:space="preserve"> and inclusivity and reducing duplication and silos. </w:t>
            </w:r>
          </w:p>
          <w:p w14:paraId="72264718" w14:textId="0AF6053E" w:rsidR="0087639A" w:rsidRPr="007B7CCB" w:rsidRDefault="0087639A" w:rsidP="005C737A">
            <w:pPr>
              <w:spacing w:after="120"/>
            </w:pPr>
            <w:r>
              <w:rPr>
                <w:b/>
              </w:rPr>
              <w:t>Implications</w:t>
            </w:r>
            <w:r w:rsidR="00721A13">
              <w:rPr>
                <w:b/>
              </w:rPr>
              <w:t xml:space="preserve"> and outcomes</w:t>
            </w:r>
            <w:r>
              <w:rPr>
                <w:b/>
              </w:rPr>
              <w:t>:</w:t>
            </w:r>
            <w:r>
              <w:t xml:space="preserve"> SPO</w:t>
            </w:r>
            <w:r w:rsidR="00721A13">
              <w:t xml:space="preserve">s </w:t>
            </w:r>
            <w:r w:rsidR="00721A13" w:rsidRPr="00721A13">
              <w:t>who don't already have th</w:t>
            </w:r>
            <w:r w:rsidR="007A526E">
              <w:t>is in place</w:t>
            </w:r>
            <w:r>
              <w:t xml:space="preserve"> will need to develop and publish an organogram which will require some resource</w:t>
            </w:r>
            <w:r w:rsidR="005F24DA">
              <w:t>.</w:t>
            </w:r>
            <w:r w:rsidR="007A526E">
              <w:t xml:space="preserve"> However, lines of communication </w:t>
            </w:r>
            <w:r w:rsidR="007A526E">
              <w:rPr>
                <w:bCs/>
              </w:rPr>
              <w:t xml:space="preserve">between individuals </w:t>
            </w:r>
            <w:r w:rsidR="003574CA">
              <w:rPr>
                <w:bCs/>
              </w:rPr>
              <w:t>can</w:t>
            </w:r>
            <w:r w:rsidR="007A526E">
              <w:rPr>
                <w:bCs/>
              </w:rPr>
              <w:t xml:space="preserve"> be improved and inclusivity </w:t>
            </w:r>
            <w:r w:rsidR="003574CA">
              <w:rPr>
                <w:bCs/>
              </w:rPr>
              <w:t>likely</w:t>
            </w:r>
            <w:r w:rsidR="007A526E">
              <w:rPr>
                <w:bCs/>
              </w:rPr>
              <w:t xml:space="preserve"> promoted as individuals can see the bigger picture and how their role contributes to the organization.</w:t>
            </w:r>
            <w:r w:rsidR="00F8662E">
              <w:rPr>
                <w:bCs/>
              </w:rPr>
              <w:t xml:space="preserve"> Organograms also support SPO management with </w:t>
            </w:r>
            <w:r w:rsidR="005F24DA">
              <w:rPr>
                <w:bCs/>
              </w:rPr>
              <w:t>staff</w:t>
            </w:r>
            <w:r w:rsidR="00F8662E">
              <w:rPr>
                <w:bCs/>
              </w:rPr>
              <w:t xml:space="preserve"> allocation decisions. </w:t>
            </w:r>
          </w:p>
          <w:p w14:paraId="41824EB7" w14:textId="238538C0"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.5.1 </w:t>
            </w:r>
            <w:r w:rsidR="0087639A" w:rsidRPr="00092018">
              <w:rPr>
                <w:b/>
                <w:color w:val="00B9E4" w:themeColor="background2"/>
              </w:rPr>
              <w:t>Do you agree with this requirement?</w:t>
            </w:r>
          </w:p>
          <w:p w14:paraId="3F12AB0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4A372E1D"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41F0E5D4"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51ADC0F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1CFCFF8"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B5E3761" w14:textId="798FB33B" w:rsidR="003F137E" w:rsidRDefault="003F137E" w:rsidP="003F137E">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8DBD0C7" w14:textId="43E51CF6" w:rsidR="003F137E" w:rsidRDefault="003F137E" w:rsidP="003F137E"/>
          <w:p w14:paraId="4794EBD3" w14:textId="77777777" w:rsidR="003F137E" w:rsidRDefault="003F137E" w:rsidP="003F137E">
            <w:pPr>
              <w:rPr>
                <w:color w:val="808080" w:themeColor="background1" w:themeShade="80"/>
              </w:rPr>
            </w:pPr>
          </w:p>
          <w:p w14:paraId="07B4B324" w14:textId="27F64545" w:rsidR="0087639A" w:rsidRDefault="004274C2" w:rsidP="0087639A">
            <w:pPr>
              <w:spacing w:before="120" w:after="120" w:line="240" w:lineRule="auto"/>
              <w:jc w:val="left"/>
              <w:rPr>
                <w:b/>
              </w:rPr>
            </w:pPr>
            <w:r>
              <w:rPr>
                <w:b/>
              </w:rPr>
              <w:lastRenderedPageBreak/>
              <w:t>1</w:t>
            </w:r>
            <w:r w:rsidR="0087639A">
              <w:rPr>
                <w:b/>
              </w:rPr>
              <w:t xml:space="preserve">.6 </w:t>
            </w:r>
            <w:r w:rsidR="0087639A" w:rsidRPr="00002C6D">
              <w:rPr>
                <w:b/>
              </w:rPr>
              <w:t>Cost Benefit Estimate</w:t>
            </w:r>
          </w:p>
          <w:p w14:paraId="3A49143E" w14:textId="77777777" w:rsidR="0087639A"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5AF3B3E0" w14:textId="77777777" w:rsidTr="00B40ADD">
              <w:trPr>
                <w:trHeight w:val="380"/>
              </w:trPr>
              <w:tc>
                <w:tcPr>
                  <w:tcW w:w="8505" w:type="dxa"/>
                  <w:gridSpan w:val="3"/>
                  <w:shd w:val="clear" w:color="auto" w:fill="auto"/>
                  <w:vAlign w:val="center"/>
                </w:tcPr>
                <w:p w14:paraId="209A4FCA"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3A2325CA" w14:textId="77777777" w:rsidTr="00B40ADD">
              <w:trPr>
                <w:trHeight w:val="835"/>
              </w:trPr>
              <w:tc>
                <w:tcPr>
                  <w:tcW w:w="900" w:type="dxa"/>
                  <w:shd w:val="clear" w:color="auto" w:fill="BFBFBF"/>
                  <w:vAlign w:val="center"/>
                </w:tcPr>
                <w:p w14:paraId="52487AC1"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3</w:t>
                  </w:r>
                </w:p>
              </w:tc>
              <w:tc>
                <w:tcPr>
                  <w:tcW w:w="720" w:type="dxa"/>
                  <w:shd w:val="clear" w:color="auto" w:fill="BFBFBF"/>
                  <w:vAlign w:val="center"/>
                </w:tcPr>
                <w:p w14:paraId="419A2AE9"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526CFC98" w14:textId="77777777" w:rsidR="0087639A" w:rsidRPr="00002C6D" w:rsidRDefault="0087639A" w:rsidP="0087639A">
                  <w:pPr>
                    <w:spacing w:after="160" w:line="259" w:lineRule="auto"/>
                    <w:jc w:val="left"/>
                    <w:rPr>
                      <w:sz w:val="20"/>
                      <w:szCs w:val="20"/>
                    </w:rPr>
                  </w:pPr>
                  <w:r w:rsidRPr="00002C6D">
                    <w:rPr>
                      <w:sz w:val="20"/>
                      <w:szCs w:val="20"/>
                    </w:rPr>
                    <w:t>Your organization estimates the cost of Fairtrade compliance and the financial benefits of Fairtrade, at both an organization and an individual farmer level. The estimated costs and benefits per farmer are shared with existing and prospective members. You repeat this estimation at least every three years.</w:t>
                  </w:r>
                </w:p>
              </w:tc>
            </w:tr>
            <w:tr w:rsidR="0087639A" w:rsidRPr="00742A66" w14:paraId="1439E143" w14:textId="77777777" w:rsidTr="00B40ADD">
              <w:trPr>
                <w:trHeight w:val="349"/>
              </w:trPr>
              <w:tc>
                <w:tcPr>
                  <w:tcW w:w="8505" w:type="dxa"/>
                  <w:gridSpan w:val="3"/>
                  <w:shd w:val="clear" w:color="auto" w:fill="BFBFBF"/>
                  <w:vAlign w:val="center"/>
                </w:tcPr>
                <w:p w14:paraId="716D96AA" w14:textId="0C0444EE" w:rsidR="0087639A" w:rsidRPr="00DD5B24" w:rsidDel="00DD5B24" w:rsidRDefault="0087639A" w:rsidP="009C19D9">
                  <w:pPr>
                    <w:jc w:val="left"/>
                    <w:rPr>
                      <w:sz w:val="20"/>
                      <w:szCs w:val="20"/>
                      <w:lang w:eastAsia="ko-KR"/>
                    </w:rPr>
                  </w:pPr>
                  <w:r w:rsidRPr="00FF0D23">
                    <w:rPr>
                      <w:rFonts w:cs="Arial"/>
                      <w:b/>
                      <w:sz w:val="18"/>
                      <w:szCs w:val="18"/>
                    </w:rPr>
                    <w:t>Guidance:</w:t>
                  </w:r>
                  <w:r w:rsidRPr="00FF0D23">
                    <w:rPr>
                      <w:rFonts w:cs="Arial"/>
                      <w:sz w:val="18"/>
                      <w:szCs w:val="18"/>
                    </w:rPr>
                    <w:t xml:space="preserve"> </w:t>
                  </w:r>
                  <w:r w:rsidR="009C19D9">
                    <w:rPr>
                      <w:rFonts w:cs="Arial"/>
                      <w:sz w:val="18"/>
                      <w:szCs w:val="18"/>
                    </w:rPr>
                    <w:t xml:space="preserve">For further information, please see SPO </w:t>
                  </w:r>
                  <w:r w:rsidR="009C19D9" w:rsidRPr="00164DB9">
                    <w:rPr>
                      <w:rFonts w:cs="Arial"/>
                      <w:sz w:val="18"/>
                      <w:szCs w:val="18"/>
                    </w:rPr>
                    <w:t xml:space="preserve">Guidelines on </w:t>
                  </w:r>
                  <w:r w:rsidR="00AD74DE">
                    <w:rPr>
                      <w:rFonts w:cs="Arial"/>
                      <w:sz w:val="18"/>
                      <w:szCs w:val="18"/>
                    </w:rPr>
                    <w:t>Cost/Be</w:t>
                  </w:r>
                  <w:r w:rsidR="00E826C8">
                    <w:rPr>
                      <w:rFonts w:cs="Arial"/>
                      <w:sz w:val="18"/>
                      <w:szCs w:val="18"/>
                    </w:rPr>
                    <w:t>nefit Analysis</w:t>
                  </w:r>
                </w:p>
              </w:tc>
            </w:tr>
          </w:tbl>
          <w:p w14:paraId="4C9B8627" w14:textId="2BF05E5C" w:rsidR="0087639A" w:rsidRDefault="0087639A" w:rsidP="005C737A">
            <w:pPr>
              <w:spacing w:before="120" w:after="120"/>
            </w:pPr>
            <w:r>
              <w:rPr>
                <w:b/>
              </w:rPr>
              <w:t xml:space="preserve">Rationale: </w:t>
            </w:r>
            <w:r w:rsidR="00A11B15">
              <w:rPr>
                <w:bCs/>
              </w:rPr>
              <w:t>Farmer</w:t>
            </w:r>
            <w:r w:rsidR="00B2142D">
              <w:rPr>
                <w:bCs/>
              </w:rPr>
              <w:t>s and SPOs</w:t>
            </w:r>
            <w:r w:rsidR="00A11B15">
              <w:rPr>
                <w:bCs/>
              </w:rPr>
              <w:t xml:space="preserve"> should be aware of the necessary outlay Vs the financial benefits they will receive </w:t>
            </w:r>
            <w:r w:rsidR="00C021DB">
              <w:rPr>
                <w:bCs/>
              </w:rPr>
              <w:t>for</w:t>
            </w:r>
            <w:r w:rsidR="00B2142D">
              <w:rPr>
                <w:bCs/>
              </w:rPr>
              <w:t xml:space="preserve"> Fairtrade certification </w:t>
            </w:r>
            <w:r>
              <w:t xml:space="preserve">to enable informed decision making. </w:t>
            </w:r>
          </w:p>
          <w:p w14:paraId="6ACC9623" w14:textId="5C969F1A" w:rsidR="001E2404" w:rsidRDefault="0087639A" w:rsidP="005C737A">
            <w:pPr>
              <w:spacing w:after="120"/>
            </w:pPr>
            <w:r>
              <w:rPr>
                <w:b/>
              </w:rPr>
              <w:t>Implications</w:t>
            </w:r>
            <w:r w:rsidR="005D591A">
              <w:rPr>
                <w:b/>
              </w:rPr>
              <w:t xml:space="preserve"> and outcomes</w:t>
            </w:r>
            <w:r>
              <w:rPr>
                <w:b/>
              </w:rPr>
              <w:t xml:space="preserve">: </w:t>
            </w:r>
            <w:r w:rsidR="00B86D25">
              <w:t xml:space="preserve">SPOs will need support </w:t>
            </w:r>
            <w:r w:rsidR="00B86D25" w:rsidRPr="0009695E">
              <w:t xml:space="preserve">in terms </w:t>
            </w:r>
            <w:r w:rsidR="00B86D25">
              <w:t xml:space="preserve">of </w:t>
            </w:r>
            <w:r w:rsidR="00B86D25" w:rsidRPr="0009695E">
              <w:t>guidance materia</w:t>
            </w:r>
            <w:r w:rsidR="00B86D25">
              <w:t>l and</w:t>
            </w:r>
            <w:r w:rsidR="003A35B6">
              <w:t xml:space="preserve">/or </w:t>
            </w:r>
            <w:r w:rsidR="00B86D25">
              <w:t xml:space="preserve">a </w:t>
            </w:r>
            <w:r w:rsidR="00B86D25" w:rsidRPr="0009695E">
              <w:t>tool</w:t>
            </w:r>
            <w:r w:rsidR="00F20304">
              <w:t xml:space="preserve"> from Fairtrade</w:t>
            </w:r>
            <w:r w:rsidR="00B86D25">
              <w:t xml:space="preserve"> to </w:t>
            </w:r>
            <w:r w:rsidR="00403576">
              <w:t xml:space="preserve">conduct cost/benefit estimations </w:t>
            </w:r>
            <w:r w:rsidR="00B86D25">
              <w:t>within their organizations.</w:t>
            </w:r>
            <w:r>
              <w:t xml:space="preserve"> </w:t>
            </w:r>
            <w:r w:rsidR="003C716E">
              <w:t>SPOs</w:t>
            </w:r>
            <w:r w:rsidR="007F3506">
              <w:t xml:space="preserve"> will have a</w:t>
            </w:r>
            <w:r w:rsidR="00E534B5">
              <w:t xml:space="preserve">n </w:t>
            </w:r>
            <w:r w:rsidR="007F3506">
              <w:t xml:space="preserve">analysis of </w:t>
            </w:r>
            <w:r w:rsidR="001E2404">
              <w:t xml:space="preserve">the </w:t>
            </w:r>
            <w:r w:rsidR="005D591A">
              <w:t>costs and benefits of certificatio</w:t>
            </w:r>
            <w:r w:rsidR="001E2404">
              <w:t>n which they can communicate with current and prospective members, promoting transparency and managing member expectations. In addition, this information can be shared with commercial partners and cocoa regulatory authorities to improve understanding o</w:t>
            </w:r>
            <w:r w:rsidR="00211B1D">
              <w:t>f</w:t>
            </w:r>
            <w:r w:rsidR="001E2404">
              <w:t xml:space="preserve"> necessary investment and </w:t>
            </w:r>
            <w:r w:rsidR="00211B1D">
              <w:t>encourage</w:t>
            </w:r>
            <w:r w:rsidR="001E2404">
              <w:t xml:space="preserve"> </w:t>
            </w:r>
            <w:r w:rsidR="00211B1D">
              <w:t xml:space="preserve">support via sales or other financial commitments. </w:t>
            </w:r>
            <w:r w:rsidR="001E2404">
              <w:t xml:space="preserve">  </w:t>
            </w:r>
          </w:p>
          <w:p w14:paraId="27CCCFBB" w14:textId="0BF00229"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.6.1 </w:t>
            </w:r>
            <w:r w:rsidR="0087639A" w:rsidRPr="00092018">
              <w:rPr>
                <w:b/>
                <w:color w:val="00B9E4" w:themeColor="background2"/>
              </w:rPr>
              <w:t>Do you agree with this requirement?</w:t>
            </w:r>
          </w:p>
          <w:p w14:paraId="7749FB1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C32B077"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6FA8C30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384F093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4B212778"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51F4120A"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B2F0B56" w14:textId="4D116B1F" w:rsidR="0087639A" w:rsidRDefault="004274C2" w:rsidP="0087639A">
            <w:pPr>
              <w:spacing w:before="120" w:after="120" w:line="240" w:lineRule="auto"/>
              <w:jc w:val="left"/>
              <w:rPr>
                <w:b/>
              </w:rPr>
            </w:pPr>
            <w:r>
              <w:rPr>
                <w:b/>
              </w:rPr>
              <w:t>1</w:t>
            </w:r>
            <w:r w:rsidR="0087639A">
              <w:rPr>
                <w:b/>
              </w:rPr>
              <w:t>.7 Financial Agreements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5CE34AC7" w14:textId="77777777" w:rsidTr="00B40ADD">
              <w:trPr>
                <w:trHeight w:val="380"/>
              </w:trPr>
              <w:tc>
                <w:tcPr>
                  <w:tcW w:w="8505" w:type="dxa"/>
                  <w:gridSpan w:val="3"/>
                  <w:shd w:val="clear" w:color="auto" w:fill="auto"/>
                  <w:vAlign w:val="center"/>
                </w:tcPr>
                <w:p w14:paraId="77BB0608"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48643DC6" w14:textId="77777777" w:rsidTr="00B40ADD">
              <w:trPr>
                <w:trHeight w:val="835"/>
              </w:trPr>
              <w:tc>
                <w:tcPr>
                  <w:tcW w:w="900" w:type="dxa"/>
                  <w:shd w:val="clear" w:color="auto" w:fill="BFBFBF"/>
                  <w:vAlign w:val="center"/>
                </w:tcPr>
                <w:p w14:paraId="16B8A776"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44FD1450"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3C010E9D" w14:textId="486D1421" w:rsidR="0087639A" w:rsidRPr="00002C6D" w:rsidRDefault="0087639A" w:rsidP="0087639A">
                  <w:pPr>
                    <w:spacing w:after="160" w:line="259" w:lineRule="auto"/>
                    <w:jc w:val="left"/>
                    <w:rPr>
                      <w:sz w:val="20"/>
                      <w:szCs w:val="20"/>
                    </w:rPr>
                  </w:pPr>
                  <w:r w:rsidRPr="00002C6D">
                    <w:rPr>
                      <w:sz w:val="20"/>
                      <w:szCs w:val="20"/>
                    </w:rPr>
                    <w:t>Your organization shares details of financial</w:t>
                  </w:r>
                  <w:r w:rsidR="00484BFB">
                    <w:rPr>
                      <w:sz w:val="20"/>
                      <w:szCs w:val="20"/>
                    </w:rPr>
                    <w:t xml:space="preserve"> and </w:t>
                  </w:r>
                  <w:r w:rsidRPr="00002C6D">
                    <w:rPr>
                      <w:sz w:val="20"/>
                      <w:szCs w:val="20"/>
                    </w:rPr>
                    <w:t>commercial agreements</w:t>
                  </w:r>
                  <w:r w:rsidR="00C9494E">
                    <w:rPr>
                      <w:sz w:val="20"/>
                      <w:szCs w:val="20"/>
                    </w:rPr>
                    <w:t xml:space="preserve"> </w:t>
                  </w:r>
                  <w:r w:rsidRPr="00002C6D">
                    <w:rPr>
                      <w:sz w:val="20"/>
                      <w:szCs w:val="20"/>
                    </w:rPr>
                    <w:t xml:space="preserve">with </w:t>
                  </w:r>
                  <w:r w:rsidR="007A0A5F" w:rsidRPr="00002C6D">
                    <w:rPr>
                      <w:sz w:val="20"/>
                      <w:szCs w:val="20"/>
                    </w:rPr>
                    <w:t xml:space="preserve">members. </w:t>
                  </w:r>
                  <w:r w:rsidR="00484BFB">
                    <w:rPr>
                      <w:sz w:val="20"/>
                      <w:szCs w:val="20"/>
                    </w:rPr>
                    <w:t xml:space="preserve">You share this detail on an annual basis. </w:t>
                  </w:r>
                  <w:r w:rsidRPr="00002C6D">
                    <w:rPr>
                      <w:sz w:val="20"/>
                      <w:szCs w:val="20"/>
                    </w:rPr>
                    <w:t>Such details include:</w:t>
                  </w:r>
                </w:p>
                <w:p w14:paraId="0F9A76CD" w14:textId="77777777" w:rsidR="0087639A" w:rsidRPr="00002C6D" w:rsidRDefault="0087639A" w:rsidP="0087639A">
                  <w:pPr>
                    <w:spacing w:after="160" w:line="259" w:lineRule="auto"/>
                    <w:jc w:val="left"/>
                    <w:rPr>
                      <w:sz w:val="20"/>
                      <w:szCs w:val="20"/>
                    </w:rPr>
                  </w:pPr>
                  <w:r w:rsidRPr="00002C6D">
                    <w:rPr>
                      <w:sz w:val="20"/>
                      <w:szCs w:val="20"/>
                    </w:rPr>
                    <w:t>- committed Fairtrade volume purchases and actual Fairtrade sales, premiums and FMP differential received (when applicable) per season</w:t>
                  </w:r>
                  <w:r>
                    <w:rPr>
                      <w:sz w:val="20"/>
                      <w:szCs w:val="20"/>
                    </w:rPr>
                    <w:t>;</w:t>
                  </w:r>
                </w:p>
                <w:p w14:paraId="33CC612D" w14:textId="77777777" w:rsidR="0087639A" w:rsidRPr="00002C6D" w:rsidRDefault="0087639A" w:rsidP="0087639A">
                  <w:pPr>
                    <w:spacing w:after="160" w:line="259" w:lineRule="auto"/>
                    <w:jc w:val="left"/>
                    <w:rPr>
                      <w:sz w:val="20"/>
                      <w:szCs w:val="20"/>
                    </w:rPr>
                  </w:pPr>
                  <w:r w:rsidRPr="00002C6D">
                    <w:rPr>
                      <w:sz w:val="20"/>
                      <w:szCs w:val="20"/>
                    </w:rPr>
                    <w:t>- cost of services provided such as training or other support activities to SPOs</w:t>
                  </w:r>
                  <w:r>
                    <w:rPr>
                      <w:sz w:val="20"/>
                      <w:szCs w:val="20"/>
                    </w:rPr>
                    <w:t>;</w:t>
                  </w:r>
                </w:p>
                <w:p w14:paraId="42B8D8DC" w14:textId="77777777" w:rsidR="0087639A" w:rsidRPr="00002C6D" w:rsidRDefault="0087639A" w:rsidP="0087639A">
                  <w:pPr>
                    <w:spacing w:after="160" w:line="259" w:lineRule="auto"/>
                    <w:jc w:val="left"/>
                  </w:pPr>
                  <w:r w:rsidRPr="00002C6D">
                    <w:rPr>
                      <w:sz w:val="20"/>
                      <w:szCs w:val="20"/>
                    </w:rPr>
                    <w:t>-pre-finance and/or loans/credit arrangements</w:t>
                  </w:r>
                  <w:r>
                    <w:rPr>
                      <w:sz w:val="20"/>
                      <w:szCs w:val="20"/>
                    </w:rPr>
                    <w:t>.</w:t>
                  </w:r>
                </w:p>
              </w:tc>
            </w:tr>
            <w:tr w:rsidR="0087639A" w:rsidRPr="00742A66" w14:paraId="22823F7A" w14:textId="77777777" w:rsidTr="00B40ADD">
              <w:trPr>
                <w:trHeight w:val="349"/>
              </w:trPr>
              <w:tc>
                <w:tcPr>
                  <w:tcW w:w="8505" w:type="dxa"/>
                  <w:gridSpan w:val="3"/>
                  <w:shd w:val="clear" w:color="auto" w:fill="BFBFBF"/>
                  <w:vAlign w:val="center"/>
                </w:tcPr>
                <w:p w14:paraId="1D19DEEC" w14:textId="77777777" w:rsidR="0087639A" w:rsidRDefault="0087639A" w:rsidP="0087639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C5578F">
                    <w:rPr>
                      <w:rFonts w:cs="Arial"/>
                      <w:sz w:val="18"/>
                      <w:szCs w:val="18"/>
                    </w:rPr>
                    <w:t>see requirement 4.1.2 Service Provision</w:t>
                  </w:r>
                  <w:r w:rsidR="007626A5">
                    <w:rPr>
                      <w:rFonts w:cs="Arial"/>
                      <w:sz w:val="18"/>
                      <w:szCs w:val="18"/>
                    </w:rPr>
                    <w:t xml:space="preserve">. Best practice is to share these details with your members at your annual General Assembly. </w:t>
                  </w:r>
                </w:p>
                <w:p w14:paraId="48A2A434" w14:textId="47F50050" w:rsidR="0049464F" w:rsidRPr="00DD5B24" w:rsidDel="00DD5B24" w:rsidRDefault="0049464F" w:rsidP="0087639A">
                  <w:pPr>
                    <w:autoSpaceDE w:val="0"/>
                    <w:autoSpaceDN w:val="0"/>
                    <w:adjustRightInd w:val="0"/>
                    <w:spacing w:line="240" w:lineRule="auto"/>
                    <w:rPr>
                      <w:sz w:val="20"/>
                      <w:szCs w:val="20"/>
                      <w:lang w:eastAsia="ko-KR"/>
                    </w:rPr>
                  </w:pPr>
                </w:p>
              </w:tc>
            </w:tr>
          </w:tbl>
          <w:p w14:paraId="513B60DB" w14:textId="1C7BE5C6" w:rsidR="0087639A" w:rsidRPr="003439D1" w:rsidRDefault="0087639A" w:rsidP="005C737A">
            <w:pPr>
              <w:spacing w:before="120" w:after="120"/>
            </w:pPr>
            <w:r>
              <w:rPr>
                <w:b/>
              </w:rPr>
              <w:lastRenderedPageBreak/>
              <w:t>Rationale:</w:t>
            </w:r>
            <w:r>
              <w:t xml:space="preserve"> To improve the understanding at farmer level of their SPO’s financial/commercial agreements</w:t>
            </w:r>
            <w:r w:rsidR="00A7354A">
              <w:t xml:space="preserve"> (</w:t>
            </w:r>
            <w:r w:rsidR="00A7354A">
              <w:rPr>
                <w:bCs/>
              </w:rPr>
              <w:t>e.g. committed sales, joint programs, performance indicators, etc</w:t>
            </w:r>
            <w:r>
              <w:t>,</w:t>
            </w:r>
            <w:r w:rsidR="00A7354A">
              <w:t>)</w:t>
            </w:r>
            <w:r>
              <w:t xml:space="preserve"> supporting transparency</w:t>
            </w:r>
            <w:r w:rsidR="007626A5">
              <w:t xml:space="preserve"> </w:t>
            </w:r>
            <w:r w:rsidR="00A7354A">
              <w:t xml:space="preserve">and increasing farmer knowledge of the organization’s business. </w:t>
            </w:r>
            <w:r w:rsidR="007626A5">
              <w:t xml:space="preserve"> </w:t>
            </w:r>
          </w:p>
          <w:p w14:paraId="54FD343C" w14:textId="12F2905E" w:rsidR="00A7354A" w:rsidRDefault="0087639A" w:rsidP="005C737A">
            <w:pPr>
              <w:spacing w:after="120"/>
              <w:rPr>
                <w:bCs/>
              </w:rPr>
            </w:pPr>
            <w:r>
              <w:rPr>
                <w:b/>
              </w:rPr>
              <w:t>Implications</w:t>
            </w:r>
            <w:r w:rsidR="00C1224A">
              <w:rPr>
                <w:b/>
              </w:rPr>
              <w:t xml:space="preserve"> and outcomes</w:t>
            </w:r>
            <w:r>
              <w:rPr>
                <w:b/>
              </w:rPr>
              <w:t>:</w:t>
            </w:r>
            <w:r>
              <w:t xml:space="preserve"> SPOs will need to determine the method of member communication – this could be via General Assembly</w:t>
            </w:r>
            <w:r w:rsidR="007626A5">
              <w:t xml:space="preserve">. </w:t>
            </w:r>
            <w:r w:rsidR="00A7354A">
              <w:t>F</w:t>
            </w:r>
            <w:r w:rsidR="007626A5">
              <w:t>armer members will have improved oversight of the SPO</w:t>
            </w:r>
            <w:r w:rsidR="00C1224A">
              <w:t xml:space="preserve"> financial agreements</w:t>
            </w:r>
            <w:r w:rsidR="007626A5">
              <w:t>, which in turn will promote member trust</w:t>
            </w:r>
            <w:r w:rsidR="00A7354A">
              <w:t xml:space="preserve">, help to manage member expectations and </w:t>
            </w:r>
            <w:r w:rsidR="00A7354A">
              <w:rPr>
                <w:bCs/>
              </w:rPr>
              <w:t xml:space="preserve">support informed farmer decision making at General Assembly. </w:t>
            </w:r>
          </w:p>
          <w:p w14:paraId="02E67373" w14:textId="3DBDF3EF"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.7.1 </w:t>
            </w:r>
            <w:r w:rsidR="0087639A" w:rsidRPr="00092018">
              <w:rPr>
                <w:b/>
                <w:color w:val="00B9E4" w:themeColor="background2"/>
              </w:rPr>
              <w:t>Do you agree with this requirement?</w:t>
            </w:r>
          </w:p>
          <w:p w14:paraId="5DE7BDBF"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1E67205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755116F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42EB5F7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5AB95E2C"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45E9BF3"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0C916437" w14:textId="77777777" w:rsidR="0087639A" w:rsidRPr="006C7181" w:rsidRDefault="0087639A" w:rsidP="0087639A">
            <w:pPr>
              <w:keepNext/>
              <w:keepLines/>
              <w:tabs>
                <w:tab w:val="left" w:pos="735"/>
              </w:tabs>
              <w:spacing w:before="120" w:after="120" w:line="240" w:lineRule="auto"/>
            </w:pPr>
          </w:p>
          <w:p w14:paraId="5EF145DF" w14:textId="77777777" w:rsidR="0087639A" w:rsidRPr="005C737A" w:rsidRDefault="0087639A" w:rsidP="005C737A">
            <w:pPr>
              <w:spacing w:after="120"/>
              <w:rPr>
                <w:b/>
                <w:szCs w:val="22"/>
              </w:rPr>
            </w:pPr>
            <w:r w:rsidRPr="005C737A">
              <w:rPr>
                <w:b/>
                <w:szCs w:val="22"/>
              </w:rPr>
              <w:t>MEMBER REGISTRATION &amp; AGREEMENTS</w:t>
            </w:r>
          </w:p>
          <w:p w14:paraId="69126C41" w14:textId="77777777" w:rsidR="0087639A" w:rsidRPr="005C737A" w:rsidRDefault="0087639A" w:rsidP="005C737A">
            <w:pPr>
              <w:spacing w:after="120"/>
              <w:rPr>
                <w:b/>
                <w:szCs w:val="22"/>
              </w:rPr>
            </w:pPr>
            <w:r w:rsidRPr="005C737A">
              <w:rPr>
                <w:b/>
                <w:szCs w:val="22"/>
              </w:rPr>
              <w:t>The proposals aim to:</w:t>
            </w:r>
          </w:p>
          <w:p w14:paraId="02CFD734" w14:textId="1F3E630A" w:rsidR="0087639A" w:rsidRPr="005C737A" w:rsidRDefault="0087639A" w:rsidP="005C737A">
            <w:pPr>
              <w:pStyle w:val="ListParagraph"/>
              <w:numPr>
                <w:ilvl w:val="0"/>
                <w:numId w:val="16"/>
              </w:numPr>
              <w:spacing w:before="120" w:after="120"/>
              <w:rPr>
                <w:bCs/>
                <w:szCs w:val="22"/>
              </w:rPr>
            </w:pPr>
            <w:r w:rsidRPr="005C737A">
              <w:rPr>
                <w:bCs/>
                <w:szCs w:val="22"/>
              </w:rPr>
              <w:t>Empower and strengthen producer organizations via the effective and efficient use of membership data</w:t>
            </w:r>
            <w:r w:rsidR="002065B0" w:rsidRPr="005C737A">
              <w:rPr>
                <w:bCs/>
                <w:szCs w:val="22"/>
              </w:rPr>
              <w:t xml:space="preserve">. This includes: </w:t>
            </w:r>
          </w:p>
          <w:p w14:paraId="7A7F9458" w14:textId="77777777" w:rsidR="0087639A" w:rsidRPr="005C737A" w:rsidRDefault="0087639A" w:rsidP="005C737A">
            <w:pPr>
              <w:pStyle w:val="ListParagraph"/>
              <w:numPr>
                <w:ilvl w:val="0"/>
                <w:numId w:val="22"/>
              </w:numPr>
              <w:spacing w:before="120" w:after="120"/>
              <w:ind w:left="1589"/>
              <w:rPr>
                <w:bCs/>
                <w:szCs w:val="22"/>
              </w:rPr>
            </w:pPr>
            <w:r w:rsidRPr="005C737A">
              <w:rPr>
                <w:bCs/>
                <w:szCs w:val="22"/>
              </w:rPr>
              <w:t>Expanding the dataset and improving the quality of information SPOs hold on farmer members;</w:t>
            </w:r>
          </w:p>
          <w:p w14:paraId="0B6AE57E" w14:textId="77777777" w:rsidR="0087639A" w:rsidRPr="005C737A" w:rsidRDefault="0087639A" w:rsidP="005C737A">
            <w:pPr>
              <w:pStyle w:val="ListParagraph"/>
              <w:numPr>
                <w:ilvl w:val="0"/>
                <w:numId w:val="22"/>
              </w:numPr>
              <w:spacing w:before="120" w:after="120"/>
              <w:ind w:left="1589"/>
              <w:rPr>
                <w:bCs/>
                <w:szCs w:val="22"/>
              </w:rPr>
            </w:pPr>
            <w:r w:rsidRPr="005C737A">
              <w:rPr>
                <w:bCs/>
                <w:szCs w:val="22"/>
              </w:rPr>
              <w:t xml:space="preserve">Facilitating more effective detection and management of certification risk, especially in areas such as HREDD and deforestation; </w:t>
            </w:r>
          </w:p>
          <w:p w14:paraId="1EF2BE02" w14:textId="77777777" w:rsidR="0087639A" w:rsidRPr="005C737A" w:rsidRDefault="0087639A" w:rsidP="005C737A">
            <w:pPr>
              <w:pStyle w:val="ListParagraph"/>
              <w:numPr>
                <w:ilvl w:val="0"/>
                <w:numId w:val="22"/>
              </w:numPr>
              <w:spacing w:before="120" w:after="120"/>
              <w:ind w:left="1589"/>
              <w:rPr>
                <w:bCs/>
                <w:szCs w:val="22"/>
              </w:rPr>
            </w:pPr>
            <w:r w:rsidRPr="005C737A">
              <w:rPr>
                <w:bCs/>
                <w:szCs w:val="22"/>
              </w:rPr>
              <w:t>Informing and enabling more targeted service delivery to members based on their needs;</w:t>
            </w:r>
          </w:p>
          <w:p w14:paraId="3977EEDB" w14:textId="77777777" w:rsidR="004E753E" w:rsidRPr="005C737A" w:rsidRDefault="0087639A" w:rsidP="005C737A">
            <w:pPr>
              <w:pStyle w:val="ListParagraph"/>
              <w:numPr>
                <w:ilvl w:val="0"/>
                <w:numId w:val="16"/>
              </w:numPr>
              <w:spacing w:before="120" w:after="120"/>
              <w:rPr>
                <w:bCs/>
                <w:szCs w:val="22"/>
              </w:rPr>
            </w:pPr>
            <w:r w:rsidRPr="005C737A">
              <w:rPr>
                <w:bCs/>
                <w:szCs w:val="22"/>
              </w:rPr>
              <w:t>Further clarify SPO and farmer obligations and commitments to each other;</w:t>
            </w:r>
          </w:p>
          <w:p w14:paraId="17C2A48C" w14:textId="23994009" w:rsidR="0087639A" w:rsidRPr="005C737A" w:rsidRDefault="004E753E" w:rsidP="005C737A">
            <w:pPr>
              <w:pStyle w:val="ListParagraph"/>
              <w:numPr>
                <w:ilvl w:val="0"/>
                <w:numId w:val="16"/>
              </w:numPr>
              <w:spacing w:before="120" w:after="120"/>
              <w:rPr>
                <w:bCs/>
                <w:szCs w:val="22"/>
              </w:rPr>
            </w:pPr>
            <w:r w:rsidRPr="005C737A">
              <w:rPr>
                <w:bCs/>
                <w:szCs w:val="22"/>
              </w:rPr>
              <w:t xml:space="preserve">Support compliance with the African Regional Standard and the EU Organic Regulation </w:t>
            </w:r>
            <w:r w:rsidR="001B1F4F" w:rsidRPr="005C737A">
              <w:rPr>
                <w:szCs w:val="22"/>
              </w:rPr>
              <w:t>2018/848</w:t>
            </w:r>
          </w:p>
          <w:p w14:paraId="212F5E5C" w14:textId="3AAEA081" w:rsidR="0087639A" w:rsidRPr="005C737A" w:rsidRDefault="004274C2" w:rsidP="005C737A">
            <w:pPr>
              <w:rPr>
                <w:b/>
                <w:szCs w:val="22"/>
              </w:rPr>
            </w:pPr>
            <w:r w:rsidRPr="005C737A">
              <w:rPr>
                <w:b/>
                <w:szCs w:val="22"/>
              </w:rPr>
              <w:t>1</w:t>
            </w:r>
            <w:r w:rsidR="0087639A" w:rsidRPr="005C737A">
              <w:rPr>
                <w:b/>
                <w:szCs w:val="22"/>
              </w:rPr>
              <w:t>.8 Member information</w:t>
            </w:r>
          </w:p>
          <w:p w14:paraId="3143BE8C" w14:textId="18A13563" w:rsidR="0087639A" w:rsidRPr="005C737A" w:rsidRDefault="0087639A" w:rsidP="005C737A">
            <w:pPr>
              <w:spacing w:before="120" w:after="120"/>
              <w:rPr>
                <w:iCs/>
                <w:szCs w:val="22"/>
              </w:rPr>
            </w:pPr>
            <w:r w:rsidRPr="005C737A">
              <w:rPr>
                <w:iCs/>
                <w:szCs w:val="22"/>
              </w:rPr>
              <w:t>This new requirement replaces cocoa standard requirements 3.1.1. and 3.1.2.</w:t>
            </w:r>
          </w:p>
          <w:p w14:paraId="0EF1D382" w14:textId="1F41E279" w:rsidR="0087639A" w:rsidRPr="006700A6" w:rsidRDefault="00C9494E" w:rsidP="006700A6">
            <w:pPr>
              <w:spacing w:before="120" w:after="120"/>
              <w:rPr>
                <w:iCs/>
                <w:szCs w:val="22"/>
              </w:rPr>
            </w:pPr>
            <w:r w:rsidRPr="005C737A">
              <w:rPr>
                <w:iCs/>
                <w:szCs w:val="22"/>
              </w:rPr>
              <w:lastRenderedPageBreak/>
              <w:t xml:space="preserve">To review this proposed requirement, please </w:t>
            </w:r>
            <w:r w:rsidR="00A25DB4" w:rsidRPr="005C737A">
              <w:rPr>
                <w:iCs/>
                <w:szCs w:val="22"/>
              </w:rPr>
              <w:t xml:space="preserve">review </w:t>
            </w:r>
            <w:r w:rsidRPr="005C737A">
              <w:rPr>
                <w:iCs/>
                <w:szCs w:val="22"/>
              </w:rPr>
              <w:t>the data table in Annex 1 of this document.</w:t>
            </w:r>
            <w:r w:rsidR="00F7775C" w:rsidRPr="005C737A">
              <w:rPr>
                <w:iCs/>
                <w:szCs w:val="22"/>
              </w:rPr>
              <w:t xml:space="preserve"> This table includes the year of applicability for each dataset proposed</w:t>
            </w:r>
            <w:r w:rsidR="00A25DB4" w:rsidRPr="005C737A">
              <w:rPr>
                <w:iCs/>
                <w:szCs w:val="22"/>
              </w:rPr>
              <w:t xml:space="preserve"> and if the dataset is a core or development requirement.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7054B4E9" w14:textId="77777777" w:rsidTr="00B40ADD">
              <w:trPr>
                <w:trHeight w:val="380"/>
              </w:trPr>
              <w:tc>
                <w:tcPr>
                  <w:tcW w:w="8505" w:type="dxa"/>
                  <w:gridSpan w:val="3"/>
                  <w:shd w:val="clear" w:color="auto" w:fill="auto"/>
                  <w:vAlign w:val="center"/>
                </w:tcPr>
                <w:p w14:paraId="6E4BE31D"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0D1713F0" w14:textId="77777777" w:rsidTr="00B40ADD">
              <w:trPr>
                <w:trHeight w:val="835"/>
              </w:trPr>
              <w:tc>
                <w:tcPr>
                  <w:tcW w:w="900" w:type="dxa"/>
                  <w:shd w:val="clear" w:color="auto" w:fill="BFBFBF"/>
                  <w:vAlign w:val="center"/>
                </w:tcPr>
                <w:p w14:paraId="7CAD45B4"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1E57FC5C"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2FEF5EDD" w14:textId="0C41A51D" w:rsidR="0087639A" w:rsidRPr="00002C6D" w:rsidRDefault="0087639A" w:rsidP="00271E47">
                  <w:r w:rsidRPr="00D44148">
                    <w:rPr>
                      <w:sz w:val="20"/>
                      <w:szCs w:val="20"/>
                    </w:rPr>
                    <w:t xml:space="preserve">You update records of your members on an annual basis according to </w:t>
                  </w:r>
                  <w:r w:rsidR="00271E47">
                    <w:rPr>
                      <w:sz w:val="20"/>
                      <w:szCs w:val="20"/>
                    </w:rPr>
                    <w:t xml:space="preserve">the table in </w:t>
                  </w:r>
                  <w:r w:rsidR="002065B0">
                    <w:rPr>
                      <w:sz w:val="20"/>
                      <w:szCs w:val="20"/>
                    </w:rPr>
                    <w:t>A</w:t>
                  </w:r>
                  <w:r w:rsidR="00271E47">
                    <w:rPr>
                      <w:sz w:val="20"/>
                      <w:szCs w:val="20"/>
                    </w:rPr>
                    <w:t xml:space="preserve">nnex 1. </w:t>
                  </w:r>
                  <w:r w:rsidRPr="00D44148">
                    <w:rPr>
                      <w:sz w:val="20"/>
                      <w:szCs w:val="20"/>
                    </w:rPr>
                    <w:t xml:space="preserve">If your organization has more than </w:t>
                  </w:r>
                  <w:r>
                    <w:rPr>
                      <w:sz w:val="20"/>
                      <w:szCs w:val="20"/>
                    </w:rPr>
                    <w:t>500</w:t>
                  </w:r>
                  <w:r w:rsidRPr="00D44148">
                    <w:rPr>
                      <w:sz w:val="20"/>
                      <w:szCs w:val="20"/>
                    </w:rPr>
                    <w:t xml:space="preserve"> members, you implement a</w:t>
                  </w:r>
                  <w:r w:rsidR="008B0603">
                    <w:rPr>
                      <w:sz w:val="20"/>
                      <w:szCs w:val="20"/>
                    </w:rPr>
                    <w:t xml:space="preserve"> </w:t>
                  </w:r>
                  <w:r w:rsidRPr="00D44148">
                    <w:rPr>
                      <w:sz w:val="20"/>
                      <w:szCs w:val="20"/>
                    </w:rPr>
                    <w:t>digital system to record the member and farm data</w:t>
                  </w:r>
                  <w:r w:rsidR="00271E47">
                    <w:rPr>
                      <w:sz w:val="20"/>
                      <w:szCs w:val="20"/>
                    </w:rPr>
                    <w:t xml:space="preserve">. </w:t>
                  </w:r>
                </w:p>
              </w:tc>
            </w:tr>
            <w:tr w:rsidR="0087639A" w:rsidRPr="00742A66" w14:paraId="32B092DF" w14:textId="77777777" w:rsidTr="00B40ADD">
              <w:trPr>
                <w:trHeight w:val="349"/>
              </w:trPr>
              <w:tc>
                <w:tcPr>
                  <w:tcW w:w="8505" w:type="dxa"/>
                  <w:gridSpan w:val="3"/>
                  <w:shd w:val="clear" w:color="auto" w:fill="BFBFBF"/>
                  <w:vAlign w:val="center"/>
                </w:tcPr>
                <w:p w14:paraId="18E538CD" w14:textId="77777777" w:rsidR="0087639A" w:rsidRDefault="0087639A" w:rsidP="0087639A">
                  <w:pPr>
                    <w:autoSpaceDE w:val="0"/>
                    <w:autoSpaceDN w:val="0"/>
                    <w:adjustRightInd w:val="0"/>
                    <w:spacing w:line="240" w:lineRule="auto"/>
                    <w:rPr>
                      <w:sz w:val="20"/>
                      <w:szCs w:val="20"/>
                    </w:rPr>
                  </w:pPr>
                  <w:r w:rsidRPr="00D44148">
                    <w:rPr>
                      <w:rFonts w:cs="Arial"/>
                      <w:b/>
                      <w:sz w:val="20"/>
                      <w:szCs w:val="20"/>
                    </w:rPr>
                    <w:t>Guidance:</w:t>
                  </w:r>
                  <w:r w:rsidRPr="00D44148">
                    <w:rPr>
                      <w:rFonts w:cs="Arial"/>
                      <w:sz w:val="20"/>
                      <w:szCs w:val="20"/>
                    </w:rPr>
                    <w:t xml:space="preserve"> </w:t>
                  </w:r>
                  <w:r w:rsidRPr="00D44148">
                    <w:rPr>
                      <w:sz w:val="20"/>
                      <w:szCs w:val="20"/>
                    </w:rPr>
                    <w:t xml:space="preserve">This requirement complements the SPO Standard requirement 4.2.2. Best practice is to record information on training and inspections as soon as they have taken place. </w:t>
                  </w:r>
                </w:p>
                <w:p w14:paraId="496494E3" w14:textId="34AB1E82" w:rsidR="00E826C8" w:rsidRPr="00D44148" w:rsidDel="00DD5B24" w:rsidRDefault="00E826C8" w:rsidP="00E826C8">
                  <w:pPr>
                    <w:jc w:val="left"/>
                    <w:rPr>
                      <w:sz w:val="20"/>
                      <w:szCs w:val="20"/>
                      <w:lang w:eastAsia="ko-KR"/>
                    </w:rPr>
                  </w:pPr>
                  <w:r>
                    <w:rPr>
                      <w:rFonts w:cs="Arial"/>
                      <w:sz w:val="18"/>
                      <w:szCs w:val="18"/>
                    </w:rPr>
                    <w:t xml:space="preserve">For further information, please see SPO </w:t>
                  </w:r>
                  <w:r w:rsidRPr="00164DB9">
                    <w:rPr>
                      <w:rFonts w:cs="Arial"/>
                      <w:sz w:val="18"/>
                      <w:szCs w:val="18"/>
                    </w:rPr>
                    <w:t>Guidelines on Internal Management System</w:t>
                  </w:r>
                  <w:r>
                    <w:rPr>
                      <w:rFonts w:cs="Arial"/>
                      <w:sz w:val="18"/>
                      <w:szCs w:val="18"/>
                    </w:rPr>
                    <w:t>s</w:t>
                  </w:r>
                  <w:r w:rsidRPr="00164DB9">
                    <w:rPr>
                      <w:rFonts w:cs="Arial"/>
                      <w:sz w:val="18"/>
                      <w:szCs w:val="18"/>
                    </w:rPr>
                    <w:t xml:space="preserve"> (IMS)</w:t>
                  </w:r>
                </w:p>
              </w:tc>
            </w:tr>
          </w:tbl>
          <w:p w14:paraId="0CA5A3EB" w14:textId="77777777" w:rsidR="003F137E" w:rsidRDefault="003F137E" w:rsidP="005C737A">
            <w:pPr>
              <w:spacing w:after="120"/>
              <w:rPr>
                <w:b/>
              </w:rPr>
            </w:pPr>
          </w:p>
          <w:p w14:paraId="6BE05CA3" w14:textId="3727CB0E" w:rsidR="0087639A" w:rsidRDefault="0087639A" w:rsidP="005C737A">
            <w:pPr>
              <w:spacing w:after="120"/>
              <w:rPr>
                <w:b/>
              </w:rPr>
            </w:pPr>
            <w:r>
              <w:rPr>
                <w:b/>
              </w:rPr>
              <w:t>Rationale:</w:t>
            </w:r>
            <w:r>
              <w:t xml:space="preserve"> </w:t>
            </w:r>
            <w:r>
              <w:rPr>
                <w:bCs/>
              </w:rPr>
              <w:t xml:space="preserve">To empower SPOs via improved datasets on farmer members, enabling more effective risk management and more targeted service delivery based on member need. </w:t>
            </w:r>
          </w:p>
          <w:p w14:paraId="194ECD5B" w14:textId="4FB19A0D" w:rsidR="0087639A" w:rsidRPr="00E36D61" w:rsidRDefault="0087639A" w:rsidP="005C737A">
            <w:pPr>
              <w:spacing w:after="120"/>
            </w:pPr>
            <w:r>
              <w:rPr>
                <w:b/>
              </w:rPr>
              <w:t>Implications</w:t>
            </w:r>
            <w:r w:rsidR="00C1224A">
              <w:rPr>
                <w:b/>
              </w:rPr>
              <w:t xml:space="preserve"> and outcomes</w:t>
            </w:r>
            <w:r>
              <w:rPr>
                <w:b/>
              </w:rPr>
              <w:t>:</w:t>
            </w:r>
            <w:r>
              <w:t xml:space="preserve"> SPOs will need to invest time and resource into digitalization, including data collection and analysis. </w:t>
            </w:r>
            <w:r w:rsidR="00C1224A">
              <w:t>This could include purchasing software, training personnel, and collecting data.</w:t>
            </w:r>
            <w:r w:rsidR="0082002B">
              <w:t xml:space="preserve"> </w:t>
            </w:r>
            <w:r w:rsidR="00CA2319">
              <w:t>However</w:t>
            </w:r>
            <w:r w:rsidR="005F7DA3">
              <w:t>,</w:t>
            </w:r>
            <w:r w:rsidR="00CA2319">
              <w:t xml:space="preserve"> the organization </w:t>
            </w:r>
            <w:r w:rsidR="005F7DA3">
              <w:t xml:space="preserve">should </w:t>
            </w:r>
            <w:r w:rsidR="00CA2319">
              <w:t>recoup these costs via more efficient and effective process as well as improved relationships with their members and commercial partners.</w:t>
            </w:r>
          </w:p>
          <w:p w14:paraId="7F28E483" w14:textId="1C91B96F"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.8.1 </w:t>
            </w:r>
            <w:r w:rsidR="0087639A" w:rsidRPr="00092018">
              <w:rPr>
                <w:b/>
                <w:color w:val="00B9E4" w:themeColor="background2"/>
              </w:rPr>
              <w:t>Do you agree with this requirement?</w:t>
            </w:r>
          </w:p>
          <w:p w14:paraId="5ED3683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F5275F9"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4984C9C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063E3FCD"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D2240CA"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61C4A64" w14:textId="6A6C2C60" w:rsidR="0087639A" w:rsidRDefault="0087639A" w:rsidP="0087639A">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52EF4A79" w14:textId="77777777" w:rsidR="00405CC4" w:rsidRDefault="00405CC4" w:rsidP="0087639A">
            <w:pPr>
              <w:rPr>
                <w:color w:val="808080" w:themeColor="background1" w:themeShade="80"/>
              </w:rPr>
            </w:pPr>
          </w:p>
          <w:p w14:paraId="465EC355" w14:textId="5E2DE114" w:rsidR="0087639A" w:rsidRDefault="004274C2" w:rsidP="0087639A">
            <w:pPr>
              <w:spacing w:before="120" w:after="120" w:line="240" w:lineRule="auto"/>
              <w:jc w:val="left"/>
              <w:rPr>
                <w:b/>
              </w:rPr>
            </w:pPr>
            <w:r>
              <w:rPr>
                <w:b/>
              </w:rPr>
              <w:t>1</w:t>
            </w:r>
            <w:r w:rsidR="0087639A">
              <w:rPr>
                <w:b/>
              </w:rPr>
              <w:t>.9 Strengthen requirement 3.1.5 Member Agreement in the cocoa standard</w:t>
            </w:r>
          </w:p>
          <w:p w14:paraId="3C786806" w14:textId="77777777" w:rsidR="0087639A"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70C41AA6" w14:textId="77777777" w:rsidTr="00B40ADD">
              <w:trPr>
                <w:trHeight w:val="380"/>
              </w:trPr>
              <w:tc>
                <w:tcPr>
                  <w:tcW w:w="8505" w:type="dxa"/>
                  <w:gridSpan w:val="3"/>
                  <w:shd w:val="clear" w:color="auto" w:fill="auto"/>
                  <w:vAlign w:val="center"/>
                </w:tcPr>
                <w:p w14:paraId="723B8757"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4BD7D03B" w14:textId="77777777" w:rsidTr="00B40ADD">
              <w:trPr>
                <w:trHeight w:val="835"/>
              </w:trPr>
              <w:tc>
                <w:tcPr>
                  <w:tcW w:w="900" w:type="dxa"/>
                  <w:shd w:val="clear" w:color="auto" w:fill="BFBFBF"/>
                  <w:vAlign w:val="center"/>
                </w:tcPr>
                <w:p w14:paraId="2E3F50DC"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4E0DD9D1"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046A1539" w14:textId="73C3AFFB" w:rsidR="0087639A" w:rsidRPr="006D3E74" w:rsidRDefault="0087639A" w:rsidP="0087639A">
                  <w:pPr>
                    <w:rPr>
                      <w:sz w:val="20"/>
                      <w:szCs w:val="20"/>
                    </w:rPr>
                  </w:pPr>
                  <w:r w:rsidRPr="006D3E74">
                    <w:rPr>
                      <w:sz w:val="20"/>
                      <w:szCs w:val="20"/>
                    </w:rPr>
                    <w:t xml:space="preserve">You </w:t>
                  </w:r>
                  <w:r w:rsidR="00254889">
                    <w:rPr>
                      <w:sz w:val="20"/>
                      <w:szCs w:val="20"/>
                    </w:rPr>
                    <w:t xml:space="preserve">have a </w:t>
                  </w:r>
                  <w:r w:rsidRPr="006D3E74">
                    <w:rPr>
                      <w:sz w:val="20"/>
                      <w:szCs w:val="20"/>
                    </w:rPr>
                    <w:t>sign</w:t>
                  </w:r>
                  <w:r w:rsidR="00254889">
                    <w:rPr>
                      <w:sz w:val="20"/>
                      <w:szCs w:val="20"/>
                    </w:rPr>
                    <w:t>ed</w:t>
                  </w:r>
                  <w:r w:rsidRPr="006D3E74">
                    <w:rPr>
                      <w:sz w:val="20"/>
                      <w:szCs w:val="20"/>
                    </w:rPr>
                    <w:t xml:space="preserve"> agreement </w:t>
                  </w:r>
                  <w:r w:rsidR="00254889">
                    <w:rPr>
                      <w:sz w:val="20"/>
                      <w:szCs w:val="20"/>
                    </w:rPr>
                    <w:t xml:space="preserve">in place </w:t>
                  </w:r>
                  <w:r w:rsidRPr="006D3E74">
                    <w:rPr>
                      <w:sz w:val="20"/>
                      <w:szCs w:val="20"/>
                    </w:rPr>
                    <w:t xml:space="preserve">with each individual member which specifies the rights and obligations of each party in relation to Fairtrade certification. The agreement includes at a minimum, details which describe: </w:t>
                  </w:r>
                </w:p>
                <w:p w14:paraId="74BCED91" w14:textId="77777777" w:rsidR="0087639A" w:rsidRPr="006D3E74" w:rsidRDefault="0087639A" w:rsidP="0087639A">
                  <w:pPr>
                    <w:rPr>
                      <w:sz w:val="20"/>
                      <w:szCs w:val="20"/>
                    </w:rPr>
                  </w:pPr>
                  <w:r w:rsidRPr="006D3E74">
                    <w:rPr>
                      <w:sz w:val="20"/>
                      <w:szCs w:val="20"/>
                    </w:rPr>
                    <w:t>- date the farmer member joined the organization/date of registration and the process/conditions for leaving the organization</w:t>
                  </w:r>
                  <w:r>
                    <w:rPr>
                      <w:sz w:val="20"/>
                      <w:szCs w:val="20"/>
                    </w:rPr>
                    <w:t>;</w:t>
                  </w:r>
                </w:p>
                <w:p w14:paraId="0EF2C6EB" w14:textId="77777777" w:rsidR="0087639A" w:rsidRPr="006D3E74" w:rsidRDefault="0087639A" w:rsidP="0087639A">
                  <w:pPr>
                    <w:rPr>
                      <w:sz w:val="20"/>
                      <w:szCs w:val="20"/>
                    </w:rPr>
                  </w:pPr>
                  <w:r w:rsidRPr="006D3E74">
                    <w:rPr>
                      <w:sz w:val="20"/>
                      <w:szCs w:val="20"/>
                    </w:rPr>
                    <w:t>-commitment from both the member and SPO to comply with Fairtrade Standards including participation in both external and internal audits</w:t>
                  </w:r>
                  <w:r>
                    <w:rPr>
                      <w:sz w:val="20"/>
                      <w:szCs w:val="20"/>
                    </w:rPr>
                    <w:t>;</w:t>
                  </w:r>
                  <w:r w:rsidRPr="006D3E74">
                    <w:rPr>
                      <w:sz w:val="20"/>
                      <w:szCs w:val="20"/>
                    </w:rPr>
                    <w:t xml:space="preserve"> </w:t>
                  </w:r>
                </w:p>
                <w:p w14:paraId="12C5E6F0" w14:textId="77777777" w:rsidR="0087639A" w:rsidRPr="006D3E74" w:rsidRDefault="0087639A" w:rsidP="0087639A">
                  <w:pPr>
                    <w:rPr>
                      <w:sz w:val="20"/>
                      <w:szCs w:val="20"/>
                    </w:rPr>
                  </w:pPr>
                  <w:r w:rsidRPr="006D3E74">
                    <w:rPr>
                      <w:sz w:val="20"/>
                      <w:szCs w:val="20"/>
                    </w:rPr>
                    <w:lastRenderedPageBreak/>
                    <w:t>- SPO commitments regarding service delivery and member commitment regarding participation in training programs and other SPO activities including farm improvement plans</w:t>
                  </w:r>
                  <w:r>
                    <w:rPr>
                      <w:sz w:val="20"/>
                      <w:szCs w:val="20"/>
                    </w:rPr>
                    <w:t>;</w:t>
                  </w:r>
                  <w:r w:rsidRPr="006D3E74">
                    <w:rPr>
                      <w:sz w:val="20"/>
                      <w:szCs w:val="20"/>
                    </w:rPr>
                    <w:t xml:space="preserve"> </w:t>
                  </w:r>
                </w:p>
                <w:p w14:paraId="4D393631" w14:textId="77777777" w:rsidR="0087639A" w:rsidRPr="006D3E74" w:rsidRDefault="0087639A" w:rsidP="0087639A">
                  <w:pPr>
                    <w:rPr>
                      <w:sz w:val="20"/>
                      <w:szCs w:val="20"/>
                    </w:rPr>
                  </w:pPr>
                  <w:r w:rsidRPr="006D3E74">
                    <w:rPr>
                      <w:sz w:val="20"/>
                      <w:szCs w:val="20"/>
                    </w:rPr>
                    <w:t>- permission from the member for the SPO to collect, store and share their data</w:t>
                  </w:r>
                  <w:r>
                    <w:rPr>
                      <w:sz w:val="20"/>
                      <w:szCs w:val="20"/>
                    </w:rPr>
                    <w:t>.</w:t>
                  </w:r>
                </w:p>
                <w:p w14:paraId="26E0C7B3" w14:textId="77777777" w:rsidR="0087639A" w:rsidRPr="006D3E74" w:rsidRDefault="0087639A" w:rsidP="0087639A">
                  <w:pPr>
                    <w:rPr>
                      <w:sz w:val="20"/>
                      <w:szCs w:val="20"/>
                    </w:rPr>
                  </w:pPr>
                  <w:r w:rsidRPr="006D3E74">
                    <w:rPr>
                      <w:sz w:val="20"/>
                      <w:szCs w:val="20"/>
                    </w:rPr>
                    <w:t>Your organization abides by data collection, processing and protection legislation regarding the handling of member data.</w:t>
                  </w:r>
                </w:p>
                <w:p w14:paraId="1859E5F6" w14:textId="77777777" w:rsidR="0087639A" w:rsidRPr="00002C6D" w:rsidRDefault="0087639A" w:rsidP="0087639A">
                  <w:r w:rsidRPr="006D3E74">
                    <w:rPr>
                      <w:sz w:val="20"/>
                      <w:szCs w:val="20"/>
                    </w:rPr>
                    <w:t>Your organization ensures that the registered member is assisted by a witness who is competent in reading and writing if required. When a farmer signature is not possible, a thumbprint is accepted.</w:t>
                  </w:r>
                </w:p>
              </w:tc>
            </w:tr>
            <w:tr w:rsidR="0087639A" w:rsidRPr="00742A66" w14:paraId="394FA27A" w14:textId="77777777" w:rsidTr="00B40ADD">
              <w:trPr>
                <w:trHeight w:val="349"/>
              </w:trPr>
              <w:tc>
                <w:tcPr>
                  <w:tcW w:w="8505" w:type="dxa"/>
                  <w:gridSpan w:val="3"/>
                  <w:shd w:val="clear" w:color="auto" w:fill="BFBFBF"/>
                  <w:vAlign w:val="center"/>
                </w:tcPr>
                <w:p w14:paraId="315C3450" w14:textId="1565ED82" w:rsidR="0087639A" w:rsidRPr="00D44148" w:rsidDel="00DD5B24" w:rsidRDefault="00E826C8" w:rsidP="00E826C8">
                  <w:pPr>
                    <w:jc w:val="left"/>
                    <w:rPr>
                      <w:sz w:val="20"/>
                      <w:szCs w:val="20"/>
                      <w:lang w:eastAsia="ko-KR"/>
                    </w:rPr>
                  </w:pPr>
                  <w:r w:rsidRPr="00FF0D23">
                    <w:rPr>
                      <w:rFonts w:cs="Arial"/>
                      <w:b/>
                      <w:sz w:val="18"/>
                      <w:szCs w:val="18"/>
                    </w:rPr>
                    <w:lastRenderedPageBreak/>
                    <w:t>Guidance:</w:t>
                  </w:r>
                  <w:r w:rsidRPr="00FF0D23">
                    <w:rPr>
                      <w:rFonts w:cs="Arial"/>
                      <w:sz w:val="18"/>
                      <w:szCs w:val="18"/>
                    </w:rPr>
                    <w:t xml:space="preserve"> </w:t>
                  </w:r>
                  <w:r>
                    <w:rPr>
                      <w:rFonts w:cs="Arial"/>
                      <w:sz w:val="18"/>
                      <w:szCs w:val="18"/>
                    </w:rPr>
                    <w:t xml:space="preserve">For further information, please see SPO </w:t>
                  </w:r>
                  <w:r w:rsidRPr="00164DB9">
                    <w:rPr>
                      <w:rFonts w:cs="Arial"/>
                      <w:sz w:val="18"/>
                      <w:szCs w:val="18"/>
                    </w:rPr>
                    <w:t>Guidelines on Internal Management System</w:t>
                  </w:r>
                  <w:r>
                    <w:rPr>
                      <w:rFonts w:cs="Arial"/>
                      <w:sz w:val="18"/>
                      <w:szCs w:val="18"/>
                    </w:rPr>
                    <w:t>s</w:t>
                  </w:r>
                  <w:r w:rsidRPr="00164DB9">
                    <w:rPr>
                      <w:rFonts w:cs="Arial"/>
                      <w:sz w:val="18"/>
                      <w:szCs w:val="18"/>
                    </w:rPr>
                    <w:t xml:space="preserve"> (IMS)</w:t>
                  </w:r>
                </w:p>
              </w:tc>
            </w:tr>
          </w:tbl>
          <w:p w14:paraId="3F18EBC0" w14:textId="77777777" w:rsidR="0087639A" w:rsidRPr="0061291F" w:rsidRDefault="0087639A" w:rsidP="0087639A">
            <w:pPr>
              <w:spacing w:before="120" w:after="120" w:line="240" w:lineRule="auto"/>
              <w:jc w:val="left"/>
              <w:rPr>
                <w:i/>
              </w:rPr>
            </w:pPr>
          </w:p>
          <w:p w14:paraId="3A18FEE4" w14:textId="77777777" w:rsidR="0087639A" w:rsidRPr="00E36D61" w:rsidRDefault="0087639A" w:rsidP="005C737A">
            <w:pPr>
              <w:spacing w:before="120" w:after="120"/>
            </w:pPr>
            <w:r>
              <w:rPr>
                <w:b/>
              </w:rPr>
              <w:t>Rationale:</w:t>
            </w:r>
            <w:r>
              <w:t xml:space="preserve"> To strengthen the existing Membership Agreement requirement, stipulating that additional rights and obligations be included to further clarify the relationship between the SPO and farmer member. </w:t>
            </w:r>
          </w:p>
          <w:p w14:paraId="6BF73802" w14:textId="6E170377" w:rsidR="0087639A" w:rsidRPr="00E36D61" w:rsidRDefault="0087639A" w:rsidP="005C737A">
            <w:pPr>
              <w:spacing w:after="120"/>
            </w:pPr>
            <w:r>
              <w:rPr>
                <w:b/>
              </w:rPr>
              <w:t>Implications</w:t>
            </w:r>
            <w:r w:rsidR="00C1224A">
              <w:rPr>
                <w:b/>
              </w:rPr>
              <w:t xml:space="preserve"> and outcomes</w:t>
            </w:r>
            <w:r>
              <w:rPr>
                <w:b/>
              </w:rPr>
              <w:t>:</w:t>
            </w:r>
            <w:r>
              <w:t xml:space="preserve"> SPOs will need to invest time and resource to update their existing membership agreements. </w:t>
            </w:r>
            <w:r w:rsidR="00455183">
              <w:t xml:space="preserve">However, this effort will bring about greater clarity regarding </w:t>
            </w:r>
            <w:r w:rsidR="00E74711">
              <w:t xml:space="preserve">the obligations and deliverables of both parties and as such helps to manage member expectation of the SPO and visa-versa. </w:t>
            </w:r>
          </w:p>
          <w:p w14:paraId="062C9400" w14:textId="7B6A6D1F"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.9.1 </w:t>
            </w:r>
            <w:r w:rsidR="0087639A" w:rsidRPr="00092018">
              <w:rPr>
                <w:b/>
                <w:color w:val="00B9E4" w:themeColor="background2"/>
              </w:rPr>
              <w:t>Do you agree with this requirement?</w:t>
            </w:r>
          </w:p>
          <w:p w14:paraId="77366D6F"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7E11265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72F80050"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F30E5E3"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1F013CE"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9958C56" w14:textId="695CE7AF" w:rsidR="007C74A7" w:rsidRDefault="0087639A" w:rsidP="00B34C63">
            <w:pPr>
              <w:rPr>
                <w:b/>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6FD5CA8" w14:textId="77777777" w:rsidR="007C74A7" w:rsidRDefault="007C74A7" w:rsidP="0087639A">
            <w:pPr>
              <w:spacing w:before="120" w:after="120" w:line="240" w:lineRule="auto"/>
              <w:jc w:val="left"/>
              <w:rPr>
                <w:b/>
              </w:rPr>
            </w:pPr>
          </w:p>
          <w:p w14:paraId="76FF5B4A" w14:textId="242BEE66" w:rsidR="0087639A" w:rsidRPr="0013725F" w:rsidRDefault="00A948DA" w:rsidP="005C737A">
            <w:pPr>
              <w:spacing w:before="120" w:after="120"/>
              <w:rPr>
                <w:b/>
                <w:szCs w:val="22"/>
              </w:rPr>
            </w:pPr>
            <w:r w:rsidRPr="0013725F">
              <w:rPr>
                <w:b/>
                <w:szCs w:val="22"/>
              </w:rPr>
              <w:t>INTERNAL INSPECTION</w:t>
            </w:r>
          </w:p>
          <w:p w14:paraId="5F44132F" w14:textId="52F1C6D6" w:rsidR="0087639A" w:rsidRPr="0013725F" w:rsidRDefault="0087639A" w:rsidP="005C737A">
            <w:pPr>
              <w:spacing w:before="120" w:after="120"/>
              <w:rPr>
                <w:b/>
                <w:szCs w:val="22"/>
              </w:rPr>
            </w:pPr>
            <w:r w:rsidRPr="0013725F">
              <w:rPr>
                <w:b/>
                <w:szCs w:val="22"/>
              </w:rPr>
              <w:t>The proposals aim to:</w:t>
            </w:r>
          </w:p>
          <w:p w14:paraId="3A5C5FD2" w14:textId="77777777" w:rsidR="004E753E" w:rsidRPr="0013725F" w:rsidRDefault="0087639A" w:rsidP="005C737A">
            <w:pPr>
              <w:pStyle w:val="ListParagraph"/>
              <w:numPr>
                <w:ilvl w:val="0"/>
                <w:numId w:val="16"/>
              </w:numPr>
              <w:spacing w:before="120" w:after="120"/>
              <w:rPr>
                <w:b/>
                <w:szCs w:val="22"/>
              </w:rPr>
            </w:pPr>
            <w:r w:rsidRPr="0013725F">
              <w:rPr>
                <w:bCs/>
                <w:szCs w:val="22"/>
              </w:rPr>
              <w:t>Strengthen the internal inspection function of SPO internal management systems by stipulating the elements and processes that need to be in place</w:t>
            </w:r>
          </w:p>
          <w:p w14:paraId="7A3F048E" w14:textId="5DBD1030" w:rsidR="004E753E" w:rsidRPr="0013725F" w:rsidRDefault="004E753E" w:rsidP="005C737A">
            <w:pPr>
              <w:pStyle w:val="ListParagraph"/>
              <w:numPr>
                <w:ilvl w:val="0"/>
                <w:numId w:val="16"/>
              </w:numPr>
              <w:spacing w:before="120" w:after="120"/>
              <w:rPr>
                <w:b/>
                <w:szCs w:val="22"/>
              </w:rPr>
            </w:pPr>
            <w:r w:rsidRPr="0013725F">
              <w:rPr>
                <w:bCs/>
                <w:szCs w:val="22"/>
              </w:rPr>
              <w:t>Support compliance with the African Regional Standard and the EU Organic Regulation</w:t>
            </w:r>
            <w:r w:rsidR="001B1F4F" w:rsidRPr="0013725F">
              <w:rPr>
                <w:bCs/>
                <w:szCs w:val="22"/>
              </w:rPr>
              <w:t xml:space="preserve"> </w:t>
            </w:r>
            <w:r w:rsidR="001B1F4F" w:rsidRPr="0013725F">
              <w:rPr>
                <w:szCs w:val="22"/>
              </w:rPr>
              <w:t>2018/848</w:t>
            </w:r>
          </w:p>
          <w:p w14:paraId="060CED09" w14:textId="498E1AF4" w:rsidR="0087639A" w:rsidRDefault="004274C2" w:rsidP="004E753E">
            <w:pPr>
              <w:spacing w:before="120" w:after="120" w:line="240" w:lineRule="auto"/>
              <w:ind w:left="360"/>
              <w:jc w:val="left"/>
              <w:rPr>
                <w:b/>
              </w:rPr>
            </w:pPr>
            <w:r w:rsidRPr="004E753E">
              <w:rPr>
                <w:b/>
              </w:rPr>
              <w:t>1</w:t>
            </w:r>
            <w:r w:rsidR="0087639A" w:rsidRPr="004E753E">
              <w:rPr>
                <w:b/>
              </w:rPr>
              <w:t>.10 Strengthen requirement 3.1.3 Compliance Management in the cocoa standard</w:t>
            </w:r>
          </w:p>
          <w:p w14:paraId="6BACDF66" w14:textId="6203474F" w:rsidR="003F137E" w:rsidRDefault="003F137E" w:rsidP="004E753E">
            <w:pPr>
              <w:spacing w:before="120" w:after="120" w:line="240" w:lineRule="auto"/>
              <w:ind w:left="360"/>
              <w:jc w:val="left"/>
              <w:rPr>
                <w:b/>
              </w:rPr>
            </w:pPr>
          </w:p>
          <w:p w14:paraId="32D39A43" w14:textId="77777777" w:rsidR="003F137E" w:rsidRPr="004E753E" w:rsidRDefault="003F137E" w:rsidP="004E753E">
            <w:pPr>
              <w:spacing w:before="120" w:after="120" w:line="240" w:lineRule="auto"/>
              <w:ind w:left="360"/>
              <w:jc w:val="left"/>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23925D68" w14:textId="77777777" w:rsidTr="00B40ADD">
              <w:trPr>
                <w:trHeight w:val="380"/>
              </w:trPr>
              <w:tc>
                <w:tcPr>
                  <w:tcW w:w="8505" w:type="dxa"/>
                  <w:gridSpan w:val="3"/>
                  <w:shd w:val="clear" w:color="auto" w:fill="auto"/>
                  <w:vAlign w:val="center"/>
                </w:tcPr>
                <w:p w14:paraId="38EE2872"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3EF42F31" w14:textId="77777777" w:rsidTr="00B40ADD">
              <w:trPr>
                <w:trHeight w:val="835"/>
              </w:trPr>
              <w:tc>
                <w:tcPr>
                  <w:tcW w:w="900" w:type="dxa"/>
                  <w:shd w:val="clear" w:color="auto" w:fill="BFBFBF"/>
                  <w:vAlign w:val="center"/>
                </w:tcPr>
                <w:p w14:paraId="411616E7" w14:textId="77777777" w:rsidR="0087639A" w:rsidRPr="006D3E74" w:rsidRDefault="0087639A" w:rsidP="0087639A">
                  <w:pPr>
                    <w:spacing w:before="120" w:after="120" w:line="240" w:lineRule="auto"/>
                    <w:rPr>
                      <w:rFonts w:cs="Arial"/>
                      <w:b/>
                      <w:sz w:val="20"/>
                      <w:szCs w:val="20"/>
                    </w:rPr>
                  </w:pPr>
                  <w:r w:rsidRPr="006D3E74">
                    <w:rPr>
                      <w:rFonts w:cs="Arial"/>
                      <w:b/>
                      <w:sz w:val="20"/>
                      <w:szCs w:val="20"/>
                    </w:rPr>
                    <w:t>Year 3</w:t>
                  </w:r>
                </w:p>
              </w:tc>
              <w:tc>
                <w:tcPr>
                  <w:tcW w:w="720" w:type="dxa"/>
                  <w:shd w:val="clear" w:color="auto" w:fill="BFBFBF"/>
                  <w:vAlign w:val="center"/>
                </w:tcPr>
                <w:p w14:paraId="077977A2" w14:textId="77777777" w:rsidR="0087639A" w:rsidRPr="006D3E74" w:rsidRDefault="0087639A" w:rsidP="0087639A">
                  <w:pPr>
                    <w:spacing w:before="120" w:after="120" w:line="240" w:lineRule="auto"/>
                    <w:rPr>
                      <w:b/>
                      <w:sz w:val="20"/>
                      <w:szCs w:val="20"/>
                      <w:lang w:eastAsia="ko-KR"/>
                    </w:rPr>
                  </w:pPr>
                  <w:r w:rsidRPr="006D3E74">
                    <w:rPr>
                      <w:b/>
                      <w:sz w:val="20"/>
                      <w:szCs w:val="20"/>
                      <w:lang w:eastAsia="ko-KR"/>
                    </w:rPr>
                    <w:t>Core</w:t>
                  </w:r>
                </w:p>
              </w:tc>
              <w:tc>
                <w:tcPr>
                  <w:tcW w:w="6885" w:type="dxa"/>
                  <w:vAlign w:val="center"/>
                </w:tcPr>
                <w:p w14:paraId="59EF41EA" w14:textId="77777777" w:rsidR="0087639A" w:rsidRPr="006D3E74" w:rsidRDefault="0087639A" w:rsidP="0087639A">
                  <w:pPr>
                    <w:rPr>
                      <w:sz w:val="20"/>
                      <w:szCs w:val="20"/>
                    </w:rPr>
                  </w:pPr>
                  <w:r w:rsidRPr="006D3E74">
                    <w:rPr>
                      <w:sz w:val="20"/>
                      <w:szCs w:val="20"/>
                    </w:rPr>
                    <w:t>You implement an Internal Management System (IMS) which enables you to manage compliance with Fairtrade requirements for all cocoa producers of the organization</w:t>
                  </w:r>
                  <w:r>
                    <w:rPr>
                      <w:sz w:val="20"/>
                      <w:szCs w:val="20"/>
                    </w:rPr>
                    <w:t>.</w:t>
                  </w:r>
                </w:p>
                <w:p w14:paraId="4AC09376" w14:textId="77777777" w:rsidR="0087639A" w:rsidRPr="006D3E74" w:rsidRDefault="0087639A" w:rsidP="0087639A">
                  <w:pPr>
                    <w:rPr>
                      <w:sz w:val="20"/>
                      <w:szCs w:val="20"/>
                    </w:rPr>
                  </w:pPr>
                  <w:r w:rsidRPr="006D3E74">
                    <w:rPr>
                      <w:sz w:val="20"/>
                      <w:szCs w:val="20"/>
                    </w:rPr>
                    <w:t>Your internal management system incorporates the following elements:</w:t>
                  </w:r>
                </w:p>
                <w:p w14:paraId="58E5ED75" w14:textId="77777777" w:rsidR="0087639A" w:rsidRPr="006D3E74" w:rsidRDefault="0087639A" w:rsidP="0087639A">
                  <w:pPr>
                    <w:pStyle w:val="ListParagraph"/>
                    <w:numPr>
                      <w:ilvl w:val="0"/>
                      <w:numId w:val="21"/>
                    </w:numPr>
                    <w:spacing w:after="160" w:line="259" w:lineRule="auto"/>
                    <w:jc w:val="left"/>
                    <w:rPr>
                      <w:sz w:val="20"/>
                      <w:szCs w:val="20"/>
                    </w:rPr>
                  </w:pPr>
                  <w:r w:rsidRPr="006D3E74">
                    <w:rPr>
                      <w:sz w:val="20"/>
                      <w:szCs w:val="20"/>
                    </w:rPr>
                    <w:t xml:space="preserve">A documented description of the IMS procedures </w:t>
                  </w:r>
                </w:p>
                <w:p w14:paraId="07D3884F" w14:textId="77777777" w:rsidR="0087639A" w:rsidRPr="006D3E74" w:rsidRDefault="0087639A" w:rsidP="0087639A">
                  <w:pPr>
                    <w:pStyle w:val="ListParagraph"/>
                    <w:numPr>
                      <w:ilvl w:val="0"/>
                      <w:numId w:val="21"/>
                    </w:numPr>
                    <w:spacing w:after="160" w:line="259" w:lineRule="auto"/>
                    <w:jc w:val="left"/>
                    <w:rPr>
                      <w:sz w:val="20"/>
                      <w:szCs w:val="20"/>
                    </w:rPr>
                  </w:pPr>
                  <w:r w:rsidRPr="00E83D1E">
                    <w:rPr>
                      <w:iCs/>
                      <w:sz w:val="20"/>
                      <w:szCs w:val="20"/>
                    </w:rPr>
                    <w:t xml:space="preserve">A </w:t>
                  </w:r>
                  <w:r w:rsidRPr="006D3E74">
                    <w:rPr>
                      <w:sz w:val="20"/>
                      <w:szCs w:val="20"/>
                    </w:rPr>
                    <w:t>documented management structure which includes plans and policies</w:t>
                  </w:r>
                </w:p>
                <w:p w14:paraId="5920FA44" w14:textId="77777777" w:rsidR="0087639A" w:rsidRPr="006D3E74" w:rsidRDefault="0087639A" w:rsidP="0087639A">
                  <w:pPr>
                    <w:pStyle w:val="ListParagraph"/>
                    <w:numPr>
                      <w:ilvl w:val="0"/>
                      <w:numId w:val="21"/>
                    </w:numPr>
                    <w:spacing w:after="160" w:line="259" w:lineRule="auto"/>
                    <w:jc w:val="left"/>
                    <w:rPr>
                      <w:sz w:val="20"/>
                      <w:szCs w:val="20"/>
                    </w:rPr>
                  </w:pPr>
                  <w:r w:rsidRPr="006D3E74">
                    <w:rPr>
                      <w:sz w:val="20"/>
                      <w:szCs w:val="20"/>
                    </w:rPr>
                    <w:t>One person responsible for the IMS  - an IMS Manager</w:t>
                  </w:r>
                </w:p>
                <w:p w14:paraId="612DEC0D" w14:textId="4EEE86C8" w:rsidR="0087639A" w:rsidRPr="006D3E74" w:rsidRDefault="0087639A" w:rsidP="0087639A">
                  <w:pPr>
                    <w:pStyle w:val="ListParagraph"/>
                    <w:numPr>
                      <w:ilvl w:val="0"/>
                      <w:numId w:val="21"/>
                    </w:numPr>
                    <w:spacing w:after="160" w:line="259" w:lineRule="auto"/>
                    <w:jc w:val="left"/>
                    <w:rPr>
                      <w:i/>
                      <w:sz w:val="20"/>
                      <w:szCs w:val="20"/>
                    </w:rPr>
                  </w:pPr>
                  <w:r w:rsidRPr="006D3E74">
                    <w:rPr>
                      <w:sz w:val="20"/>
                      <w:szCs w:val="20"/>
                    </w:rPr>
                    <w:t xml:space="preserve">Regularly updated member records (see req </w:t>
                  </w:r>
                  <w:r w:rsidR="008B35D5">
                    <w:rPr>
                      <w:sz w:val="20"/>
                      <w:szCs w:val="20"/>
                    </w:rPr>
                    <w:t>1.8</w:t>
                  </w:r>
                  <w:r w:rsidRPr="006D3E74">
                    <w:rPr>
                      <w:sz w:val="20"/>
                      <w:szCs w:val="20"/>
                    </w:rPr>
                    <w:t>)</w:t>
                  </w:r>
                </w:p>
                <w:p w14:paraId="39C59766" w14:textId="55FFC966" w:rsidR="0087639A" w:rsidRPr="006D3E74" w:rsidRDefault="0087639A" w:rsidP="0087639A">
                  <w:pPr>
                    <w:pStyle w:val="ListParagraph"/>
                    <w:numPr>
                      <w:ilvl w:val="0"/>
                      <w:numId w:val="21"/>
                    </w:numPr>
                    <w:spacing w:after="160" w:line="259" w:lineRule="auto"/>
                    <w:jc w:val="left"/>
                    <w:rPr>
                      <w:i/>
                      <w:sz w:val="20"/>
                      <w:szCs w:val="20"/>
                    </w:rPr>
                  </w:pPr>
                  <w:r w:rsidRPr="006D3E74">
                    <w:rPr>
                      <w:sz w:val="20"/>
                      <w:szCs w:val="20"/>
                    </w:rPr>
                    <w:t xml:space="preserve">An internal inspection system including: identified internal inspectors, annual inspections and reports which are </w:t>
                  </w:r>
                  <w:r w:rsidR="00EB4068">
                    <w:rPr>
                      <w:sz w:val="20"/>
                      <w:szCs w:val="20"/>
                    </w:rPr>
                    <w:t>shared with</w:t>
                  </w:r>
                  <w:r w:rsidRPr="006D3E74">
                    <w:rPr>
                      <w:sz w:val="20"/>
                      <w:szCs w:val="20"/>
                    </w:rPr>
                    <w:t xml:space="preserve"> members and management and the use of </w:t>
                  </w:r>
                  <w:r w:rsidR="00EB4068">
                    <w:rPr>
                      <w:sz w:val="20"/>
                      <w:szCs w:val="20"/>
                    </w:rPr>
                    <w:t>corrective actions</w:t>
                  </w:r>
                  <w:r w:rsidRPr="006D3E74">
                    <w:rPr>
                      <w:sz w:val="20"/>
                      <w:szCs w:val="20"/>
                    </w:rPr>
                    <w:t xml:space="preserve">. </w:t>
                  </w:r>
                </w:p>
                <w:p w14:paraId="6C4DF460" w14:textId="77777777" w:rsidR="0087639A" w:rsidRPr="006D3E74" w:rsidRDefault="0087639A" w:rsidP="0087639A">
                  <w:pPr>
                    <w:pStyle w:val="ListParagraph"/>
                    <w:numPr>
                      <w:ilvl w:val="0"/>
                      <w:numId w:val="21"/>
                    </w:numPr>
                    <w:spacing w:after="160" w:line="259" w:lineRule="auto"/>
                    <w:jc w:val="left"/>
                    <w:rPr>
                      <w:sz w:val="20"/>
                      <w:szCs w:val="20"/>
                    </w:rPr>
                  </w:pPr>
                  <w:r w:rsidRPr="006D3E74">
                    <w:rPr>
                      <w:sz w:val="20"/>
                      <w:szCs w:val="20"/>
                    </w:rPr>
                    <w:t>A risk assessment to address risks and threats to the integrity of the IMS, including possible conflicts of interest</w:t>
                  </w:r>
                </w:p>
                <w:p w14:paraId="05A4FC4B" w14:textId="5E3E2C95" w:rsidR="0087639A" w:rsidRPr="006D3E74" w:rsidRDefault="00FD37DF" w:rsidP="0087639A">
                  <w:pPr>
                    <w:rPr>
                      <w:sz w:val="20"/>
                      <w:szCs w:val="20"/>
                    </w:rPr>
                  </w:pPr>
                  <w:r>
                    <w:rPr>
                      <w:sz w:val="20"/>
                      <w:szCs w:val="20"/>
                    </w:rPr>
                    <w:t>Y</w:t>
                  </w:r>
                  <w:r w:rsidR="0087639A" w:rsidRPr="006D3E74">
                    <w:rPr>
                      <w:sz w:val="20"/>
                      <w:szCs w:val="20"/>
                    </w:rPr>
                    <w:t xml:space="preserve">ou retain documented information as evidence of internal audits and ensure members undertake any necessary corrective actions within a reasonable timeframe. If your organization has more than </w:t>
                  </w:r>
                  <w:r w:rsidR="0087639A">
                    <w:rPr>
                      <w:sz w:val="20"/>
                      <w:szCs w:val="20"/>
                    </w:rPr>
                    <w:t>500</w:t>
                  </w:r>
                  <w:r w:rsidR="0087639A" w:rsidRPr="006D3E74">
                    <w:rPr>
                      <w:sz w:val="20"/>
                      <w:szCs w:val="20"/>
                    </w:rPr>
                    <w:t xml:space="preserve"> members, you implement a digital system to record internal inspection data.</w:t>
                  </w:r>
                </w:p>
                <w:p w14:paraId="256F6EA3" w14:textId="77777777" w:rsidR="0087639A" w:rsidRPr="006D3E74" w:rsidRDefault="0087639A" w:rsidP="0087639A">
                  <w:pPr>
                    <w:pStyle w:val="BodyText5"/>
                    <w:shd w:val="clear" w:color="auto" w:fill="auto"/>
                    <w:spacing w:line="250" w:lineRule="exact"/>
                    <w:ind w:firstLine="0"/>
                    <w:jc w:val="left"/>
                  </w:pPr>
                  <w:r w:rsidRPr="006D3E74">
                    <w:rPr>
                      <w:rFonts w:ascii="Arial" w:hAnsi="Arial"/>
                      <w:lang w:val="en-GB" w:eastAsia="en-GB"/>
                    </w:rPr>
                    <w:t>Your internal inspection system also identifies opportunities for improvement.</w:t>
                  </w:r>
                </w:p>
              </w:tc>
            </w:tr>
            <w:tr w:rsidR="0087639A" w:rsidRPr="00742A66" w14:paraId="7909675C" w14:textId="77777777" w:rsidTr="00B40ADD">
              <w:trPr>
                <w:trHeight w:val="349"/>
              </w:trPr>
              <w:tc>
                <w:tcPr>
                  <w:tcW w:w="8505" w:type="dxa"/>
                  <w:gridSpan w:val="3"/>
                  <w:shd w:val="clear" w:color="auto" w:fill="BFBFBF"/>
                  <w:vAlign w:val="center"/>
                </w:tcPr>
                <w:p w14:paraId="373B4D18" w14:textId="2F5E0F45" w:rsidR="0087639A" w:rsidRPr="006D3E74" w:rsidDel="00DD5B24" w:rsidRDefault="0087639A" w:rsidP="00853B2A">
                  <w:pPr>
                    <w:jc w:val="left"/>
                    <w:rPr>
                      <w:sz w:val="20"/>
                      <w:szCs w:val="20"/>
                      <w:lang w:eastAsia="ko-KR"/>
                    </w:rPr>
                  </w:pPr>
                  <w:r w:rsidRPr="006D3E74">
                    <w:rPr>
                      <w:rFonts w:cs="Arial"/>
                      <w:b/>
                      <w:sz w:val="20"/>
                      <w:szCs w:val="20"/>
                    </w:rPr>
                    <w:t>Guidance:</w:t>
                  </w:r>
                  <w:r w:rsidRPr="006D3E74">
                    <w:rPr>
                      <w:rFonts w:cs="Arial"/>
                      <w:sz w:val="20"/>
                      <w:szCs w:val="20"/>
                    </w:rPr>
                    <w:t xml:space="preserve"> This requirement replaces SPO standard requirement 3.1.5 which requires 2nd and 3rd grade SPOs to have an ICS as a development requirement year 3. The requirement </w:t>
                  </w:r>
                  <w:r w:rsidR="007E2E9F">
                    <w:rPr>
                      <w:rFonts w:cs="Arial"/>
                      <w:sz w:val="20"/>
                      <w:szCs w:val="20"/>
                    </w:rPr>
                    <w:t>also builds</w:t>
                  </w:r>
                  <w:r w:rsidRPr="006D3E74">
                    <w:rPr>
                      <w:rFonts w:cs="Arial"/>
                      <w:sz w:val="20"/>
                      <w:szCs w:val="20"/>
                    </w:rPr>
                    <w:t xml:space="preserve"> upon SPO Standard requirements 3.1.2 to 3.1.4 related to identifying and monitoring the members’ compliance with the production chapter of the SPO Standard. You need to understand how your members are performing in terms of compliance and be able to identify areas of risk for non</w:t>
                  </w:r>
                  <w:r w:rsidR="007E2E9F">
                    <w:rPr>
                      <w:rFonts w:cs="Arial"/>
                      <w:sz w:val="20"/>
                      <w:szCs w:val="20"/>
                    </w:rPr>
                    <w:t>-</w:t>
                  </w:r>
                  <w:r w:rsidRPr="006D3E74">
                    <w:rPr>
                      <w:rFonts w:cs="Arial"/>
                      <w:sz w:val="20"/>
                      <w:szCs w:val="20"/>
                    </w:rPr>
                    <w:t xml:space="preserve">compliance. </w:t>
                  </w:r>
                  <w:r w:rsidR="00853B2A">
                    <w:rPr>
                      <w:rFonts w:cs="Arial"/>
                      <w:sz w:val="18"/>
                      <w:szCs w:val="18"/>
                    </w:rPr>
                    <w:t xml:space="preserve">For further information, please see SPO </w:t>
                  </w:r>
                  <w:r w:rsidR="00853B2A" w:rsidRPr="00164DB9">
                    <w:rPr>
                      <w:rFonts w:cs="Arial"/>
                      <w:sz w:val="18"/>
                      <w:szCs w:val="18"/>
                    </w:rPr>
                    <w:t>Guidelines on Internal Management System</w:t>
                  </w:r>
                  <w:r w:rsidR="00853B2A">
                    <w:rPr>
                      <w:rFonts w:cs="Arial"/>
                      <w:sz w:val="18"/>
                      <w:szCs w:val="18"/>
                    </w:rPr>
                    <w:t>s</w:t>
                  </w:r>
                  <w:r w:rsidR="00853B2A" w:rsidRPr="00164DB9">
                    <w:rPr>
                      <w:rFonts w:cs="Arial"/>
                      <w:sz w:val="18"/>
                      <w:szCs w:val="18"/>
                    </w:rPr>
                    <w:t xml:space="preserve"> (IMS)</w:t>
                  </w:r>
                </w:p>
              </w:tc>
            </w:tr>
          </w:tbl>
          <w:p w14:paraId="78CF25DC" w14:textId="77777777" w:rsidR="0087639A" w:rsidRPr="0061291F" w:rsidRDefault="0087639A" w:rsidP="0087639A">
            <w:pPr>
              <w:spacing w:before="120" w:after="120" w:line="240" w:lineRule="auto"/>
              <w:jc w:val="left"/>
              <w:rPr>
                <w:i/>
              </w:rPr>
            </w:pPr>
          </w:p>
          <w:p w14:paraId="3DEC696D" w14:textId="77777777" w:rsidR="0087639A" w:rsidRPr="00C069B2" w:rsidRDefault="0087639A" w:rsidP="005C737A">
            <w:pPr>
              <w:spacing w:before="120" w:after="120"/>
              <w:rPr>
                <w:iCs/>
              </w:rPr>
            </w:pPr>
            <w:r>
              <w:rPr>
                <w:b/>
              </w:rPr>
              <w:t>Rationale:</w:t>
            </w:r>
            <w:r>
              <w:t xml:space="preserve"> </w:t>
            </w:r>
            <w:r>
              <w:rPr>
                <w:iCs/>
              </w:rPr>
              <w:t xml:space="preserve">Strengthen SPO internal inspection systems by requiring certain elements and processes to be in place, enabling better detection and management of compliance risks. </w:t>
            </w:r>
          </w:p>
          <w:p w14:paraId="1FC7CD25" w14:textId="3D4C75A5" w:rsidR="003F137E" w:rsidRDefault="0087639A" w:rsidP="005C737A">
            <w:pPr>
              <w:spacing w:after="120"/>
            </w:pPr>
            <w:r>
              <w:rPr>
                <w:b/>
              </w:rPr>
              <w:t>Implications</w:t>
            </w:r>
            <w:r w:rsidR="00B80BCD">
              <w:rPr>
                <w:b/>
              </w:rPr>
              <w:t xml:space="preserve"> and outcomes</w:t>
            </w:r>
            <w:r>
              <w:rPr>
                <w:b/>
              </w:rPr>
              <w:t>:</w:t>
            </w:r>
            <w:r>
              <w:t xml:space="preserve"> SPOs who do not already have all the necessary elements and processes in place with need to invest resources to improve their systems. SPOs will also need to invest into digitalization. </w:t>
            </w:r>
            <w:r w:rsidR="0081224E">
              <w:t xml:space="preserve">However </w:t>
            </w:r>
            <w:r w:rsidR="007B277C">
              <w:t>,</w:t>
            </w:r>
            <w:r w:rsidR="0081224E">
              <w:t xml:space="preserve">the organization </w:t>
            </w:r>
            <w:r w:rsidR="009F54F7">
              <w:t xml:space="preserve">should </w:t>
            </w:r>
            <w:r w:rsidR="0081224E">
              <w:t xml:space="preserve">recoup these investments via more efficient and effective process including improved compliance management which will also help to improve their relationships with commercial partners. </w:t>
            </w:r>
          </w:p>
          <w:p w14:paraId="460C3E6F" w14:textId="3C73C29E"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.10.1 </w:t>
            </w:r>
            <w:r w:rsidR="0087639A" w:rsidRPr="00092018">
              <w:rPr>
                <w:b/>
                <w:color w:val="00B9E4" w:themeColor="background2"/>
              </w:rPr>
              <w:t>Do you agree with this requirement?</w:t>
            </w:r>
          </w:p>
          <w:p w14:paraId="5EC3F3ED" w14:textId="77777777" w:rsidR="0087639A" w:rsidRPr="009C512D" w:rsidRDefault="0087639A" w:rsidP="0087639A">
            <w:pPr>
              <w:keepNext/>
              <w:keepLines/>
              <w:tabs>
                <w:tab w:val="left" w:pos="735"/>
              </w:tabs>
              <w:spacing w:before="120" w:after="120" w:line="240" w:lineRule="auto"/>
            </w:pPr>
            <w:r w:rsidRPr="009C512D">
              <w:lastRenderedPageBreak/>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1E71AF8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0A66AAA1" w14:textId="2663B721"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1FAC8FE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3A1920E1"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10F25A9"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60CF98A" w14:textId="0E751986" w:rsidR="0087639A" w:rsidRDefault="004274C2" w:rsidP="0087639A">
            <w:pPr>
              <w:spacing w:after="120" w:line="240" w:lineRule="auto"/>
              <w:jc w:val="left"/>
              <w:rPr>
                <w:b/>
              </w:rPr>
            </w:pPr>
            <w:r>
              <w:rPr>
                <w:b/>
              </w:rPr>
              <w:t>1</w:t>
            </w:r>
            <w:r w:rsidR="0087639A">
              <w:rPr>
                <w:b/>
              </w:rPr>
              <w:t>.11 Internal Inspect</w:t>
            </w:r>
            <w:r w:rsidR="00F8408F">
              <w:rPr>
                <w:b/>
              </w:rPr>
              <w:t>ors</w:t>
            </w:r>
          </w:p>
          <w:p w14:paraId="2ACDE333" w14:textId="77777777" w:rsidR="0087639A" w:rsidRDefault="0087639A" w:rsidP="0087639A">
            <w:pPr>
              <w:spacing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717CB6FD" w14:textId="77777777" w:rsidTr="00B40ADD">
              <w:trPr>
                <w:trHeight w:val="380"/>
              </w:trPr>
              <w:tc>
                <w:tcPr>
                  <w:tcW w:w="8505" w:type="dxa"/>
                  <w:gridSpan w:val="3"/>
                  <w:shd w:val="clear" w:color="auto" w:fill="auto"/>
                  <w:vAlign w:val="center"/>
                </w:tcPr>
                <w:p w14:paraId="3791DA9E"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87639A" w:rsidRPr="00742A66" w14:paraId="2CF5D794" w14:textId="77777777" w:rsidTr="00B40ADD">
              <w:trPr>
                <w:trHeight w:val="835"/>
              </w:trPr>
              <w:tc>
                <w:tcPr>
                  <w:tcW w:w="900" w:type="dxa"/>
                  <w:shd w:val="clear" w:color="auto" w:fill="BFBFBF"/>
                  <w:vAlign w:val="center"/>
                </w:tcPr>
                <w:p w14:paraId="5884EEB6" w14:textId="77777777" w:rsidR="0087639A" w:rsidRPr="006D3E74" w:rsidRDefault="0087639A" w:rsidP="0087639A">
                  <w:pPr>
                    <w:spacing w:before="120" w:after="120" w:line="240" w:lineRule="auto"/>
                    <w:rPr>
                      <w:rFonts w:cs="Arial"/>
                      <w:b/>
                      <w:sz w:val="20"/>
                      <w:szCs w:val="20"/>
                    </w:rPr>
                  </w:pPr>
                  <w:r w:rsidRPr="006D3E74">
                    <w:rPr>
                      <w:rFonts w:cs="Arial"/>
                      <w:b/>
                      <w:sz w:val="20"/>
                      <w:szCs w:val="20"/>
                    </w:rPr>
                    <w:t>Year 3</w:t>
                  </w:r>
                </w:p>
              </w:tc>
              <w:tc>
                <w:tcPr>
                  <w:tcW w:w="720" w:type="dxa"/>
                  <w:shd w:val="clear" w:color="auto" w:fill="BFBFBF"/>
                  <w:vAlign w:val="center"/>
                </w:tcPr>
                <w:p w14:paraId="7EC69E0C" w14:textId="77777777" w:rsidR="0087639A" w:rsidRPr="006D3E74" w:rsidRDefault="0087639A" w:rsidP="0087639A">
                  <w:pPr>
                    <w:spacing w:before="120" w:after="120" w:line="240" w:lineRule="auto"/>
                    <w:rPr>
                      <w:b/>
                      <w:sz w:val="20"/>
                      <w:szCs w:val="20"/>
                      <w:lang w:eastAsia="ko-KR"/>
                    </w:rPr>
                  </w:pPr>
                  <w:r w:rsidRPr="006D3E74">
                    <w:rPr>
                      <w:b/>
                      <w:sz w:val="20"/>
                      <w:szCs w:val="20"/>
                      <w:lang w:eastAsia="ko-KR"/>
                    </w:rPr>
                    <w:t>Core</w:t>
                  </w:r>
                </w:p>
              </w:tc>
              <w:tc>
                <w:tcPr>
                  <w:tcW w:w="6885" w:type="dxa"/>
                  <w:vAlign w:val="center"/>
                </w:tcPr>
                <w:p w14:paraId="192F52E2" w14:textId="77777777" w:rsidR="0087639A" w:rsidRDefault="0087639A" w:rsidP="0087639A">
                  <w:pPr>
                    <w:pStyle w:val="BodyText5"/>
                    <w:shd w:val="clear" w:color="auto" w:fill="auto"/>
                    <w:spacing w:line="250" w:lineRule="exact"/>
                    <w:ind w:firstLine="0"/>
                    <w:jc w:val="left"/>
                    <w:rPr>
                      <w:rFonts w:ascii="Arial" w:hAnsi="Arial"/>
                      <w:lang w:val="en-GB" w:eastAsia="ko-KR"/>
                    </w:rPr>
                  </w:pPr>
                  <w:r w:rsidRPr="006A797A">
                    <w:rPr>
                      <w:rFonts w:ascii="Arial" w:hAnsi="Arial"/>
                      <w:lang w:val="en-GB" w:eastAsia="ko-KR"/>
                    </w:rPr>
                    <w:t>The number of internal inspectors are adequate and proportional to the type, structure, size, products, activities and output of your organization.</w:t>
                  </w:r>
                </w:p>
                <w:p w14:paraId="2F7FF050" w14:textId="77777777" w:rsidR="00F8408F" w:rsidRDefault="00F8408F" w:rsidP="0087639A">
                  <w:pPr>
                    <w:pStyle w:val="BodyText5"/>
                    <w:shd w:val="clear" w:color="auto" w:fill="auto"/>
                    <w:spacing w:line="250" w:lineRule="exact"/>
                    <w:ind w:firstLine="0"/>
                    <w:jc w:val="left"/>
                    <w:rPr>
                      <w:rFonts w:ascii="Arial" w:hAnsi="Arial"/>
                      <w:lang w:val="en-GB" w:eastAsia="ko-KR"/>
                    </w:rPr>
                  </w:pPr>
                </w:p>
                <w:p w14:paraId="24AA1BB6" w14:textId="40499822" w:rsidR="00994EFE" w:rsidRPr="006A797A" w:rsidRDefault="001C73EB" w:rsidP="0087639A">
                  <w:pPr>
                    <w:pStyle w:val="BodyText5"/>
                    <w:shd w:val="clear" w:color="auto" w:fill="auto"/>
                    <w:spacing w:line="250" w:lineRule="exact"/>
                    <w:ind w:firstLine="0"/>
                    <w:jc w:val="left"/>
                    <w:rPr>
                      <w:rFonts w:ascii="Arial" w:hAnsi="Arial"/>
                      <w:lang w:val="en-GB" w:eastAsia="ko-KR"/>
                    </w:rPr>
                  </w:pPr>
                  <w:r>
                    <w:rPr>
                      <w:rFonts w:ascii="Arial" w:hAnsi="Arial"/>
                      <w:lang w:val="en-GB" w:eastAsia="ko-KR"/>
                    </w:rPr>
                    <w:t>I</w:t>
                  </w:r>
                  <w:r w:rsidR="00994EFE">
                    <w:rPr>
                      <w:rFonts w:ascii="Arial" w:hAnsi="Arial"/>
                      <w:lang w:val="en-GB" w:eastAsia="ko-KR"/>
                    </w:rPr>
                    <w:t xml:space="preserve">nternal inspectors receive </w:t>
                  </w:r>
                  <w:r>
                    <w:rPr>
                      <w:rFonts w:ascii="Arial" w:hAnsi="Arial"/>
                      <w:lang w:val="en-GB" w:eastAsia="ko-KR"/>
                    </w:rPr>
                    <w:t xml:space="preserve">training at least annually </w:t>
                  </w:r>
                  <w:r w:rsidR="00FB0F6B">
                    <w:rPr>
                      <w:rFonts w:ascii="Arial" w:hAnsi="Arial"/>
                      <w:lang w:val="en-GB" w:eastAsia="ko-KR"/>
                    </w:rPr>
                    <w:t>to ensure they are up to date on Fairtrade standard</w:t>
                  </w:r>
                  <w:r w:rsidR="004F657E">
                    <w:rPr>
                      <w:rFonts w:ascii="Arial" w:hAnsi="Arial"/>
                      <w:lang w:val="en-GB" w:eastAsia="ko-KR"/>
                    </w:rPr>
                    <w:t>s,</w:t>
                  </w:r>
                  <w:r w:rsidR="008B6182" w:rsidRPr="00405CC4">
                    <w:rPr>
                      <w:rFonts w:ascii="Arial" w:hAnsi="Arial"/>
                      <w:lang w:val="en-GB" w:eastAsia="ko-KR"/>
                    </w:rPr>
                    <w:t xml:space="preserve"> your organization’s internal policies and procedures, the products and activities of your organization and relevant regulatory requirements.</w:t>
                  </w:r>
                </w:p>
              </w:tc>
            </w:tr>
            <w:tr w:rsidR="0087639A" w:rsidRPr="00742A66" w14:paraId="6051FE59" w14:textId="77777777" w:rsidTr="00B40ADD">
              <w:trPr>
                <w:trHeight w:val="349"/>
              </w:trPr>
              <w:tc>
                <w:tcPr>
                  <w:tcW w:w="8505" w:type="dxa"/>
                  <w:gridSpan w:val="3"/>
                  <w:shd w:val="clear" w:color="auto" w:fill="BFBFBF"/>
                  <w:vAlign w:val="center"/>
                </w:tcPr>
                <w:p w14:paraId="6E5C2706" w14:textId="5006CE64" w:rsidR="0087639A" w:rsidRPr="006D3E74" w:rsidDel="00DD5B24" w:rsidRDefault="0087639A" w:rsidP="003D1945">
                  <w:pPr>
                    <w:jc w:val="left"/>
                    <w:rPr>
                      <w:sz w:val="20"/>
                      <w:szCs w:val="20"/>
                      <w:lang w:eastAsia="ko-KR"/>
                    </w:rPr>
                  </w:pPr>
                  <w:r w:rsidRPr="006D3E74">
                    <w:rPr>
                      <w:rFonts w:cs="Arial"/>
                      <w:b/>
                      <w:sz w:val="20"/>
                      <w:szCs w:val="20"/>
                    </w:rPr>
                    <w:t>Guidance:</w:t>
                  </w:r>
                  <w:r w:rsidRPr="006D3E74">
                    <w:rPr>
                      <w:rFonts w:cs="Arial"/>
                      <w:sz w:val="20"/>
                      <w:szCs w:val="20"/>
                    </w:rPr>
                    <w:t xml:space="preserve"> </w:t>
                  </w:r>
                  <w:r w:rsidRPr="006A797A">
                    <w:rPr>
                      <w:sz w:val="20"/>
                      <w:szCs w:val="20"/>
                      <w:lang w:eastAsia="ko-KR"/>
                    </w:rPr>
                    <w:t xml:space="preserve">Please refer to the </w:t>
                  </w:r>
                  <w:r w:rsidR="00853B2A">
                    <w:rPr>
                      <w:rFonts w:cs="Arial"/>
                      <w:sz w:val="18"/>
                      <w:szCs w:val="18"/>
                    </w:rPr>
                    <w:t xml:space="preserve">SPO </w:t>
                  </w:r>
                  <w:r w:rsidR="00853B2A" w:rsidRPr="00164DB9">
                    <w:rPr>
                      <w:rFonts w:cs="Arial"/>
                      <w:sz w:val="18"/>
                      <w:szCs w:val="18"/>
                    </w:rPr>
                    <w:t>Guidelines on Internal Management System</w:t>
                  </w:r>
                  <w:r w:rsidR="00853B2A">
                    <w:rPr>
                      <w:rFonts w:cs="Arial"/>
                      <w:sz w:val="18"/>
                      <w:szCs w:val="18"/>
                    </w:rPr>
                    <w:t>s</w:t>
                  </w:r>
                  <w:r w:rsidR="00853B2A" w:rsidRPr="00164DB9">
                    <w:rPr>
                      <w:rFonts w:cs="Arial"/>
                      <w:sz w:val="18"/>
                      <w:szCs w:val="18"/>
                    </w:rPr>
                    <w:t xml:space="preserve"> (IMS)</w:t>
                  </w:r>
                  <w:r w:rsidRPr="006A797A">
                    <w:rPr>
                      <w:sz w:val="20"/>
                      <w:szCs w:val="20"/>
                      <w:lang w:eastAsia="ko-KR"/>
                    </w:rPr>
                    <w:t xml:space="preserve"> and the examples for ratios between the number of internal inspections and farms.</w:t>
                  </w:r>
                </w:p>
              </w:tc>
            </w:tr>
          </w:tbl>
          <w:p w14:paraId="44978F32" w14:textId="77777777" w:rsidR="0087639A" w:rsidRPr="0061291F" w:rsidRDefault="0087639A" w:rsidP="0087639A">
            <w:pPr>
              <w:spacing w:after="120" w:line="240" w:lineRule="auto"/>
              <w:jc w:val="left"/>
              <w:rPr>
                <w:i/>
              </w:rPr>
            </w:pPr>
          </w:p>
          <w:p w14:paraId="055D5C77" w14:textId="7122DFD8" w:rsidR="0087639A" w:rsidRPr="00207154" w:rsidRDefault="0087639A" w:rsidP="005C737A">
            <w:pPr>
              <w:spacing w:before="120" w:after="120"/>
            </w:pPr>
            <w:r>
              <w:rPr>
                <w:b/>
              </w:rPr>
              <w:t>Rationale:</w:t>
            </w:r>
            <w:r>
              <w:t xml:space="preserve"> Strengthen SPO internal inspection systems by requiring an adequate number of internal inspectors to be operational based on recommended ratios. </w:t>
            </w:r>
            <w:r w:rsidR="001E0325">
              <w:t>S</w:t>
            </w:r>
            <w:r w:rsidR="001E0325" w:rsidRPr="00C86552">
              <w:t>uccessfu</w:t>
            </w:r>
            <w:r w:rsidR="001E0325">
              <w:t>l</w:t>
            </w:r>
            <w:r w:rsidR="001E0325" w:rsidRPr="00C86552">
              <w:t xml:space="preserve"> work with the Fairtrade Standard requires constant follow up </w:t>
            </w:r>
            <w:r w:rsidR="001E0325">
              <w:t xml:space="preserve">on </w:t>
            </w:r>
            <w:r w:rsidR="001E0325" w:rsidRPr="00C86552">
              <w:t>developing and maintaining internal policies</w:t>
            </w:r>
            <w:r w:rsidR="001E0325">
              <w:t xml:space="preserve">. SPOs </w:t>
            </w:r>
            <w:r w:rsidR="001E0325" w:rsidRPr="00C86552">
              <w:t>should be aware of this when they seek certification</w:t>
            </w:r>
            <w:r w:rsidR="001E0325">
              <w:t xml:space="preserve"> and commit to recruiting enough inspectors and regularly provide them with training</w:t>
            </w:r>
          </w:p>
          <w:p w14:paraId="3CD3163C" w14:textId="1A7DA190" w:rsidR="003F137E" w:rsidRPr="005748E7" w:rsidRDefault="0087639A" w:rsidP="003F137E">
            <w:pPr>
              <w:spacing w:after="120"/>
            </w:pPr>
            <w:r>
              <w:rPr>
                <w:b/>
              </w:rPr>
              <w:t>Implications</w:t>
            </w:r>
            <w:r w:rsidR="009904CE">
              <w:rPr>
                <w:b/>
              </w:rPr>
              <w:t xml:space="preserve"> and outcomes</w:t>
            </w:r>
            <w:r>
              <w:rPr>
                <w:b/>
              </w:rPr>
              <w:t>:</w:t>
            </w:r>
            <w:r>
              <w:t xml:space="preserve"> SPOs who do not have adequate numbers of internal inspectors may need to </w:t>
            </w:r>
            <w:r w:rsidR="009904CE">
              <w:t xml:space="preserve">recruit additional staff. </w:t>
            </w:r>
            <w:r w:rsidR="00B15630">
              <w:t xml:space="preserve">However, this will mean that the </w:t>
            </w:r>
            <w:r w:rsidR="009904CE">
              <w:t xml:space="preserve">SPO </w:t>
            </w:r>
            <w:r w:rsidR="001E0325">
              <w:t>gains</w:t>
            </w:r>
            <w:r w:rsidR="009904CE">
              <w:t xml:space="preserve"> </w:t>
            </w:r>
            <w:r w:rsidR="00B15630">
              <w:t xml:space="preserve">full and </w:t>
            </w:r>
            <w:r w:rsidR="001E0325">
              <w:t xml:space="preserve">effective </w:t>
            </w:r>
            <w:r w:rsidR="009904CE">
              <w:t xml:space="preserve">oversight over the state of </w:t>
            </w:r>
            <w:r w:rsidR="001E0325">
              <w:t xml:space="preserve">member </w:t>
            </w:r>
            <w:r w:rsidR="009904CE">
              <w:t>compliance</w:t>
            </w:r>
            <w:r w:rsidR="001E0325">
              <w:t xml:space="preserve">. </w:t>
            </w:r>
            <w:r w:rsidR="00B15630">
              <w:t>T</w:t>
            </w:r>
            <w:r w:rsidR="001E0325">
              <w:t xml:space="preserve">he organization </w:t>
            </w:r>
            <w:r w:rsidR="00A44921">
              <w:t xml:space="preserve">should </w:t>
            </w:r>
            <w:r w:rsidR="001E0325">
              <w:t xml:space="preserve">recoup </w:t>
            </w:r>
            <w:r w:rsidR="00B15630">
              <w:t xml:space="preserve">the </w:t>
            </w:r>
            <w:r w:rsidR="001E0325">
              <w:t xml:space="preserve">investments </w:t>
            </w:r>
            <w:r w:rsidR="00B15630">
              <w:t xml:space="preserve">made via more effective internal inspection and hereby compliance management, </w:t>
            </w:r>
            <w:r w:rsidR="001E0325">
              <w:t>which will also help to improve their relationships with commercial partners.</w:t>
            </w:r>
          </w:p>
          <w:p w14:paraId="45498E2F" w14:textId="77777777" w:rsidR="0087639A" w:rsidRPr="00092018" w:rsidRDefault="004274C2" w:rsidP="0087639A">
            <w:pPr>
              <w:spacing w:after="120" w:line="240" w:lineRule="auto"/>
              <w:jc w:val="left"/>
              <w:rPr>
                <w:b/>
                <w:color w:val="00B9E4" w:themeColor="background2"/>
              </w:rPr>
            </w:pPr>
            <w:r>
              <w:rPr>
                <w:b/>
                <w:color w:val="00B9E4" w:themeColor="background2"/>
              </w:rPr>
              <w:t>1</w:t>
            </w:r>
            <w:r w:rsidR="0087639A">
              <w:rPr>
                <w:b/>
                <w:color w:val="00B9E4" w:themeColor="background2"/>
              </w:rPr>
              <w:t xml:space="preserve">.11.1 </w:t>
            </w:r>
            <w:r w:rsidR="0087639A" w:rsidRPr="00092018">
              <w:rPr>
                <w:b/>
                <w:color w:val="00B9E4" w:themeColor="background2"/>
              </w:rPr>
              <w:t>Do you agree with this requirement?</w:t>
            </w:r>
          </w:p>
          <w:p w14:paraId="31E079D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0BAFF67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7890062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48480F55"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F8106B9"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3EBAEB0"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5CFD518" w14:textId="77777777" w:rsidR="004274C2" w:rsidRPr="00B11990" w:rsidRDefault="004274C2" w:rsidP="004274C2">
            <w:pPr>
              <w:keepNext/>
              <w:keepLines/>
              <w:tabs>
                <w:tab w:val="left" w:pos="735"/>
              </w:tabs>
              <w:spacing w:before="120" w:after="120" w:line="240" w:lineRule="auto"/>
              <w:rPr>
                <w:b/>
                <w:color w:val="00B9E4" w:themeColor="background2"/>
              </w:rPr>
            </w:pPr>
            <w:r>
              <w:rPr>
                <w:b/>
                <w:color w:val="00B9E4" w:themeColor="background2"/>
              </w:rPr>
              <w:t>1.12 Do you have other general feedback on Internal Management Systems that you would like to share?</w:t>
            </w:r>
          </w:p>
          <w:p w14:paraId="7F6C15D0" w14:textId="57A60AAF" w:rsidR="00225B03" w:rsidRPr="004274C2" w:rsidRDefault="004274C2" w:rsidP="004274C2">
            <w:pPr>
              <w:spacing w:after="120" w:line="240" w:lineRule="auto"/>
              <w:jc w:val="left"/>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bl>
    <w:p w14:paraId="281D9DB2" w14:textId="0DCD7C0C" w:rsidR="0087639A" w:rsidRDefault="0087639A" w:rsidP="0087639A">
      <w:pPr>
        <w:pStyle w:val="Heading1"/>
        <w:spacing w:line="240" w:lineRule="auto"/>
      </w:pPr>
      <w:bookmarkStart w:id="16" w:name="_Toc112082820"/>
      <w:r>
        <w:lastRenderedPageBreak/>
        <w:t>Regional</w:t>
      </w:r>
      <w:r w:rsidR="004274C2">
        <w:t xml:space="preserve"> topics</w:t>
      </w:r>
      <w:r w:rsidR="008E2329">
        <w:t xml:space="preserve"> – For Latin America and the Caribbean</w:t>
      </w:r>
      <w:bookmarkEnd w:id="16"/>
    </w:p>
    <w:p w14:paraId="09FCA82D" w14:textId="6F3B14F9" w:rsidR="00BC56E7" w:rsidRDefault="0087639A" w:rsidP="0087639A">
      <w:pPr>
        <w:pStyle w:val="Heading1"/>
        <w:numPr>
          <w:ilvl w:val="0"/>
          <w:numId w:val="3"/>
        </w:numPr>
        <w:spacing w:line="240" w:lineRule="auto"/>
        <w:rPr>
          <w:u w:val="single"/>
        </w:rPr>
      </w:pPr>
      <w:bookmarkStart w:id="17" w:name="_Toc112082821"/>
      <w:r w:rsidRPr="0087639A">
        <w:t>Human Rights and Environmental Due Diligence</w:t>
      </w:r>
      <w:r w:rsidR="00102686">
        <w:t xml:space="preserve">: </w:t>
      </w:r>
      <w:r w:rsidR="00F76CF7" w:rsidRPr="0000776E">
        <w:rPr>
          <w:u w:val="single"/>
        </w:rPr>
        <w:t>For Consultation with Latin American and Caribbean Producer Organizations</w:t>
      </w:r>
      <w:r w:rsidR="00CE06ED" w:rsidRPr="0000776E">
        <w:rPr>
          <w:u w:val="single"/>
        </w:rPr>
        <w:t xml:space="preserve"> Only</w:t>
      </w:r>
      <w:bookmarkEnd w:id="17"/>
    </w:p>
    <w:p w14:paraId="48A0763D" w14:textId="77777777" w:rsidR="0013725F" w:rsidRPr="0013725F" w:rsidRDefault="0013725F" w:rsidP="0013725F"/>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655232" w14:paraId="323383AB" w14:textId="77777777" w:rsidTr="00967D70">
        <w:tc>
          <w:tcPr>
            <w:tcW w:w="9323" w:type="dxa"/>
          </w:tcPr>
          <w:p w14:paraId="46DFC884" w14:textId="77777777" w:rsidR="00B84A6E" w:rsidRDefault="0087639A" w:rsidP="005C737A">
            <w:pPr>
              <w:spacing w:after="200"/>
              <w:rPr>
                <w:rFonts w:eastAsia="SimSun" w:cs="Arial"/>
                <w:bCs/>
                <w:szCs w:val="22"/>
                <w:lang w:val="en-US" w:eastAsia="zh-CN"/>
              </w:rPr>
            </w:pPr>
            <w:r w:rsidRPr="007E179A">
              <w:rPr>
                <w:rFonts w:eastAsia="SimSun" w:cs="Arial"/>
                <w:bCs/>
                <w:szCs w:val="22"/>
                <w:lang w:val="en-US" w:eastAsia="zh-CN"/>
              </w:rPr>
              <w:t xml:space="preserve">Respect for Human Rights is one of the most relevant principles for Fairtrade. The Vision of Fairtrade for HREDD is explained in detail </w:t>
            </w:r>
            <w:hyperlink r:id="rId21" w:history="1">
              <w:r w:rsidRPr="0000776E">
                <w:rPr>
                  <w:rStyle w:val="Hyperlink"/>
                  <w:rFonts w:eastAsia="SimSun" w:cs="Arial"/>
                  <w:bCs/>
                  <w:szCs w:val="22"/>
                  <w:lang w:val="en-US" w:eastAsia="zh-CN"/>
                </w:rPr>
                <w:t>here</w:t>
              </w:r>
            </w:hyperlink>
            <w:r w:rsidRPr="007E179A">
              <w:rPr>
                <w:rFonts w:eastAsia="SimSun" w:cs="Arial"/>
                <w:bCs/>
                <w:szCs w:val="22"/>
                <w:lang w:val="en-US" w:eastAsia="zh-CN"/>
              </w:rPr>
              <w:t xml:space="preserve">. The SPO standard calls for abiding by national law and references relevant international conventions with regards to prohibitions of child labour and forced labour (ILO and UNCRC). </w:t>
            </w:r>
          </w:p>
          <w:p w14:paraId="157A81EE" w14:textId="1F7824F9" w:rsidR="00FF5514" w:rsidRDefault="00B84A6E" w:rsidP="005C737A">
            <w:pPr>
              <w:spacing w:after="200"/>
              <w:rPr>
                <w:rFonts w:eastAsia="SimSun" w:cs="Arial"/>
                <w:bCs/>
                <w:szCs w:val="22"/>
                <w:lang w:val="en-US" w:eastAsia="zh-CN"/>
              </w:rPr>
            </w:pPr>
            <w:r w:rsidRPr="007E179A">
              <w:rPr>
                <w:rFonts w:eastAsia="SimSun" w:cs="Arial"/>
                <w:bCs/>
                <w:szCs w:val="22"/>
                <w:lang w:val="en-US" w:eastAsia="zh-CN"/>
              </w:rPr>
              <w:t xml:space="preserve">National legislation, such as the </w:t>
            </w:r>
            <w:r>
              <w:rPr>
                <w:rFonts w:eastAsia="SimSun" w:cs="Arial"/>
                <w:bCs/>
                <w:szCs w:val="22"/>
                <w:lang w:val="en-US" w:eastAsia="zh-CN"/>
              </w:rPr>
              <w:t xml:space="preserve">German Supply Chain Act, the </w:t>
            </w:r>
            <w:r w:rsidRPr="007E179A">
              <w:rPr>
                <w:rFonts w:eastAsia="SimSun" w:cs="Arial"/>
                <w:bCs/>
                <w:szCs w:val="22"/>
                <w:lang w:val="en-US" w:eastAsia="zh-CN"/>
              </w:rPr>
              <w:t>French Duty of Vigilance and Dutch Child Labour Due Diligence law</w:t>
            </w:r>
            <w:r w:rsidR="00612FB0">
              <w:rPr>
                <w:rFonts w:eastAsia="SimSun" w:cs="Arial"/>
                <w:bCs/>
                <w:szCs w:val="22"/>
                <w:lang w:val="en-US" w:eastAsia="zh-CN"/>
              </w:rPr>
              <w:t xml:space="preserve"> and other</w:t>
            </w:r>
            <w:r w:rsidR="00CC2174">
              <w:rPr>
                <w:rFonts w:eastAsia="SimSun" w:cs="Arial"/>
                <w:bCs/>
                <w:szCs w:val="22"/>
                <w:lang w:val="en-US" w:eastAsia="zh-CN"/>
              </w:rPr>
              <w:t xml:space="preserve"> laws </w:t>
            </w:r>
            <w:r w:rsidR="00CE6922">
              <w:rPr>
                <w:rFonts w:eastAsia="SimSun" w:cs="Arial"/>
                <w:bCs/>
                <w:szCs w:val="22"/>
                <w:lang w:val="en-US" w:eastAsia="zh-CN"/>
              </w:rPr>
              <w:t>detailed in  annex</w:t>
            </w:r>
            <w:r w:rsidR="00632360">
              <w:rPr>
                <w:rFonts w:eastAsia="SimSun" w:cs="Arial"/>
                <w:bCs/>
                <w:szCs w:val="22"/>
                <w:lang w:val="en-US" w:eastAsia="zh-CN"/>
              </w:rPr>
              <w:t xml:space="preserve"> </w:t>
            </w:r>
            <w:r w:rsidR="00450AD7">
              <w:rPr>
                <w:rFonts w:eastAsia="SimSun" w:cs="Arial"/>
                <w:bCs/>
                <w:szCs w:val="22"/>
                <w:lang w:val="en-US" w:eastAsia="zh-CN"/>
              </w:rPr>
              <w:t>3</w:t>
            </w:r>
            <w:r w:rsidR="00CE6922">
              <w:rPr>
                <w:rFonts w:eastAsia="SimSun" w:cs="Arial"/>
                <w:bCs/>
                <w:szCs w:val="22"/>
                <w:lang w:val="en-US" w:eastAsia="zh-CN"/>
              </w:rPr>
              <w:t xml:space="preserve">, </w:t>
            </w:r>
            <w:r w:rsidRPr="007E179A">
              <w:rPr>
                <w:rFonts w:eastAsia="SimSun" w:cs="Arial"/>
                <w:bCs/>
                <w:szCs w:val="22"/>
                <w:lang w:val="en-US" w:eastAsia="zh-CN"/>
              </w:rPr>
              <w:t>makes HR</w:t>
            </w:r>
            <w:r w:rsidR="006E2B03">
              <w:rPr>
                <w:rFonts w:eastAsia="SimSun" w:cs="Arial"/>
                <w:bCs/>
                <w:szCs w:val="22"/>
                <w:lang w:val="en-US" w:eastAsia="zh-CN"/>
              </w:rPr>
              <w:t>E</w:t>
            </w:r>
            <w:r w:rsidRPr="007E179A">
              <w:rPr>
                <w:rFonts w:eastAsia="SimSun" w:cs="Arial"/>
                <w:bCs/>
                <w:szCs w:val="22"/>
                <w:lang w:val="en-US" w:eastAsia="zh-CN"/>
              </w:rPr>
              <w:t xml:space="preserve">DD mandatory for </w:t>
            </w:r>
            <w:r w:rsidR="00E01C5A">
              <w:rPr>
                <w:rFonts w:eastAsia="SimSun" w:cs="Arial"/>
                <w:bCs/>
                <w:szCs w:val="22"/>
                <w:lang w:val="en-US" w:eastAsia="zh-CN"/>
              </w:rPr>
              <w:t>many</w:t>
            </w:r>
            <w:r w:rsidRPr="007E179A">
              <w:rPr>
                <w:rFonts w:eastAsia="SimSun" w:cs="Arial"/>
                <w:bCs/>
                <w:szCs w:val="22"/>
                <w:lang w:val="en-US" w:eastAsia="zh-CN"/>
              </w:rPr>
              <w:t xml:space="preserve"> companies operating </w:t>
            </w:r>
            <w:r w:rsidR="00F17D24">
              <w:rPr>
                <w:rFonts w:eastAsia="SimSun" w:cs="Arial"/>
                <w:bCs/>
                <w:szCs w:val="22"/>
                <w:lang w:val="en-US" w:eastAsia="zh-CN"/>
              </w:rPr>
              <w:t>across these geographies</w:t>
            </w:r>
            <w:r w:rsidRPr="007E179A">
              <w:rPr>
                <w:rFonts w:eastAsia="SimSun" w:cs="Arial"/>
                <w:bCs/>
                <w:szCs w:val="22"/>
                <w:lang w:val="en-US" w:eastAsia="zh-CN"/>
              </w:rPr>
              <w:t xml:space="preserve">. Modern Slavery Acts in the UK and Australia have introduced a reporting requirement for large companies. Related regulations are also being </w:t>
            </w:r>
            <w:r w:rsidR="00AF4A87">
              <w:rPr>
                <w:rFonts w:eastAsia="SimSun" w:cs="Arial"/>
                <w:bCs/>
                <w:szCs w:val="22"/>
                <w:lang w:val="en-US" w:eastAsia="zh-CN"/>
              </w:rPr>
              <w:t xml:space="preserve">adopted </w:t>
            </w:r>
            <w:r w:rsidR="002F447C">
              <w:rPr>
                <w:rFonts w:eastAsia="SimSun" w:cs="Arial"/>
                <w:bCs/>
                <w:szCs w:val="22"/>
                <w:lang w:val="en-US" w:eastAsia="zh-CN"/>
              </w:rPr>
              <w:t xml:space="preserve">by the </w:t>
            </w:r>
            <w:r w:rsidRPr="007E179A">
              <w:rPr>
                <w:rFonts w:eastAsia="SimSun" w:cs="Arial"/>
                <w:bCs/>
                <w:szCs w:val="22"/>
                <w:lang w:val="en-US" w:eastAsia="zh-CN"/>
              </w:rPr>
              <w:t xml:space="preserve">EU, Switzerland, Finland and Canada. </w:t>
            </w:r>
            <w:r w:rsidR="00C81B9F">
              <w:rPr>
                <w:rFonts w:eastAsia="SimSun" w:cs="Arial"/>
                <w:bCs/>
                <w:szCs w:val="22"/>
                <w:lang w:val="en-US" w:eastAsia="zh-CN"/>
              </w:rPr>
              <w:t xml:space="preserve">Many of these countries represent important markets for Fairtrade cocoa </w:t>
            </w:r>
            <w:r w:rsidR="002A24D9">
              <w:rPr>
                <w:rFonts w:eastAsia="SimSun" w:cs="Arial"/>
                <w:bCs/>
                <w:szCs w:val="22"/>
                <w:lang w:val="en-US" w:eastAsia="zh-CN"/>
              </w:rPr>
              <w:t xml:space="preserve">sourced from Latin America and the Caribbean. </w:t>
            </w:r>
          </w:p>
          <w:p w14:paraId="34AB9A66" w14:textId="6C9A42AC" w:rsidR="00B84A6E" w:rsidRDefault="00485E7E" w:rsidP="005C737A">
            <w:pPr>
              <w:spacing w:after="200"/>
              <w:rPr>
                <w:rFonts w:eastAsia="SimSun" w:cs="Arial"/>
                <w:bCs/>
                <w:szCs w:val="22"/>
                <w:lang w:val="en-US" w:eastAsia="zh-CN"/>
              </w:rPr>
            </w:pPr>
            <w:bookmarkStart w:id="18" w:name="_Hlk109239568"/>
            <w:r w:rsidRPr="00485E7E">
              <w:rPr>
                <w:rFonts w:eastAsia="SimSun" w:cs="Arial"/>
                <w:bCs/>
                <w:szCs w:val="22"/>
                <w:lang w:val="en-US" w:eastAsia="zh-CN"/>
              </w:rPr>
              <w:t xml:space="preserve">Legislation is needed – voluntary initiatives like certifications are not sufficient to solve human rights violations in global supply chains. </w:t>
            </w:r>
            <w:r w:rsidR="00FF5514">
              <w:t xml:space="preserve">While companies remain responsible for undertaking their own human rights </w:t>
            </w:r>
            <w:r w:rsidR="002A24D9">
              <w:t xml:space="preserve">and environmental </w:t>
            </w:r>
            <w:r w:rsidR="00FF5514">
              <w:t>due diligence (HR</w:t>
            </w:r>
            <w:r w:rsidR="005171B8">
              <w:t>E</w:t>
            </w:r>
            <w:r w:rsidR="00FF5514">
              <w:t>DD), Fairtrade certification and programmes can be one tool for retailers and manufacturers to mitigate salient human rights violations in their supply chains</w:t>
            </w:r>
            <w:r w:rsidR="00DE47F7" w:rsidRPr="00887E95">
              <w:t xml:space="preserve">, in partnership with producer organizations. </w:t>
            </w:r>
            <w:r w:rsidR="00B84A6E" w:rsidRPr="00887E95">
              <w:t>Fairtrade is fully aware of the HR</w:t>
            </w:r>
            <w:r w:rsidR="00DE47F7" w:rsidRPr="00887E95">
              <w:t>E</w:t>
            </w:r>
            <w:r w:rsidR="00B84A6E" w:rsidRPr="00887E95">
              <w:t>DD regulation</w:t>
            </w:r>
            <w:r w:rsidR="00887E95" w:rsidRPr="00887E95">
              <w:t xml:space="preserve"> buyers have to </w:t>
            </w:r>
            <w:r w:rsidR="00387D45" w:rsidRPr="00887E95">
              <w:t xml:space="preserve">comply with </w:t>
            </w:r>
            <w:r w:rsidR="00887E95" w:rsidRPr="00887E95">
              <w:t>in their countries and that they are looking to producers and certification to</w:t>
            </w:r>
            <w:r w:rsidR="00887E95">
              <w:t xml:space="preserve"> </w:t>
            </w:r>
            <w:r w:rsidR="00887E95" w:rsidRPr="00887E95">
              <w:t xml:space="preserve">support them in </w:t>
            </w:r>
            <w:r w:rsidR="00387D45" w:rsidRPr="00887E95">
              <w:t xml:space="preserve">fulfilling their </w:t>
            </w:r>
            <w:r w:rsidR="000E1AD2" w:rsidRPr="00887E95">
              <w:t>obligations</w:t>
            </w:r>
            <w:r w:rsidR="00387D45" w:rsidRPr="00887E95">
              <w:t>.</w:t>
            </w:r>
            <w:r w:rsidR="00FB3A4D">
              <w:t xml:space="preserve"> Therefore, this consultation document</w:t>
            </w:r>
            <w:r w:rsidR="00B84A6E" w:rsidRPr="007E179A">
              <w:rPr>
                <w:rFonts w:eastAsia="SimSun" w:cs="Arial"/>
                <w:bCs/>
                <w:szCs w:val="22"/>
                <w:lang w:val="en-US" w:eastAsia="zh-CN"/>
              </w:rPr>
              <w:t xml:space="preserve"> aims to suggest the respective standard requirements </w:t>
            </w:r>
            <w:r w:rsidR="00E00C53">
              <w:rPr>
                <w:rFonts w:eastAsia="SimSun" w:cs="Arial"/>
                <w:bCs/>
                <w:szCs w:val="22"/>
                <w:lang w:val="en-US" w:eastAsia="zh-CN"/>
              </w:rPr>
              <w:t xml:space="preserve">in cocoa </w:t>
            </w:r>
            <w:r w:rsidR="00B84A6E" w:rsidRPr="007E179A">
              <w:rPr>
                <w:rFonts w:eastAsia="SimSun" w:cs="Arial"/>
                <w:bCs/>
                <w:szCs w:val="22"/>
                <w:lang w:val="en-US" w:eastAsia="zh-CN"/>
              </w:rPr>
              <w:t xml:space="preserve">to respond to the needs </w:t>
            </w:r>
            <w:r w:rsidR="008816D2">
              <w:rPr>
                <w:rFonts w:eastAsia="SimSun" w:cs="Arial"/>
                <w:bCs/>
                <w:szCs w:val="22"/>
                <w:lang w:val="en-US" w:eastAsia="zh-CN"/>
              </w:rPr>
              <w:t>emerging</w:t>
            </w:r>
            <w:r w:rsidR="00B84A6E" w:rsidRPr="007E179A">
              <w:rPr>
                <w:rFonts w:eastAsia="SimSun" w:cs="Arial"/>
                <w:bCs/>
                <w:szCs w:val="22"/>
                <w:lang w:val="en-US" w:eastAsia="zh-CN"/>
              </w:rPr>
              <w:t xml:space="preserve"> from this regulation</w:t>
            </w:r>
            <w:r w:rsidR="00E00C53">
              <w:rPr>
                <w:rFonts w:eastAsia="SimSun" w:cs="Arial"/>
                <w:bCs/>
                <w:szCs w:val="22"/>
                <w:lang w:val="en-US" w:eastAsia="zh-CN"/>
              </w:rPr>
              <w:t xml:space="preserve"> of which the cocoa sector is a frontrunner. </w:t>
            </w:r>
            <w:r w:rsidR="00763054">
              <w:rPr>
                <w:rFonts w:eastAsia="SimSun" w:cs="Arial"/>
                <w:bCs/>
                <w:szCs w:val="22"/>
                <w:lang w:val="en-US" w:eastAsia="zh-CN"/>
              </w:rPr>
              <w:t>These standard</w:t>
            </w:r>
            <w:r w:rsidR="004501B6">
              <w:rPr>
                <w:rFonts w:eastAsia="SimSun" w:cs="Arial"/>
                <w:bCs/>
                <w:szCs w:val="22"/>
                <w:lang w:val="en-US" w:eastAsia="zh-CN"/>
              </w:rPr>
              <w:t xml:space="preserve"> proposals have been developed in such a</w:t>
            </w:r>
            <w:r w:rsidR="00403659">
              <w:rPr>
                <w:rFonts w:eastAsia="SimSun" w:cs="Arial"/>
                <w:bCs/>
                <w:szCs w:val="22"/>
                <w:lang w:val="en-US" w:eastAsia="zh-CN"/>
              </w:rPr>
              <w:t xml:space="preserve"> way to </w:t>
            </w:r>
            <w:r w:rsidR="00E44D1B">
              <w:rPr>
                <w:rFonts w:eastAsia="SimSun" w:cs="Arial"/>
                <w:bCs/>
                <w:szCs w:val="22"/>
                <w:lang w:val="en-US" w:eastAsia="zh-CN"/>
              </w:rPr>
              <w:t xml:space="preserve">encourage closer collaboration </w:t>
            </w:r>
            <w:r w:rsidR="00403659">
              <w:rPr>
                <w:rFonts w:eastAsia="SimSun" w:cs="Arial"/>
                <w:bCs/>
                <w:szCs w:val="22"/>
                <w:lang w:val="en-US" w:eastAsia="zh-CN"/>
              </w:rPr>
              <w:t>bet</w:t>
            </w:r>
            <w:r w:rsidR="00E70923">
              <w:rPr>
                <w:rFonts w:eastAsia="SimSun" w:cs="Arial"/>
                <w:bCs/>
                <w:szCs w:val="22"/>
                <w:lang w:val="en-US" w:eastAsia="zh-CN"/>
              </w:rPr>
              <w:t>ween</w:t>
            </w:r>
            <w:r w:rsidR="00E44D1B">
              <w:rPr>
                <w:rFonts w:eastAsia="SimSun" w:cs="Arial"/>
                <w:bCs/>
                <w:szCs w:val="22"/>
                <w:lang w:val="en-US" w:eastAsia="zh-CN"/>
              </w:rPr>
              <w:t xml:space="preserve"> producer organizations</w:t>
            </w:r>
            <w:r w:rsidR="00403659">
              <w:rPr>
                <w:rFonts w:eastAsia="SimSun" w:cs="Arial"/>
                <w:bCs/>
                <w:szCs w:val="22"/>
                <w:lang w:val="en-US" w:eastAsia="zh-CN"/>
              </w:rPr>
              <w:t xml:space="preserve"> and </w:t>
            </w:r>
            <w:r w:rsidR="005171B8">
              <w:rPr>
                <w:rFonts w:eastAsia="SimSun" w:cs="Arial"/>
                <w:bCs/>
                <w:szCs w:val="22"/>
                <w:lang w:val="en-US" w:eastAsia="zh-CN"/>
              </w:rPr>
              <w:t xml:space="preserve">supply chain operators </w:t>
            </w:r>
            <w:r w:rsidR="00E44D1B">
              <w:rPr>
                <w:rFonts w:eastAsia="SimSun" w:cs="Arial"/>
                <w:bCs/>
                <w:szCs w:val="22"/>
                <w:lang w:val="en-US" w:eastAsia="zh-CN"/>
              </w:rPr>
              <w:t>on this topic</w:t>
            </w:r>
            <w:bookmarkEnd w:id="18"/>
            <w:r w:rsidR="00E44D1B">
              <w:rPr>
                <w:rFonts w:eastAsia="SimSun" w:cs="Arial"/>
                <w:bCs/>
                <w:szCs w:val="22"/>
                <w:lang w:val="en-US" w:eastAsia="zh-CN"/>
              </w:rPr>
              <w:t xml:space="preserve">. </w:t>
            </w:r>
          </w:p>
          <w:p w14:paraId="499AAFD0" w14:textId="0A4B81D3" w:rsidR="00097977" w:rsidRDefault="004C4E4F" w:rsidP="005C737A">
            <w:pPr>
              <w:spacing w:after="200"/>
              <w:rPr>
                <w:rFonts w:eastAsia="SimSun" w:cs="Arial"/>
                <w:bCs/>
                <w:szCs w:val="22"/>
                <w:lang w:val="en-US" w:eastAsia="zh-CN"/>
              </w:rPr>
            </w:pPr>
            <w:bookmarkStart w:id="19" w:name="_Hlk109239616"/>
            <w:r>
              <w:rPr>
                <w:rFonts w:eastAsia="SimSun" w:cs="Arial"/>
                <w:bCs/>
                <w:szCs w:val="22"/>
                <w:lang w:val="en-US" w:eastAsia="zh-CN"/>
              </w:rPr>
              <w:t>A</w:t>
            </w:r>
            <w:r w:rsidR="0087639A" w:rsidRPr="007E179A">
              <w:rPr>
                <w:rFonts w:eastAsia="SimSun" w:cs="Arial"/>
                <w:bCs/>
                <w:szCs w:val="22"/>
                <w:lang w:val="en-US" w:eastAsia="zh-CN"/>
              </w:rPr>
              <w:t xml:space="preserve"> key objective of the Cocoa Standard Review is to </w:t>
            </w:r>
            <w:r w:rsidR="00FB3A4D">
              <w:rPr>
                <w:rFonts w:eastAsia="SimSun" w:cs="Arial"/>
                <w:bCs/>
                <w:szCs w:val="22"/>
                <w:lang w:val="en-US" w:eastAsia="zh-CN"/>
              </w:rPr>
              <w:t xml:space="preserve">strengthen the position of Fairtrade certified SPOs </w:t>
            </w:r>
            <w:r w:rsidR="00FB3A4D" w:rsidRPr="00FB3A4D">
              <w:rPr>
                <w:rFonts w:eastAsia="SimSun" w:cs="Arial"/>
                <w:bCs/>
                <w:szCs w:val="22"/>
                <w:lang w:val="en-US" w:eastAsia="zh-CN"/>
              </w:rPr>
              <w:t xml:space="preserve">with regards to these regulations and to </w:t>
            </w:r>
            <w:r w:rsidR="00FB3A4D">
              <w:rPr>
                <w:rFonts w:eastAsia="SimSun" w:cs="Arial"/>
                <w:bCs/>
                <w:szCs w:val="22"/>
                <w:lang w:val="en-US" w:eastAsia="zh-CN"/>
              </w:rPr>
              <w:t>explore</w:t>
            </w:r>
            <w:r w:rsidR="00FB3A4D" w:rsidRPr="00FB3A4D">
              <w:rPr>
                <w:rFonts w:eastAsia="SimSun" w:cs="Arial"/>
                <w:bCs/>
                <w:szCs w:val="22"/>
                <w:lang w:val="en-US" w:eastAsia="zh-CN"/>
              </w:rPr>
              <w:t xml:space="preserve"> where the responsibility of the SPO ends and </w:t>
            </w:r>
            <w:r w:rsidR="00FB3A4D">
              <w:rPr>
                <w:rFonts w:eastAsia="SimSun" w:cs="Arial"/>
                <w:bCs/>
                <w:szCs w:val="22"/>
                <w:lang w:val="en-US" w:eastAsia="zh-CN"/>
              </w:rPr>
              <w:t xml:space="preserve">where </w:t>
            </w:r>
            <w:r w:rsidR="00FB3A4D" w:rsidRPr="00FB3A4D">
              <w:rPr>
                <w:rFonts w:eastAsia="SimSun" w:cs="Arial"/>
                <w:bCs/>
                <w:szCs w:val="22"/>
                <w:lang w:val="en-US" w:eastAsia="zh-CN"/>
              </w:rPr>
              <w:t xml:space="preserve">traders are expected to support. </w:t>
            </w:r>
            <w:bookmarkEnd w:id="19"/>
            <w:r w:rsidR="00FB3A4D" w:rsidRPr="00FB3A4D">
              <w:rPr>
                <w:rFonts w:eastAsia="SimSun" w:cs="Arial"/>
                <w:bCs/>
                <w:szCs w:val="22"/>
                <w:lang w:val="en-US" w:eastAsia="zh-CN"/>
              </w:rPr>
              <w:t>Also</w:t>
            </w:r>
            <w:r w:rsidR="007C2620">
              <w:rPr>
                <w:rFonts w:eastAsia="SimSun" w:cs="Arial"/>
                <w:bCs/>
                <w:szCs w:val="22"/>
                <w:lang w:val="en-US" w:eastAsia="zh-CN"/>
              </w:rPr>
              <w:t>,</w:t>
            </w:r>
            <w:r w:rsidR="00FB3A4D" w:rsidRPr="00FB3A4D">
              <w:rPr>
                <w:rFonts w:eastAsia="SimSun" w:cs="Arial"/>
                <w:bCs/>
                <w:szCs w:val="22"/>
                <w:lang w:val="en-US" w:eastAsia="zh-CN"/>
              </w:rPr>
              <w:t xml:space="preserve"> it is important to address the barrier</w:t>
            </w:r>
            <w:r w:rsidR="00FB3A4D">
              <w:rPr>
                <w:rFonts w:eastAsia="SimSun" w:cs="Arial"/>
                <w:bCs/>
                <w:szCs w:val="22"/>
                <w:lang w:val="en-US" w:eastAsia="zh-CN"/>
              </w:rPr>
              <w:t>s</w:t>
            </w:r>
            <w:r w:rsidR="00FB3A4D" w:rsidRPr="00FB3A4D">
              <w:rPr>
                <w:rFonts w:eastAsia="SimSun" w:cs="Arial"/>
                <w:bCs/>
                <w:szCs w:val="22"/>
                <w:lang w:val="en-US" w:eastAsia="zh-CN"/>
              </w:rPr>
              <w:t xml:space="preserve"> </w:t>
            </w:r>
            <w:r w:rsidR="0087639A" w:rsidRPr="007E179A">
              <w:rPr>
                <w:rFonts w:eastAsia="SimSun" w:cs="Arial"/>
                <w:bCs/>
                <w:szCs w:val="22"/>
                <w:lang w:val="en-US" w:eastAsia="zh-CN"/>
              </w:rPr>
              <w:t xml:space="preserve">that are hindering Fairtrade producer organizations from addressing </w:t>
            </w:r>
            <w:r w:rsidR="00FF4815">
              <w:rPr>
                <w:rFonts w:eastAsia="SimSun" w:cs="Arial"/>
                <w:bCs/>
                <w:szCs w:val="22"/>
                <w:lang w:val="en-US" w:eastAsia="zh-CN"/>
              </w:rPr>
              <w:t>cases of rights violations</w:t>
            </w:r>
            <w:r w:rsidR="0087639A" w:rsidRPr="007E179A">
              <w:rPr>
                <w:rFonts w:eastAsia="SimSun" w:cs="Arial"/>
                <w:bCs/>
                <w:szCs w:val="22"/>
                <w:lang w:val="en-US" w:eastAsia="zh-CN"/>
              </w:rPr>
              <w:t xml:space="preserve"> and </w:t>
            </w:r>
            <w:r w:rsidR="005A569C">
              <w:rPr>
                <w:rFonts w:eastAsia="SimSun" w:cs="Arial"/>
                <w:bCs/>
                <w:szCs w:val="22"/>
                <w:lang w:val="en-US" w:eastAsia="zh-CN"/>
              </w:rPr>
              <w:t xml:space="preserve">to </w:t>
            </w:r>
            <w:r w:rsidR="0087639A" w:rsidRPr="007E179A">
              <w:rPr>
                <w:rFonts w:eastAsia="SimSun" w:cs="Arial"/>
                <w:bCs/>
                <w:szCs w:val="22"/>
                <w:lang w:val="en-US" w:eastAsia="zh-CN"/>
              </w:rPr>
              <w:t>formalize reporting. Producer Networks and producer organizations have identified these barriers as being primarily related to lack of funding, capacity and governmental support, which impacts the producer organizations’ ability to set up</w:t>
            </w:r>
            <w:r w:rsidR="00D5084B">
              <w:rPr>
                <w:rFonts w:eastAsia="SimSun" w:cs="Arial"/>
                <w:bCs/>
                <w:szCs w:val="22"/>
                <w:lang w:val="en-US" w:eastAsia="zh-CN"/>
              </w:rPr>
              <w:t>,</w:t>
            </w:r>
            <w:r w:rsidR="0087639A" w:rsidRPr="007E179A">
              <w:rPr>
                <w:rFonts w:eastAsia="SimSun" w:cs="Arial"/>
                <w:bCs/>
                <w:szCs w:val="22"/>
                <w:lang w:val="en-US" w:eastAsia="zh-CN"/>
              </w:rPr>
              <w:t xml:space="preserve"> </w:t>
            </w:r>
            <w:r w:rsidR="00FF5514">
              <w:rPr>
                <w:rFonts w:eastAsia="SimSun" w:cs="Arial"/>
                <w:bCs/>
                <w:szCs w:val="22"/>
                <w:lang w:val="en-US" w:eastAsia="zh-CN"/>
              </w:rPr>
              <w:t xml:space="preserve">identify and </w:t>
            </w:r>
            <w:r w:rsidR="0087639A" w:rsidRPr="007E179A">
              <w:rPr>
                <w:rFonts w:eastAsia="SimSun" w:cs="Arial"/>
                <w:bCs/>
                <w:szCs w:val="22"/>
                <w:lang w:val="en-US" w:eastAsia="zh-CN"/>
              </w:rPr>
              <w:t>remediate cases found.</w:t>
            </w:r>
            <w:r w:rsidR="00CB0D1D">
              <w:rPr>
                <w:rFonts w:eastAsia="SimSun" w:cs="Arial"/>
                <w:bCs/>
                <w:szCs w:val="22"/>
                <w:lang w:val="en-US" w:eastAsia="zh-CN"/>
              </w:rPr>
              <w:t xml:space="preserve"> </w:t>
            </w:r>
            <w:r w:rsidR="0087639A" w:rsidRPr="007E179A">
              <w:rPr>
                <w:rFonts w:eastAsia="SimSun" w:cs="Arial"/>
                <w:bCs/>
                <w:szCs w:val="22"/>
                <w:lang w:val="en-US" w:eastAsia="zh-CN"/>
              </w:rPr>
              <w:lastRenderedPageBreak/>
              <w:t>Fairtrade producer organizations may be concerned that they will face sanctions, even negative impact on their sales, for not having the necessary resources available to remedy the occurrences of</w:t>
            </w:r>
            <w:r w:rsidR="001036EF">
              <w:rPr>
                <w:rFonts w:eastAsia="SimSun" w:cs="Arial"/>
                <w:bCs/>
                <w:szCs w:val="22"/>
                <w:lang w:val="en-US" w:eastAsia="zh-CN"/>
              </w:rPr>
              <w:t xml:space="preserve"> rights violations </w:t>
            </w:r>
            <w:r w:rsidR="0087639A" w:rsidRPr="007E179A">
              <w:rPr>
                <w:rFonts w:eastAsia="SimSun" w:cs="Arial"/>
                <w:bCs/>
                <w:szCs w:val="22"/>
                <w:lang w:val="en-US" w:eastAsia="zh-CN"/>
              </w:rPr>
              <w:t>they identify. Fairtrade is committed to finding solutions during this Cocoa Review to tackle these issues head on.</w:t>
            </w:r>
            <w:r w:rsidR="00097977">
              <w:rPr>
                <w:rFonts w:eastAsia="SimSun" w:cs="Arial"/>
                <w:bCs/>
                <w:szCs w:val="22"/>
                <w:lang w:val="en-US" w:eastAsia="zh-CN"/>
              </w:rPr>
              <w:t xml:space="preserve"> </w:t>
            </w:r>
            <w:r w:rsidR="008832D0" w:rsidRPr="007E6CBB">
              <w:rPr>
                <w:rFonts w:eastAsia="SimSun" w:cs="Arial"/>
                <w:bCs/>
                <w:szCs w:val="22"/>
                <w:lang w:val="en-US" w:eastAsia="zh-CN"/>
              </w:rPr>
              <w:t xml:space="preserve">In Fairtrade’s understanding of HREDD it is fundamental that </w:t>
            </w:r>
            <w:r w:rsidR="00C65D35">
              <w:rPr>
                <w:rFonts w:eastAsia="SimSun" w:cs="Arial"/>
                <w:bCs/>
                <w:szCs w:val="22"/>
                <w:lang w:val="en-US" w:eastAsia="zh-CN"/>
              </w:rPr>
              <w:t xml:space="preserve">supply chain partners </w:t>
            </w:r>
            <w:r w:rsidR="00BF6898">
              <w:rPr>
                <w:rFonts w:eastAsia="SimSun" w:cs="Arial"/>
                <w:bCs/>
                <w:szCs w:val="22"/>
                <w:lang w:val="en-US" w:eastAsia="zh-CN"/>
              </w:rPr>
              <w:t xml:space="preserve">jointly </w:t>
            </w:r>
            <w:r w:rsidR="00C65D35">
              <w:rPr>
                <w:rFonts w:eastAsia="SimSun" w:cs="Arial"/>
                <w:bCs/>
                <w:szCs w:val="22"/>
                <w:lang w:val="en-US" w:eastAsia="zh-CN"/>
              </w:rPr>
              <w:t xml:space="preserve">fund </w:t>
            </w:r>
            <w:r w:rsidR="008832D0" w:rsidRPr="007E6CBB">
              <w:rPr>
                <w:rFonts w:eastAsia="SimSun" w:cs="Arial"/>
                <w:bCs/>
                <w:szCs w:val="22"/>
                <w:lang w:val="en-US" w:eastAsia="zh-CN"/>
              </w:rPr>
              <w:t>implementation, e</w:t>
            </w:r>
            <w:r w:rsidR="00CB0D1D" w:rsidRPr="007E6CBB">
              <w:rPr>
                <w:rFonts w:eastAsia="SimSun" w:cs="Arial"/>
                <w:bCs/>
                <w:szCs w:val="22"/>
                <w:lang w:val="en-US" w:eastAsia="zh-CN"/>
              </w:rPr>
              <w:t xml:space="preserve">specially </w:t>
            </w:r>
            <w:r w:rsidR="008832D0" w:rsidRPr="007E6CBB">
              <w:rPr>
                <w:rFonts w:eastAsia="SimSun" w:cs="Arial"/>
                <w:bCs/>
                <w:szCs w:val="22"/>
                <w:lang w:val="en-US" w:eastAsia="zh-CN"/>
              </w:rPr>
              <w:t xml:space="preserve">for </w:t>
            </w:r>
            <w:r w:rsidR="00CB0D1D" w:rsidRPr="007E6CBB">
              <w:rPr>
                <w:rFonts w:eastAsia="SimSun" w:cs="Arial"/>
                <w:bCs/>
                <w:szCs w:val="22"/>
                <w:lang w:val="en-US" w:eastAsia="zh-CN"/>
              </w:rPr>
              <w:t>Monitoring and Remediation systems</w:t>
            </w:r>
            <w:r w:rsidR="008832D0" w:rsidRPr="007E6CBB">
              <w:rPr>
                <w:rFonts w:eastAsia="SimSun" w:cs="Arial"/>
                <w:bCs/>
                <w:szCs w:val="22"/>
                <w:lang w:val="en-US" w:eastAsia="zh-CN"/>
              </w:rPr>
              <w:t>.</w:t>
            </w:r>
            <w:r w:rsidR="00675CA0">
              <w:rPr>
                <w:rFonts w:eastAsia="SimSun" w:cs="Arial"/>
                <w:bCs/>
                <w:szCs w:val="22"/>
                <w:lang w:val="en-US" w:eastAsia="zh-CN"/>
              </w:rPr>
              <w:t xml:space="preserve"> </w:t>
            </w:r>
          </w:p>
          <w:p w14:paraId="023D71D3" w14:textId="770B73E5" w:rsidR="0087639A" w:rsidRPr="007E179A" w:rsidRDefault="00337062" w:rsidP="005C737A">
            <w:pPr>
              <w:spacing w:after="200"/>
              <w:rPr>
                <w:rFonts w:eastAsia="SimSun" w:cs="Arial"/>
                <w:bCs/>
                <w:szCs w:val="22"/>
                <w:lang w:val="en-US" w:eastAsia="zh-CN"/>
              </w:rPr>
            </w:pPr>
            <w:r>
              <w:rPr>
                <w:rFonts w:eastAsia="SimSun" w:cs="Arial"/>
                <w:bCs/>
                <w:szCs w:val="22"/>
                <w:lang w:val="en-US" w:eastAsia="zh-CN"/>
              </w:rPr>
              <w:t>I</w:t>
            </w:r>
            <w:r w:rsidR="0087639A" w:rsidRPr="00675CA0">
              <w:rPr>
                <w:rFonts w:eastAsia="SimSun" w:cs="Arial"/>
                <w:bCs/>
                <w:szCs w:val="22"/>
                <w:lang w:val="en-US" w:eastAsia="zh-CN"/>
              </w:rPr>
              <w:t xml:space="preserve">n the key </w:t>
            </w:r>
            <w:r w:rsidR="00CB0D1D" w:rsidRPr="00675CA0">
              <w:rPr>
                <w:rFonts w:eastAsia="SimSun" w:cs="Arial"/>
                <w:bCs/>
                <w:szCs w:val="22"/>
                <w:lang w:val="en-US" w:eastAsia="zh-CN"/>
              </w:rPr>
              <w:t xml:space="preserve">cocoa </w:t>
            </w:r>
            <w:r w:rsidR="0087639A" w:rsidRPr="00675CA0">
              <w:rPr>
                <w:rFonts w:eastAsia="SimSun" w:cs="Arial"/>
                <w:bCs/>
                <w:szCs w:val="22"/>
                <w:lang w:val="en-US" w:eastAsia="zh-CN"/>
              </w:rPr>
              <w:t xml:space="preserve">stakeholder </w:t>
            </w:r>
            <w:r w:rsidR="00457352" w:rsidRPr="00675CA0">
              <w:rPr>
                <w:rFonts w:eastAsia="SimSun" w:cs="Arial"/>
                <w:bCs/>
                <w:szCs w:val="22"/>
                <w:lang w:val="en-US" w:eastAsia="zh-CN"/>
              </w:rPr>
              <w:t>interviews,</w:t>
            </w:r>
            <w:r w:rsidR="00E86FF8" w:rsidRPr="00675CA0">
              <w:rPr>
                <w:rFonts w:eastAsia="SimSun" w:cs="Arial"/>
                <w:bCs/>
                <w:szCs w:val="22"/>
                <w:lang w:val="en-US" w:eastAsia="zh-CN"/>
              </w:rPr>
              <w:t xml:space="preserve"> which were conducted during the research phase of this review, </w:t>
            </w:r>
            <w:r w:rsidR="0087639A" w:rsidRPr="00675CA0">
              <w:rPr>
                <w:rFonts w:eastAsia="SimSun" w:cs="Arial"/>
                <w:bCs/>
                <w:szCs w:val="22"/>
                <w:lang w:val="en-US" w:eastAsia="zh-CN"/>
              </w:rPr>
              <w:t>the majority of respondents agreed that the Fairtrade Standard for Cocoa should require that Fairtrade producers undertake a dedicated and prescribed risk assessment for child and forced labour</w:t>
            </w:r>
            <w:r w:rsidR="00E86FF8" w:rsidRPr="00675CA0">
              <w:rPr>
                <w:rFonts w:eastAsia="SimSun" w:cs="Arial"/>
                <w:bCs/>
                <w:szCs w:val="22"/>
                <w:lang w:val="en-US" w:eastAsia="zh-CN"/>
              </w:rPr>
              <w:t>, due to the ongoing salient risk</w:t>
            </w:r>
            <w:r w:rsidR="004278B4">
              <w:rPr>
                <w:rFonts w:eastAsia="SimSun" w:cs="Arial"/>
                <w:bCs/>
                <w:szCs w:val="22"/>
                <w:lang w:val="en-US" w:eastAsia="zh-CN"/>
              </w:rPr>
              <w:t xml:space="preserve"> in cocoa</w:t>
            </w:r>
            <w:r w:rsidR="00E86FF8" w:rsidRPr="00675CA0">
              <w:rPr>
                <w:rFonts w:eastAsia="SimSun" w:cs="Arial"/>
                <w:bCs/>
                <w:szCs w:val="22"/>
                <w:lang w:val="en-US" w:eastAsia="zh-CN"/>
              </w:rPr>
              <w:t xml:space="preserve">. </w:t>
            </w:r>
            <w:r w:rsidR="00A32102">
              <w:rPr>
                <w:rFonts w:eastAsia="SimSun" w:cs="Arial"/>
                <w:bCs/>
                <w:szCs w:val="22"/>
                <w:lang w:val="en-US" w:eastAsia="zh-CN"/>
              </w:rPr>
              <w:t>Based on external research an</w:t>
            </w:r>
            <w:r w:rsidR="009266E7">
              <w:rPr>
                <w:rFonts w:eastAsia="SimSun" w:cs="Arial"/>
                <w:bCs/>
                <w:szCs w:val="22"/>
                <w:lang w:val="en-US" w:eastAsia="zh-CN"/>
              </w:rPr>
              <w:t>d</w:t>
            </w:r>
            <w:r w:rsidR="00A32102">
              <w:rPr>
                <w:rFonts w:eastAsia="SimSun" w:cs="Arial"/>
                <w:bCs/>
                <w:szCs w:val="22"/>
                <w:lang w:val="en-US" w:eastAsia="zh-CN"/>
              </w:rPr>
              <w:t xml:space="preserve"> indices it is evident that </w:t>
            </w:r>
            <w:r w:rsidR="00F92EDB">
              <w:rPr>
                <w:rFonts w:eastAsia="SimSun" w:cs="Arial"/>
                <w:bCs/>
                <w:szCs w:val="22"/>
                <w:lang w:val="en-US" w:eastAsia="zh-CN"/>
              </w:rPr>
              <w:t xml:space="preserve">the risk of child and forced labour </w:t>
            </w:r>
            <w:r w:rsidR="003C4D82">
              <w:rPr>
                <w:rFonts w:eastAsia="SimSun" w:cs="Arial"/>
                <w:bCs/>
                <w:szCs w:val="22"/>
                <w:lang w:val="en-US" w:eastAsia="zh-CN"/>
              </w:rPr>
              <w:t>is</w:t>
            </w:r>
            <w:r w:rsidR="006B5326">
              <w:rPr>
                <w:rFonts w:eastAsia="SimSun" w:cs="Arial"/>
                <w:bCs/>
                <w:szCs w:val="22"/>
                <w:lang w:val="en-US" w:eastAsia="zh-CN"/>
              </w:rPr>
              <w:t xml:space="preserve"> </w:t>
            </w:r>
            <w:r w:rsidR="003C4D82">
              <w:rPr>
                <w:rFonts w:eastAsia="SimSun" w:cs="Arial"/>
                <w:bCs/>
                <w:szCs w:val="22"/>
                <w:lang w:val="en-US" w:eastAsia="zh-CN"/>
              </w:rPr>
              <w:t xml:space="preserve">higher </w:t>
            </w:r>
            <w:r w:rsidR="008870D4">
              <w:rPr>
                <w:rFonts w:eastAsia="SimSun" w:cs="Arial"/>
                <w:bCs/>
                <w:szCs w:val="22"/>
                <w:lang w:val="en-US" w:eastAsia="zh-CN"/>
              </w:rPr>
              <w:t>in African cocoa production</w:t>
            </w:r>
            <w:r w:rsidR="00C62BE9">
              <w:rPr>
                <w:rFonts w:eastAsia="SimSun" w:cs="Arial"/>
                <w:bCs/>
                <w:szCs w:val="22"/>
                <w:lang w:val="en-US" w:eastAsia="zh-CN"/>
              </w:rPr>
              <w:t xml:space="preserve">, therefore the implementation of a Monitoring and Remediation system was proposed as a CORE requirement for African SPOs during the first consultation phase of this review which ran from August to October 2021. </w:t>
            </w:r>
            <w:r w:rsidR="005C7DC0" w:rsidRPr="005C7DC0">
              <w:rPr>
                <w:rFonts w:eastAsia="SimSun" w:cs="Arial"/>
                <w:bCs/>
                <w:szCs w:val="22"/>
                <w:lang w:val="en-US" w:eastAsia="zh-CN"/>
              </w:rPr>
              <w:t xml:space="preserve">It is </w:t>
            </w:r>
            <w:r w:rsidR="005C7DC0">
              <w:rPr>
                <w:rFonts w:eastAsia="SimSun" w:cs="Arial"/>
                <w:bCs/>
                <w:szCs w:val="22"/>
                <w:lang w:val="en-US" w:eastAsia="zh-CN"/>
              </w:rPr>
              <w:t xml:space="preserve">also </w:t>
            </w:r>
            <w:r w:rsidR="005C7DC0" w:rsidRPr="005C7DC0">
              <w:rPr>
                <w:rFonts w:eastAsia="SimSun" w:cs="Arial"/>
                <w:bCs/>
                <w:szCs w:val="22"/>
                <w:lang w:val="en-US" w:eastAsia="zh-CN"/>
              </w:rPr>
              <w:t>evident that the implementation of a Monitoring and Remediation system is a resource intensive undertaking</w:t>
            </w:r>
            <w:r w:rsidR="00C62BE9">
              <w:rPr>
                <w:rFonts w:eastAsia="SimSun" w:cs="Arial"/>
                <w:bCs/>
                <w:szCs w:val="22"/>
                <w:lang w:val="en-US" w:eastAsia="zh-CN"/>
              </w:rPr>
              <w:t xml:space="preserve"> and that the majority of </w:t>
            </w:r>
            <w:r w:rsidR="008A2887">
              <w:rPr>
                <w:rFonts w:eastAsia="SimSun" w:cs="Arial"/>
                <w:bCs/>
                <w:szCs w:val="22"/>
                <w:lang w:val="en-US" w:eastAsia="zh-CN"/>
              </w:rPr>
              <w:t xml:space="preserve">cocoa sector efforts to implement such systems are focused on Africa. </w:t>
            </w:r>
            <w:r w:rsidR="004068B9" w:rsidRPr="005C7DC0">
              <w:rPr>
                <w:rFonts w:eastAsia="SimSun" w:cs="Arial"/>
                <w:bCs/>
                <w:szCs w:val="22"/>
                <w:lang w:val="en-US" w:eastAsia="zh-CN"/>
              </w:rPr>
              <w:t xml:space="preserve">Therefore, </w:t>
            </w:r>
            <w:r w:rsidR="00777578" w:rsidRPr="005C7DC0">
              <w:rPr>
                <w:rFonts w:eastAsia="SimSun" w:cs="Arial"/>
                <w:bCs/>
                <w:szCs w:val="22"/>
                <w:lang w:val="en-US" w:eastAsia="zh-CN"/>
              </w:rPr>
              <w:t>the proposals in this document</w:t>
            </w:r>
            <w:r w:rsidR="008A2887">
              <w:rPr>
                <w:rFonts w:eastAsia="SimSun" w:cs="Arial"/>
                <w:bCs/>
                <w:szCs w:val="22"/>
                <w:lang w:val="en-US" w:eastAsia="zh-CN"/>
              </w:rPr>
              <w:t xml:space="preserve"> for Latin America and the Caribbean (LAC)</w:t>
            </w:r>
            <w:r w:rsidR="00777578" w:rsidRPr="005C7DC0">
              <w:rPr>
                <w:rFonts w:eastAsia="SimSun" w:cs="Arial"/>
                <w:bCs/>
                <w:szCs w:val="22"/>
                <w:lang w:val="en-US" w:eastAsia="zh-CN"/>
              </w:rPr>
              <w:t xml:space="preserve">, </w:t>
            </w:r>
            <w:r w:rsidR="005C7DC0">
              <w:rPr>
                <w:rFonts w:eastAsia="SimSun" w:cs="Arial"/>
                <w:bCs/>
                <w:szCs w:val="22"/>
                <w:lang w:val="en-US" w:eastAsia="zh-CN"/>
              </w:rPr>
              <w:t>promote</w:t>
            </w:r>
            <w:r w:rsidR="00777578" w:rsidRPr="005C7DC0">
              <w:rPr>
                <w:rFonts w:eastAsia="SimSun" w:cs="Arial"/>
                <w:bCs/>
                <w:szCs w:val="22"/>
                <w:lang w:val="en-US" w:eastAsia="zh-CN"/>
              </w:rPr>
              <w:t xml:space="preserve"> the</w:t>
            </w:r>
            <w:r w:rsidR="00B15447" w:rsidRPr="005C7DC0">
              <w:rPr>
                <w:rFonts w:eastAsia="SimSun" w:cs="Arial"/>
                <w:bCs/>
                <w:szCs w:val="22"/>
                <w:lang w:val="en-US" w:eastAsia="zh-CN"/>
              </w:rPr>
              <w:t xml:space="preserve"> implementation of a Monitoring and Remediation system if </w:t>
            </w:r>
            <w:r w:rsidR="00B15447" w:rsidRPr="000F09E1">
              <w:rPr>
                <w:rFonts w:eastAsia="SimSun" w:cs="Arial"/>
                <w:bCs/>
                <w:szCs w:val="22"/>
                <w:lang w:val="en-US" w:eastAsia="zh-CN"/>
              </w:rPr>
              <w:t>high risk</w:t>
            </w:r>
            <w:r w:rsidR="00B15447" w:rsidRPr="005C7DC0">
              <w:rPr>
                <w:rFonts w:eastAsia="SimSun" w:cs="Arial"/>
                <w:bCs/>
                <w:szCs w:val="22"/>
                <w:lang w:val="en-US" w:eastAsia="zh-CN"/>
              </w:rPr>
              <w:t xml:space="preserve"> </w:t>
            </w:r>
            <w:r w:rsidR="00777578" w:rsidRPr="005C7DC0">
              <w:rPr>
                <w:rFonts w:eastAsia="SimSun" w:cs="Arial"/>
                <w:bCs/>
                <w:szCs w:val="22"/>
                <w:lang w:val="en-US" w:eastAsia="zh-CN"/>
              </w:rPr>
              <w:t xml:space="preserve">of child and/or forced labour </w:t>
            </w:r>
            <w:r w:rsidR="00B15447" w:rsidRPr="005C7DC0">
              <w:rPr>
                <w:rFonts w:eastAsia="SimSun" w:cs="Arial"/>
                <w:bCs/>
                <w:szCs w:val="22"/>
                <w:lang w:val="en-US" w:eastAsia="zh-CN"/>
              </w:rPr>
              <w:t xml:space="preserve">is </w:t>
            </w:r>
            <w:r w:rsidR="00FF0B6C" w:rsidRPr="005C7DC0">
              <w:rPr>
                <w:rFonts w:eastAsia="SimSun" w:cs="Arial"/>
                <w:bCs/>
                <w:szCs w:val="22"/>
                <w:lang w:val="en-US" w:eastAsia="zh-CN"/>
              </w:rPr>
              <w:t xml:space="preserve">identified during the risk assessment process. </w:t>
            </w:r>
            <w:r w:rsidR="005C7DC0" w:rsidRPr="005C7DC0">
              <w:rPr>
                <w:rFonts w:eastAsia="SimSun" w:cs="Arial"/>
                <w:bCs/>
                <w:szCs w:val="22"/>
                <w:lang w:val="en-US" w:eastAsia="zh-CN"/>
              </w:rPr>
              <w:t xml:space="preserve">Should an SPO </w:t>
            </w:r>
            <w:r w:rsidR="00C62BE9">
              <w:rPr>
                <w:rFonts w:eastAsia="SimSun" w:cs="Arial"/>
                <w:bCs/>
                <w:szCs w:val="22"/>
                <w:lang w:val="en-US" w:eastAsia="zh-CN"/>
              </w:rPr>
              <w:t xml:space="preserve">in </w:t>
            </w:r>
            <w:r w:rsidR="008A2887">
              <w:rPr>
                <w:rFonts w:eastAsia="SimSun" w:cs="Arial"/>
                <w:bCs/>
                <w:szCs w:val="22"/>
                <w:lang w:val="en-US" w:eastAsia="zh-CN"/>
              </w:rPr>
              <w:t>LAC</w:t>
            </w:r>
            <w:r w:rsidR="00C62BE9">
              <w:rPr>
                <w:rFonts w:eastAsia="SimSun" w:cs="Arial"/>
                <w:bCs/>
                <w:szCs w:val="22"/>
                <w:lang w:val="en-US" w:eastAsia="zh-CN"/>
              </w:rPr>
              <w:t xml:space="preserve"> </w:t>
            </w:r>
            <w:r w:rsidR="005C7DC0" w:rsidRPr="005C7DC0">
              <w:rPr>
                <w:rFonts w:eastAsia="SimSun" w:cs="Arial"/>
                <w:bCs/>
                <w:szCs w:val="22"/>
                <w:lang w:val="en-US" w:eastAsia="zh-CN"/>
              </w:rPr>
              <w:t>choose to implement a Monitoring and Remediation system as a development requirement, traders are required to support their SPOs financially</w:t>
            </w:r>
            <w:r w:rsidR="008A19F9" w:rsidRPr="005C7DC0">
              <w:rPr>
                <w:rFonts w:eastAsia="SimSun" w:cs="Arial"/>
                <w:bCs/>
                <w:szCs w:val="22"/>
                <w:lang w:val="en-US" w:eastAsia="zh-CN"/>
              </w:rPr>
              <w:t xml:space="preserve">. </w:t>
            </w:r>
            <w:r w:rsidR="00B33D2D" w:rsidRPr="005C7DC0">
              <w:rPr>
                <w:rFonts w:eastAsia="SimSun" w:cs="Arial"/>
                <w:bCs/>
                <w:szCs w:val="22"/>
                <w:lang w:val="en-US" w:eastAsia="zh-CN"/>
              </w:rPr>
              <w:t xml:space="preserve">It is expected that the majority of LAC SPOs will not be impacted </w:t>
            </w:r>
            <w:r w:rsidR="007A14F6" w:rsidRPr="005C7DC0">
              <w:rPr>
                <w:rFonts w:eastAsia="SimSun" w:cs="Arial"/>
                <w:bCs/>
                <w:szCs w:val="22"/>
                <w:lang w:val="en-US" w:eastAsia="zh-CN"/>
              </w:rPr>
              <w:t xml:space="preserve">by this requirement </w:t>
            </w:r>
            <w:r w:rsidR="00FD0B8E" w:rsidRPr="005C7DC0">
              <w:rPr>
                <w:rFonts w:eastAsia="SimSun" w:cs="Arial"/>
                <w:bCs/>
                <w:lang w:val="en-US" w:eastAsia="zh-CN"/>
              </w:rPr>
              <w:t>based on Producer Network feedback</w:t>
            </w:r>
            <w:r w:rsidR="0086083F" w:rsidRPr="005C7DC0">
              <w:rPr>
                <w:rFonts w:eastAsia="SimSun" w:cs="Arial"/>
                <w:bCs/>
                <w:lang w:val="en-US" w:eastAsia="zh-CN"/>
              </w:rPr>
              <w:t xml:space="preserve"> that </w:t>
            </w:r>
            <w:r w:rsidR="00FD0B8E" w:rsidRPr="005C7DC0">
              <w:rPr>
                <w:rFonts w:eastAsia="SimSun" w:cs="Arial"/>
                <w:bCs/>
                <w:lang w:val="en-US" w:eastAsia="zh-CN"/>
              </w:rPr>
              <w:t xml:space="preserve">most are not operating in countries of </w:t>
            </w:r>
            <w:r w:rsidR="00FD0B8E" w:rsidRPr="000F09E1">
              <w:rPr>
                <w:rFonts w:eastAsia="SimSun" w:cs="Arial"/>
                <w:bCs/>
                <w:lang w:val="en-US" w:eastAsia="zh-CN"/>
              </w:rPr>
              <w:t>high risk</w:t>
            </w:r>
            <w:r w:rsidR="00073747" w:rsidRPr="005C7DC0">
              <w:rPr>
                <w:rFonts w:eastAsia="SimSun" w:cs="Arial"/>
                <w:bCs/>
                <w:lang w:val="en-US" w:eastAsia="zh-CN"/>
              </w:rPr>
              <w:t xml:space="preserve">. </w:t>
            </w:r>
            <w:r w:rsidR="009C7F2F" w:rsidRPr="005C7DC0">
              <w:rPr>
                <w:rFonts w:eastAsia="SimSun" w:cs="Arial"/>
                <w:bCs/>
                <w:lang w:val="en-US" w:eastAsia="zh-CN"/>
              </w:rPr>
              <w:t xml:space="preserve">For </w:t>
            </w:r>
            <w:r w:rsidR="000A3587" w:rsidRPr="005C7DC0">
              <w:rPr>
                <w:rFonts w:eastAsia="SimSun" w:cs="Arial"/>
                <w:bCs/>
                <w:lang w:val="en-US" w:eastAsia="zh-CN"/>
              </w:rPr>
              <w:t xml:space="preserve">the </w:t>
            </w:r>
            <w:r w:rsidR="007D0531" w:rsidRPr="005C7DC0">
              <w:rPr>
                <w:rFonts w:eastAsia="SimSun" w:cs="Arial"/>
                <w:bCs/>
                <w:lang w:val="en-US" w:eastAsia="zh-CN"/>
              </w:rPr>
              <w:t>remaining propos</w:t>
            </w:r>
            <w:r w:rsidR="00EB7C4A" w:rsidRPr="005C7DC0">
              <w:rPr>
                <w:rFonts w:eastAsia="SimSun" w:cs="Arial"/>
                <w:bCs/>
                <w:lang w:val="en-US" w:eastAsia="zh-CN"/>
              </w:rPr>
              <w:t xml:space="preserve">ed requirements </w:t>
            </w:r>
            <w:r w:rsidR="007D0531" w:rsidRPr="005C7DC0">
              <w:rPr>
                <w:rFonts w:eastAsia="SimSun" w:cs="Arial"/>
                <w:bCs/>
                <w:lang w:val="en-US" w:eastAsia="zh-CN"/>
              </w:rPr>
              <w:t>represent</w:t>
            </w:r>
            <w:r w:rsidR="00EB7C4A" w:rsidRPr="005C7DC0">
              <w:rPr>
                <w:rFonts w:eastAsia="SimSun" w:cs="Arial"/>
                <w:bCs/>
                <w:lang w:val="en-US" w:eastAsia="zh-CN"/>
              </w:rPr>
              <w:t>ing</w:t>
            </w:r>
            <w:r w:rsidR="007D0531" w:rsidRPr="005C7DC0">
              <w:rPr>
                <w:rFonts w:eastAsia="SimSun" w:cs="Arial"/>
                <w:bCs/>
                <w:lang w:val="en-US" w:eastAsia="zh-CN"/>
              </w:rPr>
              <w:t xml:space="preserve"> the core HREDD steps, considerable supporting tools have already been developed</w:t>
            </w:r>
            <w:r w:rsidR="00F25098" w:rsidRPr="005C7DC0">
              <w:rPr>
                <w:rFonts w:eastAsia="SimSun" w:cs="Arial"/>
                <w:bCs/>
                <w:lang w:val="en-US" w:eastAsia="zh-CN"/>
              </w:rPr>
              <w:t xml:space="preserve"> </w:t>
            </w:r>
            <w:r w:rsidR="007D0531" w:rsidRPr="005C7DC0">
              <w:rPr>
                <w:rFonts w:eastAsia="SimSun" w:cs="Arial"/>
                <w:bCs/>
                <w:lang w:val="en-US" w:eastAsia="zh-CN"/>
              </w:rPr>
              <w:t xml:space="preserve">to guide </w:t>
            </w:r>
            <w:r w:rsidR="00200B6A" w:rsidRPr="005C7DC0">
              <w:rPr>
                <w:rFonts w:eastAsia="SimSun" w:cs="Arial"/>
                <w:bCs/>
                <w:lang w:val="en-US" w:eastAsia="zh-CN"/>
              </w:rPr>
              <w:t>S</w:t>
            </w:r>
            <w:r w:rsidR="00F25098" w:rsidRPr="005C7DC0">
              <w:rPr>
                <w:rFonts w:eastAsia="SimSun" w:cs="Arial"/>
                <w:bCs/>
                <w:lang w:val="en-US" w:eastAsia="zh-CN"/>
              </w:rPr>
              <w:t>POs through the process</w:t>
            </w:r>
            <w:r w:rsidR="003F6F8C" w:rsidRPr="005C7DC0">
              <w:rPr>
                <w:rFonts w:eastAsia="SimSun" w:cs="Arial"/>
                <w:bCs/>
                <w:lang w:val="en-US" w:eastAsia="zh-CN"/>
              </w:rPr>
              <w:t>.</w:t>
            </w:r>
          </w:p>
          <w:p w14:paraId="454819DB" w14:textId="10CDFEEC" w:rsidR="00160DF3" w:rsidRPr="001F760A" w:rsidRDefault="0087639A" w:rsidP="005C737A">
            <w:pPr>
              <w:spacing w:after="200"/>
              <w:rPr>
                <w:rFonts w:eastAsia="SimSun" w:cs="Arial"/>
                <w:szCs w:val="22"/>
                <w:lang w:val="en-US" w:eastAsia="zh-CN"/>
              </w:rPr>
            </w:pPr>
            <w:r w:rsidRPr="007E179A">
              <w:rPr>
                <w:rFonts w:eastAsia="SimSun" w:cs="Arial"/>
                <w:bCs/>
                <w:szCs w:val="22"/>
                <w:lang w:val="en-US" w:eastAsia="zh-CN"/>
              </w:rPr>
              <w:t>The steps of the HREDD process, first laid out in the UN Guiding Principles on Business and Human Rights (UNGP, 2011), are clearly outlined in international guidelines</w:t>
            </w:r>
            <w:r w:rsidR="00160DF3">
              <w:rPr>
                <w:rFonts w:eastAsia="SimSun" w:cs="Arial"/>
                <w:bCs/>
                <w:szCs w:val="22"/>
                <w:lang w:val="en-US" w:eastAsia="zh-CN"/>
              </w:rPr>
              <w:t xml:space="preserve"> including the O</w:t>
            </w:r>
            <w:r w:rsidRPr="007E179A">
              <w:rPr>
                <w:rFonts w:eastAsia="SimSun" w:cs="Arial"/>
                <w:bCs/>
                <w:szCs w:val="22"/>
                <w:lang w:val="en-US" w:eastAsia="zh-CN"/>
              </w:rPr>
              <w:t>ECD Due Diligence Guidance for Responsible Business Conduct.</w:t>
            </w:r>
            <w:r w:rsidR="009F5168">
              <w:rPr>
                <w:rFonts w:eastAsia="SimSun" w:cs="Arial"/>
                <w:bCs/>
                <w:szCs w:val="22"/>
                <w:lang w:val="en-US" w:eastAsia="zh-CN"/>
              </w:rPr>
              <w:t xml:space="preserve"> </w:t>
            </w:r>
            <w:r w:rsidR="00160DF3" w:rsidRPr="00160DF3">
              <w:rPr>
                <w:rFonts w:eastAsia="SimSun" w:cs="Arial"/>
                <w:bCs/>
                <w:szCs w:val="22"/>
                <w:lang w:val="en-US" w:eastAsia="zh-CN"/>
              </w:rPr>
              <w:t xml:space="preserve">Please see Fairtrade’s interpretation of the HREDD process below, taken from </w:t>
            </w:r>
            <w:hyperlink r:id="rId22" w:history="1">
              <w:r w:rsidR="00160DF3" w:rsidRPr="00160DF3">
                <w:rPr>
                  <w:rStyle w:val="Hyperlink"/>
                  <w:rFonts w:eastAsia="SimSun" w:cs="Arial"/>
                  <w:bCs/>
                  <w:szCs w:val="22"/>
                  <w:lang w:val="en-US" w:eastAsia="zh-CN"/>
                </w:rPr>
                <w:t>Fairtrade’s SPO Guide for Implementing Human Rights and Environmental Due Diligence</w:t>
              </w:r>
            </w:hyperlink>
            <w:r w:rsidR="00160DF3">
              <w:rPr>
                <w:rFonts w:eastAsia="SimSun" w:cs="Arial"/>
                <w:bCs/>
                <w:szCs w:val="22"/>
                <w:lang w:val="en-US" w:eastAsia="zh-CN"/>
              </w:rPr>
              <w:t>.</w:t>
            </w:r>
            <w:r w:rsidR="00532E02">
              <w:rPr>
                <w:rFonts w:eastAsia="SimSun" w:cs="Arial"/>
                <w:bCs/>
                <w:szCs w:val="22"/>
                <w:lang w:val="en-US" w:eastAsia="zh-CN"/>
              </w:rPr>
              <w:t xml:space="preserve"> This guide and its associated tools </w:t>
            </w:r>
            <w:r w:rsidR="008B12D2">
              <w:t>support</w:t>
            </w:r>
            <w:r w:rsidR="001F760A">
              <w:t xml:space="preserve"> producer </w:t>
            </w:r>
            <w:r w:rsidR="00E960BA">
              <w:t>organi</w:t>
            </w:r>
            <w:r w:rsidR="00E86316">
              <w:t>z</w:t>
            </w:r>
            <w:r w:rsidR="00E960BA">
              <w:t xml:space="preserve">ations </w:t>
            </w:r>
            <w:r w:rsidR="008E1FEB">
              <w:t>in developing</w:t>
            </w:r>
            <w:r w:rsidR="00E960BA">
              <w:t xml:space="preserve"> a full HREDD process</w:t>
            </w:r>
            <w:r w:rsidR="001F760A">
              <w:t xml:space="preserve"> by building upon </w:t>
            </w:r>
            <w:r w:rsidR="00C42550">
              <w:t xml:space="preserve">their </w:t>
            </w:r>
            <w:r w:rsidR="001F760A">
              <w:t>current work</w:t>
            </w:r>
            <w:r w:rsidR="00D478CB">
              <w:t>.</w:t>
            </w:r>
            <w:r w:rsidR="00131520">
              <w:t xml:space="preserve"> When conducting research for the development of this guide, it was discovered that cocoa producer organizations globally are already completing many of the activities required by a HREDD process. </w:t>
            </w:r>
          </w:p>
          <w:p w14:paraId="7E91A92C" w14:textId="77777777" w:rsidR="0087639A" w:rsidRPr="007E179A" w:rsidRDefault="0087639A" w:rsidP="005C737A">
            <w:pPr>
              <w:spacing w:after="200"/>
              <w:rPr>
                <w:rFonts w:eastAsia="SimSun" w:cs="Arial"/>
                <w:bCs/>
                <w:szCs w:val="22"/>
                <w:lang w:val="en-US" w:eastAsia="zh-CN"/>
              </w:rPr>
            </w:pPr>
            <w:r w:rsidRPr="007E179A">
              <w:rPr>
                <w:rFonts w:eastAsia="SimSun" w:cs="Arial"/>
                <w:bCs/>
                <w:szCs w:val="22"/>
                <w:lang w:val="en-US" w:eastAsia="zh-CN"/>
              </w:rPr>
              <w:lastRenderedPageBreak/>
              <w:t>The HREDD process has five steps. An organization:</w:t>
            </w:r>
          </w:p>
          <w:p w14:paraId="351400DA" w14:textId="6BC7C434" w:rsidR="0087639A" w:rsidRPr="000E0241" w:rsidRDefault="0087639A" w:rsidP="005C737A">
            <w:pPr>
              <w:pStyle w:val="ListParagraph"/>
              <w:numPr>
                <w:ilvl w:val="0"/>
                <w:numId w:val="41"/>
              </w:numPr>
              <w:spacing w:after="200"/>
              <w:rPr>
                <w:rFonts w:eastAsia="SimSun" w:cs="Arial"/>
                <w:bCs/>
                <w:szCs w:val="22"/>
                <w:lang w:val="en-US" w:eastAsia="zh-CN"/>
              </w:rPr>
            </w:pPr>
            <w:r w:rsidRPr="000E0241">
              <w:rPr>
                <w:rFonts w:eastAsia="SimSun" w:cs="Arial"/>
                <w:b/>
                <w:szCs w:val="22"/>
                <w:lang w:val="en-US" w:eastAsia="zh-CN"/>
              </w:rPr>
              <w:t>commits</w:t>
            </w:r>
            <w:r w:rsidRPr="000E0241">
              <w:rPr>
                <w:rFonts w:eastAsia="SimSun" w:cs="Arial"/>
                <w:bCs/>
                <w:szCs w:val="22"/>
                <w:lang w:val="en-US" w:eastAsia="zh-CN"/>
              </w:rPr>
              <w:t xml:space="preserve"> to respecting human rights and the environment.</w:t>
            </w:r>
          </w:p>
          <w:p w14:paraId="5B7169E9" w14:textId="105F100B" w:rsidR="0087639A" w:rsidRPr="000E0241" w:rsidRDefault="0087639A" w:rsidP="005C737A">
            <w:pPr>
              <w:pStyle w:val="ListParagraph"/>
              <w:numPr>
                <w:ilvl w:val="0"/>
                <w:numId w:val="41"/>
              </w:numPr>
              <w:spacing w:after="200"/>
              <w:rPr>
                <w:rFonts w:eastAsia="SimSun" w:cs="Arial"/>
                <w:bCs/>
                <w:szCs w:val="22"/>
                <w:lang w:val="en-US" w:eastAsia="zh-CN"/>
              </w:rPr>
            </w:pPr>
            <w:r w:rsidRPr="000E0241">
              <w:rPr>
                <w:rFonts w:eastAsia="SimSun" w:cs="Arial"/>
                <w:b/>
                <w:szCs w:val="22"/>
                <w:lang w:val="en-US" w:eastAsia="zh-CN"/>
              </w:rPr>
              <w:t>identifies</w:t>
            </w:r>
            <w:r w:rsidRPr="000E0241">
              <w:rPr>
                <w:rFonts w:eastAsia="SimSun" w:cs="Arial"/>
                <w:bCs/>
                <w:szCs w:val="22"/>
                <w:lang w:val="en-US" w:eastAsia="zh-CN"/>
              </w:rPr>
              <w:t xml:space="preserve"> the biggest human rights and environmental problems linked to its operations and value chains;</w:t>
            </w:r>
          </w:p>
          <w:p w14:paraId="28F8EAC2" w14:textId="7C871F01" w:rsidR="0087639A" w:rsidRPr="000E0241" w:rsidRDefault="0087639A" w:rsidP="005C737A">
            <w:pPr>
              <w:pStyle w:val="ListParagraph"/>
              <w:numPr>
                <w:ilvl w:val="0"/>
                <w:numId w:val="41"/>
              </w:numPr>
              <w:spacing w:after="200"/>
              <w:rPr>
                <w:rFonts w:eastAsia="SimSun" w:cs="Arial"/>
                <w:bCs/>
                <w:szCs w:val="22"/>
                <w:lang w:val="en-US" w:eastAsia="zh-CN"/>
              </w:rPr>
            </w:pPr>
            <w:r w:rsidRPr="000E0241">
              <w:rPr>
                <w:rFonts w:eastAsia="SimSun" w:cs="Arial"/>
                <w:bCs/>
                <w:szCs w:val="22"/>
                <w:lang w:val="en-US" w:eastAsia="zh-CN"/>
              </w:rPr>
              <w:t xml:space="preserve">takes action to </w:t>
            </w:r>
            <w:r w:rsidRPr="000E0241">
              <w:rPr>
                <w:rFonts w:eastAsia="SimSun" w:cs="Arial"/>
                <w:b/>
                <w:szCs w:val="22"/>
                <w:lang w:val="en-US" w:eastAsia="zh-CN"/>
              </w:rPr>
              <w:t>address and remediate</w:t>
            </w:r>
            <w:r w:rsidRPr="000E0241">
              <w:rPr>
                <w:rFonts w:eastAsia="SimSun" w:cs="Arial"/>
                <w:bCs/>
                <w:szCs w:val="22"/>
                <w:lang w:val="en-US" w:eastAsia="zh-CN"/>
              </w:rPr>
              <w:t xml:space="preserve"> those problems;</w:t>
            </w:r>
          </w:p>
          <w:p w14:paraId="7052E984" w14:textId="355C95C0" w:rsidR="0087639A" w:rsidRPr="000E0241" w:rsidRDefault="0087639A" w:rsidP="005C737A">
            <w:pPr>
              <w:pStyle w:val="ListParagraph"/>
              <w:numPr>
                <w:ilvl w:val="0"/>
                <w:numId w:val="41"/>
              </w:numPr>
              <w:spacing w:after="200"/>
              <w:rPr>
                <w:rFonts w:eastAsia="SimSun" w:cs="Arial"/>
                <w:bCs/>
                <w:szCs w:val="22"/>
                <w:lang w:val="en-US" w:eastAsia="zh-CN"/>
              </w:rPr>
            </w:pPr>
            <w:r w:rsidRPr="000E0241">
              <w:rPr>
                <w:rFonts w:eastAsia="SimSun" w:cs="Arial"/>
                <w:b/>
                <w:szCs w:val="22"/>
                <w:lang w:val="en-US" w:eastAsia="zh-CN"/>
              </w:rPr>
              <w:t>tracks</w:t>
            </w:r>
            <w:r w:rsidRPr="000E0241">
              <w:rPr>
                <w:rFonts w:eastAsia="SimSun" w:cs="Arial"/>
                <w:bCs/>
                <w:szCs w:val="22"/>
                <w:lang w:val="en-US" w:eastAsia="zh-CN"/>
              </w:rPr>
              <w:t xml:space="preserve"> progress; and</w:t>
            </w:r>
          </w:p>
          <w:p w14:paraId="37D57360" w14:textId="4DD0AD75" w:rsidR="0087639A" w:rsidRPr="000E0241" w:rsidRDefault="0087639A" w:rsidP="005C737A">
            <w:pPr>
              <w:pStyle w:val="ListParagraph"/>
              <w:numPr>
                <w:ilvl w:val="0"/>
                <w:numId w:val="41"/>
              </w:numPr>
              <w:spacing w:after="200"/>
              <w:rPr>
                <w:rFonts w:eastAsia="SimSun" w:cs="Arial"/>
                <w:bCs/>
                <w:szCs w:val="22"/>
                <w:lang w:val="en-US" w:eastAsia="zh-CN"/>
              </w:rPr>
            </w:pPr>
            <w:r w:rsidRPr="000E0241">
              <w:rPr>
                <w:rFonts w:eastAsia="SimSun" w:cs="Arial"/>
                <w:b/>
                <w:szCs w:val="22"/>
                <w:lang w:val="en-US" w:eastAsia="zh-CN"/>
              </w:rPr>
              <w:t>communicates</w:t>
            </w:r>
            <w:r w:rsidRPr="000E0241">
              <w:rPr>
                <w:rFonts w:eastAsia="SimSun" w:cs="Arial"/>
                <w:bCs/>
                <w:szCs w:val="22"/>
                <w:lang w:val="en-US" w:eastAsia="zh-CN"/>
              </w:rPr>
              <w:t xml:space="preserve"> about this work to its stakeholders.</w:t>
            </w:r>
          </w:p>
          <w:p w14:paraId="37AFDDF3" w14:textId="77777777" w:rsidR="0087639A" w:rsidRDefault="0087639A" w:rsidP="0087639A">
            <w:pPr>
              <w:spacing w:after="200" w:line="240" w:lineRule="auto"/>
              <w:rPr>
                <w:rFonts w:eastAsia="SimSun" w:cs="Arial"/>
                <w:bCs/>
                <w:szCs w:val="22"/>
                <w:lang w:val="en-US" w:eastAsia="zh-CN"/>
              </w:rPr>
            </w:pPr>
          </w:p>
          <w:p w14:paraId="70E271FD" w14:textId="77777777" w:rsidR="0087639A" w:rsidRDefault="0087639A" w:rsidP="0013725F">
            <w:pPr>
              <w:spacing w:after="200" w:line="240" w:lineRule="auto"/>
              <w:jc w:val="center"/>
              <w:rPr>
                <w:rFonts w:eastAsia="SimSun" w:cs="Arial"/>
                <w:bCs/>
                <w:szCs w:val="22"/>
                <w:lang w:val="en-US" w:eastAsia="zh-CN"/>
              </w:rPr>
            </w:pPr>
            <w:r>
              <w:rPr>
                <w:rFonts w:eastAsia="SimSun" w:cs="Arial"/>
                <w:bCs/>
                <w:noProof/>
                <w:szCs w:val="22"/>
                <w:lang w:val="en-US" w:eastAsia="zh-CN"/>
              </w:rPr>
              <w:drawing>
                <wp:inline distT="0" distB="0" distL="0" distR="0" wp14:anchorId="0F7DEABB" wp14:editId="6CA2BB68">
                  <wp:extent cx="3066415" cy="175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6415" cy="1755775"/>
                          </a:xfrm>
                          <a:prstGeom prst="rect">
                            <a:avLst/>
                          </a:prstGeom>
                          <a:noFill/>
                        </pic:spPr>
                      </pic:pic>
                    </a:graphicData>
                  </a:graphic>
                </wp:inline>
              </w:drawing>
            </w:r>
          </w:p>
          <w:p w14:paraId="3A3BF863" w14:textId="4611D4FA" w:rsidR="0087639A" w:rsidRDefault="0087639A" w:rsidP="005C737A">
            <w:pPr>
              <w:spacing w:after="200"/>
              <w:rPr>
                <w:rFonts w:eastAsia="SimSun" w:cs="Arial"/>
                <w:bCs/>
                <w:szCs w:val="22"/>
                <w:lang w:val="en-US" w:eastAsia="zh-CN"/>
              </w:rPr>
            </w:pPr>
            <w:r w:rsidRPr="001F05BF">
              <w:rPr>
                <w:rFonts w:eastAsia="SimSun" w:cs="Arial"/>
                <w:bCs/>
                <w:szCs w:val="22"/>
                <w:lang w:val="en-US" w:eastAsia="zh-CN"/>
              </w:rPr>
              <w:t>The table below indicates how the proposed requirements in this section correspond to the illustrated HREDD process steps.</w:t>
            </w:r>
          </w:p>
          <w:tbl>
            <w:tblPr>
              <w:tblStyle w:val="TableGrid"/>
              <w:tblW w:w="0" w:type="auto"/>
              <w:tblInd w:w="448" w:type="dxa"/>
              <w:tblLook w:val="04A0" w:firstRow="1" w:lastRow="0" w:firstColumn="1" w:lastColumn="0" w:noHBand="0" w:noVBand="1"/>
            </w:tblPr>
            <w:tblGrid>
              <w:gridCol w:w="2971"/>
              <w:gridCol w:w="5584"/>
            </w:tblGrid>
            <w:tr w:rsidR="0087639A" w14:paraId="13600A9E" w14:textId="77777777" w:rsidTr="00B40ADD">
              <w:tc>
                <w:tcPr>
                  <w:tcW w:w="2971" w:type="dxa"/>
                </w:tcPr>
                <w:p w14:paraId="29B4C303" w14:textId="77777777" w:rsidR="0087639A" w:rsidRPr="001A34E7" w:rsidRDefault="0087639A" w:rsidP="0087639A">
                  <w:pPr>
                    <w:rPr>
                      <w:i/>
                    </w:rPr>
                  </w:pPr>
                  <w:r w:rsidRPr="001A34E7">
                    <w:rPr>
                      <w:b/>
                    </w:rPr>
                    <w:t>HREDD Process Step</w:t>
                  </w:r>
                </w:p>
              </w:tc>
              <w:tc>
                <w:tcPr>
                  <w:tcW w:w="5584" w:type="dxa"/>
                </w:tcPr>
                <w:p w14:paraId="16AA03CA" w14:textId="77777777" w:rsidR="0087639A" w:rsidRPr="00A37A93" w:rsidRDefault="0087639A" w:rsidP="0087639A">
                  <w:pPr>
                    <w:ind w:left="360"/>
                  </w:pPr>
                  <w:r w:rsidRPr="001A34E7">
                    <w:rPr>
                      <w:b/>
                    </w:rPr>
                    <w:t xml:space="preserve">Fairtrade Proposed Requirement </w:t>
                  </w:r>
                </w:p>
              </w:tc>
            </w:tr>
            <w:tr w:rsidR="0087639A" w14:paraId="51A7E1A0" w14:textId="77777777" w:rsidTr="00B40ADD">
              <w:tc>
                <w:tcPr>
                  <w:tcW w:w="2971" w:type="dxa"/>
                </w:tcPr>
                <w:p w14:paraId="668405A5" w14:textId="77777777" w:rsidR="0087639A" w:rsidRDefault="0087639A" w:rsidP="0087639A">
                  <w:pPr>
                    <w:pStyle w:val="ListParagraph"/>
                    <w:numPr>
                      <w:ilvl w:val="0"/>
                      <w:numId w:val="23"/>
                    </w:numPr>
                    <w:spacing w:line="240" w:lineRule="auto"/>
                    <w:jc w:val="left"/>
                    <w:rPr>
                      <w:i/>
                    </w:rPr>
                  </w:pPr>
                  <w:r>
                    <w:rPr>
                      <w:i/>
                    </w:rPr>
                    <w:t>COMMIT</w:t>
                  </w:r>
                </w:p>
              </w:tc>
              <w:tc>
                <w:tcPr>
                  <w:tcW w:w="5584" w:type="dxa"/>
                </w:tcPr>
                <w:p w14:paraId="71D97842" w14:textId="77777777" w:rsidR="0087639A" w:rsidRDefault="0087639A" w:rsidP="0087639A">
                  <w:pPr>
                    <w:pStyle w:val="ListParagraph"/>
                    <w:numPr>
                      <w:ilvl w:val="0"/>
                      <w:numId w:val="24"/>
                    </w:numPr>
                    <w:jc w:val="left"/>
                  </w:pPr>
                  <w:r w:rsidRPr="00A37A93">
                    <w:t>Commitment to Respecting Human and Environmental Rights</w:t>
                  </w:r>
                </w:p>
                <w:p w14:paraId="3EE77CB4" w14:textId="77777777" w:rsidR="0087639A" w:rsidRPr="00A37A93" w:rsidRDefault="0087639A" w:rsidP="0087639A">
                  <w:pPr>
                    <w:pStyle w:val="ListParagraph"/>
                    <w:numPr>
                      <w:ilvl w:val="0"/>
                      <w:numId w:val="24"/>
                    </w:numPr>
                    <w:jc w:val="left"/>
                  </w:pPr>
                  <w:r w:rsidRPr="00A37A93">
                    <w:t>Awareness Raising</w:t>
                  </w:r>
                </w:p>
              </w:tc>
            </w:tr>
            <w:tr w:rsidR="0087639A" w14:paraId="362D36AD" w14:textId="77777777" w:rsidTr="00B40ADD">
              <w:tc>
                <w:tcPr>
                  <w:tcW w:w="2971" w:type="dxa"/>
                </w:tcPr>
                <w:p w14:paraId="3087A7F8" w14:textId="77777777" w:rsidR="0087639A" w:rsidRDefault="0087639A" w:rsidP="0087639A">
                  <w:pPr>
                    <w:pStyle w:val="ListParagraph"/>
                    <w:numPr>
                      <w:ilvl w:val="0"/>
                      <w:numId w:val="23"/>
                    </w:numPr>
                    <w:spacing w:line="240" w:lineRule="auto"/>
                    <w:jc w:val="left"/>
                    <w:rPr>
                      <w:i/>
                    </w:rPr>
                  </w:pPr>
                  <w:r>
                    <w:rPr>
                      <w:i/>
                    </w:rPr>
                    <w:t xml:space="preserve">IDENTIFY </w:t>
                  </w:r>
                </w:p>
              </w:tc>
              <w:tc>
                <w:tcPr>
                  <w:tcW w:w="5584" w:type="dxa"/>
                </w:tcPr>
                <w:p w14:paraId="5F439DB3" w14:textId="77777777" w:rsidR="0087639A" w:rsidRDefault="0087639A" w:rsidP="0087639A">
                  <w:pPr>
                    <w:pStyle w:val="ListParagraph"/>
                    <w:numPr>
                      <w:ilvl w:val="0"/>
                      <w:numId w:val="25"/>
                    </w:numPr>
                    <w:jc w:val="left"/>
                  </w:pPr>
                  <w:r w:rsidRPr="00A37A93">
                    <w:t>Risk Assessment</w:t>
                  </w:r>
                </w:p>
                <w:p w14:paraId="4005B63E" w14:textId="77777777" w:rsidR="0087639A" w:rsidRPr="00A37A93" w:rsidRDefault="0087639A" w:rsidP="0087639A">
                  <w:pPr>
                    <w:pStyle w:val="ListParagraph"/>
                    <w:numPr>
                      <w:ilvl w:val="0"/>
                      <w:numId w:val="25"/>
                    </w:numPr>
                    <w:jc w:val="left"/>
                  </w:pPr>
                  <w:r>
                    <w:t>Grievance Mechanism</w:t>
                  </w:r>
                </w:p>
              </w:tc>
            </w:tr>
            <w:tr w:rsidR="0087639A" w14:paraId="4368B553" w14:textId="77777777" w:rsidTr="00B40ADD">
              <w:tc>
                <w:tcPr>
                  <w:tcW w:w="2971" w:type="dxa"/>
                </w:tcPr>
                <w:p w14:paraId="7F974FA1" w14:textId="77777777" w:rsidR="0087639A" w:rsidRPr="00E15648" w:rsidRDefault="0087639A" w:rsidP="0087639A">
                  <w:pPr>
                    <w:pStyle w:val="ListParagraph"/>
                    <w:numPr>
                      <w:ilvl w:val="0"/>
                      <w:numId w:val="23"/>
                    </w:numPr>
                    <w:spacing w:line="240" w:lineRule="auto"/>
                    <w:jc w:val="left"/>
                    <w:rPr>
                      <w:i/>
                    </w:rPr>
                  </w:pPr>
                  <w:r>
                    <w:rPr>
                      <w:i/>
                    </w:rPr>
                    <w:t>ADDRESS &amp; REMEDIATE</w:t>
                  </w:r>
                </w:p>
              </w:tc>
              <w:tc>
                <w:tcPr>
                  <w:tcW w:w="5584" w:type="dxa"/>
                </w:tcPr>
                <w:p w14:paraId="6AD6C9F3" w14:textId="77777777" w:rsidR="0087639A" w:rsidRPr="00C135D7" w:rsidRDefault="0087639A" w:rsidP="0087639A">
                  <w:pPr>
                    <w:pStyle w:val="ListParagraph"/>
                    <w:numPr>
                      <w:ilvl w:val="0"/>
                      <w:numId w:val="26"/>
                    </w:numPr>
                    <w:jc w:val="left"/>
                  </w:pPr>
                  <w:r w:rsidRPr="00C135D7">
                    <w:t>Human Rights Policy and Procedures</w:t>
                  </w:r>
                </w:p>
                <w:p w14:paraId="4D0E4FDC" w14:textId="42C2CEA0" w:rsidR="0087639A" w:rsidRPr="00C135D7" w:rsidRDefault="00160DF3" w:rsidP="0087639A">
                  <w:pPr>
                    <w:pStyle w:val="ListParagraph"/>
                    <w:numPr>
                      <w:ilvl w:val="0"/>
                      <w:numId w:val="26"/>
                    </w:numPr>
                    <w:jc w:val="left"/>
                  </w:pPr>
                  <w:r>
                    <w:t>Action</w:t>
                  </w:r>
                  <w:r w:rsidR="0087639A" w:rsidRPr="00C135D7">
                    <w:t xml:space="preserve"> Plan</w:t>
                  </w:r>
                </w:p>
                <w:p w14:paraId="391A8A02" w14:textId="77777777" w:rsidR="0087639A" w:rsidRPr="00C135D7" w:rsidRDefault="0087639A" w:rsidP="0087639A">
                  <w:pPr>
                    <w:pStyle w:val="ListParagraph"/>
                    <w:numPr>
                      <w:ilvl w:val="0"/>
                      <w:numId w:val="26"/>
                    </w:numPr>
                    <w:jc w:val="left"/>
                  </w:pPr>
                  <w:r w:rsidRPr="00C135D7">
                    <w:t>Monitoring and Remediation</w:t>
                  </w:r>
                </w:p>
                <w:p w14:paraId="4A2D3575" w14:textId="77777777" w:rsidR="0087639A" w:rsidRPr="00C135D7" w:rsidRDefault="0087639A" w:rsidP="0087639A">
                  <w:pPr>
                    <w:pStyle w:val="ListParagraph"/>
                    <w:numPr>
                      <w:ilvl w:val="0"/>
                      <w:numId w:val="26"/>
                    </w:numPr>
                    <w:jc w:val="left"/>
                  </w:pPr>
                  <w:r w:rsidRPr="00C135D7">
                    <w:t>Supporting Producers with Monitoring and Remediation Systems</w:t>
                  </w:r>
                </w:p>
              </w:tc>
            </w:tr>
            <w:tr w:rsidR="0087639A" w14:paraId="5043FA1A" w14:textId="77777777" w:rsidTr="00B40ADD">
              <w:tc>
                <w:tcPr>
                  <w:tcW w:w="2971" w:type="dxa"/>
                </w:tcPr>
                <w:p w14:paraId="2301199B" w14:textId="77777777" w:rsidR="0087639A" w:rsidRDefault="0087639A" w:rsidP="0087639A">
                  <w:pPr>
                    <w:pStyle w:val="ListParagraph"/>
                    <w:numPr>
                      <w:ilvl w:val="0"/>
                      <w:numId w:val="23"/>
                    </w:numPr>
                    <w:spacing w:line="240" w:lineRule="auto"/>
                    <w:jc w:val="left"/>
                    <w:rPr>
                      <w:i/>
                    </w:rPr>
                  </w:pPr>
                  <w:r>
                    <w:rPr>
                      <w:i/>
                    </w:rPr>
                    <w:t>TRACKS &amp; COMMUNICATES</w:t>
                  </w:r>
                </w:p>
              </w:tc>
              <w:tc>
                <w:tcPr>
                  <w:tcW w:w="5584" w:type="dxa"/>
                </w:tcPr>
                <w:p w14:paraId="7C400AB9" w14:textId="77777777" w:rsidR="0087639A" w:rsidRPr="00C135D7" w:rsidRDefault="0087639A" w:rsidP="0087639A">
                  <w:pPr>
                    <w:pStyle w:val="ListParagraph"/>
                    <w:numPr>
                      <w:ilvl w:val="0"/>
                      <w:numId w:val="26"/>
                    </w:numPr>
                    <w:jc w:val="left"/>
                  </w:pPr>
                  <w:r w:rsidRPr="00C135D7">
                    <w:t>SPO Reporting</w:t>
                  </w:r>
                </w:p>
                <w:p w14:paraId="3FE85CFC" w14:textId="77777777" w:rsidR="0087639A" w:rsidRPr="00C135D7" w:rsidRDefault="0087639A" w:rsidP="0087639A">
                  <w:pPr>
                    <w:pStyle w:val="ListParagraph"/>
                    <w:numPr>
                      <w:ilvl w:val="0"/>
                      <w:numId w:val="26"/>
                    </w:numPr>
                    <w:jc w:val="left"/>
                  </w:pPr>
                  <w:r w:rsidRPr="00C135D7">
                    <w:t>Trader Reporting</w:t>
                  </w:r>
                </w:p>
              </w:tc>
            </w:tr>
          </w:tbl>
          <w:p w14:paraId="5ADE8705" w14:textId="77777777" w:rsidR="0087639A" w:rsidRDefault="0087639A" w:rsidP="0087639A">
            <w:pPr>
              <w:spacing w:after="200" w:line="240" w:lineRule="auto"/>
              <w:rPr>
                <w:rFonts w:eastAsia="SimSun" w:cs="Arial"/>
                <w:bCs/>
                <w:szCs w:val="22"/>
                <w:lang w:val="en-US" w:eastAsia="zh-CN"/>
              </w:rPr>
            </w:pPr>
          </w:p>
          <w:p w14:paraId="25EEA0E9" w14:textId="77777777" w:rsidR="0087639A" w:rsidRPr="001F05BF" w:rsidRDefault="0087639A" w:rsidP="005C737A">
            <w:pPr>
              <w:spacing w:after="200"/>
              <w:rPr>
                <w:rFonts w:eastAsia="SimSun" w:cs="Arial"/>
                <w:b/>
                <w:szCs w:val="22"/>
                <w:lang w:val="en-US" w:eastAsia="zh-CN"/>
              </w:rPr>
            </w:pPr>
            <w:r w:rsidRPr="001F05BF">
              <w:rPr>
                <w:rFonts w:eastAsia="SimSun" w:cs="Arial"/>
                <w:b/>
                <w:szCs w:val="22"/>
                <w:lang w:val="en-US" w:eastAsia="zh-CN"/>
              </w:rPr>
              <w:t>The proposals aim to:</w:t>
            </w:r>
          </w:p>
          <w:p w14:paraId="4E9FD92B" w14:textId="77777777" w:rsidR="0087639A" w:rsidRPr="00D14974" w:rsidRDefault="0087639A" w:rsidP="005C737A">
            <w:pPr>
              <w:pStyle w:val="ListParagraph"/>
              <w:numPr>
                <w:ilvl w:val="0"/>
                <w:numId w:val="29"/>
              </w:numPr>
              <w:spacing w:after="200"/>
              <w:rPr>
                <w:rFonts w:eastAsia="SimSun" w:cs="Arial"/>
                <w:bCs/>
                <w:szCs w:val="22"/>
                <w:lang w:val="en-US" w:eastAsia="zh-CN"/>
              </w:rPr>
            </w:pPr>
            <w:r w:rsidRPr="00D14974">
              <w:rPr>
                <w:rFonts w:eastAsia="SimSun" w:cs="Arial"/>
                <w:bCs/>
                <w:szCs w:val="22"/>
                <w:lang w:val="en-US" w:eastAsia="zh-CN"/>
              </w:rPr>
              <w:lastRenderedPageBreak/>
              <w:t>Implement HREDD processes and procedures with a focus on salient issues in cocoa such as child labour,</w:t>
            </w:r>
            <w:r>
              <w:rPr>
                <w:rFonts w:eastAsia="SimSun" w:cs="Arial"/>
                <w:bCs/>
                <w:szCs w:val="22"/>
                <w:lang w:val="en-US" w:eastAsia="zh-CN"/>
              </w:rPr>
              <w:t xml:space="preserve"> globally</w:t>
            </w:r>
            <w:r w:rsidRPr="00D14974">
              <w:rPr>
                <w:rFonts w:eastAsia="SimSun" w:cs="Arial"/>
                <w:bCs/>
                <w:szCs w:val="22"/>
                <w:lang w:val="en-US" w:eastAsia="zh-CN"/>
              </w:rPr>
              <w:t>.</w:t>
            </w:r>
          </w:p>
          <w:p w14:paraId="655B2E3F" w14:textId="77777777" w:rsidR="0087639A" w:rsidRPr="00D14974" w:rsidRDefault="0087639A" w:rsidP="005C737A">
            <w:pPr>
              <w:pStyle w:val="ListParagraph"/>
              <w:numPr>
                <w:ilvl w:val="0"/>
                <w:numId w:val="29"/>
              </w:numPr>
              <w:spacing w:after="200"/>
              <w:rPr>
                <w:rFonts w:eastAsia="SimSun" w:cs="Arial"/>
                <w:bCs/>
                <w:szCs w:val="22"/>
                <w:lang w:val="en-US" w:eastAsia="zh-CN"/>
              </w:rPr>
            </w:pPr>
            <w:r w:rsidRPr="00D14974">
              <w:rPr>
                <w:rFonts w:eastAsia="SimSun" w:cs="Arial"/>
                <w:bCs/>
                <w:szCs w:val="22"/>
                <w:lang w:val="en-US" w:eastAsia="zh-CN"/>
              </w:rPr>
              <w:t>Empower SPOs and their members to avoid causing or contributing to adverse human rights and environmental impacts.</w:t>
            </w:r>
          </w:p>
          <w:p w14:paraId="760A08BD" w14:textId="77777777" w:rsidR="0087639A" w:rsidRPr="00D14974" w:rsidRDefault="0087639A" w:rsidP="005C737A">
            <w:pPr>
              <w:pStyle w:val="ListParagraph"/>
              <w:numPr>
                <w:ilvl w:val="0"/>
                <w:numId w:val="29"/>
              </w:numPr>
              <w:spacing w:after="200"/>
              <w:rPr>
                <w:rFonts w:eastAsia="SimSun" w:cs="Arial"/>
                <w:bCs/>
                <w:szCs w:val="22"/>
                <w:lang w:val="en-US" w:eastAsia="zh-CN"/>
              </w:rPr>
            </w:pPr>
            <w:r w:rsidRPr="00D14974">
              <w:rPr>
                <w:rFonts w:eastAsia="SimSun" w:cs="Arial"/>
                <w:bCs/>
                <w:szCs w:val="22"/>
                <w:lang w:val="en-US" w:eastAsia="zh-CN"/>
              </w:rPr>
              <w:t>Drive continuous improvements by encouraging due diligence instead of applying a solely prohibitive approach.</w:t>
            </w:r>
          </w:p>
          <w:p w14:paraId="79FE4367" w14:textId="77777777" w:rsidR="0087639A" w:rsidRPr="00D14974" w:rsidRDefault="0087639A" w:rsidP="005C737A">
            <w:pPr>
              <w:pStyle w:val="ListParagraph"/>
              <w:numPr>
                <w:ilvl w:val="0"/>
                <w:numId w:val="29"/>
              </w:numPr>
              <w:spacing w:after="200"/>
              <w:rPr>
                <w:rFonts w:eastAsia="SimSun" w:cs="Arial"/>
                <w:bCs/>
                <w:szCs w:val="22"/>
                <w:lang w:val="en-US" w:eastAsia="zh-CN"/>
              </w:rPr>
            </w:pPr>
            <w:r w:rsidRPr="00D14974">
              <w:rPr>
                <w:rFonts w:eastAsia="SimSun" w:cs="Arial"/>
                <w:bCs/>
                <w:szCs w:val="22"/>
                <w:lang w:val="en-US" w:eastAsia="zh-CN"/>
              </w:rPr>
              <w:t>Formalise requirements for contributions from all supply chain actors to monitoring and remediation.</w:t>
            </w:r>
          </w:p>
          <w:p w14:paraId="19AF738D" w14:textId="45EE1B8C" w:rsidR="00B449FA" w:rsidRDefault="0087639A" w:rsidP="005C737A">
            <w:pPr>
              <w:pStyle w:val="ListParagraph"/>
              <w:numPr>
                <w:ilvl w:val="0"/>
                <w:numId w:val="29"/>
              </w:numPr>
              <w:spacing w:after="200"/>
              <w:rPr>
                <w:rFonts w:eastAsia="SimSun" w:cs="Arial"/>
                <w:bCs/>
                <w:szCs w:val="22"/>
                <w:lang w:val="en-US" w:eastAsia="zh-CN"/>
              </w:rPr>
            </w:pPr>
            <w:r w:rsidRPr="00D14974">
              <w:rPr>
                <w:rFonts w:eastAsia="SimSun" w:cs="Arial"/>
                <w:bCs/>
                <w:szCs w:val="22"/>
                <w:lang w:val="en-US" w:eastAsia="zh-CN"/>
              </w:rPr>
              <w:t xml:space="preserve">Introduce reporting indicators which </w:t>
            </w:r>
            <w:r w:rsidR="007A5DAD">
              <w:rPr>
                <w:rFonts w:eastAsia="SimSun" w:cs="Arial"/>
                <w:bCs/>
                <w:szCs w:val="22"/>
                <w:lang w:val="en-US" w:eastAsia="zh-CN"/>
              </w:rPr>
              <w:t xml:space="preserve">will support </w:t>
            </w:r>
            <w:r w:rsidR="00AB6120">
              <w:rPr>
                <w:rFonts w:eastAsia="SimSun" w:cs="Arial"/>
                <w:bCs/>
                <w:szCs w:val="22"/>
                <w:lang w:val="en-US" w:eastAsia="zh-CN"/>
              </w:rPr>
              <w:t xml:space="preserve">producer </w:t>
            </w:r>
            <w:r w:rsidR="007A5DAD">
              <w:rPr>
                <w:rFonts w:eastAsia="SimSun" w:cs="Arial"/>
                <w:bCs/>
                <w:szCs w:val="22"/>
                <w:lang w:val="en-US" w:eastAsia="zh-CN"/>
              </w:rPr>
              <w:t>organizations in tracking the effectiveness of their HREDD activities</w:t>
            </w:r>
            <w:r w:rsidR="00B449FA">
              <w:rPr>
                <w:rFonts w:eastAsia="SimSun" w:cs="Arial"/>
                <w:bCs/>
                <w:szCs w:val="22"/>
                <w:lang w:val="en-US" w:eastAsia="zh-CN"/>
              </w:rPr>
              <w:t xml:space="preserve"> and improving their operations. </w:t>
            </w:r>
          </w:p>
          <w:p w14:paraId="6B4863E8" w14:textId="667602BC" w:rsidR="00B449FA" w:rsidRPr="00B449FA" w:rsidRDefault="00B449FA" w:rsidP="005C737A">
            <w:pPr>
              <w:pStyle w:val="ListParagraph"/>
              <w:numPr>
                <w:ilvl w:val="0"/>
                <w:numId w:val="29"/>
              </w:numPr>
              <w:spacing w:after="200"/>
              <w:rPr>
                <w:rFonts w:eastAsia="SimSun" w:cs="Arial"/>
                <w:bCs/>
                <w:szCs w:val="22"/>
                <w:lang w:val="en-US" w:eastAsia="zh-CN"/>
              </w:rPr>
            </w:pPr>
            <w:r w:rsidRPr="00B449FA">
              <w:rPr>
                <w:rFonts w:eastAsia="SimSun" w:cs="Arial"/>
                <w:bCs/>
                <w:szCs w:val="22"/>
                <w:lang w:val="en-US" w:eastAsia="zh-CN"/>
              </w:rPr>
              <w:t xml:space="preserve">Communicate reporting indicators with </w:t>
            </w:r>
            <w:r w:rsidR="0087639A" w:rsidRPr="00B449FA">
              <w:rPr>
                <w:rFonts w:eastAsia="SimSun" w:cs="Arial"/>
                <w:bCs/>
                <w:szCs w:val="22"/>
                <w:lang w:val="en-US" w:eastAsia="zh-CN"/>
              </w:rPr>
              <w:t>Fairtrade International annually, in order to enable aggregated and anonymized reporting to the public or to stakeholders upon request</w:t>
            </w:r>
            <w:r w:rsidRPr="00B449FA">
              <w:rPr>
                <w:rFonts w:eastAsia="SimSun" w:cs="Arial"/>
                <w:bCs/>
                <w:szCs w:val="22"/>
                <w:lang w:val="en-US" w:eastAsia="zh-CN"/>
              </w:rPr>
              <w:t xml:space="preserve">, </w:t>
            </w:r>
            <w:r w:rsidR="00AB6120">
              <w:rPr>
                <w:rFonts w:eastAsia="SimSun" w:cs="Arial"/>
                <w:bCs/>
                <w:szCs w:val="22"/>
                <w:lang w:val="en-US" w:eastAsia="zh-CN"/>
              </w:rPr>
              <w:t>thus demonstrating that</w:t>
            </w:r>
            <w:r w:rsidRPr="00B449FA">
              <w:rPr>
                <w:rFonts w:eastAsia="SimSun" w:cs="Arial"/>
                <w:bCs/>
                <w:szCs w:val="22"/>
                <w:lang w:val="en-US" w:eastAsia="zh-CN"/>
              </w:rPr>
              <w:t xml:space="preserve"> </w:t>
            </w:r>
            <w:r w:rsidR="00AB6120">
              <w:rPr>
                <w:rFonts w:eastAsia="SimSun" w:cs="Arial"/>
                <w:bCs/>
                <w:szCs w:val="22"/>
                <w:lang w:val="en-US" w:eastAsia="zh-CN"/>
              </w:rPr>
              <w:t xml:space="preserve">Fairtrade </w:t>
            </w:r>
            <w:r>
              <w:t xml:space="preserve">certified </w:t>
            </w:r>
            <w:r w:rsidR="00AB6120">
              <w:t xml:space="preserve">producer </w:t>
            </w:r>
            <w:r>
              <w:t>organi</w:t>
            </w:r>
            <w:r w:rsidR="00E86316">
              <w:t>z</w:t>
            </w:r>
            <w:r>
              <w:t>ation</w:t>
            </w:r>
            <w:r w:rsidR="00AB6120">
              <w:t>s</w:t>
            </w:r>
            <w:r>
              <w:t xml:space="preserve"> work hard to be responsible and sustainable and need support from their business partners and governments</w:t>
            </w:r>
            <w:r w:rsidR="00AB6120">
              <w:t>.</w:t>
            </w:r>
          </w:p>
          <w:p w14:paraId="2726F4E0" w14:textId="03FAAAD8" w:rsidR="0087639A" w:rsidRDefault="00FE0ED7" w:rsidP="005C737A">
            <w:pPr>
              <w:spacing w:after="200"/>
              <w:rPr>
                <w:rFonts w:eastAsia="SimSun" w:cs="Arial"/>
                <w:bCs/>
                <w:szCs w:val="22"/>
                <w:lang w:val="en-US" w:eastAsia="zh-CN"/>
              </w:rPr>
            </w:pPr>
            <w:r>
              <w:rPr>
                <w:rFonts w:eastAsia="SimSun" w:cs="Arial"/>
                <w:bCs/>
                <w:szCs w:val="22"/>
                <w:lang w:val="en-US" w:eastAsia="zh-CN"/>
              </w:rPr>
              <w:t>HREDD</w:t>
            </w:r>
            <w:r w:rsidR="0087639A">
              <w:rPr>
                <w:rFonts w:eastAsia="SimSun" w:cs="Arial"/>
                <w:bCs/>
                <w:szCs w:val="22"/>
                <w:lang w:val="en-US" w:eastAsia="zh-CN"/>
              </w:rPr>
              <w:t xml:space="preserve"> requirements were consulted for Africa and Asia </w:t>
            </w:r>
            <w:r w:rsidR="00A95CF4">
              <w:rPr>
                <w:rFonts w:eastAsia="SimSun" w:cs="Arial"/>
                <w:bCs/>
                <w:szCs w:val="22"/>
                <w:lang w:val="en-US" w:eastAsia="zh-CN"/>
              </w:rPr>
              <w:t>in</w:t>
            </w:r>
            <w:r w:rsidR="00994BAC">
              <w:rPr>
                <w:rFonts w:eastAsia="SimSun" w:cs="Arial"/>
                <w:bCs/>
                <w:szCs w:val="22"/>
                <w:lang w:val="en-US" w:eastAsia="zh-CN"/>
              </w:rPr>
              <w:t xml:space="preserve"> </w:t>
            </w:r>
            <w:r w:rsidR="00A95CF4">
              <w:rPr>
                <w:rFonts w:eastAsia="SimSun" w:cs="Arial"/>
                <w:bCs/>
                <w:szCs w:val="22"/>
                <w:lang w:val="en-US" w:eastAsia="zh-CN"/>
              </w:rPr>
              <w:t>August</w:t>
            </w:r>
            <w:r w:rsidR="00994BAC">
              <w:rPr>
                <w:rFonts w:eastAsia="SimSun" w:cs="Arial"/>
                <w:bCs/>
                <w:szCs w:val="22"/>
                <w:lang w:val="en-US" w:eastAsia="zh-CN"/>
              </w:rPr>
              <w:t>-October</w:t>
            </w:r>
            <w:r w:rsidR="00A95CF4">
              <w:rPr>
                <w:rFonts w:eastAsia="SimSun" w:cs="Arial"/>
                <w:bCs/>
                <w:szCs w:val="22"/>
                <w:lang w:val="en-US" w:eastAsia="zh-CN"/>
              </w:rPr>
              <w:t xml:space="preserve"> 2021</w:t>
            </w:r>
            <w:r w:rsidR="00994BAC">
              <w:rPr>
                <w:rFonts w:eastAsia="SimSun" w:cs="Arial"/>
                <w:bCs/>
                <w:szCs w:val="22"/>
                <w:lang w:val="en-US" w:eastAsia="zh-CN"/>
              </w:rPr>
              <w:t xml:space="preserve"> during </w:t>
            </w:r>
            <w:r w:rsidR="0087639A">
              <w:rPr>
                <w:rFonts w:eastAsia="SimSun" w:cs="Arial"/>
                <w:bCs/>
                <w:szCs w:val="22"/>
                <w:lang w:val="en-US" w:eastAsia="zh-CN"/>
              </w:rPr>
              <w:t xml:space="preserve">the first phase of consultation </w:t>
            </w:r>
            <w:r w:rsidR="00994BAC">
              <w:rPr>
                <w:rFonts w:eastAsia="SimSun" w:cs="Arial"/>
                <w:bCs/>
                <w:szCs w:val="22"/>
                <w:lang w:val="en-US" w:eastAsia="zh-CN"/>
              </w:rPr>
              <w:t xml:space="preserve">of the </w:t>
            </w:r>
            <w:r w:rsidR="0087639A">
              <w:rPr>
                <w:rFonts w:eastAsia="SimSun" w:cs="Arial"/>
                <w:bCs/>
                <w:szCs w:val="22"/>
                <w:lang w:val="en-US" w:eastAsia="zh-CN"/>
              </w:rPr>
              <w:t>Fairtrade cocoa standard</w:t>
            </w:r>
            <w:r>
              <w:rPr>
                <w:rFonts w:eastAsia="SimSun" w:cs="Arial"/>
                <w:bCs/>
                <w:szCs w:val="22"/>
                <w:lang w:val="en-US" w:eastAsia="zh-CN"/>
              </w:rPr>
              <w:t>. The proposals</w:t>
            </w:r>
            <w:r w:rsidR="00676107">
              <w:rPr>
                <w:rFonts w:eastAsia="SimSun" w:cs="Arial"/>
                <w:bCs/>
                <w:szCs w:val="22"/>
                <w:lang w:val="en-US" w:eastAsia="zh-CN"/>
              </w:rPr>
              <w:t xml:space="preserve"> received much positive feedback </w:t>
            </w:r>
            <w:r w:rsidR="00A5530C">
              <w:rPr>
                <w:rFonts w:eastAsia="SimSun" w:cs="Arial"/>
                <w:bCs/>
                <w:szCs w:val="22"/>
                <w:lang w:val="en-US" w:eastAsia="zh-CN"/>
              </w:rPr>
              <w:t xml:space="preserve">from </w:t>
            </w:r>
            <w:r w:rsidR="00DF43FF">
              <w:rPr>
                <w:rFonts w:eastAsia="SimSun" w:cs="Arial"/>
                <w:bCs/>
                <w:szCs w:val="22"/>
                <w:lang w:val="en-US" w:eastAsia="zh-CN"/>
              </w:rPr>
              <w:t>most</w:t>
            </w:r>
            <w:r w:rsidR="00A5530C">
              <w:rPr>
                <w:rFonts w:eastAsia="SimSun" w:cs="Arial"/>
                <w:bCs/>
                <w:szCs w:val="22"/>
                <w:lang w:val="en-US" w:eastAsia="zh-CN"/>
              </w:rPr>
              <w:t xml:space="preserve"> stakeholders</w:t>
            </w:r>
            <w:r w:rsidR="00EF16F7">
              <w:rPr>
                <w:rFonts w:eastAsia="SimSun" w:cs="Arial"/>
                <w:bCs/>
                <w:szCs w:val="22"/>
                <w:lang w:val="en-US" w:eastAsia="zh-CN"/>
              </w:rPr>
              <w:t xml:space="preserve"> </w:t>
            </w:r>
            <w:r w:rsidR="00676107">
              <w:rPr>
                <w:rFonts w:eastAsia="SimSun" w:cs="Arial"/>
                <w:bCs/>
                <w:szCs w:val="22"/>
                <w:lang w:val="en-US" w:eastAsia="zh-CN"/>
              </w:rPr>
              <w:t>and a clear need for simplification</w:t>
            </w:r>
            <w:r w:rsidR="00EF16F7">
              <w:rPr>
                <w:rFonts w:eastAsia="SimSun" w:cs="Arial"/>
                <w:bCs/>
                <w:szCs w:val="22"/>
                <w:lang w:val="en-US" w:eastAsia="zh-CN"/>
              </w:rPr>
              <w:t xml:space="preserve"> was specified. </w:t>
            </w:r>
            <w:r w:rsidR="001F2D35">
              <w:rPr>
                <w:rFonts w:eastAsia="SimSun" w:cs="Arial"/>
                <w:bCs/>
                <w:szCs w:val="22"/>
                <w:lang w:val="en-US" w:eastAsia="zh-CN"/>
              </w:rPr>
              <w:t xml:space="preserve">The proposals have since been </w:t>
            </w:r>
            <w:r w:rsidR="005449C5">
              <w:rPr>
                <w:rFonts w:eastAsia="SimSun" w:cs="Arial"/>
                <w:bCs/>
                <w:szCs w:val="22"/>
                <w:lang w:val="en-US" w:eastAsia="zh-CN"/>
              </w:rPr>
              <w:t>reduced</w:t>
            </w:r>
            <w:r w:rsidR="004D7EEE">
              <w:rPr>
                <w:rFonts w:eastAsia="SimSun" w:cs="Arial"/>
                <w:bCs/>
                <w:szCs w:val="22"/>
                <w:lang w:val="en-US" w:eastAsia="zh-CN"/>
              </w:rPr>
              <w:t xml:space="preserve"> and each individual requirement simplified. </w:t>
            </w:r>
            <w:r w:rsidR="0087639A">
              <w:rPr>
                <w:rFonts w:eastAsia="SimSun" w:cs="Arial"/>
                <w:bCs/>
                <w:szCs w:val="22"/>
                <w:lang w:val="en-US" w:eastAsia="zh-CN"/>
              </w:rPr>
              <w:t>This consultation presents the updated proposed requirements</w:t>
            </w:r>
            <w:r w:rsidR="00676107">
              <w:rPr>
                <w:rFonts w:eastAsia="SimSun" w:cs="Arial"/>
                <w:bCs/>
                <w:szCs w:val="22"/>
                <w:lang w:val="en-US" w:eastAsia="zh-CN"/>
              </w:rPr>
              <w:t xml:space="preserve"> that are </w:t>
            </w:r>
            <w:r w:rsidR="00CB6ED3">
              <w:rPr>
                <w:rFonts w:eastAsia="SimSun" w:cs="Arial"/>
                <w:bCs/>
                <w:szCs w:val="22"/>
                <w:lang w:val="en-US" w:eastAsia="zh-CN"/>
              </w:rPr>
              <w:t>considered</w:t>
            </w:r>
            <w:r w:rsidR="00676107">
              <w:rPr>
                <w:rFonts w:eastAsia="SimSun" w:cs="Arial"/>
                <w:bCs/>
                <w:szCs w:val="22"/>
                <w:lang w:val="en-US" w:eastAsia="zh-CN"/>
              </w:rPr>
              <w:t xml:space="preserve"> the most relevant for Latin America, where the </w:t>
            </w:r>
            <w:r>
              <w:rPr>
                <w:rFonts w:eastAsia="SimSun" w:cs="Arial"/>
                <w:bCs/>
                <w:szCs w:val="22"/>
                <w:lang w:val="en-US" w:eastAsia="zh-CN"/>
              </w:rPr>
              <w:t xml:space="preserve">regional regulatory situation as well as the context of </w:t>
            </w:r>
            <w:r w:rsidR="00CB6ED3">
              <w:rPr>
                <w:rFonts w:eastAsia="SimSun" w:cs="Arial"/>
                <w:bCs/>
                <w:szCs w:val="22"/>
                <w:lang w:val="en-US" w:eastAsia="zh-CN"/>
              </w:rPr>
              <w:t>available funding</w:t>
            </w:r>
            <w:r>
              <w:rPr>
                <w:rFonts w:eastAsia="SimSun" w:cs="Arial"/>
                <w:bCs/>
                <w:szCs w:val="22"/>
                <w:lang w:val="en-US" w:eastAsia="zh-CN"/>
              </w:rPr>
              <w:t xml:space="preserve"> is different</w:t>
            </w:r>
            <w:r w:rsidR="00676107">
              <w:rPr>
                <w:rFonts w:eastAsia="SimSun" w:cs="Arial"/>
                <w:bCs/>
                <w:szCs w:val="22"/>
                <w:lang w:val="en-US" w:eastAsia="zh-CN"/>
              </w:rPr>
              <w:t>.</w:t>
            </w:r>
            <w:r>
              <w:rPr>
                <w:rFonts w:eastAsia="SimSun" w:cs="Arial"/>
                <w:bCs/>
                <w:szCs w:val="22"/>
                <w:lang w:val="en-US" w:eastAsia="zh-CN"/>
              </w:rPr>
              <w:t xml:space="preserve"> SPOs</w:t>
            </w:r>
            <w:r w:rsidR="00676107">
              <w:rPr>
                <w:rFonts w:eastAsia="SimSun" w:cs="Arial"/>
                <w:bCs/>
                <w:szCs w:val="22"/>
                <w:lang w:val="en-US" w:eastAsia="zh-CN"/>
              </w:rPr>
              <w:t xml:space="preserve"> </w:t>
            </w:r>
            <w:r w:rsidR="0087639A">
              <w:rPr>
                <w:rFonts w:eastAsia="SimSun" w:cs="Arial"/>
                <w:bCs/>
                <w:szCs w:val="22"/>
                <w:lang w:val="en-US" w:eastAsia="zh-CN"/>
              </w:rPr>
              <w:t>from Latin America and Caribbean are asked to reply to this section.</w:t>
            </w:r>
          </w:p>
          <w:p w14:paraId="1C8D0ACC" w14:textId="1BE8B74C" w:rsidR="0087639A" w:rsidRPr="004274C2" w:rsidRDefault="0087639A" w:rsidP="004274C2">
            <w:pPr>
              <w:pStyle w:val="ListParagraph"/>
              <w:numPr>
                <w:ilvl w:val="1"/>
                <w:numId w:val="39"/>
              </w:numPr>
              <w:spacing w:after="200" w:line="240" w:lineRule="auto"/>
              <w:rPr>
                <w:rFonts w:eastAsia="SimSun" w:cs="Arial"/>
                <w:b/>
                <w:szCs w:val="22"/>
                <w:lang w:val="en-US" w:eastAsia="zh-CN"/>
              </w:rPr>
            </w:pPr>
            <w:r w:rsidRPr="004274C2">
              <w:rPr>
                <w:rFonts w:eastAsia="SimSun" w:cs="Arial"/>
                <w:b/>
                <w:szCs w:val="22"/>
                <w:lang w:val="en-US" w:eastAsia="zh-CN"/>
              </w:rPr>
              <w:t>Commitment to Respecting Human Rights and the Environment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679FB282" w14:textId="77777777" w:rsidTr="00B40ADD">
              <w:trPr>
                <w:trHeight w:val="380"/>
              </w:trPr>
              <w:tc>
                <w:tcPr>
                  <w:tcW w:w="8505" w:type="dxa"/>
                  <w:gridSpan w:val="3"/>
                  <w:shd w:val="clear" w:color="auto" w:fill="auto"/>
                  <w:vAlign w:val="center"/>
                </w:tcPr>
                <w:p w14:paraId="69E3EA48" w14:textId="5BAFB5E2"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r w:rsidR="00537280">
                    <w:rPr>
                      <w:rFonts w:cs="Arial"/>
                      <w:spacing w:val="-1"/>
                      <w:sz w:val="20"/>
                      <w:szCs w:val="20"/>
                    </w:rPr>
                    <w:t xml:space="preserve"> and Traders</w:t>
                  </w:r>
                </w:p>
              </w:tc>
            </w:tr>
            <w:tr w:rsidR="0087639A" w:rsidRPr="00742A66" w14:paraId="3D4DDEF2" w14:textId="77777777" w:rsidTr="00B40ADD">
              <w:trPr>
                <w:trHeight w:val="835"/>
              </w:trPr>
              <w:tc>
                <w:tcPr>
                  <w:tcW w:w="900" w:type="dxa"/>
                  <w:shd w:val="clear" w:color="auto" w:fill="BFBFBF"/>
                  <w:vAlign w:val="center"/>
                </w:tcPr>
                <w:p w14:paraId="749003B5"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Year</w:t>
                  </w:r>
                  <w:r>
                    <w:rPr>
                      <w:rFonts w:cs="Arial"/>
                      <w:b/>
                      <w:sz w:val="20"/>
                      <w:szCs w:val="20"/>
                    </w:rPr>
                    <w:t xml:space="preserve"> 0</w:t>
                  </w:r>
                  <w:r w:rsidRPr="004C5080">
                    <w:rPr>
                      <w:rFonts w:cs="Arial"/>
                      <w:b/>
                      <w:sz w:val="20"/>
                      <w:szCs w:val="20"/>
                    </w:rPr>
                    <w:t xml:space="preserve"> </w:t>
                  </w:r>
                </w:p>
              </w:tc>
              <w:tc>
                <w:tcPr>
                  <w:tcW w:w="720" w:type="dxa"/>
                  <w:shd w:val="clear" w:color="auto" w:fill="BFBFBF"/>
                  <w:vAlign w:val="center"/>
                </w:tcPr>
                <w:p w14:paraId="53EB38D4"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01F00372" w14:textId="77777777" w:rsidR="0087639A" w:rsidRPr="00D14974" w:rsidRDefault="0087639A" w:rsidP="0087639A">
                  <w:pPr>
                    <w:spacing w:after="160" w:line="259" w:lineRule="auto"/>
                    <w:jc w:val="left"/>
                    <w:rPr>
                      <w:rFonts w:cs="Arial"/>
                      <w:spacing w:val="-1"/>
                      <w:sz w:val="20"/>
                      <w:szCs w:val="20"/>
                    </w:rPr>
                  </w:pPr>
                  <w:r w:rsidRPr="00D14974">
                    <w:rPr>
                      <w:rFonts w:cs="Arial"/>
                      <w:spacing w:val="-1"/>
                      <w:sz w:val="20"/>
                      <w:szCs w:val="20"/>
                    </w:rPr>
                    <w:t xml:space="preserve">You produce a written signed commitment to upholding Human and Environmental Rights which: </w:t>
                  </w:r>
                </w:p>
                <w:p w14:paraId="6FC0EB80" w14:textId="77777777" w:rsidR="0087639A" w:rsidRPr="00D14974" w:rsidRDefault="0087639A" w:rsidP="0087639A">
                  <w:pPr>
                    <w:spacing w:after="160" w:line="259" w:lineRule="auto"/>
                    <w:jc w:val="left"/>
                    <w:rPr>
                      <w:rFonts w:cs="Arial"/>
                      <w:spacing w:val="-1"/>
                      <w:sz w:val="20"/>
                      <w:szCs w:val="20"/>
                    </w:rPr>
                  </w:pPr>
                  <w:r w:rsidRPr="00D14974">
                    <w:rPr>
                      <w:rFonts w:cs="Arial"/>
                      <w:spacing w:val="-1"/>
                      <w:sz w:val="20"/>
                      <w:szCs w:val="20"/>
                    </w:rPr>
                    <w:t>•</w:t>
                  </w:r>
                  <w:r w:rsidRPr="00D14974">
                    <w:rPr>
                      <w:rFonts w:cs="Arial"/>
                      <w:spacing w:val="-1"/>
                      <w:sz w:val="20"/>
                      <w:szCs w:val="20"/>
                    </w:rPr>
                    <w:tab/>
                    <w:t>References the ILO conventions as mentioned in the SPO standard chapter 3.3 and UNGP for Business and Human Rights</w:t>
                  </w:r>
                </w:p>
                <w:p w14:paraId="57178B75" w14:textId="77777777" w:rsidR="0087639A" w:rsidRPr="00002C6D" w:rsidRDefault="0087639A" w:rsidP="0087639A">
                  <w:pPr>
                    <w:spacing w:after="160" w:line="259" w:lineRule="auto"/>
                    <w:jc w:val="left"/>
                    <w:rPr>
                      <w:rFonts w:cs="Arial"/>
                      <w:spacing w:val="-1"/>
                      <w:sz w:val="20"/>
                      <w:szCs w:val="20"/>
                    </w:rPr>
                  </w:pPr>
                  <w:r w:rsidRPr="00D14974">
                    <w:rPr>
                      <w:rFonts w:cs="Arial"/>
                      <w:spacing w:val="-1"/>
                      <w:sz w:val="20"/>
                      <w:szCs w:val="20"/>
                    </w:rPr>
                    <w:t>•</w:t>
                  </w:r>
                  <w:r w:rsidRPr="00D14974">
                    <w:rPr>
                      <w:rFonts w:cs="Arial"/>
                      <w:spacing w:val="-1"/>
                      <w:sz w:val="20"/>
                      <w:szCs w:val="20"/>
                    </w:rPr>
                    <w:tab/>
                    <w:t>Stipulates that your organization avoids causing or contributing to adverse human rights and environmental impacts, whilst also ensuring that if any such impacts occur, they will be addressed.</w:t>
                  </w:r>
                </w:p>
              </w:tc>
            </w:tr>
            <w:tr w:rsidR="0087639A" w:rsidRPr="00742A66" w14:paraId="07333678" w14:textId="77777777" w:rsidTr="00B40ADD">
              <w:trPr>
                <w:trHeight w:val="349"/>
              </w:trPr>
              <w:tc>
                <w:tcPr>
                  <w:tcW w:w="8505" w:type="dxa"/>
                  <w:gridSpan w:val="3"/>
                  <w:shd w:val="clear" w:color="auto" w:fill="BFBFBF"/>
                  <w:vAlign w:val="center"/>
                </w:tcPr>
                <w:p w14:paraId="12195266" w14:textId="2403E217" w:rsidR="00712D36" w:rsidRDefault="0087639A" w:rsidP="00712D36">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00712D36" w:rsidRPr="00275324">
                    <w:rPr>
                      <w:rFonts w:cs="Arial"/>
                      <w:sz w:val="18"/>
                      <w:szCs w:val="18"/>
                    </w:rPr>
                    <w:t>Please see Guidance Document “Implementing Human Rights and Environmental Due Diligence (HREDD) – Guide for Smallholder Farmer Organi</w:t>
                  </w:r>
                  <w:r w:rsidR="00E86316">
                    <w:rPr>
                      <w:rFonts w:cs="Arial"/>
                      <w:sz w:val="18"/>
                      <w:szCs w:val="18"/>
                    </w:rPr>
                    <w:t>z</w:t>
                  </w:r>
                  <w:r w:rsidR="00712D36" w:rsidRPr="00275324">
                    <w:rPr>
                      <w:rFonts w:cs="Arial"/>
                      <w:sz w:val="18"/>
                      <w:szCs w:val="18"/>
                    </w:rPr>
                    <w:t>ations”</w:t>
                  </w:r>
                  <w:r w:rsidR="00712D36">
                    <w:rPr>
                      <w:rFonts w:cs="Arial"/>
                      <w:sz w:val="18"/>
                      <w:szCs w:val="18"/>
                    </w:rPr>
                    <w:t>.</w:t>
                  </w:r>
                </w:p>
                <w:p w14:paraId="6F6EC2C7" w14:textId="707AC9D3" w:rsidR="0087639A" w:rsidRPr="00DD5B24" w:rsidDel="00DD5B24" w:rsidRDefault="0087639A" w:rsidP="0087639A">
                  <w:pPr>
                    <w:autoSpaceDE w:val="0"/>
                    <w:autoSpaceDN w:val="0"/>
                    <w:adjustRightInd w:val="0"/>
                    <w:spacing w:line="240" w:lineRule="auto"/>
                    <w:rPr>
                      <w:sz w:val="20"/>
                      <w:szCs w:val="20"/>
                      <w:lang w:eastAsia="ko-KR"/>
                    </w:rPr>
                  </w:pPr>
                </w:p>
              </w:tc>
            </w:tr>
          </w:tbl>
          <w:p w14:paraId="52BD5BE8" w14:textId="77777777" w:rsidR="0087639A" w:rsidRDefault="0087639A" w:rsidP="0087639A">
            <w:pPr>
              <w:spacing w:before="120" w:after="120" w:line="240" w:lineRule="auto"/>
              <w:jc w:val="left"/>
              <w:rPr>
                <w:b/>
              </w:rPr>
            </w:pPr>
          </w:p>
          <w:p w14:paraId="457BA39B" w14:textId="011C885B" w:rsidR="0087639A" w:rsidRPr="0013725F" w:rsidRDefault="0087639A" w:rsidP="005C737A">
            <w:pPr>
              <w:spacing w:before="120" w:after="120"/>
              <w:rPr>
                <w:szCs w:val="22"/>
              </w:rPr>
            </w:pPr>
            <w:r w:rsidRPr="0013725F">
              <w:rPr>
                <w:b/>
                <w:szCs w:val="22"/>
              </w:rPr>
              <w:lastRenderedPageBreak/>
              <w:t>Rationale</w:t>
            </w:r>
            <w:r w:rsidRPr="0013725F">
              <w:rPr>
                <w:szCs w:val="22"/>
              </w:rPr>
              <w:t>: In line with the HREDD step, the requirement will set the basis for an entire HR</w:t>
            </w:r>
            <w:r w:rsidR="00C8005E" w:rsidRPr="0013725F">
              <w:rPr>
                <w:szCs w:val="22"/>
              </w:rPr>
              <w:t>E</w:t>
            </w:r>
            <w:r w:rsidRPr="0013725F">
              <w:rPr>
                <w:szCs w:val="22"/>
              </w:rPr>
              <w:t xml:space="preserve">DD process to be embedded into </w:t>
            </w:r>
            <w:r w:rsidR="009351FA" w:rsidRPr="0013725F">
              <w:rPr>
                <w:szCs w:val="22"/>
              </w:rPr>
              <w:t>an organization</w:t>
            </w:r>
            <w:r w:rsidRPr="0013725F">
              <w:rPr>
                <w:szCs w:val="22"/>
              </w:rPr>
              <w:t>; it stipulates the intention of what is to come.</w:t>
            </w:r>
          </w:p>
          <w:p w14:paraId="3340405C" w14:textId="7EA0D578" w:rsidR="0087639A" w:rsidRPr="0013725F" w:rsidRDefault="0087639A" w:rsidP="005C737A">
            <w:pPr>
              <w:spacing w:after="120"/>
              <w:rPr>
                <w:szCs w:val="22"/>
              </w:rPr>
            </w:pPr>
            <w:r w:rsidRPr="0013725F">
              <w:rPr>
                <w:b/>
                <w:szCs w:val="22"/>
              </w:rPr>
              <w:t>Implications</w:t>
            </w:r>
            <w:r w:rsidRPr="0013725F">
              <w:rPr>
                <w:szCs w:val="22"/>
              </w:rPr>
              <w:t xml:space="preserve">: This is the starting point and implies relatively </w:t>
            </w:r>
            <w:r w:rsidR="00EA19E1" w:rsidRPr="0013725F">
              <w:rPr>
                <w:szCs w:val="22"/>
              </w:rPr>
              <w:t>low</w:t>
            </w:r>
            <w:r w:rsidRPr="0013725F">
              <w:rPr>
                <w:szCs w:val="22"/>
              </w:rPr>
              <w:t xml:space="preserve"> effort</w:t>
            </w:r>
            <w:r w:rsidR="001B2B40" w:rsidRPr="0013725F">
              <w:rPr>
                <w:szCs w:val="22"/>
              </w:rPr>
              <w:t xml:space="preserve"> as </w:t>
            </w:r>
            <w:r w:rsidR="004F7CBD" w:rsidRPr="0013725F">
              <w:rPr>
                <w:szCs w:val="22"/>
              </w:rPr>
              <w:t>the commitment need not be lengthy or complicated</w:t>
            </w:r>
            <w:r w:rsidRPr="0013725F">
              <w:rPr>
                <w:szCs w:val="22"/>
              </w:rPr>
              <w:t>.</w:t>
            </w:r>
            <w:r w:rsidR="00F54A60" w:rsidRPr="0013725F">
              <w:rPr>
                <w:szCs w:val="22"/>
              </w:rPr>
              <w:t xml:space="preserve"> The commitment will clarif</w:t>
            </w:r>
            <w:r w:rsidR="00024541" w:rsidRPr="0013725F">
              <w:rPr>
                <w:szCs w:val="22"/>
              </w:rPr>
              <w:t xml:space="preserve">y the </w:t>
            </w:r>
            <w:r w:rsidR="003F03E5" w:rsidRPr="0013725F">
              <w:rPr>
                <w:szCs w:val="22"/>
              </w:rPr>
              <w:t>organization’s</w:t>
            </w:r>
            <w:r w:rsidR="00024541" w:rsidRPr="0013725F">
              <w:rPr>
                <w:szCs w:val="22"/>
              </w:rPr>
              <w:t xml:space="preserve"> </w:t>
            </w:r>
            <w:r w:rsidR="00F54A60" w:rsidRPr="0013725F">
              <w:rPr>
                <w:szCs w:val="22"/>
              </w:rPr>
              <w:t xml:space="preserve">goal and guide future work. </w:t>
            </w:r>
            <w:r w:rsidR="003F03E5" w:rsidRPr="0013725F">
              <w:rPr>
                <w:szCs w:val="22"/>
              </w:rPr>
              <w:t xml:space="preserve">This </w:t>
            </w:r>
            <w:r w:rsidR="00F54A60" w:rsidRPr="0013725F">
              <w:rPr>
                <w:szCs w:val="22"/>
              </w:rPr>
              <w:t xml:space="preserve">commitment </w:t>
            </w:r>
            <w:r w:rsidR="003F03E5" w:rsidRPr="0013725F">
              <w:rPr>
                <w:szCs w:val="22"/>
              </w:rPr>
              <w:t xml:space="preserve">can be shared </w:t>
            </w:r>
            <w:r w:rsidR="00F54A60" w:rsidRPr="0013725F">
              <w:rPr>
                <w:szCs w:val="22"/>
              </w:rPr>
              <w:t xml:space="preserve">with members, business partners and other local partners, </w:t>
            </w:r>
            <w:r w:rsidR="0049090C" w:rsidRPr="0013725F">
              <w:rPr>
                <w:szCs w:val="22"/>
              </w:rPr>
              <w:t xml:space="preserve">making them aware that the </w:t>
            </w:r>
            <w:r w:rsidR="00364269" w:rsidRPr="0013725F">
              <w:rPr>
                <w:szCs w:val="22"/>
              </w:rPr>
              <w:t>organization</w:t>
            </w:r>
            <w:r w:rsidR="0049090C" w:rsidRPr="0013725F">
              <w:rPr>
                <w:szCs w:val="22"/>
              </w:rPr>
              <w:t xml:space="preserve"> actively </w:t>
            </w:r>
            <w:r w:rsidR="00C2405F" w:rsidRPr="0013725F">
              <w:rPr>
                <w:szCs w:val="22"/>
              </w:rPr>
              <w:t xml:space="preserve">seeks to avoid </w:t>
            </w:r>
            <w:r w:rsidR="00F54A60" w:rsidRPr="0013725F">
              <w:rPr>
                <w:szCs w:val="22"/>
              </w:rPr>
              <w:t>harms to people or the environment</w:t>
            </w:r>
            <w:r w:rsidR="00724EAC" w:rsidRPr="0013725F">
              <w:rPr>
                <w:szCs w:val="22"/>
              </w:rPr>
              <w:t>.</w:t>
            </w:r>
          </w:p>
          <w:p w14:paraId="21CF8019" w14:textId="502F99DD" w:rsidR="00AF099D" w:rsidRPr="0013725F" w:rsidRDefault="00AF099D" w:rsidP="005C737A">
            <w:pPr>
              <w:spacing w:after="120"/>
              <w:rPr>
                <w:szCs w:val="22"/>
              </w:rPr>
            </w:pPr>
            <w:r w:rsidRPr="0013725F">
              <w:rPr>
                <w:szCs w:val="22"/>
              </w:rPr>
              <w:t xml:space="preserve">Fairtrade International had developed guidance and </w:t>
            </w:r>
            <w:r w:rsidR="00976B68" w:rsidRPr="0013725F">
              <w:rPr>
                <w:szCs w:val="22"/>
              </w:rPr>
              <w:t>commitment</w:t>
            </w:r>
            <w:r w:rsidRPr="0013725F">
              <w:rPr>
                <w:szCs w:val="22"/>
              </w:rPr>
              <w:t xml:space="preserve"> templates to support SPOs with these efforts and these can be located in </w:t>
            </w:r>
            <w:r w:rsidRPr="0013725F">
              <w:rPr>
                <w:rFonts w:cstheme="minorBidi"/>
                <w:bCs/>
                <w:szCs w:val="22"/>
                <w:lang w:eastAsia="en-US"/>
              </w:rPr>
              <w:t>Fairtrade’s Guide for “Implementing Human Rights and Environmental Due Diligence</w:t>
            </w:r>
            <w:r w:rsidR="00976B68" w:rsidRPr="0013725F">
              <w:rPr>
                <w:rFonts w:cstheme="minorBidi"/>
                <w:bCs/>
                <w:szCs w:val="22"/>
                <w:lang w:eastAsia="en-US"/>
              </w:rPr>
              <w:t>”</w:t>
            </w:r>
            <w:r w:rsidRPr="0013725F">
              <w:rPr>
                <w:rFonts w:cstheme="minorBidi"/>
                <w:bCs/>
                <w:szCs w:val="22"/>
                <w:lang w:eastAsia="en-US"/>
              </w:rPr>
              <w:t>.</w:t>
            </w:r>
          </w:p>
          <w:p w14:paraId="42F1D519" w14:textId="6A18C6BC"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.1.1 </w:t>
            </w:r>
            <w:r w:rsidR="0087639A" w:rsidRPr="00092018">
              <w:rPr>
                <w:b/>
                <w:color w:val="00B9E4" w:themeColor="background2"/>
              </w:rPr>
              <w:t>Do you agree with this requirement?</w:t>
            </w:r>
          </w:p>
          <w:p w14:paraId="52890B74"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E894624"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2354CD97"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075FCCBC"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13E0897"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3DC367D"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F232DA8" w14:textId="5606E4CC" w:rsidR="0087639A" w:rsidRPr="00DE4695" w:rsidRDefault="004274C2" w:rsidP="0087639A">
            <w:pPr>
              <w:spacing w:before="120" w:after="120" w:line="240" w:lineRule="auto"/>
              <w:jc w:val="left"/>
              <w:rPr>
                <w:i/>
              </w:rPr>
            </w:pPr>
            <w:r>
              <w:rPr>
                <w:b/>
              </w:rPr>
              <w:t>2</w:t>
            </w:r>
            <w:r w:rsidR="0087639A">
              <w:rPr>
                <w:b/>
              </w:rPr>
              <w:t>.2 Awareness raising</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6CC7C82A" w14:textId="77777777" w:rsidTr="00B40ADD">
              <w:trPr>
                <w:trHeight w:val="380"/>
              </w:trPr>
              <w:tc>
                <w:tcPr>
                  <w:tcW w:w="8505" w:type="dxa"/>
                  <w:gridSpan w:val="3"/>
                  <w:shd w:val="clear" w:color="auto" w:fill="auto"/>
                  <w:vAlign w:val="center"/>
                </w:tcPr>
                <w:p w14:paraId="339B6D95"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87639A" w:rsidRPr="00742A66" w14:paraId="3215D101" w14:textId="77777777" w:rsidTr="00B40ADD">
              <w:trPr>
                <w:trHeight w:val="835"/>
              </w:trPr>
              <w:tc>
                <w:tcPr>
                  <w:tcW w:w="900" w:type="dxa"/>
                  <w:shd w:val="clear" w:color="auto" w:fill="BFBFBF"/>
                  <w:vAlign w:val="center"/>
                </w:tcPr>
                <w:p w14:paraId="4756E7B2"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6C037BFE"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5CB8A16E" w14:textId="39D4774B" w:rsidR="0087639A" w:rsidRPr="00AD3E5B" w:rsidRDefault="0087639A" w:rsidP="0087639A">
                  <w:pPr>
                    <w:spacing w:line="240" w:lineRule="auto"/>
                    <w:rPr>
                      <w:rFonts w:cs="Arial"/>
                      <w:spacing w:val="-1"/>
                      <w:sz w:val="20"/>
                      <w:szCs w:val="20"/>
                    </w:rPr>
                  </w:pPr>
                  <w:r w:rsidRPr="00275324">
                    <w:rPr>
                      <w:rFonts w:cs="Arial"/>
                      <w:spacing w:val="-1"/>
                      <w:sz w:val="20"/>
                      <w:szCs w:val="20"/>
                    </w:rPr>
                    <w:t>You inform</w:t>
                  </w:r>
                  <w:r w:rsidR="00024356">
                    <w:rPr>
                      <w:rFonts w:cs="Arial"/>
                      <w:spacing w:val="-1"/>
                      <w:sz w:val="20"/>
                      <w:szCs w:val="20"/>
                    </w:rPr>
                    <w:t xml:space="preserve"> and educate</w:t>
                  </w:r>
                  <w:r w:rsidRPr="00275324">
                    <w:rPr>
                      <w:rFonts w:cs="Arial"/>
                      <w:spacing w:val="-1"/>
                      <w:sz w:val="20"/>
                      <w:szCs w:val="20"/>
                    </w:rPr>
                    <w:t xml:space="preserve"> </w:t>
                  </w:r>
                  <w:r w:rsidR="00DF109D">
                    <w:rPr>
                      <w:rFonts w:cs="Arial"/>
                      <w:spacing w:val="-1"/>
                      <w:sz w:val="20"/>
                      <w:szCs w:val="20"/>
                    </w:rPr>
                    <w:t>your key stakeholders</w:t>
                  </w:r>
                  <w:r w:rsidRPr="00275324">
                    <w:rPr>
                      <w:rFonts w:cs="Arial"/>
                      <w:spacing w:val="-1"/>
                      <w:sz w:val="20"/>
                      <w:szCs w:val="20"/>
                    </w:rPr>
                    <w:t xml:space="preserve"> to raise awareness of human rights and your organi</w:t>
                  </w:r>
                  <w:r w:rsidR="00157CEC">
                    <w:rPr>
                      <w:rFonts w:cs="Arial"/>
                      <w:spacing w:val="-1"/>
                      <w:sz w:val="20"/>
                      <w:szCs w:val="20"/>
                    </w:rPr>
                    <w:t>z</w:t>
                  </w:r>
                  <w:r w:rsidRPr="00275324">
                    <w:rPr>
                      <w:rFonts w:cs="Arial"/>
                      <w:spacing w:val="-1"/>
                      <w:sz w:val="20"/>
                      <w:szCs w:val="20"/>
                    </w:rPr>
                    <w:t>ation’s commitment.</w:t>
                  </w:r>
                  <w:r w:rsidR="00DF109D">
                    <w:rPr>
                      <w:rFonts w:cs="Arial"/>
                      <w:spacing w:val="-1"/>
                      <w:sz w:val="20"/>
                      <w:szCs w:val="20"/>
                    </w:rPr>
                    <w:t xml:space="preserve"> You start with those closest to you such as your members and staff and gradually expand your scope to include others. </w:t>
                  </w:r>
                </w:p>
              </w:tc>
            </w:tr>
            <w:tr w:rsidR="0087639A" w:rsidRPr="00742A66" w14:paraId="6919FCBC" w14:textId="77777777" w:rsidTr="00B40ADD">
              <w:trPr>
                <w:trHeight w:val="349"/>
              </w:trPr>
              <w:tc>
                <w:tcPr>
                  <w:tcW w:w="8505" w:type="dxa"/>
                  <w:gridSpan w:val="3"/>
                  <w:shd w:val="clear" w:color="auto" w:fill="BFBFBF"/>
                  <w:vAlign w:val="center"/>
                </w:tcPr>
                <w:p w14:paraId="09FFD740" w14:textId="01438138" w:rsidR="0087639A" w:rsidRPr="00275324" w:rsidRDefault="0087639A" w:rsidP="0087639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275324">
                    <w:rPr>
                      <w:rFonts w:cs="Arial"/>
                      <w:sz w:val="18"/>
                      <w:szCs w:val="18"/>
                    </w:rPr>
                    <w:t>Awareness raising is a process and not a one-time event: people’s attitudes and beliefs are shaped by traditions and the environment and usually change slowly. Awareness raising can be through presentations and discussions at meetings, training programmes including sketches and role plays and/or the distribution of posters, leaflets, and infographics.</w:t>
                  </w:r>
                  <w:r w:rsidR="005F4D84">
                    <w:rPr>
                      <w:rFonts w:cs="Arial"/>
                      <w:sz w:val="18"/>
                      <w:szCs w:val="18"/>
                    </w:rPr>
                    <w:t xml:space="preserve"> </w:t>
                  </w:r>
                  <w:r w:rsidR="005F4D84" w:rsidRPr="005F4D84">
                    <w:rPr>
                      <w:rFonts w:cs="Arial"/>
                      <w:sz w:val="18"/>
                      <w:szCs w:val="18"/>
                    </w:rPr>
                    <w:t>Although all human rights are important, it is advisable to prioritize awareness raising for the human rights challenges most salient to your operations</w:t>
                  </w:r>
                  <w:r w:rsidR="005F4D84">
                    <w:rPr>
                      <w:rFonts w:cs="Arial"/>
                      <w:sz w:val="18"/>
                      <w:szCs w:val="18"/>
                    </w:rPr>
                    <w:t>.</w:t>
                  </w:r>
                </w:p>
                <w:p w14:paraId="692CF0C7" w14:textId="68D1D2F5" w:rsidR="0087639A" w:rsidRDefault="0087639A" w:rsidP="0087639A">
                  <w:pPr>
                    <w:autoSpaceDE w:val="0"/>
                    <w:autoSpaceDN w:val="0"/>
                    <w:adjustRightInd w:val="0"/>
                    <w:spacing w:line="240" w:lineRule="auto"/>
                    <w:rPr>
                      <w:rFonts w:cs="Arial"/>
                      <w:sz w:val="18"/>
                      <w:szCs w:val="18"/>
                    </w:rPr>
                  </w:pPr>
                  <w:r w:rsidRPr="00275324">
                    <w:rPr>
                      <w:rFonts w:cs="Arial"/>
                      <w:sz w:val="18"/>
                      <w:szCs w:val="18"/>
                    </w:rPr>
                    <w:t>Please see Guidance Document “Implementing Human Rights and Environmental Due Diligence (HREDD) – Guide for Smallholder Farmer Organi</w:t>
                  </w:r>
                  <w:r w:rsidR="00157CEC">
                    <w:rPr>
                      <w:rFonts w:cs="Arial"/>
                      <w:sz w:val="18"/>
                      <w:szCs w:val="18"/>
                    </w:rPr>
                    <w:t>z</w:t>
                  </w:r>
                  <w:r w:rsidRPr="00275324">
                    <w:rPr>
                      <w:rFonts w:cs="Arial"/>
                      <w:sz w:val="18"/>
                      <w:szCs w:val="18"/>
                    </w:rPr>
                    <w:t>ations”</w:t>
                  </w:r>
                  <w:r>
                    <w:rPr>
                      <w:rFonts w:cs="Arial"/>
                      <w:sz w:val="18"/>
                      <w:szCs w:val="18"/>
                    </w:rPr>
                    <w:t>.</w:t>
                  </w:r>
                </w:p>
                <w:p w14:paraId="3EE0C004" w14:textId="77777777" w:rsidR="00F44251" w:rsidRDefault="00F44251" w:rsidP="0087639A">
                  <w:pPr>
                    <w:autoSpaceDE w:val="0"/>
                    <w:autoSpaceDN w:val="0"/>
                    <w:adjustRightInd w:val="0"/>
                    <w:spacing w:line="240" w:lineRule="auto"/>
                    <w:rPr>
                      <w:rFonts w:cs="Arial"/>
                      <w:sz w:val="18"/>
                      <w:szCs w:val="18"/>
                    </w:rPr>
                  </w:pPr>
                </w:p>
                <w:p w14:paraId="36F17B75" w14:textId="6C5C8581" w:rsidR="00DF109D" w:rsidRPr="00AD3E5B" w:rsidDel="00DD5B24" w:rsidRDefault="00DF109D" w:rsidP="0087639A">
                  <w:pPr>
                    <w:autoSpaceDE w:val="0"/>
                    <w:autoSpaceDN w:val="0"/>
                    <w:adjustRightInd w:val="0"/>
                    <w:spacing w:line="240" w:lineRule="auto"/>
                    <w:rPr>
                      <w:rFonts w:cs="Arial"/>
                      <w:sz w:val="18"/>
                      <w:szCs w:val="18"/>
                    </w:rPr>
                  </w:pPr>
                  <w:r>
                    <w:rPr>
                      <w:rFonts w:cs="Arial"/>
                      <w:sz w:val="18"/>
                      <w:szCs w:val="18"/>
                    </w:rPr>
                    <w:t>You</w:t>
                  </w:r>
                  <w:r w:rsidR="00F44251">
                    <w:rPr>
                      <w:rFonts w:cs="Arial"/>
                      <w:sz w:val="18"/>
                      <w:szCs w:val="18"/>
                    </w:rPr>
                    <w:t>r</w:t>
                  </w:r>
                  <w:r>
                    <w:rPr>
                      <w:rFonts w:cs="Arial"/>
                      <w:sz w:val="18"/>
                      <w:szCs w:val="18"/>
                    </w:rPr>
                    <w:t xml:space="preserve"> stakeholders include </w:t>
                  </w:r>
                  <w:r w:rsidRPr="00FF5583">
                    <w:rPr>
                      <w:rFonts w:cs="Arial"/>
                      <w:sz w:val="18"/>
                      <w:szCs w:val="18"/>
                    </w:rPr>
                    <w:t>members, farm operators, workers, staff, management, board members, suppliers and other partners</w:t>
                  </w:r>
                  <w:r w:rsidR="00F44251">
                    <w:rPr>
                      <w:rFonts w:cs="Arial"/>
                      <w:sz w:val="18"/>
                      <w:szCs w:val="18"/>
                    </w:rPr>
                    <w:t>.</w:t>
                  </w:r>
                </w:p>
              </w:tc>
            </w:tr>
          </w:tbl>
          <w:p w14:paraId="7E422487" w14:textId="77777777" w:rsidR="0013725F" w:rsidRDefault="0013725F" w:rsidP="0087639A">
            <w:pPr>
              <w:spacing w:before="120" w:after="120" w:line="240" w:lineRule="auto"/>
              <w:jc w:val="left"/>
              <w:rPr>
                <w:b/>
              </w:rPr>
            </w:pPr>
          </w:p>
          <w:p w14:paraId="2501B235" w14:textId="724939FA" w:rsidR="0087639A" w:rsidRPr="00490698" w:rsidRDefault="0087639A" w:rsidP="005C737A">
            <w:pPr>
              <w:spacing w:before="120" w:after="120"/>
            </w:pPr>
            <w:r>
              <w:rPr>
                <w:b/>
              </w:rPr>
              <w:t xml:space="preserve">Rationale: </w:t>
            </w:r>
            <w:r w:rsidRPr="00490698">
              <w:t>With this requirement, the organization is bound to</w:t>
            </w:r>
            <w:r w:rsidR="00EA1708">
              <w:t xml:space="preserve"> raise awareness amongst their stakeholders of </w:t>
            </w:r>
            <w:r w:rsidR="009B5E39">
              <w:t>h</w:t>
            </w:r>
            <w:r>
              <w:t xml:space="preserve">uman </w:t>
            </w:r>
            <w:r w:rsidR="009B5E39">
              <w:t>r</w:t>
            </w:r>
            <w:r>
              <w:t>ight</w:t>
            </w:r>
            <w:r w:rsidR="00EA1708">
              <w:t>s and the organization’s commitment, hereby</w:t>
            </w:r>
            <w:r w:rsidR="00724BDC">
              <w:t xml:space="preserve"> influencing attitudes and behaviours towards </w:t>
            </w:r>
            <w:r w:rsidR="009B5E39">
              <w:t>protecting</w:t>
            </w:r>
            <w:r w:rsidR="00724BDC">
              <w:t xml:space="preserve"> human rights and environmental sustainability</w:t>
            </w:r>
          </w:p>
          <w:p w14:paraId="113DA809" w14:textId="03017611" w:rsidR="00B041C0" w:rsidRPr="00490698" w:rsidRDefault="0087639A" w:rsidP="005C737A">
            <w:pPr>
              <w:spacing w:after="120"/>
            </w:pPr>
            <w:r>
              <w:rPr>
                <w:b/>
              </w:rPr>
              <w:t xml:space="preserve">Implications: </w:t>
            </w:r>
            <w:r w:rsidR="002024F5">
              <w:t>An awareness raising program</w:t>
            </w:r>
            <w:r w:rsidR="0059331A">
              <w:t xml:space="preserve">, especially amongst </w:t>
            </w:r>
            <w:r w:rsidR="00355412">
              <w:t>farmers and workers</w:t>
            </w:r>
            <w:r w:rsidR="00060762">
              <w:t xml:space="preserve">, </w:t>
            </w:r>
            <w:r w:rsidR="00A9117E">
              <w:t xml:space="preserve">can be done within a framework that is already happening, such as General Assembly, trainings and </w:t>
            </w:r>
            <w:r w:rsidR="00BE119A">
              <w:t>visits</w:t>
            </w:r>
            <w:r w:rsidR="00A9117E">
              <w:t xml:space="preserve"> to individual members. It needs </w:t>
            </w:r>
            <w:r w:rsidR="00286A37">
              <w:t>only limited additional effort in an already functioning SPO. It</w:t>
            </w:r>
            <w:r w:rsidR="00060762">
              <w:t xml:space="preserve"> </w:t>
            </w:r>
            <w:r w:rsidR="00E30663">
              <w:t xml:space="preserve">is an important step in supporting </w:t>
            </w:r>
            <w:r w:rsidR="00517D1C">
              <w:t>the</w:t>
            </w:r>
            <w:r w:rsidR="00E30663">
              <w:t xml:space="preserve"> </w:t>
            </w:r>
            <w:r w:rsidR="00382A1A">
              <w:t>successful implement</w:t>
            </w:r>
            <w:r w:rsidR="00A9117E">
              <w:t>ation</w:t>
            </w:r>
            <w:r w:rsidR="00382A1A">
              <w:t xml:space="preserve"> </w:t>
            </w:r>
            <w:r w:rsidR="00517D1C">
              <w:t>of the</w:t>
            </w:r>
            <w:r w:rsidR="00382A1A">
              <w:t xml:space="preserve"> </w:t>
            </w:r>
            <w:r w:rsidR="008B5411">
              <w:t xml:space="preserve">human rights </w:t>
            </w:r>
            <w:r w:rsidR="00E30663">
              <w:lastRenderedPageBreak/>
              <w:t>commit</w:t>
            </w:r>
            <w:r w:rsidR="00382A1A">
              <w:t xml:space="preserve">ment </w:t>
            </w:r>
            <w:r w:rsidR="000B6D6D">
              <w:t xml:space="preserve">by </w:t>
            </w:r>
            <w:r w:rsidR="00E30663">
              <w:t>ensur</w:t>
            </w:r>
            <w:r w:rsidR="00382A1A">
              <w:t>ing</w:t>
            </w:r>
            <w:r w:rsidR="00E30663">
              <w:t xml:space="preserve"> farmer and workers </w:t>
            </w:r>
            <w:r w:rsidR="00382A1A">
              <w:t xml:space="preserve">recognize human rights violations and report </w:t>
            </w:r>
            <w:r w:rsidR="008B5411">
              <w:t xml:space="preserve">them accordingly. </w:t>
            </w:r>
            <w:r w:rsidR="00397B3B">
              <w:t xml:space="preserve">Raising awareness of the commitment with </w:t>
            </w:r>
            <w:r w:rsidR="00B041C0">
              <w:t xml:space="preserve">business partners </w:t>
            </w:r>
            <w:r w:rsidR="00397B3B">
              <w:t>will help to strengthen commercial relationships</w:t>
            </w:r>
            <w:r w:rsidR="008020DE">
              <w:t xml:space="preserve"> as it demonstrates the </w:t>
            </w:r>
            <w:r w:rsidR="00517D1C">
              <w:t>organization’s</w:t>
            </w:r>
            <w:r w:rsidR="008020DE">
              <w:t xml:space="preserve"> focus on human rights.</w:t>
            </w:r>
          </w:p>
          <w:p w14:paraId="21CA2A8F" w14:textId="083637FE"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.2.1 </w:t>
            </w:r>
            <w:r w:rsidR="0087639A" w:rsidRPr="00092018">
              <w:rPr>
                <w:b/>
                <w:color w:val="00B9E4" w:themeColor="background2"/>
              </w:rPr>
              <w:t>Do you agree with this requirement?</w:t>
            </w:r>
          </w:p>
          <w:p w14:paraId="63CF851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2B30C434" w14:textId="3BAA9C30"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r w:rsidR="00DB1A78">
              <w:t>wi</w:t>
            </w:r>
          </w:p>
          <w:p w14:paraId="08E3CF5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696FFC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9DF125E"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DD065E8"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5BA042D2" w14:textId="09790940" w:rsidR="0087639A" w:rsidRDefault="004274C2" w:rsidP="0087639A">
            <w:pPr>
              <w:spacing w:before="120" w:after="120" w:line="240" w:lineRule="auto"/>
              <w:jc w:val="left"/>
              <w:rPr>
                <w:b/>
              </w:rPr>
            </w:pPr>
            <w:r>
              <w:rPr>
                <w:b/>
              </w:rPr>
              <w:t>2</w:t>
            </w:r>
            <w:r w:rsidR="0087639A">
              <w:rPr>
                <w:b/>
              </w:rPr>
              <w:t>.3 Risk assessment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0E5B3A5C" w14:textId="77777777" w:rsidTr="00B40ADD">
              <w:trPr>
                <w:trHeight w:val="380"/>
              </w:trPr>
              <w:tc>
                <w:tcPr>
                  <w:tcW w:w="8505" w:type="dxa"/>
                  <w:gridSpan w:val="3"/>
                  <w:shd w:val="clear" w:color="auto" w:fill="auto"/>
                  <w:vAlign w:val="center"/>
                </w:tcPr>
                <w:p w14:paraId="2E304F34"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87639A" w:rsidRPr="00742A66" w14:paraId="19B81741" w14:textId="77777777" w:rsidTr="00B40ADD">
              <w:trPr>
                <w:trHeight w:val="835"/>
              </w:trPr>
              <w:tc>
                <w:tcPr>
                  <w:tcW w:w="900" w:type="dxa"/>
                  <w:shd w:val="clear" w:color="auto" w:fill="BFBFBF"/>
                  <w:vAlign w:val="center"/>
                </w:tcPr>
                <w:p w14:paraId="5CDAA54D" w14:textId="761CE616"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sidR="00ED6BD8">
                    <w:rPr>
                      <w:rFonts w:cs="Arial"/>
                      <w:b/>
                      <w:sz w:val="20"/>
                      <w:szCs w:val="20"/>
                    </w:rPr>
                    <w:t>1</w:t>
                  </w:r>
                </w:p>
              </w:tc>
              <w:tc>
                <w:tcPr>
                  <w:tcW w:w="720" w:type="dxa"/>
                  <w:shd w:val="clear" w:color="auto" w:fill="BFBFBF"/>
                  <w:vAlign w:val="center"/>
                </w:tcPr>
                <w:p w14:paraId="4B04588F"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00C63AC6" w14:textId="0E61D868" w:rsidR="0087639A" w:rsidRPr="005C02D0" w:rsidRDefault="0087639A" w:rsidP="0087639A">
                  <w:pPr>
                    <w:rPr>
                      <w:rFonts w:cs="Arial"/>
                      <w:spacing w:val="-1"/>
                      <w:sz w:val="20"/>
                      <w:szCs w:val="20"/>
                    </w:rPr>
                  </w:pPr>
                  <w:r w:rsidRPr="005C02D0">
                    <w:rPr>
                      <w:rFonts w:cs="Arial"/>
                      <w:spacing w:val="-1"/>
                      <w:sz w:val="20"/>
                      <w:szCs w:val="20"/>
                    </w:rPr>
                    <w:t xml:space="preserve">You conduct a human rights and environmental </w:t>
                  </w:r>
                  <w:r w:rsidR="00D326C1">
                    <w:rPr>
                      <w:rFonts w:cs="Arial"/>
                      <w:spacing w:val="-1"/>
                      <w:sz w:val="20"/>
                      <w:szCs w:val="20"/>
                    </w:rPr>
                    <w:t>risk</w:t>
                  </w:r>
                  <w:r w:rsidRPr="005C02D0">
                    <w:rPr>
                      <w:rFonts w:cs="Arial"/>
                      <w:spacing w:val="-1"/>
                      <w:sz w:val="20"/>
                      <w:szCs w:val="20"/>
                    </w:rPr>
                    <w:t xml:space="preserve"> assessment at least every 3 years.</w:t>
                  </w:r>
                </w:p>
                <w:p w14:paraId="4FC962B8" w14:textId="77777777" w:rsidR="0087639A" w:rsidRPr="005C02D0" w:rsidRDefault="0087639A" w:rsidP="0087639A">
                  <w:pPr>
                    <w:pStyle w:val="ListParagraph"/>
                    <w:numPr>
                      <w:ilvl w:val="0"/>
                      <w:numId w:val="33"/>
                    </w:numPr>
                    <w:spacing w:line="240" w:lineRule="auto"/>
                    <w:contextualSpacing w:val="0"/>
                    <w:jc w:val="left"/>
                    <w:rPr>
                      <w:rFonts w:cs="Arial"/>
                      <w:spacing w:val="-1"/>
                      <w:sz w:val="20"/>
                      <w:szCs w:val="20"/>
                    </w:rPr>
                  </w:pPr>
                  <w:r w:rsidRPr="005C02D0">
                    <w:rPr>
                      <w:rFonts w:cs="Arial"/>
                      <w:spacing w:val="-1"/>
                      <w:sz w:val="20"/>
                      <w:szCs w:val="20"/>
                    </w:rPr>
                    <w:t xml:space="preserve">Map all the risks and challenges in your country and field of production, considering available external data and research. </w:t>
                  </w:r>
                </w:p>
                <w:p w14:paraId="7BDD0DCC" w14:textId="73B32C7E" w:rsidR="0087639A" w:rsidRPr="005C02D0" w:rsidRDefault="0087639A" w:rsidP="0087639A">
                  <w:pPr>
                    <w:pStyle w:val="ListParagraph"/>
                    <w:numPr>
                      <w:ilvl w:val="0"/>
                      <w:numId w:val="33"/>
                    </w:numPr>
                    <w:spacing w:line="240" w:lineRule="auto"/>
                    <w:contextualSpacing w:val="0"/>
                    <w:jc w:val="left"/>
                    <w:rPr>
                      <w:rFonts w:cs="Arial"/>
                      <w:spacing w:val="-1"/>
                      <w:sz w:val="20"/>
                      <w:szCs w:val="20"/>
                    </w:rPr>
                  </w:pPr>
                  <w:r w:rsidRPr="005C02D0">
                    <w:rPr>
                      <w:rFonts w:cs="Arial"/>
                      <w:spacing w:val="-1"/>
                      <w:sz w:val="20"/>
                      <w:szCs w:val="20"/>
                    </w:rPr>
                    <w:t>Through engagement with farmers, farm workers (if applicable) and others, prioritize and further assess at least th</w:t>
                  </w:r>
                  <w:r>
                    <w:rPr>
                      <w:rFonts w:cs="Arial"/>
                      <w:spacing w:val="-1"/>
                      <w:sz w:val="20"/>
                      <w:szCs w:val="20"/>
                    </w:rPr>
                    <w:t>ree</w:t>
                  </w:r>
                  <w:r w:rsidRPr="005C02D0">
                    <w:rPr>
                      <w:rFonts w:cs="Arial"/>
                      <w:spacing w:val="-1"/>
                      <w:sz w:val="20"/>
                      <w:szCs w:val="20"/>
                    </w:rPr>
                    <w:t xml:space="preserve"> challenges that are most salient to your operations. Include </w:t>
                  </w:r>
                  <w:r w:rsidRPr="00DD1887">
                    <w:rPr>
                      <w:rFonts w:cs="Arial"/>
                      <w:spacing w:val="-1"/>
                      <w:sz w:val="20"/>
                      <w:szCs w:val="20"/>
                    </w:rPr>
                    <w:t>child labour</w:t>
                  </w:r>
                  <w:r w:rsidR="00D326C1">
                    <w:rPr>
                      <w:rFonts w:cs="Arial"/>
                      <w:spacing w:val="-1"/>
                      <w:sz w:val="20"/>
                      <w:szCs w:val="20"/>
                    </w:rPr>
                    <w:t xml:space="preserve"> and </w:t>
                  </w:r>
                  <w:r w:rsidRPr="00DD1887">
                    <w:rPr>
                      <w:rFonts w:cs="Arial"/>
                      <w:spacing w:val="-1"/>
                      <w:sz w:val="20"/>
                      <w:szCs w:val="20"/>
                    </w:rPr>
                    <w:t xml:space="preserve">forced labour </w:t>
                  </w:r>
                  <w:r w:rsidRPr="005C02D0">
                    <w:rPr>
                      <w:rFonts w:cs="Arial"/>
                      <w:spacing w:val="-1"/>
                      <w:sz w:val="20"/>
                      <w:szCs w:val="20"/>
                    </w:rPr>
                    <w:t xml:space="preserve">in your </w:t>
                  </w:r>
                  <w:r w:rsidR="007E5D02" w:rsidRPr="005C02D0">
                    <w:rPr>
                      <w:rFonts w:cs="Arial"/>
                      <w:spacing w:val="-1"/>
                      <w:sz w:val="20"/>
                      <w:szCs w:val="20"/>
                    </w:rPr>
                    <w:t>priorities if</w:t>
                  </w:r>
                  <w:r w:rsidRPr="005C02D0">
                    <w:rPr>
                      <w:rFonts w:cs="Arial"/>
                      <w:spacing w:val="-1"/>
                      <w:sz w:val="20"/>
                      <w:szCs w:val="20"/>
                    </w:rPr>
                    <w:t xml:space="preserve"> Fairtrade or </w:t>
                  </w:r>
                  <w:r w:rsidR="007E5D02">
                    <w:rPr>
                      <w:rFonts w:cs="Arial"/>
                      <w:spacing w:val="-1"/>
                      <w:sz w:val="20"/>
                      <w:szCs w:val="20"/>
                    </w:rPr>
                    <w:t>an</w:t>
                  </w:r>
                  <w:r w:rsidRPr="005C02D0">
                    <w:rPr>
                      <w:rFonts w:cs="Arial"/>
                      <w:spacing w:val="-1"/>
                      <w:sz w:val="20"/>
                      <w:szCs w:val="20"/>
                    </w:rPr>
                    <w:t xml:space="preserve">other reliable source has indicated these as a risk in your country and </w:t>
                  </w:r>
                  <w:r w:rsidR="008A7806">
                    <w:rPr>
                      <w:rFonts w:cs="Arial"/>
                      <w:spacing w:val="-1"/>
                      <w:sz w:val="20"/>
                      <w:szCs w:val="20"/>
                    </w:rPr>
                    <w:t>areas</w:t>
                  </w:r>
                  <w:r w:rsidR="008A7806" w:rsidRPr="005C02D0">
                    <w:rPr>
                      <w:rFonts w:cs="Arial"/>
                      <w:spacing w:val="-1"/>
                      <w:sz w:val="20"/>
                      <w:szCs w:val="20"/>
                    </w:rPr>
                    <w:t xml:space="preserve"> </w:t>
                  </w:r>
                  <w:r w:rsidRPr="005C02D0">
                    <w:rPr>
                      <w:rFonts w:cs="Arial"/>
                      <w:spacing w:val="-1"/>
                      <w:sz w:val="20"/>
                      <w:szCs w:val="20"/>
                    </w:rPr>
                    <w:t>of production.</w:t>
                  </w:r>
                </w:p>
                <w:p w14:paraId="6A67586C" w14:textId="77777777" w:rsidR="0087639A" w:rsidRPr="00213F0F" w:rsidRDefault="0087639A" w:rsidP="0087639A">
                  <w:pPr>
                    <w:pStyle w:val="ListParagraph"/>
                    <w:numPr>
                      <w:ilvl w:val="0"/>
                      <w:numId w:val="33"/>
                    </w:numPr>
                    <w:spacing w:line="240" w:lineRule="auto"/>
                    <w:contextualSpacing w:val="0"/>
                    <w:jc w:val="left"/>
                    <w:rPr>
                      <w:rFonts w:cs="Arial"/>
                      <w:spacing w:val="-1"/>
                      <w:sz w:val="20"/>
                      <w:szCs w:val="20"/>
                    </w:rPr>
                  </w:pPr>
                  <w:r w:rsidRPr="005C02D0">
                    <w:rPr>
                      <w:rFonts w:cs="Arial"/>
                      <w:spacing w:val="-1"/>
                      <w:sz w:val="20"/>
                      <w:szCs w:val="20"/>
                    </w:rPr>
                    <w:t>Identify and focus on the most vulnerable groups of people that are or could be impacted because of the risks and challenges identified.</w:t>
                  </w:r>
                </w:p>
              </w:tc>
            </w:tr>
            <w:tr w:rsidR="0087639A" w:rsidRPr="00742A66" w14:paraId="11A643E7" w14:textId="77777777" w:rsidTr="00B40ADD">
              <w:trPr>
                <w:trHeight w:val="349"/>
              </w:trPr>
              <w:tc>
                <w:tcPr>
                  <w:tcW w:w="8505" w:type="dxa"/>
                  <w:gridSpan w:val="3"/>
                  <w:shd w:val="clear" w:color="auto" w:fill="BFBFBF"/>
                  <w:vAlign w:val="center"/>
                </w:tcPr>
                <w:p w14:paraId="5731A20C" w14:textId="70D42F00" w:rsidR="007E5D02" w:rsidRDefault="0087639A" w:rsidP="0087639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A31154">
                    <w:rPr>
                      <w:rFonts w:cs="Arial"/>
                      <w:sz w:val="18"/>
                      <w:szCs w:val="18"/>
                    </w:rPr>
                    <w:t>Acknowledging your risks and challenges allows you to address them before they grow bigger and builds your credibility among business partners and other stakeholders. Fairtrade’s Human Rights Impact Assessment Tool guides you through a basic risk assessment process and offers you relevant data and research findings. For further guidance, please see Fairtrade’s “Implementing Human Rights and Environmental Due Diligence, Guide for Smallholder Farmer Organi</w:t>
                  </w:r>
                  <w:r w:rsidR="00943BF9">
                    <w:rPr>
                      <w:rFonts w:cs="Arial"/>
                      <w:sz w:val="18"/>
                      <w:szCs w:val="18"/>
                    </w:rPr>
                    <w:t>z</w:t>
                  </w:r>
                  <w:r w:rsidRPr="00A31154">
                    <w:rPr>
                      <w:rFonts w:cs="Arial"/>
                      <w:sz w:val="18"/>
                      <w:szCs w:val="18"/>
                    </w:rPr>
                    <w:t>ations” and Fairtrade’s Risk Map.</w:t>
                  </w:r>
                  <w:r w:rsidR="007E5D02">
                    <w:rPr>
                      <w:rFonts w:cs="Arial"/>
                      <w:sz w:val="18"/>
                      <w:szCs w:val="18"/>
                    </w:rPr>
                    <w:t xml:space="preserve"> </w:t>
                  </w:r>
                </w:p>
                <w:p w14:paraId="154C4E50" w14:textId="77777777" w:rsidR="007E5D02" w:rsidRDefault="007E5D02" w:rsidP="0087639A">
                  <w:pPr>
                    <w:autoSpaceDE w:val="0"/>
                    <w:autoSpaceDN w:val="0"/>
                    <w:adjustRightInd w:val="0"/>
                    <w:spacing w:line="240" w:lineRule="auto"/>
                    <w:rPr>
                      <w:rFonts w:cs="Arial"/>
                      <w:sz w:val="18"/>
                      <w:szCs w:val="18"/>
                    </w:rPr>
                  </w:pPr>
                </w:p>
                <w:p w14:paraId="6039B0F7" w14:textId="77777777" w:rsidR="007E5D02" w:rsidRDefault="0087639A" w:rsidP="0087639A">
                  <w:pPr>
                    <w:autoSpaceDE w:val="0"/>
                    <w:autoSpaceDN w:val="0"/>
                    <w:adjustRightInd w:val="0"/>
                    <w:spacing w:line="240" w:lineRule="auto"/>
                    <w:rPr>
                      <w:rFonts w:cs="Arial"/>
                      <w:sz w:val="18"/>
                      <w:szCs w:val="18"/>
                    </w:rPr>
                  </w:pPr>
                  <w:r w:rsidRPr="00A31154">
                    <w:rPr>
                      <w:rFonts w:cs="Arial"/>
                      <w:sz w:val="18"/>
                      <w:szCs w:val="18"/>
                    </w:rPr>
                    <w:t>Please note that this requirement complements SPO Standard requirement 3.1.2 on Risks of non-compliance and 3.1.3 on Updating risk assessments. Fairtrade Standards stand for zero tolerance of forced labour and child labour as per the core requirements 3.3.5, 3.3.8 and 3.3.10 of the SPO Standard. If you identify cases at risk of forced labour or child labour in your assessments, you need to remediate them in line with SPO Standard requirements 3.3.6. and 3.3.11.</w:t>
                  </w:r>
                  <w:r w:rsidR="007E5D02">
                    <w:rPr>
                      <w:rFonts w:cs="Arial"/>
                      <w:sz w:val="18"/>
                      <w:szCs w:val="18"/>
                    </w:rPr>
                    <w:t xml:space="preserve"> </w:t>
                  </w:r>
                </w:p>
                <w:p w14:paraId="577A0983" w14:textId="77777777" w:rsidR="007E5D02" w:rsidRDefault="007E5D02" w:rsidP="0087639A">
                  <w:pPr>
                    <w:autoSpaceDE w:val="0"/>
                    <w:autoSpaceDN w:val="0"/>
                    <w:adjustRightInd w:val="0"/>
                    <w:spacing w:line="240" w:lineRule="auto"/>
                    <w:rPr>
                      <w:rFonts w:cs="Arial"/>
                      <w:sz w:val="18"/>
                      <w:szCs w:val="18"/>
                    </w:rPr>
                  </w:pPr>
                </w:p>
                <w:p w14:paraId="45D4D96F" w14:textId="12C62E3E" w:rsidR="0087639A" w:rsidRPr="00DD5B24" w:rsidDel="00DD5B24" w:rsidRDefault="007E5D02" w:rsidP="007E5D02">
                  <w:pPr>
                    <w:autoSpaceDE w:val="0"/>
                    <w:autoSpaceDN w:val="0"/>
                    <w:adjustRightInd w:val="0"/>
                    <w:spacing w:line="240" w:lineRule="auto"/>
                    <w:rPr>
                      <w:sz w:val="20"/>
                      <w:szCs w:val="20"/>
                      <w:lang w:eastAsia="ko-KR"/>
                    </w:rPr>
                  </w:pPr>
                  <w:r w:rsidRPr="007E5D02">
                    <w:rPr>
                      <w:rFonts w:cs="Arial"/>
                      <w:sz w:val="18"/>
                      <w:szCs w:val="18"/>
                    </w:rPr>
                    <w:t>Human trafficking is considered a form of forced labour.</w:t>
                  </w:r>
                </w:p>
              </w:tc>
            </w:tr>
          </w:tbl>
          <w:p w14:paraId="3287C0D2" w14:textId="44D658FF" w:rsidR="0087639A" w:rsidRDefault="0087639A" w:rsidP="005C737A">
            <w:pPr>
              <w:spacing w:before="120" w:after="120"/>
            </w:pPr>
            <w:r>
              <w:rPr>
                <w:b/>
              </w:rPr>
              <w:t xml:space="preserve">Rationale: </w:t>
            </w:r>
            <w:r w:rsidRPr="00490698">
              <w:t xml:space="preserve">The </w:t>
            </w:r>
            <w:r w:rsidR="000C18DA">
              <w:t>organization</w:t>
            </w:r>
            <w:r w:rsidRPr="00490698">
              <w:t xml:space="preserve"> will learn about the salient human and environmental rights </w:t>
            </w:r>
            <w:r>
              <w:t xml:space="preserve">issues for their organization </w:t>
            </w:r>
            <w:r w:rsidRPr="00490698">
              <w:t>by c</w:t>
            </w:r>
            <w:r>
              <w:t xml:space="preserve">onducting regular </w:t>
            </w:r>
            <w:r w:rsidRPr="00490698">
              <w:t>risk assessment</w:t>
            </w:r>
            <w:r>
              <w:t>s</w:t>
            </w:r>
            <w:r w:rsidRPr="00490698">
              <w:t>. The result</w:t>
            </w:r>
            <w:r>
              <w:t>s</w:t>
            </w:r>
            <w:r w:rsidRPr="00490698">
              <w:t xml:space="preserve"> will inform the HREDD policy and procedures as well as all other steps of the HREDD process.</w:t>
            </w:r>
          </w:p>
          <w:p w14:paraId="1CFD1235" w14:textId="77777777" w:rsidR="0087639A" w:rsidRDefault="0087639A" w:rsidP="005C737A">
            <w:pPr>
              <w:spacing w:after="120"/>
            </w:pPr>
            <w:r>
              <w:t>The Fairtrade Human Rights Impact Assessment Tool is currently being created and not yet accessible. Specifically, for child and forced labour, it will reference and include:</w:t>
            </w:r>
          </w:p>
          <w:p w14:paraId="33B02D88" w14:textId="77777777" w:rsidR="0087639A" w:rsidRDefault="0087639A" w:rsidP="005C737A">
            <w:pPr>
              <w:pStyle w:val="ListParagraph"/>
              <w:numPr>
                <w:ilvl w:val="0"/>
                <w:numId w:val="32"/>
              </w:numPr>
              <w:spacing w:after="120"/>
            </w:pPr>
            <w:r>
              <w:t xml:space="preserve">Previously identified cases; </w:t>
            </w:r>
          </w:p>
          <w:p w14:paraId="08CF8FAE" w14:textId="77777777" w:rsidR="0087639A" w:rsidRDefault="0087639A" w:rsidP="005C737A">
            <w:pPr>
              <w:pStyle w:val="ListParagraph"/>
              <w:numPr>
                <w:ilvl w:val="0"/>
                <w:numId w:val="32"/>
              </w:numPr>
              <w:spacing w:after="120"/>
            </w:pPr>
            <w:r>
              <w:t>Previous audit results and Fairtrade suspensions for non-conformities;</w:t>
            </w:r>
          </w:p>
          <w:p w14:paraId="1DC7AE73" w14:textId="77777777" w:rsidR="0087639A" w:rsidRDefault="0087639A" w:rsidP="005C737A">
            <w:pPr>
              <w:pStyle w:val="ListParagraph"/>
              <w:numPr>
                <w:ilvl w:val="0"/>
                <w:numId w:val="32"/>
              </w:numPr>
              <w:spacing w:after="120"/>
            </w:pPr>
            <w:r>
              <w:lastRenderedPageBreak/>
              <w:t xml:space="preserve">National Action Plans to Eliminate Child Labour and/or Forced Labour, which apply to the cocoa sector; </w:t>
            </w:r>
          </w:p>
          <w:p w14:paraId="107C3A03" w14:textId="77777777" w:rsidR="0087639A" w:rsidRDefault="0087639A" w:rsidP="005C737A">
            <w:pPr>
              <w:pStyle w:val="ListParagraph"/>
              <w:numPr>
                <w:ilvl w:val="0"/>
                <w:numId w:val="32"/>
              </w:numPr>
              <w:spacing w:after="120"/>
            </w:pPr>
            <w:r>
              <w:t>List of Goods Produced by Child Labour and Forced Labour by the US Department of Labor;</w:t>
            </w:r>
          </w:p>
          <w:p w14:paraId="08CA3C77" w14:textId="77777777" w:rsidR="0087639A" w:rsidRDefault="0087639A" w:rsidP="005C737A">
            <w:pPr>
              <w:pStyle w:val="ListParagraph"/>
              <w:numPr>
                <w:ilvl w:val="0"/>
                <w:numId w:val="32"/>
              </w:numPr>
              <w:spacing w:after="120"/>
            </w:pPr>
            <w:r>
              <w:t>US Trafficking in Persons List by the US government;</w:t>
            </w:r>
          </w:p>
          <w:p w14:paraId="517E5D9F" w14:textId="77777777" w:rsidR="0087639A" w:rsidRDefault="0087639A" w:rsidP="005C737A">
            <w:pPr>
              <w:pStyle w:val="ListParagraph"/>
              <w:numPr>
                <w:ilvl w:val="0"/>
                <w:numId w:val="32"/>
              </w:numPr>
              <w:spacing w:after="120"/>
            </w:pPr>
            <w:r>
              <w:t>Global Slavery Index by the Walk Free Foundation, Verisk Maplecroft child labour index or UNICEF data;</w:t>
            </w:r>
          </w:p>
          <w:p w14:paraId="77DA8608" w14:textId="2B6FBFC2" w:rsidR="0087639A" w:rsidRDefault="0087639A" w:rsidP="005C737A">
            <w:pPr>
              <w:pStyle w:val="ListParagraph"/>
              <w:numPr>
                <w:ilvl w:val="0"/>
                <w:numId w:val="32"/>
              </w:numPr>
              <w:spacing w:after="120"/>
            </w:pPr>
            <w:r>
              <w:t>Information from traders, the government, research or academic institutions, civil society organi</w:t>
            </w:r>
            <w:r w:rsidR="00943BF9">
              <w:t>z</w:t>
            </w:r>
            <w:r>
              <w:t>ations and media.</w:t>
            </w:r>
          </w:p>
          <w:p w14:paraId="2786F08E" w14:textId="6E18A2A2" w:rsidR="00D542EE" w:rsidRDefault="0087639A" w:rsidP="005C737A">
            <w:pPr>
              <w:spacing w:after="120"/>
            </w:pPr>
            <w:r>
              <w:rPr>
                <w:b/>
              </w:rPr>
              <w:t xml:space="preserve">Implications: </w:t>
            </w:r>
            <w:r w:rsidR="004C0423">
              <w:t>Risk assessment</w:t>
            </w:r>
            <w:r w:rsidR="001261E5">
              <w:t xml:space="preserve"> requires </w:t>
            </w:r>
            <w:r w:rsidR="008C67DF">
              <w:t xml:space="preserve">organizations to </w:t>
            </w:r>
            <w:r w:rsidR="00A312CD">
              <w:t>include a diverse group of stakeholders</w:t>
            </w:r>
            <w:r w:rsidR="00B0722B">
              <w:t xml:space="preserve"> in the process to </w:t>
            </w:r>
            <w:r w:rsidR="008E0594">
              <w:t xml:space="preserve">gather different perspectives, </w:t>
            </w:r>
            <w:r w:rsidR="004E1481">
              <w:t xml:space="preserve">to consider all </w:t>
            </w:r>
            <w:r w:rsidR="00623C2A">
              <w:t>internationally recognized human rights and environmental issues and how common and serious these risk</w:t>
            </w:r>
            <w:r w:rsidR="009134D8">
              <w:t>s</w:t>
            </w:r>
            <w:r w:rsidR="00623C2A">
              <w:t xml:space="preserve"> </w:t>
            </w:r>
            <w:r w:rsidR="00DF0EAB">
              <w:t xml:space="preserve">are in their country and product. </w:t>
            </w:r>
            <w:r w:rsidR="00EC6966">
              <w:t xml:space="preserve">The Fairtrade Risk Assessment tool </w:t>
            </w:r>
            <w:r w:rsidR="00C173B9">
              <w:t>streamlines this pr</w:t>
            </w:r>
            <w:r w:rsidR="003B7A9E">
              <w:t>ocess</w:t>
            </w:r>
            <w:r w:rsidR="00C173B9">
              <w:t xml:space="preserve"> by</w:t>
            </w:r>
            <w:r w:rsidR="003B7A9E">
              <w:t xml:space="preserve"> showing what external data and research find to be the salient a</w:t>
            </w:r>
            <w:r w:rsidR="009134D8">
              <w:t>reas</w:t>
            </w:r>
            <w:r w:rsidR="003B7A9E">
              <w:t xml:space="preserve"> in </w:t>
            </w:r>
            <w:r w:rsidR="00783F5A">
              <w:t xml:space="preserve">their </w:t>
            </w:r>
            <w:r w:rsidR="003B7A9E">
              <w:t>country and pro</w:t>
            </w:r>
            <w:r w:rsidR="009134D8">
              <w:t xml:space="preserve">duct. </w:t>
            </w:r>
            <w:r w:rsidR="00DF0EAB">
              <w:t xml:space="preserve">Risk assessment </w:t>
            </w:r>
            <w:r w:rsidR="001261E5">
              <w:t xml:space="preserve">is an important step </w:t>
            </w:r>
            <w:r w:rsidR="004C0423">
              <w:t xml:space="preserve">which </w:t>
            </w:r>
            <w:r w:rsidR="008E1307">
              <w:t xml:space="preserve">confirms the </w:t>
            </w:r>
            <w:r w:rsidR="00A9572F">
              <w:t xml:space="preserve">most salient </w:t>
            </w:r>
            <w:r w:rsidR="00CB6A92">
              <w:t xml:space="preserve">human </w:t>
            </w:r>
            <w:r w:rsidR="008E1307">
              <w:t xml:space="preserve">rights and environmental risks </w:t>
            </w:r>
            <w:r w:rsidR="00547FCB">
              <w:t>the</w:t>
            </w:r>
            <w:r w:rsidR="00194317">
              <w:t xml:space="preserve"> organization</w:t>
            </w:r>
            <w:r w:rsidR="00547FCB">
              <w:t xml:space="preserve"> face</w:t>
            </w:r>
            <w:r w:rsidR="00194317">
              <w:t>s</w:t>
            </w:r>
            <w:r w:rsidR="00173364">
              <w:t xml:space="preserve">. This allows </w:t>
            </w:r>
            <w:r w:rsidR="00194317">
              <w:t>the organization to</w:t>
            </w:r>
            <w:r w:rsidR="008E1307">
              <w:t xml:space="preserve"> focus their efforts </w:t>
            </w:r>
            <w:r w:rsidR="0059267F">
              <w:t xml:space="preserve">on </w:t>
            </w:r>
            <w:r w:rsidR="00620037">
              <w:t>reducing the most serious</w:t>
            </w:r>
            <w:r w:rsidR="00327386">
              <w:t xml:space="preserve"> and common violations, helping them to </w:t>
            </w:r>
            <w:r w:rsidR="00547FCB">
              <w:t>effectively</w:t>
            </w:r>
            <w:r w:rsidR="004829E4">
              <w:t xml:space="preserve"> </w:t>
            </w:r>
            <w:r w:rsidR="00547FCB">
              <w:t xml:space="preserve">fulfil their human rights commitment. </w:t>
            </w:r>
          </w:p>
          <w:p w14:paraId="7A706660" w14:textId="453DD4FB"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.3.1 </w:t>
            </w:r>
            <w:r w:rsidR="0087639A" w:rsidRPr="00092018">
              <w:rPr>
                <w:b/>
                <w:color w:val="00B9E4" w:themeColor="background2"/>
              </w:rPr>
              <w:t>Do you agree with this requirement?</w:t>
            </w:r>
          </w:p>
          <w:p w14:paraId="4514669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3AB0701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1DCA10C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6BF19E7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2F5A3492"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29F94FD"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5384C33B" w14:textId="345FAECF" w:rsidR="0087639A" w:rsidRDefault="004274C2" w:rsidP="005C737A">
            <w:pPr>
              <w:spacing w:after="120"/>
              <w:rPr>
                <w:i/>
              </w:rPr>
            </w:pPr>
            <w:r>
              <w:rPr>
                <w:b/>
              </w:rPr>
              <w:t>2</w:t>
            </w:r>
            <w:r w:rsidR="0087639A">
              <w:rPr>
                <w:b/>
              </w:rPr>
              <w:t>.4 Grievance Mechanism</w:t>
            </w:r>
          </w:p>
          <w:p w14:paraId="353B2925" w14:textId="698BF4C2" w:rsidR="00356401" w:rsidRDefault="002918C4" w:rsidP="005C737A">
            <w:pPr>
              <w:spacing w:after="120"/>
              <w:rPr>
                <w:iCs/>
              </w:rPr>
            </w:pPr>
            <w:r>
              <w:rPr>
                <w:iCs/>
              </w:rPr>
              <w:t xml:space="preserve">The Grievance Mechanism requirement below was consulted </w:t>
            </w:r>
            <w:r w:rsidR="00356401" w:rsidRPr="00062FBB">
              <w:rPr>
                <w:iCs/>
              </w:rPr>
              <w:t>for</w:t>
            </w:r>
            <w:r w:rsidR="00356401" w:rsidRPr="002918C4">
              <w:rPr>
                <w:iCs/>
              </w:rPr>
              <w:t xml:space="preserve"> Africa and Asia </w:t>
            </w:r>
            <w:r>
              <w:rPr>
                <w:iCs/>
              </w:rPr>
              <w:t>in August-October 2021, and received very positive feedback with 91% of stakeholders strongly agreeing</w:t>
            </w:r>
            <w:r w:rsidR="00062FBB">
              <w:rPr>
                <w:iCs/>
              </w:rPr>
              <w:t>.</w:t>
            </w:r>
            <w:r>
              <w:rPr>
                <w:iCs/>
              </w:rPr>
              <w:t xml:space="preserve"> </w:t>
            </w:r>
            <w:r w:rsidR="00356401">
              <w:rPr>
                <w:iCs/>
              </w:rPr>
              <w:t>As outlined in the guidelines for HREDD grievance is a very relevant part of the HREDD process as it enables the SPO</w:t>
            </w:r>
            <w:r w:rsidR="00047ABB">
              <w:rPr>
                <w:iCs/>
              </w:rPr>
              <w:t>s</w:t>
            </w:r>
            <w:r w:rsidR="00356401">
              <w:rPr>
                <w:iCs/>
              </w:rPr>
              <w:t xml:space="preserve"> to </w:t>
            </w:r>
            <w:r w:rsidR="006A118C">
              <w:rPr>
                <w:iCs/>
              </w:rPr>
              <w:t>understand</w:t>
            </w:r>
            <w:r w:rsidR="00356401">
              <w:rPr>
                <w:iCs/>
              </w:rPr>
              <w:t xml:space="preserve"> their risks and </w:t>
            </w:r>
            <w:r w:rsidR="006A118C">
              <w:rPr>
                <w:iCs/>
              </w:rPr>
              <w:t xml:space="preserve">respond to incidents and complaints </w:t>
            </w:r>
            <w:r w:rsidR="006A118C">
              <w:t xml:space="preserve">early, before the problem grows bigger, possibly into a violation. </w:t>
            </w:r>
          </w:p>
          <w:p w14:paraId="6B45B546" w14:textId="7CAC3CA3" w:rsidR="00356401" w:rsidRDefault="00356401" w:rsidP="005C737A">
            <w:pPr>
              <w:spacing w:after="120"/>
              <w:rPr>
                <w:iCs/>
              </w:rPr>
            </w:pPr>
            <w:r>
              <w:rPr>
                <w:iCs/>
              </w:rPr>
              <w:t>On the other hand</w:t>
            </w:r>
            <w:r w:rsidR="00062FBB">
              <w:rPr>
                <w:iCs/>
              </w:rPr>
              <w:t>,</w:t>
            </w:r>
            <w:r>
              <w:rPr>
                <w:iCs/>
              </w:rPr>
              <w:t xml:space="preserve"> setting up a grievance mechanism that is meaningful needs resource and funding </w:t>
            </w:r>
            <w:r w:rsidR="007E4DC7">
              <w:rPr>
                <w:iCs/>
              </w:rPr>
              <w:t>which is not so forthcoming for producer organizations in Latin America, compared to the situation in Africa.</w:t>
            </w:r>
          </w:p>
          <w:p w14:paraId="67DC3D5E" w14:textId="2AC394E1" w:rsidR="00356401" w:rsidRDefault="00356401" w:rsidP="005C737A">
            <w:pPr>
              <w:spacing w:after="120"/>
              <w:rPr>
                <w:iCs/>
              </w:rPr>
            </w:pPr>
            <w:r>
              <w:rPr>
                <w:iCs/>
              </w:rPr>
              <w:lastRenderedPageBreak/>
              <w:t xml:space="preserve">In this context Fairtrade </w:t>
            </w:r>
            <w:r w:rsidR="00586A78">
              <w:rPr>
                <w:iCs/>
              </w:rPr>
              <w:t xml:space="preserve">is exploring </w:t>
            </w:r>
            <w:r>
              <w:rPr>
                <w:iCs/>
              </w:rPr>
              <w:t>further how to structure this</w:t>
            </w:r>
            <w:r w:rsidR="007E4DC7">
              <w:rPr>
                <w:iCs/>
              </w:rPr>
              <w:t xml:space="preserve"> important</w:t>
            </w:r>
            <w:r>
              <w:rPr>
                <w:iCs/>
              </w:rPr>
              <w:t xml:space="preserve"> work in Latin America</w:t>
            </w:r>
            <w:r w:rsidR="00632360">
              <w:rPr>
                <w:iCs/>
              </w:rPr>
              <w:t xml:space="preserve">, hence you </w:t>
            </w:r>
            <w:r w:rsidR="00320EEF">
              <w:rPr>
                <w:iCs/>
              </w:rPr>
              <w:t xml:space="preserve">will </w:t>
            </w:r>
            <w:r w:rsidR="00632360">
              <w:rPr>
                <w:iCs/>
              </w:rPr>
              <w:t xml:space="preserve">find two exploratory questions below regarding this </w:t>
            </w:r>
            <w:r w:rsidR="00D526DC">
              <w:rPr>
                <w:iCs/>
              </w:rPr>
              <w:t>requirement.</w:t>
            </w:r>
            <w:r>
              <w:rPr>
                <w:iCs/>
              </w:rPr>
              <w:t xml:space="preserve"> </w:t>
            </w:r>
          </w:p>
          <w:p w14:paraId="5AEBB389" w14:textId="77777777" w:rsidR="00047ABB" w:rsidRPr="00F71F09" w:rsidRDefault="00047ABB" w:rsidP="0087639A">
            <w:pPr>
              <w:spacing w:after="120" w:line="240" w:lineRule="auto"/>
              <w:jc w:val="left"/>
              <w:rPr>
                <w:iC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3D02D584" w14:textId="77777777" w:rsidTr="00B40ADD">
              <w:trPr>
                <w:trHeight w:val="380"/>
              </w:trPr>
              <w:tc>
                <w:tcPr>
                  <w:tcW w:w="8505" w:type="dxa"/>
                  <w:gridSpan w:val="3"/>
                  <w:shd w:val="clear" w:color="auto" w:fill="auto"/>
                  <w:vAlign w:val="center"/>
                </w:tcPr>
                <w:p w14:paraId="27427EAF"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87639A" w:rsidRPr="00742A66" w14:paraId="50484E9A" w14:textId="77777777" w:rsidTr="00B40ADD">
              <w:trPr>
                <w:trHeight w:val="835"/>
              </w:trPr>
              <w:tc>
                <w:tcPr>
                  <w:tcW w:w="900" w:type="dxa"/>
                  <w:shd w:val="clear" w:color="auto" w:fill="BFBFBF"/>
                  <w:vAlign w:val="center"/>
                </w:tcPr>
                <w:p w14:paraId="30C60FE8" w14:textId="0478D356"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sidR="009A5AD8">
                    <w:rPr>
                      <w:rFonts w:cs="Arial"/>
                      <w:b/>
                      <w:sz w:val="20"/>
                      <w:szCs w:val="20"/>
                    </w:rPr>
                    <w:t>1</w:t>
                  </w:r>
                </w:p>
              </w:tc>
              <w:tc>
                <w:tcPr>
                  <w:tcW w:w="720" w:type="dxa"/>
                  <w:shd w:val="clear" w:color="auto" w:fill="BFBFBF"/>
                  <w:vAlign w:val="center"/>
                </w:tcPr>
                <w:p w14:paraId="395D00C9"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3FF40020" w14:textId="77777777" w:rsidR="0087639A" w:rsidRPr="00783071" w:rsidRDefault="0087639A" w:rsidP="0087639A">
                  <w:pPr>
                    <w:spacing w:after="160" w:line="259" w:lineRule="auto"/>
                    <w:jc w:val="left"/>
                    <w:rPr>
                      <w:rFonts w:cs="Arial"/>
                      <w:spacing w:val="-1"/>
                      <w:sz w:val="20"/>
                      <w:szCs w:val="20"/>
                    </w:rPr>
                  </w:pPr>
                  <w:r w:rsidRPr="00783071">
                    <w:rPr>
                      <w:rFonts w:cs="Arial"/>
                      <w:spacing w:val="-1"/>
                      <w:sz w:val="20"/>
                      <w:szCs w:val="20"/>
                    </w:rPr>
                    <w:t>Your organization has a gender sensitive grievance procedure in place that allows individuals and groups, including third parties, to anonymously raise complaints of injustice, harm or fraud linked to the organization. The procedure:</w:t>
                  </w:r>
                </w:p>
                <w:p w14:paraId="0EB5B50D" w14:textId="77777777" w:rsidR="0087639A" w:rsidRPr="00783071" w:rsidRDefault="0087639A" w:rsidP="0087639A">
                  <w:pPr>
                    <w:spacing w:after="160" w:line="259" w:lineRule="auto"/>
                    <w:jc w:val="left"/>
                    <w:rPr>
                      <w:rFonts w:cs="Arial"/>
                      <w:spacing w:val="-1"/>
                      <w:sz w:val="20"/>
                      <w:szCs w:val="20"/>
                    </w:rPr>
                  </w:pPr>
                  <w:r w:rsidRPr="00783071">
                    <w:rPr>
                      <w:rFonts w:cs="Arial"/>
                      <w:spacing w:val="-1"/>
                      <w:sz w:val="20"/>
                      <w:szCs w:val="20"/>
                    </w:rPr>
                    <w:t>-Is accessible in local languages and supports both written and verbal complaints</w:t>
                  </w:r>
                </w:p>
                <w:p w14:paraId="6BEF7D00" w14:textId="77777777" w:rsidR="0087639A" w:rsidRPr="00783071" w:rsidRDefault="0087639A" w:rsidP="0087639A">
                  <w:pPr>
                    <w:spacing w:after="160" w:line="259" w:lineRule="auto"/>
                    <w:jc w:val="left"/>
                    <w:rPr>
                      <w:rFonts w:cs="Arial"/>
                      <w:spacing w:val="-1"/>
                      <w:sz w:val="20"/>
                      <w:szCs w:val="20"/>
                    </w:rPr>
                  </w:pPr>
                  <w:r w:rsidRPr="00783071">
                    <w:rPr>
                      <w:rFonts w:cs="Arial"/>
                      <w:spacing w:val="-1"/>
                      <w:sz w:val="20"/>
                      <w:szCs w:val="20"/>
                    </w:rPr>
                    <w:t>-Ensures decisions and follow up actions are made and implemented in a timely manner</w:t>
                  </w:r>
                </w:p>
                <w:p w14:paraId="5D9B5B90" w14:textId="77777777" w:rsidR="0087639A" w:rsidRPr="00783071" w:rsidRDefault="0087639A" w:rsidP="0087639A">
                  <w:pPr>
                    <w:spacing w:after="160" w:line="259" w:lineRule="auto"/>
                    <w:jc w:val="left"/>
                    <w:rPr>
                      <w:rFonts w:cs="Arial"/>
                      <w:spacing w:val="-1"/>
                      <w:sz w:val="20"/>
                      <w:szCs w:val="20"/>
                    </w:rPr>
                  </w:pPr>
                  <w:r w:rsidRPr="00783071">
                    <w:rPr>
                      <w:rFonts w:cs="Arial"/>
                      <w:spacing w:val="-1"/>
                      <w:sz w:val="20"/>
                      <w:szCs w:val="20"/>
                    </w:rPr>
                    <w:t xml:space="preserve">-Respects anonymity and protects people who file complaints from retaliation, threats or harm. </w:t>
                  </w:r>
                </w:p>
                <w:p w14:paraId="2C14992D" w14:textId="77777777" w:rsidR="0087639A" w:rsidRPr="00783071" w:rsidRDefault="0087639A" w:rsidP="0087639A">
                  <w:pPr>
                    <w:spacing w:after="160" w:line="259" w:lineRule="auto"/>
                    <w:jc w:val="left"/>
                    <w:rPr>
                      <w:rFonts w:cs="Arial"/>
                      <w:spacing w:val="-1"/>
                      <w:sz w:val="20"/>
                      <w:szCs w:val="20"/>
                    </w:rPr>
                  </w:pPr>
                  <w:r w:rsidRPr="00783071">
                    <w:rPr>
                      <w:rFonts w:cs="Arial"/>
                      <w:spacing w:val="-1"/>
                      <w:sz w:val="20"/>
                      <w:szCs w:val="20"/>
                    </w:rPr>
                    <w:t>-Abides by national laws and, when relevant, reports human rights violations to relevant national agencies.</w:t>
                  </w:r>
                </w:p>
                <w:p w14:paraId="2D452279" w14:textId="45958F86" w:rsidR="0087639A" w:rsidRPr="00671063" w:rsidRDefault="0087639A" w:rsidP="0087639A">
                  <w:pPr>
                    <w:spacing w:after="160" w:line="259" w:lineRule="auto"/>
                    <w:jc w:val="left"/>
                    <w:rPr>
                      <w:rFonts w:cs="Arial"/>
                      <w:spacing w:val="-1"/>
                      <w:sz w:val="20"/>
                      <w:szCs w:val="20"/>
                    </w:rPr>
                  </w:pPr>
                  <w:r w:rsidRPr="00783071">
                    <w:rPr>
                      <w:rFonts w:cs="Arial"/>
                      <w:spacing w:val="-1"/>
                      <w:sz w:val="20"/>
                      <w:szCs w:val="20"/>
                    </w:rPr>
                    <w:t>You seek to raise awareness about your grievance procedure among all stakeholders</w:t>
                  </w:r>
                  <w:r w:rsidR="002063FE">
                    <w:rPr>
                      <w:rFonts w:cs="Arial"/>
                      <w:spacing w:val="-1"/>
                      <w:sz w:val="20"/>
                      <w:szCs w:val="20"/>
                    </w:rPr>
                    <w:t>.</w:t>
                  </w:r>
                </w:p>
              </w:tc>
            </w:tr>
            <w:tr w:rsidR="0087639A" w:rsidRPr="00742A66" w14:paraId="7524351E" w14:textId="77777777" w:rsidTr="00B40ADD">
              <w:trPr>
                <w:trHeight w:val="349"/>
              </w:trPr>
              <w:tc>
                <w:tcPr>
                  <w:tcW w:w="8505" w:type="dxa"/>
                  <w:gridSpan w:val="3"/>
                  <w:shd w:val="clear" w:color="auto" w:fill="BFBFBF"/>
                  <w:vAlign w:val="center"/>
                </w:tcPr>
                <w:p w14:paraId="00FC5133" w14:textId="4DCE0B97" w:rsidR="0087639A" w:rsidRPr="006F1EB8" w:rsidRDefault="0087639A" w:rsidP="0087639A">
                  <w:pPr>
                    <w:autoSpaceDE w:val="0"/>
                    <w:autoSpaceDN w:val="0"/>
                    <w:adjustRightInd w:val="0"/>
                    <w:rPr>
                      <w:rFonts w:cs="Arial"/>
                      <w:sz w:val="20"/>
                      <w:szCs w:val="20"/>
                    </w:rPr>
                  </w:pPr>
                  <w:r w:rsidRPr="00FF0D23">
                    <w:rPr>
                      <w:rFonts w:cs="Arial"/>
                      <w:b/>
                      <w:sz w:val="18"/>
                      <w:szCs w:val="18"/>
                    </w:rPr>
                    <w:t>Guidance:</w:t>
                  </w:r>
                  <w:r w:rsidRPr="00FF0D23">
                    <w:rPr>
                      <w:rFonts w:cs="Arial"/>
                      <w:sz w:val="18"/>
                      <w:szCs w:val="18"/>
                    </w:rPr>
                    <w:t xml:space="preserve"> </w:t>
                  </w:r>
                  <w:r w:rsidR="00AC22CB">
                    <w:rPr>
                      <w:rFonts w:cs="Arial"/>
                      <w:sz w:val="20"/>
                      <w:szCs w:val="20"/>
                    </w:rPr>
                    <w:t>A</w:t>
                  </w:r>
                  <w:r w:rsidRPr="006F1EB8">
                    <w:rPr>
                      <w:rFonts w:cs="Arial"/>
                      <w:sz w:val="20"/>
                      <w:szCs w:val="20"/>
                    </w:rPr>
                    <w:t xml:space="preserve"> grievance mechanism is meant to help your organi</w:t>
                  </w:r>
                  <w:r w:rsidR="00943BF9">
                    <w:rPr>
                      <w:rFonts w:cs="Arial"/>
                      <w:sz w:val="20"/>
                      <w:szCs w:val="20"/>
                    </w:rPr>
                    <w:t>z</w:t>
                  </w:r>
                  <w:r w:rsidRPr="006F1EB8">
                    <w:rPr>
                      <w:rFonts w:cs="Arial"/>
                      <w:sz w:val="20"/>
                      <w:szCs w:val="20"/>
                    </w:rPr>
                    <w:t xml:space="preserve">ation to hear about and address grievances early, before they grow bigger. Claims that a certified entity has not complied with Fairtrade Standards can also be submitted to Fairtrade’s global grievance mechanism via </w:t>
                  </w:r>
                  <w:r w:rsidRPr="00FB2951">
                    <w:rPr>
                      <w:rFonts w:cs="Arial"/>
                      <w:sz w:val="20"/>
                      <w:szCs w:val="20"/>
                    </w:rPr>
                    <w:t>WhatsApp on +49 (0)228 2493230 or</w:t>
                  </w:r>
                  <w:r w:rsidRPr="006F1EB8">
                    <w:rPr>
                      <w:rFonts w:cs="Arial"/>
                      <w:sz w:val="20"/>
                      <w:szCs w:val="20"/>
                    </w:rPr>
                    <w:t xml:space="preserve"> an online form.</w:t>
                  </w:r>
                </w:p>
                <w:p w14:paraId="6AC3D08A" w14:textId="18556C24" w:rsidR="0087639A" w:rsidRPr="00783071" w:rsidDel="00DD5B24" w:rsidRDefault="0087639A" w:rsidP="0087639A">
                  <w:pPr>
                    <w:autoSpaceDE w:val="0"/>
                    <w:autoSpaceDN w:val="0"/>
                    <w:adjustRightInd w:val="0"/>
                    <w:rPr>
                      <w:rFonts w:cs="Arial"/>
                      <w:spacing w:val="-1"/>
                      <w:sz w:val="20"/>
                      <w:szCs w:val="20"/>
                    </w:rPr>
                  </w:pPr>
                  <w:r w:rsidRPr="006F1EB8">
                    <w:rPr>
                      <w:rFonts w:cs="Arial"/>
                      <w:sz w:val="20"/>
                      <w:szCs w:val="20"/>
                    </w:rPr>
                    <w:t xml:space="preserve">If you already have a Protection Policy for Children and Vulnerable Adults, you still need to set up </w:t>
                  </w:r>
                  <w:r w:rsidR="00C71412">
                    <w:rPr>
                      <w:rFonts w:cs="Arial"/>
                      <w:sz w:val="20"/>
                      <w:szCs w:val="20"/>
                    </w:rPr>
                    <w:t>a</w:t>
                  </w:r>
                  <w:r w:rsidRPr="006F1EB8">
                    <w:rPr>
                      <w:rFonts w:cs="Arial"/>
                      <w:sz w:val="20"/>
                      <w:szCs w:val="20"/>
                    </w:rPr>
                    <w:t xml:space="preserve"> Grievance Mechanism.</w:t>
                  </w:r>
                  <w:r>
                    <w:rPr>
                      <w:rFonts w:cs="Arial"/>
                      <w:sz w:val="20"/>
                      <w:szCs w:val="20"/>
                    </w:rPr>
                    <w:t xml:space="preserve"> </w:t>
                  </w:r>
                  <w:r w:rsidRPr="006F1EB8">
                    <w:rPr>
                      <w:rFonts w:cs="Arial"/>
                      <w:sz w:val="20"/>
                      <w:szCs w:val="20"/>
                    </w:rPr>
                    <w:t>Please see Guidance Document “Implementing Human Rights and Environmental Due Diligence (HREDD) – Guide for Smallholder Farmer Organi</w:t>
                  </w:r>
                  <w:r w:rsidR="00E829EF">
                    <w:rPr>
                      <w:rFonts w:cs="Arial"/>
                      <w:sz w:val="20"/>
                      <w:szCs w:val="20"/>
                    </w:rPr>
                    <w:t>z</w:t>
                  </w:r>
                  <w:r w:rsidRPr="006F1EB8">
                    <w:rPr>
                      <w:rFonts w:cs="Arial"/>
                      <w:sz w:val="20"/>
                      <w:szCs w:val="20"/>
                    </w:rPr>
                    <w:t>ations</w:t>
                  </w:r>
                  <w:r>
                    <w:rPr>
                      <w:rFonts w:cs="Arial"/>
                      <w:spacing w:val="-1"/>
                      <w:sz w:val="20"/>
                      <w:szCs w:val="20"/>
                    </w:rPr>
                    <w:t>.</w:t>
                  </w:r>
                </w:p>
              </w:tc>
            </w:tr>
          </w:tbl>
          <w:p w14:paraId="0916B64A" w14:textId="7A481322" w:rsidR="0087639A" w:rsidRPr="00207154" w:rsidRDefault="0087639A" w:rsidP="005C737A">
            <w:pPr>
              <w:spacing w:before="120" w:after="120"/>
            </w:pPr>
            <w:r>
              <w:rPr>
                <w:b/>
              </w:rPr>
              <w:t xml:space="preserve">Rationale: </w:t>
            </w:r>
            <w:r w:rsidRPr="00207154">
              <w:t>Putting a grievance mechanism</w:t>
            </w:r>
            <w:r w:rsidR="00C71412">
              <w:t xml:space="preserve"> in place</w:t>
            </w:r>
            <w:r w:rsidRPr="00207154">
              <w:t xml:space="preserve"> i</w:t>
            </w:r>
            <w:r w:rsidR="00762AFB">
              <w:t>s</w:t>
            </w:r>
            <w:r w:rsidRPr="00207154">
              <w:t xml:space="preserve"> </w:t>
            </w:r>
            <w:r w:rsidR="002C55AF">
              <w:t xml:space="preserve">key </w:t>
            </w:r>
            <w:r w:rsidR="00C71412">
              <w:t>to</w:t>
            </w:r>
            <w:r w:rsidR="002C55AF">
              <w:t xml:space="preserve"> identifying </w:t>
            </w:r>
            <w:r w:rsidR="007E5E4B">
              <w:t xml:space="preserve">human rights and environmental risks. </w:t>
            </w:r>
            <w:r w:rsidR="00B91CA4">
              <w:t xml:space="preserve">It acts as an early warning system that supports </w:t>
            </w:r>
            <w:r w:rsidR="00F32388">
              <w:t xml:space="preserve">the </w:t>
            </w:r>
            <w:r w:rsidR="00B91CA4">
              <w:t>risk assessment</w:t>
            </w:r>
            <w:r w:rsidR="008E4E16">
              <w:t xml:space="preserve">, as </w:t>
            </w:r>
            <w:r w:rsidR="00B05B69">
              <w:t xml:space="preserve">it is a formal process for receiving and responding to complaints from stakeholders. </w:t>
            </w:r>
          </w:p>
          <w:p w14:paraId="4D5871F6" w14:textId="7E0D238D" w:rsidR="003F137E" w:rsidRDefault="0087639A" w:rsidP="003F137E">
            <w:pPr>
              <w:spacing w:after="120"/>
            </w:pPr>
            <w:r>
              <w:rPr>
                <w:b/>
              </w:rPr>
              <w:t xml:space="preserve">Implications: </w:t>
            </w:r>
            <w:r w:rsidR="002063FE">
              <w:t>Organizations can start simple and improve the mechanism over time</w:t>
            </w:r>
            <w:r w:rsidR="00DC4C03">
              <w:t xml:space="preserve">. It takes time for stakeholders to hear about a Grievance Mechanism, to </w:t>
            </w:r>
            <w:r w:rsidR="00D87F01">
              <w:t xml:space="preserve">learn </w:t>
            </w:r>
            <w:r w:rsidR="00DC4C03">
              <w:t>how to make complaints</w:t>
            </w:r>
            <w:r w:rsidR="00D87F01">
              <w:t xml:space="preserve"> and actually make them. </w:t>
            </w:r>
            <w:r w:rsidR="002063FE">
              <w:t xml:space="preserve"> Implementing a grievance mechanism </w:t>
            </w:r>
            <w:r w:rsidR="00FA4EBC">
              <w:t xml:space="preserve">will allow organizations to </w:t>
            </w:r>
            <w:r w:rsidR="009E0006">
              <w:t xml:space="preserve">respond to concerns and incidents early, before the problem grows bigger and is discovered by auditors, buyers or journalists. </w:t>
            </w:r>
          </w:p>
          <w:p w14:paraId="5919E024" w14:textId="5DCEA51E" w:rsidR="00023C70" w:rsidRDefault="00023C70" w:rsidP="003F137E">
            <w:pPr>
              <w:spacing w:after="120"/>
              <w:rPr>
                <w:color w:val="00B0F0"/>
              </w:rPr>
            </w:pPr>
          </w:p>
          <w:p w14:paraId="5BA14C6F" w14:textId="55FE24AD" w:rsidR="00023C70" w:rsidRDefault="00023C70" w:rsidP="003F137E">
            <w:pPr>
              <w:spacing w:after="120"/>
              <w:rPr>
                <w:color w:val="00B0F0"/>
              </w:rPr>
            </w:pPr>
          </w:p>
          <w:p w14:paraId="11D1DF56" w14:textId="3B719B97" w:rsidR="00023C70" w:rsidRDefault="00023C70" w:rsidP="003F137E">
            <w:pPr>
              <w:spacing w:after="120"/>
              <w:rPr>
                <w:color w:val="00B0F0"/>
              </w:rPr>
            </w:pPr>
          </w:p>
          <w:p w14:paraId="106AD649" w14:textId="77777777" w:rsidR="00023C70" w:rsidRPr="003F137E" w:rsidRDefault="00023C70" w:rsidP="003F137E">
            <w:pPr>
              <w:spacing w:after="120"/>
              <w:rPr>
                <w:color w:val="00B0F0"/>
              </w:rPr>
            </w:pPr>
          </w:p>
          <w:p w14:paraId="2BE2639D" w14:textId="249632E7" w:rsidR="0087639A" w:rsidRPr="00092018" w:rsidRDefault="004274C2" w:rsidP="0087639A">
            <w:pPr>
              <w:spacing w:after="120" w:line="240" w:lineRule="auto"/>
              <w:jc w:val="left"/>
              <w:rPr>
                <w:b/>
                <w:color w:val="00B9E4" w:themeColor="background2"/>
              </w:rPr>
            </w:pPr>
            <w:r>
              <w:rPr>
                <w:b/>
                <w:color w:val="00B9E4" w:themeColor="background2"/>
              </w:rPr>
              <w:lastRenderedPageBreak/>
              <w:t>2</w:t>
            </w:r>
            <w:r w:rsidR="0087639A">
              <w:rPr>
                <w:b/>
                <w:color w:val="00B9E4" w:themeColor="background2"/>
              </w:rPr>
              <w:t xml:space="preserve">.4.1 </w:t>
            </w:r>
            <w:r w:rsidR="0087639A" w:rsidRPr="00092018">
              <w:rPr>
                <w:b/>
                <w:color w:val="00B9E4" w:themeColor="background2"/>
              </w:rPr>
              <w:t>Do you agree with this requirement?</w:t>
            </w:r>
          </w:p>
          <w:p w14:paraId="2714418C"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4F23649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1BD6A855"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1504968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6C10789C"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EEFED42" w14:textId="6D7C002F" w:rsidR="0087639A" w:rsidRDefault="0087639A" w:rsidP="0087639A">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2EF123D7" w14:textId="017169A2" w:rsidR="000465BD" w:rsidRPr="001C5CDF" w:rsidRDefault="000465BD" w:rsidP="000465BD">
            <w:pPr>
              <w:spacing w:after="120" w:line="240" w:lineRule="auto"/>
              <w:jc w:val="left"/>
              <w:rPr>
                <w:b/>
                <w:bCs/>
                <w:color w:val="00B0F0"/>
              </w:rPr>
            </w:pPr>
            <w:r>
              <w:rPr>
                <w:b/>
                <w:bCs/>
                <w:color w:val="00B0F0"/>
              </w:rPr>
              <w:t xml:space="preserve">2.4. 2. </w:t>
            </w:r>
            <w:r w:rsidRPr="001C5CDF">
              <w:rPr>
                <w:b/>
                <w:bCs/>
                <w:color w:val="00B0F0"/>
              </w:rPr>
              <w:t>Do you already have a grievance or a complaints procedure in place?</w:t>
            </w:r>
          </w:p>
          <w:p w14:paraId="0B540270" w14:textId="77777777" w:rsidR="00C178A3" w:rsidRDefault="00C178A3" w:rsidP="00C178A3">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780F913" w14:textId="77777777" w:rsidR="000465BD" w:rsidRDefault="000465BD" w:rsidP="0087639A"/>
          <w:p w14:paraId="04B33355" w14:textId="0EB5CB6C" w:rsidR="00047ABB" w:rsidRPr="00967248" w:rsidRDefault="00FF5583" w:rsidP="0087639A">
            <w:pPr>
              <w:rPr>
                <w:b/>
                <w:bCs/>
                <w:color w:val="00B0F0"/>
              </w:rPr>
            </w:pPr>
            <w:r w:rsidRPr="00967248">
              <w:rPr>
                <w:b/>
                <w:bCs/>
                <w:color w:val="00B0F0"/>
              </w:rPr>
              <w:t>2.4.</w:t>
            </w:r>
            <w:r w:rsidR="00967248" w:rsidRPr="00967248">
              <w:rPr>
                <w:b/>
                <w:bCs/>
                <w:color w:val="00B0F0"/>
              </w:rPr>
              <w:t>3</w:t>
            </w:r>
            <w:r w:rsidRPr="00967248">
              <w:rPr>
                <w:b/>
                <w:bCs/>
                <w:color w:val="00B0F0"/>
              </w:rPr>
              <w:t xml:space="preserve"> </w:t>
            </w:r>
            <w:r w:rsidR="00047ABB" w:rsidRPr="00967248">
              <w:rPr>
                <w:b/>
                <w:bCs/>
                <w:color w:val="00B0F0"/>
              </w:rPr>
              <w:t xml:space="preserve">Do you see value in </w:t>
            </w:r>
            <w:r w:rsidR="00EA5A3A" w:rsidRPr="00967248">
              <w:rPr>
                <w:b/>
                <w:bCs/>
                <w:color w:val="00B0F0"/>
              </w:rPr>
              <w:t>setting up</w:t>
            </w:r>
            <w:r w:rsidR="00047ABB" w:rsidRPr="00967248">
              <w:rPr>
                <w:b/>
                <w:bCs/>
                <w:color w:val="00B0F0"/>
              </w:rPr>
              <w:t xml:space="preserve"> a grievance mechanism </w:t>
            </w:r>
            <w:r w:rsidR="00EA5A3A" w:rsidRPr="00967248">
              <w:rPr>
                <w:b/>
                <w:bCs/>
                <w:color w:val="00B0F0"/>
              </w:rPr>
              <w:t>together with other</w:t>
            </w:r>
            <w:r w:rsidR="00047ABB" w:rsidRPr="00967248">
              <w:rPr>
                <w:b/>
                <w:bCs/>
                <w:color w:val="00B0F0"/>
              </w:rPr>
              <w:t xml:space="preserve"> SPOs</w:t>
            </w:r>
            <w:r w:rsidR="00EA5A3A" w:rsidRPr="00967248">
              <w:rPr>
                <w:b/>
                <w:bCs/>
                <w:color w:val="00B0F0"/>
              </w:rPr>
              <w:t>?</w:t>
            </w:r>
          </w:p>
          <w:p w14:paraId="5469E0B8" w14:textId="77777777" w:rsidR="00EA5A3A" w:rsidRPr="009C512D" w:rsidRDefault="00EA5A3A" w:rsidP="00EA5A3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7CDEDA9E" w14:textId="77777777" w:rsidR="00EA5A3A" w:rsidRPr="009C512D" w:rsidRDefault="00EA5A3A" w:rsidP="00EA5A3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0C75CF32" w14:textId="77777777" w:rsidR="00EA5A3A" w:rsidRPr="009C512D" w:rsidRDefault="00EA5A3A" w:rsidP="00EA5A3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1E9A64F1" w14:textId="0C9228A9" w:rsidR="00EA5A3A" w:rsidRDefault="00EA5A3A" w:rsidP="00EA5A3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28F50BD9" w14:textId="31087C25" w:rsidR="00C178A3" w:rsidRPr="009C512D" w:rsidRDefault="00C178A3" w:rsidP="00C178A3">
            <w:pPr>
              <w:keepNext/>
              <w:keepLines/>
              <w:tabs>
                <w:tab w:val="left" w:pos="735"/>
              </w:tabs>
              <w:spacing w:before="120" w:after="120" w:line="240" w:lineRule="auto"/>
              <w:rPr>
                <w:b/>
                <w:color w:val="00B9E4" w:themeColor="background2"/>
              </w:rPr>
            </w:pPr>
            <w:r w:rsidRPr="009C512D">
              <w:rPr>
                <w:b/>
                <w:color w:val="00B9E4" w:themeColor="background2"/>
              </w:rPr>
              <w:t xml:space="preserve">Please explain your rationale </w:t>
            </w:r>
            <w:r>
              <w:rPr>
                <w:b/>
                <w:color w:val="00B9E4" w:themeColor="background2"/>
              </w:rPr>
              <w:t>if you like</w:t>
            </w:r>
          </w:p>
          <w:p w14:paraId="5BD44D7C" w14:textId="77777777" w:rsidR="00C178A3" w:rsidRDefault="00C178A3" w:rsidP="00C178A3">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CFDD421" w14:textId="7F586AE8" w:rsidR="00062FBB" w:rsidRDefault="00C178A3" w:rsidP="0087639A">
            <w:pPr>
              <w:rPr>
                <w:color w:val="808080" w:themeColor="background1" w:themeShade="80"/>
              </w:rPr>
            </w:pPr>
            <w:r>
              <w:t xml:space="preserve"> </w:t>
            </w:r>
          </w:p>
          <w:p w14:paraId="656DEF17" w14:textId="705CB2FE" w:rsidR="0087639A" w:rsidRDefault="004274C2" w:rsidP="0087639A">
            <w:pPr>
              <w:spacing w:before="120" w:after="120" w:line="240" w:lineRule="auto"/>
              <w:jc w:val="left"/>
            </w:pPr>
            <w:r>
              <w:rPr>
                <w:b/>
              </w:rPr>
              <w:t>2</w:t>
            </w:r>
            <w:r w:rsidR="0087639A">
              <w:rPr>
                <w:b/>
              </w:rPr>
              <w:t xml:space="preserve">.5 </w:t>
            </w:r>
            <w:r w:rsidR="0087639A" w:rsidRPr="00144386">
              <w:rPr>
                <w:b/>
              </w:rPr>
              <w:t>Human Rights Policy and Procedures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27FE3761" w14:textId="77777777" w:rsidTr="00B40ADD">
              <w:trPr>
                <w:trHeight w:val="380"/>
              </w:trPr>
              <w:tc>
                <w:tcPr>
                  <w:tcW w:w="8505" w:type="dxa"/>
                  <w:gridSpan w:val="3"/>
                  <w:shd w:val="clear" w:color="auto" w:fill="auto"/>
                  <w:vAlign w:val="center"/>
                </w:tcPr>
                <w:p w14:paraId="7CB7888B"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87639A" w:rsidRPr="00742A66" w14:paraId="2F361AD6" w14:textId="77777777" w:rsidTr="00B40ADD">
              <w:trPr>
                <w:trHeight w:val="835"/>
              </w:trPr>
              <w:tc>
                <w:tcPr>
                  <w:tcW w:w="900" w:type="dxa"/>
                  <w:shd w:val="clear" w:color="auto" w:fill="BFBFBF"/>
                  <w:vAlign w:val="center"/>
                </w:tcPr>
                <w:p w14:paraId="5E9F59E1"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2247FE2F"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3EEF04B3" w14:textId="77777777" w:rsidR="0087639A" w:rsidRPr="00B22D95" w:rsidRDefault="0087639A" w:rsidP="0087639A">
                  <w:pPr>
                    <w:spacing w:before="120" w:after="120"/>
                    <w:rPr>
                      <w:bCs/>
                      <w:sz w:val="20"/>
                      <w:szCs w:val="20"/>
                    </w:rPr>
                  </w:pPr>
                  <w:r w:rsidRPr="00B22D95">
                    <w:rPr>
                      <w:bCs/>
                      <w:sz w:val="20"/>
                      <w:szCs w:val="20"/>
                    </w:rPr>
                    <w:t>You develop and implement policies and procedures to mitigate, prevent and remediate th</w:t>
                  </w:r>
                  <w:r>
                    <w:rPr>
                      <w:bCs/>
                      <w:sz w:val="20"/>
                      <w:szCs w:val="20"/>
                    </w:rPr>
                    <w:t xml:space="preserve">e </w:t>
                  </w:r>
                  <w:r w:rsidRPr="00B22D95">
                    <w:rPr>
                      <w:bCs/>
                      <w:sz w:val="20"/>
                      <w:szCs w:val="20"/>
                    </w:rPr>
                    <w:t>most serious human rights risks or challenges you have identified through your risk assessment</w:t>
                  </w:r>
                </w:p>
                <w:p w14:paraId="729426A2" w14:textId="77777777" w:rsidR="0087639A" w:rsidRPr="00B22D95" w:rsidRDefault="0087639A" w:rsidP="0087639A">
                  <w:pPr>
                    <w:rPr>
                      <w:bCs/>
                      <w:sz w:val="20"/>
                      <w:szCs w:val="20"/>
                    </w:rPr>
                  </w:pPr>
                  <w:r w:rsidRPr="00B22D95">
                    <w:rPr>
                      <w:bCs/>
                      <w:sz w:val="20"/>
                      <w:szCs w:val="20"/>
                    </w:rPr>
                    <w:t xml:space="preserve">You communicate the policies and procedures to your management, staff, members, farm operators and workers, buyers, suppliers and any job brokers and contractors you use.  </w:t>
                  </w:r>
                </w:p>
                <w:p w14:paraId="389B0C5D" w14:textId="782616AB" w:rsidR="0087639A" w:rsidRPr="00D975C0" w:rsidRDefault="0087639A" w:rsidP="0087639A">
                  <w:pPr>
                    <w:rPr>
                      <w:bCs/>
                      <w:sz w:val="20"/>
                      <w:szCs w:val="20"/>
                    </w:rPr>
                  </w:pPr>
                  <w:r w:rsidRPr="00B22D95">
                    <w:rPr>
                      <w:bCs/>
                      <w:sz w:val="20"/>
                      <w:szCs w:val="20"/>
                    </w:rPr>
                    <w:t xml:space="preserve">You review and revise the policies and procedures as often as required, but at a minimum every </w:t>
                  </w:r>
                  <w:r w:rsidR="002063FE">
                    <w:rPr>
                      <w:bCs/>
                      <w:sz w:val="20"/>
                      <w:szCs w:val="20"/>
                    </w:rPr>
                    <w:t xml:space="preserve">six </w:t>
                  </w:r>
                  <w:r w:rsidRPr="00B22D95">
                    <w:rPr>
                      <w:bCs/>
                      <w:sz w:val="20"/>
                      <w:szCs w:val="20"/>
                    </w:rPr>
                    <w:t>years.</w:t>
                  </w:r>
                </w:p>
              </w:tc>
            </w:tr>
            <w:tr w:rsidR="0087639A" w:rsidRPr="00742A66" w14:paraId="0BE3A73F" w14:textId="77777777" w:rsidTr="00B40ADD">
              <w:trPr>
                <w:trHeight w:val="349"/>
              </w:trPr>
              <w:tc>
                <w:tcPr>
                  <w:tcW w:w="8505" w:type="dxa"/>
                  <w:gridSpan w:val="3"/>
                  <w:shd w:val="clear" w:color="auto" w:fill="BFBFBF"/>
                  <w:vAlign w:val="center"/>
                </w:tcPr>
                <w:p w14:paraId="49B04F6B" w14:textId="0DE733F9" w:rsidR="0087639A" w:rsidRPr="00AD3E5B" w:rsidDel="00DD5B24" w:rsidRDefault="0087639A" w:rsidP="0087639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B22D95">
                    <w:rPr>
                      <w:rFonts w:cstheme="minorBidi"/>
                      <w:bCs/>
                      <w:sz w:val="20"/>
                      <w:szCs w:val="20"/>
                      <w:lang w:eastAsia="en-US"/>
                    </w:rPr>
                    <w:t>For further guidance, please see Fairtrade’s “Implementing Human Rights and Environmental Due Diligence, Guide for Smallholder Farmer Organi</w:t>
                  </w:r>
                  <w:r w:rsidR="00E829EF">
                    <w:rPr>
                      <w:rFonts w:cstheme="minorBidi"/>
                      <w:bCs/>
                      <w:sz w:val="20"/>
                      <w:szCs w:val="20"/>
                      <w:lang w:eastAsia="en-US"/>
                    </w:rPr>
                    <w:t>z</w:t>
                  </w:r>
                  <w:r w:rsidRPr="00B22D95">
                    <w:rPr>
                      <w:rFonts w:cstheme="minorBidi"/>
                      <w:bCs/>
                      <w:sz w:val="20"/>
                      <w:szCs w:val="20"/>
                      <w:lang w:eastAsia="en-US"/>
                    </w:rPr>
                    <w:t>ations”.</w:t>
                  </w:r>
                </w:p>
              </w:tc>
            </w:tr>
          </w:tbl>
          <w:p w14:paraId="3793DA87" w14:textId="01EF61BD" w:rsidR="0087639A" w:rsidRPr="00C332E4" w:rsidRDefault="0087639A" w:rsidP="00725EDE">
            <w:pPr>
              <w:spacing w:before="120" w:after="120"/>
            </w:pPr>
            <w:r w:rsidRPr="00EF6153">
              <w:rPr>
                <w:b/>
              </w:rPr>
              <w:t>Rationale:</w:t>
            </w:r>
            <w:r>
              <w:rPr>
                <w:b/>
              </w:rPr>
              <w:t xml:space="preserve"> </w:t>
            </w:r>
            <w:r w:rsidRPr="00C332E4">
              <w:t xml:space="preserve">After </w:t>
            </w:r>
            <w:r>
              <w:t>setting the intention with the HR Commitment, this requirement outlines clearly and with detail</w:t>
            </w:r>
            <w:r w:rsidR="00D51C0B">
              <w:t xml:space="preserve"> </w:t>
            </w:r>
            <w:r>
              <w:t xml:space="preserve">the </w:t>
            </w:r>
            <w:r w:rsidR="00DE09B1">
              <w:t>organization</w:t>
            </w:r>
            <w:r w:rsidR="00D51C0B">
              <w:t>’s</w:t>
            </w:r>
            <w:r>
              <w:t xml:space="preserve"> policy and procedures</w:t>
            </w:r>
            <w:r w:rsidR="00D51C0B">
              <w:t xml:space="preserve"> for each of the salient issues identified in the risk assessment. </w:t>
            </w:r>
            <w:r>
              <w:t>It will help define how HREDD is embedded within the organization in the long term.</w:t>
            </w:r>
          </w:p>
          <w:p w14:paraId="33E51621" w14:textId="50E31789" w:rsidR="00F46D80" w:rsidRDefault="0087639A" w:rsidP="00725EDE">
            <w:pPr>
              <w:spacing w:after="120"/>
            </w:pPr>
            <w:r w:rsidRPr="00EF6153">
              <w:rPr>
                <w:b/>
              </w:rPr>
              <w:t>Implication</w:t>
            </w:r>
            <w:r w:rsidR="004C6E50">
              <w:rPr>
                <w:b/>
              </w:rPr>
              <w:t>s</w:t>
            </w:r>
            <w:r w:rsidRPr="00EF6153">
              <w:rPr>
                <w:b/>
              </w:rPr>
              <w:t>:</w:t>
            </w:r>
            <w:r w:rsidRPr="00FD3A32">
              <w:rPr>
                <w:bCs/>
              </w:rPr>
              <w:t xml:space="preserve"> </w:t>
            </w:r>
            <w:r w:rsidR="0071701A" w:rsidRPr="00FD3A32">
              <w:rPr>
                <w:bCs/>
              </w:rPr>
              <w:t>If organization</w:t>
            </w:r>
            <w:r w:rsidR="001F0956">
              <w:rPr>
                <w:bCs/>
              </w:rPr>
              <w:t>s</w:t>
            </w:r>
            <w:r w:rsidR="0071701A" w:rsidRPr="00FD3A32">
              <w:rPr>
                <w:bCs/>
              </w:rPr>
              <w:t xml:space="preserve"> do not already have policies in place</w:t>
            </w:r>
            <w:r w:rsidR="001F0956">
              <w:rPr>
                <w:bCs/>
              </w:rPr>
              <w:t xml:space="preserve">, </w:t>
            </w:r>
            <w:r w:rsidR="0071701A" w:rsidRPr="00FD3A32">
              <w:rPr>
                <w:bCs/>
              </w:rPr>
              <w:t xml:space="preserve">they will need to develop them </w:t>
            </w:r>
            <w:r w:rsidR="00454B01" w:rsidRPr="00FD3A32">
              <w:rPr>
                <w:bCs/>
              </w:rPr>
              <w:t>which</w:t>
            </w:r>
            <w:r w:rsidR="00454B01">
              <w:t xml:space="preserve"> includes gathering information </w:t>
            </w:r>
            <w:r w:rsidR="00105F6C">
              <w:t xml:space="preserve">about the topic </w:t>
            </w:r>
            <w:r w:rsidR="00454B01">
              <w:t xml:space="preserve">and feedback </w:t>
            </w:r>
            <w:r w:rsidR="00105F6C">
              <w:t xml:space="preserve">from different groups </w:t>
            </w:r>
            <w:r w:rsidR="00105F6C">
              <w:lastRenderedPageBreak/>
              <w:t>of people</w:t>
            </w:r>
            <w:r w:rsidR="00F94F13">
              <w:t xml:space="preserve">, communicating the </w:t>
            </w:r>
            <w:r w:rsidR="00264345">
              <w:t>adopted</w:t>
            </w:r>
            <w:r w:rsidR="00DC3AFF">
              <w:t xml:space="preserve"> policy with </w:t>
            </w:r>
            <w:r w:rsidR="00110F6A">
              <w:t>stakeholders</w:t>
            </w:r>
            <w:r w:rsidR="00416FB7">
              <w:t>,</w:t>
            </w:r>
            <w:r w:rsidR="00FE5DFB">
              <w:t xml:space="preserve"> and monitor</w:t>
            </w:r>
            <w:r w:rsidR="00416FB7">
              <w:t>ing</w:t>
            </w:r>
            <w:r w:rsidR="003B7F92">
              <w:t xml:space="preserve"> </w:t>
            </w:r>
            <w:r w:rsidR="00DC3AFF">
              <w:t xml:space="preserve">its impact </w:t>
            </w:r>
            <w:r w:rsidR="003B7F92">
              <w:t xml:space="preserve">so that it can be </w:t>
            </w:r>
            <w:r w:rsidR="00F34EAC">
              <w:t>revised</w:t>
            </w:r>
            <w:r w:rsidR="003B7F92">
              <w:t xml:space="preserve"> </w:t>
            </w:r>
            <w:r w:rsidR="00F34EAC">
              <w:t>regularly</w:t>
            </w:r>
            <w:r w:rsidR="003B7F92">
              <w:t xml:space="preserve"> to </w:t>
            </w:r>
            <w:r w:rsidR="00416FB7">
              <w:t xml:space="preserve">improve </w:t>
            </w:r>
            <w:r w:rsidR="003B7F92">
              <w:t xml:space="preserve">effectiveness. </w:t>
            </w:r>
            <w:r w:rsidR="00D3053A">
              <w:t>T</w:t>
            </w:r>
            <w:r w:rsidR="00205306">
              <w:t xml:space="preserve">he level of effort </w:t>
            </w:r>
            <w:r w:rsidR="005C2227">
              <w:t xml:space="preserve">can be reduced in this process if the </w:t>
            </w:r>
            <w:r w:rsidR="00D3053A">
              <w:t xml:space="preserve">organization has already </w:t>
            </w:r>
            <w:r w:rsidR="005C2227">
              <w:t xml:space="preserve">gathered feedback from </w:t>
            </w:r>
            <w:r w:rsidR="00D3053A">
              <w:t xml:space="preserve">a diverse group of stakeholders </w:t>
            </w:r>
            <w:r w:rsidR="0089383A">
              <w:t>during the risk assessment step and educated</w:t>
            </w:r>
            <w:r w:rsidR="0073164F">
              <w:t xml:space="preserve"> their management, board and staff on human rights issues </w:t>
            </w:r>
            <w:r w:rsidR="006F09AE">
              <w:t xml:space="preserve">during the awareness raising step. </w:t>
            </w:r>
            <w:r w:rsidR="0089383A">
              <w:t xml:space="preserve"> </w:t>
            </w:r>
            <w:r w:rsidR="000E3CAD">
              <w:t xml:space="preserve">This investment in </w:t>
            </w:r>
            <w:r w:rsidR="00116287">
              <w:t>policies and pro</w:t>
            </w:r>
            <w:r w:rsidR="000501C5">
              <w:t xml:space="preserve">cedures </w:t>
            </w:r>
            <w:r w:rsidR="00774CDF">
              <w:t xml:space="preserve">provides the necessary framework for </w:t>
            </w:r>
            <w:r w:rsidR="000501C5">
              <w:t xml:space="preserve">organizations to </w:t>
            </w:r>
            <w:r w:rsidR="000501C5" w:rsidRPr="00E8324B">
              <w:rPr>
                <w:b/>
                <w:bCs/>
              </w:rPr>
              <w:t>take action</w:t>
            </w:r>
            <w:r w:rsidR="000501C5">
              <w:t xml:space="preserve"> </w:t>
            </w:r>
            <w:r w:rsidR="008B5CAC">
              <w:t xml:space="preserve">in </w:t>
            </w:r>
            <w:r w:rsidR="00FF3F49">
              <w:t>address</w:t>
            </w:r>
            <w:r w:rsidR="008B5CAC">
              <w:t>ing</w:t>
            </w:r>
            <w:r w:rsidR="00FF3F49">
              <w:t xml:space="preserve"> the salient human rights and environmental risks </w:t>
            </w:r>
            <w:r w:rsidR="008B5CAC">
              <w:t>identified</w:t>
            </w:r>
            <w:r w:rsidR="00BE546F">
              <w:t>.</w:t>
            </w:r>
          </w:p>
          <w:p w14:paraId="2359C314" w14:textId="47D4F2F4" w:rsidR="00A75503" w:rsidRPr="00425B9F" w:rsidRDefault="00A75503" w:rsidP="00725EDE">
            <w:pPr>
              <w:spacing w:after="120"/>
              <w:rPr>
                <w:szCs w:val="22"/>
              </w:rPr>
            </w:pPr>
            <w:r>
              <w:t xml:space="preserve">Fairtrade International </w:t>
            </w:r>
            <w:r w:rsidR="008F2734">
              <w:t>had developed</w:t>
            </w:r>
            <w:r>
              <w:t xml:space="preserve"> </w:t>
            </w:r>
            <w:r w:rsidR="00433564">
              <w:t xml:space="preserve">policy and procedure </w:t>
            </w:r>
            <w:r>
              <w:t>guidance</w:t>
            </w:r>
            <w:r w:rsidR="00DE0BC3">
              <w:t xml:space="preserve"> </w:t>
            </w:r>
            <w:r w:rsidR="00CA6C28">
              <w:t>and policy templates to support SPOs with these efforts</w:t>
            </w:r>
            <w:r w:rsidR="00682032">
              <w:t xml:space="preserve"> and these can be located </w:t>
            </w:r>
            <w:r w:rsidR="00682032" w:rsidRPr="00425B9F">
              <w:rPr>
                <w:szCs w:val="22"/>
              </w:rPr>
              <w:t xml:space="preserve">in </w:t>
            </w:r>
            <w:r w:rsidR="00682032" w:rsidRPr="00425B9F">
              <w:rPr>
                <w:rFonts w:cstheme="minorBidi"/>
                <w:bCs/>
                <w:szCs w:val="22"/>
                <w:lang w:eastAsia="en-US"/>
              </w:rPr>
              <w:t>Fairtrade’s</w:t>
            </w:r>
            <w:r w:rsidR="00466163" w:rsidRPr="00425B9F">
              <w:rPr>
                <w:rFonts w:cstheme="minorBidi"/>
                <w:bCs/>
                <w:szCs w:val="22"/>
                <w:lang w:eastAsia="en-US"/>
              </w:rPr>
              <w:t xml:space="preserve"> Guide for </w:t>
            </w:r>
            <w:r w:rsidR="00682032" w:rsidRPr="00425B9F">
              <w:rPr>
                <w:rFonts w:cstheme="minorBidi"/>
                <w:bCs/>
                <w:szCs w:val="22"/>
                <w:lang w:eastAsia="en-US"/>
              </w:rPr>
              <w:t xml:space="preserve"> “Implementing Human Rights and Environmental Due Diligence</w:t>
            </w:r>
            <w:r w:rsidR="00466163" w:rsidRPr="00425B9F">
              <w:rPr>
                <w:rFonts w:cstheme="minorBidi"/>
                <w:bCs/>
                <w:szCs w:val="22"/>
                <w:lang w:eastAsia="en-US"/>
              </w:rPr>
              <w:t>.</w:t>
            </w:r>
          </w:p>
          <w:p w14:paraId="4F58A79A" w14:textId="4EBF47C2"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.5.1 </w:t>
            </w:r>
            <w:r w:rsidR="0087639A" w:rsidRPr="00092018">
              <w:rPr>
                <w:b/>
                <w:color w:val="00B9E4" w:themeColor="background2"/>
              </w:rPr>
              <w:t>Do you agree with this requirement?</w:t>
            </w:r>
          </w:p>
          <w:p w14:paraId="17229EA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262C5E9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0F362B2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C22AF5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49AD8894"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15D65CB"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1716CFED" w14:textId="214E5E78" w:rsidR="0087639A" w:rsidRDefault="004274C2" w:rsidP="0087639A">
            <w:pPr>
              <w:spacing w:before="120" w:after="120" w:line="240" w:lineRule="auto"/>
              <w:jc w:val="left"/>
              <w:rPr>
                <w:b/>
              </w:rPr>
            </w:pPr>
            <w:r>
              <w:rPr>
                <w:b/>
              </w:rPr>
              <w:t>2</w:t>
            </w:r>
            <w:r w:rsidR="0087639A">
              <w:rPr>
                <w:b/>
              </w:rPr>
              <w:t xml:space="preserve">.6 </w:t>
            </w:r>
            <w:r w:rsidR="005F4D84">
              <w:rPr>
                <w:b/>
              </w:rPr>
              <w:t>Action</w:t>
            </w:r>
            <w:r w:rsidR="0087639A" w:rsidRPr="00EC1BC9">
              <w:rPr>
                <w:b/>
              </w:rPr>
              <w:t xml:space="preserve"> Plan</w:t>
            </w:r>
          </w:p>
          <w:p w14:paraId="61336CE5" w14:textId="77777777" w:rsidR="0087639A" w:rsidRPr="008E436D"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87639A" w:rsidRPr="00742A66" w14:paraId="5A1593E7" w14:textId="77777777" w:rsidTr="00B40ADD">
              <w:trPr>
                <w:trHeight w:val="380"/>
              </w:trPr>
              <w:tc>
                <w:tcPr>
                  <w:tcW w:w="8505" w:type="dxa"/>
                  <w:gridSpan w:val="3"/>
                  <w:shd w:val="clear" w:color="auto" w:fill="auto"/>
                  <w:vAlign w:val="center"/>
                </w:tcPr>
                <w:p w14:paraId="0CE57712"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87639A" w:rsidRPr="00742A66" w14:paraId="3EA7A69B" w14:textId="77777777" w:rsidTr="00B40ADD">
              <w:trPr>
                <w:trHeight w:val="835"/>
              </w:trPr>
              <w:tc>
                <w:tcPr>
                  <w:tcW w:w="900" w:type="dxa"/>
                  <w:shd w:val="clear" w:color="auto" w:fill="BFBFBF"/>
                  <w:vAlign w:val="center"/>
                </w:tcPr>
                <w:p w14:paraId="08D7DEC3"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5C898A26"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2385AD32" w14:textId="77777777" w:rsidR="0087639A" w:rsidRPr="001C3370" w:rsidRDefault="0087639A" w:rsidP="0087639A">
                  <w:pPr>
                    <w:rPr>
                      <w:rFonts w:cs="Arial"/>
                      <w:b/>
                      <w:sz w:val="20"/>
                      <w:szCs w:val="20"/>
                    </w:rPr>
                  </w:pPr>
                  <w:r w:rsidRPr="001C3370">
                    <w:rPr>
                      <w:rFonts w:cstheme="minorHAnsi"/>
                      <w:color w:val="000000" w:themeColor="text1"/>
                      <w:sz w:val="20"/>
                      <w:szCs w:val="20"/>
                      <w:shd w:val="clear" w:color="auto" w:fill="FFFFFF"/>
                      <w:lang w:val="en-US"/>
                    </w:rPr>
                    <w:t xml:space="preserve">You develop and implement an action plan to prevent, mitigate, cease and remediate the most serious risks identified by your risk assessment and enacted by your policies. </w:t>
                  </w:r>
                  <w:r w:rsidRPr="001C3370">
                    <w:rPr>
                      <w:rFonts w:cs="Arial"/>
                      <w:b/>
                      <w:sz w:val="20"/>
                      <w:szCs w:val="20"/>
                    </w:rPr>
                    <w:t xml:space="preserve"> </w:t>
                  </w:r>
                </w:p>
                <w:p w14:paraId="5A522563" w14:textId="77777777" w:rsidR="0087639A" w:rsidRPr="001C3370" w:rsidRDefault="0087639A" w:rsidP="0087639A">
                  <w:pPr>
                    <w:rPr>
                      <w:rFonts w:cs="Arial"/>
                      <w:spacing w:val="-1"/>
                      <w:sz w:val="20"/>
                      <w:szCs w:val="20"/>
                    </w:rPr>
                  </w:pPr>
                  <w:r w:rsidRPr="00092C97">
                    <w:rPr>
                      <w:rFonts w:cs="Arial"/>
                      <w:spacing w:val="-1"/>
                      <w:sz w:val="20"/>
                      <w:szCs w:val="20"/>
                    </w:rPr>
                    <w:t>Traders include at least one activity that supports their suppliers’ prevention and mitigation activities.</w:t>
                  </w:r>
                </w:p>
                <w:p w14:paraId="1C713915" w14:textId="77777777" w:rsidR="0087639A" w:rsidRPr="001E227C" w:rsidRDefault="0087639A" w:rsidP="0087639A">
                  <w:pPr>
                    <w:rPr>
                      <w:rFonts w:cs="Arial"/>
                      <w:spacing w:val="-1"/>
                      <w:sz w:val="20"/>
                      <w:szCs w:val="20"/>
                    </w:rPr>
                  </w:pPr>
                  <w:r w:rsidRPr="001C3370">
                    <w:rPr>
                      <w:rFonts w:cs="Arial"/>
                      <w:spacing w:val="-1"/>
                      <w:sz w:val="20"/>
                      <w:szCs w:val="20"/>
                    </w:rPr>
                    <w:t>You keep the plan up to date by revising it annually.</w:t>
                  </w:r>
                </w:p>
              </w:tc>
            </w:tr>
            <w:tr w:rsidR="0087639A" w:rsidRPr="00742A66" w14:paraId="24635152" w14:textId="77777777" w:rsidTr="00B40ADD">
              <w:trPr>
                <w:trHeight w:val="349"/>
              </w:trPr>
              <w:tc>
                <w:tcPr>
                  <w:tcW w:w="8505" w:type="dxa"/>
                  <w:gridSpan w:val="3"/>
                  <w:shd w:val="clear" w:color="auto" w:fill="BFBFBF"/>
                  <w:vAlign w:val="center"/>
                </w:tcPr>
                <w:p w14:paraId="40AF6931" w14:textId="0D21A7A7" w:rsidR="0087639A" w:rsidRPr="00DD5B24" w:rsidDel="00DD5B24" w:rsidRDefault="0087639A" w:rsidP="0087639A">
                  <w:pPr>
                    <w:rPr>
                      <w:sz w:val="20"/>
                      <w:szCs w:val="20"/>
                      <w:lang w:eastAsia="ko-KR"/>
                    </w:rPr>
                  </w:pPr>
                  <w:r w:rsidRPr="00FF0D23">
                    <w:rPr>
                      <w:rFonts w:cs="Arial"/>
                      <w:b/>
                      <w:sz w:val="18"/>
                      <w:szCs w:val="18"/>
                    </w:rPr>
                    <w:t>Guidance:</w:t>
                  </w:r>
                  <w:r w:rsidRPr="00FF0D23">
                    <w:rPr>
                      <w:rFonts w:cs="Arial"/>
                      <w:sz w:val="18"/>
                      <w:szCs w:val="18"/>
                    </w:rPr>
                    <w:t xml:space="preserve"> </w:t>
                  </w:r>
                  <w:r w:rsidRPr="00857A82">
                    <w:rPr>
                      <w:rFonts w:cs="Arial"/>
                      <w:sz w:val="20"/>
                      <w:szCs w:val="20"/>
                    </w:rPr>
                    <w:t>Activities can include providing training, forming partnerships with local organi</w:t>
                  </w:r>
                  <w:r w:rsidR="00E829EF">
                    <w:rPr>
                      <w:rFonts w:cs="Arial"/>
                      <w:sz w:val="20"/>
                      <w:szCs w:val="20"/>
                    </w:rPr>
                    <w:t>z</w:t>
                  </w:r>
                  <w:r w:rsidRPr="00857A82">
                    <w:rPr>
                      <w:rFonts w:cs="Arial"/>
                      <w:sz w:val="20"/>
                      <w:szCs w:val="20"/>
                    </w:rPr>
                    <w:t>ation, negotiations with local authorities, targeted provision of social services, for producer organizations projects funded by Fairtrade Premium, etc.</w:t>
                  </w:r>
                  <w:r>
                    <w:rPr>
                      <w:rFonts w:cs="Arial"/>
                      <w:sz w:val="20"/>
                      <w:szCs w:val="20"/>
                    </w:rPr>
                    <w:t xml:space="preserve"> </w:t>
                  </w:r>
                  <w:r w:rsidRPr="001C3370">
                    <w:rPr>
                      <w:rFonts w:cs="Arial"/>
                      <w:sz w:val="20"/>
                      <w:szCs w:val="20"/>
                    </w:rPr>
                    <w:t>Please see Guidance Document “Implementing Human Rights and Environmental Due Diligence (HREDD) – Guide for Smallholder Farmer Organi</w:t>
                  </w:r>
                  <w:r w:rsidR="00E829EF">
                    <w:rPr>
                      <w:rFonts w:cs="Arial"/>
                      <w:sz w:val="20"/>
                      <w:szCs w:val="20"/>
                    </w:rPr>
                    <w:t>z</w:t>
                  </w:r>
                  <w:r w:rsidRPr="001C3370">
                    <w:rPr>
                      <w:rFonts w:cs="Arial"/>
                      <w:sz w:val="20"/>
                      <w:szCs w:val="20"/>
                    </w:rPr>
                    <w:t>ations</w:t>
                  </w:r>
                </w:p>
              </w:tc>
            </w:tr>
          </w:tbl>
          <w:p w14:paraId="11338C6F" w14:textId="77777777" w:rsidR="0087639A" w:rsidRDefault="0087639A" w:rsidP="0087639A">
            <w:pPr>
              <w:spacing w:before="120" w:after="120" w:line="240" w:lineRule="auto"/>
              <w:jc w:val="left"/>
              <w:rPr>
                <w:b/>
              </w:rPr>
            </w:pPr>
          </w:p>
          <w:p w14:paraId="019F4968" w14:textId="176F54A3" w:rsidR="0087639A" w:rsidRPr="003439D1" w:rsidRDefault="0087639A" w:rsidP="00725EDE">
            <w:pPr>
              <w:spacing w:before="120" w:after="120"/>
            </w:pPr>
            <w:r>
              <w:rPr>
                <w:b/>
              </w:rPr>
              <w:t xml:space="preserve">Rationale: </w:t>
            </w:r>
            <w:r w:rsidR="00774CDF">
              <w:rPr>
                <w:bCs/>
              </w:rPr>
              <w:t>To fully implement policies, action plans are required to set out the</w:t>
            </w:r>
            <w:r w:rsidR="00774CDF">
              <w:t xml:space="preserve"> concrete actions organizations will take to prevent, mitigate, cease and remediate the most salient  human rights and environmental problems identified.</w:t>
            </w:r>
          </w:p>
          <w:p w14:paraId="56CFCE68" w14:textId="607F5B47" w:rsidR="0087639A" w:rsidRDefault="0087639A" w:rsidP="00725EDE">
            <w:pPr>
              <w:spacing w:after="120"/>
            </w:pPr>
            <w:r>
              <w:rPr>
                <w:b/>
              </w:rPr>
              <w:lastRenderedPageBreak/>
              <w:t xml:space="preserve">Implications: </w:t>
            </w:r>
            <w:r w:rsidR="00097993">
              <w:rPr>
                <w:bCs/>
              </w:rPr>
              <w:t>The first iteration of an action plan can be very straightforward and will likely list the actions an organization is already taking to prevent and mitigate risks</w:t>
            </w:r>
            <w:r w:rsidR="00FF37FC">
              <w:rPr>
                <w:bCs/>
              </w:rPr>
              <w:t xml:space="preserve"> </w:t>
            </w:r>
            <w:r w:rsidR="00FF37FC">
              <w:t>such as awareness raising, payment of school fees and organizing free transport to school, etc.</w:t>
            </w:r>
            <w:r w:rsidR="00097993">
              <w:rPr>
                <w:bCs/>
              </w:rPr>
              <w:t xml:space="preserve"> It is advisable for organizations to analyse</w:t>
            </w:r>
            <w:r w:rsidR="00774CDF">
              <w:t xml:space="preserve"> the problem, its root causes and possible solutions before deciding o</w:t>
            </w:r>
            <w:r w:rsidR="006701FB">
              <w:t xml:space="preserve">n suitable actions. </w:t>
            </w:r>
            <w:r w:rsidR="00097993">
              <w:t>The level of effort can be reduced in this process if the organization has already gathered feedback from a diverse group of stakeholders during the risk assessment and policy development steps.</w:t>
            </w:r>
            <w:r w:rsidR="00676C95">
              <w:t xml:space="preserve"> Action plans also provide organizations with a useful tool to </w:t>
            </w:r>
            <w:r w:rsidR="00131520">
              <w:t>demonstrate how organizations are addressing human rights issue</w:t>
            </w:r>
            <w:r w:rsidR="0086579A">
              <w:t>s</w:t>
            </w:r>
            <w:r w:rsidR="00131520">
              <w:t xml:space="preserve"> without necessarily implementing a full monitoring and remediation system. </w:t>
            </w:r>
          </w:p>
          <w:p w14:paraId="5616453F" w14:textId="16097AAA" w:rsidR="00DA07AC" w:rsidRDefault="003A5D25" w:rsidP="00725EDE">
            <w:pPr>
              <w:spacing w:after="120"/>
            </w:pPr>
            <w:r>
              <w:t>Fairtrade International had developed action plan guidance and templates to support SPOs with these efforts</w:t>
            </w:r>
            <w:r w:rsidR="00DA07AC">
              <w:t xml:space="preserve"> and these can be located in </w:t>
            </w:r>
            <w:r w:rsidR="00DA07AC" w:rsidRPr="005B05F2">
              <w:t>Fairtrade’s Guide for “Implementing Human Rights and Environmental Due Diligence”.</w:t>
            </w:r>
          </w:p>
          <w:p w14:paraId="7D2E4B63" w14:textId="5C9CF04D"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.6.1 </w:t>
            </w:r>
            <w:r w:rsidR="0087639A" w:rsidRPr="00092018">
              <w:rPr>
                <w:b/>
                <w:color w:val="00B9E4" w:themeColor="background2"/>
              </w:rPr>
              <w:t>Do you agree with this requirement?</w:t>
            </w:r>
          </w:p>
          <w:p w14:paraId="740F17F0"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02163F83"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2A8F38A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537DB4D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88E855A"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E9E95DA" w14:textId="77777777" w:rsidR="0087639A" w:rsidRDefault="0087639A" w:rsidP="0087639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14E7A2F7" w14:textId="710771E1" w:rsidR="0087639A" w:rsidRDefault="004274C2" w:rsidP="0087639A">
            <w:pPr>
              <w:spacing w:before="120" w:after="120" w:line="240" w:lineRule="auto"/>
              <w:jc w:val="left"/>
              <w:rPr>
                <w:b/>
              </w:rPr>
            </w:pPr>
            <w:r>
              <w:rPr>
                <w:b/>
              </w:rPr>
              <w:t>2</w:t>
            </w:r>
            <w:r w:rsidR="0087639A">
              <w:rPr>
                <w:b/>
              </w:rPr>
              <w:t>.7 Monitoring and Remediation</w:t>
            </w:r>
          </w:p>
          <w:p w14:paraId="15639E3F" w14:textId="77777777" w:rsidR="0087639A" w:rsidRPr="0061291F"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1472"/>
              <w:gridCol w:w="6168"/>
            </w:tblGrid>
            <w:tr w:rsidR="0087639A" w:rsidRPr="00742A66" w14:paraId="769CA976" w14:textId="77777777" w:rsidTr="00B40ADD">
              <w:trPr>
                <w:trHeight w:val="380"/>
              </w:trPr>
              <w:tc>
                <w:tcPr>
                  <w:tcW w:w="8505" w:type="dxa"/>
                  <w:gridSpan w:val="3"/>
                  <w:shd w:val="clear" w:color="auto" w:fill="auto"/>
                  <w:vAlign w:val="center"/>
                </w:tcPr>
                <w:p w14:paraId="29BA996D"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w:t>
                  </w:r>
                </w:p>
              </w:tc>
            </w:tr>
            <w:tr w:rsidR="0087639A" w:rsidRPr="00742A66" w14:paraId="233D6ADC" w14:textId="77777777" w:rsidTr="00B40ADD">
              <w:trPr>
                <w:trHeight w:val="617"/>
              </w:trPr>
              <w:tc>
                <w:tcPr>
                  <w:tcW w:w="900" w:type="dxa"/>
                  <w:shd w:val="clear" w:color="auto" w:fill="BFBFBF"/>
                  <w:vAlign w:val="center"/>
                </w:tcPr>
                <w:p w14:paraId="731DFCEA" w14:textId="77777777" w:rsidR="0087639A" w:rsidRPr="004C5080" w:rsidRDefault="0087639A" w:rsidP="0087639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3</w:t>
                  </w:r>
                </w:p>
              </w:tc>
              <w:tc>
                <w:tcPr>
                  <w:tcW w:w="720" w:type="dxa"/>
                  <w:shd w:val="clear" w:color="auto" w:fill="BFBFBF"/>
                  <w:vAlign w:val="center"/>
                </w:tcPr>
                <w:p w14:paraId="607C9052" w14:textId="473C7D90" w:rsidR="0087639A" w:rsidRPr="004C5080" w:rsidRDefault="00627C43" w:rsidP="0087639A">
                  <w:pPr>
                    <w:spacing w:before="120" w:after="120" w:line="240" w:lineRule="auto"/>
                    <w:rPr>
                      <w:b/>
                      <w:sz w:val="20"/>
                      <w:szCs w:val="20"/>
                      <w:lang w:eastAsia="ko-KR"/>
                    </w:rPr>
                  </w:pPr>
                  <w:r>
                    <w:rPr>
                      <w:b/>
                      <w:sz w:val="20"/>
                      <w:szCs w:val="20"/>
                      <w:lang w:eastAsia="ko-KR"/>
                    </w:rPr>
                    <w:t>Development for Latin America</w:t>
                  </w:r>
                </w:p>
              </w:tc>
              <w:tc>
                <w:tcPr>
                  <w:tcW w:w="6885" w:type="dxa"/>
                  <w:vAlign w:val="center"/>
                </w:tcPr>
                <w:p w14:paraId="59BA94F3" w14:textId="54833C4C" w:rsidR="0087639A" w:rsidRPr="00671063" w:rsidRDefault="0087639A" w:rsidP="0087639A">
                  <w:pPr>
                    <w:rPr>
                      <w:rFonts w:cs="Arial"/>
                      <w:spacing w:val="-1"/>
                      <w:sz w:val="20"/>
                      <w:szCs w:val="20"/>
                    </w:rPr>
                  </w:pPr>
                  <w:bookmarkStart w:id="20" w:name="_Hlk109211445"/>
                  <w:r w:rsidRPr="00671063">
                    <w:rPr>
                      <w:rFonts w:cs="Arial"/>
                      <w:spacing w:val="-1"/>
                      <w:sz w:val="20"/>
                      <w:szCs w:val="20"/>
                    </w:rPr>
                    <w:t xml:space="preserve">You implement a monitoring and remediation system to regularly check for and respond to cases of </w:t>
                  </w:r>
                  <w:r w:rsidRPr="0000776E">
                    <w:rPr>
                      <w:rFonts w:cs="Arial"/>
                      <w:spacing w:val="-1"/>
                      <w:sz w:val="20"/>
                      <w:szCs w:val="20"/>
                    </w:rPr>
                    <w:t>child labour</w:t>
                  </w:r>
                  <w:r w:rsidR="00540E54">
                    <w:rPr>
                      <w:rFonts w:cs="Arial"/>
                      <w:spacing w:val="-1"/>
                      <w:sz w:val="20"/>
                      <w:szCs w:val="20"/>
                    </w:rPr>
                    <w:t xml:space="preserve"> and</w:t>
                  </w:r>
                  <w:r w:rsidRPr="0000776E">
                    <w:rPr>
                      <w:rFonts w:cs="Arial"/>
                      <w:spacing w:val="-1"/>
                      <w:sz w:val="20"/>
                      <w:szCs w:val="20"/>
                    </w:rPr>
                    <w:t xml:space="preserve"> forced labour </w:t>
                  </w:r>
                  <w:r w:rsidR="004C60BF" w:rsidRPr="005C02D0">
                    <w:rPr>
                      <w:rFonts w:cs="Arial"/>
                      <w:spacing w:val="-1"/>
                      <w:sz w:val="20"/>
                      <w:szCs w:val="20"/>
                    </w:rPr>
                    <w:t>if</w:t>
                  </w:r>
                  <w:r w:rsidR="0086579A">
                    <w:rPr>
                      <w:rFonts w:cs="Arial"/>
                      <w:spacing w:val="-1"/>
                      <w:sz w:val="20"/>
                      <w:szCs w:val="20"/>
                    </w:rPr>
                    <w:t xml:space="preserve"> </w:t>
                  </w:r>
                  <w:r w:rsidR="00C47276">
                    <w:rPr>
                      <w:rFonts w:cs="Arial"/>
                      <w:spacing w:val="-1"/>
                      <w:sz w:val="20"/>
                      <w:szCs w:val="20"/>
                    </w:rPr>
                    <w:t>Fairtrade</w:t>
                  </w:r>
                  <w:r w:rsidR="00237D73">
                    <w:rPr>
                      <w:rFonts w:cs="Arial"/>
                      <w:spacing w:val="-1"/>
                      <w:sz w:val="20"/>
                      <w:szCs w:val="20"/>
                    </w:rPr>
                    <w:t xml:space="preserve"> or </w:t>
                  </w:r>
                  <w:r w:rsidR="0086579A">
                    <w:rPr>
                      <w:rFonts w:cs="Arial"/>
                      <w:spacing w:val="-1"/>
                      <w:sz w:val="20"/>
                      <w:szCs w:val="20"/>
                    </w:rPr>
                    <w:t xml:space="preserve">your </w:t>
                  </w:r>
                  <w:r w:rsidR="0086579A" w:rsidRPr="00FB2951">
                    <w:rPr>
                      <w:rFonts w:cs="Arial"/>
                      <w:spacing w:val="-1"/>
                      <w:sz w:val="20"/>
                      <w:szCs w:val="20"/>
                    </w:rPr>
                    <w:t>risk assessment</w:t>
                  </w:r>
                  <w:r w:rsidR="00DC39B2" w:rsidRPr="00FB2951">
                    <w:rPr>
                      <w:rFonts w:cs="Arial"/>
                      <w:spacing w:val="-1"/>
                      <w:sz w:val="20"/>
                      <w:szCs w:val="20"/>
                    </w:rPr>
                    <w:t xml:space="preserve"> has</w:t>
                  </w:r>
                  <w:r w:rsidR="004C60BF" w:rsidRPr="00FB2951">
                    <w:rPr>
                      <w:rFonts w:cs="Arial"/>
                      <w:spacing w:val="-1"/>
                      <w:sz w:val="20"/>
                      <w:szCs w:val="20"/>
                    </w:rPr>
                    <w:t xml:space="preserve"> indicated these as </w:t>
                  </w:r>
                  <w:r w:rsidR="0086579A" w:rsidRPr="000F09E1">
                    <w:rPr>
                      <w:rFonts w:cs="Arial"/>
                      <w:spacing w:val="-1"/>
                      <w:sz w:val="20"/>
                      <w:szCs w:val="20"/>
                    </w:rPr>
                    <w:t>a</w:t>
                  </w:r>
                  <w:r w:rsidR="00FE1036" w:rsidRPr="000F09E1">
                    <w:rPr>
                      <w:rFonts w:cs="Arial"/>
                      <w:spacing w:val="-1"/>
                      <w:sz w:val="20"/>
                      <w:szCs w:val="20"/>
                    </w:rPr>
                    <w:t xml:space="preserve"> </w:t>
                  </w:r>
                  <w:r w:rsidR="001A51CC" w:rsidRPr="000F09E1">
                    <w:rPr>
                      <w:rFonts w:cs="Arial"/>
                      <w:spacing w:val="-1"/>
                      <w:sz w:val="20"/>
                      <w:szCs w:val="20"/>
                    </w:rPr>
                    <w:t xml:space="preserve">high </w:t>
                  </w:r>
                  <w:r w:rsidR="004C60BF" w:rsidRPr="000F09E1">
                    <w:rPr>
                      <w:rFonts w:cs="Arial"/>
                      <w:spacing w:val="-1"/>
                      <w:sz w:val="20"/>
                      <w:szCs w:val="20"/>
                    </w:rPr>
                    <w:t>risk</w:t>
                  </w:r>
                  <w:r w:rsidR="004C60BF" w:rsidRPr="00FB2951">
                    <w:rPr>
                      <w:rFonts w:cs="Arial"/>
                      <w:spacing w:val="-1"/>
                      <w:sz w:val="20"/>
                      <w:szCs w:val="20"/>
                    </w:rPr>
                    <w:t xml:space="preserve"> in your country and </w:t>
                  </w:r>
                  <w:r w:rsidR="008D5F2F" w:rsidRPr="00FB2951">
                    <w:rPr>
                      <w:rFonts w:cs="Arial"/>
                      <w:spacing w:val="-1"/>
                      <w:sz w:val="20"/>
                      <w:szCs w:val="20"/>
                    </w:rPr>
                    <w:t>area</w:t>
                  </w:r>
                  <w:r w:rsidR="004C60BF" w:rsidRPr="00FB2951">
                    <w:rPr>
                      <w:rFonts w:cs="Arial"/>
                      <w:spacing w:val="-1"/>
                      <w:sz w:val="20"/>
                      <w:szCs w:val="20"/>
                    </w:rPr>
                    <w:t xml:space="preserve"> of production.</w:t>
                  </w:r>
                  <w:r w:rsidR="00751120" w:rsidRPr="00FB2951">
                    <w:rPr>
                      <w:rFonts w:cs="Arial"/>
                      <w:spacing w:val="-1"/>
                      <w:sz w:val="20"/>
                      <w:szCs w:val="20"/>
                    </w:rPr>
                    <w:t xml:space="preserve"> </w:t>
                  </w:r>
                  <w:r w:rsidRPr="00FB2951">
                    <w:rPr>
                      <w:rFonts w:cs="Arial"/>
                      <w:spacing w:val="-1"/>
                      <w:sz w:val="20"/>
                      <w:szCs w:val="20"/>
                    </w:rPr>
                    <w:t>You facilitate and</w:t>
                  </w:r>
                  <w:r w:rsidRPr="00671063">
                    <w:rPr>
                      <w:rFonts w:cs="Arial"/>
                      <w:spacing w:val="-1"/>
                      <w:sz w:val="20"/>
                      <w:szCs w:val="20"/>
                    </w:rPr>
                    <w:t xml:space="preserve"> support the remediation of any case found. You may establish and operate this system by yourself or in partnership with others, including relevant government agencies, expert human rights NGOs, traders or others.</w:t>
                  </w:r>
                </w:p>
                <w:p w14:paraId="306C6215" w14:textId="77777777" w:rsidR="00B031F3" w:rsidRDefault="00B031F3" w:rsidP="0087639A">
                  <w:pPr>
                    <w:rPr>
                      <w:rFonts w:cs="Arial"/>
                      <w:spacing w:val="-1"/>
                      <w:sz w:val="20"/>
                      <w:szCs w:val="20"/>
                    </w:rPr>
                  </w:pPr>
                </w:p>
                <w:p w14:paraId="6A4CFE84" w14:textId="147FA319" w:rsidR="0087639A" w:rsidRPr="00671063" w:rsidRDefault="0087639A" w:rsidP="0087639A">
                  <w:pPr>
                    <w:rPr>
                      <w:rFonts w:cs="Arial"/>
                      <w:spacing w:val="-1"/>
                      <w:sz w:val="20"/>
                      <w:szCs w:val="20"/>
                    </w:rPr>
                  </w:pPr>
                  <w:r w:rsidRPr="00671063">
                    <w:rPr>
                      <w:rFonts w:cs="Arial"/>
                      <w:spacing w:val="-1"/>
                      <w:sz w:val="20"/>
                      <w:szCs w:val="20"/>
                    </w:rPr>
                    <w:t xml:space="preserve">Your Monitoring and Remediation system contains the elements and procedures detailed in </w:t>
                  </w:r>
                  <w:r w:rsidRPr="0070707A">
                    <w:rPr>
                      <w:rFonts w:cs="Arial"/>
                      <w:spacing w:val="-1"/>
                      <w:sz w:val="20"/>
                      <w:szCs w:val="20"/>
                    </w:rPr>
                    <w:t xml:space="preserve">Annex </w:t>
                  </w:r>
                  <w:r w:rsidR="00BC19DE">
                    <w:rPr>
                      <w:rFonts w:cs="Arial"/>
                      <w:spacing w:val="-1"/>
                      <w:sz w:val="20"/>
                      <w:szCs w:val="20"/>
                    </w:rPr>
                    <w:t>5</w:t>
                  </w:r>
                  <w:r w:rsidRPr="002522D9">
                    <w:rPr>
                      <w:rFonts w:cs="Arial"/>
                      <w:b/>
                      <w:bCs/>
                      <w:spacing w:val="-1"/>
                      <w:sz w:val="20"/>
                      <w:szCs w:val="20"/>
                    </w:rPr>
                    <w:t xml:space="preserve"> </w:t>
                  </w:r>
                  <w:r w:rsidRPr="002522D9">
                    <w:rPr>
                      <w:rFonts w:cs="Arial"/>
                      <w:b/>
                      <w:bCs/>
                      <w:i/>
                      <w:iCs/>
                      <w:spacing w:val="-1"/>
                      <w:sz w:val="20"/>
                      <w:szCs w:val="20"/>
                    </w:rPr>
                    <w:t>“</w:t>
                  </w:r>
                  <w:r w:rsidRPr="002522D9">
                    <w:rPr>
                      <w:rFonts w:cs="Arial"/>
                      <w:i/>
                      <w:iCs/>
                      <w:spacing w:val="-1"/>
                      <w:sz w:val="20"/>
                      <w:szCs w:val="20"/>
                    </w:rPr>
                    <w:t>Monitoring and Remediation System Protocols”</w:t>
                  </w:r>
                  <w:r w:rsidR="00B031F3">
                    <w:rPr>
                      <w:rFonts w:cs="Arial"/>
                      <w:i/>
                      <w:iCs/>
                      <w:spacing w:val="-1"/>
                      <w:sz w:val="20"/>
                      <w:szCs w:val="20"/>
                    </w:rPr>
                    <w:t xml:space="preserve">. </w:t>
                  </w:r>
                  <w:r w:rsidRPr="00671063">
                    <w:rPr>
                      <w:rFonts w:cs="Arial"/>
                      <w:spacing w:val="-1"/>
                      <w:sz w:val="20"/>
                      <w:szCs w:val="20"/>
                    </w:rPr>
                    <w:t xml:space="preserve">Your Monitoring and Remediation system documents, stores and assesses the type and number of cases identified and responded to on an annual basis. To demonstrate operationalization and effectiveness, the number of cases identified and responded to increase year upon year. </w:t>
                  </w:r>
                </w:p>
                <w:p w14:paraId="26CD0B76" w14:textId="77777777" w:rsidR="0087639A" w:rsidRPr="00671063" w:rsidRDefault="0087639A" w:rsidP="0087639A">
                  <w:pPr>
                    <w:spacing w:before="120" w:after="120"/>
                    <w:rPr>
                      <w:rFonts w:cs="Arial"/>
                      <w:spacing w:val="-1"/>
                      <w:sz w:val="20"/>
                      <w:szCs w:val="20"/>
                    </w:rPr>
                  </w:pPr>
                  <w:r w:rsidRPr="00671063">
                    <w:rPr>
                      <w:rFonts w:cs="Arial"/>
                      <w:spacing w:val="-1"/>
                      <w:sz w:val="20"/>
                      <w:szCs w:val="20"/>
                    </w:rPr>
                    <w:lastRenderedPageBreak/>
                    <w:t>Your handle the data in a manner that ensures no further harm comes to impacted and involved persons.</w:t>
                  </w:r>
                  <w:bookmarkEnd w:id="20"/>
                </w:p>
              </w:tc>
            </w:tr>
            <w:tr w:rsidR="0087639A" w:rsidRPr="00742A66" w14:paraId="78660767" w14:textId="77777777" w:rsidTr="00B40ADD">
              <w:trPr>
                <w:trHeight w:val="349"/>
              </w:trPr>
              <w:tc>
                <w:tcPr>
                  <w:tcW w:w="8505" w:type="dxa"/>
                  <w:gridSpan w:val="3"/>
                  <w:shd w:val="clear" w:color="auto" w:fill="BFBFBF"/>
                  <w:vAlign w:val="center"/>
                </w:tcPr>
                <w:p w14:paraId="06394E38" w14:textId="550B2C3B" w:rsidR="0087639A" w:rsidRPr="007A5DAD" w:rsidRDefault="0087639A" w:rsidP="0087639A">
                  <w:pPr>
                    <w:rPr>
                      <w:rFonts w:cs="Arial"/>
                      <w:sz w:val="20"/>
                      <w:szCs w:val="20"/>
                    </w:rPr>
                  </w:pPr>
                  <w:r w:rsidRPr="00FF0D23">
                    <w:rPr>
                      <w:rFonts w:cs="Arial"/>
                      <w:b/>
                      <w:sz w:val="18"/>
                      <w:szCs w:val="18"/>
                    </w:rPr>
                    <w:lastRenderedPageBreak/>
                    <w:t>Guidance:</w:t>
                  </w:r>
                  <w:r>
                    <w:rPr>
                      <w:rFonts w:cs="Arial"/>
                      <w:b/>
                      <w:sz w:val="18"/>
                      <w:szCs w:val="18"/>
                    </w:rPr>
                    <w:t xml:space="preserve"> </w:t>
                  </w:r>
                  <w:r w:rsidRPr="00DA52BE">
                    <w:rPr>
                      <w:rFonts w:cs="Arial"/>
                      <w:sz w:val="20"/>
                      <w:szCs w:val="20"/>
                    </w:rPr>
                    <w:t>When forming partnerships with governments, companies, civil society organi</w:t>
                  </w:r>
                  <w:r w:rsidR="00E829EF">
                    <w:rPr>
                      <w:rFonts w:cs="Arial"/>
                      <w:sz w:val="20"/>
                      <w:szCs w:val="20"/>
                    </w:rPr>
                    <w:t>z</w:t>
                  </w:r>
                  <w:r w:rsidRPr="00DA52BE">
                    <w:rPr>
                      <w:rFonts w:cs="Arial"/>
                      <w:sz w:val="20"/>
                      <w:szCs w:val="20"/>
                    </w:rPr>
                    <w:t>ations and others, you help to eliminate child labour, forced labour and human trafficking from your country and supply chains. You may also access funds and other resources for this work</w:t>
                  </w:r>
                </w:p>
                <w:p w14:paraId="5F7A7B15" w14:textId="77777777" w:rsidR="0087639A" w:rsidRPr="007A5DAD" w:rsidRDefault="0087639A" w:rsidP="0087639A">
                  <w:pPr>
                    <w:pStyle w:val="guidance"/>
                    <w:spacing w:after="140"/>
                    <w:rPr>
                      <w:rFonts w:ascii="Arial" w:eastAsia="Times New Roman" w:hAnsi="Arial" w:cs="Arial"/>
                      <w:color w:val="auto"/>
                      <w:spacing w:val="0"/>
                      <w:sz w:val="20"/>
                      <w:szCs w:val="20"/>
                      <w:lang w:eastAsia="en-GB"/>
                    </w:rPr>
                  </w:pPr>
                  <w:r w:rsidRPr="007A5DAD">
                    <w:rPr>
                      <w:rFonts w:ascii="Arial" w:eastAsia="Times New Roman" w:hAnsi="Arial" w:cs="Arial"/>
                      <w:color w:val="auto"/>
                      <w:spacing w:val="0"/>
                      <w:sz w:val="20"/>
                      <w:szCs w:val="20"/>
                      <w:lang w:eastAsia="en-GB"/>
                    </w:rPr>
                    <w:t xml:space="preserve">For more background information on safe remediation please refer to the </w:t>
                  </w:r>
                  <w:hyperlink r:id="rId24" w:history="1">
                    <w:r w:rsidRPr="007A5DAD">
                      <w:rPr>
                        <w:rFonts w:ascii="Arial" w:eastAsia="Times New Roman" w:hAnsi="Arial" w:cs="Arial"/>
                        <w:color w:val="auto"/>
                        <w:spacing w:val="0"/>
                        <w:sz w:val="20"/>
                        <w:szCs w:val="20"/>
                        <w:lang w:eastAsia="en-GB"/>
                      </w:rPr>
                      <w:t>SPO explanatory document</w:t>
                    </w:r>
                  </w:hyperlink>
                  <w:r w:rsidRPr="007A5DAD">
                    <w:rPr>
                      <w:rFonts w:ascii="Arial" w:eastAsia="Times New Roman" w:hAnsi="Arial" w:cs="Arial"/>
                      <w:color w:val="auto"/>
                      <w:spacing w:val="0"/>
                      <w:sz w:val="20"/>
                      <w:szCs w:val="20"/>
                      <w:lang w:eastAsia="en-GB"/>
                    </w:rPr>
                    <w:t xml:space="preserve"> on page 54. </w:t>
                  </w:r>
                </w:p>
                <w:p w14:paraId="733F711D" w14:textId="77777777" w:rsidR="0087639A" w:rsidRDefault="0087639A" w:rsidP="0087639A">
                  <w:pPr>
                    <w:pStyle w:val="guidance"/>
                    <w:spacing w:after="140"/>
                    <w:rPr>
                      <w:rFonts w:ascii="Arial" w:eastAsia="Times New Roman" w:hAnsi="Arial" w:cs="Arial"/>
                      <w:color w:val="auto"/>
                      <w:spacing w:val="0"/>
                      <w:sz w:val="20"/>
                      <w:szCs w:val="20"/>
                      <w:lang w:eastAsia="en-GB"/>
                    </w:rPr>
                  </w:pPr>
                  <w:r w:rsidRPr="007A5DAD">
                    <w:rPr>
                      <w:rFonts w:ascii="Arial" w:eastAsia="Times New Roman" w:hAnsi="Arial" w:cs="Arial"/>
                      <w:color w:val="auto"/>
                      <w:spacing w:val="0"/>
                      <w:sz w:val="20"/>
                      <w:szCs w:val="20"/>
                      <w:lang w:eastAsia="en-GB"/>
                    </w:rPr>
                    <w:t>Examples of monitoring and response systems include a Youth Inclusive Community Based Monitoring and Remediation (YICBMR) system that Fairtrade can offer support on.</w:t>
                  </w:r>
                </w:p>
                <w:p w14:paraId="78D0AC11" w14:textId="23D55BBC" w:rsidR="00B03C2C" w:rsidRPr="006565E5" w:rsidDel="00DD5B24" w:rsidRDefault="00B03C2C" w:rsidP="0087639A">
                  <w:pPr>
                    <w:pStyle w:val="guidance"/>
                    <w:spacing w:after="140"/>
                    <w:rPr>
                      <w:rFonts w:cs="Arial"/>
                      <w:color w:val="auto"/>
                      <w:sz w:val="20"/>
                      <w:szCs w:val="20"/>
                      <w:lang w:eastAsia="en-US"/>
                    </w:rPr>
                  </w:pPr>
                  <w:r w:rsidRPr="00B03C2C">
                    <w:rPr>
                      <w:rFonts w:ascii="Arial" w:eastAsia="Times New Roman" w:hAnsi="Arial" w:cs="Arial"/>
                      <w:color w:val="auto"/>
                      <w:spacing w:val="0"/>
                      <w:sz w:val="20"/>
                      <w:szCs w:val="20"/>
                      <w:lang w:eastAsia="en-GB"/>
                    </w:rPr>
                    <w:t>Human trafficking is considered a form of forced labour</w:t>
                  </w:r>
                </w:p>
              </w:tc>
            </w:tr>
          </w:tbl>
          <w:p w14:paraId="5CC8BB9F" w14:textId="77777777" w:rsidR="0013725F" w:rsidRDefault="0013725F" w:rsidP="00886304">
            <w:pPr>
              <w:spacing w:after="200" w:line="240" w:lineRule="auto"/>
              <w:rPr>
                <w:b/>
              </w:rPr>
            </w:pPr>
          </w:p>
          <w:p w14:paraId="775FB499" w14:textId="2F2941A9" w:rsidR="00886304" w:rsidRPr="00E36D61" w:rsidRDefault="00886304" w:rsidP="00725EDE">
            <w:pPr>
              <w:spacing w:after="200"/>
            </w:pPr>
            <w:r>
              <w:rPr>
                <w:b/>
              </w:rPr>
              <w:t xml:space="preserve">Rationale: </w:t>
            </w:r>
            <w:r w:rsidRPr="00E36D61">
              <w:t>This is part of the</w:t>
            </w:r>
            <w:r>
              <w:t xml:space="preserve"> “Address and Remediate” – step of the HREDD process . </w:t>
            </w:r>
            <w:r w:rsidRPr="00E36D61">
              <w:t xml:space="preserve">If an </w:t>
            </w:r>
            <w:r>
              <w:t>SPO</w:t>
            </w:r>
            <w:r w:rsidRPr="00E36D61">
              <w:t xml:space="preserve"> identifies child labour, forced labour and human trafficking </w:t>
            </w:r>
            <w:r>
              <w:t xml:space="preserve">risk as </w:t>
            </w:r>
            <w:r w:rsidRPr="00D675EF">
              <w:t>high</w:t>
            </w:r>
            <w:r w:rsidR="00D675EF">
              <w:t xml:space="preserve"> </w:t>
            </w:r>
            <w:r w:rsidRPr="00E36D61">
              <w:t>during their risk assessment</w:t>
            </w:r>
            <w:r>
              <w:t xml:space="preserve"> it is strongly recommended that the organization should </w:t>
            </w:r>
            <w:r w:rsidRPr="00E36D61">
              <w:t xml:space="preserve">implement </w:t>
            </w:r>
            <w:r>
              <w:t>a monitoring and remediation system</w:t>
            </w:r>
            <w:r w:rsidRPr="00E36D61">
              <w:t>.</w:t>
            </w:r>
            <w:r>
              <w:t xml:space="preserve"> </w:t>
            </w:r>
            <w:r w:rsidR="0082745B">
              <w:t xml:space="preserve">Note that if cases of child labour and forced labour are found, those always have to be remediated, </w:t>
            </w:r>
            <w:r w:rsidR="00F32CC0">
              <w:t>independent</w:t>
            </w:r>
            <w:r w:rsidR="0082745B">
              <w:t xml:space="preserve"> of </w:t>
            </w:r>
            <w:r w:rsidR="00ED6185">
              <w:t xml:space="preserve">a </w:t>
            </w:r>
            <w:r w:rsidR="00F32CC0">
              <w:t>Monitoring</w:t>
            </w:r>
            <w:r w:rsidR="00ED6185">
              <w:t xml:space="preserve"> and Remediation </w:t>
            </w:r>
            <w:r w:rsidR="0082745B">
              <w:t xml:space="preserve">system </w:t>
            </w:r>
            <w:r w:rsidR="00D355D2">
              <w:t xml:space="preserve">being </w:t>
            </w:r>
            <w:r w:rsidR="0082745B">
              <w:t xml:space="preserve">in place or not. </w:t>
            </w:r>
            <w:r>
              <w:t xml:space="preserve">As </w:t>
            </w:r>
            <w:r w:rsidR="0082745B">
              <w:t>the set up of a system</w:t>
            </w:r>
            <w:r>
              <w:t xml:space="preserve"> needs resource the requirement is proposed as development</w:t>
            </w:r>
            <w:r w:rsidR="00632360">
              <w:t xml:space="preserve"> for Latin America</w:t>
            </w:r>
            <w:r>
              <w:t>. When organizations communicate the risk to their supply chain partners, partners should share the cost</w:t>
            </w:r>
            <w:r w:rsidR="003536C9">
              <w:t>, see</w:t>
            </w:r>
            <w:r>
              <w:t xml:space="preserve"> </w:t>
            </w:r>
            <w:r>
              <w:rPr>
                <w:bCs/>
              </w:rPr>
              <w:t>requirement</w:t>
            </w:r>
            <w:r w:rsidRPr="00E36D61">
              <w:t xml:space="preserve"> “Supporting Producers with Monitoring and Remediation Systems”</w:t>
            </w:r>
            <w:r>
              <w:t xml:space="preserve">.  </w:t>
            </w:r>
          </w:p>
          <w:p w14:paraId="454B2C17" w14:textId="7ECB56E4" w:rsidR="007A5DAD" w:rsidRPr="00023C70" w:rsidRDefault="00886304" w:rsidP="00023C70">
            <w:pPr>
              <w:spacing w:after="200"/>
              <w:rPr>
                <w:rFonts w:eastAsia="SimSun" w:cs="Arial"/>
                <w:bCs/>
                <w:szCs w:val="22"/>
                <w:lang w:val="en-US" w:eastAsia="zh-CN"/>
              </w:rPr>
            </w:pPr>
            <w:r>
              <w:rPr>
                <w:b/>
              </w:rPr>
              <w:t xml:space="preserve">Implications: </w:t>
            </w:r>
            <w:r>
              <w:rPr>
                <w:rFonts w:eastAsia="SimSun" w:cs="Arial"/>
                <w:bCs/>
                <w:szCs w:val="22"/>
                <w:lang w:val="en-US" w:eastAsia="zh-CN"/>
              </w:rPr>
              <w:t xml:space="preserve">It is expected that the majority of LAC SPOs will not be impacted by this requirement </w:t>
            </w:r>
            <w:r>
              <w:rPr>
                <w:rFonts w:eastAsia="SimSun" w:cs="Arial"/>
                <w:bCs/>
                <w:lang w:val="en-US" w:eastAsia="zh-CN"/>
              </w:rPr>
              <w:t xml:space="preserve">based on Producer Network feedback that most are not operating in countries of </w:t>
            </w:r>
            <w:r w:rsidRPr="00D675EF">
              <w:rPr>
                <w:rFonts w:eastAsia="SimSun" w:cs="Arial"/>
                <w:bCs/>
                <w:lang w:val="en-US" w:eastAsia="zh-CN"/>
              </w:rPr>
              <w:t>high</w:t>
            </w:r>
            <w:r w:rsidR="00D675EF" w:rsidRPr="00D675EF">
              <w:rPr>
                <w:rFonts w:eastAsia="SimSun" w:cs="Arial"/>
                <w:bCs/>
                <w:lang w:val="en-US" w:eastAsia="zh-CN"/>
              </w:rPr>
              <w:t xml:space="preserve"> </w:t>
            </w:r>
            <w:r w:rsidRPr="00D675EF">
              <w:rPr>
                <w:rFonts w:eastAsia="SimSun" w:cs="Arial"/>
                <w:bCs/>
                <w:lang w:val="en-US" w:eastAsia="zh-CN"/>
              </w:rPr>
              <w:t>risk.</w:t>
            </w:r>
            <w:r>
              <w:rPr>
                <w:rFonts w:eastAsia="SimSun" w:cs="Arial"/>
                <w:bCs/>
                <w:lang w:val="en-US" w:eastAsia="zh-CN"/>
              </w:rPr>
              <w:t xml:space="preserve"> </w:t>
            </w:r>
          </w:p>
          <w:p w14:paraId="0C59CE97" w14:textId="773EF508"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.7.1 </w:t>
            </w:r>
            <w:r w:rsidR="0087639A" w:rsidRPr="00092018">
              <w:rPr>
                <w:b/>
                <w:color w:val="00B9E4" w:themeColor="background2"/>
              </w:rPr>
              <w:t>Do you agree with this requirement?</w:t>
            </w:r>
          </w:p>
          <w:p w14:paraId="6C572742"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689F5D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55A9952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65CC7ED1"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7129FCDA"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2D62ABB"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498D143" w14:textId="77777777" w:rsidR="00023C70" w:rsidRDefault="00023C70" w:rsidP="0087639A">
            <w:pPr>
              <w:spacing w:before="120" w:after="120" w:line="240" w:lineRule="auto"/>
              <w:jc w:val="left"/>
              <w:rPr>
                <w:b/>
              </w:rPr>
            </w:pPr>
          </w:p>
          <w:p w14:paraId="1779CCE2" w14:textId="77777777" w:rsidR="00023C70" w:rsidRDefault="00023C70" w:rsidP="0087639A">
            <w:pPr>
              <w:spacing w:before="120" w:after="120" w:line="240" w:lineRule="auto"/>
              <w:jc w:val="left"/>
              <w:rPr>
                <w:b/>
              </w:rPr>
            </w:pPr>
          </w:p>
          <w:p w14:paraId="7485C4C7" w14:textId="77777777" w:rsidR="00023C70" w:rsidRDefault="00023C70" w:rsidP="0087639A">
            <w:pPr>
              <w:spacing w:before="120" w:after="120" w:line="240" w:lineRule="auto"/>
              <w:jc w:val="left"/>
              <w:rPr>
                <w:b/>
              </w:rPr>
            </w:pPr>
          </w:p>
          <w:p w14:paraId="4DA0DE63" w14:textId="59D15699" w:rsidR="00023C70" w:rsidRDefault="00023C70" w:rsidP="0087639A">
            <w:pPr>
              <w:spacing w:before="120" w:after="120" w:line="240" w:lineRule="auto"/>
              <w:jc w:val="left"/>
              <w:rPr>
                <w:b/>
              </w:rPr>
            </w:pPr>
          </w:p>
          <w:p w14:paraId="4EF40977" w14:textId="77777777" w:rsidR="00023C70" w:rsidRDefault="00023C70" w:rsidP="0087639A">
            <w:pPr>
              <w:spacing w:before="120" w:after="120" w:line="240" w:lineRule="auto"/>
              <w:jc w:val="left"/>
              <w:rPr>
                <w:b/>
              </w:rPr>
            </w:pPr>
          </w:p>
          <w:p w14:paraId="1D324BBC" w14:textId="4ADAF975" w:rsidR="0087639A" w:rsidRDefault="004274C2" w:rsidP="0087639A">
            <w:pPr>
              <w:spacing w:before="120" w:after="120" w:line="240" w:lineRule="auto"/>
              <w:jc w:val="left"/>
              <w:rPr>
                <w:b/>
              </w:rPr>
            </w:pPr>
            <w:r>
              <w:rPr>
                <w:b/>
              </w:rPr>
              <w:lastRenderedPageBreak/>
              <w:t>2</w:t>
            </w:r>
            <w:r w:rsidR="0087639A">
              <w:rPr>
                <w:b/>
              </w:rPr>
              <w:t xml:space="preserve">.8 </w:t>
            </w:r>
            <w:r w:rsidR="0087639A" w:rsidRPr="007D723E">
              <w:rPr>
                <w:b/>
              </w:rPr>
              <w:t>Supporting Producers with Monitoring and Remediation Systems</w:t>
            </w:r>
          </w:p>
          <w:p w14:paraId="2D903241" w14:textId="77777777" w:rsidR="0087639A" w:rsidRPr="0061291F" w:rsidRDefault="0087639A" w:rsidP="0087639A">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87639A" w:rsidRPr="00742A66" w14:paraId="55F26FE8" w14:textId="77777777" w:rsidTr="00B40ADD">
              <w:trPr>
                <w:trHeight w:val="380"/>
              </w:trPr>
              <w:tc>
                <w:tcPr>
                  <w:tcW w:w="8505" w:type="dxa"/>
                  <w:gridSpan w:val="2"/>
                  <w:shd w:val="clear" w:color="auto" w:fill="auto"/>
                  <w:vAlign w:val="center"/>
                </w:tcPr>
                <w:p w14:paraId="0FE4C1FB" w14:textId="77777777" w:rsidR="0087639A" w:rsidRPr="004C5080" w:rsidRDefault="0087639A" w:rsidP="0087639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Traders</w:t>
                  </w:r>
                </w:p>
              </w:tc>
            </w:tr>
            <w:tr w:rsidR="0087639A" w:rsidRPr="00742A66" w14:paraId="1AD1CDFD" w14:textId="77777777" w:rsidTr="00B40ADD">
              <w:trPr>
                <w:trHeight w:val="835"/>
              </w:trPr>
              <w:tc>
                <w:tcPr>
                  <w:tcW w:w="908" w:type="dxa"/>
                  <w:shd w:val="clear" w:color="auto" w:fill="BFBFBF"/>
                  <w:vAlign w:val="center"/>
                </w:tcPr>
                <w:p w14:paraId="50BBFA30" w14:textId="77777777" w:rsidR="0087639A" w:rsidRPr="004C5080" w:rsidRDefault="0087639A" w:rsidP="0087639A">
                  <w:pPr>
                    <w:spacing w:before="120" w:after="120" w:line="240" w:lineRule="auto"/>
                    <w:rPr>
                      <w:b/>
                      <w:sz w:val="20"/>
                      <w:szCs w:val="20"/>
                      <w:lang w:eastAsia="ko-KR"/>
                    </w:rPr>
                  </w:pPr>
                  <w:r w:rsidRPr="004C5080">
                    <w:rPr>
                      <w:b/>
                      <w:sz w:val="20"/>
                      <w:szCs w:val="20"/>
                      <w:lang w:eastAsia="ko-KR"/>
                    </w:rPr>
                    <w:t>Core</w:t>
                  </w:r>
                </w:p>
              </w:tc>
              <w:tc>
                <w:tcPr>
                  <w:tcW w:w="7597" w:type="dxa"/>
                  <w:vAlign w:val="center"/>
                </w:tcPr>
                <w:p w14:paraId="5679D449" w14:textId="586759B7" w:rsidR="00EF2F18" w:rsidRPr="00671063" w:rsidRDefault="0087639A" w:rsidP="0023621B">
                  <w:pPr>
                    <w:rPr>
                      <w:rFonts w:cs="Arial"/>
                      <w:spacing w:val="-1"/>
                      <w:sz w:val="20"/>
                      <w:szCs w:val="20"/>
                    </w:rPr>
                  </w:pPr>
                  <w:r w:rsidRPr="00092C97">
                    <w:rPr>
                      <w:rFonts w:cs="Arial"/>
                      <w:spacing w:val="-1"/>
                      <w:sz w:val="20"/>
                      <w:szCs w:val="20"/>
                    </w:rPr>
                    <w:t xml:space="preserve">You provide resource and support to producer organizations who have identified they are operating in areas at </w:t>
                  </w:r>
                  <w:r w:rsidR="006424D1" w:rsidRPr="00D675EF">
                    <w:rPr>
                      <w:rFonts w:cs="Arial"/>
                      <w:spacing w:val="-1"/>
                      <w:sz w:val="20"/>
                      <w:szCs w:val="20"/>
                    </w:rPr>
                    <w:t>hig</w:t>
                  </w:r>
                  <w:r w:rsidR="00D675EF">
                    <w:rPr>
                      <w:rFonts w:cs="Arial"/>
                      <w:spacing w:val="-1"/>
                      <w:sz w:val="20"/>
                      <w:szCs w:val="20"/>
                    </w:rPr>
                    <w:t xml:space="preserve">h </w:t>
                  </w:r>
                  <w:r w:rsidRPr="00092C97">
                    <w:rPr>
                      <w:rFonts w:cs="Arial"/>
                      <w:spacing w:val="-1"/>
                      <w:sz w:val="20"/>
                      <w:szCs w:val="20"/>
                    </w:rPr>
                    <w:t>risk of child labour and/or forced labour.</w:t>
                  </w:r>
                  <w:r w:rsidR="003304DC">
                    <w:rPr>
                      <w:rFonts w:cs="Arial"/>
                      <w:spacing w:val="-1"/>
                      <w:sz w:val="20"/>
                      <w:szCs w:val="20"/>
                    </w:rPr>
                    <w:t xml:space="preserve"> </w:t>
                  </w:r>
                  <w:r w:rsidR="003304DC" w:rsidRPr="00092C97">
                    <w:rPr>
                      <w:rFonts w:cs="Arial"/>
                      <w:sz w:val="20"/>
                      <w:szCs w:val="20"/>
                    </w:rPr>
                    <w:t>This contribution is in addition to the Fairtrade Premium paid to the producers. Your support is either direct or through a partnership. It is in the form of funding, training, facilitation of partnerships, advocacy with government, or other ways</w:t>
                  </w:r>
                  <w:r w:rsidR="0023621B">
                    <w:rPr>
                      <w:rFonts w:cs="Arial"/>
                      <w:sz w:val="20"/>
                      <w:szCs w:val="20"/>
                    </w:rPr>
                    <w:t>.</w:t>
                  </w:r>
                </w:p>
              </w:tc>
            </w:tr>
            <w:tr w:rsidR="00216B46" w:rsidRPr="00742A66" w14:paraId="652D6DA7" w14:textId="77777777" w:rsidTr="00B40ADD">
              <w:trPr>
                <w:trHeight w:val="349"/>
              </w:trPr>
              <w:tc>
                <w:tcPr>
                  <w:tcW w:w="8505" w:type="dxa"/>
                  <w:gridSpan w:val="2"/>
                  <w:shd w:val="clear" w:color="auto" w:fill="BFBFBF"/>
                  <w:vAlign w:val="center"/>
                </w:tcPr>
                <w:p w14:paraId="5834F45F" w14:textId="029A3274" w:rsidR="00BC19DE" w:rsidRDefault="00216B46" w:rsidP="00BC19DE">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00BC19DE" w:rsidRPr="00275324">
                    <w:rPr>
                      <w:rFonts w:cs="Arial"/>
                      <w:sz w:val="18"/>
                      <w:szCs w:val="18"/>
                    </w:rPr>
                    <w:t>Please see Guidance Document “Implementing Human Rights and Environmental Due Diligence (HREDD) – Guide for Smallholder Farmer Organi</w:t>
                  </w:r>
                  <w:r w:rsidR="00E829EF">
                    <w:rPr>
                      <w:rFonts w:cs="Arial"/>
                      <w:sz w:val="18"/>
                      <w:szCs w:val="18"/>
                    </w:rPr>
                    <w:t>z</w:t>
                  </w:r>
                  <w:r w:rsidR="00BC19DE" w:rsidRPr="00275324">
                    <w:rPr>
                      <w:rFonts w:cs="Arial"/>
                      <w:sz w:val="18"/>
                      <w:szCs w:val="18"/>
                    </w:rPr>
                    <w:t>ations”</w:t>
                  </w:r>
                  <w:r w:rsidR="00BC19DE">
                    <w:rPr>
                      <w:rFonts w:cs="Arial"/>
                      <w:sz w:val="18"/>
                      <w:szCs w:val="18"/>
                    </w:rPr>
                    <w:t>.</w:t>
                  </w:r>
                </w:p>
                <w:p w14:paraId="7DD811BD" w14:textId="028FB423" w:rsidR="00216B46" w:rsidRPr="00DD5B24" w:rsidDel="00DD5B24" w:rsidRDefault="00216B46" w:rsidP="00216B46">
                  <w:pPr>
                    <w:autoSpaceDE w:val="0"/>
                    <w:autoSpaceDN w:val="0"/>
                    <w:adjustRightInd w:val="0"/>
                    <w:spacing w:line="240" w:lineRule="auto"/>
                    <w:rPr>
                      <w:sz w:val="20"/>
                      <w:szCs w:val="20"/>
                      <w:lang w:eastAsia="ko-KR"/>
                    </w:rPr>
                  </w:pPr>
                </w:p>
              </w:tc>
            </w:tr>
          </w:tbl>
          <w:p w14:paraId="1AD49263" w14:textId="76C313D9" w:rsidR="0087639A" w:rsidRPr="000825D3" w:rsidRDefault="0087639A" w:rsidP="00725EDE">
            <w:pPr>
              <w:spacing w:before="120" w:after="120"/>
              <w:rPr>
                <w:i/>
              </w:rPr>
            </w:pPr>
            <w:r>
              <w:rPr>
                <w:b/>
              </w:rPr>
              <w:t xml:space="preserve">Rationale: </w:t>
            </w:r>
            <w:r w:rsidRPr="005748E7">
              <w:t>This requirement asks traders</w:t>
            </w:r>
            <w:r w:rsidR="008428AA">
              <w:t xml:space="preserve"> (and in turn the trader’s customers)</w:t>
            </w:r>
            <w:r w:rsidRPr="005748E7">
              <w:t xml:space="preserve"> to support SPOs with the costs or resource needed to run Monitoring and Remediation Systems. </w:t>
            </w:r>
            <w:r w:rsidR="00FA4F67">
              <w:t>T</w:t>
            </w:r>
            <w:r w:rsidR="00FA4F67" w:rsidRPr="00FA4F67">
              <w:t xml:space="preserve">his is a shared responsibility that needs strong </w:t>
            </w:r>
            <w:r w:rsidR="00FA4F67">
              <w:t xml:space="preserve">supply chain partner participation. </w:t>
            </w:r>
          </w:p>
          <w:p w14:paraId="680096F6" w14:textId="1D5CE58C" w:rsidR="0087639A" w:rsidRPr="005748E7" w:rsidRDefault="0087639A" w:rsidP="00725EDE">
            <w:pPr>
              <w:spacing w:after="120"/>
            </w:pPr>
            <w:r>
              <w:rPr>
                <w:b/>
              </w:rPr>
              <w:t xml:space="preserve">Implications: </w:t>
            </w:r>
            <w:r w:rsidRPr="005748E7">
              <w:t>This will require investment of resources by the trader</w:t>
            </w:r>
            <w:r w:rsidR="008428AA">
              <w:t xml:space="preserve"> (and in turn by the trader’s customers)</w:t>
            </w:r>
            <w:r w:rsidRPr="005748E7">
              <w:t xml:space="preserve"> </w:t>
            </w:r>
            <w:r w:rsidR="008428AA">
              <w:t>but will</w:t>
            </w:r>
            <w:r w:rsidRPr="005748E7">
              <w:t xml:space="preserve"> be beneficial for the partnership between </w:t>
            </w:r>
            <w:r w:rsidR="008428AA">
              <w:t>the commercial organization(s) and the</w:t>
            </w:r>
            <w:r w:rsidRPr="005748E7">
              <w:t xml:space="preserve"> SPO.</w:t>
            </w:r>
            <w:r w:rsidR="008428AA">
              <w:t xml:space="preserve"> This action will also enable commercial organizations to demonstrate how they are supporting HREDD implementation in their supply chains.  </w:t>
            </w:r>
          </w:p>
          <w:p w14:paraId="79AC41A4" w14:textId="1F3421DE"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.8.1 </w:t>
            </w:r>
            <w:r w:rsidR="0087639A" w:rsidRPr="00092018">
              <w:rPr>
                <w:b/>
                <w:color w:val="00B9E4" w:themeColor="background2"/>
              </w:rPr>
              <w:t>Do you agree with this requirement?</w:t>
            </w:r>
          </w:p>
          <w:p w14:paraId="605F2E75"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3E861E5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3A46AF4C"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44BFB93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A31858B"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8DCE410" w14:textId="77777777" w:rsidR="0087639A" w:rsidRDefault="0087639A" w:rsidP="0087639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3D2606FD" w14:textId="6AA2E9FE" w:rsidR="0087639A" w:rsidRDefault="004274C2" w:rsidP="0087639A">
            <w:pPr>
              <w:keepNext/>
              <w:keepLines/>
              <w:tabs>
                <w:tab w:val="left" w:pos="2993"/>
              </w:tabs>
              <w:spacing w:before="120" w:after="120" w:line="240" w:lineRule="auto"/>
              <w:rPr>
                <w:b/>
                <w:color w:val="000000" w:themeColor="text1"/>
              </w:rPr>
            </w:pPr>
            <w:r>
              <w:rPr>
                <w:b/>
                <w:color w:val="000000" w:themeColor="text1"/>
              </w:rPr>
              <w:t>2</w:t>
            </w:r>
            <w:r w:rsidR="0087639A">
              <w:rPr>
                <w:b/>
                <w:color w:val="000000" w:themeColor="text1"/>
              </w:rPr>
              <w:t>.9 SPO R</w:t>
            </w:r>
            <w:r w:rsidR="0087639A" w:rsidRPr="00B14CEB">
              <w:rPr>
                <w:b/>
                <w:color w:val="000000" w:themeColor="text1"/>
              </w:rPr>
              <w:t>eporting</w:t>
            </w:r>
          </w:p>
          <w:p w14:paraId="76E6F531" w14:textId="77777777" w:rsidR="0087639A" w:rsidRPr="00B14CEB" w:rsidRDefault="0087639A" w:rsidP="0087639A">
            <w:pPr>
              <w:keepNext/>
              <w:keepLines/>
              <w:tabs>
                <w:tab w:val="left" w:pos="2993"/>
              </w:tabs>
              <w:spacing w:before="120" w:after="120" w:line="240" w:lineRule="auto"/>
              <w:rPr>
                <w:i/>
                <w:color w:val="000000" w:themeColor="text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DE254E" w14:paraId="208A2399" w14:textId="77777777" w:rsidTr="00B40ADD">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95E7A" w14:textId="77777777" w:rsidR="0087639A" w:rsidRPr="00DE254E" w:rsidRDefault="0087639A" w:rsidP="0087639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87639A" w:rsidRPr="00DE254E" w14:paraId="4D4380CF"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E845DAD" w14:textId="620F1C84" w:rsidR="0087639A" w:rsidRPr="002D705A" w:rsidRDefault="0087639A" w:rsidP="0087639A">
                  <w:pPr>
                    <w:spacing w:before="120" w:after="120" w:line="240" w:lineRule="auto"/>
                    <w:jc w:val="left"/>
                    <w:rPr>
                      <w:rFonts w:cs="Arial"/>
                      <w:b/>
                      <w:sz w:val="20"/>
                      <w:szCs w:val="20"/>
                      <w:lang w:val="en-US" w:eastAsia="en-US"/>
                    </w:rPr>
                  </w:pPr>
                  <w:r>
                    <w:rPr>
                      <w:b/>
                      <w:sz w:val="20"/>
                      <w:szCs w:val="20"/>
                      <w:lang w:val="en-US" w:eastAsia="ko-KR"/>
                    </w:rPr>
                    <w:t xml:space="preserve">Year </w:t>
                  </w:r>
                  <w:r w:rsidR="009A5AD8">
                    <w:rPr>
                      <w:b/>
                      <w:sz w:val="20"/>
                      <w:szCs w:val="20"/>
                      <w:lang w:val="en-US" w:eastAsia="ko-KR"/>
                    </w:rPr>
                    <w:t>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670A9F6B" w14:textId="77777777" w:rsidR="0087639A" w:rsidRPr="00AF6788" w:rsidRDefault="0087639A" w:rsidP="0087639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1D92C987" w14:textId="77777777" w:rsidR="0087639A" w:rsidRDefault="0087639A" w:rsidP="0087639A">
                  <w:pPr>
                    <w:rPr>
                      <w:sz w:val="20"/>
                      <w:szCs w:val="20"/>
                      <w:lang w:eastAsia="ko-KR"/>
                    </w:rPr>
                  </w:pPr>
                  <w:r w:rsidRPr="00B14CEB">
                    <w:rPr>
                      <w:sz w:val="20"/>
                      <w:szCs w:val="20"/>
                      <w:lang w:eastAsia="ko-KR"/>
                    </w:rPr>
                    <w:t xml:space="preserve">You report data to Fairtrade International every year. The data is presented using the </w:t>
                  </w:r>
                  <w:r>
                    <w:rPr>
                      <w:sz w:val="20"/>
                      <w:szCs w:val="20"/>
                      <w:lang w:eastAsia="ko-KR"/>
                    </w:rPr>
                    <w:t xml:space="preserve">available </w:t>
                  </w:r>
                  <w:r w:rsidRPr="00B14CEB">
                    <w:rPr>
                      <w:sz w:val="20"/>
                      <w:szCs w:val="20"/>
                      <w:lang w:eastAsia="ko-KR"/>
                    </w:rPr>
                    <w:t>template and include</w:t>
                  </w:r>
                  <w:r>
                    <w:rPr>
                      <w:sz w:val="20"/>
                      <w:szCs w:val="20"/>
                      <w:lang w:eastAsia="ko-KR"/>
                    </w:rPr>
                    <w:t xml:space="preserve">s - </w:t>
                  </w:r>
                </w:p>
                <w:p w14:paraId="234A0AF9" w14:textId="77777777" w:rsidR="0087639A" w:rsidRDefault="0087639A" w:rsidP="0087639A">
                  <w:pPr>
                    <w:rPr>
                      <w:b/>
                      <w:color w:val="000000" w:themeColor="text1"/>
                    </w:rPr>
                  </w:pPr>
                  <w:r w:rsidRPr="00C95634">
                    <w:rPr>
                      <w:b/>
                      <w:sz w:val="20"/>
                      <w:szCs w:val="20"/>
                      <w:lang w:eastAsia="ko-KR"/>
                    </w:rPr>
                    <w:t>Awareness Raising</w:t>
                  </w:r>
                  <w:r>
                    <w:rPr>
                      <w:b/>
                      <w:sz w:val="20"/>
                      <w:szCs w:val="20"/>
                      <w:lang w:eastAsia="ko-KR"/>
                    </w:rPr>
                    <w:t>:</w:t>
                  </w:r>
                </w:p>
                <w:p w14:paraId="6A93BE82" w14:textId="77777777" w:rsidR="0087639A" w:rsidRPr="00023006" w:rsidRDefault="0087639A" w:rsidP="0087639A">
                  <w:pPr>
                    <w:pStyle w:val="ListParagraph"/>
                    <w:numPr>
                      <w:ilvl w:val="0"/>
                      <w:numId w:val="38"/>
                    </w:numPr>
                    <w:spacing w:after="160" w:line="259" w:lineRule="auto"/>
                    <w:jc w:val="left"/>
                    <w:rPr>
                      <w:b/>
                      <w:bCs/>
                      <w:sz w:val="20"/>
                      <w:szCs w:val="20"/>
                      <w:lang w:eastAsia="ko-KR"/>
                    </w:rPr>
                  </w:pPr>
                  <w:r w:rsidRPr="00023006">
                    <w:rPr>
                      <w:sz w:val="20"/>
                      <w:szCs w:val="20"/>
                      <w:lang w:eastAsia="ko-KR"/>
                    </w:rPr>
                    <w:t># and type of awareness raising human rights/environmental topic covered during the past year</w:t>
                  </w:r>
                </w:p>
                <w:p w14:paraId="41006914" w14:textId="77777777" w:rsidR="0087639A" w:rsidRPr="00023006" w:rsidRDefault="0087639A" w:rsidP="0087639A">
                  <w:pPr>
                    <w:pStyle w:val="ListParagraph"/>
                    <w:numPr>
                      <w:ilvl w:val="0"/>
                      <w:numId w:val="38"/>
                    </w:numPr>
                    <w:spacing w:after="160" w:line="259" w:lineRule="auto"/>
                    <w:jc w:val="left"/>
                    <w:rPr>
                      <w:sz w:val="20"/>
                      <w:szCs w:val="20"/>
                      <w:lang w:eastAsia="ko-KR"/>
                    </w:rPr>
                  </w:pPr>
                  <w:r w:rsidRPr="00023006">
                    <w:rPr>
                      <w:sz w:val="20"/>
                      <w:szCs w:val="20"/>
                      <w:lang w:eastAsia="ko-KR"/>
                    </w:rPr>
                    <w:t>Per awareness raising activity # of attendees in total and by profile (# of women, young people, SPO members, farm operators, workers and family members) during the past year</w:t>
                  </w:r>
                </w:p>
                <w:p w14:paraId="47CBF4AA" w14:textId="77777777" w:rsidR="0087639A" w:rsidRDefault="0087639A" w:rsidP="0087639A">
                  <w:pPr>
                    <w:rPr>
                      <w:b/>
                      <w:sz w:val="20"/>
                      <w:szCs w:val="20"/>
                      <w:lang w:eastAsia="ko-KR"/>
                    </w:rPr>
                  </w:pPr>
                  <w:r w:rsidRPr="00DA0123">
                    <w:rPr>
                      <w:b/>
                      <w:sz w:val="20"/>
                      <w:szCs w:val="20"/>
                      <w:lang w:eastAsia="ko-KR"/>
                    </w:rPr>
                    <w:t xml:space="preserve">Risk Assessment: </w:t>
                  </w:r>
                </w:p>
                <w:p w14:paraId="7675F3C6" w14:textId="77777777" w:rsidR="0087639A" w:rsidRPr="00023006" w:rsidRDefault="0087639A" w:rsidP="0087639A">
                  <w:pPr>
                    <w:pStyle w:val="ListParagraph"/>
                    <w:numPr>
                      <w:ilvl w:val="0"/>
                      <w:numId w:val="38"/>
                    </w:numPr>
                    <w:spacing w:after="160" w:line="259" w:lineRule="auto"/>
                    <w:jc w:val="left"/>
                    <w:rPr>
                      <w:sz w:val="20"/>
                      <w:szCs w:val="20"/>
                      <w:lang w:eastAsia="ko-KR"/>
                    </w:rPr>
                  </w:pPr>
                  <w:bookmarkStart w:id="21" w:name="_Hlk103080436"/>
                  <w:r w:rsidRPr="00023006">
                    <w:rPr>
                      <w:sz w:val="20"/>
                      <w:szCs w:val="20"/>
                      <w:lang w:eastAsia="ko-KR"/>
                    </w:rPr>
                    <w:t>list the three most salient risks identified in your latest risk assessment</w:t>
                  </w:r>
                </w:p>
                <w:p w14:paraId="2615E0DA" w14:textId="77777777" w:rsidR="0087639A" w:rsidRPr="00023006" w:rsidRDefault="0087639A" w:rsidP="0087639A">
                  <w:pPr>
                    <w:pStyle w:val="ListParagraph"/>
                    <w:numPr>
                      <w:ilvl w:val="0"/>
                      <w:numId w:val="38"/>
                    </w:numPr>
                    <w:spacing w:after="160" w:line="259" w:lineRule="auto"/>
                    <w:jc w:val="left"/>
                    <w:rPr>
                      <w:sz w:val="20"/>
                      <w:szCs w:val="20"/>
                      <w:lang w:eastAsia="ko-KR"/>
                    </w:rPr>
                  </w:pPr>
                  <w:r w:rsidRPr="00023006">
                    <w:rPr>
                      <w:sz w:val="20"/>
                      <w:szCs w:val="20"/>
                      <w:lang w:eastAsia="ko-KR"/>
                    </w:rPr>
                    <w:lastRenderedPageBreak/>
                    <w:t>list the most vulnerable groups of people impacted</w:t>
                  </w:r>
                </w:p>
                <w:bookmarkEnd w:id="21"/>
                <w:p w14:paraId="305FD0A8" w14:textId="77777777" w:rsidR="0087639A" w:rsidRPr="00F1629B" w:rsidRDefault="0087639A" w:rsidP="0087639A">
                  <w:pPr>
                    <w:rPr>
                      <w:sz w:val="20"/>
                      <w:szCs w:val="20"/>
                      <w:lang w:eastAsia="ko-KR"/>
                    </w:rPr>
                  </w:pPr>
                  <w:r w:rsidRPr="00F1629B">
                    <w:rPr>
                      <w:b/>
                      <w:sz w:val="20"/>
                      <w:szCs w:val="20"/>
                      <w:lang w:eastAsia="ko-KR"/>
                    </w:rPr>
                    <w:t>Grievance Mechani</w:t>
                  </w:r>
                  <w:r>
                    <w:rPr>
                      <w:b/>
                      <w:sz w:val="20"/>
                      <w:szCs w:val="20"/>
                      <w:lang w:eastAsia="ko-KR"/>
                    </w:rPr>
                    <w:t>sm:</w:t>
                  </w:r>
                </w:p>
                <w:p w14:paraId="66D47F1E" w14:textId="77777777" w:rsidR="0087639A" w:rsidRPr="00023006" w:rsidRDefault="0087639A" w:rsidP="0087639A">
                  <w:pPr>
                    <w:pStyle w:val="ListParagraph"/>
                    <w:numPr>
                      <w:ilvl w:val="0"/>
                      <w:numId w:val="38"/>
                    </w:numPr>
                    <w:spacing w:after="160" w:line="259" w:lineRule="auto"/>
                    <w:jc w:val="left"/>
                    <w:rPr>
                      <w:sz w:val="20"/>
                      <w:szCs w:val="20"/>
                      <w:lang w:eastAsia="ko-KR"/>
                    </w:rPr>
                  </w:pPr>
                  <w:r w:rsidRPr="00023006">
                    <w:rPr>
                      <w:sz w:val="20"/>
                      <w:szCs w:val="20"/>
                      <w:lang w:eastAsia="ko-KR"/>
                    </w:rPr>
                    <w:t># and type of grievances reported during the past year</w:t>
                  </w:r>
                </w:p>
                <w:p w14:paraId="011D83AF" w14:textId="77777777" w:rsidR="0087639A" w:rsidRPr="00023006" w:rsidRDefault="0087639A" w:rsidP="0087639A">
                  <w:pPr>
                    <w:pStyle w:val="ListParagraph"/>
                    <w:numPr>
                      <w:ilvl w:val="0"/>
                      <w:numId w:val="38"/>
                    </w:numPr>
                    <w:spacing w:after="160" w:line="259" w:lineRule="auto"/>
                    <w:jc w:val="left"/>
                    <w:rPr>
                      <w:sz w:val="20"/>
                      <w:szCs w:val="20"/>
                      <w:lang w:eastAsia="ko-KR"/>
                    </w:rPr>
                  </w:pPr>
                  <w:r w:rsidRPr="00023006">
                    <w:rPr>
                      <w:sz w:val="20"/>
                      <w:szCs w:val="20"/>
                      <w:lang w:eastAsia="ko-KR"/>
                    </w:rPr>
                    <w:t># and % of reported grievances responded to/followed up within ninety days during the past year</w:t>
                  </w:r>
                </w:p>
                <w:p w14:paraId="6451859F" w14:textId="77777777" w:rsidR="0087639A" w:rsidRDefault="0087639A" w:rsidP="0087639A">
                  <w:pPr>
                    <w:rPr>
                      <w:b/>
                      <w:sz w:val="20"/>
                      <w:szCs w:val="20"/>
                      <w:lang w:eastAsia="ko-KR"/>
                    </w:rPr>
                  </w:pPr>
                  <w:bookmarkStart w:id="22" w:name="_Hlk103080446"/>
                  <w:r>
                    <w:rPr>
                      <w:b/>
                      <w:sz w:val="20"/>
                      <w:szCs w:val="20"/>
                      <w:lang w:eastAsia="ko-KR"/>
                    </w:rPr>
                    <w:t xml:space="preserve">Address </w:t>
                  </w:r>
                  <w:r w:rsidRPr="00C95634">
                    <w:rPr>
                      <w:b/>
                      <w:sz w:val="20"/>
                      <w:szCs w:val="20"/>
                      <w:lang w:eastAsia="ko-KR"/>
                    </w:rPr>
                    <w:t>and Remediat</w:t>
                  </w:r>
                  <w:r>
                    <w:rPr>
                      <w:b/>
                      <w:sz w:val="20"/>
                      <w:szCs w:val="20"/>
                      <w:lang w:eastAsia="ko-KR"/>
                    </w:rPr>
                    <w:t>e:</w:t>
                  </w:r>
                </w:p>
                <w:bookmarkEnd w:id="22"/>
                <w:p w14:paraId="268015AF" w14:textId="77777777" w:rsidR="0087639A" w:rsidRDefault="0087639A" w:rsidP="0087639A">
                  <w:pPr>
                    <w:pStyle w:val="ListParagraph"/>
                    <w:numPr>
                      <w:ilvl w:val="0"/>
                      <w:numId w:val="38"/>
                    </w:numPr>
                    <w:spacing w:after="160" w:line="259" w:lineRule="auto"/>
                    <w:jc w:val="left"/>
                    <w:rPr>
                      <w:sz w:val="20"/>
                      <w:szCs w:val="20"/>
                      <w:lang w:eastAsia="ko-KR"/>
                    </w:rPr>
                  </w:pPr>
                  <w:r w:rsidRPr="00D005E1">
                    <w:rPr>
                      <w:sz w:val="20"/>
                      <w:szCs w:val="20"/>
                      <w:lang w:eastAsia="ko-KR"/>
                    </w:rPr>
                    <w:t xml:space="preserve">list the human rights/environmental polices your organization is implementing </w:t>
                  </w:r>
                </w:p>
                <w:p w14:paraId="1ACC8F40" w14:textId="77777777" w:rsidR="0087639A" w:rsidRPr="00D005E1" w:rsidRDefault="0087639A" w:rsidP="0087639A">
                  <w:pPr>
                    <w:pStyle w:val="ListParagraph"/>
                    <w:numPr>
                      <w:ilvl w:val="0"/>
                      <w:numId w:val="38"/>
                    </w:numPr>
                    <w:spacing w:after="160" w:line="259" w:lineRule="auto"/>
                    <w:jc w:val="left"/>
                    <w:rPr>
                      <w:sz w:val="20"/>
                      <w:szCs w:val="20"/>
                      <w:lang w:eastAsia="ko-KR"/>
                    </w:rPr>
                  </w:pPr>
                  <w:bookmarkStart w:id="23" w:name="_Hlk103080469"/>
                  <w:r w:rsidRPr="00D005E1">
                    <w:rPr>
                      <w:sz w:val="20"/>
                      <w:szCs w:val="20"/>
                      <w:lang w:eastAsia="ko-KR"/>
                    </w:rPr>
                    <w:t>list the type of activities implemented during the past year to tackle the three most salient risks identified</w:t>
                  </w:r>
                </w:p>
                <w:bookmarkEnd w:id="23"/>
                <w:p w14:paraId="34A05854" w14:textId="77777777" w:rsidR="0087639A" w:rsidRPr="000E163D" w:rsidRDefault="0087639A" w:rsidP="0087639A">
                  <w:pPr>
                    <w:rPr>
                      <w:b/>
                      <w:i/>
                      <w:iCs/>
                      <w:color w:val="0070C0"/>
                      <w:sz w:val="20"/>
                      <w:szCs w:val="20"/>
                      <w:lang w:eastAsia="ko-KR"/>
                    </w:rPr>
                  </w:pPr>
                  <w:r w:rsidRPr="000E163D">
                    <w:rPr>
                      <w:b/>
                      <w:color w:val="0070C0"/>
                      <w:sz w:val="20"/>
                      <w:szCs w:val="20"/>
                      <w:lang w:eastAsia="ko-KR"/>
                    </w:rPr>
                    <w:t>Remediation System (</w:t>
                  </w:r>
                  <w:r w:rsidRPr="000E163D">
                    <w:rPr>
                      <w:b/>
                      <w:i/>
                      <w:iCs/>
                      <w:color w:val="0070C0"/>
                      <w:sz w:val="20"/>
                      <w:szCs w:val="20"/>
                      <w:lang w:eastAsia="ko-KR"/>
                    </w:rPr>
                    <w:t>Generic Indicators):</w:t>
                  </w:r>
                </w:p>
                <w:p w14:paraId="06694C56" w14:textId="77777777" w:rsidR="0087639A" w:rsidRPr="000E163D" w:rsidRDefault="0087639A" w:rsidP="0087639A">
                  <w:pPr>
                    <w:pStyle w:val="ListParagraph"/>
                    <w:numPr>
                      <w:ilvl w:val="0"/>
                      <w:numId w:val="38"/>
                    </w:numPr>
                    <w:spacing w:after="40" w:line="259" w:lineRule="auto"/>
                    <w:jc w:val="left"/>
                    <w:rPr>
                      <w:color w:val="0070C0"/>
                      <w:sz w:val="20"/>
                      <w:szCs w:val="20"/>
                      <w:lang w:eastAsia="ko-KR"/>
                    </w:rPr>
                  </w:pPr>
                  <w:r w:rsidRPr="000E163D">
                    <w:rPr>
                      <w:color w:val="0070C0"/>
                      <w:sz w:val="20"/>
                      <w:szCs w:val="20"/>
                      <w:lang w:eastAsia="ko-KR"/>
                    </w:rPr>
                    <w:t># of individuals and type of violation identified by the monitoring and remediation system during the past year</w:t>
                  </w:r>
                </w:p>
                <w:p w14:paraId="10A22D1A" w14:textId="77777777" w:rsidR="0087639A" w:rsidRPr="000E163D" w:rsidRDefault="0087639A" w:rsidP="0087639A">
                  <w:pPr>
                    <w:pStyle w:val="ListParagraph"/>
                    <w:numPr>
                      <w:ilvl w:val="0"/>
                      <w:numId w:val="38"/>
                    </w:numPr>
                    <w:spacing w:after="40" w:line="259" w:lineRule="auto"/>
                    <w:jc w:val="left"/>
                    <w:rPr>
                      <w:color w:val="0070C0"/>
                      <w:sz w:val="20"/>
                      <w:szCs w:val="20"/>
                      <w:lang w:eastAsia="ko-KR"/>
                    </w:rPr>
                  </w:pPr>
                  <w:r w:rsidRPr="000E163D">
                    <w:rPr>
                      <w:color w:val="0070C0"/>
                      <w:sz w:val="20"/>
                      <w:szCs w:val="20"/>
                      <w:lang w:eastAsia="ko-KR"/>
                    </w:rPr>
                    <w:t xml:space="preserve"># and % of victims identified who received support (prevention &amp; remediation) during the past year </w:t>
                  </w:r>
                </w:p>
                <w:p w14:paraId="38A8F837" w14:textId="77777777" w:rsidR="0087639A" w:rsidRPr="000E163D" w:rsidRDefault="0087639A" w:rsidP="0087639A">
                  <w:pPr>
                    <w:pStyle w:val="ListParagraph"/>
                    <w:numPr>
                      <w:ilvl w:val="0"/>
                      <w:numId w:val="38"/>
                    </w:numPr>
                    <w:spacing w:after="40" w:line="259" w:lineRule="auto"/>
                    <w:jc w:val="left"/>
                    <w:rPr>
                      <w:color w:val="0070C0"/>
                      <w:sz w:val="20"/>
                      <w:szCs w:val="20"/>
                      <w:lang w:eastAsia="ko-KR"/>
                    </w:rPr>
                  </w:pPr>
                  <w:r w:rsidRPr="000E163D">
                    <w:rPr>
                      <w:color w:val="0070C0"/>
                      <w:sz w:val="20"/>
                      <w:szCs w:val="20"/>
                      <w:lang w:eastAsia="ko-KR"/>
                    </w:rPr>
                    <w:t xml:space="preserve">type of support including its estimated monetary value, received to implement monitoring and remediation systems during the past year </w:t>
                  </w:r>
                </w:p>
                <w:p w14:paraId="4547318B" w14:textId="77777777" w:rsidR="0087639A" w:rsidRPr="000E163D" w:rsidRDefault="0087639A" w:rsidP="0087639A">
                  <w:pPr>
                    <w:pStyle w:val="ListParagraph"/>
                    <w:numPr>
                      <w:ilvl w:val="0"/>
                      <w:numId w:val="38"/>
                    </w:numPr>
                    <w:spacing w:after="40" w:line="259" w:lineRule="auto"/>
                    <w:jc w:val="left"/>
                    <w:rPr>
                      <w:i/>
                      <w:iCs/>
                      <w:color w:val="0070C0"/>
                      <w:sz w:val="20"/>
                      <w:szCs w:val="20"/>
                      <w:lang w:eastAsia="ko-KR"/>
                    </w:rPr>
                  </w:pPr>
                </w:p>
                <w:p w14:paraId="574479FC" w14:textId="77777777" w:rsidR="0087639A" w:rsidRPr="000E163D" w:rsidRDefault="0087639A" w:rsidP="0087639A">
                  <w:pPr>
                    <w:rPr>
                      <w:b/>
                      <w:i/>
                      <w:iCs/>
                      <w:color w:val="0070C0"/>
                      <w:sz w:val="20"/>
                      <w:szCs w:val="20"/>
                      <w:lang w:eastAsia="ko-KR"/>
                    </w:rPr>
                  </w:pPr>
                  <w:r w:rsidRPr="000E163D">
                    <w:rPr>
                      <w:b/>
                      <w:color w:val="0070C0"/>
                      <w:sz w:val="20"/>
                      <w:szCs w:val="20"/>
                      <w:lang w:eastAsia="ko-KR"/>
                    </w:rPr>
                    <w:t>Remediation System (</w:t>
                  </w:r>
                  <w:r w:rsidRPr="000E163D">
                    <w:rPr>
                      <w:b/>
                      <w:i/>
                      <w:iCs/>
                      <w:color w:val="0070C0"/>
                      <w:sz w:val="20"/>
                      <w:szCs w:val="20"/>
                      <w:lang w:eastAsia="ko-KR"/>
                    </w:rPr>
                    <w:t>CLMRS Specific Indicators):</w:t>
                  </w:r>
                </w:p>
                <w:p w14:paraId="7908A63D" w14:textId="77777777" w:rsidR="0087639A" w:rsidRPr="000E163D" w:rsidRDefault="0087639A" w:rsidP="0087639A">
                  <w:pPr>
                    <w:pStyle w:val="ListParagraph"/>
                    <w:numPr>
                      <w:ilvl w:val="0"/>
                      <w:numId w:val="38"/>
                    </w:numPr>
                    <w:spacing w:after="40" w:line="259" w:lineRule="auto"/>
                    <w:jc w:val="left"/>
                    <w:rPr>
                      <w:b/>
                      <w:bCs/>
                      <w:color w:val="0070C0"/>
                      <w:sz w:val="20"/>
                      <w:szCs w:val="20"/>
                      <w:lang w:eastAsia="ko-KR"/>
                    </w:rPr>
                  </w:pPr>
                  <w:r w:rsidRPr="000E163D">
                    <w:rPr>
                      <w:color w:val="0070C0"/>
                      <w:sz w:val="20"/>
                      <w:szCs w:val="20"/>
                      <w:lang w:eastAsia="ko-KR"/>
                    </w:rPr>
                    <w:t># and % of households covered by the system reached by awareness raising at household level during the past year</w:t>
                  </w:r>
                </w:p>
                <w:p w14:paraId="5BDE6F5D" w14:textId="77777777" w:rsidR="0087639A" w:rsidRPr="000E163D" w:rsidRDefault="0087639A" w:rsidP="0087639A">
                  <w:pPr>
                    <w:pStyle w:val="ListParagraph"/>
                    <w:numPr>
                      <w:ilvl w:val="0"/>
                      <w:numId w:val="38"/>
                    </w:numPr>
                    <w:spacing w:after="40" w:line="259" w:lineRule="auto"/>
                    <w:jc w:val="left"/>
                    <w:rPr>
                      <w:color w:val="0070C0"/>
                      <w:sz w:val="20"/>
                      <w:szCs w:val="20"/>
                      <w:lang w:eastAsia="ko-KR"/>
                    </w:rPr>
                  </w:pPr>
                  <w:r w:rsidRPr="000E163D">
                    <w:rPr>
                      <w:color w:val="0070C0"/>
                      <w:sz w:val="20"/>
                      <w:szCs w:val="20"/>
                      <w:lang w:eastAsia="ko-KR"/>
                    </w:rPr>
                    <w:t># of households &amp; children covered by CLMRS during the past year</w:t>
                  </w:r>
                </w:p>
                <w:p w14:paraId="7F6330B4" w14:textId="77777777" w:rsidR="0087639A" w:rsidRPr="000E163D" w:rsidRDefault="0087639A" w:rsidP="0087639A">
                  <w:pPr>
                    <w:pStyle w:val="ListParagraph"/>
                    <w:numPr>
                      <w:ilvl w:val="0"/>
                      <w:numId w:val="38"/>
                    </w:numPr>
                    <w:spacing w:after="40" w:line="259" w:lineRule="auto"/>
                    <w:jc w:val="left"/>
                    <w:rPr>
                      <w:color w:val="0070C0"/>
                      <w:sz w:val="20"/>
                      <w:szCs w:val="20"/>
                      <w:lang w:eastAsia="ko-KR"/>
                    </w:rPr>
                  </w:pPr>
                  <w:r w:rsidRPr="000E163D">
                    <w:rPr>
                      <w:color w:val="0070C0"/>
                      <w:sz w:val="20"/>
                      <w:szCs w:val="20"/>
                      <w:lang w:eastAsia="ko-KR"/>
                    </w:rPr>
                    <w:t># and % of children identified in child labour during the past year</w:t>
                  </w:r>
                </w:p>
                <w:p w14:paraId="1B505524" w14:textId="77777777" w:rsidR="0087639A" w:rsidRPr="000E163D" w:rsidRDefault="0087639A" w:rsidP="0087639A">
                  <w:pPr>
                    <w:pStyle w:val="ListParagraph"/>
                    <w:numPr>
                      <w:ilvl w:val="0"/>
                      <w:numId w:val="38"/>
                    </w:numPr>
                    <w:spacing w:after="40" w:line="259" w:lineRule="auto"/>
                    <w:jc w:val="left"/>
                    <w:rPr>
                      <w:b/>
                      <w:color w:val="0070C0"/>
                    </w:rPr>
                  </w:pPr>
                  <w:r w:rsidRPr="000E163D">
                    <w:rPr>
                      <w:color w:val="0070C0"/>
                      <w:sz w:val="20"/>
                      <w:szCs w:val="20"/>
                      <w:lang w:eastAsia="ko-KR"/>
                    </w:rPr>
                    <w:t># and % of children identified in child labour who received support (prevention &amp; remediation) during the past year</w:t>
                  </w:r>
                </w:p>
                <w:p w14:paraId="73DF0158" w14:textId="77777777" w:rsidR="0087639A" w:rsidRPr="007D3CFA" w:rsidRDefault="0087639A" w:rsidP="0087639A">
                  <w:pPr>
                    <w:spacing w:line="240" w:lineRule="auto"/>
                    <w:rPr>
                      <w:b/>
                      <w:sz w:val="20"/>
                      <w:szCs w:val="20"/>
                      <w:lang w:eastAsia="ko-KR"/>
                    </w:rPr>
                  </w:pPr>
                </w:p>
              </w:tc>
            </w:tr>
            <w:tr w:rsidR="000E163D" w:rsidRPr="00DE254E" w14:paraId="3E2A10BA" w14:textId="77777777" w:rsidTr="000E163D">
              <w:trPr>
                <w:trHeight w:val="586"/>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D1D368" w14:textId="77777777" w:rsidR="00D16AF8" w:rsidRDefault="000E163D" w:rsidP="000E163D">
                  <w:pPr>
                    <w:rPr>
                      <w:rFonts w:cs="Arial"/>
                      <w:sz w:val="18"/>
                      <w:szCs w:val="18"/>
                    </w:rPr>
                  </w:pPr>
                  <w:r w:rsidRPr="00FF0D23">
                    <w:rPr>
                      <w:rFonts w:cs="Arial"/>
                      <w:b/>
                      <w:sz w:val="18"/>
                      <w:szCs w:val="18"/>
                    </w:rPr>
                    <w:lastRenderedPageBreak/>
                    <w:t>Guidance:</w:t>
                  </w:r>
                  <w:r w:rsidRPr="00FF0D23">
                    <w:rPr>
                      <w:rFonts w:cs="Arial"/>
                      <w:sz w:val="18"/>
                      <w:szCs w:val="18"/>
                    </w:rPr>
                    <w:t xml:space="preserve"> </w:t>
                  </w:r>
                  <w:r w:rsidRPr="00D14974">
                    <w:rPr>
                      <w:rFonts w:cs="Arial"/>
                      <w:sz w:val="18"/>
                      <w:szCs w:val="18"/>
                    </w:rPr>
                    <w:t xml:space="preserve">Please </w:t>
                  </w:r>
                  <w:r w:rsidR="00D16AF8">
                    <w:rPr>
                      <w:rFonts w:cs="Arial"/>
                      <w:sz w:val="18"/>
                      <w:szCs w:val="18"/>
                    </w:rPr>
                    <w:t xml:space="preserve">note that the indicators in blue are only applicable to producer organizations implementing a Monitoring and Remediation System. See requirement 2.7. </w:t>
                  </w:r>
                </w:p>
                <w:p w14:paraId="4F13292F" w14:textId="05E02771" w:rsidR="007412A8" w:rsidRDefault="007412A8" w:rsidP="007412A8">
                  <w:pPr>
                    <w:autoSpaceDE w:val="0"/>
                    <w:autoSpaceDN w:val="0"/>
                    <w:adjustRightInd w:val="0"/>
                    <w:spacing w:line="240" w:lineRule="auto"/>
                    <w:rPr>
                      <w:rFonts w:cs="Arial"/>
                      <w:sz w:val="18"/>
                      <w:szCs w:val="18"/>
                    </w:rPr>
                  </w:pPr>
                  <w:r w:rsidRPr="00275324">
                    <w:rPr>
                      <w:rFonts w:cs="Arial"/>
                      <w:sz w:val="18"/>
                      <w:szCs w:val="18"/>
                    </w:rPr>
                    <w:t>Please see Guidance Document “Implementing Human Rights and Environmental Due Diligence (HREDD) – Guide for Smallholder Farmer Organi</w:t>
                  </w:r>
                  <w:r w:rsidR="00C22C09">
                    <w:rPr>
                      <w:rFonts w:cs="Arial"/>
                      <w:sz w:val="18"/>
                      <w:szCs w:val="18"/>
                    </w:rPr>
                    <w:t>z</w:t>
                  </w:r>
                  <w:r w:rsidRPr="00275324">
                    <w:rPr>
                      <w:rFonts w:cs="Arial"/>
                      <w:sz w:val="18"/>
                      <w:szCs w:val="18"/>
                    </w:rPr>
                    <w:t>ations”</w:t>
                  </w:r>
                  <w:r>
                    <w:rPr>
                      <w:rFonts w:cs="Arial"/>
                      <w:sz w:val="18"/>
                      <w:szCs w:val="18"/>
                    </w:rPr>
                    <w:t>.</w:t>
                  </w:r>
                </w:p>
                <w:p w14:paraId="7017050F" w14:textId="66366024" w:rsidR="000E163D" w:rsidRPr="00B14CEB" w:rsidRDefault="000E163D" w:rsidP="000E163D">
                  <w:pPr>
                    <w:rPr>
                      <w:sz w:val="20"/>
                      <w:szCs w:val="20"/>
                      <w:lang w:eastAsia="ko-KR"/>
                    </w:rPr>
                  </w:pPr>
                </w:p>
              </w:tc>
            </w:tr>
          </w:tbl>
          <w:p w14:paraId="31B15825" w14:textId="44F1D13B" w:rsidR="0087639A" w:rsidRPr="00B14CEB" w:rsidRDefault="0087639A" w:rsidP="00725EDE">
            <w:pPr>
              <w:keepNext/>
              <w:keepLines/>
              <w:tabs>
                <w:tab w:val="left" w:pos="2993"/>
              </w:tabs>
              <w:spacing w:before="120" w:after="120"/>
            </w:pPr>
            <w:r w:rsidRPr="003A6C99">
              <w:rPr>
                <w:b/>
              </w:rPr>
              <w:lastRenderedPageBreak/>
              <w:t>Rationale:</w:t>
            </w:r>
            <w:r>
              <w:rPr>
                <w:b/>
              </w:rPr>
              <w:t xml:space="preserve"> </w:t>
            </w:r>
            <w:r w:rsidRPr="00B14CEB">
              <w:t>The reporting indicators w</w:t>
            </w:r>
            <w:r>
              <w:t>ill</w:t>
            </w:r>
            <w:r w:rsidRPr="00B14CEB">
              <w:t xml:space="preserve"> </w:t>
            </w:r>
            <w:r w:rsidR="00AB6120">
              <w:t xml:space="preserve">allow SPOs to understand whether their due diligence activities are </w:t>
            </w:r>
            <w:r w:rsidR="00D16AF8">
              <w:t>working</w:t>
            </w:r>
            <w:r w:rsidR="00AB6120">
              <w:t xml:space="preserve"> and effective</w:t>
            </w:r>
            <w:r w:rsidR="004730B0">
              <w:t xml:space="preserve">. The indicators will </w:t>
            </w:r>
            <w:r w:rsidRPr="00B14CEB">
              <w:t xml:space="preserve">be shared with Fairtrade International annually, </w:t>
            </w:r>
            <w:r w:rsidR="00D16AF8" w:rsidRPr="00B14CEB">
              <w:t>to</w:t>
            </w:r>
            <w:r w:rsidRPr="00B14CEB">
              <w:t xml:space="preserve"> </w:t>
            </w:r>
            <w:r>
              <w:t xml:space="preserve">inform Fairtrade interventions and </w:t>
            </w:r>
            <w:r w:rsidRPr="00B14CEB">
              <w:t>enable aggregated and anonymized reporting to the public or to stakeholders upon request.</w:t>
            </w:r>
            <w:r>
              <w:t xml:space="preserve"> This will help to fulfil regulatory demands as well as demands by customer</w:t>
            </w:r>
            <w:r w:rsidR="004730B0">
              <w:t xml:space="preserve">s. </w:t>
            </w:r>
            <w:r w:rsidR="00AC3CF1">
              <w:rPr>
                <w:iCs/>
              </w:rPr>
              <w:t xml:space="preserve">Hereby gaining in credibility. </w:t>
            </w:r>
          </w:p>
          <w:p w14:paraId="646022C7" w14:textId="16ED9BDA" w:rsidR="00B67EDB" w:rsidRDefault="0087639A" w:rsidP="00725EDE">
            <w:pPr>
              <w:keepNext/>
              <w:keepLines/>
              <w:tabs>
                <w:tab w:val="left" w:pos="2993"/>
              </w:tabs>
              <w:spacing w:before="120" w:after="120"/>
              <w:rPr>
                <w:rFonts w:eastAsia="SimSun" w:cs="Arial"/>
                <w:bCs/>
                <w:lang w:val="en-US" w:eastAsia="zh-CN"/>
              </w:rPr>
            </w:pPr>
            <w:r w:rsidRPr="003A6C99">
              <w:rPr>
                <w:b/>
              </w:rPr>
              <w:t>Implications:</w:t>
            </w:r>
            <w:r>
              <w:rPr>
                <w:b/>
              </w:rPr>
              <w:t xml:space="preserve"> </w:t>
            </w:r>
            <w:r w:rsidR="00B67EDB">
              <w:rPr>
                <w:rFonts w:eastAsia="SimSun" w:cs="Arial"/>
                <w:bCs/>
                <w:szCs w:val="22"/>
                <w:lang w:val="en-US" w:eastAsia="zh-CN"/>
              </w:rPr>
              <w:t xml:space="preserve">It is expected that the majority of LAC SPOs will not need to report on the monitoring and remediation indicators as based on </w:t>
            </w:r>
            <w:r w:rsidR="00B67EDB">
              <w:rPr>
                <w:rFonts w:eastAsia="SimSun" w:cs="Arial"/>
                <w:bCs/>
                <w:lang w:val="en-US" w:eastAsia="zh-CN"/>
              </w:rPr>
              <w:t xml:space="preserve">Producer Network feedback, most are not operating in countries of </w:t>
            </w:r>
            <w:r w:rsidR="00B67EDB" w:rsidRPr="00B50802">
              <w:rPr>
                <w:rFonts w:eastAsia="SimSun" w:cs="Arial"/>
                <w:bCs/>
                <w:lang w:val="en-US" w:eastAsia="zh-CN"/>
              </w:rPr>
              <w:t>high risk</w:t>
            </w:r>
            <w:r w:rsidR="00B67EDB">
              <w:rPr>
                <w:rFonts w:eastAsia="SimSun" w:cs="Arial"/>
                <w:bCs/>
                <w:lang w:val="en-US" w:eastAsia="zh-CN"/>
              </w:rPr>
              <w:t xml:space="preserve"> of child and/or forced laobur and therefore will not need to implement such a system. </w:t>
            </w:r>
          </w:p>
          <w:p w14:paraId="1CCE0A32" w14:textId="182F29B7" w:rsidR="004730B0" w:rsidRPr="00B449FA" w:rsidRDefault="004730B0" w:rsidP="00725EDE">
            <w:pPr>
              <w:keepNext/>
              <w:keepLines/>
              <w:tabs>
                <w:tab w:val="left" w:pos="2993"/>
              </w:tabs>
              <w:spacing w:before="120" w:after="120"/>
              <w:rPr>
                <w:rFonts w:eastAsia="SimSun" w:cs="Arial"/>
                <w:bCs/>
                <w:szCs w:val="22"/>
                <w:lang w:val="en-US" w:eastAsia="zh-CN"/>
              </w:rPr>
            </w:pPr>
            <w:r w:rsidRPr="004730B0">
              <w:rPr>
                <w:bCs/>
              </w:rPr>
              <w:t>Implementing reporting indicators will require SPOs to collect and analy</w:t>
            </w:r>
            <w:r w:rsidR="00497B50">
              <w:rPr>
                <w:bCs/>
              </w:rPr>
              <w:t>ze</w:t>
            </w:r>
            <w:r w:rsidRPr="004730B0">
              <w:rPr>
                <w:bCs/>
              </w:rPr>
              <w:t xml:space="preserve"> the data</w:t>
            </w:r>
            <w:r w:rsidR="00497B50">
              <w:rPr>
                <w:bCs/>
              </w:rPr>
              <w:t xml:space="preserve"> and to utilize the analysis to improve their activities. SPOs will also need to communicate their results to </w:t>
            </w:r>
            <w:r w:rsidRPr="004730B0">
              <w:rPr>
                <w:bCs/>
              </w:rPr>
              <w:t>Fairtrade International</w:t>
            </w:r>
            <w:r w:rsidR="00497B50">
              <w:rPr>
                <w:bCs/>
              </w:rPr>
              <w:t xml:space="preserve"> and may choose to also share this information with members, buyers and other relevant stakeholders. </w:t>
            </w:r>
            <w:r w:rsidR="00B67EDB">
              <w:rPr>
                <w:rFonts w:eastAsia="SimSun" w:cs="Arial"/>
                <w:bCs/>
                <w:lang w:val="en-US" w:eastAsia="zh-CN"/>
              </w:rPr>
              <w:t>I</w:t>
            </w:r>
            <w:r w:rsidR="00EE560C" w:rsidRPr="00D14974">
              <w:rPr>
                <w:rFonts w:eastAsia="SimSun" w:cs="Arial"/>
                <w:bCs/>
                <w:szCs w:val="22"/>
                <w:lang w:val="en-US" w:eastAsia="zh-CN"/>
              </w:rPr>
              <w:t>ntrodu</w:t>
            </w:r>
            <w:r w:rsidR="00EE560C">
              <w:rPr>
                <w:rFonts w:eastAsia="SimSun" w:cs="Arial"/>
                <w:bCs/>
                <w:szCs w:val="22"/>
                <w:lang w:val="en-US" w:eastAsia="zh-CN"/>
              </w:rPr>
              <w:t xml:space="preserve">cing and communicating </w:t>
            </w:r>
            <w:r w:rsidRPr="00D14974">
              <w:rPr>
                <w:rFonts w:eastAsia="SimSun" w:cs="Arial"/>
                <w:bCs/>
                <w:szCs w:val="22"/>
                <w:lang w:val="en-US" w:eastAsia="zh-CN"/>
              </w:rPr>
              <w:t xml:space="preserve">reporting indicators </w:t>
            </w:r>
            <w:r>
              <w:rPr>
                <w:rFonts w:eastAsia="SimSun" w:cs="Arial"/>
                <w:bCs/>
                <w:szCs w:val="22"/>
                <w:lang w:val="en-US" w:eastAsia="zh-CN"/>
              </w:rPr>
              <w:t xml:space="preserve">will support producer organizations in improving their </w:t>
            </w:r>
            <w:r w:rsidR="00EE560C">
              <w:rPr>
                <w:rFonts w:eastAsia="SimSun" w:cs="Arial"/>
                <w:bCs/>
                <w:szCs w:val="22"/>
                <w:lang w:val="en-US" w:eastAsia="zh-CN"/>
              </w:rPr>
              <w:t xml:space="preserve">HREDD </w:t>
            </w:r>
            <w:r>
              <w:rPr>
                <w:rFonts w:eastAsia="SimSun" w:cs="Arial"/>
                <w:bCs/>
                <w:szCs w:val="22"/>
                <w:lang w:val="en-US" w:eastAsia="zh-CN"/>
              </w:rPr>
              <w:t>operations</w:t>
            </w:r>
            <w:r w:rsidR="00EE560C">
              <w:rPr>
                <w:rFonts w:eastAsia="SimSun" w:cs="Arial"/>
                <w:bCs/>
                <w:szCs w:val="22"/>
                <w:lang w:val="en-US" w:eastAsia="zh-CN"/>
              </w:rPr>
              <w:t xml:space="preserve">, whilst also demonstrating to stakeholders that their organization works hard to be responsible and needs </w:t>
            </w:r>
            <w:r>
              <w:t xml:space="preserve">support </w:t>
            </w:r>
            <w:r w:rsidR="00EE560C">
              <w:t xml:space="preserve">from </w:t>
            </w:r>
            <w:r>
              <w:t>business partners and governments.</w:t>
            </w:r>
          </w:p>
          <w:p w14:paraId="402B97F7" w14:textId="77777777" w:rsidR="004730B0" w:rsidRPr="003A6C99" w:rsidRDefault="004730B0" w:rsidP="0013725F">
            <w:pPr>
              <w:keepNext/>
              <w:keepLines/>
              <w:tabs>
                <w:tab w:val="left" w:pos="2993"/>
              </w:tabs>
              <w:spacing w:before="120" w:after="120" w:line="276" w:lineRule="auto"/>
            </w:pPr>
          </w:p>
          <w:p w14:paraId="466A7FC9" w14:textId="62EF350F"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.9.1 </w:t>
            </w:r>
            <w:r w:rsidR="0087639A" w:rsidRPr="00092018">
              <w:rPr>
                <w:b/>
                <w:color w:val="00B9E4" w:themeColor="background2"/>
              </w:rPr>
              <w:t>Do you agree with this requirement?</w:t>
            </w:r>
          </w:p>
          <w:p w14:paraId="7EB5143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03D565C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2CAEA7C3"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4366B237"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55CFC1AB"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B732DF2" w14:textId="59890E58" w:rsidR="00E87459" w:rsidRDefault="0087639A" w:rsidP="0087639A">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79F82FFD" w14:textId="77777777" w:rsidR="001F2AB5" w:rsidRPr="001F2AB5" w:rsidRDefault="001F2AB5" w:rsidP="0087639A"/>
          <w:p w14:paraId="44E5FE2F" w14:textId="46551B2E" w:rsidR="001F2AB5" w:rsidRPr="001F2AB5" w:rsidRDefault="004274C2" w:rsidP="0087639A">
            <w:pPr>
              <w:keepNext/>
              <w:keepLines/>
              <w:tabs>
                <w:tab w:val="left" w:pos="2993"/>
              </w:tabs>
              <w:spacing w:before="120" w:after="120" w:line="240" w:lineRule="auto"/>
              <w:rPr>
                <w:b/>
                <w:color w:val="000000" w:themeColor="text1"/>
              </w:rPr>
            </w:pPr>
            <w:r>
              <w:rPr>
                <w:b/>
                <w:color w:val="000000" w:themeColor="text1"/>
              </w:rPr>
              <w:t>2</w:t>
            </w:r>
            <w:r w:rsidR="0087639A">
              <w:rPr>
                <w:b/>
                <w:color w:val="000000" w:themeColor="text1"/>
              </w:rPr>
              <w:t>.10 Trader R</w:t>
            </w:r>
            <w:r w:rsidR="0087639A" w:rsidRPr="00B14CEB">
              <w:rPr>
                <w:b/>
                <w:color w:val="000000" w:themeColor="text1"/>
              </w:rPr>
              <w:t>eporting</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87639A" w:rsidRPr="00DE254E" w14:paraId="5EFDD658" w14:textId="77777777" w:rsidTr="00B40ADD">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B5A8F" w14:textId="77777777" w:rsidR="0087639A" w:rsidRPr="00DE254E" w:rsidRDefault="0087639A" w:rsidP="0087639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Traders</w:t>
                  </w:r>
                </w:p>
              </w:tc>
            </w:tr>
            <w:tr w:rsidR="0087639A" w:rsidRPr="00DE254E" w14:paraId="1E49CE24" w14:textId="77777777" w:rsidTr="00B40ADD">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B14E93A" w14:textId="77777777" w:rsidR="0087639A" w:rsidRPr="002D705A" w:rsidRDefault="0087639A" w:rsidP="0087639A">
                  <w:pPr>
                    <w:spacing w:before="120" w:after="120" w:line="240" w:lineRule="auto"/>
                    <w:jc w:val="left"/>
                    <w:rPr>
                      <w:b/>
                      <w:sz w:val="20"/>
                      <w:szCs w:val="20"/>
                      <w:lang w:val="en-US" w:eastAsia="ko-KR"/>
                    </w:rPr>
                  </w:pPr>
                  <w:r>
                    <w:rPr>
                      <w:b/>
                      <w:sz w:val="20"/>
                      <w:szCs w:val="20"/>
                      <w:lang w:val="en-US" w:eastAsia="ko-KR"/>
                    </w:rPr>
                    <w:t>Core</w:t>
                  </w:r>
                </w:p>
              </w:tc>
              <w:tc>
                <w:tcPr>
                  <w:tcW w:w="7456" w:type="dxa"/>
                  <w:tcBorders>
                    <w:top w:val="single" w:sz="4" w:space="0" w:color="auto"/>
                    <w:left w:val="single" w:sz="4" w:space="0" w:color="auto"/>
                    <w:bottom w:val="single" w:sz="4" w:space="0" w:color="auto"/>
                    <w:right w:val="single" w:sz="4" w:space="0" w:color="auto"/>
                  </w:tcBorders>
                  <w:vAlign w:val="center"/>
                </w:tcPr>
                <w:p w14:paraId="7C442830" w14:textId="77777777" w:rsidR="0087639A" w:rsidRPr="00A80572" w:rsidRDefault="0087639A" w:rsidP="0087639A">
                  <w:pPr>
                    <w:rPr>
                      <w:sz w:val="20"/>
                      <w:szCs w:val="20"/>
                      <w:lang w:eastAsia="ko-KR"/>
                    </w:rPr>
                  </w:pPr>
                  <w:r w:rsidRPr="00A80572">
                    <w:rPr>
                      <w:sz w:val="20"/>
                      <w:szCs w:val="20"/>
                      <w:lang w:eastAsia="ko-KR"/>
                    </w:rPr>
                    <w:t xml:space="preserve">You report data to Fairtrade International every year. The data is presented using the available template and includes - </w:t>
                  </w:r>
                </w:p>
                <w:p w14:paraId="5DC6BCA3" w14:textId="35027CB3" w:rsidR="0087639A" w:rsidRPr="00F0248E" w:rsidRDefault="0087639A" w:rsidP="0087639A">
                  <w:pPr>
                    <w:rPr>
                      <w:b/>
                      <w:i/>
                      <w:iCs/>
                      <w:sz w:val="20"/>
                      <w:szCs w:val="20"/>
                      <w:lang w:eastAsia="ko-KR"/>
                    </w:rPr>
                  </w:pPr>
                  <w:r>
                    <w:rPr>
                      <w:b/>
                      <w:sz w:val="20"/>
                      <w:szCs w:val="20"/>
                      <w:lang w:eastAsia="ko-KR"/>
                    </w:rPr>
                    <w:t xml:space="preserve">Supporting Producers with Monitoring &amp; </w:t>
                  </w:r>
                  <w:r w:rsidRPr="00C95634">
                    <w:rPr>
                      <w:b/>
                      <w:sz w:val="20"/>
                      <w:szCs w:val="20"/>
                      <w:lang w:eastAsia="ko-KR"/>
                    </w:rPr>
                    <w:t>Remediation</w:t>
                  </w:r>
                  <w:r>
                    <w:rPr>
                      <w:b/>
                      <w:sz w:val="20"/>
                      <w:szCs w:val="20"/>
                      <w:lang w:eastAsia="ko-KR"/>
                    </w:rPr>
                    <w:t xml:space="preserve"> Systems</w:t>
                  </w:r>
                  <w:r w:rsidRPr="005F4D84">
                    <w:rPr>
                      <w:b/>
                      <w:sz w:val="20"/>
                      <w:szCs w:val="20"/>
                      <w:lang w:eastAsia="ko-KR"/>
                    </w:rPr>
                    <w:t>:</w:t>
                  </w:r>
                </w:p>
                <w:p w14:paraId="2C3F9527" w14:textId="77777777" w:rsidR="0087639A" w:rsidRPr="009D1B4B" w:rsidRDefault="0087639A" w:rsidP="0087639A">
                  <w:pPr>
                    <w:pStyle w:val="ListParagraph"/>
                    <w:numPr>
                      <w:ilvl w:val="0"/>
                      <w:numId w:val="18"/>
                    </w:numPr>
                    <w:spacing w:after="160" w:line="259" w:lineRule="auto"/>
                    <w:jc w:val="left"/>
                    <w:rPr>
                      <w:rFonts w:ascii="Times New Roman" w:hAnsi="Times New Roman"/>
                      <w:sz w:val="24"/>
                    </w:rPr>
                  </w:pPr>
                  <w:r w:rsidRPr="009F31D0">
                    <w:rPr>
                      <w:sz w:val="20"/>
                      <w:szCs w:val="20"/>
                      <w:lang w:eastAsia="ko-KR"/>
                    </w:rPr>
                    <w:t xml:space="preserve">type of support including its estimated monetary value, provided </w:t>
                  </w:r>
                  <w:r>
                    <w:rPr>
                      <w:sz w:val="20"/>
                      <w:szCs w:val="20"/>
                      <w:lang w:eastAsia="ko-KR"/>
                    </w:rPr>
                    <w:t xml:space="preserve">to </w:t>
                  </w:r>
                  <w:r w:rsidRPr="009F31D0">
                    <w:rPr>
                      <w:sz w:val="20"/>
                      <w:szCs w:val="20"/>
                      <w:lang w:eastAsia="ko-KR"/>
                    </w:rPr>
                    <w:t xml:space="preserve">SPOs to implement monitoring and remediation systems during the past year </w:t>
                  </w:r>
                  <w:r w:rsidRPr="009F31D0">
                    <w:rPr>
                      <w:rFonts w:ascii="Times New Roman" w:hAnsi="Times New Roman"/>
                      <w:sz w:val="24"/>
                    </w:rPr>
                    <w:t xml:space="preserve"> </w:t>
                  </w:r>
                </w:p>
              </w:tc>
            </w:tr>
          </w:tbl>
          <w:p w14:paraId="1075EDCF" w14:textId="67615F37" w:rsidR="0087639A" w:rsidRPr="00B14CEB" w:rsidRDefault="0087639A" w:rsidP="00725EDE">
            <w:pPr>
              <w:keepNext/>
              <w:keepLines/>
              <w:tabs>
                <w:tab w:val="left" w:pos="2993"/>
              </w:tabs>
              <w:spacing w:before="120" w:after="120"/>
            </w:pPr>
            <w:r w:rsidRPr="003A6C99">
              <w:rPr>
                <w:b/>
              </w:rPr>
              <w:t>Rationale:</w:t>
            </w:r>
            <w:r>
              <w:rPr>
                <w:b/>
              </w:rPr>
              <w:t xml:space="preserve"> </w:t>
            </w:r>
            <w:r w:rsidRPr="00B14CEB">
              <w:t>The reporting indicators w</w:t>
            </w:r>
            <w:r>
              <w:t>ill</w:t>
            </w:r>
            <w:r w:rsidRPr="00B14CEB">
              <w:t xml:space="preserve"> be shared with Fairtrade International annually, in order to </w:t>
            </w:r>
            <w:r>
              <w:t xml:space="preserve">track Fairtrade’s objective of promoting cost sharing of Monitoring and Remediation systems across the supply chain. </w:t>
            </w:r>
            <w:r w:rsidR="003C5866">
              <w:t>If traders should</w:t>
            </w:r>
            <w:r w:rsidR="00755CEA">
              <w:t xml:space="preserve"> also </w:t>
            </w:r>
            <w:r w:rsidR="003C5866">
              <w:t xml:space="preserve">report to Fairtrade re their actions related to </w:t>
            </w:r>
            <w:r w:rsidR="003C5866">
              <w:lastRenderedPageBreak/>
              <w:t>other steps of the HR</w:t>
            </w:r>
            <w:r w:rsidR="005A39DF">
              <w:t>E</w:t>
            </w:r>
            <w:r w:rsidR="003C5866">
              <w:t xml:space="preserve">DD process is one of the areas that the ongoing trader standard review will explore more in detail. </w:t>
            </w:r>
          </w:p>
          <w:p w14:paraId="1730D08E" w14:textId="06BCF0B6" w:rsidR="0087639A" w:rsidRPr="003A6C99" w:rsidRDefault="0087639A" w:rsidP="00725EDE">
            <w:pPr>
              <w:keepNext/>
              <w:keepLines/>
              <w:tabs>
                <w:tab w:val="left" w:pos="2993"/>
              </w:tabs>
              <w:spacing w:before="120" w:after="120"/>
            </w:pPr>
            <w:r w:rsidRPr="003A6C99">
              <w:rPr>
                <w:b/>
              </w:rPr>
              <w:t>Implications:</w:t>
            </w:r>
            <w:r>
              <w:rPr>
                <w:b/>
              </w:rPr>
              <w:t xml:space="preserve"> </w:t>
            </w:r>
            <w:r w:rsidRPr="00B14CEB">
              <w:t xml:space="preserve">This presents </w:t>
            </w:r>
            <w:r>
              <w:t>minimal administrative burden for trader</w:t>
            </w:r>
            <w:r w:rsidR="00EE560C">
              <w:t xml:space="preserve">s and allows them to evaluate the level of support they are providing SPOs with monitoring and remediation. </w:t>
            </w:r>
          </w:p>
          <w:p w14:paraId="46BD8D76" w14:textId="118535F6" w:rsidR="0087639A" w:rsidRPr="00092018" w:rsidRDefault="004274C2" w:rsidP="0087639A">
            <w:pPr>
              <w:spacing w:after="120" w:line="240" w:lineRule="auto"/>
              <w:jc w:val="left"/>
              <w:rPr>
                <w:b/>
                <w:color w:val="00B9E4" w:themeColor="background2"/>
              </w:rPr>
            </w:pPr>
            <w:r>
              <w:rPr>
                <w:b/>
                <w:color w:val="00B9E4" w:themeColor="background2"/>
              </w:rPr>
              <w:t>2</w:t>
            </w:r>
            <w:r w:rsidR="0087639A">
              <w:rPr>
                <w:b/>
                <w:color w:val="00B9E4" w:themeColor="background2"/>
              </w:rPr>
              <w:t xml:space="preserve">.10.1 </w:t>
            </w:r>
            <w:r w:rsidR="0087639A" w:rsidRPr="00092018">
              <w:rPr>
                <w:b/>
                <w:color w:val="00B9E4" w:themeColor="background2"/>
              </w:rPr>
              <w:t>Do you agree with this requirement?</w:t>
            </w:r>
          </w:p>
          <w:p w14:paraId="70E8B25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2A0EC8F0"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143F797B"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62241270"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CE439B7"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A86F1F3" w14:textId="77777777" w:rsidR="0087639A" w:rsidRDefault="0087639A" w:rsidP="0087639A">
            <w:pPr>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7B55AC64" w14:textId="15F25D52" w:rsidR="0087639A" w:rsidRPr="0087639A" w:rsidRDefault="004274C2" w:rsidP="0087639A">
            <w:pPr>
              <w:keepNext/>
              <w:keepLines/>
              <w:tabs>
                <w:tab w:val="left" w:pos="735"/>
              </w:tabs>
              <w:spacing w:before="120" w:after="120" w:line="240" w:lineRule="auto"/>
              <w:rPr>
                <w:b/>
                <w:color w:val="00B9E4" w:themeColor="background2"/>
              </w:rPr>
            </w:pPr>
            <w:r>
              <w:rPr>
                <w:b/>
                <w:color w:val="00B9E4" w:themeColor="background2"/>
              </w:rPr>
              <w:t>2</w:t>
            </w:r>
            <w:r w:rsidR="0087639A">
              <w:rPr>
                <w:b/>
                <w:color w:val="00B9E4" w:themeColor="background2"/>
              </w:rPr>
              <w:t xml:space="preserve">.11 </w:t>
            </w:r>
            <w:r w:rsidR="0087639A" w:rsidRPr="0087639A">
              <w:rPr>
                <w:b/>
                <w:color w:val="00B9E4" w:themeColor="background2"/>
              </w:rPr>
              <w:t xml:space="preserve">Do you have other general feedback on </w:t>
            </w:r>
            <w:r w:rsidR="00AB3AFA">
              <w:rPr>
                <w:b/>
                <w:color w:val="00B9E4" w:themeColor="background2"/>
              </w:rPr>
              <w:t>HREDD</w:t>
            </w:r>
            <w:r w:rsidR="0087639A" w:rsidRPr="0087639A">
              <w:rPr>
                <w:b/>
                <w:color w:val="00B9E4" w:themeColor="background2"/>
              </w:rPr>
              <w:t xml:space="preserve"> that you would like to share?</w:t>
            </w:r>
          </w:p>
          <w:p w14:paraId="713FA896" w14:textId="00D5E34D" w:rsidR="002C383C" w:rsidRPr="00CA5F15" w:rsidRDefault="0087639A" w:rsidP="004274C2">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tc>
      </w:tr>
    </w:tbl>
    <w:p w14:paraId="13CAF578" w14:textId="64CC4670" w:rsidR="005F0E51" w:rsidRDefault="005F0E51" w:rsidP="005F0E51">
      <w:pPr>
        <w:pStyle w:val="ListParagraph"/>
        <w:rPr>
          <w:rFonts w:eastAsiaTheme="majorEastAsia" w:cstheme="majorBidi"/>
          <w:b/>
          <w:bCs/>
          <w:color w:val="00B9E4" w:themeColor="background2"/>
          <w:sz w:val="28"/>
          <w:szCs w:val="28"/>
        </w:rPr>
      </w:pPr>
      <w:bookmarkStart w:id="24" w:name="_Toc486319273"/>
    </w:p>
    <w:p w14:paraId="0BB7334C" w14:textId="0E37A0B6" w:rsidR="0013725F" w:rsidRDefault="0013725F" w:rsidP="005F0E51">
      <w:pPr>
        <w:pStyle w:val="ListParagraph"/>
        <w:rPr>
          <w:rFonts w:eastAsiaTheme="majorEastAsia" w:cstheme="majorBidi"/>
          <w:b/>
          <w:bCs/>
          <w:color w:val="00B9E4" w:themeColor="background2"/>
          <w:sz w:val="28"/>
          <w:szCs w:val="28"/>
        </w:rPr>
      </w:pPr>
    </w:p>
    <w:p w14:paraId="071D1F24" w14:textId="6214AA93" w:rsidR="0013725F" w:rsidRDefault="0013725F" w:rsidP="005F0E51">
      <w:pPr>
        <w:pStyle w:val="ListParagraph"/>
        <w:rPr>
          <w:rFonts w:eastAsiaTheme="majorEastAsia" w:cstheme="majorBidi"/>
          <w:b/>
          <w:bCs/>
          <w:color w:val="00B9E4" w:themeColor="background2"/>
          <w:sz w:val="28"/>
          <w:szCs w:val="28"/>
        </w:rPr>
      </w:pPr>
    </w:p>
    <w:p w14:paraId="4DE0B41A" w14:textId="3545596F" w:rsidR="0013725F" w:rsidRDefault="0013725F" w:rsidP="005F0E51">
      <w:pPr>
        <w:pStyle w:val="ListParagraph"/>
        <w:rPr>
          <w:rFonts w:eastAsiaTheme="majorEastAsia" w:cstheme="majorBidi"/>
          <w:b/>
          <w:bCs/>
          <w:color w:val="00B9E4" w:themeColor="background2"/>
          <w:sz w:val="28"/>
          <w:szCs w:val="28"/>
        </w:rPr>
      </w:pPr>
    </w:p>
    <w:p w14:paraId="4084D057" w14:textId="1584AF31" w:rsidR="0013725F" w:rsidRDefault="0013725F" w:rsidP="005F0E51">
      <w:pPr>
        <w:pStyle w:val="ListParagraph"/>
        <w:rPr>
          <w:rFonts w:eastAsiaTheme="majorEastAsia" w:cstheme="majorBidi"/>
          <w:b/>
          <w:bCs/>
          <w:color w:val="00B9E4" w:themeColor="background2"/>
          <w:sz w:val="28"/>
          <w:szCs w:val="28"/>
        </w:rPr>
      </w:pPr>
    </w:p>
    <w:p w14:paraId="1E41B6EE" w14:textId="36B4DDB3" w:rsidR="0013725F" w:rsidRDefault="0013725F" w:rsidP="005F0E51">
      <w:pPr>
        <w:pStyle w:val="ListParagraph"/>
        <w:rPr>
          <w:rFonts w:eastAsiaTheme="majorEastAsia" w:cstheme="majorBidi"/>
          <w:b/>
          <w:bCs/>
          <w:color w:val="00B9E4" w:themeColor="background2"/>
          <w:sz w:val="28"/>
          <w:szCs w:val="28"/>
        </w:rPr>
      </w:pPr>
    </w:p>
    <w:p w14:paraId="53A9E010" w14:textId="19648805" w:rsidR="0013725F" w:rsidRDefault="0013725F" w:rsidP="005F0E51">
      <w:pPr>
        <w:pStyle w:val="ListParagraph"/>
        <w:rPr>
          <w:rFonts w:eastAsiaTheme="majorEastAsia" w:cstheme="majorBidi"/>
          <w:b/>
          <w:bCs/>
          <w:color w:val="00B9E4" w:themeColor="background2"/>
          <w:sz w:val="28"/>
          <w:szCs w:val="28"/>
        </w:rPr>
      </w:pPr>
    </w:p>
    <w:p w14:paraId="40C2E675" w14:textId="100FEAA7" w:rsidR="00725EDE" w:rsidRDefault="00725EDE" w:rsidP="005F0E51">
      <w:pPr>
        <w:pStyle w:val="ListParagraph"/>
        <w:rPr>
          <w:rFonts w:eastAsiaTheme="majorEastAsia" w:cstheme="majorBidi"/>
          <w:b/>
          <w:bCs/>
          <w:color w:val="00B9E4" w:themeColor="background2"/>
          <w:sz w:val="28"/>
          <w:szCs w:val="28"/>
        </w:rPr>
      </w:pPr>
    </w:p>
    <w:p w14:paraId="4DA9BB78" w14:textId="0389CA48" w:rsidR="00725EDE" w:rsidRDefault="00725EDE" w:rsidP="005F0E51">
      <w:pPr>
        <w:pStyle w:val="ListParagraph"/>
        <w:rPr>
          <w:rFonts w:eastAsiaTheme="majorEastAsia" w:cstheme="majorBidi"/>
          <w:b/>
          <w:bCs/>
          <w:color w:val="00B9E4" w:themeColor="background2"/>
          <w:sz w:val="28"/>
          <w:szCs w:val="28"/>
        </w:rPr>
      </w:pPr>
    </w:p>
    <w:p w14:paraId="5821DDE8" w14:textId="264AFE80" w:rsidR="00725EDE" w:rsidRDefault="00725EDE" w:rsidP="005F0E51">
      <w:pPr>
        <w:pStyle w:val="ListParagraph"/>
        <w:rPr>
          <w:rFonts w:eastAsiaTheme="majorEastAsia" w:cstheme="majorBidi"/>
          <w:b/>
          <w:bCs/>
          <w:color w:val="00B9E4" w:themeColor="background2"/>
          <w:sz w:val="28"/>
          <w:szCs w:val="28"/>
        </w:rPr>
      </w:pPr>
    </w:p>
    <w:p w14:paraId="26123996" w14:textId="77777777" w:rsidR="00725EDE" w:rsidRDefault="00725EDE" w:rsidP="005F0E51">
      <w:pPr>
        <w:pStyle w:val="ListParagraph"/>
        <w:rPr>
          <w:rFonts w:eastAsiaTheme="majorEastAsia" w:cstheme="majorBidi"/>
          <w:b/>
          <w:bCs/>
          <w:color w:val="00B9E4" w:themeColor="background2"/>
          <w:sz w:val="28"/>
          <w:szCs w:val="28"/>
        </w:rPr>
      </w:pPr>
    </w:p>
    <w:p w14:paraId="41ED8AA3" w14:textId="573B9A32" w:rsidR="0013725F" w:rsidRDefault="0013725F" w:rsidP="005F0E51">
      <w:pPr>
        <w:pStyle w:val="ListParagraph"/>
        <w:rPr>
          <w:rFonts w:eastAsiaTheme="majorEastAsia" w:cstheme="majorBidi"/>
          <w:b/>
          <w:bCs/>
          <w:color w:val="00B9E4" w:themeColor="background2"/>
          <w:sz w:val="28"/>
          <w:szCs w:val="28"/>
        </w:rPr>
      </w:pPr>
    </w:p>
    <w:p w14:paraId="2497553F" w14:textId="77777777" w:rsidR="0013725F" w:rsidRDefault="0013725F" w:rsidP="005F0E51">
      <w:pPr>
        <w:pStyle w:val="ListParagraph"/>
        <w:rPr>
          <w:rFonts w:eastAsiaTheme="majorEastAsia" w:cstheme="majorBidi"/>
          <w:b/>
          <w:bCs/>
          <w:color w:val="00B9E4" w:themeColor="background2"/>
          <w:sz w:val="28"/>
          <w:szCs w:val="28"/>
        </w:rPr>
      </w:pPr>
    </w:p>
    <w:p w14:paraId="4D9CACC6" w14:textId="3B99E204" w:rsidR="00967D70" w:rsidRPr="00967D70" w:rsidRDefault="0087639A" w:rsidP="004274C2">
      <w:pPr>
        <w:pStyle w:val="Heading1"/>
        <w:numPr>
          <w:ilvl w:val="0"/>
          <w:numId w:val="39"/>
        </w:numPr>
      </w:pPr>
      <w:bookmarkStart w:id="25" w:name="_Toc112082822"/>
      <w:r w:rsidRPr="0087639A">
        <w:lastRenderedPageBreak/>
        <w:t xml:space="preserve">Addressing Deforestation Risk and </w:t>
      </w:r>
      <w:r w:rsidR="007E7368">
        <w:t xml:space="preserve">First Mile </w:t>
      </w:r>
      <w:r w:rsidRPr="0087639A">
        <w:t>Traceability</w:t>
      </w:r>
      <w:r w:rsidR="009752AA">
        <w:t>:</w:t>
      </w:r>
      <w:r w:rsidR="0002541B" w:rsidRPr="0002541B">
        <w:rPr>
          <w:u w:val="single"/>
        </w:rPr>
        <w:t xml:space="preserve"> </w:t>
      </w:r>
      <w:r w:rsidR="0002541B" w:rsidRPr="009865EF">
        <w:rPr>
          <w:u w:val="single"/>
        </w:rPr>
        <w:t>For Consultation with Latin American and Caribbean Producer Organizations Only</w:t>
      </w:r>
      <w:bookmarkEnd w:id="25"/>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655232" w14:paraId="43A32E40" w14:textId="1E7BB5A1" w:rsidTr="005A64A9">
        <w:tc>
          <w:tcPr>
            <w:tcW w:w="9019" w:type="dxa"/>
          </w:tcPr>
          <w:p w14:paraId="358A8E45" w14:textId="666783B4" w:rsidR="003536C9" w:rsidRPr="0013725F" w:rsidRDefault="009848D5" w:rsidP="00725EDE">
            <w:pPr>
              <w:shd w:val="clear" w:color="auto" w:fill="FFFFFF"/>
              <w:rPr>
                <w:rFonts w:cs="Arial"/>
                <w:color w:val="201F1E"/>
                <w:szCs w:val="22"/>
                <w:bdr w:val="none" w:sz="0" w:space="0" w:color="auto" w:frame="1"/>
                <w:lang w:val="en-US"/>
              </w:rPr>
            </w:pPr>
            <w:r w:rsidRPr="0013725F">
              <w:rPr>
                <w:rFonts w:cs="Arial"/>
                <w:szCs w:val="22"/>
                <w:lang w:eastAsia="de-DE"/>
              </w:rPr>
              <w:t xml:space="preserve">Fairtrade defines protection of the environment as one of its main strategic objectives, together with social and economic sustainability. </w:t>
            </w:r>
            <w:r w:rsidR="00ED0A3F" w:rsidRPr="0013725F">
              <w:rPr>
                <w:rFonts w:ascii="Open Sans" w:hAnsi="Open Sans" w:cs="Open Sans"/>
                <w:color w:val="171717"/>
                <w:szCs w:val="22"/>
              </w:rPr>
              <w:t xml:space="preserve"> </w:t>
            </w:r>
            <w:r w:rsidR="003536C9" w:rsidRPr="0013725F">
              <w:rPr>
                <w:rFonts w:cs="Arial"/>
                <w:color w:val="171717"/>
                <w:szCs w:val="22"/>
              </w:rPr>
              <w:t>In</w:t>
            </w:r>
            <w:r w:rsidR="00D30191" w:rsidRPr="0013725F">
              <w:rPr>
                <w:rFonts w:cs="Arial"/>
                <w:color w:val="171717"/>
                <w:szCs w:val="22"/>
              </w:rPr>
              <w:t xml:space="preserve"> </w:t>
            </w:r>
            <w:r w:rsidR="003536C9" w:rsidRPr="0013725F">
              <w:rPr>
                <w:rFonts w:cs="Arial"/>
                <w:color w:val="171717"/>
                <w:szCs w:val="22"/>
              </w:rPr>
              <w:t xml:space="preserve">light of the climate crises the maintenance of forest areas is a key topic globally, which is also reflected </w:t>
            </w:r>
            <w:r w:rsidR="00815C89" w:rsidRPr="0013725F">
              <w:rPr>
                <w:rFonts w:cs="Arial"/>
                <w:color w:val="171717"/>
                <w:szCs w:val="22"/>
              </w:rPr>
              <w:t>in the increasing number of</w:t>
            </w:r>
            <w:r w:rsidR="003536C9" w:rsidRPr="0013725F">
              <w:rPr>
                <w:rFonts w:cs="Arial"/>
                <w:color w:val="171717"/>
                <w:szCs w:val="22"/>
              </w:rPr>
              <w:t xml:space="preserve"> legislatio</w:t>
            </w:r>
            <w:r w:rsidR="004F3B5C" w:rsidRPr="0013725F">
              <w:rPr>
                <w:rFonts w:cs="Arial"/>
                <w:color w:val="171717"/>
                <w:szCs w:val="22"/>
              </w:rPr>
              <w:t>ns</w:t>
            </w:r>
            <w:r w:rsidR="003536C9" w:rsidRPr="0013725F">
              <w:rPr>
                <w:rFonts w:cs="Arial"/>
                <w:color w:val="171717"/>
                <w:szCs w:val="22"/>
              </w:rPr>
              <w:t>, such as the</w:t>
            </w:r>
            <w:r w:rsidR="003536C9" w:rsidRPr="0013725F">
              <w:rPr>
                <w:rFonts w:cs="Arial"/>
                <w:szCs w:val="22"/>
                <w:lang w:eastAsia="de-DE"/>
              </w:rPr>
              <w:t xml:space="preserve"> new European regulations on deforestation </w:t>
            </w:r>
            <w:r w:rsidR="003536C9" w:rsidRPr="0013725F">
              <w:rPr>
                <w:rFonts w:cs="Arial"/>
                <w:color w:val="201F1E"/>
                <w:szCs w:val="22"/>
                <w:bdr w:val="none" w:sz="0" w:space="0" w:color="auto" w:frame="1"/>
                <w:lang w:val="en-US"/>
              </w:rPr>
              <w:t>. Potential new laws are also under discussion in the United Kingdom and United States.</w:t>
            </w:r>
          </w:p>
          <w:p w14:paraId="32F4E829" w14:textId="77777777" w:rsidR="00372C18" w:rsidRPr="0013725F" w:rsidRDefault="00372C18" w:rsidP="00725EDE">
            <w:pPr>
              <w:autoSpaceDE w:val="0"/>
              <w:autoSpaceDN w:val="0"/>
              <w:adjustRightInd w:val="0"/>
              <w:rPr>
                <w:rFonts w:cs="Arial"/>
                <w:szCs w:val="22"/>
              </w:rPr>
            </w:pPr>
          </w:p>
          <w:p w14:paraId="19AC57D1" w14:textId="3975845C" w:rsidR="004E4719" w:rsidRPr="0013725F" w:rsidRDefault="003536C9" w:rsidP="00725EDE">
            <w:pPr>
              <w:shd w:val="clear" w:color="auto" w:fill="FFFFFF"/>
              <w:rPr>
                <w:rFonts w:cs="Arial"/>
                <w:color w:val="201F1E"/>
                <w:szCs w:val="22"/>
                <w:bdr w:val="none" w:sz="0" w:space="0" w:color="auto" w:frame="1"/>
                <w:lang w:val="en-US"/>
              </w:rPr>
            </w:pPr>
            <w:r w:rsidRPr="0013725F">
              <w:rPr>
                <w:rFonts w:cs="Arial"/>
                <w:szCs w:val="22"/>
                <w:lang w:eastAsia="de-DE"/>
              </w:rPr>
              <w:t xml:space="preserve">As </w:t>
            </w:r>
            <w:r w:rsidR="00E57289" w:rsidRPr="0013725F">
              <w:rPr>
                <w:rFonts w:cs="Arial"/>
                <w:szCs w:val="22"/>
                <w:lang w:eastAsia="de-DE"/>
              </w:rPr>
              <w:t xml:space="preserve">90% of </w:t>
            </w:r>
            <w:r w:rsidR="004A79E1" w:rsidRPr="0013725F">
              <w:rPr>
                <w:rFonts w:cs="Arial"/>
                <w:szCs w:val="22"/>
                <w:lang w:eastAsia="de-DE"/>
              </w:rPr>
              <w:t xml:space="preserve">all </w:t>
            </w:r>
            <w:r w:rsidR="00E57289" w:rsidRPr="0013725F">
              <w:rPr>
                <w:rFonts w:cs="Arial"/>
                <w:szCs w:val="22"/>
                <w:lang w:eastAsia="de-DE"/>
              </w:rPr>
              <w:t xml:space="preserve">Fairtrade cocoa is sold </w:t>
            </w:r>
            <w:r w:rsidR="002741B3" w:rsidRPr="0013725F">
              <w:rPr>
                <w:rFonts w:cs="Arial"/>
                <w:szCs w:val="22"/>
                <w:lang w:eastAsia="de-DE"/>
              </w:rPr>
              <w:t xml:space="preserve">by brands and retailers </w:t>
            </w:r>
            <w:r w:rsidR="00E57289" w:rsidRPr="0013725F">
              <w:rPr>
                <w:rFonts w:cs="Arial"/>
                <w:szCs w:val="22"/>
                <w:lang w:eastAsia="de-DE"/>
              </w:rPr>
              <w:t>in the European Union</w:t>
            </w:r>
            <w:r w:rsidR="00B94421" w:rsidRPr="0013725F">
              <w:rPr>
                <w:rFonts w:cs="Arial"/>
                <w:szCs w:val="22"/>
                <w:lang w:eastAsia="de-DE"/>
              </w:rPr>
              <w:t xml:space="preserve"> or bordering the European Union</w:t>
            </w:r>
            <w:r w:rsidR="00E92E03" w:rsidRPr="0013725F">
              <w:rPr>
                <w:rFonts w:cs="Arial"/>
                <w:szCs w:val="22"/>
                <w:lang w:eastAsia="de-DE"/>
              </w:rPr>
              <w:t xml:space="preserve">, </w:t>
            </w:r>
            <w:r w:rsidR="00815C89" w:rsidRPr="0013725F">
              <w:rPr>
                <w:rFonts w:cs="Arial"/>
                <w:szCs w:val="22"/>
                <w:lang w:eastAsia="de-DE"/>
              </w:rPr>
              <w:t>these</w:t>
            </w:r>
            <w:r w:rsidR="00E92E03" w:rsidRPr="0013725F">
              <w:rPr>
                <w:rFonts w:cs="Arial"/>
                <w:szCs w:val="22"/>
                <w:lang w:eastAsia="de-DE"/>
              </w:rPr>
              <w:t xml:space="preserve"> laws</w:t>
            </w:r>
            <w:r w:rsidR="00815C89" w:rsidRPr="0013725F">
              <w:rPr>
                <w:rFonts w:cs="Arial"/>
                <w:szCs w:val="22"/>
                <w:lang w:eastAsia="de-DE"/>
              </w:rPr>
              <w:t xml:space="preserve"> are very relevant </w:t>
            </w:r>
            <w:r w:rsidR="00D134E5" w:rsidRPr="0013725F">
              <w:rPr>
                <w:rFonts w:cs="Arial"/>
                <w:szCs w:val="22"/>
                <w:lang w:eastAsia="de-DE"/>
              </w:rPr>
              <w:t>to</w:t>
            </w:r>
            <w:r w:rsidR="00815C89" w:rsidRPr="0013725F">
              <w:rPr>
                <w:rFonts w:cs="Arial"/>
                <w:szCs w:val="22"/>
                <w:lang w:eastAsia="de-DE"/>
              </w:rPr>
              <w:t xml:space="preserve"> Fairtrade.</w:t>
            </w:r>
          </w:p>
          <w:p w14:paraId="07730293" w14:textId="2ABE6B86" w:rsidR="002F0367" w:rsidRPr="0013725F" w:rsidRDefault="002F0367" w:rsidP="00725EDE">
            <w:pPr>
              <w:shd w:val="clear" w:color="auto" w:fill="FFFFFF"/>
              <w:rPr>
                <w:rFonts w:cs="Arial"/>
                <w:color w:val="201F1E"/>
                <w:szCs w:val="22"/>
                <w:bdr w:val="none" w:sz="0" w:space="0" w:color="auto" w:frame="1"/>
                <w:lang w:val="en-US"/>
              </w:rPr>
            </w:pPr>
          </w:p>
          <w:p w14:paraId="662FB3F7" w14:textId="3CC1EA2C" w:rsidR="002F0367" w:rsidRPr="0013725F" w:rsidRDefault="002F0367" w:rsidP="00725EDE">
            <w:pPr>
              <w:rPr>
                <w:rFonts w:cs="Arial"/>
                <w:color w:val="201F1E"/>
                <w:szCs w:val="22"/>
                <w:bdr w:val="none" w:sz="0" w:space="0" w:color="auto" w:frame="1"/>
                <w:lang w:val="en-US"/>
              </w:rPr>
            </w:pPr>
            <w:r w:rsidRPr="0013725F">
              <w:rPr>
                <w:rFonts w:cs="Arial"/>
                <w:szCs w:val="22"/>
                <w:lang w:eastAsia="de-DE"/>
              </w:rPr>
              <w:t>Fairtrade is fully aware of the environmental regulation buyers must comply with in their regions and that they are looking to producers and certification to support them in fulfilling their obligations. Therefore, this consultation document aims to suggest the respective standard requirements in cocoa to</w:t>
            </w:r>
            <w:r w:rsidR="00534D64" w:rsidRPr="0013725F">
              <w:rPr>
                <w:rFonts w:cs="Arial"/>
                <w:szCs w:val="22"/>
                <w:lang w:eastAsia="de-DE"/>
              </w:rPr>
              <w:t xml:space="preserve"> </w:t>
            </w:r>
            <w:r w:rsidRPr="0013725F">
              <w:rPr>
                <w:rFonts w:cs="Arial"/>
                <w:szCs w:val="22"/>
                <w:lang w:eastAsia="de-DE"/>
              </w:rPr>
              <w:t xml:space="preserve">respond to the needs emerging from the new EU regulation of which the cocoa sector is a key focus These standard proposals have been developed in such a way to encourage closer collaboration between producer organizations and supply chain operators on this topic. </w:t>
            </w:r>
            <w:r w:rsidRPr="0013725F">
              <w:rPr>
                <w:rFonts w:eastAsia="SimSun" w:cs="Arial"/>
                <w:bCs/>
                <w:szCs w:val="22"/>
                <w:lang w:val="en-US" w:eastAsia="zh-CN"/>
              </w:rPr>
              <w:t>A key objective of the Cocoa Standard Review is to strengthen the position of Fairtrade certified SPOs with regards to these regulations and to explore where the responsibility of the SPO ends and where traders are expected to support.</w:t>
            </w:r>
          </w:p>
          <w:p w14:paraId="0D18BE40" w14:textId="77777777" w:rsidR="004E4719" w:rsidRPr="0013725F" w:rsidRDefault="004E4719" w:rsidP="00725EDE">
            <w:pPr>
              <w:shd w:val="clear" w:color="auto" w:fill="FFFFFF"/>
              <w:rPr>
                <w:rFonts w:cs="Arial"/>
                <w:color w:val="201F1E"/>
                <w:szCs w:val="22"/>
                <w:bdr w:val="none" w:sz="0" w:space="0" w:color="auto" w:frame="1"/>
                <w:lang w:val="en-US"/>
              </w:rPr>
            </w:pPr>
          </w:p>
          <w:p w14:paraId="4FCEDA9C" w14:textId="107D7086" w:rsidR="00770F6C" w:rsidRPr="0013725F" w:rsidRDefault="003F0C3F" w:rsidP="00725EDE">
            <w:pPr>
              <w:shd w:val="clear" w:color="auto" w:fill="FFFFFF"/>
              <w:rPr>
                <w:rFonts w:ascii="Calibri" w:hAnsi="Calibri" w:cs="Calibri"/>
                <w:color w:val="201F1E"/>
                <w:szCs w:val="22"/>
              </w:rPr>
            </w:pPr>
            <w:r w:rsidRPr="0013725F">
              <w:rPr>
                <w:rFonts w:cs="Arial"/>
                <w:color w:val="201F1E"/>
                <w:szCs w:val="22"/>
                <w:bdr w:val="none" w:sz="0" w:space="0" w:color="auto" w:frame="1"/>
                <w:lang w:val="en-US"/>
              </w:rPr>
              <w:t>I</w:t>
            </w:r>
            <w:r w:rsidRPr="0013725F">
              <w:rPr>
                <w:rFonts w:cs="Arial"/>
                <w:szCs w:val="22"/>
                <w:lang w:eastAsia="de-DE"/>
              </w:rPr>
              <w:t xml:space="preserve">n November 2021 the European Commission unveiled </w:t>
            </w:r>
            <w:r w:rsidR="00F32CC0" w:rsidRPr="0013725F">
              <w:rPr>
                <w:rFonts w:cs="Arial"/>
                <w:szCs w:val="22"/>
                <w:lang w:eastAsia="de-DE"/>
              </w:rPr>
              <w:t>its</w:t>
            </w:r>
            <w:r w:rsidRPr="0013725F">
              <w:rPr>
                <w:rFonts w:cs="Arial"/>
                <w:szCs w:val="22"/>
                <w:lang w:eastAsia="de-DE"/>
              </w:rPr>
              <w:t xml:space="preserve"> new proposal for an EU  regulation that aims to prevent</w:t>
            </w:r>
            <w:r w:rsidR="004217BE" w:rsidRPr="0013725F">
              <w:rPr>
                <w:rFonts w:cs="Arial"/>
                <w:szCs w:val="22"/>
                <w:lang w:eastAsia="de-DE"/>
              </w:rPr>
              <w:t xml:space="preserve"> the entering of select</w:t>
            </w:r>
            <w:r w:rsidRPr="0013725F">
              <w:rPr>
                <w:rFonts w:cs="Arial"/>
                <w:szCs w:val="22"/>
                <w:lang w:eastAsia="de-DE"/>
              </w:rPr>
              <w:t xml:space="preserve"> commodities</w:t>
            </w:r>
            <w:r w:rsidR="00C10498" w:rsidRPr="0013725F">
              <w:rPr>
                <w:rFonts w:cs="Arial"/>
                <w:szCs w:val="22"/>
                <w:lang w:eastAsia="de-DE"/>
              </w:rPr>
              <w:t xml:space="preserve"> and derived products, </w:t>
            </w:r>
            <w:r w:rsidRPr="0013725F">
              <w:rPr>
                <w:rFonts w:cs="Arial"/>
                <w:szCs w:val="22"/>
                <w:lang w:eastAsia="de-DE"/>
              </w:rPr>
              <w:t xml:space="preserve"> including cocoa</w:t>
            </w:r>
            <w:r w:rsidR="00C10498" w:rsidRPr="0013725F">
              <w:rPr>
                <w:rFonts w:cs="Arial"/>
                <w:szCs w:val="22"/>
                <w:lang w:eastAsia="de-DE"/>
              </w:rPr>
              <w:t xml:space="preserve"> and chocolate</w:t>
            </w:r>
            <w:r w:rsidR="004217BE" w:rsidRPr="0013725F">
              <w:rPr>
                <w:rFonts w:cs="Arial"/>
                <w:szCs w:val="22"/>
                <w:lang w:eastAsia="de-DE"/>
              </w:rPr>
              <w:t xml:space="preserve">, </w:t>
            </w:r>
            <w:r w:rsidRPr="0013725F">
              <w:rPr>
                <w:rFonts w:cs="Arial"/>
                <w:szCs w:val="22"/>
                <w:lang w:eastAsia="de-DE"/>
              </w:rPr>
              <w:t xml:space="preserve">if they are associated with deforestation or forest degradation. </w:t>
            </w:r>
            <w:r w:rsidR="00770F6C" w:rsidRPr="0013725F">
              <w:rPr>
                <w:rFonts w:cs="Arial"/>
                <w:szCs w:val="22"/>
                <w:lang w:eastAsia="de-DE"/>
              </w:rPr>
              <w:t xml:space="preserve">The European Commission’s proposal requires among other </w:t>
            </w:r>
            <w:r w:rsidR="00C45CB7" w:rsidRPr="0013725F">
              <w:rPr>
                <w:rFonts w:cs="Arial"/>
                <w:szCs w:val="22"/>
                <w:lang w:eastAsia="de-DE"/>
              </w:rPr>
              <w:t>specifications</w:t>
            </w:r>
            <w:r w:rsidR="00770F6C" w:rsidRPr="0013725F">
              <w:rPr>
                <w:rFonts w:cs="Arial"/>
                <w:szCs w:val="22"/>
                <w:lang w:eastAsia="de-DE"/>
              </w:rPr>
              <w:t>:</w:t>
            </w:r>
          </w:p>
          <w:p w14:paraId="4DA584B6" w14:textId="2214DA87" w:rsidR="00770F6C" w:rsidRPr="0013725F" w:rsidRDefault="00770F6C" w:rsidP="00725EDE">
            <w:pPr>
              <w:pStyle w:val="ListParagraph"/>
              <w:numPr>
                <w:ilvl w:val="0"/>
                <w:numId w:val="18"/>
              </w:numPr>
              <w:shd w:val="clear" w:color="auto" w:fill="FFFFFF"/>
              <w:rPr>
                <w:rFonts w:cs="Arial"/>
                <w:szCs w:val="22"/>
                <w:lang w:eastAsia="de-DE"/>
              </w:rPr>
            </w:pPr>
            <w:r w:rsidRPr="0013725F">
              <w:rPr>
                <w:rFonts w:cs="Arial"/>
                <w:szCs w:val="22"/>
                <w:lang w:eastAsia="de-DE"/>
              </w:rPr>
              <w:t>Geo-location coordinates, latitude and longitude of all plots of lands where the relevant commodity was produced</w:t>
            </w:r>
          </w:p>
          <w:p w14:paraId="0C9D8AB7" w14:textId="56527F24" w:rsidR="00C45CB7" w:rsidRPr="006700A6" w:rsidRDefault="00770F6C" w:rsidP="006700A6">
            <w:pPr>
              <w:pStyle w:val="ListParagraph"/>
              <w:numPr>
                <w:ilvl w:val="0"/>
                <w:numId w:val="18"/>
              </w:numPr>
              <w:shd w:val="clear" w:color="auto" w:fill="FFFFFF"/>
              <w:rPr>
                <w:rFonts w:cs="Arial"/>
                <w:szCs w:val="22"/>
                <w:lang w:eastAsia="de-DE"/>
              </w:rPr>
            </w:pPr>
            <w:r w:rsidRPr="0013725F">
              <w:rPr>
                <w:rFonts w:cs="Arial"/>
                <w:szCs w:val="22"/>
                <w:lang w:eastAsia="de-DE"/>
              </w:rPr>
              <w:t>Date or time range of production</w:t>
            </w:r>
          </w:p>
          <w:p w14:paraId="56E3C46E" w14:textId="2757ADCE" w:rsidR="00C10498" w:rsidRPr="0013725F" w:rsidRDefault="00C45CB7" w:rsidP="00725EDE">
            <w:pPr>
              <w:shd w:val="clear" w:color="auto" w:fill="FFFFFF"/>
              <w:rPr>
                <w:rFonts w:cs="Arial"/>
                <w:color w:val="201F1E"/>
                <w:szCs w:val="22"/>
                <w:bdr w:val="none" w:sz="0" w:space="0" w:color="auto" w:frame="1"/>
                <w:lang w:val="en-US"/>
              </w:rPr>
            </w:pPr>
            <w:r w:rsidRPr="0013725F">
              <w:rPr>
                <w:rFonts w:cs="Arial"/>
                <w:szCs w:val="22"/>
                <w:lang w:eastAsia="de-DE"/>
              </w:rPr>
              <w:t xml:space="preserve">The proposed regulation is expected to enter into law in 2023 with an anticipated transition period, the exact length of which is still to be confirmed. </w:t>
            </w:r>
            <w:r w:rsidR="00542B32" w:rsidRPr="0013725F">
              <w:rPr>
                <w:rFonts w:cs="Arial"/>
                <w:szCs w:val="22"/>
                <w:lang w:eastAsia="de-DE"/>
              </w:rPr>
              <w:t xml:space="preserve">The European Parliament are forming their position and </w:t>
            </w:r>
            <w:r w:rsidR="00EC7A0F" w:rsidRPr="0013725F">
              <w:rPr>
                <w:rFonts w:cs="Arial"/>
                <w:szCs w:val="22"/>
                <w:lang w:eastAsia="de-DE"/>
              </w:rPr>
              <w:t xml:space="preserve">the </w:t>
            </w:r>
            <w:r w:rsidR="00542B32" w:rsidRPr="0013725F">
              <w:rPr>
                <w:rFonts w:cs="Arial"/>
                <w:szCs w:val="22"/>
                <w:lang w:eastAsia="de-DE"/>
              </w:rPr>
              <w:t>European Council have confirmed their position</w:t>
            </w:r>
            <w:r w:rsidR="008C31AA" w:rsidRPr="0013725F">
              <w:rPr>
                <w:rFonts w:cs="Arial"/>
                <w:szCs w:val="22"/>
                <w:lang w:eastAsia="de-DE"/>
              </w:rPr>
              <w:t xml:space="preserve"> on the European Commission’s proposed regulation</w:t>
            </w:r>
            <w:r w:rsidR="00542B32" w:rsidRPr="0013725F">
              <w:rPr>
                <w:rFonts w:cs="Arial"/>
                <w:szCs w:val="22"/>
                <w:lang w:eastAsia="de-DE"/>
              </w:rPr>
              <w:t>. These positions indicate potential amendments to the proposed regulation</w:t>
            </w:r>
            <w:r w:rsidR="008C31AA" w:rsidRPr="0013725F">
              <w:rPr>
                <w:rFonts w:cs="Arial"/>
                <w:szCs w:val="22"/>
                <w:lang w:eastAsia="de-DE"/>
              </w:rPr>
              <w:t xml:space="preserve"> rather than a rejection of the proposed regulation</w:t>
            </w:r>
            <w:r w:rsidR="00542B32" w:rsidRPr="0013725F">
              <w:rPr>
                <w:rFonts w:cs="Arial"/>
                <w:szCs w:val="22"/>
                <w:lang w:eastAsia="de-DE"/>
              </w:rPr>
              <w:t xml:space="preserve">. </w:t>
            </w:r>
            <w:r w:rsidR="00CC076D" w:rsidRPr="0013725F">
              <w:rPr>
                <w:rFonts w:cs="Arial"/>
                <w:color w:val="201F1E"/>
                <w:szCs w:val="22"/>
                <w:bdr w:val="none" w:sz="0" w:space="0" w:color="auto" w:frame="1"/>
                <w:lang w:val="en-US"/>
              </w:rPr>
              <w:t>On the 28</w:t>
            </w:r>
            <w:r w:rsidR="00CC076D" w:rsidRPr="0013725F">
              <w:rPr>
                <w:rFonts w:cs="Arial"/>
                <w:color w:val="201F1E"/>
                <w:szCs w:val="22"/>
                <w:bdr w:val="none" w:sz="0" w:space="0" w:color="auto" w:frame="1"/>
                <w:vertAlign w:val="superscript"/>
                <w:lang w:val="en-US"/>
              </w:rPr>
              <w:t>th</w:t>
            </w:r>
            <w:r w:rsidR="00CC076D" w:rsidRPr="0013725F">
              <w:rPr>
                <w:rFonts w:cs="Arial"/>
                <w:color w:val="201F1E"/>
                <w:szCs w:val="22"/>
                <w:bdr w:val="none" w:sz="0" w:space="0" w:color="auto" w:frame="1"/>
                <w:lang w:val="en-US"/>
              </w:rPr>
              <w:t xml:space="preserve"> June 202</w:t>
            </w:r>
            <w:r w:rsidR="00542B32" w:rsidRPr="0013725F">
              <w:rPr>
                <w:rFonts w:cs="Arial"/>
                <w:color w:val="201F1E"/>
                <w:szCs w:val="22"/>
                <w:bdr w:val="none" w:sz="0" w:space="0" w:color="auto" w:frame="1"/>
                <w:lang w:val="en-US"/>
              </w:rPr>
              <w:t>2</w:t>
            </w:r>
            <w:r w:rsidR="00CC076D" w:rsidRPr="0013725F">
              <w:rPr>
                <w:rFonts w:cs="Arial"/>
                <w:color w:val="201F1E"/>
                <w:szCs w:val="22"/>
                <w:bdr w:val="none" w:sz="0" w:space="0" w:color="auto" w:frame="1"/>
                <w:lang w:val="en-US"/>
              </w:rPr>
              <w:t xml:space="preserve">, the European Council adopted geolocation of all plots where the </w:t>
            </w:r>
            <w:r w:rsidR="00CC076D" w:rsidRPr="0013725F">
              <w:rPr>
                <w:rFonts w:cs="Arial"/>
                <w:color w:val="201F1E"/>
                <w:szCs w:val="22"/>
                <w:bdr w:val="none" w:sz="0" w:space="0" w:color="auto" w:frame="1"/>
                <w:lang w:val="en-US"/>
              </w:rPr>
              <w:lastRenderedPageBreak/>
              <w:t xml:space="preserve">relevant commodities were produced, as well as the date or time range of production. For plots of land of more than 10 hectares, the geographical location shall be provided using sufficient latitude and longitude points to describe the perimeter of the plot of land. So polygons will be required. </w:t>
            </w:r>
          </w:p>
          <w:p w14:paraId="47C1DD69" w14:textId="7666D9F9" w:rsidR="00EC5426" w:rsidRPr="0013725F" w:rsidRDefault="00C10498" w:rsidP="00725EDE">
            <w:pPr>
              <w:shd w:val="clear" w:color="auto" w:fill="FFFFFF"/>
              <w:spacing w:beforeAutospacing="1" w:afterAutospacing="1"/>
              <w:rPr>
                <w:rFonts w:cs="Arial"/>
                <w:color w:val="000000"/>
                <w:szCs w:val="22"/>
                <w:bdr w:val="none" w:sz="0" w:space="0" w:color="auto" w:frame="1"/>
                <w:lang w:val="en-US"/>
              </w:rPr>
            </w:pPr>
            <w:r w:rsidRPr="0013725F">
              <w:rPr>
                <w:rFonts w:cs="Arial"/>
                <w:color w:val="000000"/>
                <w:szCs w:val="22"/>
                <w:bdr w:val="none" w:sz="0" w:space="0" w:color="auto" w:frame="1"/>
                <w:lang w:val="en-US"/>
              </w:rPr>
              <w:t>The European Parliament Environment Committee has also adopt</w:t>
            </w:r>
            <w:r w:rsidRPr="0013725F">
              <w:rPr>
                <w:rFonts w:cs="Arial"/>
                <w:color w:val="000000"/>
                <w:szCs w:val="22"/>
                <w:bdr w:val="none" w:sz="0" w:space="0" w:color="auto" w:frame="1"/>
              </w:rPr>
              <w:t>ed</w:t>
            </w:r>
            <w:r w:rsidRPr="0013725F">
              <w:rPr>
                <w:rFonts w:cs="Arial"/>
                <w:color w:val="000000"/>
                <w:szCs w:val="22"/>
                <w:bdr w:val="none" w:sz="0" w:space="0" w:color="auto" w:frame="1"/>
                <w:lang w:val="en-US"/>
              </w:rPr>
              <w:t xml:space="preserve"> amendments to the proposed regulation that</w:t>
            </w:r>
            <w:r w:rsidRPr="0013725F">
              <w:rPr>
                <w:rFonts w:cs="Arial"/>
                <w:color w:val="000000"/>
                <w:szCs w:val="22"/>
                <w:bdr w:val="none" w:sz="0" w:space="0" w:color="auto" w:frame="1"/>
              </w:rPr>
              <w:t xml:space="preserve"> would oblige</w:t>
            </w:r>
            <w:r w:rsidRPr="0013725F">
              <w:rPr>
                <w:rFonts w:cs="Arial"/>
                <w:color w:val="000000"/>
                <w:szCs w:val="22"/>
                <w:bdr w:val="none" w:sz="0" w:space="0" w:color="auto" w:frame="1"/>
                <w:lang w:val="en-US"/>
              </w:rPr>
              <w:t> </w:t>
            </w:r>
            <w:r w:rsidRPr="0013725F">
              <w:rPr>
                <w:rFonts w:cs="Arial"/>
                <w:color w:val="201F1E"/>
                <w:szCs w:val="22"/>
                <w:bdr w:val="none" w:sz="0" w:space="0" w:color="auto" w:frame="1"/>
              </w:rPr>
              <w:t>importers to undertake reasonable and documented efforts to support the compliance of smallholders</w:t>
            </w:r>
            <w:r w:rsidRPr="0013725F">
              <w:rPr>
                <w:rFonts w:cs="Arial"/>
                <w:color w:val="000000"/>
                <w:szCs w:val="22"/>
                <w:bdr w:val="none" w:sz="0" w:space="0" w:color="auto" w:frame="1"/>
              </w:rPr>
              <w:t>, ensure </w:t>
            </w:r>
            <w:r w:rsidRPr="0013725F">
              <w:rPr>
                <w:rFonts w:cs="Arial"/>
                <w:color w:val="000000"/>
                <w:szCs w:val="22"/>
                <w:u w:val="single"/>
                <w:bdr w:val="none" w:sz="0" w:space="0" w:color="auto" w:frame="1"/>
              </w:rPr>
              <w:t>meaningful engagement</w:t>
            </w:r>
            <w:r w:rsidRPr="0013725F">
              <w:rPr>
                <w:rFonts w:cs="Arial"/>
                <w:color w:val="000000"/>
                <w:szCs w:val="22"/>
                <w:bdr w:val="none" w:sz="0" w:space="0" w:color="auto" w:frame="1"/>
              </w:rPr>
              <w:t xml:space="preserve"> with stakeholders including smallholders, and take necessary measures to ensure that vulnerable stakeholders such as smallholders receive </w:t>
            </w:r>
            <w:r w:rsidRPr="0013725F">
              <w:rPr>
                <w:rFonts w:cs="Arial"/>
                <w:color w:val="000000"/>
                <w:szCs w:val="22"/>
                <w:u w:val="single"/>
                <w:bdr w:val="none" w:sz="0" w:space="0" w:color="auto" w:frame="1"/>
              </w:rPr>
              <w:t>adequate assistance and fair remuneration</w:t>
            </w:r>
            <w:r w:rsidRPr="0013725F">
              <w:rPr>
                <w:rFonts w:cs="Arial"/>
                <w:color w:val="000000"/>
                <w:szCs w:val="22"/>
                <w:bdr w:val="none" w:sz="0" w:space="0" w:color="auto" w:frame="1"/>
              </w:rPr>
              <w:t xml:space="preserve"> so that their commodities and products can comply with the new EU rules. This relates particularly to the new geolocation requirement. </w:t>
            </w:r>
            <w:r w:rsidR="00EC5426" w:rsidRPr="0013725F">
              <w:rPr>
                <w:rFonts w:cs="Arial"/>
                <w:color w:val="000000"/>
                <w:szCs w:val="22"/>
                <w:bdr w:val="none" w:sz="0" w:space="0" w:color="auto" w:frame="1"/>
              </w:rPr>
              <w:t xml:space="preserve">The report of the </w:t>
            </w:r>
            <w:r w:rsidR="00EC5426" w:rsidRPr="0013725F">
              <w:rPr>
                <w:rFonts w:cs="Arial"/>
                <w:color w:val="000000"/>
                <w:szCs w:val="22"/>
                <w:bdr w:val="none" w:sz="0" w:space="0" w:color="auto" w:frame="1"/>
                <w:lang w:val="en-US"/>
              </w:rPr>
              <w:t xml:space="preserve">European Parliament Environment Committee </w:t>
            </w:r>
            <w:r w:rsidR="00EC5426" w:rsidRPr="0013725F">
              <w:rPr>
                <w:rFonts w:cs="Arial"/>
                <w:color w:val="000000"/>
                <w:szCs w:val="22"/>
                <w:bdr w:val="none" w:sz="0" w:space="0" w:color="auto" w:frame="1"/>
              </w:rPr>
              <w:t xml:space="preserve">also foresees that the costs resulting from the implementation of this Regulation should be shared fairly among the different actors of the supply chain. </w:t>
            </w:r>
            <w:r w:rsidR="00EC5426" w:rsidRPr="0013725F">
              <w:rPr>
                <w:rFonts w:cs="Arial"/>
                <w:color w:val="201F1E"/>
                <w:szCs w:val="22"/>
                <w:bdr w:val="none" w:sz="0" w:space="0" w:color="auto" w:frame="1"/>
              </w:rPr>
              <w:t>The Committee furthermore suggests a</w:t>
            </w:r>
            <w:r w:rsidR="00EC5426" w:rsidRPr="0013725F">
              <w:rPr>
                <w:rFonts w:cs="Arial"/>
                <w:color w:val="000000"/>
                <w:szCs w:val="22"/>
                <w:bdr w:val="none" w:sz="0" w:space="0" w:color="auto" w:frame="1"/>
                <w:shd w:val="clear" w:color="auto" w:fill="FFFFFF"/>
              </w:rPr>
              <w:t> </w:t>
            </w:r>
            <w:r w:rsidR="00EC5426" w:rsidRPr="0013725F">
              <w:rPr>
                <w:rFonts w:cs="Arial"/>
                <w:color w:val="000000"/>
                <w:szCs w:val="22"/>
                <w:bdr w:val="none" w:sz="0" w:space="0" w:color="auto" w:frame="1"/>
                <w:shd w:val="clear" w:color="auto" w:fill="FFFFFF"/>
                <w:lang w:val="en-US"/>
              </w:rPr>
              <w:t>new reference to </w:t>
            </w:r>
            <w:r w:rsidR="00EC5426" w:rsidRPr="0013725F">
              <w:rPr>
                <w:rFonts w:cs="Arial"/>
                <w:color w:val="000000"/>
                <w:szCs w:val="22"/>
                <w:bdr w:val="none" w:sz="0" w:space="0" w:color="auto" w:frame="1"/>
              </w:rPr>
              <w:t xml:space="preserve">capacity-building and financial investments for smallholders as part of the </w:t>
            </w:r>
            <w:r w:rsidR="00EC5426" w:rsidRPr="0013725F">
              <w:rPr>
                <w:rFonts w:cs="Arial"/>
                <w:color w:val="000000"/>
                <w:szCs w:val="22"/>
                <w:bdr w:val="none" w:sz="0" w:space="0" w:color="auto" w:frame="1"/>
                <w:lang w:val="en-US"/>
              </w:rPr>
              <w:t>mitigation measures that importers may undertake</w:t>
            </w:r>
            <w:r w:rsidR="00EC5426" w:rsidRPr="0013725F">
              <w:rPr>
                <w:rFonts w:cs="Arial"/>
                <w:color w:val="000000"/>
                <w:szCs w:val="22"/>
                <w:bdr w:val="none" w:sz="0" w:space="0" w:color="auto" w:frame="1"/>
              </w:rPr>
              <w:t xml:space="preserve"> in the context of their due diligence process.</w:t>
            </w:r>
            <w:r w:rsidR="00EC5426" w:rsidRPr="0013725F">
              <w:rPr>
                <w:rFonts w:cs="Arial"/>
                <w:color w:val="000000"/>
                <w:szCs w:val="22"/>
                <w:bdr w:val="none" w:sz="0" w:space="0" w:color="auto" w:frame="1"/>
                <w:lang w:val="en-US"/>
              </w:rPr>
              <w:t xml:space="preserve"> </w:t>
            </w:r>
          </w:p>
          <w:p w14:paraId="7A5762FD" w14:textId="7F9EA702" w:rsidR="00EC5426" w:rsidRPr="0013725F" w:rsidRDefault="00EC5426" w:rsidP="00725EDE">
            <w:pPr>
              <w:shd w:val="clear" w:color="auto" w:fill="FFFFFF"/>
              <w:spacing w:before="100" w:beforeAutospacing="1" w:after="100" w:afterAutospacing="1"/>
              <w:rPr>
                <w:rFonts w:cs="Arial"/>
                <w:color w:val="201F1E"/>
                <w:szCs w:val="22"/>
                <w:bdr w:val="none" w:sz="0" w:space="0" w:color="auto" w:frame="1"/>
                <w:lang w:val="en-US"/>
              </w:rPr>
            </w:pPr>
            <w:r w:rsidRPr="0013725F">
              <w:rPr>
                <w:rFonts w:cs="Arial"/>
                <w:color w:val="000000"/>
                <w:szCs w:val="22"/>
                <w:bdr w:val="none" w:sz="0" w:space="0" w:color="auto" w:frame="1"/>
              </w:rPr>
              <w:t>These recommendations from the European Parliament Environment Committee reflect much of Fairtrade’s position and recommendations to EU policy</w:t>
            </w:r>
            <w:r w:rsidRPr="0013725F">
              <w:rPr>
                <w:rFonts w:cs="Arial"/>
                <w:color w:val="000000"/>
                <w:szCs w:val="22"/>
                <w:bdr w:val="none" w:sz="0" w:space="0" w:color="auto" w:frame="1"/>
                <w:lang w:val="en-US"/>
              </w:rPr>
              <w:t xml:space="preserve"> </w:t>
            </w:r>
            <w:r w:rsidRPr="0013725F">
              <w:rPr>
                <w:rFonts w:cs="Arial"/>
                <w:color w:val="000000"/>
                <w:szCs w:val="22"/>
                <w:bdr w:val="none" w:sz="0" w:space="0" w:color="auto" w:frame="1"/>
              </w:rPr>
              <w:t>makers</w:t>
            </w:r>
            <w:r w:rsidRPr="0013725F">
              <w:rPr>
                <w:rFonts w:cs="Arial"/>
                <w:color w:val="000000"/>
                <w:szCs w:val="22"/>
                <w:bdr w:val="none" w:sz="0" w:space="0" w:color="auto" w:frame="1"/>
                <w:lang w:val="en-US"/>
              </w:rPr>
              <w:t>. However</w:t>
            </w:r>
            <w:r w:rsidR="00563114" w:rsidRPr="0013725F">
              <w:rPr>
                <w:rFonts w:cs="Arial"/>
                <w:color w:val="000000"/>
                <w:szCs w:val="22"/>
                <w:bdr w:val="none" w:sz="0" w:space="0" w:color="auto" w:frame="1"/>
                <w:lang w:val="en-US"/>
              </w:rPr>
              <w:t>,</w:t>
            </w:r>
            <w:r w:rsidRPr="0013725F">
              <w:rPr>
                <w:rFonts w:cs="Arial"/>
                <w:color w:val="000000"/>
                <w:szCs w:val="22"/>
                <w:bdr w:val="none" w:sz="0" w:space="0" w:color="auto" w:frame="1"/>
                <w:lang w:val="en-US"/>
              </w:rPr>
              <w:t xml:space="preserve"> it will not be known if these proposed amendments are adopted by the European Parliament until </w:t>
            </w:r>
            <w:r w:rsidRPr="0013725F">
              <w:rPr>
                <w:rFonts w:cs="Arial"/>
                <w:color w:val="000000"/>
                <w:szCs w:val="22"/>
                <w:bdr w:val="none" w:sz="0" w:space="0" w:color="auto" w:frame="1"/>
              </w:rPr>
              <w:t>the plenary vote planed for mid-</w:t>
            </w:r>
            <w:r w:rsidRPr="0013725F">
              <w:rPr>
                <w:rFonts w:cs="Arial"/>
                <w:color w:val="000000"/>
                <w:szCs w:val="22"/>
                <w:bdr w:val="none" w:sz="0" w:space="0" w:color="auto" w:frame="1"/>
                <w:lang w:val="en-US"/>
              </w:rPr>
              <w:t xml:space="preserve">September 2022. Whether the proposed amendments make it into the final </w:t>
            </w:r>
            <w:r w:rsidRPr="0013725F">
              <w:rPr>
                <w:rFonts w:cs="Arial"/>
                <w:color w:val="000000"/>
                <w:szCs w:val="22"/>
                <w:bdr w:val="none" w:sz="0" w:space="0" w:color="auto" w:frame="1"/>
              </w:rPr>
              <w:t>version of the upcoming EU Regulation</w:t>
            </w:r>
            <w:r w:rsidRPr="0013725F">
              <w:rPr>
                <w:rFonts w:cs="Arial"/>
                <w:color w:val="000000"/>
                <w:szCs w:val="22"/>
                <w:bdr w:val="none" w:sz="0" w:space="0" w:color="auto" w:frame="1"/>
                <w:lang w:val="en-US"/>
              </w:rPr>
              <w:t xml:space="preserve"> will not be known until the end of the process which is scheduled for </w:t>
            </w:r>
            <w:r w:rsidR="001A2414" w:rsidRPr="0013725F">
              <w:rPr>
                <w:rFonts w:cs="Arial"/>
                <w:color w:val="000000"/>
                <w:szCs w:val="22"/>
                <w:bdr w:val="none" w:sz="0" w:space="0" w:color="auto" w:frame="1"/>
                <w:lang w:val="en-US"/>
              </w:rPr>
              <w:t xml:space="preserve">the </w:t>
            </w:r>
            <w:r w:rsidRPr="0013725F">
              <w:rPr>
                <w:rFonts w:cs="Arial"/>
                <w:color w:val="000000"/>
                <w:szCs w:val="22"/>
                <w:bdr w:val="none" w:sz="0" w:space="0" w:color="auto" w:frame="1"/>
              </w:rPr>
              <w:t>end 2022/early</w:t>
            </w:r>
            <w:r w:rsidRPr="0013725F">
              <w:rPr>
                <w:rFonts w:cs="Arial"/>
                <w:color w:val="000000"/>
                <w:szCs w:val="22"/>
                <w:bdr w:val="none" w:sz="0" w:space="0" w:color="auto" w:frame="1"/>
                <w:lang w:val="en-US"/>
              </w:rPr>
              <w:t xml:space="preserve"> 2023.   </w:t>
            </w:r>
          </w:p>
          <w:p w14:paraId="023CF8DB" w14:textId="77777777" w:rsidR="00E348B7" w:rsidRPr="0013725F" w:rsidRDefault="0087639A" w:rsidP="00725EDE">
            <w:pPr>
              <w:rPr>
                <w:rFonts w:cs="Arial"/>
                <w:szCs w:val="22"/>
                <w:lang w:eastAsia="de-DE"/>
              </w:rPr>
            </w:pPr>
            <w:r w:rsidRPr="0013725F">
              <w:rPr>
                <w:rFonts w:cs="Arial"/>
                <w:szCs w:val="22"/>
                <w:lang w:eastAsia="de-DE"/>
              </w:rPr>
              <w:t xml:space="preserve">Current Fairtrade requirements </w:t>
            </w:r>
            <w:r w:rsidR="00C56826" w:rsidRPr="0013725F">
              <w:rPr>
                <w:rFonts w:cs="Arial"/>
                <w:szCs w:val="22"/>
                <w:lang w:eastAsia="de-DE"/>
              </w:rPr>
              <w:t xml:space="preserve">suggest </w:t>
            </w:r>
            <w:r w:rsidRPr="0013725F">
              <w:rPr>
                <w:rFonts w:cs="Arial"/>
                <w:szCs w:val="22"/>
                <w:lang w:eastAsia="de-DE"/>
              </w:rPr>
              <w:t>the use of geo-mapping and polygon maps (including boundaries of the farms)</w:t>
            </w:r>
            <w:r w:rsidR="00C56826" w:rsidRPr="0013725F">
              <w:rPr>
                <w:rFonts w:cs="Arial"/>
                <w:szCs w:val="22"/>
                <w:lang w:eastAsia="de-DE"/>
              </w:rPr>
              <w:t xml:space="preserve">. </w:t>
            </w:r>
            <w:r w:rsidRPr="0013725F">
              <w:rPr>
                <w:rFonts w:cs="Arial"/>
                <w:szCs w:val="22"/>
                <w:lang w:eastAsia="de-DE"/>
              </w:rPr>
              <w:t>However, the use of geo-data is not currently mandatory for producer organizations.</w:t>
            </w:r>
            <w:r w:rsidR="00261E7E" w:rsidRPr="0013725F">
              <w:rPr>
                <w:rFonts w:cs="Arial"/>
                <w:szCs w:val="22"/>
                <w:lang w:eastAsia="de-DE"/>
              </w:rPr>
              <w:t xml:space="preserve"> </w:t>
            </w:r>
            <w:r w:rsidRPr="0013725F">
              <w:rPr>
                <w:rFonts w:cs="Arial"/>
                <w:szCs w:val="22"/>
                <w:lang w:eastAsia="de-DE"/>
              </w:rPr>
              <w:t>Fairtrade is therefore exploring if Fairtrade requirements can be strengthened in the cocoa standard to further reduce the risk of deforestation and vegetation degradation whilst also considering the important link to Internal Management Systems (IMS) requirements</w:t>
            </w:r>
            <w:r w:rsidR="00C56826" w:rsidRPr="0013725F">
              <w:rPr>
                <w:rFonts w:cs="Arial"/>
                <w:szCs w:val="22"/>
                <w:lang w:eastAsia="de-DE"/>
              </w:rPr>
              <w:t xml:space="preserve">, </w:t>
            </w:r>
            <w:r w:rsidR="00BA5CDE" w:rsidRPr="0013725F">
              <w:rPr>
                <w:rFonts w:cs="Arial"/>
                <w:szCs w:val="22"/>
                <w:lang w:eastAsia="de-DE"/>
              </w:rPr>
              <w:t>first mile product traceability</w:t>
            </w:r>
            <w:r w:rsidR="00261E7E" w:rsidRPr="0013725F">
              <w:rPr>
                <w:rFonts w:cs="Arial"/>
                <w:szCs w:val="22"/>
                <w:lang w:eastAsia="de-DE"/>
              </w:rPr>
              <w:t xml:space="preserve"> </w:t>
            </w:r>
            <w:r w:rsidR="00C56826" w:rsidRPr="0013725F">
              <w:rPr>
                <w:rFonts w:cs="Arial"/>
                <w:szCs w:val="22"/>
                <w:lang w:eastAsia="de-DE"/>
              </w:rPr>
              <w:t xml:space="preserve">and the new EU regulation. </w:t>
            </w:r>
          </w:p>
          <w:p w14:paraId="13E02FA6" w14:textId="55C6292A" w:rsidR="0087639A" w:rsidRPr="0013725F" w:rsidRDefault="0087639A" w:rsidP="00725EDE">
            <w:pPr>
              <w:spacing w:before="240" w:after="200"/>
              <w:rPr>
                <w:rFonts w:eastAsia="SimSun" w:cs="Arial"/>
                <w:szCs w:val="22"/>
                <w:lang w:val="en-US" w:eastAsia="zh-CN"/>
              </w:rPr>
            </w:pPr>
            <w:r w:rsidRPr="0013725F">
              <w:rPr>
                <w:rFonts w:eastAsia="SimSun" w:cs="Arial"/>
                <w:szCs w:val="22"/>
                <w:lang w:val="en-US" w:eastAsia="zh-CN"/>
              </w:rPr>
              <w:t>During the research phase of this project, the interviews with key stakeholders showed strong support for the use of geo data and cut off dates and there were no concerns regarding the collection of and access to geo location points.</w:t>
            </w:r>
          </w:p>
          <w:p w14:paraId="3DF2EEF2" w14:textId="2787E31A" w:rsidR="0087639A" w:rsidRPr="0013725F" w:rsidRDefault="0087639A" w:rsidP="00725EDE">
            <w:pPr>
              <w:spacing w:before="240" w:after="200"/>
              <w:rPr>
                <w:rFonts w:eastAsia="SimSun" w:cs="Arial"/>
                <w:szCs w:val="22"/>
                <w:lang w:val="en-US" w:eastAsia="zh-CN"/>
              </w:rPr>
            </w:pPr>
            <w:r w:rsidRPr="0013725F">
              <w:rPr>
                <w:rFonts w:eastAsia="SimSun" w:cs="Arial"/>
                <w:szCs w:val="22"/>
                <w:lang w:val="en-US" w:eastAsia="zh-CN"/>
              </w:rPr>
              <w:t>Th</w:t>
            </w:r>
            <w:r w:rsidR="007E7368" w:rsidRPr="0013725F">
              <w:rPr>
                <w:rFonts w:eastAsia="SimSun" w:cs="Arial"/>
                <w:szCs w:val="22"/>
                <w:lang w:val="en-US" w:eastAsia="zh-CN"/>
              </w:rPr>
              <w:t>e</w:t>
            </w:r>
            <w:r w:rsidRPr="0013725F">
              <w:rPr>
                <w:rFonts w:eastAsia="SimSun" w:cs="Arial"/>
                <w:szCs w:val="22"/>
                <w:lang w:val="en-US" w:eastAsia="zh-CN"/>
              </w:rPr>
              <w:t xml:space="preserve"> topic</w:t>
            </w:r>
            <w:r w:rsidR="007E7368" w:rsidRPr="0013725F">
              <w:rPr>
                <w:rFonts w:eastAsia="SimSun" w:cs="Arial"/>
                <w:szCs w:val="22"/>
                <w:lang w:val="en-US" w:eastAsia="zh-CN"/>
              </w:rPr>
              <w:t>s of deforestation and first mile product traceability</w:t>
            </w:r>
            <w:r w:rsidRPr="0013725F">
              <w:rPr>
                <w:rFonts w:eastAsia="SimSun" w:cs="Arial"/>
                <w:szCs w:val="22"/>
                <w:lang w:val="en-US" w:eastAsia="zh-CN"/>
              </w:rPr>
              <w:t xml:space="preserve"> w</w:t>
            </w:r>
            <w:r w:rsidR="00AB11D1" w:rsidRPr="0013725F">
              <w:rPr>
                <w:rFonts w:eastAsia="SimSun" w:cs="Arial"/>
                <w:szCs w:val="22"/>
                <w:lang w:val="en-US" w:eastAsia="zh-CN"/>
              </w:rPr>
              <w:t xml:space="preserve">ere </w:t>
            </w:r>
            <w:r w:rsidRPr="0013725F">
              <w:rPr>
                <w:rFonts w:eastAsia="SimSun" w:cs="Arial"/>
                <w:szCs w:val="22"/>
                <w:lang w:val="en-US" w:eastAsia="zh-CN"/>
              </w:rPr>
              <w:t>already consulted in 202</w:t>
            </w:r>
            <w:r w:rsidR="008B0603">
              <w:rPr>
                <w:rFonts w:eastAsia="SimSun" w:cs="Arial"/>
                <w:szCs w:val="22"/>
                <w:lang w:val="en-US" w:eastAsia="zh-CN"/>
              </w:rPr>
              <w:t>1</w:t>
            </w:r>
            <w:r w:rsidRPr="0013725F">
              <w:rPr>
                <w:rFonts w:eastAsia="SimSun" w:cs="Arial"/>
                <w:szCs w:val="22"/>
                <w:lang w:val="en-US" w:eastAsia="zh-CN"/>
              </w:rPr>
              <w:t xml:space="preserve">, partly with a global and partly with a regional scope. Requirements which were consulted in </w:t>
            </w:r>
            <w:r w:rsidRPr="0013725F">
              <w:rPr>
                <w:rFonts w:eastAsia="SimSun" w:cs="Arial"/>
                <w:szCs w:val="22"/>
                <w:lang w:val="en-US" w:eastAsia="zh-CN"/>
              </w:rPr>
              <w:lastRenderedPageBreak/>
              <w:t>202</w:t>
            </w:r>
            <w:r w:rsidR="00C56826" w:rsidRPr="0013725F">
              <w:rPr>
                <w:rFonts w:eastAsia="SimSun" w:cs="Arial"/>
                <w:szCs w:val="22"/>
                <w:lang w:val="en-US" w:eastAsia="zh-CN"/>
              </w:rPr>
              <w:t>1</w:t>
            </w:r>
            <w:r w:rsidRPr="0013725F">
              <w:rPr>
                <w:rFonts w:eastAsia="SimSun" w:cs="Arial"/>
                <w:szCs w:val="22"/>
                <w:lang w:val="en-US" w:eastAsia="zh-CN"/>
              </w:rPr>
              <w:t xml:space="preserve"> with a regional scope for Africa and Asia are now consulted for Latin American and Caribbean stakeholders.</w:t>
            </w:r>
            <w:r w:rsidR="003F303F" w:rsidRPr="0013725F">
              <w:rPr>
                <w:rFonts w:eastAsia="SimSun" w:cs="Arial"/>
                <w:szCs w:val="22"/>
                <w:lang w:val="en-US" w:eastAsia="zh-CN"/>
              </w:rPr>
              <w:t xml:space="preserve"> </w:t>
            </w:r>
          </w:p>
          <w:p w14:paraId="2BC584EB" w14:textId="77777777" w:rsidR="0087639A" w:rsidRPr="0013725F" w:rsidRDefault="0087639A" w:rsidP="00725EDE">
            <w:pPr>
              <w:rPr>
                <w:b/>
                <w:szCs w:val="22"/>
              </w:rPr>
            </w:pPr>
            <w:r w:rsidRPr="0013725F">
              <w:rPr>
                <w:b/>
                <w:szCs w:val="22"/>
              </w:rPr>
              <w:t>The proposals aim to:</w:t>
            </w:r>
          </w:p>
          <w:p w14:paraId="4994260F" w14:textId="77777777" w:rsidR="0087639A" w:rsidRPr="0013725F" w:rsidRDefault="0087639A" w:rsidP="00725EDE">
            <w:pPr>
              <w:pStyle w:val="ListParagraph"/>
              <w:numPr>
                <w:ilvl w:val="0"/>
                <w:numId w:val="4"/>
              </w:numPr>
              <w:spacing w:after="120"/>
              <w:ind w:left="426" w:hanging="284"/>
              <w:contextualSpacing w:val="0"/>
              <w:rPr>
                <w:szCs w:val="22"/>
              </w:rPr>
            </w:pPr>
            <w:r w:rsidRPr="0013725F">
              <w:rPr>
                <w:szCs w:val="22"/>
              </w:rPr>
              <w:t>Make geolocation data available for 100% of farms, and gradually introduce farm polygons.</w:t>
            </w:r>
          </w:p>
          <w:p w14:paraId="2B4E0334" w14:textId="77777777" w:rsidR="0087639A" w:rsidRPr="0013725F" w:rsidRDefault="0087639A" w:rsidP="00725EDE">
            <w:pPr>
              <w:pStyle w:val="ListParagraph"/>
              <w:numPr>
                <w:ilvl w:val="0"/>
                <w:numId w:val="4"/>
              </w:numPr>
              <w:spacing w:after="120"/>
              <w:ind w:left="426" w:hanging="284"/>
              <w:contextualSpacing w:val="0"/>
              <w:rPr>
                <w:szCs w:val="22"/>
              </w:rPr>
            </w:pPr>
            <w:r w:rsidRPr="0013725F">
              <w:rPr>
                <w:szCs w:val="22"/>
              </w:rPr>
              <w:t>Promote the deployment of technical solutions to track cocoa beans sold by SPOs back to farms.</w:t>
            </w:r>
          </w:p>
          <w:p w14:paraId="6ADDBB34" w14:textId="63CB1791" w:rsidR="0087639A" w:rsidRPr="0013725F" w:rsidRDefault="0087639A" w:rsidP="00725EDE">
            <w:pPr>
              <w:pStyle w:val="ListParagraph"/>
              <w:numPr>
                <w:ilvl w:val="0"/>
                <w:numId w:val="4"/>
              </w:numPr>
              <w:spacing w:after="120"/>
              <w:ind w:left="426" w:hanging="284"/>
              <w:contextualSpacing w:val="0"/>
              <w:rPr>
                <w:szCs w:val="22"/>
              </w:rPr>
            </w:pPr>
            <w:r w:rsidRPr="0013725F">
              <w:rPr>
                <w:szCs w:val="22"/>
              </w:rPr>
              <w:t xml:space="preserve">Introduce reporting indicators which are to be shared with Fairtrade International annually, </w:t>
            </w:r>
            <w:r w:rsidR="00CD1C4D" w:rsidRPr="0013725F">
              <w:rPr>
                <w:szCs w:val="22"/>
              </w:rPr>
              <w:t>to</w:t>
            </w:r>
            <w:r w:rsidRPr="0013725F">
              <w:rPr>
                <w:szCs w:val="22"/>
              </w:rPr>
              <w:t xml:space="preserve"> enable aggregated and anonymized reporting to the public or to stakeholders upon request</w:t>
            </w:r>
          </w:p>
          <w:p w14:paraId="5763A782" w14:textId="721A5F1D" w:rsidR="0087639A" w:rsidRPr="004A20C4" w:rsidRDefault="0087639A" w:rsidP="004A20C4">
            <w:pPr>
              <w:pStyle w:val="ListParagraph"/>
              <w:numPr>
                <w:ilvl w:val="1"/>
                <w:numId w:val="39"/>
              </w:numPr>
              <w:spacing w:after="200" w:line="240" w:lineRule="auto"/>
              <w:jc w:val="left"/>
              <w:rPr>
                <w:b/>
                <w:bCs/>
              </w:rPr>
            </w:pPr>
            <w:r w:rsidRPr="004A20C4">
              <w:rPr>
                <w:b/>
                <w:bCs/>
              </w:rPr>
              <w:t>Geolocation data of farms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4A20C4" w:rsidRPr="00742A66" w14:paraId="4C018213" w14:textId="77777777" w:rsidTr="009636B3">
              <w:trPr>
                <w:trHeight w:val="380"/>
              </w:trPr>
              <w:tc>
                <w:tcPr>
                  <w:tcW w:w="8505" w:type="dxa"/>
                  <w:gridSpan w:val="3"/>
                  <w:shd w:val="clear" w:color="auto" w:fill="auto"/>
                  <w:vAlign w:val="center"/>
                </w:tcPr>
                <w:p w14:paraId="564263F5" w14:textId="5A6DE71A" w:rsidR="004A20C4" w:rsidRPr="004C5080" w:rsidRDefault="004A20C4" w:rsidP="004A20C4">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w:t>
                  </w:r>
                </w:p>
              </w:tc>
            </w:tr>
            <w:tr w:rsidR="004A20C4" w:rsidRPr="00742A66" w14:paraId="04530086" w14:textId="77777777" w:rsidTr="009636B3">
              <w:trPr>
                <w:trHeight w:val="835"/>
              </w:trPr>
              <w:tc>
                <w:tcPr>
                  <w:tcW w:w="900" w:type="dxa"/>
                  <w:shd w:val="clear" w:color="auto" w:fill="BFBFBF"/>
                  <w:vAlign w:val="center"/>
                </w:tcPr>
                <w:p w14:paraId="70E7E519" w14:textId="4C830BF0" w:rsidR="004A20C4" w:rsidRPr="004C5080" w:rsidRDefault="004A20C4" w:rsidP="004A20C4">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0B4CD3E4" w14:textId="77777777" w:rsidR="004A20C4" w:rsidRPr="004C5080" w:rsidRDefault="004A20C4" w:rsidP="004A20C4">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4097382E" w14:textId="1FEBE823" w:rsidR="004A20C4" w:rsidRPr="00D975C0" w:rsidRDefault="004A20C4" w:rsidP="004A20C4">
                  <w:pPr>
                    <w:rPr>
                      <w:bCs/>
                      <w:sz w:val="20"/>
                      <w:szCs w:val="20"/>
                    </w:rPr>
                  </w:pPr>
                  <w:r>
                    <w:rPr>
                      <w:sz w:val="20"/>
                      <w:szCs w:val="20"/>
                      <w:lang w:val="en-US" w:eastAsia="ko-KR"/>
                    </w:rPr>
                    <w:t>Geolocation data is available for 100% of your member and farm operator units. You identify and prioritize for which farms units this should be in the form of GPS polygons based upon area risk of deforestation and adopt a phased approach. For all other farms, geolocation data can be in the form of location points. You use the data to further inform your procedures to prevent deforestation.</w:t>
                  </w:r>
                </w:p>
              </w:tc>
            </w:tr>
          </w:tbl>
          <w:p w14:paraId="08605144" w14:textId="294F3826" w:rsidR="004A20C4" w:rsidRDefault="004A20C4" w:rsidP="004A20C4">
            <w:pPr>
              <w:spacing w:after="200" w:line="240" w:lineRule="auto"/>
              <w:jc w:val="left"/>
              <w:rPr>
                <w:b/>
                <w:bCs/>
              </w:rPr>
            </w:pPr>
          </w:p>
          <w:p w14:paraId="737114BF" w14:textId="57BE78C3" w:rsidR="0087639A" w:rsidRPr="00BB3A0D" w:rsidRDefault="0087639A" w:rsidP="00725EDE">
            <w:pPr>
              <w:spacing w:before="120" w:after="120"/>
              <w:rPr>
                <w:bCs/>
              </w:rPr>
            </w:pPr>
            <w:r>
              <w:rPr>
                <w:b/>
                <w:bCs/>
              </w:rPr>
              <w:t xml:space="preserve">Rationale: </w:t>
            </w:r>
            <w:r w:rsidRPr="00BB3A0D">
              <w:rPr>
                <w:bCs/>
              </w:rPr>
              <w:t>Geolocation data has to be provided for all farm units, so that forest cover loss monitoring can be carried out, and also to enable traceability.</w:t>
            </w:r>
            <w:r w:rsidR="00534D64">
              <w:rPr>
                <w:bCs/>
              </w:rPr>
              <w:t xml:space="preserve"> Overall this will mean better deforestation risk management.</w:t>
            </w:r>
          </w:p>
          <w:p w14:paraId="465A7A63" w14:textId="153067CF" w:rsidR="00F00B98" w:rsidRDefault="0087639A" w:rsidP="00725EDE">
            <w:pPr>
              <w:spacing w:after="200"/>
            </w:pPr>
            <w:r>
              <w:rPr>
                <w:b/>
                <w:bCs/>
              </w:rPr>
              <w:t xml:space="preserve">Implications: </w:t>
            </w:r>
            <w:r w:rsidR="00F00B98">
              <w:t xml:space="preserve">If SPOs do not already have this data it will need to be collected. However, many trading partners already possess this data about SPO members which should be shared with partner SPOs (see proposal 3.2 below). </w:t>
            </w:r>
            <w:r w:rsidR="00F00B98">
              <w:rPr>
                <w:bCs/>
              </w:rPr>
              <w:t>Having and analysing this data provides SPOs with de</w:t>
            </w:r>
            <w:r w:rsidR="00F00B98">
              <w:t>monstrable proof of who SPO members are and where they are in relation to protected areas (through digitalised membership lists and linked mapping of farms)</w:t>
            </w:r>
            <w:r w:rsidR="00622E49">
              <w:t>.</w:t>
            </w:r>
          </w:p>
          <w:p w14:paraId="31521639" w14:textId="0FAD4BC6" w:rsidR="0087639A" w:rsidRPr="00092018" w:rsidRDefault="004274C2" w:rsidP="0087639A">
            <w:pPr>
              <w:spacing w:after="120" w:line="240" w:lineRule="auto"/>
              <w:jc w:val="left"/>
              <w:rPr>
                <w:b/>
                <w:color w:val="00B9E4" w:themeColor="background2"/>
              </w:rPr>
            </w:pPr>
            <w:r>
              <w:rPr>
                <w:b/>
                <w:color w:val="00B9E4" w:themeColor="background2"/>
              </w:rPr>
              <w:t>3</w:t>
            </w:r>
            <w:r w:rsidR="0087639A">
              <w:rPr>
                <w:b/>
                <w:color w:val="00B9E4" w:themeColor="background2"/>
              </w:rPr>
              <w:t xml:space="preserve">.1.1 </w:t>
            </w:r>
            <w:r w:rsidR="0087639A" w:rsidRPr="00092018">
              <w:rPr>
                <w:b/>
                <w:color w:val="00B9E4" w:themeColor="background2"/>
              </w:rPr>
              <w:t>Do you agree with this requirement?</w:t>
            </w:r>
          </w:p>
          <w:p w14:paraId="352B59C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5B2015A9"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78EBE39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0C86E09D"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2D63A8E6"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3534C6E" w14:textId="77777777" w:rsidR="0087639A" w:rsidRDefault="0087639A" w:rsidP="0087639A">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0DA7FFBD" w14:textId="77777777" w:rsidR="0087639A" w:rsidRPr="00DA0078" w:rsidRDefault="0087639A" w:rsidP="0087639A">
            <w:pPr>
              <w:keepNext/>
              <w:keepLines/>
              <w:tabs>
                <w:tab w:val="left" w:pos="735"/>
              </w:tabs>
              <w:spacing w:before="120" w:after="120" w:line="240" w:lineRule="auto"/>
            </w:pPr>
          </w:p>
          <w:p w14:paraId="010ABF18" w14:textId="0EB6C8A0" w:rsidR="0087639A" w:rsidRPr="004A20C4" w:rsidRDefault="0087639A" w:rsidP="004A20C4">
            <w:pPr>
              <w:pStyle w:val="ListParagraph"/>
              <w:numPr>
                <w:ilvl w:val="1"/>
                <w:numId w:val="39"/>
              </w:numPr>
              <w:spacing w:after="200" w:line="240" w:lineRule="auto"/>
              <w:jc w:val="left"/>
              <w:rPr>
                <w:b/>
                <w:bCs/>
              </w:rPr>
            </w:pPr>
            <w:r w:rsidRPr="004A20C4">
              <w:rPr>
                <w:b/>
                <w:bCs/>
              </w:rPr>
              <w:t>Sharing geolocation data</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7462"/>
            </w:tblGrid>
            <w:tr w:rsidR="004A20C4" w:rsidRPr="00742A66" w14:paraId="3A58714B" w14:textId="77777777" w:rsidTr="009636B3">
              <w:trPr>
                <w:trHeight w:val="380"/>
              </w:trPr>
              <w:tc>
                <w:tcPr>
                  <w:tcW w:w="8505" w:type="dxa"/>
                  <w:gridSpan w:val="2"/>
                  <w:shd w:val="clear" w:color="auto" w:fill="auto"/>
                  <w:vAlign w:val="center"/>
                </w:tcPr>
                <w:p w14:paraId="64480799" w14:textId="1B64D7C1" w:rsidR="004A20C4" w:rsidRPr="004C5080" w:rsidRDefault="004A20C4" w:rsidP="004A20C4">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w:t>
                  </w:r>
                  <w:r w:rsidRPr="004A20C4">
                    <w:rPr>
                      <w:rFonts w:cs="Arial"/>
                      <w:spacing w:val="-1"/>
                      <w:sz w:val="20"/>
                      <w:szCs w:val="20"/>
                    </w:rPr>
                    <w:t>Fairtrade payers and conveyors</w:t>
                  </w:r>
                </w:p>
              </w:tc>
            </w:tr>
            <w:tr w:rsidR="004A20C4" w:rsidRPr="00742A66" w14:paraId="19F688D8" w14:textId="77777777" w:rsidTr="004A20C4">
              <w:trPr>
                <w:trHeight w:val="835"/>
              </w:trPr>
              <w:tc>
                <w:tcPr>
                  <w:tcW w:w="1043" w:type="dxa"/>
                  <w:shd w:val="clear" w:color="auto" w:fill="BFBFBF"/>
                  <w:vAlign w:val="center"/>
                </w:tcPr>
                <w:p w14:paraId="6DED6A9F" w14:textId="77777777" w:rsidR="004A20C4" w:rsidRPr="004C5080" w:rsidRDefault="004A20C4" w:rsidP="004A20C4">
                  <w:pPr>
                    <w:spacing w:before="120" w:after="120" w:line="240" w:lineRule="auto"/>
                    <w:rPr>
                      <w:b/>
                      <w:sz w:val="20"/>
                      <w:szCs w:val="20"/>
                      <w:lang w:eastAsia="ko-KR"/>
                    </w:rPr>
                  </w:pPr>
                  <w:r w:rsidRPr="004C5080">
                    <w:rPr>
                      <w:b/>
                      <w:sz w:val="20"/>
                      <w:szCs w:val="20"/>
                      <w:lang w:eastAsia="ko-KR"/>
                    </w:rPr>
                    <w:t>Core</w:t>
                  </w:r>
                </w:p>
              </w:tc>
              <w:tc>
                <w:tcPr>
                  <w:tcW w:w="7462" w:type="dxa"/>
                  <w:vAlign w:val="center"/>
                </w:tcPr>
                <w:p w14:paraId="48204B53" w14:textId="7D0ACA56" w:rsidR="004A20C4" w:rsidRPr="00D975C0" w:rsidRDefault="004A20C4" w:rsidP="004A20C4">
                  <w:pPr>
                    <w:rPr>
                      <w:bCs/>
                      <w:sz w:val="20"/>
                      <w:szCs w:val="20"/>
                    </w:rPr>
                  </w:pPr>
                  <w:r>
                    <w:rPr>
                      <w:sz w:val="20"/>
                      <w:szCs w:val="20"/>
                      <w:lang w:val="en-US" w:eastAsia="ko-KR"/>
                    </w:rPr>
                    <w:t xml:space="preserve">Geolocation data is available for 100% of the farms units you are sourcing from. This can be in the form of GPS polygons and location points. </w:t>
                  </w:r>
                  <w:r w:rsidRPr="00592A21">
                    <w:rPr>
                      <w:sz w:val="20"/>
                      <w:szCs w:val="20"/>
                      <w:lang w:val="en-US" w:eastAsia="ko-KR"/>
                    </w:rPr>
                    <w:t>You share this data with the SPOs you are sourcing from so that they can use it to inform their procedures to further prevent deforestation.</w:t>
                  </w:r>
                </w:p>
              </w:tc>
            </w:tr>
          </w:tbl>
          <w:p w14:paraId="67BE685E" w14:textId="77777777" w:rsidR="004A20C4" w:rsidRPr="004A20C4" w:rsidRDefault="004A20C4" w:rsidP="004A20C4">
            <w:pPr>
              <w:spacing w:after="200" w:line="240" w:lineRule="auto"/>
              <w:jc w:val="left"/>
              <w:rPr>
                <w:b/>
                <w:bCs/>
              </w:rPr>
            </w:pPr>
          </w:p>
          <w:p w14:paraId="4C54F040" w14:textId="34CD865C" w:rsidR="0087639A" w:rsidRPr="00B31EA7" w:rsidRDefault="0087639A" w:rsidP="00725EDE">
            <w:pPr>
              <w:spacing w:before="120" w:after="120"/>
              <w:jc w:val="left"/>
              <w:rPr>
                <w:bCs/>
              </w:rPr>
            </w:pPr>
            <w:r>
              <w:rPr>
                <w:b/>
                <w:bCs/>
              </w:rPr>
              <w:t xml:space="preserve">Rationale: </w:t>
            </w:r>
            <w:r w:rsidRPr="00B31EA7">
              <w:rPr>
                <w:bCs/>
              </w:rPr>
              <w:t xml:space="preserve">With this requirement, Fairtrade seeks to </w:t>
            </w:r>
            <w:r>
              <w:rPr>
                <w:bCs/>
              </w:rPr>
              <w:t>ensure that traders share the data which they have available, to support SPOs.</w:t>
            </w:r>
          </w:p>
          <w:p w14:paraId="719193D3" w14:textId="77777777" w:rsidR="0087639A" w:rsidRPr="00BB3A0D" w:rsidRDefault="0087639A" w:rsidP="00725EDE">
            <w:pPr>
              <w:spacing w:after="200"/>
              <w:jc w:val="left"/>
              <w:rPr>
                <w:bCs/>
              </w:rPr>
            </w:pPr>
            <w:r>
              <w:rPr>
                <w:b/>
                <w:bCs/>
              </w:rPr>
              <w:t xml:space="preserve">Implications: </w:t>
            </w:r>
            <w:r>
              <w:rPr>
                <w:bCs/>
              </w:rPr>
              <w:t>This avoids duplication of effort and resources.</w:t>
            </w:r>
          </w:p>
          <w:p w14:paraId="78E0F7EA" w14:textId="23EDB89B" w:rsidR="0087639A" w:rsidRPr="00092018" w:rsidRDefault="004274C2" w:rsidP="0087639A">
            <w:pPr>
              <w:spacing w:after="120" w:line="240" w:lineRule="auto"/>
              <w:jc w:val="left"/>
              <w:rPr>
                <w:b/>
                <w:color w:val="00B9E4" w:themeColor="background2"/>
              </w:rPr>
            </w:pPr>
            <w:r>
              <w:rPr>
                <w:b/>
                <w:color w:val="00B9E4" w:themeColor="background2"/>
              </w:rPr>
              <w:t>3</w:t>
            </w:r>
            <w:r w:rsidR="0087639A">
              <w:rPr>
                <w:b/>
                <w:color w:val="00B9E4" w:themeColor="background2"/>
              </w:rPr>
              <w:t xml:space="preserve">.2.1 </w:t>
            </w:r>
            <w:r w:rsidR="0087639A" w:rsidRPr="00092018">
              <w:rPr>
                <w:b/>
                <w:color w:val="00B9E4" w:themeColor="background2"/>
              </w:rPr>
              <w:t>Do you agree with this requirement?</w:t>
            </w:r>
          </w:p>
          <w:p w14:paraId="6993CC5C"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613C51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1F7D74ED"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2AFB72F4"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0B75BFBA"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F49082E" w14:textId="77777777" w:rsidR="0087639A" w:rsidRDefault="0087639A" w:rsidP="0087639A">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6FCB9CBB" w14:textId="77777777" w:rsidR="0087639A" w:rsidRDefault="0087639A" w:rsidP="0087639A">
            <w:pPr>
              <w:keepNext/>
              <w:keepLines/>
              <w:tabs>
                <w:tab w:val="left" w:pos="2993"/>
              </w:tabs>
              <w:spacing w:before="120" w:after="120" w:line="240" w:lineRule="auto"/>
              <w:rPr>
                <w:b/>
              </w:rPr>
            </w:pPr>
          </w:p>
          <w:p w14:paraId="7148B1D5" w14:textId="7F8B80FB" w:rsidR="0087639A" w:rsidRDefault="004274C2" w:rsidP="0087639A">
            <w:pPr>
              <w:keepNext/>
              <w:keepLines/>
              <w:tabs>
                <w:tab w:val="left" w:pos="2993"/>
              </w:tabs>
              <w:spacing w:before="120" w:after="120" w:line="240" w:lineRule="auto"/>
              <w:rPr>
                <w:b/>
              </w:rPr>
            </w:pPr>
            <w:r>
              <w:rPr>
                <w:b/>
              </w:rPr>
              <w:t>3</w:t>
            </w:r>
            <w:r w:rsidR="0087639A">
              <w:rPr>
                <w:b/>
              </w:rPr>
              <w:t xml:space="preserve">.3 </w:t>
            </w:r>
            <w:r w:rsidR="0087639A" w:rsidRPr="001B5C08">
              <w:rPr>
                <w:b/>
              </w:rPr>
              <w:t>Product Tracking Technology</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1A49CD" w14:paraId="517279BD" w14:textId="77777777" w:rsidTr="00B40ADD">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B3AFB" w14:textId="77777777" w:rsidR="0087639A" w:rsidRPr="001A49CD" w:rsidRDefault="0087639A" w:rsidP="0087639A">
                  <w:pPr>
                    <w:rPr>
                      <w:sz w:val="20"/>
                      <w:szCs w:val="20"/>
                      <w:lang w:eastAsia="ko-KR"/>
                    </w:rPr>
                  </w:pPr>
                  <w:r w:rsidRPr="001A49CD">
                    <w:rPr>
                      <w:b/>
                      <w:sz w:val="20"/>
                      <w:szCs w:val="20"/>
                      <w:lang w:eastAsia="ko-KR"/>
                    </w:rPr>
                    <w:t>Applies to:</w:t>
                  </w:r>
                  <w:r w:rsidRPr="001A49CD">
                    <w:rPr>
                      <w:sz w:val="20"/>
                      <w:szCs w:val="20"/>
                      <w:lang w:eastAsia="ko-KR"/>
                    </w:rPr>
                    <w:t xml:space="preserve"> SPOs</w:t>
                  </w:r>
                </w:p>
              </w:tc>
            </w:tr>
            <w:tr w:rsidR="0087639A" w:rsidRPr="001A49CD" w14:paraId="1F8BF753"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FB5173C" w14:textId="77777777" w:rsidR="0087639A" w:rsidRPr="001A49CD" w:rsidRDefault="0087639A" w:rsidP="0087639A">
                  <w:pPr>
                    <w:spacing w:before="120" w:after="120"/>
                    <w:rPr>
                      <w:rFonts w:cs="Arial"/>
                      <w:b/>
                      <w:sz w:val="20"/>
                      <w:szCs w:val="20"/>
                    </w:rPr>
                  </w:pPr>
                  <w:r w:rsidRPr="001A49CD">
                    <w:rPr>
                      <w:b/>
                      <w:sz w:val="20"/>
                      <w:szCs w:val="20"/>
                      <w:lang w:eastAsia="ko-KR"/>
                    </w:rPr>
                    <w:t>Year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1492EE4" w14:textId="77777777" w:rsidR="0087639A" w:rsidRPr="001A49CD" w:rsidRDefault="0087639A" w:rsidP="0087639A">
                  <w:pPr>
                    <w:spacing w:before="120" w:after="120"/>
                    <w:rPr>
                      <w:b/>
                      <w:sz w:val="20"/>
                      <w:szCs w:val="20"/>
                      <w:lang w:eastAsia="ko-KR"/>
                    </w:rPr>
                  </w:pPr>
                  <w:r w:rsidRPr="001A49CD">
                    <w:rPr>
                      <w:b/>
                      <w:sz w:val="20"/>
                      <w:szCs w:val="20"/>
                      <w:lang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7F98AF59" w14:textId="77777777" w:rsidR="0087639A" w:rsidRPr="001A49CD" w:rsidRDefault="0087639A" w:rsidP="0087639A">
                  <w:pPr>
                    <w:rPr>
                      <w:sz w:val="20"/>
                      <w:szCs w:val="20"/>
                      <w:lang w:eastAsia="ko-KR"/>
                    </w:rPr>
                  </w:pPr>
                  <w:r w:rsidRPr="001A49CD">
                    <w:rPr>
                      <w:sz w:val="20"/>
                      <w:szCs w:val="20"/>
                      <w:lang w:eastAsia="ko-KR"/>
                    </w:rPr>
                    <w:t>You deploy technical solutions that support your organization to track the cocoa beans sold by your organization back to your individual members’ farms or fields.</w:t>
                  </w:r>
                </w:p>
              </w:tc>
            </w:tr>
            <w:tr w:rsidR="0087639A" w:rsidRPr="001A49CD" w14:paraId="12EF0A32" w14:textId="77777777" w:rsidTr="00B40ADD">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79BE6B8" w14:textId="77777777" w:rsidR="0087639A" w:rsidRPr="001A49CD" w:rsidRDefault="0087639A" w:rsidP="0087639A">
                  <w:pPr>
                    <w:rPr>
                      <w:sz w:val="20"/>
                      <w:szCs w:val="20"/>
                      <w:lang w:eastAsia="ko-KR"/>
                    </w:rPr>
                  </w:pPr>
                  <w:r w:rsidRPr="001A49CD">
                    <w:rPr>
                      <w:b/>
                      <w:sz w:val="20"/>
                      <w:szCs w:val="20"/>
                      <w:lang w:eastAsia="ko-KR"/>
                    </w:rPr>
                    <w:t xml:space="preserve">Guidance: </w:t>
                  </w:r>
                  <w:r w:rsidRPr="001A49CD">
                    <w:rPr>
                      <w:sz w:val="20"/>
                      <w:szCs w:val="20"/>
                      <w:lang w:eastAsia="ko-KR"/>
                    </w:rPr>
                    <w:t>Technical solutions can include third party software applications or national traceability systems when available.</w:t>
                  </w:r>
                </w:p>
              </w:tc>
            </w:tr>
          </w:tbl>
          <w:p w14:paraId="5161B5EE" w14:textId="7BF68AFC" w:rsidR="000472A6" w:rsidRPr="00D27D34" w:rsidRDefault="0087639A" w:rsidP="00725EDE">
            <w:pPr>
              <w:spacing w:before="120" w:after="120"/>
              <w:rPr>
                <w:b/>
              </w:rPr>
            </w:pPr>
            <w:r w:rsidRPr="00D27D34">
              <w:rPr>
                <w:b/>
              </w:rPr>
              <w:t xml:space="preserve">Rationale: </w:t>
            </w:r>
            <w:r w:rsidR="00190B95">
              <w:rPr>
                <w:bCs/>
              </w:rPr>
              <w:t xml:space="preserve">HREDD and deforestation regulation increase the </w:t>
            </w:r>
            <w:r w:rsidR="00390B7E">
              <w:rPr>
                <w:bCs/>
              </w:rPr>
              <w:t xml:space="preserve">need to </w:t>
            </w:r>
            <w:r>
              <w:t>achieve first mile physical traceability (identify preserved) from the cocoa farm and the farmer to the SPO</w:t>
            </w:r>
            <w:r w:rsidR="00F729EE">
              <w:t xml:space="preserve"> to meet market demand</w:t>
            </w:r>
            <w:r w:rsidR="002D4842">
              <w:t>s</w:t>
            </w:r>
            <w:r w:rsidR="00390B7E">
              <w:t xml:space="preserve">. </w:t>
            </w:r>
            <w:r w:rsidR="00A00B81">
              <w:t>F</w:t>
            </w:r>
            <w:r w:rsidRPr="004B0BCB">
              <w:t xml:space="preserve">irst mile traceability tools are </w:t>
            </w:r>
            <w:r w:rsidR="00A00B81">
              <w:t xml:space="preserve">becoming </w:t>
            </w:r>
            <w:r w:rsidRPr="004B0BCB">
              <w:t xml:space="preserve">increasingly available directly to SPOs. Fairtrade International and Fairtrade Africa are </w:t>
            </w:r>
            <w:r>
              <w:t>in the process of</w:t>
            </w:r>
            <w:r w:rsidRPr="004B0BCB">
              <w:t xml:space="preserve"> facilitating access to such third party tools as part of </w:t>
            </w:r>
            <w:r w:rsidR="000472A6">
              <w:rPr>
                <w:rFonts w:eastAsia="SimSun" w:cs="Arial"/>
                <w:bCs/>
                <w:lang w:val="en-US" w:eastAsia="zh-CN"/>
              </w:rPr>
              <w:t xml:space="preserve">the </w:t>
            </w:r>
            <w:hyperlink r:id="rId25" w:anchor=":~:text=In%20C%C3%B4te%20d%E2%80%99Ivoire%2C%20Fairtrade%20and%20Farmforce%20Scale-Up%20%E2%80%98Fair,critical%20data%20ownership%20technology%20and%20%E2%80%98first%20mile%E2%80%99%20traceability." w:history="1">
              <w:r w:rsidR="000472A6" w:rsidRPr="008D66F4">
                <w:rPr>
                  <w:rStyle w:val="Hyperlink"/>
                  <w:rFonts w:eastAsia="SimSun" w:cs="Arial"/>
                  <w:bCs/>
                  <w:lang w:val="en-US" w:eastAsia="zh-CN"/>
                </w:rPr>
                <w:t>“FairData”</w:t>
              </w:r>
            </w:hyperlink>
            <w:r w:rsidR="000472A6">
              <w:rPr>
                <w:rFonts w:eastAsia="SimSun" w:cs="Arial"/>
                <w:bCs/>
                <w:lang w:val="en-US" w:eastAsia="zh-CN"/>
              </w:rPr>
              <w:t xml:space="preserve"> </w:t>
            </w:r>
            <w:r w:rsidR="00974AC7">
              <w:rPr>
                <w:rFonts w:eastAsia="SimSun" w:cs="Arial"/>
                <w:bCs/>
                <w:lang w:val="en-US" w:eastAsia="zh-CN"/>
              </w:rPr>
              <w:t>Pa</w:t>
            </w:r>
            <w:r w:rsidR="00523575">
              <w:rPr>
                <w:rFonts w:eastAsia="SimSun" w:cs="Arial"/>
                <w:bCs/>
                <w:lang w:val="en-US" w:eastAsia="zh-CN"/>
              </w:rPr>
              <w:t xml:space="preserve">rtnership, </w:t>
            </w:r>
            <w:r w:rsidR="000472A6">
              <w:rPr>
                <w:rFonts w:eastAsia="SimSun" w:cs="Arial"/>
                <w:bCs/>
                <w:lang w:val="en-US" w:eastAsia="zh-CN"/>
              </w:rPr>
              <w:t xml:space="preserve">and will share outcomes, learnings and best practices with SPOs in LAC. </w:t>
            </w:r>
            <w:r w:rsidR="000472A6">
              <w:rPr>
                <w:rFonts w:ascii="Helvetica" w:hAnsi="Helvetica" w:cs="Helvetica"/>
                <w:color w:val="1E1E1E"/>
                <w:shd w:val="clear" w:color="auto" w:fill="FFFFFF"/>
              </w:rPr>
              <w:t xml:space="preserve"> </w:t>
            </w:r>
          </w:p>
          <w:p w14:paraId="410B32A5" w14:textId="75186E00" w:rsidR="0087639A" w:rsidRPr="00DE254E" w:rsidRDefault="0087639A" w:rsidP="00725EDE">
            <w:pPr>
              <w:spacing w:after="200"/>
              <w:rPr>
                <w:b/>
              </w:rPr>
            </w:pPr>
            <w:r w:rsidRPr="00D27D34">
              <w:rPr>
                <w:b/>
              </w:rPr>
              <w:t xml:space="preserve">Implications: </w:t>
            </w:r>
            <w:r w:rsidR="004E3A0B">
              <w:t xml:space="preserve">Implementation of such technology will </w:t>
            </w:r>
            <w:r>
              <w:t>require investment by the SPO</w:t>
            </w:r>
            <w:r w:rsidR="00E47131">
              <w:t xml:space="preserve"> </w:t>
            </w:r>
            <w:r w:rsidR="004E3A0B">
              <w:t xml:space="preserve">however, in Latin America and the Caribbean, the majority of Fairtrade cocoa is also organic </w:t>
            </w:r>
            <w:r w:rsidR="004E3A0B">
              <w:lastRenderedPageBreak/>
              <w:t>certified and consequently has advanced segregation</w:t>
            </w:r>
            <w:r w:rsidR="00397929">
              <w:t xml:space="preserve">, which should provide a strong foundation for </w:t>
            </w:r>
            <w:r w:rsidR="00D500B9">
              <w:t xml:space="preserve">digital enhancement. </w:t>
            </w:r>
            <w:r w:rsidR="005B7927">
              <w:t>Offering first mile traceability</w:t>
            </w:r>
            <w:r w:rsidR="001502FC">
              <w:t xml:space="preserve"> </w:t>
            </w:r>
            <w:r w:rsidR="009D27C1">
              <w:t>strengthens</w:t>
            </w:r>
            <w:r w:rsidR="00C467A4">
              <w:t xml:space="preserve"> an</w:t>
            </w:r>
            <w:r w:rsidR="001502FC">
              <w:t xml:space="preserve"> SPO’s value proposition (if not already on offer) </w:t>
            </w:r>
            <w:r w:rsidR="002A4527">
              <w:t xml:space="preserve">which </w:t>
            </w:r>
            <w:r w:rsidR="00547EB3">
              <w:t>should</w:t>
            </w:r>
            <w:r w:rsidR="002A4527">
              <w:t xml:space="preserve"> help to increase</w:t>
            </w:r>
            <w:r w:rsidR="00716558">
              <w:t xml:space="preserve"> sales/program commitments </w:t>
            </w:r>
            <w:r w:rsidR="002A4527">
              <w:t xml:space="preserve">and enhance commercial relationships. </w:t>
            </w:r>
          </w:p>
          <w:p w14:paraId="65A2B2FD" w14:textId="045A2D32" w:rsidR="0087639A" w:rsidRDefault="004274C2" w:rsidP="0087639A">
            <w:pPr>
              <w:spacing w:after="120" w:line="240" w:lineRule="auto"/>
              <w:jc w:val="left"/>
              <w:rPr>
                <w:b/>
                <w:color w:val="00B9E4" w:themeColor="background2"/>
              </w:rPr>
            </w:pPr>
            <w:r>
              <w:rPr>
                <w:b/>
                <w:color w:val="00B9E4" w:themeColor="background2"/>
              </w:rPr>
              <w:t>3</w:t>
            </w:r>
            <w:r w:rsidR="0087639A">
              <w:rPr>
                <w:b/>
                <w:color w:val="00B9E4" w:themeColor="background2"/>
              </w:rPr>
              <w:t xml:space="preserve">.3.1 </w:t>
            </w:r>
            <w:r w:rsidR="0087639A" w:rsidRPr="00092018">
              <w:rPr>
                <w:b/>
                <w:color w:val="00B9E4" w:themeColor="background2"/>
              </w:rPr>
              <w:t>Do you agree with this requirement?</w:t>
            </w:r>
          </w:p>
          <w:p w14:paraId="2DB985F4" w14:textId="77777777" w:rsidR="0087639A" w:rsidRPr="00092018" w:rsidRDefault="0087639A" w:rsidP="0087639A">
            <w:pPr>
              <w:spacing w:after="120" w:line="240" w:lineRule="auto"/>
              <w:jc w:val="left"/>
              <w:rPr>
                <w:b/>
                <w:color w:val="00B9E4" w:themeColor="background2"/>
              </w:rPr>
            </w:pPr>
          </w:p>
          <w:p w14:paraId="4154A6A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678A134E"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371391D8"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04CEE4A3"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1025FA8A"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C0931E3" w14:textId="77777777" w:rsidR="0087639A" w:rsidRDefault="0087639A" w:rsidP="0087639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7CB9C52" w14:textId="77777777" w:rsidR="0087639A" w:rsidRPr="00B11990" w:rsidRDefault="0087639A" w:rsidP="0087639A">
            <w:pPr>
              <w:keepNext/>
              <w:keepLines/>
              <w:tabs>
                <w:tab w:val="left" w:pos="2993"/>
              </w:tabs>
              <w:spacing w:before="120" w:after="120" w:line="240" w:lineRule="auto"/>
              <w:rPr>
                <w:color w:val="808080" w:themeColor="background1" w:themeShade="80"/>
              </w:rPr>
            </w:pPr>
          </w:p>
          <w:p w14:paraId="4938BADF" w14:textId="37002323" w:rsidR="0087639A" w:rsidRDefault="004274C2" w:rsidP="0087639A">
            <w:pPr>
              <w:keepNext/>
              <w:keepLines/>
              <w:tabs>
                <w:tab w:val="left" w:pos="2993"/>
              </w:tabs>
              <w:spacing w:before="120" w:after="120" w:line="240" w:lineRule="auto"/>
              <w:rPr>
                <w:b/>
                <w:color w:val="000000" w:themeColor="text1"/>
              </w:rPr>
            </w:pPr>
            <w:r>
              <w:rPr>
                <w:b/>
                <w:color w:val="000000" w:themeColor="text1"/>
              </w:rPr>
              <w:t>3</w:t>
            </w:r>
            <w:r w:rsidR="0087639A" w:rsidRPr="00C95634">
              <w:rPr>
                <w:b/>
                <w:color w:val="000000" w:themeColor="text1"/>
              </w:rPr>
              <w:t>.</w:t>
            </w:r>
            <w:r w:rsidR="0087639A">
              <w:rPr>
                <w:b/>
                <w:color w:val="000000" w:themeColor="text1"/>
              </w:rPr>
              <w:t>4</w:t>
            </w:r>
            <w:r w:rsidR="0087639A" w:rsidRPr="00C95634">
              <w:rPr>
                <w:b/>
                <w:color w:val="000000" w:themeColor="text1"/>
              </w:rPr>
              <w:t xml:space="preserve"> </w:t>
            </w:r>
            <w:r w:rsidR="0087639A">
              <w:rPr>
                <w:b/>
                <w:color w:val="000000" w:themeColor="text1"/>
              </w:rPr>
              <w:t>SPO</w:t>
            </w:r>
            <w:r w:rsidR="0087639A" w:rsidRPr="00B14CEB">
              <w:rPr>
                <w:b/>
                <w:color w:val="000000" w:themeColor="text1"/>
              </w:rPr>
              <w:t xml:space="preserve"> reporting</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7639A" w:rsidRPr="009360D2" w14:paraId="00A7DB93" w14:textId="77777777" w:rsidTr="00B40ADD">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5E8FC" w14:textId="77777777" w:rsidR="0087639A" w:rsidRPr="009360D2" w:rsidRDefault="0087639A" w:rsidP="0087639A">
                  <w:pPr>
                    <w:rPr>
                      <w:sz w:val="20"/>
                      <w:szCs w:val="20"/>
                      <w:lang w:eastAsia="ko-KR"/>
                    </w:rPr>
                  </w:pPr>
                  <w:r w:rsidRPr="009360D2">
                    <w:rPr>
                      <w:b/>
                      <w:sz w:val="20"/>
                      <w:szCs w:val="20"/>
                      <w:lang w:eastAsia="ko-KR"/>
                    </w:rPr>
                    <w:t>Applies to:</w:t>
                  </w:r>
                  <w:r w:rsidRPr="009360D2">
                    <w:rPr>
                      <w:sz w:val="20"/>
                      <w:szCs w:val="20"/>
                      <w:lang w:eastAsia="ko-KR"/>
                    </w:rPr>
                    <w:t xml:space="preserve"> SPOs</w:t>
                  </w:r>
                </w:p>
              </w:tc>
            </w:tr>
            <w:tr w:rsidR="0087639A" w:rsidRPr="009360D2" w14:paraId="488855EB" w14:textId="77777777" w:rsidTr="00B40AD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29F4994" w14:textId="77777777" w:rsidR="0087639A" w:rsidRPr="009360D2" w:rsidRDefault="0087639A" w:rsidP="0087639A">
                  <w:pPr>
                    <w:spacing w:before="120" w:after="120"/>
                    <w:rPr>
                      <w:rFonts w:cs="Arial"/>
                      <w:b/>
                      <w:sz w:val="20"/>
                      <w:szCs w:val="20"/>
                    </w:rPr>
                  </w:pPr>
                  <w:r w:rsidRPr="009360D2">
                    <w:rPr>
                      <w:rFonts w:cs="Arial"/>
                      <w:b/>
                      <w:sz w:val="20"/>
                      <w:szCs w:val="20"/>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3D68EED" w14:textId="77777777" w:rsidR="0087639A" w:rsidRPr="009360D2" w:rsidRDefault="0087639A" w:rsidP="0087639A">
                  <w:pPr>
                    <w:spacing w:before="120" w:after="120"/>
                    <w:rPr>
                      <w:b/>
                      <w:sz w:val="20"/>
                      <w:szCs w:val="20"/>
                      <w:lang w:eastAsia="ko-KR"/>
                    </w:rPr>
                  </w:pPr>
                  <w:r w:rsidRPr="009360D2">
                    <w:rPr>
                      <w:b/>
                      <w:sz w:val="20"/>
                      <w:szCs w:val="20"/>
                      <w:lang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09360F70" w14:textId="77777777" w:rsidR="0087639A" w:rsidRPr="009360D2" w:rsidRDefault="0087639A" w:rsidP="0087639A">
                  <w:pPr>
                    <w:rPr>
                      <w:sz w:val="20"/>
                      <w:szCs w:val="20"/>
                      <w:lang w:eastAsia="ko-KR"/>
                    </w:rPr>
                  </w:pPr>
                  <w:r w:rsidRPr="009360D2">
                    <w:rPr>
                      <w:sz w:val="20"/>
                      <w:szCs w:val="20"/>
                      <w:lang w:eastAsia="ko-KR"/>
                    </w:rPr>
                    <w:t xml:space="preserve">You report data to Fairtrade International every year. The data is presented using the available templates and includes - </w:t>
                  </w:r>
                </w:p>
                <w:p w14:paraId="79FB008B" w14:textId="77777777" w:rsidR="0087639A" w:rsidRPr="00592A21" w:rsidRDefault="0087639A" w:rsidP="0087639A">
                  <w:pPr>
                    <w:pStyle w:val="ListParagraph"/>
                    <w:numPr>
                      <w:ilvl w:val="0"/>
                      <w:numId w:val="19"/>
                    </w:numPr>
                    <w:spacing w:after="160" w:line="259" w:lineRule="auto"/>
                    <w:jc w:val="left"/>
                    <w:rPr>
                      <w:rFonts w:eastAsiaTheme="minorHAnsi" w:cs="Arial"/>
                      <w:sz w:val="20"/>
                      <w:szCs w:val="20"/>
                      <w:lang w:eastAsia="ko-KR"/>
                    </w:rPr>
                  </w:pPr>
                  <w:r w:rsidRPr="00592A21">
                    <w:rPr>
                      <w:rFonts w:eastAsiaTheme="minorHAnsi" w:cs="Arial"/>
                      <w:sz w:val="20"/>
                      <w:szCs w:val="20"/>
                      <w:lang w:eastAsia="ko-KR"/>
                    </w:rPr>
                    <w:t>available geolocation data of member farms units</w:t>
                  </w:r>
                </w:p>
                <w:p w14:paraId="2D50D1ED" w14:textId="77777777" w:rsidR="0087639A" w:rsidRPr="00EC5F50" w:rsidRDefault="0087639A" w:rsidP="0087639A">
                  <w:pPr>
                    <w:pStyle w:val="ListParagraph"/>
                    <w:numPr>
                      <w:ilvl w:val="0"/>
                      <w:numId w:val="19"/>
                    </w:numPr>
                    <w:spacing w:after="160" w:line="259" w:lineRule="auto"/>
                    <w:jc w:val="left"/>
                    <w:rPr>
                      <w:rFonts w:eastAsiaTheme="minorHAnsi" w:cs="Arial"/>
                      <w:sz w:val="20"/>
                      <w:szCs w:val="20"/>
                      <w:lang w:eastAsia="ko-KR"/>
                    </w:rPr>
                  </w:pPr>
                  <w:r w:rsidRPr="00EC5F50">
                    <w:rPr>
                      <w:rFonts w:eastAsiaTheme="minorHAnsi" w:cs="Arial"/>
                      <w:sz w:val="20"/>
                      <w:szCs w:val="20"/>
                      <w:lang w:eastAsia="ko-KR"/>
                    </w:rPr>
                    <w:t>#  and % of farm units for which GPS points are available</w:t>
                  </w:r>
                </w:p>
                <w:p w14:paraId="10924DA3" w14:textId="77777777" w:rsidR="0087639A" w:rsidRPr="00040FB5" w:rsidRDefault="0087639A" w:rsidP="0087639A">
                  <w:pPr>
                    <w:pStyle w:val="ListParagraph"/>
                    <w:numPr>
                      <w:ilvl w:val="0"/>
                      <w:numId w:val="17"/>
                    </w:numPr>
                    <w:spacing w:after="160" w:line="259" w:lineRule="auto"/>
                    <w:jc w:val="left"/>
                    <w:rPr>
                      <w:rFonts w:eastAsiaTheme="minorHAnsi" w:cs="Arial"/>
                      <w:sz w:val="20"/>
                      <w:szCs w:val="20"/>
                      <w:lang w:eastAsia="ko-KR"/>
                    </w:rPr>
                  </w:pPr>
                  <w:r w:rsidRPr="00040FB5">
                    <w:rPr>
                      <w:rFonts w:eastAsiaTheme="minorHAnsi" w:cs="Arial"/>
                      <w:sz w:val="20"/>
                      <w:szCs w:val="20"/>
                      <w:lang w:eastAsia="ko-KR"/>
                    </w:rPr>
                    <w:t># and % of farm units for which polygons are available</w:t>
                  </w:r>
                </w:p>
                <w:p w14:paraId="57B92634" w14:textId="77777777" w:rsidR="0087639A" w:rsidRDefault="0087639A" w:rsidP="0087639A">
                  <w:pPr>
                    <w:pStyle w:val="ListParagraph"/>
                    <w:numPr>
                      <w:ilvl w:val="0"/>
                      <w:numId w:val="17"/>
                    </w:numPr>
                    <w:spacing w:after="160" w:line="259" w:lineRule="auto"/>
                    <w:jc w:val="left"/>
                    <w:rPr>
                      <w:rFonts w:eastAsiaTheme="minorHAnsi" w:cs="Arial"/>
                      <w:sz w:val="20"/>
                      <w:szCs w:val="20"/>
                      <w:lang w:eastAsia="ko-KR"/>
                    </w:rPr>
                  </w:pPr>
                  <w:r w:rsidRPr="00040FB5">
                    <w:rPr>
                      <w:rFonts w:eastAsiaTheme="minorHAnsi" w:cs="Arial"/>
                      <w:sz w:val="20"/>
                      <w:szCs w:val="20"/>
                      <w:lang w:eastAsia="ko-KR"/>
                    </w:rPr>
                    <w:t># and % of farm units checked against forest cover loss monitoring data</w:t>
                  </w:r>
                </w:p>
                <w:p w14:paraId="74FB775F" w14:textId="77777777" w:rsidR="0087639A" w:rsidRPr="00592A21" w:rsidRDefault="0087639A" w:rsidP="0087639A">
                  <w:pPr>
                    <w:pStyle w:val="ListParagraph"/>
                    <w:numPr>
                      <w:ilvl w:val="0"/>
                      <w:numId w:val="18"/>
                    </w:numPr>
                    <w:spacing w:after="160" w:line="259" w:lineRule="auto"/>
                    <w:jc w:val="left"/>
                    <w:rPr>
                      <w:rFonts w:ascii="Times New Roman" w:hAnsi="Times New Roman"/>
                      <w:sz w:val="24"/>
                    </w:rPr>
                  </w:pPr>
                  <w:r w:rsidRPr="009621DC">
                    <w:rPr>
                      <w:sz w:val="20"/>
                      <w:szCs w:val="20"/>
                      <w:lang w:eastAsia="ko-KR"/>
                    </w:rPr>
                    <w:t>type of support</w:t>
                  </w:r>
                  <w:r>
                    <w:rPr>
                      <w:sz w:val="20"/>
                      <w:szCs w:val="20"/>
                      <w:lang w:eastAsia="ko-KR"/>
                    </w:rPr>
                    <w:t xml:space="preserve"> received during the past year</w:t>
                  </w:r>
                  <w:r w:rsidRPr="009621DC">
                    <w:rPr>
                      <w:sz w:val="20"/>
                      <w:szCs w:val="20"/>
                      <w:lang w:eastAsia="ko-KR"/>
                    </w:rPr>
                    <w:t xml:space="preserve">, including its estimated monetary value, to </w:t>
                  </w:r>
                  <w:r>
                    <w:rPr>
                      <w:sz w:val="20"/>
                      <w:szCs w:val="20"/>
                      <w:lang w:val="en-US" w:eastAsia="ko-KR"/>
                    </w:rPr>
                    <w:t>prevent and mitigate any deforestation and degradation of forest</w:t>
                  </w:r>
                </w:p>
                <w:p w14:paraId="6E1F7996" w14:textId="77777777" w:rsidR="0087639A" w:rsidRPr="009360D2" w:rsidRDefault="0087639A" w:rsidP="0087639A">
                  <w:pPr>
                    <w:contextualSpacing/>
                    <w:rPr>
                      <w:sz w:val="20"/>
                      <w:szCs w:val="20"/>
                      <w:lang w:eastAsia="ko-KR"/>
                    </w:rPr>
                  </w:pPr>
                </w:p>
              </w:tc>
            </w:tr>
          </w:tbl>
          <w:p w14:paraId="249D3F1E" w14:textId="77777777" w:rsidR="0087639A" w:rsidRPr="00B14CEB" w:rsidRDefault="0087639A" w:rsidP="00725EDE">
            <w:pPr>
              <w:keepNext/>
              <w:keepLines/>
              <w:tabs>
                <w:tab w:val="left" w:pos="2993"/>
              </w:tabs>
              <w:spacing w:before="120" w:after="120"/>
            </w:pPr>
            <w:r w:rsidRPr="003A6C99">
              <w:rPr>
                <w:b/>
              </w:rPr>
              <w:lastRenderedPageBreak/>
              <w:t>Rationale:</w:t>
            </w:r>
            <w:r>
              <w:rPr>
                <w:b/>
              </w:rPr>
              <w:t xml:space="preserve"> </w:t>
            </w:r>
            <w:r w:rsidRPr="00B14CEB">
              <w:t>The reporting indicators w</w:t>
            </w:r>
            <w:r>
              <w:t>ill</w:t>
            </w:r>
            <w:r w:rsidRPr="00B14CEB">
              <w:t xml:space="preserve"> be shared with Fairtrade International annually, in order to </w:t>
            </w:r>
            <w:r>
              <w:t>i</w:t>
            </w:r>
            <w:r w:rsidRPr="00087EFE">
              <w:t xml:space="preserve">nform Fairtrade interventions </w:t>
            </w:r>
            <w:r>
              <w:t xml:space="preserve">and </w:t>
            </w:r>
            <w:r w:rsidRPr="00B14CEB">
              <w:t>enable aggregated and anonymized reporting to the public or to stakeholders upon request.</w:t>
            </w:r>
            <w:r>
              <w:t xml:space="preserve"> This will help to fulfil regulatory demands as well as demands by customers; this will also help to show the impact of the requirement at farmer level.</w:t>
            </w:r>
          </w:p>
          <w:p w14:paraId="3F8B1E37" w14:textId="27353028" w:rsidR="0087639A" w:rsidRPr="003A6C99" w:rsidRDefault="0087639A" w:rsidP="00725EDE">
            <w:pPr>
              <w:keepNext/>
              <w:keepLines/>
              <w:tabs>
                <w:tab w:val="left" w:pos="2993"/>
              </w:tabs>
              <w:spacing w:before="120" w:after="120"/>
            </w:pPr>
            <w:r w:rsidRPr="003A6C99">
              <w:rPr>
                <w:b/>
              </w:rPr>
              <w:t>Implications:</w:t>
            </w:r>
            <w:r>
              <w:rPr>
                <w:b/>
              </w:rPr>
              <w:t xml:space="preserve"> </w:t>
            </w:r>
            <w:r w:rsidR="005D3AD3">
              <w:t>Implementing reporting indicators will require SPOs to collect and analy</w:t>
            </w:r>
            <w:r w:rsidR="00507649">
              <w:t>se the data and to utilize the analysis to improve their activities</w:t>
            </w:r>
            <w:r w:rsidRPr="00B14CEB">
              <w:t>.</w:t>
            </w:r>
            <w:r w:rsidR="00507649">
              <w:t xml:space="preserve"> SPOs will need to communicate their results to Fairtrade International and may choose to also share this information with members, buyers and other relevant stakeholders. Introducing and communicating reporting indicators will support producer organizations in improving their deforestation risk management operations, while also demonstrating to stakeholders that their organization works hard to be responsible and needs support from business partners and governments. </w:t>
            </w:r>
          </w:p>
          <w:p w14:paraId="57130649" w14:textId="67A6B596" w:rsidR="0087639A" w:rsidRPr="00092018" w:rsidRDefault="004274C2" w:rsidP="0087639A">
            <w:pPr>
              <w:spacing w:after="120" w:line="240" w:lineRule="auto"/>
              <w:jc w:val="left"/>
              <w:rPr>
                <w:b/>
                <w:color w:val="00B9E4" w:themeColor="background2"/>
              </w:rPr>
            </w:pPr>
            <w:r>
              <w:rPr>
                <w:b/>
                <w:color w:val="00B9E4" w:themeColor="background2"/>
              </w:rPr>
              <w:t>3</w:t>
            </w:r>
            <w:r w:rsidR="0087639A">
              <w:rPr>
                <w:b/>
                <w:color w:val="00B9E4" w:themeColor="background2"/>
              </w:rPr>
              <w:t xml:space="preserve">.4.1 </w:t>
            </w:r>
            <w:r w:rsidR="0087639A" w:rsidRPr="00092018">
              <w:rPr>
                <w:b/>
                <w:color w:val="00B9E4" w:themeColor="background2"/>
              </w:rPr>
              <w:t>Do you agree with this requirement?</w:t>
            </w:r>
          </w:p>
          <w:p w14:paraId="0FE5045A"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5FE49E66"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609DA79D" w14:textId="77777777"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1B3415D8" w14:textId="4B7C17BA" w:rsidR="0087639A" w:rsidRPr="009C512D" w:rsidRDefault="0087639A" w:rsidP="0087639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r w:rsidR="00D646B2">
              <w:rPr>
                <w:rStyle w:val="FootnoteReference"/>
              </w:rPr>
              <w:footnoteReference w:id="1"/>
            </w:r>
          </w:p>
          <w:p w14:paraId="3836B0D9" w14:textId="77777777" w:rsidR="0087639A" w:rsidRPr="009C512D" w:rsidRDefault="0087639A" w:rsidP="0087639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52B4336" w14:textId="06D6EB3A" w:rsidR="0087639A" w:rsidRDefault="0087639A" w:rsidP="0087639A">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50939DBC" w14:textId="7E999CC7" w:rsidR="00D20658" w:rsidRDefault="00D20658" w:rsidP="00D20658">
            <w:pPr>
              <w:keepNext/>
              <w:keepLines/>
              <w:tabs>
                <w:tab w:val="left" w:pos="2993"/>
              </w:tabs>
              <w:spacing w:before="120" w:after="120" w:line="240" w:lineRule="auto"/>
              <w:rPr>
                <w:b/>
                <w:color w:val="000000" w:themeColor="text1"/>
              </w:rPr>
            </w:pPr>
            <w:r>
              <w:rPr>
                <w:b/>
                <w:color w:val="000000" w:themeColor="text1"/>
              </w:rPr>
              <w:t>3</w:t>
            </w:r>
            <w:r w:rsidRPr="00C95634">
              <w:rPr>
                <w:b/>
                <w:color w:val="000000" w:themeColor="text1"/>
              </w:rPr>
              <w:t>.</w:t>
            </w:r>
            <w:r>
              <w:rPr>
                <w:b/>
                <w:color w:val="000000" w:themeColor="text1"/>
              </w:rPr>
              <w:t>5 Trader</w:t>
            </w:r>
            <w:r w:rsidRPr="00B14CEB">
              <w:rPr>
                <w:b/>
                <w:color w:val="000000" w:themeColor="text1"/>
              </w:rPr>
              <w:t xml:space="preserve"> reporting</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D20658" w:rsidRPr="009360D2" w14:paraId="706D71BD" w14:textId="77777777" w:rsidTr="000D37F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706D2" w14:textId="79DDABE5" w:rsidR="00D20658" w:rsidRPr="009360D2" w:rsidRDefault="00D20658" w:rsidP="00D20658">
                  <w:pPr>
                    <w:rPr>
                      <w:sz w:val="20"/>
                      <w:szCs w:val="20"/>
                      <w:lang w:eastAsia="ko-KR"/>
                    </w:rPr>
                  </w:pPr>
                  <w:r w:rsidRPr="009360D2">
                    <w:rPr>
                      <w:b/>
                      <w:sz w:val="20"/>
                      <w:szCs w:val="20"/>
                      <w:lang w:eastAsia="ko-KR"/>
                    </w:rPr>
                    <w:t>Applies to:</w:t>
                  </w:r>
                  <w:r w:rsidRPr="009360D2">
                    <w:rPr>
                      <w:sz w:val="20"/>
                      <w:szCs w:val="20"/>
                      <w:lang w:eastAsia="ko-KR"/>
                    </w:rPr>
                    <w:t xml:space="preserve"> </w:t>
                  </w:r>
                  <w:r w:rsidR="00345E31">
                    <w:rPr>
                      <w:sz w:val="20"/>
                      <w:szCs w:val="20"/>
                      <w:lang w:eastAsia="ko-KR"/>
                    </w:rPr>
                    <w:t>Traders</w:t>
                  </w:r>
                </w:p>
              </w:tc>
            </w:tr>
            <w:tr w:rsidR="0097092B" w:rsidRPr="009360D2" w14:paraId="5524CD19" w14:textId="77777777" w:rsidTr="00FB29D7">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7C3618EC" w14:textId="1F350BED" w:rsidR="0097092B" w:rsidRPr="009360D2" w:rsidRDefault="0097092B" w:rsidP="00D20658">
                  <w:pPr>
                    <w:spacing w:before="120" w:after="120"/>
                    <w:rPr>
                      <w:b/>
                      <w:sz w:val="20"/>
                      <w:szCs w:val="20"/>
                      <w:lang w:eastAsia="ko-KR"/>
                    </w:rPr>
                  </w:pPr>
                  <w:r w:rsidRPr="009360D2">
                    <w:rPr>
                      <w:b/>
                      <w:sz w:val="20"/>
                      <w:szCs w:val="20"/>
                      <w:lang w:eastAsia="ko-KR"/>
                    </w:rPr>
                    <w:t>Core</w:t>
                  </w:r>
                </w:p>
              </w:tc>
              <w:tc>
                <w:tcPr>
                  <w:tcW w:w="7456" w:type="dxa"/>
                  <w:tcBorders>
                    <w:top w:val="single" w:sz="4" w:space="0" w:color="auto"/>
                    <w:left w:val="single" w:sz="4" w:space="0" w:color="auto"/>
                    <w:bottom w:val="single" w:sz="4" w:space="0" w:color="auto"/>
                    <w:right w:val="single" w:sz="4" w:space="0" w:color="auto"/>
                  </w:tcBorders>
                  <w:vAlign w:val="center"/>
                </w:tcPr>
                <w:p w14:paraId="42671D0E" w14:textId="77777777" w:rsidR="0097092B" w:rsidRPr="009360D2" w:rsidRDefault="0097092B" w:rsidP="00D20658">
                  <w:pPr>
                    <w:rPr>
                      <w:sz w:val="20"/>
                      <w:szCs w:val="20"/>
                      <w:lang w:eastAsia="ko-KR"/>
                    </w:rPr>
                  </w:pPr>
                  <w:r w:rsidRPr="009360D2">
                    <w:rPr>
                      <w:sz w:val="20"/>
                      <w:szCs w:val="20"/>
                      <w:lang w:eastAsia="ko-KR"/>
                    </w:rPr>
                    <w:t xml:space="preserve">You report data to Fairtrade International every year. The data is presented using the available templates and includes - </w:t>
                  </w:r>
                </w:p>
                <w:p w14:paraId="08D27DBA" w14:textId="265CF935" w:rsidR="0097092B" w:rsidRPr="00592A21" w:rsidRDefault="0097092B" w:rsidP="00D20658">
                  <w:pPr>
                    <w:pStyle w:val="ListParagraph"/>
                    <w:numPr>
                      <w:ilvl w:val="0"/>
                      <w:numId w:val="19"/>
                    </w:numPr>
                    <w:spacing w:after="160" w:line="259" w:lineRule="auto"/>
                    <w:jc w:val="left"/>
                    <w:rPr>
                      <w:rFonts w:eastAsiaTheme="minorHAnsi" w:cs="Arial"/>
                      <w:sz w:val="20"/>
                      <w:szCs w:val="20"/>
                      <w:lang w:eastAsia="ko-KR"/>
                    </w:rPr>
                  </w:pPr>
                  <w:r w:rsidRPr="00592A21">
                    <w:rPr>
                      <w:rFonts w:eastAsiaTheme="minorHAnsi" w:cs="Arial"/>
                      <w:sz w:val="20"/>
                      <w:szCs w:val="20"/>
                      <w:lang w:eastAsia="ko-KR"/>
                    </w:rPr>
                    <w:t xml:space="preserve">available geolocation data of </w:t>
                  </w:r>
                  <w:r w:rsidR="00B24F85">
                    <w:rPr>
                      <w:rFonts w:eastAsiaTheme="minorHAnsi" w:cs="Arial"/>
                      <w:sz w:val="20"/>
                      <w:szCs w:val="20"/>
                      <w:lang w:eastAsia="ko-KR"/>
                    </w:rPr>
                    <w:t xml:space="preserve">the </w:t>
                  </w:r>
                  <w:r w:rsidRPr="00592A21">
                    <w:rPr>
                      <w:rFonts w:eastAsiaTheme="minorHAnsi" w:cs="Arial"/>
                      <w:sz w:val="20"/>
                      <w:szCs w:val="20"/>
                      <w:lang w:eastAsia="ko-KR"/>
                    </w:rPr>
                    <w:t>farm units</w:t>
                  </w:r>
                  <w:r w:rsidR="00963FBA">
                    <w:rPr>
                      <w:rFonts w:eastAsiaTheme="minorHAnsi" w:cs="Arial"/>
                      <w:sz w:val="20"/>
                      <w:szCs w:val="20"/>
                      <w:lang w:eastAsia="ko-KR"/>
                    </w:rPr>
                    <w:t xml:space="preserve"> you are sourcing from </w:t>
                  </w:r>
                  <w:r w:rsidR="009E26CE">
                    <w:rPr>
                      <w:rFonts w:eastAsiaTheme="minorHAnsi" w:cs="Arial"/>
                      <w:sz w:val="20"/>
                      <w:szCs w:val="20"/>
                      <w:lang w:eastAsia="ko-KR"/>
                    </w:rPr>
                    <w:t xml:space="preserve">(with the appropriate approval </w:t>
                  </w:r>
                  <w:r w:rsidR="008E61EC">
                    <w:rPr>
                      <w:rFonts w:eastAsiaTheme="minorHAnsi" w:cs="Arial"/>
                      <w:sz w:val="20"/>
                      <w:szCs w:val="20"/>
                      <w:lang w:eastAsia="ko-KR"/>
                    </w:rPr>
                    <w:t>from SPOs)</w:t>
                  </w:r>
                </w:p>
                <w:p w14:paraId="4CE7012C" w14:textId="6B221B7A" w:rsidR="0097092B" w:rsidRPr="009360D2" w:rsidRDefault="0097092B" w:rsidP="00FB29D7">
                  <w:pPr>
                    <w:pStyle w:val="ListParagraph"/>
                    <w:numPr>
                      <w:ilvl w:val="0"/>
                      <w:numId w:val="18"/>
                    </w:numPr>
                    <w:spacing w:after="160" w:line="259" w:lineRule="auto"/>
                    <w:jc w:val="left"/>
                    <w:rPr>
                      <w:sz w:val="20"/>
                      <w:szCs w:val="20"/>
                      <w:lang w:eastAsia="ko-KR"/>
                    </w:rPr>
                  </w:pPr>
                  <w:r w:rsidRPr="009621DC">
                    <w:rPr>
                      <w:sz w:val="20"/>
                      <w:szCs w:val="20"/>
                      <w:lang w:eastAsia="ko-KR"/>
                    </w:rPr>
                    <w:t>type of support</w:t>
                  </w:r>
                  <w:r>
                    <w:rPr>
                      <w:sz w:val="20"/>
                      <w:szCs w:val="20"/>
                      <w:lang w:eastAsia="ko-KR"/>
                    </w:rPr>
                    <w:t xml:space="preserve"> </w:t>
                  </w:r>
                  <w:r w:rsidR="004D19D2">
                    <w:rPr>
                      <w:sz w:val="20"/>
                      <w:szCs w:val="20"/>
                      <w:lang w:eastAsia="ko-KR"/>
                    </w:rPr>
                    <w:t>provided to SPOs</w:t>
                  </w:r>
                  <w:r>
                    <w:rPr>
                      <w:sz w:val="20"/>
                      <w:szCs w:val="20"/>
                      <w:lang w:eastAsia="ko-KR"/>
                    </w:rPr>
                    <w:t xml:space="preserve"> during the past year</w:t>
                  </w:r>
                  <w:r w:rsidRPr="009621DC">
                    <w:rPr>
                      <w:sz w:val="20"/>
                      <w:szCs w:val="20"/>
                      <w:lang w:eastAsia="ko-KR"/>
                    </w:rPr>
                    <w:t xml:space="preserve">, including its estimated monetary value, to </w:t>
                  </w:r>
                  <w:r>
                    <w:rPr>
                      <w:sz w:val="20"/>
                      <w:szCs w:val="20"/>
                      <w:lang w:val="en-US" w:eastAsia="ko-KR"/>
                    </w:rPr>
                    <w:t>prevent and mitigate any deforestation and degradation of forest</w:t>
                  </w:r>
                </w:p>
              </w:tc>
            </w:tr>
          </w:tbl>
          <w:p w14:paraId="7E0ABA1A" w14:textId="78657D18" w:rsidR="00D20658" w:rsidRDefault="00D20658" w:rsidP="0087639A">
            <w:pPr>
              <w:rPr>
                <w:color w:val="808080" w:themeColor="background1" w:themeShade="80"/>
              </w:rPr>
            </w:pPr>
          </w:p>
          <w:p w14:paraId="1B6CB4EB" w14:textId="65155E35" w:rsidR="005248AD" w:rsidRPr="00B14CEB" w:rsidRDefault="005248AD" w:rsidP="00725EDE">
            <w:pPr>
              <w:keepNext/>
              <w:keepLines/>
              <w:tabs>
                <w:tab w:val="left" w:pos="2993"/>
              </w:tabs>
              <w:spacing w:before="120" w:after="120"/>
            </w:pPr>
            <w:r w:rsidRPr="003A6C99">
              <w:rPr>
                <w:b/>
              </w:rPr>
              <w:t>Rationale:</w:t>
            </w:r>
            <w:r>
              <w:rPr>
                <w:b/>
              </w:rPr>
              <w:t xml:space="preserve"> </w:t>
            </w:r>
            <w:r w:rsidRPr="00B14CEB">
              <w:t>The reporting indicators w</w:t>
            </w:r>
            <w:r>
              <w:t>ill</w:t>
            </w:r>
            <w:r w:rsidRPr="00B14CEB">
              <w:t xml:space="preserve"> be shared with Fairtrade International annually, in order to </w:t>
            </w:r>
            <w:r w:rsidR="0038202F">
              <w:t xml:space="preserve">track Fairtrade’s objective of promoting cost </w:t>
            </w:r>
            <w:r w:rsidR="0055386E">
              <w:t xml:space="preserve">sharing of </w:t>
            </w:r>
            <w:r w:rsidR="005C52C6">
              <w:t xml:space="preserve">deforestation prevention </w:t>
            </w:r>
            <w:r w:rsidRPr="00087EFE">
              <w:t xml:space="preserve">interventions </w:t>
            </w:r>
            <w:r w:rsidR="005C52C6">
              <w:t xml:space="preserve">across the supply chain. </w:t>
            </w:r>
            <w:r w:rsidR="00DF3A1C">
              <w:t>If traders should also report to Fairtrade re their actions related to other steps of the HREDD process is one of the areas that the ongoing trader standard review will explore more in detail.</w:t>
            </w:r>
          </w:p>
          <w:p w14:paraId="627DFF61" w14:textId="77777777" w:rsidR="006115DB" w:rsidRDefault="00C054A2" w:rsidP="00725EDE">
            <w:pPr>
              <w:keepNext/>
              <w:keepLines/>
              <w:tabs>
                <w:tab w:val="left" w:pos="2993"/>
              </w:tabs>
              <w:spacing w:before="120" w:after="120"/>
            </w:pPr>
            <w:r w:rsidRPr="003A6C99">
              <w:rPr>
                <w:b/>
              </w:rPr>
              <w:t>Implications:</w:t>
            </w:r>
            <w:r>
              <w:rPr>
                <w:b/>
              </w:rPr>
              <w:t xml:space="preserve"> </w:t>
            </w:r>
            <w:r w:rsidRPr="00B14CEB">
              <w:t xml:space="preserve">This presents </w:t>
            </w:r>
            <w:r>
              <w:t xml:space="preserve">minimal administrative burden for traders and allows them to evaluate the level of support they are providing SPOs with </w:t>
            </w:r>
            <w:r w:rsidR="000F67B7">
              <w:t xml:space="preserve">deforestation prevention. </w:t>
            </w:r>
          </w:p>
          <w:p w14:paraId="30184F47" w14:textId="1D1AD712" w:rsidR="005248AD" w:rsidRPr="00092018" w:rsidRDefault="00C054A2" w:rsidP="002D01F4">
            <w:pPr>
              <w:keepNext/>
              <w:keepLines/>
              <w:tabs>
                <w:tab w:val="left" w:pos="2993"/>
              </w:tabs>
              <w:spacing w:before="120" w:after="120" w:line="240" w:lineRule="auto"/>
              <w:rPr>
                <w:b/>
                <w:color w:val="00B9E4" w:themeColor="background2"/>
              </w:rPr>
            </w:pPr>
            <w:r>
              <w:lastRenderedPageBreak/>
              <w:t xml:space="preserve"> </w:t>
            </w:r>
            <w:r w:rsidR="005248AD">
              <w:rPr>
                <w:b/>
                <w:color w:val="00B9E4" w:themeColor="background2"/>
              </w:rPr>
              <w:t xml:space="preserve">3.5.1 </w:t>
            </w:r>
            <w:r w:rsidR="005248AD" w:rsidRPr="00092018">
              <w:rPr>
                <w:b/>
                <w:color w:val="00B9E4" w:themeColor="background2"/>
              </w:rPr>
              <w:t>Do you agree with this requirement?</w:t>
            </w:r>
          </w:p>
          <w:p w14:paraId="2FA6258B" w14:textId="77777777" w:rsidR="005248AD" w:rsidRPr="009C512D" w:rsidRDefault="005248AD" w:rsidP="005248AD">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Strongly agree</w:t>
            </w:r>
          </w:p>
          <w:p w14:paraId="13FB1BAB" w14:textId="77777777" w:rsidR="005248AD" w:rsidRPr="009C512D" w:rsidRDefault="005248AD" w:rsidP="005248AD">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Partially agree</w:t>
            </w:r>
          </w:p>
          <w:p w14:paraId="23611E41" w14:textId="77777777" w:rsidR="005248AD" w:rsidRPr="009C512D" w:rsidRDefault="005248AD" w:rsidP="005248AD">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Disagree</w:t>
            </w:r>
          </w:p>
          <w:p w14:paraId="5FD260C1" w14:textId="77777777" w:rsidR="005248AD" w:rsidRPr="009C512D" w:rsidRDefault="005248AD" w:rsidP="005248AD">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DD3BDC">
              <w:fldChar w:fldCharType="separate"/>
            </w:r>
            <w:r w:rsidRPr="009C512D">
              <w:fldChar w:fldCharType="end"/>
            </w:r>
            <w:r w:rsidRPr="009C512D">
              <w:t>Not relevant to me / I don’t know</w:t>
            </w:r>
          </w:p>
          <w:p w14:paraId="24D6AE59" w14:textId="77777777" w:rsidR="005248AD" w:rsidRPr="009C512D" w:rsidRDefault="005248AD" w:rsidP="005248AD">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5AEB44D4" w14:textId="77777777" w:rsidR="005248AD" w:rsidRDefault="005248AD" w:rsidP="005248AD">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687D0358" w14:textId="77777777" w:rsidR="005248AD" w:rsidRDefault="005248AD" w:rsidP="0087639A">
            <w:pPr>
              <w:rPr>
                <w:color w:val="808080" w:themeColor="background1" w:themeShade="80"/>
              </w:rPr>
            </w:pPr>
          </w:p>
          <w:p w14:paraId="287DAA99" w14:textId="37527203" w:rsidR="004274C2" w:rsidRPr="00B11990" w:rsidRDefault="004274C2" w:rsidP="004274C2">
            <w:pPr>
              <w:keepNext/>
              <w:keepLines/>
              <w:tabs>
                <w:tab w:val="left" w:pos="735"/>
              </w:tabs>
              <w:spacing w:before="120" w:after="120" w:line="240" w:lineRule="auto"/>
              <w:rPr>
                <w:b/>
                <w:color w:val="00B9E4" w:themeColor="background2"/>
              </w:rPr>
            </w:pPr>
            <w:r>
              <w:rPr>
                <w:b/>
                <w:color w:val="00B9E4" w:themeColor="background2"/>
              </w:rPr>
              <w:t>3.</w:t>
            </w:r>
            <w:r w:rsidR="005248AD">
              <w:rPr>
                <w:b/>
                <w:color w:val="00B9E4" w:themeColor="background2"/>
              </w:rPr>
              <w:t>6</w:t>
            </w:r>
            <w:r>
              <w:rPr>
                <w:b/>
                <w:color w:val="00B9E4" w:themeColor="background2"/>
              </w:rPr>
              <w:t xml:space="preserve"> Do you have other general feedback on deforestation risk and traceability that you would like to share?</w:t>
            </w:r>
          </w:p>
          <w:p w14:paraId="6C48E5C2" w14:textId="2FF4B8F3" w:rsidR="005A64A9" w:rsidRPr="004274C2" w:rsidRDefault="004274C2" w:rsidP="004274C2">
            <w:pPr>
              <w:spacing w:after="200" w:line="240" w:lineRule="auto"/>
              <w:rPr>
                <w:rFonts w:eastAsia="SimSun" w:cs="Arial"/>
                <w:bCs/>
                <w:szCs w:val="22"/>
                <w:lang w:val="en-US" w:eastAsia="zh-CN"/>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tc>
      </w:tr>
      <w:bookmarkEnd w:id="24"/>
    </w:tbl>
    <w:p w14:paraId="45351AE0" w14:textId="2154E383" w:rsidR="000D4174" w:rsidRDefault="000D4174" w:rsidP="000D4174">
      <w:pPr>
        <w:pStyle w:val="Heading1"/>
        <w:spacing w:line="240" w:lineRule="auto"/>
      </w:pPr>
    </w:p>
    <w:p w14:paraId="50A8CDCA" w14:textId="28277C26" w:rsidR="000D4174" w:rsidRDefault="000D4174" w:rsidP="000D4174"/>
    <w:p w14:paraId="0DD28896" w14:textId="60CEA09B" w:rsidR="000D4174" w:rsidRDefault="000D4174" w:rsidP="000D4174"/>
    <w:p w14:paraId="71F44A66" w14:textId="43D72111" w:rsidR="000D4174" w:rsidRDefault="000D4174" w:rsidP="000D4174"/>
    <w:p w14:paraId="2F1C6650" w14:textId="6F8DDC6F" w:rsidR="000D4174" w:rsidRDefault="000D4174" w:rsidP="000D4174"/>
    <w:p w14:paraId="304E7234" w14:textId="4C8013AD" w:rsidR="000D4174" w:rsidRDefault="000D4174" w:rsidP="000D4174"/>
    <w:p w14:paraId="687FA511" w14:textId="03EC797C" w:rsidR="000D4174" w:rsidRDefault="000D4174" w:rsidP="000D4174"/>
    <w:p w14:paraId="21FD4AA3" w14:textId="0D2518B9" w:rsidR="000D4174" w:rsidRDefault="000D4174" w:rsidP="000D4174"/>
    <w:p w14:paraId="63322BF3" w14:textId="16CCF2B4" w:rsidR="000D4174" w:rsidRDefault="000D4174" w:rsidP="000D4174"/>
    <w:p w14:paraId="4F87ACAB" w14:textId="22F80EB0" w:rsidR="000D4174" w:rsidRDefault="000D4174" w:rsidP="000D4174"/>
    <w:p w14:paraId="2158455D" w14:textId="60632D35" w:rsidR="000D4174" w:rsidRDefault="000D4174" w:rsidP="000D4174"/>
    <w:p w14:paraId="57CA3D6B" w14:textId="04A312AF" w:rsidR="000D4174" w:rsidRDefault="000D4174" w:rsidP="000D4174"/>
    <w:p w14:paraId="7F106AC2" w14:textId="33DC949B" w:rsidR="000D4174" w:rsidRDefault="000D4174" w:rsidP="000D4174"/>
    <w:p w14:paraId="303DC92A" w14:textId="4D5B1557" w:rsidR="000D4174" w:rsidRDefault="000D4174" w:rsidP="000D4174"/>
    <w:p w14:paraId="3A4E9694" w14:textId="73F37BC9" w:rsidR="000D4174" w:rsidRDefault="000D4174" w:rsidP="000D4174"/>
    <w:p w14:paraId="5EE0CDEC" w14:textId="7148B2F8" w:rsidR="000D4174" w:rsidRDefault="000D4174" w:rsidP="000D4174"/>
    <w:p w14:paraId="0D06C4F0" w14:textId="57BDF3F1" w:rsidR="000D4174" w:rsidRDefault="000D4174" w:rsidP="000D4174"/>
    <w:p w14:paraId="2D444CB4" w14:textId="77777777" w:rsidR="000D4174" w:rsidRPr="000D4174" w:rsidRDefault="000D4174" w:rsidP="000D4174"/>
    <w:p w14:paraId="4D287429" w14:textId="5AA629D1" w:rsidR="00A245C4" w:rsidRPr="00A245C4" w:rsidRDefault="00945504" w:rsidP="000D4174">
      <w:pPr>
        <w:pStyle w:val="Heading1"/>
        <w:numPr>
          <w:ilvl w:val="0"/>
          <w:numId w:val="33"/>
        </w:numPr>
        <w:spacing w:line="240" w:lineRule="auto"/>
      </w:pPr>
      <w:bookmarkStart w:id="26" w:name="_Toc112082823"/>
      <w:r w:rsidRPr="00535EBB">
        <w:lastRenderedPageBreak/>
        <w:t xml:space="preserve">General </w:t>
      </w:r>
      <w:r w:rsidR="00E17587">
        <w:t>comments/ feedback</w:t>
      </w:r>
      <w:bookmarkEnd w:id="26"/>
    </w:p>
    <w:p w14:paraId="23FD15C6" w14:textId="77777777" w:rsidR="005C13EB" w:rsidRPr="00655232" w:rsidRDefault="005C13EB" w:rsidP="00725EDE">
      <w:pPr>
        <w:spacing w:before="120" w:after="120"/>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26" w:history="1">
        <w:r w:rsidR="00F47A7E" w:rsidRPr="00F74A0D">
          <w:rPr>
            <w:rStyle w:val="Hyperlink"/>
          </w:rPr>
          <w:t xml:space="preserve">Fairtrade Standard for </w:t>
        </w:r>
        <w:r w:rsidR="00574149">
          <w:rPr>
            <w:rStyle w:val="Hyperlink"/>
          </w:rPr>
          <w:t>Cocoa</w:t>
        </w:r>
      </w:hyperlink>
      <w:r w:rsidR="00F74A0D">
        <w:t xml:space="preserve"> </w:t>
      </w:r>
      <w:r w:rsidR="00F47A7E">
        <w:t>or provide general comments</w:t>
      </w:r>
      <w:r w:rsidRPr="00655232">
        <w:t xml:space="preserve">. </w:t>
      </w:r>
      <w:r w:rsidR="00F47A7E">
        <w:t>If you are referring to a particular requirement, p</w:t>
      </w:r>
      <w:r w:rsidRPr="00655232">
        <w:t xml:space="preserve">lease include the requirement number where possible and your comments. </w:t>
      </w:r>
    </w:p>
    <w:tbl>
      <w:tblPr>
        <w:tblStyle w:val="TableGrid"/>
        <w:tblW w:w="9301" w:type="dxa"/>
        <w:tblLook w:val="01E0" w:firstRow="1" w:lastRow="1" w:firstColumn="1" w:lastColumn="1" w:noHBand="0" w:noVBand="0"/>
      </w:tblPr>
      <w:tblGrid>
        <w:gridCol w:w="2235"/>
        <w:gridCol w:w="7066"/>
      </w:tblGrid>
      <w:tr w:rsidR="008C6538" w:rsidRPr="00655232" w14:paraId="03A39633" w14:textId="77777777" w:rsidTr="0035662A">
        <w:trPr>
          <w:trHeight w:val="561"/>
        </w:trPr>
        <w:tc>
          <w:tcPr>
            <w:tcW w:w="2235" w:type="dxa"/>
          </w:tcPr>
          <w:p w14:paraId="3F390E58"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tcPr>
          <w:p w14:paraId="0AE80F67"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14:paraId="0620F1A3" w14:textId="77777777" w:rsidTr="0035662A">
        <w:trPr>
          <w:trHeight w:val="576"/>
        </w:trPr>
        <w:tc>
          <w:tcPr>
            <w:tcW w:w="2235" w:type="dxa"/>
          </w:tcPr>
          <w:p w14:paraId="35C5C359" w14:textId="77777777" w:rsidR="005C13EB"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7EE3F63C" w14:textId="77777777" w:rsidR="005C13EB"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A6A51E3" w14:textId="77777777" w:rsidR="0035662A" w:rsidRDefault="0035662A" w:rsidP="003805BA">
            <w:pPr>
              <w:spacing w:before="120" w:after="120" w:line="240" w:lineRule="auto"/>
            </w:pPr>
          </w:p>
          <w:p w14:paraId="2BD42F22" w14:textId="77777777" w:rsidR="0035662A" w:rsidRPr="003D36CF" w:rsidRDefault="0035662A" w:rsidP="003805BA">
            <w:pPr>
              <w:spacing w:before="120" w:after="120" w:line="240" w:lineRule="auto"/>
              <w:rPr>
                <w:rFonts w:cs="Arial"/>
                <w:b/>
                <w:szCs w:val="20"/>
              </w:rPr>
            </w:pPr>
          </w:p>
        </w:tc>
      </w:tr>
      <w:tr w:rsidR="00225B03" w:rsidRPr="00655232" w14:paraId="71CC68BB" w14:textId="77777777" w:rsidTr="0035662A">
        <w:trPr>
          <w:trHeight w:val="576"/>
        </w:trPr>
        <w:tc>
          <w:tcPr>
            <w:tcW w:w="2235" w:type="dxa"/>
          </w:tcPr>
          <w:p w14:paraId="38E2BC3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D5BD7E2"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775D8A2" w14:textId="77777777" w:rsidR="0035662A" w:rsidRDefault="0035662A" w:rsidP="003805BA">
            <w:pPr>
              <w:spacing w:before="120" w:after="120" w:line="240" w:lineRule="auto"/>
              <w:rPr>
                <w:rFonts w:cs="Arial"/>
                <w:b/>
                <w:szCs w:val="20"/>
              </w:rPr>
            </w:pPr>
          </w:p>
          <w:p w14:paraId="7F04AF77" w14:textId="77777777" w:rsidR="0035662A" w:rsidRPr="003D36CF" w:rsidRDefault="0035662A" w:rsidP="003805BA">
            <w:pPr>
              <w:spacing w:before="120" w:after="120" w:line="240" w:lineRule="auto"/>
              <w:rPr>
                <w:rFonts w:cs="Arial"/>
                <w:b/>
                <w:szCs w:val="20"/>
              </w:rPr>
            </w:pPr>
          </w:p>
        </w:tc>
      </w:tr>
      <w:tr w:rsidR="00225B03" w:rsidRPr="00655232" w14:paraId="2A425AF7" w14:textId="77777777" w:rsidTr="0035662A">
        <w:trPr>
          <w:trHeight w:val="576"/>
        </w:trPr>
        <w:tc>
          <w:tcPr>
            <w:tcW w:w="2235" w:type="dxa"/>
          </w:tcPr>
          <w:p w14:paraId="49DABB8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75A0688"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3B98858" w14:textId="77777777" w:rsidR="0035662A" w:rsidRDefault="0035662A" w:rsidP="003805BA">
            <w:pPr>
              <w:spacing w:before="120" w:after="120" w:line="240" w:lineRule="auto"/>
            </w:pPr>
          </w:p>
          <w:p w14:paraId="7FB051E2" w14:textId="77777777" w:rsidR="0035662A" w:rsidRPr="003D36CF" w:rsidRDefault="0035662A" w:rsidP="003805BA">
            <w:pPr>
              <w:spacing w:before="120" w:after="120" w:line="240" w:lineRule="auto"/>
              <w:rPr>
                <w:rFonts w:cs="Arial"/>
                <w:b/>
                <w:szCs w:val="20"/>
              </w:rPr>
            </w:pPr>
          </w:p>
        </w:tc>
      </w:tr>
      <w:tr w:rsidR="00225B03" w:rsidRPr="00655232" w14:paraId="448993A9" w14:textId="77777777" w:rsidTr="0035662A">
        <w:trPr>
          <w:trHeight w:val="576"/>
        </w:trPr>
        <w:tc>
          <w:tcPr>
            <w:tcW w:w="2235" w:type="dxa"/>
          </w:tcPr>
          <w:p w14:paraId="4EA885F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228B644"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EE51E80" w14:textId="77777777" w:rsidR="0035662A" w:rsidRDefault="0035662A" w:rsidP="003805BA">
            <w:pPr>
              <w:spacing w:before="120" w:after="120" w:line="240" w:lineRule="auto"/>
              <w:rPr>
                <w:rFonts w:cs="Arial"/>
                <w:b/>
                <w:szCs w:val="20"/>
              </w:rPr>
            </w:pPr>
          </w:p>
          <w:p w14:paraId="16CFFF80" w14:textId="77777777" w:rsidR="0035662A" w:rsidRPr="003D36CF" w:rsidRDefault="0035662A" w:rsidP="003805BA">
            <w:pPr>
              <w:spacing w:before="120" w:after="120" w:line="240" w:lineRule="auto"/>
              <w:rPr>
                <w:rFonts w:cs="Arial"/>
                <w:b/>
                <w:szCs w:val="20"/>
              </w:rPr>
            </w:pPr>
          </w:p>
        </w:tc>
      </w:tr>
      <w:tr w:rsidR="00225B03" w:rsidRPr="00655232" w14:paraId="06D14C02" w14:textId="77777777" w:rsidTr="0035662A">
        <w:trPr>
          <w:trHeight w:val="576"/>
        </w:trPr>
        <w:tc>
          <w:tcPr>
            <w:tcW w:w="2235" w:type="dxa"/>
          </w:tcPr>
          <w:p w14:paraId="6CF2A324"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36999BC"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53B8C4C" w14:textId="77777777" w:rsidR="0035662A" w:rsidRDefault="0035662A" w:rsidP="003805BA">
            <w:pPr>
              <w:spacing w:before="120" w:after="120" w:line="240" w:lineRule="auto"/>
            </w:pPr>
          </w:p>
          <w:p w14:paraId="088238FF" w14:textId="77777777" w:rsidR="0035662A" w:rsidRPr="003D36CF" w:rsidRDefault="0035662A" w:rsidP="003805BA">
            <w:pPr>
              <w:spacing w:before="120" w:after="120" w:line="240" w:lineRule="auto"/>
              <w:rPr>
                <w:rFonts w:cs="Arial"/>
                <w:b/>
                <w:szCs w:val="20"/>
              </w:rPr>
            </w:pPr>
          </w:p>
        </w:tc>
      </w:tr>
      <w:tr w:rsidR="00225B03" w:rsidRPr="00655232" w14:paraId="7B13F580" w14:textId="77777777" w:rsidTr="0035662A">
        <w:trPr>
          <w:trHeight w:val="576"/>
        </w:trPr>
        <w:tc>
          <w:tcPr>
            <w:tcW w:w="2235" w:type="dxa"/>
          </w:tcPr>
          <w:p w14:paraId="265D9323"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EE27835"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12A88F0" w14:textId="77777777" w:rsidR="0035662A" w:rsidRDefault="0035662A" w:rsidP="003805BA">
            <w:pPr>
              <w:spacing w:before="120" w:after="120" w:line="240" w:lineRule="auto"/>
            </w:pPr>
          </w:p>
          <w:p w14:paraId="57D40014" w14:textId="77777777" w:rsidR="0035662A" w:rsidRPr="003D36CF" w:rsidRDefault="0035662A" w:rsidP="003805BA">
            <w:pPr>
              <w:spacing w:before="120" w:after="120" w:line="240" w:lineRule="auto"/>
              <w:rPr>
                <w:rFonts w:cs="Arial"/>
                <w:b/>
                <w:szCs w:val="20"/>
              </w:rPr>
            </w:pPr>
          </w:p>
        </w:tc>
      </w:tr>
      <w:tr w:rsidR="00225B03" w:rsidRPr="00655232" w14:paraId="79A42C67" w14:textId="77777777" w:rsidTr="0035662A">
        <w:trPr>
          <w:trHeight w:val="576"/>
        </w:trPr>
        <w:tc>
          <w:tcPr>
            <w:tcW w:w="2235" w:type="dxa"/>
          </w:tcPr>
          <w:p w14:paraId="47BE2CE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5CE82FF"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E8456FD" w14:textId="77777777" w:rsidR="0035662A" w:rsidRDefault="0035662A" w:rsidP="003805BA">
            <w:pPr>
              <w:spacing w:before="120" w:after="120" w:line="240" w:lineRule="auto"/>
              <w:rPr>
                <w:rFonts w:cs="Arial"/>
                <w:b/>
                <w:szCs w:val="20"/>
              </w:rPr>
            </w:pPr>
          </w:p>
          <w:p w14:paraId="760A0664" w14:textId="77777777" w:rsidR="0035662A" w:rsidRPr="003D36CF" w:rsidRDefault="0035662A" w:rsidP="003805BA">
            <w:pPr>
              <w:spacing w:before="120" w:after="120" w:line="240" w:lineRule="auto"/>
              <w:rPr>
                <w:rFonts w:cs="Arial"/>
                <w:b/>
                <w:szCs w:val="20"/>
              </w:rPr>
            </w:pPr>
          </w:p>
        </w:tc>
      </w:tr>
    </w:tbl>
    <w:p w14:paraId="2A4851D9" w14:textId="77777777" w:rsidR="0004741B" w:rsidRPr="00655232" w:rsidRDefault="0004741B" w:rsidP="002D01F4">
      <w:pPr>
        <w:tabs>
          <w:tab w:val="left" w:pos="3675"/>
        </w:tabs>
        <w:spacing w:before="120" w:after="120" w:line="276" w:lineRule="auto"/>
      </w:pPr>
    </w:p>
    <w:p w14:paraId="3378B0FF" w14:textId="77777777" w:rsidR="00A709AC" w:rsidRDefault="005C13EB" w:rsidP="00725EDE">
      <w:pPr>
        <w:keepNext/>
        <w:keepLines/>
        <w:spacing w:before="120" w:after="120"/>
        <w:sectPr w:rsidR="00A709AC" w:rsidSect="00405CC4">
          <w:type w:val="continuous"/>
          <w:pgSz w:w="11909" w:h="16834" w:code="9"/>
          <w:pgMar w:top="188" w:right="1136" w:bottom="899" w:left="1440" w:header="288" w:footer="288" w:gutter="0"/>
          <w:cols w:space="720"/>
          <w:docGrid w:linePitch="360"/>
        </w:sectPr>
      </w:pPr>
      <w:r w:rsidRPr="00655232">
        <w:t>If you need some more information before commenting on this document do not hesita</w:t>
      </w:r>
      <w:r w:rsidR="00644033">
        <w:t>te to contact</w:t>
      </w:r>
      <w:r w:rsidR="001E2571">
        <w:t xml:space="preserve"> </w:t>
      </w:r>
      <w:hyperlink r:id="rId27" w:history="1">
        <w:r w:rsidR="001E2571" w:rsidRPr="0034456A">
          <w:rPr>
            <w:rStyle w:val="Hyperlink"/>
          </w:rPr>
          <w:t>standards-pricing@fairtrade.net</w:t>
        </w:r>
      </w:hyperlink>
      <w:r w:rsidR="001E2571">
        <w:t xml:space="preserve"> </w:t>
      </w:r>
      <w:r w:rsidR="00E75B26">
        <w:t xml:space="preserve"> </w:t>
      </w:r>
      <w:r w:rsidR="00644033">
        <w:t xml:space="preserve"> </w:t>
      </w:r>
    </w:p>
    <w:p w14:paraId="382B0532" w14:textId="3EB51E55" w:rsidR="007A46D0" w:rsidRDefault="00A709AC" w:rsidP="002349B5">
      <w:pPr>
        <w:pStyle w:val="Heading1"/>
        <w:rPr>
          <w:color w:val="00B9E4"/>
        </w:rPr>
      </w:pPr>
      <w:bookmarkStart w:id="27" w:name="_Toc112082824"/>
      <w:r w:rsidRPr="002349B5">
        <w:rPr>
          <w:color w:val="00B9E4"/>
        </w:rPr>
        <w:lastRenderedPageBreak/>
        <w:t>Annex 1</w:t>
      </w:r>
      <w:r w:rsidR="00A93EA4" w:rsidRPr="002349B5">
        <w:rPr>
          <w:color w:val="00B9E4"/>
        </w:rPr>
        <w:t xml:space="preserve">. </w:t>
      </w:r>
      <w:r w:rsidR="00D43900" w:rsidRPr="002349B5">
        <w:rPr>
          <w:color w:val="00B9E4"/>
        </w:rPr>
        <w:t>Internal Management System Data</w:t>
      </w:r>
      <w:bookmarkEnd w:id="27"/>
    </w:p>
    <w:p w14:paraId="45596B69" w14:textId="13793E33" w:rsidR="00C74AC3" w:rsidRPr="00C74AC3" w:rsidRDefault="00C74AC3" w:rsidP="00F93CBB">
      <w:pPr>
        <w:spacing w:line="276" w:lineRule="auto"/>
        <w:rPr>
          <w:sz w:val="20"/>
          <w:szCs w:val="20"/>
        </w:rPr>
      </w:pPr>
      <w:r w:rsidRPr="00C74AC3">
        <w:rPr>
          <w:sz w:val="20"/>
          <w:szCs w:val="20"/>
        </w:rPr>
        <w:t>Please note different datasets below have different years of applicability.</w:t>
      </w:r>
    </w:p>
    <w:p w14:paraId="03622F68" w14:textId="4EB30954" w:rsidR="000B5451" w:rsidRDefault="000B5451" w:rsidP="00F93CBB">
      <w:pPr>
        <w:keepNext/>
        <w:keepLines/>
        <w:spacing w:before="120" w:after="120" w:line="276" w:lineRule="auto"/>
        <w:rPr>
          <w:sz w:val="20"/>
          <w:szCs w:val="20"/>
        </w:rPr>
      </w:pPr>
      <w:r w:rsidRPr="00E71C79">
        <w:rPr>
          <w:sz w:val="20"/>
          <w:szCs w:val="20"/>
        </w:rPr>
        <w:t>The table</w:t>
      </w:r>
      <w:r>
        <w:rPr>
          <w:sz w:val="20"/>
          <w:szCs w:val="20"/>
        </w:rPr>
        <w:t>s</w:t>
      </w:r>
      <w:r w:rsidRPr="00E71C79">
        <w:rPr>
          <w:sz w:val="20"/>
          <w:szCs w:val="20"/>
        </w:rPr>
        <w:t xml:space="preserve"> below detail the member, farm operator and farm information SPOs will be required to collect via their Internal Management Systems. The information also addresses </w:t>
      </w:r>
      <w:r w:rsidRPr="0092670E">
        <w:rPr>
          <w:b/>
          <w:bCs/>
          <w:sz w:val="20"/>
          <w:szCs w:val="20"/>
        </w:rPr>
        <w:t xml:space="preserve">African Regional Standard Bronze requirement 4.2.3.2 (Information for Registered Farmers) including annex C farm diagnostic (Information on Individual Farms) AND EU Organic Regulation </w:t>
      </w:r>
      <w:r w:rsidR="001B1F4F" w:rsidRPr="001B1F4F">
        <w:rPr>
          <w:b/>
          <w:bCs/>
          <w:sz w:val="20"/>
          <w:szCs w:val="20"/>
        </w:rPr>
        <w:t>2018/848</w:t>
      </w:r>
      <w:r w:rsidR="001B1F4F">
        <w:rPr>
          <w:sz w:val="20"/>
          <w:szCs w:val="20"/>
        </w:rPr>
        <w:t xml:space="preserve"> </w:t>
      </w:r>
      <w:r w:rsidRPr="0092670E">
        <w:rPr>
          <w:b/>
          <w:bCs/>
          <w:sz w:val="20"/>
          <w:szCs w:val="20"/>
        </w:rPr>
        <w:t>Article 5 (Documents and records of a group of operators).</w:t>
      </w:r>
      <w:r w:rsidRPr="0092670E">
        <w:rPr>
          <w:sz w:val="20"/>
          <w:szCs w:val="20"/>
        </w:rPr>
        <w:t xml:space="preserve"> </w:t>
      </w:r>
      <w:r w:rsidRPr="00E71C79">
        <w:rPr>
          <w:sz w:val="20"/>
          <w:szCs w:val="20"/>
        </w:rPr>
        <w:t xml:space="preserve"> This table </w:t>
      </w:r>
      <w:r>
        <w:rPr>
          <w:sz w:val="20"/>
          <w:szCs w:val="20"/>
        </w:rPr>
        <w:t xml:space="preserve">is </w:t>
      </w:r>
      <w:r w:rsidRPr="00E71C79">
        <w:rPr>
          <w:sz w:val="20"/>
          <w:szCs w:val="20"/>
        </w:rPr>
        <w:t xml:space="preserve">presented for consultation during the </w:t>
      </w:r>
      <w:r>
        <w:rPr>
          <w:sz w:val="20"/>
          <w:szCs w:val="20"/>
        </w:rPr>
        <w:t>2</w:t>
      </w:r>
      <w:r w:rsidRPr="003D12AD">
        <w:rPr>
          <w:sz w:val="20"/>
          <w:szCs w:val="20"/>
          <w:vertAlign w:val="superscript"/>
        </w:rPr>
        <w:t>nd</w:t>
      </w:r>
      <w:r>
        <w:rPr>
          <w:sz w:val="20"/>
          <w:szCs w:val="20"/>
        </w:rPr>
        <w:t xml:space="preserve"> consultation round of the </w:t>
      </w:r>
      <w:r w:rsidRPr="00E71C79">
        <w:rPr>
          <w:sz w:val="20"/>
          <w:szCs w:val="20"/>
        </w:rPr>
        <w:t xml:space="preserve">cocoa </w:t>
      </w:r>
      <w:r w:rsidR="00793D0A">
        <w:rPr>
          <w:sz w:val="20"/>
          <w:szCs w:val="20"/>
        </w:rPr>
        <w:t xml:space="preserve">standard </w:t>
      </w:r>
      <w:r w:rsidRPr="00E71C79">
        <w:rPr>
          <w:sz w:val="20"/>
          <w:szCs w:val="20"/>
        </w:rPr>
        <w:t>review</w:t>
      </w:r>
      <w:r>
        <w:rPr>
          <w:sz w:val="20"/>
          <w:szCs w:val="20"/>
        </w:rPr>
        <w:t xml:space="preserve"> in 2022</w:t>
      </w:r>
      <w:r w:rsidRPr="00E71C79">
        <w:rPr>
          <w:sz w:val="20"/>
          <w:szCs w:val="20"/>
        </w:rPr>
        <w:t xml:space="preserve">. </w:t>
      </w:r>
    </w:p>
    <w:p w14:paraId="68C16193" w14:textId="77777777" w:rsidR="000B5451" w:rsidRPr="005577E0" w:rsidRDefault="000B5451" w:rsidP="00F93CBB">
      <w:pPr>
        <w:keepNext/>
        <w:keepLines/>
        <w:spacing w:before="120" w:after="120" w:line="276" w:lineRule="auto"/>
        <w:rPr>
          <w:sz w:val="20"/>
          <w:szCs w:val="20"/>
          <w:u w:val="single"/>
        </w:rPr>
      </w:pPr>
      <w:r w:rsidRPr="005577E0">
        <w:rPr>
          <w:sz w:val="20"/>
          <w:szCs w:val="20"/>
          <w:u w:val="single"/>
        </w:rPr>
        <w:t>Table 1 – Core</w:t>
      </w:r>
      <w:r>
        <w:rPr>
          <w:sz w:val="20"/>
          <w:szCs w:val="20"/>
          <w:u w:val="single"/>
        </w:rPr>
        <w:t xml:space="preserve"> Requirement</w:t>
      </w:r>
      <w:r w:rsidRPr="005577E0">
        <w:rPr>
          <w:sz w:val="20"/>
          <w:szCs w:val="20"/>
          <w:u w:val="single"/>
        </w:rPr>
        <w:t xml:space="preserve"> Information </w:t>
      </w:r>
    </w:p>
    <w:tbl>
      <w:tblPr>
        <w:tblStyle w:val="TableGrid"/>
        <w:tblW w:w="15026" w:type="dxa"/>
        <w:tblInd w:w="-147" w:type="dxa"/>
        <w:tblLook w:val="04A0" w:firstRow="1" w:lastRow="0" w:firstColumn="1" w:lastColumn="0" w:noHBand="0" w:noVBand="1"/>
      </w:tblPr>
      <w:tblGrid>
        <w:gridCol w:w="2127"/>
        <w:gridCol w:w="2134"/>
        <w:gridCol w:w="1693"/>
        <w:gridCol w:w="2099"/>
        <w:gridCol w:w="2062"/>
        <w:gridCol w:w="2587"/>
        <w:gridCol w:w="2324"/>
      </w:tblGrid>
      <w:tr w:rsidR="000506E1" w14:paraId="7CDCF564" w14:textId="77777777" w:rsidTr="008C2BFC">
        <w:tc>
          <w:tcPr>
            <w:tcW w:w="2127" w:type="dxa"/>
            <w:vMerge w:val="restart"/>
          </w:tcPr>
          <w:p w14:paraId="5DC93877" w14:textId="77777777" w:rsidR="000506E1" w:rsidRPr="005F02D1" w:rsidRDefault="000506E1" w:rsidP="003D7CEE">
            <w:pPr>
              <w:jc w:val="center"/>
              <w:rPr>
                <w:b/>
                <w:color w:val="000000" w:themeColor="text1"/>
                <w:sz w:val="18"/>
                <w:szCs w:val="18"/>
              </w:rPr>
            </w:pPr>
            <w:r w:rsidRPr="005F02D1">
              <w:rPr>
                <w:b/>
                <w:color w:val="000000" w:themeColor="text1"/>
                <w:sz w:val="18"/>
                <w:szCs w:val="18"/>
              </w:rPr>
              <w:t>A. Farmer</w:t>
            </w:r>
          </w:p>
        </w:tc>
        <w:tc>
          <w:tcPr>
            <w:tcW w:w="2134" w:type="dxa"/>
            <w:vMerge w:val="restart"/>
          </w:tcPr>
          <w:p w14:paraId="321DBA09" w14:textId="4F69849F" w:rsidR="000506E1" w:rsidRPr="005F02D1" w:rsidRDefault="000506E1" w:rsidP="003D7CEE">
            <w:pPr>
              <w:jc w:val="center"/>
              <w:rPr>
                <w:b/>
                <w:color w:val="000000" w:themeColor="text1"/>
                <w:sz w:val="18"/>
                <w:szCs w:val="18"/>
              </w:rPr>
            </w:pPr>
            <w:r>
              <w:rPr>
                <w:b/>
                <w:color w:val="000000" w:themeColor="text1"/>
                <w:sz w:val="18"/>
                <w:szCs w:val="18"/>
              </w:rPr>
              <w:t>B</w:t>
            </w:r>
            <w:r w:rsidRPr="005F02D1">
              <w:rPr>
                <w:b/>
                <w:color w:val="000000" w:themeColor="text1"/>
                <w:sz w:val="18"/>
                <w:szCs w:val="18"/>
              </w:rPr>
              <w:t xml:space="preserve">. Farm size, location and ownership </w:t>
            </w:r>
          </w:p>
        </w:tc>
        <w:tc>
          <w:tcPr>
            <w:tcW w:w="3792" w:type="dxa"/>
            <w:gridSpan w:val="2"/>
          </w:tcPr>
          <w:p w14:paraId="0B8814EF" w14:textId="528CA4ED" w:rsidR="000506E1" w:rsidRPr="005F02D1" w:rsidRDefault="000506E1" w:rsidP="003D7CEE">
            <w:pPr>
              <w:jc w:val="center"/>
              <w:rPr>
                <w:b/>
                <w:color w:val="000000" w:themeColor="text1"/>
                <w:sz w:val="18"/>
                <w:szCs w:val="18"/>
              </w:rPr>
            </w:pPr>
            <w:r>
              <w:rPr>
                <w:b/>
                <w:color w:val="000000" w:themeColor="text1"/>
                <w:sz w:val="18"/>
                <w:szCs w:val="18"/>
              </w:rPr>
              <w:t>C</w:t>
            </w:r>
            <w:r w:rsidRPr="005F02D1">
              <w:rPr>
                <w:b/>
                <w:color w:val="000000" w:themeColor="text1"/>
                <w:sz w:val="18"/>
                <w:szCs w:val="18"/>
              </w:rPr>
              <w:t>. Household</w:t>
            </w:r>
            <w:r w:rsidRPr="005F02D1">
              <w:rPr>
                <w:rStyle w:val="FootnoteReference"/>
                <w:color w:val="000000" w:themeColor="text1"/>
                <w:sz w:val="18"/>
                <w:szCs w:val="18"/>
              </w:rPr>
              <w:footnoteReference w:id="2"/>
            </w:r>
          </w:p>
        </w:tc>
        <w:tc>
          <w:tcPr>
            <w:tcW w:w="2062" w:type="dxa"/>
            <w:vMerge w:val="restart"/>
          </w:tcPr>
          <w:p w14:paraId="222AE9C8" w14:textId="77777777" w:rsidR="000506E1" w:rsidRPr="005F02D1" w:rsidRDefault="000506E1" w:rsidP="003D7CEE">
            <w:pPr>
              <w:jc w:val="center"/>
              <w:rPr>
                <w:b/>
                <w:color w:val="000000" w:themeColor="text1"/>
                <w:sz w:val="18"/>
                <w:szCs w:val="18"/>
              </w:rPr>
            </w:pPr>
            <w:r w:rsidRPr="005F02D1">
              <w:rPr>
                <w:b/>
                <w:color w:val="000000" w:themeColor="text1"/>
                <w:sz w:val="18"/>
                <w:szCs w:val="18"/>
              </w:rPr>
              <w:t>D. Farm operation</w:t>
            </w:r>
          </w:p>
          <w:p w14:paraId="6357649D" w14:textId="77777777" w:rsidR="000506E1" w:rsidRPr="005F02D1" w:rsidRDefault="000506E1" w:rsidP="003D7CEE">
            <w:pPr>
              <w:jc w:val="center"/>
              <w:rPr>
                <w:b/>
                <w:color w:val="000000" w:themeColor="text1"/>
                <w:sz w:val="18"/>
                <w:szCs w:val="18"/>
              </w:rPr>
            </w:pPr>
          </w:p>
        </w:tc>
        <w:tc>
          <w:tcPr>
            <w:tcW w:w="2587" w:type="dxa"/>
            <w:vMerge w:val="restart"/>
          </w:tcPr>
          <w:p w14:paraId="7E2AE623" w14:textId="4DFEBC7D" w:rsidR="000506E1" w:rsidRPr="005F02D1" w:rsidRDefault="000506E1" w:rsidP="003D7CEE">
            <w:pPr>
              <w:jc w:val="center"/>
              <w:rPr>
                <w:b/>
                <w:color w:val="000000" w:themeColor="text1"/>
                <w:sz w:val="18"/>
                <w:szCs w:val="18"/>
              </w:rPr>
            </w:pPr>
            <w:r>
              <w:rPr>
                <w:b/>
                <w:color w:val="000000" w:themeColor="text1"/>
                <w:sz w:val="18"/>
                <w:szCs w:val="18"/>
              </w:rPr>
              <w:t>E</w:t>
            </w:r>
            <w:r w:rsidRPr="005F02D1">
              <w:rPr>
                <w:b/>
                <w:color w:val="000000" w:themeColor="text1"/>
                <w:sz w:val="18"/>
                <w:szCs w:val="18"/>
              </w:rPr>
              <w:t>. Cocoa Production</w:t>
            </w:r>
          </w:p>
        </w:tc>
        <w:tc>
          <w:tcPr>
            <w:tcW w:w="2324" w:type="dxa"/>
            <w:vMerge w:val="restart"/>
          </w:tcPr>
          <w:p w14:paraId="4ECBD5FC" w14:textId="4732F5F4" w:rsidR="000506E1" w:rsidRPr="005F02D1" w:rsidDel="000632E8" w:rsidRDefault="000506E1" w:rsidP="003D7CEE">
            <w:pPr>
              <w:jc w:val="center"/>
              <w:rPr>
                <w:b/>
                <w:color w:val="000000" w:themeColor="text1"/>
                <w:sz w:val="18"/>
                <w:szCs w:val="18"/>
              </w:rPr>
            </w:pPr>
            <w:r>
              <w:rPr>
                <w:b/>
                <w:color w:val="000000" w:themeColor="text1"/>
                <w:sz w:val="18"/>
                <w:szCs w:val="18"/>
              </w:rPr>
              <w:t>F</w:t>
            </w:r>
            <w:r w:rsidRPr="005F02D1">
              <w:rPr>
                <w:b/>
                <w:color w:val="000000" w:themeColor="text1"/>
                <w:sz w:val="18"/>
                <w:szCs w:val="18"/>
              </w:rPr>
              <w:t>. Training and Inspections</w:t>
            </w:r>
          </w:p>
        </w:tc>
      </w:tr>
      <w:tr w:rsidR="000506E1" w14:paraId="261AD040" w14:textId="77777777" w:rsidTr="008C2BFC">
        <w:tc>
          <w:tcPr>
            <w:tcW w:w="2127" w:type="dxa"/>
            <w:vMerge/>
          </w:tcPr>
          <w:p w14:paraId="43BEFD28" w14:textId="77777777" w:rsidR="000506E1" w:rsidRPr="005F02D1" w:rsidRDefault="000506E1" w:rsidP="003D7CEE">
            <w:pPr>
              <w:rPr>
                <w:color w:val="000000" w:themeColor="text1"/>
                <w:sz w:val="18"/>
                <w:szCs w:val="18"/>
              </w:rPr>
            </w:pPr>
          </w:p>
        </w:tc>
        <w:tc>
          <w:tcPr>
            <w:tcW w:w="2134" w:type="dxa"/>
            <w:vMerge/>
          </w:tcPr>
          <w:p w14:paraId="64C10BC8" w14:textId="77777777" w:rsidR="000506E1" w:rsidRPr="005F02D1" w:rsidRDefault="000506E1" w:rsidP="003D7CEE">
            <w:pPr>
              <w:jc w:val="left"/>
              <w:rPr>
                <w:b/>
                <w:color w:val="000000" w:themeColor="text1"/>
                <w:sz w:val="18"/>
                <w:szCs w:val="18"/>
              </w:rPr>
            </w:pPr>
          </w:p>
        </w:tc>
        <w:tc>
          <w:tcPr>
            <w:tcW w:w="1693" w:type="dxa"/>
          </w:tcPr>
          <w:p w14:paraId="1102BCE1" w14:textId="68854832" w:rsidR="000506E1" w:rsidRPr="005F02D1" w:rsidRDefault="000506E1" w:rsidP="003D7CEE">
            <w:pPr>
              <w:jc w:val="left"/>
              <w:rPr>
                <w:b/>
                <w:color w:val="000000" w:themeColor="text1"/>
                <w:sz w:val="18"/>
                <w:szCs w:val="18"/>
              </w:rPr>
            </w:pPr>
            <w:r w:rsidRPr="005F02D1">
              <w:rPr>
                <w:b/>
                <w:color w:val="000000" w:themeColor="text1"/>
                <w:sz w:val="18"/>
                <w:szCs w:val="18"/>
              </w:rPr>
              <w:t>Adult HH Members</w:t>
            </w:r>
          </w:p>
        </w:tc>
        <w:tc>
          <w:tcPr>
            <w:tcW w:w="2099" w:type="dxa"/>
          </w:tcPr>
          <w:p w14:paraId="3114B2F2" w14:textId="77777777" w:rsidR="000506E1" w:rsidRPr="005F02D1" w:rsidRDefault="000506E1" w:rsidP="0000776E">
            <w:pPr>
              <w:jc w:val="left"/>
              <w:rPr>
                <w:b/>
                <w:color w:val="000000" w:themeColor="text1"/>
                <w:sz w:val="18"/>
                <w:szCs w:val="18"/>
              </w:rPr>
            </w:pPr>
            <w:r w:rsidRPr="005F02D1">
              <w:rPr>
                <w:b/>
                <w:color w:val="000000" w:themeColor="text1"/>
                <w:sz w:val="18"/>
                <w:szCs w:val="18"/>
              </w:rPr>
              <w:t>Child HH Members</w:t>
            </w:r>
          </w:p>
        </w:tc>
        <w:tc>
          <w:tcPr>
            <w:tcW w:w="2062" w:type="dxa"/>
            <w:vMerge/>
          </w:tcPr>
          <w:p w14:paraId="61B76E4A" w14:textId="77777777" w:rsidR="000506E1" w:rsidRPr="005F02D1" w:rsidRDefault="000506E1" w:rsidP="003D7CEE">
            <w:pPr>
              <w:rPr>
                <w:b/>
                <w:color w:val="000000" w:themeColor="text1"/>
                <w:sz w:val="18"/>
                <w:szCs w:val="18"/>
              </w:rPr>
            </w:pPr>
          </w:p>
        </w:tc>
        <w:tc>
          <w:tcPr>
            <w:tcW w:w="2587" w:type="dxa"/>
            <w:vMerge/>
          </w:tcPr>
          <w:p w14:paraId="38852692" w14:textId="77777777" w:rsidR="000506E1" w:rsidRPr="005F02D1" w:rsidRDefault="000506E1" w:rsidP="003D7CEE">
            <w:pPr>
              <w:rPr>
                <w:b/>
                <w:color w:val="000000" w:themeColor="text1"/>
                <w:sz w:val="18"/>
                <w:szCs w:val="18"/>
              </w:rPr>
            </w:pPr>
          </w:p>
        </w:tc>
        <w:tc>
          <w:tcPr>
            <w:tcW w:w="2324" w:type="dxa"/>
            <w:vMerge/>
          </w:tcPr>
          <w:p w14:paraId="6725898D" w14:textId="77777777" w:rsidR="000506E1" w:rsidRPr="005F02D1" w:rsidRDefault="000506E1" w:rsidP="003D7CEE">
            <w:pPr>
              <w:rPr>
                <w:b/>
                <w:color w:val="000000" w:themeColor="text1"/>
                <w:sz w:val="18"/>
                <w:szCs w:val="18"/>
              </w:rPr>
            </w:pPr>
          </w:p>
        </w:tc>
      </w:tr>
      <w:tr w:rsidR="00793D0A" w14:paraId="034335BA" w14:textId="77777777" w:rsidTr="00970613">
        <w:tc>
          <w:tcPr>
            <w:tcW w:w="4261" w:type="dxa"/>
            <w:gridSpan w:val="2"/>
            <w:shd w:val="clear" w:color="auto" w:fill="BFBFBF" w:themeFill="background1" w:themeFillShade="BF"/>
          </w:tcPr>
          <w:p w14:paraId="71043063" w14:textId="74246C02" w:rsidR="00793D0A" w:rsidRPr="005F02D1" w:rsidRDefault="00793D0A" w:rsidP="00690590">
            <w:pPr>
              <w:jc w:val="center"/>
              <w:rPr>
                <w:b/>
                <w:color w:val="000000" w:themeColor="text1"/>
                <w:sz w:val="18"/>
                <w:szCs w:val="18"/>
              </w:rPr>
            </w:pPr>
            <w:r w:rsidRPr="005F02D1">
              <w:rPr>
                <w:b/>
                <w:color w:val="000000" w:themeColor="text1"/>
                <w:sz w:val="18"/>
                <w:szCs w:val="18"/>
              </w:rPr>
              <w:t xml:space="preserve">YEAR </w:t>
            </w:r>
            <w:r>
              <w:rPr>
                <w:b/>
                <w:color w:val="000000" w:themeColor="text1"/>
                <w:sz w:val="18"/>
                <w:szCs w:val="18"/>
              </w:rPr>
              <w:t>0</w:t>
            </w:r>
          </w:p>
        </w:tc>
        <w:tc>
          <w:tcPr>
            <w:tcW w:w="10765" w:type="dxa"/>
            <w:gridSpan w:val="5"/>
            <w:shd w:val="clear" w:color="auto" w:fill="F2F2F2" w:themeFill="background1" w:themeFillShade="F2"/>
          </w:tcPr>
          <w:p w14:paraId="2F419D7B" w14:textId="33AD9497" w:rsidR="00793D0A" w:rsidRPr="005F02D1" w:rsidRDefault="00793D0A" w:rsidP="00793D0A">
            <w:pPr>
              <w:jc w:val="center"/>
              <w:rPr>
                <w:color w:val="000000" w:themeColor="text1"/>
                <w:sz w:val="18"/>
                <w:szCs w:val="18"/>
              </w:rPr>
            </w:pPr>
            <w:r w:rsidRPr="005F02D1">
              <w:rPr>
                <w:b/>
                <w:color w:val="000000" w:themeColor="text1"/>
                <w:sz w:val="18"/>
                <w:szCs w:val="18"/>
              </w:rPr>
              <w:t xml:space="preserve">YEAR </w:t>
            </w:r>
            <w:r>
              <w:rPr>
                <w:b/>
                <w:color w:val="000000" w:themeColor="text1"/>
                <w:sz w:val="18"/>
                <w:szCs w:val="18"/>
              </w:rPr>
              <w:t>1</w:t>
            </w:r>
          </w:p>
        </w:tc>
      </w:tr>
      <w:tr w:rsidR="000506E1" w14:paraId="77A428F1" w14:textId="77777777" w:rsidTr="008C2BFC">
        <w:tc>
          <w:tcPr>
            <w:tcW w:w="2127" w:type="dxa"/>
          </w:tcPr>
          <w:p w14:paraId="4470E355" w14:textId="77777777" w:rsidR="000506E1" w:rsidRPr="005F02D1" w:rsidRDefault="000506E1" w:rsidP="003D7CEE">
            <w:pPr>
              <w:jc w:val="left"/>
              <w:rPr>
                <w:color w:val="000000" w:themeColor="text1"/>
                <w:sz w:val="18"/>
                <w:szCs w:val="18"/>
              </w:rPr>
            </w:pPr>
            <w:r w:rsidRPr="005F02D1">
              <w:rPr>
                <w:color w:val="000000" w:themeColor="text1"/>
                <w:sz w:val="18"/>
                <w:szCs w:val="18"/>
              </w:rPr>
              <w:t>name</w:t>
            </w:r>
          </w:p>
        </w:tc>
        <w:tc>
          <w:tcPr>
            <w:tcW w:w="2134" w:type="dxa"/>
          </w:tcPr>
          <w:p w14:paraId="55234191" w14:textId="28222407" w:rsidR="000506E1" w:rsidRPr="005F02D1" w:rsidRDefault="000506E1" w:rsidP="003D7CEE">
            <w:pPr>
              <w:jc w:val="left"/>
              <w:rPr>
                <w:color w:val="000000" w:themeColor="text1"/>
                <w:sz w:val="18"/>
                <w:szCs w:val="18"/>
              </w:rPr>
            </w:pPr>
            <w:r w:rsidRPr="005F02D1">
              <w:rPr>
                <w:color w:val="000000" w:themeColor="text1"/>
                <w:sz w:val="18"/>
                <w:szCs w:val="18"/>
              </w:rPr>
              <w:t xml:space="preserve">total farm size </w:t>
            </w:r>
          </w:p>
        </w:tc>
        <w:tc>
          <w:tcPr>
            <w:tcW w:w="1693" w:type="dxa"/>
          </w:tcPr>
          <w:p w14:paraId="39CE07A7" w14:textId="038D96F7" w:rsidR="000506E1" w:rsidRPr="005F02D1" w:rsidRDefault="000506E1" w:rsidP="003D7CEE">
            <w:pPr>
              <w:jc w:val="left"/>
              <w:rPr>
                <w:b/>
                <w:color w:val="000000" w:themeColor="text1"/>
                <w:sz w:val="18"/>
                <w:szCs w:val="18"/>
              </w:rPr>
            </w:pPr>
            <w:r w:rsidRPr="005F02D1">
              <w:rPr>
                <w:color w:val="000000" w:themeColor="text1"/>
                <w:sz w:val="18"/>
                <w:szCs w:val="18"/>
              </w:rPr>
              <w:t>names</w:t>
            </w:r>
          </w:p>
        </w:tc>
        <w:tc>
          <w:tcPr>
            <w:tcW w:w="2099" w:type="dxa"/>
          </w:tcPr>
          <w:p w14:paraId="30085EFF" w14:textId="77777777" w:rsidR="000506E1" w:rsidRPr="005F02D1" w:rsidRDefault="000506E1" w:rsidP="003D7CEE">
            <w:pPr>
              <w:jc w:val="left"/>
              <w:rPr>
                <w:b/>
                <w:color w:val="000000" w:themeColor="text1"/>
                <w:sz w:val="18"/>
                <w:szCs w:val="18"/>
              </w:rPr>
            </w:pPr>
            <w:r w:rsidRPr="005F02D1">
              <w:rPr>
                <w:color w:val="000000" w:themeColor="text1"/>
                <w:sz w:val="18"/>
                <w:szCs w:val="18"/>
              </w:rPr>
              <w:t>names</w:t>
            </w:r>
          </w:p>
        </w:tc>
        <w:tc>
          <w:tcPr>
            <w:tcW w:w="2062" w:type="dxa"/>
          </w:tcPr>
          <w:p w14:paraId="13DEDC35" w14:textId="77777777" w:rsidR="000506E1" w:rsidRPr="005F02D1" w:rsidRDefault="000506E1" w:rsidP="003D7CEE">
            <w:pPr>
              <w:jc w:val="left"/>
              <w:rPr>
                <w:color w:val="000000" w:themeColor="text1"/>
                <w:sz w:val="18"/>
                <w:szCs w:val="18"/>
              </w:rPr>
            </w:pPr>
            <w:r w:rsidRPr="005F02D1">
              <w:rPr>
                <w:color w:val="000000" w:themeColor="text1"/>
                <w:sz w:val="18"/>
                <w:szCs w:val="18"/>
              </w:rPr>
              <w:t>who works on the farm? farm owner, farm operator, family labour, hired labour?</w:t>
            </w:r>
          </w:p>
        </w:tc>
        <w:tc>
          <w:tcPr>
            <w:tcW w:w="2587" w:type="dxa"/>
          </w:tcPr>
          <w:p w14:paraId="48C8E335" w14:textId="77777777" w:rsidR="000506E1" w:rsidRPr="005F02D1" w:rsidRDefault="000506E1" w:rsidP="003D7CEE">
            <w:pPr>
              <w:jc w:val="left"/>
              <w:rPr>
                <w:color w:val="000000" w:themeColor="text1"/>
                <w:sz w:val="18"/>
                <w:szCs w:val="18"/>
              </w:rPr>
            </w:pPr>
            <w:r w:rsidRPr="005F02D1">
              <w:rPr>
                <w:color w:val="000000" w:themeColor="text1"/>
                <w:sz w:val="18"/>
                <w:szCs w:val="18"/>
              </w:rPr>
              <w:t>previous crop year’s production:</w:t>
            </w:r>
          </w:p>
          <w:p w14:paraId="5DC14EFB" w14:textId="77777777" w:rsidR="000506E1" w:rsidRPr="005F02D1" w:rsidRDefault="000506E1" w:rsidP="003D7CEE">
            <w:pPr>
              <w:jc w:val="left"/>
              <w:rPr>
                <w:color w:val="000000" w:themeColor="text1"/>
                <w:sz w:val="18"/>
                <w:szCs w:val="18"/>
              </w:rPr>
            </w:pPr>
            <w:r w:rsidRPr="005F02D1">
              <w:rPr>
                <w:color w:val="000000" w:themeColor="text1"/>
                <w:sz w:val="18"/>
                <w:szCs w:val="18"/>
              </w:rPr>
              <w:t xml:space="preserve">conventional (kilos) organic (kilos) </w:t>
            </w:r>
          </w:p>
          <w:p w14:paraId="5BFFCE25" w14:textId="77777777" w:rsidR="000506E1" w:rsidRPr="005F02D1" w:rsidRDefault="000506E1" w:rsidP="003D7CEE">
            <w:pPr>
              <w:jc w:val="left"/>
              <w:rPr>
                <w:color w:val="000000" w:themeColor="text1"/>
                <w:sz w:val="18"/>
                <w:szCs w:val="18"/>
              </w:rPr>
            </w:pPr>
          </w:p>
        </w:tc>
        <w:tc>
          <w:tcPr>
            <w:tcW w:w="2324" w:type="dxa"/>
          </w:tcPr>
          <w:p w14:paraId="7F944EE8" w14:textId="77777777" w:rsidR="000506E1" w:rsidRPr="005F02D1" w:rsidRDefault="000506E1" w:rsidP="003D7CEE">
            <w:pPr>
              <w:jc w:val="left"/>
              <w:rPr>
                <w:color w:val="000000" w:themeColor="text1"/>
                <w:sz w:val="18"/>
                <w:szCs w:val="18"/>
              </w:rPr>
            </w:pPr>
            <w:r w:rsidRPr="005F02D1">
              <w:rPr>
                <w:color w:val="000000" w:themeColor="text1"/>
                <w:sz w:val="18"/>
                <w:szCs w:val="18"/>
              </w:rPr>
              <w:t>Fairtrade-related inspections</w:t>
            </w:r>
            <w:r w:rsidRPr="005F02D1">
              <w:rPr>
                <w:rStyle w:val="FootnoteReference"/>
                <w:color w:val="000000" w:themeColor="text1"/>
                <w:sz w:val="18"/>
                <w:szCs w:val="18"/>
              </w:rPr>
              <w:footnoteReference w:id="3"/>
            </w:r>
            <w:r w:rsidRPr="005F02D1">
              <w:rPr>
                <w:color w:val="000000" w:themeColor="text1"/>
                <w:sz w:val="18"/>
                <w:szCs w:val="18"/>
              </w:rPr>
              <w:t xml:space="preserve"> performed on the farm including dates and outcomes</w:t>
            </w:r>
          </w:p>
        </w:tc>
      </w:tr>
      <w:tr w:rsidR="000506E1" w14:paraId="75BACEE2" w14:textId="77777777" w:rsidTr="008C2BFC">
        <w:trPr>
          <w:trHeight w:val="1254"/>
        </w:trPr>
        <w:tc>
          <w:tcPr>
            <w:tcW w:w="2127" w:type="dxa"/>
          </w:tcPr>
          <w:p w14:paraId="6FC39FC2" w14:textId="77777777" w:rsidR="000506E1" w:rsidRPr="005F02D1" w:rsidRDefault="000506E1" w:rsidP="003D7CEE">
            <w:pPr>
              <w:jc w:val="left"/>
              <w:rPr>
                <w:color w:val="000000" w:themeColor="text1"/>
                <w:sz w:val="18"/>
                <w:szCs w:val="18"/>
              </w:rPr>
            </w:pPr>
            <w:r w:rsidRPr="005F02D1">
              <w:rPr>
                <w:color w:val="000000" w:themeColor="text1"/>
                <w:sz w:val="18"/>
                <w:szCs w:val="18"/>
              </w:rPr>
              <w:t>contact information:  address, telephone number</w:t>
            </w:r>
          </w:p>
        </w:tc>
        <w:tc>
          <w:tcPr>
            <w:tcW w:w="2134" w:type="dxa"/>
          </w:tcPr>
          <w:p w14:paraId="393E1A84" w14:textId="40CCF6A3" w:rsidR="000506E1" w:rsidRPr="005F02D1" w:rsidRDefault="000506E1" w:rsidP="003D7CEE">
            <w:pPr>
              <w:jc w:val="left"/>
              <w:rPr>
                <w:color w:val="000000" w:themeColor="text1"/>
                <w:sz w:val="18"/>
                <w:szCs w:val="18"/>
              </w:rPr>
            </w:pPr>
            <w:r w:rsidRPr="005F02D1">
              <w:rPr>
                <w:color w:val="000000" w:themeColor="text1"/>
                <w:sz w:val="18"/>
                <w:szCs w:val="18"/>
              </w:rPr>
              <w:t xml:space="preserve">number of farm units </w:t>
            </w:r>
          </w:p>
        </w:tc>
        <w:tc>
          <w:tcPr>
            <w:tcW w:w="1693" w:type="dxa"/>
          </w:tcPr>
          <w:p w14:paraId="3ED4B935" w14:textId="5FF03F67" w:rsidR="000506E1" w:rsidRPr="005F02D1" w:rsidRDefault="000506E1" w:rsidP="003D7CEE">
            <w:pPr>
              <w:jc w:val="left"/>
              <w:rPr>
                <w:color w:val="000000" w:themeColor="text1"/>
                <w:sz w:val="18"/>
                <w:szCs w:val="18"/>
              </w:rPr>
            </w:pPr>
            <w:r w:rsidRPr="005F02D1">
              <w:rPr>
                <w:color w:val="000000" w:themeColor="text1"/>
                <w:sz w:val="18"/>
                <w:szCs w:val="18"/>
              </w:rPr>
              <w:t>gender</w:t>
            </w:r>
          </w:p>
        </w:tc>
        <w:tc>
          <w:tcPr>
            <w:tcW w:w="2099" w:type="dxa"/>
          </w:tcPr>
          <w:p w14:paraId="01D1F71B" w14:textId="77777777" w:rsidR="000506E1" w:rsidRPr="005F02D1" w:rsidRDefault="000506E1" w:rsidP="003D7CEE">
            <w:pPr>
              <w:jc w:val="left"/>
              <w:rPr>
                <w:color w:val="000000" w:themeColor="text1"/>
                <w:sz w:val="18"/>
                <w:szCs w:val="18"/>
              </w:rPr>
            </w:pPr>
            <w:r w:rsidRPr="005F02D1">
              <w:rPr>
                <w:color w:val="000000" w:themeColor="text1"/>
                <w:sz w:val="18"/>
                <w:szCs w:val="18"/>
              </w:rPr>
              <w:t>parent/guardian names</w:t>
            </w:r>
          </w:p>
        </w:tc>
        <w:tc>
          <w:tcPr>
            <w:tcW w:w="2062" w:type="dxa"/>
          </w:tcPr>
          <w:p w14:paraId="26AEB4D8" w14:textId="77777777" w:rsidR="000506E1" w:rsidRPr="005F02D1" w:rsidRDefault="000506E1" w:rsidP="003D7CEE">
            <w:pPr>
              <w:jc w:val="left"/>
              <w:rPr>
                <w:color w:val="000000" w:themeColor="text1"/>
                <w:sz w:val="18"/>
                <w:szCs w:val="18"/>
              </w:rPr>
            </w:pPr>
            <w:r w:rsidRPr="005F02D1">
              <w:rPr>
                <w:color w:val="000000" w:themeColor="text1"/>
                <w:sz w:val="18"/>
                <w:szCs w:val="18"/>
              </w:rPr>
              <w:t>for farm operators: number of years  the arrangement has been in place with the landowner</w:t>
            </w:r>
          </w:p>
        </w:tc>
        <w:tc>
          <w:tcPr>
            <w:tcW w:w="2587" w:type="dxa"/>
          </w:tcPr>
          <w:p w14:paraId="51DD8E4F" w14:textId="77777777" w:rsidR="000506E1" w:rsidRPr="005F02D1" w:rsidRDefault="000506E1" w:rsidP="003D7CEE">
            <w:pPr>
              <w:jc w:val="left"/>
              <w:rPr>
                <w:color w:val="000000" w:themeColor="text1"/>
                <w:sz w:val="18"/>
                <w:szCs w:val="18"/>
              </w:rPr>
            </w:pPr>
            <w:r w:rsidRPr="005F02D1">
              <w:rPr>
                <w:color w:val="000000" w:themeColor="text1"/>
                <w:sz w:val="18"/>
                <w:szCs w:val="18"/>
              </w:rPr>
              <w:t>previous crop year’s sales to SPO:</w:t>
            </w:r>
          </w:p>
          <w:p w14:paraId="3BA94AE2" w14:textId="77777777" w:rsidR="000506E1" w:rsidRPr="005F02D1" w:rsidRDefault="000506E1" w:rsidP="003D7CEE">
            <w:pPr>
              <w:jc w:val="left"/>
              <w:rPr>
                <w:color w:val="000000" w:themeColor="text1"/>
                <w:sz w:val="18"/>
                <w:szCs w:val="18"/>
              </w:rPr>
            </w:pPr>
            <w:r w:rsidRPr="005F02D1">
              <w:rPr>
                <w:color w:val="000000" w:themeColor="text1"/>
                <w:sz w:val="18"/>
                <w:szCs w:val="18"/>
              </w:rPr>
              <w:t xml:space="preserve">conventional (kilos) organic (kilos) </w:t>
            </w:r>
          </w:p>
        </w:tc>
        <w:tc>
          <w:tcPr>
            <w:tcW w:w="2324" w:type="dxa"/>
          </w:tcPr>
          <w:p w14:paraId="68AAA64D" w14:textId="77777777" w:rsidR="000506E1" w:rsidRPr="005F02D1" w:rsidRDefault="000506E1" w:rsidP="003D7CEE">
            <w:pPr>
              <w:jc w:val="left"/>
              <w:rPr>
                <w:color w:val="000000" w:themeColor="text1"/>
                <w:sz w:val="18"/>
                <w:szCs w:val="18"/>
              </w:rPr>
            </w:pPr>
            <w:r w:rsidRPr="005F02D1">
              <w:rPr>
                <w:color w:val="000000" w:themeColor="text1"/>
                <w:sz w:val="18"/>
                <w:szCs w:val="18"/>
              </w:rPr>
              <w:t>training programs attended by the farmer including dates</w:t>
            </w:r>
          </w:p>
        </w:tc>
      </w:tr>
      <w:tr w:rsidR="000506E1" w14:paraId="3134DB96" w14:textId="77777777" w:rsidTr="008C2BFC">
        <w:tc>
          <w:tcPr>
            <w:tcW w:w="2127" w:type="dxa"/>
          </w:tcPr>
          <w:p w14:paraId="1A9F980F" w14:textId="77777777" w:rsidR="000506E1" w:rsidRPr="005F02D1" w:rsidRDefault="000506E1" w:rsidP="003D7CEE">
            <w:pPr>
              <w:jc w:val="left"/>
              <w:rPr>
                <w:color w:val="000000" w:themeColor="text1"/>
                <w:sz w:val="18"/>
                <w:szCs w:val="18"/>
              </w:rPr>
            </w:pPr>
            <w:r w:rsidRPr="005F02D1">
              <w:rPr>
                <w:color w:val="000000" w:themeColor="text1"/>
                <w:sz w:val="18"/>
                <w:szCs w:val="18"/>
              </w:rPr>
              <w:t>id document (if available)</w:t>
            </w:r>
          </w:p>
        </w:tc>
        <w:tc>
          <w:tcPr>
            <w:tcW w:w="2134" w:type="dxa"/>
          </w:tcPr>
          <w:p w14:paraId="49C767FC" w14:textId="121E99BE" w:rsidR="000506E1" w:rsidRPr="005F02D1" w:rsidRDefault="000506E1" w:rsidP="003D7CEE">
            <w:pPr>
              <w:jc w:val="left"/>
              <w:rPr>
                <w:color w:val="000000" w:themeColor="text1"/>
                <w:sz w:val="18"/>
                <w:szCs w:val="18"/>
              </w:rPr>
            </w:pPr>
            <w:r w:rsidRPr="005F02D1">
              <w:rPr>
                <w:color w:val="000000" w:themeColor="text1"/>
                <w:sz w:val="18"/>
                <w:szCs w:val="18"/>
              </w:rPr>
              <w:t xml:space="preserve">area cultivated with cocoa (with GPS </w:t>
            </w:r>
            <w:r w:rsidRPr="005F02D1">
              <w:rPr>
                <w:color w:val="000000" w:themeColor="text1"/>
                <w:sz w:val="18"/>
                <w:szCs w:val="18"/>
              </w:rPr>
              <w:lastRenderedPageBreak/>
              <w:t>polygons when available)</w:t>
            </w:r>
          </w:p>
        </w:tc>
        <w:tc>
          <w:tcPr>
            <w:tcW w:w="1693" w:type="dxa"/>
          </w:tcPr>
          <w:p w14:paraId="779936E9" w14:textId="02B2E34A" w:rsidR="000506E1" w:rsidRPr="005F02D1" w:rsidRDefault="000506E1" w:rsidP="003D7CEE">
            <w:pPr>
              <w:jc w:val="left"/>
              <w:rPr>
                <w:color w:val="000000" w:themeColor="text1"/>
                <w:sz w:val="18"/>
                <w:szCs w:val="18"/>
              </w:rPr>
            </w:pPr>
            <w:r w:rsidRPr="005F02D1">
              <w:rPr>
                <w:color w:val="000000" w:themeColor="text1"/>
                <w:sz w:val="18"/>
                <w:szCs w:val="18"/>
              </w:rPr>
              <w:lastRenderedPageBreak/>
              <w:t>date and country of birth</w:t>
            </w:r>
          </w:p>
        </w:tc>
        <w:tc>
          <w:tcPr>
            <w:tcW w:w="2099" w:type="dxa"/>
          </w:tcPr>
          <w:p w14:paraId="4BDC8314" w14:textId="77777777" w:rsidR="000506E1" w:rsidRPr="005F02D1" w:rsidRDefault="000506E1" w:rsidP="003D7CEE">
            <w:pPr>
              <w:jc w:val="left"/>
              <w:rPr>
                <w:color w:val="000000" w:themeColor="text1"/>
                <w:sz w:val="18"/>
                <w:szCs w:val="18"/>
              </w:rPr>
            </w:pPr>
            <w:r w:rsidRPr="005F02D1">
              <w:rPr>
                <w:color w:val="000000" w:themeColor="text1"/>
                <w:sz w:val="18"/>
                <w:szCs w:val="18"/>
              </w:rPr>
              <w:t>gender</w:t>
            </w:r>
          </w:p>
        </w:tc>
        <w:tc>
          <w:tcPr>
            <w:tcW w:w="2062" w:type="dxa"/>
          </w:tcPr>
          <w:p w14:paraId="62C31A69" w14:textId="77777777" w:rsidR="000506E1" w:rsidRPr="005F02D1" w:rsidRDefault="000506E1" w:rsidP="003D7CEE">
            <w:pPr>
              <w:jc w:val="left"/>
              <w:rPr>
                <w:color w:val="000000" w:themeColor="text1"/>
                <w:sz w:val="18"/>
                <w:szCs w:val="18"/>
              </w:rPr>
            </w:pPr>
            <w:r w:rsidRPr="005F02D1">
              <w:rPr>
                <w:color w:val="000000" w:themeColor="text1"/>
                <w:sz w:val="18"/>
                <w:szCs w:val="18"/>
              </w:rPr>
              <w:t xml:space="preserve">for farm operators: is a legally binding contract </w:t>
            </w:r>
            <w:r w:rsidRPr="005F02D1">
              <w:rPr>
                <w:color w:val="000000" w:themeColor="text1"/>
                <w:sz w:val="18"/>
                <w:szCs w:val="18"/>
              </w:rPr>
              <w:lastRenderedPageBreak/>
              <w:t>in place with the landowner, yes or no?</w:t>
            </w:r>
          </w:p>
        </w:tc>
        <w:tc>
          <w:tcPr>
            <w:tcW w:w="2587" w:type="dxa"/>
          </w:tcPr>
          <w:p w14:paraId="32472FDA" w14:textId="77777777" w:rsidR="000506E1" w:rsidRPr="005F02D1" w:rsidRDefault="000506E1" w:rsidP="003D7CEE">
            <w:pPr>
              <w:jc w:val="left"/>
              <w:rPr>
                <w:color w:val="000000" w:themeColor="text1"/>
                <w:sz w:val="18"/>
                <w:szCs w:val="18"/>
              </w:rPr>
            </w:pPr>
            <w:r w:rsidRPr="005F02D1">
              <w:rPr>
                <w:color w:val="000000" w:themeColor="text1"/>
                <w:sz w:val="18"/>
                <w:szCs w:val="18"/>
              </w:rPr>
              <w:lastRenderedPageBreak/>
              <w:t>current crop year’s estimated production:</w:t>
            </w:r>
          </w:p>
          <w:p w14:paraId="700390D7" w14:textId="77777777" w:rsidR="000506E1" w:rsidRPr="005F02D1" w:rsidRDefault="000506E1" w:rsidP="003D7CEE">
            <w:pPr>
              <w:jc w:val="left"/>
              <w:rPr>
                <w:color w:val="000000" w:themeColor="text1"/>
                <w:sz w:val="18"/>
                <w:szCs w:val="18"/>
              </w:rPr>
            </w:pPr>
            <w:r w:rsidRPr="005F02D1">
              <w:rPr>
                <w:color w:val="000000" w:themeColor="text1"/>
                <w:sz w:val="18"/>
                <w:szCs w:val="18"/>
              </w:rPr>
              <w:lastRenderedPageBreak/>
              <w:t xml:space="preserve">conventional (kilos) organic (kilos) </w:t>
            </w:r>
          </w:p>
        </w:tc>
        <w:tc>
          <w:tcPr>
            <w:tcW w:w="2324" w:type="dxa"/>
          </w:tcPr>
          <w:p w14:paraId="53D86F5B" w14:textId="77777777" w:rsidR="000506E1" w:rsidRPr="005F02D1" w:rsidRDefault="000506E1" w:rsidP="003D7CEE">
            <w:pPr>
              <w:jc w:val="left"/>
              <w:rPr>
                <w:color w:val="000000" w:themeColor="text1"/>
                <w:sz w:val="18"/>
                <w:szCs w:val="18"/>
              </w:rPr>
            </w:pPr>
          </w:p>
        </w:tc>
      </w:tr>
      <w:tr w:rsidR="000506E1" w14:paraId="7BAB0224" w14:textId="77777777" w:rsidTr="008C2BFC">
        <w:tc>
          <w:tcPr>
            <w:tcW w:w="2127" w:type="dxa"/>
          </w:tcPr>
          <w:p w14:paraId="53D8E80D" w14:textId="77777777" w:rsidR="000506E1" w:rsidRPr="005F02D1" w:rsidRDefault="000506E1" w:rsidP="003D7CEE">
            <w:pPr>
              <w:jc w:val="left"/>
              <w:rPr>
                <w:color w:val="000000" w:themeColor="text1"/>
                <w:sz w:val="18"/>
                <w:szCs w:val="18"/>
              </w:rPr>
            </w:pPr>
            <w:r w:rsidRPr="005F02D1">
              <w:rPr>
                <w:color w:val="000000" w:themeColor="text1"/>
                <w:sz w:val="18"/>
                <w:szCs w:val="18"/>
              </w:rPr>
              <w:t>gender</w:t>
            </w:r>
          </w:p>
        </w:tc>
        <w:tc>
          <w:tcPr>
            <w:tcW w:w="2134" w:type="dxa"/>
          </w:tcPr>
          <w:p w14:paraId="0EC393BB" w14:textId="3AFCCF49" w:rsidR="000506E1" w:rsidRPr="005F02D1" w:rsidRDefault="000506E1" w:rsidP="003D7CEE">
            <w:pPr>
              <w:jc w:val="left"/>
              <w:rPr>
                <w:color w:val="000000" w:themeColor="text1"/>
                <w:sz w:val="18"/>
                <w:szCs w:val="18"/>
              </w:rPr>
            </w:pPr>
            <w:r w:rsidRPr="005F02D1">
              <w:rPr>
                <w:color w:val="000000" w:themeColor="text1"/>
                <w:sz w:val="18"/>
                <w:szCs w:val="18"/>
              </w:rPr>
              <w:t>area cultivated with cocoa under organic, in-conversion or non-organic production</w:t>
            </w:r>
          </w:p>
        </w:tc>
        <w:tc>
          <w:tcPr>
            <w:tcW w:w="1693" w:type="dxa"/>
          </w:tcPr>
          <w:p w14:paraId="434B1D67" w14:textId="0085BC99" w:rsidR="000506E1" w:rsidRPr="005F02D1" w:rsidRDefault="000506E1" w:rsidP="003D7CEE">
            <w:pPr>
              <w:jc w:val="left"/>
              <w:rPr>
                <w:color w:val="000000" w:themeColor="text1"/>
                <w:sz w:val="18"/>
                <w:szCs w:val="18"/>
              </w:rPr>
            </w:pPr>
            <w:r w:rsidRPr="005F02D1">
              <w:rPr>
                <w:color w:val="000000" w:themeColor="text1"/>
                <w:sz w:val="18"/>
                <w:szCs w:val="18"/>
              </w:rPr>
              <w:t>education level</w:t>
            </w:r>
          </w:p>
        </w:tc>
        <w:tc>
          <w:tcPr>
            <w:tcW w:w="2099" w:type="dxa"/>
          </w:tcPr>
          <w:p w14:paraId="33B3DABA" w14:textId="77777777" w:rsidR="000506E1" w:rsidRPr="005F02D1" w:rsidRDefault="000506E1" w:rsidP="003D7CEE">
            <w:pPr>
              <w:jc w:val="left"/>
              <w:rPr>
                <w:color w:val="000000" w:themeColor="text1"/>
                <w:sz w:val="18"/>
                <w:szCs w:val="18"/>
              </w:rPr>
            </w:pPr>
            <w:r w:rsidRPr="005F02D1">
              <w:rPr>
                <w:color w:val="000000" w:themeColor="text1"/>
                <w:sz w:val="18"/>
                <w:szCs w:val="18"/>
              </w:rPr>
              <w:t>date and country of birth</w:t>
            </w:r>
          </w:p>
        </w:tc>
        <w:tc>
          <w:tcPr>
            <w:tcW w:w="2062" w:type="dxa"/>
          </w:tcPr>
          <w:p w14:paraId="06921A58" w14:textId="77777777" w:rsidR="000506E1" w:rsidRPr="005F02D1" w:rsidRDefault="000506E1" w:rsidP="003D7CEE">
            <w:pPr>
              <w:jc w:val="left"/>
              <w:rPr>
                <w:b/>
                <w:color w:val="000000" w:themeColor="text1"/>
                <w:sz w:val="18"/>
                <w:szCs w:val="18"/>
              </w:rPr>
            </w:pPr>
          </w:p>
        </w:tc>
        <w:tc>
          <w:tcPr>
            <w:tcW w:w="2587" w:type="dxa"/>
          </w:tcPr>
          <w:p w14:paraId="35FA9547" w14:textId="77777777" w:rsidR="000506E1" w:rsidRPr="005F02D1" w:rsidRDefault="000506E1" w:rsidP="003D7CEE">
            <w:pPr>
              <w:jc w:val="left"/>
              <w:rPr>
                <w:b/>
                <w:color w:val="000000" w:themeColor="text1"/>
                <w:sz w:val="18"/>
                <w:szCs w:val="18"/>
              </w:rPr>
            </w:pPr>
          </w:p>
        </w:tc>
        <w:tc>
          <w:tcPr>
            <w:tcW w:w="2324" w:type="dxa"/>
          </w:tcPr>
          <w:p w14:paraId="693D9C88" w14:textId="77777777" w:rsidR="000506E1" w:rsidRPr="005F02D1" w:rsidRDefault="000506E1" w:rsidP="003D7CEE">
            <w:pPr>
              <w:jc w:val="left"/>
              <w:rPr>
                <w:color w:val="000000" w:themeColor="text1"/>
                <w:sz w:val="18"/>
                <w:szCs w:val="18"/>
              </w:rPr>
            </w:pPr>
          </w:p>
        </w:tc>
      </w:tr>
      <w:tr w:rsidR="000506E1" w14:paraId="4930E5E9" w14:textId="77777777" w:rsidTr="008C2BFC">
        <w:tc>
          <w:tcPr>
            <w:tcW w:w="2127" w:type="dxa"/>
          </w:tcPr>
          <w:p w14:paraId="6A7E1F21" w14:textId="77777777" w:rsidR="000506E1" w:rsidRPr="005F02D1" w:rsidRDefault="000506E1" w:rsidP="003D7CEE">
            <w:pPr>
              <w:jc w:val="left"/>
              <w:rPr>
                <w:color w:val="000000" w:themeColor="text1"/>
                <w:sz w:val="18"/>
                <w:szCs w:val="18"/>
              </w:rPr>
            </w:pPr>
            <w:r w:rsidRPr="005F02D1">
              <w:rPr>
                <w:color w:val="000000" w:themeColor="text1"/>
                <w:sz w:val="18"/>
                <w:szCs w:val="18"/>
              </w:rPr>
              <w:t>date and country of birth</w:t>
            </w:r>
          </w:p>
        </w:tc>
        <w:tc>
          <w:tcPr>
            <w:tcW w:w="2134" w:type="dxa"/>
          </w:tcPr>
          <w:p w14:paraId="7B1C0AC0" w14:textId="0FA90561" w:rsidR="000506E1" w:rsidRPr="005F02D1" w:rsidRDefault="000506E1" w:rsidP="003D7CEE">
            <w:pPr>
              <w:jc w:val="left"/>
              <w:rPr>
                <w:color w:val="000000" w:themeColor="text1"/>
                <w:sz w:val="18"/>
                <w:szCs w:val="18"/>
              </w:rPr>
            </w:pPr>
            <w:r w:rsidRPr="005F02D1">
              <w:rPr>
                <w:color w:val="000000" w:themeColor="text1"/>
                <w:sz w:val="18"/>
                <w:szCs w:val="18"/>
              </w:rPr>
              <w:t>farm location (per farm unit with GPS coordinates)</w:t>
            </w:r>
          </w:p>
        </w:tc>
        <w:tc>
          <w:tcPr>
            <w:tcW w:w="1693" w:type="dxa"/>
          </w:tcPr>
          <w:p w14:paraId="037D1F2A" w14:textId="74792A25" w:rsidR="000506E1" w:rsidRPr="005F02D1" w:rsidRDefault="000506E1" w:rsidP="003D7CEE">
            <w:pPr>
              <w:jc w:val="left"/>
              <w:rPr>
                <w:b/>
                <w:color w:val="000000" w:themeColor="text1"/>
                <w:sz w:val="18"/>
                <w:szCs w:val="18"/>
              </w:rPr>
            </w:pPr>
            <w:r w:rsidRPr="005F02D1">
              <w:rPr>
                <w:color w:val="000000" w:themeColor="text1"/>
                <w:sz w:val="18"/>
                <w:szCs w:val="18"/>
              </w:rPr>
              <w:t>relationship to registered farmer e.g. spouse</w:t>
            </w:r>
            <w:r w:rsidRPr="005F02D1">
              <w:rPr>
                <w:b/>
                <w:color w:val="000000" w:themeColor="text1"/>
                <w:sz w:val="18"/>
                <w:szCs w:val="18"/>
              </w:rPr>
              <w:t xml:space="preserve"> </w:t>
            </w:r>
          </w:p>
        </w:tc>
        <w:tc>
          <w:tcPr>
            <w:tcW w:w="2099" w:type="dxa"/>
          </w:tcPr>
          <w:p w14:paraId="7221507E" w14:textId="77777777" w:rsidR="000506E1" w:rsidRPr="005F02D1" w:rsidRDefault="000506E1" w:rsidP="003D7CEE">
            <w:pPr>
              <w:jc w:val="left"/>
              <w:rPr>
                <w:b/>
                <w:color w:val="000000" w:themeColor="text1"/>
                <w:sz w:val="18"/>
                <w:szCs w:val="18"/>
              </w:rPr>
            </w:pPr>
            <w:r w:rsidRPr="005F02D1">
              <w:rPr>
                <w:color w:val="000000" w:themeColor="text1"/>
                <w:sz w:val="18"/>
                <w:szCs w:val="18"/>
              </w:rPr>
              <w:t>school registration and attendance details</w:t>
            </w:r>
            <w:r w:rsidRPr="005F02D1">
              <w:rPr>
                <w:rStyle w:val="FootnoteReference"/>
                <w:color w:val="000000" w:themeColor="text1"/>
                <w:sz w:val="18"/>
                <w:szCs w:val="18"/>
              </w:rPr>
              <w:footnoteReference w:id="4"/>
            </w:r>
          </w:p>
        </w:tc>
        <w:tc>
          <w:tcPr>
            <w:tcW w:w="2062" w:type="dxa"/>
          </w:tcPr>
          <w:p w14:paraId="12EC7206" w14:textId="77777777" w:rsidR="000506E1" w:rsidRPr="005F02D1" w:rsidRDefault="000506E1" w:rsidP="003D7CEE">
            <w:pPr>
              <w:jc w:val="left"/>
              <w:rPr>
                <w:b/>
                <w:color w:val="000000" w:themeColor="text1"/>
                <w:sz w:val="18"/>
                <w:szCs w:val="18"/>
              </w:rPr>
            </w:pPr>
          </w:p>
        </w:tc>
        <w:tc>
          <w:tcPr>
            <w:tcW w:w="2587" w:type="dxa"/>
          </w:tcPr>
          <w:p w14:paraId="6C79D9C4" w14:textId="77777777" w:rsidR="000506E1" w:rsidRPr="005F02D1" w:rsidRDefault="000506E1" w:rsidP="003D7CEE">
            <w:pPr>
              <w:jc w:val="left"/>
              <w:rPr>
                <w:b/>
                <w:color w:val="000000" w:themeColor="text1"/>
                <w:sz w:val="18"/>
                <w:szCs w:val="18"/>
              </w:rPr>
            </w:pPr>
          </w:p>
        </w:tc>
        <w:tc>
          <w:tcPr>
            <w:tcW w:w="2324" w:type="dxa"/>
          </w:tcPr>
          <w:p w14:paraId="19A4251F" w14:textId="77777777" w:rsidR="000506E1" w:rsidRPr="005F02D1" w:rsidRDefault="000506E1" w:rsidP="003D7CEE">
            <w:pPr>
              <w:jc w:val="left"/>
              <w:rPr>
                <w:color w:val="000000" w:themeColor="text1"/>
                <w:sz w:val="18"/>
                <w:szCs w:val="18"/>
              </w:rPr>
            </w:pPr>
          </w:p>
        </w:tc>
      </w:tr>
      <w:tr w:rsidR="000506E1" w14:paraId="5EE763C6" w14:textId="77777777" w:rsidTr="008C2BFC">
        <w:tc>
          <w:tcPr>
            <w:tcW w:w="2127" w:type="dxa"/>
          </w:tcPr>
          <w:p w14:paraId="73F0F8B4" w14:textId="77777777" w:rsidR="000506E1" w:rsidRPr="005F02D1" w:rsidRDefault="000506E1" w:rsidP="003D7CEE">
            <w:pPr>
              <w:jc w:val="left"/>
              <w:rPr>
                <w:color w:val="000000" w:themeColor="text1"/>
                <w:sz w:val="18"/>
                <w:szCs w:val="18"/>
              </w:rPr>
            </w:pPr>
            <w:r w:rsidRPr="005F02D1">
              <w:rPr>
                <w:color w:val="000000" w:themeColor="text1"/>
                <w:sz w:val="18"/>
                <w:szCs w:val="18"/>
              </w:rPr>
              <w:t>education level</w:t>
            </w:r>
          </w:p>
        </w:tc>
        <w:tc>
          <w:tcPr>
            <w:tcW w:w="2134" w:type="dxa"/>
          </w:tcPr>
          <w:p w14:paraId="4EF97E6D" w14:textId="62401641" w:rsidR="000506E1" w:rsidRPr="005F02D1" w:rsidRDefault="000506E1" w:rsidP="003D7CEE">
            <w:pPr>
              <w:jc w:val="left"/>
              <w:rPr>
                <w:color w:val="000000" w:themeColor="text1"/>
                <w:sz w:val="18"/>
                <w:szCs w:val="18"/>
              </w:rPr>
            </w:pPr>
            <w:r w:rsidRPr="005F02D1">
              <w:rPr>
                <w:color w:val="000000" w:themeColor="text1"/>
                <w:sz w:val="18"/>
                <w:szCs w:val="18"/>
              </w:rPr>
              <w:t>distance from protected and HCV areas</w:t>
            </w:r>
          </w:p>
        </w:tc>
        <w:tc>
          <w:tcPr>
            <w:tcW w:w="1693" w:type="dxa"/>
          </w:tcPr>
          <w:p w14:paraId="7E820227" w14:textId="1E71063A" w:rsidR="000506E1" w:rsidRPr="005F02D1" w:rsidRDefault="000506E1" w:rsidP="003D7CEE">
            <w:pPr>
              <w:jc w:val="left"/>
              <w:rPr>
                <w:color w:val="000000" w:themeColor="text1"/>
                <w:sz w:val="18"/>
                <w:szCs w:val="18"/>
              </w:rPr>
            </w:pPr>
          </w:p>
        </w:tc>
        <w:tc>
          <w:tcPr>
            <w:tcW w:w="2099" w:type="dxa"/>
          </w:tcPr>
          <w:p w14:paraId="5C99A09B" w14:textId="77777777" w:rsidR="000506E1" w:rsidRPr="005F02D1" w:rsidRDefault="000506E1" w:rsidP="003D7CEE">
            <w:pPr>
              <w:jc w:val="left"/>
              <w:rPr>
                <w:b/>
                <w:color w:val="000000" w:themeColor="text1"/>
                <w:sz w:val="18"/>
                <w:szCs w:val="18"/>
              </w:rPr>
            </w:pPr>
            <w:r w:rsidRPr="005F02D1">
              <w:rPr>
                <w:color w:val="000000" w:themeColor="text1"/>
                <w:sz w:val="18"/>
                <w:szCs w:val="18"/>
              </w:rPr>
              <w:t>kinship with registered farmer</w:t>
            </w:r>
          </w:p>
        </w:tc>
        <w:tc>
          <w:tcPr>
            <w:tcW w:w="2062" w:type="dxa"/>
          </w:tcPr>
          <w:p w14:paraId="539F138F" w14:textId="77777777" w:rsidR="000506E1" w:rsidRPr="005F02D1" w:rsidRDefault="000506E1" w:rsidP="003D7CEE">
            <w:pPr>
              <w:jc w:val="left"/>
              <w:rPr>
                <w:b/>
                <w:color w:val="000000" w:themeColor="text1"/>
                <w:sz w:val="18"/>
                <w:szCs w:val="18"/>
              </w:rPr>
            </w:pPr>
          </w:p>
        </w:tc>
        <w:tc>
          <w:tcPr>
            <w:tcW w:w="2587" w:type="dxa"/>
          </w:tcPr>
          <w:p w14:paraId="55A52F91" w14:textId="77777777" w:rsidR="000506E1" w:rsidRPr="005F02D1" w:rsidRDefault="000506E1" w:rsidP="003D7CEE">
            <w:pPr>
              <w:jc w:val="left"/>
              <w:rPr>
                <w:b/>
                <w:color w:val="000000" w:themeColor="text1"/>
                <w:sz w:val="18"/>
                <w:szCs w:val="18"/>
              </w:rPr>
            </w:pPr>
          </w:p>
        </w:tc>
        <w:tc>
          <w:tcPr>
            <w:tcW w:w="2324" w:type="dxa"/>
          </w:tcPr>
          <w:p w14:paraId="3D1EBA8C" w14:textId="77777777" w:rsidR="000506E1" w:rsidRPr="005F02D1" w:rsidRDefault="000506E1" w:rsidP="003D7CEE">
            <w:pPr>
              <w:jc w:val="left"/>
              <w:rPr>
                <w:color w:val="000000" w:themeColor="text1"/>
                <w:sz w:val="18"/>
                <w:szCs w:val="18"/>
              </w:rPr>
            </w:pPr>
          </w:p>
        </w:tc>
      </w:tr>
      <w:tr w:rsidR="000506E1" w14:paraId="3E8E05A1" w14:textId="77777777" w:rsidTr="008C2BFC">
        <w:tc>
          <w:tcPr>
            <w:tcW w:w="2127" w:type="dxa"/>
          </w:tcPr>
          <w:p w14:paraId="6DEB97BE" w14:textId="77777777" w:rsidR="000506E1" w:rsidRPr="005F02D1" w:rsidRDefault="000506E1" w:rsidP="003D7CEE">
            <w:pPr>
              <w:jc w:val="left"/>
              <w:rPr>
                <w:color w:val="000000" w:themeColor="text1"/>
                <w:sz w:val="18"/>
                <w:szCs w:val="18"/>
              </w:rPr>
            </w:pPr>
            <w:r w:rsidRPr="005F02D1">
              <w:rPr>
                <w:color w:val="000000" w:themeColor="text1"/>
                <w:sz w:val="18"/>
                <w:szCs w:val="18"/>
              </w:rPr>
              <w:t>registration date with SPO</w:t>
            </w:r>
          </w:p>
        </w:tc>
        <w:tc>
          <w:tcPr>
            <w:tcW w:w="2134" w:type="dxa"/>
          </w:tcPr>
          <w:p w14:paraId="24A0DA0B" w14:textId="4FA2A869" w:rsidR="000506E1" w:rsidRPr="005F02D1" w:rsidRDefault="000506E1" w:rsidP="003D7CEE">
            <w:pPr>
              <w:jc w:val="left"/>
              <w:rPr>
                <w:color w:val="000000" w:themeColor="text1"/>
                <w:sz w:val="18"/>
                <w:szCs w:val="18"/>
              </w:rPr>
            </w:pPr>
            <w:r w:rsidRPr="005F02D1">
              <w:rPr>
                <w:color w:val="000000" w:themeColor="text1"/>
                <w:sz w:val="18"/>
                <w:szCs w:val="18"/>
              </w:rPr>
              <w:t>area cultivated with other crops including food crops</w:t>
            </w:r>
          </w:p>
        </w:tc>
        <w:tc>
          <w:tcPr>
            <w:tcW w:w="1693" w:type="dxa"/>
          </w:tcPr>
          <w:p w14:paraId="022934AF" w14:textId="447211E2" w:rsidR="000506E1" w:rsidRPr="005F02D1" w:rsidRDefault="000506E1" w:rsidP="003D7CEE">
            <w:pPr>
              <w:jc w:val="left"/>
              <w:rPr>
                <w:color w:val="000000" w:themeColor="text1"/>
                <w:sz w:val="18"/>
                <w:szCs w:val="18"/>
              </w:rPr>
            </w:pPr>
          </w:p>
        </w:tc>
        <w:tc>
          <w:tcPr>
            <w:tcW w:w="2099" w:type="dxa"/>
          </w:tcPr>
          <w:p w14:paraId="01D6DD58" w14:textId="77777777" w:rsidR="000506E1" w:rsidRPr="005F02D1" w:rsidRDefault="000506E1" w:rsidP="003D7CEE">
            <w:pPr>
              <w:jc w:val="left"/>
              <w:rPr>
                <w:color w:val="000000" w:themeColor="text1"/>
                <w:sz w:val="18"/>
                <w:szCs w:val="18"/>
              </w:rPr>
            </w:pPr>
          </w:p>
        </w:tc>
        <w:tc>
          <w:tcPr>
            <w:tcW w:w="2062" w:type="dxa"/>
          </w:tcPr>
          <w:p w14:paraId="3EA43626" w14:textId="77777777" w:rsidR="000506E1" w:rsidRPr="005F02D1" w:rsidRDefault="000506E1" w:rsidP="003D7CEE">
            <w:pPr>
              <w:jc w:val="left"/>
              <w:rPr>
                <w:b/>
                <w:color w:val="000000" w:themeColor="text1"/>
                <w:sz w:val="18"/>
                <w:szCs w:val="18"/>
              </w:rPr>
            </w:pPr>
          </w:p>
        </w:tc>
        <w:tc>
          <w:tcPr>
            <w:tcW w:w="2587" w:type="dxa"/>
          </w:tcPr>
          <w:p w14:paraId="658739AA" w14:textId="77777777" w:rsidR="000506E1" w:rsidRPr="005F02D1" w:rsidRDefault="000506E1" w:rsidP="003D7CEE">
            <w:pPr>
              <w:jc w:val="left"/>
              <w:rPr>
                <w:b/>
                <w:color w:val="000000" w:themeColor="text1"/>
                <w:sz w:val="18"/>
                <w:szCs w:val="18"/>
              </w:rPr>
            </w:pPr>
          </w:p>
        </w:tc>
        <w:tc>
          <w:tcPr>
            <w:tcW w:w="2324" w:type="dxa"/>
          </w:tcPr>
          <w:p w14:paraId="0FBC1C15" w14:textId="77777777" w:rsidR="000506E1" w:rsidRPr="005F02D1" w:rsidRDefault="000506E1" w:rsidP="003D7CEE">
            <w:pPr>
              <w:jc w:val="left"/>
              <w:rPr>
                <w:color w:val="000000" w:themeColor="text1"/>
                <w:sz w:val="18"/>
                <w:szCs w:val="18"/>
              </w:rPr>
            </w:pPr>
          </w:p>
        </w:tc>
      </w:tr>
      <w:tr w:rsidR="000506E1" w14:paraId="16EA7231" w14:textId="77777777" w:rsidTr="008C2BFC">
        <w:tc>
          <w:tcPr>
            <w:tcW w:w="2127" w:type="dxa"/>
          </w:tcPr>
          <w:p w14:paraId="697ACD93" w14:textId="77777777" w:rsidR="000506E1" w:rsidRPr="005F02D1" w:rsidRDefault="000506E1" w:rsidP="003D7CEE">
            <w:pPr>
              <w:jc w:val="left"/>
              <w:rPr>
                <w:color w:val="000000" w:themeColor="text1"/>
                <w:sz w:val="18"/>
                <w:szCs w:val="18"/>
              </w:rPr>
            </w:pPr>
            <w:r w:rsidRPr="005F02D1">
              <w:rPr>
                <w:color w:val="000000" w:themeColor="text1"/>
                <w:sz w:val="18"/>
                <w:szCs w:val="18"/>
              </w:rPr>
              <w:t xml:space="preserve">SPO membership status (active, suspended, etc) </w:t>
            </w:r>
          </w:p>
        </w:tc>
        <w:tc>
          <w:tcPr>
            <w:tcW w:w="2134" w:type="dxa"/>
          </w:tcPr>
          <w:p w14:paraId="4BAA42B7" w14:textId="2E239418" w:rsidR="000506E1" w:rsidRPr="005F02D1" w:rsidRDefault="000506E1" w:rsidP="003D7CEE">
            <w:pPr>
              <w:jc w:val="left"/>
              <w:rPr>
                <w:b/>
                <w:color w:val="000000" w:themeColor="text1"/>
                <w:sz w:val="18"/>
                <w:szCs w:val="18"/>
              </w:rPr>
            </w:pPr>
            <w:r w:rsidRPr="005F02D1">
              <w:rPr>
                <w:color w:val="000000" w:themeColor="text1"/>
                <w:sz w:val="18"/>
                <w:szCs w:val="18"/>
              </w:rPr>
              <w:t>area of fallow land</w:t>
            </w:r>
          </w:p>
        </w:tc>
        <w:tc>
          <w:tcPr>
            <w:tcW w:w="1693" w:type="dxa"/>
          </w:tcPr>
          <w:p w14:paraId="272D634F" w14:textId="351EB441" w:rsidR="000506E1" w:rsidRPr="005F02D1" w:rsidRDefault="000506E1" w:rsidP="003D7CEE">
            <w:pPr>
              <w:jc w:val="left"/>
              <w:rPr>
                <w:b/>
                <w:color w:val="000000" w:themeColor="text1"/>
                <w:sz w:val="18"/>
                <w:szCs w:val="18"/>
              </w:rPr>
            </w:pPr>
          </w:p>
        </w:tc>
        <w:tc>
          <w:tcPr>
            <w:tcW w:w="2099" w:type="dxa"/>
          </w:tcPr>
          <w:p w14:paraId="13479E8D" w14:textId="77777777" w:rsidR="000506E1" w:rsidRPr="005F02D1" w:rsidRDefault="000506E1" w:rsidP="003D7CEE">
            <w:pPr>
              <w:jc w:val="left"/>
              <w:rPr>
                <w:b/>
                <w:color w:val="000000" w:themeColor="text1"/>
                <w:sz w:val="18"/>
                <w:szCs w:val="18"/>
              </w:rPr>
            </w:pPr>
          </w:p>
        </w:tc>
        <w:tc>
          <w:tcPr>
            <w:tcW w:w="2062" w:type="dxa"/>
          </w:tcPr>
          <w:p w14:paraId="60BC5758" w14:textId="77777777" w:rsidR="000506E1" w:rsidRPr="005F02D1" w:rsidRDefault="000506E1" w:rsidP="003D7CEE">
            <w:pPr>
              <w:jc w:val="left"/>
              <w:rPr>
                <w:b/>
                <w:color w:val="000000" w:themeColor="text1"/>
                <w:sz w:val="18"/>
                <w:szCs w:val="18"/>
              </w:rPr>
            </w:pPr>
          </w:p>
        </w:tc>
        <w:tc>
          <w:tcPr>
            <w:tcW w:w="2587" w:type="dxa"/>
          </w:tcPr>
          <w:p w14:paraId="3D17A815" w14:textId="77777777" w:rsidR="000506E1" w:rsidRPr="005F02D1" w:rsidRDefault="000506E1" w:rsidP="003D7CEE">
            <w:pPr>
              <w:jc w:val="left"/>
              <w:rPr>
                <w:b/>
                <w:color w:val="000000" w:themeColor="text1"/>
                <w:sz w:val="18"/>
                <w:szCs w:val="18"/>
              </w:rPr>
            </w:pPr>
          </w:p>
        </w:tc>
        <w:tc>
          <w:tcPr>
            <w:tcW w:w="2324" w:type="dxa"/>
          </w:tcPr>
          <w:p w14:paraId="4F980AFD" w14:textId="77777777" w:rsidR="000506E1" w:rsidRPr="005F02D1" w:rsidRDefault="000506E1" w:rsidP="003D7CEE">
            <w:pPr>
              <w:jc w:val="left"/>
              <w:rPr>
                <w:color w:val="000000" w:themeColor="text1"/>
                <w:sz w:val="18"/>
                <w:szCs w:val="18"/>
              </w:rPr>
            </w:pPr>
          </w:p>
        </w:tc>
      </w:tr>
      <w:tr w:rsidR="000506E1" w14:paraId="3AC29A58" w14:textId="77777777" w:rsidTr="008C2BFC">
        <w:tc>
          <w:tcPr>
            <w:tcW w:w="2127" w:type="dxa"/>
          </w:tcPr>
          <w:p w14:paraId="3B2B72F4" w14:textId="77777777" w:rsidR="000506E1" w:rsidRPr="005F02D1" w:rsidRDefault="000506E1" w:rsidP="003D7CEE">
            <w:pPr>
              <w:jc w:val="left"/>
              <w:rPr>
                <w:color w:val="000000" w:themeColor="text1"/>
                <w:sz w:val="18"/>
                <w:szCs w:val="18"/>
              </w:rPr>
            </w:pPr>
            <w:r w:rsidRPr="005F02D1">
              <w:rPr>
                <w:color w:val="000000" w:themeColor="text1"/>
                <w:sz w:val="18"/>
                <w:szCs w:val="18"/>
              </w:rPr>
              <w:t>Landowner (legal rights of land/farm) or farm operator</w:t>
            </w:r>
            <w:r w:rsidRPr="005F02D1">
              <w:rPr>
                <w:rStyle w:val="FootnoteReference"/>
                <w:color w:val="000000" w:themeColor="text1"/>
                <w:sz w:val="18"/>
                <w:szCs w:val="18"/>
              </w:rPr>
              <w:footnoteReference w:id="5"/>
            </w:r>
            <w:r w:rsidRPr="005F02D1">
              <w:rPr>
                <w:color w:val="000000" w:themeColor="text1"/>
                <w:sz w:val="18"/>
                <w:szCs w:val="18"/>
              </w:rPr>
              <w:t xml:space="preserve">  </w:t>
            </w:r>
          </w:p>
        </w:tc>
        <w:tc>
          <w:tcPr>
            <w:tcW w:w="2134" w:type="dxa"/>
          </w:tcPr>
          <w:p w14:paraId="056352E2" w14:textId="25F52F4B" w:rsidR="000506E1" w:rsidRPr="005F02D1" w:rsidRDefault="000506E1" w:rsidP="003D7CEE">
            <w:pPr>
              <w:jc w:val="left"/>
              <w:rPr>
                <w:b/>
                <w:color w:val="000000" w:themeColor="text1"/>
                <w:sz w:val="18"/>
                <w:szCs w:val="18"/>
              </w:rPr>
            </w:pPr>
            <w:r w:rsidRPr="005F02D1">
              <w:rPr>
                <w:color w:val="000000" w:themeColor="text1"/>
                <w:sz w:val="18"/>
                <w:szCs w:val="18"/>
              </w:rPr>
              <w:t xml:space="preserve">date/year of cocoa farm(s) creation </w:t>
            </w:r>
          </w:p>
        </w:tc>
        <w:tc>
          <w:tcPr>
            <w:tcW w:w="1693" w:type="dxa"/>
          </w:tcPr>
          <w:p w14:paraId="0CE5DA7A" w14:textId="0A79B64F" w:rsidR="000506E1" w:rsidRPr="005F02D1" w:rsidRDefault="000506E1" w:rsidP="003D7CEE">
            <w:pPr>
              <w:jc w:val="left"/>
              <w:rPr>
                <w:b/>
                <w:color w:val="000000" w:themeColor="text1"/>
                <w:sz w:val="18"/>
                <w:szCs w:val="18"/>
              </w:rPr>
            </w:pPr>
          </w:p>
        </w:tc>
        <w:tc>
          <w:tcPr>
            <w:tcW w:w="2099" w:type="dxa"/>
          </w:tcPr>
          <w:p w14:paraId="68FB3A02" w14:textId="77777777" w:rsidR="000506E1" w:rsidRPr="005F02D1" w:rsidRDefault="000506E1" w:rsidP="003D7CEE">
            <w:pPr>
              <w:jc w:val="left"/>
              <w:rPr>
                <w:b/>
                <w:color w:val="000000" w:themeColor="text1"/>
                <w:sz w:val="18"/>
                <w:szCs w:val="18"/>
              </w:rPr>
            </w:pPr>
          </w:p>
        </w:tc>
        <w:tc>
          <w:tcPr>
            <w:tcW w:w="2062" w:type="dxa"/>
          </w:tcPr>
          <w:p w14:paraId="11E48A3A" w14:textId="77777777" w:rsidR="000506E1" w:rsidRPr="005F02D1" w:rsidRDefault="000506E1" w:rsidP="003D7CEE">
            <w:pPr>
              <w:jc w:val="left"/>
              <w:rPr>
                <w:b/>
                <w:color w:val="000000" w:themeColor="text1"/>
                <w:sz w:val="18"/>
                <w:szCs w:val="18"/>
              </w:rPr>
            </w:pPr>
          </w:p>
        </w:tc>
        <w:tc>
          <w:tcPr>
            <w:tcW w:w="2587" w:type="dxa"/>
          </w:tcPr>
          <w:p w14:paraId="5CBAE764" w14:textId="77777777" w:rsidR="000506E1" w:rsidRPr="005F02D1" w:rsidRDefault="000506E1" w:rsidP="003D7CEE">
            <w:pPr>
              <w:jc w:val="left"/>
              <w:rPr>
                <w:b/>
                <w:color w:val="000000" w:themeColor="text1"/>
                <w:sz w:val="18"/>
                <w:szCs w:val="18"/>
              </w:rPr>
            </w:pPr>
          </w:p>
        </w:tc>
        <w:tc>
          <w:tcPr>
            <w:tcW w:w="2324" w:type="dxa"/>
          </w:tcPr>
          <w:p w14:paraId="094BC49E" w14:textId="77777777" w:rsidR="000506E1" w:rsidRPr="005F02D1" w:rsidRDefault="000506E1" w:rsidP="003D7CEE">
            <w:pPr>
              <w:jc w:val="left"/>
              <w:rPr>
                <w:color w:val="000000" w:themeColor="text1"/>
                <w:sz w:val="18"/>
                <w:szCs w:val="18"/>
              </w:rPr>
            </w:pPr>
          </w:p>
        </w:tc>
      </w:tr>
      <w:tr w:rsidR="000506E1" w14:paraId="0ED634B4" w14:textId="77777777" w:rsidTr="008C2BFC">
        <w:tc>
          <w:tcPr>
            <w:tcW w:w="2127" w:type="dxa"/>
          </w:tcPr>
          <w:p w14:paraId="56A7FD9B" w14:textId="77777777" w:rsidR="000506E1" w:rsidRPr="005F02D1" w:rsidRDefault="000506E1" w:rsidP="003D7CEE">
            <w:pPr>
              <w:jc w:val="left"/>
              <w:rPr>
                <w:color w:val="000000" w:themeColor="text1"/>
                <w:sz w:val="18"/>
                <w:szCs w:val="18"/>
              </w:rPr>
            </w:pPr>
            <w:r w:rsidRPr="005F02D1">
              <w:rPr>
                <w:color w:val="000000" w:themeColor="text1"/>
                <w:sz w:val="18"/>
                <w:szCs w:val="18"/>
              </w:rPr>
              <w:t>banking arrangements (bank account, mobile money)</w:t>
            </w:r>
          </w:p>
        </w:tc>
        <w:tc>
          <w:tcPr>
            <w:tcW w:w="2134" w:type="dxa"/>
          </w:tcPr>
          <w:p w14:paraId="326BABFB" w14:textId="4A240A2A" w:rsidR="000506E1" w:rsidRPr="005F02D1" w:rsidRDefault="000506E1" w:rsidP="003D7CEE">
            <w:pPr>
              <w:jc w:val="left"/>
              <w:rPr>
                <w:b/>
                <w:color w:val="000000" w:themeColor="text1"/>
                <w:sz w:val="18"/>
                <w:szCs w:val="18"/>
              </w:rPr>
            </w:pPr>
            <w:r w:rsidRPr="005F02D1">
              <w:rPr>
                <w:color w:val="000000" w:themeColor="text1"/>
                <w:sz w:val="18"/>
                <w:szCs w:val="18"/>
              </w:rPr>
              <w:t>for organic production: date conversion period began</w:t>
            </w:r>
          </w:p>
        </w:tc>
        <w:tc>
          <w:tcPr>
            <w:tcW w:w="1693" w:type="dxa"/>
          </w:tcPr>
          <w:p w14:paraId="05B902C5" w14:textId="5444F4EC" w:rsidR="000506E1" w:rsidRPr="005F02D1" w:rsidRDefault="000506E1" w:rsidP="003D7CEE">
            <w:pPr>
              <w:jc w:val="left"/>
              <w:rPr>
                <w:b/>
                <w:color w:val="000000" w:themeColor="text1"/>
                <w:sz w:val="18"/>
                <w:szCs w:val="18"/>
              </w:rPr>
            </w:pPr>
          </w:p>
        </w:tc>
        <w:tc>
          <w:tcPr>
            <w:tcW w:w="2099" w:type="dxa"/>
          </w:tcPr>
          <w:p w14:paraId="25AC02C7" w14:textId="77777777" w:rsidR="000506E1" w:rsidRPr="005F02D1" w:rsidRDefault="000506E1" w:rsidP="003D7CEE">
            <w:pPr>
              <w:jc w:val="left"/>
              <w:rPr>
                <w:b/>
                <w:color w:val="000000" w:themeColor="text1"/>
                <w:sz w:val="18"/>
                <w:szCs w:val="18"/>
              </w:rPr>
            </w:pPr>
          </w:p>
        </w:tc>
        <w:tc>
          <w:tcPr>
            <w:tcW w:w="2062" w:type="dxa"/>
          </w:tcPr>
          <w:p w14:paraId="5E3D5C8C" w14:textId="77777777" w:rsidR="000506E1" w:rsidRPr="005F02D1" w:rsidRDefault="000506E1" w:rsidP="003D7CEE">
            <w:pPr>
              <w:jc w:val="left"/>
              <w:rPr>
                <w:b/>
                <w:color w:val="000000" w:themeColor="text1"/>
                <w:sz w:val="18"/>
                <w:szCs w:val="18"/>
              </w:rPr>
            </w:pPr>
          </w:p>
        </w:tc>
        <w:tc>
          <w:tcPr>
            <w:tcW w:w="2587" w:type="dxa"/>
          </w:tcPr>
          <w:p w14:paraId="6F4FD32A" w14:textId="77777777" w:rsidR="000506E1" w:rsidRPr="005F02D1" w:rsidRDefault="000506E1" w:rsidP="003D7CEE">
            <w:pPr>
              <w:jc w:val="left"/>
              <w:rPr>
                <w:b/>
                <w:color w:val="000000" w:themeColor="text1"/>
                <w:sz w:val="18"/>
                <w:szCs w:val="18"/>
              </w:rPr>
            </w:pPr>
          </w:p>
        </w:tc>
        <w:tc>
          <w:tcPr>
            <w:tcW w:w="2324" w:type="dxa"/>
          </w:tcPr>
          <w:p w14:paraId="6464EC9D" w14:textId="77777777" w:rsidR="000506E1" w:rsidRPr="005F02D1" w:rsidRDefault="000506E1" w:rsidP="003D7CEE">
            <w:pPr>
              <w:jc w:val="left"/>
              <w:rPr>
                <w:b/>
                <w:color w:val="000000" w:themeColor="text1"/>
                <w:sz w:val="18"/>
                <w:szCs w:val="18"/>
              </w:rPr>
            </w:pPr>
          </w:p>
        </w:tc>
      </w:tr>
    </w:tbl>
    <w:p w14:paraId="75DA21FA" w14:textId="77777777" w:rsidR="000B5451" w:rsidRPr="005577E0" w:rsidRDefault="000B5451" w:rsidP="000B5451">
      <w:pPr>
        <w:keepNext/>
        <w:keepLines/>
        <w:spacing w:before="120" w:after="120" w:line="240" w:lineRule="auto"/>
        <w:rPr>
          <w:sz w:val="20"/>
          <w:szCs w:val="20"/>
          <w:u w:val="single"/>
        </w:rPr>
      </w:pPr>
      <w:r w:rsidRPr="005577E0">
        <w:rPr>
          <w:sz w:val="20"/>
          <w:szCs w:val="20"/>
          <w:u w:val="single"/>
        </w:rPr>
        <w:lastRenderedPageBreak/>
        <w:t xml:space="preserve">Table </w:t>
      </w:r>
      <w:r>
        <w:rPr>
          <w:sz w:val="20"/>
          <w:szCs w:val="20"/>
          <w:u w:val="single"/>
        </w:rPr>
        <w:t>2</w:t>
      </w:r>
      <w:r w:rsidRPr="005577E0">
        <w:rPr>
          <w:sz w:val="20"/>
          <w:szCs w:val="20"/>
          <w:u w:val="single"/>
        </w:rPr>
        <w:t xml:space="preserve"> – </w:t>
      </w:r>
      <w:r>
        <w:rPr>
          <w:sz w:val="20"/>
          <w:szCs w:val="20"/>
          <w:u w:val="single"/>
        </w:rPr>
        <w:t>Development Requirement</w:t>
      </w:r>
      <w:r w:rsidRPr="005577E0">
        <w:rPr>
          <w:sz w:val="20"/>
          <w:szCs w:val="20"/>
          <w:u w:val="single"/>
        </w:rPr>
        <w:t xml:space="preserve"> Information </w:t>
      </w:r>
    </w:p>
    <w:p w14:paraId="4C566C74" w14:textId="77777777" w:rsidR="000B5451" w:rsidRPr="00A709AC" w:rsidRDefault="000B5451" w:rsidP="000B5451">
      <w:pPr>
        <w:keepNext/>
        <w:keepLines/>
        <w:spacing w:before="120" w:after="120" w:line="240" w:lineRule="auto"/>
        <w:rPr>
          <w:b/>
        </w:rPr>
      </w:pPr>
    </w:p>
    <w:tbl>
      <w:tblPr>
        <w:tblStyle w:val="TableGrid"/>
        <w:tblW w:w="15593" w:type="dxa"/>
        <w:tblInd w:w="-147" w:type="dxa"/>
        <w:tblLook w:val="04A0" w:firstRow="1" w:lastRow="0" w:firstColumn="1" w:lastColumn="0" w:noHBand="0" w:noVBand="1"/>
      </w:tblPr>
      <w:tblGrid>
        <w:gridCol w:w="7457"/>
        <w:gridCol w:w="8136"/>
      </w:tblGrid>
      <w:tr w:rsidR="000B5451" w:rsidRPr="00A93ED3" w14:paraId="56E55F05" w14:textId="77777777" w:rsidTr="00467997">
        <w:trPr>
          <w:trHeight w:val="310"/>
        </w:trPr>
        <w:tc>
          <w:tcPr>
            <w:tcW w:w="7457" w:type="dxa"/>
            <w:vMerge w:val="restart"/>
          </w:tcPr>
          <w:p w14:paraId="2A8B8911" w14:textId="77777777" w:rsidR="000B5451" w:rsidRPr="00A93ED3" w:rsidRDefault="000B5451" w:rsidP="00467997">
            <w:pPr>
              <w:jc w:val="center"/>
              <w:rPr>
                <w:b/>
                <w:sz w:val="18"/>
                <w:szCs w:val="18"/>
              </w:rPr>
            </w:pPr>
            <w:r>
              <w:rPr>
                <w:b/>
                <w:sz w:val="18"/>
                <w:szCs w:val="18"/>
              </w:rPr>
              <w:t>H</w:t>
            </w:r>
            <w:r w:rsidRPr="00A93ED3">
              <w:rPr>
                <w:b/>
                <w:sz w:val="18"/>
                <w:szCs w:val="18"/>
              </w:rPr>
              <w:t>.</w:t>
            </w:r>
            <w:r>
              <w:rPr>
                <w:b/>
                <w:sz w:val="18"/>
                <w:szCs w:val="18"/>
              </w:rPr>
              <w:t xml:space="preserve"> </w:t>
            </w:r>
            <w:r w:rsidRPr="00A93ED3">
              <w:rPr>
                <w:b/>
                <w:sz w:val="18"/>
                <w:szCs w:val="18"/>
              </w:rPr>
              <w:t>Costs of Production</w:t>
            </w:r>
          </w:p>
        </w:tc>
        <w:tc>
          <w:tcPr>
            <w:tcW w:w="8136" w:type="dxa"/>
            <w:vMerge w:val="restart"/>
          </w:tcPr>
          <w:p w14:paraId="46160C5E" w14:textId="77777777" w:rsidR="000B5451" w:rsidRPr="00A93ED3" w:rsidRDefault="000B5451" w:rsidP="00467997">
            <w:pPr>
              <w:jc w:val="center"/>
              <w:rPr>
                <w:b/>
                <w:sz w:val="18"/>
                <w:szCs w:val="18"/>
              </w:rPr>
            </w:pPr>
            <w:r>
              <w:rPr>
                <w:b/>
                <w:sz w:val="18"/>
                <w:szCs w:val="18"/>
              </w:rPr>
              <w:t>I</w:t>
            </w:r>
            <w:r w:rsidRPr="00A93ED3">
              <w:rPr>
                <w:b/>
                <w:sz w:val="18"/>
                <w:szCs w:val="18"/>
              </w:rPr>
              <w:t>.</w:t>
            </w:r>
            <w:r>
              <w:rPr>
                <w:b/>
                <w:sz w:val="18"/>
                <w:szCs w:val="18"/>
              </w:rPr>
              <w:t xml:space="preserve"> </w:t>
            </w:r>
            <w:r w:rsidRPr="00A93ED3">
              <w:rPr>
                <w:b/>
                <w:sz w:val="18"/>
                <w:szCs w:val="18"/>
              </w:rPr>
              <w:t>Household Income</w:t>
            </w:r>
          </w:p>
        </w:tc>
      </w:tr>
      <w:tr w:rsidR="000B5451" w:rsidRPr="00A93ED3" w14:paraId="6F43F30B" w14:textId="77777777" w:rsidTr="00467997">
        <w:trPr>
          <w:trHeight w:val="310"/>
        </w:trPr>
        <w:tc>
          <w:tcPr>
            <w:tcW w:w="7457" w:type="dxa"/>
            <w:vMerge/>
          </w:tcPr>
          <w:p w14:paraId="387B19BC" w14:textId="77777777" w:rsidR="000B5451" w:rsidRPr="00A93ED3" w:rsidRDefault="000B5451" w:rsidP="00467997">
            <w:pPr>
              <w:rPr>
                <w:b/>
                <w:sz w:val="18"/>
                <w:szCs w:val="18"/>
              </w:rPr>
            </w:pPr>
          </w:p>
        </w:tc>
        <w:tc>
          <w:tcPr>
            <w:tcW w:w="8136" w:type="dxa"/>
            <w:vMerge/>
          </w:tcPr>
          <w:p w14:paraId="65970FBF" w14:textId="77777777" w:rsidR="000B5451" w:rsidRPr="00A93ED3" w:rsidRDefault="000B5451" w:rsidP="00467997">
            <w:pPr>
              <w:rPr>
                <w:b/>
                <w:sz w:val="18"/>
                <w:szCs w:val="18"/>
              </w:rPr>
            </w:pPr>
          </w:p>
        </w:tc>
      </w:tr>
      <w:tr w:rsidR="00740868" w:rsidRPr="00A93ED3" w14:paraId="2AFF8B0F" w14:textId="77777777" w:rsidTr="00B440E4">
        <w:tc>
          <w:tcPr>
            <w:tcW w:w="15593" w:type="dxa"/>
            <w:gridSpan w:val="2"/>
          </w:tcPr>
          <w:p w14:paraId="6BDD7C89" w14:textId="29E0E870" w:rsidR="00740868" w:rsidRPr="00EA5228" w:rsidRDefault="00740868" w:rsidP="0000776E">
            <w:pPr>
              <w:jc w:val="center"/>
              <w:rPr>
                <w:b/>
                <w:sz w:val="18"/>
                <w:szCs w:val="18"/>
              </w:rPr>
            </w:pPr>
            <w:r w:rsidRPr="00EA5228">
              <w:rPr>
                <w:b/>
                <w:sz w:val="18"/>
                <w:szCs w:val="18"/>
              </w:rPr>
              <w:t xml:space="preserve">YEAR </w:t>
            </w:r>
            <w:r>
              <w:rPr>
                <w:b/>
                <w:sz w:val="18"/>
                <w:szCs w:val="18"/>
              </w:rPr>
              <w:t>6</w:t>
            </w:r>
          </w:p>
        </w:tc>
      </w:tr>
      <w:tr w:rsidR="000B5451" w:rsidRPr="00A93ED3" w14:paraId="72875F55" w14:textId="77777777" w:rsidTr="00467997">
        <w:tc>
          <w:tcPr>
            <w:tcW w:w="7457" w:type="dxa"/>
          </w:tcPr>
          <w:p w14:paraId="28867885" w14:textId="77777777" w:rsidR="000B5451" w:rsidRPr="00A93ED3" w:rsidRDefault="000B5451" w:rsidP="00467997">
            <w:pPr>
              <w:jc w:val="left"/>
              <w:rPr>
                <w:sz w:val="18"/>
                <w:szCs w:val="18"/>
              </w:rPr>
            </w:pPr>
            <w:r w:rsidRPr="00A93ED3">
              <w:rPr>
                <w:sz w:val="18"/>
                <w:szCs w:val="18"/>
              </w:rPr>
              <w:t>cost of hired labour</w:t>
            </w:r>
          </w:p>
        </w:tc>
        <w:tc>
          <w:tcPr>
            <w:tcW w:w="8136" w:type="dxa"/>
          </w:tcPr>
          <w:p w14:paraId="49CA5763" w14:textId="77777777" w:rsidR="000B5451" w:rsidRPr="00A93ED3" w:rsidRDefault="000B5451" w:rsidP="00467997">
            <w:pPr>
              <w:jc w:val="left"/>
              <w:rPr>
                <w:sz w:val="18"/>
                <w:szCs w:val="18"/>
              </w:rPr>
            </w:pPr>
            <w:r w:rsidRPr="00A93ED3">
              <w:rPr>
                <w:sz w:val="18"/>
                <w:szCs w:val="18"/>
              </w:rPr>
              <w:t>member cocoa sales per season (kilos)</w:t>
            </w:r>
          </w:p>
        </w:tc>
      </w:tr>
      <w:tr w:rsidR="000B5451" w:rsidRPr="00A93ED3" w14:paraId="1CBA792F" w14:textId="77777777" w:rsidTr="00467997">
        <w:tc>
          <w:tcPr>
            <w:tcW w:w="7457" w:type="dxa"/>
          </w:tcPr>
          <w:p w14:paraId="4E612F12" w14:textId="77777777" w:rsidR="000B5451" w:rsidRPr="00A93ED3" w:rsidRDefault="000B5451" w:rsidP="00467997">
            <w:pPr>
              <w:jc w:val="left"/>
              <w:rPr>
                <w:sz w:val="18"/>
                <w:szCs w:val="18"/>
              </w:rPr>
            </w:pPr>
            <w:r w:rsidRPr="00A93ED3">
              <w:rPr>
                <w:sz w:val="18"/>
                <w:szCs w:val="18"/>
              </w:rPr>
              <w:t>total family labour</w:t>
            </w:r>
          </w:p>
        </w:tc>
        <w:tc>
          <w:tcPr>
            <w:tcW w:w="8136" w:type="dxa"/>
          </w:tcPr>
          <w:p w14:paraId="0157B4A9" w14:textId="77777777" w:rsidR="000B5451" w:rsidRPr="00A93ED3" w:rsidRDefault="000B5451" w:rsidP="00467997">
            <w:pPr>
              <w:jc w:val="left"/>
              <w:rPr>
                <w:sz w:val="18"/>
                <w:szCs w:val="18"/>
              </w:rPr>
            </w:pPr>
            <w:r w:rsidRPr="00A93ED3">
              <w:rPr>
                <w:sz w:val="18"/>
                <w:szCs w:val="18"/>
              </w:rPr>
              <w:t>sales of other crops</w:t>
            </w:r>
          </w:p>
        </w:tc>
      </w:tr>
      <w:tr w:rsidR="000B5451" w:rsidRPr="00A93ED3" w14:paraId="0AC59CCC" w14:textId="77777777" w:rsidTr="00467997">
        <w:tc>
          <w:tcPr>
            <w:tcW w:w="7457" w:type="dxa"/>
          </w:tcPr>
          <w:p w14:paraId="38C7C5FC" w14:textId="77777777" w:rsidR="000B5451" w:rsidRPr="00A93ED3" w:rsidRDefault="000B5451" w:rsidP="00467997">
            <w:pPr>
              <w:jc w:val="left"/>
              <w:rPr>
                <w:sz w:val="18"/>
                <w:szCs w:val="18"/>
              </w:rPr>
            </w:pPr>
            <w:r w:rsidRPr="00A93ED3">
              <w:rPr>
                <w:sz w:val="18"/>
                <w:szCs w:val="18"/>
              </w:rPr>
              <w:t>cost of agricultural inputs</w:t>
            </w:r>
          </w:p>
        </w:tc>
        <w:tc>
          <w:tcPr>
            <w:tcW w:w="8136" w:type="dxa"/>
          </w:tcPr>
          <w:p w14:paraId="63032594" w14:textId="77777777" w:rsidR="000B5451" w:rsidRPr="00A93ED3" w:rsidRDefault="000B5451" w:rsidP="00467997">
            <w:pPr>
              <w:jc w:val="left"/>
              <w:rPr>
                <w:sz w:val="18"/>
                <w:szCs w:val="18"/>
              </w:rPr>
            </w:pPr>
            <w:r w:rsidRPr="00A93ED3">
              <w:rPr>
                <w:sz w:val="18"/>
                <w:szCs w:val="18"/>
              </w:rPr>
              <w:t>food crops for home consumption</w:t>
            </w:r>
          </w:p>
        </w:tc>
      </w:tr>
      <w:tr w:rsidR="000B5451" w:rsidRPr="00A93ED3" w14:paraId="36FE0091" w14:textId="77777777" w:rsidTr="00467997">
        <w:tc>
          <w:tcPr>
            <w:tcW w:w="7457" w:type="dxa"/>
          </w:tcPr>
          <w:p w14:paraId="5A1D0584" w14:textId="77777777" w:rsidR="000B5451" w:rsidRPr="00A93ED3" w:rsidRDefault="000B5451" w:rsidP="00467997">
            <w:pPr>
              <w:jc w:val="left"/>
              <w:rPr>
                <w:sz w:val="18"/>
                <w:szCs w:val="18"/>
              </w:rPr>
            </w:pPr>
            <w:r w:rsidRPr="00A93ED3">
              <w:rPr>
                <w:sz w:val="18"/>
                <w:szCs w:val="18"/>
              </w:rPr>
              <w:t>cost of tools and equipment</w:t>
            </w:r>
            <w:r>
              <w:rPr>
                <w:sz w:val="18"/>
                <w:szCs w:val="18"/>
              </w:rPr>
              <w:t xml:space="preserve"> including PPE</w:t>
            </w:r>
          </w:p>
        </w:tc>
        <w:tc>
          <w:tcPr>
            <w:tcW w:w="8136" w:type="dxa"/>
          </w:tcPr>
          <w:p w14:paraId="266976C4" w14:textId="77777777" w:rsidR="000B5451" w:rsidRPr="00A93ED3" w:rsidRDefault="000B5451" w:rsidP="00467997">
            <w:pPr>
              <w:jc w:val="left"/>
              <w:rPr>
                <w:sz w:val="18"/>
                <w:szCs w:val="18"/>
              </w:rPr>
            </w:pPr>
            <w:r w:rsidRPr="00A93ED3">
              <w:rPr>
                <w:sz w:val="18"/>
                <w:szCs w:val="18"/>
              </w:rPr>
              <w:t>sales of food crops</w:t>
            </w:r>
          </w:p>
        </w:tc>
      </w:tr>
      <w:tr w:rsidR="000B5451" w:rsidRPr="00A93ED3" w14:paraId="0FC749FD" w14:textId="77777777" w:rsidTr="00467997">
        <w:tc>
          <w:tcPr>
            <w:tcW w:w="7457" w:type="dxa"/>
          </w:tcPr>
          <w:p w14:paraId="49687977" w14:textId="77777777" w:rsidR="000B5451" w:rsidRPr="00A93ED3" w:rsidRDefault="000B5451" w:rsidP="00467997">
            <w:pPr>
              <w:jc w:val="left"/>
              <w:rPr>
                <w:sz w:val="18"/>
                <w:szCs w:val="18"/>
              </w:rPr>
            </w:pPr>
            <w:r w:rsidRPr="00A93ED3">
              <w:rPr>
                <w:sz w:val="18"/>
                <w:szCs w:val="18"/>
              </w:rPr>
              <w:t>other costs</w:t>
            </w:r>
          </w:p>
        </w:tc>
        <w:tc>
          <w:tcPr>
            <w:tcW w:w="8136" w:type="dxa"/>
          </w:tcPr>
          <w:p w14:paraId="4808AC50" w14:textId="77777777" w:rsidR="000B5451" w:rsidRPr="00A93ED3" w:rsidRDefault="000B5451" w:rsidP="00467997">
            <w:pPr>
              <w:jc w:val="left"/>
              <w:rPr>
                <w:sz w:val="18"/>
                <w:szCs w:val="18"/>
              </w:rPr>
            </w:pPr>
            <w:r w:rsidRPr="00A93ED3">
              <w:rPr>
                <w:sz w:val="18"/>
                <w:szCs w:val="18"/>
              </w:rPr>
              <w:t>livestock</w:t>
            </w:r>
          </w:p>
        </w:tc>
      </w:tr>
      <w:tr w:rsidR="000B5451" w:rsidRPr="00A93ED3" w14:paraId="7DC20A21" w14:textId="77777777" w:rsidTr="00467997">
        <w:tc>
          <w:tcPr>
            <w:tcW w:w="7457" w:type="dxa"/>
          </w:tcPr>
          <w:p w14:paraId="6B6E28FA" w14:textId="77777777" w:rsidR="000B5451" w:rsidRPr="00A93ED3" w:rsidRDefault="000B5451" w:rsidP="00467997">
            <w:pPr>
              <w:jc w:val="left"/>
              <w:rPr>
                <w:sz w:val="18"/>
                <w:szCs w:val="18"/>
              </w:rPr>
            </w:pPr>
            <w:r w:rsidRPr="00A93ED3">
              <w:rPr>
                <w:sz w:val="18"/>
                <w:szCs w:val="18"/>
              </w:rPr>
              <w:t>total cost of production</w:t>
            </w:r>
          </w:p>
        </w:tc>
        <w:tc>
          <w:tcPr>
            <w:tcW w:w="8136" w:type="dxa"/>
          </w:tcPr>
          <w:p w14:paraId="7C26F641" w14:textId="77777777" w:rsidR="000B5451" w:rsidRPr="00A93ED3" w:rsidRDefault="000B5451" w:rsidP="00467997">
            <w:pPr>
              <w:jc w:val="left"/>
              <w:rPr>
                <w:sz w:val="18"/>
                <w:szCs w:val="18"/>
              </w:rPr>
            </w:pPr>
            <w:r w:rsidRPr="00A93ED3">
              <w:rPr>
                <w:sz w:val="18"/>
                <w:szCs w:val="18"/>
              </w:rPr>
              <w:t>other income</w:t>
            </w:r>
          </w:p>
        </w:tc>
      </w:tr>
      <w:tr w:rsidR="000B5451" w:rsidRPr="00A93ED3" w14:paraId="0DE56898" w14:textId="77777777" w:rsidTr="00467997">
        <w:tc>
          <w:tcPr>
            <w:tcW w:w="7457" w:type="dxa"/>
          </w:tcPr>
          <w:p w14:paraId="180B9132" w14:textId="77777777" w:rsidR="000B5451" w:rsidRPr="00A93ED3" w:rsidRDefault="000B5451" w:rsidP="00467997">
            <w:pPr>
              <w:jc w:val="left"/>
              <w:rPr>
                <w:sz w:val="18"/>
                <w:szCs w:val="18"/>
              </w:rPr>
            </w:pPr>
          </w:p>
        </w:tc>
        <w:tc>
          <w:tcPr>
            <w:tcW w:w="8136" w:type="dxa"/>
          </w:tcPr>
          <w:p w14:paraId="0ECDF2B9" w14:textId="77777777" w:rsidR="000B5451" w:rsidRPr="00A93ED3" w:rsidRDefault="000B5451" w:rsidP="00467997">
            <w:pPr>
              <w:jc w:val="left"/>
              <w:rPr>
                <w:sz w:val="18"/>
                <w:szCs w:val="18"/>
              </w:rPr>
            </w:pPr>
            <w:r w:rsidRPr="00A93ED3">
              <w:rPr>
                <w:sz w:val="18"/>
                <w:szCs w:val="18"/>
              </w:rPr>
              <w:t>gross and net income</w:t>
            </w:r>
          </w:p>
        </w:tc>
      </w:tr>
    </w:tbl>
    <w:p w14:paraId="34EA4A57" w14:textId="77777777" w:rsidR="000B5451" w:rsidRDefault="000B5451" w:rsidP="000B5451"/>
    <w:p w14:paraId="1B32AB26" w14:textId="77777777" w:rsidR="000B5451" w:rsidRDefault="000B5451" w:rsidP="000B5451"/>
    <w:p w14:paraId="1958099A" w14:textId="77777777" w:rsidR="007A46D0" w:rsidRDefault="007A46D0" w:rsidP="003805BA">
      <w:pPr>
        <w:keepNext/>
        <w:keepLines/>
        <w:spacing w:before="120" w:after="120" w:line="240" w:lineRule="auto"/>
        <w:rPr>
          <w:b/>
        </w:rPr>
      </w:pPr>
    </w:p>
    <w:p w14:paraId="617528BE" w14:textId="77777777" w:rsidR="00A709AC" w:rsidRPr="00A709AC" w:rsidRDefault="00A709AC" w:rsidP="003805BA">
      <w:pPr>
        <w:keepNext/>
        <w:keepLines/>
        <w:spacing w:before="120" w:after="120" w:line="240" w:lineRule="auto"/>
        <w:rPr>
          <w:b/>
        </w:rPr>
      </w:pPr>
    </w:p>
    <w:p w14:paraId="66A8EC05" w14:textId="77777777" w:rsidR="001D6228" w:rsidRDefault="001D6228" w:rsidP="003805BA">
      <w:pPr>
        <w:keepNext/>
        <w:keepLines/>
        <w:spacing w:before="120" w:after="120" w:line="240" w:lineRule="auto"/>
        <w:rPr>
          <w:b/>
        </w:rPr>
        <w:sectPr w:rsidR="001D6228" w:rsidSect="002349B5">
          <w:pgSz w:w="16834" w:h="11909" w:orient="landscape" w:code="9"/>
          <w:pgMar w:top="720" w:right="1136" w:bottom="720" w:left="720" w:header="288" w:footer="288" w:gutter="0"/>
          <w:cols w:space="720"/>
          <w:docGrid w:linePitch="360"/>
        </w:sectPr>
      </w:pPr>
    </w:p>
    <w:p w14:paraId="79736457" w14:textId="0D367BBD" w:rsidR="00A709AC" w:rsidRDefault="001D6228">
      <w:pPr>
        <w:pStyle w:val="Heading1"/>
        <w:rPr>
          <w:color w:val="00B9E4"/>
        </w:rPr>
      </w:pPr>
      <w:bookmarkStart w:id="28" w:name="_Toc112082825"/>
      <w:r w:rsidRPr="002349B5">
        <w:rPr>
          <w:color w:val="00B9E4"/>
        </w:rPr>
        <w:lastRenderedPageBreak/>
        <w:t>Annex 2</w:t>
      </w:r>
      <w:r w:rsidR="00A93EA4">
        <w:rPr>
          <w:color w:val="00B9E4"/>
        </w:rPr>
        <w:t>.</w:t>
      </w:r>
      <w:r w:rsidRPr="002349B5">
        <w:rPr>
          <w:color w:val="00B9E4"/>
        </w:rPr>
        <w:t xml:space="preserve"> List of </w:t>
      </w:r>
      <w:r w:rsidR="00D02CE7">
        <w:rPr>
          <w:color w:val="00B9E4"/>
        </w:rPr>
        <w:t>management system</w:t>
      </w:r>
      <w:r w:rsidR="001A350C">
        <w:rPr>
          <w:color w:val="00B9E4"/>
        </w:rPr>
        <w:t xml:space="preserve"> </w:t>
      </w:r>
      <w:r w:rsidRPr="002349B5">
        <w:rPr>
          <w:color w:val="00B9E4"/>
        </w:rPr>
        <w:t xml:space="preserve">requirements </w:t>
      </w:r>
      <w:r w:rsidR="00D02CE7">
        <w:rPr>
          <w:color w:val="00B9E4"/>
        </w:rPr>
        <w:t>in</w:t>
      </w:r>
      <w:r w:rsidRPr="002349B5">
        <w:rPr>
          <w:color w:val="00B9E4"/>
        </w:rPr>
        <w:t xml:space="preserve"> the African Regional Standard</w:t>
      </w:r>
      <w:r w:rsidR="005D45C2">
        <w:rPr>
          <w:color w:val="00B9E4"/>
        </w:rPr>
        <w:t xml:space="preserve"> and </w:t>
      </w:r>
      <w:r w:rsidR="00094F61">
        <w:rPr>
          <w:color w:val="00B9E4"/>
        </w:rPr>
        <w:t xml:space="preserve">the </w:t>
      </w:r>
      <w:r w:rsidR="00E56B2B">
        <w:rPr>
          <w:color w:val="00B9E4"/>
        </w:rPr>
        <w:t xml:space="preserve">EU Organic Regulation </w:t>
      </w:r>
      <w:r w:rsidR="00277BA6">
        <w:rPr>
          <w:color w:val="00B9E4"/>
        </w:rPr>
        <w:t>2018/848</w:t>
      </w:r>
      <w:bookmarkEnd w:id="28"/>
    </w:p>
    <w:p w14:paraId="7E35A8B2" w14:textId="6B95A6DA" w:rsidR="00F93CBB" w:rsidRDefault="00F93CBB" w:rsidP="00F93CBB"/>
    <w:p w14:paraId="672EF281" w14:textId="301B544B" w:rsidR="00F93CBB" w:rsidRDefault="00F93CBB" w:rsidP="00F93CBB"/>
    <w:tbl>
      <w:tblPr>
        <w:tblStyle w:val="TableGrid"/>
        <w:tblpPr w:leftFromText="180" w:rightFromText="180" w:vertAnchor="page" w:horzAnchor="margin" w:tblpY="3511"/>
        <w:tblW w:w="9368" w:type="dxa"/>
        <w:tblLook w:val="04A0" w:firstRow="1" w:lastRow="0" w:firstColumn="1" w:lastColumn="0" w:noHBand="0" w:noVBand="1"/>
      </w:tblPr>
      <w:tblGrid>
        <w:gridCol w:w="2830"/>
        <w:gridCol w:w="3686"/>
        <w:gridCol w:w="2852"/>
      </w:tblGrid>
      <w:tr w:rsidR="00F93CBB" w:rsidRPr="00F93CBB" w14:paraId="42E79C4A" w14:textId="77777777" w:rsidTr="00F93CBB">
        <w:tc>
          <w:tcPr>
            <w:tcW w:w="2830" w:type="dxa"/>
          </w:tcPr>
          <w:p w14:paraId="229704FB" w14:textId="77777777" w:rsidR="00F93CBB" w:rsidRPr="00F93CBB" w:rsidRDefault="00F93CBB" w:rsidP="00F93CBB">
            <w:pPr>
              <w:keepNext/>
              <w:keepLines/>
              <w:spacing w:before="120" w:after="120" w:line="240" w:lineRule="auto"/>
              <w:jc w:val="left"/>
              <w:rPr>
                <w:b/>
                <w:sz w:val="20"/>
                <w:szCs w:val="20"/>
              </w:rPr>
            </w:pPr>
            <w:r w:rsidRPr="00F93CBB">
              <w:rPr>
                <w:b/>
                <w:sz w:val="20"/>
                <w:szCs w:val="20"/>
              </w:rPr>
              <w:t>Draft Fairtrade Cocoa Standard Requirements</w:t>
            </w:r>
          </w:p>
        </w:tc>
        <w:tc>
          <w:tcPr>
            <w:tcW w:w="3686" w:type="dxa"/>
          </w:tcPr>
          <w:p w14:paraId="16A6CBB5" w14:textId="77777777" w:rsidR="00F93CBB" w:rsidRPr="00F93CBB" w:rsidRDefault="00F93CBB" w:rsidP="00F93CBB">
            <w:pPr>
              <w:keepNext/>
              <w:keepLines/>
              <w:spacing w:before="120" w:after="120" w:line="240" w:lineRule="auto"/>
              <w:jc w:val="left"/>
              <w:rPr>
                <w:b/>
                <w:sz w:val="20"/>
                <w:szCs w:val="20"/>
              </w:rPr>
            </w:pPr>
            <w:r w:rsidRPr="00F93CBB">
              <w:rPr>
                <w:b/>
                <w:sz w:val="20"/>
                <w:szCs w:val="20"/>
              </w:rPr>
              <w:t xml:space="preserve">African Regional Standard, part 1 Requirements </w:t>
            </w:r>
          </w:p>
        </w:tc>
        <w:tc>
          <w:tcPr>
            <w:tcW w:w="2852" w:type="dxa"/>
          </w:tcPr>
          <w:p w14:paraId="17E18CEA" w14:textId="77777777" w:rsidR="00F93CBB" w:rsidRPr="00F93CBB" w:rsidRDefault="00F93CBB" w:rsidP="00F93CBB">
            <w:pPr>
              <w:keepNext/>
              <w:keepLines/>
              <w:spacing w:before="120" w:after="120" w:line="240" w:lineRule="auto"/>
              <w:jc w:val="left"/>
              <w:rPr>
                <w:b/>
                <w:sz w:val="20"/>
                <w:szCs w:val="20"/>
              </w:rPr>
            </w:pPr>
            <w:r w:rsidRPr="00F93CBB">
              <w:rPr>
                <w:b/>
                <w:sz w:val="20"/>
                <w:szCs w:val="20"/>
              </w:rPr>
              <w:t xml:space="preserve">Regulation (EU)) 2018/848 Requirements </w:t>
            </w:r>
          </w:p>
        </w:tc>
      </w:tr>
      <w:tr w:rsidR="00F93CBB" w:rsidRPr="00F93CBB" w14:paraId="6B511B44" w14:textId="77777777" w:rsidTr="00F93CBB">
        <w:tc>
          <w:tcPr>
            <w:tcW w:w="2830" w:type="dxa"/>
          </w:tcPr>
          <w:p w14:paraId="4A638DF6"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1.1  Ownership of Management Systems and Data</w:t>
            </w:r>
          </w:p>
        </w:tc>
        <w:tc>
          <w:tcPr>
            <w:tcW w:w="3686" w:type="dxa"/>
          </w:tcPr>
          <w:p w14:paraId="6849F05B" w14:textId="77777777" w:rsidR="00F93CBB" w:rsidRPr="00F93CBB" w:rsidRDefault="00F93CBB" w:rsidP="00F93CBB">
            <w:pPr>
              <w:keepNext/>
              <w:keepLines/>
              <w:spacing w:before="120" w:after="120" w:line="240" w:lineRule="auto"/>
              <w:jc w:val="left"/>
              <w:rPr>
                <w:sz w:val="20"/>
                <w:szCs w:val="20"/>
              </w:rPr>
            </w:pPr>
            <w:r w:rsidRPr="00F93CBB">
              <w:rPr>
                <w:sz w:val="20"/>
                <w:szCs w:val="20"/>
              </w:rPr>
              <w:t>4.2.3.1 Registration of farmer and Recognized Entity</w:t>
            </w:r>
            <w:r w:rsidRPr="00F93CBB" w:rsidDel="00682C04">
              <w:rPr>
                <w:sz w:val="20"/>
                <w:szCs w:val="20"/>
              </w:rPr>
              <w:t xml:space="preserve"> </w:t>
            </w:r>
          </w:p>
        </w:tc>
        <w:tc>
          <w:tcPr>
            <w:tcW w:w="2852" w:type="dxa"/>
          </w:tcPr>
          <w:p w14:paraId="7796B2AA"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5D7BC7D2" w14:textId="77777777" w:rsidTr="00F93CBB">
        <w:tc>
          <w:tcPr>
            <w:tcW w:w="2830" w:type="dxa"/>
          </w:tcPr>
          <w:p w14:paraId="218FF51E"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1.2  Sharing Management System Data</w:t>
            </w:r>
          </w:p>
        </w:tc>
        <w:tc>
          <w:tcPr>
            <w:tcW w:w="3686" w:type="dxa"/>
          </w:tcPr>
          <w:p w14:paraId="2ABB4BA7" w14:textId="77777777" w:rsidR="00F93CBB" w:rsidRPr="00F93CBB" w:rsidRDefault="00F93CBB" w:rsidP="00F93CBB">
            <w:pPr>
              <w:keepNext/>
              <w:keepLines/>
              <w:spacing w:before="120" w:after="120" w:line="240" w:lineRule="auto"/>
              <w:jc w:val="left"/>
              <w:rPr>
                <w:sz w:val="20"/>
                <w:szCs w:val="20"/>
              </w:rPr>
            </w:pPr>
            <w:r w:rsidRPr="00F93CBB">
              <w:rPr>
                <w:sz w:val="20"/>
                <w:szCs w:val="20"/>
              </w:rPr>
              <w:t>4.2.3.1 Registration of farmer and Recognized Entity</w:t>
            </w:r>
          </w:p>
        </w:tc>
        <w:tc>
          <w:tcPr>
            <w:tcW w:w="2852" w:type="dxa"/>
          </w:tcPr>
          <w:p w14:paraId="6E5211A5"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6C488EDD" w14:textId="77777777" w:rsidTr="00F93CBB">
        <w:tc>
          <w:tcPr>
            <w:tcW w:w="2830" w:type="dxa"/>
          </w:tcPr>
          <w:p w14:paraId="70ADBE3E"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1.3  Management Capacity Assessment</w:t>
            </w:r>
          </w:p>
        </w:tc>
        <w:tc>
          <w:tcPr>
            <w:tcW w:w="3686" w:type="dxa"/>
          </w:tcPr>
          <w:p w14:paraId="5468537F" w14:textId="77777777" w:rsidR="00F93CBB" w:rsidRPr="00F93CBB" w:rsidRDefault="00F93CBB" w:rsidP="00F93CBB">
            <w:pPr>
              <w:keepNext/>
              <w:keepLines/>
              <w:spacing w:before="120" w:after="120" w:line="240" w:lineRule="auto"/>
              <w:jc w:val="left"/>
              <w:rPr>
                <w:sz w:val="20"/>
                <w:szCs w:val="20"/>
              </w:rPr>
            </w:pPr>
            <w:r w:rsidRPr="00F93CBB">
              <w:rPr>
                <w:sz w:val="20"/>
                <w:szCs w:val="20"/>
              </w:rPr>
              <w:t>4.1 Understanding Cocoa Farmer as an Entity/Farmer Group/Farmer Cooperative and its context</w:t>
            </w:r>
          </w:p>
        </w:tc>
        <w:tc>
          <w:tcPr>
            <w:tcW w:w="2852" w:type="dxa"/>
          </w:tcPr>
          <w:p w14:paraId="41581C75"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0C823A05" w14:textId="77777777" w:rsidTr="00F93CBB">
        <w:tc>
          <w:tcPr>
            <w:tcW w:w="2830" w:type="dxa"/>
          </w:tcPr>
          <w:p w14:paraId="369DB6BC"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1.4  Commitment to Staffing</w:t>
            </w:r>
          </w:p>
        </w:tc>
        <w:tc>
          <w:tcPr>
            <w:tcW w:w="3686" w:type="dxa"/>
          </w:tcPr>
          <w:p w14:paraId="5B782D47" w14:textId="77777777" w:rsidR="00F93CBB" w:rsidRPr="00F93CBB" w:rsidRDefault="00F93CBB" w:rsidP="00F93CBB">
            <w:pPr>
              <w:keepNext/>
              <w:keepLines/>
              <w:spacing w:before="120" w:after="120" w:line="240" w:lineRule="auto"/>
              <w:jc w:val="left"/>
              <w:rPr>
                <w:sz w:val="20"/>
                <w:szCs w:val="20"/>
              </w:rPr>
            </w:pPr>
            <w:r w:rsidRPr="00F93CBB">
              <w:rPr>
                <w:sz w:val="20"/>
                <w:szCs w:val="20"/>
              </w:rPr>
              <w:t>7.2 Competence &amp; 7.3 Sensitization, 5.1.A Leadership &amp; Commitment</w:t>
            </w:r>
          </w:p>
        </w:tc>
        <w:tc>
          <w:tcPr>
            <w:tcW w:w="2852" w:type="dxa"/>
          </w:tcPr>
          <w:p w14:paraId="2C6DD49C"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0A007262" w14:textId="77777777" w:rsidTr="00F93CBB">
        <w:tc>
          <w:tcPr>
            <w:tcW w:w="2830" w:type="dxa"/>
          </w:tcPr>
          <w:p w14:paraId="7AF88105"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1.5  Communica</w:t>
            </w:r>
            <w:r w:rsidRPr="00F93CBB">
              <w:rPr>
                <w:b/>
                <w:bCs/>
                <w:sz w:val="20"/>
                <w:szCs w:val="20"/>
              </w:rPr>
              <w:br/>
              <w:t>ting organizational structure</w:t>
            </w:r>
          </w:p>
        </w:tc>
        <w:tc>
          <w:tcPr>
            <w:tcW w:w="3686" w:type="dxa"/>
          </w:tcPr>
          <w:p w14:paraId="2A7A874B" w14:textId="77777777" w:rsidR="00F93CBB" w:rsidRPr="00F93CBB" w:rsidRDefault="00F93CBB" w:rsidP="00F93CBB">
            <w:pPr>
              <w:keepNext/>
              <w:keepLines/>
              <w:spacing w:before="120" w:after="120" w:line="240" w:lineRule="auto"/>
              <w:jc w:val="left"/>
              <w:rPr>
                <w:sz w:val="20"/>
                <w:szCs w:val="20"/>
              </w:rPr>
            </w:pPr>
            <w:r w:rsidRPr="00F93CBB">
              <w:rPr>
                <w:sz w:val="20"/>
                <w:szCs w:val="20"/>
              </w:rPr>
              <w:t>5.3.1 &amp; 5.2.5 Organizational roles, responsibilities and authorities</w:t>
            </w:r>
          </w:p>
        </w:tc>
        <w:tc>
          <w:tcPr>
            <w:tcW w:w="2852" w:type="dxa"/>
          </w:tcPr>
          <w:p w14:paraId="39A50012"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6F467645" w14:textId="77777777" w:rsidTr="00F93CBB">
        <w:tc>
          <w:tcPr>
            <w:tcW w:w="2830" w:type="dxa"/>
          </w:tcPr>
          <w:p w14:paraId="4E30C3C9"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1.6  Cost Benefit Estimate</w:t>
            </w:r>
          </w:p>
        </w:tc>
        <w:tc>
          <w:tcPr>
            <w:tcW w:w="3686" w:type="dxa"/>
          </w:tcPr>
          <w:p w14:paraId="3FD3D9F9" w14:textId="77777777" w:rsidR="00F93CBB" w:rsidRPr="00F93CBB" w:rsidRDefault="00F93CBB" w:rsidP="00F93CBB">
            <w:pPr>
              <w:keepNext/>
              <w:keepLines/>
              <w:spacing w:before="120" w:after="120" w:line="240" w:lineRule="auto"/>
              <w:jc w:val="left"/>
              <w:rPr>
                <w:sz w:val="20"/>
                <w:szCs w:val="20"/>
              </w:rPr>
            </w:pPr>
            <w:r w:rsidRPr="00F93CBB">
              <w:rPr>
                <w:sz w:val="20"/>
                <w:szCs w:val="20"/>
              </w:rPr>
              <w:t>4.2.2.C Specific communication to farmers considering registration</w:t>
            </w:r>
          </w:p>
          <w:p w14:paraId="3D5E0B23" w14:textId="77777777" w:rsidR="00F93CBB" w:rsidRPr="00F93CBB" w:rsidRDefault="00F93CBB" w:rsidP="00F93CBB">
            <w:pPr>
              <w:keepNext/>
              <w:keepLines/>
              <w:spacing w:before="120" w:after="120" w:line="240" w:lineRule="auto"/>
              <w:jc w:val="left"/>
              <w:rPr>
                <w:sz w:val="20"/>
                <w:szCs w:val="20"/>
              </w:rPr>
            </w:pPr>
            <w:r w:rsidRPr="00F93CBB">
              <w:rPr>
                <w:sz w:val="20"/>
                <w:szCs w:val="20"/>
              </w:rPr>
              <w:t>7.1.2 Cost identification and recovery mechanisms</w:t>
            </w:r>
          </w:p>
        </w:tc>
        <w:tc>
          <w:tcPr>
            <w:tcW w:w="2852" w:type="dxa"/>
          </w:tcPr>
          <w:p w14:paraId="5BDE03D9"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0F4902BA" w14:textId="77777777" w:rsidTr="00F93CBB">
        <w:tc>
          <w:tcPr>
            <w:tcW w:w="2830" w:type="dxa"/>
          </w:tcPr>
          <w:p w14:paraId="7D34181E" w14:textId="77777777" w:rsidR="00F93CBB" w:rsidRPr="00F93CBB" w:rsidRDefault="00F93CBB" w:rsidP="00F93CBB">
            <w:pPr>
              <w:spacing w:before="120" w:after="120" w:line="240" w:lineRule="auto"/>
              <w:jc w:val="left"/>
              <w:rPr>
                <w:b/>
                <w:bCs/>
                <w:sz w:val="20"/>
                <w:szCs w:val="20"/>
              </w:rPr>
            </w:pPr>
            <w:r w:rsidRPr="00F93CBB">
              <w:rPr>
                <w:b/>
                <w:bCs/>
                <w:sz w:val="20"/>
                <w:szCs w:val="20"/>
              </w:rPr>
              <w:t>1.7 Financial Agreements</w:t>
            </w:r>
          </w:p>
        </w:tc>
        <w:tc>
          <w:tcPr>
            <w:tcW w:w="3686" w:type="dxa"/>
          </w:tcPr>
          <w:p w14:paraId="528E3C32" w14:textId="77777777" w:rsidR="00F93CBB" w:rsidRPr="00F93CBB" w:rsidRDefault="00F93CBB" w:rsidP="00F93CBB">
            <w:pPr>
              <w:keepNext/>
              <w:keepLines/>
              <w:spacing w:before="120" w:after="120" w:line="240" w:lineRule="auto"/>
              <w:jc w:val="left"/>
              <w:rPr>
                <w:sz w:val="20"/>
                <w:szCs w:val="20"/>
              </w:rPr>
            </w:pPr>
            <w:r w:rsidRPr="00F93CBB">
              <w:rPr>
                <w:sz w:val="20"/>
                <w:szCs w:val="20"/>
              </w:rPr>
              <w:t>4.2.2.E Specific communication to farmers considering registration</w:t>
            </w:r>
          </w:p>
        </w:tc>
        <w:tc>
          <w:tcPr>
            <w:tcW w:w="2852" w:type="dxa"/>
          </w:tcPr>
          <w:p w14:paraId="35A82966"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r>
      <w:tr w:rsidR="00F93CBB" w:rsidRPr="00F93CBB" w14:paraId="1AE6D732" w14:textId="77777777" w:rsidTr="00F93CBB">
        <w:tc>
          <w:tcPr>
            <w:tcW w:w="2830" w:type="dxa"/>
          </w:tcPr>
          <w:p w14:paraId="7EFA56C9"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1.8  Member information</w:t>
            </w:r>
          </w:p>
        </w:tc>
        <w:tc>
          <w:tcPr>
            <w:tcW w:w="3686" w:type="dxa"/>
          </w:tcPr>
          <w:p w14:paraId="64E04638" w14:textId="77777777" w:rsidR="00F93CBB" w:rsidRPr="00F93CBB" w:rsidRDefault="00F93CBB" w:rsidP="00F93CBB">
            <w:pPr>
              <w:keepNext/>
              <w:keepLines/>
              <w:spacing w:before="120" w:after="120" w:line="240" w:lineRule="auto"/>
              <w:jc w:val="left"/>
              <w:rPr>
                <w:sz w:val="20"/>
                <w:szCs w:val="20"/>
              </w:rPr>
            </w:pPr>
            <w:r w:rsidRPr="00F93CBB">
              <w:rPr>
                <w:sz w:val="20"/>
                <w:szCs w:val="20"/>
              </w:rPr>
              <w:t>4.2.3.2 Information (for farmer registration) &amp; Annex C Information on individual farms for cocoa farm diagnostic</w:t>
            </w:r>
          </w:p>
        </w:tc>
        <w:tc>
          <w:tcPr>
            <w:tcW w:w="2852" w:type="dxa"/>
          </w:tcPr>
          <w:p w14:paraId="0AF2AD16" w14:textId="77777777" w:rsidR="00F93CBB" w:rsidRPr="00F93CBB" w:rsidRDefault="00F93CBB" w:rsidP="00F93CBB">
            <w:pPr>
              <w:keepNext/>
              <w:keepLines/>
              <w:spacing w:before="120" w:after="120" w:line="240" w:lineRule="auto"/>
              <w:jc w:val="left"/>
              <w:rPr>
                <w:sz w:val="20"/>
                <w:szCs w:val="20"/>
              </w:rPr>
            </w:pPr>
            <w:r w:rsidRPr="00F93CBB">
              <w:rPr>
                <w:sz w:val="20"/>
                <w:szCs w:val="20"/>
              </w:rPr>
              <w:t xml:space="preserve">Article 5,  Documents and records of a group of operators, A. </w:t>
            </w:r>
          </w:p>
        </w:tc>
      </w:tr>
      <w:tr w:rsidR="00F93CBB" w:rsidRPr="00F93CBB" w14:paraId="4636E957" w14:textId="77777777" w:rsidTr="00F93CBB">
        <w:tc>
          <w:tcPr>
            <w:tcW w:w="2830" w:type="dxa"/>
          </w:tcPr>
          <w:p w14:paraId="24DA6777" w14:textId="77777777" w:rsidR="00F93CBB" w:rsidRPr="00F93CBB" w:rsidRDefault="00F93CBB" w:rsidP="00F93CBB">
            <w:pPr>
              <w:spacing w:before="120" w:after="120" w:line="240" w:lineRule="auto"/>
              <w:jc w:val="left"/>
              <w:rPr>
                <w:b/>
                <w:bCs/>
                <w:sz w:val="20"/>
                <w:szCs w:val="20"/>
              </w:rPr>
            </w:pPr>
            <w:r w:rsidRPr="00F93CBB">
              <w:rPr>
                <w:b/>
                <w:bCs/>
                <w:sz w:val="20"/>
                <w:szCs w:val="20"/>
              </w:rPr>
              <w:t>1.9  Strengthen requirement 3.1.5 Member Agreement in the cocoa standard</w:t>
            </w:r>
          </w:p>
        </w:tc>
        <w:tc>
          <w:tcPr>
            <w:tcW w:w="3686" w:type="dxa"/>
          </w:tcPr>
          <w:p w14:paraId="69C012F3" w14:textId="77777777" w:rsidR="00F93CBB" w:rsidRPr="00F93CBB" w:rsidRDefault="00F93CBB" w:rsidP="00F93CBB">
            <w:pPr>
              <w:keepNext/>
              <w:keepLines/>
              <w:spacing w:before="120" w:after="120" w:line="240" w:lineRule="auto"/>
              <w:jc w:val="left"/>
              <w:rPr>
                <w:sz w:val="20"/>
                <w:szCs w:val="20"/>
              </w:rPr>
            </w:pPr>
            <w:r w:rsidRPr="00F93CBB">
              <w:rPr>
                <w:sz w:val="20"/>
                <w:szCs w:val="20"/>
              </w:rPr>
              <w:t>4.2.2.B Specific communication to farmers considering registration &amp; 4.2.3.1 Process (for farmer registration)</w:t>
            </w:r>
          </w:p>
          <w:p w14:paraId="08A3E280" w14:textId="77777777" w:rsidR="00F93CBB" w:rsidRPr="00F93CBB" w:rsidRDefault="00F93CBB" w:rsidP="00F93CBB">
            <w:pPr>
              <w:keepNext/>
              <w:keepLines/>
              <w:spacing w:before="120" w:after="120" w:line="240" w:lineRule="auto"/>
              <w:jc w:val="left"/>
              <w:rPr>
                <w:sz w:val="20"/>
                <w:szCs w:val="20"/>
              </w:rPr>
            </w:pPr>
          </w:p>
        </w:tc>
        <w:tc>
          <w:tcPr>
            <w:tcW w:w="2852" w:type="dxa"/>
          </w:tcPr>
          <w:p w14:paraId="12350366" w14:textId="77777777" w:rsidR="00F93CBB" w:rsidRPr="00F93CBB" w:rsidRDefault="00F93CBB" w:rsidP="00F93CBB">
            <w:pPr>
              <w:keepNext/>
              <w:keepLines/>
              <w:spacing w:before="120" w:after="120" w:line="240" w:lineRule="auto"/>
              <w:jc w:val="left"/>
              <w:rPr>
                <w:sz w:val="20"/>
                <w:szCs w:val="20"/>
              </w:rPr>
            </w:pPr>
            <w:r w:rsidRPr="00F93CBB">
              <w:rPr>
                <w:sz w:val="20"/>
                <w:szCs w:val="20"/>
              </w:rPr>
              <w:t>Article 36, Group of Operators, 1.H</w:t>
            </w:r>
          </w:p>
          <w:p w14:paraId="16D00AB1" w14:textId="77777777" w:rsidR="00F93CBB" w:rsidRPr="00F93CBB" w:rsidRDefault="00F93CBB" w:rsidP="00F93CBB">
            <w:pPr>
              <w:keepNext/>
              <w:keepLines/>
              <w:spacing w:before="120" w:after="120" w:line="240" w:lineRule="auto"/>
              <w:jc w:val="left"/>
              <w:rPr>
                <w:sz w:val="20"/>
                <w:szCs w:val="20"/>
              </w:rPr>
            </w:pPr>
            <w:r w:rsidRPr="00F93CBB">
              <w:rPr>
                <w:sz w:val="20"/>
                <w:szCs w:val="20"/>
              </w:rPr>
              <w:t xml:space="preserve">Article 5,  Documents and records of a group of operators, B. </w:t>
            </w:r>
          </w:p>
        </w:tc>
      </w:tr>
      <w:tr w:rsidR="00F93CBB" w:rsidRPr="00F93CBB" w14:paraId="39A312F4" w14:textId="77777777" w:rsidTr="00F93CBB">
        <w:tc>
          <w:tcPr>
            <w:tcW w:w="2830" w:type="dxa"/>
          </w:tcPr>
          <w:p w14:paraId="43A27B8F" w14:textId="77777777" w:rsidR="00F93CBB" w:rsidRPr="00F93CBB" w:rsidRDefault="00F93CBB" w:rsidP="00F93CBB">
            <w:pPr>
              <w:spacing w:before="120" w:after="120" w:line="240" w:lineRule="auto"/>
              <w:jc w:val="left"/>
              <w:rPr>
                <w:b/>
                <w:bCs/>
                <w:sz w:val="20"/>
                <w:szCs w:val="20"/>
              </w:rPr>
            </w:pPr>
            <w:r w:rsidRPr="00F93CBB">
              <w:rPr>
                <w:b/>
                <w:bCs/>
                <w:sz w:val="20"/>
                <w:szCs w:val="20"/>
              </w:rPr>
              <w:t>1.10  Strengthen requirement 3.1.3 Compliance Management in the cocoa standard</w:t>
            </w:r>
          </w:p>
        </w:tc>
        <w:tc>
          <w:tcPr>
            <w:tcW w:w="3686" w:type="dxa"/>
          </w:tcPr>
          <w:p w14:paraId="4B6AE554" w14:textId="77777777" w:rsidR="00F93CBB" w:rsidRPr="00F93CBB" w:rsidRDefault="00F93CBB" w:rsidP="00F93CBB">
            <w:pPr>
              <w:keepNext/>
              <w:keepLines/>
              <w:spacing w:before="120" w:after="120" w:line="240" w:lineRule="auto"/>
              <w:jc w:val="left"/>
              <w:rPr>
                <w:sz w:val="20"/>
                <w:szCs w:val="20"/>
              </w:rPr>
            </w:pPr>
            <w:r w:rsidRPr="00F93CBB">
              <w:rPr>
                <w:sz w:val="20"/>
                <w:szCs w:val="20"/>
              </w:rPr>
              <w:t>9.2 Internal Audit</w:t>
            </w:r>
          </w:p>
        </w:tc>
        <w:tc>
          <w:tcPr>
            <w:tcW w:w="2852" w:type="dxa"/>
          </w:tcPr>
          <w:p w14:paraId="5EECB330" w14:textId="77777777" w:rsidR="00F93CBB" w:rsidRPr="00F93CBB" w:rsidRDefault="00F93CBB" w:rsidP="00F93CBB">
            <w:pPr>
              <w:keepNext/>
              <w:keepLines/>
              <w:spacing w:before="120" w:after="120" w:line="240" w:lineRule="auto"/>
              <w:jc w:val="left"/>
              <w:rPr>
                <w:sz w:val="20"/>
                <w:szCs w:val="20"/>
              </w:rPr>
            </w:pPr>
            <w:r w:rsidRPr="00F93CBB">
              <w:rPr>
                <w:sz w:val="20"/>
                <w:szCs w:val="20"/>
              </w:rPr>
              <w:t>Article 36, Group of Operators, 1.G &amp; H</w:t>
            </w:r>
          </w:p>
        </w:tc>
      </w:tr>
      <w:tr w:rsidR="00F93CBB" w:rsidRPr="00F93CBB" w14:paraId="1AD85DFC" w14:textId="77777777" w:rsidTr="00F93CBB">
        <w:tc>
          <w:tcPr>
            <w:tcW w:w="2830" w:type="dxa"/>
          </w:tcPr>
          <w:p w14:paraId="401ADE4D" w14:textId="77777777" w:rsidR="00F93CBB" w:rsidRPr="00F93CBB" w:rsidRDefault="00F93CBB" w:rsidP="00F93CBB">
            <w:pPr>
              <w:keepNext/>
              <w:keepLines/>
              <w:spacing w:before="120" w:after="120" w:line="240" w:lineRule="auto"/>
              <w:jc w:val="left"/>
              <w:rPr>
                <w:b/>
                <w:bCs/>
                <w:sz w:val="20"/>
                <w:szCs w:val="20"/>
              </w:rPr>
            </w:pPr>
            <w:r w:rsidRPr="00F93CBB">
              <w:rPr>
                <w:b/>
                <w:bCs/>
                <w:sz w:val="20"/>
                <w:szCs w:val="20"/>
              </w:rPr>
              <w:t>1.11  Internal Inspectors</w:t>
            </w:r>
          </w:p>
        </w:tc>
        <w:tc>
          <w:tcPr>
            <w:tcW w:w="3686" w:type="dxa"/>
          </w:tcPr>
          <w:p w14:paraId="61CF0AA2" w14:textId="77777777" w:rsidR="00F93CBB" w:rsidRPr="00F93CBB" w:rsidRDefault="00F93CBB" w:rsidP="00F93CBB">
            <w:pPr>
              <w:keepNext/>
              <w:keepLines/>
              <w:spacing w:before="120" w:after="120" w:line="240" w:lineRule="auto"/>
              <w:jc w:val="left"/>
              <w:rPr>
                <w:sz w:val="20"/>
                <w:szCs w:val="20"/>
              </w:rPr>
            </w:pPr>
            <w:r w:rsidRPr="00F93CBB">
              <w:rPr>
                <w:sz w:val="20"/>
                <w:szCs w:val="20"/>
              </w:rPr>
              <w:t>N/A</w:t>
            </w:r>
          </w:p>
        </w:tc>
        <w:tc>
          <w:tcPr>
            <w:tcW w:w="2852" w:type="dxa"/>
          </w:tcPr>
          <w:p w14:paraId="5ED7E0CF" w14:textId="77777777" w:rsidR="00F93CBB" w:rsidRPr="00F93CBB" w:rsidRDefault="00F93CBB" w:rsidP="00F93CBB">
            <w:pPr>
              <w:keepNext/>
              <w:keepLines/>
              <w:spacing w:before="120" w:after="120" w:line="240" w:lineRule="auto"/>
              <w:jc w:val="left"/>
              <w:rPr>
                <w:sz w:val="20"/>
                <w:szCs w:val="20"/>
              </w:rPr>
            </w:pPr>
            <w:r w:rsidRPr="00F93CBB">
              <w:rPr>
                <w:sz w:val="20"/>
                <w:szCs w:val="20"/>
              </w:rPr>
              <w:t>Article 36, Group of Operators, 1.G &amp; 1.H</w:t>
            </w:r>
          </w:p>
        </w:tc>
      </w:tr>
    </w:tbl>
    <w:p w14:paraId="0D10765F" w14:textId="77777777" w:rsidR="004668CC" w:rsidRPr="004668CC" w:rsidRDefault="004668CC" w:rsidP="004668CC"/>
    <w:p w14:paraId="3C421B94" w14:textId="13309F17" w:rsidR="009611A9" w:rsidRDefault="00E11077" w:rsidP="00E11077">
      <w:pPr>
        <w:pStyle w:val="Heading1"/>
      </w:pPr>
      <w:bookmarkStart w:id="29" w:name="_Toc112082826"/>
      <w:r>
        <w:lastRenderedPageBreak/>
        <w:t xml:space="preserve">Annex 3: </w:t>
      </w:r>
      <w:r w:rsidR="009611A9">
        <w:t>Overview of HREDD legislation March 2022 (see pdf)</w:t>
      </w:r>
      <w:bookmarkEnd w:id="29"/>
    </w:p>
    <w:p w14:paraId="181AD78C" w14:textId="2A7AA659" w:rsidR="00277BA6" w:rsidRDefault="009611A9" w:rsidP="00E11077">
      <w:pPr>
        <w:pStyle w:val="Heading1"/>
      </w:pPr>
      <w:bookmarkStart w:id="30" w:name="_Toc112082827"/>
      <w:r>
        <w:t xml:space="preserve">Annex 4: </w:t>
      </w:r>
      <w:r w:rsidR="00E11077">
        <w:t>General introduction and background information on the consultation</w:t>
      </w:r>
      <w:bookmarkEnd w:id="30"/>
    </w:p>
    <w:p w14:paraId="0FBCB466" w14:textId="68C84E84" w:rsidR="00E11077" w:rsidRPr="00CB03B3" w:rsidRDefault="00E11077" w:rsidP="00F80C79">
      <w:pPr>
        <w:tabs>
          <w:tab w:val="left" w:pos="7230"/>
        </w:tabs>
        <w:spacing w:before="120" w:after="120" w:line="276" w:lineRule="auto"/>
        <w:rPr>
          <w:b/>
          <w:bCs/>
          <w:szCs w:val="22"/>
        </w:rPr>
      </w:pPr>
      <w:r w:rsidRPr="00CB03B3">
        <w:rPr>
          <w:b/>
          <w:bCs/>
          <w:szCs w:val="22"/>
        </w:rPr>
        <w:t>General introduction:</w:t>
      </w:r>
    </w:p>
    <w:p w14:paraId="4A4C9E18" w14:textId="199BF96E" w:rsidR="00E11077" w:rsidRPr="00CB03B3" w:rsidRDefault="00E11077" w:rsidP="00F80C79">
      <w:pPr>
        <w:tabs>
          <w:tab w:val="left" w:pos="7230"/>
        </w:tabs>
        <w:spacing w:before="120" w:after="120" w:line="276" w:lineRule="auto"/>
        <w:rPr>
          <w:szCs w:val="22"/>
        </w:rPr>
      </w:pPr>
      <w:r w:rsidRPr="00CB03B3">
        <w:rPr>
          <w:szCs w:val="22"/>
        </w:rPr>
        <w:t xml:space="preserve">Fairtrade Standards establish fairer terms of trade and support the sustainable development of small-scale producers and workers in regions historically disadvantaged in global trade by setting out social, economic and environmental requirements. Producers and traders must meet applicable Fairtrade Standards for their products to be certified as Fairtrade. Within Fairtrade International, the Standards Committee and the Standards &amp; Pricing team (S&amp;P) are responsible for developing and regularly reviewing Fairtrade Standards, while the multi-stakeholder Standards Committee makes all final decisions. The procedure followed, as outlined in the </w:t>
      </w:r>
      <w:hyperlink r:id="rId28" w:history="1">
        <w:r w:rsidRPr="00CB03B3">
          <w:rPr>
            <w:rStyle w:val="Hyperlink"/>
            <w:szCs w:val="22"/>
          </w:rPr>
          <w:t>Standard Operating Procedure for the Development of Fairtrade Standards</w:t>
        </w:r>
      </w:hyperlink>
      <w:r w:rsidRPr="00CB03B3">
        <w:rPr>
          <w:rStyle w:val="Hyperlink"/>
          <w:szCs w:val="22"/>
        </w:rPr>
        <w:t>,</w:t>
      </w:r>
      <w:r w:rsidRPr="00CB03B3">
        <w:rPr>
          <w:szCs w:val="22"/>
        </w:rPr>
        <w:t xml:space="preserve"> is designed in compliance with all requirements of the </w:t>
      </w:r>
      <w:hyperlink r:id="rId29" w:history="1">
        <w:r w:rsidRPr="00CB03B3">
          <w:rPr>
            <w:rStyle w:val="Hyperlink"/>
            <w:szCs w:val="22"/>
          </w:rPr>
          <w:t>ISEAL Code of Good Practice for Setting Social and Environmental Standards</w:t>
        </w:r>
      </w:hyperlink>
      <w:r w:rsidRPr="00CB03B3">
        <w:rPr>
          <w:szCs w:val="22"/>
        </w:rPr>
        <w:t>. This involves wide consultation with stakeholders to ensure that new and revised standards reflect Fairtrade International’s strategic objectives, are based on producers’ and traders’ realities, and meet consumers’ expectations.</w:t>
      </w:r>
    </w:p>
    <w:p w14:paraId="27912E41" w14:textId="77777777" w:rsidR="00E11077" w:rsidRPr="00CB03B3" w:rsidRDefault="00E11077" w:rsidP="00F80C79">
      <w:pPr>
        <w:spacing w:before="120" w:after="120" w:line="276" w:lineRule="auto"/>
        <w:rPr>
          <w:szCs w:val="22"/>
        </w:rPr>
      </w:pPr>
      <w:r w:rsidRPr="00CB03B3">
        <w:rPr>
          <w:szCs w:val="22"/>
        </w:rPr>
        <w:t>Following the consultation phase, S&amp;P will prepare a paper compiling the comments made, which will be emailed to all participants and also be available on the Fairtrade International website. The next steps of the project are presented in section four.</w:t>
      </w:r>
    </w:p>
    <w:p w14:paraId="22D9C3FD" w14:textId="3FE457F6" w:rsidR="00E11077" w:rsidRPr="00CB03B3" w:rsidRDefault="00E11077" w:rsidP="00F80C79">
      <w:pPr>
        <w:spacing w:before="120" w:after="120" w:line="276" w:lineRule="auto"/>
        <w:rPr>
          <w:b/>
          <w:bCs/>
          <w:szCs w:val="22"/>
        </w:rPr>
      </w:pPr>
      <w:r w:rsidRPr="00CB03B3">
        <w:rPr>
          <w:b/>
          <w:bCs/>
          <w:szCs w:val="22"/>
        </w:rPr>
        <w:t>Background:</w:t>
      </w:r>
    </w:p>
    <w:p w14:paraId="42ECC411" w14:textId="5F11D6B3" w:rsidR="00E11077" w:rsidRPr="00CB03B3" w:rsidRDefault="00E11077" w:rsidP="00F80C79">
      <w:pPr>
        <w:spacing w:before="120" w:after="120" w:line="276" w:lineRule="auto"/>
        <w:rPr>
          <w:szCs w:val="22"/>
        </w:rPr>
      </w:pPr>
      <w:r w:rsidRPr="00CB03B3">
        <w:rPr>
          <w:szCs w:val="22"/>
        </w:rPr>
        <w:t xml:space="preserve">The review of the Fairtrade Standard for Cocoa started in February 2020. The research phase of the project commenced in May 2020 and ended in June 2021. In this project, the research phase was longer than usual as external factors such as the COVID-19 pandemic, evolving Human Rights Environmental Due Diligence (HREDD) regulations in consuming regions, elections in several West African countries, and the evolving African Regional Standard, among others, have hindered an earlier public consultation. </w:t>
      </w:r>
    </w:p>
    <w:p w14:paraId="5755E998" w14:textId="5A2EC060" w:rsidR="00705301" w:rsidRPr="00CB03B3" w:rsidRDefault="00E11077" w:rsidP="00F80C79">
      <w:pPr>
        <w:spacing w:before="120" w:after="120" w:line="276" w:lineRule="auto"/>
        <w:rPr>
          <w:szCs w:val="22"/>
        </w:rPr>
      </w:pPr>
      <w:r w:rsidRPr="00CB03B3">
        <w:rPr>
          <w:szCs w:val="22"/>
        </w:rPr>
        <w:t xml:space="preserve">During October and November 2020, Fairtrade interviewed key cocoa stakeholders to gather expert input during the research phase of the project. The findings of these interviews were analysed by S&amp;P and used to sharpen the proposals for </w:t>
      </w:r>
      <w:r w:rsidR="00B70799" w:rsidRPr="00CB03B3">
        <w:rPr>
          <w:szCs w:val="22"/>
        </w:rPr>
        <w:t>the 1</w:t>
      </w:r>
      <w:r w:rsidR="00B70799" w:rsidRPr="00CB03B3">
        <w:rPr>
          <w:szCs w:val="22"/>
          <w:vertAlign w:val="superscript"/>
        </w:rPr>
        <w:t>st</w:t>
      </w:r>
      <w:r w:rsidR="00B70799" w:rsidRPr="00CB03B3">
        <w:rPr>
          <w:szCs w:val="22"/>
        </w:rPr>
        <w:t xml:space="preserve"> </w:t>
      </w:r>
      <w:r w:rsidRPr="00CB03B3">
        <w:rPr>
          <w:szCs w:val="22"/>
        </w:rPr>
        <w:t>public consultation of the Fairtrade Standard for Cocoa in 2021</w:t>
      </w:r>
      <w:r w:rsidR="00801B8D" w:rsidRPr="00CB03B3">
        <w:rPr>
          <w:szCs w:val="22"/>
        </w:rPr>
        <w:t xml:space="preserve"> which took place </w:t>
      </w:r>
      <w:r w:rsidR="009E22D8" w:rsidRPr="00CB03B3">
        <w:rPr>
          <w:szCs w:val="22"/>
        </w:rPr>
        <w:t>from 24</w:t>
      </w:r>
      <w:r w:rsidR="009E22D8" w:rsidRPr="00CB03B3">
        <w:rPr>
          <w:szCs w:val="22"/>
          <w:vertAlign w:val="superscript"/>
        </w:rPr>
        <w:t>th</w:t>
      </w:r>
      <w:r w:rsidR="009E22D8" w:rsidRPr="00CB03B3">
        <w:rPr>
          <w:szCs w:val="22"/>
        </w:rPr>
        <w:t xml:space="preserve"> August to </w:t>
      </w:r>
      <w:r w:rsidR="00B34C91" w:rsidRPr="00CB03B3">
        <w:rPr>
          <w:szCs w:val="22"/>
        </w:rPr>
        <w:t>29</w:t>
      </w:r>
      <w:r w:rsidR="00B34C91" w:rsidRPr="00CB03B3">
        <w:rPr>
          <w:szCs w:val="22"/>
          <w:vertAlign w:val="superscript"/>
        </w:rPr>
        <w:t>th</w:t>
      </w:r>
      <w:r w:rsidR="00B34C91" w:rsidRPr="00CB03B3">
        <w:rPr>
          <w:szCs w:val="22"/>
        </w:rPr>
        <w:t xml:space="preserve"> October. </w:t>
      </w:r>
      <w:r w:rsidR="00B70799" w:rsidRPr="00CB03B3">
        <w:rPr>
          <w:szCs w:val="22"/>
        </w:rPr>
        <w:t xml:space="preserve">The </w:t>
      </w:r>
      <w:r w:rsidR="00705301" w:rsidRPr="00CB03B3">
        <w:rPr>
          <w:szCs w:val="22"/>
        </w:rPr>
        <w:t>1</w:t>
      </w:r>
      <w:r w:rsidR="00705301" w:rsidRPr="00CB03B3">
        <w:rPr>
          <w:szCs w:val="22"/>
          <w:vertAlign w:val="superscript"/>
        </w:rPr>
        <w:t>st</w:t>
      </w:r>
      <w:r w:rsidR="00705301" w:rsidRPr="00CB03B3">
        <w:rPr>
          <w:szCs w:val="22"/>
        </w:rPr>
        <w:t xml:space="preserve"> consultation focused on the following topics:</w:t>
      </w:r>
    </w:p>
    <w:p w14:paraId="3457AE3B" w14:textId="5A3AD662" w:rsidR="00D4554C" w:rsidRPr="00CB03B3" w:rsidRDefault="00FE7968" w:rsidP="00F80C79">
      <w:pPr>
        <w:pStyle w:val="ListParagraph"/>
        <w:numPr>
          <w:ilvl w:val="0"/>
          <w:numId w:val="48"/>
        </w:numPr>
        <w:spacing w:before="120" w:after="120" w:line="276" w:lineRule="auto"/>
        <w:rPr>
          <w:i/>
          <w:iCs/>
          <w:szCs w:val="22"/>
        </w:rPr>
      </w:pPr>
      <w:r w:rsidRPr="00CB03B3">
        <w:rPr>
          <w:szCs w:val="22"/>
        </w:rPr>
        <w:t xml:space="preserve">Human </w:t>
      </w:r>
      <w:r w:rsidR="009E3BE8" w:rsidRPr="00CB03B3">
        <w:rPr>
          <w:szCs w:val="22"/>
        </w:rPr>
        <w:t>r</w:t>
      </w:r>
      <w:r w:rsidRPr="00CB03B3">
        <w:rPr>
          <w:szCs w:val="22"/>
        </w:rPr>
        <w:t xml:space="preserve">ights and </w:t>
      </w:r>
      <w:r w:rsidR="00261934" w:rsidRPr="00CB03B3">
        <w:rPr>
          <w:szCs w:val="22"/>
        </w:rPr>
        <w:t>e</w:t>
      </w:r>
      <w:r w:rsidRPr="00CB03B3">
        <w:rPr>
          <w:szCs w:val="22"/>
        </w:rPr>
        <w:t xml:space="preserve">nvironmental </w:t>
      </w:r>
      <w:r w:rsidR="009E3BE8" w:rsidRPr="00CB03B3">
        <w:rPr>
          <w:szCs w:val="22"/>
        </w:rPr>
        <w:t>d</w:t>
      </w:r>
      <w:r w:rsidRPr="00CB03B3">
        <w:rPr>
          <w:szCs w:val="22"/>
        </w:rPr>
        <w:t xml:space="preserve">ue </w:t>
      </w:r>
      <w:r w:rsidR="009E3BE8" w:rsidRPr="00CB03B3">
        <w:rPr>
          <w:szCs w:val="22"/>
        </w:rPr>
        <w:t>d</w:t>
      </w:r>
      <w:r w:rsidRPr="00CB03B3">
        <w:rPr>
          <w:szCs w:val="22"/>
        </w:rPr>
        <w:t>iligence</w:t>
      </w:r>
      <w:r w:rsidR="00261934" w:rsidRPr="00CB03B3">
        <w:rPr>
          <w:szCs w:val="22"/>
        </w:rPr>
        <w:t xml:space="preserve"> (HREDD)</w:t>
      </w:r>
      <w:r w:rsidR="00996A8E" w:rsidRPr="00CB03B3">
        <w:rPr>
          <w:szCs w:val="22"/>
        </w:rPr>
        <w:t xml:space="preserve"> </w:t>
      </w:r>
      <w:r w:rsidR="00996A8E" w:rsidRPr="00CB03B3">
        <w:rPr>
          <w:i/>
          <w:iCs/>
          <w:szCs w:val="22"/>
        </w:rPr>
        <w:t>– consulted in Africa and Asia</w:t>
      </w:r>
    </w:p>
    <w:p w14:paraId="676FFB57" w14:textId="26550318" w:rsidR="00D4554C" w:rsidRPr="00CB03B3" w:rsidRDefault="009E3BE8" w:rsidP="00F80C79">
      <w:pPr>
        <w:pStyle w:val="ListParagraph"/>
        <w:numPr>
          <w:ilvl w:val="0"/>
          <w:numId w:val="48"/>
        </w:numPr>
        <w:spacing w:before="120" w:after="120" w:line="276" w:lineRule="auto"/>
        <w:rPr>
          <w:szCs w:val="22"/>
        </w:rPr>
      </w:pPr>
      <w:r w:rsidRPr="00CB03B3">
        <w:rPr>
          <w:szCs w:val="22"/>
        </w:rPr>
        <w:t>Identify and further a</w:t>
      </w:r>
      <w:r w:rsidR="00D4554C" w:rsidRPr="00CB03B3">
        <w:rPr>
          <w:szCs w:val="22"/>
        </w:rPr>
        <w:t xml:space="preserve">ddress </w:t>
      </w:r>
      <w:r w:rsidRPr="00CB03B3">
        <w:rPr>
          <w:szCs w:val="22"/>
        </w:rPr>
        <w:t>d</w:t>
      </w:r>
      <w:r w:rsidR="00D4554C" w:rsidRPr="00CB03B3">
        <w:rPr>
          <w:szCs w:val="22"/>
        </w:rPr>
        <w:t>eforestation</w:t>
      </w:r>
      <w:r w:rsidRPr="00CB03B3">
        <w:rPr>
          <w:szCs w:val="22"/>
        </w:rPr>
        <w:t xml:space="preserve"> risk</w:t>
      </w:r>
      <w:r w:rsidR="00967634" w:rsidRPr="00CB03B3">
        <w:rPr>
          <w:szCs w:val="22"/>
        </w:rPr>
        <w:t xml:space="preserve"> </w:t>
      </w:r>
      <w:r w:rsidR="00930A25" w:rsidRPr="00CB03B3">
        <w:rPr>
          <w:i/>
          <w:iCs/>
          <w:szCs w:val="22"/>
        </w:rPr>
        <w:t>–</w:t>
      </w:r>
      <w:r w:rsidR="00967634" w:rsidRPr="00CB03B3">
        <w:rPr>
          <w:i/>
          <w:iCs/>
          <w:szCs w:val="22"/>
        </w:rPr>
        <w:t xml:space="preserve"> </w:t>
      </w:r>
      <w:r w:rsidR="00930A25" w:rsidRPr="00CB03B3">
        <w:rPr>
          <w:i/>
          <w:iCs/>
          <w:szCs w:val="22"/>
        </w:rPr>
        <w:t>consulted in Africa and Asia, partially consulted in Latin America and the Caribbean</w:t>
      </w:r>
    </w:p>
    <w:p w14:paraId="250654C2" w14:textId="144738F9" w:rsidR="00261934" w:rsidRPr="00CB03B3" w:rsidRDefault="00261934" w:rsidP="00F80C79">
      <w:pPr>
        <w:pStyle w:val="ListParagraph"/>
        <w:numPr>
          <w:ilvl w:val="0"/>
          <w:numId w:val="48"/>
        </w:numPr>
        <w:spacing w:before="120" w:after="120" w:line="276" w:lineRule="auto"/>
        <w:rPr>
          <w:szCs w:val="22"/>
        </w:rPr>
      </w:pPr>
      <w:r w:rsidRPr="00CB03B3">
        <w:rPr>
          <w:szCs w:val="22"/>
        </w:rPr>
        <w:t>Strengthening traceability and transparency requirements for Fairtrade cocoa and Fairtrade Minimum Price and Fairtrade premium payments to farmer</w:t>
      </w:r>
      <w:r w:rsidR="00930A25" w:rsidRPr="00CB03B3">
        <w:rPr>
          <w:szCs w:val="22"/>
        </w:rPr>
        <w:t xml:space="preserve"> </w:t>
      </w:r>
      <w:r w:rsidR="00930A25" w:rsidRPr="00CB03B3">
        <w:rPr>
          <w:i/>
          <w:iCs/>
          <w:szCs w:val="22"/>
        </w:rPr>
        <w:t>- consulted in Africa and Asia, partially consulted in Latin America and the Caribbean</w:t>
      </w:r>
    </w:p>
    <w:p w14:paraId="717469C5" w14:textId="6ED69B34" w:rsidR="0038020F" w:rsidRPr="00CB03B3" w:rsidRDefault="0038020F" w:rsidP="00F80C79">
      <w:pPr>
        <w:pStyle w:val="ListParagraph"/>
        <w:numPr>
          <w:ilvl w:val="0"/>
          <w:numId w:val="48"/>
        </w:numPr>
        <w:spacing w:before="120" w:after="120" w:line="276" w:lineRule="auto"/>
        <w:rPr>
          <w:szCs w:val="22"/>
        </w:rPr>
      </w:pPr>
      <w:r w:rsidRPr="00CB03B3">
        <w:rPr>
          <w:szCs w:val="22"/>
        </w:rPr>
        <w:t>Promote living income goals for cocoa farmers</w:t>
      </w:r>
    </w:p>
    <w:p w14:paraId="3A0D08A3" w14:textId="6B616778" w:rsidR="007B4150" w:rsidRPr="00CB03B3" w:rsidRDefault="007B4150" w:rsidP="00F80C79">
      <w:pPr>
        <w:pStyle w:val="ListParagraph"/>
        <w:numPr>
          <w:ilvl w:val="0"/>
          <w:numId w:val="48"/>
        </w:numPr>
        <w:spacing w:before="120" w:after="120" w:line="276" w:lineRule="auto"/>
        <w:rPr>
          <w:szCs w:val="22"/>
        </w:rPr>
      </w:pPr>
      <w:r w:rsidRPr="00CB03B3">
        <w:rPr>
          <w:szCs w:val="22"/>
        </w:rPr>
        <w:t>Sharecroppers and tenant framers in SPOs</w:t>
      </w:r>
      <w:r w:rsidR="003858EF" w:rsidRPr="00CB03B3">
        <w:rPr>
          <w:szCs w:val="22"/>
        </w:rPr>
        <w:t xml:space="preserve"> – </w:t>
      </w:r>
      <w:r w:rsidR="003858EF" w:rsidRPr="00CB03B3">
        <w:rPr>
          <w:i/>
          <w:iCs/>
          <w:szCs w:val="22"/>
        </w:rPr>
        <w:t>consulted in Africa</w:t>
      </w:r>
    </w:p>
    <w:p w14:paraId="57824B73" w14:textId="181E4A3D" w:rsidR="007B4150" w:rsidRPr="00CB03B3" w:rsidRDefault="007B4150" w:rsidP="00F80C79">
      <w:pPr>
        <w:pStyle w:val="ListParagraph"/>
        <w:numPr>
          <w:ilvl w:val="0"/>
          <w:numId w:val="48"/>
        </w:numPr>
        <w:spacing w:before="120" w:after="120" w:line="276" w:lineRule="auto"/>
        <w:rPr>
          <w:szCs w:val="22"/>
        </w:rPr>
      </w:pPr>
      <w:r w:rsidRPr="00CB03B3">
        <w:rPr>
          <w:szCs w:val="22"/>
        </w:rPr>
        <w:t>Trading Practices</w:t>
      </w:r>
    </w:p>
    <w:p w14:paraId="4DDB6B6F" w14:textId="10734094" w:rsidR="005025D8" w:rsidRDefault="00B34C91" w:rsidP="00F80C79">
      <w:pPr>
        <w:spacing w:before="120" w:after="120" w:line="276" w:lineRule="auto"/>
        <w:rPr>
          <w:szCs w:val="22"/>
        </w:rPr>
      </w:pPr>
      <w:r w:rsidRPr="00CB03B3">
        <w:rPr>
          <w:szCs w:val="22"/>
        </w:rPr>
        <w:lastRenderedPageBreak/>
        <w:t xml:space="preserve">A </w:t>
      </w:r>
      <w:r w:rsidR="00AF1934" w:rsidRPr="00CB03B3">
        <w:rPr>
          <w:szCs w:val="22"/>
        </w:rPr>
        <w:t>copy of the 1</w:t>
      </w:r>
      <w:r w:rsidR="00AF1934" w:rsidRPr="00CB03B3">
        <w:rPr>
          <w:szCs w:val="22"/>
          <w:vertAlign w:val="superscript"/>
        </w:rPr>
        <w:t>st</w:t>
      </w:r>
      <w:r w:rsidR="00AF1934" w:rsidRPr="00CB03B3">
        <w:rPr>
          <w:szCs w:val="22"/>
        </w:rPr>
        <w:t xml:space="preserve"> </w:t>
      </w:r>
      <w:r w:rsidR="007B5011" w:rsidRPr="00CB03B3">
        <w:rPr>
          <w:szCs w:val="22"/>
        </w:rPr>
        <w:t xml:space="preserve">phase consultation document and a </w:t>
      </w:r>
      <w:r w:rsidRPr="00CB03B3">
        <w:rPr>
          <w:szCs w:val="22"/>
        </w:rPr>
        <w:t xml:space="preserve">synopsis of consultation feedback </w:t>
      </w:r>
      <w:r w:rsidR="00226B86" w:rsidRPr="00CB03B3">
        <w:rPr>
          <w:szCs w:val="22"/>
        </w:rPr>
        <w:t xml:space="preserve">can be found </w:t>
      </w:r>
      <w:r w:rsidR="00AF1934" w:rsidRPr="00CB03B3">
        <w:rPr>
          <w:szCs w:val="22"/>
        </w:rPr>
        <w:t xml:space="preserve">at this </w:t>
      </w:r>
      <w:hyperlink r:id="rId30" w:history="1">
        <w:r w:rsidR="00AF1934" w:rsidRPr="00CB03B3">
          <w:rPr>
            <w:rStyle w:val="Hyperlink"/>
            <w:szCs w:val="22"/>
          </w:rPr>
          <w:t>webpage</w:t>
        </w:r>
      </w:hyperlink>
      <w:r w:rsidR="007B5011" w:rsidRPr="00CB03B3">
        <w:rPr>
          <w:rStyle w:val="Hyperlink"/>
          <w:szCs w:val="22"/>
        </w:rPr>
        <w:t>.</w:t>
      </w:r>
    </w:p>
    <w:p w14:paraId="30813998" w14:textId="77777777" w:rsidR="00E57F58" w:rsidRPr="00264EF1" w:rsidRDefault="00E57F58" w:rsidP="00E57F58">
      <w:pPr>
        <w:spacing w:before="120" w:after="120" w:line="276" w:lineRule="auto"/>
        <w:rPr>
          <w:szCs w:val="22"/>
        </w:rPr>
      </w:pPr>
    </w:p>
    <w:p w14:paraId="7FFA8F1A" w14:textId="330076C0" w:rsidR="00157940" w:rsidRPr="00E57F58" w:rsidRDefault="00157940" w:rsidP="00E57F58">
      <w:pPr>
        <w:spacing w:line="276" w:lineRule="auto"/>
        <w:rPr>
          <w:szCs w:val="22"/>
        </w:rPr>
      </w:pPr>
      <w:r w:rsidRPr="00E57F58">
        <w:rPr>
          <w:b/>
          <w:bCs/>
          <w:szCs w:val="22"/>
        </w:rPr>
        <w:t>Acronyms and definitions</w:t>
      </w:r>
      <w:r w:rsidRPr="00E57F58">
        <w:rPr>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04"/>
      </w:tblGrid>
      <w:tr w:rsidR="00157940" w:rsidRPr="00E57F58" w14:paraId="2E6DA2FD" w14:textId="77777777" w:rsidTr="006E4452">
        <w:tc>
          <w:tcPr>
            <w:tcW w:w="994" w:type="dxa"/>
            <w:shd w:val="clear" w:color="auto" w:fill="auto"/>
          </w:tcPr>
          <w:p w14:paraId="4A50C95D" w14:textId="77777777" w:rsidR="00157940" w:rsidRPr="00E57F58" w:rsidRDefault="00157940" w:rsidP="00E57F58">
            <w:pPr>
              <w:tabs>
                <w:tab w:val="left" w:pos="709"/>
                <w:tab w:val="left" w:pos="851"/>
              </w:tabs>
              <w:spacing w:line="276" w:lineRule="auto"/>
              <w:rPr>
                <w:szCs w:val="22"/>
              </w:rPr>
            </w:pPr>
            <w:r w:rsidRPr="00E57F58">
              <w:rPr>
                <w:szCs w:val="22"/>
              </w:rPr>
              <w:t>ARS</w:t>
            </w:r>
          </w:p>
          <w:p w14:paraId="1849C470" w14:textId="77777777" w:rsidR="00157940" w:rsidRPr="00E57F58" w:rsidRDefault="00157940" w:rsidP="00E57F58">
            <w:pPr>
              <w:tabs>
                <w:tab w:val="left" w:pos="709"/>
                <w:tab w:val="left" w:pos="851"/>
              </w:tabs>
              <w:spacing w:line="276" w:lineRule="auto"/>
              <w:rPr>
                <w:szCs w:val="22"/>
              </w:rPr>
            </w:pPr>
            <w:r w:rsidRPr="00E57F58">
              <w:rPr>
                <w:szCs w:val="22"/>
              </w:rPr>
              <w:t>CLMRS</w:t>
            </w:r>
          </w:p>
          <w:p w14:paraId="6101B362" w14:textId="77777777" w:rsidR="00157940" w:rsidRPr="00E57F58" w:rsidRDefault="00157940" w:rsidP="00E57F58">
            <w:pPr>
              <w:tabs>
                <w:tab w:val="left" w:pos="709"/>
                <w:tab w:val="left" w:pos="851"/>
              </w:tabs>
              <w:spacing w:line="276" w:lineRule="auto"/>
              <w:rPr>
                <w:szCs w:val="22"/>
              </w:rPr>
            </w:pPr>
            <w:r w:rsidRPr="00E57F58">
              <w:rPr>
                <w:szCs w:val="22"/>
              </w:rPr>
              <w:t>FI</w:t>
            </w:r>
          </w:p>
          <w:p w14:paraId="194BA75F" w14:textId="77777777" w:rsidR="00157940" w:rsidRPr="00E57F58" w:rsidRDefault="00157940" w:rsidP="00E57F58">
            <w:pPr>
              <w:tabs>
                <w:tab w:val="left" w:pos="709"/>
                <w:tab w:val="left" w:pos="851"/>
              </w:tabs>
              <w:spacing w:line="276" w:lineRule="auto"/>
              <w:rPr>
                <w:szCs w:val="22"/>
              </w:rPr>
            </w:pPr>
            <w:r w:rsidRPr="00E57F58">
              <w:rPr>
                <w:szCs w:val="22"/>
              </w:rPr>
              <w:t>FMP</w:t>
            </w:r>
          </w:p>
        </w:tc>
        <w:tc>
          <w:tcPr>
            <w:tcW w:w="6804" w:type="dxa"/>
            <w:shd w:val="clear" w:color="auto" w:fill="auto"/>
          </w:tcPr>
          <w:p w14:paraId="0660A927" w14:textId="77777777" w:rsidR="00157940" w:rsidRPr="00E57F58" w:rsidRDefault="00157940" w:rsidP="00E57F58">
            <w:pPr>
              <w:tabs>
                <w:tab w:val="left" w:pos="709"/>
                <w:tab w:val="left" w:pos="851"/>
              </w:tabs>
              <w:spacing w:line="276" w:lineRule="auto"/>
              <w:rPr>
                <w:szCs w:val="22"/>
              </w:rPr>
            </w:pPr>
            <w:r w:rsidRPr="00E57F58">
              <w:rPr>
                <w:szCs w:val="22"/>
              </w:rPr>
              <w:t>African Regional Standard</w:t>
            </w:r>
          </w:p>
          <w:p w14:paraId="4545F524" w14:textId="77777777" w:rsidR="00157940" w:rsidRPr="00E57F58" w:rsidRDefault="00157940" w:rsidP="00E57F58">
            <w:pPr>
              <w:tabs>
                <w:tab w:val="left" w:pos="709"/>
                <w:tab w:val="left" w:pos="851"/>
              </w:tabs>
              <w:spacing w:line="276" w:lineRule="auto"/>
              <w:rPr>
                <w:szCs w:val="22"/>
              </w:rPr>
            </w:pPr>
            <w:r w:rsidRPr="00E57F58">
              <w:rPr>
                <w:szCs w:val="22"/>
              </w:rPr>
              <w:t>Child Labour Monitoring and Remediation System</w:t>
            </w:r>
          </w:p>
          <w:p w14:paraId="27DA33DB" w14:textId="77777777" w:rsidR="00157940" w:rsidRPr="00E57F58" w:rsidRDefault="00157940" w:rsidP="00E57F58">
            <w:pPr>
              <w:tabs>
                <w:tab w:val="left" w:pos="709"/>
                <w:tab w:val="left" w:pos="851"/>
              </w:tabs>
              <w:spacing w:line="276" w:lineRule="auto"/>
              <w:rPr>
                <w:szCs w:val="22"/>
              </w:rPr>
            </w:pPr>
            <w:r w:rsidRPr="00E57F58">
              <w:rPr>
                <w:szCs w:val="22"/>
              </w:rPr>
              <w:t>Fairtrade International</w:t>
            </w:r>
          </w:p>
          <w:p w14:paraId="790420DC" w14:textId="77777777" w:rsidR="00157940" w:rsidRPr="00E57F58" w:rsidRDefault="00157940" w:rsidP="00E57F58">
            <w:pPr>
              <w:tabs>
                <w:tab w:val="left" w:pos="709"/>
                <w:tab w:val="left" w:pos="851"/>
              </w:tabs>
              <w:spacing w:line="276" w:lineRule="auto"/>
              <w:rPr>
                <w:szCs w:val="22"/>
              </w:rPr>
            </w:pPr>
            <w:r w:rsidRPr="00E57F58">
              <w:rPr>
                <w:szCs w:val="22"/>
              </w:rPr>
              <w:t>Fairtrade Minimum Price</w:t>
            </w:r>
          </w:p>
        </w:tc>
      </w:tr>
      <w:tr w:rsidR="00157940" w:rsidRPr="00E57F58" w14:paraId="5C353010" w14:textId="77777777" w:rsidTr="006E4452">
        <w:tc>
          <w:tcPr>
            <w:tcW w:w="994" w:type="dxa"/>
            <w:shd w:val="clear" w:color="auto" w:fill="auto"/>
          </w:tcPr>
          <w:p w14:paraId="3F12A28C" w14:textId="77777777" w:rsidR="00157940" w:rsidRPr="00E57F58" w:rsidRDefault="00157940" w:rsidP="00E57F58">
            <w:pPr>
              <w:tabs>
                <w:tab w:val="left" w:pos="709"/>
                <w:tab w:val="left" w:pos="851"/>
              </w:tabs>
              <w:spacing w:line="276" w:lineRule="auto"/>
              <w:ind w:left="709" w:hanging="709"/>
              <w:rPr>
                <w:szCs w:val="22"/>
              </w:rPr>
            </w:pPr>
            <w:r w:rsidRPr="00E57F58">
              <w:rPr>
                <w:szCs w:val="22"/>
              </w:rPr>
              <w:t>GA</w:t>
            </w:r>
          </w:p>
          <w:p w14:paraId="48F29825" w14:textId="77777777" w:rsidR="00157940" w:rsidRPr="00E57F58" w:rsidRDefault="00157940" w:rsidP="00E57F58">
            <w:pPr>
              <w:tabs>
                <w:tab w:val="left" w:pos="709"/>
                <w:tab w:val="left" w:pos="851"/>
              </w:tabs>
              <w:spacing w:line="276" w:lineRule="auto"/>
              <w:ind w:left="709" w:hanging="709"/>
              <w:rPr>
                <w:szCs w:val="22"/>
              </w:rPr>
            </w:pPr>
            <w:r w:rsidRPr="00E57F58">
              <w:rPr>
                <w:szCs w:val="22"/>
              </w:rPr>
              <w:t>GPM</w:t>
            </w:r>
          </w:p>
        </w:tc>
        <w:tc>
          <w:tcPr>
            <w:tcW w:w="6804" w:type="dxa"/>
            <w:shd w:val="clear" w:color="auto" w:fill="auto"/>
          </w:tcPr>
          <w:p w14:paraId="1DC3A1A1" w14:textId="77777777" w:rsidR="00157940" w:rsidRPr="00E57F58" w:rsidRDefault="00157940" w:rsidP="00E57F58">
            <w:pPr>
              <w:spacing w:line="276" w:lineRule="auto"/>
              <w:ind w:left="709" w:hanging="709"/>
              <w:rPr>
                <w:szCs w:val="22"/>
              </w:rPr>
            </w:pPr>
            <w:r w:rsidRPr="00E57F58">
              <w:rPr>
                <w:szCs w:val="22"/>
              </w:rPr>
              <w:t>General Assembly</w:t>
            </w:r>
          </w:p>
          <w:p w14:paraId="751C5D53" w14:textId="77777777" w:rsidR="00157940" w:rsidRPr="00E57F58" w:rsidRDefault="00157940" w:rsidP="00E57F58">
            <w:pPr>
              <w:spacing w:line="276" w:lineRule="auto"/>
              <w:ind w:left="709" w:hanging="709"/>
              <w:rPr>
                <w:szCs w:val="22"/>
              </w:rPr>
            </w:pPr>
            <w:r w:rsidRPr="00E57F58">
              <w:rPr>
                <w:szCs w:val="22"/>
              </w:rPr>
              <w:t>Global Product Manager</w:t>
            </w:r>
          </w:p>
        </w:tc>
      </w:tr>
      <w:tr w:rsidR="00157940" w:rsidRPr="00E57F58" w14:paraId="71340424" w14:textId="77777777" w:rsidTr="006E4452">
        <w:tc>
          <w:tcPr>
            <w:tcW w:w="994" w:type="dxa"/>
            <w:shd w:val="clear" w:color="auto" w:fill="auto"/>
          </w:tcPr>
          <w:p w14:paraId="7F81B9D7" w14:textId="77777777" w:rsidR="00157940" w:rsidRPr="00E57F58" w:rsidRDefault="00157940" w:rsidP="00E57F58">
            <w:pPr>
              <w:tabs>
                <w:tab w:val="left" w:pos="709"/>
                <w:tab w:val="left" w:pos="851"/>
              </w:tabs>
              <w:spacing w:line="276" w:lineRule="auto"/>
              <w:rPr>
                <w:szCs w:val="22"/>
              </w:rPr>
            </w:pPr>
            <w:r w:rsidRPr="00E57F58">
              <w:rPr>
                <w:szCs w:val="22"/>
              </w:rPr>
              <w:t>HRDD</w:t>
            </w:r>
          </w:p>
          <w:p w14:paraId="2EC359C1" w14:textId="77777777" w:rsidR="00157940" w:rsidRPr="00E57F58" w:rsidRDefault="00157940" w:rsidP="00E57F58">
            <w:pPr>
              <w:tabs>
                <w:tab w:val="left" w:pos="709"/>
                <w:tab w:val="left" w:pos="851"/>
              </w:tabs>
              <w:spacing w:line="276" w:lineRule="auto"/>
              <w:rPr>
                <w:szCs w:val="22"/>
              </w:rPr>
            </w:pPr>
            <w:r w:rsidRPr="00E57F58">
              <w:rPr>
                <w:szCs w:val="22"/>
              </w:rPr>
              <w:t>HREDD</w:t>
            </w:r>
          </w:p>
          <w:p w14:paraId="17570347" w14:textId="77777777" w:rsidR="00157940" w:rsidRPr="00E57F58" w:rsidRDefault="00157940" w:rsidP="00E57F58">
            <w:pPr>
              <w:tabs>
                <w:tab w:val="left" w:pos="709"/>
                <w:tab w:val="left" w:pos="851"/>
              </w:tabs>
              <w:spacing w:line="276" w:lineRule="auto"/>
              <w:rPr>
                <w:szCs w:val="22"/>
              </w:rPr>
            </w:pPr>
            <w:r w:rsidRPr="00E57F58">
              <w:rPr>
                <w:szCs w:val="22"/>
              </w:rPr>
              <w:t>ICS</w:t>
            </w:r>
          </w:p>
          <w:p w14:paraId="00257D2F" w14:textId="77777777" w:rsidR="00157940" w:rsidRPr="00E57F58" w:rsidRDefault="00157940" w:rsidP="00E57F58">
            <w:pPr>
              <w:tabs>
                <w:tab w:val="left" w:pos="709"/>
                <w:tab w:val="left" w:pos="851"/>
              </w:tabs>
              <w:spacing w:line="276" w:lineRule="auto"/>
              <w:rPr>
                <w:szCs w:val="22"/>
              </w:rPr>
            </w:pPr>
            <w:r w:rsidRPr="00E57F58">
              <w:rPr>
                <w:szCs w:val="22"/>
              </w:rPr>
              <w:t>IMS</w:t>
            </w:r>
          </w:p>
        </w:tc>
        <w:tc>
          <w:tcPr>
            <w:tcW w:w="6804" w:type="dxa"/>
            <w:shd w:val="clear" w:color="auto" w:fill="auto"/>
          </w:tcPr>
          <w:p w14:paraId="39402501" w14:textId="77777777" w:rsidR="00157940" w:rsidRPr="00E57F58" w:rsidRDefault="00157940" w:rsidP="00E57F58">
            <w:pPr>
              <w:tabs>
                <w:tab w:val="left" w:pos="709"/>
                <w:tab w:val="left" w:pos="851"/>
              </w:tabs>
              <w:spacing w:line="276" w:lineRule="auto"/>
              <w:rPr>
                <w:szCs w:val="22"/>
              </w:rPr>
            </w:pPr>
            <w:r w:rsidRPr="00E57F58">
              <w:rPr>
                <w:szCs w:val="22"/>
              </w:rPr>
              <w:t>Human Rights Due Diligence</w:t>
            </w:r>
          </w:p>
          <w:p w14:paraId="6CD8624A" w14:textId="77777777" w:rsidR="00157940" w:rsidRPr="00E57F58" w:rsidRDefault="00157940" w:rsidP="00E57F58">
            <w:pPr>
              <w:tabs>
                <w:tab w:val="left" w:pos="709"/>
                <w:tab w:val="left" w:pos="851"/>
              </w:tabs>
              <w:spacing w:line="276" w:lineRule="auto"/>
              <w:rPr>
                <w:szCs w:val="22"/>
              </w:rPr>
            </w:pPr>
            <w:r w:rsidRPr="00E57F58">
              <w:rPr>
                <w:szCs w:val="22"/>
              </w:rPr>
              <w:t>Human Rights and Environmental Due Diligence</w:t>
            </w:r>
          </w:p>
          <w:p w14:paraId="443FB1AF" w14:textId="77777777" w:rsidR="00157940" w:rsidRPr="00E57F58" w:rsidRDefault="00157940" w:rsidP="00E57F58">
            <w:pPr>
              <w:tabs>
                <w:tab w:val="left" w:pos="709"/>
                <w:tab w:val="left" w:pos="851"/>
              </w:tabs>
              <w:spacing w:line="276" w:lineRule="auto"/>
              <w:rPr>
                <w:szCs w:val="22"/>
              </w:rPr>
            </w:pPr>
            <w:r w:rsidRPr="00E57F58">
              <w:rPr>
                <w:szCs w:val="22"/>
              </w:rPr>
              <w:t>Internal Control System</w:t>
            </w:r>
          </w:p>
          <w:p w14:paraId="5A9069B4" w14:textId="77777777" w:rsidR="00157940" w:rsidRPr="00E57F58" w:rsidRDefault="00157940" w:rsidP="00E57F58">
            <w:pPr>
              <w:tabs>
                <w:tab w:val="left" w:pos="709"/>
                <w:tab w:val="left" w:pos="851"/>
              </w:tabs>
              <w:spacing w:line="276" w:lineRule="auto"/>
              <w:rPr>
                <w:szCs w:val="22"/>
              </w:rPr>
            </w:pPr>
            <w:r w:rsidRPr="00E57F58">
              <w:rPr>
                <w:szCs w:val="22"/>
              </w:rPr>
              <w:t>Internal Management System</w:t>
            </w:r>
          </w:p>
        </w:tc>
      </w:tr>
      <w:tr w:rsidR="00157940" w:rsidRPr="00E57F58" w14:paraId="0F28DCF1" w14:textId="77777777" w:rsidTr="006E4452">
        <w:tc>
          <w:tcPr>
            <w:tcW w:w="994" w:type="dxa"/>
            <w:shd w:val="clear" w:color="auto" w:fill="auto"/>
          </w:tcPr>
          <w:p w14:paraId="738FCC8A" w14:textId="77777777" w:rsidR="00157940" w:rsidRPr="00E57F58" w:rsidRDefault="00157940" w:rsidP="00E57F58">
            <w:pPr>
              <w:tabs>
                <w:tab w:val="left" w:pos="709"/>
                <w:tab w:val="left" w:pos="851"/>
              </w:tabs>
              <w:spacing w:line="276" w:lineRule="auto"/>
              <w:rPr>
                <w:szCs w:val="22"/>
              </w:rPr>
            </w:pPr>
            <w:r w:rsidRPr="00E57F58">
              <w:rPr>
                <w:szCs w:val="22"/>
              </w:rPr>
              <w:t>ILO</w:t>
            </w:r>
          </w:p>
        </w:tc>
        <w:tc>
          <w:tcPr>
            <w:tcW w:w="6804" w:type="dxa"/>
            <w:shd w:val="clear" w:color="auto" w:fill="auto"/>
          </w:tcPr>
          <w:p w14:paraId="6EA6C6E3" w14:textId="77777777" w:rsidR="00157940" w:rsidRPr="00E57F58" w:rsidRDefault="00157940" w:rsidP="00E57F58">
            <w:pPr>
              <w:tabs>
                <w:tab w:val="left" w:pos="709"/>
                <w:tab w:val="left" w:pos="851"/>
              </w:tabs>
              <w:spacing w:line="276" w:lineRule="auto"/>
              <w:rPr>
                <w:szCs w:val="22"/>
              </w:rPr>
            </w:pPr>
            <w:r w:rsidRPr="00E57F58">
              <w:rPr>
                <w:szCs w:val="22"/>
              </w:rPr>
              <w:t>International Labour Organization</w:t>
            </w:r>
          </w:p>
        </w:tc>
      </w:tr>
      <w:tr w:rsidR="00157940" w:rsidRPr="00E57F58" w14:paraId="58542007" w14:textId="77777777" w:rsidTr="006E4452">
        <w:trPr>
          <w:trHeight w:val="119"/>
        </w:trPr>
        <w:tc>
          <w:tcPr>
            <w:tcW w:w="994" w:type="dxa"/>
            <w:shd w:val="clear" w:color="auto" w:fill="auto"/>
          </w:tcPr>
          <w:p w14:paraId="2DB0C160" w14:textId="77777777" w:rsidR="00157940" w:rsidRPr="00E57F58" w:rsidRDefault="00157940" w:rsidP="00E57F58">
            <w:pPr>
              <w:tabs>
                <w:tab w:val="left" w:pos="709"/>
                <w:tab w:val="left" w:pos="851"/>
              </w:tabs>
              <w:spacing w:line="276" w:lineRule="auto"/>
              <w:rPr>
                <w:szCs w:val="22"/>
              </w:rPr>
            </w:pPr>
            <w:r w:rsidRPr="00E57F58">
              <w:rPr>
                <w:szCs w:val="22"/>
              </w:rPr>
              <w:t>NGO</w:t>
            </w:r>
          </w:p>
        </w:tc>
        <w:tc>
          <w:tcPr>
            <w:tcW w:w="6804" w:type="dxa"/>
            <w:shd w:val="clear" w:color="auto" w:fill="auto"/>
          </w:tcPr>
          <w:p w14:paraId="70F73FB6" w14:textId="77777777" w:rsidR="00157940" w:rsidRPr="00E57F58" w:rsidRDefault="00157940" w:rsidP="00E57F58">
            <w:pPr>
              <w:tabs>
                <w:tab w:val="left" w:pos="709"/>
                <w:tab w:val="left" w:pos="851"/>
              </w:tabs>
              <w:spacing w:line="276" w:lineRule="auto"/>
              <w:rPr>
                <w:szCs w:val="22"/>
              </w:rPr>
            </w:pPr>
            <w:r w:rsidRPr="00E57F58">
              <w:rPr>
                <w:szCs w:val="22"/>
              </w:rPr>
              <w:t>Non-Governmental Organization</w:t>
            </w:r>
          </w:p>
        </w:tc>
      </w:tr>
      <w:tr w:rsidR="00157940" w:rsidRPr="00E57F58" w14:paraId="0BFFAAF4" w14:textId="77777777" w:rsidTr="006E4452">
        <w:tc>
          <w:tcPr>
            <w:tcW w:w="994" w:type="dxa"/>
            <w:shd w:val="clear" w:color="auto" w:fill="auto"/>
          </w:tcPr>
          <w:p w14:paraId="2E5D9093" w14:textId="77777777" w:rsidR="00157940" w:rsidRPr="00E57F58" w:rsidRDefault="00157940" w:rsidP="00E57F58">
            <w:pPr>
              <w:tabs>
                <w:tab w:val="left" w:pos="709"/>
                <w:tab w:val="left" w:pos="851"/>
              </w:tabs>
              <w:spacing w:line="276" w:lineRule="auto"/>
              <w:rPr>
                <w:szCs w:val="22"/>
              </w:rPr>
            </w:pPr>
            <w:r w:rsidRPr="00E57F58">
              <w:rPr>
                <w:szCs w:val="22"/>
              </w:rPr>
              <w:t>NFO</w:t>
            </w:r>
          </w:p>
        </w:tc>
        <w:tc>
          <w:tcPr>
            <w:tcW w:w="6804" w:type="dxa"/>
            <w:shd w:val="clear" w:color="auto" w:fill="auto"/>
          </w:tcPr>
          <w:p w14:paraId="56801DAF" w14:textId="77777777" w:rsidR="00157940" w:rsidRPr="00E57F58" w:rsidRDefault="00157940" w:rsidP="00E57F58">
            <w:pPr>
              <w:tabs>
                <w:tab w:val="left" w:pos="709"/>
                <w:tab w:val="left" w:pos="851"/>
              </w:tabs>
              <w:spacing w:line="276" w:lineRule="auto"/>
              <w:rPr>
                <w:szCs w:val="22"/>
              </w:rPr>
            </w:pPr>
            <w:r w:rsidRPr="00E57F58">
              <w:rPr>
                <w:szCs w:val="22"/>
              </w:rPr>
              <w:t>National Fairtrade Organization</w:t>
            </w:r>
          </w:p>
        </w:tc>
      </w:tr>
      <w:tr w:rsidR="00157940" w:rsidRPr="00E57F58" w14:paraId="47684EFD" w14:textId="77777777" w:rsidTr="006E4452">
        <w:tc>
          <w:tcPr>
            <w:tcW w:w="994" w:type="dxa"/>
            <w:shd w:val="clear" w:color="auto" w:fill="auto"/>
          </w:tcPr>
          <w:p w14:paraId="6A4E0717" w14:textId="77777777" w:rsidR="00157940" w:rsidRPr="00E57F58" w:rsidRDefault="00157940" w:rsidP="00E57F58">
            <w:pPr>
              <w:tabs>
                <w:tab w:val="left" w:pos="709"/>
                <w:tab w:val="left" w:pos="851"/>
              </w:tabs>
              <w:spacing w:line="276" w:lineRule="auto"/>
              <w:rPr>
                <w:szCs w:val="22"/>
              </w:rPr>
            </w:pPr>
            <w:r w:rsidRPr="00E57F58">
              <w:rPr>
                <w:szCs w:val="22"/>
              </w:rPr>
              <w:t>PN</w:t>
            </w:r>
          </w:p>
          <w:p w14:paraId="4E72DCE3" w14:textId="77777777" w:rsidR="00157940" w:rsidRPr="00E57F58" w:rsidRDefault="00157940" w:rsidP="00E57F58">
            <w:pPr>
              <w:tabs>
                <w:tab w:val="left" w:pos="709"/>
                <w:tab w:val="left" w:pos="851"/>
              </w:tabs>
              <w:spacing w:line="276" w:lineRule="auto"/>
              <w:rPr>
                <w:szCs w:val="22"/>
              </w:rPr>
            </w:pPr>
            <w:r w:rsidRPr="00E57F58">
              <w:rPr>
                <w:szCs w:val="22"/>
              </w:rPr>
              <w:t>PO</w:t>
            </w:r>
          </w:p>
        </w:tc>
        <w:tc>
          <w:tcPr>
            <w:tcW w:w="6804" w:type="dxa"/>
            <w:shd w:val="clear" w:color="auto" w:fill="auto"/>
          </w:tcPr>
          <w:p w14:paraId="2790E102" w14:textId="77777777" w:rsidR="00157940" w:rsidRPr="00E57F58" w:rsidRDefault="00157940" w:rsidP="00E57F58">
            <w:pPr>
              <w:tabs>
                <w:tab w:val="left" w:pos="709"/>
                <w:tab w:val="left" w:pos="851"/>
              </w:tabs>
              <w:spacing w:line="276" w:lineRule="auto"/>
              <w:ind w:left="709" w:hanging="709"/>
              <w:rPr>
                <w:szCs w:val="22"/>
              </w:rPr>
            </w:pPr>
            <w:r w:rsidRPr="00E57F58">
              <w:rPr>
                <w:szCs w:val="22"/>
              </w:rPr>
              <w:t>Producer Network</w:t>
            </w:r>
          </w:p>
          <w:p w14:paraId="7C14DCD2" w14:textId="77777777" w:rsidR="00157940" w:rsidRPr="00E57F58" w:rsidRDefault="00157940" w:rsidP="00E57F58">
            <w:pPr>
              <w:tabs>
                <w:tab w:val="left" w:pos="709"/>
                <w:tab w:val="left" w:pos="851"/>
              </w:tabs>
              <w:spacing w:line="276" w:lineRule="auto"/>
              <w:ind w:left="709" w:hanging="709"/>
              <w:rPr>
                <w:szCs w:val="22"/>
              </w:rPr>
            </w:pPr>
            <w:r w:rsidRPr="00E57F58">
              <w:rPr>
                <w:szCs w:val="22"/>
              </w:rPr>
              <w:t>Producer Organization</w:t>
            </w:r>
          </w:p>
        </w:tc>
      </w:tr>
      <w:tr w:rsidR="00157940" w:rsidRPr="00E57F58" w14:paraId="43CC8381" w14:textId="77777777" w:rsidTr="006E4452">
        <w:tc>
          <w:tcPr>
            <w:tcW w:w="994" w:type="dxa"/>
            <w:shd w:val="clear" w:color="auto" w:fill="auto"/>
          </w:tcPr>
          <w:p w14:paraId="07AB0C91" w14:textId="77777777" w:rsidR="00157940" w:rsidRPr="00E57F58" w:rsidRDefault="00157940" w:rsidP="00E57F58">
            <w:pPr>
              <w:tabs>
                <w:tab w:val="left" w:pos="709"/>
                <w:tab w:val="left" w:pos="851"/>
              </w:tabs>
              <w:spacing w:line="276" w:lineRule="auto"/>
              <w:rPr>
                <w:szCs w:val="22"/>
              </w:rPr>
            </w:pPr>
            <w:r w:rsidRPr="00E57F58">
              <w:rPr>
                <w:szCs w:val="22"/>
              </w:rPr>
              <w:t>SPO</w:t>
            </w:r>
          </w:p>
          <w:p w14:paraId="480DC32F" w14:textId="77777777" w:rsidR="00157940" w:rsidRPr="00E57F58" w:rsidRDefault="00157940" w:rsidP="00E57F58">
            <w:pPr>
              <w:tabs>
                <w:tab w:val="left" w:pos="709"/>
                <w:tab w:val="left" w:pos="851"/>
              </w:tabs>
              <w:spacing w:line="276" w:lineRule="auto"/>
              <w:rPr>
                <w:szCs w:val="22"/>
              </w:rPr>
            </w:pPr>
            <w:r w:rsidRPr="00E57F58">
              <w:rPr>
                <w:szCs w:val="22"/>
              </w:rPr>
              <w:t>YICBMR</w:t>
            </w:r>
          </w:p>
        </w:tc>
        <w:tc>
          <w:tcPr>
            <w:tcW w:w="6804" w:type="dxa"/>
            <w:shd w:val="clear" w:color="auto" w:fill="auto"/>
          </w:tcPr>
          <w:p w14:paraId="5305B7DE" w14:textId="77777777" w:rsidR="00157940" w:rsidRPr="00E57F58" w:rsidRDefault="00157940" w:rsidP="00E57F58">
            <w:pPr>
              <w:tabs>
                <w:tab w:val="left" w:pos="709"/>
                <w:tab w:val="left" w:pos="851"/>
              </w:tabs>
              <w:spacing w:line="276" w:lineRule="auto"/>
              <w:rPr>
                <w:szCs w:val="22"/>
              </w:rPr>
            </w:pPr>
            <w:r w:rsidRPr="00E57F58">
              <w:rPr>
                <w:szCs w:val="22"/>
              </w:rPr>
              <w:t>Small Producer Organization</w:t>
            </w:r>
          </w:p>
          <w:p w14:paraId="1D6B98AA" w14:textId="77777777" w:rsidR="00157940" w:rsidRPr="00E57F58" w:rsidRDefault="00157940" w:rsidP="00E57F58">
            <w:pPr>
              <w:tabs>
                <w:tab w:val="left" w:pos="709"/>
                <w:tab w:val="left" w:pos="851"/>
              </w:tabs>
              <w:spacing w:line="276" w:lineRule="auto"/>
              <w:rPr>
                <w:szCs w:val="22"/>
              </w:rPr>
            </w:pPr>
            <w:r w:rsidRPr="00E57F58">
              <w:rPr>
                <w:szCs w:val="22"/>
              </w:rPr>
              <w:t>Youth Inclusive Community Based Monitoring and Remediation</w:t>
            </w:r>
          </w:p>
        </w:tc>
      </w:tr>
    </w:tbl>
    <w:p w14:paraId="4DA7D355" w14:textId="52E87C44" w:rsidR="00133986" w:rsidRPr="005C600B" w:rsidRDefault="006D6DE7" w:rsidP="00F71F09">
      <w:pPr>
        <w:pStyle w:val="Heading1"/>
      </w:pPr>
      <w:bookmarkStart w:id="31" w:name="_Toc112082828"/>
      <w:r w:rsidRPr="005C600B">
        <w:t xml:space="preserve">Annex 5:  </w:t>
      </w:r>
      <w:r w:rsidR="00133986" w:rsidRPr="005C600B">
        <w:t xml:space="preserve">Monitoring and Remediation </w:t>
      </w:r>
      <w:r w:rsidR="00D44EC9" w:rsidRPr="005C600B">
        <w:t xml:space="preserve">System </w:t>
      </w:r>
      <w:r w:rsidR="00133986" w:rsidRPr="005C600B">
        <w:t>Protocol</w:t>
      </w:r>
      <w:bookmarkEnd w:id="31"/>
      <w:r w:rsidR="00D44EC9" w:rsidRPr="005C600B">
        <w:t xml:space="preserve"> </w:t>
      </w:r>
    </w:p>
    <w:p w14:paraId="0505AB46" w14:textId="77777777" w:rsidR="006D6DE7" w:rsidRPr="00F71F09" w:rsidRDefault="006D6DE7" w:rsidP="006D6DE7">
      <w:pPr>
        <w:pStyle w:val="BodyText0"/>
        <w:rPr>
          <w:i/>
          <w:iCs/>
        </w:rPr>
      </w:pPr>
      <w:r w:rsidRPr="00F71F09">
        <w:rPr>
          <w:i/>
          <w:iCs/>
          <w:u w:val="single"/>
        </w:rPr>
        <w:t>Draft</w:t>
      </w:r>
      <w:r w:rsidRPr="00F71F09">
        <w:rPr>
          <w:i/>
          <w:iCs/>
          <w:spacing w:val="47"/>
          <w:u w:val="single"/>
        </w:rPr>
        <w:t xml:space="preserve"> </w:t>
      </w:r>
      <w:r w:rsidRPr="00F71F09">
        <w:rPr>
          <w:i/>
          <w:iCs/>
          <w:u w:val="single"/>
        </w:rPr>
        <w:t>texts</w:t>
      </w:r>
      <w:r w:rsidRPr="00F71F09">
        <w:rPr>
          <w:i/>
          <w:iCs/>
          <w:spacing w:val="49"/>
          <w:u w:val="single"/>
        </w:rPr>
        <w:t xml:space="preserve"> </w:t>
      </w:r>
      <w:r w:rsidRPr="00F71F09">
        <w:rPr>
          <w:i/>
          <w:iCs/>
          <w:u w:val="single"/>
        </w:rPr>
        <w:t>relating</w:t>
      </w:r>
      <w:r w:rsidRPr="00F71F09">
        <w:rPr>
          <w:i/>
          <w:iCs/>
          <w:spacing w:val="47"/>
          <w:u w:val="single"/>
        </w:rPr>
        <w:t xml:space="preserve"> </w:t>
      </w:r>
      <w:r w:rsidRPr="00F71F09">
        <w:rPr>
          <w:i/>
          <w:iCs/>
          <w:u w:val="single"/>
        </w:rPr>
        <w:t>to</w:t>
      </w:r>
      <w:r w:rsidRPr="00F71F09">
        <w:rPr>
          <w:i/>
          <w:iCs/>
          <w:spacing w:val="48"/>
          <w:u w:val="single"/>
        </w:rPr>
        <w:t xml:space="preserve"> </w:t>
      </w:r>
      <w:r w:rsidRPr="00F71F09">
        <w:rPr>
          <w:i/>
          <w:iCs/>
          <w:u w:val="single"/>
        </w:rPr>
        <w:t>monitoring</w:t>
      </w:r>
      <w:r w:rsidRPr="00F71F09">
        <w:rPr>
          <w:i/>
          <w:iCs/>
          <w:spacing w:val="-1"/>
          <w:u w:val="single"/>
        </w:rPr>
        <w:t xml:space="preserve"> </w:t>
      </w:r>
      <w:r w:rsidRPr="00F71F09">
        <w:rPr>
          <w:i/>
          <w:iCs/>
          <w:u w:val="single"/>
        </w:rPr>
        <w:t>and</w:t>
      </w:r>
      <w:r w:rsidRPr="00F71F09">
        <w:rPr>
          <w:i/>
          <w:iCs/>
          <w:spacing w:val="-2"/>
          <w:u w:val="single"/>
        </w:rPr>
        <w:t xml:space="preserve"> </w:t>
      </w:r>
      <w:r w:rsidRPr="00F71F09">
        <w:rPr>
          <w:i/>
          <w:iCs/>
          <w:u w:val="single"/>
        </w:rPr>
        <w:t>remediation system</w:t>
      </w:r>
      <w:r w:rsidRPr="00F71F09">
        <w:rPr>
          <w:i/>
          <w:iCs/>
          <w:spacing w:val="-2"/>
          <w:u w:val="single"/>
        </w:rPr>
        <w:t xml:space="preserve"> </w:t>
      </w:r>
      <w:r w:rsidRPr="00F71F09">
        <w:rPr>
          <w:i/>
          <w:iCs/>
          <w:u w:val="single"/>
        </w:rPr>
        <w:t>protocols.</w:t>
      </w:r>
    </w:p>
    <w:p w14:paraId="4E583A10" w14:textId="788990B4" w:rsidR="006D6DE7" w:rsidRDefault="006D6DE7" w:rsidP="00034CAA">
      <w:pPr>
        <w:pStyle w:val="BodyText0"/>
        <w:spacing w:before="129"/>
        <w:ind w:right="120"/>
        <w:rPr>
          <w:sz w:val="32"/>
        </w:rPr>
      </w:pPr>
      <w:r>
        <w:t>The monitoring and response system protocol identified below can be used for child labour</w:t>
      </w:r>
      <w:r>
        <w:rPr>
          <w:spacing w:val="1"/>
        </w:rPr>
        <w:t xml:space="preserve"> </w:t>
      </w:r>
      <w:r>
        <w:t>and/or</w:t>
      </w:r>
      <w:r>
        <w:rPr>
          <w:spacing w:val="-5"/>
        </w:rPr>
        <w:t xml:space="preserve"> </w:t>
      </w:r>
      <w:r>
        <w:t>forced labour</w:t>
      </w:r>
    </w:p>
    <w:p w14:paraId="1D86844F" w14:textId="65D6EAD6" w:rsidR="006D6DE7" w:rsidRPr="00F80C79" w:rsidRDefault="006D6DE7" w:rsidP="00F80C79">
      <w:pPr>
        <w:rPr>
          <w:b/>
          <w:bCs/>
          <w:sz w:val="28"/>
          <w:szCs w:val="28"/>
        </w:rPr>
      </w:pPr>
      <w:bookmarkStart w:id="32" w:name="_Toc110248670"/>
      <w:r w:rsidRPr="00F80C79">
        <w:rPr>
          <w:b/>
          <w:bCs/>
          <w:color w:val="00B9E4" w:themeColor="background2"/>
          <w:sz w:val="28"/>
          <w:szCs w:val="28"/>
        </w:rPr>
        <w:t>Purpose and Definition of monitoring and response system on child labour and/or forced labour:</w:t>
      </w:r>
      <w:r w:rsidRPr="00F80C79">
        <w:rPr>
          <w:b/>
          <w:bCs/>
          <w:noProof/>
          <w:color w:val="00B9E4" w:themeColor="background2"/>
          <w:sz w:val="28"/>
          <w:szCs w:val="28"/>
        </w:rPr>
        <mc:AlternateContent>
          <mc:Choice Requires="wps">
            <w:drawing>
              <wp:anchor distT="0" distB="0" distL="0" distR="0" simplePos="0" relativeHeight="251659264" behindDoc="1" locked="0" layoutInCell="1" allowOverlap="1" wp14:anchorId="186A1313" wp14:editId="386A8596">
                <wp:simplePos x="0" y="0"/>
                <wp:positionH relativeFrom="page">
                  <wp:posOffset>914400</wp:posOffset>
                </wp:positionH>
                <wp:positionV relativeFrom="paragraph">
                  <wp:posOffset>182245</wp:posOffset>
                </wp:positionV>
                <wp:extent cx="1828800" cy="762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16FF" id="docshape1" o:spid="_x0000_s1026" style="position:absolute;margin-left:1in;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uuFFt4AAAAJAQAADwAAAGRycy9kb3ducmV2LnhtbEyPwU7DMBBE&#10;70j8g7VI3KhDCJCEOBVF4ohECwd6c+IliRqvg+22ga9ne4LjzI5m31TL2Y7igD4MjhRcLxIQSK0z&#10;A3UK3t+er3IQIWoyenSECr4xwLI+P6t0adyR1njYxE5wCYVSK+hjnEopQ9uj1WHhJiS+fTpvdWTp&#10;O2m8PnK5HWWaJHfS6oH4Q68nfOqx3W32VsGqyFdfrxm9/KybLW4/mt1t6hOlLi/mxwcQEef4F4YT&#10;PqNDzUyN25MJYmSdZbwlKkjzexAcyG5SNho2igJkXcn/C+pfAAAA//8DAFBLAQItABQABgAIAAAA&#10;IQC2gziS/gAAAOEBAAATAAAAAAAAAAAAAAAAAAAAAABbQ29udGVudF9UeXBlc10ueG1sUEsBAi0A&#10;FAAGAAgAAAAhADj9If/WAAAAlAEAAAsAAAAAAAAAAAAAAAAALwEAAF9yZWxzLy5yZWxzUEsBAi0A&#10;FAAGAAgAAAAhADniUszlAQAAswMAAA4AAAAAAAAAAAAAAAAALgIAAGRycy9lMm9Eb2MueG1sUEsB&#10;Ai0AFAAGAAgAAAAhAA7rhRbeAAAACQEAAA8AAAAAAAAAAAAAAAAAPwQAAGRycy9kb3ducmV2Lnht&#10;bFBLBQYAAAAABAAEAPMAAABKBQAAAAA=&#10;" fillcolor="black" stroked="f">
                <w10:wrap type="topAndBottom" anchorx="page"/>
              </v:rect>
            </w:pict>
          </mc:Fallback>
        </mc:AlternateContent>
      </w:r>
      <w:bookmarkEnd w:id="32"/>
      <w:r w:rsidRPr="00F80C79">
        <w:rPr>
          <w:b/>
          <w:bCs/>
          <w:color w:val="00B9E4" w:themeColor="background2"/>
          <w:sz w:val="28"/>
          <w:szCs w:val="28"/>
        </w:rPr>
        <w:t xml:space="preserve"> </w:t>
      </w:r>
    </w:p>
    <w:p w14:paraId="411C53B9" w14:textId="627FBA0B" w:rsidR="006D6DE7" w:rsidRDefault="006D6DE7" w:rsidP="00F71F09">
      <w:pPr>
        <w:pStyle w:val="BodyText0"/>
        <w:spacing w:before="79"/>
        <w:ind w:right="113"/>
        <w:rPr>
          <w:sz w:val="32"/>
        </w:rPr>
      </w:pPr>
      <w:r>
        <w:t>The purpose of a labour monitoring and response system when applied to child labour</w:t>
      </w:r>
      <w:r>
        <w:rPr>
          <w:spacing w:val="1"/>
        </w:rPr>
        <w:t xml:space="preserve"> </w:t>
      </w:r>
      <w:r>
        <w:t>(persons BELOW the age of 18) is to “identify and remove girls and boys from child labour</w:t>
      </w:r>
      <w:r>
        <w:rPr>
          <w:spacing w:val="1"/>
        </w:rPr>
        <w:t xml:space="preserve"> </w:t>
      </w:r>
      <w:r>
        <w:t>and remediate (withdrawal and prevention) them.” (ILO). When applied to forced adult labour</w:t>
      </w:r>
      <w:r>
        <w:rPr>
          <w:spacing w:val="-59"/>
        </w:rPr>
        <w:t xml:space="preserve"> </w:t>
      </w:r>
      <w:r>
        <w:t>(persons ABOVE the age of 18 years), the system is used to identify and remove adults from</w:t>
      </w:r>
      <w:r>
        <w:rPr>
          <w:spacing w:val="-59"/>
        </w:rPr>
        <w:t xml:space="preserve"> </w:t>
      </w:r>
      <w:r>
        <w:t>significant harm of exploitation, abuse and violence and remediate (withdraw and prevent)</w:t>
      </w:r>
      <w:r>
        <w:rPr>
          <w:spacing w:val="1"/>
        </w:rPr>
        <w:t xml:space="preserve"> </w:t>
      </w:r>
      <w:r>
        <w:t>them. This system can be used to monitor and respond to child labour or forced labour</w:t>
      </w:r>
      <w:r>
        <w:rPr>
          <w:spacing w:val="1"/>
        </w:rPr>
        <w:t xml:space="preserve"> </w:t>
      </w:r>
      <w:r>
        <w:t>separately</w:t>
      </w:r>
      <w:r>
        <w:rPr>
          <w:spacing w:val="-13"/>
        </w:rPr>
        <w:t xml:space="preserve"> </w:t>
      </w:r>
      <w:r>
        <w:t>or</w:t>
      </w:r>
      <w:r>
        <w:rPr>
          <w:spacing w:val="-11"/>
        </w:rPr>
        <w:t xml:space="preserve"> </w:t>
      </w:r>
      <w:r>
        <w:t>could</w:t>
      </w:r>
      <w:r>
        <w:rPr>
          <w:spacing w:val="-11"/>
        </w:rPr>
        <w:t xml:space="preserve"> </w:t>
      </w:r>
      <w:r>
        <w:t>be</w:t>
      </w:r>
      <w:r>
        <w:rPr>
          <w:spacing w:val="-12"/>
        </w:rPr>
        <w:t xml:space="preserve"> </w:t>
      </w:r>
      <w:r>
        <w:t>used</w:t>
      </w:r>
      <w:r>
        <w:rPr>
          <w:spacing w:val="-12"/>
        </w:rPr>
        <w:t xml:space="preserve"> </w:t>
      </w:r>
      <w:r>
        <w:t>together</w:t>
      </w:r>
      <w:r>
        <w:rPr>
          <w:spacing w:val="-13"/>
        </w:rPr>
        <w:t xml:space="preserve"> </w:t>
      </w:r>
      <w:r>
        <w:t>to</w:t>
      </w:r>
      <w:r>
        <w:rPr>
          <w:spacing w:val="-14"/>
        </w:rPr>
        <w:t xml:space="preserve"> </w:t>
      </w:r>
      <w:r>
        <w:t>monitor</w:t>
      </w:r>
      <w:r>
        <w:rPr>
          <w:spacing w:val="-13"/>
        </w:rPr>
        <w:t xml:space="preserve"> </w:t>
      </w:r>
      <w:r>
        <w:t>and</w:t>
      </w:r>
      <w:r>
        <w:rPr>
          <w:spacing w:val="-11"/>
        </w:rPr>
        <w:t xml:space="preserve"> </w:t>
      </w:r>
      <w:r>
        <w:t>respond</w:t>
      </w:r>
      <w:r>
        <w:rPr>
          <w:spacing w:val="-14"/>
        </w:rPr>
        <w:t xml:space="preserve"> </w:t>
      </w:r>
      <w:r>
        <w:t>to</w:t>
      </w:r>
      <w:r>
        <w:rPr>
          <w:spacing w:val="-11"/>
        </w:rPr>
        <w:t xml:space="preserve"> </w:t>
      </w:r>
      <w:r>
        <w:t>child</w:t>
      </w:r>
      <w:r>
        <w:rPr>
          <w:spacing w:val="-11"/>
        </w:rPr>
        <w:t xml:space="preserve"> </w:t>
      </w:r>
      <w:r>
        <w:t>labour</w:t>
      </w:r>
      <w:r>
        <w:rPr>
          <w:spacing w:val="-13"/>
        </w:rPr>
        <w:t xml:space="preserve"> </w:t>
      </w:r>
      <w:r>
        <w:t>and</w:t>
      </w:r>
      <w:r>
        <w:rPr>
          <w:spacing w:val="-14"/>
        </w:rPr>
        <w:t xml:space="preserve"> </w:t>
      </w:r>
      <w:r>
        <w:t>forced</w:t>
      </w:r>
      <w:r>
        <w:rPr>
          <w:spacing w:val="-12"/>
        </w:rPr>
        <w:t xml:space="preserve"> </w:t>
      </w:r>
      <w:r>
        <w:t>labour.</w:t>
      </w:r>
      <w:r>
        <w:rPr>
          <w:spacing w:val="1"/>
        </w:rPr>
        <w:t xml:space="preserve"> </w:t>
      </w:r>
      <w:r>
        <w:t>The purpose of establishing and operating the system is to contribute to the progressive</w:t>
      </w:r>
      <w:r>
        <w:rPr>
          <w:spacing w:val="1"/>
        </w:rPr>
        <w:t xml:space="preserve"> </w:t>
      </w:r>
      <w:r>
        <w:t>elimination of child labour and/or forced labour in particular commodity production areas. The</w:t>
      </w:r>
      <w:r>
        <w:rPr>
          <w:spacing w:val="-60"/>
        </w:rPr>
        <w:t xml:space="preserve"> </w:t>
      </w:r>
      <w:r>
        <w:rPr>
          <w:spacing w:val="-1"/>
        </w:rPr>
        <w:t>goal</w:t>
      </w:r>
      <w:r>
        <w:rPr>
          <w:spacing w:val="-13"/>
        </w:rPr>
        <w:t xml:space="preserve"> </w:t>
      </w:r>
      <w:r>
        <w:rPr>
          <w:spacing w:val="-1"/>
        </w:rPr>
        <w:t>of</w:t>
      </w:r>
      <w:r>
        <w:rPr>
          <w:spacing w:val="-10"/>
        </w:rPr>
        <w:t xml:space="preserve"> </w:t>
      </w:r>
      <w:r>
        <w:rPr>
          <w:spacing w:val="-1"/>
        </w:rPr>
        <w:t>developing</w:t>
      </w:r>
      <w:r>
        <w:rPr>
          <w:spacing w:val="-10"/>
        </w:rPr>
        <w:t xml:space="preserve"> </w:t>
      </w:r>
      <w:r>
        <w:rPr>
          <w:spacing w:val="-1"/>
        </w:rPr>
        <w:t>and</w:t>
      </w:r>
      <w:r>
        <w:rPr>
          <w:spacing w:val="-12"/>
        </w:rPr>
        <w:t xml:space="preserve"> </w:t>
      </w:r>
      <w:r>
        <w:rPr>
          <w:spacing w:val="-1"/>
        </w:rPr>
        <w:t>implementing</w:t>
      </w:r>
      <w:r>
        <w:rPr>
          <w:spacing w:val="-10"/>
        </w:rPr>
        <w:t xml:space="preserve"> </w:t>
      </w:r>
      <w:r>
        <w:rPr>
          <w:spacing w:val="-1"/>
        </w:rPr>
        <w:t>a</w:t>
      </w:r>
      <w:r>
        <w:rPr>
          <w:spacing w:val="-14"/>
        </w:rPr>
        <w:t xml:space="preserve"> </w:t>
      </w:r>
      <w:r>
        <w:rPr>
          <w:spacing w:val="-1"/>
        </w:rPr>
        <w:t>monitoring</w:t>
      </w:r>
      <w:r>
        <w:rPr>
          <w:spacing w:val="-10"/>
        </w:rPr>
        <w:t xml:space="preserve"> </w:t>
      </w:r>
      <w:r>
        <w:rPr>
          <w:spacing w:val="-1"/>
        </w:rPr>
        <w:t>and</w:t>
      </w:r>
      <w:r>
        <w:rPr>
          <w:spacing w:val="-14"/>
        </w:rPr>
        <w:t xml:space="preserve"> </w:t>
      </w:r>
      <w:r>
        <w:rPr>
          <w:spacing w:val="-1"/>
        </w:rPr>
        <w:t>remediation</w:t>
      </w:r>
      <w:r>
        <w:rPr>
          <w:spacing w:val="-12"/>
        </w:rPr>
        <w:t xml:space="preserve"> </w:t>
      </w:r>
      <w:r>
        <w:t>system</w:t>
      </w:r>
      <w:r>
        <w:rPr>
          <w:spacing w:val="-11"/>
        </w:rPr>
        <w:t xml:space="preserve"> </w:t>
      </w:r>
      <w:r>
        <w:t>is</w:t>
      </w:r>
      <w:r>
        <w:rPr>
          <w:spacing w:val="-11"/>
        </w:rPr>
        <w:t xml:space="preserve"> </w:t>
      </w:r>
      <w:r>
        <w:t>to</w:t>
      </w:r>
      <w:r>
        <w:rPr>
          <w:spacing w:val="-12"/>
        </w:rPr>
        <w:t xml:space="preserve"> </w:t>
      </w:r>
      <w:r>
        <w:t>institutionalize</w:t>
      </w:r>
      <w:r>
        <w:rPr>
          <w:spacing w:val="1"/>
        </w:rPr>
        <w:t xml:space="preserve"> </w:t>
      </w:r>
      <w:r>
        <w:t xml:space="preserve">an ongoing process of observation, </w:t>
      </w:r>
      <w:r>
        <w:lastRenderedPageBreak/>
        <w:t>identification and removal of child labour and/or forced</w:t>
      </w:r>
      <w:r>
        <w:rPr>
          <w:spacing w:val="1"/>
        </w:rPr>
        <w:t xml:space="preserve"> </w:t>
      </w:r>
      <w:r>
        <w:t>labour in SPO member farms. Females and youth should be encouraged to participate in</w:t>
      </w:r>
      <w:r>
        <w:rPr>
          <w:spacing w:val="1"/>
        </w:rPr>
        <w:t xml:space="preserve"> </w:t>
      </w:r>
      <w:r>
        <w:t>developing</w:t>
      </w:r>
      <w:r>
        <w:rPr>
          <w:spacing w:val="1"/>
        </w:rPr>
        <w:t xml:space="preserve"> </w:t>
      </w:r>
      <w:r>
        <w:t>and operating this</w:t>
      </w:r>
      <w:r>
        <w:rPr>
          <w:spacing w:val="-2"/>
        </w:rPr>
        <w:t xml:space="preserve"> </w:t>
      </w:r>
      <w:r>
        <w:t>system.</w:t>
      </w:r>
    </w:p>
    <w:p w14:paraId="76C4A5D0" w14:textId="77777777" w:rsidR="006D6DE7" w:rsidRPr="00F80C79" w:rsidRDefault="006D6DE7" w:rsidP="00F80C79">
      <w:pPr>
        <w:rPr>
          <w:b/>
          <w:bCs/>
          <w:color w:val="00B9E4" w:themeColor="background2"/>
          <w:sz w:val="28"/>
          <w:szCs w:val="28"/>
        </w:rPr>
      </w:pPr>
      <w:bookmarkStart w:id="33" w:name="_Toc110248671"/>
      <w:r w:rsidRPr="00F80C79">
        <w:rPr>
          <w:b/>
          <w:bCs/>
          <w:color w:val="00B9E4" w:themeColor="background2"/>
          <w:sz w:val="28"/>
          <w:szCs w:val="28"/>
        </w:rPr>
        <w:t>Developing</w:t>
      </w:r>
      <w:r w:rsidRPr="00F80C79">
        <w:rPr>
          <w:b/>
          <w:bCs/>
          <w:color w:val="00B9E4" w:themeColor="background2"/>
          <w:spacing w:val="-1"/>
          <w:sz w:val="28"/>
          <w:szCs w:val="28"/>
        </w:rPr>
        <w:t xml:space="preserve"> </w:t>
      </w:r>
      <w:r w:rsidRPr="00F80C79">
        <w:rPr>
          <w:b/>
          <w:bCs/>
          <w:color w:val="00B9E4" w:themeColor="background2"/>
          <w:sz w:val="28"/>
          <w:szCs w:val="28"/>
        </w:rPr>
        <w:t>and</w:t>
      </w:r>
      <w:r w:rsidRPr="00F80C79">
        <w:rPr>
          <w:b/>
          <w:bCs/>
          <w:color w:val="00B9E4" w:themeColor="background2"/>
          <w:spacing w:val="-3"/>
          <w:sz w:val="28"/>
          <w:szCs w:val="28"/>
        </w:rPr>
        <w:t xml:space="preserve"> </w:t>
      </w:r>
      <w:r w:rsidRPr="00F80C79">
        <w:rPr>
          <w:b/>
          <w:bCs/>
          <w:color w:val="00B9E4" w:themeColor="background2"/>
          <w:sz w:val="28"/>
          <w:szCs w:val="28"/>
        </w:rPr>
        <w:t>implementing a</w:t>
      </w:r>
      <w:r w:rsidRPr="00F80C79">
        <w:rPr>
          <w:b/>
          <w:bCs/>
          <w:color w:val="00B9E4" w:themeColor="background2"/>
          <w:spacing w:val="-3"/>
          <w:sz w:val="28"/>
          <w:szCs w:val="28"/>
        </w:rPr>
        <w:t xml:space="preserve"> </w:t>
      </w:r>
      <w:r w:rsidRPr="00F80C79">
        <w:rPr>
          <w:b/>
          <w:bCs/>
          <w:color w:val="00B9E4" w:themeColor="background2"/>
          <w:sz w:val="28"/>
          <w:szCs w:val="28"/>
        </w:rPr>
        <w:t>monitoring</w:t>
      </w:r>
      <w:r w:rsidRPr="00F80C79">
        <w:rPr>
          <w:b/>
          <w:bCs/>
          <w:color w:val="00B9E4" w:themeColor="background2"/>
          <w:spacing w:val="-1"/>
          <w:sz w:val="28"/>
          <w:szCs w:val="28"/>
        </w:rPr>
        <w:t xml:space="preserve"> </w:t>
      </w:r>
      <w:r w:rsidRPr="00F80C79">
        <w:rPr>
          <w:b/>
          <w:bCs/>
          <w:color w:val="00B9E4" w:themeColor="background2"/>
          <w:sz w:val="28"/>
          <w:szCs w:val="28"/>
        </w:rPr>
        <w:t>and remediation</w:t>
      </w:r>
      <w:r w:rsidRPr="00F80C79">
        <w:rPr>
          <w:b/>
          <w:bCs/>
          <w:color w:val="00B9E4" w:themeColor="background2"/>
          <w:spacing w:val="-1"/>
          <w:sz w:val="28"/>
          <w:szCs w:val="28"/>
        </w:rPr>
        <w:t xml:space="preserve"> </w:t>
      </w:r>
      <w:r w:rsidRPr="00F80C79">
        <w:rPr>
          <w:b/>
          <w:bCs/>
          <w:color w:val="00B9E4" w:themeColor="background2"/>
          <w:sz w:val="28"/>
          <w:szCs w:val="28"/>
        </w:rPr>
        <w:t>system:</w:t>
      </w:r>
      <w:bookmarkEnd w:id="33"/>
    </w:p>
    <w:p w14:paraId="711A12F2" w14:textId="77777777" w:rsidR="006D6DE7" w:rsidRDefault="006D6DE7" w:rsidP="006D6DE7">
      <w:pPr>
        <w:pStyle w:val="ListParagraph"/>
        <w:widowControl w:val="0"/>
        <w:numPr>
          <w:ilvl w:val="0"/>
          <w:numId w:val="47"/>
        </w:numPr>
        <w:tabs>
          <w:tab w:val="left" w:pos="372"/>
        </w:tabs>
        <w:autoSpaceDE w:val="0"/>
        <w:autoSpaceDN w:val="0"/>
        <w:spacing w:before="129" w:line="240" w:lineRule="auto"/>
        <w:contextualSpacing w:val="0"/>
      </w:pPr>
      <w:r>
        <w:rPr>
          <w:u w:val="single"/>
        </w:rPr>
        <w:t>Preparation</w:t>
      </w:r>
      <w:r>
        <w:rPr>
          <w:spacing w:val="-5"/>
          <w:u w:val="single"/>
        </w:rPr>
        <w:t xml:space="preserve"> </w:t>
      </w:r>
      <w:r>
        <w:rPr>
          <w:u w:val="single"/>
        </w:rPr>
        <w:t>stage</w:t>
      </w:r>
    </w:p>
    <w:p w14:paraId="1055CDD2" w14:textId="77777777" w:rsidR="006D6DE7" w:rsidRDefault="006D6DE7" w:rsidP="006D6DE7">
      <w:pPr>
        <w:pStyle w:val="ListParagraph"/>
        <w:widowControl w:val="0"/>
        <w:numPr>
          <w:ilvl w:val="1"/>
          <w:numId w:val="47"/>
        </w:numPr>
        <w:tabs>
          <w:tab w:val="left" w:pos="346"/>
        </w:tabs>
        <w:autoSpaceDE w:val="0"/>
        <w:autoSpaceDN w:val="0"/>
        <w:spacing w:before="126"/>
        <w:ind w:right="114" w:firstLine="0"/>
        <w:contextualSpacing w:val="0"/>
      </w:pPr>
      <w:r>
        <w:t>Understanding</w:t>
      </w:r>
      <w:r>
        <w:rPr>
          <w:spacing w:val="-7"/>
        </w:rPr>
        <w:t xml:space="preserve"> </w:t>
      </w:r>
      <w:r>
        <w:t>the</w:t>
      </w:r>
      <w:r>
        <w:rPr>
          <w:spacing w:val="-6"/>
        </w:rPr>
        <w:t xml:space="preserve"> </w:t>
      </w:r>
      <w:r>
        <w:t>problem</w:t>
      </w:r>
      <w:r>
        <w:rPr>
          <w:spacing w:val="-5"/>
        </w:rPr>
        <w:t xml:space="preserve"> </w:t>
      </w:r>
      <w:r>
        <w:t>of</w:t>
      </w:r>
      <w:r>
        <w:rPr>
          <w:spacing w:val="-5"/>
        </w:rPr>
        <w:t xml:space="preserve"> </w:t>
      </w:r>
      <w:r>
        <w:t>child</w:t>
      </w:r>
      <w:r>
        <w:rPr>
          <w:spacing w:val="-6"/>
        </w:rPr>
        <w:t xml:space="preserve"> </w:t>
      </w:r>
      <w:r>
        <w:t>labour/</w:t>
      </w:r>
      <w:r>
        <w:rPr>
          <w:spacing w:val="-5"/>
        </w:rPr>
        <w:t xml:space="preserve"> </w:t>
      </w:r>
      <w:r>
        <w:t>child</w:t>
      </w:r>
      <w:r>
        <w:rPr>
          <w:spacing w:val="-7"/>
        </w:rPr>
        <w:t xml:space="preserve"> </w:t>
      </w:r>
      <w:r>
        <w:t>protection</w:t>
      </w:r>
      <w:r>
        <w:rPr>
          <w:spacing w:val="-6"/>
        </w:rPr>
        <w:t xml:space="preserve"> </w:t>
      </w:r>
      <w:r>
        <w:t>and/or</w:t>
      </w:r>
      <w:r>
        <w:rPr>
          <w:spacing w:val="-10"/>
        </w:rPr>
        <w:t xml:space="preserve"> </w:t>
      </w:r>
      <w:r>
        <w:t>forced</w:t>
      </w:r>
      <w:r>
        <w:rPr>
          <w:spacing w:val="-6"/>
        </w:rPr>
        <w:t xml:space="preserve"> </w:t>
      </w:r>
      <w:r>
        <w:t>labour/</w:t>
      </w:r>
      <w:r>
        <w:rPr>
          <w:spacing w:val="-5"/>
        </w:rPr>
        <w:t xml:space="preserve"> </w:t>
      </w:r>
      <w:r>
        <w:t>protection</w:t>
      </w:r>
      <w:r>
        <w:rPr>
          <w:spacing w:val="-59"/>
        </w:rPr>
        <w:t xml:space="preserve"> </w:t>
      </w:r>
      <w:r>
        <w:t>of</w:t>
      </w:r>
      <w:r>
        <w:rPr>
          <w:spacing w:val="2"/>
        </w:rPr>
        <w:t xml:space="preserve"> </w:t>
      </w:r>
      <w:r>
        <w:t>vulnerable</w:t>
      </w:r>
      <w:r>
        <w:rPr>
          <w:spacing w:val="-1"/>
        </w:rPr>
        <w:t xml:space="preserve"> </w:t>
      </w:r>
      <w:r>
        <w:t>adults</w:t>
      </w:r>
      <w:r>
        <w:rPr>
          <w:spacing w:val="-3"/>
        </w:rPr>
        <w:t xml:space="preserve"> </w:t>
      </w:r>
      <w:r>
        <w:t>and</w:t>
      </w:r>
      <w:r>
        <w:rPr>
          <w:spacing w:val="-3"/>
        </w:rPr>
        <w:t xml:space="preserve"> </w:t>
      </w:r>
      <w:r>
        <w:t>why</w:t>
      </w:r>
      <w:r>
        <w:rPr>
          <w:spacing w:val="-4"/>
        </w:rPr>
        <w:t xml:space="preserve"> </w:t>
      </w:r>
      <w:r>
        <w:t>a</w:t>
      </w:r>
      <w:r>
        <w:rPr>
          <w:spacing w:val="-1"/>
        </w:rPr>
        <w:t xml:space="preserve"> </w:t>
      </w:r>
      <w:r>
        <w:t>monitoring</w:t>
      </w:r>
      <w:r>
        <w:rPr>
          <w:spacing w:val="-1"/>
        </w:rPr>
        <w:t xml:space="preserve"> </w:t>
      </w:r>
      <w:r>
        <w:t>and</w:t>
      </w:r>
      <w:r>
        <w:rPr>
          <w:spacing w:val="-3"/>
        </w:rPr>
        <w:t xml:space="preserve"> </w:t>
      </w:r>
      <w:r>
        <w:t>response</w:t>
      </w:r>
      <w:r>
        <w:rPr>
          <w:spacing w:val="-1"/>
        </w:rPr>
        <w:t xml:space="preserve"> </w:t>
      </w:r>
      <w:r>
        <w:t>system</w:t>
      </w:r>
      <w:r>
        <w:rPr>
          <w:spacing w:val="-3"/>
        </w:rPr>
        <w:t xml:space="preserve"> </w:t>
      </w:r>
      <w:r>
        <w:t>matters</w:t>
      </w:r>
      <w:r>
        <w:rPr>
          <w:spacing w:val="-5"/>
        </w:rPr>
        <w:t xml:space="preserve"> </w:t>
      </w:r>
      <w:r>
        <w:t>to</w:t>
      </w:r>
      <w:r>
        <w:rPr>
          <w:spacing w:val="-1"/>
        </w:rPr>
        <w:t xml:space="preserve"> </w:t>
      </w:r>
      <w:r>
        <w:t>the</w:t>
      </w:r>
      <w:r>
        <w:rPr>
          <w:spacing w:val="-3"/>
        </w:rPr>
        <w:t xml:space="preserve"> </w:t>
      </w:r>
      <w:r>
        <w:t>SPO.</w:t>
      </w:r>
    </w:p>
    <w:p w14:paraId="27AAC0BD" w14:textId="7F3B8E8A" w:rsidR="006D6DE7" w:rsidRPr="00E57F58" w:rsidRDefault="006D6DE7" w:rsidP="00655B73">
      <w:pPr>
        <w:pStyle w:val="ListParagraph"/>
        <w:widowControl w:val="0"/>
        <w:numPr>
          <w:ilvl w:val="1"/>
          <w:numId w:val="47"/>
        </w:numPr>
        <w:tabs>
          <w:tab w:val="left" w:pos="391"/>
        </w:tabs>
        <w:autoSpaceDE w:val="0"/>
        <w:autoSpaceDN w:val="0"/>
        <w:spacing w:before="1"/>
        <w:ind w:right="115" w:firstLine="0"/>
        <w:contextualSpacing w:val="0"/>
        <w:rPr>
          <w:sz w:val="33"/>
        </w:rPr>
      </w:pPr>
      <w:r>
        <w:t>Checking and learning the relevant national and international laws, FT standards and</w:t>
      </w:r>
      <w:r w:rsidRPr="006D6DE7">
        <w:rPr>
          <w:spacing w:val="1"/>
        </w:rPr>
        <w:t xml:space="preserve"> </w:t>
      </w:r>
      <w:r>
        <w:t>company codes of conduct, anti-slavery statements and sourcing policies, including knowing</w:t>
      </w:r>
      <w:r w:rsidRPr="006D6DE7">
        <w:rPr>
          <w:spacing w:val="-59"/>
        </w:rPr>
        <w:t xml:space="preserve"> </w:t>
      </w:r>
      <w:r>
        <w:t>what types of child labour and/or forced labour is reportable to a government agency or</w:t>
      </w:r>
      <w:r w:rsidRPr="006D6DE7">
        <w:rPr>
          <w:spacing w:val="1"/>
        </w:rPr>
        <w:t xml:space="preserve"> </w:t>
      </w:r>
      <w:r>
        <w:t>equivalent</w:t>
      </w:r>
      <w:r w:rsidRPr="006D6DE7">
        <w:rPr>
          <w:spacing w:val="1"/>
        </w:rPr>
        <w:t xml:space="preserve"> </w:t>
      </w:r>
      <w:r>
        <w:t>by</w:t>
      </w:r>
      <w:r w:rsidRPr="006D6DE7">
        <w:rPr>
          <w:spacing w:val="-2"/>
        </w:rPr>
        <w:t xml:space="preserve"> </w:t>
      </w:r>
      <w:r>
        <w:t>law.</w:t>
      </w:r>
    </w:p>
    <w:p w14:paraId="2AD83F8B" w14:textId="77777777" w:rsidR="00E57F58" w:rsidRPr="00E57F58" w:rsidRDefault="00E57F58" w:rsidP="00E57F58">
      <w:pPr>
        <w:pStyle w:val="ListParagraph"/>
        <w:widowControl w:val="0"/>
        <w:tabs>
          <w:tab w:val="left" w:pos="391"/>
        </w:tabs>
        <w:autoSpaceDE w:val="0"/>
        <w:autoSpaceDN w:val="0"/>
        <w:spacing w:before="1"/>
        <w:ind w:left="100" w:right="115"/>
        <w:contextualSpacing w:val="0"/>
        <w:rPr>
          <w:sz w:val="33"/>
        </w:rPr>
      </w:pPr>
    </w:p>
    <w:p w14:paraId="5CB0DB44" w14:textId="77777777" w:rsidR="006D6DE7" w:rsidRDefault="006D6DE7" w:rsidP="006D6DE7">
      <w:pPr>
        <w:pStyle w:val="ListParagraph"/>
        <w:widowControl w:val="0"/>
        <w:numPr>
          <w:ilvl w:val="0"/>
          <w:numId w:val="47"/>
        </w:numPr>
        <w:tabs>
          <w:tab w:val="left" w:pos="372"/>
        </w:tabs>
        <w:autoSpaceDE w:val="0"/>
        <w:autoSpaceDN w:val="0"/>
        <w:spacing w:line="240" w:lineRule="auto"/>
        <w:contextualSpacing w:val="0"/>
      </w:pPr>
      <w:r>
        <w:rPr>
          <w:u w:val="single"/>
        </w:rPr>
        <w:t>Design</w:t>
      </w:r>
      <w:r>
        <w:rPr>
          <w:spacing w:val="-5"/>
          <w:u w:val="single"/>
        </w:rPr>
        <w:t xml:space="preserve"> </w:t>
      </w:r>
      <w:r>
        <w:rPr>
          <w:u w:val="single"/>
        </w:rPr>
        <w:t>phase,</w:t>
      </w:r>
      <w:r>
        <w:rPr>
          <w:spacing w:val="-6"/>
          <w:u w:val="single"/>
        </w:rPr>
        <w:t xml:space="preserve"> </w:t>
      </w:r>
      <w:r>
        <w:rPr>
          <w:u w:val="single"/>
        </w:rPr>
        <w:t>training</w:t>
      </w:r>
      <w:r>
        <w:rPr>
          <w:spacing w:val="-5"/>
          <w:u w:val="single"/>
        </w:rPr>
        <w:t xml:space="preserve"> </w:t>
      </w:r>
      <w:r>
        <w:rPr>
          <w:u w:val="single"/>
        </w:rPr>
        <w:t>and</w:t>
      </w:r>
      <w:r>
        <w:rPr>
          <w:spacing w:val="-4"/>
          <w:u w:val="single"/>
        </w:rPr>
        <w:t xml:space="preserve"> </w:t>
      </w:r>
      <w:r>
        <w:rPr>
          <w:u w:val="single"/>
        </w:rPr>
        <w:t>piloting</w:t>
      </w:r>
    </w:p>
    <w:p w14:paraId="07D899EC" w14:textId="77777777" w:rsidR="006D6DE7" w:rsidRDefault="006D6DE7" w:rsidP="006D6DE7">
      <w:pPr>
        <w:pStyle w:val="ListParagraph"/>
        <w:widowControl w:val="0"/>
        <w:numPr>
          <w:ilvl w:val="0"/>
          <w:numId w:val="46"/>
        </w:numPr>
        <w:tabs>
          <w:tab w:val="left" w:pos="286"/>
        </w:tabs>
        <w:autoSpaceDE w:val="0"/>
        <w:autoSpaceDN w:val="0"/>
        <w:spacing w:before="126"/>
        <w:ind w:right="115" w:firstLine="0"/>
        <w:contextualSpacing w:val="0"/>
      </w:pPr>
      <w:r>
        <w:t>Training on rights based approach and child protection and/or protection of vulnerable</w:t>
      </w:r>
      <w:r>
        <w:rPr>
          <w:spacing w:val="1"/>
        </w:rPr>
        <w:t xml:space="preserve"> </w:t>
      </w:r>
      <w:r>
        <w:t>adults, and developing an in-country context of the child labour and/or forced labour problem</w:t>
      </w:r>
      <w:r>
        <w:rPr>
          <w:spacing w:val="-59"/>
        </w:rPr>
        <w:t xml:space="preserve"> </w:t>
      </w:r>
      <w:r>
        <w:t>(context,</w:t>
      </w:r>
      <w:r>
        <w:rPr>
          <w:spacing w:val="-2"/>
        </w:rPr>
        <w:t xml:space="preserve"> </w:t>
      </w:r>
      <w:r>
        <w:t>causes</w:t>
      </w:r>
      <w:r>
        <w:rPr>
          <w:spacing w:val="-2"/>
        </w:rPr>
        <w:t xml:space="preserve"> </w:t>
      </w:r>
      <w:r>
        <w:t>and</w:t>
      </w:r>
      <w:r>
        <w:rPr>
          <w:spacing w:val="-2"/>
        </w:rPr>
        <w:t xml:space="preserve"> </w:t>
      </w:r>
      <w:r>
        <w:t>consequences)</w:t>
      </w:r>
    </w:p>
    <w:p w14:paraId="1B959A86" w14:textId="77777777" w:rsidR="006D6DE7" w:rsidRDefault="006D6DE7" w:rsidP="006D6DE7">
      <w:pPr>
        <w:pStyle w:val="ListParagraph"/>
        <w:widowControl w:val="0"/>
        <w:numPr>
          <w:ilvl w:val="0"/>
          <w:numId w:val="46"/>
        </w:numPr>
        <w:tabs>
          <w:tab w:val="left" w:pos="358"/>
        </w:tabs>
        <w:autoSpaceDE w:val="0"/>
        <w:autoSpaceDN w:val="0"/>
        <w:ind w:right="121" w:firstLine="0"/>
        <w:contextualSpacing w:val="0"/>
      </w:pPr>
      <w:r>
        <w:t>Setting</w:t>
      </w:r>
      <w:r>
        <w:rPr>
          <w:spacing w:val="9"/>
        </w:rPr>
        <w:t xml:space="preserve"> </w:t>
      </w:r>
      <w:r>
        <w:t>up</w:t>
      </w:r>
      <w:r>
        <w:rPr>
          <w:spacing w:val="5"/>
        </w:rPr>
        <w:t xml:space="preserve"> </w:t>
      </w:r>
      <w:r>
        <w:t>the</w:t>
      </w:r>
      <w:r>
        <w:rPr>
          <w:spacing w:val="4"/>
        </w:rPr>
        <w:t xml:space="preserve"> </w:t>
      </w:r>
      <w:r>
        <w:t>management</w:t>
      </w:r>
      <w:r>
        <w:rPr>
          <w:spacing w:val="7"/>
        </w:rPr>
        <w:t xml:space="preserve"> </w:t>
      </w:r>
      <w:r>
        <w:t>team</w:t>
      </w:r>
      <w:r>
        <w:rPr>
          <w:spacing w:val="6"/>
        </w:rPr>
        <w:t xml:space="preserve"> </w:t>
      </w:r>
      <w:r>
        <w:t>for</w:t>
      </w:r>
      <w:r>
        <w:rPr>
          <w:spacing w:val="8"/>
        </w:rPr>
        <w:t xml:space="preserve"> </w:t>
      </w:r>
      <w:r>
        <w:t>the</w:t>
      </w:r>
      <w:r>
        <w:rPr>
          <w:spacing w:val="5"/>
        </w:rPr>
        <w:t xml:space="preserve"> </w:t>
      </w:r>
      <w:r>
        <w:t>system,</w:t>
      </w:r>
      <w:r>
        <w:rPr>
          <w:spacing w:val="9"/>
        </w:rPr>
        <w:t xml:space="preserve"> </w:t>
      </w:r>
      <w:r>
        <w:t>including</w:t>
      </w:r>
      <w:r>
        <w:rPr>
          <w:spacing w:val="6"/>
        </w:rPr>
        <w:t xml:space="preserve"> </w:t>
      </w:r>
      <w:r>
        <w:t>the</w:t>
      </w:r>
      <w:r>
        <w:rPr>
          <w:spacing w:val="7"/>
        </w:rPr>
        <w:t xml:space="preserve"> </w:t>
      </w:r>
      <w:r>
        <w:t>protection</w:t>
      </w:r>
      <w:r>
        <w:rPr>
          <w:spacing w:val="7"/>
        </w:rPr>
        <w:t xml:space="preserve"> </w:t>
      </w:r>
      <w:r>
        <w:t>focal</w:t>
      </w:r>
      <w:r>
        <w:rPr>
          <w:spacing w:val="6"/>
        </w:rPr>
        <w:t xml:space="preserve"> </w:t>
      </w:r>
      <w:r>
        <w:t>point</w:t>
      </w:r>
      <w:r>
        <w:rPr>
          <w:spacing w:val="9"/>
        </w:rPr>
        <w:t xml:space="preserve"> </w:t>
      </w:r>
      <w:r>
        <w:t>(see</w:t>
      </w:r>
      <w:r>
        <w:rPr>
          <w:spacing w:val="-58"/>
        </w:rPr>
        <w:t xml:space="preserve"> </w:t>
      </w:r>
      <w:r>
        <w:t>below)</w:t>
      </w:r>
    </w:p>
    <w:p w14:paraId="5555CB76" w14:textId="77777777" w:rsidR="006D6DE7" w:rsidRDefault="006D6DE7" w:rsidP="006D6DE7">
      <w:pPr>
        <w:pStyle w:val="ListParagraph"/>
        <w:widowControl w:val="0"/>
        <w:numPr>
          <w:ilvl w:val="0"/>
          <w:numId w:val="46"/>
        </w:numPr>
        <w:tabs>
          <w:tab w:val="left" w:pos="365"/>
        </w:tabs>
        <w:autoSpaceDE w:val="0"/>
        <w:autoSpaceDN w:val="0"/>
        <w:ind w:right="118" w:firstLine="0"/>
        <w:contextualSpacing w:val="0"/>
      </w:pPr>
      <w:r>
        <w:t>Policy</w:t>
      </w:r>
      <w:r>
        <w:rPr>
          <w:spacing w:val="10"/>
        </w:rPr>
        <w:t xml:space="preserve"> </w:t>
      </w:r>
      <w:r>
        <w:t>development</w:t>
      </w:r>
      <w:r>
        <w:rPr>
          <w:spacing w:val="12"/>
        </w:rPr>
        <w:t xml:space="preserve"> </w:t>
      </w:r>
      <w:r>
        <w:t>(No</w:t>
      </w:r>
      <w:r>
        <w:rPr>
          <w:spacing w:val="13"/>
        </w:rPr>
        <w:t xml:space="preserve"> </w:t>
      </w:r>
      <w:r>
        <w:t>Child</w:t>
      </w:r>
      <w:r>
        <w:rPr>
          <w:spacing w:val="13"/>
        </w:rPr>
        <w:t xml:space="preserve"> </w:t>
      </w:r>
      <w:r>
        <w:t>Labour</w:t>
      </w:r>
      <w:r>
        <w:rPr>
          <w:spacing w:val="11"/>
        </w:rPr>
        <w:t xml:space="preserve"> </w:t>
      </w:r>
      <w:r>
        <w:t>and/or</w:t>
      </w:r>
      <w:r>
        <w:rPr>
          <w:spacing w:val="12"/>
        </w:rPr>
        <w:t xml:space="preserve"> </w:t>
      </w:r>
      <w:r>
        <w:t>No</w:t>
      </w:r>
      <w:r>
        <w:rPr>
          <w:spacing w:val="13"/>
        </w:rPr>
        <w:t xml:space="preserve"> </w:t>
      </w:r>
      <w:r>
        <w:t>Forced</w:t>
      </w:r>
      <w:r>
        <w:rPr>
          <w:spacing w:val="10"/>
        </w:rPr>
        <w:t xml:space="preserve"> </w:t>
      </w:r>
      <w:r>
        <w:t>Labour</w:t>
      </w:r>
      <w:r>
        <w:rPr>
          <w:spacing w:val="11"/>
        </w:rPr>
        <w:t xml:space="preserve"> </w:t>
      </w:r>
      <w:r>
        <w:t>use,</w:t>
      </w:r>
      <w:r>
        <w:rPr>
          <w:spacing w:val="11"/>
        </w:rPr>
        <w:t xml:space="preserve"> </w:t>
      </w:r>
      <w:r>
        <w:t>including</w:t>
      </w:r>
      <w:r>
        <w:rPr>
          <w:spacing w:val="15"/>
        </w:rPr>
        <w:t xml:space="preserve"> </w:t>
      </w:r>
      <w:r>
        <w:t>protection</w:t>
      </w:r>
      <w:r>
        <w:rPr>
          <w:spacing w:val="-58"/>
        </w:rPr>
        <w:t xml:space="preserve"> </w:t>
      </w:r>
      <w:r>
        <w:t>policies</w:t>
      </w:r>
      <w:r>
        <w:rPr>
          <w:spacing w:val="-1"/>
        </w:rPr>
        <w:t xml:space="preserve"> </w:t>
      </w:r>
      <w:r>
        <w:t>for</w:t>
      </w:r>
      <w:r>
        <w:rPr>
          <w:spacing w:val="-1"/>
        </w:rPr>
        <w:t xml:space="preserve"> </w:t>
      </w:r>
      <w:r>
        <w:t>children and/or vulnerable adults)</w:t>
      </w:r>
    </w:p>
    <w:p w14:paraId="576B6454" w14:textId="77777777" w:rsidR="006D6DE7" w:rsidRDefault="006D6DE7" w:rsidP="006D6DE7">
      <w:pPr>
        <w:pStyle w:val="ListParagraph"/>
        <w:widowControl w:val="0"/>
        <w:numPr>
          <w:ilvl w:val="0"/>
          <w:numId w:val="46"/>
        </w:numPr>
        <w:tabs>
          <w:tab w:val="left" w:pos="348"/>
        </w:tabs>
        <w:autoSpaceDE w:val="0"/>
        <w:autoSpaceDN w:val="0"/>
        <w:spacing w:line="252" w:lineRule="exact"/>
        <w:ind w:left="347" w:hanging="248"/>
        <w:contextualSpacing w:val="0"/>
      </w:pPr>
      <w:r>
        <w:t>Developing</w:t>
      </w:r>
      <w:r>
        <w:rPr>
          <w:spacing w:val="-3"/>
        </w:rPr>
        <w:t xml:space="preserve"> </w:t>
      </w:r>
      <w:r>
        <w:t>and</w:t>
      </w:r>
      <w:r>
        <w:rPr>
          <w:spacing w:val="-5"/>
        </w:rPr>
        <w:t xml:space="preserve"> </w:t>
      </w:r>
      <w:r>
        <w:t>testing</w:t>
      </w:r>
      <w:r>
        <w:rPr>
          <w:spacing w:val="-4"/>
        </w:rPr>
        <w:t xml:space="preserve"> </w:t>
      </w:r>
      <w:r>
        <w:t>the</w:t>
      </w:r>
      <w:r>
        <w:rPr>
          <w:spacing w:val="-6"/>
        </w:rPr>
        <w:t xml:space="preserve"> </w:t>
      </w:r>
      <w:r>
        <w:t>monitoring</w:t>
      </w:r>
      <w:r>
        <w:rPr>
          <w:spacing w:val="-4"/>
        </w:rPr>
        <w:t xml:space="preserve"> </w:t>
      </w:r>
      <w:r>
        <w:t>tools</w:t>
      </w:r>
      <w:r>
        <w:rPr>
          <w:spacing w:val="-6"/>
        </w:rPr>
        <w:t xml:space="preserve"> </w:t>
      </w:r>
      <w:r>
        <w:t>(community</w:t>
      </w:r>
      <w:r>
        <w:rPr>
          <w:spacing w:val="-6"/>
        </w:rPr>
        <w:t xml:space="preserve"> </w:t>
      </w:r>
      <w:r>
        <w:t>engagement,</w:t>
      </w:r>
      <w:r>
        <w:rPr>
          <w:spacing w:val="-7"/>
        </w:rPr>
        <w:t xml:space="preserve"> </w:t>
      </w:r>
      <w:r>
        <w:t>survey</w:t>
      </w:r>
      <w:r>
        <w:rPr>
          <w:spacing w:val="-6"/>
        </w:rPr>
        <w:t xml:space="preserve"> </w:t>
      </w:r>
      <w:r>
        <w:t>tools,</w:t>
      </w:r>
      <w:r>
        <w:rPr>
          <w:spacing w:val="-2"/>
        </w:rPr>
        <w:t xml:space="preserve"> </w:t>
      </w:r>
      <w:r>
        <w:t>etc.)</w:t>
      </w:r>
    </w:p>
    <w:p w14:paraId="4DF4CB06" w14:textId="77777777" w:rsidR="006D6DE7" w:rsidRDefault="006D6DE7" w:rsidP="006D6DE7">
      <w:pPr>
        <w:pStyle w:val="ListParagraph"/>
        <w:widowControl w:val="0"/>
        <w:numPr>
          <w:ilvl w:val="0"/>
          <w:numId w:val="46"/>
        </w:numPr>
        <w:tabs>
          <w:tab w:val="left" w:pos="398"/>
        </w:tabs>
        <w:autoSpaceDE w:val="0"/>
        <w:autoSpaceDN w:val="0"/>
        <w:spacing w:before="128"/>
        <w:ind w:right="121" w:firstLine="0"/>
        <w:contextualSpacing w:val="0"/>
      </w:pPr>
      <w:r>
        <w:t>Developing</w:t>
      </w:r>
      <w:r>
        <w:rPr>
          <w:spacing w:val="1"/>
        </w:rPr>
        <w:t xml:space="preserve"> </w:t>
      </w:r>
      <w:r>
        <w:t>a rights based</w:t>
      </w:r>
      <w:r>
        <w:rPr>
          <w:spacing w:val="1"/>
        </w:rPr>
        <w:t xml:space="preserve"> </w:t>
      </w:r>
      <w:r>
        <w:t>referral/remediation</w:t>
      </w:r>
      <w:r>
        <w:rPr>
          <w:spacing w:val="1"/>
        </w:rPr>
        <w:t xml:space="preserve"> </w:t>
      </w:r>
      <w:r>
        <w:t>system,</w:t>
      </w:r>
      <w:r>
        <w:rPr>
          <w:spacing w:val="1"/>
        </w:rPr>
        <w:t xml:space="preserve"> </w:t>
      </w:r>
      <w:r>
        <w:t>including</w:t>
      </w:r>
      <w:r>
        <w:rPr>
          <w:spacing w:val="1"/>
        </w:rPr>
        <w:t xml:space="preserve"> </w:t>
      </w:r>
      <w:r>
        <w:t>rights</w:t>
      </w:r>
      <w:r>
        <w:rPr>
          <w:spacing w:val="1"/>
        </w:rPr>
        <w:t xml:space="preserve"> </w:t>
      </w:r>
      <w:r>
        <w:t>based</w:t>
      </w:r>
      <w:r>
        <w:rPr>
          <w:spacing w:val="1"/>
        </w:rPr>
        <w:t xml:space="preserve"> </w:t>
      </w:r>
      <w:r>
        <w:t>partner</w:t>
      </w:r>
      <w:r>
        <w:rPr>
          <w:spacing w:val="-59"/>
        </w:rPr>
        <w:t xml:space="preserve"> </w:t>
      </w:r>
      <w:r>
        <w:t>organizations</w:t>
      </w:r>
      <w:r>
        <w:rPr>
          <w:spacing w:val="-2"/>
        </w:rPr>
        <w:t xml:space="preserve"> </w:t>
      </w:r>
      <w:r>
        <w:t>in</w:t>
      </w:r>
      <w:r>
        <w:rPr>
          <w:spacing w:val="-1"/>
        </w:rPr>
        <w:t xml:space="preserve"> </w:t>
      </w:r>
      <w:r>
        <w:t>the</w:t>
      </w:r>
      <w:r>
        <w:rPr>
          <w:spacing w:val="-3"/>
        </w:rPr>
        <w:t xml:space="preserve"> </w:t>
      </w:r>
      <w:r>
        <w:t>local</w:t>
      </w:r>
      <w:r>
        <w:rPr>
          <w:spacing w:val="-1"/>
        </w:rPr>
        <w:t xml:space="preserve"> </w:t>
      </w:r>
      <w:r>
        <w:t>areas</w:t>
      </w:r>
      <w:r>
        <w:rPr>
          <w:spacing w:val="-3"/>
        </w:rPr>
        <w:t xml:space="preserve"> </w:t>
      </w:r>
      <w:r>
        <w:t>and</w:t>
      </w:r>
      <w:r>
        <w:rPr>
          <w:spacing w:val="-1"/>
        </w:rPr>
        <w:t xml:space="preserve"> </w:t>
      </w:r>
      <w:r>
        <w:t>district</w:t>
      </w:r>
      <w:r>
        <w:rPr>
          <w:spacing w:val="-2"/>
        </w:rPr>
        <w:t xml:space="preserve"> </w:t>
      </w:r>
      <w:r>
        <w:t>level</w:t>
      </w:r>
      <w:r>
        <w:rPr>
          <w:spacing w:val="-2"/>
        </w:rPr>
        <w:t xml:space="preserve"> </w:t>
      </w:r>
      <w:r>
        <w:t>government</w:t>
      </w:r>
      <w:r>
        <w:rPr>
          <w:spacing w:val="-2"/>
        </w:rPr>
        <w:t xml:space="preserve"> </w:t>
      </w:r>
      <w:r>
        <w:t>support</w:t>
      </w:r>
      <w:r>
        <w:rPr>
          <w:spacing w:val="1"/>
        </w:rPr>
        <w:t xml:space="preserve"> </w:t>
      </w:r>
      <w:r>
        <w:t>officers</w:t>
      </w:r>
    </w:p>
    <w:p w14:paraId="431D7D38" w14:textId="77777777" w:rsidR="006D6DE7" w:rsidRDefault="006D6DE7" w:rsidP="006D6DE7">
      <w:pPr>
        <w:pStyle w:val="ListParagraph"/>
        <w:widowControl w:val="0"/>
        <w:numPr>
          <w:ilvl w:val="0"/>
          <w:numId w:val="46"/>
        </w:numPr>
        <w:tabs>
          <w:tab w:val="left" w:pos="346"/>
        </w:tabs>
        <w:autoSpaceDE w:val="0"/>
        <w:autoSpaceDN w:val="0"/>
        <w:spacing w:line="252" w:lineRule="exact"/>
        <w:ind w:left="345" w:hanging="246"/>
        <w:contextualSpacing w:val="0"/>
      </w:pPr>
      <w:r>
        <w:t>Organizing</w:t>
      </w:r>
      <w:r>
        <w:rPr>
          <w:spacing w:val="-7"/>
        </w:rPr>
        <w:t xml:space="preserve"> </w:t>
      </w:r>
      <w:r>
        <w:t>monitoring/remediation</w:t>
      </w:r>
      <w:r>
        <w:rPr>
          <w:spacing w:val="-8"/>
        </w:rPr>
        <w:t xml:space="preserve"> </w:t>
      </w:r>
      <w:r>
        <w:t>teams</w:t>
      </w:r>
    </w:p>
    <w:p w14:paraId="5D59B797" w14:textId="77777777" w:rsidR="006D6DE7" w:rsidRDefault="006D6DE7" w:rsidP="006D6DE7">
      <w:pPr>
        <w:pStyle w:val="ListParagraph"/>
        <w:widowControl w:val="0"/>
        <w:numPr>
          <w:ilvl w:val="0"/>
          <w:numId w:val="46"/>
        </w:numPr>
        <w:tabs>
          <w:tab w:val="left" w:pos="346"/>
        </w:tabs>
        <w:autoSpaceDE w:val="0"/>
        <w:autoSpaceDN w:val="0"/>
        <w:spacing w:before="126" w:line="240" w:lineRule="auto"/>
        <w:ind w:left="345" w:hanging="246"/>
        <w:contextualSpacing w:val="0"/>
      </w:pPr>
      <w:r>
        <w:t>Training</w:t>
      </w:r>
      <w:r>
        <w:rPr>
          <w:spacing w:val="-4"/>
        </w:rPr>
        <w:t xml:space="preserve"> </w:t>
      </w:r>
      <w:r>
        <w:t>monitors</w:t>
      </w:r>
      <w:r>
        <w:rPr>
          <w:spacing w:val="-2"/>
        </w:rPr>
        <w:t xml:space="preserve"> </w:t>
      </w:r>
      <w:r>
        <w:t>and</w:t>
      </w:r>
      <w:r>
        <w:rPr>
          <w:spacing w:val="-7"/>
        </w:rPr>
        <w:t xml:space="preserve"> </w:t>
      </w:r>
      <w:r>
        <w:t>building</w:t>
      </w:r>
      <w:r>
        <w:rPr>
          <w:spacing w:val="-2"/>
        </w:rPr>
        <w:t xml:space="preserve"> </w:t>
      </w:r>
      <w:r>
        <w:t>capacity</w:t>
      </w:r>
    </w:p>
    <w:p w14:paraId="55E50B6C" w14:textId="77777777" w:rsidR="006D6DE7" w:rsidRDefault="006D6DE7" w:rsidP="006D6DE7">
      <w:pPr>
        <w:pStyle w:val="ListParagraph"/>
        <w:widowControl w:val="0"/>
        <w:numPr>
          <w:ilvl w:val="0"/>
          <w:numId w:val="46"/>
        </w:numPr>
        <w:tabs>
          <w:tab w:val="left" w:pos="348"/>
        </w:tabs>
        <w:autoSpaceDE w:val="0"/>
        <w:autoSpaceDN w:val="0"/>
        <w:spacing w:before="126" w:line="240" w:lineRule="auto"/>
        <w:ind w:left="347" w:hanging="248"/>
        <w:contextualSpacing w:val="0"/>
      </w:pPr>
      <w:r>
        <w:t>Piloting</w:t>
      </w:r>
      <w:r>
        <w:rPr>
          <w:spacing w:val="-4"/>
        </w:rPr>
        <w:t xml:space="preserve"> </w:t>
      </w:r>
      <w:r>
        <w:t>the</w:t>
      </w:r>
      <w:r>
        <w:rPr>
          <w:spacing w:val="-8"/>
        </w:rPr>
        <w:t xml:space="preserve"> </w:t>
      </w:r>
      <w:r>
        <w:t>monitoring</w:t>
      </w:r>
      <w:r>
        <w:rPr>
          <w:spacing w:val="-3"/>
        </w:rPr>
        <w:t xml:space="preserve"> </w:t>
      </w:r>
      <w:r>
        <w:t>and</w:t>
      </w:r>
      <w:r>
        <w:rPr>
          <w:spacing w:val="-5"/>
        </w:rPr>
        <w:t xml:space="preserve"> </w:t>
      </w:r>
      <w:r>
        <w:t>remediation</w:t>
      </w:r>
      <w:r>
        <w:rPr>
          <w:spacing w:val="-5"/>
        </w:rPr>
        <w:t xml:space="preserve"> </w:t>
      </w:r>
      <w:r>
        <w:t>system</w:t>
      </w:r>
      <w:r>
        <w:rPr>
          <w:spacing w:val="-4"/>
        </w:rPr>
        <w:t xml:space="preserve"> </w:t>
      </w:r>
      <w:r>
        <w:t>design</w:t>
      </w:r>
      <w:r>
        <w:rPr>
          <w:spacing w:val="-5"/>
        </w:rPr>
        <w:t xml:space="preserve"> </w:t>
      </w:r>
      <w:r>
        <w:t>and</w:t>
      </w:r>
      <w:r>
        <w:rPr>
          <w:spacing w:val="-5"/>
        </w:rPr>
        <w:t xml:space="preserve"> </w:t>
      </w:r>
      <w:r>
        <w:t>thinking</w:t>
      </w:r>
      <w:r>
        <w:rPr>
          <w:spacing w:val="-2"/>
        </w:rPr>
        <w:t xml:space="preserve"> </w:t>
      </w:r>
      <w:r>
        <w:t>about</w:t>
      </w:r>
      <w:r>
        <w:rPr>
          <w:spacing w:val="-4"/>
        </w:rPr>
        <w:t xml:space="preserve"> </w:t>
      </w:r>
      <w:r>
        <w:t>replication</w:t>
      </w:r>
    </w:p>
    <w:p w14:paraId="058FD3EE" w14:textId="77777777" w:rsidR="006D6DE7" w:rsidRDefault="006D6DE7" w:rsidP="006D6DE7">
      <w:pPr>
        <w:pStyle w:val="ListParagraph"/>
        <w:widowControl w:val="0"/>
        <w:numPr>
          <w:ilvl w:val="0"/>
          <w:numId w:val="46"/>
        </w:numPr>
        <w:tabs>
          <w:tab w:val="left" w:pos="348"/>
        </w:tabs>
        <w:autoSpaceDE w:val="0"/>
        <w:autoSpaceDN w:val="0"/>
        <w:spacing w:before="79" w:line="240" w:lineRule="auto"/>
        <w:ind w:left="347" w:hanging="248"/>
        <w:contextualSpacing w:val="0"/>
      </w:pPr>
      <w:r>
        <w:t>Dividing areas</w:t>
      </w:r>
      <w:r>
        <w:rPr>
          <w:spacing w:val="-1"/>
        </w:rPr>
        <w:t xml:space="preserve"> </w:t>
      </w:r>
      <w:r>
        <w:t>to</w:t>
      </w:r>
      <w:r>
        <w:rPr>
          <w:spacing w:val="-1"/>
        </w:rPr>
        <w:t xml:space="preserve"> </w:t>
      </w:r>
      <w:r>
        <w:t>be</w:t>
      </w:r>
      <w:r>
        <w:rPr>
          <w:spacing w:val="-1"/>
        </w:rPr>
        <w:t xml:space="preserve"> </w:t>
      </w:r>
      <w:r>
        <w:t>monitored</w:t>
      </w:r>
      <w:r>
        <w:rPr>
          <w:spacing w:val="-1"/>
        </w:rPr>
        <w:t xml:space="preserve"> </w:t>
      </w:r>
      <w:r>
        <w:t>on</w:t>
      </w:r>
      <w:r>
        <w:rPr>
          <w:spacing w:val="-1"/>
        </w:rPr>
        <w:t xml:space="preserve"> </w:t>
      </w:r>
      <w:r>
        <w:t>a</w:t>
      </w:r>
      <w:r>
        <w:rPr>
          <w:spacing w:val="-1"/>
        </w:rPr>
        <w:t xml:space="preserve"> </w:t>
      </w:r>
      <w:r>
        <w:t>roll</w:t>
      </w:r>
      <w:r>
        <w:rPr>
          <w:spacing w:val="-2"/>
        </w:rPr>
        <w:t xml:space="preserve"> </w:t>
      </w:r>
      <w:r>
        <w:t>out</w:t>
      </w:r>
      <w:r>
        <w:rPr>
          <w:spacing w:val="1"/>
        </w:rPr>
        <w:t xml:space="preserve"> </w:t>
      </w:r>
      <w:r>
        <w:t>bases</w:t>
      </w:r>
      <w:r>
        <w:rPr>
          <w:spacing w:val="-1"/>
        </w:rPr>
        <w:t xml:space="preserve"> </w:t>
      </w:r>
      <w:r>
        <w:t>(area</w:t>
      </w:r>
      <w:r>
        <w:rPr>
          <w:spacing w:val="3"/>
        </w:rPr>
        <w:t xml:space="preserve"> </w:t>
      </w:r>
      <w:r>
        <w:t>and</w:t>
      </w:r>
      <w:r>
        <w:rPr>
          <w:spacing w:val="-1"/>
        </w:rPr>
        <w:t xml:space="preserve"> </w:t>
      </w:r>
      <w:r>
        <w:t>scope</w:t>
      </w:r>
      <w:r>
        <w:rPr>
          <w:spacing w:val="-1"/>
        </w:rPr>
        <w:t xml:space="preserve"> </w:t>
      </w:r>
      <w:r>
        <w:t>of</w:t>
      </w:r>
      <w:r>
        <w:rPr>
          <w:spacing w:val="2"/>
        </w:rPr>
        <w:t xml:space="preserve"> </w:t>
      </w:r>
      <w:r>
        <w:t>the</w:t>
      </w:r>
      <w:r>
        <w:rPr>
          <w:spacing w:val="-1"/>
        </w:rPr>
        <w:t xml:space="preserve"> </w:t>
      </w:r>
      <w:r>
        <w:t>system)</w:t>
      </w:r>
    </w:p>
    <w:p w14:paraId="79C1F2E0" w14:textId="77777777" w:rsidR="006D6DE7" w:rsidRDefault="006D6DE7" w:rsidP="006D6DE7">
      <w:pPr>
        <w:pStyle w:val="BodyText0"/>
        <w:rPr>
          <w:sz w:val="24"/>
        </w:rPr>
      </w:pPr>
    </w:p>
    <w:p w14:paraId="3B95EDBD" w14:textId="77777777" w:rsidR="006D6DE7" w:rsidRDefault="006D6DE7" w:rsidP="006D6DE7">
      <w:pPr>
        <w:pStyle w:val="ListParagraph"/>
        <w:widowControl w:val="0"/>
        <w:numPr>
          <w:ilvl w:val="0"/>
          <w:numId w:val="47"/>
        </w:numPr>
        <w:tabs>
          <w:tab w:val="left" w:pos="384"/>
        </w:tabs>
        <w:autoSpaceDE w:val="0"/>
        <w:autoSpaceDN w:val="0"/>
        <w:ind w:left="100" w:right="5779" w:firstLine="0"/>
        <w:contextualSpacing w:val="0"/>
      </w:pPr>
      <w:r>
        <w:rPr>
          <w:u w:val="single"/>
        </w:rPr>
        <w:t>Monitoring and response phase</w:t>
      </w:r>
      <w:r>
        <w:rPr>
          <w:spacing w:val="-59"/>
        </w:rPr>
        <w:t xml:space="preserve"> </w:t>
      </w:r>
      <w:r>
        <w:t>1.Preparing</w:t>
      </w:r>
      <w:r>
        <w:rPr>
          <w:spacing w:val="-4"/>
        </w:rPr>
        <w:t xml:space="preserve"> </w:t>
      </w:r>
      <w:r>
        <w:t>for</w:t>
      </w:r>
      <w:r>
        <w:rPr>
          <w:spacing w:val="-2"/>
        </w:rPr>
        <w:t xml:space="preserve"> </w:t>
      </w:r>
      <w:r>
        <w:t>visiting</w:t>
      </w:r>
      <w:r>
        <w:rPr>
          <w:spacing w:val="-2"/>
        </w:rPr>
        <w:t xml:space="preserve"> </w:t>
      </w:r>
      <w:r>
        <w:t>farm</w:t>
      </w:r>
      <w:r>
        <w:rPr>
          <w:spacing w:val="-3"/>
        </w:rPr>
        <w:t xml:space="preserve"> </w:t>
      </w:r>
      <w:r>
        <w:t>areas</w:t>
      </w:r>
    </w:p>
    <w:p w14:paraId="01CE334C" w14:textId="77777777" w:rsidR="006D6DE7" w:rsidRDefault="006D6DE7" w:rsidP="006D6DE7">
      <w:pPr>
        <w:pStyle w:val="ListParagraph"/>
        <w:widowControl w:val="0"/>
        <w:numPr>
          <w:ilvl w:val="0"/>
          <w:numId w:val="45"/>
        </w:numPr>
        <w:tabs>
          <w:tab w:val="left" w:pos="348"/>
        </w:tabs>
        <w:autoSpaceDE w:val="0"/>
        <w:autoSpaceDN w:val="0"/>
        <w:spacing w:line="252" w:lineRule="exact"/>
        <w:contextualSpacing w:val="0"/>
      </w:pPr>
      <w:r>
        <w:t>Conducting</w:t>
      </w:r>
      <w:r>
        <w:rPr>
          <w:spacing w:val="-4"/>
        </w:rPr>
        <w:t xml:space="preserve"> </w:t>
      </w:r>
      <w:r>
        <w:t>the</w:t>
      </w:r>
      <w:r>
        <w:rPr>
          <w:spacing w:val="-5"/>
        </w:rPr>
        <w:t xml:space="preserve"> </w:t>
      </w:r>
      <w:r>
        <w:t>visit</w:t>
      </w:r>
      <w:r>
        <w:rPr>
          <w:spacing w:val="-2"/>
        </w:rPr>
        <w:t xml:space="preserve"> </w:t>
      </w:r>
      <w:r>
        <w:t>and</w:t>
      </w:r>
      <w:r>
        <w:rPr>
          <w:spacing w:val="-5"/>
        </w:rPr>
        <w:t xml:space="preserve"> </w:t>
      </w:r>
      <w:r>
        <w:t>generating</w:t>
      </w:r>
      <w:r>
        <w:rPr>
          <w:spacing w:val="-3"/>
        </w:rPr>
        <w:t xml:space="preserve"> </w:t>
      </w:r>
      <w:r>
        <w:t>data</w:t>
      </w:r>
    </w:p>
    <w:p w14:paraId="5E929099" w14:textId="77777777" w:rsidR="006D6DE7" w:rsidRDefault="006D6DE7" w:rsidP="006D6DE7">
      <w:pPr>
        <w:pStyle w:val="ListParagraph"/>
        <w:widowControl w:val="0"/>
        <w:numPr>
          <w:ilvl w:val="0"/>
          <w:numId w:val="45"/>
        </w:numPr>
        <w:tabs>
          <w:tab w:val="left" w:pos="362"/>
        </w:tabs>
        <w:autoSpaceDE w:val="0"/>
        <w:autoSpaceDN w:val="0"/>
        <w:spacing w:before="128"/>
        <w:ind w:left="100" w:right="116" w:firstLine="0"/>
        <w:contextualSpacing w:val="0"/>
      </w:pPr>
      <w:r>
        <w:t>Data analysis, review of data to identify non-compliances to relevant Fairtrade standards</w:t>
      </w:r>
      <w:r>
        <w:rPr>
          <w:spacing w:val="1"/>
        </w:rPr>
        <w:t xml:space="preserve"> </w:t>
      </w:r>
      <w:r>
        <w:t>based</w:t>
      </w:r>
      <w:r>
        <w:rPr>
          <w:spacing w:val="-1"/>
        </w:rPr>
        <w:t xml:space="preserve"> </w:t>
      </w:r>
      <w:r>
        <w:t>on</w:t>
      </w:r>
      <w:r>
        <w:rPr>
          <w:spacing w:val="-3"/>
        </w:rPr>
        <w:t xml:space="preserve"> </w:t>
      </w:r>
      <w:r>
        <w:t>ILO</w:t>
      </w:r>
      <w:r>
        <w:rPr>
          <w:spacing w:val="1"/>
        </w:rPr>
        <w:t xml:space="preserve"> </w:t>
      </w:r>
      <w:r>
        <w:t>138</w:t>
      </w:r>
      <w:r>
        <w:rPr>
          <w:spacing w:val="-3"/>
        </w:rPr>
        <w:t xml:space="preserve"> </w:t>
      </w:r>
      <w:r>
        <w:t>and</w:t>
      </w:r>
      <w:r>
        <w:rPr>
          <w:spacing w:val="-2"/>
        </w:rPr>
        <w:t xml:space="preserve"> </w:t>
      </w:r>
      <w:r>
        <w:t>ILO</w:t>
      </w:r>
      <w:r>
        <w:rPr>
          <w:spacing w:val="2"/>
        </w:rPr>
        <w:t xml:space="preserve"> </w:t>
      </w:r>
      <w:r>
        <w:t>182</w:t>
      </w:r>
      <w:r>
        <w:rPr>
          <w:spacing w:val="-3"/>
        </w:rPr>
        <w:t xml:space="preserve"> </w:t>
      </w:r>
      <w:r>
        <w:t>(child</w:t>
      </w:r>
      <w:r>
        <w:rPr>
          <w:spacing w:val="-1"/>
        </w:rPr>
        <w:t xml:space="preserve"> </w:t>
      </w:r>
      <w:r>
        <w:t>labour) and/or</w:t>
      </w:r>
      <w:r>
        <w:rPr>
          <w:spacing w:val="-2"/>
        </w:rPr>
        <w:t xml:space="preserve"> </w:t>
      </w:r>
      <w:r>
        <w:t>ILO</w:t>
      </w:r>
      <w:r>
        <w:rPr>
          <w:spacing w:val="-1"/>
        </w:rPr>
        <w:t xml:space="preserve"> </w:t>
      </w:r>
      <w:r>
        <w:t>29</w:t>
      </w:r>
      <w:r>
        <w:rPr>
          <w:spacing w:val="-1"/>
        </w:rPr>
        <w:t xml:space="preserve"> </w:t>
      </w:r>
      <w:r>
        <w:t>and</w:t>
      </w:r>
      <w:r>
        <w:rPr>
          <w:spacing w:val="-3"/>
        </w:rPr>
        <w:t xml:space="preserve"> </w:t>
      </w:r>
      <w:r>
        <w:t>105</w:t>
      </w:r>
      <w:r>
        <w:rPr>
          <w:spacing w:val="-3"/>
        </w:rPr>
        <w:t xml:space="preserve"> </w:t>
      </w:r>
      <w:r>
        <w:t>(forced</w:t>
      </w:r>
      <w:r>
        <w:rPr>
          <w:spacing w:val="-1"/>
        </w:rPr>
        <w:t xml:space="preserve"> </w:t>
      </w:r>
      <w:r>
        <w:t>labour)</w:t>
      </w:r>
    </w:p>
    <w:p w14:paraId="37C21AF2" w14:textId="77777777" w:rsidR="006D6DE7" w:rsidRDefault="006D6DE7" w:rsidP="006D6DE7">
      <w:pPr>
        <w:pStyle w:val="ListParagraph"/>
        <w:widowControl w:val="0"/>
        <w:numPr>
          <w:ilvl w:val="0"/>
          <w:numId w:val="45"/>
        </w:numPr>
        <w:tabs>
          <w:tab w:val="left" w:pos="369"/>
        </w:tabs>
        <w:autoSpaceDE w:val="0"/>
        <w:autoSpaceDN w:val="0"/>
        <w:ind w:left="100" w:right="120" w:firstLine="0"/>
        <w:contextualSpacing w:val="0"/>
      </w:pPr>
      <w:r>
        <w:t>Safe withdrawal of persons identified in child labour and/or forced labour, including safe</w:t>
      </w:r>
      <w:r>
        <w:rPr>
          <w:spacing w:val="1"/>
        </w:rPr>
        <w:t xml:space="preserve"> </w:t>
      </w:r>
      <w:r>
        <w:t>reporting to national protection agencies or equivalents for breaches based on ILO 182</w:t>
      </w:r>
      <w:r>
        <w:rPr>
          <w:spacing w:val="1"/>
        </w:rPr>
        <w:t xml:space="preserve"> </w:t>
      </w:r>
      <w:r>
        <w:t>unconditional worst forms of child labour and /or ILO 29 and 105 as required by national law</w:t>
      </w:r>
      <w:r>
        <w:rPr>
          <w:spacing w:val="1"/>
        </w:rPr>
        <w:t xml:space="preserve"> </w:t>
      </w:r>
      <w:r>
        <w:lastRenderedPageBreak/>
        <w:t>and</w:t>
      </w:r>
      <w:r>
        <w:rPr>
          <w:spacing w:val="-1"/>
        </w:rPr>
        <w:t xml:space="preserve"> </w:t>
      </w:r>
      <w:r>
        <w:t>SPO</w:t>
      </w:r>
      <w:r>
        <w:rPr>
          <w:spacing w:val="-1"/>
        </w:rPr>
        <w:t xml:space="preserve"> </w:t>
      </w:r>
      <w:r>
        <w:t>relevant</w:t>
      </w:r>
      <w:r>
        <w:rPr>
          <w:spacing w:val="2"/>
        </w:rPr>
        <w:t xml:space="preserve"> </w:t>
      </w:r>
      <w:r>
        <w:t>labour</w:t>
      </w:r>
      <w:r>
        <w:rPr>
          <w:spacing w:val="-2"/>
        </w:rPr>
        <w:t xml:space="preserve"> </w:t>
      </w:r>
      <w:r>
        <w:t>and protection policy.</w:t>
      </w:r>
    </w:p>
    <w:p w14:paraId="2C908CD5" w14:textId="77777777" w:rsidR="006D6DE7" w:rsidRDefault="006D6DE7" w:rsidP="006D6DE7">
      <w:pPr>
        <w:pStyle w:val="ListParagraph"/>
        <w:widowControl w:val="0"/>
        <w:numPr>
          <w:ilvl w:val="0"/>
          <w:numId w:val="45"/>
        </w:numPr>
        <w:tabs>
          <w:tab w:val="left" w:pos="348"/>
        </w:tabs>
        <w:autoSpaceDE w:val="0"/>
        <w:autoSpaceDN w:val="0"/>
        <w:spacing w:line="253" w:lineRule="exact"/>
        <w:contextualSpacing w:val="0"/>
      </w:pPr>
      <w:r>
        <w:t>Development</w:t>
      </w:r>
      <w:r>
        <w:rPr>
          <w:spacing w:val="-4"/>
        </w:rPr>
        <w:t xml:space="preserve"> </w:t>
      </w:r>
      <w:r>
        <w:t>and</w:t>
      </w:r>
      <w:r>
        <w:rPr>
          <w:spacing w:val="-5"/>
        </w:rPr>
        <w:t xml:space="preserve"> </w:t>
      </w:r>
      <w:r>
        <w:t>implementation</w:t>
      </w:r>
      <w:r>
        <w:rPr>
          <w:spacing w:val="-5"/>
        </w:rPr>
        <w:t xml:space="preserve"> </w:t>
      </w:r>
      <w:r>
        <w:t>of</w:t>
      </w:r>
      <w:r>
        <w:rPr>
          <w:spacing w:val="-3"/>
        </w:rPr>
        <w:t xml:space="preserve"> </w:t>
      </w:r>
      <w:r>
        <w:t>prevention</w:t>
      </w:r>
      <w:r>
        <w:rPr>
          <w:spacing w:val="-5"/>
        </w:rPr>
        <w:t xml:space="preserve"> </w:t>
      </w:r>
      <w:r>
        <w:t>projects</w:t>
      </w:r>
      <w:r>
        <w:rPr>
          <w:spacing w:val="-5"/>
        </w:rPr>
        <w:t xml:space="preserve"> </w:t>
      </w:r>
      <w:r>
        <w:t>addressing</w:t>
      </w:r>
      <w:r>
        <w:rPr>
          <w:spacing w:val="-5"/>
        </w:rPr>
        <w:t xml:space="preserve"> </w:t>
      </w:r>
      <w:r>
        <w:t>root</w:t>
      </w:r>
      <w:r>
        <w:rPr>
          <w:spacing w:val="-6"/>
        </w:rPr>
        <w:t xml:space="preserve"> </w:t>
      </w:r>
      <w:r>
        <w:t>causes</w:t>
      </w:r>
    </w:p>
    <w:p w14:paraId="407795D4" w14:textId="77777777" w:rsidR="006D6DE7" w:rsidRDefault="006D6DE7" w:rsidP="006D6DE7">
      <w:pPr>
        <w:pStyle w:val="ListParagraph"/>
        <w:widowControl w:val="0"/>
        <w:numPr>
          <w:ilvl w:val="0"/>
          <w:numId w:val="45"/>
        </w:numPr>
        <w:tabs>
          <w:tab w:val="left" w:pos="382"/>
        </w:tabs>
        <w:autoSpaceDE w:val="0"/>
        <w:autoSpaceDN w:val="0"/>
        <w:spacing w:before="126"/>
        <w:ind w:left="100" w:right="115" w:firstLine="0"/>
        <w:contextualSpacing w:val="0"/>
      </w:pPr>
      <w:r>
        <w:t>Data management and further assessment for scaling up the monitoring and response</w:t>
      </w:r>
      <w:r>
        <w:rPr>
          <w:spacing w:val="1"/>
        </w:rPr>
        <w:t xml:space="preserve"> </w:t>
      </w:r>
      <w:r>
        <w:t>systems</w:t>
      </w:r>
      <w:r>
        <w:rPr>
          <w:spacing w:val="-2"/>
        </w:rPr>
        <w:t xml:space="preserve"> </w:t>
      </w:r>
      <w:r>
        <w:t>to additional</w:t>
      </w:r>
      <w:r>
        <w:rPr>
          <w:spacing w:val="-1"/>
        </w:rPr>
        <w:t xml:space="preserve"> </w:t>
      </w:r>
      <w:r>
        <w:t>areas</w:t>
      </w:r>
    </w:p>
    <w:p w14:paraId="46BBC6AC" w14:textId="77777777" w:rsidR="006D6DE7" w:rsidRDefault="006D6DE7" w:rsidP="006D6DE7">
      <w:pPr>
        <w:pStyle w:val="BodyText0"/>
        <w:spacing w:before="2"/>
        <w:rPr>
          <w:sz w:val="33"/>
        </w:rPr>
      </w:pPr>
    </w:p>
    <w:p w14:paraId="2CC19A77" w14:textId="77777777" w:rsidR="006D6DE7" w:rsidRDefault="006D6DE7" w:rsidP="006D6DE7">
      <w:pPr>
        <w:pStyle w:val="ListParagraph"/>
        <w:widowControl w:val="0"/>
        <w:numPr>
          <w:ilvl w:val="0"/>
          <w:numId w:val="47"/>
        </w:numPr>
        <w:tabs>
          <w:tab w:val="left" w:pos="384"/>
        </w:tabs>
        <w:autoSpaceDE w:val="0"/>
        <w:autoSpaceDN w:val="0"/>
        <w:spacing w:line="240" w:lineRule="auto"/>
        <w:ind w:left="383" w:hanging="284"/>
        <w:contextualSpacing w:val="0"/>
      </w:pPr>
      <w:r>
        <w:rPr>
          <w:u w:val="single"/>
        </w:rPr>
        <w:t>Continuous</w:t>
      </w:r>
      <w:r>
        <w:rPr>
          <w:spacing w:val="-9"/>
          <w:u w:val="single"/>
        </w:rPr>
        <w:t xml:space="preserve"> </w:t>
      </w:r>
      <w:r>
        <w:rPr>
          <w:u w:val="single"/>
        </w:rPr>
        <w:t>improvement</w:t>
      </w:r>
    </w:p>
    <w:p w14:paraId="1A4F82E0" w14:textId="77777777" w:rsidR="006D6DE7" w:rsidRDefault="006D6DE7" w:rsidP="006D6DE7">
      <w:pPr>
        <w:pStyle w:val="ListParagraph"/>
        <w:widowControl w:val="0"/>
        <w:numPr>
          <w:ilvl w:val="1"/>
          <w:numId w:val="47"/>
        </w:numPr>
        <w:tabs>
          <w:tab w:val="left" w:pos="336"/>
        </w:tabs>
        <w:autoSpaceDE w:val="0"/>
        <w:autoSpaceDN w:val="0"/>
        <w:spacing w:before="126"/>
        <w:ind w:right="117" w:firstLine="0"/>
        <w:contextualSpacing w:val="0"/>
      </w:pPr>
      <w:r>
        <w:rPr>
          <w:spacing w:val="-1"/>
        </w:rPr>
        <w:t>Immediate</w:t>
      </w:r>
      <w:r>
        <w:rPr>
          <w:spacing w:val="-14"/>
        </w:rPr>
        <w:t xml:space="preserve"> </w:t>
      </w:r>
      <w:r>
        <w:rPr>
          <w:spacing w:val="-1"/>
        </w:rPr>
        <w:t>tracking</w:t>
      </w:r>
      <w:r>
        <w:rPr>
          <w:spacing w:val="-9"/>
        </w:rPr>
        <w:t xml:space="preserve"> </w:t>
      </w:r>
      <w:r>
        <w:rPr>
          <w:spacing w:val="-1"/>
        </w:rPr>
        <w:t>of</w:t>
      </w:r>
      <w:r>
        <w:rPr>
          <w:spacing w:val="-9"/>
        </w:rPr>
        <w:t xml:space="preserve"> </w:t>
      </w:r>
      <w:r>
        <w:rPr>
          <w:spacing w:val="-1"/>
        </w:rPr>
        <w:t>child</w:t>
      </w:r>
      <w:r>
        <w:rPr>
          <w:spacing w:val="-9"/>
        </w:rPr>
        <w:t xml:space="preserve"> </w:t>
      </w:r>
      <w:r>
        <w:rPr>
          <w:spacing w:val="-1"/>
        </w:rPr>
        <w:t>labourers</w:t>
      </w:r>
      <w:r>
        <w:rPr>
          <w:spacing w:val="-11"/>
        </w:rPr>
        <w:t xml:space="preserve"> </w:t>
      </w:r>
      <w:r>
        <w:rPr>
          <w:spacing w:val="-1"/>
        </w:rPr>
        <w:t>and/or</w:t>
      </w:r>
      <w:r>
        <w:rPr>
          <w:spacing w:val="-12"/>
        </w:rPr>
        <w:t xml:space="preserve"> </w:t>
      </w:r>
      <w:r>
        <w:rPr>
          <w:spacing w:val="-1"/>
        </w:rPr>
        <w:t>forced</w:t>
      </w:r>
      <w:r>
        <w:rPr>
          <w:spacing w:val="-10"/>
        </w:rPr>
        <w:t xml:space="preserve"> </w:t>
      </w:r>
      <w:r>
        <w:rPr>
          <w:spacing w:val="-1"/>
        </w:rPr>
        <w:t>labourers</w:t>
      </w:r>
      <w:r>
        <w:rPr>
          <w:spacing w:val="-11"/>
        </w:rPr>
        <w:t xml:space="preserve"> </w:t>
      </w:r>
      <w:r>
        <w:t>withdrawn</w:t>
      </w:r>
      <w:r>
        <w:rPr>
          <w:spacing w:val="-8"/>
        </w:rPr>
        <w:t xml:space="preserve"> </w:t>
      </w:r>
      <w:r>
        <w:t>to</w:t>
      </w:r>
      <w:r>
        <w:rPr>
          <w:spacing w:val="-9"/>
        </w:rPr>
        <w:t xml:space="preserve"> </w:t>
      </w:r>
      <w:r>
        <w:t>determine</w:t>
      </w:r>
      <w:r>
        <w:rPr>
          <w:spacing w:val="-9"/>
        </w:rPr>
        <w:t xml:space="preserve"> </w:t>
      </w:r>
      <w:r>
        <w:t>if</w:t>
      </w:r>
      <w:r>
        <w:rPr>
          <w:spacing w:val="-10"/>
        </w:rPr>
        <w:t xml:space="preserve"> </w:t>
      </w:r>
      <w:r>
        <w:t>they</w:t>
      </w:r>
      <w:r>
        <w:rPr>
          <w:spacing w:val="-59"/>
        </w:rPr>
        <w:t xml:space="preserve"> </w:t>
      </w:r>
      <w:r>
        <w:t>have re-entered the farm areas, including remote areas and engaged in unacceptable work</w:t>
      </w:r>
      <w:r>
        <w:rPr>
          <w:spacing w:val="1"/>
        </w:rPr>
        <w:t xml:space="preserve"> </w:t>
      </w:r>
      <w:r>
        <w:t>and analysis of causal factors. For all who have re-entered safe remediation must occur and</w:t>
      </w:r>
      <w:r>
        <w:rPr>
          <w:spacing w:val="1"/>
        </w:rPr>
        <w:t xml:space="preserve"> </w:t>
      </w:r>
      <w:r>
        <w:t>adjustments</w:t>
      </w:r>
      <w:r>
        <w:rPr>
          <w:spacing w:val="-3"/>
        </w:rPr>
        <w:t xml:space="preserve"> </w:t>
      </w:r>
      <w:r>
        <w:t>made</w:t>
      </w:r>
      <w:r>
        <w:rPr>
          <w:spacing w:val="-2"/>
        </w:rPr>
        <w:t xml:space="preserve"> </w:t>
      </w:r>
      <w:r>
        <w:t>to</w:t>
      </w:r>
      <w:r>
        <w:rPr>
          <w:spacing w:val="-2"/>
        </w:rPr>
        <w:t xml:space="preserve"> </w:t>
      </w:r>
      <w:r>
        <w:t>prevention projects.</w:t>
      </w:r>
    </w:p>
    <w:p w14:paraId="775C9554" w14:textId="77777777" w:rsidR="006D6DE7" w:rsidRDefault="006D6DE7" w:rsidP="006D6DE7">
      <w:pPr>
        <w:pStyle w:val="ListParagraph"/>
        <w:widowControl w:val="0"/>
        <w:numPr>
          <w:ilvl w:val="1"/>
          <w:numId w:val="47"/>
        </w:numPr>
        <w:tabs>
          <w:tab w:val="left" w:pos="365"/>
        </w:tabs>
        <w:autoSpaceDE w:val="0"/>
        <w:autoSpaceDN w:val="0"/>
        <w:ind w:right="115" w:firstLine="0"/>
        <w:contextualSpacing w:val="0"/>
      </w:pPr>
      <w:r>
        <w:t>Further verification to ensure persons identified in child labour and/or forced labour have</w:t>
      </w:r>
      <w:r>
        <w:rPr>
          <w:spacing w:val="1"/>
        </w:rPr>
        <w:t xml:space="preserve"> </w:t>
      </w:r>
      <w:r>
        <w:t>been</w:t>
      </w:r>
      <w:r>
        <w:rPr>
          <w:spacing w:val="-1"/>
        </w:rPr>
        <w:t xml:space="preserve"> </w:t>
      </w:r>
      <w:r>
        <w:t>successfully</w:t>
      </w:r>
      <w:r>
        <w:rPr>
          <w:spacing w:val="-2"/>
        </w:rPr>
        <w:t xml:space="preserve"> </w:t>
      </w:r>
      <w:r>
        <w:t>withdrawn</w:t>
      </w:r>
    </w:p>
    <w:p w14:paraId="35D99C12" w14:textId="77777777" w:rsidR="006D6DE7" w:rsidRDefault="006D6DE7" w:rsidP="006D6DE7">
      <w:pPr>
        <w:pStyle w:val="ListParagraph"/>
        <w:widowControl w:val="0"/>
        <w:numPr>
          <w:ilvl w:val="1"/>
          <w:numId w:val="47"/>
        </w:numPr>
        <w:tabs>
          <w:tab w:val="left" w:pos="348"/>
        </w:tabs>
        <w:autoSpaceDE w:val="0"/>
        <w:autoSpaceDN w:val="0"/>
        <w:spacing w:line="252" w:lineRule="exact"/>
        <w:ind w:left="347" w:hanging="248"/>
        <w:contextualSpacing w:val="0"/>
      </w:pPr>
      <w:r>
        <w:t>Develop</w:t>
      </w:r>
      <w:r>
        <w:rPr>
          <w:spacing w:val="-4"/>
        </w:rPr>
        <w:t xml:space="preserve"> </w:t>
      </w:r>
      <w:r>
        <w:t>a</w:t>
      </w:r>
      <w:r>
        <w:rPr>
          <w:spacing w:val="-4"/>
        </w:rPr>
        <w:t xml:space="preserve"> </w:t>
      </w:r>
      <w:r>
        <w:t>re-training</w:t>
      </w:r>
      <w:r>
        <w:rPr>
          <w:spacing w:val="-5"/>
        </w:rPr>
        <w:t xml:space="preserve"> </w:t>
      </w:r>
      <w:r>
        <w:t>of</w:t>
      </w:r>
      <w:r>
        <w:rPr>
          <w:spacing w:val="-2"/>
        </w:rPr>
        <w:t xml:space="preserve"> </w:t>
      </w:r>
      <w:r>
        <w:t>farmers</w:t>
      </w:r>
      <w:r>
        <w:rPr>
          <w:spacing w:val="-4"/>
        </w:rPr>
        <w:t xml:space="preserve"> </w:t>
      </w:r>
      <w:r>
        <w:t>engaged</w:t>
      </w:r>
      <w:r>
        <w:rPr>
          <w:spacing w:val="-6"/>
        </w:rPr>
        <w:t xml:space="preserve"> </w:t>
      </w:r>
      <w:r>
        <w:t>in</w:t>
      </w:r>
      <w:r>
        <w:rPr>
          <w:spacing w:val="-3"/>
        </w:rPr>
        <w:t xml:space="preserve"> </w:t>
      </w:r>
      <w:r>
        <w:t>child</w:t>
      </w:r>
      <w:r>
        <w:rPr>
          <w:spacing w:val="-4"/>
        </w:rPr>
        <w:t xml:space="preserve"> </w:t>
      </w:r>
      <w:r>
        <w:t>labour</w:t>
      </w:r>
      <w:r>
        <w:rPr>
          <w:spacing w:val="-3"/>
        </w:rPr>
        <w:t xml:space="preserve"> </w:t>
      </w:r>
      <w:r>
        <w:t>and/or</w:t>
      </w:r>
      <w:r>
        <w:rPr>
          <w:spacing w:val="-4"/>
        </w:rPr>
        <w:t xml:space="preserve"> </w:t>
      </w:r>
      <w:r>
        <w:t>forced</w:t>
      </w:r>
      <w:r>
        <w:rPr>
          <w:spacing w:val="-5"/>
        </w:rPr>
        <w:t xml:space="preserve"> </w:t>
      </w:r>
      <w:r>
        <w:t>labour</w:t>
      </w:r>
    </w:p>
    <w:p w14:paraId="78452F62" w14:textId="77777777" w:rsidR="006D6DE7" w:rsidRDefault="006D6DE7" w:rsidP="006D6DE7">
      <w:pPr>
        <w:pStyle w:val="ListParagraph"/>
        <w:widowControl w:val="0"/>
        <w:numPr>
          <w:ilvl w:val="1"/>
          <w:numId w:val="47"/>
        </w:numPr>
        <w:tabs>
          <w:tab w:val="left" w:pos="346"/>
        </w:tabs>
        <w:autoSpaceDE w:val="0"/>
        <w:autoSpaceDN w:val="0"/>
        <w:spacing w:before="128"/>
        <w:ind w:right="121" w:firstLine="0"/>
        <w:contextualSpacing w:val="0"/>
      </w:pPr>
      <w:r>
        <w:t>Aggregate</w:t>
      </w:r>
      <w:r>
        <w:rPr>
          <w:spacing w:val="-10"/>
        </w:rPr>
        <w:t xml:space="preserve"> </w:t>
      </w:r>
      <w:r>
        <w:t>Information</w:t>
      </w:r>
      <w:r>
        <w:rPr>
          <w:spacing w:val="-9"/>
        </w:rPr>
        <w:t xml:space="preserve"> </w:t>
      </w:r>
      <w:r>
        <w:t>dissemination</w:t>
      </w:r>
      <w:r>
        <w:rPr>
          <w:spacing w:val="-6"/>
        </w:rPr>
        <w:t xml:space="preserve"> </w:t>
      </w:r>
      <w:r>
        <w:t>and</w:t>
      </w:r>
      <w:r>
        <w:rPr>
          <w:spacing w:val="-7"/>
        </w:rPr>
        <w:t xml:space="preserve"> </w:t>
      </w:r>
      <w:r>
        <w:t>analysis</w:t>
      </w:r>
      <w:r>
        <w:rPr>
          <w:spacing w:val="-6"/>
        </w:rPr>
        <w:t xml:space="preserve"> </w:t>
      </w:r>
      <w:r>
        <w:t>of</w:t>
      </w:r>
      <w:r>
        <w:rPr>
          <w:spacing w:val="-7"/>
        </w:rPr>
        <w:t xml:space="preserve"> </w:t>
      </w:r>
      <w:r>
        <w:t>findings</w:t>
      </w:r>
      <w:r>
        <w:rPr>
          <w:spacing w:val="-9"/>
        </w:rPr>
        <w:t xml:space="preserve"> </w:t>
      </w:r>
      <w:r>
        <w:t>to</w:t>
      </w:r>
      <w:r>
        <w:rPr>
          <w:spacing w:val="-8"/>
        </w:rPr>
        <w:t xml:space="preserve"> </w:t>
      </w:r>
      <w:r>
        <w:t>SPO</w:t>
      </w:r>
      <w:r>
        <w:rPr>
          <w:spacing w:val="-7"/>
        </w:rPr>
        <w:t xml:space="preserve"> </w:t>
      </w:r>
      <w:r>
        <w:t>members,</w:t>
      </w:r>
      <w:r>
        <w:rPr>
          <w:spacing w:val="-7"/>
        </w:rPr>
        <w:t xml:space="preserve"> </w:t>
      </w:r>
      <w:r>
        <w:t>respecting</w:t>
      </w:r>
      <w:r>
        <w:rPr>
          <w:spacing w:val="-58"/>
        </w:rPr>
        <w:t xml:space="preserve"> </w:t>
      </w:r>
      <w:r>
        <w:t>protection</w:t>
      </w:r>
      <w:r>
        <w:rPr>
          <w:spacing w:val="-1"/>
        </w:rPr>
        <w:t xml:space="preserve"> </w:t>
      </w:r>
      <w:r>
        <w:t>policy</w:t>
      </w:r>
    </w:p>
    <w:p w14:paraId="1137C26F" w14:textId="77777777" w:rsidR="006D6DE7" w:rsidRDefault="006D6DE7" w:rsidP="006D6DE7">
      <w:pPr>
        <w:pStyle w:val="ListParagraph"/>
        <w:widowControl w:val="0"/>
        <w:numPr>
          <w:ilvl w:val="1"/>
          <w:numId w:val="47"/>
        </w:numPr>
        <w:tabs>
          <w:tab w:val="left" w:pos="348"/>
        </w:tabs>
        <w:autoSpaceDE w:val="0"/>
        <w:autoSpaceDN w:val="0"/>
        <w:spacing w:line="252" w:lineRule="exact"/>
        <w:ind w:left="347" w:hanging="248"/>
        <w:contextualSpacing w:val="0"/>
      </w:pPr>
      <w:r>
        <w:t>Providing</w:t>
      </w:r>
      <w:r>
        <w:rPr>
          <w:spacing w:val="-3"/>
        </w:rPr>
        <w:t xml:space="preserve"> </w:t>
      </w:r>
      <w:r>
        <w:t>inputs</w:t>
      </w:r>
      <w:r>
        <w:rPr>
          <w:spacing w:val="-7"/>
        </w:rPr>
        <w:t xml:space="preserve"> </w:t>
      </w:r>
      <w:r>
        <w:t>to</w:t>
      </w:r>
      <w:r>
        <w:rPr>
          <w:spacing w:val="-6"/>
        </w:rPr>
        <w:t xml:space="preserve"> </w:t>
      </w:r>
      <w:r>
        <w:t>standards,</w:t>
      </w:r>
      <w:r>
        <w:rPr>
          <w:spacing w:val="-3"/>
        </w:rPr>
        <w:t xml:space="preserve"> </w:t>
      </w:r>
      <w:r>
        <w:t>policies</w:t>
      </w:r>
      <w:r>
        <w:rPr>
          <w:spacing w:val="-4"/>
        </w:rPr>
        <w:t xml:space="preserve"> </w:t>
      </w:r>
      <w:r>
        <w:t>and</w:t>
      </w:r>
      <w:r>
        <w:rPr>
          <w:spacing w:val="-5"/>
        </w:rPr>
        <w:t xml:space="preserve"> </w:t>
      </w:r>
      <w:r>
        <w:t>planning</w:t>
      </w:r>
    </w:p>
    <w:p w14:paraId="232ACB4E" w14:textId="77777777" w:rsidR="006D6DE7" w:rsidRDefault="006D6DE7" w:rsidP="006D6DE7">
      <w:pPr>
        <w:pStyle w:val="ListParagraph"/>
        <w:widowControl w:val="0"/>
        <w:numPr>
          <w:ilvl w:val="1"/>
          <w:numId w:val="47"/>
        </w:numPr>
        <w:tabs>
          <w:tab w:val="left" w:pos="348"/>
        </w:tabs>
        <w:autoSpaceDE w:val="0"/>
        <w:autoSpaceDN w:val="0"/>
        <w:spacing w:before="126" w:line="240" w:lineRule="auto"/>
        <w:ind w:left="347" w:hanging="248"/>
        <w:contextualSpacing w:val="0"/>
      </w:pPr>
      <w:r>
        <w:t>Readjustment</w:t>
      </w:r>
      <w:r>
        <w:rPr>
          <w:spacing w:val="-4"/>
        </w:rPr>
        <w:t xml:space="preserve"> </w:t>
      </w:r>
      <w:r>
        <w:t>on</w:t>
      </w:r>
      <w:r>
        <w:rPr>
          <w:spacing w:val="-4"/>
        </w:rPr>
        <w:t xml:space="preserve"> </w:t>
      </w:r>
      <w:r>
        <w:t>the</w:t>
      </w:r>
      <w:r>
        <w:rPr>
          <w:spacing w:val="-7"/>
        </w:rPr>
        <w:t xml:space="preserve"> </w:t>
      </w:r>
      <w:r>
        <w:t>monitoring</w:t>
      </w:r>
      <w:r>
        <w:rPr>
          <w:spacing w:val="-3"/>
        </w:rPr>
        <w:t xml:space="preserve"> </w:t>
      </w:r>
      <w:r>
        <w:t>and</w:t>
      </w:r>
      <w:r>
        <w:rPr>
          <w:spacing w:val="-4"/>
        </w:rPr>
        <w:t xml:space="preserve"> </w:t>
      </w:r>
      <w:r>
        <w:t>response</w:t>
      </w:r>
      <w:r>
        <w:rPr>
          <w:spacing w:val="-4"/>
        </w:rPr>
        <w:t xml:space="preserve"> </w:t>
      </w:r>
      <w:r>
        <w:t>system</w:t>
      </w:r>
      <w:r>
        <w:rPr>
          <w:spacing w:val="-4"/>
        </w:rPr>
        <w:t xml:space="preserve"> </w:t>
      </w:r>
      <w:r>
        <w:t>and</w:t>
      </w:r>
      <w:r>
        <w:rPr>
          <w:spacing w:val="-4"/>
        </w:rPr>
        <w:t xml:space="preserve"> </w:t>
      </w:r>
      <w:r>
        <w:t>roll</w:t>
      </w:r>
      <w:r>
        <w:rPr>
          <w:spacing w:val="-2"/>
        </w:rPr>
        <w:t xml:space="preserve"> </w:t>
      </w:r>
      <w:r>
        <w:t>plans</w:t>
      </w:r>
    </w:p>
    <w:p w14:paraId="404E3C64" w14:textId="77777777" w:rsidR="006D6DE7" w:rsidRDefault="006D6DE7" w:rsidP="006D6DE7">
      <w:pPr>
        <w:pStyle w:val="BodyText0"/>
        <w:spacing w:before="8"/>
        <w:rPr>
          <w:sz w:val="19"/>
        </w:rPr>
      </w:pPr>
    </w:p>
    <w:p w14:paraId="146FA671" w14:textId="77777777" w:rsidR="006D6DE7" w:rsidRPr="00F80C79" w:rsidRDefault="006D6DE7" w:rsidP="00F80C79">
      <w:pPr>
        <w:rPr>
          <w:b/>
          <w:bCs/>
          <w:color w:val="00B9E4" w:themeColor="background2"/>
          <w:sz w:val="28"/>
          <w:szCs w:val="28"/>
        </w:rPr>
      </w:pPr>
      <w:bookmarkStart w:id="34" w:name="_Toc110248672"/>
      <w:r w:rsidRPr="00F80C79">
        <w:rPr>
          <w:b/>
          <w:bCs/>
          <w:color w:val="00B9E4" w:themeColor="background2"/>
          <w:sz w:val="28"/>
          <w:szCs w:val="28"/>
        </w:rPr>
        <w:t>Protection</w:t>
      </w:r>
      <w:r w:rsidRPr="00F80C79">
        <w:rPr>
          <w:b/>
          <w:bCs/>
          <w:color w:val="00B9E4" w:themeColor="background2"/>
          <w:spacing w:val="-4"/>
          <w:sz w:val="28"/>
          <w:szCs w:val="28"/>
        </w:rPr>
        <w:t xml:space="preserve"> </w:t>
      </w:r>
      <w:r w:rsidRPr="00F80C79">
        <w:rPr>
          <w:b/>
          <w:bCs/>
          <w:color w:val="00B9E4" w:themeColor="background2"/>
          <w:sz w:val="28"/>
          <w:szCs w:val="28"/>
        </w:rPr>
        <w:t>for</w:t>
      </w:r>
      <w:r w:rsidRPr="00F80C79">
        <w:rPr>
          <w:b/>
          <w:bCs/>
          <w:color w:val="00B9E4" w:themeColor="background2"/>
          <w:spacing w:val="-3"/>
          <w:sz w:val="28"/>
          <w:szCs w:val="28"/>
        </w:rPr>
        <w:t xml:space="preserve"> </w:t>
      </w:r>
      <w:r w:rsidRPr="00F80C79">
        <w:rPr>
          <w:b/>
          <w:bCs/>
          <w:color w:val="00B9E4" w:themeColor="background2"/>
          <w:sz w:val="28"/>
          <w:szCs w:val="28"/>
        </w:rPr>
        <w:t>children</w:t>
      </w:r>
      <w:r w:rsidRPr="00F80C79">
        <w:rPr>
          <w:b/>
          <w:bCs/>
          <w:color w:val="00B9E4" w:themeColor="background2"/>
          <w:spacing w:val="-3"/>
          <w:sz w:val="28"/>
          <w:szCs w:val="28"/>
        </w:rPr>
        <w:t xml:space="preserve"> </w:t>
      </w:r>
      <w:r w:rsidRPr="00F80C79">
        <w:rPr>
          <w:b/>
          <w:bCs/>
          <w:color w:val="00B9E4" w:themeColor="background2"/>
          <w:sz w:val="28"/>
          <w:szCs w:val="28"/>
        </w:rPr>
        <w:t>and/or vulnerable</w:t>
      </w:r>
      <w:r w:rsidRPr="00F80C79">
        <w:rPr>
          <w:b/>
          <w:bCs/>
          <w:color w:val="00B9E4" w:themeColor="background2"/>
          <w:spacing w:val="-1"/>
          <w:sz w:val="28"/>
          <w:szCs w:val="28"/>
        </w:rPr>
        <w:t xml:space="preserve"> </w:t>
      </w:r>
      <w:r w:rsidRPr="00F80C79">
        <w:rPr>
          <w:b/>
          <w:bCs/>
          <w:color w:val="00B9E4" w:themeColor="background2"/>
          <w:sz w:val="28"/>
          <w:szCs w:val="28"/>
        </w:rPr>
        <w:t>adults:</w:t>
      </w:r>
      <w:bookmarkEnd w:id="34"/>
    </w:p>
    <w:p w14:paraId="2EF73368" w14:textId="46B75806" w:rsidR="006D6DE7" w:rsidRDefault="006D6DE7" w:rsidP="00D44B87">
      <w:pPr>
        <w:pStyle w:val="BodyText0"/>
        <w:spacing w:before="129"/>
        <w:ind w:right="115"/>
        <w:rPr>
          <w:sz w:val="32"/>
        </w:rPr>
      </w:pPr>
      <w:r>
        <w:t>Protection</w:t>
      </w:r>
      <w:r>
        <w:rPr>
          <w:spacing w:val="-7"/>
        </w:rPr>
        <w:t xml:space="preserve"> </w:t>
      </w:r>
      <w:r>
        <w:t>of</w:t>
      </w:r>
      <w:r>
        <w:rPr>
          <w:spacing w:val="-8"/>
        </w:rPr>
        <w:t xml:space="preserve"> </w:t>
      </w:r>
      <w:r>
        <w:t>children</w:t>
      </w:r>
      <w:r>
        <w:rPr>
          <w:spacing w:val="-7"/>
        </w:rPr>
        <w:t xml:space="preserve"> </w:t>
      </w:r>
      <w:r>
        <w:t>and/or</w:t>
      </w:r>
      <w:r>
        <w:rPr>
          <w:spacing w:val="-8"/>
        </w:rPr>
        <w:t xml:space="preserve"> </w:t>
      </w:r>
      <w:r>
        <w:t>vulnerable</w:t>
      </w:r>
      <w:r>
        <w:rPr>
          <w:spacing w:val="-7"/>
        </w:rPr>
        <w:t xml:space="preserve"> </w:t>
      </w:r>
      <w:r>
        <w:t>adults</w:t>
      </w:r>
      <w:r>
        <w:rPr>
          <w:spacing w:val="-10"/>
        </w:rPr>
        <w:t xml:space="preserve"> </w:t>
      </w:r>
      <w:r>
        <w:t>from</w:t>
      </w:r>
      <w:r>
        <w:rPr>
          <w:spacing w:val="-8"/>
        </w:rPr>
        <w:t xml:space="preserve"> </w:t>
      </w:r>
      <w:r>
        <w:t>violence,</w:t>
      </w:r>
      <w:r>
        <w:rPr>
          <w:spacing w:val="-6"/>
        </w:rPr>
        <w:t xml:space="preserve"> </w:t>
      </w:r>
      <w:r>
        <w:t>exploitation,</w:t>
      </w:r>
      <w:r>
        <w:rPr>
          <w:spacing w:val="-8"/>
        </w:rPr>
        <w:t xml:space="preserve"> </w:t>
      </w:r>
      <w:r>
        <w:t>abuse</w:t>
      </w:r>
      <w:r>
        <w:rPr>
          <w:spacing w:val="-7"/>
        </w:rPr>
        <w:t xml:space="preserve"> </w:t>
      </w:r>
      <w:r>
        <w:t>and</w:t>
      </w:r>
      <w:r>
        <w:rPr>
          <w:spacing w:val="-9"/>
        </w:rPr>
        <w:t xml:space="preserve"> </w:t>
      </w:r>
      <w:r>
        <w:t>neglect.</w:t>
      </w:r>
      <w:r>
        <w:rPr>
          <w:spacing w:val="-58"/>
        </w:rPr>
        <w:t xml:space="preserve"> </w:t>
      </w:r>
      <w:r>
        <w:rPr>
          <w:spacing w:val="-1"/>
        </w:rPr>
        <w:t>It</w:t>
      </w:r>
      <w:r>
        <w:rPr>
          <w:spacing w:val="-13"/>
        </w:rPr>
        <w:t xml:space="preserve"> </w:t>
      </w:r>
      <w:r>
        <w:rPr>
          <w:spacing w:val="-1"/>
        </w:rPr>
        <w:t>is</w:t>
      </w:r>
      <w:r>
        <w:rPr>
          <w:spacing w:val="-14"/>
        </w:rPr>
        <w:t xml:space="preserve"> </w:t>
      </w:r>
      <w:r>
        <w:rPr>
          <w:spacing w:val="-1"/>
        </w:rPr>
        <w:t>a</w:t>
      </w:r>
      <w:r>
        <w:rPr>
          <w:spacing w:val="-14"/>
        </w:rPr>
        <w:t xml:space="preserve"> </w:t>
      </w:r>
      <w:r>
        <w:rPr>
          <w:spacing w:val="-1"/>
        </w:rPr>
        <w:t>term</w:t>
      </w:r>
      <w:r>
        <w:rPr>
          <w:spacing w:val="-13"/>
        </w:rPr>
        <w:t xml:space="preserve"> </w:t>
      </w:r>
      <w:r>
        <w:rPr>
          <w:spacing w:val="-1"/>
        </w:rPr>
        <w:t>used</w:t>
      </w:r>
      <w:r>
        <w:rPr>
          <w:spacing w:val="-17"/>
        </w:rPr>
        <w:t xml:space="preserve"> </w:t>
      </w:r>
      <w:r>
        <w:rPr>
          <w:spacing w:val="-1"/>
        </w:rPr>
        <w:t>to</w:t>
      </w:r>
      <w:r>
        <w:rPr>
          <w:spacing w:val="-14"/>
        </w:rPr>
        <w:t xml:space="preserve"> </w:t>
      </w:r>
      <w:r>
        <w:rPr>
          <w:spacing w:val="-1"/>
        </w:rPr>
        <w:t>describe</w:t>
      </w:r>
      <w:r>
        <w:rPr>
          <w:spacing w:val="-12"/>
        </w:rPr>
        <w:t xml:space="preserve"> </w:t>
      </w:r>
      <w:r>
        <w:rPr>
          <w:spacing w:val="-1"/>
        </w:rPr>
        <w:t>activities</w:t>
      </w:r>
      <w:r>
        <w:rPr>
          <w:spacing w:val="-12"/>
        </w:rPr>
        <w:t xml:space="preserve"> </w:t>
      </w:r>
      <w:r>
        <w:rPr>
          <w:spacing w:val="-1"/>
        </w:rPr>
        <w:t>taken</w:t>
      </w:r>
      <w:r>
        <w:rPr>
          <w:spacing w:val="-17"/>
        </w:rPr>
        <w:t xml:space="preserve"> </w:t>
      </w:r>
      <w:r>
        <w:rPr>
          <w:spacing w:val="-1"/>
        </w:rPr>
        <w:t>to</w:t>
      </w:r>
      <w:r>
        <w:rPr>
          <w:spacing w:val="-14"/>
        </w:rPr>
        <w:t xml:space="preserve"> </w:t>
      </w:r>
      <w:r>
        <w:rPr>
          <w:spacing w:val="-1"/>
        </w:rPr>
        <w:t>protect</w:t>
      </w:r>
      <w:r>
        <w:rPr>
          <w:spacing w:val="-13"/>
        </w:rPr>
        <w:t xml:space="preserve"> </w:t>
      </w:r>
      <w:r>
        <w:t>specific</w:t>
      </w:r>
      <w:r>
        <w:rPr>
          <w:spacing w:val="-14"/>
        </w:rPr>
        <w:t xml:space="preserve"> </w:t>
      </w:r>
      <w:r>
        <w:t>children</w:t>
      </w:r>
      <w:r>
        <w:rPr>
          <w:spacing w:val="-14"/>
        </w:rPr>
        <w:t xml:space="preserve"> </w:t>
      </w:r>
      <w:r>
        <w:t>and/or</w:t>
      </w:r>
      <w:r>
        <w:rPr>
          <w:spacing w:val="-11"/>
        </w:rPr>
        <w:t xml:space="preserve"> </w:t>
      </w:r>
      <w:r>
        <w:t>vulnerable</w:t>
      </w:r>
      <w:r>
        <w:rPr>
          <w:spacing w:val="-12"/>
        </w:rPr>
        <w:t xml:space="preserve"> </w:t>
      </w:r>
      <w:r>
        <w:t>adults</w:t>
      </w:r>
      <w:r>
        <w:rPr>
          <w:spacing w:val="1"/>
        </w:rPr>
        <w:t xml:space="preserve"> </w:t>
      </w:r>
      <w:r>
        <w:t>who</w:t>
      </w:r>
      <w:r>
        <w:rPr>
          <w:spacing w:val="-1"/>
        </w:rPr>
        <w:t xml:space="preserve"> </w:t>
      </w:r>
      <w:r>
        <w:t>are</w:t>
      </w:r>
      <w:r>
        <w:rPr>
          <w:spacing w:val="1"/>
        </w:rPr>
        <w:t xml:space="preserve"> </w:t>
      </w:r>
      <w:r>
        <w:t>suffering</w:t>
      </w:r>
      <w:r>
        <w:rPr>
          <w:spacing w:val="1"/>
        </w:rPr>
        <w:t xml:space="preserve"> </w:t>
      </w:r>
      <w:r>
        <w:t>or</w:t>
      </w:r>
      <w:r>
        <w:rPr>
          <w:spacing w:val="1"/>
        </w:rPr>
        <w:t xml:space="preserve"> </w:t>
      </w:r>
      <w:r>
        <w:t>likely</w:t>
      </w:r>
      <w:r>
        <w:rPr>
          <w:spacing w:val="-2"/>
        </w:rPr>
        <w:t xml:space="preserve"> </w:t>
      </w:r>
      <w:r>
        <w:t>to</w:t>
      </w:r>
      <w:r>
        <w:rPr>
          <w:spacing w:val="-1"/>
        </w:rPr>
        <w:t xml:space="preserve"> </w:t>
      </w:r>
      <w:r>
        <w:t>suffer</w:t>
      </w:r>
      <w:r>
        <w:rPr>
          <w:spacing w:val="-1"/>
        </w:rPr>
        <w:t xml:space="preserve"> </w:t>
      </w:r>
      <w:r>
        <w:t>significant</w:t>
      </w:r>
      <w:r>
        <w:rPr>
          <w:spacing w:val="2"/>
        </w:rPr>
        <w:t xml:space="preserve"> </w:t>
      </w:r>
      <w:r>
        <w:t>harm.</w:t>
      </w:r>
    </w:p>
    <w:p w14:paraId="5C7BD9FF" w14:textId="77777777" w:rsidR="006D6DE7" w:rsidRPr="00F80C79" w:rsidRDefault="006D6DE7" w:rsidP="00F80C79">
      <w:pPr>
        <w:rPr>
          <w:b/>
          <w:bCs/>
          <w:color w:val="00B9E4" w:themeColor="background2"/>
          <w:sz w:val="28"/>
          <w:szCs w:val="28"/>
        </w:rPr>
      </w:pPr>
      <w:bookmarkStart w:id="35" w:name="_Toc110248673"/>
      <w:r w:rsidRPr="00F80C79">
        <w:rPr>
          <w:b/>
          <w:bCs/>
          <w:color w:val="00B9E4" w:themeColor="background2"/>
          <w:sz w:val="28"/>
          <w:szCs w:val="28"/>
        </w:rPr>
        <w:t>Safeguarding</w:t>
      </w:r>
      <w:bookmarkEnd w:id="35"/>
    </w:p>
    <w:p w14:paraId="1666F4D7" w14:textId="77777777" w:rsidR="006D6DE7" w:rsidRDefault="006D6DE7" w:rsidP="006D6DE7">
      <w:pPr>
        <w:pStyle w:val="BodyText0"/>
        <w:spacing w:before="129"/>
      </w:pPr>
      <w:r>
        <w:t>The</w:t>
      </w:r>
      <w:r>
        <w:rPr>
          <w:spacing w:val="6"/>
        </w:rPr>
        <w:t xml:space="preserve"> </w:t>
      </w:r>
      <w:r>
        <w:t>policies</w:t>
      </w:r>
      <w:r>
        <w:rPr>
          <w:spacing w:val="10"/>
        </w:rPr>
        <w:t xml:space="preserve"> </w:t>
      </w:r>
      <w:r>
        <w:t>and</w:t>
      </w:r>
      <w:r>
        <w:rPr>
          <w:spacing w:val="7"/>
        </w:rPr>
        <w:t xml:space="preserve"> </w:t>
      </w:r>
      <w:r>
        <w:t>practices</w:t>
      </w:r>
      <w:r>
        <w:rPr>
          <w:spacing w:val="8"/>
        </w:rPr>
        <w:t xml:space="preserve"> </w:t>
      </w:r>
      <w:r>
        <w:t>that</w:t>
      </w:r>
      <w:r>
        <w:rPr>
          <w:spacing w:val="8"/>
        </w:rPr>
        <w:t xml:space="preserve"> </w:t>
      </w:r>
      <w:r>
        <w:t>SPOs</w:t>
      </w:r>
      <w:r>
        <w:rPr>
          <w:spacing w:val="8"/>
        </w:rPr>
        <w:t xml:space="preserve"> </w:t>
      </w:r>
      <w:r>
        <w:t>employ</w:t>
      </w:r>
      <w:r>
        <w:rPr>
          <w:spacing w:val="7"/>
        </w:rPr>
        <w:t xml:space="preserve"> </w:t>
      </w:r>
      <w:r>
        <w:t>to</w:t>
      </w:r>
      <w:r>
        <w:rPr>
          <w:spacing w:val="5"/>
        </w:rPr>
        <w:t xml:space="preserve"> </w:t>
      </w:r>
      <w:r>
        <w:t>keep</w:t>
      </w:r>
      <w:r>
        <w:rPr>
          <w:spacing w:val="8"/>
        </w:rPr>
        <w:t xml:space="preserve"> </w:t>
      </w:r>
      <w:r>
        <w:t>children</w:t>
      </w:r>
      <w:r>
        <w:rPr>
          <w:spacing w:val="7"/>
        </w:rPr>
        <w:t xml:space="preserve"> </w:t>
      </w:r>
      <w:r>
        <w:t>and/or</w:t>
      </w:r>
      <w:r>
        <w:rPr>
          <w:spacing w:val="9"/>
        </w:rPr>
        <w:t xml:space="preserve"> </w:t>
      </w:r>
      <w:r>
        <w:t>vulnerable</w:t>
      </w:r>
      <w:r>
        <w:rPr>
          <w:spacing w:val="9"/>
        </w:rPr>
        <w:t xml:space="preserve"> </w:t>
      </w:r>
      <w:r>
        <w:t>adults</w:t>
      </w:r>
      <w:r>
        <w:rPr>
          <w:spacing w:val="8"/>
        </w:rPr>
        <w:t xml:space="preserve"> </w:t>
      </w:r>
      <w:r>
        <w:t>safe</w:t>
      </w:r>
      <w:r>
        <w:rPr>
          <w:spacing w:val="-58"/>
        </w:rPr>
        <w:t xml:space="preserve"> </w:t>
      </w:r>
      <w:r>
        <w:t>and</w:t>
      </w:r>
      <w:r>
        <w:rPr>
          <w:spacing w:val="-1"/>
        </w:rPr>
        <w:t xml:space="preserve"> </w:t>
      </w:r>
      <w:r>
        <w:t>promote</w:t>
      </w:r>
      <w:r>
        <w:rPr>
          <w:spacing w:val="-2"/>
        </w:rPr>
        <w:t xml:space="preserve"> </w:t>
      </w:r>
      <w:r>
        <w:t>their</w:t>
      </w:r>
      <w:r>
        <w:rPr>
          <w:spacing w:val="-1"/>
        </w:rPr>
        <w:t xml:space="preserve"> </w:t>
      </w:r>
      <w:r>
        <w:t>well-being.</w:t>
      </w:r>
    </w:p>
    <w:p w14:paraId="4A729740" w14:textId="77777777" w:rsidR="006D6DE7" w:rsidRPr="00F80C79" w:rsidRDefault="006D6DE7" w:rsidP="00F80C79">
      <w:pPr>
        <w:rPr>
          <w:b/>
          <w:bCs/>
          <w:color w:val="00B9E4" w:themeColor="background2"/>
          <w:sz w:val="28"/>
          <w:szCs w:val="28"/>
        </w:rPr>
      </w:pPr>
      <w:bookmarkStart w:id="36" w:name="_Toc110248674"/>
      <w:r w:rsidRPr="00F80C79">
        <w:rPr>
          <w:b/>
          <w:bCs/>
          <w:color w:val="00B9E4" w:themeColor="background2"/>
          <w:sz w:val="28"/>
          <w:szCs w:val="28"/>
        </w:rPr>
        <w:t>Protection</w:t>
      </w:r>
      <w:r w:rsidRPr="00F80C79">
        <w:rPr>
          <w:b/>
          <w:bCs/>
          <w:color w:val="00B9E4" w:themeColor="background2"/>
          <w:spacing w:val="1"/>
          <w:sz w:val="28"/>
          <w:szCs w:val="28"/>
        </w:rPr>
        <w:t xml:space="preserve"> </w:t>
      </w:r>
      <w:r w:rsidRPr="00F80C79">
        <w:rPr>
          <w:b/>
          <w:bCs/>
          <w:color w:val="00B9E4" w:themeColor="background2"/>
          <w:sz w:val="28"/>
          <w:szCs w:val="28"/>
        </w:rPr>
        <w:t>reporting</w:t>
      </w:r>
      <w:r w:rsidRPr="00F80C79">
        <w:rPr>
          <w:b/>
          <w:bCs/>
          <w:color w:val="00B9E4" w:themeColor="background2"/>
          <w:spacing w:val="2"/>
          <w:sz w:val="28"/>
          <w:szCs w:val="28"/>
        </w:rPr>
        <w:t xml:space="preserve"> </w:t>
      </w:r>
      <w:r w:rsidRPr="00F80C79">
        <w:rPr>
          <w:b/>
          <w:bCs/>
          <w:color w:val="00B9E4" w:themeColor="background2"/>
          <w:sz w:val="28"/>
          <w:szCs w:val="28"/>
        </w:rPr>
        <w:t>procedures</w:t>
      </w:r>
      <w:r w:rsidRPr="00F80C79">
        <w:rPr>
          <w:b/>
          <w:bCs/>
          <w:color w:val="00B9E4" w:themeColor="background2"/>
          <w:spacing w:val="1"/>
          <w:sz w:val="28"/>
          <w:szCs w:val="28"/>
        </w:rPr>
        <w:t xml:space="preserve"> </w:t>
      </w:r>
      <w:r w:rsidRPr="00F80C79">
        <w:rPr>
          <w:b/>
          <w:bCs/>
          <w:color w:val="00B9E4" w:themeColor="background2"/>
          <w:sz w:val="28"/>
          <w:szCs w:val="28"/>
        </w:rPr>
        <w:t>and</w:t>
      </w:r>
      <w:r w:rsidRPr="00F80C79">
        <w:rPr>
          <w:b/>
          <w:bCs/>
          <w:color w:val="00B9E4" w:themeColor="background2"/>
          <w:spacing w:val="2"/>
          <w:sz w:val="28"/>
          <w:szCs w:val="28"/>
        </w:rPr>
        <w:t xml:space="preserve"> </w:t>
      </w:r>
      <w:r w:rsidRPr="00F80C79">
        <w:rPr>
          <w:b/>
          <w:bCs/>
          <w:color w:val="00B9E4" w:themeColor="background2"/>
          <w:sz w:val="28"/>
          <w:szCs w:val="28"/>
        </w:rPr>
        <w:t>focal</w:t>
      </w:r>
      <w:r w:rsidRPr="00F80C79">
        <w:rPr>
          <w:b/>
          <w:bCs/>
          <w:color w:val="00B9E4" w:themeColor="background2"/>
          <w:spacing w:val="2"/>
          <w:sz w:val="28"/>
          <w:szCs w:val="28"/>
        </w:rPr>
        <w:t xml:space="preserve"> </w:t>
      </w:r>
      <w:r w:rsidRPr="00F80C79">
        <w:rPr>
          <w:b/>
          <w:bCs/>
          <w:color w:val="00B9E4" w:themeColor="background2"/>
          <w:sz w:val="28"/>
          <w:szCs w:val="28"/>
        </w:rPr>
        <w:t>point</w:t>
      </w:r>
      <w:bookmarkEnd w:id="36"/>
    </w:p>
    <w:p w14:paraId="2921408D" w14:textId="77777777" w:rsidR="006D6DE7" w:rsidRDefault="006D6DE7" w:rsidP="006D6DE7">
      <w:pPr>
        <w:pStyle w:val="BodyText0"/>
        <w:spacing w:before="129"/>
        <w:ind w:right="114"/>
      </w:pPr>
      <w:r>
        <w:t>All cases of ILO 182 (hazardous and unconditional worst forms) and/or cases of ILO 29 and</w:t>
      </w:r>
      <w:r>
        <w:rPr>
          <w:spacing w:val="1"/>
        </w:rPr>
        <w:t xml:space="preserve"> </w:t>
      </w:r>
      <w:r>
        <w:t>105</w:t>
      </w:r>
      <w:r>
        <w:rPr>
          <w:spacing w:val="-7"/>
        </w:rPr>
        <w:t xml:space="preserve"> </w:t>
      </w:r>
      <w:r>
        <w:t>(forced</w:t>
      </w:r>
      <w:r>
        <w:rPr>
          <w:spacing w:val="-10"/>
        </w:rPr>
        <w:t xml:space="preserve"> </w:t>
      </w:r>
      <w:r>
        <w:t>labour)</w:t>
      </w:r>
      <w:r>
        <w:rPr>
          <w:spacing w:val="-9"/>
        </w:rPr>
        <w:t xml:space="preserve"> </w:t>
      </w:r>
      <w:r>
        <w:t>identified</w:t>
      </w:r>
      <w:r>
        <w:rPr>
          <w:spacing w:val="-10"/>
        </w:rPr>
        <w:t xml:space="preserve"> </w:t>
      </w:r>
      <w:r>
        <w:t>or</w:t>
      </w:r>
      <w:r>
        <w:rPr>
          <w:spacing w:val="-9"/>
        </w:rPr>
        <w:t xml:space="preserve"> </w:t>
      </w:r>
      <w:r>
        <w:t>alleged</w:t>
      </w:r>
      <w:r>
        <w:rPr>
          <w:spacing w:val="-9"/>
        </w:rPr>
        <w:t xml:space="preserve"> </w:t>
      </w:r>
      <w:r>
        <w:t>through</w:t>
      </w:r>
      <w:r>
        <w:rPr>
          <w:spacing w:val="-8"/>
        </w:rPr>
        <w:t xml:space="preserve"> </w:t>
      </w:r>
      <w:r>
        <w:t>the</w:t>
      </w:r>
      <w:r>
        <w:rPr>
          <w:spacing w:val="-7"/>
        </w:rPr>
        <w:t xml:space="preserve"> </w:t>
      </w:r>
      <w:r>
        <w:t>monitoring</w:t>
      </w:r>
      <w:r>
        <w:rPr>
          <w:spacing w:val="-8"/>
        </w:rPr>
        <w:t xml:space="preserve"> </w:t>
      </w:r>
      <w:r>
        <w:t>and</w:t>
      </w:r>
      <w:r>
        <w:rPr>
          <w:spacing w:val="-10"/>
        </w:rPr>
        <w:t xml:space="preserve"> </w:t>
      </w:r>
      <w:r>
        <w:t>response</w:t>
      </w:r>
      <w:r>
        <w:rPr>
          <w:spacing w:val="-7"/>
        </w:rPr>
        <w:t xml:space="preserve"> </w:t>
      </w:r>
      <w:r>
        <w:t>system</w:t>
      </w:r>
      <w:r>
        <w:rPr>
          <w:spacing w:val="-8"/>
        </w:rPr>
        <w:t xml:space="preserve"> </w:t>
      </w:r>
      <w:r>
        <w:t>must</w:t>
      </w:r>
      <w:r>
        <w:rPr>
          <w:spacing w:val="-8"/>
        </w:rPr>
        <w:t xml:space="preserve"> </w:t>
      </w:r>
      <w:r>
        <w:t>be</w:t>
      </w:r>
      <w:r>
        <w:rPr>
          <w:spacing w:val="-59"/>
        </w:rPr>
        <w:t xml:space="preserve"> </w:t>
      </w:r>
      <w:r>
        <w:t>reviewed by the protection focal point and the trained senior management representative at</w:t>
      </w:r>
      <w:r>
        <w:rPr>
          <w:spacing w:val="1"/>
        </w:rPr>
        <w:t xml:space="preserve"> </w:t>
      </w:r>
      <w:r>
        <w:t>the</w:t>
      </w:r>
      <w:r>
        <w:rPr>
          <w:spacing w:val="-1"/>
        </w:rPr>
        <w:t xml:space="preserve"> </w:t>
      </w:r>
      <w:r>
        <w:t>SPO</w:t>
      </w:r>
      <w:r>
        <w:rPr>
          <w:spacing w:val="-1"/>
        </w:rPr>
        <w:t xml:space="preserve"> </w:t>
      </w:r>
      <w:r>
        <w:t>in-charge of</w:t>
      </w:r>
      <w:r>
        <w:rPr>
          <w:spacing w:val="-1"/>
        </w:rPr>
        <w:t xml:space="preserve"> </w:t>
      </w:r>
      <w:r>
        <w:t>the</w:t>
      </w:r>
      <w:r>
        <w:rPr>
          <w:spacing w:val="-2"/>
        </w:rPr>
        <w:t xml:space="preserve"> </w:t>
      </w:r>
      <w:r>
        <w:t>protection</w:t>
      </w:r>
      <w:r>
        <w:rPr>
          <w:spacing w:val="-1"/>
        </w:rPr>
        <w:t xml:space="preserve"> </w:t>
      </w:r>
      <w:r>
        <w:t>policy</w:t>
      </w:r>
      <w:r>
        <w:rPr>
          <w:spacing w:val="-2"/>
        </w:rPr>
        <w:t xml:space="preserve"> </w:t>
      </w:r>
      <w:r>
        <w:t>at</w:t>
      </w:r>
      <w:r>
        <w:rPr>
          <w:spacing w:val="-1"/>
        </w:rPr>
        <w:t xml:space="preserve"> </w:t>
      </w:r>
      <w:r>
        <w:t>the</w:t>
      </w:r>
      <w:r>
        <w:rPr>
          <w:spacing w:val="-5"/>
        </w:rPr>
        <w:t xml:space="preserve"> </w:t>
      </w:r>
      <w:r>
        <w:t>SPO.</w:t>
      </w:r>
    </w:p>
    <w:p w14:paraId="7BB633F1" w14:textId="77777777" w:rsidR="006D6DE7" w:rsidRDefault="006D6DE7" w:rsidP="006D6DE7">
      <w:pPr>
        <w:pStyle w:val="BodyText0"/>
        <w:spacing w:before="1"/>
        <w:ind w:right="115"/>
      </w:pPr>
      <w:r>
        <w:t>A case protection template must be filled out on each case by protection focal point and</w:t>
      </w:r>
      <w:r>
        <w:rPr>
          <w:spacing w:val="1"/>
        </w:rPr>
        <w:t xml:space="preserve"> </w:t>
      </w:r>
      <w:r>
        <w:t>approved by the senior representative. The monitoring and remediation system committee</w:t>
      </w:r>
      <w:r>
        <w:rPr>
          <w:spacing w:val="1"/>
        </w:rPr>
        <w:t xml:space="preserve"> </w:t>
      </w:r>
      <w:r>
        <w:t xml:space="preserve">must </w:t>
      </w:r>
      <w:r>
        <w:lastRenderedPageBreak/>
        <w:t>also follow the same process. A case report must not take more than 10 days from</w:t>
      </w:r>
      <w:r>
        <w:rPr>
          <w:spacing w:val="1"/>
        </w:rPr>
        <w:t xml:space="preserve"> </w:t>
      </w:r>
      <w:r>
        <w:t>identification</w:t>
      </w:r>
      <w:r>
        <w:rPr>
          <w:spacing w:val="-1"/>
        </w:rPr>
        <w:t xml:space="preserve"> </w:t>
      </w:r>
      <w:r>
        <w:t>to</w:t>
      </w:r>
      <w:r>
        <w:rPr>
          <w:spacing w:val="-2"/>
        </w:rPr>
        <w:t xml:space="preserve"> </w:t>
      </w:r>
      <w:r>
        <w:t>reporting (see</w:t>
      </w:r>
      <w:r>
        <w:rPr>
          <w:spacing w:val="-2"/>
        </w:rPr>
        <w:t xml:space="preserve"> </w:t>
      </w:r>
      <w:r>
        <w:t>below)</w:t>
      </w:r>
    </w:p>
    <w:p w14:paraId="17F392C6" w14:textId="77777777" w:rsidR="006D6DE7" w:rsidRDefault="006D6DE7" w:rsidP="006D6DE7">
      <w:pPr>
        <w:pStyle w:val="BodyText0"/>
        <w:ind w:right="117"/>
      </w:pPr>
      <w:r>
        <w:t>Once reviewed, the cases of unconditional worst forms of child labour and/or forced labour</w:t>
      </w:r>
      <w:r>
        <w:rPr>
          <w:spacing w:val="1"/>
        </w:rPr>
        <w:t xml:space="preserve"> </w:t>
      </w:r>
      <w:r>
        <w:t>must be safely and confidentially reported to the national government protection agency for</w:t>
      </w:r>
      <w:r>
        <w:rPr>
          <w:spacing w:val="1"/>
        </w:rPr>
        <w:t xml:space="preserve"> </w:t>
      </w:r>
      <w:r>
        <w:t>follow-up. This agency might ask for support in further identifying and assessing risks in</w:t>
      </w:r>
      <w:r>
        <w:rPr>
          <w:spacing w:val="1"/>
        </w:rPr>
        <w:t xml:space="preserve"> </w:t>
      </w:r>
      <w:r>
        <w:t>preparation for withdrawal which must be done by the SPO. The SPO must provide time for</w:t>
      </w:r>
      <w:r>
        <w:rPr>
          <w:spacing w:val="1"/>
        </w:rPr>
        <w:t xml:space="preserve"> </w:t>
      </w:r>
      <w:r>
        <w:t>the</w:t>
      </w:r>
      <w:r>
        <w:rPr>
          <w:spacing w:val="-1"/>
        </w:rPr>
        <w:t xml:space="preserve"> </w:t>
      </w:r>
      <w:r>
        <w:t>agency</w:t>
      </w:r>
      <w:r>
        <w:rPr>
          <w:spacing w:val="-4"/>
        </w:rPr>
        <w:t xml:space="preserve"> </w:t>
      </w:r>
      <w:r>
        <w:t>to conduct</w:t>
      </w:r>
      <w:r>
        <w:rPr>
          <w:spacing w:val="-1"/>
        </w:rPr>
        <w:t xml:space="preserve"> </w:t>
      </w:r>
      <w:r>
        <w:t>the</w:t>
      </w:r>
      <w:r>
        <w:rPr>
          <w:spacing w:val="-2"/>
        </w:rPr>
        <w:t xml:space="preserve"> </w:t>
      </w:r>
      <w:r>
        <w:t>follow</w:t>
      </w:r>
      <w:r>
        <w:rPr>
          <w:spacing w:val="-3"/>
        </w:rPr>
        <w:t xml:space="preserve"> </w:t>
      </w:r>
      <w:r>
        <w:t>up.</w:t>
      </w:r>
    </w:p>
    <w:p w14:paraId="765270E5" w14:textId="77777777" w:rsidR="006D6DE7" w:rsidRDefault="006D6DE7" w:rsidP="006D6DE7">
      <w:pPr>
        <w:pStyle w:val="BodyText0"/>
        <w:ind w:right="120"/>
      </w:pPr>
      <w:r>
        <w:t>After</w:t>
      </w:r>
      <w:r>
        <w:rPr>
          <w:spacing w:val="-7"/>
        </w:rPr>
        <w:t xml:space="preserve"> </w:t>
      </w:r>
      <w:r>
        <w:t>two</w:t>
      </w:r>
      <w:r>
        <w:rPr>
          <w:spacing w:val="-4"/>
        </w:rPr>
        <w:t xml:space="preserve"> </w:t>
      </w:r>
      <w:r>
        <w:t>weeks</w:t>
      </w:r>
      <w:r>
        <w:rPr>
          <w:spacing w:val="-4"/>
        </w:rPr>
        <w:t xml:space="preserve"> </w:t>
      </w:r>
      <w:r>
        <w:t>of</w:t>
      </w:r>
      <w:r>
        <w:rPr>
          <w:spacing w:val="-3"/>
        </w:rPr>
        <w:t xml:space="preserve"> </w:t>
      </w:r>
      <w:r>
        <w:t>reporting,</w:t>
      </w:r>
      <w:r>
        <w:rPr>
          <w:spacing w:val="-6"/>
        </w:rPr>
        <w:t xml:space="preserve"> </w:t>
      </w:r>
      <w:r>
        <w:t>the</w:t>
      </w:r>
      <w:r>
        <w:rPr>
          <w:spacing w:val="-4"/>
        </w:rPr>
        <w:t xml:space="preserve"> </w:t>
      </w:r>
      <w:r>
        <w:t>SPO</w:t>
      </w:r>
      <w:r>
        <w:rPr>
          <w:spacing w:val="-3"/>
        </w:rPr>
        <w:t xml:space="preserve"> </w:t>
      </w:r>
      <w:r>
        <w:t>can</w:t>
      </w:r>
      <w:r>
        <w:rPr>
          <w:spacing w:val="-4"/>
        </w:rPr>
        <w:t xml:space="preserve"> </w:t>
      </w:r>
      <w:r>
        <w:t>contact</w:t>
      </w:r>
      <w:r>
        <w:rPr>
          <w:spacing w:val="-6"/>
        </w:rPr>
        <w:t xml:space="preserve"> </w:t>
      </w:r>
      <w:r>
        <w:t>the</w:t>
      </w:r>
      <w:r>
        <w:rPr>
          <w:spacing w:val="-4"/>
        </w:rPr>
        <w:t xml:space="preserve"> </w:t>
      </w:r>
      <w:r>
        <w:t>national</w:t>
      </w:r>
      <w:r>
        <w:rPr>
          <w:spacing w:val="-5"/>
        </w:rPr>
        <w:t xml:space="preserve"> </w:t>
      </w:r>
      <w:r>
        <w:t>protection</w:t>
      </w:r>
      <w:r>
        <w:rPr>
          <w:spacing w:val="-4"/>
        </w:rPr>
        <w:t xml:space="preserve"> </w:t>
      </w:r>
      <w:r>
        <w:t>agency</w:t>
      </w:r>
      <w:r>
        <w:rPr>
          <w:spacing w:val="-6"/>
        </w:rPr>
        <w:t xml:space="preserve"> </w:t>
      </w:r>
      <w:r>
        <w:t>to</w:t>
      </w:r>
      <w:r>
        <w:rPr>
          <w:spacing w:val="-5"/>
        </w:rPr>
        <w:t xml:space="preserve"> </w:t>
      </w:r>
      <w:r>
        <w:t>see</w:t>
      </w:r>
      <w:r>
        <w:rPr>
          <w:spacing w:val="-7"/>
        </w:rPr>
        <w:t xml:space="preserve"> </w:t>
      </w:r>
      <w:r>
        <w:t>what</w:t>
      </w:r>
      <w:r>
        <w:rPr>
          <w:spacing w:val="-58"/>
        </w:rPr>
        <w:t xml:space="preserve"> </w:t>
      </w:r>
      <w:r>
        <w:t>follow-up action was taken. If no action taken, the SPO works with the PN protection focal</w:t>
      </w:r>
      <w:r>
        <w:rPr>
          <w:spacing w:val="1"/>
        </w:rPr>
        <w:t xml:space="preserve"> </w:t>
      </w:r>
      <w:r>
        <w:t>point and asks</w:t>
      </w:r>
      <w:r>
        <w:rPr>
          <w:spacing w:val="-2"/>
        </w:rPr>
        <w:t xml:space="preserve"> </w:t>
      </w:r>
      <w:r>
        <w:t>for</w:t>
      </w:r>
      <w:r>
        <w:rPr>
          <w:spacing w:val="-1"/>
        </w:rPr>
        <w:t xml:space="preserve"> </w:t>
      </w:r>
      <w:r>
        <w:t>support.</w:t>
      </w:r>
    </w:p>
    <w:p w14:paraId="53C1FF85" w14:textId="77777777" w:rsidR="006D6DE7" w:rsidRDefault="006D6DE7" w:rsidP="006D6DE7">
      <w:pPr>
        <w:pStyle w:val="BodyText0"/>
        <w:ind w:right="114"/>
      </w:pPr>
      <w:r>
        <w:t>Children identified in these forms of labour (ILO 182) and/or vulnerable adults identified in</w:t>
      </w:r>
      <w:r>
        <w:rPr>
          <w:spacing w:val="1"/>
        </w:rPr>
        <w:t xml:space="preserve"> </w:t>
      </w:r>
      <w:r>
        <w:t>forced labour (ILO 29 and 105) must be safely and immediately withdrawn and support</w:t>
      </w:r>
      <w:r>
        <w:rPr>
          <w:spacing w:val="1"/>
        </w:rPr>
        <w:t xml:space="preserve"> </w:t>
      </w:r>
      <w:r>
        <w:t>provided</w:t>
      </w:r>
      <w:r>
        <w:rPr>
          <w:spacing w:val="1"/>
        </w:rPr>
        <w:t xml:space="preserve"> </w:t>
      </w:r>
      <w:r>
        <w:t>to</w:t>
      </w:r>
      <w:r>
        <w:rPr>
          <w:spacing w:val="1"/>
        </w:rPr>
        <w:t xml:space="preserve"> </w:t>
      </w:r>
      <w:r>
        <w:t>the</w:t>
      </w:r>
      <w:r>
        <w:rPr>
          <w:spacing w:val="1"/>
        </w:rPr>
        <w:t xml:space="preserve"> </w:t>
      </w:r>
      <w:r>
        <w:t>farmer</w:t>
      </w:r>
      <w:r>
        <w:rPr>
          <w:spacing w:val="1"/>
        </w:rPr>
        <w:t xml:space="preserve"> </w:t>
      </w:r>
      <w:r>
        <w:t>for</w:t>
      </w:r>
      <w:r>
        <w:rPr>
          <w:spacing w:val="1"/>
        </w:rPr>
        <w:t xml:space="preserve"> </w:t>
      </w:r>
      <w:r>
        <w:t>alternative</w:t>
      </w:r>
      <w:r>
        <w:rPr>
          <w:spacing w:val="1"/>
        </w:rPr>
        <w:t xml:space="preserve"> </w:t>
      </w:r>
      <w:r>
        <w:t>income</w:t>
      </w:r>
      <w:r>
        <w:rPr>
          <w:spacing w:val="1"/>
        </w:rPr>
        <w:t xml:space="preserve"> </w:t>
      </w:r>
      <w:r>
        <w:t>generation</w:t>
      </w:r>
      <w:r>
        <w:rPr>
          <w:spacing w:val="1"/>
        </w:rPr>
        <w:t xml:space="preserve"> </w:t>
      </w:r>
      <w:r>
        <w:t>and</w:t>
      </w:r>
      <w:r>
        <w:rPr>
          <w:spacing w:val="1"/>
        </w:rPr>
        <w:t xml:space="preserve"> </w:t>
      </w:r>
      <w:r>
        <w:t>other</w:t>
      </w:r>
      <w:r>
        <w:rPr>
          <w:spacing w:val="1"/>
        </w:rPr>
        <w:t xml:space="preserve"> </w:t>
      </w:r>
      <w:r>
        <w:t>forms</w:t>
      </w:r>
      <w:r>
        <w:rPr>
          <w:spacing w:val="61"/>
        </w:rPr>
        <w:t xml:space="preserve"> </w:t>
      </w:r>
      <w:r>
        <w:t>of</w:t>
      </w:r>
      <w:r>
        <w:rPr>
          <w:spacing w:val="61"/>
        </w:rPr>
        <w:t xml:space="preserve"> </w:t>
      </w:r>
      <w:r>
        <w:t>social</w:t>
      </w:r>
      <w:r>
        <w:rPr>
          <w:spacing w:val="1"/>
        </w:rPr>
        <w:t xml:space="preserve"> </w:t>
      </w:r>
      <w:r>
        <w:t>protection. The SPO Protection focal point must monitor the situation for a min of 18 months.</w:t>
      </w:r>
      <w:r>
        <w:rPr>
          <w:spacing w:val="-59"/>
        </w:rPr>
        <w:t xml:space="preserve"> </w:t>
      </w:r>
      <w:r>
        <w:t>After the impacted child and/or impacted adult is withdrawn a series of targeted training must</w:t>
      </w:r>
      <w:r>
        <w:rPr>
          <w:spacing w:val="-59"/>
        </w:rPr>
        <w:t xml:space="preserve"> </w:t>
      </w:r>
      <w:r>
        <w:t>take place in the areas where these forms of labour were identified and farmers and their</w:t>
      </w:r>
      <w:r>
        <w:rPr>
          <w:spacing w:val="1"/>
        </w:rPr>
        <w:t xml:space="preserve"> </w:t>
      </w:r>
      <w:r>
        <w:t>families</w:t>
      </w:r>
      <w:r>
        <w:rPr>
          <w:spacing w:val="-1"/>
        </w:rPr>
        <w:t xml:space="preserve"> </w:t>
      </w:r>
      <w:r>
        <w:t>need</w:t>
      </w:r>
      <w:r>
        <w:rPr>
          <w:spacing w:val="-2"/>
        </w:rPr>
        <w:t xml:space="preserve"> </w:t>
      </w:r>
      <w:r>
        <w:t>to participate</w:t>
      </w:r>
      <w:r>
        <w:rPr>
          <w:spacing w:val="-1"/>
        </w:rPr>
        <w:t xml:space="preserve"> </w:t>
      </w:r>
      <w:r>
        <w:t>in</w:t>
      </w:r>
      <w:r>
        <w:rPr>
          <w:spacing w:val="-2"/>
        </w:rPr>
        <w:t xml:space="preserve"> </w:t>
      </w:r>
      <w:r>
        <w:t>these</w:t>
      </w:r>
      <w:r>
        <w:rPr>
          <w:spacing w:val="-2"/>
        </w:rPr>
        <w:t xml:space="preserve"> </w:t>
      </w:r>
      <w:r>
        <w:t>trainings.</w:t>
      </w:r>
    </w:p>
    <w:p w14:paraId="547474BF" w14:textId="77777777" w:rsidR="006D6DE7" w:rsidRDefault="006D6DE7" w:rsidP="006D6DE7">
      <w:pPr>
        <w:pStyle w:val="BodyText0"/>
        <w:spacing w:before="1"/>
        <w:ind w:right="114"/>
      </w:pPr>
      <w:r>
        <w:t>The areas of identification should involve a series of unannounced spot checks through the</w:t>
      </w:r>
      <w:r>
        <w:rPr>
          <w:spacing w:val="1"/>
        </w:rPr>
        <w:t xml:space="preserve"> </w:t>
      </w:r>
      <w:r>
        <w:t>monitoring and remediation system to ensure impacted children or vulnerable adults are not</w:t>
      </w:r>
      <w:r>
        <w:rPr>
          <w:spacing w:val="1"/>
        </w:rPr>
        <w:t xml:space="preserve"> </w:t>
      </w:r>
      <w:r>
        <w:t>in</w:t>
      </w:r>
      <w:r>
        <w:rPr>
          <w:spacing w:val="-1"/>
        </w:rPr>
        <w:t xml:space="preserve"> </w:t>
      </w:r>
      <w:r>
        <w:t>unacceptable labour</w:t>
      </w:r>
      <w:r>
        <w:rPr>
          <w:spacing w:val="-1"/>
        </w:rPr>
        <w:t xml:space="preserve"> </w:t>
      </w:r>
      <w:r>
        <w:t>practices</w:t>
      </w:r>
      <w:r>
        <w:rPr>
          <w:spacing w:val="-3"/>
        </w:rPr>
        <w:t xml:space="preserve"> </w:t>
      </w:r>
      <w:r>
        <w:t>elsewhere.</w:t>
      </w:r>
    </w:p>
    <w:p w14:paraId="76662948" w14:textId="77777777" w:rsidR="006D6DE7" w:rsidRPr="00F80C79" w:rsidRDefault="006D6DE7" w:rsidP="00F80C79">
      <w:pPr>
        <w:rPr>
          <w:b/>
          <w:bCs/>
          <w:color w:val="00B9E4" w:themeColor="background2"/>
          <w:sz w:val="28"/>
          <w:szCs w:val="28"/>
        </w:rPr>
      </w:pPr>
      <w:bookmarkStart w:id="37" w:name="_Toc110248675"/>
      <w:r w:rsidRPr="00F80C79">
        <w:rPr>
          <w:b/>
          <w:bCs/>
          <w:color w:val="00B9E4" w:themeColor="background2"/>
          <w:sz w:val="28"/>
          <w:szCs w:val="28"/>
        </w:rPr>
        <w:t>Protection</w:t>
      </w:r>
      <w:r w:rsidRPr="00F80C79">
        <w:rPr>
          <w:b/>
          <w:bCs/>
          <w:color w:val="00B9E4" w:themeColor="background2"/>
          <w:spacing w:val="-5"/>
          <w:sz w:val="28"/>
          <w:szCs w:val="28"/>
        </w:rPr>
        <w:t xml:space="preserve"> </w:t>
      </w:r>
      <w:r w:rsidRPr="00F80C79">
        <w:rPr>
          <w:b/>
          <w:bCs/>
          <w:color w:val="00B9E4" w:themeColor="background2"/>
          <w:sz w:val="28"/>
          <w:szCs w:val="28"/>
        </w:rPr>
        <w:t>Committees:</w:t>
      </w:r>
      <w:bookmarkEnd w:id="37"/>
    </w:p>
    <w:p w14:paraId="484AAD56" w14:textId="77777777" w:rsidR="006D6DE7" w:rsidRDefault="006D6DE7" w:rsidP="006D6DE7">
      <w:pPr>
        <w:pStyle w:val="BodyText0"/>
        <w:spacing w:before="129"/>
        <w:ind w:right="111"/>
      </w:pPr>
      <w:r>
        <w:t>If the SPO is setting up village level protection committees then conflict of interest and threat</w:t>
      </w:r>
      <w:r>
        <w:rPr>
          <w:spacing w:val="1"/>
        </w:rPr>
        <w:t xml:space="preserve"> </w:t>
      </w:r>
      <w:r>
        <w:t>of reprisal for identifying child labour and/or forced labour must be regarded as a prime</w:t>
      </w:r>
      <w:r>
        <w:rPr>
          <w:spacing w:val="1"/>
        </w:rPr>
        <w:t xml:space="preserve"> </w:t>
      </w:r>
      <w:r>
        <w:t>problem</w:t>
      </w:r>
      <w:r>
        <w:rPr>
          <w:spacing w:val="-11"/>
        </w:rPr>
        <w:t xml:space="preserve"> </w:t>
      </w:r>
      <w:r>
        <w:t>to</w:t>
      </w:r>
      <w:r>
        <w:rPr>
          <w:spacing w:val="-9"/>
        </w:rPr>
        <w:t xml:space="preserve"> </w:t>
      </w:r>
      <w:r>
        <w:t>solve.</w:t>
      </w:r>
      <w:r>
        <w:rPr>
          <w:spacing w:val="50"/>
        </w:rPr>
        <w:t xml:space="preserve"> </w:t>
      </w:r>
      <w:r>
        <w:t>Furthermore,</w:t>
      </w:r>
      <w:r>
        <w:rPr>
          <w:spacing w:val="-10"/>
        </w:rPr>
        <w:t xml:space="preserve"> </w:t>
      </w:r>
      <w:r>
        <w:t>no</w:t>
      </w:r>
      <w:r>
        <w:rPr>
          <w:spacing w:val="-13"/>
        </w:rPr>
        <w:t xml:space="preserve"> </w:t>
      </w:r>
      <w:r>
        <w:t>further</w:t>
      </w:r>
      <w:r>
        <w:rPr>
          <w:spacing w:val="-8"/>
        </w:rPr>
        <w:t xml:space="preserve"> </w:t>
      </w:r>
      <w:r>
        <w:t>harm</w:t>
      </w:r>
      <w:r>
        <w:rPr>
          <w:spacing w:val="-8"/>
        </w:rPr>
        <w:t xml:space="preserve"> </w:t>
      </w:r>
      <w:r>
        <w:t>should</w:t>
      </w:r>
      <w:r>
        <w:rPr>
          <w:spacing w:val="-10"/>
        </w:rPr>
        <w:t xml:space="preserve"> </w:t>
      </w:r>
      <w:r>
        <w:t>come</w:t>
      </w:r>
      <w:r>
        <w:rPr>
          <w:spacing w:val="-11"/>
        </w:rPr>
        <w:t xml:space="preserve"> </w:t>
      </w:r>
      <w:r>
        <w:t>to</w:t>
      </w:r>
      <w:r>
        <w:rPr>
          <w:spacing w:val="-9"/>
        </w:rPr>
        <w:t xml:space="preserve"> </w:t>
      </w:r>
      <w:r>
        <w:t>children</w:t>
      </w:r>
      <w:r>
        <w:rPr>
          <w:spacing w:val="-12"/>
        </w:rPr>
        <w:t xml:space="preserve"> </w:t>
      </w:r>
      <w:r>
        <w:t>in</w:t>
      </w:r>
      <w:r>
        <w:rPr>
          <w:spacing w:val="-9"/>
        </w:rPr>
        <w:t xml:space="preserve"> </w:t>
      </w:r>
      <w:r>
        <w:t>child</w:t>
      </w:r>
      <w:r>
        <w:rPr>
          <w:spacing w:val="-9"/>
        </w:rPr>
        <w:t xml:space="preserve"> </w:t>
      </w:r>
      <w:r>
        <w:t>labour</w:t>
      </w:r>
      <w:r>
        <w:rPr>
          <w:spacing w:val="-9"/>
        </w:rPr>
        <w:t xml:space="preserve"> </w:t>
      </w:r>
      <w:r>
        <w:t>and/or</w:t>
      </w:r>
      <w:r>
        <w:rPr>
          <w:spacing w:val="-59"/>
        </w:rPr>
        <w:t xml:space="preserve"> </w:t>
      </w:r>
      <w:r>
        <w:t>adults in forced labour and their families.</w:t>
      </w:r>
      <w:r>
        <w:rPr>
          <w:spacing w:val="1"/>
        </w:rPr>
        <w:t xml:space="preserve"> </w:t>
      </w:r>
      <w:r>
        <w:t>SPO must use sanctions as identified in the NO</w:t>
      </w:r>
      <w:r>
        <w:rPr>
          <w:spacing w:val="1"/>
        </w:rPr>
        <w:t xml:space="preserve"> </w:t>
      </w:r>
      <w:r>
        <w:t>Child Labour Policy and/or NO</w:t>
      </w:r>
      <w:r>
        <w:rPr>
          <w:spacing w:val="1"/>
        </w:rPr>
        <w:t xml:space="preserve"> </w:t>
      </w:r>
      <w:r>
        <w:t>Forced Labour Policy. The recommendation is that the</w:t>
      </w:r>
      <w:r>
        <w:rPr>
          <w:spacing w:val="1"/>
        </w:rPr>
        <w:t xml:space="preserve"> </w:t>
      </w:r>
      <w:r>
        <w:t>committees be formed by local trained community leaders, certification manager and youth</w:t>
      </w:r>
      <w:r>
        <w:rPr>
          <w:spacing w:val="1"/>
        </w:rPr>
        <w:t xml:space="preserve"> </w:t>
      </w:r>
      <w:r>
        <w:t>(equal mix of female and male should be secured on these committees). The certification</w:t>
      </w:r>
      <w:r>
        <w:rPr>
          <w:spacing w:val="1"/>
        </w:rPr>
        <w:t xml:space="preserve"> </w:t>
      </w:r>
      <w:r>
        <w:t>manager</w:t>
      </w:r>
      <w:r>
        <w:rPr>
          <w:spacing w:val="17"/>
        </w:rPr>
        <w:t xml:space="preserve"> </w:t>
      </w:r>
      <w:r>
        <w:t>must</w:t>
      </w:r>
      <w:r>
        <w:rPr>
          <w:spacing w:val="20"/>
        </w:rPr>
        <w:t xml:space="preserve"> </w:t>
      </w:r>
      <w:r>
        <w:t>work</w:t>
      </w:r>
      <w:r>
        <w:rPr>
          <w:spacing w:val="21"/>
        </w:rPr>
        <w:t xml:space="preserve"> </w:t>
      </w:r>
      <w:r>
        <w:t>with</w:t>
      </w:r>
      <w:r>
        <w:rPr>
          <w:spacing w:val="19"/>
        </w:rPr>
        <w:t xml:space="preserve"> </w:t>
      </w:r>
      <w:r>
        <w:t>the</w:t>
      </w:r>
      <w:r>
        <w:rPr>
          <w:spacing w:val="18"/>
        </w:rPr>
        <w:t xml:space="preserve"> </w:t>
      </w:r>
      <w:r>
        <w:t>SPO</w:t>
      </w:r>
      <w:r>
        <w:rPr>
          <w:spacing w:val="20"/>
        </w:rPr>
        <w:t xml:space="preserve"> </w:t>
      </w:r>
      <w:r>
        <w:t>protection</w:t>
      </w:r>
      <w:r>
        <w:rPr>
          <w:spacing w:val="17"/>
        </w:rPr>
        <w:t xml:space="preserve"> </w:t>
      </w:r>
      <w:r>
        <w:t>focal</w:t>
      </w:r>
      <w:r>
        <w:rPr>
          <w:spacing w:val="18"/>
        </w:rPr>
        <w:t xml:space="preserve"> </w:t>
      </w:r>
      <w:r>
        <w:t>point</w:t>
      </w:r>
      <w:r>
        <w:rPr>
          <w:spacing w:val="20"/>
        </w:rPr>
        <w:t xml:space="preserve"> </w:t>
      </w:r>
      <w:r>
        <w:t>and</w:t>
      </w:r>
      <w:r>
        <w:rPr>
          <w:spacing w:val="19"/>
        </w:rPr>
        <w:t xml:space="preserve"> </w:t>
      </w:r>
      <w:r>
        <w:t>report</w:t>
      </w:r>
      <w:r>
        <w:rPr>
          <w:spacing w:val="18"/>
        </w:rPr>
        <w:t xml:space="preserve"> </w:t>
      </w:r>
      <w:r>
        <w:t>into</w:t>
      </w:r>
      <w:r>
        <w:rPr>
          <w:spacing w:val="18"/>
        </w:rPr>
        <w:t xml:space="preserve"> </w:t>
      </w:r>
      <w:r>
        <w:t>the</w:t>
      </w:r>
      <w:r>
        <w:rPr>
          <w:spacing w:val="18"/>
        </w:rPr>
        <w:t xml:space="preserve"> </w:t>
      </w:r>
      <w:r>
        <w:t>SPO</w:t>
      </w:r>
      <w:r>
        <w:rPr>
          <w:spacing w:val="20"/>
        </w:rPr>
        <w:t xml:space="preserve"> </w:t>
      </w:r>
      <w:r>
        <w:t>using</w:t>
      </w:r>
      <w:r>
        <w:rPr>
          <w:spacing w:val="19"/>
        </w:rPr>
        <w:t xml:space="preserve"> </w:t>
      </w:r>
      <w:r>
        <w:t>the</w:t>
      </w:r>
    </w:p>
    <w:p w14:paraId="2E97AE19" w14:textId="0AACC95C" w:rsidR="006D6DE7" w:rsidRPr="00F80C79" w:rsidRDefault="006D6DE7" w:rsidP="00F80C79">
      <w:pPr>
        <w:pStyle w:val="BodyText0"/>
        <w:spacing w:before="79"/>
      </w:pPr>
      <w:r>
        <w:t>above</w:t>
      </w:r>
      <w:r>
        <w:rPr>
          <w:spacing w:val="1"/>
        </w:rPr>
        <w:t xml:space="preserve"> </w:t>
      </w:r>
      <w:r>
        <w:t>procedure for further assessment and</w:t>
      </w:r>
      <w:r>
        <w:rPr>
          <w:spacing w:val="1"/>
        </w:rPr>
        <w:t xml:space="preserve"> </w:t>
      </w:r>
      <w:r>
        <w:t>follow-up.</w:t>
      </w:r>
      <w:r>
        <w:rPr>
          <w:spacing w:val="1"/>
        </w:rPr>
        <w:t xml:space="preserve"> </w:t>
      </w:r>
      <w:r>
        <w:t>The protection officer and the</w:t>
      </w:r>
      <w:r>
        <w:rPr>
          <w:spacing w:val="1"/>
        </w:rPr>
        <w:t xml:space="preserve"> </w:t>
      </w:r>
      <w:r>
        <w:t>child</w:t>
      </w:r>
      <w:r>
        <w:rPr>
          <w:spacing w:val="-59"/>
        </w:rPr>
        <w:t xml:space="preserve"> </w:t>
      </w:r>
      <w:r>
        <w:t>labour and/or</w:t>
      </w:r>
      <w:r>
        <w:rPr>
          <w:spacing w:val="-2"/>
        </w:rPr>
        <w:t xml:space="preserve"> </w:t>
      </w:r>
      <w:r>
        <w:t>forced</w:t>
      </w:r>
      <w:r>
        <w:rPr>
          <w:spacing w:val="-1"/>
        </w:rPr>
        <w:t xml:space="preserve"> </w:t>
      </w:r>
      <w:r>
        <w:t>labour</w:t>
      </w:r>
      <w:r>
        <w:rPr>
          <w:spacing w:val="1"/>
        </w:rPr>
        <w:t xml:space="preserve"> </w:t>
      </w:r>
      <w:r>
        <w:t>officer</w:t>
      </w:r>
      <w:r>
        <w:rPr>
          <w:spacing w:val="-2"/>
        </w:rPr>
        <w:t xml:space="preserve"> </w:t>
      </w:r>
      <w:r>
        <w:t>of</w:t>
      </w:r>
      <w:r>
        <w:rPr>
          <w:spacing w:val="-2"/>
        </w:rPr>
        <w:t xml:space="preserve"> </w:t>
      </w:r>
      <w:r>
        <w:t>the</w:t>
      </w:r>
      <w:r>
        <w:rPr>
          <w:spacing w:val="-1"/>
        </w:rPr>
        <w:t xml:space="preserve"> </w:t>
      </w:r>
      <w:r>
        <w:t>SPO</w:t>
      </w:r>
      <w:r>
        <w:rPr>
          <w:spacing w:val="-1"/>
        </w:rPr>
        <w:t xml:space="preserve"> </w:t>
      </w:r>
      <w:r>
        <w:t>cannot</w:t>
      </w:r>
      <w:r>
        <w:rPr>
          <w:spacing w:val="1"/>
        </w:rPr>
        <w:t xml:space="preserve"> </w:t>
      </w:r>
      <w:r>
        <w:t>be</w:t>
      </w:r>
      <w:r>
        <w:rPr>
          <w:spacing w:val="-3"/>
        </w:rPr>
        <w:t xml:space="preserve"> </w:t>
      </w:r>
      <w:r>
        <w:t>the</w:t>
      </w:r>
      <w:r>
        <w:rPr>
          <w:spacing w:val="-2"/>
        </w:rPr>
        <w:t xml:space="preserve"> </w:t>
      </w:r>
      <w:r>
        <w:t>same</w:t>
      </w:r>
      <w:r>
        <w:rPr>
          <w:spacing w:val="-1"/>
        </w:rPr>
        <w:t xml:space="preserve"> </w:t>
      </w:r>
      <w:r>
        <w:t>person.</w:t>
      </w:r>
    </w:p>
    <w:sectPr w:rsidR="006D6DE7" w:rsidRPr="00F80C79"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F0EA" w14:textId="77777777" w:rsidR="00952E1A" w:rsidRDefault="00952E1A">
      <w:r>
        <w:separator/>
      </w:r>
    </w:p>
  </w:endnote>
  <w:endnote w:type="continuationSeparator" w:id="0">
    <w:p w14:paraId="75B4EBAD" w14:textId="77777777" w:rsidR="00952E1A" w:rsidRDefault="0095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8C2BFC" w:rsidRPr="008C2BFC" w:rsidRDefault="008C2BFC">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Pr="008C2BFC">
          <w:rPr>
            <w:noProof/>
            <w:sz w:val="18"/>
            <w:szCs w:val="18"/>
          </w:rPr>
          <w:t>2</w:t>
        </w:r>
        <w:r w:rsidRPr="008C2BFC">
          <w:rPr>
            <w:noProof/>
            <w:sz w:val="18"/>
            <w:szCs w:val="18"/>
          </w:rPr>
          <w:fldChar w:fldCharType="end"/>
        </w:r>
      </w:p>
    </w:sdtContent>
  </w:sdt>
  <w:p w14:paraId="686661A3" w14:textId="71E0CFAC" w:rsidR="0008104A" w:rsidRDefault="00081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633B" w14:textId="77777777" w:rsidR="00952E1A" w:rsidRDefault="00952E1A">
      <w:r>
        <w:separator/>
      </w:r>
    </w:p>
  </w:footnote>
  <w:footnote w:type="continuationSeparator" w:id="0">
    <w:p w14:paraId="112DD9B1" w14:textId="77777777" w:rsidR="00952E1A" w:rsidRDefault="00952E1A">
      <w:r>
        <w:continuationSeparator/>
      </w:r>
    </w:p>
  </w:footnote>
  <w:footnote w:id="1">
    <w:p w14:paraId="72A7136F" w14:textId="35E47733" w:rsidR="00D646B2" w:rsidRPr="00D646B2" w:rsidRDefault="00D646B2">
      <w:pPr>
        <w:pStyle w:val="FootnoteText"/>
        <w:rPr>
          <w:lang w:val="en-US"/>
        </w:rPr>
      </w:pPr>
    </w:p>
  </w:footnote>
  <w:footnote w:id="2">
    <w:p w14:paraId="01DC857C" w14:textId="77777777" w:rsidR="000506E1" w:rsidRPr="00C95634" w:rsidRDefault="000506E1" w:rsidP="003D7CEE">
      <w:pPr>
        <w:pStyle w:val="FootnoteText"/>
        <w:rPr>
          <w:lang w:val="en-US"/>
        </w:rPr>
      </w:pPr>
      <w:r>
        <w:rPr>
          <w:rStyle w:val="FootnoteReference"/>
        </w:rPr>
        <w:footnoteRef/>
      </w:r>
      <w:r>
        <w:t xml:space="preserve"> </w:t>
      </w:r>
      <w:r w:rsidRPr="00B778A7">
        <w:rPr>
          <w:sz w:val="16"/>
          <w:szCs w:val="16"/>
          <w:lang w:val="en-US"/>
        </w:rPr>
        <w:t>Including first, second and third degree relatives who live in or within the grounds of the household.</w:t>
      </w:r>
      <w:r>
        <w:rPr>
          <w:lang w:val="en-US"/>
        </w:rPr>
        <w:t xml:space="preserve"> </w:t>
      </w:r>
    </w:p>
  </w:footnote>
  <w:footnote w:id="3">
    <w:p w14:paraId="17C02FA9" w14:textId="77777777" w:rsidR="000506E1" w:rsidRPr="009D2D07" w:rsidRDefault="000506E1" w:rsidP="003D7CEE">
      <w:pPr>
        <w:pStyle w:val="FootnoteText"/>
        <w:rPr>
          <w:lang w:val="en-US"/>
        </w:rPr>
      </w:pPr>
      <w:r>
        <w:rPr>
          <w:rStyle w:val="FootnoteReference"/>
        </w:rPr>
        <w:footnoteRef/>
      </w:r>
      <w:r>
        <w:t xml:space="preserve"> </w:t>
      </w:r>
      <w:r w:rsidRPr="00B778A7">
        <w:rPr>
          <w:sz w:val="16"/>
          <w:szCs w:val="16"/>
          <w:lang w:val="en-US"/>
        </w:rPr>
        <w:t>Includes SPO internal inspections and FLOCERT audits</w:t>
      </w:r>
    </w:p>
  </w:footnote>
  <w:footnote w:id="4">
    <w:p w14:paraId="42F12B3F" w14:textId="77777777" w:rsidR="000506E1" w:rsidRPr="00252274" w:rsidRDefault="000506E1" w:rsidP="003D7CEE">
      <w:pPr>
        <w:pStyle w:val="FootnoteText"/>
        <w:rPr>
          <w:lang w:val="en-US"/>
        </w:rPr>
      </w:pPr>
      <w:r>
        <w:rPr>
          <w:rStyle w:val="FootnoteReference"/>
        </w:rPr>
        <w:footnoteRef/>
      </w:r>
      <w:r>
        <w:t xml:space="preserve"> </w:t>
      </w:r>
      <w:r w:rsidRPr="003E5AC2">
        <w:rPr>
          <w:sz w:val="16"/>
          <w:szCs w:val="16"/>
          <w:lang w:val="en-US"/>
        </w:rPr>
        <w:t>Is the child registered at school, school name, location, reason for non-attendance if applicable</w:t>
      </w:r>
    </w:p>
  </w:footnote>
  <w:footnote w:id="5">
    <w:p w14:paraId="3914D7B5" w14:textId="77777777" w:rsidR="000506E1" w:rsidRPr="00B37651" w:rsidRDefault="000506E1" w:rsidP="003D7CEE">
      <w:pPr>
        <w:pStyle w:val="FootnoteText"/>
        <w:rPr>
          <w:lang w:val="en-US"/>
        </w:rPr>
      </w:pPr>
      <w:r>
        <w:rPr>
          <w:rStyle w:val="FootnoteReference"/>
        </w:rPr>
        <w:footnoteRef/>
      </w:r>
      <w:r>
        <w:t xml:space="preserve"> </w:t>
      </w:r>
      <w:r w:rsidRPr="003E5AC2">
        <w:rPr>
          <w:sz w:val="16"/>
          <w:szCs w:val="16"/>
          <w:lang w:val="en-US"/>
        </w:rPr>
        <w:t>The term farm operators refers to: sharecroppers, tenant and caretaker farmers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77777777" w:rsidR="0008104A" w:rsidRPr="003065AE" w:rsidRDefault="0008104A">
    <w:pPr>
      <w:pStyle w:val="Header"/>
    </w:pPr>
    <w:r>
      <w:rPr>
        <w:noProof/>
        <w:lang w:val="en-US" w:eastAsia="en-US"/>
      </w:rPr>
      <w:drawing>
        <wp:inline distT="0" distB="0" distL="0" distR="0" wp14:anchorId="2C77C884" wp14:editId="0A5433EB">
          <wp:extent cx="733425" cy="895350"/>
          <wp:effectExtent l="19050" t="0" r="9525" b="0"/>
          <wp:docPr id="18"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C6A31"/>
    <w:multiLevelType w:val="hybridMultilevel"/>
    <w:tmpl w:val="61C2E354"/>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C1816"/>
    <w:multiLevelType w:val="hybridMultilevel"/>
    <w:tmpl w:val="5E74FC8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96408"/>
    <w:multiLevelType w:val="hybridMultilevel"/>
    <w:tmpl w:val="AFAAB3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491637"/>
    <w:multiLevelType w:val="hybridMultilevel"/>
    <w:tmpl w:val="10CA6534"/>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A436E"/>
    <w:multiLevelType w:val="multilevel"/>
    <w:tmpl w:val="28300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16D6A"/>
    <w:multiLevelType w:val="hybridMultilevel"/>
    <w:tmpl w:val="74A2E348"/>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604757"/>
    <w:multiLevelType w:val="hybridMultilevel"/>
    <w:tmpl w:val="32425F4C"/>
    <w:lvl w:ilvl="0" w:tplc="54AC9C4C">
      <w:start w:val="1"/>
      <w:numFmt w:val="bullet"/>
      <w:lvlText w:val=""/>
      <w:lvlJc w:val="left"/>
      <w:pPr>
        <w:ind w:left="710" w:hanging="71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553005"/>
    <w:multiLevelType w:val="hybridMultilevel"/>
    <w:tmpl w:val="D9F08E4A"/>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3173B"/>
    <w:multiLevelType w:val="hybridMultilevel"/>
    <w:tmpl w:val="AC7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757874"/>
    <w:multiLevelType w:val="multilevel"/>
    <w:tmpl w:val="95E4F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9D737D"/>
    <w:multiLevelType w:val="hybridMultilevel"/>
    <w:tmpl w:val="64FA241A"/>
    <w:lvl w:ilvl="0" w:tplc="6DBA0992">
      <w:numFmt w:val="bullet"/>
      <w:lvlText w:val="•"/>
      <w:lvlJc w:val="left"/>
      <w:pPr>
        <w:ind w:left="1068" w:hanging="708"/>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24614"/>
    <w:multiLevelType w:val="hybridMultilevel"/>
    <w:tmpl w:val="35C8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A06EF"/>
    <w:multiLevelType w:val="hybridMultilevel"/>
    <w:tmpl w:val="38F8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6224E"/>
    <w:multiLevelType w:val="hybridMultilevel"/>
    <w:tmpl w:val="9F02B9DA"/>
    <w:lvl w:ilvl="0" w:tplc="BE84415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51909"/>
    <w:multiLevelType w:val="hybridMultilevel"/>
    <w:tmpl w:val="15D60E86"/>
    <w:lvl w:ilvl="0" w:tplc="9FD8A05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806612"/>
    <w:multiLevelType w:val="hybridMultilevel"/>
    <w:tmpl w:val="1BAC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1757D"/>
    <w:multiLevelType w:val="hybridMultilevel"/>
    <w:tmpl w:val="EBEECA3A"/>
    <w:lvl w:ilvl="0" w:tplc="003081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F389D"/>
    <w:multiLevelType w:val="hybridMultilevel"/>
    <w:tmpl w:val="508A438A"/>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431D1"/>
    <w:multiLevelType w:val="hybridMultilevel"/>
    <w:tmpl w:val="AD04EA12"/>
    <w:lvl w:ilvl="0" w:tplc="34FE6D00">
      <w:start w:val="1"/>
      <w:numFmt w:val="decimal"/>
      <w:lvlText w:val="%1."/>
      <w:lvlJc w:val="left"/>
      <w:pPr>
        <w:ind w:left="100" w:hanging="186"/>
      </w:pPr>
      <w:rPr>
        <w:rFonts w:ascii="Arial" w:eastAsia="Arial" w:hAnsi="Arial" w:cs="Arial" w:hint="default"/>
        <w:b w:val="0"/>
        <w:bCs w:val="0"/>
        <w:i w:val="0"/>
        <w:iCs w:val="0"/>
        <w:spacing w:val="-2"/>
        <w:w w:val="100"/>
        <w:sz w:val="20"/>
        <w:szCs w:val="20"/>
        <w:lang w:val="en-US" w:eastAsia="en-US" w:bidi="ar-SA"/>
      </w:rPr>
    </w:lvl>
    <w:lvl w:ilvl="1" w:tplc="20F478A6">
      <w:numFmt w:val="bullet"/>
      <w:lvlText w:val="•"/>
      <w:lvlJc w:val="left"/>
      <w:pPr>
        <w:ind w:left="1014" w:hanging="186"/>
      </w:pPr>
      <w:rPr>
        <w:rFonts w:hint="default"/>
        <w:lang w:val="en-US" w:eastAsia="en-US" w:bidi="ar-SA"/>
      </w:rPr>
    </w:lvl>
    <w:lvl w:ilvl="2" w:tplc="14988134">
      <w:numFmt w:val="bullet"/>
      <w:lvlText w:val="•"/>
      <w:lvlJc w:val="left"/>
      <w:pPr>
        <w:ind w:left="1929" w:hanging="186"/>
      </w:pPr>
      <w:rPr>
        <w:rFonts w:hint="default"/>
        <w:lang w:val="en-US" w:eastAsia="en-US" w:bidi="ar-SA"/>
      </w:rPr>
    </w:lvl>
    <w:lvl w:ilvl="3" w:tplc="4056B462">
      <w:numFmt w:val="bullet"/>
      <w:lvlText w:val="•"/>
      <w:lvlJc w:val="left"/>
      <w:pPr>
        <w:ind w:left="2843" w:hanging="186"/>
      </w:pPr>
      <w:rPr>
        <w:rFonts w:hint="default"/>
        <w:lang w:val="en-US" w:eastAsia="en-US" w:bidi="ar-SA"/>
      </w:rPr>
    </w:lvl>
    <w:lvl w:ilvl="4" w:tplc="C54682A4">
      <w:numFmt w:val="bullet"/>
      <w:lvlText w:val="•"/>
      <w:lvlJc w:val="left"/>
      <w:pPr>
        <w:ind w:left="3758" w:hanging="186"/>
      </w:pPr>
      <w:rPr>
        <w:rFonts w:hint="default"/>
        <w:lang w:val="en-US" w:eastAsia="en-US" w:bidi="ar-SA"/>
      </w:rPr>
    </w:lvl>
    <w:lvl w:ilvl="5" w:tplc="3EF6B594">
      <w:numFmt w:val="bullet"/>
      <w:lvlText w:val="•"/>
      <w:lvlJc w:val="left"/>
      <w:pPr>
        <w:ind w:left="4673" w:hanging="186"/>
      </w:pPr>
      <w:rPr>
        <w:rFonts w:hint="default"/>
        <w:lang w:val="en-US" w:eastAsia="en-US" w:bidi="ar-SA"/>
      </w:rPr>
    </w:lvl>
    <w:lvl w:ilvl="6" w:tplc="982A23D6">
      <w:numFmt w:val="bullet"/>
      <w:lvlText w:val="•"/>
      <w:lvlJc w:val="left"/>
      <w:pPr>
        <w:ind w:left="5587" w:hanging="186"/>
      </w:pPr>
      <w:rPr>
        <w:rFonts w:hint="default"/>
        <w:lang w:val="en-US" w:eastAsia="en-US" w:bidi="ar-SA"/>
      </w:rPr>
    </w:lvl>
    <w:lvl w:ilvl="7" w:tplc="53844148">
      <w:numFmt w:val="bullet"/>
      <w:lvlText w:val="•"/>
      <w:lvlJc w:val="left"/>
      <w:pPr>
        <w:ind w:left="6502" w:hanging="186"/>
      </w:pPr>
      <w:rPr>
        <w:rFonts w:hint="default"/>
        <w:lang w:val="en-US" w:eastAsia="en-US" w:bidi="ar-SA"/>
      </w:rPr>
    </w:lvl>
    <w:lvl w:ilvl="8" w:tplc="C4CECB82">
      <w:numFmt w:val="bullet"/>
      <w:lvlText w:val="•"/>
      <w:lvlJc w:val="left"/>
      <w:pPr>
        <w:ind w:left="7417" w:hanging="186"/>
      </w:pPr>
      <w:rPr>
        <w:rFonts w:hint="default"/>
        <w:lang w:val="en-US" w:eastAsia="en-US" w:bidi="ar-SA"/>
      </w:rPr>
    </w:lvl>
  </w:abstractNum>
  <w:abstractNum w:abstractNumId="27" w15:restartNumberingAfterBreak="0">
    <w:nsid w:val="4DBA0CA2"/>
    <w:multiLevelType w:val="hybridMultilevel"/>
    <w:tmpl w:val="5EC63694"/>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A28B4"/>
    <w:multiLevelType w:val="hybridMultilevel"/>
    <w:tmpl w:val="4410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E491B"/>
    <w:multiLevelType w:val="hybridMultilevel"/>
    <w:tmpl w:val="2A3CC68E"/>
    <w:lvl w:ilvl="0" w:tplc="29560DEA">
      <w:start w:val="1"/>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80444"/>
    <w:multiLevelType w:val="hybridMultilevel"/>
    <w:tmpl w:val="F90037EE"/>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573A09C3"/>
    <w:multiLevelType w:val="hybridMultilevel"/>
    <w:tmpl w:val="5C9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A6CFC"/>
    <w:multiLevelType w:val="hybridMultilevel"/>
    <w:tmpl w:val="A978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76B79"/>
    <w:multiLevelType w:val="multilevel"/>
    <w:tmpl w:val="95E4F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DD1CE1"/>
    <w:multiLevelType w:val="hybridMultilevel"/>
    <w:tmpl w:val="00C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B79C6"/>
    <w:multiLevelType w:val="multilevel"/>
    <w:tmpl w:val="F5FEAA6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4B5B9C"/>
    <w:multiLevelType w:val="hybridMultilevel"/>
    <w:tmpl w:val="8A5C76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0502A3F"/>
    <w:multiLevelType w:val="hybridMultilevel"/>
    <w:tmpl w:val="BD70E5D6"/>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E5894"/>
    <w:multiLevelType w:val="hybridMultilevel"/>
    <w:tmpl w:val="BF0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1432A"/>
    <w:multiLevelType w:val="hybridMultilevel"/>
    <w:tmpl w:val="DCE27074"/>
    <w:lvl w:ilvl="0" w:tplc="3AF06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F3B44"/>
    <w:multiLevelType w:val="hybridMultilevel"/>
    <w:tmpl w:val="D16C945E"/>
    <w:lvl w:ilvl="0" w:tplc="437656B2">
      <w:start w:val="1"/>
      <w:numFmt w:val="upperLetter"/>
      <w:lvlText w:val="%1."/>
      <w:lvlJc w:val="left"/>
      <w:pPr>
        <w:ind w:left="371" w:hanging="272"/>
      </w:pPr>
      <w:rPr>
        <w:rFonts w:ascii="Arial" w:eastAsia="Arial" w:hAnsi="Arial" w:cs="Arial" w:hint="default"/>
        <w:b w:val="0"/>
        <w:bCs w:val="0"/>
        <w:i w:val="0"/>
        <w:iCs w:val="0"/>
        <w:spacing w:val="-1"/>
        <w:w w:val="100"/>
        <w:sz w:val="22"/>
        <w:szCs w:val="22"/>
        <w:u w:val="single" w:color="000000"/>
        <w:lang w:val="en-US" w:eastAsia="en-US" w:bidi="ar-SA"/>
      </w:rPr>
    </w:lvl>
    <w:lvl w:ilvl="1" w:tplc="595444F0">
      <w:start w:val="1"/>
      <w:numFmt w:val="decimal"/>
      <w:lvlText w:val="%2."/>
      <w:lvlJc w:val="left"/>
      <w:pPr>
        <w:ind w:left="100" w:hanging="245"/>
      </w:pPr>
      <w:rPr>
        <w:rFonts w:ascii="Arial" w:eastAsia="Arial" w:hAnsi="Arial" w:cs="Arial" w:hint="default"/>
        <w:b w:val="0"/>
        <w:bCs w:val="0"/>
        <w:i w:val="0"/>
        <w:iCs w:val="0"/>
        <w:w w:val="100"/>
        <w:sz w:val="22"/>
        <w:szCs w:val="22"/>
        <w:lang w:val="en-US" w:eastAsia="en-US" w:bidi="ar-SA"/>
      </w:rPr>
    </w:lvl>
    <w:lvl w:ilvl="2" w:tplc="2D06836C">
      <w:numFmt w:val="bullet"/>
      <w:lvlText w:val="•"/>
      <w:lvlJc w:val="left"/>
      <w:pPr>
        <w:ind w:left="1365" w:hanging="245"/>
      </w:pPr>
      <w:rPr>
        <w:rFonts w:hint="default"/>
        <w:lang w:val="en-US" w:eastAsia="en-US" w:bidi="ar-SA"/>
      </w:rPr>
    </w:lvl>
    <w:lvl w:ilvl="3" w:tplc="2BFCD15E">
      <w:numFmt w:val="bullet"/>
      <w:lvlText w:val="•"/>
      <w:lvlJc w:val="left"/>
      <w:pPr>
        <w:ind w:left="2350" w:hanging="245"/>
      </w:pPr>
      <w:rPr>
        <w:rFonts w:hint="default"/>
        <w:lang w:val="en-US" w:eastAsia="en-US" w:bidi="ar-SA"/>
      </w:rPr>
    </w:lvl>
    <w:lvl w:ilvl="4" w:tplc="A21237EC">
      <w:numFmt w:val="bullet"/>
      <w:lvlText w:val="•"/>
      <w:lvlJc w:val="left"/>
      <w:pPr>
        <w:ind w:left="3335" w:hanging="245"/>
      </w:pPr>
      <w:rPr>
        <w:rFonts w:hint="default"/>
        <w:lang w:val="en-US" w:eastAsia="en-US" w:bidi="ar-SA"/>
      </w:rPr>
    </w:lvl>
    <w:lvl w:ilvl="5" w:tplc="D570B6B2">
      <w:numFmt w:val="bullet"/>
      <w:lvlText w:val="•"/>
      <w:lvlJc w:val="left"/>
      <w:pPr>
        <w:ind w:left="4320" w:hanging="245"/>
      </w:pPr>
      <w:rPr>
        <w:rFonts w:hint="default"/>
        <w:lang w:val="en-US" w:eastAsia="en-US" w:bidi="ar-SA"/>
      </w:rPr>
    </w:lvl>
    <w:lvl w:ilvl="6" w:tplc="5DD41478">
      <w:numFmt w:val="bullet"/>
      <w:lvlText w:val="•"/>
      <w:lvlJc w:val="left"/>
      <w:pPr>
        <w:ind w:left="5305" w:hanging="245"/>
      </w:pPr>
      <w:rPr>
        <w:rFonts w:hint="default"/>
        <w:lang w:val="en-US" w:eastAsia="en-US" w:bidi="ar-SA"/>
      </w:rPr>
    </w:lvl>
    <w:lvl w:ilvl="7" w:tplc="B8BEF9A2">
      <w:numFmt w:val="bullet"/>
      <w:lvlText w:val="•"/>
      <w:lvlJc w:val="left"/>
      <w:pPr>
        <w:ind w:left="6290" w:hanging="245"/>
      </w:pPr>
      <w:rPr>
        <w:rFonts w:hint="default"/>
        <w:lang w:val="en-US" w:eastAsia="en-US" w:bidi="ar-SA"/>
      </w:rPr>
    </w:lvl>
    <w:lvl w:ilvl="8" w:tplc="5EE4E6BA">
      <w:numFmt w:val="bullet"/>
      <w:lvlText w:val="•"/>
      <w:lvlJc w:val="left"/>
      <w:pPr>
        <w:ind w:left="7276" w:hanging="245"/>
      </w:pPr>
      <w:rPr>
        <w:rFonts w:hint="default"/>
        <w:lang w:val="en-US" w:eastAsia="en-US" w:bidi="ar-SA"/>
      </w:rPr>
    </w:lvl>
  </w:abstractNum>
  <w:abstractNum w:abstractNumId="41"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62C8C"/>
    <w:multiLevelType w:val="hybridMultilevel"/>
    <w:tmpl w:val="581A5010"/>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11B4F"/>
    <w:multiLevelType w:val="hybridMultilevel"/>
    <w:tmpl w:val="CBF2BE4C"/>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14775"/>
    <w:multiLevelType w:val="hybridMultilevel"/>
    <w:tmpl w:val="5380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937B3"/>
    <w:multiLevelType w:val="hybridMultilevel"/>
    <w:tmpl w:val="26EA36D2"/>
    <w:lvl w:ilvl="0" w:tplc="9B801672">
      <w:start w:val="2"/>
      <w:numFmt w:val="decimal"/>
      <w:lvlText w:val="%1."/>
      <w:lvlJc w:val="left"/>
      <w:pPr>
        <w:ind w:left="347" w:hanging="248"/>
      </w:pPr>
      <w:rPr>
        <w:rFonts w:ascii="Arial" w:eastAsia="Arial" w:hAnsi="Arial" w:cs="Arial" w:hint="default"/>
        <w:b w:val="0"/>
        <w:bCs w:val="0"/>
        <w:i w:val="0"/>
        <w:iCs w:val="0"/>
        <w:w w:val="100"/>
        <w:sz w:val="22"/>
        <w:szCs w:val="22"/>
        <w:lang w:val="en-US" w:eastAsia="en-US" w:bidi="ar-SA"/>
      </w:rPr>
    </w:lvl>
    <w:lvl w:ilvl="1" w:tplc="59AEDE18">
      <w:numFmt w:val="bullet"/>
      <w:lvlText w:val="•"/>
      <w:lvlJc w:val="left"/>
      <w:pPr>
        <w:ind w:left="1230" w:hanging="248"/>
      </w:pPr>
      <w:rPr>
        <w:rFonts w:hint="default"/>
        <w:lang w:val="en-US" w:eastAsia="en-US" w:bidi="ar-SA"/>
      </w:rPr>
    </w:lvl>
    <w:lvl w:ilvl="2" w:tplc="C8B8D690">
      <w:numFmt w:val="bullet"/>
      <w:lvlText w:val="•"/>
      <w:lvlJc w:val="left"/>
      <w:pPr>
        <w:ind w:left="2121" w:hanging="248"/>
      </w:pPr>
      <w:rPr>
        <w:rFonts w:hint="default"/>
        <w:lang w:val="en-US" w:eastAsia="en-US" w:bidi="ar-SA"/>
      </w:rPr>
    </w:lvl>
    <w:lvl w:ilvl="3" w:tplc="04322CA8">
      <w:numFmt w:val="bullet"/>
      <w:lvlText w:val="•"/>
      <w:lvlJc w:val="left"/>
      <w:pPr>
        <w:ind w:left="3011" w:hanging="248"/>
      </w:pPr>
      <w:rPr>
        <w:rFonts w:hint="default"/>
        <w:lang w:val="en-US" w:eastAsia="en-US" w:bidi="ar-SA"/>
      </w:rPr>
    </w:lvl>
    <w:lvl w:ilvl="4" w:tplc="964ECCF2">
      <w:numFmt w:val="bullet"/>
      <w:lvlText w:val="•"/>
      <w:lvlJc w:val="left"/>
      <w:pPr>
        <w:ind w:left="3902" w:hanging="248"/>
      </w:pPr>
      <w:rPr>
        <w:rFonts w:hint="default"/>
        <w:lang w:val="en-US" w:eastAsia="en-US" w:bidi="ar-SA"/>
      </w:rPr>
    </w:lvl>
    <w:lvl w:ilvl="5" w:tplc="E28E147A">
      <w:numFmt w:val="bullet"/>
      <w:lvlText w:val="•"/>
      <w:lvlJc w:val="left"/>
      <w:pPr>
        <w:ind w:left="4793" w:hanging="248"/>
      </w:pPr>
      <w:rPr>
        <w:rFonts w:hint="default"/>
        <w:lang w:val="en-US" w:eastAsia="en-US" w:bidi="ar-SA"/>
      </w:rPr>
    </w:lvl>
    <w:lvl w:ilvl="6" w:tplc="FA62106A">
      <w:numFmt w:val="bullet"/>
      <w:lvlText w:val="•"/>
      <w:lvlJc w:val="left"/>
      <w:pPr>
        <w:ind w:left="5683" w:hanging="248"/>
      </w:pPr>
      <w:rPr>
        <w:rFonts w:hint="default"/>
        <w:lang w:val="en-US" w:eastAsia="en-US" w:bidi="ar-SA"/>
      </w:rPr>
    </w:lvl>
    <w:lvl w:ilvl="7" w:tplc="009C9870">
      <w:numFmt w:val="bullet"/>
      <w:lvlText w:val="•"/>
      <w:lvlJc w:val="left"/>
      <w:pPr>
        <w:ind w:left="6574" w:hanging="248"/>
      </w:pPr>
      <w:rPr>
        <w:rFonts w:hint="default"/>
        <w:lang w:val="en-US" w:eastAsia="en-US" w:bidi="ar-SA"/>
      </w:rPr>
    </w:lvl>
    <w:lvl w:ilvl="8" w:tplc="758600AE">
      <w:numFmt w:val="bullet"/>
      <w:lvlText w:val="•"/>
      <w:lvlJc w:val="left"/>
      <w:pPr>
        <w:ind w:left="7465" w:hanging="248"/>
      </w:pPr>
      <w:rPr>
        <w:rFonts w:hint="default"/>
        <w:lang w:val="en-US" w:eastAsia="en-US" w:bidi="ar-SA"/>
      </w:rPr>
    </w:lvl>
  </w:abstractNum>
  <w:abstractNum w:abstractNumId="47" w15:restartNumberingAfterBreak="0">
    <w:nsid w:val="7FCB7607"/>
    <w:multiLevelType w:val="hybridMultilevel"/>
    <w:tmpl w:val="8A1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730036">
    <w:abstractNumId w:val="1"/>
  </w:num>
  <w:num w:numId="2" w16cid:durableId="1062294958">
    <w:abstractNumId w:val="10"/>
  </w:num>
  <w:num w:numId="3" w16cid:durableId="1771319888">
    <w:abstractNumId w:val="0"/>
  </w:num>
  <w:num w:numId="4" w16cid:durableId="1358578852">
    <w:abstractNumId w:val="42"/>
  </w:num>
  <w:num w:numId="5" w16cid:durableId="1507556804">
    <w:abstractNumId w:val="21"/>
  </w:num>
  <w:num w:numId="6" w16cid:durableId="1960837223">
    <w:abstractNumId w:val="14"/>
  </w:num>
  <w:num w:numId="7" w16cid:durableId="320357461">
    <w:abstractNumId w:val="2"/>
  </w:num>
  <w:num w:numId="8" w16cid:durableId="1664354611">
    <w:abstractNumId w:val="45"/>
  </w:num>
  <w:num w:numId="9" w16cid:durableId="108547704">
    <w:abstractNumId w:val="11"/>
  </w:num>
  <w:num w:numId="10" w16cid:durableId="51735258">
    <w:abstractNumId w:val="34"/>
  </w:num>
  <w:num w:numId="11" w16cid:durableId="345063193">
    <w:abstractNumId w:val="19"/>
  </w:num>
  <w:num w:numId="12" w16cid:durableId="475806826">
    <w:abstractNumId w:val="47"/>
  </w:num>
  <w:num w:numId="13" w16cid:durableId="1824393989">
    <w:abstractNumId w:val="38"/>
  </w:num>
  <w:num w:numId="14" w16cid:durableId="303244471">
    <w:abstractNumId w:val="7"/>
  </w:num>
  <w:num w:numId="15" w16cid:durableId="136920872">
    <w:abstractNumId w:val="6"/>
  </w:num>
  <w:num w:numId="16" w16cid:durableId="1518303709">
    <w:abstractNumId w:val="31"/>
  </w:num>
  <w:num w:numId="17" w16cid:durableId="1975255334">
    <w:abstractNumId w:val="20"/>
  </w:num>
  <w:num w:numId="18" w16cid:durableId="846673950">
    <w:abstractNumId w:val="23"/>
  </w:num>
  <w:num w:numId="19" w16cid:durableId="360740180">
    <w:abstractNumId w:val="39"/>
  </w:num>
  <w:num w:numId="20" w16cid:durableId="2082870448">
    <w:abstractNumId w:val="36"/>
  </w:num>
  <w:num w:numId="21" w16cid:durableId="254094990">
    <w:abstractNumId w:val="17"/>
  </w:num>
  <w:num w:numId="22" w16cid:durableId="712387378">
    <w:abstractNumId w:val="30"/>
  </w:num>
  <w:num w:numId="23" w16cid:durableId="916548700">
    <w:abstractNumId w:val="28"/>
  </w:num>
  <w:num w:numId="24" w16cid:durableId="1684892025">
    <w:abstractNumId w:val="12"/>
  </w:num>
  <w:num w:numId="25" w16cid:durableId="408423191">
    <w:abstractNumId w:val="4"/>
  </w:num>
  <w:num w:numId="26" w16cid:durableId="388235385">
    <w:abstractNumId w:val="9"/>
  </w:num>
  <w:num w:numId="27" w16cid:durableId="975572324">
    <w:abstractNumId w:val="35"/>
  </w:num>
  <w:num w:numId="28" w16cid:durableId="674917047">
    <w:abstractNumId w:val="22"/>
  </w:num>
  <w:num w:numId="29" w16cid:durableId="773288548">
    <w:abstractNumId w:val="16"/>
  </w:num>
  <w:num w:numId="30" w16cid:durableId="777335361">
    <w:abstractNumId w:val="44"/>
  </w:num>
  <w:num w:numId="31" w16cid:durableId="663094008">
    <w:abstractNumId w:val="13"/>
  </w:num>
  <w:num w:numId="32" w16cid:durableId="1784616279">
    <w:abstractNumId w:val="25"/>
  </w:num>
  <w:num w:numId="33" w16cid:durableId="1700928021">
    <w:abstractNumId w:val="41"/>
  </w:num>
  <w:num w:numId="34" w16cid:durableId="1704594897">
    <w:abstractNumId w:val="5"/>
  </w:num>
  <w:num w:numId="35" w16cid:durableId="1028486372">
    <w:abstractNumId w:val="27"/>
  </w:num>
  <w:num w:numId="36" w16cid:durableId="559482104">
    <w:abstractNumId w:val="37"/>
  </w:num>
  <w:num w:numId="37" w16cid:durableId="1417826561">
    <w:abstractNumId w:val="43"/>
  </w:num>
  <w:num w:numId="38" w16cid:durableId="1376157112">
    <w:abstractNumId w:val="3"/>
  </w:num>
  <w:num w:numId="39" w16cid:durableId="697123652">
    <w:abstractNumId w:val="33"/>
  </w:num>
  <w:num w:numId="40" w16cid:durableId="628055667">
    <w:abstractNumId w:val="15"/>
  </w:num>
  <w:num w:numId="41" w16cid:durableId="314769618">
    <w:abstractNumId w:val="29"/>
  </w:num>
  <w:num w:numId="42" w16cid:durableId="686256612">
    <w:abstractNumId w:val="24"/>
  </w:num>
  <w:num w:numId="43" w16cid:durableId="1080717601">
    <w:abstractNumId w:val="32"/>
  </w:num>
  <w:num w:numId="44" w16cid:durableId="1312520873">
    <w:abstractNumId w:val="8"/>
  </w:num>
  <w:num w:numId="45" w16cid:durableId="942499933">
    <w:abstractNumId w:val="46"/>
  </w:num>
  <w:num w:numId="46" w16cid:durableId="217328113">
    <w:abstractNumId w:val="26"/>
  </w:num>
  <w:num w:numId="47" w16cid:durableId="1277563824">
    <w:abstractNumId w:val="40"/>
  </w:num>
  <w:num w:numId="48" w16cid:durableId="153992565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cXGCmu4X7ki6FALHPzvPm/LH95Kacze39p38pa+XAgQj+LtKSs4srW/3wM30Jw65lwPyrabfQTgl2JQrM7sZxg==" w:salt="tD8JZVeoLV5NyUDmXF0//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2987"/>
    <w:rsid w:val="00002C6D"/>
    <w:rsid w:val="00003CFB"/>
    <w:rsid w:val="00003E94"/>
    <w:rsid w:val="000057C5"/>
    <w:rsid w:val="00007135"/>
    <w:rsid w:val="0000776E"/>
    <w:rsid w:val="00007FF4"/>
    <w:rsid w:val="000107D3"/>
    <w:rsid w:val="00011603"/>
    <w:rsid w:val="0001252F"/>
    <w:rsid w:val="00013034"/>
    <w:rsid w:val="00013467"/>
    <w:rsid w:val="0001414B"/>
    <w:rsid w:val="0001776A"/>
    <w:rsid w:val="00020003"/>
    <w:rsid w:val="000200E2"/>
    <w:rsid w:val="00020253"/>
    <w:rsid w:val="000209AE"/>
    <w:rsid w:val="00021AE8"/>
    <w:rsid w:val="0002204B"/>
    <w:rsid w:val="0002254E"/>
    <w:rsid w:val="0002358B"/>
    <w:rsid w:val="00023C70"/>
    <w:rsid w:val="00023F9D"/>
    <w:rsid w:val="00024356"/>
    <w:rsid w:val="00024541"/>
    <w:rsid w:val="00024729"/>
    <w:rsid w:val="0002541B"/>
    <w:rsid w:val="000257E5"/>
    <w:rsid w:val="00026711"/>
    <w:rsid w:val="00026716"/>
    <w:rsid w:val="00027E62"/>
    <w:rsid w:val="00030440"/>
    <w:rsid w:val="000315C1"/>
    <w:rsid w:val="00031D30"/>
    <w:rsid w:val="00032E55"/>
    <w:rsid w:val="00032E81"/>
    <w:rsid w:val="00033693"/>
    <w:rsid w:val="000337D4"/>
    <w:rsid w:val="00033F50"/>
    <w:rsid w:val="00034529"/>
    <w:rsid w:val="00034CAA"/>
    <w:rsid w:val="000363C7"/>
    <w:rsid w:val="000365EF"/>
    <w:rsid w:val="000367FE"/>
    <w:rsid w:val="00036F6D"/>
    <w:rsid w:val="00037796"/>
    <w:rsid w:val="0004056F"/>
    <w:rsid w:val="000406E7"/>
    <w:rsid w:val="000418AD"/>
    <w:rsid w:val="00041C3A"/>
    <w:rsid w:val="00041C70"/>
    <w:rsid w:val="000433D4"/>
    <w:rsid w:val="00044207"/>
    <w:rsid w:val="0004426D"/>
    <w:rsid w:val="0004449F"/>
    <w:rsid w:val="0004468C"/>
    <w:rsid w:val="00044BC6"/>
    <w:rsid w:val="00045F03"/>
    <w:rsid w:val="000465BD"/>
    <w:rsid w:val="000472A6"/>
    <w:rsid w:val="0004741B"/>
    <w:rsid w:val="00047ABB"/>
    <w:rsid w:val="000501C5"/>
    <w:rsid w:val="000506E1"/>
    <w:rsid w:val="00050DBC"/>
    <w:rsid w:val="00052393"/>
    <w:rsid w:val="000531E6"/>
    <w:rsid w:val="00053341"/>
    <w:rsid w:val="000544F2"/>
    <w:rsid w:val="0005474D"/>
    <w:rsid w:val="00054E92"/>
    <w:rsid w:val="000551F1"/>
    <w:rsid w:val="00055729"/>
    <w:rsid w:val="00055ED0"/>
    <w:rsid w:val="00056137"/>
    <w:rsid w:val="0005620C"/>
    <w:rsid w:val="00056DC0"/>
    <w:rsid w:val="00057845"/>
    <w:rsid w:val="00057B91"/>
    <w:rsid w:val="00057CBE"/>
    <w:rsid w:val="00060093"/>
    <w:rsid w:val="00060762"/>
    <w:rsid w:val="00062993"/>
    <w:rsid w:val="00062FBB"/>
    <w:rsid w:val="000632E8"/>
    <w:rsid w:val="000633D2"/>
    <w:rsid w:val="000636E0"/>
    <w:rsid w:val="00063FF5"/>
    <w:rsid w:val="00064047"/>
    <w:rsid w:val="00064F79"/>
    <w:rsid w:val="00065AED"/>
    <w:rsid w:val="00065CE3"/>
    <w:rsid w:val="00065DAD"/>
    <w:rsid w:val="00066279"/>
    <w:rsid w:val="0006629F"/>
    <w:rsid w:val="000665B6"/>
    <w:rsid w:val="00070374"/>
    <w:rsid w:val="00070B25"/>
    <w:rsid w:val="000710AC"/>
    <w:rsid w:val="000717EE"/>
    <w:rsid w:val="00071ECE"/>
    <w:rsid w:val="00073709"/>
    <w:rsid w:val="00073747"/>
    <w:rsid w:val="00073BFB"/>
    <w:rsid w:val="00073C38"/>
    <w:rsid w:val="00074151"/>
    <w:rsid w:val="000752F1"/>
    <w:rsid w:val="0007642E"/>
    <w:rsid w:val="00076D66"/>
    <w:rsid w:val="00077159"/>
    <w:rsid w:val="000778C4"/>
    <w:rsid w:val="000800D9"/>
    <w:rsid w:val="000804A6"/>
    <w:rsid w:val="00080BBB"/>
    <w:rsid w:val="0008104A"/>
    <w:rsid w:val="00081975"/>
    <w:rsid w:val="00081C7D"/>
    <w:rsid w:val="00081F37"/>
    <w:rsid w:val="000825D3"/>
    <w:rsid w:val="00083418"/>
    <w:rsid w:val="00084E5D"/>
    <w:rsid w:val="00085326"/>
    <w:rsid w:val="000870FF"/>
    <w:rsid w:val="00087EEF"/>
    <w:rsid w:val="00087EFE"/>
    <w:rsid w:val="00087F70"/>
    <w:rsid w:val="000907BA"/>
    <w:rsid w:val="000909B4"/>
    <w:rsid w:val="00090EF7"/>
    <w:rsid w:val="00090F65"/>
    <w:rsid w:val="00091843"/>
    <w:rsid w:val="00091BE2"/>
    <w:rsid w:val="00092018"/>
    <w:rsid w:val="000923CB"/>
    <w:rsid w:val="000930BC"/>
    <w:rsid w:val="00093BC1"/>
    <w:rsid w:val="0009476A"/>
    <w:rsid w:val="00094F61"/>
    <w:rsid w:val="00096563"/>
    <w:rsid w:val="0009695E"/>
    <w:rsid w:val="00097977"/>
    <w:rsid w:val="00097993"/>
    <w:rsid w:val="00097B17"/>
    <w:rsid w:val="00097C1F"/>
    <w:rsid w:val="000A082F"/>
    <w:rsid w:val="000A12C5"/>
    <w:rsid w:val="000A1400"/>
    <w:rsid w:val="000A180E"/>
    <w:rsid w:val="000A1BBB"/>
    <w:rsid w:val="000A2488"/>
    <w:rsid w:val="000A2B6D"/>
    <w:rsid w:val="000A3587"/>
    <w:rsid w:val="000A4B84"/>
    <w:rsid w:val="000A53D8"/>
    <w:rsid w:val="000A560D"/>
    <w:rsid w:val="000A5610"/>
    <w:rsid w:val="000A6040"/>
    <w:rsid w:val="000A6A80"/>
    <w:rsid w:val="000A71F6"/>
    <w:rsid w:val="000A79CB"/>
    <w:rsid w:val="000B0924"/>
    <w:rsid w:val="000B1AEA"/>
    <w:rsid w:val="000B2220"/>
    <w:rsid w:val="000B2654"/>
    <w:rsid w:val="000B2DDF"/>
    <w:rsid w:val="000B307A"/>
    <w:rsid w:val="000B3480"/>
    <w:rsid w:val="000B3556"/>
    <w:rsid w:val="000B355B"/>
    <w:rsid w:val="000B504D"/>
    <w:rsid w:val="000B5338"/>
    <w:rsid w:val="000B5451"/>
    <w:rsid w:val="000B54F2"/>
    <w:rsid w:val="000B5757"/>
    <w:rsid w:val="000B6104"/>
    <w:rsid w:val="000B6D6D"/>
    <w:rsid w:val="000B74F5"/>
    <w:rsid w:val="000C012F"/>
    <w:rsid w:val="000C0473"/>
    <w:rsid w:val="000C055D"/>
    <w:rsid w:val="000C10D2"/>
    <w:rsid w:val="000C13C4"/>
    <w:rsid w:val="000C18DA"/>
    <w:rsid w:val="000C1EDF"/>
    <w:rsid w:val="000C2C02"/>
    <w:rsid w:val="000C2C4B"/>
    <w:rsid w:val="000C306B"/>
    <w:rsid w:val="000C3A65"/>
    <w:rsid w:val="000C473D"/>
    <w:rsid w:val="000C517D"/>
    <w:rsid w:val="000C58EF"/>
    <w:rsid w:val="000C6219"/>
    <w:rsid w:val="000C63CB"/>
    <w:rsid w:val="000C6427"/>
    <w:rsid w:val="000C6AF2"/>
    <w:rsid w:val="000C75AD"/>
    <w:rsid w:val="000C7AFC"/>
    <w:rsid w:val="000D008B"/>
    <w:rsid w:val="000D1085"/>
    <w:rsid w:val="000D29C9"/>
    <w:rsid w:val="000D2C87"/>
    <w:rsid w:val="000D2E6B"/>
    <w:rsid w:val="000D2F7D"/>
    <w:rsid w:val="000D2FE6"/>
    <w:rsid w:val="000D305E"/>
    <w:rsid w:val="000D354D"/>
    <w:rsid w:val="000D387A"/>
    <w:rsid w:val="000D3C4A"/>
    <w:rsid w:val="000D3FB9"/>
    <w:rsid w:val="000D4127"/>
    <w:rsid w:val="000D4174"/>
    <w:rsid w:val="000D48C7"/>
    <w:rsid w:val="000D5A79"/>
    <w:rsid w:val="000D70A1"/>
    <w:rsid w:val="000D7602"/>
    <w:rsid w:val="000E0241"/>
    <w:rsid w:val="000E0E22"/>
    <w:rsid w:val="000E163D"/>
    <w:rsid w:val="000E18D3"/>
    <w:rsid w:val="000E1A28"/>
    <w:rsid w:val="000E1AD2"/>
    <w:rsid w:val="000E1C24"/>
    <w:rsid w:val="000E222F"/>
    <w:rsid w:val="000E37F1"/>
    <w:rsid w:val="000E3B40"/>
    <w:rsid w:val="000E3CAD"/>
    <w:rsid w:val="000E416D"/>
    <w:rsid w:val="000E4F72"/>
    <w:rsid w:val="000E50B8"/>
    <w:rsid w:val="000E518B"/>
    <w:rsid w:val="000E6439"/>
    <w:rsid w:val="000F09E1"/>
    <w:rsid w:val="000F0E6D"/>
    <w:rsid w:val="000F0FD2"/>
    <w:rsid w:val="000F10A2"/>
    <w:rsid w:val="000F2E1C"/>
    <w:rsid w:val="000F3EE6"/>
    <w:rsid w:val="000F3F55"/>
    <w:rsid w:val="000F4382"/>
    <w:rsid w:val="000F450E"/>
    <w:rsid w:val="000F4646"/>
    <w:rsid w:val="000F49BF"/>
    <w:rsid w:val="000F5F3F"/>
    <w:rsid w:val="000F5FB3"/>
    <w:rsid w:val="000F67B7"/>
    <w:rsid w:val="000F6B0E"/>
    <w:rsid w:val="000F6D60"/>
    <w:rsid w:val="000F6ED0"/>
    <w:rsid w:val="000F741D"/>
    <w:rsid w:val="000F7C96"/>
    <w:rsid w:val="00100570"/>
    <w:rsid w:val="001009D0"/>
    <w:rsid w:val="00100CCF"/>
    <w:rsid w:val="00101260"/>
    <w:rsid w:val="001016E9"/>
    <w:rsid w:val="00102686"/>
    <w:rsid w:val="00102E44"/>
    <w:rsid w:val="001036EF"/>
    <w:rsid w:val="00103B2D"/>
    <w:rsid w:val="00103F81"/>
    <w:rsid w:val="00104225"/>
    <w:rsid w:val="0010453B"/>
    <w:rsid w:val="00104A38"/>
    <w:rsid w:val="00105158"/>
    <w:rsid w:val="001052A6"/>
    <w:rsid w:val="00105506"/>
    <w:rsid w:val="00105F6C"/>
    <w:rsid w:val="0010673B"/>
    <w:rsid w:val="00107BB3"/>
    <w:rsid w:val="00107F95"/>
    <w:rsid w:val="00110350"/>
    <w:rsid w:val="00110F6A"/>
    <w:rsid w:val="00113F76"/>
    <w:rsid w:val="00114234"/>
    <w:rsid w:val="00114253"/>
    <w:rsid w:val="00114692"/>
    <w:rsid w:val="0011527D"/>
    <w:rsid w:val="0011583C"/>
    <w:rsid w:val="00116287"/>
    <w:rsid w:val="001173F6"/>
    <w:rsid w:val="00117E00"/>
    <w:rsid w:val="00120050"/>
    <w:rsid w:val="001201DC"/>
    <w:rsid w:val="00120E8A"/>
    <w:rsid w:val="00122A5D"/>
    <w:rsid w:val="00122B79"/>
    <w:rsid w:val="00122DA5"/>
    <w:rsid w:val="00123752"/>
    <w:rsid w:val="0012377B"/>
    <w:rsid w:val="001248CB"/>
    <w:rsid w:val="00124B9B"/>
    <w:rsid w:val="00124EBB"/>
    <w:rsid w:val="00124F1E"/>
    <w:rsid w:val="00125586"/>
    <w:rsid w:val="00125F5B"/>
    <w:rsid w:val="001261E5"/>
    <w:rsid w:val="00126296"/>
    <w:rsid w:val="001262D9"/>
    <w:rsid w:val="0012646C"/>
    <w:rsid w:val="001304C2"/>
    <w:rsid w:val="00130C60"/>
    <w:rsid w:val="00131520"/>
    <w:rsid w:val="0013319B"/>
    <w:rsid w:val="00133986"/>
    <w:rsid w:val="00133FF4"/>
    <w:rsid w:val="0013445A"/>
    <w:rsid w:val="00134676"/>
    <w:rsid w:val="00134721"/>
    <w:rsid w:val="00134BAC"/>
    <w:rsid w:val="001365E7"/>
    <w:rsid w:val="00136724"/>
    <w:rsid w:val="00136F86"/>
    <w:rsid w:val="0013725F"/>
    <w:rsid w:val="00140EF4"/>
    <w:rsid w:val="00140FA9"/>
    <w:rsid w:val="00141765"/>
    <w:rsid w:val="00141EA2"/>
    <w:rsid w:val="001424B1"/>
    <w:rsid w:val="00143343"/>
    <w:rsid w:val="00143C98"/>
    <w:rsid w:val="00144A94"/>
    <w:rsid w:val="00144BAC"/>
    <w:rsid w:val="00144EF7"/>
    <w:rsid w:val="00144F73"/>
    <w:rsid w:val="001457DE"/>
    <w:rsid w:val="00146144"/>
    <w:rsid w:val="0014629D"/>
    <w:rsid w:val="001466BC"/>
    <w:rsid w:val="001468EB"/>
    <w:rsid w:val="00147837"/>
    <w:rsid w:val="001502FC"/>
    <w:rsid w:val="00151052"/>
    <w:rsid w:val="00151E13"/>
    <w:rsid w:val="00152F00"/>
    <w:rsid w:val="00152F3E"/>
    <w:rsid w:val="00153114"/>
    <w:rsid w:val="00153558"/>
    <w:rsid w:val="001538E8"/>
    <w:rsid w:val="00153A22"/>
    <w:rsid w:val="00154861"/>
    <w:rsid w:val="00154FAE"/>
    <w:rsid w:val="001555D7"/>
    <w:rsid w:val="00155929"/>
    <w:rsid w:val="001560D4"/>
    <w:rsid w:val="00157324"/>
    <w:rsid w:val="00157940"/>
    <w:rsid w:val="00157CEC"/>
    <w:rsid w:val="00157D56"/>
    <w:rsid w:val="00160264"/>
    <w:rsid w:val="00160DF3"/>
    <w:rsid w:val="0016223C"/>
    <w:rsid w:val="0016245C"/>
    <w:rsid w:val="00162505"/>
    <w:rsid w:val="00163FEB"/>
    <w:rsid w:val="00164007"/>
    <w:rsid w:val="00164A0B"/>
    <w:rsid w:val="00164DB9"/>
    <w:rsid w:val="00166B9C"/>
    <w:rsid w:val="001675C8"/>
    <w:rsid w:val="00167CCB"/>
    <w:rsid w:val="00167EC6"/>
    <w:rsid w:val="0017015C"/>
    <w:rsid w:val="0017026A"/>
    <w:rsid w:val="00170403"/>
    <w:rsid w:val="00170722"/>
    <w:rsid w:val="00170ADC"/>
    <w:rsid w:val="00173364"/>
    <w:rsid w:val="00173430"/>
    <w:rsid w:val="0017385D"/>
    <w:rsid w:val="00175301"/>
    <w:rsid w:val="00175AA0"/>
    <w:rsid w:val="0017603F"/>
    <w:rsid w:val="001760EE"/>
    <w:rsid w:val="00176647"/>
    <w:rsid w:val="00176C21"/>
    <w:rsid w:val="00176FC7"/>
    <w:rsid w:val="00177333"/>
    <w:rsid w:val="001774DA"/>
    <w:rsid w:val="00177EC5"/>
    <w:rsid w:val="001804A0"/>
    <w:rsid w:val="00181133"/>
    <w:rsid w:val="001811A7"/>
    <w:rsid w:val="001812B0"/>
    <w:rsid w:val="00181C14"/>
    <w:rsid w:val="001827C4"/>
    <w:rsid w:val="00183439"/>
    <w:rsid w:val="00183E35"/>
    <w:rsid w:val="00185901"/>
    <w:rsid w:val="00185A52"/>
    <w:rsid w:val="00186118"/>
    <w:rsid w:val="00186BEE"/>
    <w:rsid w:val="00186FEE"/>
    <w:rsid w:val="001875F7"/>
    <w:rsid w:val="00187F72"/>
    <w:rsid w:val="00187F8B"/>
    <w:rsid w:val="001906D2"/>
    <w:rsid w:val="0019089E"/>
    <w:rsid w:val="00190B95"/>
    <w:rsid w:val="001916AA"/>
    <w:rsid w:val="0019176B"/>
    <w:rsid w:val="001924E7"/>
    <w:rsid w:val="00192FE5"/>
    <w:rsid w:val="001931AA"/>
    <w:rsid w:val="00193B8D"/>
    <w:rsid w:val="00194317"/>
    <w:rsid w:val="00195729"/>
    <w:rsid w:val="001957AD"/>
    <w:rsid w:val="00195D29"/>
    <w:rsid w:val="001967C8"/>
    <w:rsid w:val="0019712A"/>
    <w:rsid w:val="001979D5"/>
    <w:rsid w:val="001A044D"/>
    <w:rsid w:val="001A0FDF"/>
    <w:rsid w:val="001A188B"/>
    <w:rsid w:val="001A1AFF"/>
    <w:rsid w:val="001A228F"/>
    <w:rsid w:val="001A2414"/>
    <w:rsid w:val="001A2902"/>
    <w:rsid w:val="001A2B44"/>
    <w:rsid w:val="001A350C"/>
    <w:rsid w:val="001A3785"/>
    <w:rsid w:val="001A37F5"/>
    <w:rsid w:val="001A3844"/>
    <w:rsid w:val="001A3F60"/>
    <w:rsid w:val="001A47CC"/>
    <w:rsid w:val="001A51CC"/>
    <w:rsid w:val="001A54DC"/>
    <w:rsid w:val="001A6C2B"/>
    <w:rsid w:val="001B0A9D"/>
    <w:rsid w:val="001B12BE"/>
    <w:rsid w:val="001B12C7"/>
    <w:rsid w:val="001B12F7"/>
    <w:rsid w:val="001B1A43"/>
    <w:rsid w:val="001B1F4F"/>
    <w:rsid w:val="001B2A3F"/>
    <w:rsid w:val="001B2ACE"/>
    <w:rsid w:val="001B2B40"/>
    <w:rsid w:val="001B2D13"/>
    <w:rsid w:val="001B31A1"/>
    <w:rsid w:val="001B3A81"/>
    <w:rsid w:val="001B4D50"/>
    <w:rsid w:val="001B5949"/>
    <w:rsid w:val="001B5C08"/>
    <w:rsid w:val="001B65BB"/>
    <w:rsid w:val="001B6C02"/>
    <w:rsid w:val="001B7927"/>
    <w:rsid w:val="001B7F0E"/>
    <w:rsid w:val="001B7F79"/>
    <w:rsid w:val="001C0191"/>
    <w:rsid w:val="001C0DCC"/>
    <w:rsid w:val="001C12D3"/>
    <w:rsid w:val="001C138E"/>
    <w:rsid w:val="001C2F62"/>
    <w:rsid w:val="001C33F1"/>
    <w:rsid w:val="001C37BB"/>
    <w:rsid w:val="001C3BEF"/>
    <w:rsid w:val="001C4E62"/>
    <w:rsid w:val="001C5063"/>
    <w:rsid w:val="001C56CF"/>
    <w:rsid w:val="001C59E1"/>
    <w:rsid w:val="001C60C4"/>
    <w:rsid w:val="001C6DDF"/>
    <w:rsid w:val="001C71B3"/>
    <w:rsid w:val="001C73EB"/>
    <w:rsid w:val="001C758B"/>
    <w:rsid w:val="001C7C26"/>
    <w:rsid w:val="001C7F65"/>
    <w:rsid w:val="001D042F"/>
    <w:rsid w:val="001D0764"/>
    <w:rsid w:val="001D322F"/>
    <w:rsid w:val="001D35C3"/>
    <w:rsid w:val="001D3670"/>
    <w:rsid w:val="001D3811"/>
    <w:rsid w:val="001D3C22"/>
    <w:rsid w:val="001D402F"/>
    <w:rsid w:val="001D4FEB"/>
    <w:rsid w:val="001D53DD"/>
    <w:rsid w:val="001D54B0"/>
    <w:rsid w:val="001D5DC5"/>
    <w:rsid w:val="001D6228"/>
    <w:rsid w:val="001D6A15"/>
    <w:rsid w:val="001E0325"/>
    <w:rsid w:val="001E1B84"/>
    <w:rsid w:val="001E227C"/>
    <w:rsid w:val="001E2404"/>
    <w:rsid w:val="001E2571"/>
    <w:rsid w:val="001E3952"/>
    <w:rsid w:val="001E4169"/>
    <w:rsid w:val="001E424D"/>
    <w:rsid w:val="001E5906"/>
    <w:rsid w:val="001E5C1C"/>
    <w:rsid w:val="001E630E"/>
    <w:rsid w:val="001E669D"/>
    <w:rsid w:val="001E6C2F"/>
    <w:rsid w:val="001E74CB"/>
    <w:rsid w:val="001E7578"/>
    <w:rsid w:val="001F05BF"/>
    <w:rsid w:val="001F0956"/>
    <w:rsid w:val="001F0C08"/>
    <w:rsid w:val="001F2A38"/>
    <w:rsid w:val="001F2AB5"/>
    <w:rsid w:val="001F2D35"/>
    <w:rsid w:val="001F3642"/>
    <w:rsid w:val="001F3A94"/>
    <w:rsid w:val="001F496F"/>
    <w:rsid w:val="001F4DA0"/>
    <w:rsid w:val="001F5380"/>
    <w:rsid w:val="001F5B7D"/>
    <w:rsid w:val="001F69AE"/>
    <w:rsid w:val="001F69AF"/>
    <w:rsid w:val="001F69D0"/>
    <w:rsid w:val="001F6CB3"/>
    <w:rsid w:val="001F75BC"/>
    <w:rsid w:val="001F760A"/>
    <w:rsid w:val="00200AF0"/>
    <w:rsid w:val="00200B6A"/>
    <w:rsid w:val="0020107F"/>
    <w:rsid w:val="002022AF"/>
    <w:rsid w:val="002024F5"/>
    <w:rsid w:val="0020255F"/>
    <w:rsid w:val="00202892"/>
    <w:rsid w:val="00202D9C"/>
    <w:rsid w:val="00202EED"/>
    <w:rsid w:val="00203DE5"/>
    <w:rsid w:val="00203F2E"/>
    <w:rsid w:val="002052EA"/>
    <w:rsid w:val="00205306"/>
    <w:rsid w:val="002055B1"/>
    <w:rsid w:val="0020588C"/>
    <w:rsid w:val="00206165"/>
    <w:rsid w:val="002063FE"/>
    <w:rsid w:val="002065B0"/>
    <w:rsid w:val="00206ABE"/>
    <w:rsid w:val="00207154"/>
    <w:rsid w:val="00207B8F"/>
    <w:rsid w:val="00211B1D"/>
    <w:rsid w:val="00211E9E"/>
    <w:rsid w:val="00211F26"/>
    <w:rsid w:val="0021348C"/>
    <w:rsid w:val="00213F0F"/>
    <w:rsid w:val="002151C4"/>
    <w:rsid w:val="00215DC0"/>
    <w:rsid w:val="00216501"/>
    <w:rsid w:val="00216B46"/>
    <w:rsid w:val="00216CB8"/>
    <w:rsid w:val="0021721E"/>
    <w:rsid w:val="002213DE"/>
    <w:rsid w:val="00225B03"/>
    <w:rsid w:val="00226073"/>
    <w:rsid w:val="00226085"/>
    <w:rsid w:val="00226474"/>
    <w:rsid w:val="002268A8"/>
    <w:rsid w:val="00226967"/>
    <w:rsid w:val="00226B86"/>
    <w:rsid w:val="00226BB3"/>
    <w:rsid w:val="002271F4"/>
    <w:rsid w:val="00231156"/>
    <w:rsid w:val="00232657"/>
    <w:rsid w:val="00233122"/>
    <w:rsid w:val="0023316F"/>
    <w:rsid w:val="0023346D"/>
    <w:rsid w:val="0023368F"/>
    <w:rsid w:val="002343F6"/>
    <w:rsid w:val="002349B5"/>
    <w:rsid w:val="00234C1F"/>
    <w:rsid w:val="00234C42"/>
    <w:rsid w:val="00234DBB"/>
    <w:rsid w:val="00234E46"/>
    <w:rsid w:val="00234E7C"/>
    <w:rsid w:val="002350C2"/>
    <w:rsid w:val="00235115"/>
    <w:rsid w:val="00235EC5"/>
    <w:rsid w:val="0023621B"/>
    <w:rsid w:val="002363FA"/>
    <w:rsid w:val="00237CEC"/>
    <w:rsid w:val="00237D73"/>
    <w:rsid w:val="00237FE7"/>
    <w:rsid w:val="0024041A"/>
    <w:rsid w:val="002409DB"/>
    <w:rsid w:val="00242ADA"/>
    <w:rsid w:val="0024358B"/>
    <w:rsid w:val="00243A0E"/>
    <w:rsid w:val="00243C1F"/>
    <w:rsid w:val="00244248"/>
    <w:rsid w:val="00244D7B"/>
    <w:rsid w:val="00245B1F"/>
    <w:rsid w:val="002466B9"/>
    <w:rsid w:val="002468EE"/>
    <w:rsid w:val="00246DD6"/>
    <w:rsid w:val="002474F1"/>
    <w:rsid w:val="00247A92"/>
    <w:rsid w:val="00247C59"/>
    <w:rsid w:val="00251762"/>
    <w:rsid w:val="00251A3A"/>
    <w:rsid w:val="00251CCB"/>
    <w:rsid w:val="00251DCE"/>
    <w:rsid w:val="00252089"/>
    <w:rsid w:val="00252D4B"/>
    <w:rsid w:val="002530E2"/>
    <w:rsid w:val="002539A2"/>
    <w:rsid w:val="00253CF8"/>
    <w:rsid w:val="0025481F"/>
    <w:rsid w:val="00254889"/>
    <w:rsid w:val="002555CB"/>
    <w:rsid w:val="00256688"/>
    <w:rsid w:val="00256866"/>
    <w:rsid w:val="00257014"/>
    <w:rsid w:val="002575E7"/>
    <w:rsid w:val="0025783F"/>
    <w:rsid w:val="0025786B"/>
    <w:rsid w:val="00260828"/>
    <w:rsid w:val="00261934"/>
    <w:rsid w:val="00261BE3"/>
    <w:rsid w:val="00261DB9"/>
    <w:rsid w:val="00261E7E"/>
    <w:rsid w:val="00262662"/>
    <w:rsid w:val="00262FD9"/>
    <w:rsid w:val="00264345"/>
    <w:rsid w:val="002643DD"/>
    <w:rsid w:val="00264453"/>
    <w:rsid w:val="002646B4"/>
    <w:rsid w:val="00264EF1"/>
    <w:rsid w:val="00265099"/>
    <w:rsid w:val="00265426"/>
    <w:rsid w:val="00267E06"/>
    <w:rsid w:val="002711A6"/>
    <w:rsid w:val="00271E47"/>
    <w:rsid w:val="00271FB6"/>
    <w:rsid w:val="00272385"/>
    <w:rsid w:val="002724AA"/>
    <w:rsid w:val="002737CF"/>
    <w:rsid w:val="00273DA2"/>
    <w:rsid w:val="00273EA2"/>
    <w:rsid w:val="002741B3"/>
    <w:rsid w:val="00275324"/>
    <w:rsid w:val="00275A33"/>
    <w:rsid w:val="00275AAC"/>
    <w:rsid w:val="00275D3D"/>
    <w:rsid w:val="00276258"/>
    <w:rsid w:val="002762B2"/>
    <w:rsid w:val="002766A3"/>
    <w:rsid w:val="00276FBC"/>
    <w:rsid w:val="00277BA6"/>
    <w:rsid w:val="002803BD"/>
    <w:rsid w:val="00280B16"/>
    <w:rsid w:val="00281099"/>
    <w:rsid w:val="00281AEE"/>
    <w:rsid w:val="00282C6B"/>
    <w:rsid w:val="0028308D"/>
    <w:rsid w:val="00283619"/>
    <w:rsid w:val="00283F9A"/>
    <w:rsid w:val="00284AE8"/>
    <w:rsid w:val="00284DC6"/>
    <w:rsid w:val="002853D6"/>
    <w:rsid w:val="00285515"/>
    <w:rsid w:val="00285996"/>
    <w:rsid w:val="00285AF0"/>
    <w:rsid w:val="00286A37"/>
    <w:rsid w:val="002871BE"/>
    <w:rsid w:val="002875DA"/>
    <w:rsid w:val="00290049"/>
    <w:rsid w:val="002902CD"/>
    <w:rsid w:val="002905C7"/>
    <w:rsid w:val="00290D6A"/>
    <w:rsid w:val="00290E78"/>
    <w:rsid w:val="0029162E"/>
    <w:rsid w:val="002918C4"/>
    <w:rsid w:val="00292BF8"/>
    <w:rsid w:val="00293159"/>
    <w:rsid w:val="00293365"/>
    <w:rsid w:val="0029349E"/>
    <w:rsid w:val="002936FF"/>
    <w:rsid w:val="00294B4B"/>
    <w:rsid w:val="0029525C"/>
    <w:rsid w:val="002961F5"/>
    <w:rsid w:val="0029690E"/>
    <w:rsid w:val="00296C6D"/>
    <w:rsid w:val="00296DF6"/>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D7B"/>
    <w:rsid w:val="002A6169"/>
    <w:rsid w:val="002B1583"/>
    <w:rsid w:val="002B1CE3"/>
    <w:rsid w:val="002B21BD"/>
    <w:rsid w:val="002B2A2C"/>
    <w:rsid w:val="002B3287"/>
    <w:rsid w:val="002B40EE"/>
    <w:rsid w:val="002B4303"/>
    <w:rsid w:val="002B4581"/>
    <w:rsid w:val="002B5086"/>
    <w:rsid w:val="002B5263"/>
    <w:rsid w:val="002B5AB8"/>
    <w:rsid w:val="002B5C6F"/>
    <w:rsid w:val="002B6307"/>
    <w:rsid w:val="002B681B"/>
    <w:rsid w:val="002B6AF5"/>
    <w:rsid w:val="002B6B10"/>
    <w:rsid w:val="002B6C7C"/>
    <w:rsid w:val="002B7230"/>
    <w:rsid w:val="002B72E6"/>
    <w:rsid w:val="002B7BFA"/>
    <w:rsid w:val="002C00C6"/>
    <w:rsid w:val="002C03CE"/>
    <w:rsid w:val="002C0F21"/>
    <w:rsid w:val="002C190F"/>
    <w:rsid w:val="002C2350"/>
    <w:rsid w:val="002C2822"/>
    <w:rsid w:val="002C2BFB"/>
    <w:rsid w:val="002C383C"/>
    <w:rsid w:val="002C38EC"/>
    <w:rsid w:val="002C408A"/>
    <w:rsid w:val="002C4B4B"/>
    <w:rsid w:val="002C5235"/>
    <w:rsid w:val="002C55AF"/>
    <w:rsid w:val="002C5C21"/>
    <w:rsid w:val="002C5D7F"/>
    <w:rsid w:val="002C7AE1"/>
    <w:rsid w:val="002C7AF1"/>
    <w:rsid w:val="002D01F4"/>
    <w:rsid w:val="002D024F"/>
    <w:rsid w:val="002D06B1"/>
    <w:rsid w:val="002D13CB"/>
    <w:rsid w:val="002D143E"/>
    <w:rsid w:val="002D1D97"/>
    <w:rsid w:val="002D2AB7"/>
    <w:rsid w:val="002D4842"/>
    <w:rsid w:val="002D4CF1"/>
    <w:rsid w:val="002D4ED3"/>
    <w:rsid w:val="002D5C21"/>
    <w:rsid w:val="002D69F6"/>
    <w:rsid w:val="002D705A"/>
    <w:rsid w:val="002E04F6"/>
    <w:rsid w:val="002E1D59"/>
    <w:rsid w:val="002E1DC6"/>
    <w:rsid w:val="002E1E3A"/>
    <w:rsid w:val="002E315B"/>
    <w:rsid w:val="002E3242"/>
    <w:rsid w:val="002E3D03"/>
    <w:rsid w:val="002E470D"/>
    <w:rsid w:val="002E4C64"/>
    <w:rsid w:val="002E5A2F"/>
    <w:rsid w:val="002E6419"/>
    <w:rsid w:val="002E6685"/>
    <w:rsid w:val="002E6F20"/>
    <w:rsid w:val="002E77B6"/>
    <w:rsid w:val="002E77F8"/>
    <w:rsid w:val="002E7BE7"/>
    <w:rsid w:val="002E7D35"/>
    <w:rsid w:val="002E7F4A"/>
    <w:rsid w:val="002F0367"/>
    <w:rsid w:val="002F1230"/>
    <w:rsid w:val="002F137C"/>
    <w:rsid w:val="002F13C9"/>
    <w:rsid w:val="002F189D"/>
    <w:rsid w:val="002F331B"/>
    <w:rsid w:val="002F3559"/>
    <w:rsid w:val="002F40B6"/>
    <w:rsid w:val="002F447C"/>
    <w:rsid w:val="002F463F"/>
    <w:rsid w:val="002F6830"/>
    <w:rsid w:val="002F6FEE"/>
    <w:rsid w:val="002F7429"/>
    <w:rsid w:val="0030057A"/>
    <w:rsid w:val="003022FA"/>
    <w:rsid w:val="00302ADF"/>
    <w:rsid w:val="00304986"/>
    <w:rsid w:val="00305430"/>
    <w:rsid w:val="003065AE"/>
    <w:rsid w:val="00306B04"/>
    <w:rsid w:val="00306BEA"/>
    <w:rsid w:val="00310CD9"/>
    <w:rsid w:val="00310FA0"/>
    <w:rsid w:val="0031193F"/>
    <w:rsid w:val="00312A93"/>
    <w:rsid w:val="00313785"/>
    <w:rsid w:val="0031467E"/>
    <w:rsid w:val="00314A06"/>
    <w:rsid w:val="00314FBA"/>
    <w:rsid w:val="00316CD3"/>
    <w:rsid w:val="0031736B"/>
    <w:rsid w:val="003177E2"/>
    <w:rsid w:val="00320AEE"/>
    <w:rsid w:val="00320EEF"/>
    <w:rsid w:val="003234A0"/>
    <w:rsid w:val="00324CD5"/>
    <w:rsid w:val="003256A2"/>
    <w:rsid w:val="00325DED"/>
    <w:rsid w:val="003261C4"/>
    <w:rsid w:val="003262AD"/>
    <w:rsid w:val="00326D32"/>
    <w:rsid w:val="00327386"/>
    <w:rsid w:val="00327403"/>
    <w:rsid w:val="003304DC"/>
    <w:rsid w:val="00332D91"/>
    <w:rsid w:val="0033346C"/>
    <w:rsid w:val="00334277"/>
    <w:rsid w:val="00337062"/>
    <w:rsid w:val="003371D4"/>
    <w:rsid w:val="00343616"/>
    <w:rsid w:val="003439D1"/>
    <w:rsid w:val="00344362"/>
    <w:rsid w:val="003443B6"/>
    <w:rsid w:val="00344CF1"/>
    <w:rsid w:val="00344D3D"/>
    <w:rsid w:val="003454D9"/>
    <w:rsid w:val="00345E31"/>
    <w:rsid w:val="00346797"/>
    <w:rsid w:val="003471BC"/>
    <w:rsid w:val="003471F8"/>
    <w:rsid w:val="00347E66"/>
    <w:rsid w:val="00350516"/>
    <w:rsid w:val="003508FE"/>
    <w:rsid w:val="003513CF"/>
    <w:rsid w:val="003528CF"/>
    <w:rsid w:val="003531AA"/>
    <w:rsid w:val="003536C9"/>
    <w:rsid w:val="00353A5E"/>
    <w:rsid w:val="00355412"/>
    <w:rsid w:val="00355551"/>
    <w:rsid w:val="00355D27"/>
    <w:rsid w:val="00356353"/>
    <w:rsid w:val="00356401"/>
    <w:rsid w:val="0035662A"/>
    <w:rsid w:val="003574CA"/>
    <w:rsid w:val="003611C4"/>
    <w:rsid w:val="0036235E"/>
    <w:rsid w:val="003629A0"/>
    <w:rsid w:val="003629F6"/>
    <w:rsid w:val="0036425B"/>
    <w:rsid w:val="00364269"/>
    <w:rsid w:val="00365144"/>
    <w:rsid w:val="00365D75"/>
    <w:rsid w:val="003703C9"/>
    <w:rsid w:val="00371434"/>
    <w:rsid w:val="00371DAC"/>
    <w:rsid w:val="00372690"/>
    <w:rsid w:val="00372C18"/>
    <w:rsid w:val="00372F62"/>
    <w:rsid w:val="003743BC"/>
    <w:rsid w:val="00374B00"/>
    <w:rsid w:val="00374B22"/>
    <w:rsid w:val="00374ECB"/>
    <w:rsid w:val="00374ED2"/>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E3B"/>
    <w:rsid w:val="00381446"/>
    <w:rsid w:val="00381686"/>
    <w:rsid w:val="00381CE9"/>
    <w:rsid w:val="0038202F"/>
    <w:rsid w:val="00382751"/>
    <w:rsid w:val="00382971"/>
    <w:rsid w:val="00382A1A"/>
    <w:rsid w:val="00383B8D"/>
    <w:rsid w:val="003843EA"/>
    <w:rsid w:val="003858EF"/>
    <w:rsid w:val="00385A45"/>
    <w:rsid w:val="00385DDC"/>
    <w:rsid w:val="00385E4D"/>
    <w:rsid w:val="00385F31"/>
    <w:rsid w:val="00387D45"/>
    <w:rsid w:val="0039068B"/>
    <w:rsid w:val="00390ADB"/>
    <w:rsid w:val="00390B7E"/>
    <w:rsid w:val="00391219"/>
    <w:rsid w:val="00391702"/>
    <w:rsid w:val="00391E89"/>
    <w:rsid w:val="00391EB5"/>
    <w:rsid w:val="00391EBD"/>
    <w:rsid w:val="0039305B"/>
    <w:rsid w:val="00393306"/>
    <w:rsid w:val="00393B2F"/>
    <w:rsid w:val="00393FF9"/>
    <w:rsid w:val="00394D04"/>
    <w:rsid w:val="00396337"/>
    <w:rsid w:val="0039664D"/>
    <w:rsid w:val="00396DD7"/>
    <w:rsid w:val="00397929"/>
    <w:rsid w:val="003979FC"/>
    <w:rsid w:val="00397B3B"/>
    <w:rsid w:val="003A1BBF"/>
    <w:rsid w:val="003A25AF"/>
    <w:rsid w:val="003A35B6"/>
    <w:rsid w:val="003A3C4D"/>
    <w:rsid w:val="003A4705"/>
    <w:rsid w:val="003A4A80"/>
    <w:rsid w:val="003A5998"/>
    <w:rsid w:val="003A5D25"/>
    <w:rsid w:val="003A6106"/>
    <w:rsid w:val="003A6C99"/>
    <w:rsid w:val="003A7416"/>
    <w:rsid w:val="003A76E8"/>
    <w:rsid w:val="003B0C8A"/>
    <w:rsid w:val="003B15AE"/>
    <w:rsid w:val="003B1EDA"/>
    <w:rsid w:val="003B395D"/>
    <w:rsid w:val="003B3C1B"/>
    <w:rsid w:val="003B3F17"/>
    <w:rsid w:val="003B413B"/>
    <w:rsid w:val="003B4308"/>
    <w:rsid w:val="003B4958"/>
    <w:rsid w:val="003B5769"/>
    <w:rsid w:val="003B5AF3"/>
    <w:rsid w:val="003B5B2B"/>
    <w:rsid w:val="003B63AA"/>
    <w:rsid w:val="003B75E5"/>
    <w:rsid w:val="003B7814"/>
    <w:rsid w:val="003B7A9E"/>
    <w:rsid w:val="003B7F92"/>
    <w:rsid w:val="003C0100"/>
    <w:rsid w:val="003C0214"/>
    <w:rsid w:val="003C069F"/>
    <w:rsid w:val="003C0848"/>
    <w:rsid w:val="003C0875"/>
    <w:rsid w:val="003C1E64"/>
    <w:rsid w:val="003C1FB7"/>
    <w:rsid w:val="003C2559"/>
    <w:rsid w:val="003C3B9B"/>
    <w:rsid w:val="003C3BD6"/>
    <w:rsid w:val="003C42CB"/>
    <w:rsid w:val="003C42DA"/>
    <w:rsid w:val="003C4D82"/>
    <w:rsid w:val="003C5866"/>
    <w:rsid w:val="003C6157"/>
    <w:rsid w:val="003C716E"/>
    <w:rsid w:val="003D076E"/>
    <w:rsid w:val="003D0B0C"/>
    <w:rsid w:val="003D14DA"/>
    <w:rsid w:val="003D1945"/>
    <w:rsid w:val="003D1A7A"/>
    <w:rsid w:val="003D25FB"/>
    <w:rsid w:val="003D36CF"/>
    <w:rsid w:val="003D3C15"/>
    <w:rsid w:val="003D3DE2"/>
    <w:rsid w:val="003D45D5"/>
    <w:rsid w:val="003D5736"/>
    <w:rsid w:val="003D6681"/>
    <w:rsid w:val="003D6AB2"/>
    <w:rsid w:val="003D71B8"/>
    <w:rsid w:val="003D7CEE"/>
    <w:rsid w:val="003E0A49"/>
    <w:rsid w:val="003E0D28"/>
    <w:rsid w:val="003E221E"/>
    <w:rsid w:val="003E2618"/>
    <w:rsid w:val="003E2F83"/>
    <w:rsid w:val="003E34FB"/>
    <w:rsid w:val="003E36BD"/>
    <w:rsid w:val="003E3DF7"/>
    <w:rsid w:val="003E436C"/>
    <w:rsid w:val="003E4667"/>
    <w:rsid w:val="003E47C8"/>
    <w:rsid w:val="003E4D1E"/>
    <w:rsid w:val="003E5BEC"/>
    <w:rsid w:val="003E6A11"/>
    <w:rsid w:val="003E7315"/>
    <w:rsid w:val="003E7363"/>
    <w:rsid w:val="003F03E5"/>
    <w:rsid w:val="003F0954"/>
    <w:rsid w:val="003F0A9A"/>
    <w:rsid w:val="003F0C3F"/>
    <w:rsid w:val="003F12CD"/>
    <w:rsid w:val="003F137E"/>
    <w:rsid w:val="003F1520"/>
    <w:rsid w:val="003F303F"/>
    <w:rsid w:val="003F3CE2"/>
    <w:rsid w:val="003F4520"/>
    <w:rsid w:val="003F4A95"/>
    <w:rsid w:val="003F5923"/>
    <w:rsid w:val="003F6D7A"/>
    <w:rsid w:val="003F6F8C"/>
    <w:rsid w:val="003F758D"/>
    <w:rsid w:val="003F75AE"/>
    <w:rsid w:val="003F75B4"/>
    <w:rsid w:val="004008D9"/>
    <w:rsid w:val="0040165C"/>
    <w:rsid w:val="004016AE"/>
    <w:rsid w:val="004019D7"/>
    <w:rsid w:val="00401AC9"/>
    <w:rsid w:val="00402ADC"/>
    <w:rsid w:val="00403576"/>
    <w:rsid w:val="00403659"/>
    <w:rsid w:val="00403E7B"/>
    <w:rsid w:val="0040453F"/>
    <w:rsid w:val="00404C40"/>
    <w:rsid w:val="00404FC0"/>
    <w:rsid w:val="004052F1"/>
    <w:rsid w:val="0040592F"/>
    <w:rsid w:val="00405CC4"/>
    <w:rsid w:val="00405CD9"/>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51C1"/>
    <w:rsid w:val="00415A38"/>
    <w:rsid w:val="00415DD8"/>
    <w:rsid w:val="00415F04"/>
    <w:rsid w:val="0041653D"/>
    <w:rsid w:val="004167CA"/>
    <w:rsid w:val="00416FB7"/>
    <w:rsid w:val="00420292"/>
    <w:rsid w:val="004202A3"/>
    <w:rsid w:val="00420439"/>
    <w:rsid w:val="0042081C"/>
    <w:rsid w:val="004217BE"/>
    <w:rsid w:val="004218EA"/>
    <w:rsid w:val="0042223E"/>
    <w:rsid w:val="00422649"/>
    <w:rsid w:val="0042288B"/>
    <w:rsid w:val="00422E1E"/>
    <w:rsid w:val="00422FC7"/>
    <w:rsid w:val="00424162"/>
    <w:rsid w:val="0042446F"/>
    <w:rsid w:val="004258B0"/>
    <w:rsid w:val="004259D3"/>
    <w:rsid w:val="00425B9F"/>
    <w:rsid w:val="00425C03"/>
    <w:rsid w:val="00425F8C"/>
    <w:rsid w:val="004274C2"/>
    <w:rsid w:val="004278B4"/>
    <w:rsid w:val="004300F6"/>
    <w:rsid w:val="0043027E"/>
    <w:rsid w:val="004302CD"/>
    <w:rsid w:val="004309B4"/>
    <w:rsid w:val="00430D40"/>
    <w:rsid w:val="0043109A"/>
    <w:rsid w:val="004322B0"/>
    <w:rsid w:val="004325DA"/>
    <w:rsid w:val="00432747"/>
    <w:rsid w:val="00432AC6"/>
    <w:rsid w:val="0043313B"/>
    <w:rsid w:val="00433564"/>
    <w:rsid w:val="00433E89"/>
    <w:rsid w:val="0043438E"/>
    <w:rsid w:val="00434E87"/>
    <w:rsid w:val="004363AC"/>
    <w:rsid w:val="00436563"/>
    <w:rsid w:val="00440BBA"/>
    <w:rsid w:val="0044120A"/>
    <w:rsid w:val="00441707"/>
    <w:rsid w:val="00441ED6"/>
    <w:rsid w:val="004426A4"/>
    <w:rsid w:val="00443320"/>
    <w:rsid w:val="004438F8"/>
    <w:rsid w:val="00443928"/>
    <w:rsid w:val="00443B0F"/>
    <w:rsid w:val="00443B2D"/>
    <w:rsid w:val="004446A9"/>
    <w:rsid w:val="00444D01"/>
    <w:rsid w:val="00444E63"/>
    <w:rsid w:val="00445949"/>
    <w:rsid w:val="004501B6"/>
    <w:rsid w:val="004502D9"/>
    <w:rsid w:val="00450AD7"/>
    <w:rsid w:val="00450B18"/>
    <w:rsid w:val="00451723"/>
    <w:rsid w:val="00451878"/>
    <w:rsid w:val="004528DC"/>
    <w:rsid w:val="00452BD6"/>
    <w:rsid w:val="00452D9C"/>
    <w:rsid w:val="00452E06"/>
    <w:rsid w:val="00453240"/>
    <w:rsid w:val="00453AD1"/>
    <w:rsid w:val="00454A75"/>
    <w:rsid w:val="00454B01"/>
    <w:rsid w:val="00454DE4"/>
    <w:rsid w:val="00454E7F"/>
    <w:rsid w:val="00455183"/>
    <w:rsid w:val="00455EF4"/>
    <w:rsid w:val="00455FE8"/>
    <w:rsid w:val="0045727D"/>
    <w:rsid w:val="00457352"/>
    <w:rsid w:val="00457D06"/>
    <w:rsid w:val="00461D4B"/>
    <w:rsid w:val="00462104"/>
    <w:rsid w:val="004625F0"/>
    <w:rsid w:val="00462BCC"/>
    <w:rsid w:val="00462E51"/>
    <w:rsid w:val="00463312"/>
    <w:rsid w:val="00463E72"/>
    <w:rsid w:val="00465400"/>
    <w:rsid w:val="004655CA"/>
    <w:rsid w:val="00466163"/>
    <w:rsid w:val="0046688A"/>
    <w:rsid w:val="004668CC"/>
    <w:rsid w:val="00467123"/>
    <w:rsid w:val="0046725C"/>
    <w:rsid w:val="00470718"/>
    <w:rsid w:val="00470F49"/>
    <w:rsid w:val="00470FE2"/>
    <w:rsid w:val="0047171D"/>
    <w:rsid w:val="004723AB"/>
    <w:rsid w:val="00472F8A"/>
    <w:rsid w:val="004730B0"/>
    <w:rsid w:val="004766AB"/>
    <w:rsid w:val="00476928"/>
    <w:rsid w:val="004770EE"/>
    <w:rsid w:val="00480064"/>
    <w:rsid w:val="00480ED4"/>
    <w:rsid w:val="004814A8"/>
    <w:rsid w:val="00482764"/>
    <w:rsid w:val="00482978"/>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90698"/>
    <w:rsid w:val="00490906"/>
    <w:rsid w:val="0049090C"/>
    <w:rsid w:val="00490AD5"/>
    <w:rsid w:val="004914EE"/>
    <w:rsid w:val="004915A8"/>
    <w:rsid w:val="00491671"/>
    <w:rsid w:val="004923A7"/>
    <w:rsid w:val="00492AA5"/>
    <w:rsid w:val="00493C4A"/>
    <w:rsid w:val="00494467"/>
    <w:rsid w:val="0049464F"/>
    <w:rsid w:val="00495DA5"/>
    <w:rsid w:val="00495F05"/>
    <w:rsid w:val="004961CD"/>
    <w:rsid w:val="0049713E"/>
    <w:rsid w:val="004974D2"/>
    <w:rsid w:val="00497B00"/>
    <w:rsid w:val="00497B50"/>
    <w:rsid w:val="004A02B7"/>
    <w:rsid w:val="004A0CE8"/>
    <w:rsid w:val="004A20C4"/>
    <w:rsid w:val="004A2A5C"/>
    <w:rsid w:val="004A2C72"/>
    <w:rsid w:val="004A33A6"/>
    <w:rsid w:val="004A3582"/>
    <w:rsid w:val="004A3E16"/>
    <w:rsid w:val="004A4A41"/>
    <w:rsid w:val="004A4C9D"/>
    <w:rsid w:val="004A5119"/>
    <w:rsid w:val="004A5A1F"/>
    <w:rsid w:val="004A681E"/>
    <w:rsid w:val="004A702B"/>
    <w:rsid w:val="004A709E"/>
    <w:rsid w:val="004A79E1"/>
    <w:rsid w:val="004A7B6D"/>
    <w:rsid w:val="004A7BC4"/>
    <w:rsid w:val="004B0176"/>
    <w:rsid w:val="004B0512"/>
    <w:rsid w:val="004B0BCB"/>
    <w:rsid w:val="004B1808"/>
    <w:rsid w:val="004B3656"/>
    <w:rsid w:val="004B3B29"/>
    <w:rsid w:val="004B4395"/>
    <w:rsid w:val="004B4D30"/>
    <w:rsid w:val="004B4EDC"/>
    <w:rsid w:val="004B532F"/>
    <w:rsid w:val="004B5C9A"/>
    <w:rsid w:val="004B6558"/>
    <w:rsid w:val="004B6AE0"/>
    <w:rsid w:val="004B6F3C"/>
    <w:rsid w:val="004C0063"/>
    <w:rsid w:val="004C0423"/>
    <w:rsid w:val="004C291C"/>
    <w:rsid w:val="004C324D"/>
    <w:rsid w:val="004C3D1F"/>
    <w:rsid w:val="004C4E4F"/>
    <w:rsid w:val="004C4F3C"/>
    <w:rsid w:val="004C5080"/>
    <w:rsid w:val="004C5A2A"/>
    <w:rsid w:val="004C5CE8"/>
    <w:rsid w:val="004C5ED3"/>
    <w:rsid w:val="004C60BF"/>
    <w:rsid w:val="004C6338"/>
    <w:rsid w:val="004C64A7"/>
    <w:rsid w:val="004C6E31"/>
    <w:rsid w:val="004C6E50"/>
    <w:rsid w:val="004C7FA8"/>
    <w:rsid w:val="004D01A7"/>
    <w:rsid w:val="004D0537"/>
    <w:rsid w:val="004D097A"/>
    <w:rsid w:val="004D0A6A"/>
    <w:rsid w:val="004D176D"/>
    <w:rsid w:val="004D1843"/>
    <w:rsid w:val="004D19D2"/>
    <w:rsid w:val="004D2A88"/>
    <w:rsid w:val="004D2B49"/>
    <w:rsid w:val="004D347C"/>
    <w:rsid w:val="004D5B8F"/>
    <w:rsid w:val="004D5CEA"/>
    <w:rsid w:val="004D5E5B"/>
    <w:rsid w:val="004D6789"/>
    <w:rsid w:val="004D6827"/>
    <w:rsid w:val="004D7206"/>
    <w:rsid w:val="004D7222"/>
    <w:rsid w:val="004D7EEE"/>
    <w:rsid w:val="004E1481"/>
    <w:rsid w:val="004E1A37"/>
    <w:rsid w:val="004E263D"/>
    <w:rsid w:val="004E3A0B"/>
    <w:rsid w:val="004E466B"/>
    <w:rsid w:val="004E4719"/>
    <w:rsid w:val="004E48A1"/>
    <w:rsid w:val="004E68D9"/>
    <w:rsid w:val="004E753E"/>
    <w:rsid w:val="004F0A5A"/>
    <w:rsid w:val="004F1574"/>
    <w:rsid w:val="004F1AE0"/>
    <w:rsid w:val="004F1C04"/>
    <w:rsid w:val="004F1C1F"/>
    <w:rsid w:val="004F39E6"/>
    <w:rsid w:val="004F3B5C"/>
    <w:rsid w:val="004F438A"/>
    <w:rsid w:val="004F4654"/>
    <w:rsid w:val="004F4901"/>
    <w:rsid w:val="004F5518"/>
    <w:rsid w:val="004F5684"/>
    <w:rsid w:val="004F5CDD"/>
    <w:rsid w:val="004F657E"/>
    <w:rsid w:val="004F66F6"/>
    <w:rsid w:val="004F6CD0"/>
    <w:rsid w:val="004F6E8F"/>
    <w:rsid w:val="004F744F"/>
    <w:rsid w:val="004F78F3"/>
    <w:rsid w:val="004F7AD7"/>
    <w:rsid w:val="004F7CBD"/>
    <w:rsid w:val="004F7FAE"/>
    <w:rsid w:val="005017F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8B2"/>
    <w:rsid w:val="00513088"/>
    <w:rsid w:val="00513597"/>
    <w:rsid w:val="0051369B"/>
    <w:rsid w:val="00513D38"/>
    <w:rsid w:val="00514550"/>
    <w:rsid w:val="005152DC"/>
    <w:rsid w:val="005158F7"/>
    <w:rsid w:val="00515A05"/>
    <w:rsid w:val="0051630E"/>
    <w:rsid w:val="00516D8F"/>
    <w:rsid w:val="005171B8"/>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6B3A"/>
    <w:rsid w:val="00526E40"/>
    <w:rsid w:val="00526ED7"/>
    <w:rsid w:val="00527C3D"/>
    <w:rsid w:val="00527DB2"/>
    <w:rsid w:val="00527DB3"/>
    <w:rsid w:val="005304A2"/>
    <w:rsid w:val="0053058C"/>
    <w:rsid w:val="00530AAC"/>
    <w:rsid w:val="005315F6"/>
    <w:rsid w:val="00532A0E"/>
    <w:rsid w:val="00532E02"/>
    <w:rsid w:val="00533D86"/>
    <w:rsid w:val="00533FD3"/>
    <w:rsid w:val="005346E3"/>
    <w:rsid w:val="005347C2"/>
    <w:rsid w:val="00534950"/>
    <w:rsid w:val="00534D64"/>
    <w:rsid w:val="00535D32"/>
    <w:rsid w:val="00535EBB"/>
    <w:rsid w:val="00536853"/>
    <w:rsid w:val="005368A3"/>
    <w:rsid w:val="00537280"/>
    <w:rsid w:val="0053774B"/>
    <w:rsid w:val="00540001"/>
    <w:rsid w:val="00540AD7"/>
    <w:rsid w:val="00540E54"/>
    <w:rsid w:val="005419B7"/>
    <w:rsid w:val="0054213E"/>
    <w:rsid w:val="005421A1"/>
    <w:rsid w:val="00542B32"/>
    <w:rsid w:val="00542DAA"/>
    <w:rsid w:val="00542F60"/>
    <w:rsid w:val="005449C5"/>
    <w:rsid w:val="00544E40"/>
    <w:rsid w:val="005456DF"/>
    <w:rsid w:val="00545843"/>
    <w:rsid w:val="005463C0"/>
    <w:rsid w:val="00547EB3"/>
    <w:rsid w:val="00547FCB"/>
    <w:rsid w:val="0055000F"/>
    <w:rsid w:val="00550C35"/>
    <w:rsid w:val="00551753"/>
    <w:rsid w:val="005530A5"/>
    <w:rsid w:val="005530C7"/>
    <w:rsid w:val="0055386E"/>
    <w:rsid w:val="005549DC"/>
    <w:rsid w:val="00554C49"/>
    <w:rsid w:val="00554FAF"/>
    <w:rsid w:val="0055578F"/>
    <w:rsid w:val="00555ED9"/>
    <w:rsid w:val="00556F1F"/>
    <w:rsid w:val="005579EB"/>
    <w:rsid w:val="0056019D"/>
    <w:rsid w:val="005605C4"/>
    <w:rsid w:val="0056273F"/>
    <w:rsid w:val="00563114"/>
    <w:rsid w:val="005633F8"/>
    <w:rsid w:val="00563605"/>
    <w:rsid w:val="0056399A"/>
    <w:rsid w:val="00563CA7"/>
    <w:rsid w:val="005641B5"/>
    <w:rsid w:val="00564453"/>
    <w:rsid w:val="00564F51"/>
    <w:rsid w:val="00570E5B"/>
    <w:rsid w:val="005723F9"/>
    <w:rsid w:val="005730DC"/>
    <w:rsid w:val="0057377F"/>
    <w:rsid w:val="00574149"/>
    <w:rsid w:val="005741F9"/>
    <w:rsid w:val="005748E7"/>
    <w:rsid w:val="00574E38"/>
    <w:rsid w:val="00575099"/>
    <w:rsid w:val="0057535B"/>
    <w:rsid w:val="005758D1"/>
    <w:rsid w:val="00577091"/>
    <w:rsid w:val="005773ED"/>
    <w:rsid w:val="00577434"/>
    <w:rsid w:val="00577EA3"/>
    <w:rsid w:val="0058005D"/>
    <w:rsid w:val="005806DA"/>
    <w:rsid w:val="00580A6F"/>
    <w:rsid w:val="0058218D"/>
    <w:rsid w:val="005840E0"/>
    <w:rsid w:val="00584178"/>
    <w:rsid w:val="00584F43"/>
    <w:rsid w:val="005851F1"/>
    <w:rsid w:val="00586A78"/>
    <w:rsid w:val="00586C3B"/>
    <w:rsid w:val="00586F00"/>
    <w:rsid w:val="00586FAC"/>
    <w:rsid w:val="00587FD9"/>
    <w:rsid w:val="00590277"/>
    <w:rsid w:val="005904EF"/>
    <w:rsid w:val="00590758"/>
    <w:rsid w:val="00590797"/>
    <w:rsid w:val="00590BEE"/>
    <w:rsid w:val="00591D5D"/>
    <w:rsid w:val="0059213F"/>
    <w:rsid w:val="005922AF"/>
    <w:rsid w:val="0059267F"/>
    <w:rsid w:val="00592F64"/>
    <w:rsid w:val="0059331A"/>
    <w:rsid w:val="00594691"/>
    <w:rsid w:val="00596CA3"/>
    <w:rsid w:val="00596EF4"/>
    <w:rsid w:val="00597001"/>
    <w:rsid w:val="005A0606"/>
    <w:rsid w:val="005A0C05"/>
    <w:rsid w:val="005A0C72"/>
    <w:rsid w:val="005A0F27"/>
    <w:rsid w:val="005A2CAD"/>
    <w:rsid w:val="005A326E"/>
    <w:rsid w:val="005A355F"/>
    <w:rsid w:val="005A39DF"/>
    <w:rsid w:val="005A3DDB"/>
    <w:rsid w:val="005A40B0"/>
    <w:rsid w:val="005A5013"/>
    <w:rsid w:val="005A569C"/>
    <w:rsid w:val="005A5AE8"/>
    <w:rsid w:val="005A60E9"/>
    <w:rsid w:val="005A64A9"/>
    <w:rsid w:val="005A6563"/>
    <w:rsid w:val="005A70CA"/>
    <w:rsid w:val="005A71B4"/>
    <w:rsid w:val="005A7286"/>
    <w:rsid w:val="005A7C69"/>
    <w:rsid w:val="005B0040"/>
    <w:rsid w:val="005B05F2"/>
    <w:rsid w:val="005B0732"/>
    <w:rsid w:val="005B12F4"/>
    <w:rsid w:val="005B3212"/>
    <w:rsid w:val="005B3BDF"/>
    <w:rsid w:val="005B643C"/>
    <w:rsid w:val="005B65C3"/>
    <w:rsid w:val="005B7002"/>
    <w:rsid w:val="005B7047"/>
    <w:rsid w:val="005B7727"/>
    <w:rsid w:val="005B786F"/>
    <w:rsid w:val="005B7927"/>
    <w:rsid w:val="005B7E17"/>
    <w:rsid w:val="005C120E"/>
    <w:rsid w:val="005C13EB"/>
    <w:rsid w:val="005C19D5"/>
    <w:rsid w:val="005C1B53"/>
    <w:rsid w:val="005C2227"/>
    <w:rsid w:val="005C2700"/>
    <w:rsid w:val="005C2CAC"/>
    <w:rsid w:val="005C34CF"/>
    <w:rsid w:val="005C3694"/>
    <w:rsid w:val="005C3B6B"/>
    <w:rsid w:val="005C3BAA"/>
    <w:rsid w:val="005C46D3"/>
    <w:rsid w:val="005C5027"/>
    <w:rsid w:val="005C52C6"/>
    <w:rsid w:val="005C600B"/>
    <w:rsid w:val="005C65D4"/>
    <w:rsid w:val="005C737A"/>
    <w:rsid w:val="005C7DC0"/>
    <w:rsid w:val="005C7F52"/>
    <w:rsid w:val="005D02AC"/>
    <w:rsid w:val="005D100E"/>
    <w:rsid w:val="005D1CAE"/>
    <w:rsid w:val="005D21FB"/>
    <w:rsid w:val="005D23DC"/>
    <w:rsid w:val="005D3AD3"/>
    <w:rsid w:val="005D4222"/>
    <w:rsid w:val="005D45C2"/>
    <w:rsid w:val="005D58B7"/>
    <w:rsid w:val="005D591A"/>
    <w:rsid w:val="005D5D28"/>
    <w:rsid w:val="005D6403"/>
    <w:rsid w:val="005D6765"/>
    <w:rsid w:val="005D719A"/>
    <w:rsid w:val="005D732E"/>
    <w:rsid w:val="005D73EE"/>
    <w:rsid w:val="005E0883"/>
    <w:rsid w:val="005E0F83"/>
    <w:rsid w:val="005E1EEB"/>
    <w:rsid w:val="005E2069"/>
    <w:rsid w:val="005E2559"/>
    <w:rsid w:val="005E3A0E"/>
    <w:rsid w:val="005E4C7F"/>
    <w:rsid w:val="005E58A2"/>
    <w:rsid w:val="005E5ADB"/>
    <w:rsid w:val="005E63E8"/>
    <w:rsid w:val="005E7A60"/>
    <w:rsid w:val="005E7DA4"/>
    <w:rsid w:val="005F02D1"/>
    <w:rsid w:val="005F056B"/>
    <w:rsid w:val="005F06CB"/>
    <w:rsid w:val="005F0E51"/>
    <w:rsid w:val="005F194E"/>
    <w:rsid w:val="005F19AE"/>
    <w:rsid w:val="005F24DA"/>
    <w:rsid w:val="005F251A"/>
    <w:rsid w:val="005F274E"/>
    <w:rsid w:val="005F2828"/>
    <w:rsid w:val="005F29BF"/>
    <w:rsid w:val="005F2D1E"/>
    <w:rsid w:val="005F3564"/>
    <w:rsid w:val="005F4440"/>
    <w:rsid w:val="005F468A"/>
    <w:rsid w:val="005F496E"/>
    <w:rsid w:val="005F4D84"/>
    <w:rsid w:val="005F516C"/>
    <w:rsid w:val="005F58AD"/>
    <w:rsid w:val="005F5A9E"/>
    <w:rsid w:val="005F65ED"/>
    <w:rsid w:val="005F75D4"/>
    <w:rsid w:val="005F7858"/>
    <w:rsid w:val="005F7A6D"/>
    <w:rsid w:val="005F7DA3"/>
    <w:rsid w:val="0060160E"/>
    <w:rsid w:val="006024EA"/>
    <w:rsid w:val="006029E7"/>
    <w:rsid w:val="006035A3"/>
    <w:rsid w:val="0060399F"/>
    <w:rsid w:val="00603BF2"/>
    <w:rsid w:val="00604D76"/>
    <w:rsid w:val="0060529B"/>
    <w:rsid w:val="00605418"/>
    <w:rsid w:val="0060578E"/>
    <w:rsid w:val="006064C6"/>
    <w:rsid w:val="006065A5"/>
    <w:rsid w:val="00607731"/>
    <w:rsid w:val="00607898"/>
    <w:rsid w:val="006078DD"/>
    <w:rsid w:val="00610AAF"/>
    <w:rsid w:val="006113FF"/>
    <w:rsid w:val="006115DB"/>
    <w:rsid w:val="00611825"/>
    <w:rsid w:val="006122D3"/>
    <w:rsid w:val="0061291F"/>
    <w:rsid w:val="00612FB0"/>
    <w:rsid w:val="00613269"/>
    <w:rsid w:val="00613542"/>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59E9"/>
    <w:rsid w:val="00626092"/>
    <w:rsid w:val="006267FF"/>
    <w:rsid w:val="00626BD1"/>
    <w:rsid w:val="00627606"/>
    <w:rsid w:val="00627C43"/>
    <w:rsid w:val="00627CE3"/>
    <w:rsid w:val="00627CFC"/>
    <w:rsid w:val="00630CC4"/>
    <w:rsid w:val="00630E57"/>
    <w:rsid w:val="00631745"/>
    <w:rsid w:val="00632360"/>
    <w:rsid w:val="006325A8"/>
    <w:rsid w:val="00635197"/>
    <w:rsid w:val="0063569F"/>
    <w:rsid w:val="006359BA"/>
    <w:rsid w:val="00635DCE"/>
    <w:rsid w:val="00635EFD"/>
    <w:rsid w:val="00636767"/>
    <w:rsid w:val="00637D81"/>
    <w:rsid w:val="006403BA"/>
    <w:rsid w:val="00640436"/>
    <w:rsid w:val="00640E9E"/>
    <w:rsid w:val="00641B97"/>
    <w:rsid w:val="0064209C"/>
    <w:rsid w:val="006421C6"/>
    <w:rsid w:val="006424D1"/>
    <w:rsid w:val="006426E6"/>
    <w:rsid w:val="00644033"/>
    <w:rsid w:val="00645869"/>
    <w:rsid w:val="00645A78"/>
    <w:rsid w:val="0064657E"/>
    <w:rsid w:val="00646F66"/>
    <w:rsid w:val="00647407"/>
    <w:rsid w:val="00647A79"/>
    <w:rsid w:val="00650F04"/>
    <w:rsid w:val="006510B7"/>
    <w:rsid w:val="006510CE"/>
    <w:rsid w:val="00653863"/>
    <w:rsid w:val="00653917"/>
    <w:rsid w:val="00654DE9"/>
    <w:rsid w:val="00655232"/>
    <w:rsid w:val="0065649A"/>
    <w:rsid w:val="006565E5"/>
    <w:rsid w:val="0065712F"/>
    <w:rsid w:val="006603AD"/>
    <w:rsid w:val="00660D87"/>
    <w:rsid w:val="00660ECB"/>
    <w:rsid w:val="00662179"/>
    <w:rsid w:val="00662989"/>
    <w:rsid w:val="00662FDB"/>
    <w:rsid w:val="006632EF"/>
    <w:rsid w:val="00665717"/>
    <w:rsid w:val="0066674A"/>
    <w:rsid w:val="00666CB6"/>
    <w:rsid w:val="006677D3"/>
    <w:rsid w:val="006700A6"/>
    <w:rsid w:val="006701FB"/>
    <w:rsid w:val="00670695"/>
    <w:rsid w:val="00670B39"/>
    <w:rsid w:val="00670D41"/>
    <w:rsid w:val="00671063"/>
    <w:rsid w:val="006719A1"/>
    <w:rsid w:val="00671E8E"/>
    <w:rsid w:val="00672895"/>
    <w:rsid w:val="00673682"/>
    <w:rsid w:val="00674B31"/>
    <w:rsid w:val="00674C75"/>
    <w:rsid w:val="00675286"/>
    <w:rsid w:val="006759B7"/>
    <w:rsid w:val="00675CA0"/>
    <w:rsid w:val="00676107"/>
    <w:rsid w:val="00676400"/>
    <w:rsid w:val="0067651C"/>
    <w:rsid w:val="00676C95"/>
    <w:rsid w:val="00676EA1"/>
    <w:rsid w:val="0068112D"/>
    <w:rsid w:val="006818F7"/>
    <w:rsid w:val="00682032"/>
    <w:rsid w:val="00682C04"/>
    <w:rsid w:val="00683A61"/>
    <w:rsid w:val="006864DD"/>
    <w:rsid w:val="00690590"/>
    <w:rsid w:val="006909B9"/>
    <w:rsid w:val="00691405"/>
    <w:rsid w:val="00692271"/>
    <w:rsid w:val="006926BC"/>
    <w:rsid w:val="00692B6D"/>
    <w:rsid w:val="006932A2"/>
    <w:rsid w:val="0069349F"/>
    <w:rsid w:val="00693847"/>
    <w:rsid w:val="00693A4C"/>
    <w:rsid w:val="006940FC"/>
    <w:rsid w:val="006942CE"/>
    <w:rsid w:val="006945DC"/>
    <w:rsid w:val="00696642"/>
    <w:rsid w:val="0069679F"/>
    <w:rsid w:val="006971C8"/>
    <w:rsid w:val="00697941"/>
    <w:rsid w:val="00697E64"/>
    <w:rsid w:val="006A016C"/>
    <w:rsid w:val="006A017B"/>
    <w:rsid w:val="006A118C"/>
    <w:rsid w:val="006A1698"/>
    <w:rsid w:val="006A1D99"/>
    <w:rsid w:val="006A2618"/>
    <w:rsid w:val="006A398C"/>
    <w:rsid w:val="006A4860"/>
    <w:rsid w:val="006A5759"/>
    <w:rsid w:val="006A5DBD"/>
    <w:rsid w:val="006A631F"/>
    <w:rsid w:val="006A6C12"/>
    <w:rsid w:val="006A7328"/>
    <w:rsid w:val="006A797A"/>
    <w:rsid w:val="006A7CC1"/>
    <w:rsid w:val="006B06AB"/>
    <w:rsid w:val="006B0F23"/>
    <w:rsid w:val="006B1F44"/>
    <w:rsid w:val="006B22B7"/>
    <w:rsid w:val="006B2B5A"/>
    <w:rsid w:val="006B3066"/>
    <w:rsid w:val="006B443E"/>
    <w:rsid w:val="006B4D7A"/>
    <w:rsid w:val="006B527B"/>
    <w:rsid w:val="006B5326"/>
    <w:rsid w:val="006B59B3"/>
    <w:rsid w:val="006B5BB7"/>
    <w:rsid w:val="006B6473"/>
    <w:rsid w:val="006B6BAB"/>
    <w:rsid w:val="006B7372"/>
    <w:rsid w:val="006B759B"/>
    <w:rsid w:val="006C0032"/>
    <w:rsid w:val="006C0954"/>
    <w:rsid w:val="006C0F93"/>
    <w:rsid w:val="006C15CB"/>
    <w:rsid w:val="006C1B96"/>
    <w:rsid w:val="006C2787"/>
    <w:rsid w:val="006C28FD"/>
    <w:rsid w:val="006C39BE"/>
    <w:rsid w:val="006C427E"/>
    <w:rsid w:val="006C42DD"/>
    <w:rsid w:val="006C48AF"/>
    <w:rsid w:val="006C5AF1"/>
    <w:rsid w:val="006C5D57"/>
    <w:rsid w:val="006C67E2"/>
    <w:rsid w:val="006C6A50"/>
    <w:rsid w:val="006C6A5C"/>
    <w:rsid w:val="006C7181"/>
    <w:rsid w:val="006C7562"/>
    <w:rsid w:val="006D0AB8"/>
    <w:rsid w:val="006D1D97"/>
    <w:rsid w:val="006D23A8"/>
    <w:rsid w:val="006D2833"/>
    <w:rsid w:val="006D32D1"/>
    <w:rsid w:val="006D36B0"/>
    <w:rsid w:val="006D3CC1"/>
    <w:rsid w:val="006D3DE6"/>
    <w:rsid w:val="006D3E74"/>
    <w:rsid w:val="006D4EC3"/>
    <w:rsid w:val="006D5FF8"/>
    <w:rsid w:val="006D605F"/>
    <w:rsid w:val="006D6093"/>
    <w:rsid w:val="006D6ABB"/>
    <w:rsid w:val="006D6DE7"/>
    <w:rsid w:val="006D6E7E"/>
    <w:rsid w:val="006D7447"/>
    <w:rsid w:val="006D7D0E"/>
    <w:rsid w:val="006D7D43"/>
    <w:rsid w:val="006E03AB"/>
    <w:rsid w:val="006E0A4C"/>
    <w:rsid w:val="006E0D6D"/>
    <w:rsid w:val="006E1CD3"/>
    <w:rsid w:val="006E28D9"/>
    <w:rsid w:val="006E2B03"/>
    <w:rsid w:val="006E38E1"/>
    <w:rsid w:val="006E40FD"/>
    <w:rsid w:val="006E542A"/>
    <w:rsid w:val="006E54F5"/>
    <w:rsid w:val="006E5ED8"/>
    <w:rsid w:val="006E63CB"/>
    <w:rsid w:val="006E6549"/>
    <w:rsid w:val="006F09AE"/>
    <w:rsid w:val="006F0CE8"/>
    <w:rsid w:val="006F295A"/>
    <w:rsid w:val="006F2A88"/>
    <w:rsid w:val="006F431C"/>
    <w:rsid w:val="006F48A3"/>
    <w:rsid w:val="006F49BC"/>
    <w:rsid w:val="006F4E8C"/>
    <w:rsid w:val="006F5074"/>
    <w:rsid w:val="006F5A1F"/>
    <w:rsid w:val="006F72ED"/>
    <w:rsid w:val="006F7BEC"/>
    <w:rsid w:val="006F7C40"/>
    <w:rsid w:val="007000B0"/>
    <w:rsid w:val="00700971"/>
    <w:rsid w:val="00700974"/>
    <w:rsid w:val="00700995"/>
    <w:rsid w:val="007009F1"/>
    <w:rsid w:val="007015E6"/>
    <w:rsid w:val="00701AC9"/>
    <w:rsid w:val="00702C5D"/>
    <w:rsid w:val="00703DED"/>
    <w:rsid w:val="00705132"/>
    <w:rsid w:val="00705301"/>
    <w:rsid w:val="007058B3"/>
    <w:rsid w:val="00705F43"/>
    <w:rsid w:val="00706188"/>
    <w:rsid w:val="0070707A"/>
    <w:rsid w:val="00707372"/>
    <w:rsid w:val="007073B5"/>
    <w:rsid w:val="00707959"/>
    <w:rsid w:val="007109B1"/>
    <w:rsid w:val="00710BEE"/>
    <w:rsid w:val="00712D36"/>
    <w:rsid w:val="0071414D"/>
    <w:rsid w:val="0071425B"/>
    <w:rsid w:val="00714405"/>
    <w:rsid w:val="00714AF0"/>
    <w:rsid w:val="007150C0"/>
    <w:rsid w:val="00715114"/>
    <w:rsid w:val="00715453"/>
    <w:rsid w:val="007161D4"/>
    <w:rsid w:val="00716558"/>
    <w:rsid w:val="0071682C"/>
    <w:rsid w:val="00716842"/>
    <w:rsid w:val="0071701A"/>
    <w:rsid w:val="00717ED7"/>
    <w:rsid w:val="007209FB"/>
    <w:rsid w:val="00721A13"/>
    <w:rsid w:val="00721B1A"/>
    <w:rsid w:val="007239D9"/>
    <w:rsid w:val="00723BA8"/>
    <w:rsid w:val="00724BDC"/>
    <w:rsid w:val="00724EAC"/>
    <w:rsid w:val="00725A7C"/>
    <w:rsid w:val="00725EDE"/>
    <w:rsid w:val="007265C7"/>
    <w:rsid w:val="00727606"/>
    <w:rsid w:val="00731283"/>
    <w:rsid w:val="007315A6"/>
    <w:rsid w:val="0073164F"/>
    <w:rsid w:val="0073170A"/>
    <w:rsid w:val="00732500"/>
    <w:rsid w:val="00732649"/>
    <w:rsid w:val="00732BA7"/>
    <w:rsid w:val="00733012"/>
    <w:rsid w:val="00733363"/>
    <w:rsid w:val="00734370"/>
    <w:rsid w:val="00734B16"/>
    <w:rsid w:val="0073566C"/>
    <w:rsid w:val="00735886"/>
    <w:rsid w:val="0073595C"/>
    <w:rsid w:val="007359D5"/>
    <w:rsid w:val="00736FFF"/>
    <w:rsid w:val="0073798A"/>
    <w:rsid w:val="00737DF7"/>
    <w:rsid w:val="00740868"/>
    <w:rsid w:val="00740A64"/>
    <w:rsid w:val="007412A8"/>
    <w:rsid w:val="00742A66"/>
    <w:rsid w:val="00742E97"/>
    <w:rsid w:val="0074517A"/>
    <w:rsid w:val="007456F8"/>
    <w:rsid w:val="0074681E"/>
    <w:rsid w:val="00746B78"/>
    <w:rsid w:val="00746C0F"/>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C5B"/>
    <w:rsid w:val="00762094"/>
    <w:rsid w:val="007624E6"/>
    <w:rsid w:val="007626A5"/>
    <w:rsid w:val="007628DA"/>
    <w:rsid w:val="00762AFB"/>
    <w:rsid w:val="00762DAD"/>
    <w:rsid w:val="00763054"/>
    <w:rsid w:val="0076332D"/>
    <w:rsid w:val="007633B3"/>
    <w:rsid w:val="00765618"/>
    <w:rsid w:val="007658E3"/>
    <w:rsid w:val="00765E5D"/>
    <w:rsid w:val="007666F1"/>
    <w:rsid w:val="00766E7F"/>
    <w:rsid w:val="0076745C"/>
    <w:rsid w:val="00767C67"/>
    <w:rsid w:val="00770F6C"/>
    <w:rsid w:val="0077104F"/>
    <w:rsid w:val="00772049"/>
    <w:rsid w:val="00772DBA"/>
    <w:rsid w:val="007743EC"/>
    <w:rsid w:val="00774CDF"/>
    <w:rsid w:val="00774D89"/>
    <w:rsid w:val="007755D6"/>
    <w:rsid w:val="00775F32"/>
    <w:rsid w:val="007762F8"/>
    <w:rsid w:val="00777578"/>
    <w:rsid w:val="007776CD"/>
    <w:rsid w:val="007807E8"/>
    <w:rsid w:val="007815A5"/>
    <w:rsid w:val="00781967"/>
    <w:rsid w:val="00781D17"/>
    <w:rsid w:val="00781F1B"/>
    <w:rsid w:val="00781FB2"/>
    <w:rsid w:val="00782774"/>
    <w:rsid w:val="00783071"/>
    <w:rsid w:val="00783094"/>
    <w:rsid w:val="0078322A"/>
    <w:rsid w:val="00783F5A"/>
    <w:rsid w:val="0078504A"/>
    <w:rsid w:val="00785BB9"/>
    <w:rsid w:val="0078647C"/>
    <w:rsid w:val="007875BA"/>
    <w:rsid w:val="007905AC"/>
    <w:rsid w:val="007914E2"/>
    <w:rsid w:val="00792C53"/>
    <w:rsid w:val="00792EEC"/>
    <w:rsid w:val="0079319F"/>
    <w:rsid w:val="0079330F"/>
    <w:rsid w:val="00793D0A"/>
    <w:rsid w:val="00794015"/>
    <w:rsid w:val="0079404B"/>
    <w:rsid w:val="007965C7"/>
    <w:rsid w:val="00796AEF"/>
    <w:rsid w:val="00796FD5"/>
    <w:rsid w:val="00797D47"/>
    <w:rsid w:val="007A0863"/>
    <w:rsid w:val="007A0A5F"/>
    <w:rsid w:val="007A0DF1"/>
    <w:rsid w:val="007A0DFE"/>
    <w:rsid w:val="007A14F6"/>
    <w:rsid w:val="007A276B"/>
    <w:rsid w:val="007A37A2"/>
    <w:rsid w:val="007A46D0"/>
    <w:rsid w:val="007A4EEC"/>
    <w:rsid w:val="007A4F97"/>
    <w:rsid w:val="007A526E"/>
    <w:rsid w:val="007A5309"/>
    <w:rsid w:val="007A58F0"/>
    <w:rsid w:val="007A59CD"/>
    <w:rsid w:val="007A5DAD"/>
    <w:rsid w:val="007A5DC4"/>
    <w:rsid w:val="007A60B1"/>
    <w:rsid w:val="007B0FA8"/>
    <w:rsid w:val="007B1147"/>
    <w:rsid w:val="007B226E"/>
    <w:rsid w:val="007B277C"/>
    <w:rsid w:val="007B35AE"/>
    <w:rsid w:val="007B38AC"/>
    <w:rsid w:val="007B39D2"/>
    <w:rsid w:val="007B4150"/>
    <w:rsid w:val="007B490D"/>
    <w:rsid w:val="007B4E0D"/>
    <w:rsid w:val="007B5011"/>
    <w:rsid w:val="007B5FB6"/>
    <w:rsid w:val="007B6A9A"/>
    <w:rsid w:val="007B6CBD"/>
    <w:rsid w:val="007B7CCB"/>
    <w:rsid w:val="007C01E4"/>
    <w:rsid w:val="007C04FF"/>
    <w:rsid w:val="007C1B42"/>
    <w:rsid w:val="007C2620"/>
    <w:rsid w:val="007C3493"/>
    <w:rsid w:val="007C3703"/>
    <w:rsid w:val="007C38D0"/>
    <w:rsid w:val="007C3EDE"/>
    <w:rsid w:val="007C50D2"/>
    <w:rsid w:val="007C57B0"/>
    <w:rsid w:val="007C5D93"/>
    <w:rsid w:val="007C74A7"/>
    <w:rsid w:val="007C74F2"/>
    <w:rsid w:val="007D0176"/>
    <w:rsid w:val="007D0399"/>
    <w:rsid w:val="007D0531"/>
    <w:rsid w:val="007D0E06"/>
    <w:rsid w:val="007D1BD0"/>
    <w:rsid w:val="007D1E38"/>
    <w:rsid w:val="007D2BA5"/>
    <w:rsid w:val="007D3CFA"/>
    <w:rsid w:val="007D477D"/>
    <w:rsid w:val="007D492D"/>
    <w:rsid w:val="007D54C8"/>
    <w:rsid w:val="007D5712"/>
    <w:rsid w:val="007D723E"/>
    <w:rsid w:val="007D755D"/>
    <w:rsid w:val="007D796E"/>
    <w:rsid w:val="007D7C3C"/>
    <w:rsid w:val="007E0687"/>
    <w:rsid w:val="007E0F58"/>
    <w:rsid w:val="007E179A"/>
    <w:rsid w:val="007E19F4"/>
    <w:rsid w:val="007E2E9F"/>
    <w:rsid w:val="007E39B1"/>
    <w:rsid w:val="007E3FCF"/>
    <w:rsid w:val="007E4DC7"/>
    <w:rsid w:val="007E5877"/>
    <w:rsid w:val="007E5B61"/>
    <w:rsid w:val="007E5D02"/>
    <w:rsid w:val="007E5E4B"/>
    <w:rsid w:val="007E6818"/>
    <w:rsid w:val="007E6BC7"/>
    <w:rsid w:val="007E6CBB"/>
    <w:rsid w:val="007E6CFB"/>
    <w:rsid w:val="007E6DFF"/>
    <w:rsid w:val="007E71BB"/>
    <w:rsid w:val="007E7368"/>
    <w:rsid w:val="007E752F"/>
    <w:rsid w:val="007F0D0F"/>
    <w:rsid w:val="007F0DBB"/>
    <w:rsid w:val="007F1651"/>
    <w:rsid w:val="007F1808"/>
    <w:rsid w:val="007F1F3C"/>
    <w:rsid w:val="007F2E5C"/>
    <w:rsid w:val="007F3273"/>
    <w:rsid w:val="007F3506"/>
    <w:rsid w:val="007F3F43"/>
    <w:rsid w:val="007F4494"/>
    <w:rsid w:val="007F4B59"/>
    <w:rsid w:val="007F509B"/>
    <w:rsid w:val="007F543C"/>
    <w:rsid w:val="007F56CD"/>
    <w:rsid w:val="007F65BD"/>
    <w:rsid w:val="007F6B78"/>
    <w:rsid w:val="007F7619"/>
    <w:rsid w:val="007F7719"/>
    <w:rsid w:val="007F779D"/>
    <w:rsid w:val="007F7876"/>
    <w:rsid w:val="007F7D64"/>
    <w:rsid w:val="007F7E21"/>
    <w:rsid w:val="0080035F"/>
    <w:rsid w:val="00800481"/>
    <w:rsid w:val="008010CA"/>
    <w:rsid w:val="00801B8D"/>
    <w:rsid w:val="008020DE"/>
    <w:rsid w:val="0080233E"/>
    <w:rsid w:val="008023A5"/>
    <w:rsid w:val="0080337A"/>
    <w:rsid w:val="0080388E"/>
    <w:rsid w:val="0080468C"/>
    <w:rsid w:val="00805CED"/>
    <w:rsid w:val="00806B1A"/>
    <w:rsid w:val="0080763D"/>
    <w:rsid w:val="008108E9"/>
    <w:rsid w:val="00810B47"/>
    <w:rsid w:val="00810CC2"/>
    <w:rsid w:val="00810FEF"/>
    <w:rsid w:val="0081224E"/>
    <w:rsid w:val="00812AD3"/>
    <w:rsid w:val="00814311"/>
    <w:rsid w:val="00814E33"/>
    <w:rsid w:val="00815160"/>
    <w:rsid w:val="00815AFC"/>
    <w:rsid w:val="00815C89"/>
    <w:rsid w:val="0081666E"/>
    <w:rsid w:val="0081684F"/>
    <w:rsid w:val="00817394"/>
    <w:rsid w:val="00817CDD"/>
    <w:rsid w:val="00817F32"/>
    <w:rsid w:val="0082002B"/>
    <w:rsid w:val="008209F7"/>
    <w:rsid w:val="00820EB1"/>
    <w:rsid w:val="008229C0"/>
    <w:rsid w:val="00822D81"/>
    <w:rsid w:val="00823CD2"/>
    <w:rsid w:val="008245A0"/>
    <w:rsid w:val="008246F7"/>
    <w:rsid w:val="0082474D"/>
    <w:rsid w:val="008248AA"/>
    <w:rsid w:val="00825EA4"/>
    <w:rsid w:val="0082745B"/>
    <w:rsid w:val="00827546"/>
    <w:rsid w:val="00827985"/>
    <w:rsid w:val="00830E4D"/>
    <w:rsid w:val="00831910"/>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CED"/>
    <w:rsid w:val="00841209"/>
    <w:rsid w:val="008428AA"/>
    <w:rsid w:val="00843347"/>
    <w:rsid w:val="00843578"/>
    <w:rsid w:val="00844F31"/>
    <w:rsid w:val="00845AC0"/>
    <w:rsid w:val="00845B66"/>
    <w:rsid w:val="00846658"/>
    <w:rsid w:val="008473DD"/>
    <w:rsid w:val="00850B8A"/>
    <w:rsid w:val="008519FA"/>
    <w:rsid w:val="00851EC1"/>
    <w:rsid w:val="00852235"/>
    <w:rsid w:val="008525A0"/>
    <w:rsid w:val="008529ED"/>
    <w:rsid w:val="00853B2A"/>
    <w:rsid w:val="00853DAF"/>
    <w:rsid w:val="00854129"/>
    <w:rsid w:val="00855BC2"/>
    <w:rsid w:val="00856FA8"/>
    <w:rsid w:val="00857210"/>
    <w:rsid w:val="00857A9C"/>
    <w:rsid w:val="00857B50"/>
    <w:rsid w:val="0086083F"/>
    <w:rsid w:val="00862241"/>
    <w:rsid w:val="0086579A"/>
    <w:rsid w:val="00865F3E"/>
    <w:rsid w:val="008663C3"/>
    <w:rsid w:val="008678EE"/>
    <w:rsid w:val="008704C1"/>
    <w:rsid w:val="00870506"/>
    <w:rsid w:val="00871A90"/>
    <w:rsid w:val="00872237"/>
    <w:rsid w:val="0087376A"/>
    <w:rsid w:val="008747D1"/>
    <w:rsid w:val="0087639A"/>
    <w:rsid w:val="00876F2C"/>
    <w:rsid w:val="00877B32"/>
    <w:rsid w:val="00880833"/>
    <w:rsid w:val="008816D2"/>
    <w:rsid w:val="00882A70"/>
    <w:rsid w:val="00882E83"/>
    <w:rsid w:val="00882FC0"/>
    <w:rsid w:val="008832D0"/>
    <w:rsid w:val="0088334C"/>
    <w:rsid w:val="00883C8F"/>
    <w:rsid w:val="008841A3"/>
    <w:rsid w:val="008843EF"/>
    <w:rsid w:val="00885C0E"/>
    <w:rsid w:val="00886304"/>
    <w:rsid w:val="008866F5"/>
    <w:rsid w:val="00886923"/>
    <w:rsid w:val="008870D4"/>
    <w:rsid w:val="00887236"/>
    <w:rsid w:val="00887C9C"/>
    <w:rsid w:val="00887E95"/>
    <w:rsid w:val="008900C5"/>
    <w:rsid w:val="008903A2"/>
    <w:rsid w:val="008903E9"/>
    <w:rsid w:val="008908AC"/>
    <w:rsid w:val="00890CB3"/>
    <w:rsid w:val="0089110E"/>
    <w:rsid w:val="00891229"/>
    <w:rsid w:val="00891C5B"/>
    <w:rsid w:val="008930C0"/>
    <w:rsid w:val="00893732"/>
    <w:rsid w:val="0089383A"/>
    <w:rsid w:val="00893ACF"/>
    <w:rsid w:val="008957BB"/>
    <w:rsid w:val="0089582B"/>
    <w:rsid w:val="00896560"/>
    <w:rsid w:val="00896B61"/>
    <w:rsid w:val="00896BEB"/>
    <w:rsid w:val="0089733E"/>
    <w:rsid w:val="008A042C"/>
    <w:rsid w:val="008A082A"/>
    <w:rsid w:val="008A092C"/>
    <w:rsid w:val="008A0AA3"/>
    <w:rsid w:val="008A0C8D"/>
    <w:rsid w:val="008A177E"/>
    <w:rsid w:val="008A19BA"/>
    <w:rsid w:val="008A19F9"/>
    <w:rsid w:val="008A1E8A"/>
    <w:rsid w:val="008A2887"/>
    <w:rsid w:val="008A2A5C"/>
    <w:rsid w:val="008A374C"/>
    <w:rsid w:val="008A3F28"/>
    <w:rsid w:val="008A6A93"/>
    <w:rsid w:val="008A7806"/>
    <w:rsid w:val="008B0395"/>
    <w:rsid w:val="008B05C9"/>
    <w:rsid w:val="008B0603"/>
    <w:rsid w:val="008B068E"/>
    <w:rsid w:val="008B0AEF"/>
    <w:rsid w:val="008B12D2"/>
    <w:rsid w:val="008B2AF1"/>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BFC"/>
    <w:rsid w:val="008C31AA"/>
    <w:rsid w:val="008C34A7"/>
    <w:rsid w:val="008C3546"/>
    <w:rsid w:val="008C516F"/>
    <w:rsid w:val="008C57AE"/>
    <w:rsid w:val="008C6538"/>
    <w:rsid w:val="008C67DF"/>
    <w:rsid w:val="008D0172"/>
    <w:rsid w:val="008D0432"/>
    <w:rsid w:val="008D0A01"/>
    <w:rsid w:val="008D1D7F"/>
    <w:rsid w:val="008D2455"/>
    <w:rsid w:val="008D271D"/>
    <w:rsid w:val="008D3F36"/>
    <w:rsid w:val="008D48F8"/>
    <w:rsid w:val="008D5610"/>
    <w:rsid w:val="008D5910"/>
    <w:rsid w:val="008D597A"/>
    <w:rsid w:val="008D5F2F"/>
    <w:rsid w:val="008D62C3"/>
    <w:rsid w:val="008D66F4"/>
    <w:rsid w:val="008D6E8F"/>
    <w:rsid w:val="008D774F"/>
    <w:rsid w:val="008E0509"/>
    <w:rsid w:val="008E0594"/>
    <w:rsid w:val="008E10B9"/>
    <w:rsid w:val="008E1300"/>
    <w:rsid w:val="008E1307"/>
    <w:rsid w:val="008E1371"/>
    <w:rsid w:val="008E1FEB"/>
    <w:rsid w:val="008E2329"/>
    <w:rsid w:val="008E24D6"/>
    <w:rsid w:val="008E436D"/>
    <w:rsid w:val="008E4E16"/>
    <w:rsid w:val="008E5D96"/>
    <w:rsid w:val="008E6027"/>
    <w:rsid w:val="008E61EC"/>
    <w:rsid w:val="008E6363"/>
    <w:rsid w:val="008E68E1"/>
    <w:rsid w:val="008E6FE3"/>
    <w:rsid w:val="008E77CE"/>
    <w:rsid w:val="008E7A37"/>
    <w:rsid w:val="008E7C51"/>
    <w:rsid w:val="008F0797"/>
    <w:rsid w:val="008F0BA4"/>
    <w:rsid w:val="008F1C52"/>
    <w:rsid w:val="008F2734"/>
    <w:rsid w:val="008F3076"/>
    <w:rsid w:val="008F368C"/>
    <w:rsid w:val="008F3953"/>
    <w:rsid w:val="008F3EB1"/>
    <w:rsid w:val="008F41B9"/>
    <w:rsid w:val="008F545C"/>
    <w:rsid w:val="008F5DB0"/>
    <w:rsid w:val="008F6095"/>
    <w:rsid w:val="008F7419"/>
    <w:rsid w:val="008F7E74"/>
    <w:rsid w:val="00900079"/>
    <w:rsid w:val="00902024"/>
    <w:rsid w:val="0090213A"/>
    <w:rsid w:val="009028CA"/>
    <w:rsid w:val="00902F33"/>
    <w:rsid w:val="00903335"/>
    <w:rsid w:val="00904FF2"/>
    <w:rsid w:val="009056BF"/>
    <w:rsid w:val="009069B2"/>
    <w:rsid w:val="00906F57"/>
    <w:rsid w:val="00910320"/>
    <w:rsid w:val="00910582"/>
    <w:rsid w:val="009127D7"/>
    <w:rsid w:val="00912D52"/>
    <w:rsid w:val="009134D8"/>
    <w:rsid w:val="00913955"/>
    <w:rsid w:val="009146AB"/>
    <w:rsid w:val="00914D71"/>
    <w:rsid w:val="00916277"/>
    <w:rsid w:val="009175B0"/>
    <w:rsid w:val="00917BC6"/>
    <w:rsid w:val="00921370"/>
    <w:rsid w:val="00922196"/>
    <w:rsid w:val="00922685"/>
    <w:rsid w:val="00923173"/>
    <w:rsid w:val="009241AB"/>
    <w:rsid w:val="00924B40"/>
    <w:rsid w:val="00924B96"/>
    <w:rsid w:val="009254BB"/>
    <w:rsid w:val="0092561B"/>
    <w:rsid w:val="00925AC4"/>
    <w:rsid w:val="00925D53"/>
    <w:rsid w:val="00925FD3"/>
    <w:rsid w:val="009266E7"/>
    <w:rsid w:val="0092712D"/>
    <w:rsid w:val="009303D0"/>
    <w:rsid w:val="00930A25"/>
    <w:rsid w:val="00930B5F"/>
    <w:rsid w:val="00930BC9"/>
    <w:rsid w:val="0093223B"/>
    <w:rsid w:val="0093249C"/>
    <w:rsid w:val="009324BC"/>
    <w:rsid w:val="009330EC"/>
    <w:rsid w:val="00933179"/>
    <w:rsid w:val="00934715"/>
    <w:rsid w:val="00934774"/>
    <w:rsid w:val="009350D6"/>
    <w:rsid w:val="009351FA"/>
    <w:rsid w:val="00935A59"/>
    <w:rsid w:val="00935C02"/>
    <w:rsid w:val="009370E8"/>
    <w:rsid w:val="00941FAC"/>
    <w:rsid w:val="00943BF9"/>
    <w:rsid w:val="0094456C"/>
    <w:rsid w:val="009453D0"/>
    <w:rsid w:val="00945504"/>
    <w:rsid w:val="00946C4E"/>
    <w:rsid w:val="00946CD0"/>
    <w:rsid w:val="00947813"/>
    <w:rsid w:val="00950538"/>
    <w:rsid w:val="0095083D"/>
    <w:rsid w:val="00951869"/>
    <w:rsid w:val="00952ACE"/>
    <w:rsid w:val="00952E1A"/>
    <w:rsid w:val="00952F91"/>
    <w:rsid w:val="0095390E"/>
    <w:rsid w:val="00954D74"/>
    <w:rsid w:val="00955C7F"/>
    <w:rsid w:val="00955D47"/>
    <w:rsid w:val="0095755D"/>
    <w:rsid w:val="009601FB"/>
    <w:rsid w:val="00960288"/>
    <w:rsid w:val="009611A9"/>
    <w:rsid w:val="00961FCB"/>
    <w:rsid w:val="009629C3"/>
    <w:rsid w:val="00962D13"/>
    <w:rsid w:val="00963E86"/>
    <w:rsid w:val="00963FBA"/>
    <w:rsid w:val="00964A7D"/>
    <w:rsid w:val="00964EF0"/>
    <w:rsid w:val="00964F2B"/>
    <w:rsid w:val="00965108"/>
    <w:rsid w:val="0096585E"/>
    <w:rsid w:val="009666CD"/>
    <w:rsid w:val="00966BD8"/>
    <w:rsid w:val="00967248"/>
    <w:rsid w:val="00967634"/>
    <w:rsid w:val="009677F8"/>
    <w:rsid w:val="00967D70"/>
    <w:rsid w:val="00970613"/>
    <w:rsid w:val="0097092B"/>
    <w:rsid w:val="0097149F"/>
    <w:rsid w:val="009718E0"/>
    <w:rsid w:val="009721A0"/>
    <w:rsid w:val="009726F9"/>
    <w:rsid w:val="00972E72"/>
    <w:rsid w:val="00973902"/>
    <w:rsid w:val="0097396C"/>
    <w:rsid w:val="00973989"/>
    <w:rsid w:val="009741A8"/>
    <w:rsid w:val="00974282"/>
    <w:rsid w:val="0097486D"/>
    <w:rsid w:val="00974AC7"/>
    <w:rsid w:val="009752AA"/>
    <w:rsid w:val="009757B2"/>
    <w:rsid w:val="00975B40"/>
    <w:rsid w:val="00975E62"/>
    <w:rsid w:val="00975F63"/>
    <w:rsid w:val="00976B68"/>
    <w:rsid w:val="00982054"/>
    <w:rsid w:val="00983B81"/>
    <w:rsid w:val="009848D5"/>
    <w:rsid w:val="0098506B"/>
    <w:rsid w:val="00986652"/>
    <w:rsid w:val="009875D0"/>
    <w:rsid w:val="009878D1"/>
    <w:rsid w:val="00987994"/>
    <w:rsid w:val="009904CE"/>
    <w:rsid w:val="00990DA6"/>
    <w:rsid w:val="00991067"/>
    <w:rsid w:val="009911FB"/>
    <w:rsid w:val="009912EA"/>
    <w:rsid w:val="00991B5F"/>
    <w:rsid w:val="00991E32"/>
    <w:rsid w:val="00991E47"/>
    <w:rsid w:val="009928D9"/>
    <w:rsid w:val="00993C96"/>
    <w:rsid w:val="00994347"/>
    <w:rsid w:val="00994BAC"/>
    <w:rsid w:val="00994EFE"/>
    <w:rsid w:val="00995120"/>
    <w:rsid w:val="00995556"/>
    <w:rsid w:val="009964DD"/>
    <w:rsid w:val="009969F7"/>
    <w:rsid w:val="00996A8E"/>
    <w:rsid w:val="009970A5"/>
    <w:rsid w:val="00997334"/>
    <w:rsid w:val="009975A0"/>
    <w:rsid w:val="00997F19"/>
    <w:rsid w:val="009A03F5"/>
    <w:rsid w:val="009A0CF2"/>
    <w:rsid w:val="009A1F9D"/>
    <w:rsid w:val="009A1FDC"/>
    <w:rsid w:val="009A2270"/>
    <w:rsid w:val="009A2F1C"/>
    <w:rsid w:val="009A2FF2"/>
    <w:rsid w:val="009A3810"/>
    <w:rsid w:val="009A4D00"/>
    <w:rsid w:val="009A5643"/>
    <w:rsid w:val="009A5AD8"/>
    <w:rsid w:val="009A5E50"/>
    <w:rsid w:val="009A6E7A"/>
    <w:rsid w:val="009A6E7B"/>
    <w:rsid w:val="009A7949"/>
    <w:rsid w:val="009A7AB9"/>
    <w:rsid w:val="009B13C6"/>
    <w:rsid w:val="009B18EB"/>
    <w:rsid w:val="009B1AEB"/>
    <w:rsid w:val="009B2298"/>
    <w:rsid w:val="009B2DE4"/>
    <w:rsid w:val="009B3104"/>
    <w:rsid w:val="009B38E8"/>
    <w:rsid w:val="009B40D2"/>
    <w:rsid w:val="009B466D"/>
    <w:rsid w:val="009B4856"/>
    <w:rsid w:val="009B58A0"/>
    <w:rsid w:val="009B5E39"/>
    <w:rsid w:val="009B6872"/>
    <w:rsid w:val="009C0CD7"/>
    <w:rsid w:val="009C19D9"/>
    <w:rsid w:val="009C2046"/>
    <w:rsid w:val="009C4A97"/>
    <w:rsid w:val="009C4C8A"/>
    <w:rsid w:val="009C4D03"/>
    <w:rsid w:val="009C5043"/>
    <w:rsid w:val="009C512D"/>
    <w:rsid w:val="009C5635"/>
    <w:rsid w:val="009C563D"/>
    <w:rsid w:val="009C618C"/>
    <w:rsid w:val="009C69FD"/>
    <w:rsid w:val="009C7F2F"/>
    <w:rsid w:val="009D0044"/>
    <w:rsid w:val="009D0ECA"/>
    <w:rsid w:val="009D110C"/>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22D8"/>
    <w:rsid w:val="009E26CE"/>
    <w:rsid w:val="009E2CE9"/>
    <w:rsid w:val="009E37F8"/>
    <w:rsid w:val="009E3BE8"/>
    <w:rsid w:val="009E3EFF"/>
    <w:rsid w:val="009E46BB"/>
    <w:rsid w:val="009E55E6"/>
    <w:rsid w:val="009E673D"/>
    <w:rsid w:val="009E6AC5"/>
    <w:rsid w:val="009E6B16"/>
    <w:rsid w:val="009E72CE"/>
    <w:rsid w:val="009E7E25"/>
    <w:rsid w:val="009F00CC"/>
    <w:rsid w:val="009F069E"/>
    <w:rsid w:val="009F2BB6"/>
    <w:rsid w:val="009F413A"/>
    <w:rsid w:val="009F4DAD"/>
    <w:rsid w:val="009F5168"/>
    <w:rsid w:val="009F54F7"/>
    <w:rsid w:val="009F5DB9"/>
    <w:rsid w:val="009F6841"/>
    <w:rsid w:val="009F6EAF"/>
    <w:rsid w:val="009F7783"/>
    <w:rsid w:val="00A0072C"/>
    <w:rsid w:val="00A00A8E"/>
    <w:rsid w:val="00A00B81"/>
    <w:rsid w:val="00A00DD2"/>
    <w:rsid w:val="00A01FDF"/>
    <w:rsid w:val="00A02029"/>
    <w:rsid w:val="00A02600"/>
    <w:rsid w:val="00A03169"/>
    <w:rsid w:val="00A0472E"/>
    <w:rsid w:val="00A04C86"/>
    <w:rsid w:val="00A050BE"/>
    <w:rsid w:val="00A05D10"/>
    <w:rsid w:val="00A069D5"/>
    <w:rsid w:val="00A11B15"/>
    <w:rsid w:val="00A1234D"/>
    <w:rsid w:val="00A127FC"/>
    <w:rsid w:val="00A12B4D"/>
    <w:rsid w:val="00A14959"/>
    <w:rsid w:val="00A17D92"/>
    <w:rsid w:val="00A17E79"/>
    <w:rsid w:val="00A21906"/>
    <w:rsid w:val="00A220B9"/>
    <w:rsid w:val="00A224F2"/>
    <w:rsid w:val="00A228A7"/>
    <w:rsid w:val="00A23BA0"/>
    <w:rsid w:val="00A241E0"/>
    <w:rsid w:val="00A245C4"/>
    <w:rsid w:val="00A24E10"/>
    <w:rsid w:val="00A251A6"/>
    <w:rsid w:val="00A25DB4"/>
    <w:rsid w:val="00A2606A"/>
    <w:rsid w:val="00A272AD"/>
    <w:rsid w:val="00A300AD"/>
    <w:rsid w:val="00A31154"/>
    <w:rsid w:val="00A312CD"/>
    <w:rsid w:val="00A3152D"/>
    <w:rsid w:val="00A31A7A"/>
    <w:rsid w:val="00A32102"/>
    <w:rsid w:val="00A32C35"/>
    <w:rsid w:val="00A33252"/>
    <w:rsid w:val="00A33432"/>
    <w:rsid w:val="00A345CB"/>
    <w:rsid w:val="00A34BC3"/>
    <w:rsid w:val="00A34FFD"/>
    <w:rsid w:val="00A36E94"/>
    <w:rsid w:val="00A36F72"/>
    <w:rsid w:val="00A379DA"/>
    <w:rsid w:val="00A37A93"/>
    <w:rsid w:val="00A40A86"/>
    <w:rsid w:val="00A40B5B"/>
    <w:rsid w:val="00A41B98"/>
    <w:rsid w:val="00A42CC2"/>
    <w:rsid w:val="00A432A3"/>
    <w:rsid w:val="00A43F0F"/>
    <w:rsid w:val="00A44870"/>
    <w:rsid w:val="00A44921"/>
    <w:rsid w:val="00A44EB1"/>
    <w:rsid w:val="00A455D5"/>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DA3"/>
    <w:rsid w:val="00A57D74"/>
    <w:rsid w:val="00A57F7C"/>
    <w:rsid w:val="00A623A2"/>
    <w:rsid w:val="00A62BE0"/>
    <w:rsid w:val="00A6349F"/>
    <w:rsid w:val="00A64CD8"/>
    <w:rsid w:val="00A64E5C"/>
    <w:rsid w:val="00A65178"/>
    <w:rsid w:val="00A653BB"/>
    <w:rsid w:val="00A6609E"/>
    <w:rsid w:val="00A665E2"/>
    <w:rsid w:val="00A6664C"/>
    <w:rsid w:val="00A66884"/>
    <w:rsid w:val="00A706F2"/>
    <w:rsid w:val="00A7071C"/>
    <w:rsid w:val="00A709AC"/>
    <w:rsid w:val="00A716EA"/>
    <w:rsid w:val="00A7174B"/>
    <w:rsid w:val="00A71FDA"/>
    <w:rsid w:val="00A734B9"/>
    <w:rsid w:val="00A7354A"/>
    <w:rsid w:val="00A74A1F"/>
    <w:rsid w:val="00A74C1E"/>
    <w:rsid w:val="00A74FCB"/>
    <w:rsid w:val="00A7531B"/>
    <w:rsid w:val="00A7531F"/>
    <w:rsid w:val="00A75503"/>
    <w:rsid w:val="00A756EB"/>
    <w:rsid w:val="00A766CA"/>
    <w:rsid w:val="00A77111"/>
    <w:rsid w:val="00A82C07"/>
    <w:rsid w:val="00A84C5D"/>
    <w:rsid w:val="00A853D9"/>
    <w:rsid w:val="00A85EDC"/>
    <w:rsid w:val="00A86392"/>
    <w:rsid w:val="00A865FB"/>
    <w:rsid w:val="00A866C6"/>
    <w:rsid w:val="00A8697B"/>
    <w:rsid w:val="00A87377"/>
    <w:rsid w:val="00A87A99"/>
    <w:rsid w:val="00A9117E"/>
    <w:rsid w:val="00A927B7"/>
    <w:rsid w:val="00A92B9A"/>
    <w:rsid w:val="00A92EF2"/>
    <w:rsid w:val="00A93156"/>
    <w:rsid w:val="00A93EA4"/>
    <w:rsid w:val="00A948DA"/>
    <w:rsid w:val="00A94B33"/>
    <w:rsid w:val="00A94FBD"/>
    <w:rsid w:val="00A954C3"/>
    <w:rsid w:val="00A9572F"/>
    <w:rsid w:val="00A95CF4"/>
    <w:rsid w:val="00A95DDF"/>
    <w:rsid w:val="00A95EE7"/>
    <w:rsid w:val="00A9651B"/>
    <w:rsid w:val="00A969C8"/>
    <w:rsid w:val="00A9700C"/>
    <w:rsid w:val="00A97C46"/>
    <w:rsid w:val="00AA0399"/>
    <w:rsid w:val="00AA03C3"/>
    <w:rsid w:val="00AA04E7"/>
    <w:rsid w:val="00AA09B0"/>
    <w:rsid w:val="00AA0BD5"/>
    <w:rsid w:val="00AA0CFC"/>
    <w:rsid w:val="00AA10C4"/>
    <w:rsid w:val="00AA11AA"/>
    <w:rsid w:val="00AA1558"/>
    <w:rsid w:val="00AA2E93"/>
    <w:rsid w:val="00AA3D24"/>
    <w:rsid w:val="00AA3F6F"/>
    <w:rsid w:val="00AA4703"/>
    <w:rsid w:val="00AA4807"/>
    <w:rsid w:val="00AA4E23"/>
    <w:rsid w:val="00AA604C"/>
    <w:rsid w:val="00AA678B"/>
    <w:rsid w:val="00AA7E3F"/>
    <w:rsid w:val="00AB0DE4"/>
    <w:rsid w:val="00AB11D1"/>
    <w:rsid w:val="00AB38D9"/>
    <w:rsid w:val="00AB3AFA"/>
    <w:rsid w:val="00AB3EA3"/>
    <w:rsid w:val="00AB3F1E"/>
    <w:rsid w:val="00AB40F4"/>
    <w:rsid w:val="00AB58B0"/>
    <w:rsid w:val="00AB58C4"/>
    <w:rsid w:val="00AB6120"/>
    <w:rsid w:val="00AB65AE"/>
    <w:rsid w:val="00AB6F13"/>
    <w:rsid w:val="00AB7383"/>
    <w:rsid w:val="00AB7A12"/>
    <w:rsid w:val="00AC0238"/>
    <w:rsid w:val="00AC02BC"/>
    <w:rsid w:val="00AC0FC8"/>
    <w:rsid w:val="00AC1836"/>
    <w:rsid w:val="00AC22CB"/>
    <w:rsid w:val="00AC2489"/>
    <w:rsid w:val="00AC3848"/>
    <w:rsid w:val="00AC3CF1"/>
    <w:rsid w:val="00AC5855"/>
    <w:rsid w:val="00AC63AC"/>
    <w:rsid w:val="00AC69FE"/>
    <w:rsid w:val="00AC7006"/>
    <w:rsid w:val="00AC7BD1"/>
    <w:rsid w:val="00AC7DF1"/>
    <w:rsid w:val="00AC7EBD"/>
    <w:rsid w:val="00AD111F"/>
    <w:rsid w:val="00AD11F1"/>
    <w:rsid w:val="00AD1E5E"/>
    <w:rsid w:val="00AD1FBF"/>
    <w:rsid w:val="00AD2268"/>
    <w:rsid w:val="00AD2DA7"/>
    <w:rsid w:val="00AD31A3"/>
    <w:rsid w:val="00AD377F"/>
    <w:rsid w:val="00AD3E5B"/>
    <w:rsid w:val="00AD4100"/>
    <w:rsid w:val="00AD4F8F"/>
    <w:rsid w:val="00AD56CF"/>
    <w:rsid w:val="00AD5C5B"/>
    <w:rsid w:val="00AD5E0F"/>
    <w:rsid w:val="00AD648E"/>
    <w:rsid w:val="00AD66FB"/>
    <w:rsid w:val="00AD6AF3"/>
    <w:rsid w:val="00AD74DE"/>
    <w:rsid w:val="00AD75BE"/>
    <w:rsid w:val="00AD77A9"/>
    <w:rsid w:val="00AE0E6A"/>
    <w:rsid w:val="00AE2DFA"/>
    <w:rsid w:val="00AE50F6"/>
    <w:rsid w:val="00AE5CEF"/>
    <w:rsid w:val="00AE600F"/>
    <w:rsid w:val="00AE635F"/>
    <w:rsid w:val="00AE63B5"/>
    <w:rsid w:val="00AE64AC"/>
    <w:rsid w:val="00AE67F6"/>
    <w:rsid w:val="00AE6B0E"/>
    <w:rsid w:val="00AE7511"/>
    <w:rsid w:val="00AE78A7"/>
    <w:rsid w:val="00AF0378"/>
    <w:rsid w:val="00AF099D"/>
    <w:rsid w:val="00AF1934"/>
    <w:rsid w:val="00AF1CB7"/>
    <w:rsid w:val="00AF1FBA"/>
    <w:rsid w:val="00AF264D"/>
    <w:rsid w:val="00AF28C7"/>
    <w:rsid w:val="00AF2CFE"/>
    <w:rsid w:val="00AF35AA"/>
    <w:rsid w:val="00AF4A87"/>
    <w:rsid w:val="00AF4C66"/>
    <w:rsid w:val="00AF6081"/>
    <w:rsid w:val="00AF6376"/>
    <w:rsid w:val="00AF652A"/>
    <w:rsid w:val="00AF6788"/>
    <w:rsid w:val="00AF7AB4"/>
    <w:rsid w:val="00B00047"/>
    <w:rsid w:val="00B01348"/>
    <w:rsid w:val="00B019D8"/>
    <w:rsid w:val="00B02185"/>
    <w:rsid w:val="00B024E5"/>
    <w:rsid w:val="00B026F9"/>
    <w:rsid w:val="00B02CF9"/>
    <w:rsid w:val="00B031F3"/>
    <w:rsid w:val="00B0343D"/>
    <w:rsid w:val="00B035A4"/>
    <w:rsid w:val="00B03906"/>
    <w:rsid w:val="00B03AB5"/>
    <w:rsid w:val="00B03C2C"/>
    <w:rsid w:val="00B03D96"/>
    <w:rsid w:val="00B041C0"/>
    <w:rsid w:val="00B045D2"/>
    <w:rsid w:val="00B0466D"/>
    <w:rsid w:val="00B05B69"/>
    <w:rsid w:val="00B071C7"/>
    <w:rsid w:val="00B0722B"/>
    <w:rsid w:val="00B07523"/>
    <w:rsid w:val="00B078A7"/>
    <w:rsid w:val="00B07E50"/>
    <w:rsid w:val="00B07F28"/>
    <w:rsid w:val="00B11990"/>
    <w:rsid w:val="00B11A53"/>
    <w:rsid w:val="00B13B8C"/>
    <w:rsid w:val="00B13F5E"/>
    <w:rsid w:val="00B14017"/>
    <w:rsid w:val="00B14495"/>
    <w:rsid w:val="00B14CEB"/>
    <w:rsid w:val="00B1526E"/>
    <w:rsid w:val="00B15447"/>
    <w:rsid w:val="00B15630"/>
    <w:rsid w:val="00B15EFE"/>
    <w:rsid w:val="00B16302"/>
    <w:rsid w:val="00B17C1C"/>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C82"/>
    <w:rsid w:val="00B24E20"/>
    <w:rsid w:val="00B24F85"/>
    <w:rsid w:val="00B25278"/>
    <w:rsid w:val="00B25433"/>
    <w:rsid w:val="00B25CCA"/>
    <w:rsid w:val="00B267A5"/>
    <w:rsid w:val="00B268A6"/>
    <w:rsid w:val="00B26AD4"/>
    <w:rsid w:val="00B27690"/>
    <w:rsid w:val="00B309F3"/>
    <w:rsid w:val="00B30A21"/>
    <w:rsid w:val="00B30AFD"/>
    <w:rsid w:val="00B30B73"/>
    <w:rsid w:val="00B30DF7"/>
    <w:rsid w:val="00B31EA7"/>
    <w:rsid w:val="00B32858"/>
    <w:rsid w:val="00B32DA3"/>
    <w:rsid w:val="00B33026"/>
    <w:rsid w:val="00B33D2D"/>
    <w:rsid w:val="00B34A26"/>
    <w:rsid w:val="00B34C63"/>
    <w:rsid w:val="00B34C91"/>
    <w:rsid w:val="00B35140"/>
    <w:rsid w:val="00B359EC"/>
    <w:rsid w:val="00B3625D"/>
    <w:rsid w:val="00B36896"/>
    <w:rsid w:val="00B40528"/>
    <w:rsid w:val="00B4119E"/>
    <w:rsid w:val="00B41801"/>
    <w:rsid w:val="00B41DEC"/>
    <w:rsid w:val="00B4266C"/>
    <w:rsid w:val="00B42DEB"/>
    <w:rsid w:val="00B4435A"/>
    <w:rsid w:val="00B449FA"/>
    <w:rsid w:val="00B44BAF"/>
    <w:rsid w:val="00B44C0A"/>
    <w:rsid w:val="00B454D7"/>
    <w:rsid w:val="00B456C5"/>
    <w:rsid w:val="00B473C2"/>
    <w:rsid w:val="00B5055C"/>
    <w:rsid w:val="00B50802"/>
    <w:rsid w:val="00B514A5"/>
    <w:rsid w:val="00B52E25"/>
    <w:rsid w:val="00B5366F"/>
    <w:rsid w:val="00B53C56"/>
    <w:rsid w:val="00B53EB6"/>
    <w:rsid w:val="00B54BC3"/>
    <w:rsid w:val="00B54C79"/>
    <w:rsid w:val="00B5553A"/>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B64"/>
    <w:rsid w:val="00B66091"/>
    <w:rsid w:val="00B67EDB"/>
    <w:rsid w:val="00B70723"/>
    <w:rsid w:val="00B70799"/>
    <w:rsid w:val="00B70A6E"/>
    <w:rsid w:val="00B71467"/>
    <w:rsid w:val="00B71B31"/>
    <w:rsid w:val="00B71E94"/>
    <w:rsid w:val="00B72076"/>
    <w:rsid w:val="00B722BE"/>
    <w:rsid w:val="00B72317"/>
    <w:rsid w:val="00B724E4"/>
    <w:rsid w:val="00B73CAF"/>
    <w:rsid w:val="00B764F7"/>
    <w:rsid w:val="00B76A56"/>
    <w:rsid w:val="00B7707B"/>
    <w:rsid w:val="00B77D7C"/>
    <w:rsid w:val="00B80BCD"/>
    <w:rsid w:val="00B8145B"/>
    <w:rsid w:val="00B834D9"/>
    <w:rsid w:val="00B840DD"/>
    <w:rsid w:val="00B84A6E"/>
    <w:rsid w:val="00B84EE7"/>
    <w:rsid w:val="00B85D2A"/>
    <w:rsid w:val="00B860D5"/>
    <w:rsid w:val="00B8683D"/>
    <w:rsid w:val="00B86D25"/>
    <w:rsid w:val="00B86FE9"/>
    <w:rsid w:val="00B90607"/>
    <w:rsid w:val="00B912CF"/>
    <w:rsid w:val="00B9176B"/>
    <w:rsid w:val="00B91CA4"/>
    <w:rsid w:val="00B92227"/>
    <w:rsid w:val="00B922A5"/>
    <w:rsid w:val="00B94421"/>
    <w:rsid w:val="00B94A76"/>
    <w:rsid w:val="00B9501B"/>
    <w:rsid w:val="00B95F3D"/>
    <w:rsid w:val="00B9686C"/>
    <w:rsid w:val="00B969CF"/>
    <w:rsid w:val="00B96A82"/>
    <w:rsid w:val="00B97EDE"/>
    <w:rsid w:val="00BA0957"/>
    <w:rsid w:val="00BA3CEA"/>
    <w:rsid w:val="00BA434D"/>
    <w:rsid w:val="00BA50F6"/>
    <w:rsid w:val="00BA517E"/>
    <w:rsid w:val="00BA5CDE"/>
    <w:rsid w:val="00BA66E1"/>
    <w:rsid w:val="00BA6D97"/>
    <w:rsid w:val="00BA7552"/>
    <w:rsid w:val="00BA75B7"/>
    <w:rsid w:val="00BB02DB"/>
    <w:rsid w:val="00BB0DAE"/>
    <w:rsid w:val="00BB17A0"/>
    <w:rsid w:val="00BB1866"/>
    <w:rsid w:val="00BB2DA1"/>
    <w:rsid w:val="00BB3A0D"/>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2230"/>
    <w:rsid w:val="00BC229F"/>
    <w:rsid w:val="00BC2975"/>
    <w:rsid w:val="00BC2C35"/>
    <w:rsid w:val="00BC4C82"/>
    <w:rsid w:val="00BC523F"/>
    <w:rsid w:val="00BC5361"/>
    <w:rsid w:val="00BC56E7"/>
    <w:rsid w:val="00BC57E0"/>
    <w:rsid w:val="00BC5CCA"/>
    <w:rsid w:val="00BC5F2D"/>
    <w:rsid w:val="00BC6A57"/>
    <w:rsid w:val="00BC6D19"/>
    <w:rsid w:val="00BC6E5B"/>
    <w:rsid w:val="00BC74D2"/>
    <w:rsid w:val="00BC7BAA"/>
    <w:rsid w:val="00BD0A91"/>
    <w:rsid w:val="00BD0C78"/>
    <w:rsid w:val="00BD1A54"/>
    <w:rsid w:val="00BD2861"/>
    <w:rsid w:val="00BD377E"/>
    <w:rsid w:val="00BD3788"/>
    <w:rsid w:val="00BD69CF"/>
    <w:rsid w:val="00BD6D01"/>
    <w:rsid w:val="00BD719E"/>
    <w:rsid w:val="00BE119A"/>
    <w:rsid w:val="00BE24CA"/>
    <w:rsid w:val="00BE43FE"/>
    <w:rsid w:val="00BE546F"/>
    <w:rsid w:val="00BE5E71"/>
    <w:rsid w:val="00BE5E9A"/>
    <w:rsid w:val="00BE7029"/>
    <w:rsid w:val="00BE7A8A"/>
    <w:rsid w:val="00BE7B99"/>
    <w:rsid w:val="00BF0A6C"/>
    <w:rsid w:val="00BF0C83"/>
    <w:rsid w:val="00BF3D8C"/>
    <w:rsid w:val="00BF41FF"/>
    <w:rsid w:val="00BF45A6"/>
    <w:rsid w:val="00BF4962"/>
    <w:rsid w:val="00BF4AC9"/>
    <w:rsid w:val="00BF4C7B"/>
    <w:rsid w:val="00BF6898"/>
    <w:rsid w:val="00BF6BBB"/>
    <w:rsid w:val="00BF7E6F"/>
    <w:rsid w:val="00C0178D"/>
    <w:rsid w:val="00C01B40"/>
    <w:rsid w:val="00C01D49"/>
    <w:rsid w:val="00C021DB"/>
    <w:rsid w:val="00C025DE"/>
    <w:rsid w:val="00C02A21"/>
    <w:rsid w:val="00C03602"/>
    <w:rsid w:val="00C03897"/>
    <w:rsid w:val="00C03AF3"/>
    <w:rsid w:val="00C03E51"/>
    <w:rsid w:val="00C04918"/>
    <w:rsid w:val="00C04E9D"/>
    <w:rsid w:val="00C050AA"/>
    <w:rsid w:val="00C054A2"/>
    <w:rsid w:val="00C060A4"/>
    <w:rsid w:val="00C069B2"/>
    <w:rsid w:val="00C073FE"/>
    <w:rsid w:val="00C07443"/>
    <w:rsid w:val="00C102C8"/>
    <w:rsid w:val="00C10498"/>
    <w:rsid w:val="00C106F2"/>
    <w:rsid w:val="00C10900"/>
    <w:rsid w:val="00C11656"/>
    <w:rsid w:val="00C11D4B"/>
    <w:rsid w:val="00C1224A"/>
    <w:rsid w:val="00C122B7"/>
    <w:rsid w:val="00C13084"/>
    <w:rsid w:val="00C135D1"/>
    <w:rsid w:val="00C138C2"/>
    <w:rsid w:val="00C14DBC"/>
    <w:rsid w:val="00C14FE1"/>
    <w:rsid w:val="00C15DD2"/>
    <w:rsid w:val="00C15F82"/>
    <w:rsid w:val="00C16984"/>
    <w:rsid w:val="00C173B9"/>
    <w:rsid w:val="00C178A3"/>
    <w:rsid w:val="00C17BA7"/>
    <w:rsid w:val="00C17D8E"/>
    <w:rsid w:val="00C204C5"/>
    <w:rsid w:val="00C20A8D"/>
    <w:rsid w:val="00C20E2C"/>
    <w:rsid w:val="00C216CC"/>
    <w:rsid w:val="00C222D9"/>
    <w:rsid w:val="00C22C04"/>
    <w:rsid w:val="00C22C09"/>
    <w:rsid w:val="00C23CB3"/>
    <w:rsid w:val="00C2405F"/>
    <w:rsid w:val="00C243DC"/>
    <w:rsid w:val="00C2457F"/>
    <w:rsid w:val="00C24828"/>
    <w:rsid w:val="00C257FE"/>
    <w:rsid w:val="00C27D8A"/>
    <w:rsid w:val="00C304AA"/>
    <w:rsid w:val="00C3071A"/>
    <w:rsid w:val="00C30954"/>
    <w:rsid w:val="00C3097C"/>
    <w:rsid w:val="00C3098E"/>
    <w:rsid w:val="00C31A91"/>
    <w:rsid w:val="00C32776"/>
    <w:rsid w:val="00C3309B"/>
    <w:rsid w:val="00C330D3"/>
    <w:rsid w:val="00C332E4"/>
    <w:rsid w:val="00C33836"/>
    <w:rsid w:val="00C345BA"/>
    <w:rsid w:val="00C34C72"/>
    <w:rsid w:val="00C3622E"/>
    <w:rsid w:val="00C36A61"/>
    <w:rsid w:val="00C36DFE"/>
    <w:rsid w:val="00C36E51"/>
    <w:rsid w:val="00C379C5"/>
    <w:rsid w:val="00C41CF3"/>
    <w:rsid w:val="00C41E66"/>
    <w:rsid w:val="00C42550"/>
    <w:rsid w:val="00C429F6"/>
    <w:rsid w:val="00C43C9E"/>
    <w:rsid w:val="00C440C7"/>
    <w:rsid w:val="00C44C74"/>
    <w:rsid w:val="00C45CB7"/>
    <w:rsid w:val="00C46023"/>
    <w:rsid w:val="00C46251"/>
    <w:rsid w:val="00C467A4"/>
    <w:rsid w:val="00C468B9"/>
    <w:rsid w:val="00C46C27"/>
    <w:rsid w:val="00C47276"/>
    <w:rsid w:val="00C5010D"/>
    <w:rsid w:val="00C50376"/>
    <w:rsid w:val="00C504EC"/>
    <w:rsid w:val="00C523C2"/>
    <w:rsid w:val="00C529A9"/>
    <w:rsid w:val="00C52C51"/>
    <w:rsid w:val="00C53C4D"/>
    <w:rsid w:val="00C54348"/>
    <w:rsid w:val="00C54EBE"/>
    <w:rsid w:val="00C54FA5"/>
    <w:rsid w:val="00C5578F"/>
    <w:rsid w:val="00C55795"/>
    <w:rsid w:val="00C5658A"/>
    <w:rsid w:val="00C56826"/>
    <w:rsid w:val="00C56A80"/>
    <w:rsid w:val="00C56AE0"/>
    <w:rsid w:val="00C574CC"/>
    <w:rsid w:val="00C57ADB"/>
    <w:rsid w:val="00C57D3A"/>
    <w:rsid w:val="00C60B9E"/>
    <w:rsid w:val="00C60D2A"/>
    <w:rsid w:val="00C610FA"/>
    <w:rsid w:val="00C61927"/>
    <w:rsid w:val="00C62BE9"/>
    <w:rsid w:val="00C6316F"/>
    <w:rsid w:val="00C643D4"/>
    <w:rsid w:val="00C64F67"/>
    <w:rsid w:val="00C65D35"/>
    <w:rsid w:val="00C65D6E"/>
    <w:rsid w:val="00C660E3"/>
    <w:rsid w:val="00C70FFD"/>
    <w:rsid w:val="00C71412"/>
    <w:rsid w:val="00C7148C"/>
    <w:rsid w:val="00C71957"/>
    <w:rsid w:val="00C72070"/>
    <w:rsid w:val="00C73748"/>
    <w:rsid w:val="00C73B95"/>
    <w:rsid w:val="00C73F49"/>
    <w:rsid w:val="00C73F4D"/>
    <w:rsid w:val="00C74AC3"/>
    <w:rsid w:val="00C74C35"/>
    <w:rsid w:val="00C75660"/>
    <w:rsid w:val="00C75C67"/>
    <w:rsid w:val="00C76B43"/>
    <w:rsid w:val="00C77F88"/>
    <w:rsid w:val="00C8005E"/>
    <w:rsid w:val="00C800A2"/>
    <w:rsid w:val="00C8048B"/>
    <w:rsid w:val="00C80FB0"/>
    <w:rsid w:val="00C81106"/>
    <w:rsid w:val="00C819EC"/>
    <w:rsid w:val="00C81B9F"/>
    <w:rsid w:val="00C82A4B"/>
    <w:rsid w:val="00C82DC5"/>
    <w:rsid w:val="00C833BF"/>
    <w:rsid w:val="00C84581"/>
    <w:rsid w:val="00C849C0"/>
    <w:rsid w:val="00C84E1D"/>
    <w:rsid w:val="00C84F04"/>
    <w:rsid w:val="00C85463"/>
    <w:rsid w:val="00C85E6D"/>
    <w:rsid w:val="00C86552"/>
    <w:rsid w:val="00C87C36"/>
    <w:rsid w:val="00C90EA9"/>
    <w:rsid w:val="00C9125F"/>
    <w:rsid w:val="00C91C47"/>
    <w:rsid w:val="00C91D8E"/>
    <w:rsid w:val="00C92257"/>
    <w:rsid w:val="00C92D60"/>
    <w:rsid w:val="00C939E3"/>
    <w:rsid w:val="00C9494E"/>
    <w:rsid w:val="00C94A8F"/>
    <w:rsid w:val="00C955C1"/>
    <w:rsid w:val="00C95634"/>
    <w:rsid w:val="00C9573A"/>
    <w:rsid w:val="00C95AF8"/>
    <w:rsid w:val="00C96A10"/>
    <w:rsid w:val="00C96B79"/>
    <w:rsid w:val="00C974BD"/>
    <w:rsid w:val="00C97B51"/>
    <w:rsid w:val="00C97EB6"/>
    <w:rsid w:val="00CA02C6"/>
    <w:rsid w:val="00CA0FFD"/>
    <w:rsid w:val="00CA1023"/>
    <w:rsid w:val="00CA117C"/>
    <w:rsid w:val="00CA15B8"/>
    <w:rsid w:val="00CA17D2"/>
    <w:rsid w:val="00CA1BDB"/>
    <w:rsid w:val="00CA2319"/>
    <w:rsid w:val="00CA23DA"/>
    <w:rsid w:val="00CA2527"/>
    <w:rsid w:val="00CA2DBD"/>
    <w:rsid w:val="00CA337A"/>
    <w:rsid w:val="00CA3C12"/>
    <w:rsid w:val="00CA44B2"/>
    <w:rsid w:val="00CA4FC8"/>
    <w:rsid w:val="00CA5F15"/>
    <w:rsid w:val="00CA6B3F"/>
    <w:rsid w:val="00CA6C28"/>
    <w:rsid w:val="00CA7820"/>
    <w:rsid w:val="00CA7F43"/>
    <w:rsid w:val="00CB0321"/>
    <w:rsid w:val="00CB03B3"/>
    <w:rsid w:val="00CB03C9"/>
    <w:rsid w:val="00CB09A9"/>
    <w:rsid w:val="00CB0D1D"/>
    <w:rsid w:val="00CB1396"/>
    <w:rsid w:val="00CB14AB"/>
    <w:rsid w:val="00CB192A"/>
    <w:rsid w:val="00CB1F05"/>
    <w:rsid w:val="00CB290A"/>
    <w:rsid w:val="00CB2BED"/>
    <w:rsid w:val="00CB39D4"/>
    <w:rsid w:val="00CB3D2E"/>
    <w:rsid w:val="00CB4131"/>
    <w:rsid w:val="00CB51B8"/>
    <w:rsid w:val="00CB5AC9"/>
    <w:rsid w:val="00CB60E5"/>
    <w:rsid w:val="00CB632D"/>
    <w:rsid w:val="00CB6836"/>
    <w:rsid w:val="00CB6A92"/>
    <w:rsid w:val="00CB6B47"/>
    <w:rsid w:val="00CB6ED3"/>
    <w:rsid w:val="00CC076D"/>
    <w:rsid w:val="00CC0DE2"/>
    <w:rsid w:val="00CC170C"/>
    <w:rsid w:val="00CC1908"/>
    <w:rsid w:val="00CC1E44"/>
    <w:rsid w:val="00CC1EEC"/>
    <w:rsid w:val="00CC1F8C"/>
    <w:rsid w:val="00CC2174"/>
    <w:rsid w:val="00CC3DDE"/>
    <w:rsid w:val="00CC436F"/>
    <w:rsid w:val="00CC4388"/>
    <w:rsid w:val="00CC45DD"/>
    <w:rsid w:val="00CC4BBE"/>
    <w:rsid w:val="00CC4DAF"/>
    <w:rsid w:val="00CC55D2"/>
    <w:rsid w:val="00CC5CCC"/>
    <w:rsid w:val="00CC5CD3"/>
    <w:rsid w:val="00CC6E92"/>
    <w:rsid w:val="00CC7BA1"/>
    <w:rsid w:val="00CD158A"/>
    <w:rsid w:val="00CD1C4D"/>
    <w:rsid w:val="00CD1FF1"/>
    <w:rsid w:val="00CD3E31"/>
    <w:rsid w:val="00CD4198"/>
    <w:rsid w:val="00CD4239"/>
    <w:rsid w:val="00CD4822"/>
    <w:rsid w:val="00CD4A84"/>
    <w:rsid w:val="00CD4A9B"/>
    <w:rsid w:val="00CD5363"/>
    <w:rsid w:val="00CD65BF"/>
    <w:rsid w:val="00CE06ED"/>
    <w:rsid w:val="00CE2818"/>
    <w:rsid w:val="00CE3168"/>
    <w:rsid w:val="00CE33A6"/>
    <w:rsid w:val="00CE33FD"/>
    <w:rsid w:val="00CE37B1"/>
    <w:rsid w:val="00CE3837"/>
    <w:rsid w:val="00CE4423"/>
    <w:rsid w:val="00CE580B"/>
    <w:rsid w:val="00CE6736"/>
    <w:rsid w:val="00CE6922"/>
    <w:rsid w:val="00CE6C7F"/>
    <w:rsid w:val="00CE7218"/>
    <w:rsid w:val="00CF07ED"/>
    <w:rsid w:val="00CF0C9B"/>
    <w:rsid w:val="00CF0DE9"/>
    <w:rsid w:val="00CF1104"/>
    <w:rsid w:val="00CF14AD"/>
    <w:rsid w:val="00CF15BD"/>
    <w:rsid w:val="00CF1CDE"/>
    <w:rsid w:val="00CF1EDE"/>
    <w:rsid w:val="00CF25C7"/>
    <w:rsid w:val="00CF27E1"/>
    <w:rsid w:val="00CF299B"/>
    <w:rsid w:val="00CF37CF"/>
    <w:rsid w:val="00CF3D5D"/>
    <w:rsid w:val="00CF4420"/>
    <w:rsid w:val="00CF470F"/>
    <w:rsid w:val="00CF4F36"/>
    <w:rsid w:val="00CF551F"/>
    <w:rsid w:val="00CF55B0"/>
    <w:rsid w:val="00CF6AAB"/>
    <w:rsid w:val="00D00084"/>
    <w:rsid w:val="00D0087B"/>
    <w:rsid w:val="00D01C2B"/>
    <w:rsid w:val="00D01D58"/>
    <w:rsid w:val="00D01DA5"/>
    <w:rsid w:val="00D01F45"/>
    <w:rsid w:val="00D0205C"/>
    <w:rsid w:val="00D02CE7"/>
    <w:rsid w:val="00D03615"/>
    <w:rsid w:val="00D03B28"/>
    <w:rsid w:val="00D0505D"/>
    <w:rsid w:val="00D05598"/>
    <w:rsid w:val="00D062D8"/>
    <w:rsid w:val="00D066C7"/>
    <w:rsid w:val="00D06F51"/>
    <w:rsid w:val="00D10363"/>
    <w:rsid w:val="00D10B96"/>
    <w:rsid w:val="00D10F1F"/>
    <w:rsid w:val="00D134E5"/>
    <w:rsid w:val="00D1391F"/>
    <w:rsid w:val="00D13AD8"/>
    <w:rsid w:val="00D13B31"/>
    <w:rsid w:val="00D14974"/>
    <w:rsid w:val="00D14EB6"/>
    <w:rsid w:val="00D151D4"/>
    <w:rsid w:val="00D15255"/>
    <w:rsid w:val="00D15C5D"/>
    <w:rsid w:val="00D16068"/>
    <w:rsid w:val="00D16453"/>
    <w:rsid w:val="00D166C7"/>
    <w:rsid w:val="00D16AF8"/>
    <w:rsid w:val="00D20266"/>
    <w:rsid w:val="00D20307"/>
    <w:rsid w:val="00D20658"/>
    <w:rsid w:val="00D20E87"/>
    <w:rsid w:val="00D21217"/>
    <w:rsid w:val="00D213E0"/>
    <w:rsid w:val="00D22496"/>
    <w:rsid w:val="00D22D0E"/>
    <w:rsid w:val="00D2347D"/>
    <w:rsid w:val="00D234CC"/>
    <w:rsid w:val="00D244D2"/>
    <w:rsid w:val="00D25154"/>
    <w:rsid w:val="00D251F1"/>
    <w:rsid w:val="00D259F1"/>
    <w:rsid w:val="00D25DF8"/>
    <w:rsid w:val="00D26227"/>
    <w:rsid w:val="00D26449"/>
    <w:rsid w:val="00D270F7"/>
    <w:rsid w:val="00D27A72"/>
    <w:rsid w:val="00D27D34"/>
    <w:rsid w:val="00D30191"/>
    <w:rsid w:val="00D303B7"/>
    <w:rsid w:val="00D30488"/>
    <w:rsid w:val="00D3053A"/>
    <w:rsid w:val="00D32324"/>
    <w:rsid w:val="00D326C1"/>
    <w:rsid w:val="00D32AAC"/>
    <w:rsid w:val="00D33017"/>
    <w:rsid w:val="00D332BD"/>
    <w:rsid w:val="00D33822"/>
    <w:rsid w:val="00D33E3D"/>
    <w:rsid w:val="00D35263"/>
    <w:rsid w:val="00D355D2"/>
    <w:rsid w:val="00D361E2"/>
    <w:rsid w:val="00D36680"/>
    <w:rsid w:val="00D40666"/>
    <w:rsid w:val="00D406FE"/>
    <w:rsid w:val="00D4079C"/>
    <w:rsid w:val="00D40EFE"/>
    <w:rsid w:val="00D417A0"/>
    <w:rsid w:val="00D41D4B"/>
    <w:rsid w:val="00D41F20"/>
    <w:rsid w:val="00D42471"/>
    <w:rsid w:val="00D43158"/>
    <w:rsid w:val="00D43362"/>
    <w:rsid w:val="00D43900"/>
    <w:rsid w:val="00D44148"/>
    <w:rsid w:val="00D448B8"/>
    <w:rsid w:val="00D44B87"/>
    <w:rsid w:val="00D44EC9"/>
    <w:rsid w:val="00D45356"/>
    <w:rsid w:val="00D4554C"/>
    <w:rsid w:val="00D455C8"/>
    <w:rsid w:val="00D4590C"/>
    <w:rsid w:val="00D45AC2"/>
    <w:rsid w:val="00D46537"/>
    <w:rsid w:val="00D46EFF"/>
    <w:rsid w:val="00D478CB"/>
    <w:rsid w:val="00D500B9"/>
    <w:rsid w:val="00D5084B"/>
    <w:rsid w:val="00D50CC0"/>
    <w:rsid w:val="00D517E8"/>
    <w:rsid w:val="00D51C0B"/>
    <w:rsid w:val="00D5210E"/>
    <w:rsid w:val="00D526DC"/>
    <w:rsid w:val="00D52833"/>
    <w:rsid w:val="00D52955"/>
    <w:rsid w:val="00D5363F"/>
    <w:rsid w:val="00D53787"/>
    <w:rsid w:val="00D538AB"/>
    <w:rsid w:val="00D53B16"/>
    <w:rsid w:val="00D5413E"/>
    <w:rsid w:val="00D542EE"/>
    <w:rsid w:val="00D54F13"/>
    <w:rsid w:val="00D5627D"/>
    <w:rsid w:val="00D563BA"/>
    <w:rsid w:val="00D565C9"/>
    <w:rsid w:val="00D56952"/>
    <w:rsid w:val="00D569AE"/>
    <w:rsid w:val="00D56B64"/>
    <w:rsid w:val="00D57AD2"/>
    <w:rsid w:val="00D57C70"/>
    <w:rsid w:val="00D60C34"/>
    <w:rsid w:val="00D61060"/>
    <w:rsid w:val="00D61DB7"/>
    <w:rsid w:val="00D634A3"/>
    <w:rsid w:val="00D64483"/>
    <w:rsid w:val="00D646B2"/>
    <w:rsid w:val="00D648D1"/>
    <w:rsid w:val="00D65112"/>
    <w:rsid w:val="00D654C5"/>
    <w:rsid w:val="00D663E6"/>
    <w:rsid w:val="00D66558"/>
    <w:rsid w:val="00D67430"/>
    <w:rsid w:val="00D675EF"/>
    <w:rsid w:val="00D67DB7"/>
    <w:rsid w:val="00D67F4A"/>
    <w:rsid w:val="00D70918"/>
    <w:rsid w:val="00D70D7B"/>
    <w:rsid w:val="00D71ABD"/>
    <w:rsid w:val="00D731B2"/>
    <w:rsid w:val="00D73665"/>
    <w:rsid w:val="00D73A69"/>
    <w:rsid w:val="00D7400D"/>
    <w:rsid w:val="00D743E7"/>
    <w:rsid w:val="00D74788"/>
    <w:rsid w:val="00D75A41"/>
    <w:rsid w:val="00D75DD5"/>
    <w:rsid w:val="00D76529"/>
    <w:rsid w:val="00D76BD0"/>
    <w:rsid w:val="00D80311"/>
    <w:rsid w:val="00D80642"/>
    <w:rsid w:val="00D80A7D"/>
    <w:rsid w:val="00D80E78"/>
    <w:rsid w:val="00D81349"/>
    <w:rsid w:val="00D815BC"/>
    <w:rsid w:val="00D8183D"/>
    <w:rsid w:val="00D81DB2"/>
    <w:rsid w:val="00D827C5"/>
    <w:rsid w:val="00D82D25"/>
    <w:rsid w:val="00D82FF6"/>
    <w:rsid w:val="00D83909"/>
    <w:rsid w:val="00D83D7C"/>
    <w:rsid w:val="00D841E8"/>
    <w:rsid w:val="00D860B7"/>
    <w:rsid w:val="00D871F5"/>
    <w:rsid w:val="00D879C3"/>
    <w:rsid w:val="00D87F01"/>
    <w:rsid w:val="00D90559"/>
    <w:rsid w:val="00D906B1"/>
    <w:rsid w:val="00D90A51"/>
    <w:rsid w:val="00D90EA2"/>
    <w:rsid w:val="00D9220C"/>
    <w:rsid w:val="00D92F9C"/>
    <w:rsid w:val="00D92FE7"/>
    <w:rsid w:val="00D93B85"/>
    <w:rsid w:val="00D94C17"/>
    <w:rsid w:val="00D95427"/>
    <w:rsid w:val="00D975C0"/>
    <w:rsid w:val="00D97631"/>
    <w:rsid w:val="00DA0078"/>
    <w:rsid w:val="00DA056F"/>
    <w:rsid w:val="00DA07AC"/>
    <w:rsid w:val="00DA0BCC"/>
    <w:rsid w:val="00DA1EE2"/>
    <w:rsid w:val="00DA3102"/>
    <w:rsid w:val="00DA31D6"/>
    <w:rsid w:val="00DA3A74"/>
    <w:rsid w:val="00DA3A96"/>
    <w:rsid w:val="00DA4CB0"/>
    <w:rsid w:val="00DA4F0C"/>
    <w:rsid w:val="00DA6612"/>
    <w:rsid w:val="00DA66D2"/>
    <w:rsid w:val="00DA749A"/>
    <w:rsid w:val="00DB0C21"/>
    <w:rsid w:val="00DB1A78"/>
    <w:rsid w:val="00DB1CF0"/>
    <w:rsid w:val="00DB28EF"/>
    <w:rsid w:val="00DB4089"/>
    <w:rsid w:val="00DB4090"/>
    <w:rsid w:val="00DB4B16"/>
    <w:rsid w:val="00DB4BD1"/>
    <w:rsid w:val="00DB591F"/>
    <w:rsid w:val="00DB5B80"/>
    <w:rsid w:val="00DB613B"/>
    <w:rsid w:val="00DB62C6"/>
    <w:rsid w:val="00DB72C8"/>
    <w:rsid w:val="00DB7D4E"/>
    <w:rsid w:val="00DC0D0C"/>
    <w:rsid w:val="00DC1161"/>
    <w:rsid w:val="00DC134C"/>
    <w:rsid w:val="00DC172D"/>
    <w:rsid w:val="00DC1995"/>
    <w:rsid w:val="00DC2FAD"/>
    <w:rsid w:val="00DC305F"/>
    <w:rsid w:val="00DC33CE"/>
    <w:rsid w:val="00DC36B2"/>
    <w:rsid w:val="00DC39B2"/>
    <w:rsid w:val="00DC3AFF"/>
    <w:rsid w:val="00DC4C03"/>
    <w:rsid w:val="00DC4D6B"/>
    <w:rsid w:val="00DC5C9F"/>
    <w:rsid w:val="00DC6417"/>
    <w:rsid w:val="00DC653B"/>
    <w:rsid w:val="00DC6B1B"/>
    <w:rsid w:val="00DC6FD1"/>
    <w:rsid w:val="00DC7039"/>
    <w:rsid w:val="00DD075D"/>
    <w:rsid w:val="00DD250F"/>
    <w:rsid w:val="00DD2CF7"/>
    <w:rsid w:val="00DD3BDC"/>
    <w:rsid w:val="00DD3D3A"/>
    <w:rsid w:val="00DD52AB"/>
    <w:rsid w:val="00DD52BB"/>
    <w:rsid w:val="00DD5741"/>
    <w:rsid w:val="00DD5B24"/>
    <w:rsid w:val="00DD751A"/>
    <w:rsid w:val="00DD792D"/>
    <w:rsid w:val="00DE09B1"/>
    <w:rsid w:val="00DE0BC3"/>
    <w:rsid w:val="00DE1151"/>
    <w:rsid w:val="00DE124A"/>
    <w:rsid w:val="00DE16EF"/>
    <w:rsid w:val="00DE17B4"/>
    <w:rsid w:val="00DE254E"/>
    <w:rsid w:val="00DE388D"/>
    <w:rsid w:val="00DE4122"/>
    <w:rsid w:val="00DE4695"/>
    <w:rsid w:val="00DE47F7"/>
    <w:rsid w:val="00DE4C96"/>
    <w:rsid w:val="00DE5276"/>
    <w:rsid w:val="00DE615B"/>
    <w:rsid w:val="00DE6597"/>
    <w:rsid w:val="00DE65A1"/>
    <w:rsid w:val="00DF005F"/>
    <w:rsid w:val="00DF0EAB"/>
    <w:rsid w:val="00DF109D"/>
    <w:rsid w:val="00DF1472"/>
    <w:rsid w:val="00DF192A"/>
    <w:rsid w:val="00DF1997"/>
    <w:rsid w:val="00DF1D3D"/>
    <w:rsid w:val="00DF221E"/>
    <w:rsid w:val="00DF22D7"/>
    <w:rsid w:val="00DF2DF7"/>
    <w:rsid w:val="00DF38E6"/>
    <w:rsid w:val="00DF3A1C"/>
    <w:rsid w:val="00DF43FF"/>
    <w:rsid w:val="00DF5434"/>
    <w:rsid w:val="00DF5DF0"/>
    <w:rsid w:val="00DF6C66"/>
    <w:rsid w:val="00DF7647"/>
    <w:rsid w:val="00E003A7"/>
    <w:rsid w:val="00E00C53"/>
    <w:rsid w:val="00E01C5A"/>
    <w:rsid w:val="00E02B16"/>
    <w:rsid w:val="00E02E12"/>
    <w:rsid w:val="00E0305D"/>
    <w:rsid w:val="00E03E49"/>
    <w:rsid w:val="00E03F66"/>
    <w:rsid w:val="00E046D1"/>
    <w:rsid w:val="00E0496F"/>
    <w:rsid w:val="00E04EA0"/>
    <w:rsid w:val="00E075A9"/>
    <w:rsid w:val="00E07A49"/>
    <w:rsid w:val="00E104A2"/>
    <w:rsid w:val="00E109B8"/>
    <w:rsid w:val="00E11077"/>
    <w:rsid w:val="00E121F4"/>
    <w:rsid w:val="00E12B84"/>
    <w:rsid w:val="00E14DC0"/>
    <w:rsid w:val="00E14E9F"/>
    <w:rsid w:val="00E14ECD"/>
    <w:rsid w:val="00E14FCA"/>
    <w:rsid w:val="00E15250"/>
    <w:rsid w:val="00E1557A"/>
    <w:rsid w:val="00E16196"/>
    <w:rsid w:val="00E168C5"/>
    <w:rsid w:val="00E1725F"/>
    <w:rsid w:val="00E17587"/>
    <w:rsid w:val="00E17EBE"/>
    <w:rsid w:val="00E201CA"/>
    <w:rsid w:val="00E218CD"/>
    <w:rsid w:val="00E218D6"/>
    <w:rsid w:val="00E23762"/>
    <w:rsid w:val="00E23765"/>
    <w:rsid w:val="00E24187"/>
    <w:rsid w:val="00E256E3"/>
    <w:rsid w:val="00E256E4"/>
    <w:rsid w:val="00E2579D"/>
    <w:rsid w:val="00E260EA"/>
    <w:rsid w:val="00E26D19"/>
    <w:rsid w:val="00E30663"/>
    <w:rsid w:val="00E30959"/>
    <w:rsid w:val="00E30C68"/>
    <w:rsid w:val="00E31905"/>
    <w:rsid w:val="00E31FB7"/>
    <w:rsid w:val="00E32B92"/>
    <w:rsid w:val="00E33BB9"/>
    <w:rsid w:val="00E34185"/>
    <w:rsid w:val="00E342FA"/>
    <w:rsid w:val="00E348B7"/>
    <w:rsid w:val="00E34C75"/>
    <w:rsid w:val="00E35479"/>
    <w:rsid w:val="00E36D61"/>
    <w:rsid w:val="00E371AB"/>
    <w:rsid w:val="00E37374"/>
    <w:rsid w:val="00E3756F"/>
    <w:rsid w:val="00E3794D"/>
    <w:rsid w:val="00E37ADB"/>
    <w:rsid w:val="00E40AE5"/>
    <w:rsid w:val="00E40C89"/>
    <w:rsid w:val="00E40D64"/>
    <w:rsid w:val="00E41624"/>
    <w:rsid w:val="00E416BC"/>
    <w:rsid w:val="00E42919"/>
    <w:rsid w:val="00E432FC"/>
    <w:rsid w:val="00E4384B"/>
    <w:rsid w:val="00E4496E"/>
    <w:rsid w:val="00E44D1B"/>
    <w:rsid w:val="00E45741"/>
    <w:rsid w:val="00E46CD3"/>
    <w:rsid w:val="00E46EBC"/>
    <w:rsid w:val="00E47010"/>
    <w:rsid w:val="00E47131"/>
    <w:rsid w:val="00E505E3"/>
    <w:rsid w:val="00E51A3A"/>
    <w:rsid w:val="00E52662"/>
    <w:rsid w:val="00E529FB"/>
    <w:rsid w:val="00E52BB5"/>
    <w:rsid w:val="00E534B5"/>
    <w:rsid w:val="00E536CD"/>
    <w:rsid w:val="00E5428D"/>
    <w:rsid w:val="00E54D36"/>
    <w:rsid w:val="00E5572A"/>
    <w:rsid w:val="00E56A7E"/>
    <w:rsid w:val="00E56B2B"/>
    <w:rsid w:val="00E57289"/>
    <w:rsid w:val="00E5738E"/>
    <w:rsid w:val="00E57682"/>
    <w:rsid w:val="00E57E7D"/>
    <w:rsid w:val="00E57F58"/>
    <w:rsid w:val="00E60E28"/>
    <w:rsid w:val="00E6154F"/>
    <w:rsid w:val="00E6177B"/>
    <w:rsid w:val="00E61C9F"/>
    <w:rsid w:val="00E62150"/>
    <w:rsid w:val="00E625BB"/>
    <w:rsid w:val="00E62A28"/>
    <w:rsid w:val="00E62F29"/>
    <w:rsid w:val="00E63301"/>
    <w:rsid w:val="00E63D75"/>
    <w:rsid w:val="00E63E77"/>
    <w:rsid w:val="00E6465D"/>
    <w:rsid w:val="00E64ABB"/>
    <w:rsid w:val="00E65C52"/>
    <w:rsid w:val="00E663D6"/>
    <w:rsid w:val="00E66D66"/>
    <w:rsid w:val="00E67873"/>
    <w:rsid w:val="00E6792D"/>
    <w:rsid w:val="00E6799F"/>
    <w:rsid w:val="00E702BB"/>
    <w:rsid w:val="00E70923"/>
    <w:rsid w:val="00E70B8D"/>
    <w:rsid w:val="00E718E4"/>
    <w:rsid w:val="00E72351"/>
    <w:rsid w:val="00E7247A"/>
    <w:rsid w:val="00E72C3F"/>
    <w:rsid w:val="00E731C4"/>
    <w:rsid w:val="00E73C05"/>
    <w:rsid w:val="00E74711"/>
    <w:rsid w:val="00E75B26"/>
    <w:rsid w:val="00E75E66"/>
    <w:rsid w:val="00E76103"/>
    <w:rsid w:val="00E80A5C"/>
    <w:rsid w:val="00E80C28"/>
    <w:rsid w:val="00E80E3F"/>
    <w:rsid w:val="00E81BDE"/>
    <w:rsid w:val="00E82260"/>
    <w:rsid w:val="00E8226D"/>
    <w:rsid w:val="00E826C8"/>
    <w:rsid w:val="00E829EF"/>
    <w:rsid w:val="00E8324B"/>
    <w:rsid w:val="00E8326D"/>
    <w:rsid w:val="00E83501"/>
    <w:rsid w:val="00E83D1E"/>
    <w:rsid w:val="00E84A2D"/>
    <w:rsid w:val="00E86316"/>
    <w:rsid w:val="00E86FF8"/>
    <w:rsid w:val="00E8715B"/>
    <w:rsid w:val="00E87459"/>
    <w:rsid w:val="00E87652"/>
    <w:rsid w:val="00E879B9"/>
    <w:rsid w:val="00E90200"/>
    <w:rsid w:val="00E91198"/>
    <w:rsid w:val="00E91AAC"/>
    <w:rsid w:val="00E91C78"/>
    <w:rsid w:val="00E92B70"/>
    <w:rsid w:val="00E92E03"/>
    <w:rsid w:val="00E936E6"/>
    <w:rsid w:val="00E959B7"/>
    <w:rsid w:val="00E95CA9"/>
    <w:rsid w:val="00E960BA"/>
    <w:rsid w:val="00E961F0"/>
    <w:rsid w:val="00E962A4"/>
    <w:rsid w:val="00E968C7"/>
    <w:rsid w:val="00E96DA3"/>
    <w:rsid w:val="00EA00B3"/>
    <w:rsid w:val="00EA0A0F"/>
    <w:rsid w:val="00EA0B4C"/>
    <w:rsid w:val="00EA1708"/>
    <w:rsid w:val="00EA19E1"/>
    <w:rsid w:val="00EA19F6"/>
    <w:rsid w:val="00EA1EFD"/>
    <w:rsid w:val="00EA3502"/>
    <w:rsid w:val="00EA396B"/>
    <w:rsid w:val="00EA5306"/>
    <w:rsid w:val="00EA5547"/>
    <w:rsid w:val="00EA5A3A"/>
    <w:rsid w:val="00EA5D23"/>
    <w:rsid w:val="00EA6F3A"/>
    <w:rsid w:val="00EA7D69"/>
    <w:rsid w:val="00EB03D1"/>
    <w:rsid w:val="00EB2C80"/>
    <w:rsid w:val="00EB326B"/>
    <w:rsid w:val="00EB34E4"/>
    <w:rsid w:val="00EB4068"/>
    <w:rsid w:val="00EB4298"/>
    <w:rsid w:val="00EB430B"/>
    <w:rsid w:val="00EB5473"/>
    <w:rsid w:val="00EB6375"/>
    <w:rsid w:val="00EB64D2"/>
    <w:rsid w:val="00EB6E21"/>
    <w:rsid w:val="00EB6F2F"/>
    <w:rsid w:val="00EB7C4A"/>
    <w:rsid w:val="00EB7F82"/>
    <w:rsid w:val="00EC0538"/>
    <w:rsid w:val="00EC0728"/>
    <w:rsid w:val="00EC10AB"/>
    <w:rsid w:val="00EC1BC9"/>
    <w:rsid w:val="00EC1DC1"/>
    <w:rsid w:val="00EC216D"/>
    <w:rsid w:val="00EC253A"/>
    <w:rsid w:val="00EC3251"/>
    <w:rsid w:val="00EC3826"/>
    <w:rsid w:val="00EC49D1"/>
    <w:rsid w:val="00EC5426"/>
    <w:rsid w:val="00EC65E1"/>
    <w:rsid w:val="00EC6966"/>
    <w:rsid w:val="00EC7A0A"/>
    <w:rsid w:val="00EC7A0F"/>
    <w:rsid w:val="00EC7A3D"/>
    <w:rsid w:val="00ED018A"/>
    <w:rsid w:val="00ED0A3F"/>
    <w:rsid w:val="00ED0EFE"/>
    <w:rsid w:val="00ED122A"/>
    <w:rsid w:val="00ED14E9"/>
    <w:rsid w:val="00ED1E11"/>
    <w:rsid w:val="00ED2B36"/>
    <w:rsid w:val="00ED2BE1"/>
    <w:rsid w:val="00ED30B8"/>
    <w:rsid w:val="00ED3A5D"/>
    <w:rsid w:val="00ED4C2B"/>
    <w:rsid w:val="00ED5998"/>
    <w:rsid w:val="00ED5B82"/>
    <w:rsid w:val="00ED5BAB"/>
    <w:rsid w:val="00ED6185"/>
    <w:rsid w:val="00ED6948"/>
    <w:rsid w:val="00ED6A1F"/>
    <w:rsid w:val="00ED6BD8"/>
    <w:rsid w:val="00ED7283"/>
    <w:rsid w:val="00ED7897"/>
    <w:rsid w:val="00EE1637"/>
    <w:rsid w:val="00EE1B49"/>
    <w:rsid w:val="00EE27B8"/>
    <w:rsid w:val="00EE3EEE"/>
    <w:rsid w:val="00EE4A9A"/>
    <w:rsid w:val="00EE5373"/>
    <w:rsid w:val="00EE560C"/>
    <w:rsid w:val="00EE5CCA"/>
    <w:rsid w:val="00EE62BF"/>
    <w:rsid w:val="00EE67C8"/>
    <w:rsid w:val="00EE6908"/>
    <w:rsid w:val="00EE7234"/>
    <w:rsid w:val="00EE7246"/>
    <w:rsid w:val="00EE770D"/>
    <w:rsid w:val="00EF16F7"/>
    <w:rsid w:val="00EF2A24"/>
    <w:rsid w:val="00EF2F18"/>
    <w:rsid w:val="00EF4785"/>
    <w:rsid w:val="00EF49A3"/>
    <w:rsid w:val="00EF4C87"/>
    <w:rsid w:val="00EF5466"/>
    <w:rsid w:val="00EF57BB"/>
    <w:rsid w:val="00EF5D9C"/>
    <w:rsid w:val="00EF5DAA"/>
    <w:rsid w:val="00EF5E25"/>
    <w:rsid w:val="00EF6153"/>
    <w:rsid w:val="00EF6D4F"/>
    <w:rsid w:val="00EF6DFE"/>
    <w:rsid w:val="00F00B98"/>
    <w:rsid w:val="00F01351"/>
    <w:rsid w:val="00F02146"/>
    <w:rsid w:val="00F022BA"/>
    <w:rsid w:val="00F022F0"/>
    <w:rsid w:val="00F056A6"/>
    <w:rsid w:val="00F05DF6"/>
    <w:rsid w:val="00F069FB"/>
    <w:rsid w:val="00F072E3"/>
    <w:rsid w:val="00F07773"/>
    <w:rsid w:val="00F1028A"/>
    <w:rsid w:val="00F10D31"/>
    <w:rsid w:val="00F11849"/>
    <w:rsid w:val="00F12052"/>
    <w:rsid w:val="00F124EA"/>
    <w:rsid w:val="00F13715"/>
    <w:rsid w:val="00F13827"/>
    <w:rsid w:val="00F13A55"/>
    <w:rsid w:val="00F15C6F"/>
    <w:rsid w:val="00F16B99"/>
    <w:rsid w:val="00F17069"/>
    <w:rsid w:val="00F172A3"/>
    <w:rsid w:val="00F17D24"/>
    <w:rsid w:val="00F20304"/>
    <w:rsid w:val="00F22A0A"/>
    <w:rsid w:val="00F23662"/>
    <w:rsid w:val="00F23808"/>
    <w:rsid w:val="00F23869"/>
    <w:rsid w:val="00F2467A"/>
    <w:rsid w:val="00F24823"/>
    <w:rsid w:val="00F25098"/>
    <w:rsid w:val="00F2799A"/>
    <w:rsid w:val="00F317D9"/>
    <w:rsid w:val="00F32388"/>
    <w:rsid w:val="00F32B8E"/>
    <w:rsid w:val="00F32CC0"/>
    <w:rsid w:val="00F331A4"/>
    <w:rsid w:val="00F347DE"/>
    <w:rsid w:val="00F34943"/>
    <w:rsid w:val="00F34EAC"/>
    <w:rsid w:val="00F35A44"/>
    <w:rsid w:val="00F3632B"/>
    <w:rsid w:val="00F36671"/>
    <w:rsid w:val="00F36E21"/>
    <w:rsid w:val="00F372AD"/>
    <w:rsid w:val="00F3741B"/>
    <w:rsid w:val="00F37881"/>
    <w:rsid w:val="00F37ACA"/>
    <w:rsid w:val="00F37F95"/>
    <w:rsid w:val="00F401DE"/>
    <w:rsid w:val="00F41367"/>
    <w:rsid w:val="00F41C49"/>
    <w:rsid w:val="00F41CB8"/>
    <w:rsid w:val="00F420D5"/>
    <w:rsid w:val="00F44251"/>
    <w:rsid w:val="00F44326"/>
    <w:rsid w:val="00F446E2"/>
    <w:rsid w:val="00F45401"/>
    <w:rsid w:val="00F45B5A"/>
    <w:rsid w:val="00F45BA3"/>
    <w:rsid w:val="00F460F5"/>
    <w:rsid w:val="00F461C5"/>
    <w:rsid w:val="00F46D80"/>
    <w:rsid w:val="00F46D91"/>
    <w:rsid w:val="00F46EF3"/>
    <w:rsid w:val="00F472C6"/>
    <w:rsid w:val="00F47A7E"/>
    <w:rsid w:val="00F5055C"/>
    <w:rsid w:val="00F50A86"/>
    <w:rsid w:val="00F51D18"/>
    <w:rsid w:val="00F547F4"/>
    <w:rsid w:val="00F54A60"/>
    <w:rsid w:val="00F55015"/>
    <w:rsid w:val="00F55124"/>
    <w:rsid w:val="00F554CB"/>
    <w:rsid w:val="00F55B1D"/>
    <w:rsid w:val="00F55FF2"/>
    <w:rsid w:val="00F56513"/>
    <w:rsid w:val="00F5748D"/>
    <w:rsid w:val="00F60EE6"/>
    <w:rsid w:val="00F61318"/>
    <w:rsid w:val="00F618F2"/>
    <w:rsid w:val="00F61C3B"/>
    <w:rsid w:val="00F64B66"/>
    <w:rsid w:val="00F65180"/>
    <w:rsid w:val="00F66873"/>
    <w:rsid w:val="00F669E7"/>
    <w:rsid w:val="00F671EF"/>
    <w:rsid w:val="00F6785F"/>
    <w:rsid w:val="00F707EE"/>
    <w:rsid w:val="00F71424"/>
    <w:rsid w:val="00F715A6"/>
    <w:rsid w:val="00F718AF"/>
    <w:rsid w:val="00F71E1F"/>
    <w:rsid w:val="00F71F09"/>
    <w:rsid w:val="00F7217E"/>
    <w:rsid w:val="00F729EE"/>
    <w:rsid w:val="00F733F2"/>
    <w:rsid w:val="00F74A0D"/>
    <w:rsid w:val="00F7555D"/>
    <w:rsid w:val="00F7605E"/>
    <w:rsid w:val="00F76CF7"/>
    <w:rsid w:val="00F7775C"/>
    <w:rsid w:val="00F77CAA"/>
    <w:rsid w:val="00F8081B"/>
    <w:rsid w:val="00F808D4"/>
    <w:rsid w:val="00F80C79"/>
    <w:rsid w:val="00F815AE"/>
    <w:rsid w:val="00F81BCF"/>
    <w:rsid w:val="00F820EB"/>
    <w:rsid w:val="00F82191"/>
    <w:rsid w:val="00F82B3E"/>
    <w:rsid w:val="00F8408F"/>
    <w:rsid w:val="00F848A8"/>
    <w:rsid w:val="00F857F7"/>
    <w:rsid w:val="00F85C1A"/>
    <w:rsid w:val="00F8662E"/>
    <w:rsid w:val="00F867AC"/>
    <w:rsid w:val="00F86914"/>
    <w:rsid w:val="00F87CBB"/>
    <w:rsid w:val="00F87EC5"/>
    <w:rsid w:val="00F911D5"/>
    <w:rsid w:val="00F92053"/>
    <w:rsid w:val="00F92EDB"/>
    <w:rsid w:val="00F92FC5"/>
    <w:rsid w:val="00F936CF"/>
    <w:rsid w:val="00F93CBB"/>
    <w:rsid w:val="00F941FB"/>
    <w:rsid w:val="00F94F13"/>
    <w:rsid w:val="00F950DB"/>
    <w:rsid w:val="00F97117"/>
    <w:rsid w:val="00F97B8E"/>
    <w:rsid w:val="00F97C7C"/>
    <w:rsid w:val="00F97CBB"/>
    <w:rsid w:val="00F97E82"/>
    <w:rsid w:val="00F97F6B"/>
    <w:rsid w:val="00FA03B0"/>
    <w:rsid w:val="00FA13B2"/>
    <w:rsid w:val="00FA2617"/>
    <w:rsid w:val="00FA35E8"/>
    <w:rsid w:val="00FA3DA8"/>
    <w:rsid w:val="00FA4876"/>
    <w:rsid w:val="00FA4B33"/>
    <w:rsid w:val="00FA4EBC"/>
    <w:rsid w:val="00FA4F67"/>
    <w:rsid w:val="00FA510C"/>
    <w:rsid w:val="00FA58CD"/>
    <w:rsid w:val="00FA5F36"/>
    <w:rsid w:val="00FA6F9F"/>
    <w:rsid w:val="00FA7079"/>
    <w:rsid w:val="00FA71B3"/>
    <w:rsid w:val="00FA76EC"/>
    <w:rsid w:val="00FA7FEF"/>
    <w:rsid w:val="00FB05D8"/>
    <w:rsid w:val="00FB09D4"/>
    <w:rsid w:val="00FB0F6B"/>
    <w:rsid w:val="00FB18BE"/>
    <w:rsid w:val="00FB2040"/>
    <w:rsid w:val="00FB26EE"/>
    <w:rsid w:val="00FB2951"/>
    <w:rsid w:val="00FB29D7"/>
    <w:rsid w:val="00FB32E2"/>
    <w:rsid w:val="00FB3A4D"/>
    <w:rsid w:val="00FB3D0F"/>
    <w:rsid w:val="00FB4153"/>
    <w:rsid w:val="00FB42F4"/>
    <w:rsid w:val="00FB4540"/>
    <w:rsid w:val="00FB4C36"/>
    <w:rsid w:val="00FB5F54"/>
    <w:rsid w:val="00FB634B"/>
    <w:rsid w:val="00FB6E8D"/>
    <w:rsid w:val="00FC01CC"/>
    <w:rsid w:val="00FC033D"/>
    <w:rsid w:val="00FC0396"/>
    <w:rsid w:val="00FC0B27"/>
    <w:rsid w:val="00FC1255"/>
    <w:rsid w:val="00FC1676"/>
    <w:rsid w:val="00FC1CED"/>
    <w:rsid w:val="00FC1E8A"/>
    <w:rsid w:val="00FC2469"/>
    <w:rsid w:val="00FC6B9D"/>
    <w:rsid w:val="00FC7E82"/>
    <w:rsid w:val="00FD0084"/>
    <w:rsid w:val="00FD0B8E"/>
    <w:rsid w:val="00FD0BEC"/>
    <w:rsid w:val="00FD1C53"/>
    <w:rsid w:val="00FD1ED6"/>
    <w:rsid w:val="00FD2066"/>
    <w:rsid w:val="00FD3253"/>
    <w:rsid w:val="00FD3451"/>
    <w:rsid w:val="00FD37DF"/>
    <w:rsid w:val="00FD3A32"/>
    <w:rsid w:val="00FD4566"/>
    <w:rsid w:val="00FD5D57"/>
    <w:rsid w:val="00FD69C0"/>
    <w:rsid w:val="00FD6AF3"/>
    <w:rsid w:val="00FD7491"/>
    <w:rsid w:val="00FD75EC"/>
    <w:rsid w:val="00FD79B2"/>
    <w:rsid w:val="00FE0E87"/>
    <w:rsid w:val="00FE0ED7"/>
    <w:rsid w:val="00FE0F81"/>
    <w:rsid w:val="00FE0F94"/>
    <w:rsid w:val="00FE1036"/>
    <w:rsid w:val="00FE1352"/>
    <w:rsid w:val="00FE1CD0"/>
    <w:rsid w:val="00FE2914"/>
    <w:rsid w:val="00FE3534"/>
    <w:rsid w:val="00FE45FF"/>
    <w:rsid w:val="00FE493C"/>
    <w:rsid w:val="00FE5314"/>
    <w:rsid w:val="00FE5DFB"/>
    <w:rsid w:val="00FE671F"/>
    <w:rsid w:val="00FE7779"/>
    <w:rsid w:val="00FE7968"/>
    <w:rsid w:val="00FE7A45"/>
    <w:rsid w:val="00FF03D2"/>
    <w:rsid w:val="00FF0B6C"/>
    <w:rsid w:val="00FF0D23"/>
    <w:rsid w:val="00FF2220"/>
    <w:rsid w:val="00FF35D8"/>
    <w:rsid w:val="00FF37FC"/>
    <w:rsid w:val="00FF380A"/>
    <w:rsid w:val="00FF387F"/>
    <w:rsid w:val="00FF3F49"/>
    <w:rsid w:val="00FF41B6"/>
    <w:rsid w:val="00FF4815"/>
    <w:rsid w:val="00FF5514"/>
    <w:rsid w:val="00FF5583"/>
    <w:rsid w:val="00FF59F1"/>
    <w:rsid w:val="00FF5EB7"/>
    <w:rsid w:val="00FF5EDB"/>
    <w:rsid w:val="00FF60C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B3E"/>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1"/>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CF4F36"/>
    <w:pPr>
      <w:tabs>
        <w:tab w:val="left" w:pos="440"/>
        <w:tab w:val="right" w:leader="dot" w:pos="9323"/>
      </w:tabs>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styleId="UnresolvedMention">
    <w:name w:val="Unresolved Mention"/>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standard/spo-cocoa" TargetMode="External"/><Relationship Id="rId13" Type="http://schemas.openxmlformats.org/officeDocument/2006/relationships/hyperlink" Target="https://www.fairtrade.net/standard/spo-cocoa" TargetMode="External"/><Relationship Id="rId18" Type="http://schemas.openxmlformats.org/officeDocument/2006/relationships/footer" Target="footer1.xml"/><Relationship Id="rId26" Type="http://schemas.openxmlformats.org/officeDocument/2006/relationships/hyperlink" Target="https://files.fairtrade.net/Cocoa_SPO_EN.pdf" TargetMode="External"/><Relationship Id="rId3" Type="http://schemas.openxmlformats.org/officeDocument/2006/relationships/styles" Target="styles.xml"/><Relationship Id="rId21" Type="http://schemas.openxmlformats.org/officeDocument/2006/relationships/hyperlink" Target="https://www.fairtrade.net/issue/hredd" TargetMode="External"/><Relationship Id="rId7" Type="http://schemas.openxmlformats.org/officeDocument/2006/relationships/endnotes" Target="endnotes.xml"/><Relationship Id="rId12" Type="http://schemas.openxmlformats.org/officeDocument/2006/relationships/hyperlink" Target="https://www.fairtrade.net/standard/cocoa-standard-review-2020-" TargetMode="External"/><Relationship Id="rId17" Type="http://schemas.openxmlformats.org/officeDocument/2006/relationships/header" Target="header1.xml"/><Relationship Id="rId25" Type="http://schemas.openxmlformats.org/officeDocument/2006/relationships/hyperlink" Target="https://www.fairtrade.net/news/in-c%C3%B4te-divoire-fairtrade-and-farmforce-scale-up-fair-data-partnership-for-cocoa-farmers" TargetMode="External"/><Relationship Id="rId2" Type="http://schemas.openxmlformats.org/officeDocument/2006/relationships/numbering" Target="numbering.xml"/><Relationship Id="rId16" Type="http://schemas.openxmlformats.org/officeDocument/2006/relationships/hyperlink" Target="mailto:ashok.krishna@fairtradenapp.org" TargetMode="External"/><Relationship Id="rId20" Type="http://schemas.openxmlformats.org/officeDocument/2006/relationships/hyperlink" Target="https://www.fairtrade.net/news/in-c%C3%B4te-divoire-fairtrade-and-farmforce-scale-up-fair-data-partnership-for-cocoa-farmers" TargetMode="External"/><Relationship Id="rId29" Type="http://schemas.openxmlformats.org/officeDocument/2006/relationships/hyperlink" Target="https://www.isealalliance.org/sites/default/files/resource/2017-11/ISEAL_Standard_Setting_Code_v6_Dec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yperlink" Target="https://files.fairtrade.net/standards/2020.10.08_SPO_Expl_Doc.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unicacion@claconline.com" TargetMode="External"/><Relationship Id="rId23" Type="http://schemas.openxmlformats.org/officeDocument/2006/relationships/image" Target="media/image2.png"/><Relationship Id="rId28" Type="http://schemas.openxmlformats.org/officeDocument/2006/relationships/hyperlink" Target="https://www.fairtrade.net/fileadmin/user_upload/content/2009/standards/SOP_Development_Fairtrade_Standards.pdf" TargetMode="External"/><Relationship Id="rId10" Type="http://schemas.openxmlformats.org/officeDocument/2006/relationships/hyperlink" Target="mailto:standards-pricing@fairtrade.net" TargetMode="External"/><Relationship Id="rId19" Type="http://schemas.openxmlformats.org/officeDocument/2006/relationships/hyperlink" Target="https://www.fairtrade.net/news/in-c%C3%B4te-divoire-fairtrade-and-farmforce-scale-up-fair-data-partnership-for-cocoa-farm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irtrade.net/standard/cocoa-standard-review-2020-" TargetMode="External"/><Relationship Id="rId14" Type="http://schemas.openxmlformats.org/officeDocument/2006/relationships/hyperlink" Target="https://fairtradeafrica.net/contact-us/" TargetMode="External"/><Relationship Id="rId22" Type="http://schemas.openxmlformats.org/officeDocument/2006/relationships/hyperlink" Target="https://files.fairtrade.net/standards/Fairtrade_HREDD-guide-for-smallholder-farmer-organisations_EN.pdf" TargetMode="External"/><Relationship Id="rId27" Type="http://schemas.openxmlformats.org/officeDocument/2006/relationships/hyperlink" Target="mailto:standards-pricing@fairtrade.net" TargetMode="External"/><Relationship Id="rId30" Type="http://schemas.openxmlformats.org/officeDocument/2006/relationships/hyperlink" Target="https://www.fairtrade.net/standard/cocoa-standard-review-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15512</Words>
  <Characters>88421</Characters>
  <Application>Microsoft Office Word</Application>
  <DocSecurity>0</DocSecurity>
  <Lines>736</Lines>
  <Paragraphs>207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103726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29</cp:revision>
  <cp:lastPrinted>2018-04-18T10:51:00Z</cp:lastPrinted>
  <dcterms:created xsi:type="dcterms:W3CDTF">2022-08-05T09:04:00Z</dcterms:created>
  <dcterms:modified xsi:type="dcterms:W3CDTF">2022-08-23T06:45:00Z</dcterms:modified>
</cp:coreProperties>
</file>