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5463"/>
      </w:tblGrid>
      <w:tr w:rsidR="008C6538" w:rsidRPr="00DB73F7" w14:paraId="64F26BB3" w14:textId="77777777" w:rsidTr="072A96A9">
        <w:trPr>
          <w:trHeight w:val="1098"/>
        </w:trPr>
        <w:tc>
          <w:tcPr>
            <w:tcW w:w="9243" w:type="dxa"/>
            <w:gridSpan w:val="2"/>
            <w:shd w:val="clear" w:color="auto" w:fill="BED600" w:themeFill="text2"/>
          </w:tcPr>
          <w:p w14:paraId="398F68A2" w14:textId="025BAFEC" w:rsidR="008C6538" w:rsidRPr="00DB73F7" w:rsidRDefault="5075D976" w:rsidP="003805BA">
            <w:pPr>
              <w:spacing w:before="120" w:after="120" w:line="240" w:lineRule="auto"/>
              <w:jc w:val="center"/>
            </w:pPr>
            <w:r>
              <w:rPr>
                <w:sz w:val="28"/>
              </w:rPr>
              <w:t>Consulta pública para partes interesadas de Fairtrade</w:t>
            </w:r>
            <w:r>
              <w:t>:</w:t>
            </w:r>
          </w:p>
          <w:p w14:paraId="4DADE29F" w14:textId="61420B60" w:rsidR="00CB0321" w:rsidRPr="00DB73F7" w:rsidRDefault="004309B4" w:rsidP="003805BA">
            <w:pPr>
              <w:spacing w:before="120" w:after="120" w:line="240" w:lineRule="auto"/>
              <w:jc w:val="center"/>
              <w:rPr>
                <w:b/>
                <w:bCs/>
                <w:sz w:val="28"/>
                <w:szCs w:val="28"/>
              </w:rPr>
            </w:pPr>
            <w:r>
              <w:rPr>
                <w:b/>
                <w:sz w:val="28"/>
              </w:rPr>
              <w:t xml:space="preserve">Revisión de </w:t>
            </w:r>
            <w:r w:rsidRPr="009A09CD">
              <w:rPr>
                <w:b/>
                <w:sz w:val="28"/>
              </w:rPr>
              <w:t xml:space="preserve">los precios </w:t>
            </w:r>
            <w:r w:rsidR="00C51275">
              <w:rPr>
                <w:b/>
                <w:sz w:val="28"/>
              </w:rPr>
              <w:t xml:space="preserve">de Comercio Justo </w:t>
            </w:r>
            <w:r w:rsidRPr="009A09CD">
              <w:rPr>
                <w:b/>
                <w:sz w:val="28"/>
              </w:rPr>
              <w:t xml:space="preserve">Fairtrade </w:t>
            </w:r>
            <w:r w:rsidR="00F04DEF">
              <w:rPr>
                <w:b/>
                <w:sz w:val="28"/>
              </w:rPr>
              <w:t>d</w:t>
            </w:r>
            <w:r>
              <w:rPr>
                <w:b/>
                <w:sz w:val="28"/>
              </w:rPr>
              <w:t>el cacao</w:t>
            </w:r>
          </w:p>
          <w:p w14:paraId="22DBCA73" w14:textId="18CA952D" w:rsidR="008C6538" w:rsidRPr="00DB73F7" w:rsidRDefault="00F04DEF" w:rsidP="003805BA">
            <w:pPr>
              <w:spacing w:before="120" w:after="120" w:line="240" w:lineRule="auto"/>
              <w:jc w:val="center"/>
              <w:rPr>
                <w:sz w:val="28"/>
                <w:szCs w:val="28"/>
              </w:rPr>
            </w:pPr>
            <w:r>
              <w:rPr>
                <w:sz w:val="28"/>
              </w:rPr>
              <w:t>para</w:t>
            </w:r>
            <w:r w:rsidR="00C51275">
              <w:rPr>
                <w:sz w:val="28"/>
              </w:rPr>
              <w:t xml:space="preserve"> </w:t>
            </w:r>
            <w:r w:rsidR="5FEAF638">
              <w:rPr>
                <w:sz w:val="28"/>
              </w:rPr>
              <w:t>todos los países productores, excepto Costa de Marfil y Ghana</w:t>
            </w:r>
          </w:p>
        </w:tc>
      </w:tr>
      <w:tr w:rsidR="008C6538" w:rsidRPr="00DB73F7" w14:paraId="2F313173" w14:textId="77777777" w:rsidTr="00887538">
        <w:trPr>
          <w:trHeight w:val="356"/>
        </w:trPr>
        <w:tc>
          <w:tcPr>
            <w:tcW w:w="3780" w:type="dxa"/>
            <w:vAlign w:val="bottom"/>
          </w:tcPr>
          <w:p w14:paraId="431AAEA2" w14:textId="77777777" w:rsidR="008C6538" w:rsidRPr="0043676D" w:rsidRDefault="008C6538" w:rsidP="003805BA">
            <w:pPr>
              <w:spacing w:before="120" w:after="120" w:line="240" w:lineRule="auto"/>
              <w:jc w:val="left"/>
              <w:rPr>
                <w:b/>
                <w:bCs/>
              </w:rPr>
            </w:pPr>
            <w:r>
              <w:rPr>
                <w:b/>
              </w:rPr>
              <w:t>Periodo de consulta</w:t>
            </w:r>
          </w:p>
        </w:tc>
        <w:tc>
          <w:tcPr>
            <w:tcW w:w="5463" w:type="dxa"/>
            <w:shd w:val="clear" w:color="auto" w:fill="auto"/>
            <w:vAlign w:val="bottom"/>
          </w:tcPr>
          <w:p w14:paraId="71AA594F" w14:textId="62545586" w:rsidR="002A5D7B" w:rsidRPr="00DB73F7" w:rsidRDefault="00F94D30" w:rsidP="001916AA">
            <w:pPr>
              <w:spacing w:before="120" w:after="120" w:line="240" w:lineRule="auto"/>
              <w:jc w:val="left"/>
            </w:pPr>
            <w:r>
              <w:rPr>
                <w:shd w:val="clear" w:color="auto" w:fill="FFFFFF" w:themeFill="background1"/>
              </w:rPr>
              <w:t xml:space="preserve"> </w:t>
            </w:r>
            <w:r w:rsidR="002A2FDD">
              <w:rPr>
                <w:shd w:val="clear" w:color="auto" w:fill="FFFFFF" w:themeFill="background1"/>
              </w:rPr>
              <w:t xml:space="preserve">26 </w:t>
            </w:r>
            <w:r>
              <w:rPr>
                <w:shd w:val="clear" w:color="auto" w:fill="FFFFFF" w:themeFill="background1"/>
              </w:rPr>
              <w:t xml:space="preserve">de </w:t>
            </w:r>
            <w:r w:rsidR="002A2FDD">
              <w:rPr>
                <w:shd w:val="clear" w:color="auto" w:fill="FFFFFF" w:themeFill="background1"/>
              </w:rPr>
              <w:t xml:space="preserve">agosto </w:t>
            </w:r>
            <w:r>
              <w:rPr>
                <w:shd w:val="clear" w:color="auto" w:fill="FFFFFF" w:themeFill="background1"/>
              </w:rPr>
              <w:t xml:space="preserve">al </w:t>
            </w:r>
            <w:r>
              <w:t>11</w:t>
            </w:r>
            <w:r w:rsidR="00B15C3C">
              <w:t xml:space="preserve"> </w:t>
            </w:r>
            <w:r>
              <w:t>de octubre de 202</w:t>
            </w:r>
            <w:r w:rsidR="0049067D">
              <w:t>4</w:t>
            </w:r>
          </w:p>
        </w:tc>
      </w:tr>
      <w:tr w:rsidR="008C6538" w:rsidRPr="000F1E6F" w14:paraId="122A2803" w14:textId="77777777" w:rsidTr="072A96A9">
        <w:trPr>
          <w:trHeight w:val="356"/>
        </w:trPr>
        <w:tc>
          <w:tcPr>
            <w:tcW w:w="3780" w:type="dxa"/>
            <w:vAlign w:val="center"/>
          </w:tcPr>
          <w:p w14:paraId="0D42C519" w14:textId="3D64C401" w:rsidR="008C6538" w:rsidRPr="0043676D" w:rsidRDefault="008C6538" w:rsidP="0070231E">
            <w:pPr>
              <w:spacing w:before="120" w:after="120" w:line="240" w:lineRule="auto"/>
              <w:jc w:val="left"/>
              <w:rPr>
                <w:b/>
                <w:bCs/>
              </w:rPr>
            </w:pPr>
            <w:r>
              <w:rPr>
                <w:b/>
              </w:rPr>
              <w:t>Jefes de Proyecto</w:t>
            </w:r>
          </w:p>
        </w:tc>
        <w:tc>
          <w:tcPr>
            <w:tcW w:w="5463" w:type="dxa"/>
            <w:vAlign w:val="bottom"/>
          </w:tcPr>
          <w:p w14:paraId="647E896D" w14:textId="77777777" w:rsidR="0070231E" w:rsidRPr="00EA71DE" w:rsidRDefault="0070231E" w:rsidP="003805BA">
            <w:pPr>
              <w:spacing w:before="120" w:after="120" w:line="240" w:lineRule="auto"/>
              <w:jc w:val="left"/>
            </w:pPr>
            <w:r>
              <w:t>Yun-Chu Chiu y Sandra Yañez-Quintero</w:t>
            </w:r>
          </w:p>
          <w:p w14:paraId="55900C06" w14:textId="2B81A461" w:rsidR="008C6538" w:rsidRPr="00EA71DE" w:rsidRDefault="0070231E" w:rsidP="003805BA">
            <w:pPr>
              <w:spacing w:before="120" w:after="120" w:line="240" w:lineRule="auto"/>
              <w:jc w:val="left"/>
            </w:pPr>
            <w:r>
              <w:t>Unidad de Fijación de Precios, Fairtrade International</w:t>
            </w:r>
          </w:p>
        </w:tc>
      </w:tr>
    </w:tbl>
    <w:p w14:paraId="28CB86C3" w14:textId="77777777" w:rsidR="00890D66" w:rsidRPr="005A6F21" w:rsidRDefault="00890D66" w:rsidP="003C1DBA">
      <w:pPr>
        <w:spacing w:before="120" w:after="120" w:line="240" w:lineRule="auto"/>
        <w:rPr>
          <w:rFonts w:eastAsiaTheme="majorEastAsia" w:cstheme="majorBidi"/>
          <w:b/>
          <w:bCs/>
          <w:color w:val="00B9E4" w:themeColor="background2"/>
          <w:sz w:val="28"/>
          <w:szCs w:val="28"/>
          <w:lang w:val="es-CO"/>
        </w:rPr>
      </w:pPr>
    </w:p>
    <w:p w14:paraId="213EE5D6" w14:textId="12462A25" w:rsidR="00CB3980" w:rsidRDefault="00CB3980" w:rsidP="003C1DBA">
      <w:pPr>
        <w:spacing w:before="120" w:after="120" w:line="240" w:lineRule="auto"/>
        <w:rPr>
          <w:rFonts w:eastAsiaTheme="majorEastAsia" w:cstheme="majorBidi"/>
          <w:b/>
          <w:color w:val="00B9E4" w:themeColor="background2"/>
          <w:sz w:val="28"/>
          <w:szCs w:val="28"/>
        </w:rPr>
      </w:pPr>
      <w:r>
        <w:rPr>
          <w:b/>
          <w:color w:val="00B9E4" w:themeColor="background2"/>
          <w:sz w:val="28"/>
        </w:rPr>
        <w:t>2 Tabla de contenido</w:t>
      </w:r>
    </w:p>
    <w:p w14:paraId="5111F5D5" w14:textId="196149C1" w:rsidR="00890D66" w:rsidRPr="00DB73F7" w:rsidRDefault="003C1DBA" w:rsidP="003C1DBA">
      <w:pPr>
        <w:spacing w:before="120" w:after="120" w:line="240" w:lineRule="auto"/>
      </w:pPr>
      <w:r>
        <w:t>Esta consulta se divide en las siguientes secciones:</w:t>
      </w:r>
    </w:p>
    <w:sdt>
      <w:sdtPr>
        <w:rPr>
          <w:b/>
          <w:bCs/>
        </w:rPr>
        <w:id w:val="1013799396"/>
        <w:docPartObj>
          <w:docPartGallery w:val="Table of Contents"/>
          <w:docPartUnique/>
        </w:docPartObj>
      </w:sdtPr>
      <w:sdtEndPr>
        <w:rPr>
          <w:b w:val="0"/>
          <w:bCs w:val="0"/>
        </w:rPr>
      </w:sdtEndPr>
      <w:sdtContent>
        <w:p w14:paraId="6D02505E" w14:textId="2A27FEC5" w:rsidR="00B15C3C" w:rsidRDefault="00FE4C54">
          <w:pPr>
            <w:pStyle w:val="TOC1"/>
            <w:rPr>
              <w:rFonts w:asciiTheme="minorHAnsi" w:eastAsiaTheme="minorEastAsia" w:hAnsiTheme="minorHAnsi" w:cstheme="minorBidi"/>
              <w:noProof/>
              <w:kern w:val="2"/>
              <w:sz w:val="24"/>
              <w:lang w:val="es-CO" w:eastAsia="es-CO"/>
              <w14:ligatures w14:val="standardContextual"/>
            </w:rPr>
          </w:pPr>
          <w:r w:rsidRPr="00585563">
            <w:fldChar w:fldCharType="begin"/>
          </w:r>
          <w:r w:rsidR="00116039" w:rsidRPr="00585563">
            <w:instrText>TOC \o "1-3" \z \u \h</w:instrText>
          </w:r>
          <w:r w:rsidRPr="00585563">
            <w:fldChar w:fldCharType="separate"/>
          </w:r>
          <w:hyperlink w:anchor="_Toc175299341" w:history="1">
            <w:r w:rsidR="00B15C3C" w:rsidRPr="006911A4">
              <w:rPr>
                <w:rStyle w:val="Hyperlink"/>
                <w:noProof/>
              </w:rPr>
              <w:t>PARTE 1 Introducción</w:t>
            </w:r>
            <w:r w:rsidR="00B15C3C">
              <w:rPr>
                <w:noProof/>
                <w:webHidden/>
              </w:rPr>
              <w:tab/>
            </w:r>
            <w:r w:rsidR="00B15C3C">
              <w:rPr>
                <w:noProof/>
                <w:webHidden/>
              </w:rPr>
              <w:fldChar w:fldCharType="begin"/>
            </w:r>
            <w:r w:rsidR="00B15C3C">
              <w:rPr>
                <w:noProof/>
                <w:webHidden/>
              </w:rPr>
              <w:instrText xml:space="preserve"> PAGEREF _Toc175299341 \h </w:instrText>
            </w:r>
            <w:r w:rsidR="00B15C3C">
              <w:rPr>
                <w:noProof/>
                <w:webHidden/>
              </w:rPr>
            </w:r>
            <w:r w:rsidR="00B15C3C">
              <w:rPr>
                <w:noProof/>
                <w:webHidden/>
              </w:rPr>
              <w:fldChar w:fldCharType="separate"/>
            </w:r>
            <w:r w:rsidR="00B15C3C">
              <w:rPr>
                <w:noProof/>
                <w:webHidden/>
              </w:rPr>
              <w:t>2</w:t>
            </w:r>
            <w:r w:rsidR="00B15C3C">
              <w:rPr>
                <w:noProof/>
                <w:webHidden/>
              </w:rPr>
              <w:fldChar w:fldCharType="end"/>
            </w:r>
          </w:hyperlink>
        </w:p>
        <w:p w14:paraId="0CD20C81" w14:textId="3255EDC6"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2" w:history="1">
            <w:r w:rsidR="00B15C3C" w:rsidRPr="006911A4">
              <w:rPr>
                <w:rStyle w:val="Hyperlink"/>
                <w:noProof/>
              </w:rPr>
              <w:t>1. Proceso de revisión por fases</w:t>
            </w:r>
            <w:r w:rsidR="00B15C3C">
              <w:rPr>
                <w:noProof/>
                <w:webHidden/>
              </w:rPr>
              <w:tab/>
            </w:r>
            <w:r w:rsidR="00B15C3C">
              <w:rPr>
                <w:noProof/>
                <w:webHidden/>
              </w:rPr>
              <w:fldChar w:fldCharType="begin"/>
            </w:r>
            <w:r w:rsidR="00B15C3C">
              <w:rPr>
                <w:noProof/>
                <w:webHidden/>
              </w:rPr>
              <w:instrText xml:space="preserve"> PAGEREF _Toc175299342 \h </w:instrText>
            </w:r>
            <w:r w:rsidR="00B15C3C">
              <w:rPr>
                <w:noProof/>
                <w:webHidden/>
              </w:rPr>
            </w:r>
            <w:r w:rsidR="00B15C3C">
              <w:rPr>
                <w:noProof/>
                <w:webHidden/>
              </w:rPr>
              <w:fldChar w:fldCharType="separate"/>
            </w:r>
            <w:r w:rsidR="00B15C3C">
              <w:rPr>
                <w:noProof/>
                <w:webHidden/>
              </w:rPr>
              <w:t>2</w:t>
            </w:r>
            <w:r w:rsidR="00B15C3C">
              <w:rPr>
                <w:noProof/>
                <w:webHidden/>
              </w:rPr>
              <w:fldChar w:fldCharType="end"/>
            </w:r>
          </w:hyperlink>
        </w:p>
        <w:p w14:paraId="71366922" w14:textId="14BFBCBE"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3" w:history="1">
            <w:r w:rsidR="00B15C3C" w:rsidRPr="006911A4">
              <w:rPr>
                <w:rStyle w:val="Hyperlink"/>
                <w:noProof/>
              </w:rPr>
              <w:t>2. Antecedentes</w:t>
            </w:r>
            <w:r w:rsidR="00B15C3C">
              <w:rPr>
                <w:noProof/>
                <w:webHidden/>
              </w:rPr>
              <w:tab/>
            </w:r>
            <w:r w:rsidR="00B15C3C">
              <w:rPr>
                <w:noProof/>
                <w:webHidden/>
              </w:rPr>
              <w:fldChar w:fldCharType="begin"/>
            </w:r>
            <w:r w:rsidR="00B15C3C">
              <w:rPr>
                <w:noProof/>
                <w:webHidden/>
              </w:rPr>
              <w:instrText xml:space="preserve"> PAGEREF _Toc175299343 \h </w:instrText>
            </w:r>
            <w:r w:rsidR="00B15C3C">
              <w:rPr>
                <w:noProof/>
                <w:webHidden/>
              </w:rPr>
            </w:r>
            <w:r w:rsidR="00B15C3C">
              <w:rPr>
                <w:noProof/>
                <w:webHidden/>
              </w:rPr>
              <w:fldChar w:fldCharType="separate"/>
            </w:r>
            <w:r w:rsidR="00B15C3C">
              <w:rPr>
                <w:noProof/>
                <w:webHidden/>
              </w:rPr>
              <w:t>3</w:t>
            </w:r>
            <w:r w:rsidR="00B15C3C">
              <w:rPr>
                <w:noProof/>
                <w:webHidden/>
              </w:rPr>
              <w:fldChar w:fldCharType="end"/>
            </w:r>
          </w:hyperlink>
        </w:p>
        <w:p w14:paraId="4F6C2700" w14:textId="6E981B59"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4" w:history="1">
            <w:r w:rsidR="00B15C3C" w:rsidRPr="006911A4">
              <w:rPr>
                <w:rStyle w:val="Hyperlink"/>
                <w:noProof/>
              </w:rPr>
              <w:t>3. Objetivos de esta revisión (Fase 1):</w:t>
            </w:r>
            <w:r w:rsidR="00B15C3C">
              <w:rPr>
                <w:noProof/>
                <w:webHidden/>
              </w:rPr>
              <w:tab/>
            </w:r>
            <w:r w:rsidR="00B15C3C">
              <w:rPr>
                <w:noProof/>
                <w:webHidden/>
              </w:rPr>
              <w:fldChar w:fldCharType="begin"/>
            </w:r>
            <w:r w:rsidR="00B15C3C">
              <w:rPr>
                <w:noProof/>
                <w:webHidden/>
              </w:rPr>
              <w:instrText xml:space="preserve"> PAGEREF _Toc175299344 \h </w:instrText>
            </w:r>
            <w:r w:rsidR="00B15C3C">
              <w:rPr>
                <w:noProof/>
                <w:webHidden/>
              </w:rPr>
            </w:r>
            <w:r w:rsidR="00B15C3C">
              <w:rPr>
                <w:noProof/>
                <w:webHidden/>
              </w:rPr>
              <w:fldChar w:fldCharType="separate"/>
            </w:r>
            <w:r w:rsidR="00B15C3C">
              <w:rPr>
                <w:noProof/>
                <w:webHidden/>
              </w:rPr>
              <w:t>6</w:t>
            </w:r>
            <w:r w:rsidR="00B15C3C">
              <w:rPr>
                <w:noProof/>
                <w:webHidden/>
              </w:rPr>
              <w:fldChar w:fldCharType="end"/>
            </w:r>
          </w:hyperlink>
        </w:p>
        <w:p w14:paraId="03210957" w14:textId="48B976FB"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5" w:history="1">
            <w:r w:rsidR="00B15C3C" w:rsidRPr="006911A4">
              <w:rPr>
                <w:rStyle w:val="Hyperlink"/>
                <w:noProof/>
              </w:rPr>
              <w:t>4. Calendario Fase 1</w:t>
            </w:r>
            <w:r w:rsidR="00B15C3C">
              <w:rPr>
                <w:noProof/>
                <w:webHidden/>
              </w:rPr>
              <w:tab/>
            </w:r>
            <w:r w:rsidR="00B15C3C">
              <w:rPr>
                <w:noProof/>
                <w:webHidden/>
              </w:rPr>
              <w:fldChar w:fldCharType="begin"/>
            </w:r>
            <w:r w:rsidR="00B15C3C">
              <w:rPr>
                <w:noProof/>
                <w:webHidden/>
              </w:rPr>
              <w:instrText xml:space="preserve"> PAGEREF _Toc175299345 \h </w:instrText>
            </w:r>
            <w:r w:rsidR="00B15C3C">
              <w:rPr>
                <w:noProof/>
                <w:webHidden/>
              </w:rPr>
            </w:r>
            <w:r w:rsidR="00B15C3C">
              <w:rPr>
                <w:noProof/>
                <w:webHidden/>
              </w:rPr>
              <w:fldChar w:fldCharType="separate"/>
            </w:r>
            <w:r w:rsidR="00B15C3C">
              <w:rPr>
                <w:noProof/>
                <w:webHidden/>
              </w:rPr>
              <w:t>7</w:t>
            </w:r>
            <w:r w:rsidR="00B15C3C">
              <w:rPr>
                <w:noProof/>
                <w:webHidden/>
              </w:rPr>
              <w:fldChar w:fldCharType="end"/>
            </w:r>
          </w:hyperlink>
        </w:p>
        <w:p w14:paraId="256FF605" w14:textId="79D9DF8B"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6" w:history="1">
            <w:r w:rsidR="00B15C3C" w:rsidRPr="006911A4">
              <w:rPr>
                <w:rStyle w:val="Hyperlink"/>
                <w:noProof/>
              </w:rPr>
              <w:t>5. Confidencialidad</w:t>
            </w:r>
            <w:r w:rsidR="00B15C3C">
              <w:rPr>
                <w:noProof/>
                <w:webHidden/>
              </w:rPr>
              <w:tab/>
            </w:r>
            <w:r w:rsidR="00B15C3C">
              <w:rPr>
                <w:noProof/>
                <w:webHidden/>
              </w:rPr>
              <w:fldChar w:fldCharType="begin"/>
            </w:r>
            <w:r w:rsidR="00B15C3C">
              <w:rPr>
                <w:noProof/>
                <w:webHidden/>
              </w:rPr>
              <w:instrText xml:space="preserve"> PAGEREF _Toc175299346 \h </w:instrText>
            </w:r>
            <w:r w:rsidR="00B15C3C">
              <w:rPr>
                <w:noProof/>
                <w:webHidden/>
              </w:rPr>
            </w:r>
            <w:r w:rsidR="00B15C3C">
              <w:rPr>
                <w:noProof/>
                <w:webHidden/>
              </w:rPr>
              <w:fldChar w:fldCharType="separate"/>
            </w:r>
            <w:r w:rsidR="00B15C3C">
              <w:rPr>
                <w:noProof/>
                <w:webHidden/>
              </w:rPr>
              <w:t>7</w:t>
            </w:r>
            <w:r w:rsidR="00B15C3C">
              <w:rPr>
                <w:noProof/>
                <w:webHidden/>
              </w:rPr>
              <w:fldChar w:fldCharType="end"/>
            </w:r>
          </w:hyperlink>
        </w:p>
        <w:p w14:paraId="533DE620" w14:textId="3AAFF0F3"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7" w:history="1">
            <w:r w:rsidR="00B15C3C" w:rsidRPr="006911A4">
              <w:rPr>
                <w:rStyle w:val="Hyperlink"/>
                <w:noProof/>
              </w:rPr>
              <w:t>6. Grupos a los que está dirigido y estructura de la consulta</w:t>
            </w:r>
            <w:r w:rsidR="00B15C3C">
              <w:rPr>
                <w:noProof/>
                <w:webHidden/>
              </w:rPr>
              <w:tab/>
            </w:r>
            <w:r w:rsidR="00B15C3C">
              <w:rPr>
                <w:noProof/>
                <w:webHidden/>
              </w:rPr>
              <w:fldChar w:fldCharType="begin"/>
            </w:r>
            <w:r w:rsidR="00B15C3C">
              <w:rPr>
                <w:noProof/>
                <w:webHidden/>
              </w:rPr>
              <w:instrText xml:space="preserve"> PAGEREF _Toc175299347 \h </w:instrText>
            </w:r>
            <w:r w:rsidR="00B15C3C">
              <w:rPr>
                <w:noProof/>
                <w:webHidden/>
              </w:rPr>
            </w:r>
            <w:r w:rsidR="00B15C3C">
              <w:rPr>
                <w:noProof/>
                <w:webHidden/>
              </w:rPr>
              <w:fldChar w:fldCharType="separate"/>
            </w:r>
            <w:r w:rsidR="00B15C3C">
              <w:rPr>
                <w:noProof/>
                <w:webHidden/>
              </w:rPr>
              <w:t>7</w:t>
            </w:r>
            <w:r w:rsidR="00B15C3C">
              <w:rPr>
                <w:noProof/>
                <w:webHidden/>
              </w:rPr>
              <w:fldChar w:fldCharType="end"/>
            </w:r>
          </w:hyperlink>
        </w:p>
        <w:p w14:paraId="08B22EF9" w14:textId="7BF67A63"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48" w:history="1">
            <w:r w:rsidR="00B15C3C" w:rsidRPr="006911A4">
              <w:rPr>
                <w:rStyle w:val="Hyperlink"/>
                <w:noProof/>
              </w:rPr>
              <w:t>7. Información sobre usted y su organización</w:t>
            </w:r>
            <w:r w:rsidR="00B15C3C">
              <w:rPr>
                <w:noProof/>
                <w:webHidden/>
              </w:rPr>
              <w:tab/>
            </w:r>
            <w:r w:rsidR="00B15C3C">
              <w:rPr>
                <w:noProof/>
                <w:webHidden/>
              </w:rPr>
              <w:fldChar w:fldCharType="begin"/>
            </w:r>
            <w:r w:rsidR="00B15C3C">
              <w:rPr>
                <w:noProof/>
                <w:webHidden/>
              </w:rPr>
              <w:instrText xml:space="preserve"> PAGEREF _Toc175299348 \h </w:instrText>
            </w:r>
            <w:r w:rsidR="00B15C3C">
              <w:rPr>
                <w:noProof/>
                <w:webHidden/>
              </w:rPr>
            </w:r>
            <w:r w:rsidR="00B15C3C">
              <w:rPr>
                <w:noProof/>
                <w:webHidden/>
              </w:rPr>
              <w:fldChar w:fldCharType="separate"/>
            </w:r>
            <w:r w:rsidR="00B15C3C">
              <w:rPr>
                <w:noProof/>
                <w:webHidden/>
              </w:rPr>
              <w:t>9</w:t>
            </w:r>
            <w:r w:rsidR="00B15C3C">
              <w:rPr>
                <w:noProof/>
                <w:webHidden/>
              </w:rPr>
              <w:fldChar w:fldCharType="end"/>
            </w:r>
          </w:hyperlink>
        </w:p>
        <w:p w14:paraId="36C0B5AA" w14:textId="3644142E" w:rsidR="00B15C3C" w:rsidRDefault="0049067D">
          <w:pPr>
            <w:pStyle w:val="TOC1"/>
            <w:rPr>
              <w:rFonts w:asciiTheme="minorHAnsi" w:eastAsiaTheme="minorEastAsia" w:hAnsiTheme="minorHAnsi" w:cstheme="minorBidi"/>
              <w:noProof/>
              <w:kern w:val="2"/>
              <w:sz w:val="24"/>
              <w:lang w:val="es-CO" w:eastAsia="es-CO"/>
              <w14:ligatures w14:val="standardContextual"/>
            </w:rPr>
          </w:pPr>
          <w:hyperlink w:anchor="_Toc175299349" w:history="1">
            <w:r w:rsidR="00B15C3C" w:rsidRPr="006911A4">
              <w:rPr>
                <w:rStyle w:val="Hyperlink"/>
                <w:noProof/>
              </w:rPr>
              <w:t>PARTE 2 Propuestas de fijación de precios</w:t>
            </w:r>
            <w:r w:rsidR="00B15C3C">
              <w:rPr>
                <w:noProof/>
                <w:webHidden/>
              </w:rPr>
              <w:tab/>
            </w:r>
            <w:r w:rsidR="00B15C3C">
              <w:rPr>
                <w:noProof/>
                <w:webHidden/>
              </w:rPr>
              <w:fldChar w:fldCharType="begin"/>
            </w:r>
            <w:r w:rsidR="00B15C3C">
              <w:rPr>
                <w:noProof/>
                <w:webHidden/>
              </w:rPr>
              <w:instrText xml:space="preserve"> PAGEREF _Toc175299349 \h </w:instrText>
            </w:r>
            <w:r w:rsidR="00B15C3C">
              <w:rPr>
                <w:noProof/>
                <w:webHidden/>
              </w:rPr>
            </w:r>
            <w:r w:rsidR="00B15C3C">
              <w:rPr>
                <w:noProof/>
                <w:webHidden/>
              </w:rPr>
              <w:fldChar w:fldCharType="separate"/>
            </w:r>
            <w:r w:rsidR="00B15C3C">
              <w:rPr>
                <w:noProof/>
                <w:webHidden/>
              </w:rPr>
              <w:t>10</w:t>
            </w:r>
            <w:r w:rsidR="00B15C3C">
              <w:rPr>
                <w:noProof/>
                <w:webHidden/>
              </w:rPr>
              <w:fldChar w:fldCharType="end"/>
            </w:r>
          </w:hyperlink>
        </w:p>
        <w:p w14:paraId="1A05FEDF" w14:textId="009CBB8D" w:rsidR="00B15C3C" w:rsidRDefault="0049067D">
          <w:pPr>
            <w:pStyle w:val="TOC2"/>
            <w:rPr>
              <w:rFonts w:asciiTheme="minorHAnsi" w:eastAsiaTheme="minorEastAsia" w:hAnsiTheme="minorHAnsi" w:cstheme="minorBidi"/>
              <w:noProof/>
              <w:kern w:val="2"/>
              <w:sz w:val="24"/>
              <w:lang w:val="es-CO" w:eastAsia="es-CO"/>
              <w14:ligatures w14:val="standardContextual"/>
            </w:rPr>
          </w:pPr>
          <w:hyperlink w:anchor="_Toc175299350" w:history="1">
            <w:r w:rsidR="00B15C3C" w:rsidRPr="006911A4">
              <w:rPr>
                <w:rStyle w:val="Hyperlink"/>
                <w:noProof/>
              </w:rPr>
              <w:t>Revisión del Precio Mínimo Fairtrade, la Prima Fairtrade y el Diferencial Orgánico en todos los países productores de cacao, excepto Costa de Marfil y Ghana.</w:t>
            </w:r>
            <w:r w:rsidR="00B15C3C">
              <w:rPr>
                <w:noProof/>
                <w:webHidden/>
              </w:rPr>
              <w:tab/>
            </w:r>
            <w:r w:rsidR="00B15C3C">
              <w:rPr>
                <w:noProof/>
                <w:webHidden/>
              </w:rPr>
              <w:fldChar w:fldCharType="begin"/>
            </w:r>
            <w:r w:rsidR="00B15C3C">
              <w:rPr>
                <w:noProof/>
                <w:webHidden/>
              </w:rPr>
              <w:instrText xml:space="preserve"> PAGEREF _Toc175299350 \h </w:instrText>
            </w:r>
            <w:r w:rsidR="00B15C3C">
              <w:rPr>
                <w:noProof/>
                <w:webHidden/>
              </w:rPr>
            </w:r>
            <w:r w:rsidR="00B15C3C">
              <w:rPr>
                <w:noProof/>
                <w:webHidden/>
              </w:rPr>
              <w:fldChar w:fldCharType="separate"/>
            </w:r>
            <w:r w:rsidR="00B15C3C">
              <w:rPr>
                <w:noProof/>
                <w:webHidden/>
              </w:rPr>
              <w:t>10</w:t>
            </w:r>
            <w:r w:rsidR="00B15C3C">
              <w:rPr>
                <w:noProof/>
                <w:webHidden/>
              </w:rPr>
              <w:fldChar w:fldCharType="end"/>
            </w:r>
          </w:hyperlink>
        </w:p>
        <w:p w14:paraId="730F68C1" w14:textId="0F8D7AB7" w:rsidR="00B15C3C" w:rsidRDefault="0049067D">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5299351" w:history="1">
            <w:r w:rsidR="00B15C3C" w:rsidRPr="006911A4">
              <w:rPr>
                <w:rStyle w:val="Hyperlink"/>
                <w:noProof/>
              </w:rPr>
              <w:t>1.</w:t>
            </w:r>
            <w:r w:rsidR="00B15C3C">
              <w:rPr>
                <w:rFonts w:asciiTheme="minorHAnsi" w:eastAsiaTheme="minorEastAsia" w:hAnsiTheme="minorHAnsi" w:cstheme="minorBidi"/>
                <w:noProof/>
                <w:kern w:val="2"/>
                <w:sz w:val="24"/>
                <w:lang w:val="es-CO" w:eastAsia="es-CO"/>
                <w14:ligatures w14:val="standardContextual"/>
              </w:rPr>
              <w:tab/>
            </w:r>
            <w:r w:rsidR="00B15C3C" w:rsidRPr="006911A4">
              <w:rPr>
                <w:rStyle w:val="Hyperlink"/>
                <w:noProof/>
              </w:rPr>
              <w:t>Precio Mínimo Fairtrade</w:t>
            </w:r>
            <w:r w:rsidR="00B15C3C">
              <w:rPr>
                <w:noProof/>
                <w:webHidden/>
              </w:rPr>
              <w:tab/>
            </w:r>
            <w:r w:rsidR="00B15C3C">
              <w:rPr>
                <w:noProof/>
                <w:webHidden/>
              </w:rPr>
              <w:fldChar w:fldCharType="begin"/>
            </w:r>
            <w:r w:rsidR="00B15C3C">
              <w:rPr>
                <w:noProof/>
                <w:webHidden/>
              </w:rPr>
              <w:instrText xml:space="preserve"> PAGEREF _Toc175299351 \h </w:instrText>
            </w:r>
            <w:r w:rsidR="00B15C3C">
              <w:rPr>
                <w:noProof/>
                <w:webHidden/>
              </w:rPr>
            </w:r>
            <w:r w:rsidR="00B15C3C">
              <w:rPr>
                <w:noProof/>
                <w:webHidden/>
              </w:rPr>
              <w:fldChar w:fldCharType="separate"/>
            </w:r>
            <w:r w:rsidR="00B15C3C">
              <w:rPr>
                <w:noProof/>
                <w:webHidden/>
              </w:rPr>
              <w:t>10</w:t>
            </w:r>
            <w:r w:rsidR="00B15C3C">
              <w:rPr>
                <w:noProof/>
                <w:webHidden/>
              </w:rPr>
              <w:fldChar w:fldCharType="end"/>
            </w:r>
          </w:hyperlink>
        </w:p>
        <w:p w14:paraId="3132B9B6" w14:textId="23DFD2C4" w:rsidR="00B15C3C" w:rsidRDefault="0049067D">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5299352" w:history="1">
            <w:r w:rsidR="00B15C3C" w:rsidRPr="006911A4">
              <w:rPr>
                <w:rStyle w:val="Hyperlink"/>
                <w:noProof/>
              </w:rPr>
              <w:t>2.</w:t>
            </w:r>
            <w:r w:rsidR="00B15C3C">
              <w:rPr>
                <w:rFonts w:asciiTheme="minorHAnsi" w:eastAsiaTheme="minorEastAsia" w:hAnsiTheme="minorHAnsi" w:cstheme="minorBidi"/>
                <w:noProof/>
                <w:kern w:val="2"/>
                <w:sz w:val="24"/>
                <w:lang w:val="es-CO" w:eastAsia="es-CO"/>
                <w14:ligatures w14:val="standardContextual"/>
              </w:rPr>
              <w:tab/>
            </w:r>
            <w:r w:rsidR="00B15C3C" w:rsidRPr="006911A4">
              <w:rPr>
                <w:rStyle w:val="Hyperlink"/>
                <w:noProof/>
              </w:rPr>
              <w:t>Prima Fairtrade</w:t>
            </w:r>
            <w:r w:rsidR="00B15C3C">
              <w:rPr>
                <w:noProof/>
                <w:webHidden/>
              </w:rPr>
              <w:tab/>
            </w:r>
            <w:r w:rsidR="00B15C3C">
              <w:rPr>
                <w:noProof/>
                <w:webHidden/>
              </w:rPr>
              <w:fldChar w:fldCharType="begin"/>
            </w:r>
            <w:r w:rsidR="00B15C3C">
              <w:rPr>
                <w:noProof/>
                <w:webHidden/>
              </w:rPr>
              <w:instrText xml:space="preserve"> PAGEREF _Toc175299352 \h </w:instrText>
            </w:r>
            <w:r w:rsidR="00B15C3C">
              <w:rPr>
                <w:noProof/>
                <w:webHidden/>
              </w:rPr>
            </w:r>
            <w:r w:rsidR="00B15C3C">
              <w:rPr>
                <w:noProof/>
                <w:webHidden/>
              </w:rPr>
              <w:fldChar w:fldCharType="separate"/>
            </w:r>
            <w:r w:rsidR="00B15C3C">
              <w:rPr>
                <w:noProof/>
                <w:webHidden/>
              </w:rPr>
              <w:t>12</w:t>
            </w:r>
            <w:r w:rsidR="00B15C3C">
              <w:rPr>
                <w:noProof/>
                <w:webHidden/>
              </w:rPr>
              <w:fldChar w:fldCharType="end"/>
            </w:r>
          </w:hyperlink>
        </w:p>
        <w:p w14:paraId="020B4FDD" w14:textId="4DA25C52" w:rsidR="00B15C3C" w:rsidRDefault="0049067D">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5299353" w:history="1">
            <w:r w:rsidR="00B15C3C" w:rsidRPr="006911A4">
              <w:rPr>
                <w:rStyle w:val="Hyperlink"/>
                <w:noProof/>
              </w:rPr>
              <w:t>3.</w:t>
            </w:r>
            <w:r w:rsidR="00B15C3C">
              <w:rPr>
                <w:rFonts w:asciiTheme="minorHAnsi" w:eastAsiaTheme="minorEastAsia" w:hAnsiTheme="minorHAnsi" w:cstheme="minorBidi"/>
                <w:noProof/>
                <w:kern w:val="2"/>
                <w:sz w:val="24"/>
                <w:lang w:val="es-CO" w:eastAsia="es-CO"/>
                <w14:ligatures w14:val="standardContextual"/>
              </w:rPr>
              <w:tab/>
            </w:r>
            <w:r w:rsidR="00B15C3C" w:rsidRPr="006911A4">
              <w:rPr>
                <w:rStyle w:val="Hyperlink"/>
                <w:noProof/>
              </w:rPr>
              <w:t>Diferencial orgánico</w:t>
            </w:r>
            <w:r w:rsidR="00B15C3C">
              <w:rPr>
                <w:noProof/>
                <w:webHidden/>
              </w:rPr>
              <w:tab/>
            </w:r>
            <w:r w:rsidR="00B15C3C">
              <w:rPr>
                <w:noProof/>
                <w:webHidden/>
              </w:rPr>
              <w:fldChar w:fldCharType="begin"/>
            </w:r>
            <w:r w:rsidR="00B15C3C">
              <w:rPr>
                <w:noProof/>
                <w:webHidden/>
              </w:rPr>
              <w:instrText xml:space="preserve"> PAGEREF _Toc175299353 \h </w:instrText>
            </w:r>
            <w:r w:rsidR="00B15C3C">
              <w:rPr>
                <w:noProof/>
                <w:webHidden/>
              </w:rPr>
            </w:r>
            <w:r w:rsidR="00B15C3C">
              <w:rPr>
                <w:noProof/>
                <w:webHidden/>
              </w:rPr>
              <w:fldChar w:fldCharType="separate"/>
            </w:r>
            <w:r w:rsidR="00B15C3C">
              <w:rPr>
                <w:noProof/>
                <w:webHidden/>
              </w:rPr>
              <w:t>13</w:t>
            </w:r>
            <w:r w:rsidR="00B15C3C">
              <w:rPr>
                <w:noProof/>
                <w:webHidden/>
              </w:rPr>
              <w:fldChar w:fldCharType="end"/>
            </w:r>
          </w:hyperlink>
        </w:p>
        <w:p w14:paraId="07039579" w14:textId="19B8DA4F" w:rsidR="00B15C3C" w:rsidRDefault="0049067D">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5299354" w:history="1">
            <w:r w:rsidR="00B15C3C" w:rsidRPr="006911A4">
              <w:rPr>
                <w:rStyle w:val="Hyperlink"/>
                <w:noProof/>
              </w:rPr>
              <w:t>4.</w:t>
            </w:r>
            <w:r w:rsidR="00B15C3C">
              <w:rPr>
                <w:rFonts w:asciiTheme="minorHAnsi" w:eastAsiaTheme="minorEastAsia" w:hAnsiTheme="minorHAnsi" w:cstheme="minorBidi"/>
                <w:noProof/>
                <w:kern w:val="2"/>
                <w:sz w:val="24"/>
                <w:lang w:val="es-CO" w:eastAsia="es-CO"/>
                <w14:ligatures w14:val="standardContextual"/>
              </w:rPr>
              <w:tab/>
            </w:r>
            <w:r w:rsidR="00B15C3C" w:rsidRPr="006911A4">
              <w:rPr>
                <w:rStyle w:val="Hyperlink"/>
                <w:noProof/>
              </w:rPr>
              <w:t>Implementación de los precios Fairtrade</w:t>
            </w:r>
            <w:r w:rsidR="00B15C3C">
              <w:rPr>
                <w:noProof/>
                <w:webHidden/>
              </w:rPr>
              <w:tab/>
            </w:r>
            <w:r w:rsidR="00B15C3C">
              <w:rPr>
                <w:noProof/>
                <w:webHidden/>
              </w:rPr>
              <w:fldChar w:fldCharType="begin"/>
            </w:r>
            <w:r w:rsidR="00B15C3C">
              <w:rPr>
                <w:noProof/>
                <w:webHidden/>
              </w:rPr>
              <w:instrText xml:space="preserve"> PAGEREF _Toc175299354 \h </w:instrText>
            </w:r>
            <w:r w:rsidR="00B15C3C">
              <w:rPr>
                <w:noProof/>
                <w:webHidden/>
              </w:rPr>
            </w:r>
            <w:r w:rsidR="00B15C3C">
              <w:rPr>
                <w:noProof/>
                <w:webHidden/>
              </w:rPr>
              <w:fldChar w:fldCharType="separate"/>
            </w:r>
            <w:r w:rsidR="00B15C3C">
              <w:rPr>
                <w:noProof/>
                <w:webHidden/>
              </w:rPr>
              <w:t>15</w:t>
            </w:r>
            <w:r w:rsidR="00B15C3C">
              <w:rPr>
                <w:noProof/>
                <w:webHidden/>
              </w:rPr>
              <w:fldChar w:fldCharType="end"/>
            </w:r>
          </w:hyperlink>
        </w:p>
        <w:p w14:paraId="2F8A01AD" w14:textId="0C8EF73E" w:rsidR="00B15C3C" w:rsidRDefault="0049067D">
          <w:pPr>
            <w:pStyle w:val="TOC2"/>
            <w:tabs>
              <w:tab w:val="left" w:pos="720"/>
            </w:tabs>
            <w:rPr>
              <w:rFonts w:asciiTheme="minorHAnsi" w:eastAsiaTheme="minorEastAsia" w:hAnsiTheme="minorHAnsi" w:cstheme="minorBidi"/>
              <w:noProof/>
              <w:kern w:val="2"/>
              <w:sz w:val="24"/>
              <w:lang w:val="es-CO" w:eastAsia="es-CO"/>
              <w14:ligatures w14:val="standardContextual"/>
            </w:rPr>
          </w:pPr>
          <w:hyperlink w:anchor="_Toc175299355" w:history="1">
            <w:r w:rsidR="00B15C3C" w:rsidRPr="006911A4">
              <w:rPr>
                <w:rStyle w:val="Hyperlink"/>
                <w:noProof/>
              </w:rPr>
              <w:t>5.</w:t>
            </w:r>
            <w:r w:rsidR="00B15C3C">
              <w:rPr>
                <w:rFonts w:asciiTheme="minorHAnsi" w:eastAsiaTheme="minorEastAsia" w:hAnsiTheme="minorHAnsi" w:cstheme="minorBidi"/>
                <w:noProof/>
                <w:kern w:val="2"/>
                <w:sz w:val="24"/>
                <w:lang w:val="es-CO" w:eastAsia="es-CO"/>
                <w14:ligatures w14:val="standardContextual"/>
              </w:rPr>
              <w:tab/>
            </w:r>
            <w:r w:rsidR="00B15C3C" w:rsidRPr="006911A4">
              <w:rPr>
                <w:rStyle w:val="Hyperlink"/>
                <w:noProof/>
              </w:rPr>
              <w:t>Comentarios generales</w:t>
            </w:r>
            <w:r w:rsidR="00B15C3C">
              <w:rPr>
                <w:noProof/>
                <w:webHidden/>
              </w:rPr>
              <w:tab/>
            </w:r>
            <w:r w:rsidR="00B15C3C">
              <w:rPr>
                <w:noProof/>
                <w:webHidden/>
              </w:rPr>
              <w:fldChar w:fldCharType="begin"/>
            </w:r>
            <w:r w:rsidR="00B15C3C">
              <w:rPr>
                <w:noProof/>
                <w:webHidden/>
              </w:rPr>
              <w:instrText xml:space="preserve"> PAGEREF _Toc175299355 \h </w:instrText>
            </w:r>
            <w:r w:rsidR="00B15C3C">
              <w:rPr>
                <w:noProof/>
                <w:webHidden/>
              </w:rPr>
            </w:r>
            <w:r w:rsidR="00B15C3C">
              <w:rPr>
                <w:noProof/>
                <w:webHidden/>
              </w:rPr>
              <w:fldChar w:fldCharType="separate"/>
            </w:r>
            <w:r w:rsidR="00B15C3C">
              <w:rPr>
                <w:noProof/>
                <w:webHidden/>
              </w:rPr>
              <w:t>15</w:t>
            </w:r>
            <w:r w:rsidR="00B15C3C">
              <w:rPr>
                <w:noProof/>
                <w:webHidden/>
              </w:rPr>
              <w:fldChar w:fldCharType="end"/>
            </w:r>
          </w:hyperlink>
        </w:p>
        <w:p w14:paraId="5C6F1597" w14:textId="5D80EAFB" w:rsidR="00B15C3C" w:rsidRDefault="0049067D">
          <w:pPr>
            <w:pStyle w:val="TOC1"/>
            <w:rPr>
              <w:rFonts w:asciiTheme="minorHAnsi" w:eastAsiaTheme="minorEastAsia" w:hAnsiTheme="minorHAnsi" w:cstheme="minorBidi"/>
              <w:noProof/>
              <w:kern w:val="2"/>
              <w:sz w:val="24"/>
              <w:lang w:val="es-CO" w:eastAsia="es-CO"/>
              <w14:ligatures w14:val="standardContextual"/>
            </w:rPr>
          </w:pPr>
          <w:hyperlink w:anchor="_Toc175299356" w:history="1">
            <w:r w:rsidR="00B15C3C" w:rsidRPr="006911A4">
              <w:rPr>
                <w:rStyle w:val="Hyperlink"/>
                <w:noProof/>
              </w:rPr>
              <w:t>Anexo 1: Modelo actual de precios Fairtrade para el cacao</w:t>
            </w:r>
            <w:r w:rsidR="00B15C3C">
              <w:rPr>
                <w:noProof/>
                <w:webHidden/>
              </w:rPr>
              <w:tab/>
            </w:r>
            <w:r w:rsidR="00B15C3C">
              <w:rPr>
                <w:noProof/>
                <w:webHidden/>
              </w:rPr>
              <w:fldChar w:fldCharType="begin"/>
            </w:r>
            <w:r w:rsidR="00B15C3C">
              <w:rPr>
                <w:noProof/>
                <w:webHidden/>
              </w:rPr>
              <w:instrText xml:space="preserve"> PAGEREF _Toc175299356 \h </w:instrText>
            </w:r>
            <w:r w:rsidR="00B15C3C">
              <w:rPr>
                <w:noProof/>
                <w:webHidden/>
              </w:rPr>
            </w:r>
            <w:r w:rsidR="00B15C3C">
              <w:rPr>
                <w:noProof/>
                <w:webHidden/>
              </w:rPr>
              <w:fldChar w:fldCharType="separate"/>
            </w:r>
            <w:r w:rsidR="00B15C3C">
              <w:rPr>
                <w:noProof/>
                <w:webHidden/>
              </w:rPr>
              <w:t>17</w:t>
            </w:r>
            <w:r w:rsidR="00B15C3C">
              <w:rPr>
                <w:noProof/>
                <w:webHidden/>
              </w:rPr>
              <w:fldChar w:fldCharType="end"/>
            </w:r>
          </w:hyperlink>
        </w:p>
        <w:p w14:paraId="2C9C24F3" w14:textId="0EEF3D17" w:rsidR="00B15C3C" w:rsidRDefault="0049067D">
          <w:pPr>
            <w:pStyle w:val="TOC1"/>
            <w:rPr>
              <w:rFonts w:asciiTheme="minorHAnsi" w:eastAsiaTheme="minorEastAsia" w:hAnsiTheme="minorHAnsi" w:cstheme="minorBidi"/>
              <w:noProof/>
              <w:kern w:val="2"/>
              <w:sz w:val="24"/>
              <w:lang w:val="es-CO" w:eastAsia="es-CO"/>
              <w14:ligatures w14:val="standardContextual"/>
            </w:rPr>
          </w:pPr>
          <w:hyperlink w:anchor="_Toc175299357" w:history="1">
            <w:r w:rsidR="00B15C3C" w:rsidRPr="006911A4">
              <w:rPr>
                <w:rStyle w:val="Hyperlink"/>
                <w:noProof/>
              </w:rPr>
              <w:t>Anexo 2: Síntesis del análisis de costos de producción sostenible</w:t>
            </w:r>
            <w:r w:rsidR="00B15C3C">
              <w:rPr>
                <w:noProof/>
                <w:webHidden/>
              </w:rPr>
              <w:tab/>
            </w:r>
            <w:r w:rsidR="00B15C3C">
              <w:rPr>
                <w:noProof/>
                <w:webHidden/>
              </w:rPr>
              <w:fldChar w:fldCharType="begin"/>
            </w:r>
            <w:r w:rsidR="00B15C3C">
              <w:rPr>
                <w:noProof/>
                <w:webHidden/>
              </w:rPr>
              <w:instrText xml:space="preserve"> PAGEREF _Toc175299357 \h </w:instrText>
            </w:r>
            <w:r w:rsidR="00B15C3C">
              <w:rPr>
                <w:noProof/>
                <w:webHidden/>
              </w:rPr>
            </w:r>
            <w:r w:rsidR="00B15C3C">
              <w:rPr>
                <w:noProof/>
                <w:webHidden/>
              </w:rPr>
              <w:fldChar w:fldCharType="separate"/>
            </w:r>
            <w:r w:rsidR="00B15C3C">
              <w:rPr>
                <w:noProof/>
                <w:webHidden/>
              </w:rPr>
              <w:t>17</w:t>
            </w:r>
            <w:r w:rsidR="00B15C3C">
              <w:rPr>
                <w:noProof/>
                <w:webHidden/>
              </w:rPr>
              <w:fldChar w:fldCharType="end"/>
            </w:r>
          </w:hyperlink>
        </w:p>
        <w:p w14:paraId="7D424D66" w14:textId="050FC492" w:rsidR="00B15C3C" w:rsidRDefault="0049067D">
          <w:pPr>
            <w:pStyle w:val="TOC1"/>
            <w:rPr>
              <w:rFonts w:asciiTheme="minorHAnsi" w:eastAsiaTheme="minorEastAsia" w:hAnsiTheme="minorHAnsi" w:cstheme="minorBidi"/>
              <w:noProof/>
              <w:kern w:val="2"/>
              <w:sz w:val="24"/>
              <w:lang w:val="es-CO" w:eastAsia="es-CO"/>
              <w14:ligatures w14:val="standardContextual"/>
            </w:rPr>
          </w:pPr>
          <w:hyperlink w:anchor="_Toc175299358" w:history="1">
            <w:r w:rsidR="00B15C3C" w:rsidRPr="006911A4">
              <w:rPr>
                <w:rStyle w:val="Hyperlink"/>
                <w:noProof/>
              </w:rPr>
              <w:t>Anexo 3: Cálculo del Precio Mínimo Fairtrade del cacao convencional</w:t>
            </w:r>
            <w:r w:rsidR="00B15C3C">
              <w:rPr>
                <w:noProof/>
                <w:webHidden/>
              </w:rPr>
              <w:tab/>
            </w:r>
            <w:r w:rsidR="00B15C3C">
              <w:rPr>
                <w:noProof/>
                <w:webHidden/>
              </w:rPr>
              <w:fldChar w:fldCharType="begin"/>
            </w:r>
            <w:r w:rsidR="00B15C3C">
              <w:rPr>
                <w:noProof/>
                <w:webHidden/>
              </w:rPr>
              <w:instrText xml:space="preserve"> PAGEREF _Toc175299358 \h </w:instrText>
            </w:r>
            <w:r w:rsidR="00B15C3C">
              <w:rPr>
                <w:noProof/>
                <w:webHidden/>
              </w:rPr>
            </w:r>
            <w:r w:rsidR="00B15C3C">
              <w:rPr>
                <w:noProof/>
                <w:webHidden/>
              </w:rPr>
              <w:fldChar w:fldCharType="separate"/>
            </w:r>
            <w:r w:rsidR="00B15C3C">
              <w:rPr>
                <w:noProof/>
                <w:webHidden/>
              </w:rPr>
              <w:t>20</w:t>
            </w:r>
            <w:r w:rsidR="00B15C3C">
              <w:rPr>
                <w:noProof/>
                <w:webHidden/>
              </w:rPr>
              <w:fldChar w:fldCharType="end"/>
            </w:r>
          </w:hyperlink>
        </w:p>
        <w:p w14:paraId="73A03B10" w14:textId="04C9AABB" w:rsidR="00B15C3C" w:rsidRDefault="0049067D">
          <w:pPr>
            <w:pStyle w:val="TOC1"/>
            <w:rPr>
              <w:rFonts w:asciiTheme="minorHAnsi" w:eastAsiaTheme="minorEastAsia" w:hAnsiTheme="minorHAnsi" w:cstheme="minorBidi"/>
              <w:noProof/>
              <w:kern w:val="2"/>
              <w:sz w:val="24"/>
              <w:lang w:val="es-CO" w:eastAsia="es-CO"/>
              <w14:ligatures w14:val="standardContextual"/>
            </w:rPr>
          </w:pPr>
          <w:hyperlink w:anchor="_Toc175299359" w:history="1">
            <w:r w:rsidR="00B15C3C" w:rsidRPr="006911A4">
              <w:rPr>
                <w:rStyle w:val="Hyperlink"/>
                <w:noProof/>
              </w:rPr>
              <w:t>Anexo 4: Precio de referencia para un ingreso digno</w:t>
            </w:r>
            <w:r w:rsidR="00B15C3C">
              <w:rPr>
                <w:noProof/>
                <w:webHidden/>
              </w:rPr>
              <w:tab/>
            </w:r>
            <w:r w:rsidR="00B15C3C">
              <w:rPr>
                <w:noProof/>
                <w:webHidden/>
              </w:rPr>
              <w:fldChar w:fldCharType="begin"/>
            </w:r>
            <w:r w:rsidR="00B15C3C">
              <w:rPr>
                <w:noProof/>
                <w:webHidden/>
              </w:rPr>
              <w:instrText xml:space="preserve"> PAGEREF _Toc175299359 \h </w:instrText>
            </w:r>
            <w:r w:rsidR="00B15C3C">
              <w:rPr>
                <w:noProof/>
                <w:webHidden/>
              </w:rPr>
            </w:r>
            <w:r w:rsidR="00B15C3C">
              <w:rPr>
                <w:noProof/>
                <w:webHidden/>
              </w:rPr>
              <w:fldChar w:fldCharType="separate"/>
            </w:r>
            <w:r w:rsidR="00B15C3C">
              <w:rPr>
                <w:noProof/>
                <w:webHidden/>
              </w:rPr>
              <w:t>20</w:t>
            </w:r>
            <w:r w:rsidR="00B15C3C">
              <w:rPr>
                <w:noProof/>
                <w:webHidden/>
              </w:rPr>
              <w:fldChar w:fldCharType="end"/>
            </w:r>
          </w:hyperlink>
        </w:p>
        <w:p w14:paraId="24E0D6C6" w14:textId="6506BC23" w:rsidR="00FE4C54" w:rsidRDefault="00FE4C54" w:rsidP="3F10C88C">
          <w:pPr>
            <w:pStyle w:val="TOC1"/>
            <w:tabs>
              <w:tab w:val="clear" w:pos="9323"/>
              <w:tab w:val="right" w:leader="dot" w:pos="9315"/>
            </w:tabs>
            <w:rPr>
              <w:rStyle w:val="Hyperlink"/>
            </w:rPr>
          </w:pPr>
          <w:r w:rsidRPr="00585563">
            <w:fldChar w:fldCharType="end"/>
          </w:r>
        </w:p>
      </w:sdtContent>
    </w:sdt>
    <w:p w14:paraId="764DA8CB" w14:textId="445734B3" w:rsidR="008C6538" w:rsidRPr="00DB73F7" w:rsidRDefault="008C6538" w:rsidP="006D2833">
      <w:pPr>
        <w:pStyle w:val="Heading1"/>
        <w:spacing w:line="276" w:lineRule="auto"/>
        <w:rPr>
          <w:color w:val="00B9E4"/>
        </w:rPr>
      </w:pPr>
      <w:bookmarkStart w:id="0" w:name="_Toc468559083"/>
      <w:bookmarkStart w:id="1" w:name="_Toc172533306"/>
      <w:bookmarkStart w:id="2" w:name="_Toc175299341"/>
      <w:r>
        <w:lastRenderedPageBreak/>
        <w:t>PARTE 1 Introducción</w:t>
      </w:r>
      <w:bookmarkEnd w:id="0"/>
      <w:bookmarkEnd w:id="1"/>
      <w:bookmarkEnd w:id="2"/>
    </w:p>
    <w:p w14:paraId="09938158" w14:textId="77777777" w:rsidR="009C2046" w:rsidRPr="00DB73F7" w:rsidRDefault="009C2046" w:rsidP="009C2046"/>
    <w:p w14:paraId="1C516C4F" w14:textId="5C3E34CA" w:rsidR="008C6538" w:rsidRPr="00DB73F7" w:rsidRDefault="7BCAE845" w:rsidP="516341F9">
      <w:pPr>
        <w:pStyle w:val="Heading2"/>
        <w:spacing w:line="276" w:lineRule="auto"/>
        <w:rPr>
          <w:color w:val="00B8E4"/>
          <w:sz w:val="28"/>
          <w:szCs w:val="28"/>
        </w:rPr>
      </w:pPr>
      <w:bookmarkStart w:id="3" w:name="_Toc175299342"/>
      <w:bookmarkStart w:id="4" w:name="_Toc243325306"/>
      <w:bookmarkStart w:id="5" w:name="_Toc172533307"/>
      <w:r>
        <w:rPr>
          <w:color w:val="00B8E4"/>
          <w:sz w:val="28"/>
        </w:rPr>
        <w:t>1. Proceso de revisión por fases</w:t>
      </w:r>
      <w:bookmarkEnd w:id="3"/>
      <w:r>
        <w:rPr>
          <w:color w:val="00B8E4"/>
          <w:sz w:val="28"/>
        </w:rPr>
        <w:t xml:space="preserve"> </w:t>
      </w:r>
      <w:bookmarkEnd w:id="4"/>
      <w:bookmarkEnd w:id="5"/>
    </w:p>
    <w:p w14:paraId="2D0B4C35" w14:textId="178052AD" w:rsidR="008E6027" w:rsidRPr="00DB73F7" w:rsidRDefault="2CA3F3A6" w:rsidP="072A96A9">
      <w:pPr>
        <w:spacing w:before="120" w:after="120"/>
        <w:rPr>
          <w:rFonts w:eastAsia="Arial" w:cs="Arial"/>
        </w:rPr>
      </w:pPr>
      <w:r>
        <w:t xml:space="preserve">Este documento de consulta forma parte de la revisión global de los precios Fairtrade para el Cacao </w:t>
      </w:r>
      <w:r w:rsidR="00070B6D">
        <w:t xml:space="preserve">correspondiente al período </w:t>
      </w:r>
      <w:r>
        <w:t xml:space="preserve">2023-2025. Las propuestas de precios se </w:t>
      </w:r>
      <w:r w:rsidR="00070B6D">
        <w:t xml:space="preserve">someterán a consulta </w:t>
      </w:r>
      <w:r>
        <w:t>en dos fases consecutivas, según la decisión de Fairtrade y sus miembros.</w:t>
      </w:r>
    </w:p>
    <w:p w14:paraId="3441C9CF" w14:textId="7C9CE6B4" w:rsidR="008E6027" w:rsidRPr="00DB73F7" w:rsidRDefault="274E5732" w:rsidP="072A96A9">
      <w:pPr>
        <w:ind w:left="720"/>
        <w:rPr>
          <w:rFonts w:eastAsia="Arial" w:cs="Arial"/>
        </w:rPr>
      </w:pPr>
      <w:r>
        <w:rPr>
          <w:b/>
        </w:rPr>
        <w:t>1.</w:t>
      </w:r>
      <w:r>
        <w:rPr>
          <w:b/>
          <w:vertAlign w:val="superscript"/>
        </w:rPr>
        <w:t>a</w:t>
      </w:r>
      <w:r>
        <w:rPr>
          <w:b/>
        </w:rPr>
        <w:t xml:space="preserve"> fase:</w:t>
      </w:r>
      <w:r>
        <w:t xml:space="preserve"> Revisión y consulta del precio del cacao </w:t>
      </w:r>
      <w:r w:rsidR="009A09CD">
        <w:rPr>
          <w:u w:val="single"/>
        </w:rPr>
        <w:t xml:space="preserve">para </w:t>
      </w:r>
      <w:r>
        <w:rPr>
          <w:u w:val="single"/>
        </w:rPr>
        <w:t>todos los países productores de cacao excepto Costa de Marfil y Ghana</w:t>
      </w:r>
      <w:r>
        <w:t xml:space="preserve">, con posterior toma de decisiones y anuncios del precio Fairtrade.  </w:t>
      </w:r>
    </w:p>
    <w:p w14:paraId="1CEDD77E" w14:textId="673C2DEC" w:rsidR="00B97CD8" w:rsidRPr="00B15C3C" w:rsidRDefault="274E5732" w:rsidP="00B15C3C">
      <w:pPr>
        <w:ind w:left="708"/>
        <w:rPr>
          <w:rFonts w:eastAsia="Arial" w:cs="Arial"/>
        </w:rPr>
      </w:pPr>
      <w:r>
        <w:rPr>
          <w:b/>
        </w:rPr>
        <w:t>2.</w:t>
      </w:r>
      <w:r>
        <w:rPr>
          <w:b/>
          <w:vertAlign w:val="superscript"/>
        </w:rPr>
        <w:t>a</w:t>
      </w:r>
      <w:r>
        <w:rPr>
          <w:b/>
        </w:rPr>
        <w:t xml:space="preserve"> fas</w:t>
      </w:r>
      <w:r w:rsidR="007E17A4">
        <w:rPr>
          <w:b/>
        </w:rPr>
        <w:t>e</w:t>
      </w:r>
      <w:r>
        <w:rPr>
          <w:b/>
        </w:rPr>
        <w:t>:</w:t>
      </w:r>
      <w:r>
        <w:t xml:space="preserve"> Revisión del precio del cacao y consulta para los mercados con precios regulados, </w:t>
      </w:r>
      <w:r>
        <w:rPr>
          <w:u w:val="single"/>
        </w:rPr>
        <w:t xml:space="preserve">a </w:t>
      </w:r>
      <w:r w:rsidR="00690114">
        <w:rPr>
          <w:u w:val="single"/>
        </w:rPr>
        <w:t>saber,</w:t>
      </w:r>
      <w:r>
        <w:rPr>
          <w:u w:val="single"/>
        </w:rPr>
        <w:t xml:space="preserve"> Costa de Marfil y Ghana</w:t>
      </w:r>
      <w:r>
        <w:t xml:space="preserve">, con posterior toma de decisiones y anuncios del precio Fairtrade. </w:t>
      </w:r>
    </w:p>
    <w:p w14:paraId="222AC10C" w14:textId="77777777" w:rsidR="002D61EB" w:rsidRDefault="002D61EB" w:rsidP="45C6CDBA">
      <w:pPr>
        <w:rPr>
          <w:b/>
        </w:rPr>
      </w:pPr>
    </w:p>
    <w:p w14:paraId="7F5C9C00" w14:textId="335A16D5" w:rsidR="003646FE" w:rsidRDefault="274E5732" w:rsidP="45C6CDBA">
      <w:pPr>
        <w:rPr>
          <w:rFonts w:eastAsia="Arial" w:cs="Arial"/>
          <w:b/>
          <w:bCs/>
        </w:rPr>
      </w:pPr>
      <w:r>
        <w:rPr>
          <w:b/>
        </w:rPr>
        <w:t xml:space="preserve">Este documento de consulta </w:t>
      </w:r>
      <w:r w:rsidR="009A09CD">
        <w:rPr>
          <w:b/>
        </w:rPr>
        <w:t xml:space="preserve">comprende </w:t>
      </w:r>
      <w:r>
        <w:rPr>
          <w:b/>
        </w:rPr>
        <w:t>la 1.</w:t>
      </w:r>
      <w:r>
        <w:rPr>
          <w:b/>
          <w:vertAlign w:val="superscript"/>
        </w:rPr>
        <w:t>a</w:t>
      </w:r>
      <w:r>
        <w:rPr>
          <w:b/>
        </w:rPr>
        <w:t xml:space="preserve"> fase y abarca todos los países productores de cacao Fairtrade excepto Costa de Marfil y Ghana. </w:t>
      </w:r>
    </w:p>
    <w:p w14:paraId="77B24A9A" w14:textId="77777777" w:rsidR="00B8410C" w:rsidRPr="00BB0ADE" w:rsidRDefault="00B8410C" w:rsidP="45C6CDBA">
      <w:pPr>
        <w:rPr>
          <w:rFonts w:eastAsia="Arial" w:cs="Arial"/>
        </w:rPr>
      </w:pPr>
    </w:p>
    <w:p w14:paraId="393B19EC" w14:textId="6DBFDE2A" w:rsidR="00167F1A" w:rsidRDefault="3ED4C514" w:rsidP="287088BD">
      <w:pPr>
        <w:rPr>
          <w:rFonts w:eastAsia="Arial" w:cs="Arial"/>
        </w:rPr>
      </w:pPr>
      <w:r>
        <w:t xml:space="preserve">El proceso en etapas permite considerar las diferentes condiciones de los países productores con precios regulados frente a los no regulados y adaptar mejor las propuestas de consulta a dichas condiciones. Es importante tener en cuenta que el modelo de precios de Fairtrade depende de los distintos precios de referencia de cada </w:t>
      </w:r>
      <w:r w:rsidR="00070B6D">
        <w:t>coyuntura</w:t>
      </w:r>
      <w:r>
        <w:t xml:space="preserve">: En todos los países </w:t>
      </w:r>
      <w:r w:rsidR="009A09CD">
        <w:t>—</w:t>
      </w:r>
      <w:r>
        <w:t>a excepción de Costa de Marfil y Ghana</w:t>
      </w:r>
      <w:r w:rsidR="009A09CD">
        <w:t>—</w:t>
      </w:r>
      <w:r>
        <w:t xml:space="preserve"> se toma como referencia el precio del mercado internacional</w:t>
      </w:r>
      <w:r w:rsidR="00F85DA2">
        <w:t>,</w:t>
      </w:r>
      <w:r>
        <w:t xml:space="preserve"> ya sea Nueva York (ICE FUTURES US) o Londres (ICE FUTURES EUROPE)</w:t>
      </w:r>
      <w:r w:rsidR="00F85DA2">
        <w:t xml:space="preserve">, para comparar el Precio Mínimo Fairtrade, mientras que </w:t>
      </w:r>
      <w:r>
        <w:t xml:space="preserve">en Costa de Marfil y Ghana </w:t>
      </w:r>
      <w:r w:rsidR="00F85DA2">
        <w:t xml:space="preserve">se toma la respectiva regulación de precios como referencia para el </w:t>
      </w:r>
      <w:r>
        <w:t>Precio Mínimo Fairtrade</w:t>
      </w:r>
      <w:r w:rsidR="00187870" w:rsidRPr="45C6CDBA">
        <w:rPr>
          <w:rStyle w:val="FootnoteReference"/>
          <w:rFonts w:eastAsia="Arial" w:cs="Arial"/>
        </w:rPr>
        <w:footnoteReference w:id="2"/>
      </w:r>
      <w:r>
        <w:t xml:space="preserve">.  </w:t>
      </w:r>
    </w:p>
    <w:p w14:paraId="60A55C65" w14:textId="77777777" w:rsidR="000F1E6F" w:rsidRPr="00B8410C" w:rsidRDefault="000F1E6F" w:rsidP="287088BD">
      <w:pPr>
        <w:rPr>
          <w:rFonts w:eastAsia="Arial" w:cs="Arial"/>
        </w:rPr>
      </w:pPr>
    </w:p>
    <w:p w14:paraId="68ED7653" w14:textId="1DFFCF67" w:rsidR="007D2B44" w:rsidRDefault="6425CF1B" w:rsidP="287088BD">
      <w:pPr>
        <w:rPr>
          <w:rFonts w:eastAsia="Arial" w:cs="Arial"/>
        </w:rPr>
      </w:pPr>
      <w:r>
        <w:t xml:space="preserve">A finales de 2023, Fairtrade compiló información sobre los costos de producción sostenible en los principales países productores de cacao en todo el mundo, y está a punto de iniciar la primera fase de consulta en función de estos datos. La información compilada revela que, a nivel global, los productores afrontan costos más altos; por lo tanto, es fundamental revisar los precios Fairtrade a la </w:t>
      </w:r>
      <w:r w:rsidR="00070B6D">
        <w:t xml:space="preserve">mayor </w:t>
      </w:r>
      <w:r>
        <w:t>brevedad posible.</w:t>
      </w:r>
    </w:p>
    <w:p w14:paraId="14D5ADB3" w14:textId="77777777" w:rsidR="00B8410C" w:rsidRPr="005A6F21" w:rsidRDefault="00B8410C" w:rsidP="287088BD">
      <w:pPr>
        <w:rPr>
          <w:rFonts w:eastAsia="Arial" w:cs="Arial"/>
          <w:lang w:val="es-CO"/>
        </w:rPr>
      </w:pPr>
    </w:p>
    <w:p w14:paraId="179578D0" w14:textId="08416651" w:rsidR="008E6027" w:rsidRPr="00DB73F7" w:rsidRDefault="270745D8" w:rsidP="072A96A9">
      <w:pPr>
        <w:rPr>
          <w:rFonts w:eastAsia="Arial" w:cs="Arial"/>
        </w:rPr>
      </w:pPr>
      <w:r>
        <w:t xml:space="preserve">No obstante, Fairtrade decidió llevar a cabo, en 2024, un proceso de consulta en todos los países, a excepción de Costa de Marfil y Ghana. En estos dos países con precios regulados, </w:t>
      </w:r>
      <w:r>
        <w:lastRenderedPageBreak/>
        <w:t xml:space="preserve">la consulta se llevará a cabo en el primer semestre de 2025.  Este aspecto  </w:t>
      </w:r>
      <w:r w:rsidR="00D81BDC">
        <w:t xml:space="preserve">tiene </w:t>
      </w:r>
      <w:r>
        <w:t xml:space="preserve">importancia, pues la revisión de precios tiene lugar en un momento de inestabilidad del mercado </w:t>
      </w:r>
      <w:r w:rsidR="00070B6D">
        <w:t xml:space="preserve">mundial </w:t>
      </w:r>
      <w:r>
        <w:t>de cacao, que registra un aumento de precios sin precedentes, como consecuencia de una caída de la producción en África occidental. Los fenómenos climáticos extremos y las enfermedades de los cultivos son, entre otros, algunos de los factores que afectaron negativamente a los rendimientos de</w:t>
      </w:r>
      <w:r w:rsidR="00D81BDC">
        <w:t>l</w:t>
      </w:r>
      <w:r>
        <w:t xml:space="preserve"> cacao tanto en Costa de Marfil como en Ghana, que juntos abastecen cerca de dos tercios de la demanda mundial. El proceso en fases nos permitirá formular las propuestas para Costa de Marfil y Ghana tomando en consideración la próxima cosecha principal en octubre de 2024 y comprender mejor las próximas tendencias de la oferta en estos dos países.  </w:t>
      </w:r>
    </w:p>
    <w:p w14:paraId="294C3459" w14:textId="3C4F1ED9" w:rsidR="072A96A9" w:rsidRDefault="072A96A9" w:rsidP="072A96A9">
      <w:pPr>
        <w:rPr>
          <w:rFonts w:eastAsia="Arial" w:cs="Arial"/>
        </w:rPr>
      </w:pPr>
    </w:p>
    <w:p w14:paraId="3F87C181" w14:textId="24F11778" w:rsidR="521AF6EF" w:rsidRDefault="4DB6498D">
      <w:r>
        <w:t xml:space="preserve">Agradeceremos nos envíen las respuestas a las preguntas formuladas </w:t>
      </w:r>
      <w:r w:rsidR="00C46741">
        <w:t>y fundamentar</w:t>
      </w:r>
      <w:r>
        <w:t xml:space="preserve">, cuando sea posible, las opciones escogidas. </w:t>
      </w:r>
      <w:r>
        <w:rPr>
          <w:b/>
        </w:rPr>
        <w:t xml:space="preserve"> </w:t>
      </w:r>
      <w:r w:rsidR="00D81BDC">
        <w:rPr>
          <w:b/>
        </w:rPr>
        <w:t xml:space="preserve">Les pedimos </w:t>
      </w:r>
      <w:r>
        <w:rPr>
          <w:b/>
        </w:rPr>
        <w:t xml:space="preserve">enviar sus comentarios a </w:t>
      </w:r>
      <w:hyperlink r:id="rId11">
        <w:r>
          <w:rPr>
            <w:rStyle w:val="Hyperlink"/>
            <w:b/>
          </w:rPr>
          <w:t>standards-pricing@fairtrade.net</w:t>
        </w:r>
      </w:hyperlink>
      <w:r>
        <w:rPr>
          <w:b/>
        </w:rPr>
        <w:t xml:space="preserve"> antes del 11 de octubre de 2024.</w:t>
      </w:r>
      <w:r w:rsidR="007E17A4">
        <w:t xml:space="preserve"> </w:t>
      </w:r>
      <w:r>
        <w:t>Encontrará más información sobre la revisión</w:t>
      </w:r>
      <w:r w:rsidR="00D81BDC">
        <w:t xml:space="preserve"> de precios</w:t>
      </w:r>
      <w:r>
        <w:t xml:space="preserve"> en</w:t>
      </w:r>
      <w:r w:rsidR="00D81BDC">
        <w:t xml:space="preserve"> </w:t>
      </w:r>
      <w:hyperlink r:id="rId12" w:history="1">
        <w:r w:rsidR="00D81BDC" w:rsidRPr="00935151">
          <w:rPr>
            <w:rStyle w:val="Hyperlink"/>
          </w:rPr>
          <w:t>Marco General del Proyecto</w:t>
        </w:r>
      </w:hyperlink>
      <w:r w:rsidR="00D81BDC">
        <w:t>.</w:t>
      </w:r>
    </w:p>
    <w:p w14:paraId="6BB926D8" w14:textId="77777777" w:rsidR="006144F1" w:rsidRDefault="006144F1"/>
    <w:p w14:paraId="5DCDD0E8" w14:textId="32963924" w:rsidR="005A47B4" w:rsidRPr="005A6F21" w:rsidRDefault="59591BB3" w:rsidP="516341F9">
      <w:pPr>
        <w:pStyle w:val="Heading2"/>
        <w:spacing w:before="120" w:after="120" w:line="276" w:lineRule="auto"/>
        <w:rPr>
          <w:b w:val="0"/>
          <w:color w:val="00B8E4"/>
          <w:sz w:val="28"/>
          <w:szCs w:val="28"/>
          <w:lang w:val="es-CO"/>
        </w:rPr>
      </w:pPr>
      <w:bookmarkStart w:id="6" w:name="_Toc212430715"/>
      <w:bookmarkStart w:id="7" w:name="_Toc172533308"/>
      <w:bookmarkStart w:id="8" w:name="_Toc175299343"/>
      <w:r>
        <w:rPr>
          <w:color w:val="00B8E4"/>
          <w:sz w:val="28"/>
        </w:rPr>
        <w:t>2. Antecedentes</w:t>
      </w:r>
      <w:bookmarkEnd w:id="6"/>
      <w:bookmarkEnd w:id="7"/>
      <w:bookmarkEnd w:id="8"/>
      <w:r>
        <w:rPr>
          <w:color w:val="00B8E4"/>
          <w:sz w:val="28"/>
        </w:rPr>
        <w:t xml:space="preserve"> </w:t>
      </w:r>
    </w:p>
    <w:p w14:paraId="3F03DB9D" w14:textId="3C6FA3B1" w:rsidR="3233E39F" w:rsidRDefault="36ED8644" w:rsidP="072A96A9">
      <w:pPr>
        <w:shd w:val="clear" w:color="auto" w:fill="FFFFFF" w:themeFill="background1"/>
        <w:spacing w:after="300"/>
      </w:pPr>
      <w:r>
        <w:t>Fairtrade ajustó por última vez el Precio Mínimo Fairtrade (PMF) y la prima Fairtrade (PF) para el cacao en 2019, e introdujo también un diferencial orgánico</w:t>
      </w:r>
      <w:r w:rsidR="00C46741">
        <w:t>.</w:t>
      </w:r>
      <w:r>
        <w:t xml:space="preserve"> Desde entonces, hubo una serie de hechos que </w:t>
      </w:r>
      <w:r w:rsidR="00070B6D">
        <w:t>deben tomarse en cuenta</w:t>
      </w:r>
      <w:r>
        <w:t>:</w:t>
      </w:r>
    </w:p>
    <w:p w14:paraId="5C269B57" w14:textId="62B13339" w:rsidR="00316848" w:rsidRDefault="2DE3B188" w:rsidP="00481983">
      <w:pPr>
        <w:pStyle w:val="ListParagraph"/>
        <w:numPr>
          <w:ilvl w:val="0"/>
          <w:numId w:val="9"/>
        </w:numPr>
        <w:spacing w:before="120" w:after="120"/>
      </w:pPr>
      <w:r>
        <w:t>Como se mencionó anteriormente, el fuerte incremento de precios del cacao, impulsado por una caída de la producción en Costa de Marfil y Ghana, ha creado incertidumbre en el sector del cacao en todo el mundo.</w:t>
      </w:r>
    </w:p>
    <w:p w14:paraId="7E8BC4BF" w14:textId="21E79319" w:rsidR="00316848" w:rsidRDefault="001D20BE" w:rsidP="45C6CDBA">
      <w:pPr>
        <w:pStyle w:val="ListParagraph"/>
        <w:numPr>
          <w:ilvl w:val="0"/>
          <w:numId w:val="9"/>
        </w:numPr>
        <w:spacing w:before="120" w:after="120"/>
        <w:rPr>
          <w:rFonts w:eastAsia="Arial" w:cs="Arial"/>
          <w:color w:val="000000" w:themeColor="text1"/>
        </w:rPr>
      </w:pPr>
      <w:r>
        <w:t>Esta nueva realidad mundial en la que confluyen la escasez global con una baja productividad agrícola en muchos países productores de cacao tendrá un impacto notable en los ingresos de los agricultores dado que los volúmenes de venta serán menores.</w:t>
      </w:r>
    </w:p>
    <w:p w14:paraId="5B8DCB2E" w14:textId="1A89B575" w:rsidR="3233E39F" w:rsidRDefault="37F76157" w:rsidP="45C6CDBA">
      <w:pPr>
        <w:pStyle w:val="ListParagraph"/>
        <w:numPr>
          <w:ilvl w:val="0"/>
          <w:numId w:val="9"/>
        </w:numPr>
        <w:spacing w:before="120" w:after="120"/>
        <w:rPr>
          <w:rFonts w:eastAsia="Arial" w:cs="Arial"/>
          <w:color w:val="000000" w:themeColor="text1"/>
        </w:rPr>
      </w:pPr>
      <w:r>
        <w:t xml:space="preserve">Los precios excepcionalmente altos del cacao también repercutirán en los demás actores de la cadena de suministro, </w:t>
      </w:r>
      <w:r>
        <w:rPr>
          <w:color w:val="000000" w:themeColor="text1"/>
        </w:rPr>
        <w:t>pues</w:t>
      </w:r>
      <w:r>
        <w:t xml:space="preserve"> el incremento</w:t>
      </w:r>
      <w:r>
        <w:rPr>
          <w:color w:val="000000" w:themeColor="text1"/>
        </w:rPr>
        <w:t xml:space="preserve"> de los costos del cacao y el chocolate hará subir, a su vez, los precios </w:t>
      </w:r>
      <w:r w:rsidR="00935151">
        <w:rPr>
          <w:color w:val="000000" w:themeColor="text1"/>
        </w:rPr>
        <w:t xml:space="preserve">al </w:t>
      </w:r>
      <w:r>
        <w:rPr>
          <w:color w:val="000000" w:themeColor="text1"/>
        </w:rPr>
        <w:t>consum</w:t>
      </w:r>
      <w:r w:rsidR="00935151">
        <w:rPr>
          <w:color w:val="000000" w:themeColor="text1"/>
        </w:rPr>
        <w:t>idor</w:t>
      </w:r>
      <w:r>
        <w:rPr>
          <w:color w:val="000000" w:themeColor="text1"/>
        </w:rPr>
        <w:t>.</w:t>
      </w:r>
    </w:p>
    <w:p w14:paraId="742D522E" w14:textId="72DF26A5" w:rsidR="3233E39F" w:rsidRDefault="388CD7B1" w:rsidP="072A96A9">
      <w:pPr>
        <w:pStyle w:val="ListParagraph"/>
        <w:numPr>
          <w:ilvl w:val="0"/>
          <w:numId w:val="9"/>
        </w:numPr>
        <w:spacing w:before="120" w:after="120"/>
        <w:rPr>
          <w:rFonts w:eastAsia="Arial" w:cs="Arial"/>
          <w:color w:val="000000" w:themeColor="text1"/>
        </w:rPr>
      </w:pPr>
      <w:r>
        <w:rPr>
          <w:color w:val="000000" w:themeColor="text1"/>
        </w:rPr>
        <w:t>La entrada en vigor</w:t>
      </w:r>
      <w:r w:rsidR="00800C46">
        <w:rPr>
          <w:color w:val="000000" w:themeColor="text1"/>
        </w:rPr>
        <w:t xml:space="preserve"> </w:t>
      </w:r>
      <w:r>
        <w:rPr>
          <w:color w:val="000000" w:themeColor="text1"/>
        </w:rPr>
        <w:t>de nuevas regulaciones en l</w:t>
      </w:r>
      <w:r w:rsidR="00800C46">
        <w:rPr>
          <w:color w:val="000000" w:themeColor="text1"/>
        </w:rPr>
        <w:t>os</w:t>
      </w:r>
      <w:r>
        <w:rPr>
          <w:color w:val="000000" w:themeColor="text1"/>
        </w:rPr>
        <w:t xml:space="preserve"> </w:t>
      </w:r>
      <w:r w:rsidR="00800C46">
        <w:rPr>
          <w:color w:val="000000" w:themeColor="text1"/>
        </w:rPr>
        <w:t xml:space="preserve">países </w:t>
      </w:r>
      <w:r>
        <w:rPr>
          <w:color w:val="000000" w:themeColor="text1"/>
        </w:rPr>
        <w:t>consumidor</w:t>
      </w:r>
      <w:r w:rsidR="00800C46">
        <w:rPr>
          <w:color w:val="000000" w:themeColor="text1"/>
        </w:rPr>
        <w:t>e</w:t>
      </w:r>
      <w:r>
        <w:rPr>
          <w:color w:val="000000" w:themeColor="text1"/>
        </w:rPr>
        <w:t xml:space="preserve">s, como </w:t>
      </w:r>
      <w:r w:rsidR="006778ED">
        <w:rPr>
          <w:color w:val="000000" w:themeColor="text1"/>
        </w:rPr>
        <w:t xml:space="preserve">el Reglamento </w:t>
      </w:r>
      <w:r>
        <w:rPr>
          <w:color w:val="000000" w:themeColor="text1"/>
        </w:rPr>
        <w:t xml:space="preserve">sobre </w:t>
      </w:r>
      <w:r w:rsidR="00935151">
        <w:rPr>
          <w:color w:val="000000" w:themeColor="text1"/>
        </w:rPr>
        <w:t>P</w:t>
      </w:r>
      <w:r>
        <w:rPr>
          <w:color w:val="000000" w:themeColor="text1"/>
        </w:rPr>
        <w:t xml:space="preserve">roductos </w:t>
      </w:r>
      <w:r w:rsidR="00935151">
        <w:rPr>
          <w:color w:val="000000" w:themeColor="text1"/>
        </w:rPr>
        <w:t>L</w:t>
      </w:r>
      <w:r>
        <w:rPr>
          <w:color w:val="000000" w:themeColor="text1"/>
        </w:rPr>
        <w:t xml:space="preserve">ibres de </w:t>
      </w:r>
      <w:r w:rsidR="00935151">
        <w:rPr>
          <w:color w:val="000000" w:themeColor="text1"/>
        </w:rPr>
        <w:t>D</w:t>
      </w:r>
      <w:r>
        <w:rPr>
          <w:color w:val="000000" w:themeColor="text1"/>
        </w:rPr>
        <w:t>eforestación y</w:t>
      </w:r>
      <w:r w:rsidR="006778ED">
        <w:rPr>
          <w:color w:val="000000" w:themeColor="text1"/>
        </w:rPr>
        <w:t xml:space="preserve"> la</w:t>
      </w:r>
      <w:r w:rsidR="00935151">
        <w:rPr>
          <w:color w:val="000000" w:themeColor="text1"/>
        </w:rPr>
        <w:t xml:space="preserve"> Regulación </w:t>
      </w:r>
      <w:r>
        <w:rPr>
          <w:color w:val="000000" w:themeColor="text1"/>
        </w:rPr>
        <w:t xml:space="preserve">sobre </w:t>
      </w:r>
      <w:r w:rsidR="00935151">
        <w:rPr>
          <w:color w:val="000000" w:themeColor="text1"/>
        </w:rPr>
        <w:lastRenderedPageBreak/>
        <w:t>P</w:t>
      </w:r>
      <w:r>
        <w:rPr>
          <w:color w:val="000000" w:themeColor="text1"/>
        </w:rPr>
        <w:t xml:space="preserve">roducción </w:t>
      </w:r>
      <w:r w:rsidR="00935151">
        <w:rPr>
          <w:color w:val="000000" w:themeColor="text1"/>
        </w:rPr>
        <w:t>E</w:t>
      </w:r>
      <w:r>
        <w:rPr>
          <w:color w:val="000000" w:themeColor="text1"/>
        </w:rPr>
        <w:t>cológica</w:t>
      </w:r>
      <w:r w:rsidR="00935151">
        <w:rPr>
          <w:color w:val="000000" w:themeColor="text1"/>
          <w:lang w:val="es-CO"/>
        </w:rPr>
        <w:t>/Orgánica</w:t>
      </w:r>
      <w:r w:rsidR="00800C46">
        <w:rPr>
          <w:color w:val="000000" w:themeColor="text1"/>
        </w:rPr>
        <w:t xml:space="preserve"> </w:t>
      </w:r>
      <w:r>
        <w:rPr>
          <w:color w:val="000000" w:themeColor="text1"/>
        </w:rPr>
        <w:t xml:space="preserve">y </w:t>
      </w:r>
      <w:r w:rsidR="00C017D3">
        <w:rPr>
          <w:color w:val="000000" w:themeColor="text1"/>
        </w:rPr>
        <w:t>E</w:t>
      </w:r>
      <w:r>
        <w:rPr>
          <w:color w:val="000000" w:themeColor="text1"/>
        </w:rPr>
        <w:t xml:space="preserve">tiquetado de </w:t>
      </w:r>
      <w:r w:rsidR="00C017D3">
        <w:rPr>
          <w:color w:val="000000" w:themeColor="text1"/>
        </w:rPr>
        <w:t>P</w:t>
      </w:r>
      <w:r>
        <w:rPr>
          <w:color w:val="000000" w:themeColor="text1"/>
        </w:rPr>
        <w:t xml:space="preserve">roductos </w:t>
      </w:r>
      <w:r w:rsidR="002D61EB">
        <w:rPr>
          <w:color w:val="000000" w:themeColor="text1"/>
        </w:rPr>
        <w:t>E</w:t>
      </w:r>
      <w:r>
        <w:rPr>
          <w:color w:val="000000" w:themeColor="text1"/>
        </w:rPr>
        <w:t>cológicos</w:t>
      </w:r>
      <w:r w:rsidR="002D61EB" w:rsidRPr="03A0D609">
        <w:rPr>
          <w:rStyle w:val="FootnoteReference"/>
          <w:rFonts w:eastAsia="Arial" w:cs="Arial"/>
          <w:color w:val="000000" w:themeColor="text1"/>
        </w:rPr>
        <w:footnoteReference w:id="3"/>
      </w:r>
      <w:r>
        <w:rPr>
          <w:color w:val="000000" w:themeColor="text1"/>
        </w:rPr>
        <w:t>, ambos de la Unión Europea,</w:t>
      </w:r>
      <w:r w:rsidR="007E17A4">
        <w:rPr>
          <w:color w:val="000000" w:themeColor="text1"/>
        </w:rPr>
        <w:t xml:space="preserve"> </w:t>
      </w:r>
      <w:r>
        <w:rPr>
          <w:color w:val="000000" w:themeColor="text1"/>
        </w:rPr>
        <w:t>requieren importantes inversiones tanto por parte de las organizaciones de productores como en toda la cadena de suministro.</w:t>
      </w:r>
    </w:p>
    <w:p w14:paraId="47174845" w14:textId="16983056" w:rsidR="281AE98D" w:rsidRDefault="003E1172" w:rsidP="347C169E">
      <w:pPr>
        <w:pStyle w:val="ListParagraph"/>
        <w:numPr>
          <w:ilvl w:val="0"/>
          <w:numId w:val="9"/>
        </w:numPr>
        <w:spacing w:before="120" w:after="120"/>
        <w:rPr>
          <w:rFonts w:eastAsia="Arial" w:cs="Arial"/>
          <w:color w:val="000000" w:themeColor="text1"/>
        </w:rPr>
      </w:pPr>
      <w:r>
        <w:rPr>
          <w:color w:val="000000" w:themeColor="text1"/>
        </w:rPr>
        <w:t xml:space="preserve">Mientras tanto, como ya se ha mencionado, el cambio climático tiene un impacto significativo en la producción de cacao en todo el mundo, aunque en diversa medida. Los fenómenos climáticos extremos afectan los rendimientos y hacen necesaria la aplicación de medidas de adaptación y mitigación.  Esto conduce a un aumento de los costos que los actores de la cadena de suministro deben </w:t>
      </w:r>
      <w:r w:rsidR="00800C46">
        <w:rPr>
          <w:color w:val="000000" w:themeColor="text1"/>
        </w:rPr>
        <w:t>asumir</w:t>
      </w:r>
      <w:r>
        <w:rPr>
          <w:color w:val="000000" w:themeColor="text1"/>
        </w:rPr>
        <w:t xml:space="preserve">, en particular los agricultores y las cooperativas. </w:t>
      </w:r>
    </w:p>
    <w:p w14:paraId="2AB42C71" w14:textId="3D35F49D" w:rsidR="3233E39F" w:rsidRDefault="124FE31B" w:rsidP="072A96A9">
      <w:pPr>
        <w:pStyle w:val="ListParagraph"/>
        <w:numPr>
          <w:ilvl w:val="0"/>
          <w:numId w:val="9"/>
        </w:numPr>
        <w:spacing w:before="120" w:after="120"/>
      </w:pPr>
      <w:r>
        <w:t xml:space="preserve">La </w:t>
      </w:r>
      <w:hyperlink r:id="rId13" w:history="1">
        <w:r w:rsidRPr="00800C46">
          <w:rPr>
            <w:rStyle w:val="Hyperlink"/>
          </w:rPr>
          <w:t>Revisión del Criterio de Comercio Justo Fairtrade para Cacao</w:t>
        </w:r>
      </w:hyperlink>
      <w:r w:rsidR="00800C46">
        <w:t xml:space="preserve"> </w:t>
      </w:r>
      <w:r>
        <w:t xml:space="preserve">incluye nuevos requisitos de </w:t>
      </w:r>
      <w:r w:rsidR="002F689F">
        <w:t xml:space="preserve">Diligencia Debida en Derechos Humanos y Ambientales (DDDHA) </w:t>
      </w:r>
      <w:r>
        <w:t xml:space="preserve">y la prevención de la deforestación. </w:t>
      </w:r>
      <w:hyperlink r:id="rId14">
        <w:r>
          <w:rPr>
            <w:rStyle w:val="Hyperlink"/>
          </w:rPr>
          <w:t>Para más información, consulte aquí.</w:t>
        </w:r>
      </w:hyperlink>
      <w:r>
        <w:rPr>
          <w:i/>
        </w:rPr>
        <w:t xml:space="preserve"> </w:t>
      </w:r>
      <w:r>
        <w:t xml:space="preserve">La implementación de los requisitos del nuevo criterio exige más esfuerzos y recursos de las organizaciones de pequeños productores y de sus socios comerciales. </w:t>
      </w:r>
    </w:p>
    <w:p w14:paraId="7ABB6834" w14:textId="7DFBAE16" w:rsidR="71496D17" w:rsidRDefault="002F689F" w:rsidP="4F6A392F">
      <w:pPr>
        <w:pStyle w:val="ListParagraph"/>
        <w:numPr>
          <w:ilvl w:val="0"/>
          <w:numId w:val="9"/>
        </w:numPr>
        <w:spacing w:before="120" w:after="120"/>
      </w:pPr>
      <w:r>
        <w:t xml:space="preserve">En el marco de la incertidumbre actual del mercado de cacao, es difícil anticipar los precios futuros y las tendencias de la oferta, especialmente al tener en </w:t>
      </w:r>
      <w:r w:rsidR="00362F32">
        <w:t>cuenta factores</w:t>
      </w:r>
      <w:r>
        <w:t xml:space="preserve"> como las condiciones climáticas, los </w:t>
      </w:r>
      <w:r w:rsidR="0072683E">
        <w:t xml:space="preserve">acontecimientos </w:t>
      </w:r>
      <w:r>
        <w:t>locales en los países productores y los mercados de futuros. En consecuencia, el Precio Mínimo Fairtrade sigue siendo una intervención muy importante, que brinda a los productores una red de seguridad si los precios del cacao caen nuevamente durante esos períodos de incertidumbre</w:t>
      </w:r>
      <w:r w:rsidR="00E66F5F">
        <w:t xml:space="preserve">. </w:t>
      </w:r>
    </w:p>
    <w:p w14:paraId="64DD2565" w14:textId="511B3982" w:rsidR="0016355F" w:rsidRDefault="17627F92" w:rsidP="0016355F">
      <w:pPr>
        <w:pStyle w:val="ListParagraph"/>
        <w:numPr>
          <w:ilvl w:val="0"/>
          <w:numId w:val="9"/>
        </w:numPr>
        <w:spacing w:before="120" w:after="120"/>
      </w:pPr>
      <w:r>
        <w:t xml:space="preserve">Durante los últimos años, la producción de cacao elegible de Fairtrade ha casi triplicado las ventas </w:t>
      </w:r>
      <w:r w:rsidR="0072683E">
        <w:t>en condiciones Fairtrade</w:t>
      </w:r>
      <w:r>
        <w:t xml:space="preserve"> (713.000 TM de producción frente a 232.000 TM de ventas Fairtrade en 2022). </w:t>
      </w:r>
      <w:r w:rsidR="002F689F">
        <w:t xml:space="preserve">Por este </w:t>
      </w:r>
      <w:r w:rsidR="00362F32">
        <w:t>motivo, las</w:t>
      </w:r>
      <w:r w:rsidR="002F689F">
        <w:t xml:space="preserve"> </w:t>
      </w:r>
      <w:r w:rsidR="002D61EB">
        <w:t>o</w:t>
      </w:r>
      <w:r w:rsidR="002F689F">
        <w:t xml:space="preserve">rganizaciones de </w:t>
      </w:r>
      <w:r w:rsidR="002D61EB">
        <w:t>p</w:t>
      </w:r>
      <w:r w:rsidR="002F689F">
        <w:t xml:space="preserve">equeños </w:t>
      </w:r>
      <w:r w:rsidR="002D61EB">
        <w:t>p</w:t>
      </w:r>
      <w:r w:rsidR="002F689F">
        <w:t xml:space="preserve">roductores tienen como prioridad mantener y aumentar la parte de su producción que pueden vender </w:t>
      </w:r>
      <w:r w:rsidR="0072683E">
        <w:t>en condiciones Fairtrade</w:t>
      </w:r>
      <w:r w:rsidR="002F689F">
        <w:t>.</w:t>
      </w:r>
      <w:r>
        <w:t xml:space="preserve"> El trabajo de monitoreo y evaluación realizado revela el impacto positivo de Fairtrade en los medios de vida de los agricultores, cuando estos pueden vender una parte significativa de su producción en condiciones Fairtrade (como mínimo, el 30 %)</w:t>
      </w:r>
      <w:r w:rsidR="00C46741">
        <w:t>.</w:t>
      </w:r>
      <w:r>
        <w:t xml:space="preserve"> Sin embargo, es muy probable que la caída reciente de la producción de cacao en Costa de Marfil y Ghana haya tenido un impacto negativo en los volúmenes de producción de cacao Fairtrade de esos países. </w:t>
      </w:r>
    </w:p>
    <w:p w14:paraId="6CD71DA7" w14:textId="660C90B3" w:rsidR="00E10181" w:rsidRDefault="49A533B8" w:rsidP="00E454CE">
      <w:pPr>
        <w:pStyle w:val="ListParagraph"/>
        <w:numPr>
          <w:ilvl w:val="0"/>
          <w:numId w:val="9"/>
        </w:numPr>
        <w:spacing w:before="120" w:after="120"/>
      </w:pPr>
      <w:r>
        <w:lastRenderedPageBreak/>
        <w:t>Las diferencias estructurales en la fijación de precios del cacao y en el proceso de producción entre los países productores con precios regulados y no regulados, plantea una cuestión específica:</w:t>
      </w:r>
      <w:bookmarkStart w:id="9" w:name="_Hlk174090664"/>
      <w:r>
        <w:t xml:space="preserve"> Por un lado, en Costa de Marfil, el lugar de origen de cacao Fairtrade más importante en términos de ventas, el PMF de 2.400 USD/TM FOB, estuvo activo en las temporadas anteriores, </w:t>
      </w:r>
      <w:r w:rsidR="002F689F">
        <w:t xml:space="preserve"> </w:t>
      </w:r>
      <w:r w:rsidR="00D24D81">
        <w:t xml:space="preserve">y </w:t>
      </w:r>
      <w:r>
        <w:t>el diferencial de</w:t>
      </w:r>
      <w:r w:rsidR="002F689F">
        <w:t>l</w:t>
      </w:r>
      <w:r>
        <w:t xml:space="preserve"> PMF </w:t>
      </w:r>
      <w:r w:rsidR="002F689F">
        <w:t xml:space="preserve">experimentó </w:t>
      </w:r>
      <w:r>
        <w:t>una volatilidad significativa. Por otro lado, en los países productores no regulados, principalmente en América Latina y el Caribe, la mayoría de las organizaciones de productores han recibido en promedio precios más altos que el PMF</w:t>
      </w:r>
      <w:bookmarkEnd w:id="9"/>
      <w:r>
        <w:t>. Esto se debió, en gran medida, a la especialización en cacao fino/de aroma y orgánico (el 97 % de las ventas orgánicas de Fairtrade provienen de países productores con precios no regulados). Durante el período específico de octubre de 2019 a agosto de 2024, el PMF del cacao convencional estuvo activo el 22 % de los días hábiles de negociación, lo que indica que los precios de mercado (futuros de Nueva York) cayeron por debajo del PMF durante este período.</w:t>
      </w:r>
    </w:p>
    <w:p w14:paraId="61ED5F9B" w14:textId="250ADE8D" w:rsidR="0048207C" w:rsidRPr="009578A8" w:rsidRDefault="5A9CEA79" w:rsidP="32B38226">
      <w:pPr>
        <w:pStyle w:val="ListParagraph"/>
        <w:numPr>
          <w:ilvl w:val="0"/>
          <w:numId w:val="9"/>
        </w:numPr>
        <w:spacing w:before="120" w:after="120"/>
        <w:rPr>
          <w:rFonts w:eastAsia="Arial"/>
        </w:rPr>
      </w:pPr>
      <w:r>
        <w:t>Los agricultores de los tres principales países de América Latina y el Caribe productores de cacao Fairtrade tienen en promedio mejores rendimientos y tienen parcelas de tierras más grandes que los agricultores de África occidental. Además, en algunos de estos países, las cooperativas tienen a su cargo más etapas y asumen más responsabilidades en el proceso posterior a la cosecha, en particular la fermentación y el secado, que se gestionan a nivel de las organizaciones de pequeños productores. Esto permite a estas organizaciones de la región controlar y mantener mejor la calidad del cacao durante el procesamiento posterior a la cosecha, lo cual eleva los costos de producción a nivel de estas organizaciones. En cambio, en Costa de Marfil y Ghana, los productores se encargan de los procesos de fermentación y secado, para lo cual emplean métodos básicos.</w:t>
      </w:r>
    </w:p>
    <w:tbl>
      <w:tblPr>
        <w:tblStyle w:val="TableGrid"/>
        <w:tblW w:w="0" w:type="auto"/>
        <w:tblLook w:val="04A0" w:firstRow="1" w:lastRow="0" w:firstColumn="1" w:lastColumn="0" w:noHBand="0" w:noVBand="1"/>
      </w:tblPr>
      <w:tblGrid>
        <w:gridCol w:w="4520"/>
        <w:gridCol w:w="4521"/>
      </w:tblGrid>
      <w:tr w:rsidR="000F1E6F" w14:paraId="48A22F47" w14:textId="77777777" w:rsidTr="000407E4">
        <w:tc>
          <w:tcPr>
            <w:tcW w:w="9041" w:type="dxa"/>
            <w:gridSpan w:val="2"/>
          </w:tcPr>
          <w:p w14:paraId="16683AA9" w14:textId="3EE15639" w:rsidR="000F1E6F" w:rsidRPr="000F1E6F" w:rsidRDefault="000F1E6F" w:rsidP="000F1E6F">
            <w:pPr>
              <w:ind w:left="360"/>
              <w:jc w:val="center"/>
              <w:rPr>
                <w:rFonts w:eastAsia="Arial" w:cs="Arial"/>
                <w:b/>
                <w:bCs/>
              </w:rPr>
            </w:pPr>
            <w:r>
              <w:rPr>
                <w:b/>
              </w:rPr>
              <w:t>Mercados no regulados</w:t>
            </w:r>
          </w:p>
          <w:p w14:paraId="1D9718E1" w14:textId="2B04DEF5" w:rsidR="000F1E6F" w:rsidRPr="000F1E6F" w:rsidRDefault="000F1E6F" w:rsidP="000F1E6F">
            <w:pPr>
              <w:jc w:val="center"/>
              <w:rPr>
                <w:rFonts w:eastAsia="Arial" w:cs="Arial"/>
                <w:b/>
                <w:bCs/>
              </w:rPr>
            </w:pPr>
            <w:r>
              <w:rPr>
                <w:b/>
              </w:rPr>
              <w:t>(todos los países, excepto Costa de Marfil y Ghana)</w:t>
            </w:r>
          </w:p>
        </w:tc>
      </w:tr>
      <w:tr w:rsidR="00590632" w14:paraId="36007C5A" w14:textId="77777777" w:rsidTr="005635B3">
        <w:tc>
          <w:tcPr>
            <w:tcW w:w="4520" w:type="dxa"/>
          </w:tcPr>
          <w:p w14:paraId="1CC26DC6" w14:textId="6055EA48" w:rsidR="00590632" w:rsidRPr="00E06DC2" w:rsidRDefault="000F1E6F" w:rsidP="000F1E6F">
            <w:pPr>
              <w:jc w:val="center"/>
              <w:rPr>
                <w:rFonts w:eastAsia="Arial" w:cs="Arial"/>
                <w:b/>
                <w:bCs/>
              </w:rPr>
            </w:pPr>
            <w:r>
              <w:rPr>
                <w:b/>
              </w:rPr>
              <w:t>Principales orígenes de cacao Fairtrade</w:t>
            </w:r>
          </w:p>
        </w:tc>
        <w:tc>
          <w:tcPr>
            <w:tcW w:w="4521" w:type="dxa"/>
          </w:tcPr>
          <w:p w14:paraId="69F9FA34" w14:textId="1C20BA16" w:rsidR="00590632" w:rsidRPr="00E06DC2" w:rsidRDefault="000F1E6F" w:rsidP="000F1E6F">
            <w:pPr>
              <w:jc w:val="center"/>
              <w:rPr>
                <w:rFonts w:eastAsia="Arial" w:cs="Arial"/>
                <w:b/>
                <w:bCs/>
              </w:rPr>
            </w:pPr>
            <w:r>
              <w:rPr>
                <w:b/>
              </w:rPr>
              <w:t>Ventas Fairtrade %</w:t>
            </w:r>
          </w:p>
        </w:tc>
      </w:tr>
      <w:tr w:rsidR="005635B3" w14:paraId="7B03F3E7" w14:textId="77777777" w:rsidTr="005635B3">
        <w:tc>
          <w:tcPr>
            <w:tcW w:w="4520" w:type="dxa"/>
          </w:tcPr>
          <w:p w14:paraId="3B9E9773" w14:textId="4ECFC88F" w:rsidR="00510CC8" w:rsidRPr="00547AAA" w:rsidRDefault="008B6741" w:rsidP="00547AAA">
            <w:pPr>
              <w:pStyle w:val="ListParagraph"/>
              <w:numPr>
                <w:ilvl w:val="0"/>
                <w:numId w:val="9"/>
              </w:numPr>
              <w:jc w:val="left"/>
              <w:rPr>
                <w:rFonts w:eastAsia="Arial" w:cs="Arial"/>
              </w:rPr>
            </w:pPr>
            <w:r>
              <w:t>Perú</w:t>
            </w:r>
          </w:p>
          <w:p w14:paraId="514BBEDD" w14:textId="7307E20C" w:rsidR="00C46741" w:rsidRPr="007829FD" w:rsidRDefault="008B6741" w:rsidP="007829FD">
            <w:pPr>
              <w:pStyle w:val="ListParagraph"/>
              <w:numPr>
                <w:ilvl w:val="0"/>
                <w:numId w:val="9"/>
              </w:numPr>
              <w:jc w:val="left"/>
              <w:rPr>
                <w:rFonts w:eastAsia="Arial" w:cs="Arial"/>
              </w:rPr>
            </w:pPr>
            <w:r>
              <w:t>República Dominicana</w:t>
            </w:r>
          </w:p>
          <w:p w14:paraId="6D866293" w14:textId="057F5D00" w:rsidR="00C46741" w:rsidRPr="007829FD" w:rsidRDefault="006B107C" w:rsidP="007829FD">
            <w:pPr>
              <w:pStyle w:val="ListParagraph"/>
              <w:numPr>
                <w:ilvl w:val="0"/>
                <w:numId w:val="9"/>
              </w:numPr>
              <w:jc w:val="left"/>
              <w:rPr>
                <w:rFonts w:eastAsia="Arial" w:cs="Arial"/>
              </w:rPr>
            </w:pPr>
            <w:r>
              <w:t>Sierra Leona</w:t>
            </w:r>
          </w:p>
          <w:p w14:paraId="586FD05D" w14:textId="77777777" w:rsidR="00F66FCF" w:rsidRDefault="00F66FCF" w:rsidP="00073BD0">
            <w:pPr>
              <w:pStyle w:val="ListParagraph"/>
              <w:numPr>
                <w:ilvl w:val="0"/>
                <w:numId w:val="9"/>
              </w:numPr>
              <w:jc w:val="left"/>
              <w:rPr>
                <w:rFonts w:eastAsia="Arial" w:cs="Arial"/>
              </w:rPr>
            </w:pPr>
            <w:r>
              <w:t>Ecuador</w:t>
            </w:r>
          </w:p>
          <w:p w14:paraId="67EC5E81" w14:textId="6D77BF13" w:rsidR="000F1E6F" w:rsidRPr="004A7992" w:rsidRDefault="000F1E6F" w:rsidP="00073BD0">
            <w:pPr>
              <w:pStyle w:val="ListParagraph"/>
              <w:numPr>
                <w:ilvl w:val="0"/>
                <w:numId w:val="9"/>
              </w:numPr>
              <w:jc w:val="left"/>
              <w:rPr>
                <w:rFonts w:eastAsia="Arial" w:cs="Arial"/>
              </w:rPr>
            </w:pPr>
            <w:r>
              <w:t>Otros</w:t>
            </w:r>
          </w:p>
        </w:tc>
        <w:tc>
          <w:tcPr>
            <w:tcW w:w="4521" w:type="dxa"/>
          </w:tcPr>
          <w:p w14:paraId="6DF470FB" w14:textId="77777777" w:rsidR="00F31727" w:rsidRDefault="00F31727" w:rsidP="00F31727">
            <w:pPr>
              <w:pStyle w:val="ListParagraph"/>
              <w:jc w:val="left"/>
              <w:rPr>
                <w:rFonts w:eastAsia="Arial" w:cs="Arial"/>
              </w:rPr>
            </w:pPr>
          </w:p>
          <w:p w14:paraId="24122A8B" w14:textId="213E4BF3" w:rsidR="005635B3" w:rsidRDefault="006B107C" w:rsidP="00DB447B">
            <w:pPr>
              <w:pStyle w:val="ListParagraph"/>
              <w:numPr>
                <w:ilvl w:val="0"/>
                <w:numId w:val="43"/>
              </w:numPr>
              <w:jc w:val="left"/>
              <w:rPr>
                <w:rFonts w:eastAsia="Arial" w:cs="Arial"/>
              </w:rPr>
            </w:pPr>
            <w:r>
              <w:t>22 % del total de ventas de cacao Fairtrade</w:t>
            </w:r>
          </w:p>
          <w:p w14:paraId="71F2646F" w14:textId="71089B7B" w:rsidR="007579BA" w:rsidRDefault="007579BA" w:rsidP="00DB447B">
            <w:pPr>
              <w:pStyle w:val="ListParagraph"/>
              <w:numPr>
                <w:ilvl w:val="0"/>
                <w:numId w:val="43"/>
              </w:numPr>
              <w:jc w:val="left"/>
              <w:rPr>
                <w:rFonts w:eastAsia="Arial" w:cs="Arial"/>
              </w:rPr>
            </w:pPr>
            <w:r>
              <w:t>97 % de las ventas de cacao orgánico Fairtrade</w:t>
            </w:r>
          </w:p>
        </w:tc>
      </w:tr>
    </w:tbl>
    <w:p w14:paraId="590F3B34" w14:textId="77777777" w:rsidR="000F3EC3" w:rsidRDefault="000F3EC3" w:rsidP="576C4C4E">
      <w:pPr>
        <w:rPr>
          <w:rFonts w:eastAsia="Arial" w:cs="Arial"/>
        </w:rPr>
      </w:pPr>
    </w:p>
    <w:p w14:paraId="6034E396" w14:textId="71D75EA4" w:rsidR="00E11077" w:rsidRPr="0052094B" w:rsidRDefault="0436409E" w:rsidP="21754B5C">
      <w:pPr>
        <w:pStyle w:val="Heading2"/>
        <w:spacing w:before="120" w:after="120" w:line="276" w:lineRule="auto"/>
        <w:rPr>
          <w:color w:val="00B8E4"/>
          <w:sz w:val="28"/>
          <w:szCs w:val="28"/>
        </w:rPr>
      </w:pPr>
      <w:bookmarkStart w:id="10" w:name="_Toc159143773"/>
      <w:bookmarkStart w:id="11" w:name="_Toc172533309"/>
      <w:bookmarkStart w:id="12" w:name="_Toc175299344"/>
      <w:r>
        <w:rPr>
          <w:color w:val="00B8E4"/>
          <w:sz w:val="28"/>
        </w:rPr>
        <w:lastRenderedPageBreak/>
        <w:t>3. Objetivos de esta revisión (Fase 1):</w:t>
      </w:r>
      <w:bookmarkEnd w:id="10"/>
      <w:bookmarkEnd w:id="11"/>
      <w:bookmarkEnd w:id="12"/>
    </w:p>
    <w:p w14:paraId="214C23ED" w14:textId="4C3FB34C" w:rsidR="172B24E3" w:rsidRDefault="69FC8520" w:rsidP="072A96A9">
      <w:pPr>
        <w:pStyle w:val="ListParagraph"/>
        <w:numPr>
          <w:ilvl w:val="0"/>
          <w:numId w:val="7"/>
        </w:numPr>
        <w:spacing w:before="120" w:after="120"/>
        <w:rPr>
          <w:rFonts w:eastAsia="Arial" w:cs="Arial"/>
          <w:color w:val="000000" w:themeColor="text1"/>
        </w:rPr>
      </w:pPr>
      <w:r>
        <w:t xml:space="preserve">Evaluar el modelo de precios Fairtrade actual con miras a aumentar las ventas de cacao </w:t>
      </w:r>
      <w:r w:rsidR="00C51275">
        <w:t>en condiciones Fairtrade</w:t>
      </w:r>
      <w:r>
        <w:t>, contribuyendo a la mejora de los ingresos de los productores de cacao en línea con la Estrategia Global Fairtrade 2021-2025.</w:t>
      </w:r>
      <w:r>
        <w:rPr>
          <w:color w:val="000000" w:themeColor="text1"/>
        </w:rPr>
        <w:t xml:space="preserve"> Cabe señalar que, si bien los nuevos precios Fairtrade para el cacao se basan en los datos recientes de costos de producción sostenible, también deben reflejar la realidad actual del mercado y la evolución más reciente de los precios. Los nuevos precios deberían permitir a las cooperativas aumentar de manera sostenible sus ventas </w:t>
      </w:r>
      <w:r w:rsidR="00C51275">
        <w:rPr>
          <w:color w:val="000000" w:themeColor="text1"/>
        </w:rPr>
        <w:t>en condiciones Fairtrade</w:t>
      </w:r>
      <w:r>
        <w:rPr>
          <w:color w:val="000000" w:themeColor="text1"/>
        </w:rPr>
        <w:t xml:space="preserve"> y, por lo tanto, tener un impacto positivo en los medios de subsistencia de los agricultores.</w:t>
      </w:r>
    </w:p>
    <w:p w14:paraId="28AEB236" w14:textId="187A58FA" w:rsidR="002F689F" w:rsidRDefault="002F689F" w:rsidP="002F689F">
      <w:pPr>
        <w:pStyle w:val="ListParagraph"/>
        <w:numPr>
          <w:ilvl w:val="0"/>
          <w:numId w:val="7"/>
        </w:numPr>
      </w:pPr>
      <w:r>
        <w:t>Tomando como base el modelo de precios Fairtrade, revisar los valores del PMF, la PF y el diferencial orgánico para todos los países excepto Costa de Marfil y Ghana. Los cálculos se basan en el análisis de los costos de producción sostenible y de los costos relacionados con la Diligencia Debida en Derechos Humanos y Ambientales (DDDHA) recopilados en 2022-2023, y del amplio proceso de consulta con las organizaciones miembros de Fairtrade.</w:t>
      </w:r>
    </w:p>
    <w:p w14:paraId="108499C1" w14:textId="77777777" w:rsidR="00F42851" w:rsidRPr="002E30FE" w:rsidRDefault="00F42851" w:rsidP="00F42851">
      <w:pPr>
        <w:pStyle w:val="ListParagraph"/>
      </w:pPr>
    </w:p>
    <w:p w14:paraId="0D21756E" w14:textId="0158E35E" w:rsidR="00356D34" w:rsidRPr="002E30FE" w:rsidDel="00C424B0" w:rsidRDefault="0067269E" w:rsidP="5F948363">
      <w:pPr>
        <w:rPr>
          <w:b/>
          <w:bCs/>
        </w:rPr>
      </w:pPr>
      <w:r>
        <w:rPr>
          <w:b/>
        </w:rPr>
        <w:t xml:space="preserve"> No se incluye en la 1.</w:t>
      </w:r>
      <w:r>
        <w:rPr>
          <w:b/>
          <w:vertAlign w:val="superscript"/>
        </w:rPr>
        <w:t>a</w:t>
      </w:r>
      <w:r>
        <w:rPr>
          <w:b/>
        </w:rPr>
        <w:t xml:space="preserve"> fase: </w:t>
      </w:r>
    </w:p>
    <w:p w14:paraId="2DC0B1A4" w14:textId="72B48D60" w:rsidR="002F689F" w:rsidRDefault="002F689F" w:rsidP="002F689F">
      <w:pPr>
        <w:pStyle w:val="ListParagraph"/>
        <w:numPr>
          <w:ilvl w:val="0"/>
          <w:numId w:val="7"/>
        </w:numPr>
      </w:pPr>
      <w:r>
        <w:t xml:space="preserve">La exploración de las posibles adaptaciones del modelo de fijación de precios actual a los mercados regulados de Costa de Marfil y Ghana. El objetivo es estabilizar los mecanismos de fijación de precios de Fairtrade para los agricultores, las organizaciones de pequeños agricultores y todos los actores de la cadena de suministro y atender, de manera concurrente, el problema de la pobreza entre los agricultores.  Dado el contexto de inestabilidad en el que se lleva a cabo la revisión de precios del cacao Fairtrade, las propuestas para Costa de Marfil y Ghana se presentarán en la segunda fase de la consulta, a partir de 2025. Así pues, Fairtrade podrá formular las propuestas para los países productores regulados teniendo en cuenta la próxima cosecha principal en octubre de 2024 y las tendencias de la oferta relacionadas para África Occidental. </w:t>
      </w:r>
    </w:p>
    <w:p w14:paraId="39EA2B6A" w14:textId="64DBFCD5" w:rsidR="004115DE" w:rsidRDefault="4D6ABF12" w:rsidP="009F2A3D">
      <w:pPr>
        <w:pStyle w:val="ListParagraph"/>
        <w:numPr>
          <w:ilvl w:val="0"/>
          <w:numId w:val="7"/>
        </w:numPr>
      </w:pPr>
      <w:r>
        <w:t>Actualmente, se están revisando los Precios de Referencia del Ingreso Digno para Costa de Marfil y Ghana. A finales de 2024, se anunciarán los nuevos valores de estos  precios de referencia para el cacao en estos países con vistas a su aplicación en la cosecha de octubre de 2025.</w:t>
      </w:r>
      <w:bookmarkStart w:id="13" w:name="_Toc2119543609"/>
      <w:bookmarkStart w:id="14" w:name="_Toc172533310"/>
    </w:p>
    <w:p w14:paraId="6EAA4E38" w14:textId="77777777" w:rsidR="009F2A3D" w:rsidRDefault="009F2A3D" w:rsidP="009F2A3D">
      <w:pPr>
        <w:pStyle w:val="ListParagraph"/>
      </w:pPr>
    </w:p>
    <w:p w14:paraId="32E46217" w14:textId="77777777" w:rsidR="00B15C3C" w:rsidRDefault="00B15C3C" w:rsidP="009F2A3D">
      <w:pPr>
        <w:pStyle w:val="ListParagraph"/>
      </w:pPr>
    </w:p>
    <w:p w14:paraId="2D292392" w14:textId="77777777" w:rsidR="00B15C3C" w:rsidRPr="009F2A3D" w:rsidRDefault="00B15C3C" w:rsidP="002D61EB"/>
    <w:p w14:paraId="3FF3C8F5" w14:textId="2ADF5400" w:rsidR="00685614" w:rsidRDefault="00B045D2" w:rsidP="00FF7DE7">
      <w:pPr>
        <w:pStyle w:val="Heading2"/>
        <w:spacing w:line="276" w:lineRule="auto"/>
        <w:rPr>
          <w:sz w:val="28"/>
          <w:szCs w:val="28"/>
        </w:rPr>
      </w:pPr>
      <w:bookmarkStart w:id="15" w:name="_Toc175299345"/>
      <w:r>
        <w:rPr>
          <w:sz w:val="28"/>
        </w:rPr>
        <w:lastRenderedPageBreak/>
        <w:t>4. Calendario</w:t>
      </w:r>
      <w:bookmarkEnd w:id="13"/>
      <w:bookmarkEnd w:id="14"/>
      <w:r>
        <w:rPr>
          <w:sz w:val="28"/>
        </w:rPr>
        <w:t xml:space="preserve"> Fase 1</w:t>
      </w:r>
      <w:bookmarkEnd w:id="15"/>
      <w:r>
        <w:rPr>
          <w:sz w:val="28"/>
        </w:rPr>
        <w:t xml:space="preserve"> </w:t>
      </w:r>
    </w:p>
    <w:p w14:paraId="5EC32C21" w14:textId="77777777" w:rsidR="004115DE" w:rsidRPr="004115DE" w:rsidRDefault="004115DE" w:rsidP="004115DE"/>
    <w:tbl>
      <w:tblPr>
        <w:tblW w:w="83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47"/>
        <w:gridCol w:w="5812"/>
      </w:tblGrid>
      <w:tr w:rsidR="00685614" w:rsidRPr="00DB73F7" w14:paraId="2ED176CB" w14:textId="77777777" w:rsidTr="00DD14EC">
        <w:trPr>
          <w:trHeight w:val="300"/>
          <w:jc w:val="center"/>
        </w:trPr>
        <w:tc>
          <w:tcPr>
            <w:tcW w:w="2547" w:type="dxa"/>
            <w:shd w:val="clear" w:color="auto" w:fill="F2F2F2" w:themeFill="background1" w:themeFillShade="F2"/>
          </w:tcPr>
          <w:p w14:paraId="06712F08" w14:textId="77777777" w:rsidR="00685614" w:rsidRPr="00DB73F7" w:rsidDel="00675286" w:rsidRDefault="00685614" w:rsidP="00116039">
            <w:pPr>
              <w:keepNext/>
              <w:keepLines/>
              <w:spacing w:line="276" w:lineRule="auto"/>
              <w:jc w:val="left"/>
              <w:rPr>
                <w:rFonts w:cs="Arial"/>
                <w:b/>
                <w:bCs/>
                <w:sz w:val="20"/>
                <w:szCs w:val="20"/>
              </w:rPr>
            </w:pPr>
            <w:r>
              <w:rPr>
                <w:b/>
                <w:sz w:val="20"/>
              </w:rPr>
              <w:t>Calendario</w:t>
            </w:r>
          </w:p>
        </w:tc>
        <w:tc>
          <w:tcPr>
            <w:tcW w:w="5812" w:type="dxa"/>
            <w:shd w:val="clear" w:color="auto" w:fill="F2F2F2" w:themeFill="background1" w:themeFillShade="F2"/>
          </w:tcPr>
          <w:p w14:paraId="3F25F915" w14:textId="489FC490" w:rsidR="00685614" w:rsidRPr="00DB73F7" w:rsidRDefault="5A791D8C" w:rsidP="00116039">
            <w:pPr>
              <w:keepNext/>
              <w:keepLines/>
              <w:spacing w:line="276" w:lineRule="auto"/>
              <w:jc w:val="left"/>
              <w:rPr>
                <w:rFonts w:cs="Arial"/>
                <w:b/>
                <w:bCs/>
                <w:sz w:val="20"/>
                <w:szCs w:val="20"/>
              </w:rPr>
            </w:pPr>
            <w:r>
              <w:rPr>
                <w:b/>
                <w:sz w:val="20"/>
              </w:rPr>
              <w:t xml:space="preserve">Actividad </w:t>
            </w:r>
          </w:p>
        </w:tc>
      </w:tr>
      <w:tr w:rsidR="00685614" w:rsidRPr="00DB73F7" w14:paraId="6867F83A" w14:textId="77777777" w:rsidTr="00DD14EC">
        <w:trPr>
          <w:trHeight w:val="300"/>
          <w:jc w:val="center"/>
        </w:trPr>
        <w:tc>
          <w:tcPr>
            <w:tcW w:w="2547" w:type="dxa"/>
            <w:shd w:val="clear" w:color="auto" w:fill="auto"/>
            <w:vAlign w:val="center"/>
          </w:tcPr>
          <w:p w14:paraId="34C70D42" w14:textId="77777777" w:rsidR="00685614" w:rsidRPr="00DB73F7" w:rsidRDefault="00685614" w:rsidP="00116039">
            <w:pPr>
              <w:keepNext/>
              <w:keepLines/>
              <w:spacing w:line="276" w:lineRule="auto"/>
              <w:jc w:val="left"/>
              <w:rPr>
                <w:rFonts w:cs="Arial"/>
                <w:sz w:val="20"/>
                <w:szCs w:val="20"/>
              </w:rPr>
            </w:pPr>
            <w:r>
              <w:rPr>
                <w:sz w:val="20"/>
              </w:rPr>
              <w:t xml:space="preserve">2023 octubre - noviembre </w:t>
            </w:r>
          </w:p>
        </w:tc>
        <w:tc>
          <w:tcPr>
            <w:tcW w:w="5812" w:type="dxa"/>
            <w:shd w:val="clear" w:color="auto" w:fill="auto"/>
          </w:tcPr>
          <w:p w14:paraId="535469B4" w14:textId="4C4DB0A6" w:rsidR="00685614" w:rsidRPr="00DB73F7" w:rsidRDefault="00685614" w:rsidP="00A756B4">
            <w:pPr>
              <w:keepNext/>
              <w:keepLines/>
              <w:spacing w:line="276" w:lineRule="auto"/>
              <w:rPr>
                <w:sz w:val="20"/>
                <w:szCs w:val="20"/>
              </w:rPr>
            </w:pPr>
            <w:r>
              <w:rPr>
                <w:sz w:val="20"/>
              </w:rPr>
              <w:t>Recopilación de datos de costos de producción sostenible en África occidental y América Latina y el Caribe</w:t>
            </w:r>
          </w:p>
        </w:tc>
      </w:tr>
      <w:tr w:rsidR="00685614" w:rsidRPr="00DB73F7" w14:paraId="76C42CD3" w14:textId="77777777" w:rsidTr="00DD14EC">
        <w:trPr>
          <w:trHeight w:val="300"/>
          <w:jc w:val="center"/>
        </w:trPr>
        <w:tc>
          <w:tcPr>
            <w:tcW w:w="2547" w:type="dxa"/>
            <w:shd w:val="clear" w:color="auto" w:fill="auto"/>
            <w:vAlign w:val="center"/>
          </w:tcPr>
          <w:p w14:paraId="77AAC11A" w14:textId="74A80DDC" w:rsidR="00685614" w:rsidRPr="00DB73F7" w:rsidRDefault="67E1469D" w:rsidP="00116039">
            <w:pPr>
              <w:keepNext/>
              <w:keepLines/>
              <w:spacing w:line="276" w:lineRule="auto"/>
              <w:jc w:val="left"/>
              <w:rPr>
                <w:sz w:val="20"/>
                <w:szCs w:val="20"/>
              </w:rPr>
            </w:pPr>
            <w:r>
              <w:rPr>
                <w:sz w:val="20"/>
              </w:rPr>
              <w:t xml:space="preserve">2023 diciembre - 2024 marzo  </w:t>
            </w:r>
          </w:p>
        </w:tc>
        <w:tc>
          <w:tcPr>
            <w:tcW w:w="5812" w:type="dxa"/>
            <w:shd w:val="clear" w:color="auto" w:fill="auto"/>
          </w:tcPr>
          <w:p w14:paraId="6CBF0232" w14:textId="1E94B6D6" w:rsidR="00685614" w:rsidRPr="00DB73F7" w:rsidRDefault="787CCFAF" w:rsidP="00A756B4">
            <w:pPr>
              <w:keepNext/>
              <w:keepLines/>
              <w:spacing w:line="276" w:lineRule="auto"/>
              <w:rPr>
                <w:sz w:val="20"/>
                <w:szCs w:val="20"/>
              </w:rPr>
            </w:pPr>
            <w:r>
              <w:rPr>
                <w:sz w:val="20"/>
              </w:rPr>
              <w:t xml:space="preserve">Análisis de los datos de costos de producción sostenible y entrevistas a las partes interesadas sobre posibles propuestas de precios </w:t>
            </w:r>
          </w:p>
        </w:tc>
      </w:tr>
      <w:tr w:rsidR="00685614" w:rsidRPr="00DB73F7" w14:paraId="6AE2C767" w14:textId="77777777" w:rsidTr="00DD14EC">
        <w:trPr>
          <w:trHeight w:val="300"/>
          <w:jc w:val="center"/>
        </w:trPr>
        <w:tc>
          <w:tcPr>
            <w:tcW w:w="2547" w:type="dxa"/>
            <w:shd w:val="clear" w:color="auto" w:fill="BFBFBF" w:themeFill="background1" w:themeFillShade="BF"/>
          </w:tcPr>
          <w:p w14:paraId="408DA6C7" w14:textId="3AD4A2BF" w:rsidR="00685614" w:rsidRPr="00DB73F7" w:rsidRDefault="00663445" w:rsidP="00116039">
            <w:pPr>
              <w:keepNext/>
              <w:keepLines/>
              <w:spacing w:line="276" w:lineRule="auto"/>
              <w:jc w:val="left"/>
              <w:rPr>
                <w:rFonts w:cs="Arial"/>
                <w:b/>
                <w:bCs/>
                <w:sz w:val="20"/>
                <w:szCs w:val="20"/>
              </w:rPr>
            </w:pPr>
            <w:r>
              <w:rPr>
                <w:b/>
                <w:sz w:val="20"/>
              </w:rPr>
              <w:t xml:space="preserve">2024 </w:t>
            </w:r>
            <w:r w:rsidR="006778ED">
              <w:rPr>
                <w:b/>
                <w:sz w:val="20"/>
              </w:rPr>
              <w:t>finales de</w:t>
            </w:r>
            <w:r w:rsidR="00853AE0">
              <w:rPr>
                <w:b/>
                <w:sz w:val="20"/>
              </w:rPr>
              <w:t xml:space="preserve"> agosto </w:t>
            </w:r>
            <w:r>
              <w:rPr>
                <w:b/>
                <w:sz w:val="20"/>
              </w:rPr>
              <w:t xml:space="preserve"> – mediados de octubre</w:t>
            </w:r>
          </w:p>
        </w:tc>
        <w:tc>
          <w:tcPr>
            <w:tcW w:w="5812" w:type="dxa"/>
            <w:shd w:val="clear" w:color="auto" w:fill="BFBFBF" w:themeFill="background1" w:themeFillShade="BF"/>
          </w:tcPr>
          <w:p w14:paraId="1543F38B" w14:textId="7ED65E6F" w:rsidR="00685614" w:rsidRPr="00DB73F7" w:rsidRDefault="00A756B4" w:rsidP="00A756B4">
            <w:pPr>
              <w:keepNext/>
              <w:keepLines/>
              <w:spacing w:line="276" w:lineRule="auto"/>
              <w:rPr>
                <w:rFonts w:cs="Arial"/>
                <w:b/>
                <w:bCs/>
                <w:sz w:val="20"/>
                <w:szCs w:val="20"/>
              </w:rPr>
            </w:pPr>
            <w:r>
              <w:rPr>
                <w:b/>
                <w:sz w:val="20"/>
              </w:rPr>
              <w:t xml:space="preserve">Consulta pública en mercados no regulados </w:t>
            </w:r>
            <w:r>
              <w:rPr>
                <w:sz w:val="20"/>
              </w:rPr>
              <w:t>(todos los países productores, excepto Costa de Marfil y Ghana)</w:t>
            </w:r>
          </w:p>
        </w:tc>
      </w:tr>
      <w:tr w:rsidR="00685614" w:rsidRPr="00DB73F7" w14:paraId="147009DC" w14:textId="77777777" w:rsidTr="00DD14EC">
        <w:trPr>
          <w:trHeight w:val="910"/>
          <w:jc w:val="center"/>
        </w:trPr>
        <w:tc>
          <w:tcPr>
            <w:tcW w:w="2547" w:type="dxa"/>
          </w:tcPr>
          <w:p w14:paraId="03726AF6" w14:textId="77777777" w:rsidR="00DD14EC" w:rsidRDefault="00DD14EC" w:rsidP="00116039">
            <w:pPr>
              <w:keepNext/>
              <w:keepLines/>
              <w:spacing w:line="276" w:lineRule="auto"/>
              <w:jc w:val="left"/>
              <w:rPr>
                <w:rFonts w:cs="Arial"/>
                <w:sz w:val="20"/>
                <w:szCs w:val="20"/>
              </w:rPr>
            </w:pPr>
          </w:p>
          <w:p w14:paraId="1908A532" w14:textId="2E4AB79A" w:rsidR="00685614" w:rsidRPr="00DB73F7" w:rsidRDefault="001A7D6C" w:rsidP="00116039">
            <w:pPr>
              <w:keepNext/>
              <w:keepLines/>
              <w:spacing w:line="276" w:lineRule="auto"/>
              <w:jc w:val="left"/>
              <w:rPr>
                <w:rFonts w:cs="Arial"/>
                <w:sz w:val="20"/>
                <w:szCs w:val="20"/>
              </w:rPr>
            </w:pPr>
            <w:r>
              <w:rPr>
                <w:sz w:val="20"/>
              </w:rPr>
              <w:t xml:space="preserve">2025 marzo </w:t>
            </w:r>
          </w:p>
        </w:tc>
        <w:tc>
          <w:tcPr>
            <w:tcW w:w="5812" w:type="dxa"/>
          </w:tcPr>
          <w:p w14:paraId="7BB61C7E" w14:textId="5175BAF0" w:rsidR="00685614" w:rsidRPr="00DB73F7" w:rsidRDefault="4CE8B2E6" w:rsidP="00A756B4">
            <w:pPr>
              <w:keepNext/>
              <w:keepLines/>
              <w:spacing w:line="276" w:lineRule="auto"/>
              <w:rPr>
                <w:rFonts w:cs="Arial"/>
                <w:sz w:val="20"/>
                <w:szCs w:val="20"/>
              </w:rPr>
            </w:pPr>
            <w:r>
              <w:rPr>
                <w:sz w:val="20"/>
              </w:rPr>
              <w:t xml:space="preserve">Anuncio de las decisiones de precios para los mercados no regulados tomadas por el Comité de Estándares de Fairtrade (cuya </w:t>
            </w:r>
            <w:r w:rsidR="00853AE0">
              <w:rPr>
                <w:sz w:val="20"/>
              </w:rPr>
              <w:t xml:space="preserve">implementación </w:t>
            </w:r>
            <w:r>
              <w:rPr>
                <w:sz w:val="20"/>
              </w:rPr>
              <w:t>será objeto de consulta)</w:t>
            </w:r>
          </w:p>
        </w:tc>
      </w:tr>
    </w:tbl>
    <w:p w14:paraId="0D83E183" w14:textId="77777777" w:rsidR="008E6027" w:rsidRDefault="008E6027" w:rsidP="009C2046">
      <w:pPr>
        <w:pStyle w:val="Heading2"/>
        <w:rPr>
          <w:color w:val="00B9E4"/>
          <w:sz w:val="28"/>
          <w:szCs w:val="28"/>
        </w:rPr>
      </w:pPr>
    </w:p>
    <w:p w14:paraId="0F622B97" w14:textId="400EDFE0" w:rsidR="00E24FF5" w:rsidRPr="009C614E" w:rsidRDefault="00E24FF5" w:rsidP="009C614E">
      <w:r>
        <w:t>El cronograma detallado para la 2.</w:t>
      </w:r>
      <w:r>
        <w:rPr>
          <w:vertAlign w:val="superscript"/>
        </w:rPr>
        <w:t>a</w:t>
      </w:r>
      <w:r>
        <w:t xml:space="preserve"> Fase</w:t>
      </w:r>
      <w:r w:rsidR="007E17A4">
        <w:t xml:space="preserve"> </w:t>
      </w:r>
      <w:r>
        <w:t>todavía está en discusión interna. Fairtrade International proporcionará una actualización a su debido tiempo.</w:t>
      </w:r>
    </w:p>
    <w:p w14:paraId="7EEF9D11" w14:textId="77777777" w:rsidR="00F42851" w:rsidRDefault="00F42851" w:rsidP="009C2046">
      <w:pPr>
        <w:pStyle w:val="Heading2"/>
        <w:rPr>
          <w:sz w:val="28"/>
          <w:szCs w:val="28"/>
        </w:rPr>
      </w:pPr>
      <w:bookmarkStart w:id="16" w:name="_Toc2119547891"/>
      <w:bookmarkStart w:id="17" w:name="_Toc172533311"/>
    </w:p>
    <w:p w14:paraId="6624F44C" w14:textId="1AA31F2C" w:rsidR="0046725C" w:rsidRPr="00DB73F7" w:rsidRDefault="0046725C" w:rsidP="009C2046">
      <w:pPr>
        <w:pStyle w:val="Heading2"/>
        <w:rPr>
          <w:b w:val="0"/>
          <w:color w:val="00B9E4"/>
          <w:sz w:val="28"/>
          <w:szCs w:val="28"/>
        </w:rPr>
      </w:pPr>
      <w:bookmarkStart w:id="18" w:name="_Toc175299346"/>
      <w:r>
        <w:rPr>
          <w:sz w:val="28"/>
        </w:rPr>
        <w:t>5. Confidencialidad</w:t>
      </w:r>
      <w:bookmarkEnd w:id="16"/>
      <w:bookmarkEnd w:id="17"/>
      <w:bookmarkEnd w:id="18"/>
      <w:r>
        <w:rPr>
          <w:sz w:val="28"/>
        </w:rPr>
        <w:t xml:space="preserve"> </w:t>
      </w:r>
    </w:p>
    <w:p w14:paraId="7431D5EC" w14:textId="4E1FA961" w:rsidR="006E02C2" w:rsidRDefault="0046725C" w:rsidP="00B15C3C">
      <w:pPr>
        <w:spacing w:before="120" w:after="120"/>
      </w:pPr>
      <w:r>
        <w:t xml:space="preserve">Toda la información que recibamos será tratada con sumo cuidado y confidencialidad. Los resultados de esta consulta solo se comunicarán de forma global. Todo comentario será analizado y utilizado para elaborar las propuestas finales. No obstante, para analizar los datos necesitamos conocer a quién corresponde cada respuesta; es decir si procede de productores, comerciantes, licenciatarios, etc. Por este motivo, solicitamos nos facilite </w:t>
      </w:r>
      <w:r w:rsidR="00853AE0">
        <w:t xml:space="preserve">los </w:t>
      </w:r>
      <w:r>
        <w:t>datos sobre su organización.</w:t>
      </w:r>
      <w:bookmarkStart w:id="19" w:name="_Toc1823948809"/>
      <w:bookmarkStart w:id="20" w:name="_Toc172533312"/>
    </w:p>
    <w:p w14:paraId="50B1CBD1" w14:textId="77777777" w:rsidR="00B15C3C" w:rsidRPr="00B15C3C" w:rsidRDefault="00B15C3C" w:rsidP="00B15C3C">
      <w:pPr>
        <w:spacing w:before="120" w:after="120"/>
        <w:rPr>
          <w:rFonts w:cs="Arial"/>
        </w:rPr>
      </w:pPr>
    </w:p>
    <w:p w14:paraId="17DF457C" w14:textId="6B609B47" w:rsidR="007456F8" w:rsidRPr="00DB73F7" w:rsidRDefault="0046725C" w:rsidP="009C2046">
      <w:pPr>
        <w:pStyle w:val="Heading2"/>
        <w:rPr>
          <w:b w:val="0"/>
          <w:color w:val="00B9E4"/>
          <w:sz w:val="28"/>
          <w:szCs w:val="28"/>
        </w:rPr>
      </w:pPr>
      <w:bookmarkStart w:id="21" w:name="_Toc175299347"/>
      <w:r>
        <w:rPr>
          <w:sz w:val="28"/>
        </w:rPr>
        <w:t>6. Grupos a los que está dirigido y estructura de la consulta</w:t>
      </w:r>
      <w:bookmarkEnd w:id="19"/>
      <w:bookmarkEnd w:id="20"/>
      <w:bookmarkEnd w:id="21"/>
    </w:p>
    <w:p w14:paraId="6B795FAA" w14:textId="77777777" w:rsidR="00441707" w:rsidRPr="00DB73F7" w:rsidRDefault="00441707" w:rsidP="009C2046">
      <w:pPr>
        <w:spacing w:before="120" w:after="120"/>
        <w:rPr>
          <w:b/>
          <w:szCs w:val="22"/>
        </w:rPr>
      </w:pPr>
      <w:r>
        <w:rPr>
          <w:b/>
        </w:rPr>
        <w:t>Los grupos a los que está dirigida esta consulta son:</w:t>
      </w:r>
    </w:p>
    <w:p w14:paraId="2A57F0C0" w14:textId="5BB09F02" w:rsidR="00234DBB" w:rsidRPr="00DB73F7" w:rsidRDefault="00DA28F3" w:rsidP="4DECDACA">
      <w:pPr>
        <w:numPr>
          <w:ilvl w:val="0"/>
          <w:numId w:val="4"/>
        </w:numPr>
        <w:spacing w:before="120" w:after="120"/>
        <w:contextualSpacing/>
        <w:rPr>
          <w:rFonts w:eastAsia="Arial" w:cs="Arial"/>
        </w:rPr>
      </w:pPr>
      <w:r>
        <w:t>Organizaciones de pequeños productores de cacao certificadas por Fairtrade de todos los países productores de cacao, excepto Costa de Marfil y Ghana.</w:t>
      </w:r>
    </w:p>
    <w:p w14:paraId="2BD3027F" w14:textId="2C15D80E" w:rsidR="00441707" w:rsidRPr="00DB73F7" w:rsidRDefault="74462FB0" w:rsidP="072A96A9">
      <w:pPr>
        <w:numPr>
          <w:ilvl w:val="0"/>
          <w:numId w:val="4"/>
        </w:numPr>
        <w:spacing w:before="120" w:after="120"/>
        <w:contextualSpacing/>
      </w:pPr>
      <w:r>
        <w:t>Licenciatarios y minoristas de Fairtrade, así como comerciantes certificados de Fairtrade que se abastecen, directa o indirectamente, en esos países productores no regulados.</w:t>
      </w:r>
    </w:p>
    <w:p w14:paraId="1E099953" w14:textId="42549755" w:rsidR="00DB4090" w:rsidRPr="00B15C3C" w:rsidRDefault="5DAF9690" w:rsidP="009C2046">
      <w:pPr>
        <w:numPr>
          <w:ilvl w:val="0"/>
          <w:numId w:val="4"/>
        </w:numPr>
        <w:spacing w:before="120" w:after="120"/>
        <w:contextualSpacing/>
        <w:rPr>
          <w:rFonts w:eastAsia="Arial" w:cs="Arial"/>
        </w:rPr>
      </w:pPr>
      <w:r>
        <w:t xml:space="preserve">Redes de productores, Organizaciones Nacionales Fairtrade, Fairtrade International, FLOCERT, organismos gubernamentales, organismos de la industria, </w:t>
      </w:r>
      <w:proofErr w:type="spellStart"/>
      <w:r>
        <w:t>ONG</w:t>
      </w:r>
      <w:r w:rsidR="005F7B87">
        <w:t>s</w:t>
      </w:r>
      <w:proofErr w:type="spellEnd"/>
      <w:r>
        <w:t xml:space="preserve">, investigadores y expertos en la materia. </w:t>
      </w:r>
    </w:p>
    <w:p w14:paraId="23B92A24" w14:textId="77777777" w:rsidR="00B15C3C" w:rsidRPr="006E02C2" w:rsidRDefault="00B15C3C" w:rsidP="00B15C3C">
      <w:pPr>
        <w:spacing w:before="120" w:after="120"/>
        <w:ind w:left="720"/>
        <w:contextualSpacing/>
        <w:rPr>
          <w:rFonts w:eastAsia="Arial" w:cs="Arial"/>
        </w:rPr>
      </w:pPr>
    </w:p>
    <w:p w14:paraId="196D94E3" w14:textId="77777777" w:rsidR="006E02C2" w:rsidRPr="00EE1D4D" w:rsidRDefault="006E02C2" w:rsidP="006E02C2">
      <w:pPr>
        <w:spacing w:before="120" w:after="120"/>
        <w:ind w:left="360"/>
        <w:contextualSpacing/>
        <w:rPr>
          <w:rFonts w:eastAsia="Arial" w:cs="Arial"/>
        </w:rPr>
      </w:pPr>
    </w:p>
    <w:p w14:paraId="7AAD32FE" w14:textId="22B1E778" w:rsidR="00DE124A" w:rsidRPr="00DB73F7" w:rsidRDefault="00DE124A" w:rsidP="009C2046">
      <w:pPr>
        <w:spacing w:before="120" w:after="120"/>
        <w:contextualSpacing/>
        <w:rPr>
          <w:b/>
          <w:szCs w:val="22"/>
        </w:rPr>
      </w:pPr>
      <w:r>
        <w:rPr>
          <w:b/>
        </w:rPr>
        <w:lastRenderedPageBreak/>
        <w:t>Estructura del cuestionario:</w:t>
      </w:r>
    </w:p>
    <w:p w14:paraId="79636CED" w14:textId="21C1C550" w:rsidR="00441707" w:rsidRPr="00DB73F7" w:rsidRDefault="00441707" w:rsidP="00DA28F3">
      <w:pPr>
        <w:spacing w:before="120" w:after="120"/>
        <w:rPr>
          <w:rFonts w:cs="Arial"/>
          <w:szCs w:val="22"/>
        </w:rPr>
      </w:pPr>
      <w:r>
        <w:t xml:space="preserve">Para cada propuesta de precio se detallan las justificaciones y las implicaciones. Se invita a las partes interesadas a seleccionar una respuesta y su opinión. En caso de ser una Organización de Pequeños Productores, alentamos la participación de los miembros. </w:t>
      </w:r>
    </w:p>
    <w:p w14:paraId="2A66ECD0" w14:textId="76588A47" w:rsidR="570894D8" w:rsidRDefault="00502A50" w:rsidP="570894D8">
      <w:pPr>
        <w:spacing w:before="120" w:after="120"/>
      </w:pPr>
      <w:r>
        <w:t>Al final del documento, en el Anexo 1, se incluye una descripción detallada del actual modelo de precios Fairtrade y los valores. En el Anexo 2, figura un resumen del estudio de costos de producción sostenible, que abarca la metodología de muestreo para la recopilación de datos, la estructura de costos, la validación de los datos, las cifras agregadas de referencia y las definiciones.</w:t>
      </w:r>
      <w:r w:rsidR="008D21FF">
        <w:t xml:space="preserve"> </w:t>
      </w:r>
      <w:r w:rsidR="008D21FF" w:rsidRPr="008D21FF">
        <w:t>El anexo 3 explica el cálculo de las propuestas de</w:t>
      </w:r>
      <w:r w:rsidR="008D21FF">
        <w:t xml:space="preserve">l </w:t>
      </w:r>
      <w:r w:rsidR="008D21FF" w:rsidRPr="008D21FF">
        <w:t>P</w:t>
      </w:r>
      <w:r w:rsidR="008D21FF">
        <w:t>MF</w:t>
      </w:r>
      <w:r w:rsidR="008D21FF" w:rsidRPr="008D21FF">
        <w:t xml:space="preserve"> para el cacao convencional. Finalmente, el anexo 4 describe la diferencia conceptual entre el </w:t>
      </w:r>
      <w:r w:rsidR="008D21FF">
        <w:t>PMF</w:t>
      </w:r>
      <w:r w:rsidR="008D21FF" w:rsidRPr="008D21FF">
        <w:t xml:space="preserve"> y el Precio de Referencia </w:t>
      </w:r>
      <w:r w:rsidR="008D21FF">
        <w:t>del</w:t>
      </w:r>
      <w:r w:rsidR="008D21FF" w:rsidRPr="008D21FF">
        <w:t xml:space="preserve"> Ingreso Digno.</w:t>
      </w:r>
    </w:p>
    <w:p w14:paraId="76918097" w14:textId="77777777" w:rsidR="0079359C" w:rsidRDefault="0079359C" w:rsidP="570894D8">
      <w:pPr>
        <w:spacing w:before="120" w:after="120"/>
      </w:pPr>
    </w:p>
    <w:p w14:paraId="4AC2176C" w14:textId="64A9530D" w:rsidR="00502A50" w:rsidRDefault="00502A50" w:rsidP="5F948363">
      <w:pPr>
        <w:spacing w:line="276" w:lineRule="auto"/>
      </w:pPr>
      <w:r>
        <w:rPr>
          <w:b/>
        </w:rPr>
        <w:t>Acrónimos y definiciones</w:t>
      </w:r>
      <w:r>
        <w:t xml:space="preserve">: </w:t>
      </w:r>
    </w:p>
    <w:p w14:paraId="5BDD3094" w14:textId="77777777" w:rsidR="00362121" w:rsidRPr="00DB73F7" w:rsidRDefault="00362121" w:rsidP="00502A50">
      <w:pPr>
        <w:spacing w:line="276" w:lineRule="auto"/>
        <w:rPr>
          <w:szCs w:val="22"/>
        </w:rPr>
      </w:pPr>
    </w:p>
    <w:tbl>
      <w:tblPr>
        <w:tblStyle w:val="TableGrid"/>
        <w:tblW w:w="7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360"/>
      </w:tblGrid>
      <w:tr w:rsidR="00502A50" w:rsidRPr="00DB73F7" w14:paraId="7B296229" w14:textId="77777777" w:rsidTr="1AC58C7D">
        <w:trPr>
          <w:trHeight w:val="300"/>
        </w:trPr>
        <w:tc>
          <w:tcPr>
            <w:tcW w:w="1410" w:type="dxa"/>
            <w:shd w:val="clear" w:color="auto" w:fill="auto"/>
          </w:tcPr>
          <w:p w14:paraId="5ADD474E" w14:textId="77777777" w:rsidR="00502A50" w:rsidRPr="00DB73F7" w:rsidRDefault="00502A50" w:rsidP="00116039">
            <w:pPr>
              <w:tabs>
                <w:tab w:val="left" w:pos="709"/>
                <w:tab w:val="left" w:pos="851"/>
              </w:tabs>
              <w:spacing w:line="276" w:lineRule="auto"/>
              <w:rPr>
                <w:szCs w:val="22"/>
              </w:rPr>
            </w:pPr>
            <w:r>
              <w:t>PMF</w:t>
            </w:r>
          </w:p>
          <w:p w14:paraId="6A67FD8A" w14:textId="4584B250" w:rsidR="00A02CBA" w:rsidRPr="00DB73F7" w:rsidRDefault="00A02CBA" w:rsidP="00116039">
            <w:pPr>
              <w:tabs>
                <w:tab w:val="left" w:pos="709"/>
                <w:tab w:val="left" w:pos="851"/>
              </w:tabs>
              <w:spacing w:line="276" w:lineRule="auto"/>
              <w:rPr>
                <w:szCs w:val="22"/>
              </w:rPr>
            </w:pPr>
            <w:r>
              <w:t>PF</w:t>
            </w:r>
          </w:p>
        </w:tc>
        <w:tc>
          <w:tcPr>
            <w:tcW w:w="6360" w:type="dxa"/>
            <w:shd w:val="clear" w:color="auto" w:fill="auto"/>
          </w:tcPr>
          <w:p w14:paraId="08061C97" w14:textId="7532576C" w:rsidR="00502A50" w:rsidRPr="00DB73F7" w:rsidRDefault="00502A50" w:rsidP="00116039">
            <w:pPr>
              <w:tabs>
                <w:tab w:val="left" w:pos="709"/>
                <w:tab w:val="left" w:pos="851"/>
              </w:tabs>
              <w:spacing w:line="276" w:lineRule="auto"/>
              <w:rPr>
                <w:szCs w:val="22"/>
              </w:rPr>
            </w:pPr>
            <w:r>
              <w:t>Precio Mínimo Fairtrade</w:t>
            </w:r>
          </w:p>
          <w:p w14:paraId="05968999" w14:textId="609B660F" w:rsidR="00A02CBA" w:rsidRPr="00DB73F7" w:rsidRDefault="00A02CBA" w:rsidP="00116039">
            <w:pPr>
              <w:tabs>
                <w:tab w:val="left" w:pos="709"/>
                <w:tab w:val="left" w:pos="851"/>
              </w:tabs>
              <w:spacing w:line="276" w:lineRule="auto"/>
              <w:rPr>
                <w:szCs w:val="22"/>
              </w:rPr>
            </w:pPr>
            <w:r>
              <w:t>Prima Fairtrade</w:t>
            </w:r>
          </w:p>
        </w:tc>
      </w:tr>
      <w:tr w:rsidR="00502A50" w:rsidRPr="00DB73F7" w14:paraId="5FEC269E" w14:textId="77777777" w:rsidTr="1AC58C7D">
        <w:trPr>
          <w:trHeight w:val="300"/>
        </w:trPr>
        <w:tc>
          <w:tcPr>
            <w:tcW w:w="1410" w:type="dxa"/>
            <w:shd w:val="clear" w:color="auto" w:fill="auto"/>
          </w:tcPr>
          <w:p w14:paraId="0A749E69" w14:textId="117AAB37" w:rsidR="00502A50" w:rsidRPr="00DB73F7" w:rsidRDefault="00502A50" w:rsidP="00362121">
            <w:pPr>
              <w:tabs>
                <w:tab w:val="left" w:pos="630"/>
                <w:tab w:val="left" w:pos="851"/>
              </w:tabs>
              <w:spacing w:line="276" w:lineRule="auto"/>
            </w:pPr>
            <w:r>
              <w:t>DDDHA</w:t>
            </w:r>
            <w:r>
              <w:tab/>
            </w:r>
          </w:p>
        </w:tc>
        <w:tc>
          <w:tcPr>
            <w:tcW w:w="6360" w:type="dxa"/>
            <w:shd w:val="clear" w:color="auto" w:fill="auto"/>
          </w:tcPr>
          <w:p w14:paraId="36EDE80E" w14:textId="77777777" w:rsidR="00502A50" w:rsidRPr="00DB73F7" w:rsidRDefault="00502A50" w:rsidP="00116039">
            <w:pPr>
              <w:tabs>
                <w:tab w:val="left" w:pos="709"/>
                <w:tab w:val="left" w:pos="851"/>
              </w:tabs>
              <w:spacing w:line="276" w:lineRule="auto"/>
              <w:rPr>
                <w:szCs w:val="22"/>
              </w:rPr>
            </w:pPr>
            <w:r>
              <w:t>Diligencia Debida en Derechos Humanos y Ambientales</w:t>
            </w:r>
          </w:p>
        </w:tc>
      </w:tr>
      <w:tr w:rsidR="00502A50" w:rsidRPr="00DB73F7" w14:paraId="7361A347" w14:textId="77777777" w:rsidTr="1AC58C7D">
        <w:trPr>
          <w:trHeight w:val="300"/>
        </w:trPr>
        <w:tc>
          <w:tcPr>
            <w:tcW w:w="1410" w:type="dxa"/>
            <w:shd w:val="clear" w:color="auto" w:fill="auto"/>
          </w:tcPr>
          <w:p w14:paraId="01926AD2" w14:textId="77777777" w:rsidR="00502A50" w:rsidRPr="00DB73F7" w:rsidRDefault="00502A50" w:rsidP="00116039">
            <w:pPr>
              <w:tabs>
                <w:tab w:val="left" w:pos="709"/>
                <w:tab w:val="left" w:pos="851"/>
              </w:tabs>
              <w:spacing w:line="276" w:lineRule="auto"/>
              <w:rPr>
                <w:szCs w:val="22"/>
              </w:rPr>
            </w:pPr>
            <w:r>
              <w:t>ONF</w:t>
            </w:r>
          </w:p>
        </w:tc>
        <w:tc>
          <w:tcPr>
            <w:tcW w:w="6360" w:type="dxa"/>
            <w:shd w:val="clear" w:color="auto" w:fill="auto"/>
          </w:tcPr>
          <w:p w14:paraId="6918B195" w14:textId="13837F7B" w:rsidR="00502A50" w:rsidRPr="00DB73F7" w:rsidRDefault="00502A50" w:rsidP="00116039">
            <w:pPr>
              <w:tabs>
                <w:tab w:val="left" w:pos="709"/>
                <w:tab w:val="left" w:pos="851"/>
              </w:tabs>
              <w:spacing w:line="276" w:lineRule="auto"/>
            </w:pPr>
            <w:r>
              <w:t>Organización Nacional Fairtrade</w:t>
            </w:r>
          </w:p>
        </w:tc>
      </w:tr>
      <w:tr w:rsidR="00502A50" w:rsidRPr="00DB73F7" w14:paraId="6D9016AA" w14:textId="77777777" w:rsidTr="1AC58C7D">
        <w:trPr>
          <w:trHeight w:val="300"/>
        </w:trPr>
        <w:tc>
          <w:tcPr>
            <w:tcW w:w="1410" w:type="dxa"/>
            <w:shd w:val="clear" w:color="auto" w:fill="auto"/>
          </w:tcPr>
          <w:p w14:paraId="1EB7E3DB" w14:textId="77777777" w:rsidR="00502A50" w:rsidRDefault="00502A50" w:rsidP="00116039">
            <w:pPr>
              <w:tabs>
                <w:tab w:val="left" w:pos="709"/>
                <w:tab w:val="left" w:pos="851"/>
              </w:tabs>
              <w:spacing w:line="276" w:lineRule="auto"/>
              <w:rPr>
                <w:szCs w:val="22"/>
              </w:rPr>
            </w:pPr>
            <w:r>
              <w:t>OPP</w:t>
            </w:r>
          </w:p>
          <w:p w14:paraId="1C7431C5" w14:textId="0A294900" w:rsidR="00B97524" w:rsidRPr="00DB73F7" w:rsidRDefault="00B97524" w:rsidP="00116039">
            <w:pPr>
              <w:tabs>
                <w:tab w:val="left" w:pos="709"/>
                <w:tab w:val="left" w:pos="851"/>
              </w:tabs>
              <w:spacing w:line="276" w:lineRule="auto"/>
              <w:rPr>
                <w:szCs w:val="22"/>
              </w:rPr>
            </w:pPr>
          </w:p>
        </w:tc>
        <w:tc>
          <w:tcPr>
            <w:tcW w:w="6360" w:type="dxa"/>
            <w:shd w:val="clear" w:color="auto" w:fill="auto"/>
          </w:tcPr>
          <w:p w14:paraId="1D774C97" w14:textId="77777777" w:rsidR="00B97524" w:rsidRDefault="00502A50" w:rsidP="00116039">
            <w:pPr>
              <w:tabs>
                <w:tab w:val="left" w:pos="709"/>
                <w:tab w:val="left" w:pos="851"/>
              </w:tabs>
              <w:spacing w:line="276" w:lineRule="auto"/>
              <w:rPr>
                <w:szCs w:val="22"/>
              </w:rPr>
            </w:pPr>
            <w:r>
              <w:t>Organización de Pequeños Productores</w:t>
            </w:r>
          </w:p>
          <w:p w14:paraId="30A60EBC" w14:textId="4AECD0C5" w:rsidR="004115DE" w:rsidRPr="00DB73F7" w:rsidRDefault="004115DE" w:rsidP="00116039">
            <w:pPr>
              <w:tabs>
                <w:tab w:val="left" w:pos="709"/>
                <w:tab w:val="left" w:pos="851"/>
              </w:tabs>
              <w:spacing w:line="276" w:lineRule="auto"/>
              <w:rPr>
                <w:szCs w:val="22"/>
              </w:rPr>
            </w:pPr>
          </w:p>
        </w:tc>
      </w:tr>
    </w:tbl>
    <w:p w14:paraId="5296C019" w14:textId="43FA018F" w:rsidR="008C6538" w:rsidRPr="0052094B" w:rsidRDefault="0052094B" w:rsidP="0052094B">
      <w:pPr>
        <w:pStyle w:val="Heading2"/>
        <w:spacing w:before="120" w:after="120" w:line="276" w:lineRule="auto"/>
        <w:rPr>
          <w:color w:val="00B8E4"/>
          <w:sz w:val="28"/>
          <w:szCs w:val="28"/>
        </w:rPr>
      </w:pPr>
      <w:bookmarkStart w:id="22" w:name="_Toc175299348"/>
      <w:bookmarkStart w:id="23" w:name="_Toc1091932804"/>
      <w:bookmarkStart w:id="24" w:name="_Toc172533313"/>
      <w:r>
        <w:rPr>
          <w:color w:val="00B8E4"/>
          <w:sz w:val="28"/>
        </w:rPr>
        <w:lastRenderedPageBreak/>
        <w:t>7. Información sobre usted y su organización</w:t>
      </w:r>
      <w:bookmarkEnd w:id="22"/>
      <w:r>
        <w:rPr>
          <w:color w:val="00B8E4"/>
          <w:sz w:val="28"/>
        </w:rPr>
        <w:t xml:space="preserve"> </w:t>
      </w:r>
      <w:bookmarkEnd w:id="23"/>
      <w:bookmarkEnd w:id="24"/>
    </w:p>
    <w:p w14:paraId="543531EB" w14:textId="572CB846" w:rsidR="000D392E" w:rsidRDefault="008C6538" w:rsidP="00510C45">
      <w:pPr>
        <w:keepNext/>
        <w:keepLines/>
        <w:spacing w:before="120" w:after="120" w:line="240" w:lineRule="auto"/>
      </w:pPr>
      <w:r>
        <w:t xml:space="preserve">Complete la siguiente información: </w:t>
      </w:r>
    </w:p>
    <w:tbl>
      <w:tblPr>
        <w:tblW w:w="912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9129"/>
      </w:tblGrid>
      <w:tr w:rsidR="00510C45" w:rsidRPr="003D421D" w14:paraId="68570A7D" w14:textId="77777777" w:rsidTr="7858A5A7">
        <w:trPr>
          <w:trHeight w:val="483"/>
        </w:trPr>
        <w:tc>
          <w:tcPr>
            <w:tcW w:w="9129" w:type="dxa"/>
            <w:vAlign w:val="center"/>
          </w:tcPr>
          <w:p w14:paraId="58962816" w14:textId="77777777" w:rsidR="00510C45" w:rsidRPr="003D421D" w:rsidRDefault="00510C45">
            <w:pPr>
              <w:keepNext/>
              <w:keepLines/>
              <w:spacing w:before="120" w:after="120" w:line="276" w:lineRule="auto"/>
              <w:rPr>
                <w:rFonts w:cs="Arial"/>
                <w:b/>
                <w:bCs/>
                <w:sz w:val="20"/>
                <w:szCs w:val="20"/>
              </w:rPr>
            </w:pPr>
            <w:r>
              <w:rPr>
                <w:b/>
                <w:sz w:val="20"/>
              </w:rPr>
              <w:t>P1.</w:t>
            </w:r>
            <w:r>
              <w:rPr>
                <w:sz w:val="20"/>
              </w:rPr>
              <w:t xml:space="preserve"> </w:t>
            </w:r>
            <w:r>
              <w:rPr>
                <w:b/>
                <w:sz w:val="20"/>
              </w:rPr>
              <w:t xml:space="preserve">Incluya la información sobre su organización para que podamos analizar los datos con precisión y ponernos en contacto con usted para cualquier aclaración necesaria. </w:t>
            </w:r>
          </w:p>
          <w:p w14:paraId="138CC9A2" w14:textId="3AFDF045" w:rsidR="00510C45" w:rsidRPr="003D421D" w:rsidRDefault="00510C45">
            <w:pPr>
              <w:keepNext/>
              <w:keepLines/>
              <w:spacing w:before="120" w:after="120" w:line="276" w:lineRule="auto"/>
              <w:rPr>
                <w:rFonts w:cs="Arial"/>
                <w:sz w:val="20"/>
                <w:szCs w:val="20"/>
              </w:rPr>
            </w:pPr>
            <w:r>
              <w:rPr>
                <w:sz w:val="20"/>
              </w:rPr>
              <w:t xml:space="preserve">Nombre de su organización </w:t>
            </w:r>
            <w:bookmarkStart w:id="25" w:name="_Toc496259856"/>
            <w:bookmarkStart w:id="26" w:name="_Toc496259857"/>
            <w:bookmarkStart w:id="27" w:name="_Toc496259858"/>
            <w:bookmarkStart w:id="28" w:name="_Toc496259859"/>
            <w:bookmarkStart w:id="29" w:name="_Toc496259860"/>
            <w:bookmarkStart w:id="30" w:name="_Toc496259861"/>
            <w:bookmarkStart w:id="31" w:name="_Toc496259862"/>
            <w:bookmarkStart w:id="32" w:name="_Toc496259863"/>
            <w:bookmarkStart w:id="33" w:name="_Toc496259864"/>
            <w:bookmarkStart w:id="34" w:name="_Toc496259865"/>
            <w:bookmarkStart w:id="35" w:name="_Toc496259866"/>
            <w:bookmarkEnd w:id="25"/>
            <w:bookmarkEnd w:id="26"/>
            <w:bookmarkEnd w:id="27"/>
            <w:bookmarkEnd w:id="28"/>
            <w:bookmarkEnd w:id="29"/>
            <w:bookmarkEnd w:id="30"/>
            <w:bookmarkEnd w:id="31"/>
            <w:bookmarkEnd w:id="32"/>
            <w:bookmarkEnd w:id="33"/>
            <w:bookmarkEnd w:id="34"/>
            <w:bookmarkEnd w:id="35"/>
            <w:sdt>
              <w:sdtPr>
                <w:rPr>
                  <w:rFonts w:cs="Arial"/>
                  <w:color w:val="2B579A"/>
                  <w:sz w:val="20"/>
                  <w:szCs w:val="20"/>
                  <w:shd w:val="clear" w:color="auto" w:fill="E6E6E6"/>
                </w:rPr>
                <w:id w:val="-1919313918"/>
                <w:showingPlcHdr/>
              </w:sdtPr>
              <w:sdtEndPr/>
              <w:sdtContent>
                <w:r>
                  <w:rPr>
                    <w:rStyle w:val="PlaceholderText"/>
                    <w:sz w:val="20"/>
                  </w:rPr>
                  <w:t>Haga clic aquí para introducir texto.</w:t>
                </w:r>
              </w:sdtContent>
            </w:sdt>
          </w:p>
          <w:p w14:paraId="1B200613" w14:textId="3AF76C25" w:rsidR="00510C45" w:rsidRDefault="00510C45">
            <w:pPr>
              <w:keepNext/>
              <w:keepLines/>
              <w:spacing w:before="120" w:after="120" w:line="276" w:lineRule="auto"/>
              <w:rPr>
                <w:rFonts w:cs="Arial"/>
                <w:color w:val="2B579A"/>
                <w:sz w:val="20"/>
                <w:szCs w:val="20"/>
                <w:shd w:val="clear" w:color="auto" w:fill="E6E6E6"/>
              </w:rPr>
            </w:pPr>
            <w:r>
              <w:rPr>
                <w:sz w:val="20"/>
              </w:rPr>
              <w:t xml:space="preserve">Nombre de la persona de contacto  </w:t>
            </w:r>
            <w:sdt>
              <w:sdtPr>
                <w:rPr>
                  <w:rFonts w:cs="Arial"/>
                  <w:color w:val="2B579A"/>
                  <w:sz w:val="20"/>
                  <w:szCs w:val="20"/>
                  <w:shd w:val="clear" w:color="auto" w:fill="E6E6E6"/>
                </w:rPr>
                <w:id w:val="1426392024"/>
                <w:showingPlcHdr/>
              </w:sdtPr>
              <w:sdtEndPr/>
              <w:sdtContent>
                <w:r>
                  <w:rPr>
                    <w:rStyle w:val="PlaceholderText"/>
                    <w:sz w:val="20"/>
                  </w:rPr>
                  <w:t>Haga clic aquí para introducir texto.</w:t>
                </w:r>
              </w:sdtContent>
            </w:sdt>
          </w:p>
          <w:p w14:paraId="4B5A77C3" w14:textId="40FCA28E" w:rsidR="005C2D0A" w:rsidRPr="009C614E" w:rsidRDefault="005C2D0A">
            <w:pPr>
              <w:keepNext/>
              <w:keepLines/>
              <w:spacing w:before="120" w:after="120" w:line="276" w:lineRule="auto"/>
              <w:rPr>
                <w:rFonts w:cs="Arial"/>
                <w:color w:val="2B579A"/>
                <w:sz w:val="20"/>
                <w:szCs w:val="20"/>
                <w:shd w:val="clear" w:color="auto" w:fill="E6E6E6"/>
              </w:rPr>
            </w:pPr>
            <w:r>
              <w:rPr>
                <w:sz w:val="20"/>
              </w:rPr>
              <w:t xml:space="preserve">Correo electrónico </w:t>
            </w:r>
            <w:sdt>
              <w:sdtPr>
                <w:rPr>
                  <w:rFonts w:cs="Arial"/>
                  <w:color w:val="2B579A"/>
                  <w:sz w:val="20"/>
                  <w:szCs w:val="20"/>
                  <w:shd w:val="clear" w:color="auto" w:fill="E6E6E6"/>
                </w:rPr>
                <w:id w:val="-1551760565"/>
                <w:showingPlcHdr/>
              </w:sdtPr>
              <w:sdtEndPr/>
              <w:sdtContent>
                <w:r>
                  <w:rPr>
                    <w:rStyle w:val="PlaceholderText"/>
                    <w:sz w:val="20"/>
                  </w:rPr>
                  <w:t>Haga clic aquí para introducir texto.</w:t>
                </w:r>
              </w:sdtContent>
            </w:sdt>
          </w:p>
          <w:p w14:paraId="3695BF8D" w14:textId="36F4F6A1" w:rsidR="00510C45" w:rsidRDefault="00510C45">
            <w:pPr>
              <w:keepNext/>
              <w:keepLines/>
              <w:spacing w:before="120" w:after="120" w:line="276" w:lineRule="auto"/>
              <w:rPr>
                <w:rFonts w:cs="Arial"/>
                <w:sz w:val="20"/>
                <w:szCs w:val="20"/>
              </w:rPr>
            </w:pPr>
            <w:r>
              <w:rPr>
                <w:sz w:val="20"/>
              </w:rPr>
              <w:t xml:space="preserve">País </w:t>
            </w:r>
            <w:sdt>
              <w:sdtPr>
                <w:rPr>
                  <w:rFonts w:cs="Arial"/>
                  <w:color w:val="2B579A"/>
                  <w:sz w:val="20"/>
                  <w:szCs w:val="20"/>
                  <w:shd w:val="clear" w:color="auto" w:fill="E6E6E6"/>
                </w:rPr>
                <w:id w:val="-823046265"/>
                <w:showingPlcHdr/>
              </w:sdtPr>
              <w:sdtEndPr/>
              <w:sdtContent>
                <w:r>
                  <w:rPr>
                    <w:rStyle w:val="PlaceholderText"/>
                    <w:sz w:val="20"/>
                  </w:rPr>
                  <w:t>Haga clic aquí para introducir texto.</w:t>
                </w:r>
              </w:sdtContent>
            </w:sdt>
          </w:p>
          <w:p w14:paraId="29E243FD" w14:textId="6EA65E8B" w:rsidR="00510C45" w:rsidRPr="003D421D" w:rsidRDefault="00510C45">
            <w:pPr>
              <w:keepNext/>
              <w:keepLines/>
              <w:spacing w:before="120" w:after="120" w:line="276" w:lineRule="auto"/>
              <w:ind w:left="2760" w:hanging="2760"/>
              <w:rPr>
                <w:rFonts w:cs="Arial"/>
                <w:sz w:val="20"/>
                <w:szCs w:val="20"/>
              </w:rPr>
            </w:pPr>
            <w:r>
              <w:rPr>
                <w:sz w:val="20"/>
              </w:rPr>
              <w:t xml:space="preserve">Número de identificación FLO ID  </w:t>
            </w:r>
            <w:sdt>
              <w:sdtPr>
                <w:rPr>
                  <w:rFonts w:cs="Arial"/>
                  <w:color w:val="2B579A"/>
                  <w:sz w:val="20"/>
                  <w:szCs w:val="20"/>
                  <w:shd w:val="clear" w:color="auto" w:fill="E6E6E6"/>
                </w:rPr>
                <w:id w:val="268055355"/>
                <w:showingPlcHdr/>
              </w:sdtPr>
              <w:sdtEndPr/>
              <w:sdtContent>
                <w:r>
                  <w:rPr>
                    <w:rStyle w:val="PlaceholderText"/>
                    <w:sz w:val="20"/>
                  </w:rPr>
                  <w:t>Haga clic aquí para introducir texto.</w:t>
                </w:r>
              </w:sdtContent>
            </w:sdt>
          </w:p>
        </w:tc>
      </w:tr>
      <w:tr w:rsidR="00510C45" w:rsidRPr="003D421D" w14:paraId="482838D3" w14:textId="77777777" w:rsidTr="7858A5A7">
        <w:trPr>
          <w:trHeight w:val="1149"/>
        </w:trPr>
        <w:tc>
          <w:tcPr>
            <w:tcW w:w="9129" w:type="dxa"/>
          </w:tcPr>
          <w:p w14:paraId="6E3A457C" w14:textId="77777777" w:rsidR="00510C45" w:rsidRPr="003D421D" w:rsidRDefault="3F66F7B3">
            <w:pPr>
              <w:keepNext/>
              <w:keepLines/>
              <w:spacing w:before="120" w:after="120" w:line="276" w:lineRule="auto"/>
              <w:rPr>
                <w:rFonts w:cs="Arial"/>
                <w:b/>
                <w:bCs/>
                <w:sz w:val="20"/>
                <w:szCs w:val="20"/>
              </w:rPr>
            </w:pPr>
            <w:r>
              <w:rPr>
                <w:b/>
                <w:sz w:val="20"/>
              </w:rPr>
              <w:t>P2. ¿Cuál es su responsabilidad en la cadena de suministro? Marque los casilleros correctos</w:t>
            </w:r>
          </w:p>
          <w:p w14:paraId="4C888B59" w14:textId="20829D39" w:rsidR="00510C45" w:rsidRPr="003D421D" w:rsidRDefault="0049067D">
            <w:pPr>
              <w:keepNext/>
              <w:keepLines/>
              <w:tabs>
                <w:tab w:val="left" w:pos="2175"/>
              </w:tabs>
              <w:spacing w:before="120" w:after="120" w:line="276" w:lineRule="auto"/>
              <w:rPr>
                <w:rFonts w:cs="Arial"/>
                <w:sz w:val="20"/>
                <w:szCs w:val="20"/>
              </w:rPr>
            </w:pPr>
            <w:sdt>
              <w:sdtPr>
                <w:rPr>
                  <w:rFonts w:ascii="MS Gothic" w:hAnsi="MS Gothic"/>
                  <w:sz w:val="20"/>
                </w:rPr>
                <w:id w:val="292489898"/>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911B78">
              <w:rPr>
                <w:rFonts w:ascii="MS Gothic" w:hAnsi="MS Gothic"/>
                <w:sz w:val="20"/>
              </w:rPr>
              <w:t xml:space="preserve"> </w:t>
            </w:r>
            <w:r w:rsidR="00911B78">
              <w:rPr>
                <w:sz w:val="20"/>
              </w:rPr>
              <w:t xml:space="preserve"> Solo productor      </w:t>
            </w:r>
            <w:sdt>
              <w:sdtPr>
                <w:rPr>
                  <w:sz w:val="20"/>
                </w:rPr>
                <w:id w:val="1038170390"/>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911B78">
              <w:rPr>
                <w:sz w:val="20"/>
              </w:rPr>
              <w:t xml:space="preserve">  </w:t>
            </w:r>
            <w:proofErr w:type="spellStart"/>
            <w:r w:rsidR="00911B78">
              <w:rPr>
                <w:sz w:val="20"/>
              </w:rPr>
              <w:t>Productor</w:t>
            </w:r>
            <w:proofErr w:type="spellEnd"/>
            <w:r w:rsidR="00911B78">
              <w:rPr>
                <w:sz w:val="20"/>
              </w:rPr>
              <w:t xml:space="preserve"> y también exportador</w:t>
            </w:r>
          </w:p>
          <w:p w14:paraId="2D56C55A" w14:textId="1379442C" w:rsidR="00510C45" w:rsidRPr="003D421D" w:rsidRDefault="0049067D">
            <w:pPr>
              <w:keepNext/>
              <w:keepLines/>
              <w:tabs>
                <w:tab w:val="left" w:pos="3060"/>
              </w:tabs>
              <w:spacing w:before="120" w:after="120" w:line="276" w:lineRule="auto"/>
              <w:rPr>
                <w:rFonts w:cs="Arial"/>
                <w:sz w:val="20"/>
                <w:szCs w:val="20"/>
              </w:rPr>
            </w:pPr>
            <w:sdt>
              <w:sdtPr>
                <w:rPr>
                  <w:sz w:val="20"/>
                </w:rPr>
                <w:id w:val="-818426409"/>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911B78">
              <w:rPr>
                <w:sz w:val="20"/>
              </w:rPr>
              <w:t xml:space="preserve">  Exportador</w:t>
            </w:r>
          </w:p>
          <w:p w14:paraId="74DDD65F" w14:textId="03F524B4" w:rsidR="00510C45" w:rsidRPr="003D421D" w:rsidRDefault="0049067D">
            <w:pPr>
              <w:keepNext/>
              <w:keepLines/>
              <w:tabs>
                <w:tab w:val="left" w:pos="1410"/>
              </w:tabs>
              <w:spacing w:before="120" w:after="120" w:line="276" w:lineRule="auto"/>
              <w:rPr>
                <w:rFonts w:cs="Arial"/>
                <w:sz w:val="20"/>
                <w:szCs w:val="20"/>
              </w:rPr>
            </w:pPr>
            <w:sdt>
              <w:sdtPr>
                <w:rPr>
                  <w:sz w:val="20"/>
                </w:rPr>
                <w:id w:val="-1317417674"/>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911B78">
              <w:rPr>
                <w:sz w:val="20"/>
              </w:rPr>
              <w:t xml:space="preserve">  Importador</w:t>
            </w:r>
          </w:p>
          <w:p w14:paraId="7D76020E" w14:textId="104436EB" w:rsidR="00510C45" w:rsidRPr="003D421D" w:rsidRDefault="0049067D">
            <w:pPr>
              <w:keepNext/>
              <w:keepLines/>
              <w:tabs>
                <w:tab w:val="left" w:pos="1410"/>
              </w:tabs>
              <w:spacing w:before="120" w:after="120" w:line="276" w:lineRule="auto"/>
              <w:rPr>
                <w:rFonts w:cs="Arial"/>
                <w:sz w:val="20"/>
                <w:szCs w:val="20"/>
              </w:rPr>
            </w:pPr>
            <w:sdt>
              <w:sdtPr>
                <w:rPr>
                  <w:sz w:val="20"/>
                </w:rPr>
                <w:id w:val="892088530"/>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B444A2">
              <w:rPr>
                <w:sz w:val="20"/>
              </w:rPr>
              <w:t xml:space="preserve">  </w:t>
            </w:r>
            <w:r w:rsidR="00911B78">
              <w:rPr>
                <w:sz w:val="20"/>
              </w:rPr>
              <w:t>Procesador</w:t>
            </w:r>
          </w:p>
          <w:p w14:paraId="3339C38E" w14:textId="4F8FA059" w:rsidR="00510C45" w:rsidRDefault="0049067D">
            <w:pPr>
              <w:keepNext/>
              <w:keepLines/>
              <w:tabs>
                <w:tab w:val="left" w:pos="2280"/>
              </w:tabs>
              <w:spacing w:before="120" w:after="120" w:line="276" w:lineRule="auto"/>
              <w:rPr>
                <w:rFonts w:cs="Arial"/>
                <w:sz w:val="20"/>
                <w:szCs w:val="20"/>
              </w:rPr>
            </w:pPr>
            <w:sdt>
              <w:sdtPr>
                <w:rPr>
                  <w:sz w:val="20"/>
                </w:rPr>
                <w:id w:val="1700204658"/>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B444A2">
              <w:rPr>
                <w:sz w:val="20"/>
              </w:rPr>
              <w:t xml:space="preserve">  </w:t>
            </w:r>
            <w:r w:rsidR="00911B78">
              <w:rPr>
                <w:sz w:val="20"/>
              </w:rPr>
              <w:t>Licenciatario</w:t>
            </w:r>
          </w:p>
          <w:p w14:paraId="1C755548" w14:textId="7DDEFA4B" w:rsidR="00086688" w:rsidRDefault="0049067D">
            <w:pPr>
              <w:keepNext/>
              <w:keepLines/>
              <w:tabs>
                <w:tab w:val="left" w:pos="2280"/>
              </w:tabs>
              <w:spacing w:before="120" w:after="120" w:line="276" w:lineRule="auto"/>
              <w:rPr>
                <w:rFonts w:cs="Arial"/>
                <w:sz w:val="20"/>
                <w:szCs w:val="20"/>
              </w:rPr>
            </w:pPr>
            <w:sdt>
              <w:sdtPr>
                <w:rPr>
                  <w:sz w:val="20"/>
                </w:rPr>
                <w:id w:val="38791039"/>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B444A2">
              <w:rPr>
                <w:sz w:val="20"/>
              </w:rPr>
              <w:t xml:space="preserve">  </w:t>
            </w:r>
            <w:r w:rsidR="00911B78">
              <w:rPr>
                <w:sz w:val="20"/>
              </w:rPr>
              <w:t>Minorista</w:t>
            </w:r>
          </w:p>
          <w:p w14:paraId="4A0FEACA" w14:textId="65A09D1A" w:rsidR="00510C45" w:rsidRDefault="0049067D">
            <w:pPr>
              <w:keepNext/>
              <w:keepLines/>
              <w:tabs>
                <w:tab w:val="left" w:pos="2280"/>
              </w:tabs>
              <w:spacing w:before="120" w:after="120" w:line="276" w:lineRule="auto"/>
              <w:rPr>
                <w:rFonts w:cs="Arial"/>
                <w:sz w:val="20"/>
                <w:szCs w:val="20"/>
              </w:rPr>
            </w:pPr>
            <w:sdt>
              <w:sdtPr>
                <w:rPr>
                  <w:sz w:val="20"/>
                </w:rPr>
                <w:id w:val="-2046130479"/>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B444A2">
              <w:rPr>
                <w:sz w:val="20"/>
              </w:rPr>
              <w:t xml:space="preserve"> </w:t>
            </w:r>
            <w:r w:rsidR="00911B78">
              <w:rPr>
                <w:sz w:val="20"/>
              </w:rPr>
              <w:t xml:space="preserve">Personal del sistema Fairtrade (personal Fairtrade International, </w:t>
            </w:r>
            <w:r w:rsidR="00690114">
              <w:rPr>
                <w:sz w:val="20"/>
              </w:rPr>
              <w:t>ONF,</w:t>
            </w:r>
            <w:r w:rsidR="00911B78">
              <w:rPr>
                <w:sz w:val="20"/>
              </w:rPr>
              <w:t xml:space="preserve"> </w:t>
            </w:r>
            <w:bookmarkStart w:id="36" w:name="_Int_KZi3SHSA"/>
            <w:r w:rsidR="00911B78">
              <w:rPr>
                <w:sz w:val="20"/>
              </w:rPr>
              <w:t>red de productores</w:t>
            </w:r>
            <w:bookmarkEnd w:id="36"/>
            <w:r w:rsidR="00911B78">
              <w:rPr>
                <w:sz w:val="20"/>
              </w:rPr>
              <w:t xml:space="preserve"> o FLOCERT)</w:t>
            </w:r>
          </w:p>
          <w:p w14:paraId="5FAF16CE" w14:textId="46997C19" w:rsidR="00510C45" w:rsidRPr="003D421D" w:rsidRDefault="0049067D">
            <w:pPr>
              <w:keepNext/>
              <w:keepLines/>
              <w:tabs>
                <w:tab w:val="left" w:pos="1650"/>
              </w:tabs>
              <w:spacing w:before="120" w:after="120" w:line="276" w:lineRule="auto"/>
              <w:rPr>
                <w:rFonts w:cs="Arial"/>
                <w:sz w:val="20"/>
                <w:szCs w:val="20"/>
              </w:rPr>
            </w:pPr>
            <w:sdt>
              <w:sdtPr>
                <w:rPr>
                  <w:sz w:val="20"/>
                </w:rPr>
                <w:id w:val="1090042885"/>
                <w14:checkbox>
                  <w14:checked w14:val="0"/>
                  <w14:checkedState w14:val="2612" w14:font="MS Gothic"/>
                  <w14:uncheckedState w14:val="2610" w14:font="MS Gothic"/>
                </w14:checkbox>
              </w:sdtPr>
              <w:sdtEndPr/>
              <w:sdtContent>
                <w:r w:rsidR="00B444A2">
                  <w:rPr>
                    <w:rFonts w:ascii="MS Gothic" w:eastAsia="MS Gothic" w:hAnsi="MS Gothic" w:hint="eastAsia"/>
                    <w:sz w:val="20"/>
                  </w:rPr>
                  <w:t>☐</w:t>
                </w:r>
              </w:sdtContent>
            </w:sdt>
            <w:r w:rsidR="00B444A2">
              <w:rPr>
                <w:sz w:val="20"/>
              </w:rPr>
              <w:t xml:space="preserve"> </w:t>
            </w:r>
            <w:r w:rsidR="00911B78">
              <w:rPr>
                <w:sz w:val="20"/>
              </w:rPr>
              <w:t>Otros (sírvase especificar)</w:t>
            </w:r>
          </w:p>
          <w:sdt>
            <w:sdtPr>
              <w:rPr>
                <w:rFonts w:cs="Arial"/>
                <w:color w:val="2B579A"/>
                <w:sz w:val="20"/>
                <w:szCs w:val="20"/>
                <w:shd w:val="clear" w:color="auto" w:fill="E6E6E6"/>
              </w:rPr>
              <w:id w:val="-642809977"/>
              <w:showingPlcHdr/>
            </w:sdtPr>
            <w:sdtEndPr/>
            <w:sdtContent>
              <w:p w14:paraId="5B0ACB5B" w14:textId="77777777" w:rsidR="00510C45" w:rsidRPr="003D421D" w:rsidRDefault="00510C45">
                <w:pPr>
                  <w:keepNext/>
                  <w:keepLines/>
                  <w:tabs>
                    <w:tab w:val="left" w:pos="1650"/>
                  </w:tabs>
                  <w:spacing w:before="120" w:after="120" w:line="276" w:lineRule="auto"/>
                  <w:rPr>
                    <w:rFonts w:cs="Arial"/>
                    <w:sz w:val="20"/>
                    <w:szCs w:val="20"/>
                  </w:rPr>
                </w:pPr>
                <w:r>
                  <w:rPr>
                    <w:rStyle w:val="PlaceholderText"/>
                    <w:sz w:val="20"/>
                  </w:rPr>
                  <w:t>Haga clic aquí para introducir texto.</w:t>
                </w:r>
              </w:p>
            </w:sdtContent>
          </w:sdt>
        </w:tc>
      </w:tr>
      <w:tr w:rsidR="00510C45" w:rsidRPr="003D421D" w14:paraId="29444158" w14:textId="77777777" w:rsidTr="7858A5A7">
        <w:trPr>
          <w:trHeight w:val="1149"/>
        </w:trPr>
        <w:tc>
          <w:tcPr>
            <w:tcW w:w="9129" w:type="dxa"/>
          </w:tcPr>
          <w:p w14:paraId="4A18DD87" w14:textId="77777777" w:rsidR="00510C45" w:rsidRDefault="00510C45">
            <w:pPr>
              <w:keepNext/>
              <w:keepLines/>
              <w:spacing w:before="120" w:after="120" w:line="276" w:lineRule="auto"/>
              <w:rPr>
                <w:rFonts w:cs="Arial"/>
                <w:b/>
                <w:bCs/>
                <w:sz w:val="20"/>
                <w:szCs w:val="20"/>
              </w:rPr>
            </w:pPr>
            <w:r>
              <w:rPr>
                <w:b/>
                <w:sz w:val="20"/>
              </w:rPr>
              <w:t>P3. Información sobre el entrevistador (solo para miembros del equipo del proyecto)</w:t>
            </w:r>
          </w:p>
          <w:p w14:paraId="36F76CF2" w14:textId="77777777" w:rsidR="00510C45" w:rsidRDefault="00510C45">
            <w:pPr>
              <w:keepNext/>
              <w:keepLines/>
              <w:spacing w:before="120" w:after="120" w:line="276" w:lineRule="auto"/>
              <w:rPr>
                <w:rFonts w:cs="Arial"/>
                <w:b/>
                <w:sz w:val="20"/>
                <w:szCs w:val="20"/>
              </w:rPr>
            </w:pPr>
            <w:r>
              <w:rPr>
                <w:b/>
                <w:sz w:val="20"/>
              </w:rPr>
              <w:t>Esta entrevista fue realizada por:</w:t>
            </w:r>
          </w:p>
          <w:p w14:paraId="4D1B3EC7" w14:textId="50615D45" w:rsidR="00510C45" w:rsidRPr="0035787F" w:rsidDel="0035787F" w:rsidRDefault="00510C45">
            <w:pPr>
              <w:keepNext/>
              <w:keepLines/>
              <w:spacing w:before="120" w:after="120" w:line="276" w:lineRule="auto"/>
              <w:rPr>
                <w:rFonts w:cs="Arial"/>
                <w:sz w:val="20"/>
                <w:szCs w:val="20"/>
              </w:rPr>
            </w:pPr>
            <w:r>
              <w:rPr>
                <w:sz w:val="20"/>
              </w:rPr>
              <w:t xml:space="preserve">Nombre del entrevistador: </w:t>
            </w:r>
            <w:sdt>
              <w:sdtPr>
                <w:rPr>
                  <w:rFonts w:cs="Arial"/>
                  <w:color w:val="2B579A"/>
                  <w:sz w:val="20"/>
                  <w:szCs w:val="20"/>
                  <w:shd w:val="clear" w:color="auto" w:fill="E6E6E6"/>
                </w:rPr>
                <w:id w:val="1065226527"/>
                <w:showingPlcHdr/>
              </w:sdtPr>
              <w:sdtEndPr/>
              <w:sdtContent>
                <w:r>
                  <w:rPr>
                    <w:rStyle w:val="PlaceholderText"/>
                    <w:sz w:val="20"/>
                  </w:rPr>
                  <w:t>Haga clic aquí para introducir texto.</w:t>
                </w:r>
              </w:sdtContent>
            </w:sdt>
            <w:r>
              <w:rPr>
                <w:sz w:val="20"/>
              </w:rPr>
              <w:t xml:space="preserve"> Fecha: </w:t>
            </w:r>
            <w:sdt>
              <w:sdtPr>
                <w:rPr>
                  <w:rFonts w:cs="Arial"/>
                  <w:color w:val="2B579A"/>
                  <w:sz w:val="20"/>
                  <w:szCs w:val="20"/>
                  <w:shd w:val="clear" w:color="auto" w:fill="E6E6E6"/>
                </w:rPr>
                <w:id w:val="-520555547"/>
                <w:showingPlcHdr/>
              </w:sdtPr>
              <w:sdtEndPr/>
              <w:sdtContent>
                <w:r>
                  <w:rPr>
                    <w:rStyle w:val="PlaceholderText"/>
                    <w:sz w:val="20"/>
                  </w:rPr>
                  <w:t>Haga clic aquí para introducir texto.</w:t>
                </w:r>
              </w:sdtContent>
            </w:sdt>
          </w:p>
        </w:tc>
      </w:tr>
    </w:tbl>
    <w:p w14:paraId="0EEE3396" w14:textId="29B85058" w:rsidR="005000E8" w:rsidRDefault="005000E8" w:rsidP="00B23492">
      <w:pPr>
        <w:pStyle w:val="Heading1"/>
        <w:spacing w:line="240" w:lineRule="auto"/>
      </w:pPr>
      <w:bookmarkStart w:id="37" w:name="_Toc435728552"/>
      <w:bookmarkStart w:id="38" w:name="_Toc172533314"/>
    </w:p>
    <w:p w14:paraId="738C4464" w14:textId="77777777" w:rsidR="00C82A9F" w:rsidRDefault="00C82A9F" w:rsidP="00C82A9F"/>
    <w:p w14:paraId="06D2B066" w14:textId="77777777" w:rsidR="00C82A9F" w:rsidRDefault="00C82A9F" w:rsidP="00C82A9F"/>
    <w:p w14:paraId="2907B03B" w14:textId="77777777" w:rsidR="00C82A9F" w:rsidRDefault="00C82A9F" w:rsidP="00C82A9F"/>
    <w:p w14:paraId="6CCE7DFB" w14:textId="77777777" w:rsidR="00C82A9F" w:rsidRDefault="00C82A9F" w:rsidP="00C82A9F"/>
    <w:p w14:paraId="6A8CE5E9" w14:textId="77777777" w:rsidR="0079359C" w:rsidRDefault="0079359C" w:rsidP="00C82A9F"/>
    <w:p w14:paraId="0BC01A2E" w14:textId="77777777" w:rsidR="0079359C" w:rsidRDefault="0079359C" w:rsidP="00C82A9F"/>
    <w:p w14:paraId="7EE9FF38" w14:textId="77777777" w:rsidR="0079359C" w:rsidRDefault="0079359C" w:rsidP="00C82A9F"/>
    <w:p w14:paraId="080C67DF" w14:textId="77777777" w:rsidR="0079359C" w:rsidRDefault="0079359C" w:rsidP="00C82A9F"/>
    <w:p w14:paraId="1D408EE7" w14:textId="4F50B7AB" w:rsidR="00B23492" w:rsidRPr="007E17A4" w:rsidRDefault="00B23492" w:rsidP="00B23492">
      <w:pPr>
        <w:pStyle w:val="Heading1"/>
        <w:spacing w:line="240" w:lineRule="auto"/>
      </w:pPr>
      <w:bookmarkStart w:id="39" w:name="_Toc175299349"/>
      <w:r w:rsidRPr="007E17A4">
        <w:lastRenderedPageBreak/>
        <w:t>PARTE 2 Propuestas de fijación de precios</w:t>
      </w:r>
      <w:bookmarkEnd w:id="37"/>
      <w:bookmarkEnd w:id="38"/>
      <w:bookmarkEnd w:id="39"/>
    </w:p>
    <w:p w14:paraId="0E4A7A29" w14:textId="77777777" w:rsidR="000D392E" w:rsidRPr="007E17A4" w:rsidRDefault="000D392E" w:rsidP="000D392E"/>
    <w:p w14:paraId="13A2EFBE" w14:textId="06DA7D26" w:rsidR="002A1C62" w:rsidRPr="007E17A4" w:rsidRDefault="002A1C62" w:rsidP="00D6359A">
      <w:pPr>
        <w:pStyle w:val="Heading2"/>
        <w:rPr>
          <w:sz w:val="28"/>
          <w:szCs w:val="28"/>
        </w:rPr>
      </w:pPr>
      <w:bookmarkStart w:id="40" w:name="_Toc172110189"/>
      <w:bookmarkStart w:id="41" w:name="_Toc172533315"/>
      <w:bookmarkStart w:id="42" w:name="_Toc175299350"/>
      <w:r w:rsidRPr="007E17A4">
        <w:rPr>
          <w:sz w:val="28"/>
        </w:rPr>
        <w:t xml:space="preserve">Revisión del Precio Mínimo </w:t>
      </w:r>
      <w:r w:rsidR="00690114" w:rsidRPr="007E17A4">
        <w:rPr>
          <w:sz w:val="28"/>
        </w:rPr>
        <w:t>Fairtrade, la</w:t>
      </w:r>
      <w:r w:rsidRPr="007E17A4">
        <w:rPr>
          <w:sz w:val="28"/>
        </w:rPr>
        <w:t xml:space="preserve"> Prima Fairtrade y el Diferencial Orgánico</w:t>
      </w:r>
      <w:bookmarkEnd w:id="40"/>
      <w:bookmarkEnd w:id="41"/>
      <w:r w:rsidRPr="007E17A4">
        <w:rPr>
          <w:sz w:val="28"/>
        </w:rPr>
        <w:t xml:space="preserve"> en todos los países productores de cacao, excepto Costa de Marfil y Ghana.</w:t>
      </w:r>
      <w:bookmarkEnd w:id="42"/>
    </w:p>
    <w:p w14:paraId="57FA8671" w14:textId="77777777" w:rsidR="0033131C" w:rsidRPr="007E17A4" w:rsidRDefault="0033131C" w:rsidP="0033131C"/>
    <w:p w14:paraId="6CD4165A" w14:textId="77777777" w:rsidR="002A1C62" w:rsidRPr="007E17A4" w:rsidRDefault="002A1C62" w:rsidP="002A1C62">
      <w:pPr>
        <w:pStyle w:val="Heading2"/>
        <w:numPr>
          <w:ilvl w:val="0"/>
          <w:numId w:val="37"/>
        </w:numPr>
        <w:rPr>
          <w:sz w:val="28"/>
          <w:szCs w:val="28"/>
        </w:rPr>
      </w:pPr>
      <w:bookmarkStart w:id="43" w:name="_Toc172110190"/>
      <w:bookmarkStart w:id="44" w:name="_Toc172533316"/>
      <w:bookmarkStart w:id="45" w:name="_Toc175299351"/>
      <w:r w:rsidRPr="007E17A4">
        <w:rPr>
          <w:sz w:val="28"/>
        </w:rPr>
        <w:t>Precio Mínimo Fairtrade</w:t>
      </w:r>
      <w:bookmarkEnd w:id="43"/>
      <w:bookmarkEnd w:id="44"/>
      <w:bookmarkEnd w:id="45"/>
      <w:r w:rsidRPr="007E17A4">
        <w:rPr>
          <w:sz w:val="28"/>
        </w:rPr>
        <w:t xml:space="preserve">  </w:t>
      </w:r>
    </w:p>
    <w:p w14:paraId="048E698A" w14:textId="07DDA52A" w:rsidR="00F86224" w:rsidRPr="007E17A4" w:rsidRDefault="002A1C62" w:rsidP="002A1C62">
      <w:r w:rsidRPr="007E17A4">
        <w:t>El Precio Mínimo Fairtrade</w:t>
      </w:r>
      <w:r w:rsidR="00C56E68">
        <w:t xml:space="preserve"> (PMF)</w:t>
      </w:r>
      <w:r w:rsidRPr="007E17A4">
        <w:t xml:space="preserve"> procura cubrir los costos promedio de producción sostenible considerando también la aceptación del mercado, de modo que los productores Fairtrade puedan vender sus productos </w:t>
      </w:r>
      <w:r w:rsidR="0072683E">
        <w:t>en condiciones Fairtrade</w:t>
      </w:r>
      <w:r w:rsidRPr="007E17A4">
        <w:t>.</w:t>
      </w:r>
    </w:p>
    <w:p w14:paraId="7194A851" w14:textId="23656989" w:rsidR="004B48D2" w:rsidRPr="007E17A4" w:rsidRDefault="003F18EE" w:rsidP="002A1C62">
      <w:r w:rsidRPr="007E17A4">
        <w:t xml:space="preserve"> </w:t>
      </w:r>
    </w:p>
    <w:p w14:paraId="1A5BA6D1" w14:textId="323607F5" w:rsidR="002A1C62" w:rsidRPr="007E17A4" w:rsidRDefault="002A1C62" w:rsidP="002A1C62">
      <w:r w:rsidRPr="007E17A4">
        <w:t xml:space="preserve">A </w:t>
      </w:r>
      <w:r w:rsidR="00456A64" w:rsidRPr="007E17A4">
        <w:t>continuación,</w:t>
      </w:r>
      <w:r w:rsidRPr="007E17A4">
        <w:t xml:space="preserve"> se resumen los principales hallazgos del estudio de costos de producción sostenible realizado en 2023</w:t>
      </w:r>
      <w:r w:rsidRPr="007E17A4">
        <w:rPr>
          <w:rStyle w:val="FootnoteReference"/>
        </w:rPr>
        <w:footnoteReference w:id="4"/>
      </w:r>
      <w:r w:rsidRPr="007E17A4">
        <w:t xml:space="preserve"> y un análisis de varios estudios externos:</w:t>
      </w:r>
    </w:p>
    <w:p w14:paraId="491B67A2" w14:textId="7ECBCB83" w:rsidR="002A1C62" w:rsidRPr="007E17A4" w:rsidRDefault="002A1C62" w:rsidP="002A1C62">
      <w:pPr>
        <w:pStyle w:val="ListParagraph"/>
        <w:numPr>
          <w:ilvl w:val="0"/>
          <w:numId w:val="39"/>
        </w:numPr>
      </w:pPr>
      <w:r w:rsidRPr="007E17A4">
        <w:t>El aumento de los costos de producción obedece a situaciones que ocurren en el mundo, en regiones o países específicos y que repercuten en distintas etapas del proceso de producción.</w:t>
      </w:r>
    </w:p>
    <w:p w14:paraId="08DF0156" w14:textId="4884A7B5" w:rsidR="00861E6B" w:rsidRPr="007E17A4" w:rsidRDefault="000D780E" w:rsidP="002A1C62">
      <w:pPr>
        <w:pStyle w:val="ListParagraph"/>
        <w:numPr>
          <w:ilvl w:val="0"/>
          <w:numId w:val="39"/>
        </w:numPr>
      </w:pPr>
      <w:r w:rsidRPr="007E17A4">
        <w:t>En los últimos años, varios hechos han tenido un impacto negativo en los costos y los rendimientos: el cambio climático y los fenómenos climáticos extremos, como El Niño, que a su vez causan enfermedades y pérdidas de cultivos; la migración tanto interna como externa en los países productores que provoca escasez de mano de obra y un consiguiente aumento de los costos laborales</w:t>
      </w:r>
      <w:r w:rsidR="00AD02DC">
        <w:t>,</w:t>
      </w:r>
      <w:r w:rsidRPr="007E17A4">
        <w:t xml:space="preserve"> y la guerra en Ucrania, que dificulta el acceso</w:t>
      </w:r>
      <w:r w:rsidR="00AD02DC">
        <w:t xml:space="preserve"> a</w:t>
      </w:r>
      <w:r w:rsidRPr="007E17A4">
        <w:t xml:space="preserve"> los fertilizantes</w:t>
      </w:r>
      <w:r w:rsidR="00AD02DC">
        <w:t xml:space="preserve"> y los encarece</w:t>
      </w:r>
      <w:r w:rsidRPr="007E17A4">
        <w:t>.</w:t>
      </w:r>
    </w:p>
    <w:p w14:paraId="3B63852C" w14:textId="31489A30" w:rsidR="002A1C62" w:rsidRPr="007E17A4" w:rsidRDefault="00861E6B" w:rsidP="002A1C62">
      <w:pPr>
        <w:pStyle w:val="ListParagraph"/>
        <w:numPr>
          <w:ilvl w:val="0"/>
          <w:numId w:val="39"/>
        </w:numPr>
      </w:pPr>
      <w:r w:rsidRPr="007E17A4">
        <w:t>Por otro lado, el encarecimiento del petróleo y de la energía ha aumentado los costos de los insumos químicos y del transporte en comparación con el estudio anterior sobre costos de producción sostenible, realizado en 2017.</w:t>
      </w:r>
    </w:p>
    <w:p w14:paraId="0F77635D" w14:textId="72F71D8F" w:rsidR="00003B44" w:rsidRPr="007E17A4" w:rsidRDefault="00036419" w:rsidP="00003B44">
      <w:pPr>
        <w:pStyle w:val="ListParagraph"/>
        <w:numPr>
          <w:ilvl w:val="0"/>
          <w:numId w:val="39"/>
        </w:numPr>
      </w:pPr>
      <w:r w:rsidRPr="007E17A4">
        <w:t>Se espera que al aumentar los rendimientos disminuyan los costos de producción. Sin embargo, para mejorar los rendimientos en estas circunstancias críticas, los productores deben realizar grandes inversiones. El aumento de los rendimientos suele ir acompañado por mayores costos laborales y de insumos.</w:t>
      </w:r>
    </w:p>
    <w:p w14:paraId="4FCA1FD7" w14:textId="71C4A38F" w:rsidR="002A1C62" w:rsidRPr="007E17A4" w:rsidRDefault="002A1C62" w:rsidP="002A1C62">
      <w:pPr>
        <w:pStyle w:val="ListParagraph"/>
        <w:numPr>
          <w:ilvl w:val="0"/>
          <w:numId w:val="39"/>
        </w:numPr>
        <w:rPr>
          <w:rFonts w:cs="Arial"/>
        </w:rPr>
      </w:pPr>
      <w:r w:rsidRPr="007E17A4">
        <w:t>El incremento de los costos de producción sostenible obedece</w:t>
      </w:r>
      <w:r w:rsidR="00FD5781">
        <w:t xml:space="preserve"> también</w:t>
      </w:r>
      <w:r w:rsidRPr="007E17A4">
        <w:t xml:space="preserve"> a las fluctuaciones de tipo de cambio, </w:t>
      </w:r>
      <w:r w:rsidR="00CE6E50" w:rsidRPr="007E17A4">
        <w:t>pero,</w:t>
      </w:r>
      <w:r w:rsidRPr="007E17A4">
        <w:t xml:space="preserve"> sobre todo, a la inflación. Este fenómeno ha afectado en especial a los países productores de cacao Fairtrade y posiblemente continúe.</w:t>
      </w:r>
    </w:p>
    <w:p w14:paraId="09AA8A3E" w14:textId="7A1A0CE7" w:rsidR="00F86224" w:rsidRDefault="00CA4D59" w:rsidP="006778ED">
      <w:pPr>
        <w:pStyle w:val="ListParagraph"/>
        <w:numPr>
          <w:ilvl w:val="0"/>
          <w:numId w:val="39"/>
        </w:numPr>
      </w:pPr>
      <w:r w:rsidRPr="007E17A4">
        <w:lastRenderedPageBreak/>
        <w:t xml:space="preserve">Los resultados del estudio sobre costos de producción sostenible incorporaron los costos de cumplimiento incurridos hasta el ciclo de producción de 2023. En otras palabras, no incluye los </w:t>
      </w:r>
      <w:r w:rsidR="00FD5781">
        <w:t>costos</w:t>
      </w:r>
      <w:r w:rsidRPr="007E17A4">
        <w:t xml:space="preserve"> de actividades que se realizaron o se están realizando con posterioridad al período de referencia, en especial las relacionadas con el procedimiento de Diligencia Debida en Derechos Humanos y Ambientales (DDDHA) y la nueva legislación en vigor en la UE.</w:t>
      </w:r>
    </w:p>
    <w:p w14:paraId="112C16A4" w14:textId="77777777" w:rsidR="00B15C3C" w:rsidRPr="007E17A4" w:rsidRDefault="00B15C3C" w:rsidP="00B15C3C">
      <w:pPr>
        <w:pStyle w:val="ListParagraph"/>
      </w:pPr>
    </w:p>
    <w:p w14:paraId="291F5AD3" w14:textId="4CF8A3BB" w:rsidR="00B15C3C" w:rsidRDefault="00063F9C" w:rsidP="00FA1048">
      <w:r w:rsidRPr="007E17A4">
        <w:t xml:space="preserve">Perú y Ecuador encabezan las ventas de cacao convencional Fairtrade, detrás de Costa de Marfil y Ghana. El costo de producción varía enormemente entre las organizaciones de pequeños productores (OPP) de esos países; algunas están muy por encima del Precio Mínimo </w:t>
      </w:r>
      <w:r w:rsidR="00CE6E50" w:rsidRPr="007E17A4">
        <w:t>Fairtrade existente</w:t>
      </w:r>
      <w:r w:rsidRPr="007E17A4">
        <w:t xml:space="preserve"> y otras, muy por debajo. En líneas generales, en América Latina y el Caribe, los agricultores de cacao recibieron en promedio precios por encima del valor del Precio Mínimo Fairtrade actual ya que se especializan en la producción de cacao fino/de aroma y orgánico.</w:t>
      </w:r>
    </w:p>
    <w:p w14:paraId="726956F8" w14:textId="77777777" w:rsidR="00B15C3C" w:rsidRPr="007E17A4" w:rsidRDefault="00B15C3C" w:rsidP="00FA1048">
      <w:pPr>
        <w:rPr>
          <w:rFonts w:cs="Arial"/>
        </w:rPr>
      </w:pPr>
    </w:p>
    <w:p w14:paraId="55CC61CB" w14:textId="79AE08E8" w:rsidR="006F12D7" w:rsidRPr="007E17A4" w:rsidRDefault="00B57496" w:rsidP="00B57496">
      <w:pPr>
        <w:rPr>
          <w:rFonts w:cs="Arial"/>
        </w:rPr>
      </w:pPr>
      <w:r w:rsidRPr="007E17A4">
        <w:t>Para mitigar los efectos de los mayores costos de producción y de la alta inflación de los últimos años, Fairtrade propone dos alternativas de Precio Mínimo Fairtrade para el cacao convencional en grano. Estas alternativas procuran que los agricultores puedan producir de un modo económicamente sostenible:</w:t>
      </w:r>
    </w:p>
    <w:p w14:paraId="2948490B" w14:textId="0ADAB5CA" w:rsidR="250A3964" w:rsidRPr="007E17A4" w:rsidRDefault="002A1C62" w:rsidP="009C614E">
      <w:pPr>
        <w:pStyle w:val="ListParagraph"/>
        <w:numPr>
          <w:ilvl w:val="0"/>
          <w:numId w:val="10"/>
        </w:numPr>
        <w:spacing w:after="120"/>
        <w:rPr>
          <w:rFonts w:cs="Arial"/>
        </w:rPr>
      </w:pPr>
      <w:r w:rsidRPr="007E17A4">
        <w:rPr>
          <w:b/>
        </w:rPr>
        <w:t xml:space="preserve">2.800 USD/TM </w:t>
      </w:r>
      <w:r w:rsidRPr="007E17A4">
        <w:t xml:space="preserve">El cálculo se basa en un promedio ponderado de los costos de producción sostenible, que incluyen los costos actuales de cumplimiento, y lo ajusta por la inflación del país hasta principios de 2024. Los costos de cumplimiento se refieren a los recursos necesarios para cumplir con el nuevo Criterio de </w:t>
      </w:r>
      <w:r w:rsidR="001F61F9">
        <w:t xml:space="preserve">Comercio Justo </w:t>
      </w:r>
      <w:r w:rsidR="00CE6E50" w:rsidRPr="007E17A4">
        <w:t xml:space="preserve">Fairtrade </w:t>
      </w:r>
      <w:r w:rsidRPr="007E17A4">
        <w:t xml:space="preserve">para Cacao y con la nueva normativa. </w:t>
      </w:r>
    </w:p>
    <w:p w14:paraId="31D41C87" w14:textId="346FC3E2" w:rsidR="00B15C3C" w:rsidRPr="00B15C3C" w:rsidRDefault="002A1C62" w:rsidP="00B15C3C">
      <w:pPr>
        <w:pStyle w:val="ListParagraph"/>
        <w:numPr>
          <w:ilvl w:val="0"/>
          <w:numId w:val="10"/>
        </w:numPr>
        <w:spacing w:after="120"/>
        <w:rPr>
          <w:rFonts w:cs="Arial"/>
        </w:rPr>
      </w:pPr>
      <w:r w:rsidRPr="007E17A4">
        <w:rPr>
          <w:b/>
        </w:rPr>
        <w:t>3.100 USD</w:t>
      </w:r>
      <w:r w:rsidRPr="001F61F9">
        <w:rPr>
          <w:b/>
        </w:rPr>
        <w:t>/TM</w:t>
      </w:r>
      <w:r w:rsidRPr="001F61F9">
        <w:rPr>
          <w:bCs/>
        </w:rPr>
        <w:t xml:space="preserve"> </w:t>
      </w:r>
      <w:r w:rsidRPr="007E17A4">
        <w:t xml:space="preserve">Sigue la misma metodología y añade los costos estimados para financiar las actividades previstas para los próximos dos a tres años </w:t>
      </w:r>
      <w:r w:rsidR="00C56E68">
        <w:t xml:space="preserve">con el fin de </w:t>
      </w:r>
      <w:r w:rsidRPr="007E17A4">
        <w:t xml:space="preserve">cumplir con las nuevas normas y regulaciones de la UE. </w:t>
      </w:r>
    </w:p>
    <w:p w14:paraId="15864B2D" w14:textId="77777777" w:rsidR="00B15C3C" w:rsidRPr="00B15C3C" w:rsidRDefault="00B15C3C" w:rsidP="00B15C3C">
      <w:pPr>
        <w:pStyle w:val="ListParagraph"/>
        <w:spacing w:after="120"/>
        <w:rPr>
          <w:rFonts w:cs="Arial"/>
        </w:rPr>
      </w:pPr>
    </w:p>
    <w:p w14:paraId="16388356" w14:textId="1ABBB7FC" w:rsidR="002A1C62" w:rsidRPr="007E17A4" w:rsidRDefault="00954C71" w:rsidP="004448D0">
      <w:pPr>
        <w:rPr>
          <w:rFonts w:cs="Arial"/>
        </w:rPr>
      </w:pPr>
      <w:r w:rsidRPr="007E17A4">
        <w:t>Los valores propuestos se establecen a partir de los datos disponibles sobre costos de producción sostenible. Para obtener más información, véase el Anexo 3.</w:t>
      </w:r>
    </w:p>
    <w:p w14:paraId="111344B9" w14:textId="0031496B" w:rsidR="002A1C62" w:rsidRPr="007E17A4" w:rsidRDefault="002A1C62" w:rsidP="002A1C62">
      <w:pPr>
        <w:rPr>
          <w:rFonts w:cs="Arial"/>
          <w:sz w:val="20"/>
          <w:szCs w:val="20"/>
          <w:lang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rsidRPr="007E17A4" w14:paraId="41BA7031" w14:textId="77777777" w:rsidTr="7858A5A7">
        <w:tc>
          <w:tcPr>
            <w:tcW w:w="9245" w:type="dxa"/>
            <w:tcBorders>
              <w:top w:val="double" w:sz="4" w:space="0" w:color="auto"/>
              <w:left w:val="double" w:sz="4" w:space="0" w:color="auto"/>
              <w:bottom w:val="double" w:sz="4" w:space="0" w:color="auto"/>
              <w:right w:val="double" w:sz="4" w:space="0" w:color="auto"/>
            </w:tcBorders>
            <w:hideMark/>
          </w:tcPr>
          <w:p w14:paraId="595D46C6" w14:textId="2F468EE5" w:rsidR="002A1C62" w:rsidRPr="007E17A4" w:rsidRDefault="002A1C62">
            <w:pPr>
              <w:keepNext/>
              <w:keepLines/>
              <w:tabs>
                <w:tab w:val="left" w:pos="735"/>
              </w:tabs>
              <w:spacing w:before="120" w:after="120" w:line="276" w:lineRule="auto"/>
              <w:rPr>
                <w:rFonts w:eastAsiaTheme="minorEastAsia" w:cs="Arial"/>
                <w:b/>
              </w:rPr>
            </w:pPr>
            <w:r w:rsidRPr="007E17A4">
              <w:rPr>
                <w:b/>
              </w:rPr>
              <w:lastRenderedPageBreak/>
              <w:t>P1. El PMF actual del cacao convencional es 2.400 USD/TM. Indique cuál de los valores</w:t>
            </w:r>
            <w:r w:rsidR="00F12C29">
              <w:rPr>
                <w:b/>
              </w:rPr>
              <w:t xml:space="preserve"> del</w:t>
            </w:r>
            <w:r w:rsidRPr="007E17A4">
              <w:rPr>
                <w:b/>
              </w:rPr>
              <w:t xml:space="preserve"> PMF considera más adecuados para el cacao convencional.</w:t>
            </w:r>
          </w:p>
          <w:p w14:paraId="6A710E71" w14:textId="632F901A" w:rsidR="002A1C62" w:rsidRPr="007E17A4" w:rsidRDefault="0049067D">
            <w:pPr>
              <w:ind w:left="708"/>
              <w:rPr>
                <w:rFonts w:cs="Arial"/>
                <w:b/>
                <w:sz w:val="20"/>
                <w:szCs w:val="20"/>
              </w:rPr>
            </w:pPr>
            <w:sdt>
              <w:sdtPr>
                <w:rPr>
                  <w:sz w:val="20"/>
                </w:rPr>
                <w:id w:val="-1627763056"/>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2.800 USD/TM</w:t>
            </w:r>
            <w:r w:rsidR="002A1C62" w:rsidRPr="007E17A4">
              <w:rPr>
                <w:b/>
                <w:sz w:val="20"/>
              </w:rPr>
              <w:t xml:space="preserve"> </w:t>
            </w:r>
          </w:p>
          <w:p w14:paraId="0E43F034" w14:textId="32B829A9" w:rsidR="002A1C62" w:rsidRPr="007E17A4" w:rsidRDefault="0049067D">
            <w:pPr>
              <w:ind w:left="708"/>
              <w:rPr>
                <w:rFonts w:cs="Arial"/>
                <w:b/>
                <w:sz w:val="20"/>
                <w:szCs w:val="20"/>
              </w:rPr>
            </w:pPr>
            <w:sdt>
              <w:sdtPr>
                <w:rPr>
                  <w:sz w:val="20"/>
                </w:rPr>
                <w:id w:val="-1660913017"/>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3.100 USD/TM</w:t>
            </w:r>
            <w:r w:rsidR="002A1C62" w:rsidRPr="007E17A4">
              <w:rPr>
                <w:b/>
                <w:sz w:val="20"/>
              </w:rPr>
              <w:t xml:space="preserve"> </w:t>
            </w:r>
          </w:p>
          <w:p w14:paraId="5F62A4A0" w14:textId="757A3926" w:rsidR="002A1C62" w:rsidRPr="007E17A4" w:rsidRDefault="0049067D">
            <w:pPr>
              <w:ind w:left="708"/>
              <w:rPr>
                <w:rFonts w:cs="Arial"/>
                <w:sz w:val="20"/>
                <w:szCs w:val="20"/>
              </w:rPr>
            </w:pPr>
            <w:sdt>
              <w:sdtPr>
                <w:rPr>
                  <w:sz w:val="20"/>
                </w:rPr>
                <w:id w:val="856616042"/>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 xml:space="preserve">Otro. Propondré otro valor; por favor especifique: </w:t>
            </w:r>
            <w:r w:rsidR="004573DE">
              <w:rPr>
                <w:rFonts w:cs="Arial"/>
                <w:color w:val="808080" w:themeColor="background1" w:themeShade="80"/>
                <w:sz w:val="20"/>
              </w:rPr>
              <w:t xml:space="preserve"> </w:t>
            </w:r>
            <w:sdt>
              <w:sdtPr>
                <w:rPr>
                  <w:rFonts w:cs="Arial"/>
                  <w:color w:val="2B579A"/>
                  <w:sz w:val="20"/>
                  <w:szCs w:val="20"/>
                  <w:shd w:val="clear" w:color="auto" w:fill="E6E6E6"/>
                </w:rPr>
                <w:id w:val="1832412275"/>
                <w:showingPlcHdr/>
              </w:sdtPr>
              <w:sdtEndPr/>
              <w:sdtContent>
                <w:r w:rsidR="004573DE">
                  <w:rPr>
                    <w:rStyle w:val="PlaceholderText"/>
                    <w:sz w:val="20"/>
                  </w:rPr>
                  <w:t>Haga clic aquí para introducir texto.</w:t>
                </w:r>
              </w:sdtContent>
            </w:sdt>
          </w:p>
          <w:p w14:paraId="66526EA1" w14:textId="77777777" w:rsidR="002A1C62" w:rsidRPr="007E17A4" w:rsidRDefault="002A1C62">
            <w:pPr>
              <w:keepNext/>
              <w:keepLines/>
              <w:tabs>
                <w:tab w:val="left" w:pos="735"/>
              </w:tabs>
              <w:spacing w:before="120" w:after="120" w:line="276" w:lineRule="auto"/>
              <w:rPr>
                <w:rFonts w:cs="Arial"/>
                <w:b/>
                <w:sz w:val="20"/>
                <w:szCs w:val="20"/>
              </w:rPr>
            </w:pPr>
            <w:r w:rsidRPr="007E17A4">
              <w:rPr>
                <w:b/>
                <w:sz w:val="20"/>
              </w:rPr>
              <w:t>Explique sus fundamentos.</w:t>
            </w:r>
          </w:p>
          <w:p w14:paraId="036B14E5" w14:textId="7F72E353" w:rsidR="002A1C62" w:rsidRPr="007E17A4" w:rsidRDefault="004573DE">
            <w:pPr>
              <w:rPr>
                <w:rFonts w:cs="Arial"/>
                <w:color w:val="808080" w:themeColor="background1" w:themeShade="80"/>
                <w:sz w:val="20"/>
                <w:szCs w:val="20"/>
              </w:rPr>
            </w:pPr>
            <w:r>
              <w:rPr>
                <w:rFonts w:cs="Arial"/>
                <w:color w:val="808080" w:themeColor="background1" w:themeShade="80"/>
                <w:sz w:val="20"/>
              </w:rPr>
              <w:t xml:space="preserve"> </w:t>
            </w:r>
            <w:sdt>
              <w:sdtPr>
                <w:rPr>
                  <w:rFonts w:cs="Arial"/>
                  <w:color w:val="2B579A"/>
                  <w:sz w:val="20"/>
                  <w:szCs w:val="20"/>
                  <w:shd w:val="clear" w:color="auto" w:fill="E6E6E6"/>
                </w:rPr>
                <w:id w:val="-639799857"/>
                <w:showingPlcHdr/>
              </w:sdtPr>
              <w:sdtEndPr/>
              <w:sdtContent>
                <w:r>
                  <w:rPr>
                    <w:rStyle w:val="PlaceholderText"/>
                    <w:sz w:val="20"/>
                  </w:rPr>
                  <w:t>Haga clic aquí para introducir texto.</w:t>
                </w:r>
              </w:sdtContent>
            </w:sdt>
          </w:p>
          <w:p w14:paraId="3E0D5914" w14:textId="77777777" w:rsidR="002A1C62" w:rsidRPr="007E17A4" w:rsidRDefault="002A1C62">
            <w:pPr>
              <w:rPr>
                <w:rFonts w:cs="Arial"/>
                <w:color w:val="808080" w:themeColor="background1" w:themeShade="80"/>
                <w:sz w:val="20"/>
                <w:szCs w:val="20"/>
                <w:lang w:eastAsia="en-US"/>
              </w:rPr>
            </w:pPr>
          </w:p>
          <w:p w14:paraId="211F1D79" w14:textId="28F719A7" w:rsidR="002A1C62" w:rsidRPr="007E17A4" w:rsidRDefault="002A1C62" w:rsidP="7858A5A7">
            <w:pPr>
              <w:keepNext/>
              <w:keepLines/>
              <w:tabs>
                <w:tab w:val="left" w:pos="735"/>
              </w:tabs>
              <w:spacing w:before="120" w:after="120" w:line="276" w:lineRule="auto"/>
              <w:rPr>
                <w:rFonts w:cs="Arial"/>
                <w:b/>
              </w:rPr>
            </w:pPr>
            <w:r w:rsidRPr="007E17A4">
              <w:rPr>
                <w:b/>
              </w:rPr>
              <w:t xml:space="preserve">Tenga en cuenta que el </w:t>
            </w:r>
            <w:r w:rsidR="001F61F9">
              <w:rPr>
                <w:b/>
              </w:rPr>
              <w:t xml:space="preserve">PMF </w:t>
            </w:r>
            <w:r w:rsidRPr="007E17A4">
              <w:rPr>
                <w:b/>
              </w:rPr>
              <w:t>del cacao convencional de Costa de Marfil y de Ghana se mantendrá en 2.400 USD/TM (o 2.206 EUR/TM). El PMF para estos países será objeto de consulta en la segunda fase, prevista para 2025.</w:t>
            </w:r>
          </w:p>
        </w:tc>
      </w:tr>
    </w:tbl>
    <w:p w14:paraId="47622ED5" w14:textId="77777777" w:rsidR="003160CE" w:rsidRPr="007E17A4" w:rsidRDefault="003160CE" w:rsidP="009C614E"/>
    <w:p w14:paraId="1B78923C" w14:textId="0994E5C4" w:rsidR="00497837" w:rsidRPr="007E17A4" w:rsidRDefault="002A1C62" w:rsidP="00497837">
      <w:pPr>
        <w:pStyle w:val="Heading2"/>
        <w:numPr>
          <w:ilvl w:val="0"/>
          <w:numId w:val="37"/>
        </w:numPr>
        <w:rPr>
          <w:sz w:val="28"/>
          <w:szCs w:val="28"/>
        </w:rPr>
      </w:pPr>
      <w:bookmarkStart w:id="46" w:name="_Toc172110191"/>
      <w:bookmarkStart w:id="47" w:name="_Toc172533317"/>
      <w:bookmarkStart w:id="48" w:name="_Toc175299352"/>
      <w:r w:rsidRPr="007E17A4">
        <w:rPr>
          <w:sz w:val="28"/>
        </w:rPr>
        <w:t>Prima Fairtrade</w:t>
      </w:r>
      <w:bookmarkEnd w:id="46"/>
      <w:bookmarkEnd w:id="47"/>
      <w:bookmarkEnd w:id="48"/>
    </w:p>
    <w:p w14:paraId="1C11742C" w14:textId="44ED8ADD" w:rsidR="00B108F3" w:rsidRPr="007E17A4" w:rsidRDefault="002A1C62" w:rsidP="002A1C62">
      <w:r w:rsidRPr="007E17A4">
        <w:t>La Prima Fai</w:t>
      </w:r>
      <w:r w:rsidR="00CE6E50">
        <w:t>r</w:t>
      </w:r>
      <w:r w:rsidRPr="007E17A4">
        <w:t>trade (PF) tiene por objeto dotar a las cooperativas de capacidad de inversión. La PF actual del cacao es 240 USD/TM, lo que equivale a un 10 % del Precio Mínimo Fairtrade vigente para el cacao convencional. La utilización de este ingreso adicional responde a una decisión democrática que toman los miembros de la cooperativa en su Asamblea General. En el pasado, las Organizaciones de Pequeños Productores (OPP) de cacao Fairtrade inv</w:t>
      </w:r>
      <w:r w:rsidR="00A74487">
        <w:t>i</w:t>
      </w:r>
      <w:r w:rsidRPr="007E17A4">
        <w:t>rt</w:t>
      </w:r>
      <w:r w:rsidR="00A74487">
        <w:t xml:space="preserve">ieron </w:t>
      </w:r>
      <w:r w:rsidRPr="007E17A4">
        <w:t xml:space="preserve">  la Prima Fairtrade para mejorar la producción y las prácticas agrícolas, los servicios locales de salud y educación, los beneficios para trabajadores asalariados y </w:t>
      </w:r>
      <w:r w:rsidR="001F61F9">
        <w:t xml:space="preserve">para </w:t>
      </w:r>
      <w:r w:rsidRPr="007E17A4">
        <w:t>establecer medidas de protección</w:t>
      </w:r>
      <w:r w:rsidR="006778ED">
        <w:t xml:space="preserve"> </w:t>
      </w:r>
      <w:r w:rsidRPr="007E17A4">
        <w:t>ambiental. También la destina</w:t>
      </w:r>
      <w:r w:rsidR="00A74487">
        <w:t>ron</w:t>
      </w:r>
      <w:r w:rsidRPr="007E17A4">
        <w:t xml:space="preserve"> a beneficios financieros para los agricultores, como pagos directos para complementar los ingresos o para servicios de crédito.</w:t>
      </w:r>
      <w:r w:rsidR="00971F61">
        <w:t xml:space="preserve"> Para más información, por favor consulte </w:t>
      </w:r>
      <w:hyperlink r:id="rId15" w:history="1">
        <w:r w:rsidR="00971F61" w:rsidRPr="00971F61">
          <w:rPr>
            <w:rStyle w:val="Hyperlink"/>
          </w:rPr>
          <w:t>aquí</w:t>
        </w:r>
      </w:hyperlink>
      <w:r w:rsidR="00971F61">
        <w:t xml:space="preserve">. </w:t>
      </w:r>
      <w:r w:rsidRPr="007E17A4">
        <w:rPr>
          <w:rStyle w:val="FootnoteReference"/>
        </w:rPr>
        <w:t xml:space="preserve"> </w:t>
      </w:r>
    </w:p>
    <w:p w14:paraId="4BAB879A" w14:textId="77777777" w:rsidR="003E0367" w:rsidRPr="007E17A4" w:rsidRDefault="003E0367" w:rsidP="002A1C62"/>
    <w:p w14:paraId="3D614470" w14:textId="546DEFA1" w:rsidR="002A1C62" w:rsidRPr="007E17A4" w:rsidRDefault="002A1C62" w:rsidP="002A1C62">
      <w:r w:rsidRPr="007E17A4">
        <w:t xml:space="preserve">Fairtrade es consciente de las expectativas cada vez mayores y de la normativa que buscan reducir los riesgos y </w:t>
      </w:r>
      <w:r w:rsidR="00A74487">
        <w:t xml:space="preserve">afectaciones </w:t>
      </w:r>
      <w:r w:rsidRPr="007E17A4">
        <w:t>asociados a los derechos humanos y al medio ambiente en toda la cadena de suministro. El Criterio de Comercio Justo Fairtrade para Cacao introdujo recientemente requisitos relacionados con estos temas</w:t>
      </w:r>
      <w:r w:rsidRPr="007E17A4">
        <w:rPr>
          <w:rStyle w:val="FootnoteReference"/>
        </w:rPr>
        <w:footnoteReference w:id="5"/>
      </w:r>
      <w:r w:rsidRPr="007E17A4">
        <w:t>. En este sentido, la PF tiene una función fundamental en el financiamiento de las actividades asociadas con este aspecto.</w:t>
      </w:r>
    </w:p>
    <w:p w14:paraId="414AFD01" w14:textId="77777777" w:rsidR="00AE5529" w:rsidRPr="007E17A4" w:rsidRDefault="00AE5529" w:rsidP="002A1C62"/>
    <w:p w14:paraId="7CD908AC" w14:textId="4ADF3485" w:rsidR="00497837" w:rsidRDefault="5CDA7320" w:rsidP="002A1C62">
      <w:r w:rsidRPr="007E17A4">
        <w:t xml:space="preserve">Si bien la PF es esencial, no es menos cierto que encarece el costo del cacao Fairtrade. Particularmente en situaciones como la actual, donde los precios de mercado ya son altos, la </w:t>
      </w:r>
      <w:r w:rsidRPr="007E17A4">
        <w:lastRenderedPageBreak/>
        <w:t>PF se suma a precios de mercado que ya son muy elevados. En vista de las condiciones de la economía mundial en el último tiempo, la alta inflación y el encarecimiento de la energía, los actores de la cadena de suministro están operando en un entorno sectorial de gran inestabilidad. Al responder la pregunta</w:t>
      </w:r>
      <w:r w:rsidR="001F61F9">
        <w:t xml:space="preserve"> que sigue</w:t>
      </w:r>
      <w:r w:rsidRPr="007E17A4">
        <w:t xml:space="preserve">, le recomendamos considerar tanto las situaciones en las que los precios de mercado son bajos como aquellas en las que son altos, y tener en cuenta el riesgo de perder ventas Fairtrade y participación de mercado en un entorno de gran incertidumbre. </w:t>
      </w:r>
    </w:p>
    <w:p w14:paraId="42034625" w14:textId="77777777" w:rsidR="00B15C3C" w:rsidRPr="007E17A4" w:rsidRDefault="00B15C3C" w:rsidP="002A1C62"/>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rsidRPr="007E17A4" w14:paraId="2C5CDC25" w14:textId="77777777" w:rsidTr="7858A5A7">
        <w:tc>
          <w:tcPr>
            <w:tcW w:w="9021" w:type="dxa"/>
            <w:tcBorders>
              <w:top w:val="double" w:sz="4" w:space="0" w:color="auto"/>
              <w:left w:val="double" w:sz="4" w:space="0" w:color="auto"/>
              <w:bottom w:val="double" w:sz="4" w:space="0" w:color="auto"/>
              <w:right w:val="double" w:sz="4" w:space="0" w:color="auto"/>
            </w:tcBorders>
            <w:hideMark/>
          </w:tcPr>
          <w:p w14:paraId="1B614D88" w14:textId="6E8EA509" w:rsidR="002A1C62" w:rsidRPr="007E17A4" w:rsidRDefault="002A1C62">
            <w:pPr>
              <w:keepNext/>
              <w:keepLines/>
              <w:tabs>
                <w:tab w:val="left" w:pos="735"/>
              </w:tabs>
              <w:spacing w:before="120" w:after="120" w:line="276" w:lineRule="auto"/>
              <w:rPr>
                <w:rFonts w:cs="Arial"/>
                <w:b/>
              </w:rPr>
            </w:pPr>
            <w:r w:rsidRPr="007E17A4">
              <w:rPr>
                <w:b/>
              </w:rPr>
              <w:t>P2. La PF actual del cacao Fairtrade es 240 USD/TM. ¿Está de acuerdo en mantener el valor de la P</w:t>
            </w:r>
            <w:r w:rsidR="001F61F9">
              <w:rPr>
                <w:b/>
              </w:rPr>
              <w:t>F</w:t>
            </w:r>
            <w:r w:rsidRPr="007E17A4">
              <w:rPr>
                <w:b/>
              </w:rPr>
              <w:t xml:space="preserve"> en es</w:t>
            </w:r>
            <w:r w:rsidR="00F12C29">
              <w:rPr>
                <w:b/>
              </w:rPr>
              <w:t>t</w:t>
            </w:r>
            <w:r w:rsidRPr="007E17A4">
              <w:rPr>
                <w:b/>
              </w:rPr>
              <w:t>e nivel?</w:t>
            </w:r>
          </w:p>
          <w:p w14:paraId="7EE80A95" w14:textId="0CED5101" w:rsidR="002A1C62" w:rsidRPr="007E17A4" w:rsidRDefault="0049067D">
            <w:pPr>
              <w:ind w:left="708"/>
              <w:rPr>
                <w:rFonts w:cs="Arial"/>
                <w:sz w:val="20"/>
                <w:szCs w:val="20"/>
              </w:rPr>
            </w:pPr>
            <w:sdt>
              <w:sdtPr>
                <w:rPr>
                  <w:sz w:val="20"/>
                </w:rPr>
                <w:id w:val="-1758048501"/>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Sí, manténganla en es</w:t>
            </w:r>
            <w:r w:rsidR="00F12C29">
              <w:rPr>
                <w:sz w:val="20"/>
              </w:rPr>
              <w:t>t</w:t>
            </w:r>
            <w:r w:rsidR="002A1C62" w:rsidRPr="007E17A4">
              <w:rPr>
                <w:sz w:val="20"/>
              </w:rPr>
              <w:t>e nivel (240 USD/TM)</w:t>
            </w:r>
          </w:p>
          <w:p w14:paraId="26EAEE77" w14:textId="5C075B85" w:rsidR="002A1C62" w:rsidRPr="007E17A4" w:rsidRDefault="0049067D">
            <w:pPr>
              <w:ind w:left="708"/>
              <w:rPr>
                <w:rFonts w:cs="Arial"/>
                <w:sz w:val="20"/>
                <w:szCs w:val="20"/>
              </w:rPr>
            </w:pPr>
            <w:sdt>
              <w:sdtPr>
                <w:rPr>
                  <w:sz w:val="20"/>
                </w:rPr>
                <w:id w:val="-463042827"/>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No, propondré otro valor; por favor especifique:</w:t>
            </w:r>
            <w:r w:rsidR="004573DE">
              <w:rPr>
                <w:sz w:val="20"/>
              </w:rPr>
              <w:t xml:space="preserve"> </w:t>
            </w:r>
            <w:sdt>
              <w:sdtPr>
                <w:rPr>
                  <w:rFonts w:cs="Arial"/>
                  <w:color w:val="2B579A"/>
                  <w:sz w:val="20"/>
                  <w:szCs w:val="20"/>
                  <w:shd w:val="clear" w:color="auto" w:fill="E6E6E6"/>
                </w:rPr>
                <w:id w:val="1090191042"/>
                <w:showingPlcHdr/>
              </w:sdtPr>
              <w:sdtEndPr/>
              <w:sdtContent>
                <w:r w:rsidR="004573DE">
                  <w:rPr>
                    <w:rStyle w:val="PlaceholderText"/>
                    <w:sz w:val="20"/>
                  </w:rPr>
                  <w:t>Haga clic aquí para introducir texto.</w:t>
                </w:r>
              </w:sdtContent>
            </w:sdt>
          </w:p>
          <w:p w14:paraId="1DCB1A48" w14:textId="77777777" w:rsidR="002A1C62" w:rsidRPr="007E17A4" w:rsidRDefault="002A1C62">
            <w:pPr>
              <w:keepNext/>
              <w:keepLines/>
              <w:tabs>
                <w:tab w:val="left" w:pos="735"/>
              </w:tabs>
              <w:spacing w:before="120" w:after="120" w:line="276" w:lineRule="auto"/>
              <w:rPr>
                <w:rFonts w:cs="Arial"/>
                <w:b/>
                <w:sz w:val="20"/>
                <w:szCs w:val="20"/>
              </w:rPr>
            </w:pPr>
            <w:r w:rsidRPr="007E17A4">
              <w:rPr>
                <w:b/>
                <w:sz w:val="20"/>
              </w:rPr>
              <w:t>Explique sus fundamentos.</w:t>
            </w:r>
          </w:p>
          <w:p w14:paraId="2F8561C1" w14:textId="27308333" w:rsidR="002A1C62" w:rsidRDefault="0049067D">
            <w:pPr>
              <w:rPr>
                <w:rFonts w:cs="Arial"/>
                <w:color w:val="2B579A"/>
                <w:sz w:val="20"/>
                <w:szCs w:val="20"/>
                <w:shd w:val="clear" w:color="auto" w:fill="E6E6E6"/>
              </w:rPr>
            </w:pPr>
            <w:sdt>
              <w:sdtPr>
                <w:rPr>
                  <w:rFonts w:cs="Arial"/>
                  <w:color w:val="2B579A"/>
                  <w:sz w:val="20"/>
                  <w:szCs w:val="20"/>
                  <w:shd w:val="clear" w:color="auto" w:fill="E6E6E6"/>
                </w:rPr>
                <w:id w:val="1117640874"/>
                <w:showingPlcHdr/>
              </w:sdtPr>
              <w:sdtEndPr/>
              <w:sdtContent>
                <w:r w:rsidR="004573DE">
                  <w:rPr>
                    <w:rStyle w:val="PlaceholderText"/>
                    <w:sz w:val="20"/>
                  </w:rPr>
                  <w:t>Haga clic aquí para introducir texto.</w:t>
                </w:r>
              </w:sdtContent>
            </w:sdt>
          </w:p>
          <w:p w14:paraId="4E9B8DFE" w14:textId="77777777" w:rsidR="004573DE" w:rsidRPr="007E17A4" w:rsidRDefault="004573DE">
            <w:pPr>
              <w:rPr>
                <w:rFonts w:cs="Arial"/>
                <w:color w:val="808080" w:themeColor="background1" w:themeShade="80"/>
                <w:szCs w:val="20"/>
                <w:lang w:eastAsia="en-US"/>
              </w:rPr>
            </w:pPr>
          </w:p>
          <w:p w14:paraId="2B03E7C1" w14:textId="61B642BF" w:rsidR="002A1C62" w:rsidRPr="007E17A4" w:rsidRDefault="002A1C62" w:rsidP="7858A5A7">
            <w:pPr>
              <w:rPr>
                <w:rFonts w:cs="Arial"/>
                <w:b/>
                <w:bCs/>
              </w:rPr>
            </w:pPr>
            <w:r w:rsidRPr="007E17A4">
              <w:rPr>
                <w:b/>
              </w:rPr>
              <w:t>Tenga en cuenta que la P</w:t>
            </w:r>
            <w:r w:rsidR="001F61F9">
              <w:rPr>
                <w:b/>
              </w:rPr>
              <w:t>F</w:t>
            </w:r>
            <w:r w:rsidRPr="007E17A4">
              <w:rPr>
                <w:b/>
              </w:rPr>
              <w:t xml:space="preserve"> de Costa de Marfil y de Ghana se mantendrá en 240 USD/TM (o 221 EUR/TM). La consulta de la P</w:t>
            </w:r>
            <w:r w:rsidR="001F61F9">
              <w:rPr>
                <w:b/>
              </w:rPr>
              <w:t>F</w:t>
            </w:r>
            <w:r w:rsidRPr="007E17A4">
              <w:rPr>
                <w:b/>
              </w:rPr>
              <w:t xml:space="preserve"> para estos países se realizará en la segunda fase, prevista para 2025.</w:t>
            </w:r>
          </w:p>
          <w:p w14:paraId="4FDEAB42" w14:textId="77777777" w:rsidR="002A1C62" w:rsidRPr="007E17A4" w:rsidRDefault="002A1C62">
            <w:pPr>
              <w:rPr>
                <w:rFonts w:cs="Arial"/>
                <w:sz w:val="20"/>
                <w:szCs w:val="20"/>
                <w:lang w:eastAsia="en-US"/>
              </w:rPr>
            </w:pPr>
          </w:p>
        </w:tc>
      </w:tr>
    </w:tbl>
    <w:p w14:paraId="017630C4" w14:textId="48A11698" w:rsidR="002A1C62" w:rsidRPr="007E17A4" w:rsidRDefault="002A1C62" w:rsidP="002A1C62">
      <w:pPr>
        <w:pStyle w:val="Heading2"/>
        <w:tabs>
          <w:tab w:val="left" w:pos="1150"/>
        </w:tabs>
        <w:spacing w:after="200" w:line="240" w:lineRule="auto"/>
        <w:rPr>
          <w:sz w:val="28"/>
          <w:szCs w:val="28"/>
        </w:rPr>
      </w:pPr>
    </w:p>
    <w:p w14:paraId="6F1501DB" w14:textId="31E5B7DE" w:rsidR="002A1C62" w:rsidRPr="007E17A4" w:rsidRDefault="002A1C62" w:rsidP="002A1C62">
      <w:pPr>
        <w:pStyle w:val="Heading2"/>
        <w:numPr>
          <w:ilvl w:val="0"/>
          <w:numId w:val="37"/>
        </w:numPr>
        <w:rPr>
          <w:sz w:val="28"/>
          <w:szCs w:val="28"/>
        </w:rPr>
      </w:pPr>
      <w:bookmarkStart w:id="49" w:name="_Toc172110192"/>
      <w:bookmarkStart w:id="50" w:name="_Toc172533318"/>
      <w:bookmarkStart w:id="51" w:name="_Toc175299353"/>
      <w:r w:rsidRPr="007E17A4">
        <w:rPr>
          <w:sz w:val="28"/>
        </w:rPr>
        <w:t>Diferencial orgánico</w:t>
      </w:r>
      <w:bookmarkEnd w:id="49"/>
      <w:bookmarkEnd w:id="50"/>
      <w:bookmarkEnd w:id="51"/>
    </w:p>
    <w:p w14:paraId="550B0150" w14:textId="5689D382" w:rsidR="002A1C62" w:rsidRPr="007E17A4" w:rsidRDefault="002A1C62" w:rsidP="00481983">
      <w:r w:rsidRPr="007E17A4">
        <w:t>Para calcular el precio actual del cacao orgánico Fairtrade, se añade un monto adicional, actualmente de 300 USD/TM</w:t>
      </w:r>
      <w:r w:rsidR="00F12C29">
        <w:t>,</w:t>
      </w:r>
      <w:r w:rsidRPr="007E17A4">
        <w:t xml:space="preserve"> al Precio Mínimo Fairtrade para el cacao convencional o al precio de referencia del mercado, según cuál sea </w:t>
      </w:r>
      <w:r w:rsidR="008443E1">
        <w:t xml:space="preserve">el precio </w:t>
      </w:r>
      <w:r w:rsidRPr="007E17A4">
        <w:t>más alt</w:t>
      </w:r>
      <w:r w:rsidR="008443E1">
        <w:t>o</w:t>
      </w:r>
      <w:r w:rsidRPr="007E17A4">
        <w:t>. La lógica detrás de este enfoque es que los costos de producción sostenible para productos orgánicos son más elevados que para los convencionales; además, es importante motivar a los productores a adoptar la producción orgánica. Para lograr este objetivo, el mecanismo del Diferencial Orgánico garantiza que los productores orgánicos sigan recibiendo precios más favorables, en especial cuando los precios del mercado superan el PMF del cacao convencional. Los productores orgánicos enfrentan costos laborales cada vez más altos, además de los gastos de la certificación orgánica; a esto cabe sumar que las prácticas orgánicas tienden a generar volúmenes de producción más bajos. Por este motivo, los mayores costos de producción y la reducción de ingresos</w:t>
      </w:r>
      <w:r w:rsidR="00F12C29">
        <w:t xml:space="preserve"> </w:t>
      </w:r>
      <w:r w:rsidRPr="007E17A4">
        <w:t>debido a menores rendimientos deben ser compensados por el Diferencial Orgánico. Para obtener más información, consulte el Anexo 2.</w:t>
      </w:r>
    </w:p>
    <w:p w14:paraId="398B5664" w14:textId="77777777" w:rsidR="00F86224" w:rsidRPr="007E17A4" w:rsidRDefault="00F86224" w:rsidP="00481983">
      <w:pPr>
        <w:rPr>
          <w:sz w:val="20"/>
          <w:szCs w:val="20"/>
        </w:rPr>
      </w:pPr>
    </w:p>
    <w:p w14:paraId="106E5EDC" w14:textId="1EFBEE11" w:rsidR="00D0542F" w:rsidRDefault="6E2F0002" w:rsidP="002A1C62">
      <w:pPr>
        <w:spacing w:after="120"/>
      </w:pPr>
      <w:r w:rsidRPr="007E17A4">
        <w:t xml:space="preserve">La mayor producción de cacao orgánico y de aroma fino se encuentra en América Latina y el Caribe. En los últimos tres años (2020-2023), esta región ha llegado a generar hasta el 81% </w:t>
      </w:r>
      <w:r w:rsidRPr="007E17A4">
        <w:lastRenderedPageBreak/>
        <w:t>de las ventas de cacao orgánico Fairtrade. Es importante destacar que, durante el mismo período, las ventas de</w:t>
      </w:r>
      <w:r w:rsidR="00F12C29">
        <w:t xml:space="preserve"> cacao</w:t>
      </w:r>
      <w:r w:rsidRPr="007E17A4">
        <w:t xml:space="preserve"> orgánico de Sierra Leona han estado en constante aumento. </w:t>
      </w:r>
    </w:p>
    <w:p w14:paraId="1A8D16D0" w14:textId="77777777" w:rsidR="00F12C29" w:rsidRPr="007E17A4" w:rsidRDefault="00F12C29" w:rsidP="002A1C62">
      <w:pPr>
        <w:spacing w:after="120"/>
      </w:pPr>
    </w:p>
    <w:p w14:paraId="5AF0AC33" w14:textId="5E0B0142" w:rsidR="00B15C3C" w:rsidRPr="007E17A4" w:rsidRDefault="7F88FE2C" w:rsidP="002A1C62">
      <w:pPr>
        <w:spacing w:after="120"/>
      </w:pPr>
      <w:r w:rsidRPr="007E17A4">
        <w:t>A fin de dar apoyo financiero a los productores para la certificación orgánica y los costos de cumplimiento relacionados con regulaciones, como</w:t>
      </w:r>
      <w:r w:rsidR="00C017D3">
        <w:t xml:space="preserve"> </w:t>
      </w:r>
      <w:hyperlink r:id="rId16" w:history="1">
        <w:r w:rsidR="00C017D3" w:rsidRPr="00C017D3">
          <w:rPr>
            <w:rStyle w:val="Hyperlink"/>
          </w:rPr>
          <w:t xml:space="preserve"> </w:t>
        </w:r>
        <w:r w:rsidR="00050C02">
          <w:rPr>
            <w:rStyle w:val="Hyperlink"/>
          </w:rPr>
          <w:t xml:space="preserve">el </w:t>
        </w:r>
        <w:r w:rsidR="00C017D3" w:rsidRPr="00C017D3">
          <w:rPr>
            <w:rStyle w:val="Hyperlink"/>
          </w:rPr>
          <w:t>nuev</w:t>
        </w:r>
        <w:r w:rsidR="00050C02">
          <w:rPr>
            <w:rStyle w:val="Hyperlink"/>
          </w:rPr>
          <w:t>o</w:t>
        </w:r>
        <w:r w:rsidR="00C017D3" w:rsidRPr="00C017D3">
          <w:rPr>
            <w:rStyle w:val="Hyperlink"/>
          </w:rPr>
          <w:t xml:space="preserve">  </w:t>
        </w:r>
        <w:r w:rsidR="00050C02">
          <w:rPr>
            <w:rStyle w:val="Hyperlink"/>
          </w:rPr>
          <w:t xml:space="preserve">Reglamento </w:t>
        </w:r>
        <w:r w:rsidR="00C017D3" w:rsidRPr="00C017D3">
          <w:rPr>
            <w:rStyle w:val="Hyperlink"/>
          </w:rPr>
          <w:t>sobre Producción Ecológica y Etiquetado de Productos Ecológicos de la UE</w:t>
        </w:r>
      </w:hyperlink>
      <w:r w:rsidRPr="007E17A4">
        <w:t>, Fairtrade propone fijar el Diferencial Orgánico en 390 USD/TM. Este monto</w:t>
      </w:r>
      <w:r w:rsidR="00050C02">
        <w:t xml:space="preserve"> corresponde al</w:t>
      </w:r>
      <w:r w:rsidRPr="007E17A4">
        <w:t xml:space="preserve"> 12,5</w:t>
      </w:r>
      <w:r w:rsidR="001F61F9">
        <w:t xml:space="preserve"> </w:t>
      </w:r>
      <w:r w:rsidRPr="007E17A4">
        <w:t>%</w:t>
      </w:r>
      <w:r w:rsidR="002A1C62" w:rsidRPr="007E17A4">
        <w:rPr>
          <w:rStyle w:val="FootnoteReference"/>
        </w:rPr>
        <w:footnoteReference w:id="6"/>
      </w:r>
      <w:r w:rsidR="002A1C62" w:rsidRPr="007E17A4">
        <w:rPr>
          <w:rStyle w:val="FootnoteReference"/>
        </w:rPr>
        <w:t xml:space="preserve"> </w:t>
      </w:r>
      <w:r w:rsidRPr="007E17A4">
        <w:rPr>
          <w:rStyle w:val="FootnoteReference"/>
        </w:rPr>
        <w:t xml:space="preserve"> </w:t>
      </w:r>
      <w:r w:rsidRPr="007E17A4">
        <w:t>del valor</w:t>
      </w:r>
      <w:r w:rsidR="00050C02">
        <w:t xml:space="preserve"> más alto</w:t>
      </w:r>
      <w:r w:rsidRPr="007E17A4">
        <w:t xml:space="preserve"> propuesto como Precio Mínimo Fairtrade para el cacao convencional (3.100 USD/TM). </w:t>
      </w:r>
      <w:bookmarkStart w:id="52" w:name="_Toc163058609"/>
      <w:bookmarkStart w:id="53" w:name="_Toc163059601"/>
      <w:bookmarkStart w:id="54" w:name="_Toc163059851"/>
      <w:bookmarkStart w:id="55" w:name="_Toc163060297"/>
      <w:bookmarkStart w:id="56" w:name="_Toc163058621"/>
      <w:bookmarkStart w:id="57" w:name="_Toc163059613"/>
      <w:bookmarkStart w:id="58" w:name="_Toc163059863"/>
      <w:bookmarkStart w:id="59" w:name="_Toc163060082"/>
      <w:bookmarkStart w:id="60" w:name="_Toc163060281"/>
      <w:bookmarkStart w:id="61" w:name="_Toc163060309"/>
      <w:bookmarkEnd w:id="52"/>
      <w:bookmarkEnd w:id="53"/>
      <w:bookmarkEnd w:id="54"/>
      <w:bookmarkEnd w:id="55"/>
      <w:bookmarkEnd w:id="56"/>
      <w:bookmarkEnd w:id="57"/>
      <w:bookmarkEnd w:id="58"/>
      <w:bookmarkEnd w:id="59"/>
      <w:bookmarkEnd w:id="60"/>
      <w:bookmarkEnd w:id="61"/>
      <w:r w:rsidRPr="007E17A4">
        <w:t>El valor propuesto como Diferencial Orgánico se compara con los resultados del estudio de costos de producción sostenible, según los cuales, en promedio, los costos de producción sostenible del cacao orgánico superan los 4.000 USD/TM. Es evidente que el precio propuesto para el cacao orgánico posiblemente no cubra por completo los costos de producción sostenible de los productores Fairtrade. Dado que los diferenciales por calidad u origen que se pagan en el mercado hoy en día suelen ser superiores al Diferencial Orgánico Fairtrade vigente</w:t>
      </w:r>
      <w:r w:rsidR="00EE4C4C" w:rsidRPr="007E17A4">
        <w:rPr>
          <w:rStyle w:val="FootnoteReference"/>
        </w:rPr>
        <w:footnoteReference w:id="7"/>
      </w:r>
      <w:r w:rsidRPr="007E17A4">
        <w:t xml:space="preserve">, los miembros de Fairtrade consideran que un aumento del 30% (90 USD/TM) permitirá recuperar las inversiones necesarias para la producción orgánica y, al mismo tiempo, permitir que continúen las ventas de cacao orgánico </w:t>
      </w:r>
      <w:r w:rsidR="00CE6E50">
        <w:t>Fairtrade</w:t>
      </w:r>
      <w:r w:rsidRPr="007E17A4">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2A1C62" w:rsidRPr="007E17A4" w14:paraId="67FD143E" w14:textId="77777777">
        <w:tc>
          <w:tcPr>
            <w:tcW w:w="9245" w:type="dxa"/>
            <w:tcBorders>
              <w:top w:val="double" w:sz="4" w:space="0" w:color="auto"/>
              <w:left w:val="double" w:sz="4" w:space="0" w:color="auto"/>
              <w:bottom w:val="double" w:sz="4" w:space="0" w:color="auto"/>
              <w:right w:val="double" w:sz="4" w:space="0" w:color="auto"/>
            </w:tcBorders>
            <w:hideMark/>
          </w:tcPr>
          <w:p w14:paraId="47C277AB" w14:textId="598EE994" w:rsidR="002A1C62" w:rsidRPr="007E17A4" w:rsidRDefault="002A1C62" w:rsidP="0033131C">
            <w:pPr>
              <w:keepNext/>
              <w:keepLines/>
              <w:tabs>
                <w:tab w:val="left" w:pos="735"/>
              </w:tabs>
              <w:spacing w:before="120" w:after="120" w:line="276" w:lineRule="auto"/>
              <w:rPr>
                <w:rFonts w:eastAsiaTheme="minorEastAsia" w:cs="Arial"/>
                <w:b/>
              </w:rPr>
            </w:pPr>
            <w:r w:rsidRPr="007E17A4">
              <w:rPr>
                <w:b/>
              </w:rPr>
              <w:t>P3. El Diferencial Orgánico actual del cacao Fairtrade es 300 USD/TM. ¿Está de acuerdo en que el Diferencial Orgánico se fije en 390 USD/TM?</w:t>
            </w:r>
          </w:p>
          <w:p w14:paraId="0A75A47B" w14:textId="142F9CA2" w:rsidR="002A1C62" w:rsidRPr="007E17A4" w:rsidRDefault="0049067D">
            <w:pPr>
              <w:ind w:left="708"/>
              <w:rPr>
                <w:rFonts w:cs="Arial"/>
                <w:sz w:val="20"/>
                <w:szCs w:val="20"/>
              </w:rPr>
            </w:pPr>
            <w:sdt>
              <w:sdtPr>
                <w:rPr>
                  <w:sz w:val="20"/>
                </w:rPr>
                <w:id w:val="1987114237"/>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Sí, debe fijarse en 390 USD/TM.</w:t>
            </w:r>
          </w:p>
          <w:p w14:paraId="5E33AF7D" w14:textId="78D4C2D3" w:rsidR="002A1C62" w:rsidRPr="007E17A4" w:rsidRDefault="0049067D">
            <w:pPr>
              <w:ind w:left="708"/>
              <w:rPr>
                <w:rFonts w:cs="Arial"/>
                <w:sz w:val="20"/>
                <w:szCs w:val="20"/>
              </w:rPr>
            </w:pPr>
            <w:sdt>
              <w:sdtPr>
                <w:rPr>
                  <w:sz w:val="20"/>
                </w:rPr>
                <w:id w:val="-394506301"/>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2A1C62" w:rsidRPr="007E17A4">
              <w:rPr>
                <w:sz w:val="20"/>
              </w:rPr>
              <w:t xml:space="preserve">No, propondré otro valor; por favor especifique: </w:t>
            </w:r>
            <w:sdt>
              <w:sdtPr>
                <w:rPr>
                  <w:rFonts w:cs="Arial"/>
                  <w:color w:val="2B579A"/>
                  <w:sz w:val="20"/>
                  <w:szCs w:val="20"/>
                  <w:shd w:val="clear" w:color="auto" w:fill="E6E6E6"/>
                </w:rPr>
                <w:id w:val="-1703701298"/>
                <w:showingPlcHdr/>
              </w:sdtPr>
              <w:sdtEndPr/>
              <w:sdtContent>
                <w:r w:rsidR="004573DE">
                  <w:rPr>
                    <w:rStyle w:val="PlaceholderText"/>
                    <w:sz w:val="20"/>
                  </w:rPr>
                  <w:t>Haga clic aquí para introducir texto.</w:t>
                </w:r>
              </w:sdtContent>
            </w:sdt>
          </w:p>
          <w:p w14:paraId="7FE04013" w14:textId="77777777" w:rsidR="002A1C62" w:rsidRPr="007E17A4" w:rsidRDefault="002A1C62">
            <w:pPr>
              <w:keepNext/>
              <w:keepLines/>
              <w:tabs>
                <w:tab w:val="left" w:pos="735"/>
              </w:tabs>
              <w:spacing w:before="120" w:after="120" w:line="276" w:lineRule="auto"/>
              <w:rPr>
                <w:rFonts w:cs="Arial"/>
                <w:b/>
                <w:sz w:val="20"/>
                <w:szCs w:val="20"/>
              </w:rPr>
            </w:pPr>
            <w:r w:rsidRPr="007E17A4">
              <w:rPr>
                <w:b/>
                <w:sz w:val="20"/>
              </w:rPr>
              <w:t>Explique sus fundamentos.</w:t>
            </w:r>
          </w:p>
          <w:p w14:paraId="7DC2F05A" w14:textId="3DAC5533" w:rsidR="002A1C62" w:rsidRDefault="0049067D">
            <w:pPr>
              <w:keepNext/>
              <w:keepLines/>
              <w:tabs>
                <w:tab w:val="left" w:pos="3060"/>
              </w:tabs>
              <w:spacing w:before="120" w:after="120" w:line="276" w:lineRule="auto"/>
              <w:rPr>
                <w:rFonts w:cs="Arial"/>
                <w:color w:val="2B579A"/>
                <w:sz w:val="20"/>
                <w:szCs w:val="20"/>
                <w:shd w:val="clear" w:color="auto" w:fill="E6E6E6"/>
              </w:rPr>
            </w:pPr>
            <w:sdt>
              <w:sdtPr>
                <w:rPr>
                  <w:rFonts w:cs="Arial"/>
                  <w:color w:val="2B579A"/>
                  <w:sz w:val="20"/>
                  <w:szCs w:val="20"/>
                  <w:shd w:val="clear" w:color="auto" w:fill="E6E6E6"/>
                </w:rPr>
                <w:id w:val="713463394"/>
                <w:showingPlcHdr/>
              </w:sdtPr>
              <w:sdtEndPr/>
              <w:sdtContent>
                <w:r w:rsidR="004573DE">
                  <w:rPr>
                    <w:rStyle w:val="PlaceholderText"/>
                    <w:sz w:val="20"/>
                  </w:rPr>
                  <w:t>Haga clic aquí para introducir texto.</w:t>
                </w:r>
              </w:sdtContent>
            </w:sdt>
          </w:p>
          <w:p w14:paraId="0B98CA1F" w14:textId="77777777" w:rsidR="004573DE" w:rsidRPr="005A6F21" w:rsidRDefault="004573DE">
            <w:pPr>
              <w:keepNext/>
              <w:keepLines/>
              <w:tabs>
                <w:tab w:val="left" w:pos="3060"/>
              </w:tabs>
              <w:spacing w:before="120" w:after="120" w:line="276" w:lineRule="auto"/>
              <w:rPr>
                <w:rFonts w:cs="Arial"/>
                <w:sz w:val="20"/>
                <w:szCs w:val="20"/>
                <w:lang w:val="es-CO" w:eastAsia="en-US"/>
              </w:rPr>
            </w:pPr>
          </w:p>
          <w:p w14:paraId="1A527271" w14:textId="556EF8FA" w:rsidR="002A1C62" w:rsidRPr="007E17A4" w:rsidRDefault="002A1C62" w:rsidP="00481983">
            <w:pPr>
              <w:keepNext/>
              <w:keepLines/>
              <w:tabs>
                <w:tab w:val="left" w:pos="3060"/>
              </w:tabs>
              <w:spacing w:before="120" w:after="120" w:line="276" w:lineRule="auto"/>
              <w:rPr>
                <w:rFonts w:cs="Arial"/>
                <w:b/>
              </w:rPr>
            </w:pPr>
            <w:r w:rsidRPr="007E17A4">
              <w:rPr>
                <w:b/>
              </w:rPr>
              <w:t xml:space="preserve">Tenga en cuenta que el Diferencial Orgánico de Costa de Marfil y de Ghana se mantendrá en 300 USD/TM (o 276 EUR/TM). La consulta del Diferencial Orgánico para estos países se realizará en la segunda fase, prevista para 2025.  </w:t>
            </w:r>
          </w:p>
        </w:tc>
      </w:tr>
    </w:tbl>
    <w:p w14:paraId="72FE7B64" w14:textId="77777777" w:rsidR="002A1C62" w:rsidRDefault="002A1C62" w:rsidP="002A1C62">
      <w:pPr>
        <w:rPr>
          <w:lang w:eastAsia="en-US"/>
        </w:rPr>
      </w:pPr>
    </w:p>
    <w:p w14:paraId="285C8CC8" w14:textId="77777777" w:rsidR="00F12C29" w:rsidRDefault="00F12C29" w:rsidP="002A1C62">
      <w:pPr>
        <w:rPr>
          <w:lang w:eastAsia="en-US"/>
        </w:rPr>
      </w:pPr>
    </w:p>
    <w:p w14:paraId="4A7BCB5B" w14:textId="77777777" w:rsidR="00F12C29" w:rsidRPr="007E17A4" w:rsidRDefault="00F12C29" w:rsidP="002A1C62">
      <w:pPr>
        <w:rPr>
          <w:lang w:eastAsia="en-US"/>
        </w:rPr>
      </w:pPr>
    </w:p>
    <w:p w14:paraId="27D0A89C" w14:textId="6ADFE600" w:rsidR="002A1C62" w:rsidRPr="007E17A4" w:rsidRDefault="002A1C62" w:rsidP="002A1C62">
      <w:pPr>
        <w:pStyle w:val="Heading2"/>
        <w:numPr>
          <w:ilvl w:val="0"/>
          <w:numId w:val="37"/>
        </w:numPr>
        <w:rPr>
          <w:sz w:val="28"/>
          <w:szCs w:val="28"/>
        </w:rPr>
      </w:pPr>
      <w:bookmarkStart w:id="62" w:name="_Toc172110149"/>
      <w:bookmarkStart w:id="63" w:name="_Toc172110193"/>
      <w:bookmarkStart w:id="64" w:name="_Toc172110150"/>
      <w:bookmarkStart w:id="65" w:name="_Toc172110194"/>
      <w:bookmarkStart w:id="66" w:name="_Toc172110151"/>
      <w:bookmarkStart w:id="67" w:name="_Toc172110195"/>
      <w:bookmarkStart w:id="68" w:name="_Toc172110152"/>
      <w:bookmarkStart w:id="69" w:name="_Toc172110196"/>
      <w:bookmarkStart w:id="70" w:name="_Toc172110153"/>
      <w:bookmarkStart w:id="71" w:name="_Toc172110197"/>
      <w:bookmarkStart w:id="72" w:name="_Toc172110154"/>
      <w:bookmarkStart w:id="73" w:name="_Toc172110198"/>
      <w:bookmarkStart w:id="74" w:name="_Toc172110155"/>
      <w:bookmarkStart w:id="75" w:name="_Toc172110199"/>
      <w:bookmarkStart w:id="76" w:name="_Toc172110156"/>
      <w:bookmarkStart w:id="77" w:name="_Toc172110200"/>
      <w:bookmarkStart w:id="78" w:name="_Toc172110201"/>
      <w:bookmarkStart w:id="79" w:name="_Toc172533319"/>
      <w:bookmarkStart w:id="80" w:name="_Toc17529935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E17A4">
        <w:rPr>
          <w:sz w:val="28"/>
        </w:rPr>
        <w:lastRenderedPageBreak/>
        <w:t>Implementación de los precios Fairtrade</w:t>
      </w:r>
      <w:bookmarkEnd w:id="78"/>
      <w:bookmarkEnd w:id="79"/>
      <w:bookmarkEnd w:id="80"/>
      <w:r w:rsidRPr="007E17A4">
        <w:rPr>
          <w:sz w:val="28"/>
        </w:rPr>
        <w:t xml:space="preserve"> </w:t>
      </w:r>
    </w:p>
    <w:p w14:paraId="6B977872" w14:textId="25324D37" w:rsidR="00AE5529" w:rsidRPr="007E17A4" w:rsidRDefault="00CE6E50" w:rsidP="002A1C62">
      <w:pPr>
        <w:rPr>
          <w:rFonts w:eastAsia="Arial" w:cs="Arial"/>
        </w:rPr>
      </w:pPr>
      <w:r>
        <w:t>Fairtrade</w:t>
      </w:r>
      <w:r w:rsidR="002A1C62" w:rsidRPr="007E17A4">
        <w:t xml:space="preserve"> International es consciente de las realidades comerciales de los contratos de cacao y recomienda que se </w:t>
      </w:r>
      <w:r w:rsidR="008D3818">
        <w:t xml:space="preserve">implementen </w:t>
      </w:r>
      <w:r w:rsidR="002A1C62" w:rsidRPr="007E17A4">
        <w:t>nuevos precios con un período mínimo de transición de seis meses. De esta forma, los socios comerciales pueden prepararse para cualquier cambio</w:t>
      </w:r>
      <w:r w:rsidR="008D3818">
        <w:t xml:space="preserve"> en</w:t>
      </w:r>
      <w:r w:rsidR="002A1C62" w:rsidRPr="007E17A4">
        <w:t xml:space="preserve"> los precios del cacao Fairtrade. Esto implica que, para todos los países productores de cacao, excepto Costa de Marfil y Ghana, los contratos firmados antes de la fecha de vigencia seguirán utilizando los precios Fairtrade actuales. Para los contratos que se acuerden después de la fecha de vigencia, se deberán aplicar los nuevos precios Fairtrade para el cacao. </w:t>
      </w:r>
    </w:p>
    <w:p w14:paraId="0E61506F" w14:textId="008E0A27" w:rsidR="002A1C62" w:rsidRPr="007E17A4" w:rsidRDefault="002A1C62" w:rsidP="002A1C62">
      <w:pPr>
        <w:rPr>
          <w:rFonts w:eastAsia="Arial" w:cs="Arial"/>
        </w:rPr>
      </w:pPr>
      <w:r w:rsidRPr="007E17A4">
        <w:t>En el caso de Ghana y Costa de Marfil, todos los contratos seguirán utilizando los precios Fairtrade actuales</w:t>
      </w:r>
      <w:r w:rsidR="00855C32" w:rsidRPr="007E17A4">
        <w:rPr>
          <w:rStyle w:val="FootnoteReference"/>
          <w:rFonts w:eastAsia="Arial" w:cs="Arial"/>
        </w:rPr>
        <w:footnoteReference w:id="8"/>
      </w:r>
      <w:r w:rsidRPr="007E17A4">
        <w:t>.</w:t>
      </w:r>
    </w:p>
    <w:p w14:paraId="46576C65" w14:textId="77777777" w:rsidR="002A1C62" w:rsidRPr="007E17A4" w:rsidRDefault="002A1C62" w:rsidP="002A1C62">
      <w:r w:rsidRPr="007E17A4">
        <w:t xml:space="preserve"> </w:t>
      </w:r>
    </w:p>
    <w:tbl>
      <w:tblPr>
        <w:tblStyle w:val="TableGrid"/>
        <w:tblW w:w="0" w:type="auto"/>
        <w:tblInd w:w="135" w:type="dxa"/>
        <w:tblLayout w:type="fixed"/>
        <w:tblLook w:val="04A0" w:firstRow="1" w:lastRow="0" w:firstColumn="1" w:lastColumn="0" w:noHBand="0" w:noVBand="1"/>
      </w:tblPr>
      <w:tblGrid>
        <w:gridCol w:w="8781"/>
      </w:tblGrid>
      <w:tr w:rsidR="002A1C62" w:rsidRPr="007E17A4" w14:paraId="20693B75" w14:textId="77777777" w:rsidTr="001F61F9">
        <w:trPr>
          <w:trHeight w:val="300"/>
        </w:trPr>
        <w:tc>
          <w:tcPr>
            <w:tcW w:w="8781" w:type="dxa"/>
            <w:tcBorders>
              <w:top w:val="double" w:sz="4" w:space="0" w:color="auto"/>
              <w:left w:val="double" w:sz="4" w:space="0" w:color="auto"/>
              <w:bottom w:val="double" w:sz="4" w:space="0" w:color="auto"/>
              <w:right w:val="double" w:sz="4" w:space="0" w:color="auto"/>
            </w:tcBorders>
            <w:tcMar>
              <w:left w:w="108" w:type="dxa"/>
              <w:right w:w="108" w:type="dxa"/>
            </w:tcMar>
          </w:tcPr>
          <w:p w14:paraId="5B07271D" w14:textId="770730B8" w:rsidR="00175C84" w:rsidRPr="007E17A4" w:rsidRDefault="002A1C62" w:rsidP="00874A67">
            <w:pPr>
              <w:keepNext/>
              <w:keepLines/>
              <w:tabs>
                <w:tab w:val="left" w:pos="735"/>
              </w:tabs>
              <w:spacing w:before="120" w:after="120" w:line="276" w:lineRule="auto"/>
              <w:rPr>
                <w:rFonts w:eastAsia="Arial" w:cs="Arial"/>
                <w:b/>
              </w:rPr>
            </w:pPr>
            <w:bookmarkStart w:id="81" w:name="_Hlk172541414"/>
            <w:r w:rsidRPr="007E17A4">
              <w:rPr>
                <w:b/>
              </w:rPr>
              <w:t xml:space="preserve">Q4. ¿Cuál debe ser el período de transición antes de implementar los nuevos precios Fairtrade para el cacao? </w:t>
            </w:r>
          </w:p>
          <w:p w14:paraId="73C33A35" w14:textId="737FC63B" w:rsidR="002A1C62" w:rsidRPr="007E17A4" w:rsidRDefault="0049067D">
            <w:pPr>
              <w:ind w:left="708"/>
              <w:rPr>
                <w:rFonts w:eastAsia="Arial" w:cs="Arial"/>
                <w:sz w:val="20"/>
                <w:szCs w:val="20"/>
              </w:rPr>
            </w:pPr>
            <w:sdt>
              <w:sdtPr>
                <w:rPr>
                  <w:sz w:val="20"/>
                </w:rPr>
                <w:id w:val="-1207404183"/>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961F51" w:rsidRPr="007E17A4">
              <w:rPr>
                <w:sz w:val="20"/>
              </w:rPr>
              <w:t>6 meses</w:t>
            </w:r>
          </w:p>
          <w:p w14:paraId="4E77B742" w14:textId="57F61C79" w:rsidR="00E706CC" w:rsidRPr="007E17A4" w:rsidRDefault="0049067D">
            <w:pPr>
              <w:ind w:left="708"/>
            </w:pPr>
            <w:sdt>
              <w:sdtPr>
                <w:rPr>
                  <w:sz w:val="20"/>
                </w:rPr>
                <w:id w:val="-1139810731"/>
                <w14:checkbox>
                  <w14:checked w14:val="0"/>
                  <w14:checkedState w14:val="2612" w14:font="MS Gothic"/>
                  <w14:uncheckedState w14:val="2610" w14:font="MS Gothic"/>
                </w14:checkbox>
              </w:sdtPr>
              <w:sdtEndPr/>
              <w:sdtContent>
                <w:r w:rsidR="004573DE">
                  <w:rPr>
                    <w:rFonts w:ascii="MS Gothic" w:eastAsia="MS Gothic" w:hAnsi="MS Gothic" w:hint="eastAsia"/>
                    <w:sz w:val="20"/>
                  </w:rPr>
                  <w:t>☐</w:t>
                </w:r>
              </w:sdtContent>
            </w:sdt>
            <w:r w:rsidR="004573DE">
              <w:rPr>
                <w:sz w:val="20"/>
              </w:rPr>
              <w:t xml:space="preserve"> </w:t>
            </w:r>
            <w:r w:rsidR="00E706CC" w:rsidRPr="007E17A4">
              <w:rPr>
                <w:sz w:val="20"/>
              </w:rPr>
              <w:t>12 meses</w:t>
            </w:r>
          </w:p>
          <w:p w14:paraId="570DEE88" w14:textId="2DE95E6F" w:rsidR="002A1C62" w:rsidRPr="007E17A4" w:rsidRDefault="0049067D" w:rsidP="00092AC8">
            <w:pPr>
              <w:ind w:left="708"/>
            </w:pPr>
            <w:sdt>
              <w:sdtPr>
                <w:rPr>
                  <w:sz w:val="20"/>
                </w:rPr>
                <w:id w:val="794024528"/>
                <w14:checkbox>
                  <w14:checked w14:val="0"/>
                  <w14:checkedState w14:val="2612" w14:font="MS Gothic"/>
                  <w14:uncheckedState w14:val="2610" w14:font="MS Gothic"/>
                </w14:checkbox>
              </w:sdtPr>
              <w:sdtEndPr/>
              <w:sdtContent>
                <w:r w:rsidR="00E27E3A">
                  <w:rPr>
                    <w:rFonts w:ascii="MS Gothic" w:eastAsia="MS Gothic" w:hAnsi="MS Gothic" w:hint="eastAsia"/>
                    <w:sz w:val="20"/>
                  </w:rPr>
                  <w:t>☐</w:t>
                </w:r>
              </w:sdtContent>
            </w:sdt>
            <w:r w:rsidR="00E27E3A">
              <w:rPr>
                <w:sz w:val="20"/>
              </w:rPr>
              <w:t xml:space="preserve"> </w:t>
            </w:r>
            <w:r w:rsidR="00961F51" w:rsidRPr="007E17A4">
              <w:rPr>
                <w:sz w:val="20"/>
              </w:rPr>
              <w:t xml:space="preserve">Quisiera proponer un período de transición diferente: </w:t>
            </w:r>
            <w:sdt>
              <w:sdtPr>
                <w:rPr>
                  <w:rFonts w:cs="Arial"/>
                  <w:color w:val="2B579A"/>
                  <w:sz w:val="20"/>
                  <w:szCs w:val="20"/>
                  <w:shd w:val="clear" w:color="auto" w:fill="E6E6E6"/>
                </w:rPr>
                <w:id w:val="-1644337397"/>
                <w:showingPlcHdr/>
              </w:sdtPr>
              <w:sdtEndPr/>
              <w:sdtContent>
                <w:r w:rsidR="008674EF">
                  <w:rPr>
                    <w:rStyle w:val="PlaceholderText"/>
                    <w:sz w:val="20"/>
                  </w:rPr>
                  <w:t>Haga clic aquí para introducir texto.</w:t>
                </w:r>
              </w:sdtContent>
            </w:sdt>
          </w:p>
          <w:p w14:paraId="4C84BF8E" w14:textId="77777777" w:rsidR="002A1C62" w:rsidRPr="007E17A4" w:rsidRDefault="002A1C62">
            <w:pPr>
              <w:tabs>
                <w:tab w:val="left" w:pos="735"/>
              </w:tabs>
              <w:spacing w:before="120" w:after="120" w:line="276" w:lineRule="auto"/>
            </w:pPr>
            <w:r w:rsidRPr="007E17A4">
              <w:rPr>
                <w:b/>
                <w:sz w:val="20"/>
              </w:rPr>
              <w:t>Explique sus fundamentos.</w:t>
            </w:r>
          </w:p>
          <w:p w14:paraId="2D94FEF2" w14:textId="01D5C4EE" w:rsidR="00E27E3A" w:rsidRDefault="0049067D">
            <w:pPr>
              <w:spacing w:before="120" w:after="120" w:line="276" w:lineRule="auto"/>
              <w:rPr>
                <w:rFonts w:cs="Arial"/>
                <w:color w:val="2B579A"/>
                <w:sz w:val="20"/>
                <w:szCs w:val="20"/>
                <w:shd w:val="clear" w:color="auto" w:fill="E6E6E6"/>
              </w:rPr>
            </w:pPr>
            <w:sdt>
              <w:sdtPr>
                <w:rPr>
                  <w:rFonts w:cs="Arial"/>
                  <w:color w:val="2B579A"/>
                  <w:sz w:val="20"/>
                  <w:szCs w:val="20"/>
                  <w:shd w:val="clear" w:color="auto" w:fill="E6E6E6"/>
                </w:rPr>
                <w:id w:val="-642739401"/>
                <w:showingPlcHdr/>
              </w:sdtPr>
              <w:sdtEndPr/>
              <w:sdtContent>
                <w:r w:rsidR="008674EF">
                  <w:rPr>
                    <w:rStyle w:val="PlaceholderText"/>
                    <w:sz w:val="20"/>
                  </w:rPr>
                  <w:t>Haga clic aquí para introducir texto.</w:t>
                </w:r>
              </w:sdtContent>
            </w:sdt>
          </w:p>
          <w:p w14:paraId="295A8782" w14:textId="77777777" w:rsidR="008674EF" w:rsidRPr="007E17A4" w:rsidRDefault="008674EF">
            <w:pPr>
              <w:spacing w:before="120" w:after="120" w:line="276" w:lineRule="auto"/>
              <w:rPr>
                <w:rFonts w:eastAsia="Arial" w:cs="Arial"/>
                <w:color w:val="808080" w:themeColor="background1" w:themeShade="80"/>
                <w:sz w:val="20"/>
                <w:szCs w:val="20"/>
              </w:rPr>
            </w:pPr>
          </w:p>
          <w:p w14:paraId="1BB596DC" w14:textId="47A9FEA0" w:rsidR="002A1C62" w:rsidRPr="007E17A4" w:rsidRDefault="00121F98">
            <w:pPr>
              <w:spacing w:before="120" w:after="120" w:line="276" w:lineRule="auto"/>
            </w:pPr>
            <w:r w:rsidRPr="007E17A4">
              <w:rPr>
                <w:b/>
              </w:rPr>
              <w:t>Tenga presente que la transición se define como el período entre el anuncio y la aplicación de los nuevos precios. El anuncio de los nuevos precios está previsto, a más tardar, para inicios de abril de 2025.</w:t>
            </w:r>
          </w:p>
        </w:tc>
      </w:tr>
      <w:bookmarkEnd w:id="81"/>
    </w:tbl>
    <w:p w14:paraId="001AC090" w14:textId="77777777" w:rsidR="002A1C62" w:rsidRDefault="002A1C62" w:rsidP="002A1C62">
      <w:pPr>
        <w:tabs>
          <w:tab w:val="left" w:pos="8647"/>
        </w:tabs>
      </w:pPr>
    </w:p>
    <w:p w14:paraId="1D2750ED" w14:textId="77777777" w:rsidR="00F12C29" w:rsidRPr="007E17A4" w:rsidRDefault="00F12C29" w:rsidP="002A1C62">
      <w:pPr>
        <w:tabs>
          <w:tab w:val="left" w:pos="8647"/>
        </w:tabs>
      </w:pPr>
    </w:p>
    <w:p w14:paraId="1D5A0B9D" w14:textId="77777777" w:rsidR="002A1C62" w:rsidRPr="007E17A4" w:rsidRDefault="002A1C62" w:rsidP="71119281">
      <w:pPr>
        <w:pStyle w:val="Heading2"/>
        <w:numPr>
          <w:ilvl w:val="0"/>
          <w:numId w:val="37"/>
        </w:numPr>
        <w:rPr>
          <w:sz w:val="28"/>
          <w:szCs w:val="28"/>
        </w:rPr>
      </w:pPr>
      <w:bookmarkStart w:id="82" w:name="_Toc172110202"/>
      <w:bookmarkStart w:id="83" w:name="_Toc172533320"/>
      <w:bookmarkStart w:id="84" w:name="_Toc175299355"/>
      <w:r w:rsidRPr="007E17A4">
        <w:rPr>
          <w:sz w:val="28"/>
        </w:rPr>
        <w:t>Comentarios generales</w:t>
      </w:r>
      <w:bookmarkEnd w:id="82"/>
      <w:bookmarkEnd w:id="83"/>
      <w:bookmarkEnd w:id="84"/>
    </w:p>
    <w:p w14:paraId="2ED8FBB9" w14:textId="553DC0FF" w:rsidR="00F12C29" w:rsidRDefault="002A1C62" w:rsidP="00F12C29">
      <w:pPr>
        <w:spacing w:before="120" w:after="120"/>
      </w:pPr>
      <w:r w:rsidRPr="007E17A4">
        <w:t>En esta sección, lo invitamos a proporcionar información adicional o comentarios generales.</w:t>
      </w:r>
    </w:p>
    <w:p w14:paraId="27BA5C82" w14:textId="45CEEFF9" w:rsidR="00E12B0D" w:rsidRPr="007E17A4" w:rsidDel="00C942F8" w:rsidRDefault="686BF7E7" w:rsidP="00F12C29">
      <w:pPr>
        <w:spacing w:before="120" w:after="120"/>
      </w:pPr>
      <w:r w:rsidRPr="007E17A4">
        <w:t>El Cacao Fairtrade históricamente ha mantenido un modelo de precios</w:t>
      </w:r>
      <w:r w:rsidR="00696D2A">
        <w:t xml:space="preserve"> global</w:t>
      </w:r>
      <w:r w:rsidRPr="007E17A4">
        <w:t xml:space="preserve"> y</w:t>
      </w:r>
      <w:r w:rsidR="00696D2A">
        <w:t>, por lo tanto,</w:t>
      </w:r>
      <w:r w:rsidRPr="007E17A4">
        <w:t xml:space="preserve">  precios</w:t>
      </w:r>
      <w:r w:rsidR="00696D2A">
        <w:t xml:space="preserve"> globales</w:t>
      </w:r>
      <w:r w:rsidRPr="007E17A4">
        <w:t>. Sin embargo, por los motivos antes indicados, proponemos un proceso de revisión en dos fases separadas. Esto podría eventualmente generar Precios Mínimos Fairtrade, Primas Fairtrade o Diferenciales Orgánicos diferentes.</w:t>
      </w:r>
    </w:p>
    <w:p w14:paraId="48A44861" w14:textId="77777777" w:rsidR="00825B73" w:rsidRPr="007E17A4" w:rsidRDefault="00825B73" w:rsidP="00825B73"/>
    <w:tbl>
      <w:tblPr>
        <w:tblStyle w:val="TableGrid"/>
        <w:tblW w:w="0" w:type="auto"/>
        <w:tblInd w:w="135" w:type="dxa"/>
        <w:tblLayout w:type="fixed"/>
        <w:tblLook w:val="04A0" w:firstRow="1" w:lastRow="0" w:firstColumn="1" w:lastColumn="0" w:noHBand="0" w:noVBand="1"/>
      </w:tblPr>
      <w:tblGrid>
        <w:gridCol w:w="8781"/>
      </w:tblGrid>
      <w:tr w:rsidR="00ED52E2" w:rsidRPr="007E17A4" w14:paraId="67B17A0F" w14:textId="77777777" w:rsidTr="001F61F9">
        <w:trPr>
          <w:trHeight w:val="300"/>
        </w:trPr>
        <w:tc>
          <w:tcPr>
            <w:tcW w:w="8781" w:type="dxa"/>
            <w:tcBorders>
              <w:top w:val="double" w:sz="4" w:space="0" w:color="auto"/>
              <w:left w:val="double" w:sz="4" w:space="0" w:color="auto"/>
              <w:bottom w:val="double" w:sz="4" w:space="0" w:color="auto"/>
              <w:right w:val="double" w:sz="4" w:space="0" w:color="auto"/>
            </w:tcBorders>
            <w:tcMar>
              <w:left w:w="108" w:type="dxa"/>
              <w:right w:w="108" w:type="dxa"/>
            </w:tcMar>
          </w:tcPr>
          <w:p w14:paraId="1D4A1166" w14:textId="13B80186" w:rsidR="00ED52E2" w:rsidRPr="00B15C3C" w:rsidDel="00C942F8" w:rsidRDefault="00ED52E2" w:rsidP="00B15C3C">
            <w:pPr>
              <w:keepNext/>
              <w:keepLines/>
              <w:tabs>
                <w:tab w:val="left" w:pos="735"/>
              </w:tabs>
              <w:spacing w:before="120" w:after="120" w:line="276" w:lineRule="auto"/>
              <w:rPr>
                <w:rFonts w:eastAsia="Arial" w:cs="Arial"/>
                <w:b/>
              </w:rPr>
            </w:pPr>
            <w:r w:rsidRPr="007E17A4">
              <w:rPr>
                <w:b/>
              </w:rPr>
              <w:t xml:space="preserve">Q5. Agradeceremos su opinión sobre este enfoque de precios, </w:t>
            </w:r>
            <w:r w:rsidR="00F30DAC">
              <w:rPr>
                <w:b/>
              </w:rPr>
              <w:t xml:space="preserve">según </w:t>
            </w:r>
            <w:r w:rsidRPr="007E17A4">
              <w:rPr>
                <w:b/>
              </w:rPr>
              <w:t xml:space="preserve">el cual los precios </w:t>
            </w:r>
            <w:r w:rsidR="00CE6E50">
              <w:rPr>
                <w:b/>
              </w:rPr>
              <w:t>Fairtrade</w:t>
            </w:r>
            <w:r w:rsidRPr="007E17A4">
              <w:rPr>
                <w:b/>
              </w:rPr>
              <w:t xml:space="preserve"> pueden diferir entre mercados regulados y no regulados, y comentar cómo esto podría afectar su negocio:</w:t>
            </w:r>
          </w:p>
          <w:p w14:paraId="18AE3DF7" w14:textId="5644B611" w:rsidR="00ED52E2" w:rsidRPr="007E17A4" w:rsidDel="00C942F8" w:rsidRDefault="00ED52E2">
            <w:pPr>
              <w:tabs>
                <w:tab w:val="left" w:pos="735"/>
              </w:tabs>
              <w:spacing w:before="120" w:after="120" w:line="276" w:lineRule="auto"/>
              <w:rPr>
                <w:rFonts w:eastAsia="Arial" w:cs="Arial"/>
                <w:b/>
                <w:sz w:val="20"/>
                <w:szCs w:val="20"/>
              </w:rPr>
            </w:pPr>
            <w:r w:rsidRPr="007E17A4">
              <w:rPr>
                <w:b/>
                <w:sz w:val="20"/>
              </w:rPr>
              <w:t>Explique sus fundamentos.</w:t>
            </w:r>
          </w:p>
          <w:p w14:paraId="4CD005F3" w14:textId="7B033548" w:rsidR="00ED52E2" w:rsidRDefault="0049067D">
            <w:pPr>
              <w:spacing w:before="120" w:after="120" w:line="276" w:lineRule="auto"/>
              <w:rPr>
                <w:rFonts w:cs="Arial"/>
                <w:color w:val="2B579A"/>
                <w:sz w:val="20"/>
                <w:szCs w:val="20"/>
                <w:shd w:val="clear" w:color="auto" w:fill="E6E6E6"/>
              </w:rPr>
            </w:pPr>
            <w:sdt>
              <w:sdtPr>
                <w:rPr>
                  <w:rFonts w:cs="Arial"/>
                  <w:color w:val="2B579A"/>
                  <w:sz w:val="20"/>
                  <w:szCs w:val="20"/>
                  <w:shd w:val="clear" w:color="auto" w:fill="E6E6E6"/>
                </w:rPr>
                <w:id w:val="572165752"/>
                <w:showingPlcHdr/>
              </w:sdtPr>
              <w:sdtEndPr/>
              <w:sdtContent>
                <w:r w:rsidR="008674EF">
                  <w:rPr>
                    <w:rStyle w:val="PlaceholderText"/>
                    <w:sz w:val="20"/>
                  </w:rPr>
                  <w:t>Haga clic aquí para introducir texto.</w:t>
                </w:r>
              </w:sdtContent>
            </w:sdt>
          </w:p>
          <w:p w14:paraId="7929FC8C" w14:textId="77777777" w:rsidR="008674EF" w:rsidRPr="005A6F21" w:rsidDel="00C942F8" w:rsidRDefault="008674EF">
            <w:pPr>
              <w:spacing w:before="120" w:after="120" w:line="276" w:lineRule="auto"/>
              <w:rPr>
                <w:rFonts w:eastAsia="Arial" w:cs="Arial"/>
                <w:color w:val="808080" w:themeColor="background1" w:themeShade="80"/>
                <w:sz w:val="20"/>
                <w:szCs w:val="20"/>
                <w:lang w:val="es-CO"/>
              </w:rPr>
            </w:pPr>
          </w:p>
          <w:p w14:paraId="58F9E9F0" w14:textId="235D56CF" w:rsidR="00ED52E2" w:rsidRPr="007E17A4" w:rsidDel="00C942F8" w:rsidRDefault="00ED52E2" w:rsidP="00ED52E2">
            <w:pPr>
              <w:spacing w:before="120" w:after="120"/>
              <w:rPr>
                <w:b/>
              </w:rPr>
            </w:pPr>
            <w:r w:rsidRPr="007E17A4">
              <w:rPr>
                <w:b/>
              </w:rPr>
              <w:t xml:space="preserve">Q6. Comentarios sobre algún otro tema relacionado con los precios: </w:t>
            </w:r>
          </w:p>
          <w:p w14:paraId="100941B4" w14:textId="77777777" w:rsidR="00E27E3A" w:rsidRDefault="0049067D" w:rsidP="008674EF">
            <w:pPr>
              <w:spacing w:before="120" w:after="120" w:line="276" w:lineRule="auto"/>
              <w:rPr>
                <w:rFonts w:cs="Arial"/>
                <w:color w:val="2B579A"/>
                <w:sz w:val="20"/>
                <w:szCs w:val="20"/>
                <w:shd w:val="clear" w:color="auto" w:fill="E6E6E6"/>
              </w:rPr>
            </w:pPr>
            <w:sdt>
              <w:sdtPr>
                <w:rPr>
                  <w:rFonts w:cs="Arial"/>
                  <w:color w:val="2B579A"/>
                  <w:sz w:val="20"/>
                  <w:szCs w:val="20"/>
                  <w:shd w:val="clear" w:color="auto" w:fill="E6E6E6"/>
                </w:rPr>
                <w:id w:val="-1248571986"/>
                <w:showingPlcHdr/>
              </w:sdtPr>
              <w:sdtEndPr/>
              <w:sdtContent>
                <w:r w:rsidR="008674EF">
                  <w:rPr>
                    <w:rStyle w:val="PlaceholderText"/>
                    <w:sz w:val="20"/>
                  </w:rPr>
                  <w:t>Haga clic aquí para introducir texto.</w:t>
                </w:r>
              </w:sdtContent>
            </w:sdt>
          </w:p>
          <w:p w14:paraId="6F8BF7E2" w14:textId="2FA55C8A" w:rsidR="008674EF" w:rsidRPr="007E17A4" w:rsidRDefault="008674EF" w:rsidP="008674EF">
            <w:pPr>
              <w:spacing w:before="120" w:after="120" w:line="276" w:lineRule="auto"/>
              <w:rPr>
                <w:rFonts w:eastAsia="Arial" w:cs="Arial"/>
                <w:color w:val="808080" w:themeColor="background1" w:themeShade="80"/>
                <w:sz w:val="20"/>
                <w:szCs w:val="20"/>
              </w:rPr>
            </w:pPr>
          </w:p>
        </w:tc>
      </w:tr>
    </w:tbl>
    <w:p w14:paraId="2B03C97E" w14:textId="34296699" w:rsidR="73BD70FA" w:rsidRPr="007E17A4" w:rsidRDefault="73BD70FA" w:rsidP="73BD70FA"/>
    <w:p w14:paraId="408BD838" w14:textId="48965BED" w:rsidR="73BD70FA" w:rsidRPr="007E17A4" w:rsidRDefault="73BD70FA" w:rsidP="73BD70FA">
      <w:pPr>
        <w:sectPr w:rsidR="73BD70FA" w:rsidRPr="007E17A4" w:rsidSect="00012B2C">
          <w:headerReference w:type="even" r:id="rId17"/>
          <w:headerReference w:type="default" r:id="rId18"/>
          <w:footerReference w:type="even" r:id="rId19"/>
          <w:footerReference w:type="default" r:id="rId20"/>
          <w:headerReference w:type="first" r:id="rId21"/>
          <w:footerReference w:type="first" r:id="rId22"/>
          <w:pgSz w:w="11909" w:h="16834" w:code="9"/>
          <w:pgMar w:top="244" w:right="1418" w:bottom="567" w:left="1440" w:header="289" w:footer="289" w:gutter="0"/>
          <w:cols w:space="720"/>
          <w:docGrid w:linePitch="360"/>
        </w:sectPr>
      </w:pPr>
    </w:p>
    <w:p w14:paraId="32EE67E7" w14:textId="544A4CB4" w:rsidR="00337D91" w:rsidRPr="007E17A4" w:rsidRDefault="0070231E" w:rsidP="00481983">
      <w:pPr>
        <w:pStyle w:val="Heading1"/>
        <w:spacing w:before="120" w:after="120"/>
        <w:contextualSpacing/>
      </w:pPr>
      <w:bookmarkStart w:id="85" w:name="_Toc608985014"/>
      <w:bookmarkStart w:id="86" w:name="_Toc172533321"/>
      <w:bookmarkStart w:id="87" w:name="_Toc175299356"/>
      <w:r w:rsidRPr="007E17A4">
        <w:lastRenderedPageBreak/>
        <w:t>Anexo 1: Modelo actual de precios Fairtrade para el cacao</w:t>
      </w:r>
      <w:bookmarkEnd w:id="85"/>
      <w:bookmarkEnd w:id="86"/>
      <w:bookmarkEnd w:id="87"/>
    </w:p>
    <w:p w14:paraId="0E28EF17" w14:textId="497DF54F" w:rsidR="0EA227EA" w:rsidRPr="007E17A4" w:rsidRDefault="007F0B47" w:rsidP="0EA227EA">
      <w:pPr>
        <w:spacing w:before="120" w:after="120"/>
        <w:contextualSpacing/>
      </w:pPr>
      <w:r w:rsidRPr="007E17A4">
        <w:t xml:space="preserve">El PMF, la PF y </w:t>
      </w:r>
      <w:r w:rsidR="00947EF5">
        <w:t xml:space="preserve">el </w:t>
      </w:r>
      <w:r w:rsidRPr="007E17A4">
        <w:t>Diferencial Orgánico que figuran en la siguiente tabla son válidos para el cacao de cualquier procedencia</w:t>
      </w:r>
      <w:r w:rsidR="009D3E06">
        <w:t>.</w:t>
      </w:r>
      <w:r w:rsidRPr="007E17A4">
        <w:t xml:space="preserve"> </w:t>
      </w:r>
      <w:r w:rsidR="009D3E06">
        <w:t>L</w:t>
      </w:r>
      <w:r w:rsidRPr="007E17A4">
        <w:t>os valores aplicables a Costa de Marfil se fijan en euros</w:t>
      </w:r>
      <w:r w:rsidR="00947EF5">
        <w:t>,</w:t>
      </w:r>
      <w:r w:rsidRPr="007E17A4">
        <w:t xml:space="preserve"> </w:t>
      </w:r>
      <w:r w:rsidR="00947EF5">
        <w:t xml:space="preserve">utilizando la tasa </w:t>
      </w:r>
      <w:r w:rsidRPr="007E17A4">
        <w:t>de cambio USD/EUR del 1 de abril de 2023. Este cambio se implementó a partir de octubre de 2023 para atenuar el impacto que las grandes fluctuaciones cambiarias tienen en el diferencial del Precio Mínimo Fairtrade correspondiente a Costa de Marfil y para adecuarse mejor a la realidad del comercio</w:t>
      </w:r>
      <w:r w:rsidR="00947EF5">
        <w:t xml:space="preserve"> en este país</w:t>
      </w:r>
      <w:r w:rsidRPr="007E17A4">
        <w:t>.</w:t>
      </w:r>
    </w:p>
    <w:p w14:paraId="0E1613BA" w14:textId="77777777" w:rsidR="00DF1D91" w:rsidRPr="007E17A4" w:rsidRDefault="00DF1D91" w:rsidP="0EA227EA">
      <w:pPr>
        <w:spacing w:before="120" w:after="120"/>
        <w:contextualSpacing/>
      </w:pPr>
    </w:p>
    <w:p w14:paraId="549EDFE4" w14:textId="5C4787F7" w:rsidR="001C3083" w:rsidRPr="007E17A4" w:rsidRDefault="001C3083" w:rsidP="001C3083">
      <w:pPr>
        <w:spacing w:before="120" w:after="120"/>
        <w:contextualSpacing/>
        <w:rPr>
          <w:szCs w:val="22"/>
        </w:rPr>
      </w:pPr>
      <w:r w:rsidRPr="007E17A4">
        <w:t>Precio actual del cacao Fairtrade:</w:t>
      </w:r>
    </w:p>
    <w:tbl>
      <w:tblPr>
        <w:tblW w:w="9371" w:type="dxa"/>
        <w:tblCellMar>
          <w:left w:w="0" w:type="dxa"/>
          <w:right w:w="0" w:type="dxa"/>
        </w:tblCellMar>
        <w:tblLook w:val="04A0" w:firstRow="1" w:lastRow="0" w:firstColumn="1" w:lastColumn="0" w:noHBand="0" w:noVBand="1"/>
      </w:tblPr>
      <w:tblGrid>
        <w:gridCol w:w="3134"/>
        <w:gridCol w:w="3260"/>
        <w:gridCol w:w="2977"/>
      </w:tblGrid>
      <w:tr w:rsidR="001C3083" w:rsidRPr="007E17A4" w14:paraId="335F72FD" w14:textId="77777777" w:rsidTr="00116039">
        <w:trPr>
          <w:trHeight w:val="1015"/>
        </w:trPr>
        <w:tc>
          <w:tcPr>
            <w:tcW w:w="313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E000EB5" w14:textId="77777777" w:rsidR="001C3083" w:rsidRPr="004071AD" w:rsidRDefault="001C3083" w:rsidP="001C3083">
            <w:pPr>
              <w:spacing w:before="120" w:after="120"/>
              <w:contextualSpacing/>
              <w:jc w:val="center"/>
              <w:rPr>
                <w:b/>
                <w:bCs/>
                <w:szCs w:val="22"/>
              </w:rPr>
            </w:pPr>
            <w:r w:rsidRPr="004071AD">
              <w:rPr>
                <w:b/>
                <w:bCs/>
              </w:rPr>
              <w:t>Precio Fairtrade</w:t>
            </w:r>
          </w:p>
        </w:tc>
        <w:tc>
          <w:tcPr>
            <w:tcW w:w="32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134130A4" w14:textId="77777777" w:rsidR="001C3083" w:rsidRPr="004071AD" w:rsidRDefault="001C3083" w:rsidP="001C3083">
            <w:pPr>
              <w:spacing w:before="120" w:after="120"/>
              <w:contextualSpacing/>
              <w:jc w:val="center"/>
              <w:rPr>
                <w:b/>
                <w:bCs/>
                <w:szCs w:val="22"/>
              </w:rPr>
            </w:pPr>
            <w:r w:rsidRPr="004071AD">
              <w:rPr>
                <w:b/>
                <w:bCs/>
              </w:rPr>
              <w:t>Cacao de toda procedencia</w:t>
            </w:r>
          </w:p>
          <w:p w14:paraId="46F3B2DC" w14:textId="5B115329" w:rsidR="001C3083" w:rsidRPr="004071AD" w:rsidRDefault="001C3083" w:rsidP="001C3083">
            <w:pPr>
              <w:spacing w:before="120" w:after="120"/>
              <w:contextualSpacing/>
              <w:jc w:val="center"/>
              <w:rPr>
                <w:b/>
                <w:bCs/>
                <w:szCs w:val="22"/>
              </w:rPr>
            </w:pPr>
            <w:r w:rsidRPr="004071AD">
              <w:rPr>
                <w:b/>
                <w:bCs/>
              </w:rPr>
              <w:t>(Excepto Costa de Marfil)</w:t>
            </w:r>
          </w:p>
        </w:tc>
        <w:tc>
          <w:tcPr>
            <w:tcW w:w="297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0E216D01" w14:textId="7EE5DDF3" w:rsidR="001C3083" w:rsidRPr="004071AD" w:rsidRDefault="001C3083" w:rsidP="001C3083">
            <w:pPr>
              <w:spacing w:before="120" w:after="120"/>
              <w:contextualSpacing/>
              <w:jc w:val="center"/>
              <w:rPr>
                <w:b/>
                <w:bCs/>
                <w:szCs w:val="22"/>
              </w:rPr>
            </w:pPr>
            <w:r w:rsidRPr="004071AD">
              <w:rPr>
                <w:b/>
                <w:bCs/>
              </w:rPr>
              <w:t>Solo Costa de Marfil</w:t>
            </w:r>
          </w:p>
        </w:tc>
      </w:tr>
      <w:tr w:rsidR="001C3083" w:rsidRPr="007E17A4" w14:paraId="741A1FD5" w14:textId="77777777" w:rsidTr="00116039">
        <w:trPr>
          <w:trHeight w:val="515"/>
        </w:trPr>
        <w:tc>
          <w:tcPr>
            <w:tcW w:w="313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FCB3384" w14:textId="4757582D" w:rsidR="001C3083" w:rsidRPr="004071AD" w:rsidRDefault="001C3083" w:rsidP="001C3083">
            <w:pPr>
              <w:spacing w:before="120" w:after="120"/>
              <w:contextualSpacing/>
              <w:jc w:val="center"/>
              <w:rPr>
                <w:b/>
                <w:bCs/>
                <w:szCs w:val="22"/>
              </w:rPr>
            </w:pPr>
            <w:r w:rsidRPr="004071AD">
              <w:rPr>
                <w:b/>
                <w:bCs/>
              </w:rPr>
              <w:t>Precio Mínimo Fairtrade</w:t>
            </w:r>
          </w:p>
        </w:tc>
        <w:tc>
          <w:tcPr>
            <w:tcW w:w="32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61844676" w14:textId="37450F70" w:rsidR="001C3083" w:rsidRPr="007E17A4" w:rsidRDefault="001C3083" w:rsidP="001C3083">
            <w:pPr>
              <w:spacing w:before="120" w:after="120"/>
              <w:contextualSpacing/>
              <w:jc w:val="center"/>
              <w:rPr>
                <w:szCs w:val="22"/>
              </w:rPr>
            </w:pPr>
            <w:r w:rsidRPr="007E17A4">
              <w:t>2.400</w:t>
            </w:r>
            <w:r w:rsidR="00947EF5">
              <w:t xml:space="preserve"> </w:t>
            </w:r>
            <w:r w:rsidR="00947EF5" w:rsidRPr="007E17A4">
              <w:t>USD/TM </w:t>
            </w:r>
          </w:p>
        </w:tc>
        <w:tc>
          <w:tcPr>
            <w:tcW w:w="297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2A901248" w14:textId="77777777" w:rsidR="001C3083" w:rsidRPr="007E17A4" w:rsidRDefault="001C3083" w:rsidP="001C3083">
            <w:pPr>
              <w:spacing w:before="120" w:after="120"/>
              <w:contextualSpacing/>
              <w:jc w:val="center"/>
              <w:rPr>
                <w:szCs w:val="22"/>
              </w:rPr>
            </w:pPr>
            <w:r w:rsidRPr="007E17A4">
              <w:t>2.206 USD/TM</w:t>
            </w:r>
          </w:p>
        </w:tc>
      </w:tr>
      <w:tr w:rsidR="001C3083" w:rsidRPr="007E17A4" w14:paraId="231CDE09" w14:textId="77777777" w:rsidTr="00116039">
        <w:trPr>
          <w:trHeight w:val="515"/>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94419C1" w14:textId="77777777" w:rsidR="001C3083" w:rsidRPr="004071AD" w:rsidRDefault="001C3083" w:rsidP="001C3083">
            <w:pPr>
              <w:spacing w:before="120" w:after="120"/>
              <w:contextualSpacing/>
              <w:jc w:val="center"/>
              <w:rPr>
                <w:b/>
                <w:bCs/>
                <w:szCs w:val="22"/>
              </w:rPr>
            </w:pPr>
            <w:r w:rsidRPr="004071AD">
              <w:rPr>
                <w:b/>
                <w:bCs/>
              </w:rPr>
              <w:t>Prima Fairtrade</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349CBFD4" w14:textId="623F50BF" w:rsidR="001C3083" w:rsidRPr="007E17A4" w:rsidRDefault="001C3083" w:rsidP="001C3083">
            <w:pPr>
              <w:spacing w:before="120" w:after="120"/>
              <w:contextualSpacing/>
              <w:jc w:val="center"/>
              <w:rPr>
                <w:szCs w:val="22"/>
              </w:rPr>
            </w:pPr>
            <w:r w:rsidRPr="007E17A4">
              <w:t>240</w:t>
            </w:r>
            <w:r w:rsidR="00947EF5">
              <w:t xml:space="preserve"> </w:t>
            </w:r>
            <w:r w:rsidR="00947EF5" w:rsidRPr="007E17A4">
              <w:t>USD/TM </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7C780320" w14:textId="77777777" w:rsidR="001C3083" w:rsidRPr="007E17A4" w:rsidRDefault="001C3083" w:rsidP="001C3083">
            <w:pPr>
              <w:spacing w:before="120" w:after="120"/>
              <w:contextualSpacing/>
              <w:jc w:val="center"/>
              <w:rPr>
                <w:szCs w:val="22"/>
              </w:rPr>
            </w:pPr>
            <w:r w:rsidRPr="007E17A4">
              <w:t>221 USD/TM</w:t>
            </w:r>
          </w:p>
        </w:tc>
      </w:tr>
      <w:tr w:rsidR="001C3083" w:rsidRPr="007E17A4" w14:paraId="69C3425C" w14:textId="77777777" w:rsidTr="00116039">
        <w:trPr>
          <w:trHeight w:val="396"/>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57EB90B" w14:textId="77777777" w:rsidR="001C3083" w:rsidRPr="004071AD" w:rsidRDefault="001C3083" w:rsidP="001C3083">
            <w:pPr>
              <w:spacing w:before="120" w:after="120"/>
              <w:contextualSpacing/>
              <w:jc w:val="center"/>
              <w:rPr>
                <w:b/>
                <w:bCs/>
                <w:szCs w:val="22"/>
              </w:rPr>
            </w:pPr>
            <w:r w:rsidRPr="004071AD">
              <w:rPr>
                <w:b/>
                <w:bCs/>
              </w:rPr>
              <w:t>Diferencial orgánico</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098D9033" w14:textId="32ACBA40" w:rsidR="001C3083" w:rsidRPr="007E17A4" w:rsidRDefault="001C3083" w:rsidP="001C3083">
            <w:pPr>
              <w:spacing w:before="120" w:after="120"/>
              <w:contextualSpacing/>
              <w:jc w:val="center"/>
              <w:rPr>
                <w:szCs w:val="22"/>
              </w:rPr>
            </w:pPr>
            <w:r w:rsidRPr="007E17A4">
              <w:t>300</w:t>
            </w:r>
            <w:r w:rsidR="00947EF5">
              <w:t xml:space="preserve"> </w:t>
            </w:r>
            <w:r w:rsidR="00947EF5" w:rsidRPr="007E17A4">
              <w:t>USD/TM </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16E1A6A8" w14:textId="77777777" w:rsidR="001C3083" w:rsidRPr="007E17A4" w:rsidRDefault="001C3083" w:rsidP="001C3083">
            <w:pPr>
              <w:spacing w:before="120" w:after="120"/>
              <w:contextualSpacing/>
              <w:jc w:val="center"/>
              <w:rPr>
                <w:szCs w:val="22"/>
              </w:rPr>
            </w:pPr>
            <w:r w:rsidRPr="007E17A4">
              <w:t>276 USD/TM</w:t>
            </w:r>
          </w:p>
        </w:tc>
      </w:tr>
    </w:tbl>
    <w:p w14:paraId="059360BA" w14:textId="77777777" w:rsidR="007C5CB2" w:rsidRPr="007E17A4" w:rsidRDefault="007C5CB2" w:rsidP="007C5CB2">
      <w:pPr>
        <w:pStyle w:val="Heading1"/>
      </w:pPr>
      <w:bookmarkStart w:id="88" w:name="_Toc172533322"/>
      <w:bookmarkStart w:id="89" w:name="_Toc175299357"/>
      <w:bookmarkStart w:id="90" w:name="_Hlk164775313"/>
      <w:r w:rsidRPr="007E17A4">
        <w:t>Anexo 2: Síntesis del análisis de costos de producción sostenible</w:t>
      </w:r>
      <w:bookmarkEnd w:id="88"/>
      <w:bookmarkEnd w:id="89"/>
    </w:p>
    <w:p w14:paraId="4F08EFF3" w14:textId="27720590" w:rsidR="007C5CB2" w:rsidRPr="007E17A4" w:rsidRDefault="005D3B4D" w:rsidP="005D3B4D">
      <w:pPr>
        <w:spacing w:before="120" w:after="120"/>
        <w:contextualSpacing/>
      </w:pPr>
      <w:r w:rsidRPr="007E17A4">
        <w:t xml:space="preserve">Esta sección contiene información sobre el análisis de los costos de producción sostenible realizado por Fairtrade International. A continuación, se explican en más detalle la estructura de los costos de producción sostenible, los componentes de costos y la metodología para la recopilación de datos y cálculos de los costos de producción sostenible. </w:t>
      </w:r>
      <w:r w:rsidR="00947EF5">
        <w:t xml:space="preserve"> </w:t>
      </w:r>
    </w:p>
    <w:p w14:paraId="24EA297A" w14:textId="77777777" w:rsidR="007C5CB2" w:rsidRPr="007E17A4" w:rsidRDefault="007C5CB2" w:rsidP="007C5CB2">
      <w:pPr>
        <w:spacing w:before="120" w:after="120" w:line="240" w:lineRule="auto"/>
        <w:rPr>
          <w:rFonts w:cs="Arial"/>
          <w:szCs w:val="22"/>
        </w:rPr>
      </w:pPr>
    </w:p>
    <w:p w14:paraId="06E9A8F1" w14:textId="39A42F6D" w:rsidR="007C5CB2" w:rsidRDefault="007C5CB2" w:rsidP="00432351">
      <w:r w:rsidRPr="007E17A4">
        <w:t>En 2023, de conformidad con la</w:t>
      </w:r>
      <w:r w:rsidR="0000635D">
        <w:t xml:space="preserve"> guía</w:t>
      </w:r>
      <w:r w:rsidRPr="007E17A4">
        <w:t xml:space="preserve"> general más reciente en materia de costos de producción sostenible, Fairtrade contrató a expertos externos para revisar la herramienta de recopilación de datos sobre </w:t>
      </w:r>
      <w:r w:rsidR="00B11F8F">
        <w:t>costos de producción sostenible</w:t>
      </w:r>
      <w:r w:rsidRPr="007E17A4">
        <w:t>. En consecuencia, se revisaron la estructura y los componentes de costos de esta herramienta. Se identificaron e incorporaron los componentes de costo</w:t>
      </w:r>
      <w:r w:rsidR="0000635D">
        <w:t>s</w:t>
      </w:r>
      <w:r w:rsidRPr="007E17A4">
        <w:t xml:space="preserve"> de cumplimiento</w:t>
      </w:r>
      <w:r w:rsidR="00B11F8F">
        <w:t>,</w:t>
      </w:r>
      <w:r w:rsidRPr="007E17A4">
        <w:t xml:space="preserve"> en particular los relacionados con los procedimientos de Diligencia Debida en Derechos Humanos y Ambientales (DDDHA). </w:t>
      </w:r>
    </w:p>
    <w:p w14:paraId="02D7B0A6" w14:textId="77777777" w:rsidR="00B2635A" w:rsidRPr="007E17A4" w:rsidRDefault="00B2635A" w:rsidP="00432351">
      <w:pPr>
        <w:rPr>
          <w:rFonts w:eastAsia="Arial" w:cstheme="minorBidi"/>
        </w:rPr>
      </w:pPr>
    </w:p>
    <w:p w14:paraId="76701C49" w14:textId="76F09A07" w:rsidR="007C5CB2" w:rsidRPr="007E17A4" w:rsidRDefault="007C5CB2" w:rsidP="2A38DF15">
      <w:pPr>
        <w:jc w:val="left"/>
        <w:rPr>
          <w:b/>
          <w:bCs/>
        </w:rPr>
      </w:pPr>
      <w:bookmarkStart w:id="91" w:name="_Hlk164848584"/>
      <w:r w:rsidRPr="007E17A4">
        <w:rPr>
          <w:b/>
        </w:rPr>
        <w:t>Metodología de muestreo para la recopilación de datos sobre los costos de producción sostenible</w:t>
      </w:r>
    </w:p>
    <w:p w14:paraId="0E5EA17F" w14:textId="50E16461" w:rsidR="004F1C88" w:rsidRPr="007E17A4" w:rsidRDefault="007C5CB2" w:rsidP="00481983">
      <w:pPr>
        <w:pStyle w:val="ListParagraph"/>
        <w:numPr>
          <w:ilvl w:val="0"/>
          <w:numId w:val="35"/>
        </w:numPr>
      </w:pPr>
      <w:r w:rsidRPr="007E17A4">
        <w:t>La estrategia de muestreo incluye, como mínimo, un 10</w:t>
      </w:r>
      <w:r w:rsidR="00B11F8F">
        <w:t xml:space="preserve"> </w:t>
      </w:r>
      <w:r w:rsidRPr="007E17A4">
        <w:t>% de todas las organizaciones de pequeños productores certificad</w:t>
      </w:r>
      <w:r w:rsidR="00B2635A">
        <w:t>a</w:t>
      </w:r>
      <w:r w:rsidRPr="007E17A4">
        <w:t xml:space="preserve">s por Fairtrade en un país. Para seguir garantizando que el tamaño de la muestra sea </w:t>
      </w:r>
      <w:r w:rsidR="00CE6E50" w:rsidRPr="007E17A4">
        <w:t>representativo</w:t>
      </w:r>
      <w:r w:rsidRPr="007E17A4">
        <w:t xml:space="preserve"> y nos permita extrapolar los hallazgos a </w:t>
      </w:r>
      <w:r w:rsidRPr="007E17A4">
        <w:lastRenderedPageBreak/>
        <w:t xml:space="preserve">una población mayor, se desarrolló un conjunto de criterios para identificar subpoblaciones dentro de un país. Estos criterios incluyen las especificaciones del cacao (a granel, de aroma fino, convencional, orgánico), la actividad comercial que llevan adelante las OPP (producción, procesamiento, exportación) y los volúmenes de ventas de Fairtrade en los últimos dos a tres años. </w:t>
      </w:r>
      <w:r w:rsidR="0000635D">
        <w:t>A nivel de la finca</w:t>
      </w:r>
      <w:r w:rsidRPr="007E17A4">
        <w:t>, la selección de cada agricultor también tuvo en cuenta variables como la ubicación y la magnitud de la explotación</w:t>
      </w:r>
      <w:r w:rsidR="0000635D">
        <w:t xml:space="preserve"> agrícola</w:t>
      </w:r>
      <w:r w:rsidRPr="007E17A4">
        <w:t>, el nivel de los rendimientos, el grado de aplicación de la contabilidad de registros agrícolas y las prácticas de cultivo.</w:t>
      </w:r>
    </w:p>
    <w:p w14:paraId="1E124D97" w14:textId="655CD8AD" w:rsidR="007C5CB2" w:rsidRPr="007E17A4" w:rsidRDefault="007C5CB2" w:rsidP="007C5CB2">
      <w:pPr>
        <w:jc w:val="left"/>
        <w:rPr>
          <w:b/>
          <w:bCs/>
          <w:szCs w:val="22"/>
        </w:rPr>
      </w:pPr>
      <w:r w:rsidRPr="007E17A4">
        <w:rPr>
          <w:b/>
        </w:rPr>
        <w:t>Estructura de los costos de producción sostenible y recopilación de datos</w:t>
      </w:r>
    </w:p>
    <w:bookmarkEnd w:id="91"/>
    <w:p w14:paraId="273DF62E" w14:textId="0DB685F7" w:rsidR="007C5CB2" w:rsidRPr="007E17A4" w:rsidRDefault="007C5CB2" w:rsidP="00D20AA5">
      <w:pPr>
        <w:pStyle w:val="ListParagraph"/>
        <w:numPr>
          <w:ilvl w:val="0"/>
          <w:numId w:val="35"/>
        </w:numPr>
      </w:pPr>
      <w:r w:rsidRPr="007E17A4">
        <w:t>Los datos sobre costos se recopilaron tanto</w:t>
      </w:r>
      <w:r w:rsidR="0000635D">
        <w:t xml:space="preserve"> a nivel de la finca</w:t>
      </w:r>
      <w:r w:rsidRPr="007E17A4">
        <w:t xml:space="preserve"> como</w:t>
      </w:r>
      <w:r w:rsidR="0000635D">
        <w:t xml:space="preserve"> a nivel de</w:t>
      </w:r>
      <w:r w:rsidRPr="007E17A4">
        <w:t xml:space="preserve"> las OPP, y se evaluaron tanto los costos fijos como los </w:t>
      </w:r>
      <w:r w:rsidR="0000635D">
        <w:t xml:space="preserve">costos </w:t>
      </w:r>
      <w:r w:rsidRPr="007E17A4">
        <w:t xml:space="preserve">variables. </w:t>
      </w:r>
    </w:p>
    <w:p w14:paraId="51B76F08" w14:textId="04672822" w:rsidR="004F1C88" w:rsidRPr="007E17A4" w:rsidRDefault="0020495D" w:rsidP="00481983">
      <w:pPr>
        <w:pStyle w:val="ListParagraph"/>
        <w:numPr>
          <w:ilvl w:val="0"/>
          <w:numId w:val="35"/>
        </w:numPr>
      </w:pPr>
      <w:r w:rsidRPr="007E17A4">
        <w:t xml:space="preserve">En el ámbito de las organizaciones, se recopilaron los siguientes componentes de costos: costos asociados con el fortalecimiento de la capacidad de los agricultores, la capacitación de la mano de obra contratada, la inversión en </w:t>
      </w:r>
      <w:r w:rsidR="00B2635A">
        <w:t>las fincas</w:t>
      </w:r>
      <w:r w:rsidRPr="007E17A4">
        <w:t xml:space="preserve"> de cacao con el objetivo de implementar Buenas Prácticas Agrícolas, los pagos anuales </w:t>
      </w:r>
      <w:r w:rsidR="0000635D">
        <w:t>a</w:t>
      </w:r>
      <w:r w:rsidRPr="007E17A4">
        <w:t xml:space="preserve"> los miembros de cooperativas, los costos de gestión de </w:t>
      </w:r>
      <w:r w:rsidR="00B2635A">
        <w:t>las fincas</w:t>
      </w:r>
      <w:r w:rsidRPr="007E17A4">
        <w:t xml:space="preserve"> y la compensación económica  </w:t>
      </w:r>
      <w:r w:rsidR="0000635D">
        <w:t xml:space="preserve">a </w:t>
      </w:r>
      <w:r w:rsidRPr="007E17A4">
        <w:t>los miembros del hogar. También se tuvieron en cuenta los costos asociados con la obtención de la certificación, los sistemas internos de control, las inversiones en desarrollo comunitario y los proyectos de DDDHA.</w:t>
      </w:r>
    </w:p>
    <w:p w14:paraId="2C590678" w14:textId="77777777" w:rsidR="007C5CB2" w:rsidRPr="007E17A4" w:rsidRDefault="007C5CB2" w:rsidP="00751753">
      <w:pPr>
        <w:jc w:val="left"/>
        <w:rPr>
          <w:b/>
          <w:szCs w:val="22"/>
        </w:rPr>
      </w:pPr>
      <w:r w:rsidRPr="007E17A4">
        <w:rPr>
          <w:b/>
        </w:rPr>
        <w:t>Referencia temporal</w:t>
      </w:r>
    </w:p>
    <w:p w14:paraId="794A4A16" w14:textId="365069DB" w:rsidR="004F1C88" w:rsidRPr="007E17A4" w:rsidRDefault="007C5CB2" w:rsidP="00B2635A">
      <w:pPr>
        <w:pStyle w:val="ListParagraph"/>
        <w:numPr>
          <w:ilvl w:val="0"/>
          <w:numId w:val="35"/>
        </w:numPr>
      </w:pPr>
      <w:r w:rsidRPr="007E17A4">
        <w:t>Los datos recopilados sobre los costos de producción sostenible incluyen los costos incurridos durante el período de producción 2022-2023, que abarca el ciclo completo de una cosecha principal y una cosecha intermedia.</w:t>
      </w:r>
    </w:p>
    <w:p w14:paraId="59C58D26" w14:textId="77777777" w:rsidR="007C5CB2" w:rsidRPr="007E17A4" w:rsidRDefault="007C5CB2" w:rsidP="00B2635A">
      <w:pPr>
        <w:rPr>
          <w:b/>
          <w:bCs/>
          <w:szCs w:val="22"/>
        </w:rPr>
      </w:pPr>
      <w:r w:rsidRPr="007E17A4">
        <w:rPr>
          <w:b/>
        </w:rPr>
        <w:t>Validación y análisis de los datos</w:t>
      </w:r>
    </w:p>
    <w:p w14:paraId="0AC4D13C" w14:textId="1BECDAA7" w:rsidR="007C5CB2" w:rsidRPr="007E17A4" w:rsidRDefault="007C5CB2" w:rsidP="00B2635A">
      <w:pPr>
        <w:pStyle w:val="ListParagraph"/>
        <w:numPr>
          <w:ilvl w:val="0"/>
          <w:numId w:val="35"/>
        </w:numPr>
        <w:rPr>
          <w:rFonts w:eastAsia="Arial" w:cstheme="minorBidi"/>
        </w:rPr>
      </w:pPr>
      <w:r w:rsidRPr="007E17A4">
        <w:t xml:space="preserve">Se agregaron todos los datos, se identificaron valores atípicos a escala nacional y se los reemplazó por valores medios. Luego se ajustaron los valores nominales mediante la aplicación del índice de precios al consumidor (IPC) del país para dar cuenta de la inflación/deflación ocurrida desde la recopilación de los datos. También se aplicaron </w:t>
      </w:r>
      <w:r w:rsidR="00B00860">
        <w:t>tasas</w:t>
      </w:r>
      <w:r w:rsidRPr="007E17A4">
        <w:t xml:space="preserve"> de cambio para convertir los valores en moneda local a USD por kilogramo.  </w:t>
      </w:r>
    </w:p>
    <w:p w14:paraId="1615494E" w14:textId="0BEF454B" w:rsidR="007C5CB2" w:rsidRPr="007E17A4" w:rsidRDefault="008E4787" w:rsidP="00B2635A">
      <w:pPr>
        <w:pStyle w:val="ListParagraph"/>
        <w:numPr>
          <w:ilvl w:val="0"/>
          <w:numId w:val="35"/>
        </w:numPr>
      </w:pPr>
      <w:r w:rsidRPr="007E17A4">
        <w:t>Se obtuvieron los costos fijos y variables, y se los depreció según la vida útil esperada. Por ejemplo, el costo anual de una herramienta se depreció dividiéndolo por su vida útil. Se ajustaron los costos de producción sostenible totales, tanto para los agricultores</w:t>
      </w:r>
      <w:r w:rsidR="00B00860">
        <w:t xml:space="preserve"> individuales</w:t>
      </w:r>
      <w:r w:rsidRPr="007E17A4">
        <w:t xml:space="preserve"> como para las OPP, teniendo en cuenta la proporción de los ingresos generales frente a los obtenidos de otros cultivos y actividades no relacionadas con el cacao, si procediera.</w:t>
      </w:r>
    </w:p>
    <w:p w14:paraId="33CC9B70" w14:textId="00325205" w:rsidR="004F1C88" w:rsidRPr="007E17A4" w:rsidRDefault="007C5CB2" w:rsidP="00481983">
      <w:pPr>
        <w:pStyle w:val="ListParagraph"/>
        <w:numPr>
          <w:ilvl w:val="0"/>
          <w:numId w:val="35"/>
        </w:numPr>
        <w:rPr>
          <w:rFonts w:eastAsia="Arial" w:cstheme="minorBidi"/>
        </w:rPr>
      </w:pPr>
      <w:r w:rsidRPr="007E17A4">
        <w:lastRenderedPageBreak/>
        <w:t xml:space="preserve">Para verificar los resultados, se cruzaron con estudios previos de </w:t>
      </w:r>
      <w:r w:rsidR="00CE6E50">
        <w:t>c</w:t>
      </w:r>
      <w:r w:rsidRPr="007E17A4">
        <w:t>ostos de producción sostenible y fuentes de datos secundarias. También se realizaron varias sesiones de validación con el personal de campo de las Redes de Productores.</w:t>
      </w:r>
    </w:p>
    <w:p w14:paraId="7BA90FB8" w14:textId="63DB5FCD" w:rsidR="007C5CB2" w:rsidRPr="007E17A4" w:rsidRDefault="007C5CB2" w:rsidP="00C37318">
      <w:pPr>
        <w:jc w:val="left"/>
        <w:rPr>
          <w:b/>
          <w:bCs/>
          <w:szCs w:val="22"/>
        </w:rPr>
      </w:pPr>
      <w:r w:rsidRPr="007E17A4">
        <w:rPr>
          <w:b/>
        </w:rPr>
        <w:t xml:space="preserve">Participación de las OPP en la recopilación de datos sobre costos de producción sostenible </w:t>
      </w:r>
    </w:p>
    <w:p w14:paraId="6631160A" w14:textId="6E186049" w:rsidR="007C5CB2" w:rsidRPr="007E17A4" w:rsidRDefault="007C5CB2" w:rsidP="007C5CB2">
      <w:pPr>
        <w:pStyle w:val="ListParagraph"/>
        <w:numPr>
          <w:ilvl w:val="0"/>
          <w:numId w:val="36"/>
        </w:numPr>
        <w:rPr>
          <w:rFonts w:eastAsia="Arial" w:cstheme="minorBidi"/>
        </w:rPr>
      </w:pPr>
      <w:r w:rsidRPr="007E17A4">
        <w:t xml:space="preserve">Se recopilaron datos primarios de 51 organizaciones, que incluyeron a 162 productores de cacao en las principales zonas productoras de cacao Fairtrade. </w:t>
      </w:r>
    </w:p>
    <w:p w14:paraId="260EE2B8" w14:textId="71F716E2" w:rsidR="00CA28B1" w:rsidRPr="007E17A4" w:rsidRDefault="007C5CB2" w:rsidP="00CA28B1">
      <w:pPr>
        <w:pStyle w:val="ListParagraph"/>
        <w:numPr>
          <w:ilvl w:val="0"/>
          <w:numId w:val="36"/>
        </w:numPr>
        <w:rPr>
          <w:rFonts w:eastAsia="Arial" w:cstheme="minorBidi"/>
        </w:rPr>
      </w:pPr>
      <w:r w:rsidRPr="007E17A4">
        <w:t xml:space="preserve">Los costos de producción que se exponen en la siguiente tabla se agregan por país y se redondean al centenar más cercano para mantener la confidencialidad de los datos de los productores individuales. Tenga en cuenta que los promedios nacionales se calculan en función de las OPP del mismo país, las </w:t>
      </w:r>
      <w:r w:rsidRPr="007E17A4">
        <w:rPr>
          <w:u w:val="single"/>
        </w:rPr>
        <w:t>cuales pueden tener diferentes prácticas de producción, por ej., convencional frente a orgánica, para exportación o para consumo interno, etc</w:t>
      </w:r>
      <w:r w:rsidRPr="007E17A4">
        <w:t>.</w:t>
      </w:r>
    </w:p>
    <w:tbl>
      <w:tblPr>
        <w:tblStyle w:val="TableGrid"/>
        <w:tblW w:w="10612" w:type="dxa"/>
        <w:tblInd w:w="-1261" w:type="dxa"/>
        <w:tblLayout w:type="fixed"/>
        <w:tblLook w:val="04A0" w:firstRow="1" w:lastRow="0" w:firstColumn="1" w:lastColumn="0" w:noHBand="0" w:noVBand="1"/>
      </w:tblPr>
      <w:tblGrid>
        <w:gridCol w:w="1231"/>
        <w:gridCol w:w="1301"/>
        <w:gridCol w:w="1701"/>
        <w:gridCol w:w="1276"/>
        <w:gridCol w:w="1084"/>
        <w:gridCol w:w="1260"/>
        <w:gridCol w:w="1498"/>
        <w:gridCol w:w="1261"/>
      </w:tblGrid>
      <w:tr w:rsidR="00F0768F" w:rsidRPr="007E17A4" w14:paraId="26D9C7FC" w14:textId="1D9421A8" w:rsidTr="00ED448C">
        <w:trPr>
          <w:trHeight w:val="1181"/>
        </w:trPr>
        <w:tc>
          <w:tcPr>
            <w:tcW w:w="1231" w:type="dxa"/>
            <w:vAlign w:val="center"/>
            <w:hideMark/>
          </w:tcPr>
          <w:p w14:paraId="0F09763B" w14:textId="77777777" w:rsidR="00177E06" w:rsidRPr="007E17A4" w:rsidRDefault="00177E06" w:rsidP="00E41333">
            <w:pPr>
              <w:spacing w:before="120" w:after="120" w:line="240" w:lineRule="auto"/>
              <w:jc w:val="center"/>
              <w:rPr>
                <w:rFonts w:cs="Arial"/>
                <w:sz w:val="20"/>
                <w:szCs w:val="20"/>
              </w:rPr>
            </w:pPr>
          </w:p>
        </w:tc>
        <w:tc>
          <w:tcPr>
            <w:tcW w:w="1301" w:type="dxa"/>
            <w:shd w:val="clear" w:color="auto" w:fill="D6D6D7" w:themeFill="accent2" w:themeFillTint="66"/>
            <w:vAlign w:val="center"/>
            <w:hideMark/>
          </w:tcPr>
          <w:p w14:paraId="7909812F" w14:textId="60C76A4D" w:rsidR="00177E06" w:rsidRPr="007E17A4" w:rsidRDefault="00177E06" w:rsidP="00E41333">
            <w:pPr>
              <w:spacing w:before="120" w:after="120" w:line="240" w:lineRule="auto"/>
              <w:jc w:val="center"/>
              <w:rPr>
                <w:rFonts w:cs="Arial"/>
                <w:sz w:val="20"/>
                <w:szCs w:val="20"/>
              </w:rPr>
            </w:pPr>
            <w:r w:rsidRPr="007E17A4">
              <w:rPr>
                <w:b/>
                <w:sz w:val="20"/>
              </w:rPr>
              <w:t>País</w:t>
            </w:r>
          </w:p>
        </w:tc>
        <w:tc>
          <w:tcPr>
            <w:tcW w:w="1701" w:type="dxa"/>
            <w:shd w:val="clear" w:color="auto" w:fill="D6D6D7" w:themeFill="accent2" w:themeFillTint="66"/>
            <w:vAlign w:val="center"/>
            <w:hideMark/>
          </w:tcPr>
          <w:p w14:paraId="7CADDA69" w14:textId="3832BA05" w:rsidR="00177E06" w:rsidRPr="007E17A4" w:rsidRDefault="002B3035" w:rsidP="00E41333">
            <w:pPr>
              <w:spacing w:before="120" w:after="120" w:line="240" w:lineRule="auto"/>
              <w:jc w:val="center"/>
              <w:rPr>
                <w:rFonts w:cs="Arial"/>
                <w:sz w:val="20"/>
                <w:szCs w:val="20"/>
              </w:rPr>
            </w:pPr>
            <w:r>
              <w:rPr>
                <w:b/>
                <w:sz w:val="20"/>
              </w:rPr>
              <w:t xml:space="preserve"> Número</w:t>
            </w:r>
            <w:r w:rsidR="00F31393" w:rsidRPr="007E17A4">
              <w:rPr>
                <w:b/>
                <w:sz w:val="20"/>
              </w:rPr>
              <w:t xml:space="preserve"> de OPP</w:t>
            </w:r>
            <w:r>
              <w:rPr>
                <w:b/>
                <w:sz w:val="20"/>
              </w:rPr>
              <w:t>s</w:t>
            </w:r>
            <w:r w:rsidR="00F31393" w:rsidRPr="007E17A4">
              <w:rPr>
                <w:b/>
                <w:sz w:val="20"/>
              </w:rPr>
              <w:t xml:space="preserve"> (convencional u orgánico)</w:t>
            </w:r>
          </w:p>
        </w:tc>
        <w:tc>
          <w:tcPr>
            <w:tcW w:w="1276" w:type="dxa"/>
            <w:shd w:val="clear" w:color="auto" w:fill="D6D6D7" w:themeFill="accent2" w:themeFillTint="66"/>
            <w:vAlign w:val="center"/>
            <w:hideMark/>
          </w:tcPr>
          <w:p w14:paraId="34A0F58A" w14:textId="545502EE" w:rsidR="00177E06" w:rsidRPr="007E17A4" w:rsidRDefault="00177E06" w:rsidP="00E41333">
            <w:pPr>
              <w:spacing w:before="120" w:after="120" w:line="240" w:lineRule="auto"/>
              <w:jc w:val="center"/>
              <w:rPr>
                <w:rFonts w:cs="Arial"/>
                <w:b/>
                <w:sz w:val="20"/>
                <w:szCs w:val="20"/>
              </w:rPr>
            </w:pPr>
            <w:proofErr w:type="spellStart"/>
            <w:r w:rsidRPr="007E17A4">
              <w:rPr>
                <w:b/>
                <w:sz w:val="20"/>
              </w:rPr>
              <w:t>Produc</w:t>
            </w:r>
            <w:r w:rsidR="00ED448C">
              <w:rPr>
                <w:b/>
                <w:sz w:val="20"/>
              </w:rPr>
              <w:t>-</w:t>
            </w:r>
            <w:r w:rsidRPr="007E17A4">
              <w:rPr>
                <w:b/>
                <w:sz w:val="20"/>
              </w:rPr>
              <w:t>tores</w:t>
            </w:r>
            <w:proofErr w:type="spellEnd"/>
            <w:r w:rsidRPr="007E17A4">
              <w:rPr>
                <w:b/>
                <w:sz w:val="20"/>
              </w:rPr>
              <w:t xml:space="preserve"> </w:t>
            </w:r>
            <w:proofErr w:type="spellStart"/>
            <w:r w:rsidRPr="007E17A4">
              <w:rPr>
                <w:b/>
                <w:sz w:val="20"/>
              </w:rPr>
              <w:t>indivi</w:t>
            </w:r>
            <w:proofErr w:type="spellEnd"/>
            <w:r w:rsidR="00ED448C">
              <w:rPr>
                <w:b/>
                <w:sz w:val="20"/>
              </w:rPr>
              <w:t>-</w:t>
            </w:r>
            <w:r w:rsidRPr="007E17A4">
              <w:rPr>
                <w:b/>
                <w:sz w:val="20"/>
              </w:rPr>
              <w:t xml:space="preserve">duales </w:t>
            </w:r>
            <w:proofErr w:type="spellStart"/>
            <w:r w:rsidRPr="007E17A4">
              <w:rPr>
                <w:b/>
                <w:sz w:val="20"/>
              </w:rPr>
              <w:t>consul</w:t>
            </w:r>
            <w:r w:rsidR="00ED448C">
              <w:rPr>
                <w:b/>
                <w:sz w:val="20"/>
              </w:rPr>
              <w:t>-</w:t>
            </w:r>
            <w:r w:rsidRPr="007E17A4">
              <w:rPr>
                <w:b/>
                <w:sz w:val="20"/>
              </w:rPr>
              <w:t>tados</w:t>
            </w:r>
            <w:proofErr w:type="spellEnd"/>
            <w:r w:rsidRPr="007E17A4">
              <w:rPr>
                <w:b/>
                <w:sz w:val="20"/>
              </w:rPr>
              <w:t xml:space="preserve"> </w:t>
            </w:r>
          </w:p>
        </w:tc>
        <w:tc>
          <w:tcPr>
            <w:tcW w:w="1084" w:type="dxa"/>
            <w:shd w:val="clear" w:color="auto" w:fill="D6D6D7" w:themeFill="accent2" w:themeFillTint="66"/>
            <w:vAlign w:val="center"/>
          </w:tcPr>
          <w:p w14:paraId="63F8FB20" w14:textId="77777777" w:rsidR="00177E06" w:rsidRPr="007E17A4" w:rsidRDefault="00177E06" w:rsidP="00E41333">
            <w:pPr>
              <w:spacing w:before="120" w:after="120" w:line="240" w:lineRule="auto"/>
              <w:jc w:val="center"/>
              <w:rPr>
                <w:rFonts w:cs="Arial"/>
                <w:b/>
                <w:bCs/>
                <w:sz w:val="20"/>
                <w:szCs w:val="20"/>
              </w:rPr>
            </w:pPr>
            <w:r w:rsidRPr="007E17A4">
              <w:rPr>
                <w:b/>
                <w:sz w:val="20"/>
              </w:rPr>
              <w:t>Rendimiento medio del cacao (kg/ha)</w:t>
            </w:r>
          </w:p>
        </w:tc>
        <w:tc>
          <w:tcPr>
            <w:tcW w:w="1260" w:type="dxa"/>
            <w:shd w:val="clear" w:color="auto" w:fill="D6D6D7" w:themeFill="accent2" w:themeFillTint="66"/>
            <w:vAlign w:val="center"/>
          </w:tcPr>
          <w:p w14:paraId="61C6E8B1" w14:textId="1967F089" w:rsidR="00177E06" w:rsidRPr="007E17A4" w:rsidRDefault="00464F44" w:rsidP="00E41333">
            <w:pPr>
              <w:spacing w:before="120" w:after="120" w:line="240" w:lineRule="auto"/>
              <w:jc w:val="center"/>
              <w:rPr>
                <w:rFonts w:cs="Arial"/>
                <w:b/>
                <w:bCs/>
                <w:sz w:val="20"/>
                <w:szCs w:val="20"/>
              </w:rPr>
            </w:pPr>
            <w:r w:rsidRPr="007E17A4">
              <w:rPr>
                <w:b/>
                <w:sz w:val="20"/>
              </w:rPr>
              <w:t>Extensión media del terreno</w:t>
            </w:r>
          </w:p>
        </w:tc>
        <w:tc>
          <w:tcPr>
            <w:tcW w:w="1498" w:type="dxa"/>
            <w:shd w:val="clear" w:color="auto" w:fill="D6D6D7" w:themeFill="accent2" w:themeFillTint="66"/>
            <w:vAlign w:val="center"/>
          </w:tcPr>
          <w:p w14:paraId="2AA5A243" w14:textId="0C749644" w:rsidR="00177E06" w:rsidRPr="007E17A4" w:rsidRDefault="00464F44" w:rsidP="00582FC0">
            <w:pPr>
              <w:spacing w:before="120" w:after="120" w:line="240" w:lineRule="auto"/>
              <w:jc w:val="center"/>
              <w:rPr>
                <w:rFonts w:cs="Arial"/>
                <w:b/>
                <w:bCs/>
                <w:sz w:val="20"/>
                <w:szCs w:val="20"/>
              </w:rPr>
            </w:pPr>
            <w:r w:rsidRPr="007E17A4">
              <w:rPr>
                <w:b/>
                <w:sz w:val="20"/>
              </w:rPr>
              <w:t xml:space="preserve">Costos de producción </w:t>
            </w:r>
            <w:r w:rsidR="00CE6E50" w:rsidRPr="007E17A4">
              <w:rPr>
                <w:b/>
                <w:sz w:val="20"/>
              </w:rPr>
              <w:t>sostenibles</w:t>
            </w:r>
            <w:r w:rsidRPr="007E17A4">
              <w:rPr>
                <w:b/>
                <w:sz w:val="20"/>
              </w:rPr>
              <w:t xml:space="preserve"> </w:t>
            </w:r>
            <w:r w:rsidR="00B2635A">
              <w:rPr>
                <w:b/>
                <w:sz w:val="20"/>
              </w:rPr>
              <w:t>pro</w:t>
            </w:r>
            <w:r w:rsidRPr="007E17A4">
              <w:rPr>
                <w:b/>
                <w:sz w:val="20"/>
              </w:rPr>
              <w:t>medio FOB</w:t>
            </w:r>
          </w:p>
          <w:p w14:paraId="29E36AE1" w14:textId="2D4DA1ED" w:rsidR="00582FC0" w:rsidRPr="007E17A4" w:rsidRDefault="00582FC0" w:rsidP="00582FC0">
            <w:pPr>
              <w:spacing w:before="120" w:after="120" w:line="240" w:lineRule="auto"/>
              <w:jc w:val="center"/>
              <w:rPr>
                <w:rFonts w:cs="Arial"/>
                <w:b/>
                <w:bCs/>
                <w:sz w:val="20"/>
                <w:szCs w:val="20"/>
              </w:rPr>
            </w:pPr>
            <w:r w:rsidRPr="007E17A4">
              <w:rPr>
                <w:b/>
                <w:sz w:val="20"/>
              </w:rPr>
              <w:t>(USD/TM)</w:t>
            </w:r>
          </w:p>
        </w:tc>
        <w:tc>
          <w:tcPr>
            <w:tcW w:w="1261" w:type="dxa"/>
            <w:shd w:val="clear" w:color="auto" w:fill="D6D6D7" w:themeFill="accent2" w:themeFillTint="66"/>
          </w:tcPr>
          <w:p w14:paraId="51BCA67D" w14:textId="77777777" w:rsidR="00015D9D" w:rsidRPr="007E17A4" w:rsidRDefault="00015D9D" w:rsidP="00582FC0">
            <w:pPr>
              <w:spacing w:before="120" w:after="120" w:line="240" w:lineRule="auto"/>
              <w:jc w:val="center"/>
              <w:rPr>
                <w:rFonts w:cs="Arial"/>
                <w:b/>
                <w:bCs/>
                <w:sz w:val="20"/>
                <w:szCs w:val="20"/>
              </w:rPr>
            </w:pPr>
            <w:r w:rsidRPr="007E17A4">
              <w:rPr>
                <w:b/>
                <w:sz w:val="20"/>
              </w:rPr>
              <w:t xml:space="preserve">Nota: </w:t>
            </w:r>
          </w:p>
          <w:p w14:paraId="722D0A8C" w14:textId="57E35282" w:rsidR="00015D9D" w:rsidRPr="007E17A4" w:rsidRDefault="2248FF00" w:rsidP="00582FC0">
            <w:pPr>
              <w:spacing w:before="120" w:after="120" w:line="240" w:lineRule="auto"/>
              <w:jc w:val="center"/>
              <w:rPr>
                <w:rFonts w:cs="Arial"/>
                <w:b/>
                <w:bCs/>
                <w:sz w:val="20"/>
                <w:szCs w:val="20"/>
              </w:rPr>
            </w:pPr>
            <w:proofErr w:type="spellStart"/>
            <w:r w:rsidRPr="007E17A4">
              <w:rPr>
                <w:b/>
                <w:sz w:val="20"/>
              </w:rPr>
              <w:t>Agriculto</w:t>
            </w:r>
            <w:proofErr w:type="spellEnd"/>
            <w:r w:rsidR="00ED448C">
              <w:rPr>
                <w:b/>
                <w:sz w:val="20"/>
              </w:rPr>
              <w:t>-</w:t>
            </w:r>
            <w:r w:rsidRPr="007E17A4">
              <w:rPr>
                <w:b/>
                <w:sz w:val="20"/>
              </w:rPr>
              <w:t>res miembros</w:t>
            </w:r>
          </w:p>
        </w:tc>
      </w:tr>
      <w:tr w:rsidR="00FB55C7" w:rsidRPr="007E17A4" w14:paraId="45896324" w14:textId="21C83441" w:rsidTr="00ED448C">
        <w:trPr>
          <w:trHeight w:val="306"/>
        </w:trPr>
        <w:tc>
          <w:tcPr>
            <w:tcW w:w="1231" w:type="dxa"/>
            <w:vMerge w:val="restart"/>
            <w:vAlign w:val="center"/>
            <w:hideMark/>
          </w:tcPr>
          <w:p w14:paraId="0BD9E7CA" w14:textId="77777777" w:rsidR="00177E06" w:rsidRPr="007E17A4" w:rsidRDefault="00177E06" w:rsidP="00E41333">
            <w:pPr>
              <w:spacing w:before="120" w:after="120" w:line="240" w:lineRule="auto"/>
              <w:jc w:val="center"/>
              <w:rPr>
                <w:rFonts w:cs="Arial"/>
                <w:sz w:val="20"/>
                <w:szCs w:val="20"/>
              </w:rPr>
            </w:pPr>
            <w:r w:rsidRPr="007E17A4">
              <w:rPr>
                <w:b/>
                <w:sz w:val="20"/>
              </w:rPr>
              <w:t>África</w:t>
            </w:r>
          </w:p>
        </w:tc>
        <w:tc>
          <w:tcPr>
            <w:tcW w:w="1301" w:type="dxa"/>
            <w:vAlign w:val="center"/>
            <w:hideMark/>
          </w:tcPr>
          <w:p w14:paraId="419DF0AC" w14:textId="77777777" w:rsidR="00177E06" w:rsidRPr="007E17A4" w:rsidRDefault="00177E06" w:rsidP="00E41333">
            <w:pPr>
              <w:spacing w:before="120" w:after="120" w:line="240" w:lineRule="auto"/>
              <w:jc w:val="center"/>
              <w:rPr>
                <w:rFonts w:cs="Arial"/>
                <w:sz w:val="20"/>
                <w:szCs w:val="20"/>
              </w:rPr>
            </w:pPr>
            <w:r w:rsidRPr="007E17A4">
              <w:rPr>
                <w:sz w:val="20"/>
              </w:rPr>
              <w:t>Ghana</w:t>
            </w:r>
          </w:p>
        </w:tc>
        <w:tc>
          <w:tcPr>
            <w:tcW w:w="1701" w:type="dxa"/>
            <w:vAlign w:val="center"/>
            <w:hideMark/>
          </w:tcPr>
          <w:p w14:paraId="6326CA7A" w14:textId="78E0B134" w:rsidR="00177E06" w:rsidRPr="007E17A4" w:rsidRDefault="00130044" w:rsidP="00E41333">
            <w:pPr>
              <w:spacing w:before="120" w:after="120" w:line="240" w:lineRule="auto"/>
              <w:jc w:val="center"/>
              <w:rPr>
                <w:rFonts w:cs="Arial"/>
                <w:sz w:val="20"/>
                <w:szCs w:val="20"/>
              </w:rPr>
            </w:pPr>
            <w:r w:rsidRPr="007E17A4">
              <w:rPr>
                <w:sz w:val="20"/>
              </w:rPr>
              <w:t>3 (2:1)</w:t>
            </w:r>
          </w:p>
        </w:tc>
        <w:tc>
          <w:tcPr>
            <w:tcW w:w="1276" w:type="dxa"/>
            <w:vAlign w:val="center"/>
            <w:hideMark/>
          </w:tcPr>
          <w:p w14:paraId="62329BE9" w14:textId="4FE5CBF7" w:rsidR="00177E06" w:rsidRPr="007E17A4" w:rsidRDefault="00177E06" w:rsidP="00E41333">
            <w:pPr>
              <w:spacing w:before="120" w:after="120" w:line="240" w:lineRule="auto"/>
              <w:jc w:val="center"/>
              <w:rPr>
                <w:rFonts w:cs="Arial"/>
                <w:sz w:val="20"/>
                <w:szCs w:val="20"/>
              </w:rPr>
            </w:pPr>
            <w:r w:rsidRPr="007E17A4">
              <w:rPr>
                <w:sz w:val="20"/>
              </w:rPr>
              <w:t>14</w:t>
            </w:r>
          </w:p>
        </w:tc>
        <w:tc>
          <w:tcPr>
            <w:tcW w:w="1084" w:type="dxa"/>
            <w:vAlign w:val="center"/>
          </w:tcPr>
          <w:p w14:paraId="2FD8B568" w14:textId="77777777" w:rsidR="00177E06" w:rsidRPr="007E17A4" w:rsidRDefault="00177E06" w:rsidP="00E41333">
            <w:pPr>
              <w:spacing w:before="120" w:after="120" w:line="240" w:lineRule="auto"/>
              <w:jc w:val="center"/>
              <w:rPr>
                <w:rFonts w:cs="Arial"/>
                <w:sz w:val="20"/>
                <w:szCs w:val="20"/>
              </w:rPr>
            </w:pPr>
            <w:r w:rsidRPr="007E17A4">
              <w:rPr>
                <w:sz w:val="20"/>
              </w:rPr>
              <w:t>649</w:t>
            </w:r>
          </w:p>
        </w:tc>
        <w:tc>
          <w:tcPr>
            <w:tcW w:w="1260" w:type="dxa"/>
            <w:vAlign w:val="center"/>
          </w:tcPr>
          <w:p w14:paraId="27B428AE" w14:textId="77777777" w:rsidR="00177E06" w:rsidRPr="007E17A4" w:rsidRDefault="00177E06" w:rsidP="00E41333">
            <w:pPr>
              <w:spacing w:before="120" w:after="120" w:line="240" w:lineRule="auto"/>
              <w:jc w:val="center"/>
              <w:rPr>
                <w:rFonts w:cs="Arial"/>
                <w:sz w:val="20"/>
                <w:szCs w:val="20"/>
              </w:rPr>
            </w:pPr>
            <w:r w:rsidRPr="007E17A4">
              <w:rPr>
                <w:sz w:val="20"/>
              </w:rPr>
              <w:t>1,23</w:t>
            </w:r>
          </w:p>
        </w:tc>
        <w:tc>
          <w:tcPr>
            <w:tcW w:w="1498" w:type="dxa"/>
          </w:tcPr>
          <w:p w14:paraId="7E221B76" w14:textId="1359E908" w:rsidR="00177E06" w:rsidRPr="007E17A4" w:rsidRDefault="009E0BD5" w:rsidP="00E41333">
            <w:pPr>
              <w:spacing w:before="120" w:after="120" w:line="240" w:lineRule="auto"/>
              <w:jc w:val="center"/>
              <w:rPr>
                <w:rFonts w:cs="Arial"/>
                <w:sz w:val="20"/>
                <w:szCs w:val="20"/>
              </w:rPr>
            </w:pPr>
            <w:r w:rsidRPr="007E17A4">
              <w:rPr>
                <w:sz w:val="20"/>
              </w:rPr>
              <w:t>Disponible previa solicitud</w:t>
            </w:r>
          </w:p>
        </w:tc>
        <w:tc>
          <w:tcPr>
            <w:tcW w:w="1261" w:type="dxa"/>
            <w:vAlign w:val="center"/>
          </w:tcPr>
          <w:p w14:paraId="512D72B6" w14:textId="3E7E20B7" w:rsidR="00825C7F" w:rsidRPr="007E17A4" w:rsidRDefault="00CF4448" w:rsidP="00E41333">
            <w:pPr>
              <w:spacing w:before="120" w:after="120" w:line="240" w:lineRule="auto"/>
              <w:jc w:val="center"/>
              <w:rPr>
                <w:rFonts w:cs="Arial"/>
                <w:sz w:val="20"/>
                <w:szCs w:val="20"/>
              </w:rPr>
            </w:pPr>
            <w:r w:rsidRPr="007E17A4">
              <w:rPr>
                <w:sz w:val="20"/>
              </w:rPr>
              <w:t>-</w:t>
            </w:r>
          </w:p>
        </w:tc>
      </w:tr>
      <w:tr w:rsidR="00F0768F" w:rsidRPr="007E17A4" w14:paraId="2A108FA9" w14:textId="232ECFA2" w:rsidTr="00ED448C">
        <w:trPr>
          <w:trHeight w:val="304"/>
        </w:trPr>
        <w:tc>
          <w:tcPr>
            <w:tcW w:w="1231" w:type="dxa"/>
            <w:vMerge/>
            <w:vAlign w:val="center"/>
          </w:tcPr>
          <w:p w14:paraId="42AD444E" w14:textId="77777777" w:rsidR="00177E06" w:rsidRPr="007E17A4" w:rsidRDefault="00177E06" w:rsidP="00E41333">
            <w:pPr>
              <w:spacing w:before="120" w:after="120" w:line="240" w:lineRule="auto"/>
              <w:jc w:val="center"/>
              <w:rPr>
                <w:rFonts w:cs="Arial"/>
                <w:b/>
                <w:bCs/>
                <w:sz w:val="20"/>
                <w:szCs w:val="20"/>
                <w:lang w:val="en-US"/>
              </w:rPr>
            </w:pPr>
          </w:p>
        </w:tc>
        <w:tc>
          <w:tcPr>
            <w:tcW w:w="1301" w:type="dxa"/>
            <w:vAlign w:val="center"/>
          </w:tcPr>
          <w:p w14:paraId="0C223137" w14:textId="77777777" w:rsidR="00177E06" w:rsidRPr="007E17A4" w:rsidRDefault="00177E06" w:rsidP="00E41333">
            <w:pPr>
              <w:spacing w:before="120" w:after="120" w:line="240" w:lineRule="auto"/>
              <w:jc w:val="center"/>
              <w:rPr>
                <w:rFonts w:cs="Arial"/>
                <w:sz w:val="20"/>
                <w:szCs w:val="20"/>
              </w:rPr>
            </w:pPr>
            <w:r w:rsidRPr="007E17A4">
              <w:rPr>
                <w:sz w:val="20"/>
              </w:rPr>
              <w:t>Sierra Leona</w:t>
            </w:r>
          </w:p>
        </w:tc>
        <w:tc>
          <w:tcPr>
            <w:tcW w:w="1701" w:type="dxa"/>
            <w:vAlign w:val="center"/>
          </w:tcPr>
          <w:p w14:paraId="16C6CC65" w14:textId="41FDEAD7" w:rsidR="00177E06" w:rsidRPr="007E17A4" w:rsidRDefault="00130044" w:rsidP="00E41333">
            <w:pPr>
              <w:spacing w:before="120" w:after="120" w:line="240" w:lineRule="auto"/>
              <w:jc w:val="center"/>
              <w:rPr>
                <w:rFonts w:cs="Arial"/>
                <w:sz w:val="20"/>
                <w:szCs w:val="20"/>
              </w:rPr>
            </w:pPr>
            <w:r w:rsidRPr="007E17A4">
              <w:rPr>
                <w:sz w:val="20"/>
              </w:rPr>
              <w:t>3 (0:3)</w:t>
            </w:r>
          </w:p>
        </w:tc>
        <w:tc>
          <w:tcPr>
            <w:tcW w:w="1276" w:type="dxa"/>
            <w:vAlign w:val="center"/>
          </w:tcPr>
          <w:p w14:paraId="639C081F" w14:textId="5C8A72BF" w:rsidR="00177E06" w:rsidRPr="007E17A4" w:rsidRDefault="00177E06" w:rsidP="00E41333">
            <w:pPr>
              <w:spacing w:before="120" w:after="120" w:line="240" w:lineRule="auto"/>
              <w:jc w:val="center"/>
              <w:rPr>
                <w:rFonts w:cs="Arial"/>
                <w:sz w:val="20"/>
                <w:szCs w:val="20"/>
              </w:rPr>
            </w:pPr>
            <w:r w:rsidRPr="007E17A4">
              <w:rPr>
                <w:sz w:val="20"/>
              </w:rPr>
              <w:t>15</w:t>
            </w:r>
          </w:p>
        </w:tc>
        <w:tc>
          <w:tcPr>
            <w:tcW w:w="1084" w:type="dxa"/>
            <w:vAlign w:val="center"/>
          </w:tcPr>
          <w:p w14:paraId="68BBA199" w14:textId="77777777" w:rsidR="00177E06" w:rsidRPr="007E17A4" w:rsidRDefault="00177E06" w:rsidP="00E41333">
            <w:pPr>
              <w:spacing w:before="120" w:after="120" w:line="240" w:lineRule="auto"/>
              <w:jc w:val="center"/>
              <w:rPr>
                <w:rFonts w:cs="Arial"/>
                <w:sz w:val="20"/>
                <w:szCs w:val="20"/>
              </w:rPr>
            </w:pPr>
            <w:r w:rsidRPr="007E17A4">
              <w:rPr>
                <w:sz w:val="20"/>
              </w:rPr>
              <w:t>613</w:t>
            </w:r>
          </w:p>
        </w:tc>
        <w:tc>
          <w:tcPr>
            <w:tcW w:w="1260" w:type="dxa"/>
            <w:vAlign w:val="center"/>
          </w:tcPr>
          <w:p w14:paraId="01335A01" w14:textId="77777777" w:rsidR="00177E06" w:rsidRPr="007E17A4" w:rsidRDefault="00177E06" w:rsidP="00E41333">
            <w:pPr>
              <w:spacing w:before="120" w:after="120" w:line="240" w:lineRule="auto"/>
              <w:jc w:val="center"/>
              <w:rPr>
                <w:rFonts w:cs="Arial"/>
                <w:sz w:val="20"/>
                <w:szCs w:val="20"/>
              </w:rPr>
            </w:pPr>
            <w:r w:rsidRPr="007E17A4">
              <w:rPr>
                <w:sz w:val="20"/>
              </w:rPr>
              <w:t>1,65</w:t>
            </w:r>
          </w:p>
        </w:tc>
        <w:tc>
          <w:tcPr>
            <w:tcW w:w="1498" w:type="dxa"/>
            <w:vAlign w:val="center"/>
          </w:tcPr>
          <w:p w14:paraId="04D0FD15" w14:textId="62B3D437" w:rsidR="00177E06" w:rsidRPr="007E17A4" w:rsidRDefault="00CC248A" w:rsidP="00E41333">
            <w:pPr>
              <w:spacing w:before="120" w:after="120" w:line="240" w:lineRule="auto"/>
              <w:jc w:val="center"/>
              <w:rPr>
                <w:rFonts w:cs="Arial"/>
                <w:sz w:val="20"/>
                <w:szCs w:val="20"/>
              </w:rPr>
            </w:pPr>
            <w:r w:rsidRPr="007E17A4">
              <w:rPr>
                <w:sz w:val="20"/>
              </w:rPr>
              <w:t>1.400</w:t>
            </w:r>
          </w:p>
        </w:tc>
        <w:tc>
          <w:tcPr>
            <w:tcW w:w="1261" w:type="dxa"/>
          </w:tcPr>
          <w:p w14:paraId="3B258390" w14:textId="49AE1231" w:rsidR="00015D9D" w:rsidRPr="007E17A4" w:rsidRDefault="00015D9D" w:rsidP="00E41333">
            <w:pPr>
              <w:spacing w:before="120" w:after="120" w:line="240" w:lineRule="auto"/>
              <w:jc w:val="center"/>
              <w:rPr>
                <w:rFonts w:cs="Arial"/>
                <w:sz w:val="20"/>
                <w:szCs w:val="20"/>
              </w:rPr>
            </w:pPr>
            <w:r w:rsidRPr="007E17A4">
              <w:rPr>
                <w:sz w:val="20"/>
              </w:rPr>
              <w:t>10.440</w:t>
            </w:r>
            <w:r w:rsidR="00ED448C">
              <w:rPr>
                <w:sz w:val="20"/>
              </w:rPr>
              <w:t xml:space="preserve"> agricultores</w:t>
            </w:r>
          </w:p>
        </w:tc>
      </w:tr>
      <w:tr w:rsidR="00F0768F" w:rsidRPr="007E17A4" w14:paraId="026EFCBD" w14:textId="013445A7" w:rsidTr="00ED448C">
        <w:trPr>
          <w:trHeight w:val="185"/>
        </w:trPr>
        <w:tc>
          <w:tcPr>
            <w:tcW w:w="1231" w:type="dxa"/>
            <w:vMerge/>
            <w:vAlign w:val="center"/>
          </w:tcPr>
          <w:p w14:paraId="5864222F" w14:textId="77777777" w:rsidR="00177E06" w:rsidRPr="007E17A4" w:rsidRDefault="00177E06" w:rsidP="00E41333">
            <w:pPr>
              <w:spacing w:before="120" w:after="120" w:line="240" w:lineRule="auto"/>
              <w:jc w:val="center"/>
              <w:rPr>
                <w:rFonts w:cs="Arial"/>
                <w:b/>
                <w:bCs/>
                <w:sz w:val="20"/>
                <w:szCs w:val="20"/>
                <w:lang w:val="en-US"/>
              </w:rPr>
            </w:pPr>
          </w:p>
        </w:tc>
        <w:tc>
          <w:tcPr>
            <w:tcW w:w="1301" w:type="dxa"/>
            <w:vAlign w:val="center"/>
          </w:tcPr>
          <w:p w14:paraId="1480379C" w14:textId="77777777" w:rsidR="00177E06" w:rsidRPr="007E17A4" w:rsidRDefault="00177E06" w:rsidP="00E41333">
            <w:pPr>
              <w:spacing w:before="120" w:after="120" w:line="240" w:lineRule="auto"/>
              <w:jc w:val="center"/>
              <w:rPr>
                <w:rFonts w:cs="Arial"/>
                <w:sz w:val="20"/>
                <w:szCs w:val="20"/>
              </w:rPr>
            </w:pPr>
            <w:r w:rsidRPr="007E17A4">
              <w:rPr>
                <w:sz w:val="20"/>
              </w:rPr>
              <w:t>Costa de Marfil</w:t>
            </w:r>
          </w:p>
        </w:tc>
        <w:tc>
          <w:tcPr>
            <w:tcW w:w="1701" w:type="dxa"/>
            <w:vAlign w:val="center"/>
          </w:tcPr>
          <w:p w14:paraId="15E22541" w14:textId="0FED8D6C" w:rsidR="00177E06" w:rsidRPr="007E17A4" w:rsidRDefault="00130044" w:rsidP="00E41333">
            <w:pPr>
              <w:spacing w:before="120" w:after="120" w:line="240" w:lineRule="auto"/>
              <w:jc w:val="center"/>
              <w:rPr>
                <w:rFonts w:cs="Arial"/>
                <w:sz w:val="20"/>
                <w:szCs w:val="20"/>
              </w:rPr>
            </w:pPr>
            <w:r w:rsidRPr="007E17A4">
              <w:rPr>
                <w:sz w:val="20"/>
              </w:rPr>
              <w:t>22 (22:0)</w:t>
            </w:r>
          </w:p>
        </w:tc>
        <w:tc>
          <w:tcPr>
            <w:tcW w:w="1276" w:type="dxa"/>
            <w:vAlign w:val="center"/>
          </w:tcPr>
          <w:p w14:paraId="1FBBF054" w14:textId="34E0684E" w:rsidR="00177E06" w:rsidRPr="007E17A4" w:rsidRDefault="00177E06" w:rsidP="00E41333">
            <w:pPr>
              <w:spacing w:before="120" w:after="120" w:line="240" w:lineRule="auto"/>
              <w:jc w:val="center"/>
              <w:rPr>
                <w:rFonts w:cs="Arial"/>
                <w:sz w:val="20"/>
                <w:szCs w:val="20"/>
              </w:rPr>
            </w:pPr>
            <w:r w:rsidRPr="007E17A4">
              <w:rPr>
                <w:sz w:val="20"/>
              </w:rPr>
              <w:t>72</w:t>
            </w:r>
          </w:p>
        </w:tc>
        <w:tc>
          <w:tcPr>
            <w:tcW w:w="1084" w:type="dxa"/>
            <w:vAlign w:val="center"/>
          </w:tcPr>
          <w:p w14:paraId="70AFA328" w14:textId="77777777" w:rsidR="00177E06" w:rsidRPr="007E17A4" w:rsidRDefault="00177E06" w:rsidP="00E41333">
            <w:pPr>
              <w:spacing w:before="120" w:after="120" w:line="240" w:lineRule="auto"/>
              <w:jc w:val="center"/>
              <w:rPr>
                <w:rFonts w:cs="Arial"/>
                <w:sz w:val="20"/>
                <w:szCs w:val="20"/>
              </w:rPr>
            </w:pPr>
            <w:r w:rsidRPr="007E17A4">
              <w:rPr>
                <w:sz w:val="20"/>
              </w:rPr>
              <w:t>631</w:t>
            </w:r>
          </w:p>
        </w:tc>
        <w:tc>
          <w:tcPr>
            <w:tcW w:w="1260" w:type="dxa"/>
            <w:vAlign w:val="center"/>
          </w:tcPr>
          <w:p w14:paraId="1D132494" w14:textId="77777777" w:rsidR="00177E06" w:rsidRPr="007E17A4" w:rsidRDefault="00177E06" w:rsidP="00E41333">
            <w:pPr>
              <w:spacing w:before="120" w:after="120" w:line="240" w:lineRule="auto"/>
              <w:jc w:val="center"/>
              <w:rPr>
                <w:rFonts w:cs="Arial"/>
                <w:sz w:val="20"/>
                <w:szCs w:val="20"/>
              </w:rPr>
            </w:pPr>
            <w:r w:rsidRPr="007E17A4">
              <w:rPr>
                <w:sz w:val="20"/>
              </w:rPr>
              <w:t>2,74</w:t>
            </w:r>
          </w:p>
        </w:tc>
        <w:tc>
          <w:tcPr>
            <w:tcW w:w="1498" w:type="dxa"/>
          </w:tcPr>
          <w:p w14:paraId="471BB9A1" w14:textId="2EB0B782" w:rsidR="00177E06" w:rsidRPr="007E17A4" w:rsidRDefault="00244CC3" w:rsidP="00E41333">
            <w:pPr>
              <w:spacing w:before="120" w:after="120" w:line="240" w:lineRule="auto"/>
              <w:jc w:val="center"/>
              <w:rPr>
                <w:rFonts w:cs="Arial"/>
                <w:sz w:val="20"/>
                <w:szCs w:val="20"/>
              </w:rPr>
            </w:pPr>
            <w:r w:rsidRPr="007E17A4">
              <w:rPr>
                <w:sz w:val="20"/>
              </w:rPr>
              <w:t>Disponible previa solicitud</w:t>
            </w:r>
          </w:p>
        </w:tc>
        <w:tc>
          <w:tcPr>
            <w:tcW w:w="1261" w:type="dxa"/>
            <w:vAlign w:val="center"/>
          </w:tcPr>
          <w:p w14:paraId="11CF0533" w14:textId="5F6C805B" w:rsidR="00825C7F" w:rsidRPr="007E17A4" w:rsidRDefault="00CF4448" w:rsidP="00E41333">
            <w:pPr>
              <w:spacing w:before="120" w:after="120" w:line="240" w:lineRule="auto"/>
              <w:jc w:val="center"/>
              <w:rPr>
                <w:rFonts w:cs="Arial"/>
                <w:sz w:val="20"/>
                <w:szCs w:val="20"/>
              </w:rPr>
            </w:pPr>
            <w:r w:rsidRPr="007E17A4">
              <w:rPr>
                <w:sz w:val="20"/>
              </w:rPr>
              <w:t>-</w:t>
            </w:r>
          </w:p>
        </w:tc>
      </w:tr>
      <w:tr w:rsidR="00FB55C7" w:rsidRPr="007E17A4" w14:paraId="1366FBA1" w14:textId="1A99C958" w:rsidTr="00ED448C">
        <w:trPr>
          <w:trHeight w:val="423"/>
        </w:trPr>
        <w:tc>
          <w:tcPr>
            <w:tcW w:w="1231" w:type="dxa"/>
            <w:vMerge w:val="restart"/>
            <w:vAlign w:val="center"/>
            <w:hideMark/>
          </w:tcPr>
          <w:p w14:paraId="76E29042" w14:textId="77777777" w:rsidR="00177E06" w:rsidRPr="007E17A4" w:rsidRDefault="00177E06" w:rsidP="00E41333">
            <w:pPr>
              <w:spacing w:before="120" w:after="120" w:line="240" w:lineRule="auto"/>
              <w:jc w:val="center"/>
              <w:rPr>
                <w:rFonts w:cs="Arial"/>
                <w:sz w:val="20"/>
                <w:szCs w:val="20"/>
              </w:rPr>
            </w:pPr>
            <w:r w:rsidRPr="007E17A4">
              <w:rPr>
                <w:b/>
                <w:sz w:val="20"/>
              </w:rPr>
              <w:t>América Latina</w:t>
            </w:r>
          </w:p>
        </w:tc>
        <w:tc>
          <w:tcPr>
            <w:tcW w:w="1301" w:type="dxa"/>
            <w:vAlign w:val="center"/>
            <w:hideMark/>
          </w:tcPr>
          <w:p w14:paraId="6CC53D9F" w14:textId="77777777" w:rsidR="00177E06" w:rsidRPr="007E17A4" w:rsidRDefault="00177E06" w:rsidP="00E41333">
            <w:pPr>
              <w:spacing w:before="120" w:after="120" w:line="240" w:lineRule="auto"/>
              <w:jc w:val="center"/>
              <w:rPr>
                <w:rFonts w:cs="Arial"/>
                <w:sz w:val="20"/>
                <w:szCs w:val="20"/>
              </w:rPr>
            </w:pPr>
            <w:r w:rsidRPr="007E17A4">
              <w:rPr>
                <w:sz w:val="20"/>
              </w:rPr>
              <w:t>República Dominicana</w:t>
            </w:r>
          </w:p>
        </w:tc>
        <w:tc>
          <w:tcPr>
            <w:tcW w:w="1701" w:type="dxa"/>
            <w:vAlign w:val="center"/>
            <w:hideMark/>
          </w:tcPr>
          <w:p w14:paraId="65D9E117" w14:textId="2D782164" w:rsidR="00177E06" w:rsidRPr="007E17A4" w:rsidRDefault="00130044" w:rsidP="00E41333">
            <w:pPr>
              <w:spacing w:before="120" w:after="120" w:line="240" w:lineRule="auto"/>
              <w:jc w:val="center"/>
              <w:rPr>
                <w:rFonts w:cs="Arial"/>
                <w:sz w:val="20"/>
                <w:szCs w:val="20"/>
              </w:rPr>
            </w:pPr>
            <w:r w:rsidRPr="007E17A4">
              <w:rPr>
                <w:sz w:val="20"/>
              </w:rPr>
              <w:t>3 (0:3)</w:t>
            </w:r>
          </w:p>
        </w:tc>
        <w:tc>
          <w:tcPr>
            <w:tcW w:w="1276" w:type="dxa"/>
            <w:vAlign w:val="center"/>
            <w:hideMark/>
          </w:tcPr>
          <w:p w14:paraId="729D1195" w14:textId="216638CE" w:rsidR="00177E06" w:rsidRPr="007E17A4" w:rsidRDefault="00177E06" w:rsidP="00E41333">
            <w:pPr>
              <w:spacing w:before="120" w:after="120" w:line="240" w:lineRule="auto"/>
              <w:jc w:val="center"/>
              <w:rPr>
                <w:rFonts w:cs="Arial"/>
                <w:sz w:val="20"/>
                <w:szCs w:val="20"/>
              </w:rPr>
            </w:pPr>
            <w:r w:rsidRPr="007E17A4">
              <w:rPr>
                <w:sz w:val="20"/>
              </w:rPr>
              <w:t>9</w:t>
            </w:r>
          </w:p>
        </w:tc>
        <w:tc>
          <w:tcPr>
            <w:tcW w:w="1084" w:type="dxa"/>
            <w:vAlign w:val="center"/>
          </w:tcPr>
          <w:p w14:paraId="58070309" w14:textId="77777777" w:rsidR="00177E06" w:rsidRPr="007E17A4" w:rsidRDefault="00177E06" w:rsidP="00E41333">
            <w:pPr>
              <w:spacing w:before="120" w:after="120" w:line="240" w:lineRule="auto"/>
              <w:jc w:val="center"/>
              <w:rPr>
                <w:rFonts w:cs="Arial"/>
                <w:sz w:val="20"/>
                <w:szCs w:val="20"/>
              </w:rPr>
            </w:pPr>
            <w:r w:rsidRPr="007E17A4">
              <w:rPr>
                <w:sz w:val="20"/>
              </w:rPr>
              <w:t>940</w:t>
            </w:r>
          </w:p>
        </w:tc>
        <w:tc>
          <w:tcPr>
            <w:tcW w:w="1260" w:type="dxa"/>
            <w:vAlign w:val="center"/>
          </w:tcPr>
          <w:p w14:paraId="200C5008" w14:textId="77777777" w:rsidR="00177E06" w:rsidRPr="007E17A4" w:rsidRDefault="00177E06" w:rsidP="00E41333">
            <w:pPr>
              <w:spacing w:before="120" w:after="120" w:line="240" w:lineRule="auto"/>
              <w:jc w:val="center"/>
              <w:rPr>
                <w:rFonts w:cs="Arial"/>
                <w:sz w:val="20"/>
                <w:szCs w:val="20"/>
              </w:rPr>
            </w:pPr>
            <w:r w:rsidRPr="007E17A4">
              <w:rPr>
                <w:sz w:val="20"/>
              </w:rPr>
              <w:t>4,62</w:t>
            </w:r>
          </w:p>
        </w:tc>
        <w:tc>
          <w:tcPr>
            <w:tcW w:w="1498" w:type="dxa"/>
            <w:vAlign w:val="center"/>
          </w:tcPr>
          <w:p w14:paraId="619DD876" w14:textId="3322E899" w:rsidR="00177E06" w:rsidRPr="007E17A4" w:rsidRDefault="00B60BBF" w:rsidP="00B60BBF">
            <w:pPr>
              <w:spacing w:before="120" w:after="120" w:line="240" w:lineRule="auto"/>
              <w:jc w:val="center"/>
              <w:rPr>
                <w:rFonts w:cs="Arial"/>
                <w:sz w:val="20"/>
                <w:szCs w:val="20"/>
              </w:rPr>
            </w:pPr>
            <w:r w:rsidRPr="007E17A4">
              <w:rPr>
                <w:sz w:val="20"/>
              </w:rPr>
              <w:t>4.300</w:t>
            </w:r>
          </w:p>
        </w:tc>
        <w:tc>
          <w:tcPr>
            <w:tcW w:w="1261" w:type="dxa"/>
            <w:vAlign w:val="center"/>
          </w:tcPr>
          <w:p w14:paraId="326A86E8" w14:textId="09156F02" w:rsidR="00015D9D" w:rsidRPr="007E17A4" w:rsidRDefault="00015D9D" w:rsidP="004852B5">
            <w:pPr>
              <w:spacing w:before="120" w:after="120" w:line="240" w:lineRule="auto"/>
              <w:jc w:val="center"/>
              <w:rPr>
                <w:rFonts w:cs="Arial"/>
                <w:sz w:val="20"/>
                <w:szCs w:val="20"/>
              </w:rPr>
            </w:pPr>
            <w:r w:rsidRPr="007E17A4">
              <w:rPr>
                <w:sz w:val="20"/>
              </w:rPr>
              <w:t>2.800</w:t>
            </w:r>
            <w:r w:rsidR="00ED448C">
              <w:rPr>
                <w:sz w:val="20"/>
              </w:rPr>
              <w:t xml:space="preserve"> agricultores</w:t>
            </w:r>
          </w:p>
        </w:tc>
      </w:tr>
      <w:tr w:rsidR="00F0768F" w:rsidRPr="007E17A4" w14:paraId="002E582F" w14:textId="632BA8BB" w:rsidTr="00ED448C">
        <w:trPr>
          <w:trHeight w:val="322"/>
        </w:trPr>
        <w:tc>
          <w:tcPr>
            <w:tcW w:w="1231" w:type="dxa"/>
            <w:vMerge/>
            <w:vAlign w:val="center"/>
          </w:tcPr>
          <w:p w14:paraId="70D01638" w14:textId="77777777" w:rsidR="00177E06" w:rsidRPr="007E17A4" w:rsidRDefault="00177E06" w:rsidP="00E41333">
            <w:pPr>
              <w:spacing w:before="120" w:after="120" w:line="240" w:lineRule="auto"/>
              <w:jc w:val="center"/>
              <w:rPr>
                <w:rFonts w:cs="Arial"/>
                <w:b/>
                <w:bCs/>
                <w:sz w:val="20"/>
                <w:szCs w:val="20"/>
                <w:lang w:val="en-US"/>
              </w:rPr>
            </w:pPr>
          </w:p>
        </w:tc>
        <w:tc>
          <w:tcPr>
            <w:tcW w:w="1301" w:type="dxa"/>
            <w:vAlign w:val="center"/>
          </w:tcPr>
          <w:p w14:paraId="79F14E2A" w14:textId="77777777" w:rsidR="00177E06" w:rsidRPr="007E17A4" w:rsidRDefault="00177E06" w:rsidP="00E41333">
            <w:pPr>
              <w:spacing w:before="120" w:after="120" w:line="240" w:lineRule="auto"/>
              <w:jc w:val="center"/>
              <w:rPr>
                <w:rFonts w:cs="Arial"/>
                <w:sz w:val="20"/>
                <w:szCs w:val="20"/>
              </w:rPr>
            </w:pPr>
            <w:r w:rsidRPr="007E17A4">
              <w:rPr>
                <w:sz w:val="20"/>
              </w:rPr>
              <w:t>Ecuador</w:t>
            </w:r>
          </w:p>
        </w:tc>
        <w:tc>
          <w:tcPr>
            <w:tcW w:w="1701" w:type="dxa"/>
            <w:vAlign w:val="center"/>
          </w:tcPr>
          <w:p w14:paraId="395089C9" w14:textId="1FF6EAEA" w:rsidR="00177E06" w:rsidRPr="007E17A4" w:rsidRDefault="00130044" w:rsidP="00E41333">
            <w:pPr>
              <w:spacing w:before="120" w:after="120" w:line="240" w:lineRule="auto"/>
              <w:jc w:val="center"/>
              <w:rPr>
                <w:rFonts w:cs="Arial"/>
                <w:sz w:val="20"/>
                <w:szCs w:val="20"/>
              </w:rPr>
            </w:pPr>
            <w:r w:rsidRPr="007E17A4">
              <w:rPr>
                <w:sz w:val="20"/>
              </w:rPr>
              <w:t>9 (8:1)</w:t>
            </w:r>
          </w:p>
        </w:tc>
        <w:tc>
          <w:tcPr>
            <w:tcW w:w="1276" w:type="dxa"/>
            <w:vAlign w:val="center"/>
          </w:tcPr>
          <w:p w14:paraId="61C2A67B" w14:textId="7C41E452" w:rsidR="00177E06" w:rsidRPr="007E17A4" w:rsidRDefault="00177E06" w:rsidP="00E41333">
            <w:pPr>
              <w:spacing w:before="120" w:after="120" w:line="240" w:lineRule="auto"/>
              <w:jc w:val="center"/>
              <w:rPr>
                <w:rFonts w:cs="Arial"/>
                <w:sz w:val="20"/>
                <w:szCs w:val="20"/>
              </w:rPr>
            </w:pPr>
            <w:r w:rsidRPr="007E17A4">
              <w:rPr>
                <w:sz w:val="20"/>
              </w:rPr>
              <w:t>22</w:t>
            </w:r>
          </w:p>
        </w:tc>
        <w:tc>
          <w:tcPr>
            <w:tcW w:w="1084" w:type="dxa"/>
            <w:vAlign w:val="center"/>
          </w:tcPr>
          <w:p w14:paraId="6B39FCB8" w14:textId="51B97C31" w:rsidR="00177E06" w:rsidRPr="007E17A4" w:rsidRDefault="00177E06" w:rsidP="00E41333">
            <w:pPr>
              <w:spacing w:before="120" w:after="120" w:line="240" w:lineRule="auto"/>
              <w:jc w:val="center"/>
              <w:rPr>
                <w:rFonts w:cs="Arial"/>
                <w:sz w:val="20"/>
                <w:szCs w:val="20"/>
              </w:rPr>
            </w:pPr>
            <w:r w:rsidRPr="007E17A4">
              <w:rPr>
                <w:sz w:val="20"/>
              </w:rPr>
              <w:t>1</w:t>
            </w:r>
            <w:r w:rsidR="002B3035">
              <w:rPr>
                <w:sz w:val="20"/>
              </w:rPr>
              <w:t>.</w:t>
            </w:r>
            <w:r w:rsidRPr="007E17A4">
              <w:rPr>
                <w:sz w:val="20"/>
              </w:rPr>
              <w:t>371</w:t>
            </w:r>
          </w:p>
        </w:tc>
        <w:tc>
          <w:tcPr>
            <w:tcW w:w="1260" w:type="dxa"/>
            <w:vAlign w:val="center"/>
          </w:tcPr>
          <w:p w14:paraId="2AA111A3" w14:textId="77777777" w:rsidR="00177E06" w:rsidRPr="007E17A4" w:rsidRDefault="00177E06" w:rsidP="00E41333">
            <w:pPr>
              <w:spacing w:before="120" w:after="120" w:line="240" w:lineRule="auto"/>
              <w:jc w:val="center"/>
              <w:rPr>
                <w:rFonts w:cs="Arial"/>
                <w:sz w:val="20"/>
                <w:szCs w:val="20"/>
              </w:rPr>
            </w:pPr>
            <w:r w:rsidRPr="007E17A4">
              <w:rPr>
                <w:sz w:val="20"/>
              </w:rPr>
              <w:t>7,17</w:t>
            </w:r>
          </w:p>
        </w:tc>
        <w:tc>
          <w:tcPr>
            <w:tcW w:w="1498" w:type="dxa"/>
            <w:vAlign w:val="center"/>
          </w:tcPr>
          <w:p w14:paraId="7DABC4E2" w14:textId="7F2F3EBC" w:rsidR="00177E06" w:rsidRPr="007E17A4" w:rsidRDefault="00132DEF" w:rsidP="00B60BBF">
            <w:pPr>
              <w:spacing w:before="120" w:after="120" w:line="240" w:lineRule="auto"/>
              <w:jc w:val="center"/>
              <w:rPr>
                <w:rFonts w:cs="Arial"/>
                <w:sz w:val="20"/>
                <w:szCs w:val="20"/>
              </w:rPr>
            </w:pPr>
            <w:r w:rsidRPr="007E17A4">
              <w:rPr>
                <w:sz w:val="20"/>
              </w:rPr>
              <w:t>1.100</w:t>
            </w:r>
          </w:p>
        </w:tc>
        <w:tc>
          <w:tcPr>
            <w:tcW w:w="1261" w:type="dxa"/>
          </w:tcPr>
          <w:p w14:paraId="3693CA1B" w14:textId="1B2103B8" w:rsidR="00015D9D" w:rsidRPr="007E17A4" w:rsidRDefault="00015D9D" w:rsidP="00B60BBF">
            <w:pPr>
              <w:spacing w:before="120" w:after="120" w:line="240" w:lineRule="auto"/>
              <w:jc w:val="center"/>
              <w:rPr>
                <w:rFonts w:cs="Arial"/>
                <w:sz w:val="20"/>
                <w:szCs w:val="20"/>
              </w:rPr>
            </w:pPr>
            <w:r w:rsidRPr="007E17A4">
              <w:rPr>
                <w:sz w:val="20"/>
              </w:rPr>
              <w:t xml:space="preserve">2.780 agricultores </w:t>
            </w:r>
          </w:p>
        </w:tc>
      </w:tr>
      <w:tr w:rsidR="00F0768F" w:rsidRPr="007E17A4" w14:paraId="6236B958" w14:textId="1685A3CA" w:rsidTr="00ED448C">
        <w:trPr>
          <w:trHeight w:val="322"/>
        </w:trPr>
        <w:tc>
          <w:tcPr>
            <w:tcW w:w="1231" w:type="dxa"/>
            <w:vMerge/>
            <w:vAlign w:val="center"/>
          </w:tcPr>
          <w:p w14:paraId="0CF9BEDF" w14:textId="77777777" w:rsidR="00177E06" w:rsidRPr="007E17A4" w:rsidRDefault="00177E06" w:rsidP="00E41333">
            <w:pPr>
              <w:spacing w:before="120" w:after="120" w:line="240" w:lineRule="auto"/>
              <w:jc w:val="center"/>
              <w:rPr>
                <w:rFonts w:cs="Arial"/>
                <w:b/>
                <w:bCs/>
                <w:sz w:val="20"/>
                <w:szCs w:val="20"/>
                <w:lang w:val="en-US"/>
              </w:rPr>
            </w:pPr>
          </w:p>
        </w:tc>
        <w:tc>
          <w:tcPr>
            <w:tcW w:w="1301" w:type="dxa"/>
            <w:vAlign w:val="center"/>
          </w:tcPr>
          <w:p w14:paraId="641C228A" w14:textId="77777777" w:rsidR="00177E06" w:rsidRPr="007E17A4" w:rsidRDefault="00177E06" w:rsidP="00E41333">
            <w:pPr>
              <w:spacing w:before="120" w:after="120" w:line="240" w:lineRule="auto"/>
              <w:jc w:val="center"/>
              <w:rPr>
                <w:rFonts w:cs="Arial"/>
                <w:sz w:val="20"/>
                <w:szCs w:val="20"/>
              </w:rPr>
            </w:pPr>
            <w:r w:rsidRPr="007E17A4">
              <w:rPr>
                <w:sz w:val="20"/>
              </w:rPr>
              <w:t>Honduras</w:t>
            </w:r>
          </w:p>
        </w:tc>
        <w:tc>
          <w:tcPr>
            <w:tcW w:w="1701" w:type="dxa"/>
            <w:vAlign w:val="center"/>
          </w:tcPr>
          <w:p w14:paraId="2665F2D3" w14:textId="02B429A7" w:rsidR="00177E06" w:rsidRPr="007E17A4" w:rsidRDefault="00130044" w:rsidP="00E41333">
            <w:pPr>
              <w:spacing w:before="120" w:after="120" w:line="240" w:lineRule="auto"/>
              <w:jc w:val="center"/>
              <w:rPr>
                <w:rFonts w:cs="Arial"/>
                <w:sz w:val="20"/>
                <w:szCs w:val="20"/>
              </w:rPr>
            </w:pPr>
            <w:r w:rsidRPr="007E17A4">
              <w:rPr>
                <w:sz w:val="20"/>
              </w:rPr>
              <w:t>4 (0:4)</w:t>
            </w:r>
          </w:p>
        </w:tc>
        <w:tc>
          <w:tcPr>
            <w:tcW w:w="1276" w:type="dxa"/>
            <w:vAlign w:val="center"/>
          </w:tcPr>
          <w:p w14:paraId="30214605" w14:textId="3C322D57" w:rsidR="00177E06" w:rsidRPr="007E17A4" w:rsidRDefault="00177E06" w:rsidP="00E41333">
            <w:pPr>
              <w:spacing w:before="120" w:after="120" w:line="240" w:lineRule="auto"/>
              <w:jc w:val="center"/>
              <w:rPr>
                <w:rFonts w:cs="Arial"/>
                <w:sz w:val="20"/>
                <w:szCs w:val="20"/>
              </w:rPr>
            </w:pPr>
            <w:r w:rsidRPr="007E17A4">
              <w:rPr>
                <w:sz w:val="20"/>
              </w:rPr>
              <w:t>9</w:t>
            </w:r>
          </w:p>
        </w:tc>
        <w:tc>
          <w:tcPr>
            <w:tcW w:w="1084" w:type="dxa"/>
            <w:vAlign w:val="center"/>
          </w:tcPr>
          <w:p w14:paraId="073EB95B" w14:textId="77777777" w:rsidR="00177E06" w:rsidRPr="007E17A4" w:rsidRDefault="00177E06" w:rsidP="00E41333">
            <w:pPr>
              <w:spacing w:before="120" w:after="120" w:line="240" w:lineRule="auto"/>
              <w:jc w:val="center"/>
              <w:rPr>
                <w:rFonts w:cs="Arial"/>
                <w:sz w:val="20"/>
                <w:szCs w:val="20"/>
              </w:rPr>
            </w:pPr>
            <w:r w:rsidRPr="007E17A4">
              <w:rPr>
                <w:sz w:val="20"/>
              </w:rPr>
              <w:t>507</w:t>
            </w:r>
          </w:p>
        </w:tc>
        <w:tc>
          <w:tcPr>
            <w:tcW w:w="1260" w:type="dxa"/>
            <w:vAlign w:val="center"/>
          </w:tcPr>
          <w:p w14:paraId="0C598B03" w14:textId="77777777" w:rsidR="00177E06" w:rsidRPr="007E17A4" w:rsidRDefault="00177E06" w:rsidP="00E41333">
            <w:pPr>
              <w:spacing w:before="120" w:after="120" w:line="240" w:lineRule="auto"/>
              <w:jc w:val="center"/>
              <w:rPr>
                <w:rFonts w:cs="Arial"/>
                <w:sz w:val="20"/>
                <w:szCs w:val="20"/>
              </w:rPr>
            </w:pPr>
            <w:r w:rsidRPr="007E17A4">
              <w:rPr>
                <w:sz w:val="20"/>
              </w:rPr>
              <w:t>1,35</w:t>
            </w:r>
          </w:p>
        </w:tc>
        <w:tc>
          <w:tcPr>
            <w:tcW w:w="1498" w:type="dxa"/>
            <w:vAlign w:val="center"/>
          </w:tcPr>
          <w:p w14:paraId="65C8FF93" w14:textId="64909C1B" w:rsidR="00177E06" w:rsidRPr="007E17A4" w:rsidRDefault="00132DEF" w:rsidP="00B60BBF">
            <w:pPr>
              <w:spacing w:before="120" w:after="120" w:line="240" w:lineRule="auto"/>
              <w:jc w:val="center"/>
              <w:rPr>
                <w:rFonts w:cs="Arial"/>
                <w:sz w:val="20"/>
                <w:szCs w:val="20"/>
              </w:rPr>
            </w:pPr>
            <w:r w:rsidRPr="007E17A4">
              <w:rPr>
                <w:sz w:val="20"/>
              </w:rPr>
              <w:t>9.700</w:t>
            </w:r>
          </w:p>
        </w:tc>
        <w:tc>
          <w:tcPr>
            <w:tcW w:w="1261" w:type="dxa"/>
          </w:tcPr>
          <w:p w14:paraId="03855C56" w14:textId="494B6224" w:rsidR="00015D9D" w:rsidRPr="007E17A4" w:rsidRDefault="00015D9D" w:rsidP="00B60BBF">
            <w:pPr>
              <w:spacing w:before="120" w:after="120" w:line="240" w:lineRule="auto"/>
              <w:jc w:val="center"/>
              <w:rPr>
                <w:rFonts w:cs="Arial"/>
                <w:sz w:val="20"/>
                <w:szCs w:val="20"/>
              </w:rPr>
            </w:pPr>
            <w:r w:rsidRPr="007E17A4">
              <w:rPr>
                <w:sz w:val="20"/>
              </w:rPr>
              <w:t xml:space="preserve">1.150 agricultores </w:t>
            </w:r>
          </w:p>
        </w:tc>
      </w:tr>
      <w:tr w:rsidR="00F0768F" w:rsidRPr="007E17A4" w14:paraId="0C54171E" w14:textId="2C3952BE" w:rsidTr="00ED448C">
        <w:trPr>
          <w:trHeight w:val="322"/>
        </w:trPr>
        <w:tc>
          <w:tcPr>
            <w:tcW w:w="1231" w:type="dxa"/>
            <w:vMerge/>
            <w:vAlign w:val="center"/>
          </w:tcPr>
          <w:p w14:paraId="68715B34" w14:textId="77777777" w:rsidR="00177E06" w:rsidRPr="007E17A4" w:rsidRDefault="00177E06" w:rsidP="00E41333">
            <w:pPr>
              <w:spacing w:before="120" w:after="120" w:line="240" w:lineRule="auto"/>
              <w:jc w:val="center"/>
              <w:rPr>
                <w:rFonts w:cs="Arial"/>
                <w:b/>
                <w:bCs/>
                <w:sz w:val="20"/>
                <w:szCs w:val="20"/>
                <w:lang w:val="en-US"/>
              </w:rPr>
            </w:pPr>
          </w:p>
        </w:tc>
        <w:tc>
          <w:tcPr>
            <w:tcW w:w="1301" w:type="dxa"/>
            <w:vAlign w:val="center"/>
          </w:tcPr>
          <w:p w14:paraId="5FC4CBDB" w14:textId="77777777" w:rsidR="00177E06" w:rsidRPr="007E17A4" w:rsidRDefault="00177E06" w:rsidP="00E41333">
            <w:pPr>
              <w:spacing w:before="120" w:after="120" w:line="240" w:lineRule="auto"/>
              <w:jc w:val="center"/>
              <w:rPr>
                <w:rFonts w:cs="Arial"/>
                <w:sz w:val="20"/>
                <w:szCs w:val="20"/>
              </w:rPr>
            </w:pPr>
            <w:r w:rsidRPr="007E17A4">
              <w:rPr>
                <w:sz w:val="20"/>
              </w:rPr>
              <w:t>Perú</w:t>
            </w:r>
          </w:p>
        </w:tc>
        <w:tc>
          <w:tcPr>
            <w:tcW w:w="1701" w:type="dxa"/>
            <w:vAlign w:val="center"/>
          </w:tcPr>
          <w:p w14:paraId="1BCD74F7" w14:textId="6F8AA6B8" w:rsidR="00177E06" w:rsidRPr="007E17A4" w:rsidRDefault="00130044" w:rsidP="00E41333">
            <w:pPr>
              <w:spacing w:before="120" w:after="120" w:line="240" w:lineRule="auto"/>
              <w:jc w:val="center"/>
              <w:rPr>
                <w:rFonts w:cs="Arial"/>
                <w:sz w:val="20"/>
                <w:szCs w:val="20"/>
              </w:rPr>
            </w:pPr>
            <w:r w:rsidRPr="007E17A4">
              <w:rPr>
                <w:sz w:val="20"/>
              </w:rPr>
              <w:t>6 (2:4)</w:t>
            </w:r>
          </w:p>
        </w:tc>
        <w:tc>
          <w:tcPr>
            <w:tcW w:w="1276" w:type="dxa"/>
            <w:vAlign w:val="center"/>
          </w:tcPr>
          <w:p w14:paraId="340CEA7E" w14:textId="3B0F6F94" w:rsidR="00177E06" w:rsidRPr="007E17A4" w:rsidRDefault="00177E06" w:rsidP="00E41333">
            <w:pPr>
              <w:spacing w:before="120" w:after="120" w:line="240" w:lineRule="auto"/>
              <w:jc w:val="center"/>
              <w:rPr>
                <w:rFonts w:cs="Arial"/>
                <w:sz w:val="20"/>
                <w:szCs w:val="20"/>
              </w:rPr>
            </w:pPr>
            <w:r w:rsidRPr="007E17A4">
              <w:rPr>
                <w:sz w:val="20"/>
              </w:rPr>
              <w:t>17</w:t>
            </w:r>
          </w:p>
        </w:tc>
        <w:tc>
          <w:tcPr>
            <w:tcW w:w="1084" w:type="dxa"/>
            <w:vAlign w:val="center"/>
          </w:tcPr>
          <w:p w14:paraId="276A2C2F" w14:textId="77777777" w:rsidR="00177E06" w:rsidRPr="007E17A4" w:rsidRDefault="00177E06" w:rsidP="00E41333">
            <w:pPr>
              <w:spacing w:before="120" w:after="120" w:line="240" w:lineRule="auto"/>
              <w:jc w:val="center"/>
              <w:rPr>
                <w:rFonts w:cs="Arial"/>
                <w:sz w:val="20"/>
                <w:szCs w:val="20"/>
              </w:rPr>
            </w:pPr>
            <w:r w:rsidRPr="007E17A4">
              <w:rPr>
                <w:sz w:val="20"/>
              </w:rPr>
              <w:t>854</w:t>
            </w:r>
          </w:p>
        </w:tc>
        <w:tc>
          <w:tcPr>
            <w:tcW w:w="1260" w:type="dxa"/>
            <w:vAlign w:val="center"/>
          </w:tcPr>
          <w:p w14:paraId="2F2DD513" w14:textId="77777777" w:rsidR="00177E06" w:rsidRPr="007E17A4" w:rsidRDefault="00177E06" w:rsidP="00E41333">
            <w:pPr>
              <w:spacing w:before="120" w:after="120" w:line="240" w:lineRule="auto"/>
              <w:jc w:val="center"/>
              <w:rPr>
                <w:rFonts w:cs="Arial"/>
                <w:sz w:val="20"/>
                <w:szCs w:val="20"/>
              </w:rPr>
            </w:pPr>
            <w:r w:rsidRPr="007E17A4">
              <w:rPr>
                <w:sz w:val="20"/>
              </w:rPr>
              <w:t>2,67</w:t>
            </w:r>
          </w:p>
        </w:tc>
        <w:tc>
          <w:tcPr>
            <w:tcW w:w="1498" w:type="dxa"/>
            <w:vAlign w:val="center"/>
          </w:tcPr>
          <w:p w14:paraId="0E9C4872" w14:textId="7625EEF8" w:rsidR="00177E06" w:rsidRPr="007E17A4" w:rsidRDefault="00771E08" w:rsidP="00B60BBF">
            <w:pPr>
              <w:spacing w:before="120" w:after="120" w:line="240" w:lineRule="auto"/>
              <w:jc w:val="center"/>
              <w:rPr>
                <w:rFonts w:cs="Arial"/>
                <w:sz w:val="20"/>
                <w:szCs w:val="20"/>
              </w:rPr>
            </w:pPr>
            <w:r w:rsidRPr="007E17A4">
              <w:rPr>
                <w:sz w:val="20"/>
              </w:rPr>
              <w:t>4.100</w:t>
            </w:r>
          </w:p>
        </w:tc>
        <w:tc>
          <w:tcPr>
            <w:tcW w:w="1261" w:type="dxa"/>
          </w:tcPr>
          <w:p w14:paraId="368BA174" w14:textId="5186F5F3" w:rsidR="00015D9D" w:rsidRPr="007E17A4" w:rsidRDefault="00015D9D" w:rsidP="00B60BBF">
            <w:pPr>
              <w:spacing w:before="120" w:after="120" w:line="240" w:lineRule="auto"/>
              <w:jc w:val="center"/>
              <w:rPr>
                <w:rFonts w:cs="Arial"/>
                <w:sz w:val="20"/>
                <w:szCs w:val="20"/>
              </w:rPr>
            </w:pPr>
            <w:r w:rsidRPr="007E17A4">
              <w:rPr>
                <w:sz w:val="20"/>
              </w:rPr>
              <w:t xml:space="preserve">4.580 agricultores </w:t>
            </w:r>
          </w:p>
        </w:tc>
      </w:tr>
      <w:tr w:rsidR="00F0768F" w:rsidRPr="007E17A4" w14:paraId="46F5E3E5" w14:textId="17A8A83D" w:rsidTr="00ED448C">
        <w:trPr>
          <w:trHeight w:val="279"/>
        </w:trPr>
        <w:tc>
          <w:tcPr>
            <w:tcW w:w="1231" w:type="dxa"/>
            <w:vAlign w:val="center"/>
            <w:hideMark/>
          </w:tcPr>
          <w:p w14:paraId="11078BE1" w14:textId="77777777" w:rsidR="00177E06" w:rsidRPr="007E17A4" w:rsidRDefault="00177E06" w:rsidP="00E41333">
            <w:pPr>
              <w:spacing w:before="120" w:after="120" w:line="240" w:lineRule="auto"/>
              <w:jc w:val="center"/>
              <w:rPr>
                <w:rFonts w:cs="Arial"/>
                <w:sz w:val="20"/>
                <w:szCs w:val="20"/>
              </w:rPr>
            </w:pPr>
            <w:r w:rsidRPr="007E17A4">
              <w:rPr>
                <w:b/>
                <w:sz w:val="20"/>
              </w:rPr>
              <w:t>Asia</w:t>
            </w:r>
          </w:p>
        </w:tc>
        <w:tc>
          <w:tcPr>
            <w:tcW w:w="1301" w:type="dxa"/>
            <w:vAlign w:val="center"/>
            <w:hideMark/>
          </w:tcPr>
          <w:p w14:paraId="698DF022" w14:textId="77777777" w:rsidR="00177E06" w:rsidRPr="007E17A4" w:rsidRDefault="00177E06" w:rsidP="00E41333">
            <w:pPr>
              <w:spacing w:before="120" w:after="120" w:line="240" w:lineRule="auto"/>
              <w:jc w:val="center"/>
              <w:rPr>
                <w:rFonts w:cs="Arial"/>
                <w:sz w:val="20"/>
                <w:szCs w:val="20"/>
              </w:rPr>
            </w:pPr>
            <w:r w:rsidRPr="007E17A4">
              <w:rPr>
                <w:sz w:val="20"/>
              </w:rPr>
              <w:t>India</w:t>
            </w:r>
          </w:p>
        </w:tc>
        <w:tc>
          <w:tcPr>
            <w:tcW w:w="1701" w:type="dxa"/>
            <w:vAlign w:val="center"/>
            <w:hideMark/>
          </w:tcPr>
          <w:p w14:paraId="05422771" w14:textId="1289BBDB" w:rsidR="00177E06" w:rsidRPr="007E17A4" w:rsidRDefault="00130044" w:rsidP="00E41333">
            <w:pPr>
              <w:spacing w:before="120" w:after="120" w:line="240" w:lineRule="auto"/>
              <w:jc w:val="center"/>
              <w:rPr>
                <w:rFonts w:cs="Arial"/>
                <w:sz w:val="20"/>
                <w:szCs w:val="20"/>
              </w:rPr>
            </w:pPr>
            <w:r w:rsidRPr="007E17A4">
              <w:rPr>
                <w:sz w:val="20"/>
              </w:rPr>
              <w:t>1 (0:1)</w:t>
            </w:r>
          </w:p>
        </w:tc>
        <w:tc>
          <w:tcPr>
            <w:tcW w:w="1276" w:type="dxa"/>
            <w:vAlign w:val="center"/>
            <w:hideMark/>
          </w:tcPr>
          <w:p w14:paraId="55EFBA6B" w14:textId="2AF32A6F" w:rsidR="00177E06" w:rsidRPr="007E17A4" w:rsidRDefault="00177E06" w:rsidP="00E41333">
            <w:pPr>
              <w:spacing w:before="120" w:after="120" w:line="240" w:lineRule="auto"/>
              <w:jc w:val="center"/>
              <w:rPr>
                <w:rFonts w:cs="Arial"/>
                <w:sz w:val="20"/>
                <w:szCs w:val="20"/>
              </w:rPr>
            </w:pPr>
            <w:r w:rsidRPr="007E17A4">
              <w:rPr>
                <w:sz w:val="20"/>
              </w:rPr>
              <w:t>4</w:t>
            </w:r>
          </w:p>
        </w:tc>
        <w:tc>
          <w:tcPr>
            <w:tcW w:w="1084" w:type="dxa"/>
            <w:vAlign w:val="center"/>
          </w:tcPr>
          <w:p w14:paraId="7C6F1CBF" w14:textId="66127B2F" w:rsidR="00177E06" w:rsidRPr="007E17A4" w:rsidRDefault="00177E06" w:rsidP="00E41333">
            <w:pPr>
              <w:spacing w:before="120" w:after="120" w:line="240" w:lineRule="auto"/>
              <w:jc w:val="center"/>
              <w:rPr>
                <w:rFonts w:cs="Arial"/>
                <w:sz w:val="20"/>
                <w:szCs w:val="20"/>
              </w:rPr>
            </w:pPr>
            <w:r w:rsidRPr="007E17A4">
              <w:rPr>
                <w:sz w:val="20"/>
              </w:rPr>
              <w:t>1</w:t>
            </w:r>
            <w:r w:rsidR="002B3035">
              <w:rPr>
                <w:sz w:val="20"/>
              </w:rPr>
              <w:t>.</w:t>
            </w:r>
            <w:r w:rsidRPr="007E17A4">
              <w:rPr>
                <w:sz w:val="20"/>
              </w:rPr>
              <w:t>236</w:t>
            </w:r>
          </w:p>
        </w:tc>
        <w:tc>
          <w:tcPr>
            <w:tcW w:w="1260" w:type="dxa"/>
            <w:vAlign w:val="center"/>
          </w:tcPr>
          <w:p w14:paraId="4DAED388" w14:textId="77777777" w:rsidR="00177E06" w:rsidRPr="007E17A4" w:rsidRDefault="00177E06" w:rsidP="00E41333">
            <w:pPr>
              <w:spacing w:before="120" w:after="120" w:line="240" w:lineRule="auto"/>
              <w:jc w:val="center"/>
              <w:rPr>
                <w:rFonts w:cs="Arial"/>
                <w:sz w:val="20"/>
                <w:szCs w:val="20"/>
              </w:rPr>
            </w:pPr>
            <w:r w:rsidRPr="007E17A4">
              <w:rPr>
                <w:sz w:val="20"/>
              </w:rPr>
              <w:t>1,21</w:t>
            </w:r>
          </w:p>
        </w:tc>
        <w:tc>
          <w:tcPr>
            <w:tcW w:w="1498" w:type="dxa"/>
            <w:vAlign w:val="center"/>
          </w:tcPr>
          <w:p w14:paraId="101C2D54" w14:textId="646FF0C0" w:rsidR="00177E06" w:rsidRPr="007E17A4" w:rsidRDefault="005313E3" w:rsidP="00B60BBF">
            <w:pPr>
              <w:spacing w:before="120" w:after="120" w:line="240" w:lineRule="auto"/>
              <w:jc w:val="center"/>
              <w:rPr>
                <w:rFonts w:cs="Arial"/>
                <w:sz w:val="20"/>
                <w:szCs w:val="20"/>
              </w:rPr>
            </w:pPr>
            <w:r w:rsidRPr="007E17A4">
              <w:rPr>
                <w:sz w:val="20"/>
              </w:rPr>
              <w:t>NA</w:t>
            </w:r>
          </w:p>
        </w:tc>
        <w:tc>
          <w:tcPr>
            <w:tcW w:w="1261" w:type="dxa"/>
          </w:tcPr>
          <w:p w14:paraId="0D0AC9A6" w14:textId="49CB4805" w:rsidR="00015D9D" w:rsidRPr="007E17A4" w:rsidRDefault="00015D9D" w:rsidP="00B60BBF">
            <w:pPr>
              <w:spacing w:before="120" w:after="120" w:line="240" w:lineRule="auto"/>
              <w:jc w:val="center"/>
              <w:rPr>
                <w:rFonts w:cs="Arial"/>
                <w:sz w:val="20"/>
                <w:szCs w:val="20"/>
              </w:rPr>
            </w:pPr>
            <w:r w:rsidRPr="007E17A4">
              <w:rPr>
                <w:sz w:val="20"/>
              </w:rPr>
              <w:t xml:space="preserve">3.970 agricultores </w:t>
            </w:r>
          </w:p>
        </w:tc>
      </w:tr>
      <w:tr w:rsidR="00597098" w:rsidRPr="007E17A4" w14:paraId="6675F598" w14:textId="52DD7D3E" w:rsidTr="00ED448C">
        <w:trPr>
          <w:trHeight w:val="340"/>
        </w:trPr>
        <w:tc>
          <w:tcPr>
            <w:tcW w:w="1231" w:type="dxa"/>
            <w:vAlign w:val="center"/>
            <w:hideMark/>
          </w:tcPr>
          <w:p w14:paraId="623499B6" w14:textId="77777777" w:rsidR="00177E06" w:rsidRPr="007E17A4" w:rsidRDefault="00177E06" w:rsidP="00E41333">
            <w:pPr>
              <w:spacing w:before="120" w:after="120" w:line="240" w:lineRule="auto"/>
              <w:jc w:val="center"/>
              <w:rPr>
                <w:rFonts w:cs="Arial"/>
                <w:sz w:val="20"/>
                <w:szCs w:val="20"/>
              </w:rPr>
            </w:pPr>
            <w:r w:rsidRPr="007E17A4">
              <w:rPr>
                <w:b/>
                <w:sz w:val="20"/>
              </w:rPr>
              <w:t>Totales</w:t>
            </w:r>
          </w:p>
        </w:tc>
        <w:tc>
          <w:tcPr>
            <w:tcW w:w="1301" w:type="dxa"/>
            <w:vAlign w:val="center"/>
            <w:hideMark/>
          </w:tcPr>
          <w:p w14:paraId="16F9CCF0" w14:textId="77777777" w:rsidR="00177E06" w:rsidRPr="007E17A4" w:rsidRDefault="00177E06" w:rsidP="00E41333">
            <w:pPr>
              <w:spacing w:before="120" w:after="120" w:line="240" w:lineRule="auto"/>
              <w:jc w:val="center"/>
              <w:rPr>
                <w:rFonts w:cs="Arial"/>
                <w:sz w:val="20"/>
                <w:szCs w:val="20"/>
              </w:rPr>
            </w:pPr>
            <w:r w:rsidRPr="007E17A4">
              <w:rPr>
                <w:sz w:val="20"/>
              </w:rPr>
              <w:t>8</w:t>
            </w:r>
          </w:p>
        </w:tc>
        <w:tc>
          <w:tcPr>
            <w:tcW w:w="1701" w:type="dxa"/>
            <w:vAlign w:val="center"/>
            <w:hideMark/>
          </w:tcPr>
          <w:p w14:paraId="0837C34C" w14:textId="1DB07ED4" w:rsidR="00177E06" w:rsidRPr="007E17A4" w:rsidRDefault="00130044" w:rsidP="00E41333">
            <w:pPr>
              <w:spacing w:before="120" w:after="120" w:line="240" w:lineRule="auto"/>
              <w:jc w:val="center"/>
              <w:rPr>
                <w:rFonts w:cs="Arial"/>
                <w:sz w:val="20"/>
                <w:szCs w:val="20"/>
              </w:rPr>
            </w:pPr>
            <w:r w:rsidRPr="007E17A4">
              <w:rPr>
                <w:sz w:val="20"/>
              </w:rPr>
              <w:t>51(34:17)</w:t>
            </w:r>
          </w:p>
        </w:tc>
        <w:tc>
          <w:tcPr>
            <w:tcW w:w="1276" w:type="dxa"/>
            <w:vAlign w:val="center"/>
            <w:hideMark/>
          </w:tcPr>
          <w:p w14:paraId="5E4BDF3F" w14:textId="3EBC2881" w:rsidR="00177E06" w:rsidRPr="007E17A4" w:rsidRDefault="00177E06" w:rsidP="00E41333">
            <w:pPr>
              <w:spacing w:before="120" w:after="120" w:line="240" w:lineRule="auto"/>
              <w:jc w:val="center"/>
              <w:rPr>
                <w:rFonts w:cs="Arial"/>
                <w:sz w:val="20"/>
                <w:szCs w:val="20"/>
              </w:rPr>
            </w:pPr>
            <w:r w:rsidRPr="007E17A4">
              <w:rPr>
                <w:sz w:val="20"/>
              </w:rPr>
              <w:t>162</w:t>
            </w:r>
          </w:p>
        </w:tc>
        <w:tc>
          <w:tcPr>
            <w:tcW w:w="1084" w:type="dxa"/>
            <w:vAlign w:val="center"/>
            <w:hideMark/>
          </w:tcPr>
          <w:p w14:paraId="342CD3CC" w14:textId="3FF8A1BC" w:rsidR="00177E06" w:rsidRPr="007E17A4" w:rsidRDefault="005313E3" w:rsidP="00E41333">
            <w:pPr>
              <w:spacing w:before="120" w:after="120" w:line="240" w:lineRule="auto"/>
              <w:jc w:val="center"/>
              <w:rPr>
                <w:rFonts w:cs="Arial"/>
                <w:sz w:val="20"/>
                <w:szCs w:val="20"/>
              </w:rPr>
            </w:pPr>
            <w:r w:rsidRPr="007E17A4">
              <w:rPr>
                <w:sz w:val="20"/>
              </w:rPr>
              <w:t>-</w:t>
            </w:r>
          </w:p>
        </w:tc>
        <w:tc>
          <w:tcPr>
            <w:tcW w:w="1260" w:type="dxa"/>
            <w:vAlign w:val="center"/>
          </w:tcPr>
          <w:p w14:paraId="36C609E2" w14:textId="195CB303" w:rsidR="00177E06" w:rsidRPr="007E17A4" w:rsidRDefault="005313E3" w:rsidP="00E41333">
            <w:pPr>
              <w:spacing w:before="120" w:after="120" w:line="240" w:lineRule="auto"/>
              <w:jc w:val="center"/>
              <w:rPr>
                <w:rFonts w:cs="Arial"/>
                <w:sz w:val="20"/>
                <w:szCs w:val="20"/>
              </w:rPr>
            </w:pPr>
            <w:r w:rsidRPr="007E17A4">
              <w:rPr>
                <w:sz w:val="20"/>
              </w:rPr>
              <w:t>-</w:t>
            </w:r>
          </w:p>
        </w:tc>
        <w:tc>
          <w:tcPr>
            <w:tcW w:w="1498" w:type="dxa"/>
            <w:vAlign w:val="center"/>
          </w:tcPr>
          <w:p w14:paraId="0EDB6868" w14:textId="720DCBB4" w:rsidR="00177E06" w:rsidRPr="007E17A4" w:rsidRDefault="005313E3" w:rsidP="00B60BBF">
            <w:pPr>
              <w:spacing w:before="120" w:after="120" w:line="240" w:lineRule="auto"/>
              <w:jc w:val="center"/>
              <w:rPr>
                <w:rFonts w:cs="Arial"/>
                <w:sz w:val="20"/>
                <w:szCs w:val="20"/>
              </w:rPr>
            </w:pPr>
            <w:r w:rsidRPr="007E17A4">
              <w:rPr>
                <w:sz w:val="20"/>
              </w:rPr>
              <w:t>-</w:t>
            </w:r>
          </w:p>
        </w:tc>
        <w:tc>
          <w:tcPr>
            <w:tcW w:w="1261" w:type="dxa"/>
          </w:tcPr>
          <w:p w14:paraId="69F7D4FF" w14:textId="77777777" w:rsidR="00825C7F" w:rsidRPr="007E17A4" w:rsidRDefault="00825C7F" w:rsidP="00B60BBF">
            <w:pPr>
              <w:spacing w:before="120" w:after="120" w:line="240" w:lineRule="auto"/>
              <w:jc w:val="center"/>
              <w:rPr>
                <w:rFonts w:cs="Arial"/>
                <w:sz w:val="20"/>
                <w:szCs w:val="20"/>
              </w:rPr>
            </w:pPr>
          </w:p>
        </w:tc>
      </w:tr>
    </w:tbl>
    <w:p w14:paraId="185C4A7F" w14:textId="082AE7B8" w:rsidR="00B61B55" w:rsidRDefault="002E3D81" w:rsidP="00B15C3C">
      <w:pPr>
        <w:pStyle w:val="Heading1"/>
      </w:pPr>
      <w:bookmarkStart w:id="92" w:name="_Toc175299358"/>
      <w:r w:rsidRPr="007E17A4">
        <w:lastRenderedPageBreak/>
        <w:t>Anexo 3: Cálculo del Precio Mínimo Fairtrade del cacao convencional</w:t>
      </w:r>
      <w:bookmarkEnd w:id="92"/>
    </w:p>
    <w:p w14:paraId="4A11B74A" w14:textId="77777777" w:rsidR="00B15C3C" w:rsidRPr="00B15C3C" w:rsidRDefault="00B15C3C" w:rsidP="00B15C3C">
      <w:pPr>
        <w:rPr>
          <w:rFonts w:eastAsia="Arial"/>
        </w:rPr>
      </w:pPr>
    </w:p>
    <w:p w14:paraId="727C1C33" w14:textId="5027EB0D" w:rsidR="001E43A3" w:rsidRPr="007E17A4" w:rsidRDefault="002E3D81" w:rsidP="00B61B55">
      <w:pPr>
        <w:rPr>
          <w:rFonts w:eastAsia="Arial" w:cstheme="minorBidi"/>
        </w:rPr>
      </w:pPr>
      <w:r w:rsidRPr="007E17A4">
        <w:t>Las propuestas de Precio Mínimo Fairtrade para el cacao convencional se fundamentan en los costos de producción sostenible promedio ponderados de Perú y Ecuador, que son los principales proveedores de cacao convencional, fuera de Costa de Marfil y Ghana. Los hallazgos indican que los costos de producción sostenible del cacao convencional, incluidos los costos actuales de cumplimiento, asciende</w:t>
      </w:r>
      <w:r w:rsidR="00277563">
        <w:t>n</w:t>
      </w:r>
      <w:r w:rsidRPr="007E17A4">
        <w:t xml:space="preserve"> a 4,130 USD/MT para Perú, mientras que para Ecuador es de</w:t>
      </w:r>
      <w:r w:rsidR="00277563">
        <w:t xml:space="preserve"> </w:t>
      </w:r>
      <w:r w:rsidRPr="007E17A4">
        <w:t>1,140 USD/MT. El costo tan bajo en Ecuador se debe principalmente a los avances del país en el desarrollo de tecnologías de producción, que han permitido incrementar los rendimientos considerablemente en los últimos años</w:t>
      </w:r>
      <w:r w:rsidR="007E17A4">
        <w:t>.</w:t>
      </w:r>
      <w:r w:rsidRPr="007E17A4">
        <w:t xml:space="preserve"> Se estimó el costo de cumplimiento para los próximos dos o tres años, lo que </w:t>
      </w:r>
      <w:r w:rsidR="00CE6E50" w:rsidRPr="007E17A4">
        <w:t>arrojó costos</w:t>
      </w:r>
      <w:r w:rsidRPr="007E17A4">
        <w:t xml:space="preserve"> de producción sostenible de 4.500 USD/MT</w:t>
      </w:r>
      <w:r w:rsidR="008B2C5C" w:rsidRPr="007E17A4">
        <w:rPr>
          <w:rStyle w:val="FootnoteReference"/>
          <w:rFonts w:eastAsia="Arial" w:cstheme="minorBidi"/>
        </w:rPr>
        <w:footnoteReference w:id="9"/>
      </w:r>
      <w:r w:rsidRPr="007E17A4">
        <w:t xml:space="preserve"> para Perú y 1.290 USD/TM para Ecuador. Los factores de ponderación se calculan en función del volumen de ventas de Fairtrade en 2022, o sea, Perú: Ecuador = 0,55: 0,45.</w:t>
      </w:r>
    </w:p>
    <w:p w14:paraId="664618B5" w14:textId="77777777" w:rsidR="00E11F41" w:rsidRPr="007E17A4" w:rsidRDefault="00E11F41" w:rsidP="00B61B55">
      <w:pPr>
        <w:rPr>
          <w:rFonts w:eastAsia="Arial" w:cstheme="minorBidi"/>
        </w:rPr>
      </w:pPr>
    </w:p>
    <w:p w14:paraId="7E80B851" w14:textId="741428D2" w:rsidR="00C702F5" w:rsidRPr="007E17A4" w:rsidRDefault="00E11F41" w:rsidP="00B61B55">
      <w:pPr>
        <w:rPr>
          <w:rFonts w:eastAsia="Arial" w:cstheme="minorBidi"/>
        </w:rPr>
      </w:pPr>
      <w:r w:rsidRPr="007E17A4">
        <w:t xml:space="preserve">A </w:t>
      </w:r>
      <w:r w:rsidR="00CE6E50" w:rsidRPr="007E17A4">
        <w:t>continuación,</w:t>
      </w:r>
      <w:r w:rsidRPr="007E17A4">
        <w:t xml:space="preserve"> se exponen los cálculos para los Precios Mínimos Fairtrade propuestos:</w:t>
      </w:r>
    </w:p>
    <w:p w14:paraId="5A9CF744" w14:textId="6A2E71F9" w:rsidR="002E3D81" w:rsidRPr="007E17A4" w:rsidRDefault="00D1631D" w:rsidP="00C809BF">
      <w:pPr>
        <w:rPr>
          <w:rFonts w:eastAsia="Arial" w:cstheme="minorBidi"/>
        </w:rPr>
      </w:pPr>
      <w:r w:rsidRPr="007E17A4">
        <w:rPr>
          <w:b/>
        </w:rPr>
        <w:t xml:space="preserve">Opción 1 </w:t>
      </w:r>
      <w:r w:rsidRPr="007E17A4">
        <w:t>(4.130x0.55)+(1.140x0.45) = 2.785</w:t>
      </w:r>
    </w:p>
    <w:p w14:paraId="27AD03D7" w14:textId="47716779" w:rsidR="00C702F5" w:rsidRPr="007E17A4" w:rsidRDefault="00D1631D" w:rsidP="00C702F5">
      <w:pPr>
        <w:rPr>
          <w:rFonts w:eastAsia="Arial" w:cstheme="minorBidi"/>
        </w:rPr>
      </w:pPr>
      <w:r w:rsidRPr="007E17A4">
        <w:rPr>
          <w:b/>
        </w:rPr>
        <w:t xml:space="preserve">Opción 2 </w:t>
      </w:r>
      <w:r w:rsidRPr="007E17A4">
        <w:t>(4.500x0.55)+(1.290x0.45) = 3.056</w:t>
      </w:r>
    </w:p>
    <w:p w14:paraId="5BF8BF87" w14:textId="77777777" w:rsidR="00B2635A" w:rsidRDefault="00B2635A" w:rsidP="00C742F8">
      <w:pPr>
        <w:jc w:val="left"/>
      </w:pPr>
    </w:p>
    <w:p w14:paraId="5C9BC564" w14:textId="5C3E4563" w:rsidR="005B62F1" w:rsidRPr="007E17A4" w:rsidRDefault="005A5746" w:rsidP="00C742F8">
      <w:pPr>
        <w:jc w:val="left"/>
        <w:rPr>
          <w:rFonts w:eastAsia="Arial" w:cstheme="minorBidi"/>
        </w:rPr>
      </w:pPr>
      <w:r w:rsidRPr="007E17A4">
        <w:t>Los valores finales propuestos se redondean al centenar más cercano, véase la Pregunta 1</w:t>
      </w:r>
      <w:r w:rsidR="002B3035">
        <w:t>, en la sección del PMF.</w:t>
      </w:r>
    </w:p>
    <w:p w14:paraId="4A40FE7F" w14:textId="08E5351B" w:rsidR="00887538" w:rsidRPr="007E17A4" w:rsidRDefault="00D20094" w:rsidP="002154FD">
      <w:pPr>
        <w:pStyle w:val="Heading1"/>
      </w:pPr>
      <w:bookmarkStart w:id="93" w:name="_Toc175299359"/>
      <w:r w:rsidRPr="007E17A4">
        <w:t>Anexo 4: Precio de referencia para un ingreso digno</w:t>
      </w:r>
      <w:bookmarkEnd w:id="93"/>
    </w:p>
    <w:p w14:paraId="2B31871B" w14:textId="77777777" w:rsidR="002154FD" w:rsidRPr="007E17A4" w:rsidRDefault="002154FD" w:rsidP="002154FD">
      <w:pPr>
        <w:rPr>
          <w:rFonts w:eastAsia="Arial"/>
        </w:rPr>
      </w:pPr>
    </w:p>
    <w:p w14:paraId="0783C071" w14:textId="60987CA2" w:rsidR="007C5CB2" w:rsidRDefault="007C5CB2" w:rsidP="007C5CB2">
      <w:pPr>
        <w:rPr>
          <w:b/>
        </w:rPr>
      </w:pPr>
      <w:r w:rsidRPr="007E17A4">
        <w:rPr>
          <w:b/>
        </w:rPr>
        <w:t xml:space="preserve">Tenga en cuenta que los datos de los costos de producción sostenibles utilizados para calcular el Precio Mínimo Fairtrade y el Precio de Referencia para un </w:t>
      </w:r>
      <w:r w:rsidR="002B3035">
        <w:rPr>
          <w:b/>
        </w:rPr>
        <w:t>I</w:t>
      </w:r>
      <w:r w:rsidRPr="007E17A4">
        <w:rPr>
          <w:b/>
        </w:rPr>
        <w:t>ngreso</w:t>
      </w:r>
      <w:r w:rsidR="006778ED">
        <w:rPr>
          <w:b/>
        </w:rPr>
        <w:t xml:space="preserve"> </w:t>
      </w:r>
      <w:r w:rsidR="002B3035">
        <w:rPr>
          <w:b/>
        </w:rPr>
        <w:t>D</w:t>
      </w:r>
      <w:r w:rsidRPr="007E17A4">
        <w:rPr>
          <w:b/>
        </w:rPr>
        <w:t xml:space="preserve">igno de Fairtrade no son directamente comparables, pues se basan en supuestos y modelos de cálculo diferentes. Por otra parte, para calcular cada uno de estos precios se recopilaron y utilizaron conjuntos de datos separados. Los conjuntos de datos tanto del Precio Mínimo Fairtrade como del Precio de Referencia para un </w:t>
      </w:r>
      <w:r w:rsidR="00DE03EB">
        <w:rPr>
          <w:b/>
        </w:rPr>
        <w:t>I</w:t>
      </w:r>
      <w:r w:rsidRPr="007E17A4">
        <w:rPr>
          <w:b/>
        </w:rPr>
        <w:t xml:space="preserve">ngreso </w:t>
      </w:r>
      <w:r w:rsidR="00DE03EB">
        <w:rPr>
          <w:b/>
        </w:rPr>
        <w:t>D</w:t>
      </w:r>
      <w:r w:rsidRPr="007E17A4">
        <w:rPr>
          <w:b/>
        </w:rPr>
        <w:t>igno se han cotejado con investigaciones secundarias y se han sometido a un proceso de validación establecido para garantizar su utilidad. A continuación, encontrará la definición de estos precios</w:t>
      </w:r>
      <w:r w:rsidR="00DE03EB">
        <w:rPr>
          <w:b/>
        </w:rPr>
        <w:t>.</w:t>
      </w:r>
    </w:p>
    <w:p w14:paraId="1B425EDF" w14:textId="77777777" w:rsidR="00B2635A" w:rsidRPr="00B15C3C" w:rsidRDefault="00B2635A" w:rsidP="007C5CB2">
      <w:pPr>
        <w:rPr>
          <w:rFonts w:eastAsia="Arial" w:cstheme="minorBidi"/>
          <w:b/>
          <w:bCs/>
        </w:rPr>
      </w:pPr>
    </w:p>
    <w:p w14:paraId="56ADCDCF" w14:textId="2D3674BB" w:rsidR="0075188A" w:rsidRPr="007E17A4" w:rsidRDefault="007C5CB2" w:rsidP="0075188A">
      <w:pPr>
        <w:pStyle w:val="ListParagraph"/>
        <w:numPr>
          <w:ilvl w:val="0"/>
          <w:numId w:val="41"/>
        </w:numPr>
        <w:rPr>
          <w:rFonts w:eastAsia="Arial" w:cstheme="minorBidi"/>
        </w:rPr>
      </w:pPr>
      <w:r w:rsidRPr="007E17A4">
        <w:lastRenderedPageBreak/>
        <w:t xml:space="preserve">El </w:t>
      </w:r>
      <w:r w:rsidRPr="007E17A4">
        <w:rPr>
          <w:b/>
          <w:bCs/>
        </w:rPr>
        <w:t>Precio Mínimo Fairtrade</w:t>
      </w:r>
      <w:r w:rsidRPr="007E17A4">
        <w:t xml:space="preserve"> se basa en los datos recopilados directamente de agricultores y de organizaciones de pequeños productores. Estos datos tienen por objeto mostrar </w:t>
      </w:r>
      <w:r w:rsidR="009D05CC" w:rsidRPr="007E17A4">
        <w:t>los niveles</w:t>
      </w:r>
      <w:r w:rsidR="00DE03EB">
        <w:t xml:space="preserve"> reales</w:t>
      </w:r>
      <w:r w:rsidRPr="007E17A4">
        <w:t xml:space="preserve"> de productividad y eficiencia de las</w:t>
      </w:r>
      <w:r w:rsidR="00B2635A">
        <w:t xml:space="preserve"> fincas</w:t>
      </w:r>
      <w:r w:rsidRPr="007E17A4">
        <w:t xml:space="preserve"> </w:t>
      </w:r>
      <w:r w:rsidR="00B2635A">
        <w:t>(</w:t>
      </w:r>
      <w:r w:rsidRPr="007E17A4">
        <w:t>explotaciones agrícolas</w:t>
      </w:r>
      <w:r w:rsidR="00B2635A">
        <w:t>)</w:t>
      </w:r>
      <w:r w:rsidRPr="007E17A4">
        <w:t xml:space="preserve">. Además, la plantilla revisada de los costos de producción sostenible incluye componentes de costos relacionados con la producción sostenible. Por ejemplo, incluye costos relacionados con el fortalecimiento de la capacidad de los agricultores, la capacitación de la mano de obra contratada, la inversión en explotaciones de cacao con el objetivo de implementar Buenas Prácticas Agrícolas, la compensación económica </w:t>
      </w:r>
      <w:r w:rsidR="00DE03EB">
        <w:t>a</w:t>
      </w:r>
      <w:r w:rsidRPr="007E17A4">
        <w:t xml:space="preserve"> los miembros del hogar, la inversión en desarrollo comunitario y proyectos relacionados con DDDHA, entre otros. </w:t>
      </w:r>
    </w:p>
    <w:p w14:paraId="520670D1" w14:textId="77777777" w:rsidR="0075188A" w:rsidRPr="007E17A4" w:rsidRDefault="0075188A" w:rsidP="0075188A">
      <w:pPr>
        <w:pStyle w:val="ListParagraph"/>
        <w:rPr>
          <w:rFonts w:eastAsia="Arial" w:cstheme="minorBidi"/>
        </w:rPr>
      </w:pPr>
    </w:p>
    <w:p w14:paraId="621FFCA4" w14:textId="52700693" w:rsidR="007C5CB2" w:rsidRPr="007E17A4" w:rsidRDefault="007C5CB2" w:rsidP="0075188A">
      <w:pPr>
        <w:pStyle w:val="ListParagraph"/>
        <w:numPr>
          <w:ilvl w:val="0"/>
          <w:numId w:val="41"/>
        </w:numPr>
        <w:rPr>
          <w:rStyle w:val="Hyperlink"/>
          <w:rFonts w:eastAsia="Arial" w:cstheme="minorBidi"/>
          <w:color w:val="auto"/>
          <w:u w:val="none"/>
        </w:rPr>
      </w:pPr>
      <w:r w:rsidRPr="007E17A4">
        <w:t xml:space="preserve">El </w:t>
      </w:r>
      <w:r w:rsidRPr="007E17A4">
        <w:rPr>
          <w:b/>
          <w:bCs/>
        </w:rPr>
        <w:t xml:space="preserve">Precio de referencia para un </w:t>
      </w:r>
      <w:r w:rsidR="00DE03EB">
        <w:rPr>
          <w:b/>
          <w:bCs/>
        </w:rPr>
        <w:t>I</w:t>
      </w:r>
      <w:r w:rsidRPr="007E17A4">
        <w:rPr>
          <w:b/>
          <w:bCs/>
        </w:rPr>
        <w:t xml:space="preserve">ngreso </w:t>
      </w:r>
      <w:r w:rsidR="00DE03EB">
        <w:rPr>
          <w:b/>
          <w:bCs/>
        </w:rPr>
        <w:t>D</w:t>
      </w:r>
      <w:r w:rsidRPr="007E17A4">
        <w:rPr>
          <w:b/>
          <w:bCs/>
        </w:rPr>
        <w:t>igno de Fairtrade</w:t>
      </w:r>
      <w:r w:rsidRPr="007E17A4">
        <w:t xml:space="preserve">, en cambio, </w:t>
      </w:r>
      <w:r w:rsidRPr="00E3060A">
        <w:t>no se basa en las cifras reales de producción</w:t>
      </w:r>
      <w:r w:rsidRPr="007E17A4">
        <w:t xml:space="preserve">. Se basa en </w:t>
      </w:r>
      <w:r w:rsidR="009D05CC" w:rsidRPr="007E17A4">
        <w:t>los niveles</w:t>
      </w:r>
      <w:r w:rsidRPr="007E17A4">
        <w:t xml:space="preserve"> </w:t>
      </w:r>
      <w:r w:rsidR="00DE03EB">
        <w:t>d</w:t>
      </w:r>
      <w:r w:rsidRPr="007E17A4">
        <w:t xml:space="preserve">el tamaño mínimo viable de una finca, los rendimientos sostenibles de cacao como referencia de productividad, el costo de un nivel de vida digno (referencia de ingreso digno) y el costo de producción sostenible (para alcanzar </w:t>
      </w:r>
      <w:r w:rsidR="00DE03EB">
        <w:t>la</w:t>
      </w:r>
      <w:r w:rsidRPr="007E17A4">
        <w:t xml:space="preserve"> productividad</w:t>
      </w:r>
      <w:r w:rsidR="00DE03EB">
        <w:t xml:space="preserve"> de referencia</w:t>
      </w:r>
      <w:r w:rsidRPr="007E17A4">
        <w:t xml:space="preserve">). Los precios de referencia para un ingreso digno se fijan por país o por región. Para proyectar los costos de producción asociados con estas condiciones se utilizaron referencias de fuentes bibliográficas y de la industria, como así también aportes realizados por los representantes de los agricultores. Para obtener información más específica, consulte: </w:t>
      </w:r>
      <w:r w:rsidRPr="007E17A4">
        <w:fldChar w:fldCharType="begin"/>
      </w:r>
      <w:r w:rsidRPr="007E17A4">
        <w:instrText>HYPERLINK "https://www.fairtrade.net/issue/living-income"</w:instrText>
      </w:r>
      <w:r w:rsidRPr="007E17A4">
        <w:fldChar w:fldCharType="separate"/>
      </w:r>
      <w:r w:rsidRPr="007E17A4">
        <w:rPr>
          <w:rStyle w:val="Hyperlink"/>
        </w:rPr>
        <w:t>Ingreso digno Fairtrade</w:t>
      </w:r>
    </w:p>
    <w:p w14:paraId="43403054" w14:textId="1EB34A30" w:rsidR="38AF3D92" w:rsidRDefault="007C5CB2" w:rsidP="007C5CB2">
      <w:pPr>
        <w:pStyle w:val="Heading1"/>
      </w:pPr>
      <w:r w:rsidRPr="007E17A4">
        <w:rPr>
          <w:sz w:val="22"/>
        </w:rPr>
        <w:fldChar w:fldCharType="end"/>
      </w:r>
      <w:bookmarkEnd w:id="90"/>
    </w:p>
    <w:sectPr w:rsidR="38AF3D92" w:rsidSect="00012B2C">
      <w:pgSz w:w="11909" w:h="16834" w:code="9"/>
      <w:pgMar w:top="188"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20E3" w14:textId="77777777" w:rsidR="004E1492" w:rsidRDefault="004E1492">
      <w:r>
        <w:separator/>
      </w:r>
    </w:p>
  </w:endnote>
  <w:endnote w:type="continuationSeparator" w:id="0">
    <w:p w14:paraId="6C03693A" w14:textId="77777777" w:rsidR="004E1492" w:rsidRDefault="004E1492">
      <w:r>
        <w:continuationSeparator/>
      </w:r>
    </w:p>
  </w:endnote>
  <w:endnote w:type="continuationNotice" w:id="1">
    <w:p w14:paraId="511E3375" w14:textId="77777777" w:rsidR="004E1492" w:rsidRDefault="004E1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17B8" w14:textId="77777777" w:rsidR="00F75065" w:rsidRDefault="00F7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8306" w14:textId="18943EAE" w:rsidR="008C2BFC" w:rsidRPr="008C2BFC" w:rsidRDefault="0049067D">
    <w:pPr>
      <w:pStyle w:val="Footer"/>
      <w:jc w:val="center"/>
      <w:rPr>
        <w:sz w:val="18"/>
        <w:szCs w:val="18"/>
      </w:rPr>
    </w:pPr>
    <w:sdt>
      <w:sdtPr>
        <w:id w:val="-1917767607"/>
        <w:docPartObj>
          <w:docPartGallery w:val="Page Numbers (Bottom of Page)"/>
          <w:docPartUnique/>
        </w:docPartObj>
      </w:sdtPr>
      <w:sdtEndPr>
        <w:rPr>
          <w:noProof/>
          <w:sz w:val="18"/>
          <w:szCs w:val="18"/>
        </w:rPr>
      </w:sdtEndPr>
      <w:sdtContent>
        <w:r w:rsidR="008C2BFC" w:rsidRPr="008C2BFC">
          <w:rPr>
            <w:sz w:val="18"/>
          </w:rPr>
          <w:fldChar w:fldCharType="begin"/>
        </w:r>
        <w:r w:rsidR="008C2BFC" w:rsidRPr="008C2BFC">
          <w:rPr>
            <w:sz w:val="18"/>
          </w:rPr>
          <w:instrText xml:space="preserve"> PAGE   \* MERGEFORMAT </w:instrText>
        </w:r>
        <w:r w:rsidR="008C2BFC" w:rsidRPr="008C2BFC">
          <w:rPr>
            <w:sz w:val="18"/>
          </w:rPr>
          <w:fldChar w:fldCharType="separate"/>
        </w:r>
        <w:r w:rsidR="008C2BFC" w:rsidRPr="008C2BFC">
          <w:rPr>
            <w:sz w:val="18"/>
          </w:rPr>
          <w:t>2</w:t>
        </w:r>
        <w:r w:rsidR="008C2BFC" w:rsidRPr="008C2BFC">
          <w:rPr>
            <w:sz w:val="18"/>
          </w:rPr>
          <w:fldChar w:fldCharType="end"/>
        </w:r>
      </w:sdtContent>
    </w:sdt>
  </w:p>
  <w:p w14:paraId="686661A3" w14:textId="71E0CFAC" w:rsidR="0008104A" w:rsidRDefault="000810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D543" w14:textId="77777777" w:rsidR="00F75065" w:rsidRDefault="00F7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D0DA" w14:textId="77777777" w:rsidR="004E1492" w:rsidRDefault="004E1492">
      <w:r>
        <w:separator/>
      </w:r>
    </w:p>
  </w:footnote>
  <w:footnote w:type="continuationSeparator" w:id="0">
    <w:p w14:paraId="5F8DA8C3" w14:textId="77777777" w:rsidR="004E1492" w:rsidRDefault="004E1492">
      <w:r>
        <w:continuationSeparator/>
      </w:r>
    </w:p>
  </w:footnote>
  <w:footnote w:type="continuationNotice" w:id="1">
    <w:p w14:paraId="2FC8E3EE" w14:textId="77777777" w:rsidR="004E1492" w:rsidRDefault="004E1492">
      <w:pPr>
        <w:spacing w:line="240" w:lineRule="auto"/>
      </w:pPr>
    </w:p>
  </w:footnote>
  <w:footnote w:id="2">
    <w:p w14:paraId="27AB09E8" w14:textId="259711E0" w:rsidR="45C6CDBA" w:rsidRDefault="45C6CDBA" w:rsidP="45C6CDBA">
      <w:pPr>
        <w:pStyle w:val="FootnoteText"/>
      </w:pPr>
      <w:r>
        <w:rPr>
          <w:rStyle w:val="FootnoteReference"/>
        </w:rPr>
        <w:footnoteRef/>
      </w:r>
      <w:r>
        <w:t xml:space="preserve"> En Costa de Marfil, se utiliza como referencia el precio FOB anunciado por el </w:t>
      </w:r>
      <w:proofErr w:type="spellStart"/>
      <w:r>
        <w:t>Conseil</w:t>
      </w:r>
      <w:proofErr w:type="spellEnd"/>
      <w:r>
        <w:t xml:space="preserve"> Café Cacao (CCC)</w:t>
      </w:r>
      <w:r w:rsidR="00F85DA2">
        <w:t xml:space="preserve">; mientras </w:t>
      </w:r>
      <w:r w:rsidR="00866E0B">
        <w:t>que,</w:t>
      </w:r>
      <w:r w:rsidR="00F85DA2">
        <w:t xml:space="preserve"> </w:t>
      </w:r>
      <w:r>
        <w:t xml:space="preserve">en Ghana, se utiliza como referencia el precio FOB acordado entre compradores y la Cocoa Marketing Company (CMC). </w:t>
      </w:r>
    </w:p>
  </w:footnote>
  <w:footnote w:id="3">
    <w:p w14:paraId="75DA7063" w14:textId="77777777" w:rsidR="002D61EB" w:rsidRDefault="002D61EB" w:rsidP="002D61EB">
      <w:pPr>
        <w:pStyle w:val="FootnoteText"/>
      </w:pPr>
      <w:r>
        <w:rPr>
          <w:rStyle w:val="FootnoteReference"/>
        </w:rPr>
        <w:footnoteRef/>
      </w:r>
      <w:r>
        <w:t xml:space="preserve"> A partir del 30 de diciembre de 2024, se aplicará la Regulación sobre Productos Libres de Deforestación a todos los productos comercializados en el mercado de la UE.  La nueva Regulación sobre Producción Ecológica y Etiquetado de Productos Ecológicos de la UE contiene requisitos relativos al tamaño del grupo, que los grupos de operadores de países no miembros de la UE deberán cumplir a partir del 1.º de enero de 2025. </w:t>
      </w:r>
    </w:p>
  </w:footnote>
  <w:footnote w:id="4">
    <w:p w14:paraId="588E1BA7" w14:textId="66E6DF8C" w:rsidR="002A1C62" w:rsidRDefault="002A1C62" w:rsidP="002A1C62">
      <w:pPr>
        <w:pStyle w:val="FootnoteText"/>
      </w:pPr>
      <w:r>
        <w:rPr>
          <w:rStyle w:val="FootnoteReference"/>
        </w:rPr>
        <w:footnoteRef/>
      </w:r>
      <w:r>
        <w:t xml:space="preserve"> Véase el anexo 2.</w:t>
      </w:r>
    </w:p>
  </w:footnote>
  <w:footnote w:id="5">
    <w:p w14:paraId="31C6B04F" w14:textId="3148C19B" w:rsidR="002A1C62" w:rsidRPr="00E679BB" w:rsidRDefault="002A1C62" w:rsidP="00F75065">
      <w:pPr>
        <w:pStyle w:val="Default"/>
        <w:jc w:val="both"/>
        <w:rPr>
          <w:sz w:val="20"/>
          <w:szCs w:val="20"/>
        </w:rPr>
      </w:pPr>
      <w:r>
        <w:rPr>
          <w:rStyle w:val="FootnoteReference"/>
        </w:rPr>
        <w:footnoteRef/>
      </w:r>
      <w:r w:rsidR="00370595">
        <w:t xml:space="preserve"> </w:t>
      </w:r>
      <w:r>
        <w:rPr>
          <w:sz w:val="20"/>
        </w:rPr>
        <w:t xml:space="preserve">La revisión del Criterio de Comercio Justo Fairtrade para el Cacao incluye las siguientes áreas principales de cambio:  Debida </w:t>
      </w:r>
      <w:r w:rsidR="00C9031E">
        <w:rPr>
          <w:sz w:val="20"/>
        </w:rPr>
        <w:t>D</w:t>
      </w:r>
      <w:r>
        <w:rPr>
          <w:sz w:val="20"/>
        </w:rPr>
        <w:t xml:space="preserve">iligencia en </w:t>
      </w:r>
      <w:r w:rsidR="00C9031E">
        <w:rPr>
          <w:sz w:val="20"/>
        </w:rPr>
        <w:t>D</w:t>
      </w:r>
      <w:r>
        <w:rPr>
          <w:sz w:val="20"/>
        </w:rPr>
        <w:t xml:space="preserve">erechos </w:t>
      </w:r>
      <w:r w:rsidR="00C9031E">
        <w:rPr>
          <w:sz w:val="20"/>
        </w:rPr>
        <w:t>H</w:t>
      </w:r>
      <w:r>
        <w:rPr>
          <w:sz w:val="20"/>
        </w:rPr>
        <w:t xml:space="preserve">umanos y </w:t>
      </w:r>
      <w:r w:rsidR="00C9031E">
        <w:rPr>
          <w:sz w:val="20"/>
        </w:rPr>
        <w:t>A</w:t>
      </w:r>
      <w:r>
        <w:rPr>
          <w:sz w:val="20"/>
        </w:rPr>
        <w:t>mbientales; condiciones de trabajo, protección de menores y desarrollo social; prevención de la deforestación y desarrollo ambiental e ingreso digno.</w:t>
      </w:r>
    </w:p>
  </w:footnote>
  <w:footnote w:id="6">
    <w:p w14:paraId="2F0A83C2" w14:textId="3656C402" w:rsidR="002A1C62" w:rsidRDefault="002A1C62" w:rsidP="002A1C62">
      <w:pPr>
        <w:pStyle w:val="FootnoteText"/>
      </w:pPr>
      <w:r>
        <w:rPr>
          <w:rStyle w:val="FootnoteReference"/>
        </w:rPr>
        <w:footnoteRef/>
      </w:r>
      <w:r>
        <w:t xml:space="preserve"> Esto mantiene la relación actual entre el Diferencial Orgánico y el PMF para el cacao convencional, 300/2400=0,125.</w:t>
      </w:r>
    </w:p>
  </w:footnote>
  <w:footnote w:id="7">
    <w:p w14:paraId="431EDF65" w14:textId="3F68758B" w:rsidR="00EE4C4C" w:rsidRDefault="00EE4C4C" w:rsidP="00EE4C4C">
      <w:pPr>
        <w:pStyle w:val="FootnoteText"/>
      </w:pPr>
      <w:r>
        <w:rPr>
          <w:rStyle w:val="FootnoteReference"/>
        </w:rPr>
        <w:footnoteRef/>
      </w:r>
      <w:r>
        <w:t xml:space="preserve"> Información proporcionada directamente por los productores.</w:t>
      </w:r>
    </w:p>
  </w:footnote>
  <w:footnote w:id="8">
    <w:p w14:paraId="6E82988F" w14:textId="12D13D4F" w:rsidR="00855C32" w:rsidRDefault="00855C32">
      <w:pPr>
        <w:pStyle w:val="FootnoteText"/>
      </w:pPr>
      <w:r>
        <w:rPr>
          <w:rStyle w:val="FootnoteReference"/>
        </w:rPr>
        <w:footnoteRef/>
      </w:r>
      <w:r>
        <w:t xml:space="preserve"> En los mercados regulados, debe respetarse el Precio Mínimo Fairtrade de 2.400 USD/TM (o 2.206 EUR/TM para Costa de Marfil), la Prima Fairtrade actual de 240 USD/TM (o 221 EUR/TM para Costa de Marfil) y el Diferencial Orgánico es de 300 USD/TM (o 276 EUR/TM para Costa de Marfil).</w:t>
      </w:r>
    </w:p>
  </w:footnote>
  <w:footnote w:id="9">
    <w:p w14:paraId="7A481347" w14:textId="77777777" w:rsidR="00585563" w:rsidRDefault="00585563"/>
    <w:p w14:paraId="4078317C" w14:textId="77777777" w:rsidR="003C6F17" w:rsidRDefault="003C6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7292" w14:textId="77777777" w:rsidR="00F75065" w:rsidRDefault="00F75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C982" w14:textId="5FD0A1AE" w:rsidR="0008104A" w:rsidRPr="003065AE" w:rsidRDefault="00911B78">
    <w:pPr>
      <w:pStyle w:val="Header"/>
    </w:pPr>
    <w:r>
      <w:rPr>
        <w:noProof/>
      </w:rPr>
      <w:drawing>
        <wp:inline distT="0" distB="0" distL="0" distR="0" wp14:anchorId="2C77C884" wp14:editId="0A5433EB">
          <wp:extent cx="733425" cy="895350"/>
          <wp:effectExtent l="19050" t="0" r="9525" b="0"/>
          <wp:docPr id="1200601584" name="Picture 18"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84EA" w14:textId="77777777" w:rsidR="00F75065" w:rsidRDefault="00F750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349C"/>
    <w:multiLevelType w:val="hybridMultilevel"/>
    <w:tmpl w:val="DB165AE4"/>
    <w:lvl w:ilvl="0" w:tplc="56CE9C90">
      <w:start w:val="1"/>
      <w:numFmt w:val="bullet"/>
      <w:lvlText w:val=""/>
      <w:lvlJc w:val="left"/>
      <w:pPr>
        <w:ind w:left="720" w:hanging="360"/>
      </w:pPr>
      <w:rPr>
        <w:rFonts w:ascii="Symbol" w:hAnsi="Symbol" w:hint="default"/>
      </w:rPr>
    </w:lvl>
    <w:lvl w:ilvl="1" w:tplc="C3D67C26">
      <w:start w:val="1"/>
      <w:numFmt w:val="bullet"/>
      <w:lvlText w:val="o"/>
      <w:lvlJc w:val="left"/>
      <w:pPr>
        <w:ind w:left="1440" w:hanging="360"/>
      </w:pPr>
      <w:rPr>
        <w:rFonts w:ascii="Courier New" w:hAnsi="Courier New" w:hint="default"/>
      </w:rPr>
    </w:lvl>
    <w:lvl w:ilvl="2" w:tplc="4C26CC12">
      <w:start w:val="1"/>
      <w:numFmt w:val="bullet"/>
      <w:lvlText w:val=""/>
      <w:lvlJc w:val="left"/>
      <w:pPr>
        <w:ind w:left="2160" w:hanging="360"/>
      </w:pPr>
      <w:rPr>
        <w:rFonts w:ascii="Wingdings" w:hAnsi="Wingdings" w:hint="default"/>
      </w:rPr>
    </w:lvl>
    <w:lvl w:ilvl="3" w:tplc="4790CC28">
      <w:start w:val="1"/>
      <w:numFmt w:val="bullet"/>
      <w:lvlText w:val=""/>
      <w:lvlJc w:val="left"/>
      <w:pPr>
        <w:ind w:left="2880" w:hanging="360"/>
      </w:pPr>
      <w:rPr>
        <w:rFonts w:ascii="Symbol" w:hAnsi="Symbol" w:hint="default"/>
      </w:rPr>
    </w:lvl>
    <w:lvl w:ilvl="4" w:tplc="B0F2A53E">
      <w:start w:val="1"/>
      <w:numFmt w:val="bullet"/>
      <w:lvlText w:val="o"/>
      <w:lvlJc w:val="left"/>
      <w:pPr>
        <w:ind w:left="3600" w:hanging="360"/>
      </w:pPr>
      <w:rPr>
        <w:rFonts w:ascii="Courier New" w:hAnsi="Courier New" w:hint="default"/>
      </w:rPr>
    </w:lvl>
    <w:lvl w:ilvl="5" w:tplc="A81CA92A">
      <w:start w:val="1"/>
      <w:numFmt w:val="bullet"/>
      <w:lvlText w:val=""/>
      <w:lvlJc w:val="left"/>
      <w:pPr>
        <w:ind w:left="4320" w:hanging="360"/>
      </w:pPr>
      <w:rPr>
        <w:rFonts w:ascii="Wingdings" w:hAnsi="Wingdings" w:hint="default"/>
      </w:rPr>
    </w:lvl>
    <w:lvl w:ilvl="6" w:tplc="58CAD0C0">
      <w:start w:val="1"/>
      <w:numFmt w:val="bullet"/>
      <w:lvlText w:val=""/>
      <w:lvlJc w:val="left"/>
      <w:pPr>
        <w:ind w:left="5040" w:hanging="360"/>
      </w:pPr>
      <w:rPr>
        <w:rFonts w:ascii="Symbol" w:hAnsi="Symbol" w:hint="default"/>
      </w:rPr>
    </w:lvl>
    <w:lvl w:ilvl="7" w:tplc="CDEE9868">
      <w:start w:val="1"/>
      <w:numFmt w:val="bullet"/>
      <w:lvlText w:val="o"/>
      <w:lvlJc w:val="left"/>
      <w:pPr>
        <w:ind w:left="5760" w:hanging="360"/>
      </w:pPr>
      <w:rPr>
        <w:rFonts w:ascii="Courier New" w:hAnsi="Courier New" w:hint="default"/>
      </w:rPr>
    </w:lvl>
    <w:lvl w:ilvl="8" w:tplc="757A27CA">
      <w:start w:val="1"/>
      <w:numFmt w:val="bullet"/>
      <w:lvlText w:val=""/>
      <w:lvlJc w:val="left"/>
      <w:pPr>
        <w:ind w:left="6480" w:hanging="360"/>
      </w:pPr>
      <w:rPr>
        <w:rFonts w:ascii="Wingdings" w:hAnsi="Wingdings" w:hint="default"/>
      </w:rPr>
    </w:lvl>
  </w:abstractNum>
  <w:abstractNum w:abstractNumId="1" w15:restartNumberingAfterBreak="0">
    <w:nsid w:val="0872261D"/>
    <w:multiLevelType w:val="hybridMultilevel"/>
    <w:tmpl w:val="1E168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8A54F7"/>
    <w:multiLevelType w:val="hybridMultilevel"/>
    <w:tmpl w:val="26062676"/>
    <w:lvl w:ilvl="0" w:tplc="568815A0">
      <w:start w:val="1"/>
      <w:numFmt w:val="decimal"/>
      <w:pStyle w:val="StyleHeading6Left0Hanging025"/>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D5B66"/>
    <w:multiLevelType w:val="hybridMultilevel"/>
    <w:tmpl w:val="3EBC289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0E4109AB"/>
    <w:multiLevelType w:val="hybridMultilevel"/>
    <w:tmpl w:val="0AD04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6708"/>
    <w:multiLevelType w:val="hybridMultilevel"/>
    <w:tmpl w:val="1B145060"/>
    <w:lvl w:ilvl="0" w:tplc="066A6766">
      <w:start w:val="1"/>
      <w:numFmt w:val="bullet"/>
      <w:lvlText w:val="·"/>
      <w:lvlJc w:val="left"/>
      <w:pPr>
        <w:ind w:left="720" w:hanging="360"/>
      </w:pPr>
      <w:rPr>
        <w:rFonts w:ascii="Symbol" w:hAnsi="Symbol" w:hint="default"/>
      </w:rPr>
    </w:lvl>
    <w:lvl w:ilvl="1" w:tplc="47D87C90">
      <w:start w:val="1"/>
      <w:numFmt w:val="bullet"/>
      <w:lvlText w:val="o"/>
      <w:lvlJc w:val="left"/>
      <w:pPr>
        <w:ind w:left="1440" w:hanging="360"/>
      </w:pPr>
      <w:rPr>
        <w:rFonts w:ascii="Courier New" w:hAnsi="Courier New" w:hint="default"/>
      </w:rPr>
    </w:lvl>
    <w:lvl w:ilvl="2" w:tplc="1C96E576">
      <w:start w:val="1"/>
      <w:numFmt w:val="bullet"/>
      <w:lvlText w:val=""/>
      <w:lvlJc w:val="left"/>
      <w:pPr>
        <w:ind w:left="2160" w:hanging="360"/>
      </w:pPr>
      <w:rPr>
        <w:rFonts w:ascii="Wingdings" w:hAnsi="Wingdings" w:hint="default"/>
      </w:rPr>
    </w:lvl>
    <w:lvl w:ilvl="3" w:tplc="813EB94A">
      <w:start w:val="1"/>
      <w:numFmt w:val="bullet"/>
      <w:lvlText w:val=""/>
      <w:lvlJc w:val="left"/>
      <w:pPr>
        <w:ind w:left="2880" w:hanging="360"/>
      </w:pPr>
      <w:rPr>
        <w:rFonts w:ascii="Symbol" w:hAnsi="Symbol" w:hint="default"/>
      </w:rPr>
    </w:lvl>
    <w:lvl w:ilvl="4" w:tplc="F7B69FA8">
      <w:start w:val="1"/>
      <w:numFmt w:val="bullet"/>
      <w:lvlText w:val="o"/>
      <w:lvlJc w:val="left"/>
      <w:pPr>
        <w:ind w:left="3600" w:hanging="360"/>
      </w:pPr>
      <w:rPr>
        <w:rFonts w:ascii="Courier New" w:hAnsi="Courier New" w:hint="default"/>
      </w:rPr>
    </w:lvl>
    <w:lvl w:ilvl="5" w:tplc="8ED89622">
      <w:start w:val="1"/>
      <w:numFmt w:val="bullet"/>
      <w:lvlText w:val=""/>
      <w:lvlJc w:val="left"/>
      <w:pPr>
        <w:ind w:left="4320" w:hanging="360"/>
      </w:pPr>
      <w:rPr>
        <w:rFonts w:ascii="Wingdings" w:hAnsi="Wingdings" w:hint="default"/>
      </w:rPr>
    </w:lvl>
    <w:lvl w:ilvl="6" w:tplc="39FE49A2">
      <w:start w:val="1"/>
      <w:numFmt w:val="bullet"/>
      <w:lvlText w:val=""/>
      <w:lvlJc w:val="left"/>
      <w:pPr>
        <w:ind w:left="5040" w:hanging="360"/>
      </w:pPr>
      <w:rPr>
        <w:rFonts w:ascii="Symbol" w:hAnsi="Symbol" w:hint="default"/>
      </w:rPr>
    </w:lvl>
    <w:lvl w:ilvl="7" w:tplc="5BDEA9F8">
      <w:start w:val="1"/>
      <w:numFmt w:val="bullet"/>
      <w:lvlText w:val="o"/>
      <w:lvlJc w:val="left"/>
      <w:pPr>
        <w:ind w:left="5760" w:hanging="360"/>
      </w:pPr>
      <w:rPr>
        <w:rFonts w:ascii="Courier New" w:hAnsi="Courier New" w:hint="default"/>
      </w:rPr>
    </w:lvl>
    <w:lvl w:ilvl="8" w:tplc="4462C96A">
      <w:start w:val="1"/>
      <w:numFmt w:val="bullet"/>
      <w:lvlText w:val=""/>
      <w:lvlJc w:val="left"/>
      <w:pPr>
        <w:ind w:left="6480" w:hanging="360"/>
      </w:pPr>
      <w:rPr>
        <w:rFonts w:ascii="Wingdings" w:hAnsi="Wingdings" w:hint="default"/>
      </w:rPr>
    </w:lvl>
  </w:abstractNum>
  <w:abstractNum w:abstractNumId="6" w15:restartNumberingAfterBreak="0">
    <w:nsid w:val="13D628F9"/>
    <w:multiLevelType w:val="hybridMultilevel"/>
    <w:tmpl w:val="0270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63A00"/>
    <w:multiLevelType w:val="hybridMultilevel"/>
    <w:tmpl w:val="B68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77E6"/>
    <w:multiLevelType w:val="hybridMultilevel"/>
    <w:tmpl w:val="0160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A0990"/>
    <w:multiLevelType w:val="hybridMultilevel"/>
    <w:tmpl w:val="C0BEE928"/>
    <w:lvl w:ilvl="0" w:tplc="3CCE043C">
      <w:start w:val="1"/>
      <w:numFmt w:val="bullet"/>
      <w:lvlText w:val=""/>
      <w:lvlJc w:val="left"/>
      <w:pPr>
        <w:ind w:left="720" w:hanging="360"/>
      </w:pPr>
      <w:rPr>
        <w:rFonts w:ascii="Symbol" w:hAnsi="Symbol" w:hint="default"/>
      </w:rPr>
    </w:lvl>
    <w:lvl w:ilvl="1" w:tplc="BDBAFDF4">
      <w:start w:val="1"/>
      <w:numFmt w:val="bullet"/>
      <w:lvlText w:val="o"/>
      <w:lvlJc w:val="left"/>
      <w:pPr>
        <w:ind w:left="1440" w:hanging="360"/>
      </w:pPr>
      <w:rPr>
        <w:rFonts w:ascii="Courier New" w:hAnsi="Courier New" w:hint="default"/>
      </w:rPr>
    </w:lvl>
    <w:lvl w:ilvl="2" w:tplc="06B0F890">
      <w:start w:val="1"/>
      <w:numFmt w:val="bullet"/>
      <w:lvlText w:val=""/>
      <w:lvlJc w:val="left"/>
      <w:pPr>
        <w:ind w:left="2160" w:hanging="360"/>
      </w:pPr>
      <w:rPr>
        <w:rFonts w:ascii="Wingdings" w:hAnsi="Wingdings" w:hint="default"/>
      </w:rPr>
    </w:lvl>
    <w:lvl w:ilvl="3" w:tplc="5B986DC4">
      <w:start w:val="1"/>
      <w:numFmt w:val="bullet"/>
      <w:lvlText w:val=""/>
      <w:lvlJc w:val="left"/>
      <w:pPr>
        <w:ind w:left="2880" w:hanging="360"/>
      </w:pPr>
      <w:rPr>
        <w:rFonts w:ascii="Symbol" w:hAnsi="Symbol" w:hint="default"/>
      </w:rPr>
    </w:lvl>
    <w:lvl w:ilvl="4" w:tplc="985A2EE4">
      <w:start w:val="1"/>
      <w:numFmt w:val="bullet"/>
      <w:lvlText w:val="o"/>
      <w:lvlJc w:val="left"/>
      <w:pPr>
        <w:ind w:left="3600" w:hanging="360"/>
      </w:pPr>
      <w:rPr>
        <w:rFonts w:ascii="Courier New" w:hAnsi="Courier New" w:hint="default"/>
      </w:rPr>
    </w:lvl>
    <w:lvl w:ilvl="5" w:tplc="67244244">
      <w:start w:val="1"/>
      <w:numFmt w:val="bullet"/>
      <w:lvlText w:val=""/>
      <w:lvlJc w:val="left"/>
      <w:pPr>
        <w:ind w:left="4320" w:hanging="360"/>
      </w:pPr>
      <w:rPr>
        <w:rFonts w:ascii="Wingdings" w:hAnsi="Wingdings" w:hint="default"/>
      </w:rPr>
    </w:lvl>
    <w:lvl w:ilvl="6" w:tplc="A16AE494">
      <w:start w:val="1"/>
      <w:numFmt w:val="bullet"/>
      <w:lvlText w:val=""/>
      <w:lvlJc w:val="left"/>
      <w:pPr>
        <w:ind w:left="5040" w:hanging="360"/>
      </w:pPr>
      <w:rPr>
        <w:rFonts w:ascii="Symbol" w:hAnsi="Symbol" w:hint="default"/>
      </w:rPr>
    </w:lvl>
    <w:lvl w:ilvl="7" w:tplc="830E2462">
      <w:start w:val="1"/>
      <w:numFmt w:val="bullet"/>
      <w:lvlText w:val="o"/>
      <w:lvlJc w:val="left"/>
      <w:pPr>
        <w:ind w:left="5760" w:hanging="360"/>
      </w:pPr>
      <w:rPr>
        <w:rFonts w:ascii="Courier New" w:hAnsi="Courier New" w:hint="default"/>
      </w:rPr>
    </w:lvl>
    <w:lvl w:ilvl="8" w:tplc="4ED6EE50">
      <w:start w:val="1"/>
      <w:numFmt w:val="bullet"/>
      <w:lvlText w:val=""/>
      <w:lvlJc w:val="left"/>
      <w:pPr>
        <w:ind w:left="6480" w:hanging="360"/>
      </w:pPr>
      <w:rPr>
        <w:rFonts w:ascii="Wingdings" w:hAnsi="Wingdings" w:hint="default"/>
      </w:rPr>
    </w:lvl>
  </w:abstractNum>
  <w:abstractNum w:abstractNumId="10" w15:restartNumberingAfterBreak="0">
    <w:nsid w:val="1A90D28C"/>
    <w:multiLevelType w:val="hybridMultilevel"/>
    <w:tmpl w:val="D8D61CCE"/>
    <w:lvl w:ilvl="0" w:tplc="5A10953A">
      <w:start w:val="1"/>
      <w:numFmt w:val="bullet"/>
      <w:lvlText w:val=""/>
      <w:lvlJc w:val="left"/>
      <w:pPr>
        <w:ind w:left="720" w:hanging="360"/>
      </w:pPr>
      <w:rPr>
        <w:rFonts w:ascii="Symbol" w:hAnsi="Symbol" w:hint="default"/>
      </w:rPr>
    </w:lvl>
    <w:lvl w:ilvl="1" w:tplc="64D016FC">
      <w:start w:val="1"/>
      <w:numFmt w:val="bullet"/>
      <w:lvlText w:val="o"/>
      <w:lvlJc w:val="left"/>
      <w:pPr>
        <w:ind w:left="1440" w:hanging="360"/>
      </w:pPr>
      <w:rPr>
        <w:rFonts w:ascii="Courier New" w:hAnsi="Courier New" w:hint="default"/>
      </w:rPr>
    </w:lvl>
    <w:lvl w:ilvl="2" w:tplc="104806BA">
      <w:start w:val="1"/>
      <w:numFmt w:val="bullet"/>
      <w:lvlText w:val=""/>
      <w:lvlJc w:val="left"/>
      <w:pPr>
        <w:ind w:left="2160" w:hanging="360"/>
      </w:pPr>
      <w:rPr>
        <w:rFonts w:ascii="Wingdings" w:hAnsi="Wingdings" w:hint="default"/>
      </w:rPr>
    </w:lvl>
    <w:lvl w:ilvl="3" w:tplc="82E8683E">
      <w:start w:val="1"/>
      <w:numFmt w:val="bullet"/>
      <w:lvlText w:val=""/>
      <w:lvlJc w:val="left"/>
      <w:pPr>
        <w:ind w:left="2880" w:hanging="360"/>
      </w:pPr>
      <w:rPr>
        <w:rFonts w:ascii="Symbol" w:hAnsi="Symbol" w:hint="default"/>
      </w:rPr>
    </w:lvl>
    <w:lvl w:ilvl="4" w:tplc="6E3A0262">
      <w:start w:val="1"/>
      <w:numFmt w:val="bullet"/>
      <w:lvlText w:val="o"/>
      <w:lvlJc w:val="left"/>
      <w:pPr>
        <w:ind w:left="3600" w:hanging="360"/>
      </w:pPr>
      <w:rPr>
        <w:rFonts w:ascii="Courier New" w:hAnsi="Courier New" w:hint="default"/>
      </w:rPr>
    </w:lvl>
    <w:lvl w:ilvl="5" w:tplc="CAAE134A">
      <w:start w:val="1"/>
      <w:numFmt w:val="bullet"/>
      <w:lvlText w:val=""/>
      <w:lvlJc w:val="left"/>
      <w:pPr>
        <w:ind w:left="4320" w:hanging="360"/>
      </w:pPr>
      <w:rPr>
        <w:rFonts w:ascii="Wingdings" w:hAnsi="Wingdings" w:hint="default"/>
      </w:rPr>
    </w:lvl>
    <w:lvl w:ilvl="6" w:tplc="4CCE0D32">
      <w:start w:val="1"/>
      <w:numFmt w:val="bullet"/>
      <w:lvlText w:val=""/>
      <w:lvlJc w:val="left"/>
      <w:pPr>
        <w:ind w:left="5040" w:hanging="360"/>
      </w:pPr>
      <w:rPr>
        <w:rFonts w:ascii="Symbol" w:hAnsi="Symbol" w:hint="default"/>
      </w:rPr>
    </w:lvl>
    <w:lvl w:ilvl="7" w:tplc="8DE4EE54">
      <w:start w:val="1"/>
      <w:numFmt w:val="bullet"/>
      <w:lvlText w:val="o"/>
      <w:lvlJc w:val="left"/>
      <w:pPr>
        <w:ind w:left="5760" w:hanging="360"/>
      </w:pPr>
      <w:rPr>
        <w:rFonts w:ascii="Courier New" w:hAnsi="Courier New" w:hint="default"/>
      </w:rPr>
    </w:lvl>
    <w:lvl w:ilvl="8" w:tplc="95AEBC28">
      <w:start w:val="1"/>
      <w:numFmt w:val="bullet"/>
      <w:lvlText w:val=""/>
      <w:lvlJc w:val="left"/>
      <w:pPr>
        <w:ind w:left="6480" w:hanging="360"/>
      </w:pPr>
      <w:rPr>
        <w:rFonts w:ascii="Wingdings" w:hAnsi="Wingdings" w:hint="default"/>
      </w:rPr>
    </w:lvl>
  </w:abstractNum>
  <w:abstractNum w:abstractNumId="11" w15:restartNumberingAfterBreak="0">
    <w:nsid w:val="1AF6DDAB"/>
    <w:multiLevelType w:val="hybridMultilevel"/>
    <w:tmpl w:val="55783F8E"/>
    <w:lvl w:ilvl="0" w:tplc="912606A4">
      <w:start w:val="1"/>
      <w:numFmt w:val="bullet"/>
      <w:lvlText w:val=""/>
      <w:lvlJc w:val="left"/>
      <w:pPr>
        <w:ind w:left="720" w:hanging="360"/>
      </w:pPr>
      <w:rPr>
        <w:rFonts w:ascii="Symbol" w:hAnsi="Symbol" w:hint="default"/>
      </w:rPr>
    </w:lvl>
    <w:lvl w:ilvl="1" w:tplc="1A9E61EE">
      <w:start w:val="1"/>
      <w:numFmt w:val="bullet"/>
      <w:lvlText w:val="o"/>
      <w:lvlJc w:val="left"/>
      <w:pPr>
        <w:ind w:left="1440" w:hanging="360"/>
      </w:pPr>
      <w:rPr>
        <w:rFonts w:ascii="Courier New" w:hAnsi="Courier New" w:hint="default"/>
      </w:rPr>
    </w:lvl>
    <w:lvl w:ilvl="2" w:tplc="78409D46">
      <w:start w:val="1"/>
      <w:numFmt w:val="bullet"/>
      <w:lvlText w:val=""/>
      <w:lvlJc w:val="left"/>
      <w:pPr>
        <w:ind w:left="2160" w:hanging="360"/>
      </w:pPr>
      <w:rPr>
        <w:rFonts w:ascii="Wingdings" w:hAnsi="Wingdings" w:hint="default"/>
      </w:rPr>
    </w:lvl>
    <w:lvl w:ilvl="3" w:tplc="30E63172">
      <w:start w:val="1"/>
      <w:numFmt w:val="bullet"/>
      <w:lvlText w:val=""/>
      <w:lvlJc w:val="left"/>
      <w:pPr>
        <w:ind w:left="2880" w:hanging="360"/>
      </w:pPr>
      <w:rPr>
        <w:rFonts w:ascii="Symbol" w:hAnsi="Symbol" w:hint="default"/>
      </w:rPr>
    </w:lvl>
    <w:lvl w:ilvl="4" w:tplc="592426DE">
      <w:start w:val="1"/>
      <w:numFmt w:val="bullet"/>
      <w:lvlText w:val="o"/>
      <w:lvlJc w:val="left"/>
      <w:pPr>
        <w:ind w:left="3600" w:hanging="360"/>
      </w:pPr>
      <w:rPr>
        <w:rFonts w:ascii="Courier New" w:hAnsi="Courier New" w:hint="default"/>
      </w:rPr>
    </w:lvl>
    <w:lvl w:ilvl="5" w:tplc="9B2A2046">
      <w:start w:val="1"/>
      <w:numFmt w:val="bullet"/>
      <w:lvlText w:val=""/>
      <w:lvlJc w:val="left"/>
      <w:pPr>
        <w:ind w:left="4320" w:hanging="360"/>
      </w:pPr>
      <w:rPr>
        <w:rFonts w:ascii="Wingdings" w:hAnsi="Wingdings" w:hint="default"/>
      </w:rPr>
    </w:lvl>
    <w:lvl w:ilvl="6" w:tplc="603A1D2E">
      <w:start w:val="1"/>
      <w:numFmt w:val="bullet"/>
      <w:lvlText w:val=""/>
      <w:lvlJc w:val="left"/>
      <w:pPr>
        <w:ind w:left="5040" w:hanging="360"/>
      </w:pPr>
      <w:rPr>
        <w:rFonts w:ascii="Symbol" w:hAnsi="Symbol" w:hint="default"/>
      </w:rPr>
    </w:lvl>
    <w:lvl w:ilvl="7" w:tplc="CED2CA6C">
      <w:start w:val="1"/>
      <w:numFmt w:val="bullet"/>
      <w:lvlText w:val="o"/>
      <w:lvlJc w:val="left"/>
      <w:pPr>
        <w:ind w:left="5760" w:hanging="360"/>
      </w:pPr>
      <w:rPr>
        <w:rFonts w:ascii="Courier New" w:hAnsi="Courier New" w:hint="default"/>
      </w:rPr>
    </w:lvl>
    <w:lvl w:ilvl="8" w:tplc="05562F16">
      <w:start w:val="1"/>
      <w:numFmt w:val="bullet"/>
      <w:lvlText w:val=""/>
      <w:lvlJc w:val="left"/>
      <w:pPr>
        <w:ind w:left="6480" w:hanging="360"/>
      </w:pPr>
      <w:rPr>
        <w:rFonts w:ascii="Wingdings" w:hAnsi="Wingdings" w:hint="default"/>
      </w:rPr>
    </w:lvl>
  </w:abstractNum>
  <w:abstractNum w:abstractNumId="12" w15:restartNumberingAfterBreak="0">
    <w:nsid w:val="1CB51413"/>
    <w:multiLevelType w:val="hybridMultilevel"/>
    <w:tmpl w:val="ACF02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14AB32"/>
    <w:multiLevelType w:val="hybridMultilevel"/>
    <w:tmpl w:val="540004C0"/>
    <w:lvl w:ilvl="0" w:tplc="88B63442">
      <w:start w:val="1"/>
      <w:numFmt w:val="bullet"/>
      <w:lvlText w:val="o"/>
      <w:lvlJc w:val="left"/>
      <w:pPr>
        <w:ind w:left="720" w:hanging="360"/>
      </w:pPr>
      <w:rPr>
        <w:rFonts w:ascii="&quot;Courier New&quot;" w:hAnsi="&quot;Courier New&quot;" w:hint="default"/>
      </w:rPr>
    </w:lvl>
    <w:lvl w:ilvl="1" w:tplc="336AB712">
      <w:start w:val="1"/>
      <w:numFmt w:val="bullet"/>
      <w:lvlText w:val="o"/>
      <w:lvlJc w:val="left"/>
      <w:pPr>
        <w:ind w:left="1440" w:hanging="360"/>
      </w:pPr>
      <w:rPr>
        <w:rFonts w:ascii="Courier New" w:hAnsi="Courier New" w:hint="default"/>
      </w:rPr>
    </w:lvl>
    <w:lvl w:ilvl="2" w:tplc="B742E6FE">
      <w:start w:val="1"/>
      <w:numFmt w:val="bullet"/>
      <w:lvlText w:val=""/>
      <w:lvlJc w:val="left"/>
      <w:pPr>
        <w:ind w:left="2160" w:hanging="360"/>
      </w:pPr>
      <w:rPr>
        <w:rFonts w:ascii="Wingdings" w:hAnsi="Wingdings" w:hint="default"/>
      </w:rPr>
    </w:lvl>
    <w:lvl w:ilvl="3" w:tplc="4C9A3A3C">
      <w:start w:val="1"/>
      <w:numFmt w:val="bullet"/>
      <w:lvlText w:val=""/>
      <w:lvlJc w:val="left"/>
      <w:pPr>
        <w:ind w:left="2880" w:hanging="360"/>
      </w:pPr>
      <w:rPr>
        <w:rFonts w:ascii="Symbol" w:hAnsi="Symbol" w:hint="default"/>
      </w:rPr>
    </w:lvl>
    <w:lvl w:ilvl="4" w:tplc="593CCA48">
      <w:start w:val="1"/>
      <w:numFmt w:val="bullet"/>
      <w:lvlText w:val="o"/>
      <w:lvlJc w:val="left"/>
      <w:pPr>
        <w:ind w:left="3600" w:hanging="360"/>
      </w:pPr>
      <w:rPr>
        <w:rFonts w:ascii="Courier New" w:hAnsi="Courier New" w:hint="default"/>
      </w:rPr>
    </w:lvl>
    <w:lvl w:ilvl="5" w:tplc="A97EC258">
      <w:start w:val="1"/>
      <w:numFmt w:val="bullet"/>
      <w:lvlText w:val=""/>
      <w:lvlJc w:val="left"/>
      <w:pPr>
        <w:ind w:left="4320" w:hanging="360"/>
      </w:pPr>
      <w:rPr>
        <w:rFonts w:ascii="Wingdings" w:hAnsi="Wingdings" w:hint="default"/>
      </w:rPr>
    </w:lvl>
    <w:lvl w:ilvl="6" w:tplc="1D6E490A">
      <w:start w:val="1"/>
      <w:numFmt w:val="bullet"/>
      <w:lvlText w:val=""/>
      <w:lvlJc w:val="left"/>
      <w:pPr>
        <w:ind w:left="5040" w:hanging="360"/>
      </w:pPr>
      <w:rPr>
        <w:rFonts w:ascii="Symbol" w:hAnsi="Symbol" w:hint="default"/>
      </w:rPr>
    </w:lvl>
    <w:lvl w:ilvl="7" w:tplc="5DBA401A">
      <w:start w:val="1"/>
      <w:numFmt w:val="bullet"/>
      <w:lvlText w:val="o"/>
      <w:lvlJc w:val="left"/>
      <w:pPr>
        <w:ind w:left="5760" w:hanging="360"/>
      </w:pPr>
      <w:rPr>
        <w:rFonts w:ascii="Courier New" w:hAnsi="Courier New" w:hint="default"/>
      </w:rPr>
    </w:lvl>
    <w:lvl w:ilvl="8" w:tplc="86BE96EE">
      <w:start w:val="1"/>
      <w:numFmt w:val="bullet"/>
      <w:lvlText w:val=""/>
      <w:lvlJc w:val="left"/>
      <w:pPr>
        <w:ind w:left="6480" w:hanging="360"/>
      </w:pPr>
      <w:rPr>
        <w:rFonts w:ascii="Wingdings" w:hAnsi="Wingdings" w:hint="default"/>
      </w:rPr>
    </w:lvl>
  </w:abstractNum>
  <w:abstractNum w:abstractNumId="14"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C9051E"/>
    <w:multiLevelType w:val="hybridMultilevel"/>
    <w:tmpl w:val="C0D439AC"/>
    <w:lvl w:ilvl="0" w:tplc="E29C3F9A">
      <w:start w:val="1"/>
      <w:numFmt w:val="bullet"/>
      <w:lvlText w:val=""/>
      <w:lvlJc w:val="left"/>
      <w:pPr>
        <w:ind w:left="720" w:hanging="360"/>
      </w:pPr>
      <w:rPr>
        <w:rFonts w:ascii="Symbol" w:hAnsi="Symbol" w:hint="default"/>
      </w:rPr>
    </w:lvl>
    <w:lvl w:ilvl="1" w:tplc="859672BE">
      <w:start w:val="1"/>
      <w:numFmt w:val="bullet"/>
      <w:lvlText w:val="o"/>
      <w:lvlJc w:val="left"/>
      <w:pPr>
        <w:ind w:left="1440" w:hanging="360"/>
      </w:pPr>
      <w:rPr>
        <w:rFonts w:ascii="Courier New" w:hAnsi="Courier New" w:hint="default"/>
      </w:rPr>
    </w:lvl>
    <w:lvl w:ilvl="2" w:tplc="81A656DA">
      <w:start w:val="1"/>
      <w:numFmt w:val="bullet"/>
      <w:lvlText w:val=""/>
      <w:lvlJc w:val="left"/>
      <w:pPr>
        <w:ind w:left="2160" w:hanging="360"/>
      </w:pPr>
      <w:rPr>
        <w:rFonts w:ascii="Wingdings" w:hAnsi="Wingdings" w:hint="default"/>
      </w:rPr>
    </w:lvl>
    <w:lvl w:ilvl="3" w:tplc="6EA659C4">
      <w:start w:val="1"/>
      <w:numFmt w:val="bullet"/>
      <w:lvlText w:val=""/>
      <w:lvlJc w:val="left"/>
      <w:pPr>
        <w:ind w:left="2880" w:hanging="360"/>
      </w:pPr>
      <w:rPr>
        <w:rFonts w:ascii="Symbol" w:hAnsi="Symbol" w:hint="default"/>
      </w:rPr>
    </w:lvl>
    <w:lvl w:ilvl="4" w:tplc="0BECA054">
      <w:start w:val="1"/>
      <w:numFmt w:val="bullet"/>
      <w:lvlText w:val="o"/>
      <w:lvlJc w:val="left"/>
      <w:pPr>
        <w:ind w:left="3600" w:hanging="360"/>
      </w:pPr>
      <w:rPr>
        <w:rFonts w:ascii="Courier New" w:hAnsi="Courier New" w:hint="default"/>
      </w:rPr>
    </w:lvl>
    <w:lvl w:ilvl="5" w:tplc="6778E40E">
      <w:start w:val="1"/>
      <w:numFmt w:val="bullet"/>
      <w:lvlText w:val=""/>
      <w:lvlJc w:val="left"/>
      <w:pPr>
        <w:ind w:left="4320" w:hanging="360"/>
      </w:pPr>
      <w:rPr>
        <w:rFonts w:ascii="Wingdings" w:hAnsi="Wingdings" w:hint="default"/>
      </w:rPr>
    </w:lvl>
    <w:lvl w:ilvl="6" w:tplc="A7FE3ECA">
      <w:start w:val="1"/>
      <w:numFmt w:val="bullet"/>
      <w:lvlText w:val=""/>
      <w:lvlJc w:val="left"/>
      <w:pPr>
        <w:ind w:left="5040" w:hanging="360"/>
      </w:pPr>
      <w:rPr>
        <w:rFonts w:ascii="Symbol" w:hAnsi="Symbol" w:hint="default"/>
      </w:rPr>
    </w:lvl>
    <w:lvl w:ilvl="7" w:tplc="2244D30A">
      <w:start w:val="1"/>
      <w:numFmt w:val="bullet"/>
      <w:lvlText w:val="o"/>
      <w:lvlJc w:val="left"/>
      <w:pPr>
        <w:ind w:left="5760" w:hanging="360"/>
      </w:pPr>
      <w:rPr>
        <w:rFonts w:ascii="Courier New" w:hAnsi="Courier New" w:hint="default"/>
      </w:rPr>
    </w:lvl>
    <w:lvl w:ilvl="8" w:tplc="E6EA243A">
      <w:start w:val="1"/>
      <w:numFmt w:val="bullet"/>
      <w:lvlText w:val=""/>
      <w:lvlJc w:val="left"/>
      <w:pPr>
        <w:ind w:left="6480" w:hanging="360"/>
      </w:pPr>
      <w:rPr>
        <w:rFonts w:ascii="Wingdings" w:hAnsi="Wingdings" w:hint="default"/>
      </w:rPr>
    </w:lvl>
  </w:abstractNum>
  <w:abstractNum w:abstractNumId="16" w15:restartNumberingAfterBreak="0">
    <w:nsid w:val="28185EC1"/>
    <w:multiLevelType w:val="hybridMultilevel"/>
    <w:tmpl w:val="CE48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35CBB"/>
    <w:multiLevelType w:val="hybridMultilevel"/>
    <w:tmpl w:val="3B7464E2"/>
    <w:lvl w:ilvl="0" w:tplc="CDF24320">
      <w:start w:val="1"/>
      <w:numFmt w:val="bullet"/>
      <w:lvlText w:val="o"/>
      <w:lvlJc w:val="left"/>
      <w:pPr>
        <w:ind w:left="720" w:hanging="360"/>
      </w:pPr>
      <w:rPr>
        <w:rFonts w:ascii="&quot;Courier New&quot;" w:hAnsi="&quot;Courier New&quot;" w:hint="default"/>
      </w:rPr>
    </w:lvl>
    <w:lvl w:ilvl="1" w:tplc="6FA468BC">
      <w:start w:val="1"/>
      <w:numFmt w:val="bullet"/>
      <w:lvlText w:val="o"/>
      <w:lvlJc w:val="left"/>
      <w:pPr>
        <w:ind w:left="1440" w:hanging="360"/>
      </w:pPr>
      <w:rPr>
        <w:rFonts w:ascii="Courier New" w:hAnsi="Courier New" w:hint="default"/>
      </w:rPr>
    </w:lvl>
    <w:lvl w:ilvl="2" w:tplc="4B985376">
      <w:start w:val="1"/>
      <w:numFmt w:val="bullet"/>
      <w:lvlText w:val=""/>
      <w:lvlJc w:val="left"/>
      <w:pPr>
        <w:ind w:left="2160" w:hanging="360"/>
      </w:pPr>
      <w:rPr>
        <w:rFonts w:ascii="Wingdings" w:hAnsi="Wingdings" w:hint="default"/>
      </w:rPr>
    </w:lvl>
    <w:lvl w:ilvl="3" w:tplc="55DA263A">
      <w:start w:val="1"/>
      <w:numFmt w:val="bullet"/>
      <w:lvlText w:val=""/>
      <w:lvlJc w:val="left"/>
      <w:pPr>
        <w:ind w:left="2880" w:hanging="360"/>
      </w:pPr>
      <w:rPr>
        <w:rFonts w:ascii="Symbol" w:hAnsi="Symbol" w:hint="default"/>
      </w:rPr>
    </w:lvl>
    <w:lvl w:ilvl="4" w:tplc="020E16C8">
      <w:start w:val="1"/>
      <w:numFmt w:val="bullet"/>
      <w:lvlText w:val="o"/>
      <w:lvlJc w:val="left"/>
      <w:pPr>
        <w:ind w:left="3600" w:hanging="360"/>
      </w:pPr>
      <w:rPr>
        <w:rFonts w:ascii="Courier New" w:hAnsi="Courier New" w:hint="default"/>
      </w:rPr>
    </w:lvl>
    <w:lvl w:ilvl="5" w:tplc="72BAD0C0">
      <w:start w:val="1"/>
      <w:numFmt w:val="bullet"/>
      <w:lvlText w:val=""/>
      <w:lvlJc w:val="left"/>
      <w:pPr>
        <w:ind w:left="4320" w:hanging="360"/>
      </w:pPr>
      <w:rPr>
        <w:rFonts w:ascii="Wingdings" w:hAnsi="Wingdings" w:hint="default"/>
      </w:rPr>
    </w:lvl>
    <w:lvl w:ilvl="6" w:tplc="0DDE636A">
      <w:start w:val="1"/>
      <w:numFmt w:val="bullet"/>
      <w:lvlText w:val=""/>
      <w:lvlJc w:val="left"/>
      <w:pPr>
        <w:ind w:left="5040" w:hanging="360"/>
      </w:pPr>
      <w:rPr>
        <w:rFonts w:ascii="Symbol" w:hAnsi="Symbol" w:hint="default"/>
      </w:rPr>
    </w:lvl>
    <w:lvl w:ilvl="7" w:tplc="4198BC26">
      <w:start w:val="1"/>
      <w:numFmt w:val="bullet"/>
      <w:lvlText w:val="o"/>
      <w:lvlJc w:val="left"/>
      <w:pPr>
        <w:ind w:left="5760" w:hanging="360"/>
      </w:pPr>
      <w:rPr>
        <w:rFonts w:ascii="Courier New" w:hAnsi="Courier New" w:hint="default"/>
      </w:rPr>
    </w:lvl>
    <w:lvl w:ilvl="8" w:tplc="71F4062C">
      <w:start w:val="1"/>
      <w:numFmt w:val="bullet"/>
      <w:lvlText w:val=""/>
      <w:lvlJc w:val="left"/>
      <w:pPr>
        <w:ind w:left="6480" w:hanging="360"/>
      </w:pPr>
      <w:rPr>
        <w:rFonts w:ascii="Wingdings" w:hAnsi="Wingdings" w:hint="default"/>
      </w:rPr>
    </w:lvl>
  </w:abstractNum>
  <w:abstractNum w:abstractNumId="18" w15:restartNumberingAfterBreak="0">
    <w:nsid w:val="2C8C3FFF"/>
    <w:multiLevelType w:val="multilevel"/>
    <w:tmpl w:val="57E0A880"/>
    <w:styleLink w:val="Style1"/>
    <w:lvl w:ilvl="0">
      <w:start w:val="2"/>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743E9"/>
    <w:multiLevelType w:val="hybridMultilevel"/>
    <w:tmpl w:val="E4CC1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55B1C"/>
    <w:multiLevelType w:val="hybridMultilevel"/>
    <w:tmpl w:val="87E2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EC367"/>
    <w:multiLevelType w:val="hybridMultilevel"/>
    <w:tmpl w:val="2BEC4D1A"/>
    <w:lvl w:ilvl="0" w:tplc="3ACAE06E">
      <w:start w:val="1"/>
      <w:numFmt w:val="bullet"/>
      <w:lvlText w:val=""/>
      <w:lvlJc w:val="left"/>
      <w:pPr>
        <w:ind w:left="720" w:hanging="360"/>
      </w:pPr>
      <w:rPr>
        <w:rFonts w:ascii="Symbol" w:hAnsi="Symbol" w:hint="default"/>
      </w:rPr>
    </w:lvl>
    <w:lvl w:ilvl="1" w:tplc="71F0A8AA">
      <w:start w:val="1"/>
      <w:numFmt w:val="bullet"/>
      <w:lvlText w:val="o"/>
      <w:lvlJc w:val="left"/>
      <w:pPr>
        <w:ind w:left="1440" w:hanging="360"/>
      </w:pPr>
      <w:rPr>
        <w:rFonts w:ascii="Courier New" w:hAnsi="Courier New" w:hint="default"/>
      </w:rPr>
    </w:lvl>
    <w:lvl w:ilvl="2" w:tplc="EEC20C86">
      <w:start w:val="1"/>
      <w:numFmt w:val="bullet"/>
      <w:lvlText w:val=""/>
      <w:lvlJc w:val="left"/>
      <w:pPr>
        <w:ind w:left="2160" w:hanging="360"/>
      </w:pPr>
      <w:rPr>
        <w:rFonts w:ascii="Wingdings" w:hAnsi="Wingdings" w:hint="default"/>
      </w:rPr>
    </w:lvl>
    <w:lvl w:ilvl="3" w:tplc="C6A4FC0A">
      <w:start w:val="1"/>
      <w:numFmt w:val="bullet"/>
      <w:lvlText w:val=""/>
      <w:lvlJc w:val="left"/>
      <w:pPr>
        <w:ind w:left="2880" w:hanging="360"/>
      </w:pPr>
      <w:rPr>
        <w:rFonts w:ascii="Symbol" w:hAnsi="Symbol" w:hint="default"/>
      </w:rPr>
    </w:lvl>
    <w:lvl w:ilvl="4" w:tplc="9F064D00">
      <w:start w:val="1"/>
      <w:numFmt w:val="bullet"/>
      <w:lvlText w:val="o"/>
      <w:lvlJc w:val="left"/>
      <w:pPr>
        <w:ind w:left="3600" w:hanging="360"/>
      </w:pPr>
      <w:rPr>
        <w:rFonts w:ascii="Courier New" w:hAnsi="Courier New" w:hint="default"/>
      </w:rPr>
    </w:lvl>
    <w:lvl w:ilvl="5" w:tplc="582284B6">
      <w:start w:val="1"/>
      <w:numFmt w:val="bullet"/>
      <w:lvlText w:val=""/>
      <w:lvlJc w:val="left"/>
      <w:pPr>
        <w:ind w:left="4320" w:hanging="360"/>
      </w:pPr>
      <w:rPr>
        <w:rFonts w:ascii="Wingdings" w:hAnsi="Wingdings" w:hint="default"/>
      </w:rPr>
    </w:lvl>
    <w:lvl w:ilvl="6" w:tplc="B604540C">
      <w:start w:val="1"/>
      <w:numFmt w:val="bullet"/>
      <w:lvlText w:val=""/>
      <w:lvlJc w:val="left"/>
      <w:pPr>
        <w:ind w:left="5040" w:hanging="360"/>
      </w:pPr>
      <w:rPr>
        <w:rFonts w:ascii="Symbol" w:hAnsi="Symbol" w:hint="default"/>
      </w:rPr>
    </w:lvl>
    <w:lvl w:ilvl="7" w:tplc="B78E7940">
      <w:start w:val="1"/>
      <w:numFmt w:val="bullet"/>
      <w:lvlText w:val="o"/>
      <w:lvlJc w:val="left"/>
      <w:pPr>
        <w:ind w:left="5760" w:hanging="360"/>
      </w:pPr>
      <w:rPr>
        <w:rFonts w:ascii="Courier New" w:hAnsi="Courier New" w:hint="default"/>
      </w:rPr>
    </w:lvl>
    <w:lvl w:ilvl="8" w:tplc="F75E88FE">
      <w:start w:val="1"/>
      <w:numFmt w:val="bullet"/>
      <w:lvlText w:val=""/>
      <w:lvlJc w:val="left"/>
      <w:pPr>
        <w:ind w:left="6480" w:hanging="360"/>
      </w:pPr>
      <w:rPr>
        <w:rFonts w:ascii="Wingdings" w:hAnsi="Wingdings" w:hint="default"/>
      </w:rPr>
    </w:lvl>
  </w:abstractNum>
  <w:abstractNum w:abstractNumId="22" w15:restartNumberingAfterBreak="0">
    <w:nsid w:val="3780E3E8"/>
    <w:multiLevelType w:val="hybridMultilevel"/>
    <w:tmpl w:val="6792B5E2"/>
    <w:lvl w:ilvl="0" w:tplc="2EDC1070">
      <w:start w:val="1"/>
      <w:numFmt w:val="bullet"/>
      <w:lvlText w:val="o"/>
      <w:lvlJc w:val="left"/>
      <w:pPr>
        <w:ind w:left="720" w:hanging="360"/>
      </w:pPr>
      <w:rPr>
        <w:rFonts w:ascii="&quot;Courier New&quot;" w:hAnsi="&quot;Courier New&quot;" w:hint="default"/>
      </w:rPr>
    </w:lvl>
    <w:lvl w:ilvl="1" w:tplc="18EECB50">
      <w:start w:val="1"/>
      <w:numFmt w:val="bullet"/>
      <w:lvlText w:val="o"/>
      <w:lvlJc w:val="left"/>
      <w:pPr>
        <w:ind w:left="1440" w:hanging="360"/>
      </w:pPr>
      <w:rPr>
        <w:rFonts w:ascii="Courier New" w:hAnsi="Courier New" w:hint="default"/>
      </w:rPr>
    </w:lvl>
    <w:lvl w:ilvl="2" w:tplc="5D9CA34C">
      <w:start w:val="1"/>
      <w:numFmt w:val="bullet"/>
      <w:lvlText w:val=""/>
      <w:lvlJc w:val="left"/>
      <w:pPr>
        <w:ind w:left="2160" w:hanging="360"/>
      </w:pPr>
      <w:rPr>
        <w:rFonts w:ascii="Wingdings" w:hAnsi="Wingdings" w:hint="default"/>
      </w:rPr>
    </w:lvl>
    <w:lvl w:ilvl="3" w:tplc="12524BD2">
      <w:start w:val="1"/>
      <w:numFmt w:val="bullet"/>
      <w:lvlText w:val=""/>
      <w:lvlJc w:val="left"/>
      <w:pPr>
        <w:ind w:left="2880" w:hanging="360"/>
      </w:pPr>
      <w:rPr>
        <w:rFonts w:ascii="Symbol" w:hAnsi="Symbol" w:hint="default"/>
      </w:rPr>
    </w:lvl>
    <w:lvl w:ilvl="4" w:tplc="07F0E5A2">
      <w:start w:val="1"/>
      <w:numFmt w:val="bullet"/>
      <w:lvlText w:val="o"/>
      <w:lvlJc w:val="left"/>
      <w:pPr>
        <w:ind w:left="3600" w:hanging="360"/>
      </w:pPr>
      <w:rPr>
        <w:rFonts w:ascii="Courier New" w:hAnsi="Courier New" w:hint="default"/>
      </w:rPr>
    </w:lvl>
    <w:lvl w:ilvl="5" w:tplc="23C4623A">
      <w:start w:val="1"/>
      <w:numFmt w:val="bullet"/>
      <w:lvlText w:val=""/>
      <w:lvlJc w:val="left"/>
      <w:pPr>
        <w:ind w:left="4320" w:hanging="360"/>
      </w:pPr>
      <w:rPr>
        <w:rFonts w:ascii="Wingdings" w:hAnsi="Wingdings" w:hint="default"/>
      </w:rPr>
    </w:lvl>
    <w:lvl w:ilvl="6" w:tplc="B99E9AEC">
      <w:start w:val="1"/>
      <w:numFmt w:val="bullet"/>
      <w:lvlText w:val=""/>
      <w:lvlJc w:val="left"/>
      <w:pPr>
        <w:ind w:left="5040" w:hanging="360"/>
      </w:pPr>
      <w:rPr>
        <w:rFonts w:ascii="Symbol" w:hAnsi="Symbol" w:hint="default"/>
      </w:rPr>
    </w:lvl>
    <w:lvl w:ilvl="7" w:tplc="F7F643D2">
      <w:start w:val="1"/>
      <w:numFmt w:val="bullet"/>
      <w:lvlText w:val="o"/>
      <w:lvlJc w:val="left"/>
      <w:pPr>
        <w:ind w:left="5760" w:hanging="360"/>
      </w:pPr>
      <w:rPr>
        <w:rFonts w:ascii="Courier New" w:hAnsi="Courier New" w:hint="default"/>
      </w:rPr>
    </w:lvl>
    <w:lvl w:ilvl="8" w:tplc="2C645966">
      <w:start w:val="1"/>
      <w:numFmt w:val="bullet"/>
      <w:lvlText w:val=""/>
      <w:lvlJc w:val="left"/>
      <w:pPr>
        <w:ind w:left="6480" w:hanging="360"/>
      </w:pPr>
      <w:rPr>
        <w:rFonts w:ascii="Wingdings" w:hAnsi="Wingdings" w:hint="default"/>
      </w:rPr>
    </w:lvl>
  </w:abstractNum>
  <w:abstractNum w:abstractNumId="23" w15:restartNumberingAfterBreak="0">
    <w:nsid w:val="391777E2"/>
    <w:multiLevelType w:val="hybridMultilevel"/>
    <w:tmpl w:val="74C66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4B21D2"/>
    <w:multiLevelType w:val="hybridMultilevel"/>
    <w:tmpl w:val="818A007E"/>
    <w:lvl w:ilvl="0" w:tplc="5FDCDFC4">
      <w:start w:val="1"/>
      <w:numFmt w:val="bullet"/>
      <w:lvlText w:val="o"/>
      <w:lvlJc w:val="left"/>
      <w:pPr>
        <w:ind w:left="720" w:hanging="360"/>
      </w:pPr>
      <w:rPr>
        <w:rFonts w:ascii="&quot;Courier New&quot;" w:hAnsi="&quot;Courier New&quot;" w:hint="default"/>
      </w:rPr>
    </w:lvl>
    <w:lvl w:ilvl="1" w:tplc="276A6F50">
      <w:start w:val="1"/>
      <w:numFmt w:val="bullet"/>
      <w:lvlText w:val="o"/>
      <w:lvlJc w:val="left"/>
      <w:pPr>
        <w:ind w:left="1440" w:hanging="360"/>
      </w:pPr>
      <w:rPr>
        <w:rFonts w:ascii="Courier New" w:hAnsi="Courier New" w:hint="default"/>
      </w:rPr>
    </w:lvl>
    <w:lvl w:ilvl="2" w:tplc="E3F02D44">
      <w:start w:val="1"/>
      <w:numFmt w:val="bullet"/>
      <w:lvlText w:val=""/>
      <w:lvlJc w:val="left"/>
      <w:pPr>
        <w:ind w:left="2160" w:hanging="360"/>
      </w:pPr>
      <w:rPr>
        <w:rFonts w:ascii="Wingdings" w:hAnsi="Wingdings" w:hint="default"/>
      </w:rPr>
    </w:lvl>
    <w:lvl w:ilvl="3" w:tplc="E8D2480E">
      <w:start w:val="1"/>
      <w:numFmt w:val="bullet"/>
      <w:lvlText w:val=""/>
      <w:lvlJc w:val="left"/>
      <w:pPr>
        <w:ind w:left="2880" w:hanging="360"/>
      </w:pPr>
      <w:rPr>
        <w:rFonts w:ascii="Symbol" w:hAnsi="Symbol" w:hint="default"/>
      </w:rPr>
    </w:lvl>
    <w:lvl w:ilvl="4" w:tplc="C7C2FADA">
      <w:start w:val="1"/>
      <w:numFmt w:val="bullet"/>
      <w:lvlText w:val="o"/>
      <w:lvlJc w:val="left"/>
      <w:pPr>
        <w:ind w:left="3600" w:hanging="360"/>
      </w:pPr>
      <w:rPr>
        <w:rFonts w:ascii="Courier New" w:hAnsi="Courier New" w:hint="default"/>
      </w:rPr>
    </w:lvl>
    <w:lvl w:ilvl="5" w:tplc="2E086F28">
      <w:start w:val="1"/>
      <w:numFmt w:val="bullet"/>
      <w:lvlText w:val=""/>
      <w:lvlJc w:val="left"/>
      <w:pPr>
        <w:ind w:left="4320" w:hanging="360"/>
      </w:pPr>
      <w:rPr>
        <w:rFonts w:ascii="Wingdings" w:hAnsi="Wingdings" w:hint="default"/>
      </w:rPr>
    </w:lvl>
    <w:lvl w:ilvl="6" w:tplc="BB507F50">
      <w:start w:val="1"/>
      <w:numFmt w:val="bullet"/>
      <w:lvlText w:val=""/>
      <w:lvlJc w:val="left"/>
      <w:pPr>
        <w:ind w:left="5040" w:hanging="360"/>
      </w:pPr>
      <w:rPr>
        <w:rFonts w:ascii="Symbol" w:hAnsi="Symbol" w:hint="default"/>
      </w:rPr>
    </w:lvl>
    <w:lvl w:ilvl="7" w:tplc="C41E6386">
      <w:start w:val="1"/>
      <w:numFmt w:val="bullet"/>
      <w:lvlText w:val="o"/>
      <w:lvlJc w:val="left"/>
      <w:pPr>
        <w:ind w:left="5760" w:hanging="360"/>
      </w:pPr>
      <w:rPr>
        <w:rFonts w:ascii="Courier New" w:hAnsi="Courier New" w:hint="default"/>
      </w:rPr>
    </w:lvl>
    <w:lvl w:ilvl="8" w:tplc="A7501B18">
      <w:start w:val="1"/>
      <w:numFmt w:val="bullet"/>
      <w:lvlText w:val=""/>
      <w:lvlJc w:val="left"/>
      <w:pPr>
        <w:ind w:left="6480" w:hanging="360"/>
      </w:pPr>
      <w:rPr>
        <w:rFonts w:ascii="Wingdings" w:hAnsi="Wingdings" w:hint="default"/>
      </w:rPr>
    </w:lvl>
  </w:abstractNum>
  <w:abstractNum w:abstractNumId="25" w15:restartNumberingAfterBreak="0">
    <w:nsid w:val="3C5849D2"/>
    <w:multiLevelType w:val="multilevel"/>
    <w:tmpl w:val="828222F0"/>
    <w:lvl w:ilvl="0">
      <w:start w:val="1"/>
      <w:numFmt w:val="decimal"/>
      <w:lvlText w:val="%1."/>
      <w:lvlJc w:val="left"/>
      <w:pPr>
        <w:ind w:left="720" w:hanging="360"/>
      </w:pPr>
      <w:rPr>
        <w:rFonts w:hint="default"/>
        <w:sz w:val="28"/>
        <w:szCs w:val="22"/>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A633FA"/>
    <w:multiLevelType w:val="hybridMultilevel"/>
    <w:tmpl w:val="8CA2BA5E"/>
    <w:lvl w:ilvl="0" w:tplc="39B08436">
      <w:start w:val="1"/>
      <w:numFmt w:val="decimal"/>
      <w:lvlText w:val="%1."/>
      <w:lvlJc w:val="left"/>
      <w:pPr>
        <w:ind w:left="1020" w:hanging="360"/>
      </w:pPr>
    </w:lvl>
    <w:lvl w:ilvl="1" w:tplc="908A9E2C">
      <w:start w:val="1"/>
      <w:numFmt w:val="decimal"/>
      <w:lvlText w:val="%2."/>
      <w:lvlJc w:val="left"/>
      <w:pPr>
        <w:ind w:left="1020" w:hanging="360"/>
      </w:pPr>
    </w:lvl>
    <w:lvl w:ilvl="2" w:tplc="8D4C316A">
      <w:start w:val="1"/>
      <w:numFmt w:val="decimal"/>
      <w:lvlText w:val="%3."/>
      <w:lvlJc w:val="left"/>
      <w:pPr>
        <w:ind w:left="1020" w:hanging="360"/>
      </w:pPr>
    </w:lvl>
    <w:lvl w:ilvl="3" w:tplc="1304FF84">
      <w:start w:val="1"/>
      <w:numFmt w:val="decimal"/>
      <w:lvlText w:val="%4."/>
      <w:lvlJc w:val="left"/>
      <w:pPr>
        <w:ind w:left="1020" w:hanging="360"/>
      </w:pPr>
    </w:lvl>
    <w:lvl w:ilvl="4" w:tplc="131C7D72">
      <w:start w:val="1"/>
      <w:numFmt w:val="decimal"/>
      <w:lvlText w:val="%5."/>
      <w:lvlJc w:val="left"/>
      <w:pPr>
        <w:ind w:left="1020" w:hanging="360"/>
      </w:pPr>
    </w:lvl>
    <w:lvl w:ilvl="5" w:tplc="DC508598">
      <w:start w:val="1"/>
      <w:numFmt w:val="decimal"/>
      <w:lvlText w:val="%6."/>
      <w:lvlJc w:val="left"/>
      <w:pPr>
        <w:ind w:left="1020" w:hanging="360"/>
      </w:pPr>
    </w:lvl>
    <w:lvl w:ilvl="6" w:tplc="983A8C90">
      <w:start w:val="1"/>
      <w:numFmt w:val="decimal"/>
      <w:lvlText w:val="%7."/>
      <w:lvlJc w:val="left"/>
      <w:pPr>
        <w:ind w:left="1020" w:hanging="360"/>
      </w:pPr>
    </w:lvl>
    <w:lvl w:ilvl="7" w:tplc="DEE6A690">
      <w:start w:val="1"/>
      <w:numFmt w:val="decimal"/>
      <w:lvlText w:val="%8."/>
      <w:lvlJc w:val="left"/>
      <w:pPr>
        <w:ind w:left="1020" w:hanging="360"/>
      </w:pPr>
    </w:lvl>
    <w:lvl w:ilvl="8" w:tplc="69181352">
      <w:start w:val="1"/>
      <w:numFmt w:val="decimal"/>
      <w:lvlText w:val="%9."/>
      <w:lvlJc w:val="left"/>
      <w:pPr>
        <w:ind w:left="1020" w:hanging="360"/>
      </w:pPr>
    </w:lvl>
  </w:abstractNum>
  <w:abstractNum w:abstractNumId="27" w15:restartNumberingAfterBreak="0">
    <w:nsid w:val="44C780CC"/>
    <w:multiLevelType w:val="hybridMultilevel"/>
    <w:tmpl w:val="35045E3E"/>
    <w:lvl w:ilvl="0" w:tplc="FBB2A3A6">
      <w:start w:val="1"/>
      <w:numFmt w:val="lowerLetter"/>
      <w:lvlText w:val="%1."/>
      <w:lvlJc w:val="left"/>
      <w:pPr>
        <w:ind w:left="720" w:hanging="360"/>
      </w:pPr>
    </w:lvl>
    <w:lvl w:ilvl="1" w:tplc="A1420790">
      <w:start w:val="1"/>
      <w:numFmt w:val="lowerLetter"/>
      <w:lvlText w:val="%2."/>
      <w:lvlJc w:val="left"/>
      <w:pPr>
        <w:ind w:left="1440" w:hanging="360"/>
      </w:pPr>
    </w:lvl>
    <w:lvl w:ilvl="2" w:tplc="8D02FD8A">
      <w:start w:val="1"/>
      <w:numFmt w:val="lowerRoman"/>
      <w:lvlText w:val="%3."/>
      <w:lvlJc w:val="right"/>
      <w:pPr>
        <w:ind w:left="2160" w:hanging="180"/>
      </w:pPr>
    </w:lvl>
    <w:lvl w:ilvl="3" w:tplc="3C9EF36E">
      <w:start w:val="1"/>
      <w:numFmt w:val="decimal"/>
      <w:lvlText w:val="%4."/>
      <w:lvlJc w:val="left"/>
      <w:pPr>
        <w:ind w:left="2880" w:hanging="360"/>
      </w:pPr>
    </w:lvl>
    <w:lvl w:ilvl="4" w:tplc="84AAD908">
      <w:start w:val="1"/>
      <w:numFmt w:val="lowerLetter"/>
      <w:lvlText w:val="%5."/>
      <w:lvlJc w:val="left"/>
      <w:pPr>
        <w:ind w:left="3600" w:hanging="360"/>
      </w:pPr>
    </w:lvl>
    <w:lvl w:ilvl="5" w:tplc="894A7558">
      <w:start w:val="1"/>
      <w:numFmt w:val="lowerRoman"/>
      <w:lvlText w:val="%6."/>
      <w:lvlJc w:val="right"/>
      <w:pPr>
        <w:ind w:left="4320" w:hanging="180"/>
      </w:pPr>
    </w:lvl>
    <w:lvl w:ilvl="6" w:tplc="2564F054">
      <w:start w:val="1"/>
      <w:numFmt w:val="decimal"/>
      <w:lvlText w:val="%7."/>
      <w:lvlJc w:val="left"/>
      <w:pPr>
        <w:ind w:left="5040" w:hanging="360"/>
      </w:pPr>
    </w:lvl>
    <w:lvl w:ilvl="7" w:tplc="5BFEB4EA">
      <w:start w:val="1"/>
      <w:numFmt w:val="lowerLetter"/>
      <w:lvlText w:val="%8."/>
      <w:lvlJc w:val="left"/>
      <w:pPr>
        <w:ind w:left="5760" w:hanging="360"/>
      </w:pPr>
    </w:lvl>
    <w:lvl w:ilvl="8" w:tplc="EF368AE6">
      <w:start w:val="1"/>
      <w:numFmt w:val="lowerRoman"/>
      <w:lvlText w:val="%9."/>
      <w:lvlJc w:val="right"/>
      <w:pPr>
        <w:ind w:left="6480" w:hanging="180"/>
      </w:pPr>
    </w:lvl>
  </w:abstractNum>
  <w:abstractNum w:abstractNumId="28" w15:restartNumberingAfterBreak="0">
    <w:nsid w:val="46798923"/>
    <w:multiLevelType w:val="hybridMultilevel"/>
    <w:tmpl w:val="ACA0E9C6"/>
    <w:lvl w:ilvl="0" w:tplc="D3782F2C">
      <w:start w:val="1"/>
      <w:numFmt w:val="bullet"/>
      <w:lvlText w:val=""/>
      <w:lvlJc w:val="left"/>
      <w:pPr>
        <w:ind w:left="720" w:hanging="360"/>
      </w:pPr>
      <w:rPr>
        <w:rFonts w:ascii="Symbol" w:hAnsi="Symbol" w:hint="default"/>
      </w:rPr>
    </w:lvl>
    <w:lvl w:ilvl="1" w:tplc="F6885C2A">
      <w:start w:val="1"/>
      <w:numFmt w:val="bullet"/>
      <w:lvlText w:val="o"/>
      <w:lvlJc w:val="left"/>
      <w:pPr>
        <w:ind w:left="1440" w:hanging="360"/>
      </w:pPr>
      <w:rPr>
        <w:rFonts w:ascii="Courier New" w:hAnsi="Courier New" w:hint="default"/>
      </w:rPr>
    </w:lvl>
    <w:lvl w:ilvl="2" w:tplc="52BA198A">
      <w:start w:val="1"/>
      <w:numFmt w:val="bullet"/>
      <w:lvlText w:val=""/>
      <w:lvlJc w:val="left"/>
      <w:pPr>
        <w:ind w:left="2160" w:hanging="360"/>
      </w:pPr>
      <w:rPr>
        <w:rFonts w:ascii="Wingdings" w:hAnsi="Wingdings" w:hint="default"/>
      </w:rPr>
    </w:lvl>
    <w:lvl w:ilvl="3" w:tplc="47A023AA">
      <w:start w:val="1"/>
      <w:numFmt w:val="bullet"/>
      <w:lvlText w:val=""/>
      <w:lvlJc w:val="left"/>
      <w:pPr>
        <w:ind w:left="2880" w:hanging="360"/>
      </w:pPr>
      <w:rPr>
        <w:rFonts w:ascii="Symbol" w:hAnsi="Symbol" w:hint="default"/>
      </w:rPr>
    </w:lvl>
    <w:lvl w:ilvl="4" w:tplc="7F1CE69A">
      <w:start w:val="1"/>
      <w:numFmt w:val="bullet"/>
      <w:lvlText w:val="o"/>
      <w:lvlJc w:val="left"/>
      <w:pPr>
        <w:ind w:left="3600" w:hanging="360"/>
      </w:pPr>
      <w:rPr>
        <w:rFonts w:ascii="Courier New" w:hAnsi="Courier New" w:hint="default"/>
      </w:rPr>
    </w:lvl>
    <w:lvl w:ilvl="5" w:tplc="2A0C6B6E">
      <w:start w:val="1"/>
      <w:numFmt w:val="bullet"/>
      <w:lvlText w:val=""/>
      <w:lvlJc w:val="left"/>
      <w:pPr>
        <w:ind w:left="4320" w:hanging="360"/>
      </w:pPr>
      <w:rPr>
        <w:rFonts w:ascii="Wingdings" w:hAnsi="Wingdings" w:hint="default"/>
      </w:rPr>
    </w:lvl>
    <w:lvl w:ilvl="6" w:tplc="B2CA65E2">
      <w:start w:val="1"/>
      <w:numFmt w:val="bullet"/>
      <w:lvlText w:val=""/>
      <w:lvlJc w:val="left"/>
      <w:pPr>
        <w:ind w:left="5040" w:hanging="360"/>
      </w:pPr>
      <w:rPr>
        <w:rFonts w:ascii="Symbol" w:hAnsi="Symbol" w:hint="default"/>
      </w:rPr>
    </w:lvl>
    <w:lvl w:ilvl="7" w:tplc="0B9494C0">
      <w:start w:val="1"/>
      <w:numFmt w:val="bullet"/>
      <w:lvlText w:val="o"/>
      <w:lvlJc w:val="left"/>
      <w:pPr>
        <w:ind w:left="5760" w:hanging="360"/>
      </w:pPr>
      <w:rPr>
        <w:rFonts w:ascii="Courier New" w:hAnsi="Courier New" w:hint="default"/>
      </w:rPr>
    </w:lvl>
    <w:lvl w:ilvl="8" w:tplc="27682152">
      <w:start w:val="1"/>
      <w:numFmt w:val="bullet"/>
      <w:lvlText w:val=""/>
      <w:lvlJc w:val="left"/>
      <w:pPr>
        <w:ind w:left="6480" w:hanging="360"/>
      </w:pPr>
      <w:rPr>
        <w:rFonts w:ascii="Wingdings" w:hAnsi="Wingdings" w:hint="default"/>
      </w:rPr>
    </w:lvl>
  </w:abstractNum>
  <w:abstractNum w:abstractNumId="29" w15:restartNumberingAfterBreak="0">
    <w:nsid w:val="4D6BE6D6"/>
    <w:multiLevelType w:val="hybridMultilevel"/>
    <w:tmpl w:val="1D4A0604"/>
    <w:lvl w:ilvl="0" w:tplc="1B24A5DE">
      <w:start w:val="1"/>
      <w:numFmt w:val="bullet"/>
      <w:lvlText w:val="-"/>
      <w:lvlJc w:val="left"/>
      <w:pPr>
        <w:ind w:left="720" w:hanging="360"/>
      </w:pPr>
      <w:rPr>
        <w:rFonts w:ascii="Aptos" w:hAnsi="Aptos" w:hint="default"/>
      </w:rPr>
    </w:lvl>
    <w:lvl w:ilvl="1" w:tplc="A9300380">
      <w:start w:val="1"/>
      <w:numFmt w:val="bullet"/>
      <w:lvlText w:val="o"/>
      <w:lvlJc w:val="left"/>
      <w:pPr>
        <w:ind w:left="1440" w:hanging="360"/>
      </w:pPr>
      <w:rPr>
        <w:rFonts w:ascii="Courier New" w:hAnsi="Courier New" w:hint="default"/>
      </w:rPr>
    </w:lvl>
    <w:lvl w:ilvl="2" w:tplc="9A3A463E">
      <w:start w:val="1"/>
      <w:numFmt w:val="bullet"/>
      <w:lvlText w:val=""/>
      <w:lvlJc w:val="left"/>
      <w:pPr>
        <w:ind w:left="2160" w:hanging="360"/>
      </w:pPr>
      <w:rPr>
        <w:rFonts w:ascii="Wingdings" w:hAnsi="Wingdings" w:hint="default"/>
      </w:rPr>
    </w:lvl>
    <w:lvl w:ilvl="3" w:tplc="4F1AF7B8">
      <w:start w:val="1"/>
      <w:numFmt w:val="bullet"/>
      <w:lvlText w:val=""/>
      <w:lvlJc w:val="left"/>
      <w:pPr>
        <w:ind w:left="2880" w:hanging="360"/>
      </w:pPr>
      <w:rPr>
        <w:rFonts w:ascii="Symbol" w:hAnsi="Symbol" w:hint="default"/>
      </w:rPr>
    </w:lvl>
    <w:lvl w:ilvl="4" w:tplc="09DA2E5E">
      <w:start w:val="1"/>
      <w:numFmt w:val="bullet"/>
      <w:lvlText w:val="o"/>
      <w:lvlJc w:val="left"/>
      <w:pPr>
        <w:ind w:left="3600" w:hanging="360"/>
      </w:pPr>
      <w:rPr>
        <w:rFonts w:ascii="Courier New" w:hAnsi="Courier New" w:hint="default"/>
      </w:rPr>
    </w:lvl>
    <w:lvl w:ilvl="5" w:tplc="4EBE4D28">
      <w:start w:val="1"/>
      <w:numFmt w:val="bullet"/>
      <w:lvlText w:val=""/>
      <w:lvlJc w:val="left"/>
      <w:pPr>
        <w:ind w:left="4320" w:hanging="360"/>
      </w:pPr>
      <w:rPr>
        <w:rFonts w:ascii="Wingdings" w:hAnsi="Wingdings" w:hint="default"/>
      </w:rPr>
    </w:lvl>
    <w:lvl w:ilvl="6" w:tplc="4C1C5104">
      <w:start w:val="1"/>
      <w:numFmt w:val="bullet"/>
      <w:lvlText w:val=""/>
      <w:lvlJc w:val="left"/>
      <w:pPr>
        <w:ind w:left="5040" w:hanging="360"/>
      </w:pPr>
      <w:rPr>
        <w:rFonts w:ascii="Symbol" w:hAnsi="Symbol" w:hint="default"/>
      </w:rPr>
    </w:lvl>
    <w:lvl w:ilvl="7" w:tplc="9510F04A">
      <w:start w:val="1"/>
      <w:numFmt w:val="bullet"/>
      <w:lvlText w:val="o"/>
      <w:lvlJc w:val="left"/>
      <w:pPr>
        <w:ind w:left="5760" w:hanging="360"/>
      </w:pPr>
      <w:rPr>
        <w:rFonts w:ascii="Courier New" w:hAnsi="Courier New" w:hint="default"/>
      </w:rPr>
    </w:lvl>
    <w:lvl w:ilvl="8" w:tplc="05A0329E">
      <w:start w:val="1"/>
      <w:numFmt w:val="bullet"/>
      <w:lvlText w:val=""/>
      <w:lvlJc w:val="left"/>
      <w:pPr>
        <w:ind w:left="6480" w:hanging="360"/>
      </w:pPr>
      <w:rPr>
        <w:rFonts w:ascii="Wingdings" w:hAnsi="Wingdings" w:hint="default"/>
      </w:rPr>
    </w:lvl>
  </w:abstractNum>
  <w:abstractNum w:abstractNumId="30" w15:restartNumberingAfterBreak="0">
    <w:nsid w:val="4F593D69"/>
    <w:multiLevelType w:val="hybridMultilevel"/>
    <w:tmpl w:val="27DE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8286F"/>
    <w:multiLevelType w:val="hybridMultilevel"/>
    <w:tmpl w:val="54E8A220"/>
    <w:lvl w:ilvl="0" w:tplc="08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EF06DB"/>
    <w:multiLevelType w:val="hybridMultilevel"/>
    <w:tmpl w:val="3B964792"/>
    <w:lvl w:ilvl="0" w:tplc="1430C400">
      <w:start w:val="1"/>
      <w:numFmt w:val="decimal"/>
      <w:lvlText w:val="%1."/>
      <w:lvlJc w:val="left"/>
      <w:pPr>
        <w:ind w:left="1020" w:hanging="360"/>
      </w:pPr>
    </w:lvl>
    <w:lvl w:ilvl="1" w:tplc="ED66EA12">
      <w:start w:val="1"/>
      <w:numFmt w:val="decimal"/>
      <w:lvlText w:val="%2."/>
      <w:lvlJc w:val="left"/>
      <w:pPr>
        <w:ind w:left="1020" w:hanging="360"/>
      </w:pPr>
    </w:lvl>
    <w:lvl w:ilvl="2" w:tplc="7618DFD8">
      <w:start w:val="1"/>
      <w:numFmt w:val="decimal"/>
      <w:lvlText w:val="%3."/>
      <w:lvlJc w:val="left"/>
      <w:pPr>
        <w:ind w:left="1020" w:hanging="360"/>
      </w:pPr>
    </w:lvl>
    <w:lvl w:ilvl="3" w:tplc="F38A9062">
      <w:start w:val="1"/>
      <w:numFmt w:val="decimal"/>
      <w:lvlText w:val="%4."/>
      <w:lvlJc w:val="left"/>
      <w:pPr>
        <w:ind w:left="1020" w:hanging="360"/>
      </w:pPr>
    </w:lvl>
    <w:lvl w:ilvl="4" w:tplc="72BC0826">
      <w:start w:val="1"/>
      <w:numFmt w:val="decimal"/>
      <w:lvlText w:val="%5."/>
      <w:lvlJc w:val="left"/>
      <w:pPr>
        <w:ind w:left="1020" w:hanging="360"/>
      </w:pPr>
    </w:lvl>
    <w:lvl w:ilvl="5" w:tplc="E66698BE">
      <w:start w:val="1"/>
      <w:numFmt w:val="decimal"/>
      <w:lvlText w:val="%6."/>
      <w:lvlJc w:val="left"/>
      <w:pPr>
        <w:ind w:left="1020" w:hanging="360"/>
      </w:pPr>
    </w:lvl>
    <w:lvl w:ilvl="6" w:tplc="6082AFEE">
      <w:start w:val="1"/>
      <w:numFmt w:val="decimal"/>
      <w:lvlText w:val="%7."/>
      <w:lvlJc w:val="left"/>
      <w:pPr>
        <w:ind w:left="1020" w:hanging="360"/>
      </w:pPr>
    </w:lvl>
    <w:lvl w:ilvl="7" w:tplc="CAA4A2FE">
      <w:start w:val="1"/>
      <w:numFmt w:val="decimal"/>
      <w:lvlText w:val="%8."/>
      <w:lvlJc w:val="left"/>
      <w:pPr>
        <w:ind w:left="1020" w:hanging="360"/>
      </w:pPr>
    </w:lvl>
    <w:lvl w:ilvl="8" w:tplc="58C2A5C2">
      <w:start w:val="1"/>
      <w:numFmt w:val="decimal"/>
      <w:lvlText w:val="%9."/>
      <w:lvlJc w:val="left"/>
      <w:pPr>
        <w:ind w:left="1020" w:hanging="360"/>
      </w:pPr>
    </w:lvl>
  </w:abstractNum>
  <w:abstractNum w:abstractNumId="33" w15:restartNumberingAfterBreak="0">
    <w:nsid w:val="561B032E"/>
    <w:multiLevelType w:val="hybridMultilevel"/>
    <w:tmpl w:val="CA326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51262E"/>
    <w:multiLevelType w:val="hybridMultilevel"/>
    <w:tmpl w:val="E1844616"/>
    <w:lvl w:ilvl="0" w:tplc="2A4C1F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E233F"/>
    <w:multiLevelType w:val="hybridMultilevel"/>
    <w:tmpl w:val="26981CB2"/>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57E07B31"/>
    <w:multiLevelType w:val="hybridMultilevel"/>
    <w:tmpl w:val="919EE482"/>
    <w:lvl w:ilvl="0" w:tplc="08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286622"/>
    <w:multiLevelType w:val="hybridMultilevel"/>
    <w:tmpl w:val="B1F6DC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124AE3"/>
    <w:multiLevelType w:val="hybridMultilevel"/>
    <w:tmpl w:val="70FCF078"/>
    <w:lvl w:ilvl="0" w:tplc="B9C675B0">
      <w:start w:val="1"/>
      <w:numFmt w:val="decimal"/>
      <w:pStyle w:val="Style3"/>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9524D"/>
    <w:multiLevelType w:val="hybridMultilevel"/>
    <w:tmpl w:val="83D87D14"/>
    <w:lvl w:ilvl="0" w:tplc="FE409B44">
      <w:start w:val="1"/>
      <w:numFmt w:val="bullet"/>
      <w:lvlText w:val=""/>
      <w:lvlJc w:val="left"/>
      <w:pPr>
        <w:ind w:left="720" w:hanging="360"/>
      </w:pPr>
      <w:rPr>
        <w:rFonts w:ascii="Symbol" w:hAnsi="Symbol" w:hint="default"/>
      </w:rPr>
    </w:lvl>
    <w:lvl w:ilvl="1" w:tplc="0F2A3494">
      <w:start w:val="1"/>
      <w:numFmt w:val="bullet"/>
      <w:lvlText w:val="o"/>
      <w:lvlJc w:val="left"/>
      <w:pPr>
        <w:ind w:left="1440" w:hanging="360"/>
      </w:pPr>
      <w:rPr>
        <w:rFonts w:ascii="Courier New" w:hAnsi="Courier New" w:hint="default"/>
      </w:rPr>
    </w:lvl>
    <w:lvl w:ilvl="2" w:tplc="8028F13C">
      <w:start w:val="1"/>
      <w:numFmt w:val="bullet"/>
      <w:lvlText w:val=""/>
      <w:lvlJc w:val="left"/>
      <w:pPr>
        <w:ind w:left="2160" w:hanging="360"/>
      </w:pPr>
      <w:rPr>
        <w:rFonts w:ascii="Wingdings" w:hAnsi="Wingdings" w:hint="default"/>
      </w:rPr>
    </w:lvl>
    <w:lvl w:ilvl="3" w:tplc="43906E58">
      <w:start w:val="1"/>
      <w:numFmt w:val="bullet"/>
      <w:lvlText w:val=""/>
      <w:lvlJc w:val="left"/>
      <w:pPr>
        <w:ind w:left="2880" w:hanging="360"/>
      </w:pPr>
      <w:rPr>
        <w:rFonts w:ascii="Symbol" w:hAnsi="Symbol" w:hint="default"/>
      </w:rPr>
    </w:lvl>
    <w:lvl w:ilvl="4" w:tplc="8AEE5D4C">
      <w:start w:val="1"/>
      <w:numFmt w:val="bullet"/>
      <w:lvlText w:val="o"/>
      <w:lvlJc w:val="left"/>
      <w:pPr>
        <w:ind w:left="3600" w:hanging="360"/>
      </w:pPr>
      <w:rPr>
        <w:rFonts w:ascii="Courier New" w:hAnsi="Courier New" w:hint="default"/>
      </w:rPr>
    </w:lvl>
    <w:lvl w:ilvl="5" w:tplc="BCFC9BC2">
      <w:start w:val="1"/>
      <w:numFmt w:val="bullet"/>
      <w:lvlText w:val=""/>
      <w:lvlJc w:val="left"/>
      <w:pPr>
        <w:ind w:left="4320" w:hanging="360"/>
      </w:pPr>
      <w:rPr>
        <w:rFonts w:ascii="Wingdings" w:hAnsi="Wingdings" w:hint="default"/>
      </w:rPr>
    </w:lvl>
    <w:lvl w:ilvl="6" w:tplc="CB589A48">
      <w:start w:val="1"/>
      <w:numFmt w:val="bullet"/>
      <w:lvlText w:val=""/>
      <w:lvlJc w:val="left"/>
      <w:pPr>
        <w:ind w:left="5040" w:hanging="360"/>
      </w:pPr>
      <w:rPr>
        <w:rFonts w:ascii="Symbol" w:hAnsi="Symbol" w:hint="default"/>
      </w:rPr>
    </w:lvl>
    <w:lvl w:ilvl="7" w:tplc="4AF2BCAC">
      <w:start w:val="1"/>
      <w:numFmt w:val="bullet"/>
      <w:lvlText w:val="o"/>
      <w:lvlJc w:val="left"/>
      <w:pPr>
        <w:ind w:left="5760" w:hanging="360"/>
      </w:pPr>
      <w:rPr>
        <w:rFonts w:ascii="Courier New" w:hAnsi="Courier New" w:hint="default"/>
      </w:rPr>
    </w:lvl>
    <w:lvl w:ilvl="8" w:tplc="AD701778">
      <w:start w:val="1"/>
      <w:numFmt w:val="bullet"/>
      <w:lvlText w:val=""/>
      <w:lvlJc w:val="left"/>
      <w:pPr>
        <w:ind w:left="6480" w:hanging="360"/>
      </w:pPr>
      <w:rPr>
        <w:rFonts w:ascii="Wingdings" w:hAnsi="Wingdings" w:hint="default"/>
      </w:rPr>
    </w:lvl>
  </w:abstractNum>
  <w:abstractNum w:abstractNumId="40" w15:restartNumberingAfterBreak="0">
    <w:nsid w:val="7463DCF1"/>
    <w:multiLevelType w:val="hybridMultilevel"/>
    <w:tmpl w:val="643A7EB6"/>
    <w:lvl w:ilvl="0" w:tplc="8A0A4C28">
      <w:start w:val="1"/>
      <w:numFmt w:val="bullet"/>
      <w:lvlText w:val="o"/>
      <w:lvlJc w:val="left"/>
      <w:pPr>
        <w:ind w:left="720" w:hanging="360"/>
      </w:pPr>
      <w:rPr>
        <w:rFonts w:ascii="&quot;Courier New&quot;" w:hAnsi="&quot;Courier New&quot;" w:hint="default"/>
      </w:rPr>
    </w:lvl>
    <w:lvl w:ilvl="1" w:tplc="33E43C24">
      <w:start w:val="1"/>
      <w:numFmt w:val="bullet"/>
      <w:lvlText w:val="o"/>
      <w:lvlJc w:val="left"/>
      <w:pPr>
        <w:ind w:left="1440" w:hanging="360"/>
      </w:pPr>
      <w:rPr>
        <w:rFonts w:ascii="Courier New" w:hAnsi="Courier New" w:hint="default"/>
      </w:rPr>
    </w:lvl>
    <w:lvl w:ilvl="2" w:tplc="B97C73D2">
      <w:start w:val="1"/>
      <w:numFmt w:val="bullet"/>
      <w:lvlText w:val=""/>
      <w:lvlJc w:val="left"/>
      <w:pPr>
        <w:ind w:left="2160" w:hanging="360"/>
      </w:pPr>
      <w:rPr>
        <w:rFonts w:ascii="Wingdings" w:hAnsi="Wingdings" w:hint="default"/>
      </w:rPr>
    </w:lvl>
    <w:lvl w:ilvl="3" w:tplc="9DAC3526">
      <w:start w:val="1"/>
      <w:numFmt w:val="bullet"/>
      <w:lvlText w:val=""/>
      <w:lvlJc w:val="left"/>
      <w:pPr>
        <w:ind w:left="2880" w:hanging="360"/>
      </w:pPr>
      <w:rPr>
        <w:rFonts w:ascii="Symbol" w:hAnsi="Symbol" w:hint="default"/>
      </w:rPr>
    </w:lvl>
    <w:lvl w:ilvl="4" w:tplc="70B67058">
      <w:start w:val="1"/>
      <w:numFmt w:val="bullet"/>
      <w:lvlText w:val="o"/>
      <w:lvlJc w:val="left"/>
      <w:pPr>
        <w:ind w:left="3600" w:hanging="360"/>
      </w:pPr>
      <w:rPr>
        <w:rFonts w:ascii="Courier New" w:hAnsi="Courier New" w:hint="default"/>
      </w:rPr>
    </w:lvl>
    <w:lvl w:ilvl="5" w:tplc="55ECC156">
      <w:start w:val="1"/>
      <w:numFmt w:val="bullet"/>
      <w:lvlText w:val=""/>
      <w:lvlJc w:val="left"/>
      <w:pPr>
        <w:ind w:left="4320" w:hanging="360"/>
      </w:pPr>
      <w:rPr>
        <w:rFonts w:ascii="Wingdings" w:hAnsi="Wingdings" w:hint="default"/>
      </w:rPr>
    </w:lvl>
    <w:lvl w:ilvl="6" w:tplc="A620BB48">
      <w:start w:val="1"/>
      <w:numFmt w:val="bullet"/>
      <w:lvlText w:val=""/>
      <w:lvlJc w:val="left"/>
      <w:pPr>
        <w:ind w:left="5040" w:hanging="360"/>
      </w:pPr>
      <w:rPr>
        <w:rFonts w:ascii="Symbol" w:hAnsi="Symbol" w:hint="default"/>
      </w:rPr>
    </w:lvl>
    <w:lvl w:ilvl="7" w:tplc="646C155E">
      <w:start w:val="1"/>
      <w:numFmt w:val="bullet"/>
      <w:lvlText w:val="o"/>
      <w:lvlJc w:val="left"/>
      <w:pPr>
        <w:ind w:left="5760" w:hanging="360"/>
      </w:pPr>
      <w:rPr>
        <w:rFonts w:ascii="Courier New" w:hAnsi="Courier New" w:hint="default"/>
      </w:rPr>
    </w:lvl>
    <w:lvl w:ilvl="8" w:tplc="0D26C128">
      <w:start w:val="1"/>
      <w:numFmt w:val="bullet"/>
      <w:lvlText w:val=""/>
      <w:lvlJc w:val="left"/>
      <w:pPr>
        <w:ind w:left="6480" w:hanging="360"/>
      </w:pPr>
      <w:rPr>
        <w:rFonts w:ascii="Wingdings" w:hAnsi="Wingdings" w:hint="default"/>
      </w:rPr>
    </w:lvl>
  </w:abstractNum>
  <w:abstractNum w:abstractNumId="41" w15:restartNumberingAfterBreak="0">
    <w:nsid w:val="76A0BCE5"/>
    <w:multiLevelType w:val="hybridMultilevel"/>
    <w:tmpl w:val="BB8C8BA8"/>
    <w:lvl w:ilvl="0" w:tplc="4870674E">
      <w:start w:val="1"/>
      <w:numFmt w:val="bullet"/>
      <w:lvlText w:val=""/>
      <w:lvlJc w:val="left"/>
      <w:pPr>
        <w:ind w:left="720" w:hanging="360"/>
      </w:pPr>
      <w:rPr>
        <w:rFonts w:ascii="Symbol" w:hAnsi="Symbol" w:hint="default"/>
      </w:rPr>
    </w:lvl>
    <w:lvl w:ilvl="1" w:tplc="8B304040">
      <w:start w:val="1"/>
      <w:numFmt w:val="bullet"/>
      <w:lvlText w:val="o"/>
      <w:lvlJc w:val="left"/>
      <w:pPr>
        <w:ind w:left="1440" w:hanging="360"/>
      </w:pPr>
      <w:rPr>
        <w:rFonts w:ascii="Courier New" w:hAnsi="Courier New" w:hint="default"/>
      </w:rPr>
    </w:lvl>
    <w:lvl w:ilvl="2" w:tplc="236653E4">
      <w:start w:val="1"/>
      <w:numFmt w:val="bullet"/>
      <w:lvlText w:val=""/>
      <w:lvlJc w:val="left"/>
      <w:pPr>
        <w:ind w:left="2160" w:hanging="360"/>
      </w:pPr>
      <w:rPr>
        <w:rFonts w:ascii="Wingdings" w:hAnsi="Wingdings" w:hint="default"/>
      </w:rPr>
    </w:lvl>
    <w:lvl w:ilvl="3" w:tplc="E2D8FF76">
      <w:start w:val="1"/>
      <w:numFmt w:val="bullet"/>
      <w:lvlText w:val=""/>
      <w:lvlJc w:val="left"/>
      <w:pPr>
        <w:ind w:left="2880" w:hanging="360"/>
      </w:pPr>
      <w:rPr>
        <w:rFonts w:ascii="Symbol" w:hAnsi="Symbol" w:hint="default"/>
      </w:rPr>
    </w:lvl>
    <w:lvl w:ilvl="4" w:tplc="DF16D75E">
      <w:start w:val="1"/>
      <w:numFmt w:val="bullet"/>
      <w:lvlText w:val="o"/>
      <w:lvlJc w:val="left"/>
      <w:pPr>
        <w:ind w:left="3600" w:hanging="360"/>
      </w:pPr>
      <w:rPr>
        <w:rFonts w:ascii="Courier New" w:hAnsi="Courier New" w:hint="default"/>
      </w:rPr>
    </w:lvl>
    <w:lvl w:ilvl="5" w:tplc="E8C8D614">
      <w:start w:val="1"/>
      <w:numFmt w:val="bullet"/>
      <w:lvlText w:val=""/>
      <w:lvlJc w:val="left"/>
      <w:pPr>
        <w:ind w:left="4320" w:hanging="360"/>
      </w:pPr>
      <w:rPr>
        <w:rFonts w:ascii="Wingdings" w:hAnsi="Wingdings" w:hint="default"/>
      </w:rPr>
    </w:lvl>
    <w:lvl w:ilvl="6" w:tplc="3D822CE8">
      <w:start w:val="1"/>
      <w:numFmt w:val="bullet"/>
      <w:lvlText w:val=""/>
      <w:lvlJc w:val="left"/>
      <w:pPr>
        <w:ind w:left="5040" w:hanging="360"/>
      </w:pPr>
      <w:rPr>
        <w:rFonts w:ascii="Symbol" w:hAnsi="Symbol" w:hint="default"/>
      </w:rPr>
    </w:lvl>
    <w:lvl w:ilvl="7" w:tplc="2156598C">
      <w:start w:val="1"/>
      <w:numFmt w:val="bullet"/>
      <w:lvlText w:val="o"/>
      <w:lvlJc w:val="left"/>
      <w:pPr>
        <w:ind w:left="5760" w:hanging="360"/>
      </w:pPr>
      <w:rPr>
        <w:rFonts w:ascii="Courier New" w:hAnsi="Courier New" w:hint="default"/>
      </w:rPr>
    </w:lvl>
    <w:lvl w:ilvl="8" w:tplc="E24E6228">
      <w:start w:val="1"/>
      <w:numFmt w:val="bullet"/>
      <w:lvlText w:val=""/>
      <w:lvlJc w:val="left"/>
      <w:pPr>
        <w:ind w:left="6480" w:hanging="360"/>
      </w:pPr>
      <w:rPr>
        <w:rFonts w:ascii="Wingdings" w:hAnsi="Wingdings" w:hint="default"/>
      </w:rPr>
    </w:lvl>
  </w:abstractNum>
  <w:abstractNum w:abstractNumId="42" w15:restartNumberingAfterBreak="0">
    <w:nsid w:val="7A514775"/>
    <w:multiLevelType w:val="hybridMultilevel"/>
    <w:tmpl w:val="5380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685930">
    <w:abstractNumId w:val="2"/>
  </w:num>
  <w:num w:numId="2" w16cid:durableId="417022957">
    <w:abstractNumId w:val="14"/>
  </w:num>
  <w:num w:numId="3" w16cid:durableId="1776712053">
    <w:abstractNumId w:val="18"/>
  </w:num>
  <w:num w:numId="4" w16cid:durableId="2140955965">
    <w:abstractNumId w:val="42"/>
  </w:num>
  <w:num w:numId="5" w16cid:durableId="1524901987">
    <w:abstractNumId w:val="7"/>
  </w:num>
  <w:num w:numId="6" w16cid:durableId="603541601">
    <w:abstractNumId w:val="38"/>
  </w:num>
  <w:num w:numId="7" w16cid:durableId="1853298806">
    <w:abstractNumId w:val="30"/>
  </w:num>
  <w:num w:numId="8" w16cid:durableId="817575233">
    <w:abstractNumId w:val="19"/>
  </w:num>
  <w:num w:numId="9" w16cid:durableId="2049648550">
    <w:abstractNumId w:val="16"/>
  </w:num>
  <w:num w:numId="10" w16cid:durableId="322317403">
    <w:abstractNumId w:val="23"/>
  </w:num>
  <w:num w:numId="11" w16cid:durableId="1097478015">
    <w:abstractNumId w:val="25"/>
  </w:num>
  <w:num w:numId="12" w16cid:durableId="1969699262">
    <w:abstractNumId w:val="35"/>
  </w:num>
  <w:num w:numId="13" w16cid:durableId="1352604698">
    <w:abstractNumId w:val="4"/>
  </w:num>
  <w:num w:numId="14" w16cid:durableId="2134857715">
    <w:abstractNumId w:val="10"/>
  </w:num>
  <w:num w:numId="15" w16cid:durableId="1088387196">
    <w:abstractNumId w:val="17"/>
  </w:num>
  <w:num w:numId="16" w16cid:durableId="2073313382">
    <w:abstractNumId w:val="40"/>
  </w:num>
  <w:num w:numId="17" w16cid:durableId="1750689162">
    <w:abstractNumId w:val="24"/>
  </w:num>
  <w:num w:numId="18" w16cid:durableId="2090691347">
    <w:abstractNumId w:val="13"/>
  </w:num>
  <w:num w:numId="19" w16cid:durableId="605619687">
    <w:abstractNumId w:val="22"/>
  </w:num>
  <w:num w:numId="20" w16cid:durableId="348604265">
    <w:abstractNumId w:val="0"/>
  </w:num>
  <w:num w:numId="21" w16cid:durableId="1408529296">
    <w:abstractNumId w:val="28"/>
  </w:num>
  <w:num w:numId="22" w16cid:durableId="1527015418">
    <w:abstractNumId w:val="39"/>
  </w:num>
  <w:num w:numId="23" w16cid:durableId="5905500">
    <w:abstractNumId w:val="15"/>
  </w:num>
  <w:num w:numId="24" w16cid:durableId="1594631086">
    <w:abstractNumId w:val="11"/>
  </w:num>
  <w:num w:numId="25" w16cid:durableId="139660420">
    <w:abstractNumId w:val="41"/>
  </w:num>
  <w:num w:numId="26" w16cid:durableId="55788988">
    <w:abstractNumId w:val="21"/>
  </w:num>
  <w:num w:numId="27" w16cid:durableId="268897388">
    <w:abstractNumId w:val="37"/>
  </w:num>
  <w:num w:numId="28" w16cid:durableId="1801610504">
    <w:abstractNumId w:val="27"/>
  </w:num>
  <w:num w:numId="29" w16cid:durableId="1661732255">
    <w:abstractNumId w:val="9"/>
  </w:num>
  <w:num w:numId="30" w16cid:durableId="148906721">
    <w:abstractNumId w:val="29"/>
  </w:num>
  <w:num w:numId="31" w16cid:durableId="1040322986">
    <w:abstractNumId w:val="5"/>
  </w:num>
  <w:num w:numId="32" w16cid:durableId="942028994">
    <w:abstractNumId w:val="36"/>
  </w:num>
  <w:num w:numId="33" w16cid:durableId="423578560">
    <w:abstractNumId w:val="3"/>
  </w:num>
  <w:num w:numId="34" w16cid:durableId="1618246614">
    <w:abstractNumId w:val="6"/>
  </w:num>
  <w:num w:numId="35" w16cid:durableId="766343490">
    <w:abstractNumId w:val="12"/>
  </w:num>
  <w:num w:numId="36" w16cid:durableId="1425804658">
    <w:abstractNumId w:val="8"/>
  </w:num>
  <w:num w:numId="37" w16cid:durableId="2108380779">
    <w:abstractNumId w:val="1"/>
  </w:num>
  <w:num w:numId="38" w16cid:durableId="378553515">
    <w:abstractNumId w:val="20"/>
  </w:num>
  <w:num w:numId="39" w16cid:durableId="1838961446">
    <w:abstractNumId w:val="34"/>
  </w:num>
  <w:num w:numId="40" w16cid:durableId="2016691328">
    <w:abstractNumId w:val="26"/>
  </w:num>
  <w:num w:numId="41" w16cid:durableId="434059456">
    <w:abstractNumId w:val="33"/>
  </w:num>
  <w:num w:numId="42" w16cid:durableId="1030909195">
    <w:abstractNumId w:val="32"/>
  </w:num>
  <w:num w:numId="43" w16cid:durableId="9505831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oRi0/lVHxhLlcTLo0Skg7+Xy+aRL5g1zPgxtv0UYTz0SE5XsfhEsXdv8NZSD3aNJSjq1Pj27TV8FOuHYLkpdYA==" w:salt="aCqaiqy/h282FCXAMXO9ZA=="/>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LC0MDE0MjAyMTRW0lEKTi0uzszPAykwNKwFAECvVRQtAAAA"/>
  </w:docVars>
  <w:rsids>
    <w:rsidRoot w:val="00C91D8E"/>
    <w:rsid w:val="0000003E"/>
    <w:rsid w:val="000003DF"/>
    <w:rsid w:val="00000456"/>
    <w:rsid w:val="000004FE"/>
    <w:rsid w:val="00000A99"/>
    <w:rsid w:val="00000B55"/>
    <w:rsid w:val="00000C4F"/>
    <w:rsid w:val="0000134C"/>
    <w:rsid w:val="00001A67"/>
    <w:rsid w:val="00002987"/>
    <w:rsid w:val="00002B33"/>
    <w:rsid w:val="00002BF2"/>
    <w:rsid w:val="00002C6D"/>
    <w:rsid w:val="00002FE5"/>
    <w:rsid w:val="000033EF"/>
    <w:rsid w:val="0000355F"/>
    <w:rsid w:val="00003AC2"/>
    <w:rsid w:val="00003AF7"/>
    <w:rsid w:val="00003B44"/>
    <w:rsid w:val="00003C9A"/>
    <w:rsid w:val="00003CFB"/>
    <w:rsid w:val="00003E94"/>
    <w:rsid w:val="0000412F"/>
    <w:rsid w:val="00004411"/>
    <w:rsid w:val="0000449A"/>
    <w:rsid w:val="00004599"/>
    <w:rsid w:val="0000468D"/>
    <w:rsid w:val="00004ABE"/>
    <w:rsid w:val="00004DA7"/>
    <w:rsid w:val="00004EA6"/>
    <w:rsid w:val="00005069"/>
    <w:rsid w:val="000054DE"/>
    <w:rsid w:val="000057C5"/>
    <w:rsid w:val="000059CA"/>
    <w:rsid w:val="00005AC8"/>
    <w:rsid w:val="00005D69"/>
    <w:rsid w:val="00005F2A"/>
    <w:rsid w:val="00006068"/>
    <w:rsid w:val="0000635D"/>
    <w:rsid w:val="0000651B"/>
    <w:rsid w:val="000065B0"/>
    <w:rsid w:val="00006C6B"/>
    <w:rsid w:val="00006F4F"/>
    <w:rsid w:val="00006F78"/>
    <w:rsid w:val="00007135"/>
    <w:rsid w:val="000073CB"/>
    <w:rsid w:val="000076E7"/>
    <w:rsid w:val="00007763"/>
    <w:rsid w:val="0000776E"/>
    <w:rsid w:val="0000797C"/>
    <w:rsid w:val="00007EC0"/>
    <w:rsid w:val="00007FF4"/>
    <w:rsid w:val="000101B5"/>
    <w:rsid w:val="000102F3"/>
    <w:rsid w:val="0001031A"/>
    <w:rsid w:val="000106DC"/>
    <w:rsid w:val="000107D3"/>
    <w:rsid w:val="000109C0"/>
    <w:rsid w:val="00010B85"/>
    <w:rsid w:val="0001137A"/>
    <w:rsid w:val="00011603"/>
    <w:rsid w:val="0001178A"/>
    <w:rsid w:val="000117C4"/>
    <w:rsid w:val="00011826"/>
    <w:rsid w:val="00011EA0"/>
    <w:rsid w:val="0001252F"/>
    <w:rsid w:val="00012686"/>
    <w:rsid w:val="000126BA"/>
    <w:rsid w:val="0001281C"/>
    <w:rsid w:val="000129CA"/>
    <w:rsid w:val="00012B2C"/>
    <w:rsid w:val="00012D0B"/>
    <w:rsid w:val="00013034"/>
    <w:rsid w:val="0001330E"/>
    <w:rsid w:val="00013467"/>
    <w:rsid w:val="00013B80"/>
    <w:rsid w:val="00013D23"/>
    <w:rsid w:val="00013D73"/>
    <w:rsid w:val="0001401C"/>
    <w:rsid w:val="0001414B"/>
    <w:rsid w:val="000144CA"/>
    <w:rsid w:val="000144F4"/>
    <w:rsid w:val="00014CC4"/>
    <w:rsid w:val="00014D19"/>
    <w:rsid w:val="00015055"/>
    <w:rsid w:val="0001534C"/>
    <w:rsid w:val="000154FF"/>
    <w:rsid w:val="00015D44"/>
    <w:rsid w:val="00015D9D"/>
    <w:rsid w:val="00015DEA"/>
    <w:rsid w:val="00015F19"/>
    <w:rsid w:val="00016481"/>
    <w:rsid w:val="000164AF"/>
    <w:rsid w:val="00016715"/>
    <w:rsid w:val="00016C10"/>
    <w:rsid w:val="00016C62"/>
    <w:rsid w:val="00016C90"/>
    <w:rsid w:val="00016DA6"/>
    <w:rsid w:val="00017325"/>
    <w:rsid w:val="0001739D"/>
    <w:rsid w:val="0001753D"/>
    <w:rsid w:val="0001776A"/>
    <w:rsid w:val="00017F42"/>
    <w:rsid w:val="00020003"/>
    <w:rsid w:val="000200E2"/>
    <w:rsid w:val="00020253"/>
    <w:rsid w:val="000202A0"/>
    <w:rsid w:val="00020512"/>
    <w:rsid w:val="000209AE"/>
    <w:rsid w:val="00020A19"/>
    <w:rsid w:val="00020B69"/>
    <w:rsid w:val="00020C97"/>
    <w:rsid w:val="00020C9A"/>
    <w:rsid w:val="000219CB"/>
    <w:rsid w:val="00021AE8"/>
    <w:rsid w:val="0002204B"/>
    <w:rsid w:val="000220D8"/>
    <w:rsid w:val="0002233D"/>
    <w:rsid w:val="0002254E"/>
    <w:rsid w:val="00022588"/>
    <w:rsid w:val="00022BD7"/>
    <w:rsid w:val="00022F13"/>
    <w:rsid w:val="0002358B"/>
    <w:rsid w:val="000238CF"/>
    <w:rsid w:val="00023ABF"/>
    <w:rsid w:val="00023BEE"/>
    <w:rsid w:val="00023C70"/>
    <w:rsid w:val="00023D0B"/>
    <w:rsid w:val="00023F9D"/>
    <w:rsid w:val="0002407B"/>
    <w:rsid w:val="000240D3"/>
    <w:rsid w:val="0002428A"/>
    <w:rsid w:val="00024349"/>
    <w:rsid w:val="00024356"/>
    <w:rsid w:val="00024541"/>
    <w:rsid w:val="000245D2"/>
    <w:rsid w:val="00024729"/>
    <w:rsid w:val="00024EEF"/>
    <w:rsid w:val="0002541B"/>
    <w:rsid w:val="00025670"/>
    <w:rsid w:val="00025736"/>
    <w:rsid w:val="000257E5"/>
    <w:rsid w:val="00026711"/>
    <w:rsid w:val="00026716"/>
    <w:rsid w:val="00026B18"/>
    <w:rsid w:val="00026CCC"/>
    <w:rsid w:val="00027675"/>
    <w:rsid w:val="00027E62"/>
    <w:rsid w:val="0003013D"/>
    <w:rsid w:val="000301EE"/>
    <w:rsid w:val="00030440"/>
    <w:rsid w:val="000315C1"/>
    <w:rsid w:val="00031666"/>
    <w:rsid w:val="00031D30"/>
    <w:rsid w:val="0003229F"/>
    <w:rsid w:val="00032502"/>
    <w:rsid w:val="0003273F"/>
    <w:rsid w:val="000328E7"/>
    <w:rsid w:val="00032A9A"/>
    <w:rsid w:val="00032E55"/>
    <w:rsid w:val="00032E81"/>
    <w:rsid w:val="00033468"/>
    <w:rsid w:val="000335A2"/>
    <w:rsid w:val="00033684"/>
    <w:rsid w:val="00033693"/>
    <w:rsid w:val="00033716"/>
    <w:rsid w:val="000337D4"/>
    <w:rsid w:val="0003380A"/>
    <w:rsid w:val="000338B1"/>
    <w:rsid w:val="00033AC4"/>
    <w:rsid w:val="00033B74"/>
    <w:rsid w:val="00033E75"/>
    <w:rsid w:val="00033ECE"/>
    <w:rsid w:val="00033F50"/>
    <w:rsid w:val="000341B2"/>
    <w:rsid w:val="00034529"/>
    <w:rsid w:val="00034983"/>
    <w:rsid w:val="00034CAA"/>
    <w:rsid w:val="00034DCA"/>
    <w:rsid w:val="00034FDD"/>
    <w:rsid w:val="00035022"/>
    <w:rsid w:val="000353BD"/>
    <w:rsid w:val="0003569E"/>
    <w:rsid w:val="00035876"/>
    <w:rsid w:val="00035BD0"/>
    <w:rsid w:val="00035D8C"/>
    <w:rsid w:val="000363C7"/>
    <w:rsid w:val="00036419"/>
    <w:rsid w:val="000365EF"/>
    <w:rsid w:val="000367FE"/>
    <w:rsid w:val="00036DC2"/>
    <w:rsid w:val="00036F6D"/>
    <w:rsid w:val="00037332"/>
    <w:rsid w:val="00037796"/>
    <w:rsid w:val="00037B15"/>
    <w:rsid w:val="00037BA1"/>
    <w:rsid w:val="00037F0F"/>
    <w:rsid w:val="00040375"/>
    <w:rsid w:val="0004056F"/>
    <w:rsid w:val="000406E7"/>
    <w:rsid w:val="00040C56"/>
    <w:rsid w:val="00041576"/>
    <w:rsid w:val="000418AD"/>
    <w:rsid w:val="00041A60"/>
    <w:rsid w:val="00041C3A"/>
    <w:rsid w:val="00041C70"/>
    <w:rsid w:val="00041E78"/>
    <w:rsid w:val="00041EFB"/>
    <w:rsid w:val="000433D4"/>
    <w:rsid w:val="0004391F"/>
    <w:rsid w:val="00043BDF"/>
    <w:rsid w:val="00043DA5"/>
    <w:rsid w:val="00043EC5"/>
    <w:rsid w:val="00044207"/>
    <w:rsid w:val="0004426D"/>
    <w:rsid w:val="000442FF"/>
    <w:rsid w:val="0004449F"/>
    <w:rsid w:val="0004468C"/>
    <w:rsid w:val="000449DE"/>
    <w:rsid w:val="00044B72"/>
    <w:rsid w:val="00044BC6"/>
    <w:rsid w:val="0004577F"/>
    <w:rsid w:val="00045932"/>
    <w:rsid w:val="00045A7B"/>
    <w:rsid w:val="00045DA5"/>
    <w:rsid w:val="00045F03"/>
    <w:rsid w:val="00046577"/>
    <w:rsid w:val="000465BD"/>
    <w:rsid w:val="00046DA1"/>
    <w:rsid w:val="000472A6"/>
    <w:rsid w:val="0004740A"/>
    <w:rsid w:val="0004741B"/>
    <w:rsid w:val="0004742D"/>
    <w:rsid w:val="000475EA"/>
    <w:rsid w:val="0004773E"/>
    <w:rsid w:val="000478DC"/>
    <w:rsid w:val="00047ABB"/>
    <w:rsid w:val="00047D04"/>
    <w:rsid w:val="00047DCE"/>
    <w:rsid w:val="000500A6"/>
    <w:rsid w:val="000501C5"/>
    <w:rsid w:val="00050577"/>
    <w:rsid w:val="000506E1"/>
    <w:rsid w:val="00050C02"/>
    <w:rsid w:val="00050DBC"/>
    <w:rsid w:val="00050E8C"/>
    <w:rsid w:val="00050F26"/>
    <w:rsid w:val="00051B61"/>
    <w:rsid w:val="00051BB5"/>
    <w:rsid w:val="0005209B"/>
    <w:rsid w:val="0005219C"/>
    <w:rsid w:val="00052393"/>
    <w:rsid w:val="00052A39"/>
    <w:rsid w:val="00052C74"/>
    <w:rsid w:val="00052EC5"/>
    <w:rsid w:val="000531E6"/>
    <w:rsid w:val="000532D3"/>
    <w:rsid w:val="00053341"/>
    <w:rsid w:val="00053895"/>
    <w:rsid w:val="000539D8"/>
    <w:rsid w:val="00053BCC"/>
    <w:rsid w:val="00053BD7"/>
    <w:rsid w:val="000544F2"/>
    <w:rsid w:val="000545B9"/>
    <w:rsid w:val="0005474D"/>
    <w:rsid w:val="000547FF"/>
    <w:rsid w:val="0005495C"/>
    <w:rsid w:val="00054E92"/>
    <w:rsid w:val="000551F1"/>
    <w:rsid w:val="00055399"/>
    <w:rsid w:val="00055729"/>
    <w:rsid w:val="00055A79"/>
    <w:rsid w:val="00055BE6"/>
    <w:rsid w:val="00055C5B"/>
    <w:rsid w:val="00055ED0"/>
    <w:rsid w:val="00055F08"/>
    <w:rsid w:val="00056137"/>
    <w:rsid w:val="0005620C"/>
    <w:rsid w:val="000563FD"/>
    <w:rsid w:val="0005640B"/>
    <w:rsid w:val="00056802"/>
    <w:rsid w:val="0005694D"/>
    <w:rsid w:val="00056B76"/>
    <w:rsid w:val="00056C4A"/>
    <w:rsid w:val="00056CDE"/>
    <w:rsid w:val="00056DC0"/>
    <w:rsid w:val="00057556"/>
    <w:rsid w:val="00057845"/>
    <w:rsid w:val="00057911"/>
    <w:rsid w:val="00057A11"/>
    <w:rsid w:val="00057A24"/>
    <w:rsid w:val="00057A56"/>
    <w:rsid w:val="00057B91"/>
    <w:rsid w:val="00057CBE"/>
    <w:rsid w:val="00057F13"/>
    <w:rsid w:val="00057F48"/>
    <w:rsid w:val="00060093"/>
    <w:rsid w:val="00060762"/>
    <w:rsid w:val="0006096E"/>
    <w:rsid w:val="00060B35"/>
    <w:rsid w:val="00060C90"/>
    <w:rsid w:val="00061175"/>
    <w:rsid w:val="0006120C"/>
    <w:rsid w:val="000613DD"/>
    <w:rsid w:val="0006160B"/>
    <w:rsid w:val="000618A7"/>
    <w:rsid w:val="00061A9A"/>
    <w:rsid w:val="00061AD1"/>
    <w:rsid w:val="00061E92"/>
    <w:rsid w:val="00062025"/>
    <w:rsid w:val="000624DA"/>
    <w:rsid w:val="0006277B"/>
    <w:rsid w:val="00062833"/>
    <w:rsid w:val="00062993"/>
    <w:rsid w:val="00062EB7"/>
    <w:rsid w:val="00062FBB"/>
    <w:rsid w:val="000632B6"/>
    <w:rsid w:val="000632E8"/>
    <w:rsid w:val="000633D2"/>
    <w:rsid w:val="000636E0"/>
    <w:rsid w:val="000637F5"/>
    <w:rsid w:val="00063A17"/>
    <w:rsid w:val="00063AF7"/>
    <w:rsid w:val="00063EFC"/>
    <w:rsid w:val="00063F9C"/>
    <w:rsid w:val="00063FF5"/>
    <w:rsid w:val="00064047"/>
    <w:rsid w:val="00064091"/>
    <w:rsid w:val="00064E8E"/>
    <w:rsid w:val="00064F79"/>
    <w:rsid w:val="0006511B"/>
    <w:rsid w:val="00065AED"/>
    <w:rsid w:val="00065CE3"/>
    <w:rsid w:val="00065DAD"/>
    <w:rsid w:val="0006610A"/>
    <w:rsid w:val="0006611A"/>
    <w:rsid w:val="00066279"/>
    <w:rsid w:val="0006629F"/>
    <w:rsid w:val="0006645E"/>
    <w:rsid w:val="000665B6"/>
    <w:rsid w:val="000667A5"/>
    <w:rsid w:val="00066AE0"/>
    <w:rsid w:val="00066B44"/>
    <w:rsid w:val="00066FCD"/>
    <w:rsid w:val="00067D1A"/>
    <w:rsid w:val="00067D93"/>
    <w:rsid w:val="00067F91"/>
    <w:rsid w:val="00070252"/>
    <w:rsid w:val="00070374"/>
    <w:rsid w:val="00070546"/>
    <w:rsid w:val="000705BD"/>
    <w:rsid w:val="00070AEA"/>
    <w:rsid w:val="00070B25"/>
    <w:rsid w:val="00070B6D"/>
    <w:rsid w:val="00070DA3"/>
    <w:rsid w:val="00070E5A"/>
    <w:rsid w:val="000710AC"/>
    <w:rsid w:val="000713F0"/>
    <w:rsid w:val="000713FF"/>
    <w:rsid w:val="00071437"/>
    <w:rsid w:val="000717EE"/>
    <w:rsid w:val="0007180C"/>
    <w:rsid w:val="0007189A"/>
    <w:rsid w:val="00071A8E"/>
    <w:rsid w:val="00071C35"/>
    <w:rsid w:val="00071DFC"/>
    <w:rsid w:val="00071E52"/>
    <w:rsid w:val="00071ECE"/>
    <w:rsid w:val="000722FE"/>
    <w:rsid w:val="000725F1"/>
    <w:rsid w:val="000727F0"/>
    <w:rsid w:val="00072EA7"/>
    <w:rsid w:val="00073709"/>
    <w:rsid w:val="00073747"/>
    <w:rsid w:val="000739F3"/>
    <w:rsid w:val="00073BD0"/>
    <w:rsid w:val="00073BFB"/>
    <w:rsid w:val="00073C38"/>
    <w:rsid w:val="00074151"/>
    <w:rsid w:val="000749FB"/>
    <w:rsid w:val="00075077"/>
    <w:rsid w:val="000752F1"/>
    <w:rsid w:val="00075964"/>
    <w:rsid w:val="00075DDF"/>
    <w:rsid w:val="00076320"/>
    <w:rsid w:val="0007642E"/>
    <w:rsid w:val="00076D66"/>
    <w:rsid w:val="00076E19"/>
    <w:rsid w:val="00076FCC"/>
    <w:rsid w:val="00077001"/>
    <w:rsid w:val="00077159"/>
    <w:rsid w:val="0007755B"/>
    <w:rsid w:val="000776BF"/>
    <w:rsid w:val="000778C4"/>
    <w:rsid w:val="0007796A"/>
    <w:rsid w:val="00077BD3"/>
    <w:rsid w:val="00077C7A"/>
    <w:rsid w:val="000800D9"/>
    <w:rsid w:val="000804A6"/>
    <w:rsid w:val="000804C3"/>
    <w:rsid w:val="000805E7"/>
    <w:rsid w:val="00080612"/>
    <w:rsid w:val="00080BBB"/>
    <w:rsid w:val="00080D2D"/>
    <w:rsid w:val="00080FF6"/>
    <w:rsid w:val="0008104A"/>
    <w:rsid w:val="0008144F"/>
    <w:rsid w:val="0008183E"/>
    <w:rsid w:val="00081975"/>
    <w:rsid w:val="00081C7D"/>
    <w:rsid w:val="00081F37"/>
    <w:rsid w:val="000825D3"/>
    <w:rsid w:val="00082A40"/>
    <w:rsid w:val="00083418"/>
    <w:rsid w:val="000837C2"/>
    <w:rsid w:val="000837E3"/>
    <w:rsid w:val="00083CFD"/>
    <w:rsid w:val="00083EE2"/>
    <w:rsid w:val="000841C5"/>
    <w:rsid w:val="00084C13"/>
    <w:rsid w:val="00084E5D"/>
    <w:rsid w:val="00085326"/>
    <w:rsid w:val="00085737"/>
    <w:rsid w:val="00085A48"/>
    <w:rsid w:val="000863AF"/>
    <w:rsid w:val="00086688"/>
    <w:rsid w:val="0008689D"/>
    <w:rsid w:val="00086AFA"/>
    <w:rsid w:val="000870FF"/>
    <w:rsid w:val="0008714C"/>
    <w:rsid w:val="00087361"/>
    <w:rsid w:val="000875C0"/>
    <w:rsid w:val="000875C5"/>
    <w:rsid w:val="0008795F"/>
    <w:rsid w:val="00087ACA"/>
    <w:rsid w:val="00087EEF"/>
    <w:rsid w:val="00087EFE"/>
    <w:rsid w:val="00087F3C"/>
    <w:rsid w:val="00087F70"/>
    <w:rsid w:val="000901A2"/>
    <w:rsid w:val="000902FC"/>
    <w:rsid w:val="000903A0"/>
    <w:rsid w:val="0009040B"/>
    <w:rsid w:val="000907BA"/>
    <w:rsid w:val="000909B4"/>
    <w:rsid w:val="00090A7F"/>
    <w:rsid w:val="00090EF7"/>
    <w:rsid w:val="00090F11"/>
    <w:rsid w:val="00090F65"/>
    <w:rsid w:val="0009141A"/>
    <w:rsid w:val="00091428"/>
    <w:rsid w:val="0009171C"/>
    <w:rsid w:val="00091843"/>
    <w:rsid w:val="00091A76"/>
    <w:rsid w:val="00091B33"/>
    <w:rsid w:val="00091BE2"/>
    <w:rsid w:val="00091E81"/>
    <w:rsid w:val="00092018"/>
    <w:rsid w:val="000921BF"/>
    <w:rsid w:val="00092234"/>
    <w:rsid w:val="000923CB"/>
    <w:rsid w:val="00092AC8"/>
    <w:rsid w:val="00092DFE"/>
    <w:rsid w:val="000930BC"/>
    <w:rsid w:val="000936DE"/>
    <w:rsid w:val="0009396C"/>
    <w:rsid w:val="00093BC1"/>
    <w:rsid w:val="0009400A"/>
    <w:rsid w:val="0009476A"/>
    <w:rsid w:val="00094B49"/>
    <w:rsid w:val="00094F61"/>
    <w:rsid w:val="00095FCE"/>
    <w:rsid w:val="0009635B"/>
    <w:rsid w:val="0009643D"/>
    <w:rsid w:val="00096563"/>
    <w:rsid w:val="0009695E"/>
    <w:rsid w:val="00096B61"/>
    <w:rsid w:val="000974E6"/>
    <w:rsid w:val="00097941"/>
    <w:rsid w:val="00097977"/>
    <w:rsid w:val="00097993"/>
    <w:rsid w:val="00097A81"/>
    <w:rsid w:val="00097B17"/>
    <w:rsid w:val="00097C1F"/>
    <w:rsid w:val="00097E67"/>
    <w:rsid w:val="000A0016"/>
    <w:rsid w:val="000A0163"/>
    <w:rsid w:val="000A04FC"/>
    <w:rsid w:val="000A082F"/>
    <w:rsid w:val="000A0BBD"/>
    <w:rsid w:val="000A0F95"/>
    <w:rsid w:val="000A12C5"/>
    <w:rsid w:val="000A12F9"/>
    <w:rsid w:val="000A1316"/>
    <w:rsid w:val="000A1400"/>
    <w:rsid w:val="000A153B"/>
    <w:rsid w:val="000A180E"/>
    <w:rsid w:val="000A19CF"/>
    <w:rsid w:val="000A1B31"/>
    <w:rsid w:val="000A1BBB"/>
    <w:rsid w:val="000A1C0D"/>
    <w:rsid w:val="000A1CD7"/>
    <w:rsid w:val="000A23B6"/>
    <w:rsid w:val="000A2488"/>
    <w:rsid w:val="000A2B6D"/>
    <w:rsid w:val="000A2DC8"/>
    <w:rsid w:val="000A3587"/>
    <w:rsid w:val="000A371E"/>
    <w:rsid w:val="000A39AC"/>
    <w:rsid w:val="000A3FB0"/>
    <w:rsid w:val="000A4062"/>
    <w:rsid w:val="000A4119"/>
    <w:rsid w:val="000A46D4"/>
    <w:rsid w:val="000A486F"/>
    <w:rsid w:val="000A4A38"/>
    <w:rsid w:val="000A4B84"/>
    <w:rsid w:val="000A53D8"/>
    <w:rsid w:val="000A560D"/>
    <w:rsid w:val="000A5610"/>
    <w:rsid w:val="000A5C14"/>
    <w:rsid w:val="000A5F14"/>
    <w:rsid w:val="000A5F18"/>
    <w:rsid w:val="000A6040"/>
    <w:rsid w:val="000A6623"/>
    <w:rsid w:val="000A6A80"/>
    <w:rsid w:val="000A6B45"/>
    <w:rsid w:val="000A6CF8"/>
    <w:rsid w:val="000A6D1C"/>
    <w:rsid w:val="000A6D48"/>
    <w:rsid w:val="000A7094"/>
    <w:rsid w:val="000A71F6"/>
    <w:rsid w:val="000A727C"/>
    <w:rsid w:val="000A730F"/>
    <w:rsid w:val="000A762B"/>
    <w:rsid w:val="000A79CB"/>
    <w:rsid w:val="000A7B68"/>
    <w:rsid w:val="000B00EE"/>
    <w:rsid w:val="000B03BF"/>
    <w:rsid w:val="000B0924"/>
    <w:rsid w:val="000B0AD1"/>
    <w:rsid w:val="000B10F0"/>
    <w:rsid w:val="000B13F2"/>
    <w:rsid w:val="000B183F"/>
    <w:rsid w:val="000B1A7D"/>
    <w:rsid w:val="000B1AEA"/>
    <w:rsid w:val="000B1B3E"/>
    <w:rsid w:val="000B1C4D"/>
    <w:rsid w:val="000B1E54"/>
    <w:rsid w:val="000B1E73"/>
    <w:rsid w:val="000B2062"/>
    <w:rsid w:val="000B2220"/>
    <w:rsid w:val="000B25BB"/>
    <w:rsid w:val="000B2654"/>
    <w:rsid w:val="000B2C59"/>
    <w:rsid w:val="000B2DDF"/>
    <w:rsid w:val="000B307A"/>
    <w:rsid w:val="000B3424"/>
    <w:rsid w:val="000B3474"/>
    <w:rsid w:val="000B3480"/>
    <w:rsid w:val="000B3556"/>
    <w:rsid w:val="000B355B"/>
    <w:rsid w:val="000B39AA"/>
    <w:rsid w:val="000B475C"/>
    <w:rsid w:val="000B47FC"/>
    <w:rsid w:val="000B4821"/>
    <w:rsid w:val="000B4A38"/>
    <w:rsid w:val="000B4BB4"/>
    <w:rsid w:val="000B504D"/>
    <w:rsid w:val="000B5338"/>
    <w:rsid w:val="000B543C"/>
    <w:rsid w:val="000B5451"/>
    <w:rsid w:val="000B54F2"/>
    <w:rsid w:val="000B5757"/>
    <w:rsid w:val="000B58B2"/>
    <w:rsid w:val="000B5A6C"/>
    <w:rsid w:val="000B5FDC"/>
    <w:rsid w:val="000B6104"/>
    <w:rsid w:val="000B65E9"/>
    <w:rsid w:val="000B6621"/>
    <w:rsid w:val="000B6D6D"/>
    <w:rsid w:val="000B6E49"/>
    <w:rsid w:val="000B6FAA"/>
    <w:rsid w:val="000B6FDD"/>
    <w:rsid w:val="000B7376"/>
    <w:rsid w:val="000B74F5"/>
    <w:rsid w:val="000B7610"/>
    <w:rsid w:val="000B7895"/>
    <w:rsid w:val="000B7B37"/>
    <w:rsid w:val="000B7B80"/>
    <w:rsid w:val="000B7B81"/>
    <w:rsid w:val="000B7C93"/>
    <w:rsid w:val="000B7EF6"/>
    <w:rsid w:val="000BAE70"/>
    <w:rsid w:val="000C012F"/>
    <w:rsid w:val="000C0473"/>
    <w:rsid w:val="000C055D"/>
    <w:rsid w:val="000C05FE"/>
    <w:rsid w:val="000C06FB"/>
    <w:rsid w:val="000C08CA"/>
    <w:rsid w:val="000C0EE5"/>
    <w:rsid w:val="000C0FE2"/>
    <w:rsid w:val="000C10D2"/>
    <w:rsid w:val="000C13C4"/>
    <w:rsid w:val="000C1605"/>
    <w:rsid w:val="000C17F2"/>
    <w:rsid w:val="000C18DA"/>
    <w:rsid w:val="000C1C6E"/>
    <w:rsid w:val="000C1EDF"/>
    <w:rsid w:val="000C235D"/>
    <w:rsid w:val="000C24A7"/>
    <w:rsid w:val="000C25EE"/>
    <w:rsid w:val="000C2C02"/>
    <w:rsid w:val="000C2C4B"/>
    <w:rsid w:val="000C306B"/>
    <w:rsid w:val="000C34F9"/>
    <w:rsid w:val="000C3877"/>
    <w:rsid w:val="000C3A65"/>
    <w:rsid w:val="000C3B49"/>
    <w:rsid w:val="000C3C16"/>
    <w:rsid w:val="000C41FA"/>
    <w:rsid w:val="000C438F"/>
    <w:rsid w:val="000C43DF"/>
    <w:rsid w:val="000C457F"/>
    <w:rsid w:val="000C467B"/>
    <w:rsid w:val="000C473D"/>
    <w:rsid w:val="000C517D"/>
    <w:rsid w:val="000C58EF"/>
    <w:rsid w:val="000C5A87"/>
    <w:rsid w:val="000C5B97"/>
    <w:rsid w:val="000C5F90"/>
    <w:rsid w:val="000C6146"/>
    <w:rsid w:val="000C6219"/>
    <w:rsid w:val="000C63CB"/>
    <w:rsid w:val="000C6427"/>
    <w:rsid w:val="000C64A1"/>
    <w:rsid w:val="000C668D"/>
    <w:rsid w:val="000C6894"/>
    <w:rsid w:val="000C69FC"/>
    <w:rsid w:val="000C6A1C"/>
    <w:rsid w:val="000C6AF2"/>
    <w:rsid w:val="000C6E6F"/>
    <w:rsid w:val="000C72B5"/>
    <w:rsid w:val="000C75AD"/>
    <w:rsid w:val="000C7632"/>
    <w:rsid w:val="000C7A96"/>
    <w:rsid w:val="000C7AFC"/>
    <w:rsid w:val="000D008B"/>
    <w:rsid w:val="000D00BC"/>
    <w:rsid w:val="000D02BB"/>
    <w:rsid w:val="000D1061"/>
    <w:rsid w:val="000D1085"/>
    <w:rsid w:val="000D120D"/>
    <w:rsid w:val="000D1602"/>
    <w:rsid w:val="000D16B8"/>
    <w:rsid w:val="000D1B22"/>
    <w:rsid w:val="000D1C60"/>
    <w:rsid w:val="000D1D79"/>
    <w:rsid w:val="000D23F0"/>
    <w:rsid w:val="000D24E9"/>
    <w:rsid w:val="000D252C"/>
    <w:rsid w:val="000D2812"/>
    <w:rsid w:val="000D2998"/>
    <w:rsid w:val="000D29C9"/>
    <w:rsid w:val="000D2C87"/>
    <w:rsid w:val="000D2D18"/>
    <w:rsid w:val="000D2E6B"/>
    <w:rsid w:val="000D2F7D"/>
    <w:rsid w:val="000D2FE6"/>
    <w:rsid w:val="000D2FF9"/>
    <w:rsid w:val="000D305E"/>
    <w:rsid w:val="000D33B0"/>
    <w:rsid w:val="000D354D"/>
    <w:rsid w:val="000D3764"/>
    <w:rsid w:val="000D387A"/>
    <w:rsid w:val="000D392E"/>
    <w:rsid w:val="000D3C4A"/>
    <w:rsid w:val="000D3FB9"/>
    <w:rsid w:val="000D4127"/>
    <w:rsid w:val="000D4174"/>
    <w:rsid w:val="000D4601"/>
    <w:rsid w:val="000D48C7"/>
    <w:rsid w:val="000D4914"/>
    <w:rsid w:val="000D4A4A"/>
    <w:rsid w:val="000D4B15"/>
    <w:rsid w:val="000D4D3C"/>
    <w:rsid w:val="000D50E0"/>
    <w:rsid w:val="000D5750"/>
    <w:rsid w:val="000D5A79"/>
    <w:rsid w:val="000D5B6F"/>
    <w:rsid w:val="000D5BDB"/>
    <w:rsid w:val="000D5C90"/>
    <w:rsid w:val="000D601A"/>
    <w:rsid w:val="000D613B"/>
    <w:rsid w:val="000D6F07"/>
    <w:rsid w:val="000D6F93"/>
    <w:rsid w:val="000D70A1"/>
    <w:rsid w:val="000D7285"/>
    <w:rsid w:val="000D7602"/>
    <w:rsid w:val="000D770B"/>
    <w:rsid w:val="000D780E"/>
    <w:rsid w:val="000D7B63"/>
    <w:rsid w:val="000D7BE2"/>
    <w:rsid w:val="000D7FF2"/>
    <w:rsid w:val="000E0241"/>
    <w:rsid w:val="000E0AAA"/>
    <w:rsid w:val="000E0C31"/>
    <w:rsid w:val="000E0E22"/>
    <w:rsid w:val="000E10BE"/>
    <w:rsid w:val="000E1467"/>
    <w:rsid w:val="000E1634"/>
    <w:rsid w:val="000E163D"/>
    <w:rsid w:val="000E17D7"/>
    <w:rsid w:val="000E18D3"/>
    <w:rsid w:val="000E1A28"/>
    <w:rsid w:val="000E1A4F"/>
    <w:rsid w:val="000E1AD2"/>
    <w:rsid w:val="000E1C24"/>
    <w:rsid w:val="000E222F"/>
    <w:rsid w:val="000E2C18"/>
    <w:rsid w:val="000E369D"/>
    <w:rsid w:val="000E37F1"/>
    <w:rsid w:val="000E3B40"/>
    <w:rsid w:val="000E3CAD"/>
    <w:rsid w:val="000E3F5F"/>
    <w:rsid w:val="000E416D"/>
    <w:rsid w:val="000E438B"/>
    <w:rsid w:val="000E4447"/>
    <w:rsid w:val="000E4482"/>
    <w:rsid w:val="000E4998"/>
    <w:rsid w:val="000E4BD3"/>
    <w:rsid w:val="000E4E07"/>
    <w:rsid w:val="000E4F72"/>
    <w:rsid w:val="000E4F79"/>
    <w:rsid w:val="000E4F91"/>
    <w:rsid w:val="000E50B8"/>
    <w:rsid w:val="000E518B"/>
    <w:rsid w:val="000E557B"/>
    <w:rsid w:val="000E5611"/>
    <w:rsid w:val="000E5D21"/>
    <w:rsid w:val="000E5D52"/>
    <w:rsid w:val="000E5E1B"/>
    <w:rsid w:val="000E5EFB"/>
    <w:rsid w:val="000E6439"/>
    <w:rsid w:val="000E67F4"/>
    <w:rsid w:val="000E6EDA"/>
    <w:rsid w:val="000E6FC2"/>
    <w:rsid w:val="000E70C8"/>
    <w:rsid w:val="000E74B0"/>
    <w:rsid w:val="000E7AF5"/>
    <w:rsid w:val="000E7CF7"/>
    <w:rsid w:val="000F00C6"/>
    <w:rsid w:val="000F00D2"/>
    <w:rsid w:val="000F0119"/>
    <w:rsid w:val="000F0692"/>
    <w:rsid w:val="000F09E1"/>
    <w:rsid w:val="000F0A16"/>
    <w:rsid w:val="000F0E6D"/>
    <w:rsid w:val="000F0FD2"/>
    <w:rsid w:val="000F10A2"/>
    <w:rsid w:val="000F1E6F"/>
    <w:rsid w:val="000F271E"/>
    <w:rsid w:val="000F28DE"/>
    <w:rsid w:val="000F2B3B"/>
    <w:rsid w:val="000F2E1C"/>
    <w:rsid w:val="000F2EA7"/>
    <w:rsid w:val="000F3964"/>
    <w:rsid w:val="000F3B06"/>
    <w:rsid w:val="000F3EC3"/>
    <w:rsid w:val="000F3EE6"/>
    <w:rsid w:val="000F3F55"/>
    <w:rsid w:val="000F3F8E"/>
    <w:rsid w:val="000F4382"/>
    <w:rsid w:val="000F441C"/>
    <w:rsid w:val="000F450E"/>
    <w:rsid w:val="000F4646"/>
    <w:rsid w:val="000F4651"/>
    <w:rsid w:val="000F491C"/>
    <w:rsid w:val="000F49B8"/>
    <w:rsid w:val="000F49BF"/>
    <w:rsid w:val="000F4B80"/>
    <w:rsid w:val="000F5013"/>
    <w:rsid w:val="000F5532"/>
    <w:rsid w:val="000F565C"/>
    <w:rsid w:val="000F566A"/>
    <w:rsid w:val="000F5B91"/>
    <w:rsid w:val="000F5E3A"/>
    <w:rsid w:val="000F5F3F"/>
    <w:rsid w:val="000F5FB3"/>
    <w:rsid w:val="000F62F8"/>
    <w:rsid w:val="000F67B7"/>
    <w:rsid w:val="000F6B0E"/>
    <w:rsid w:val="000F6B19"/>
    <w:rsid w:val="000F6D60"/>
    <w:rsid w:val="000F6D64"/>
    <w:rsid w:val="000F6ED0"/>
    <w:rsid w:val="000F6F30"/>
    <w:rsid w:val="000F70F9"/>
    <w:rsid w:val="000F71A6"/>
    <w:rsid w:val="000F741D"/>
    <w:rsid w:val="000F78F3"/>
    <w:rsid w:val="000F7C12"/>
    <w:rsid w:val="000F7C96"/>
    <w:rsid w:val="000F7CFF"/>
    <w:rsid w:val="000F7D90"/>
    <w:rsid w:val="00100184"/>
    <w:rsid w:val="0010041A"/>
    <w:rsid w:val="00100560"/>
    <w:rsid w:val="00100570"/>
    <w:rsid w:val="001009D0"/>
    <w:rsid w:val="00100CCF"/>
    <w:rsid w:val="00100F4D"/>
    <w:rsid w:val="00101027"/>
    <w:rsid w:val="0010108B"/>
    <w:rsid w:val="00101260"/>
    <w:rsid w:val="001016D3"/>
    <w:rsid w:val="001016E9"/>
    <w:rsid w:val="001019D8"/>
    <w:rsid w:val="00101A64"/>
    <w:rsid w:val="00101B5B"/>
    <w:rsid w:val="00101C45"/>
    <w:rsid w:val="00101CC6"/>
    <w:rsid w:val="00102686"/>
    <w:rsid w:val="00102AE0"/>
    <w:rsid w:val="00102E44"/>
    <w:rsid w:val="00102E7A"/>
    <w:rsid w:val="0010328D"/>
    <w:rsid w:val="001036EF"/>
    <w:rsid w:val="00103B2D"/>
    <w:rsid w:val="00103D2D"/>
    <w:rsid w:val="00103D64"/>
    <w:rsid w:val="00103F81"/>
    <w:rsid w:val="00104032"/>
    <w:rsid w:val="00104225"/>
    <w:rsid w:val="001042E7"/>
    <w:rsid w:val="0010453B"/>
    <w:rsid w:val="001045A6"/>
    <w:rsid w:val="001048A1"/>
    <w:rsid w:val="00104A38"/>
    <w:rsid w:val="00105158"/>
    <w:rsid w:val="0010521C"/>
    <w:rsid w:val="001052A6"/>
    <w:rsid w:val="00105506"/>
    <w:rsid w:val="00105585"/>
    <w:rsid w:val="00105615"/>
    <w:rsid w:val="0010569C"/>
    <w:rsid w:val="00105DA3"/>
    <w:rsid w:val="00105F15"/>
    <w:rsid w:val="00105F38"/>
    <w:rsid w:val="00105F6C"/>
    <w:rsid w:val="001062FB"/>
    <w:rsid w:val="0010634D"/>
    <w:rsid w:val="0010673B"/>
    <w:rsid w:val="001067D3"/>
    <w:rsid w:val="001068D4"/>
    <w:rsid w:val="00106AE1"/>
    <w:rsid w:val="00106B2C"/>
    <w:rsid w:val="00107324"/>
    <w:rsid w:val="001075DA"/>
    <w:rsid w:val="001076DE"/>
    <w:rsid w:val="001077C4"/>
    <w:rsid w:val="00107AA9"/>
    <w:rsid w:val="00107B6B"/>
    <w:rsid w:val="00107BB3"/>
    <w:rsid w:val="00107D4D"/>
    <w:rsid w:val="00107F95"/>
    <w:rsid w:val="001101F2"/>
    <w:rsid w:val="0011029E"/>
    <w:rsid w:val="00110350"/>
    <w:rsid w:val="00110F6A"/>
    <w:rsid w:val="00111218"/>
    <w:rsid w:val="0011175D"/>
    <w:rsid w:val="001117DF"/>
    <w:rsid w:val="00111EDF"/>
    <w:rsid w:val="00112044"/>
    <w:rsid w:val="001128C5"/>
    <w:rsid w:val="00112C72"/>
    <w:rsid w:val="001133B3"/>
    <w:rsid w:val="0011353A"/>
    <w:rsid w:val="00113DBD"/>
    <w:rsid w:val="00113F76"/>
    <w:rsid w:val="00114234"/>
    <w:rsid w:val="00114253"/>
    <w:rsid w:val="00114692"/>
    <w:rsid w:val="00114702"/>
    <w:rsid w:val="00114A74"/>
    <w:rsid w:val="00114DDF"/>
    <w:rsid w:val="00114E1A"/>
    <w:rsid w:val="00115122"/>
    <w:rsid w:val="0011527D"/>
    <w:rsid w:val="0011583C"/>
    <w:rsid w:val="00115868"/>
    <w:rsid w:val="0011586D"/>
    <w:rsid w:val="001159E0"/>
    <w:rsid w:val="00116039"/>
    <w:rsid w:val="001160FD"/>
    <w:rsid w:val="0011617E"/>
    <w:rsid w:val="00116287"/>
    <w:rsid w:val="001162D7"/>
    <w:rsid w:val="00116416"/>
    <w:rsid w:val="001166A2"/>
    <w:rsid w:val="00116867"/>
    <w:rsid w:val="00116871"/>
    <w:rsid w:val="00116D82"/>
    <w:rsid w:val="001171BE"/>
    <w:rsid w:val="001173F6"/>
    <w:rsid w:val="001179BC"/>
    <w:rsid w:val="00117C93"/>
    <w:rsid w:val="00117D2C"/>
    <w:rsid w:val="00117E00"/>
    <w:rsid w:val="0012001D"/>
    <w:rsid w:val="00120050"/>
    <w:rsid w:val="001201DC"/>
    <w:rsid w:val="00120E8A"/>
    <w:rsid w:val="001219DA"/>
    <w:rsid w:val="00121BEF"/>
    <w:rsid w:val="00121C2E"/>
    <w:rsid w:val="00121D37"/>
    <w:rsid w:val="00121D7B"/>
    <w:rsid w:val="00121E08"/>
    <w:rsid w:val="00121F98"/>
    <w:rsid w:val="00122277"/>
    <w:rsid w:val="001227BB"/>
    <w:rsid w:val="00122A5D"/>
    <w:rsid w:val="00122B66"/>
    <w:rsid w:val="00122B79"/>
    <w:rsid w:val="00122D9E"/>
    <w:rsid w:val="00122DA5"/>
    <w:rsid w:val="00122E0E"/>
    <w:rsid w:val="00122E55"/>
    <w:rsid w:val="00123081"/>
    <w:rsid w:val="00123305"/>
    <w:rsid w:val="00123663"/>
    <w:rsid w:val="00123752"/>
    <w:rsid w:val="0012377B"/>
    <w:rsid w:val="00123780"/>
    <w:rsid w:val="00123AE3"/>
    <w:rsid w:val="00123B0B"/>
    <w:rsid w:val="00123B93"/>
    <w:rsid w:val="001245DE"/>
    <w:rsid w:val="00124714"/>
    <w:rsid w:val="001248CB"/>
    <w:rsid w:val="0012497B"/>
    <w:rsid w:val="001249DB"/>
    <w:rsid w:val="00124A55"/>
    <w:rsid w:val="00124B9B"/>
    <w:rsid w:val="00124EBB"/>
    <w:rsid w:val="00124F1E"/>
    <w:rsid w:val="00125392"/>
    <w:rsid w:val="00125586"/>
    <w:rsid w:val="00125763"/>
    <w:rsid w:val="00125F5B"/>
    <w:rsid w:val="00126028"/>
    <w:rsid w:val="001261E5"/>
    <w:rsid w:val="00126296"/>
    <w:rsid w:val="001262D9"/>
    <w:rsid w:val="0012646C"/>
    <w:rsid w:val="00126571"/>
    <w:rsid w:val="0012684C"/>
    <w:rsid w:val="00126D12"/>
    <w:rsid w:val="00127819"/>
    <w:rsid w:val="001278EE"/>
    <w:rsid w:val="00127A6E"/>
    <w:rsid w:val="00127E33"/>
    <w:rsid w:val="00130044"/>
    <w:rsid w:val="001301C5"/>
    <w:rsid w:val="00130275"/>
    <w:rsid w:val="001304C2"/>
    <w:rsid w:val="001304D0"/>
    <w:rsid w:val="001305FF"/>
    <w:rsid w:val="00130B49"/>
    <w:rsid w:val="00130C60"/>
    <w:rsid w:val="001311A6"/>
    <w:rsid w:val="00131520"/>
    <w:rsid w:val="00131AB5"/>
    <w:rsid w:val="00131C44"/>
    <w:rsid w:val="00131FC3"/>
    <w:rsid w:val="00132DEF"/>
    <w:rsid w:val="0013319B"/>
    <w:rsid w:val="00133986"/>
    <w:rsid w:val="00133A46"/>
    <w:rsid w:val="00133FF4"/>
    <w:rsid w:val="0013445A"/>
    <w:rsid w:val="00134676"/>
    <w:rsid w:val="00134721"/>
    <w:rsid w:val="00134A8D"/>
    <w:rsid w:val="00134B23"/>
    <w:rsid w:val="00134BAC"/>
    <w:rsid w:val="00134DB8"/>
    <w:rsid w:val="0013573D"/>
    <w:rsid w:val="001359DF"/>
    <w:rsid w:val="00135F63"/>
    <w:rsid w:val="00135F7E"/>
    <w:rsid w:val="001365E7"/>
    <w:rsid w:val="00136724"/>
    <w:rsid w:val="001369D1"/>
    <w:rsid w:val="00136AC0"/>
    <w:rsid w:val="00136DF3"/>
    <w:rsid w:val="00136F86"/>
    <w:rsid w:val="001370AA"/>
    <w:rsid w:val="0013725F"/>
    <w:rsid w:val="00137436"/>
    <w:rsid w:val="00137456"/>
    <w:rsid w:val="00137D11"/>
    <w:rsid w:val="001400A0"/>
    <w:rsid w:val="00140693"/>
    <w:rsid w:val="001406BB"/>
    <w:rsid w:val="0014080D"/>
    <w:rsid w:val="00140EC8"/>
    <w:rsid w:val="00140EF4"/>
    <w:rsid w:val="00140FA9"/>
    <w:rsid w:val="00141089"/>
    <w:rsid w:val="00141765"/>
    <w:rsid w:val="00141837"/>
    <w:rsid w:val="001418B3"/>
    <w:rsid w:val="00141A43"/>
    <w:rsid w:val="00141B84"/>
    <w:rsid w:val="00141EA2"/>
    <w:rsid w:val="0014208E"/>
    <w:rsid w:val="001424B1"/>
    <w:rsid w:val="0014261D"/>
    <w:rsid w:val="00142AE4"/>
    <w:rsid w:val="00142FC3"/>
    <w:rsid w:val="00143343"/>
    <w:rsid w:val="00143705"/>
    <w:rsid w:val="00143C98"/>
    <w:rsid w:val="0014439D"/>
    <w:rsid w:val="0014440E"/>
    <w:rsid w:val="001445AE"/>
    <w:rsid w:val="001446E4"/>
    <w:rsid w:val="00144A94"/>
    <w:rsid w:val="00144BAC"/>
    <w:rsid w:val="00144EF7"/>
    <w:rsid w:val="00144F73"/>
    <w:rsid w:val="00145231"/>
    <w:rsid w:val="001452FC"/>
    <w:rsid w:val="001455B8"/>
    <w:rsid w:val="001457DE"/>
    <w:rsid w:val="00145972"/>
    <w:rsid w:val="00145C57"/>
    <w:rsid w:val="00145E01"/>
    <w:rsid w:val="00145F80"/>
    <w:rsid w:val="00146144"/>
    <w:rsid w:val="0014629D"/>
    <w:rsid w:val="001463F1"/>
    <w:rsid w:val="001466BC"/>
    <w:rsid w:val="001468EB"/>
    <w:rsid w:val="0014698E"/>
    <w:rsid w:val="001474B4"/>
    <w:rsid w:val="0014772B"/>
    <w:rsid w:val="00147837"/>
    <w:rsid w:val="00147942"/>
    <w:rsid w:val="00147EDC"/>
    <w:rsid w:val="00148CF0"/>
    <w:rsid w:val="001502FC"/>
    <w:rsid w:val="0015059B"/>
    <w:rsid w:val="00150DFC"/>
    <w:rsid w:val="00150E59"/>
    <w:rsid w:val="00151052"/>
    <w:rsid w:val="00151E13"/>
    <w:rsid w:val="00152052"/>
    <w:rsid w:val="0015261C"/>
    <w:rsid w:val="0015282E"/>
    <w:rsid w:val="001528A2"/>
    <w:rsid w:val="00152D73"/>
    <w:rsid w:val="00152F00"/>
    <w:rsid w:val="00152F3E"/>
    <w:rsid w:val="00153114"/>
    <w:rsid w:val="00153558"/>
    <w:rsid w:val="001536D9"/>
    <w:rsid w:val="0015376A"/>
    <w:rsid w:val="001538E8"/>
    <w:rsid w:val="00153A22"/>
    <w:rsid w:val="00153ACE"/>
    <w:rsid w:val="00153AD2"/>
    <w:rsid w:val="0015419C"/>
    <w:rsid w:val="0015421B"/>
    <w:rsid w:val="001547A4"/>
    <w:rsid w:val="00154861"/>
    <w:rsid w:val="00154B77"/>
    <w:rsid w:val="00154F0C"/>
    <w:rsid w:val="00154FAE"/>
    <w:rsid w:val="001552B8"/>
    <w:rsid w:val="001554CA"/>
    <w:rsid w:val="001555D7"/>
    <w:rsid w:val="00155899"/>
    <w:rsid w:val="00155929"/>
    <w:rsid w:val="00155FD7"/>
    <w:rsid w:val="001560D4"/>
    <w:rsid w:val="001560DF"/>
    <w:rsid w:val="0015639A"/>
    <w:rsid w:val="0015659E"/>
    <w:rsid w:val="001565CD"/>
    <w:rsid w:val="00156E2A"/>
    <w:rsid w:val="00156E64"/>
    <w:rsid w:val="00157324"/>
    <w:rsid w:val="00157940"/>
    <w:rsid w:val="00157C06"/>
    <w:rsid w:val="00157C32"/>
    <w:rsid w:val="00157CEC"/>
    <w:rsid w:val="00157D05"/>
    <w:rsid w:val="00157D56"/>
    <w:rsid w:val="00157F67"/>
    <w:rsid w:val="00160264"/>
    <w:rsid w:val="00160522"/>
    <w:rsid w:val="00160A46"/>
    <w:rsid w:val="00160CE8"/>
    <w:rsid w:val="00160DF3"/>
    <w:rsid w:val="00161809"/>
    <w:rsid w:val="00161A84"/>
    <w:rsid w:val="00161D35"/>
    <w:rsid w:val="001621EC"/>
    <w:rsid w:val="0016223C"/>
    <w:rsid w:val="00162396"/>
    <w:rsid w:val="0016245C"/>
    <w:rsid w:val="00162505"/>
    <w:rsid w:val="0016257D"/>
    <w:rsid w:val="001629E3"/>
    <w:rsid w:val="00162B9A"/>
    <w:rsid w:val="0016355F"/>
    <w:rsid w:val="0016393D"/>
    <w:rsid w:val="00163A70"/>
    <w:rsid w:val="00163BCA"/>
    <w:rsid w:val="00163E29"/>
    <w:rsid w:val="00163FEB"/>
    <w:rsid w:val="00164007"/>
    <w:rsid w:val="00164097"/>
    <w:rsid w:val="0016476B"/>
    <w:rsid w:val="0016480E"/>
    <w:rsid w:val="00164A0B"/>
    <w:rsid w:val="00164DB9"/>
    <w:rsid w:val="00164F4C"/>
    <w:rsid w:val="0016596B"/>
    <w:rsid w:val="00165B69"/>
    <w:rsid w:val="00165C2C"/>
    <w:rsid w:val="001662D0"/>
    <w:rsid w:val="001666AA"/>
    <w:rsid w:val="00166891"/>
    <w:rsid w:val="001669A0"/>
    <w:rsid w:val="001669D5"/>
    <w:rsid w:val="00166B9C"/>
    <w:rsid w:val="00166BCB"/>
    <w:rsid w:val="00167535"/>
    <w:rsid w:val="0016754A"/>
    <w:rsid w:val="001675C8"/>
    <w:rsid w:val="00167B79"/>
    <w:rsid w:val="00167CCB"/>
    <w:rsid w:val="00167EC6"/>
    <w:rsid w:val="00167F1A"/>
    <w:rsid w:val="00167F6F"/>
    <w:rsid w:val="00170079"/>
    <w:rsid w:val="0017015C"/>
    <w:rsid w:val="0017026A"/>
    <w:rsid w:val="0017038F"/>
    <w:rsid w:val="00170403"/>
    <w:rsid w:val="001704A2"/>
    <w:rsid w:val="00170689"/>
    <w:rsid w:val="00170705"/>
    <w:rsid w:val="00170722"/>
    <w:rsid w:val="00170ADC"/>
    <w:rsid w:val="00170E41"/>
    <w:rsid w:val="00170E6F"/>
    <w:rsid w:val="001712CD"/>
    <w:rsid w:val="00171AF8"/>
    <w:rsid w:val="00171AFA"/>
    <w:rsid w:val="00171C4A"/>
    <w:rsid w:val="00171D55"/>
    <w:rsid w:val="00172A5E"/>
    <w:rsid w:val="00172B1E"/>
    <w:rsid w:val="00172FF6"/>
    <w:rsid w:val="0017313B"/>
    <w:rsid w:val="00173364"/>
    <w:rsid w:val="00173430"/>
    <w:rsid w:val="001735F3"/>
    <w:rsid w:val="001737A0"/>
    <w:rsid w:val="0017385D"/>
    <w:rsid w:val="00173DA5"/>
    <w:rsid w:val="00173E96"/>
    <w:rsid w:val="00174153"/>
    <w:rsid w:val="001742D7"/>
    <w:rsid w:val="001742E0"/>
    <w:rsid w:val="00174896"/>
    <w:rsid w:val="00174BCC"/>
    <w:rsid w:val="00174CD3"/>
    <w:rsid w:val="00174D4E"/>
    <w:rsid w:val="00175301"/>
    <w:rsid w:val="0017555C"/>
    <w:rsid w:val="001755E9"/>
    <w:rsid w:val="00175AA0"/>
    <w:rsid w:val="00175C84"/>
    <w:rsid w:val="0017603F"/>
    <w:rsid w:val="001760EE"/>
    <w:rsid w:val="00176239"/>
    <w:rsid w:val="00176400"/>
    <w:rsid w:val="0017658D"/>
    <w:rsid w:val="00176647"/>
    <w:rsid w:val="00176798"/>
    <w:rsid w:val="001767CD"/>
    <w:rsid w:val="00176C21"/>
    <w:rsid w:val="00176F81"/>
    <w:rsid w:val="00176FC7"/>
    <w:rsid w:val="001770BC"/>
    <w:rsid w:val="001771CD"/>
    <w:rsid w:val="001771F6"/>
    <w:rsid w:val="00177333"/>
    <w:rsid w:val="001774DA"/>
    <w:rsid w:val="001775F9"/>
    <w:rsid w:val="00177A67"/>
    <w:rsid w:val="00177E06"/>
    <w:rsid w:val="00177EC5"/>
    <w:rsid w:val="0018039D"/>
    <w:rsid w:val="001803AF"/>
    <w:rsid w:val="001804A0"/>
    <w:rsid w:val="0018062B"/>
    <w:rsid w:val="00180B5C"/>
    <w:rsid w:val="00180FAC"/>
    <w:rsid w:val="00181133"/>
    <w:rsid w:val="001811A7"/>
    <w:rsid w:val="001811C5"/>
    <w:rsid w:val="001812B0"/>
    <w:rsid w:val="001812BE"/>
    <w:rsid w:val="001814DF"/>
    <w:rsid w:val="00181530"/>
    <w:rsid w:val="00181C14"/>
    <w:rsid w:val="00181D6C"/>
    <w:rsid w:val="001822A8"/>
    <w:rsid w:val="001825BF"/>
    <w:rsid w:val="001827C4"/>
    <w:rsid w:val="0018289F"/>
    <w:rsid w:val="00182A7C"/>
    <w:rsid w:val="00182B4F"/>
    <w:rsid w:val="00183439"/>
    <w:rsid w:val="001836E8"/>
    <w:rsid w:val="0018372E"/>
    <w:rsid w:val="00183E35"/>
    <w:rsid w:val="00184086"/>
    <w:rsid w:val="00184297"/>
    <w:rsid w:val="00184AFE"/>
    <w:rsid w:val="00184C35"/>
    <w:rsid w:val="00184D4E"/>
    <w:rsid w:val="00184D7B"/>
    <w:rsid w:val="00185248"/>
    <w:rsid w:val="001852C6"/>
    <w:rsid w:val="00185320"/>
    <w:rsid w:val="001853EE"/>
    <w:rsid w:val="00185812"/>
    <w:rsid w:val="00185901"/>
    <w:rsid w:val="00185A52"/>
    <w:rsid w:val="00185B29"/>
    <w:rsid w:val="00185C02"/>
    <w:rsid w:val="00185C93"/>
    <w:rsid w:val="00185E14"/>
    <w:rsid w:val="00186118"/>
    <w:rsid w:val="001864B4"/>
    <w:rsid w:val="001867FE"/>
    <w:rsid w:val="00186BEE"/>
    <w:rsid w:val="00186FEE"/>
    <w:rsid w:val="0018724C"/>
    <w:rsid w:val="001875F7"/>
    <w:rsid w:val="001877BF"/>
    <w:rsid w:val="00187870"/>
    <w:rsid w:val="00187A94"/>
    <w:rsid w:val="00187D7C"/>
    <w:rsid w:val="00187F72"/>
    <w:rsid w:val="00187F8B"/>
    <w:rsid w:val="001901DE"/>
    <w:rsid w:val="00190353"/>
    <w:rsid w:val="00190405"/>
    <w:rsid w:val="00190570"/>
    <w:rsid w:val="001906D2"/>
    <w:rsid w:val="00190740"/>
    <w:rsid w:val="00190882"/>
    <w:rsid w:val="0019089E"/>
    <w:rsid w:val="00190B95"/>
    <w:rsid w:val="00190F28"/>
    <w:rsid w:val="001912AD"/>
    <w:rsid w:val="001916AA"/>
    <w:rsid w:val="0019176B"/>
    <w:rsid w:val="00191D8E"/>
    <w:rsid w:val="0019208A"/>
    <w:rsid w:val="001923CC"/>
    <w:rsid w:val="001924E7"/>
    <w:rsid w:val="0019277A"/>
    <w:rsid w:val="00192A0F"/>
    <w:rsid w:val="00192E06"/>
    <w:rsid w:val="00192FE5"/>
    <w:rsid w:val="00193198"/>
    <w:rsid w:val="001931AA"/>
    <w:rsid w:val="00193385"/>
    <w:rsid w:val="00193557"/>
    <w:rsid w:val="00193A26"/>
    <w:rsid w:val="00193B42"/>
    <w:rsid w:val="00193B8D"/>
    <w:rsid w:val="00193D4A"/>
    <w:rsid w:val="00194317"/>
    <w:rsid w:val="00194778"/>
    <w:rsid w:val="0019489E"/>
    <w:rsid w:val="00194934"/>
    <w:rsid w:val="00194EF2"/>
    <w:rsid w:val="001954A6"/>
    <w:rsid w:val="00195729"/>
    <w:rsid w:val="001957AD"/>
    <w:rsid w:val="00195A20"/>
    <w:rsid w:val="00195D29"/>
    <w:rsid w:val="0019600E"/>
    <w:rsid w:val="001961AF"/>
    <w:rsid w:val="001966C4"/>
    <w:rsid w:val="001967C8"/>
    <w:rsid w:val="001969A0"/>
    <w:rsid w:val="00196B72"/>
    <w:rsid w:val="00196F3E"/>
    <w:rsid w:val="00197039"/>
    <w:rsid w:val="0019712A"/>
    <w:rsid w:val="001979D5"/>
    <w:rsid w:val="00197CEC"/>
    <w:rsid w:val="00197DBE"/>
    <w:rsid w:val="00197F69"/>
    <w:rsid w:val="001A00F9"/>
    <w:rsid w:val="001A044D"/>
    <w:rsid w:val="001A06D3"/>
    <w:rsid w:val="001A0829"/>
    <w:rsid w:val="001A0A8D"/>
    <w:rsid w:val="001A0FDF"/>
    <w:rsid w:val="001A11CA"/>
    <w:rsid w:val="001A14BD"/>
    <w:rsid w:val="001A188B"/>
    <w:rsid w:val="001A1AFF"/>
    <w:rsid w:val="001A1E59"/>
    <w:rsid w:val="001A228F"/>
    <w:rsid w:val="001A2414"/>
    <w:rsid w:val="001A264E"/>
    <w:rsid w:val="001A26D4"/>
    <w:rsid w:val="001A2902"/>
    <w:rsid w:val="001A2A0A"/>
    <w:rsid w:val="001A2B44"/>
    <w:rsid w:val="001A2E78"/>
    <w:rsid w:val="001A3118"/>
    <w:rsid w:val="001A3329"/>
    <w:rsid w:val="001A350C"/>
    <w:rsid w:val="001A366B"/>
    <w:rsid w:val="001A3785"/>
    <w:rsid w:val="001A37F5"/>
    <w:rsid w:val="001A3844"/>
    <w:rsid w:val="001A3F60"/>
    <w:rsid w:val="001A45AC"/>
    <w:rsid w:val="001A469B"/>
    <w:rsid w:val="001A47CC"/>
    <w:rsid w:val="001A493D"/>
    <w:rsid w:val="001A4A57"/>
    <w:rsid w:val="001A512B"/>
    <w:rsid w:val="001A51CC"/>
    <w:rsid w:val="001A54DC"/>
    <w:rsid w:val="001A5839"/>
    <w:rsid w:val="001A5ABB"/>
    <w:rsid w:val="001A637E"/>
    <w:rsid w:val="001A65A8"/>
    <w:rsid w:val="001A6758"/>
    <w:rsid w:val="001A6A07"/>
    <w:rsid w:val="001A6C2B"/>
    <w:rsid w:val="001A6FC8"/>
    <w:rsid w:val="001A712D"/>
    <w:rsid w:val="001A723F"/>
    <w:rsid w:val="001A7D6C"/>
    <w:rsid w:val="001A7FCA"/>
    <w:rsid w:val="001B03D5"/>
    <w:rsid w:val="001B0A9D"/>
    <w:rsid w:val="001B0D04"/>
    <w:rsid w:val="001B0E8D"/>
    <w:rsid w:val="001B0FD8"/>
    <w:rsid w:val="001B1242"/>
    <w:rsid w:val="001B12BE"/>
    <w:rsid w:val="001B12C7"/>
    <w:rsid w:val="001B12F7"/>
    <w:rsid w:val="001B141E"/>
    <w:rsid w:val="001B146D"/>
    <w:rsid w:val="001B1973"/>
    <w:rsid w:val="001B1A43"/>
    <w:rsid w:val="001B1F3F"/>
    <w:rsid w:val="001B1F4F"/>
    <w:rsid w:val="001B2965"/>
    <w:rsid w:val="001B2A3F"/>
    <w:rsid w:val="001B2ACE"/>
    <w:rsid w:val="001B2B40"/>
    <w:rsid w:val="001B2D13"/>
    <w:rsid w:val="001B2DD7"/>
    <w:rsid w:val="001B2F8E"/>
    <w:rsid w:val="001B30D0"/>
    <w:rsid w:val="001B3123"/>
    <w:rsid w:val="001B31A1"/>
    <w:rsid w:val="001B344C"/>
    <w:rsid w:val="001B3A81"/>
    <w:rsid w:val="001B4350"/>
    <w:rsid w:val="001B4D50"/>
    <w:rsid w:val="001B4DCE"/>
    <w:rsid w:val="001B5098"/>
    <w:rsid w:val="001B537E"/>
    <w:rsid w:val="001B5494"/>
    <w:rsid w:val="001B576A"/>
    <w:rsid w:val="001B5799"/>
    <w:rsid w:val="001B5949"/>
    <w:rsid w:val="001B5C08"/>
    <w:rsid w:val="001B5D94"/>
    <w:rsid w:val="001B5E04"/>
    <w:rsid w:val="001B6014"/>
    <w:rsid w:val="001B6091"/>
    <w:rsid w:val="001B60C8"/>
    <w:rsid w:val="001B63E3"/>
    <w:rsid w:val="001B6423"/>
    <w:rsid w:val="001B65BB"/>
    <w:rsid w:val="001B67FE"/>
    <w:rsid w:val="001B6C02"/>
    <w:rsid w:val="001B72B9"/>
    <w:rsid w:val="001B7352"/>
    <w:rsid w:val="001B7927"/>
    <w:rsid w:val="001B7BF0"/>
    <w:rsid w:val="001B7BF8"/>
    <w:rsid w:val="001B7DAA"/>
    <w:rsid w:val="001B7E98"/>
    <w:rsid w:val="001B7F0E"/>
    <w:rsid w:val="001B7F64"/>
    <w:rsid w:val="001B7F79"/>
    <w:rsid w:val="001C0191"/>
    <w:rsid w:val="001C043B"/>
    <w:rsid w:val="001C0DCC"/>
    <w:rsid w:val="001C12D3"/>
    <w:rsid w:val="001C138E"/>
    <w:rsid w:val="001C1725"/>
    <w:rsid w:val="001C19F0"/>
    <w:rsid w:val="001C1A67"/>
    <w:rsid w:val="001C1C1A"/>
    <w:rsid w:val="001C2C1C"/>
    <w:rsid w:val="001C2F62"/>
    <w:rsid w:val="001C2FAF"/>
    <w:rsid w:val="001C3083"/>
    <w:rsid w:val="001C3376"/>
    <w:rsid w:val="001C33F1"/>
    <w:rsid w:val="001C347B"/>
    <w:rsid w:val="001C37BB"/>
    <w:rsid w:val="001C398C"/>
    <w:rsid w:val="001C3BEF"/>
    <w:rsid w:val="001C3D7B"/>
    <w:rsid w:val="001C3E10"/>
    <w:rsid w:val="001C3FB2"/>
    <w:rsid w:val="001C4335"/>
    <w:rsid w:val="001C4453"/>
    <w:rsid w:val="001C44E9"/>
    <w:rsid w:val="001C483C"/>
    <w:rsid w:val="001C4C07"/>
    <w:rsid w:val="001C4E62"/>
    <w:rsid w:val="001C5063"/>
    <w:rsid w:val="001C56CF"/>
    <w:rsid w:val="001C59E1"/>
    <w:rsid w:val="001C5B72"/>
    <w:rsid w:val="001C6031"/>
    <w:rsid w:val="001C6049"/>
    <w:rsid w:val="001C60C4"/>
    <w:rsid w:val="001C6298"/>
    <w:rsid w:val="001C6570"/>
    <w:rsid w:val="001C68B9"/>
    <w:rsid w:val="001C68D9"/>
    <w:rsid w:val="001C6D72"/>
    <w:rsid w:val="001C6DDF"/>
    <w:rsid w:val="001C71B3"/>
    <w:rsid w:val="001C71E9"/>
    <w:rsid w:val="001C73EB"/>
    <w:rsid w:val="001C758B"/>
    <w:rsid w:val="001C7C26"/>
    <w:rsid w:val="001C7C36"/>
    <w:rsid w:val="001C7DFF"/>
    <w:rsid w:val="001C7F65"/>
    <w:rsid w:val="001D0029"/>
    <w:rsid w:val="001D042F"/>
    <w:rsid w:val="001D0494"/>
    <w:rsid w:val="001D0595"/>
    <w:rsid w:val="001D0764"/>
    <w:rsid w:val="001D0DC7"/>
    <w:rsid w:val="001D0DE4"/>
    <w:rsid w:val="001D0F88"/>
    <w:rsid w:val="001D0F8C"/>
    <w:rsid w:val="001D1202"/>
    <w:rsid w:val="001D121F"/>
    <w:rsid w:val="001D12CF"/>
    <w:rsid w:val="001D14DF"/>
    <w:rsid w:val="001D1BCA"/>
    <w:rsid w:val="001D20BE"/>
    <w:rsid w:val="001D2B83"/>
    <w:rsid w:val="001D2BBD"/>
    <w:rsid w:val="001D2C52"/>
    <w:rsid w:val="001D2F78"/>
    <w:rsid w:val="001D322F"/>
    <w:rsid w:val="001D3283"/>
    <w:rsid w:val="001D33C4"/>
    <w:rsid w:val="001D3477"/>
    <w:rsid w:val="001D35C3"/>
    <w:rsid w:val="001D3670"/>
    <w:rsid w:val="001D3675"/>
    <w:rsid w:val="001D3739"/>
    <w:rsid w:val="001D3795"/>
    <w:rsid w:val="001D3811"/>
    <w:rsid w:val="001D3C22"/>
    <w:rsid w:val="001D3D17"/>
    <w:rsid w:val="001D3F78"/>
    <w:rsid w:val="001D402F"/>
    <w:rsid w:val="001D462E"/>
    <w:rsid w:val="001D46A8"/>
    <w:rsid w:val="001D4FEB"/>
    <w:rsid w:val="001D53DD"/>
    <w:rsid w:val="001D54B0"/>
    <w:rsid w:val="001D54C7"/>
    <w:rsid w:val="001D5A40"/>
    <w:rsid w:val="001D5DC5"/>
    <w:rsid w:val="001D6228"/>
    <w:rsid w:val="001D633B"/>
    <w:rsid w:val="001D6380"/>
    <w:rsid w:val="001D6802"/>
    <w:rsid w:val="001D6871"/>
    <w:rsid w:val="001D6A15"/>
    <w:rsid w:val="001D6DA4"/>
    <w:rsid w:val="001D6F91"/>
    <w:rsid w:val="001D7407"/>
    <w:rsid w:val="001D76CD"/>
    <w:rsid w:val="001D77EA"/>
    <w:rsid w:val="001D7AD6"/>
    <w:rsid w:val="001D7CB8"/>
    <w:rsid w:val="001E0325"/>
    <w:rsid w:val="001E0771"/>
    <w:rsid w:val="001E0832"/>
    <w:rsid w:val="001E08B9"/>
    <w:rsid w:val="001E0AAD"/>
    <w:rsid w:val="001E0BC0"/>
    <w:rsid w:val="001E1691"/>
    <w:rsid w:val="001E1B84"/>
    <w:rsid w:val="001E1E00"/>
    <w:rsid w:val="001E1EEF"/>
    <w:rsid w:val="001E227C"/>
    <w:rsid w:val="001E2404"/>
    <w:rsid w:val="001E2571"/>
    <w:rsid w:val="001E2587"/>
    <w:rsid w:val="001E276A"/>
    <w:rsid w:val="001E27D9"/>
    <w:rsid w:val="001E2E13"/>
    <w:rsid w:val="001E2E2D"/>
    <w:rsid w:val="001E331C"/>
    <w:rsid w:val="001E3952"/>
    <w:rsid w:val="001E3A2F"/>
    <w:rsid w:val="001E3B51"/>
    <w:rsid w:val="001E3E04"/>
    <w:rsid w:val="001E4114"/>
    <w:rsid w:val="001E4169"/>
    <w:rsid w:val="001E4177"/>
    <w:rsid w:val="001E424D"/>
    <w:rsid w:val="001E43A3"/>
    <w:rsid w:val="001E4426"/>
    <w:rsid w:val="001E46B3"/>
    <w:rsid w:val="001E5419"/>
    <w:rsid w:val="001E5516"/>
    <w:rsid w:val="001E55C6"/>
    <w:rsid w:val="001E5869"/>
    <w:rsid w:val="001E5906"/>
    <w:rsid w:val="001E5C1C"/>
    <w:rsid w:val="001E6018"/>
    <w:rsid w:val="001E6149"/>
    <w:rsid w:val="001E62D9"/>
    <w:rsid w:val="001E630E"/>
    <w:rsid w:val="001E6391"/>
    <w:rsid w:val="001E6399"/>
    <w:rsid w:val="001E63D1"/>
    <w:rsid w:val="001E669D"/>
    <w:rsid w:val="001E68CD"/>
    <w:rsid w:val="001E6C2F"/>
    <w:rsid w:val="001E7202"/>
    <w:rsid w:val="001E7451"/>
    <w:rsid w:val="001E74CB"/>
    <w:rsid w:val="001E7578"/>
    <w:rsid w:val="001E7A5E"/>
    <w:rsid w:val="001E7C34"/>
    <w:rsid w:val="001E7D1A"/>
    <w:rsid w:val="001F0043"/>
    <w:rsid w:val="001F0338"/>
    <w:rsid w:val="001F05BF"/>
    <w:rsid w:val="001F0606"/>
    <w:rsid w:val="001F0641"/>
    <w:rsid w:val="001F0956"/>
    <w:rsid w:val="001F0A01"/>
    <w:rsid w:val="001F0AE7"/>
    <w:rsid w:val="001F0C08"/>
    <w:rsid w:val="001F0FA4"/>
    <w:rsid w:val="001F15D5"/>
    <w:rsid w:val="001F273B"/>
    <w:rsid w:val="001F286E"/>
    <w:rsid w:val="001F2A38"/>
    <w:rsid w:val="001F2AB5"/>
    <w:rsid w:val="001F2B49"/>
    <w:rsid w:val="001F2D35"/>
    <w:rsid w:val="001F2DF3"/>
    <w:rsid w:val="001F301D"/>
    <w:rsid w:val="001F3043"/>
    <w:rsid w:val="001F33B7"/>
    <w:rsid w:val="001F3642"/>
    <w:rsid w:val="001F3A94"/>
    <w:rsid w:val="001F3CCA"/>
    <w:rsid w:val="001F3ECC"/>
    <w:rsid w:val="001F3FFF"/>
    <w:rsid w:val="001F4279"/>
    <w:rsid w:val="001F4338"/>
    <w:rsid w:val="001F4446"/>
    <w:rsid w:val="001F44E7"/>
    <w:rsid w:val="001F4667"/>
    <w:rsid w:val="001F48F8"/>
    <w:rsid w:val="001F48FD"/>
    <w:rsid w:val="001F496F"/>
    <w:rsid w:val="001F4D66"/>
    <w:rsid w:val="001F4D94"/>
    <w:rsid w:val="001F4DA0"/>
    <w:rsid w:val="001F4F81"/>
    <w:rsid w:val="001F50E9"/>
    <w:rsid w:val="001F518E"/>
    <w:rsid w:val="001F5380"/>
    <w:rsid w:val="001F58B3"/>
    <w:rsid w:val="001F5A1B"/>
    <w:rsid w:val="001F5B7D"/>
    <w:rsid w:val="001F616D"/>
    <w:rsid w:val="001F6172"/>
    <w:rsid w:val="001F61F9"/>
    <w:rsid w:val="001F643E"/>
    <w:rsid w:val="001F6489"/>
    <w:rsid w:val="001F65D1"/>
    <w:rsid w:val="001F6847"/>
    <w:rsid w:val="001F69AE"/>
    <w:rsid w:val="001F69AF"/>
    <w:rsid w:val="001F69D0"/>
    <w:rsid w:val="001F6A28"/>
    <w:rsid w:val="001F6CB3"/>
    <w:rsid w:val="001F6DEB"/>
    <w:rsid w:val="001F70F5"/>
    <w:rsid w:val="001F7230"/>
    <w:rsid w:val="001F7519"/>
    <w:rsid w:val="001F75BC"/>
    <w:rsid w:val="001F75F0"/>
    <w:rsid w:val="001F760A"/>
    <w:rsid w:val="001F768D"/>
    <w:rsid w:val="001F76F0"/>
    <w:rsid w:val="001F7921"/>
    <w:rsid w:val="001F7E71"/>
    <w:rsid w:val="001F7E95"/>
    <w:rsid w:val="002001C2"/>
    <w:rsid w:val="0020077F"/>
    <w:rsid w:val="00200865"/>
    <w:rsid w:val="00200AF0"/>
    <w:rsid w:val="00200B6A"/>
    <w:rsid w:val="00200BA0"/>
    <w:rsid w:val="0020107F"/>
    <w:rsid w:val="00201312"/>
    <w:rsid w:val="002013C5"/>
    <w:rsid w:val="00201926"/>
    <w:rsid w:val="002022AF"/>
    <w:rsid w:val="0020235A"/>
    <w:rsid w:val="002024F5"/>
    <w:rsid w:val="0020254B"/>
    <w:rsid w:val="0020255F"/>
    <w:rsid w:val="00202892"/>
    <w:rsid w:val="00202A8E"/>
    <w:rsid w:val="00202B8E"/>
    <w:rsid w:val="00202B99"/>
    <w:rsid w:val="00202D9C"/>
    <w:rsid w:val="00202DCF"/>
    <w:rsid w:val="00202EED"/>
    <w:rsid w:val="00203072"/>
    <w:rsid w:val="00203DE5"/>
    <w:rsid w:val="00203F2E"/>
    <w:rsid w:val="00203FA2"/>
    <w:rsid w:val="00204041"/>
    <w:rsid w:val="002041CD"/>
    <w:rsid w:val="0020425C"/>
    <w:rsid w:val="0020495D"/>
    <w:rsid w:val="00204D06"/>
    <w:rsid w:val="00204DA2"/>
    <w:rsid w:val="002052EA"/>
    <w:rsid w:val="00205306"/>
    <w:rsid w:val="002055B1"/>
    <w:rsid w:val="0020588C"/>
    <w:rsid w:val="00205D99"/>
    <w:rsid w:val="00205EDC"/>
    <w:rsid w:val="00206165"/>
    <w:rsid w:val="002063FE"/>
    <w:rsid w:val="002065B0"/>
    <w:rsid w:val="00206816"/>
    <w:rsid w:val="00206970"/>
    <w:rsid w:val="00206AB7"/>
    <w:rsid w:val="00206ABE"/>
    <w:rsid w:val="00206C1D"/>
    <w:rsid w:val="00207154"/>
    <w:rsid w:val="002074C0"/>
    <w:rsid w:val="00207558"/>
    <w:rsid w:val="00207978"/>
    <w:rsid w:val="00207B8F"/>
    <w:rsid w:val="00207F5B"/>
    <w:rsid w:val="0021011C"/>
    <w:rsid w:val="002102FD"/>
    <w:rsid w:val="0021030B"/>
    <w:rsid w:val="00210F81"/>
    <w:rsid w:val="00211433"/>
    <w:rsid w:val="00211789"/>
    <w:rsid w:val="00211B1D"/>
    <w:rsid w:val="00211B24"/>
    <w:rsid w:val="00211E9E"/>
    <w:rsid w:val="00211EE9"/>
    <w:rsid w:val="00211F26"/>
    <w:rsid w:val="0021248D"/>
    <w:rsid w:val="00212748"/>
    <w:rsid w:val="00212C25"/>
    <w:rsid w:val="00212E78"/>
    <w:rsid w:val="00212F4D"/>
    <w:rsid w:val="0021348C"/>
    <w:rsid w:val="00213691"/>
    <w:rsid w:val="00213BDC"/>
    <w:rsid w:val="00213E21"/>
    <w:rsid w:val="00213F0F"/>
    <w:rsid w:val="00213FA8"/>
    <w:rsid w:val="002146E1"/>
    <w:rsid w:val="00214948"/>
    <w:rsid w:val="00214DA7"/>
    <w:rsid w:val="00214F4C"/>
    <w:rsid w:val="002151C4"/>
    <w:rsid w:val="0021531B"/>
    <w:rsid w:val="002153E2"/>
    <w:rsid w:val="002154FD"/>
    <w:rsid w:val="0021582E"/>
    <w:rsid w:val="00215DC0"/>
    <w:rsid w:val="00216501"/>
    <w:rsid w:val="002165F1"/>
    <w:rsid w:val="00216B46"/>
    <w:rsid w:val="00216CB8"/>
    <w:rsid w:val="00216D62"/>
    <w:rsid w:val="00216DA1"/>
    <w:rsid w:val="00216E99"/>
    <w:rsid w:val="00217073"/>
    <w:rsid w:val="0021721E"/>
    <w:rsid w:val="00217356"/>
    <w:rsid w:val="0021791C"/>
    <w:rsid w:val="00220561"/>
    <w:rsid w:val="0022075E"/>
    <w:rsid w:val="0022089E"/>
    <w:rsid w:val="002208A6"/>
    <w:rsid w:val="00220B5B"/>
    <w:rsid w:val="00221333"/>
    <w:rsid w:val="002213DE"/>
    <w:rsid w:val="00221496"/>
    <w:rsid w:val="002217D8"/>
    <w:rsid w:val="00221B12"/>
    <w:rsid w:val="00221B18"/>
    <w:rsid w:val="00222309"/>
    <w:rsid w:val="00222491"/>
    <w:rsid w:val="0022259A"/>
    <w:rsid w:val="002229FC"/>
    <w:rsid w:val="00222C07"/>
    <w:rsid w:val="00222C6D"/>
    <w:rsid w:val="00222DCC"/>
    <w:rsid w:val="002238CA"/>
    <w:rsid w:val="00223B43"/>
    <w:rsid w:val="00224648"/>
    <w:rsid w:val="0022497B"/>
    <w:rsid w:val="00224C67"/>
    <w:rsid w:val="00224FDF"/>
    <w:rsid w:val="0022527A"/>
    <w:rsid w:val="00225310"/>
    <w:rsid w:val="002258F4"/>
    <w:rsid w:val="00225AEA"/>
    <w:rsid w:val="00225B03"/>
    <w:rsid w:val="00225B49"/>
    <w:rsid w:val="00225CC7"/>
    <w:rsid w:val="00225DDE"/>
    <w:rsid w:val="00226073"/>
    <w:rsid w:val="00226085"/>
    <w:rsid w:val="002261B8"/>
    <w:rsid w:val="00226474"/>
    <w:rsid w:val="002264E7"/>
    <w:rsid w:val="002268A8"/>
    <w:rsid w:val="00226967"/>
    <w:rsid w:val="002269D0"/>
    <w:rsid w:val="00226B86"/>
    <w:rsid w:val="00226BB3"/>
    <w:rsid w:val="00226BBD"/>
    <w:rsid w:val="00226FDD"/>
    <w:rsid w:val="0022706B"/>
    <w:rsid w:val="0022711A"/>
    <w:rsid w:val="002271F4"/>
    <w:rsid w:val="002275F3"/>
    <w:rsid w:val="00227765"/>
    <w:rsid w:val="00227920"/>
    <w:rsid w:val="002300BF"/>
    <w:rsid w:val="0023037E"/>
    <w:rsid w:val="00230694"/>
    <w:rsid w:val="00230978"/>
    <w:rsid w:val="00230A11"/>
    <w:rsid w:val="00230CFB"/>
    <w:rsid w:val="00230E07"/>
    <w:rsid w:val="00231156"/>
    <w:rsid w:val="00231616"/>
    <w:rsid w:val="00231859"/>
    <w:rsid w:val="00231862"/>
    <w:rsid w:val="0023186A"/>
    <w:rsid w:val="00231EB2"/>
    <w:rsid w:val="00232657"/>
    <w:rsid w:val="00232B6B"/>
    <w:rsid w:val="00232EC4"/>
    <w:rsid w:val="00233122"/>
    <w:rsid w:val="0023316F"/>
    <w:rsid w:val="0023346D"/>
    <w:rsid w:val="00233485"/>
    <w:rsid w:val="0023368F"/>
    <w:rsid w:val="0023384A"/>
    <w:rsid w:val="00233978"/>
    <w:rsid w:val="002339F1"/>
    <w:rsid w:val="00234076"/>
    <w:rsid w:val="002340A8"/>
    <w:rsid w:val="002343F6"/>
    <w:rsid w:val="0023446F"/>
    <w:rsid w:val="002348DA"/>
    <w:rsid w:val="00234931"/>
    <w:rsid w:val="002349B5"/>
    <w:rsid w:val="00234C18"/>
    <w:rsid w:val="00234C1F"/>
    <w:rsid w:val="00234C42"/>
    <w:rsid w:val="00234DBB"/>
    <w:rsid w:val="00234E46"/>
    <w:rsid w:val="00234E7C"/>
    <w:rsid w:val="002350C2"/>
    <w:rsid w:val="00235115"/>
    <w:rsid w:val="002354BA"/>
    <w:rsid w:val="00235565"/>
    <w:rsid w:val="002357F4"/>
    <w:rsid w:val="002358EA"/>
    <w:rsid w:val="00235CA1"/>
    <w:rsid w:val="00235DB6"/>
    <w:rsid w:val="00235E08"/>
    <w:rsid w:val="00235EC5"/>
    <w:rsid w:val="00236005"/>
    <w:rsid w:val="0023621B"/>
    <w:rsid w:val="002363FA"/>
    <w:rsid w:val="00236AD4"/>
    <w:rsid w:val="002371B7"/>
    <w:rsid w:val="0023729D"/>
    <w:rsid w:val="00237CEC"/>
    <w:rsid w:val="00237D73"/>
    <w:rsid w:val="00237FE7"/>
    <w:rsid w:val="002400B0"/>
    <w:rsid w:val="0024041A"/>
    <w:rsid w:val="002406C6"/>
    <w:rsid w:val="00240981"/>
    <w:rsid w:val="002409DB"/>
    <w:rsid w:val="00240BC3"/>
    <w:rsid w:val="002416BC"/>
    <w:rsid w:val="00242ADA"/>
    <w:rsid w:val="00242C7F"/>
    <w:rsid w:val="00243250"/>
    <w:rsid w:val="0024358B"/>
    <w:rsid w:val="00243A0E"/>
    <w:rsid w:val="00243A2E"/>
    <w:rsid w:val="00243C1F"/>
    <w:rsid w:val="00244248"/>
    <w:rsid w:val="002444AD"/>
    <w:rsid w:val="00244A84"/>
    <w:rsid w:val="00244C42"/>
    <w:rsid w:val="00244CC3"/>
    <w:rsid w:val="00244CF5"/>
    <w:rsid w:val="00244D7B"/>
    <w:rsid w:val="0024504A"/>
    <w:rsid w:val="00245060"/>
    <w:rsid w:val="0024526C"/>
    <w:rsid w:val="0024544B"/>
    <w:rsid w:val="00245764"/>
    <w:rsid w:val="00245B1F"/>
    <w:rsid w:val="00246046"/>
    <w:rsid w:val="00246428"/>
    <w:rsid w:val="002466B9"/>
    <w:rsid w:val="0024682F"/>
    <w:rsid w:val="002468EE"/>
    <w:rsid w:val="00246BD0"/>
    <w:rsid w:val="00246DD6"/>
    <w:rsid w:val="00246FAA"/>
    <w:rsid w:val="0024736C"/>
    <w:rsid w:val="002474F1"/>
    <w:rsid w:val="0024757E"/>
    <w:rsid w:val="002479C2"/>
    <w:rsid w:val="00247A92"/>
    <w:rsid w:val="00247C59"/>
    <w:rsid w:val="00250AD3"/>
    <w:rsid w:val="00250ADA"/>
    <w:rsid w:val="00251062"/>
    <w:rsid w:val="0025151B"/>
    <w:rsid w:val="00251762"/>
    <w:rsid w:val="00251A3A"/>
    <w:rsid w:val="00251B57"/>
    <w:rsid w:val="00251C73"/>
    <w:rsid w:val="00251CCB"/>
    <w:rsid w:val="00251D26"/>
    <w:rsid w:val="00251DCE"/>
    <w:rsid w:val="00251EED"/>
    <w:rsid w:val="00252089"/>
    <w:rsid w:val="00252437"/>
    <w:rsid w:val="002528BC"/>
    <w:rsid w:val="00252944"/>
    <w:rsid w:val="00252A06"/>
    <w:rsid w:val="00252C5D"/>
    <w:rsid w:val="00252D4B"/>
    <w:rsid w:val="00252D80"/>
    <w:rsid w:val="00252DBF"/>
    <w:rsid w:val="002530E2"/>
    <w:rsid w:val="00253360"/>
    <w:rsid w:val="002533E3"/>
    <w:rsid w:val="002539A2"/>
    <w:rsid w:val="002539C1"/>
    <w:rsid w:val="00253CF8"/>
    <w:rsid w:val="00253E16"/>
    <w:rsid w:val="00253FBA"/>
    <w:rsid w:val="002546BE"/>
    <w:rsid w:val="00254805"/>
    <w:rsid w:val="00254814"/>
    <w:rsid w:val="0025481F"/>
    <w:rsid w:val="00254889"/>
    <w:rsid w:val="002552E7"/>
    <w:rsid w:val="002555CB"/>
    <w:rsid w:val="00255992"/>
    <w:rsid w:val="00255B53"/>
    <w:rsid w:val="00255E02"/>
    <w:rsid w:val="00255F95"/>
    <w:rsid w:val="00256280"/>
    <w:rsid w:val="002564FA"/>
    <w:rsid w:val="00256688"/>
    <w:rsid w:val="002567A3"/>
    <w:rsid w:val="00256866"/>
    <w:rsid w:val="00256C4D"/>
    <w:rsid w:val="00256C99"/>
    <w:rsid w:val="00256D47"/>
    <w:rsid w:val="00257014"/>
    <w:rsid w:val="00257142"/>
    <w:rsid w:val="002575E7"/>
    <w:rsid w:val="0025783F"/>
    <w:rsid w:val="0025786B"/>
    <w:rsid w:val="002600B0"/>
    <w:rsid w:val="00260175"/>
    <w:rsid w:val="002601ED"/>
    <w:rsid w:val="00260828"/>
    <w:rsid w:val="00260B2F"/>
    <w:rsid w:val="002614C6"/>
    <w:rsid w:val="0026189F"/>
    <w:rsid w:val="00261934"/>
    <w:rsid w:val="0026199C"/>
    <w:rsid w:val="00261BE3"/>
    <w:rsid w:val="00261DB9"/>
    <w:rsid w:val="00261E7E"/>
    <w:rsid w:val="002620E7"/>
    <w:rsid w:val="002621DF"/>
    <w:rsid w:val="002624AD"/>
    <w:rsid w:val="00262662"/>
    <w:rsid w:val="002626A6"/>
    <w:rsid w:val="002629ED"/>
    <w:rsid w:val="00262D2E"/>
    <w:rsid w:val="00262FD9"/>
    <w:rsid w:val="002632DD"/>
    <w:rsid w:val="0026363E"/>
    <w:rsid w:val="0026366B"/>
    <w:rsid w:val="00263EF7"/>
    <w:rsid w:val="002640B7"/>
    <w:rsid w:val="002640E6"/>
    <w:rsid w:val="00264345"/>
    <w:rsid w:val="002643DD"/>
    <w:rsid w:val="00264453"/>
    <w:rsid w:val="002644CE"/>
    <w:rsid w:val="002645F8"/>
    <w:rsid w:val="002646B4"/>
    <w:rsid w:val="00264AAE"/>
    <w:rsid w:val="00264B40"/>
    <w:rsid w:val="00264EF1"/>
    <w:rsid w:val="00265099"/>
    <w:rsid w:val="00265426"/>
    <w:rsid w:val="0026558E"/>
    <w:rsid w:val="00265B23"/>
    <w:rsid w:val="00265C01"/>
    <w:rsid w:val="00265D97"/>
    <w:rsid w:val="0026686F"/>
    <w:rsid w:val="00266EB7"/>
    <w:rsid w:val="00266F84"/>
    <w:rsid w:val="0026732D"/>
    <w:rsid w:val="002675BE"/>
    <w:rsid w:val="00267D1C"/>
    <w:rsid w:val="00267E06"/>
    <w:rsid w:val="00270163"/>
    <w:rsid w:val="0027020F"/>
    <w:rsid w:val="002711A6"/>
    <w:rsid w:val="002711A7"/>
    <w:rsid w:val="002714EA"/>
    <w:rsid w:val="002715D0"/>
    <w:rsid w:val="00271640"/>
    <w:rsid w:val="002718B9"/>
    <w:rsid w:val="00271BAE"/>
    <w:rsid w:val="00271E47"/>
    <w:rsid w:val="00271FB6"/>
    <w:rsid w:val="00272046"/>
    <w:rsid w:val="002722F2"/>
    <w:rsid w:val="00272385"/>
    <w:rsid w:val="0027249B"/>
    <w:rsid w:val="002724AA"/>
    <w:rsid w:val="00272BEE"/>
    <w:rsid w:val="00273250"/>
    <w:rsid w:val="00273335"/>
    <w:rsid w:val="00273427"/>
    <w:rsid w:val="002737CA"/>
    <w:rsid w:val="002737CF"/>
    <w:rsid w:val="00273DA2"/>
    <w:rsid w:val="00273EA2"/>
    <w:rsid w:val="002741B3"/>
    <w:rsid w:val="00274B60"/>
    <w:rsid w:val="00274C89"/>
    <w:rsid w:val="00274FD9"/>
    <w:rsid w:val="0027521A"/>
    <w:rsid w:val="00275324"/>
    <w:rsid w:val="002753DC"/>
    <w:rsid w:val="002757C1"/>
    <w:rsid w:val="00275A33"/>
    <w:rsid w:val="00275AAC"/>
    <w:rsid w:val="00275B14"/>
    <w:rsid w:val="00275B7B"/>
    <w:rsid w:val="00275D3D"/>
    <w:rsid w:val="00276219"/>
    <w:rsid w:val="00276258"/>
    <w:rsid w:val="002762B2"/>
    <w:rsid w:val="00276412"/>
    <w:rsid w:val="002766A3"/>
    <w:rsid w:val="00276799"/>
    <w:rsid w:val="002768DF"/>
    <w:rsid w:val="00276B08"/>
    <w:rsid w:val="00276C77"/>
    <w:rsid w:val="00276FBC"/>
    <w:rsid w:val="002771B2"/>
    <w:rsid w:val="00277563"/>
    <w:rsid w:val="0027766B"/>
    <w:rsid w:val="00277867"/>
    <w:rsid w:val="00277A27"/>
    <w:rsid w:val="00277A5D"/>
    <w:rsid w:val="00277BA6"/>
    <w:rsid w:val="00277EC2"/>
    <w:rsid w:val="00280247"/>
    <w:rsid w:val="002803BD"/>
    <w:rsid w:val="00280B16"/>
    <w:rsid w:val="00280B90"/>
    <w:rsid w:val="00280FCF"/>
    <w:rsid w:val="00281099"/>
    <w:rsid w:val="00281125"/>
    <w:rsid w:val="00281621"/>
    <w:rsid w:val="0028164B"/>
    <w:rsid w:val="00281AAC"/>
    <w:rsid w:val="00281AEE"/>
    <w:rsid w:val="00281B34"/>
    <w:rsid w:val="0028261E"/>
    <w:rsid w:val="0028268E"/>
    <w:rsid w:val="00282AB9"/>
    <w:rsid w:val="00282AC8"/>
    <w:rsid w:val="00282C6B"/>
    <w:rsid w:val="00282E39"/>
    <w:rsid w:val="00282FCE"/>
    <w:rsid w:val="00283056"/>
    <w:rsid w:val="0028308D"/>
    <w:rsid w:val="00283093"/>
    <w:rsid w:val="002830DF"/>
    <w:rsid w:val="002830E7"/>
    <w:rsid w:val="00283619"/>
    <w:rsid w:val="00283668"/>
    <w:rsid w:val="00283763"/>
    <w:rsid w:val="00283859"/>
    <w:rsid w:val="00283BA6"/>
    <w:rsid w:val="00283EAB"/>
    <w:rsid w:val="00283F9A"/>
    <w:rsid w:val="00283FF2"/>
    <w:rsid w:val="00284012"/>
    <w:rsid w:val="00284518"/>
    <w:rsid w:val="0028459D"/>
    <w:rsid w:val="002846A7"/>
    <w:rsid w:val="00284AE8"/>
    <w:rsid w:val="00284B4F"/>
    <w:rsid w:val="00284C4F"/>
    <w:rsid w:val="00284DC6"/>
    <w:rsid w:val="00284F37"/>
    <w:rsid w:val="002851F1"/>
    <w:rsid w:val="002852AF"/>
    <w:rsid w:val="002853D6"/>
    <w:rsid w:val="00285515"/>
    <w:rsid w:val="002858FF"/>
    <w:rsid w:val="00285996"/>
    <w:rsid w:val="00285AF0"/>
    <w:rsid w:val="00285DBE"/>
    <w:rsid w:val="00285DCA"/>
    <w:rsid w:val="00285F22"/>
    <w:rsid w:val="002864BF"/>
    <w:rsid w:val="002869EB"/>
    <w:rsid w:val="00286A37"/>
    <w:rsid w:val="00286A70"/>
    <w:rsid w:val="00286D90"/>
    <w:rsid w:val="002871BE"/>
    <w:rsid w:val="0028740B"/>
    <w:rsid w:val="002875C2"/>
    <w:rsid w:val="002875DA"/>
    <w:rsid w:val="00287C1B"/>
    <w:rsid w:val="00287C33"/>
    <w:rsid w:val="00287F99"/>
    <w:rsid w:val="00290049"/>
    <w:rsid w:val="002900CA"/>
    <w:rsid w:val="00290208"/>
    <w:rsid w:val="00290246"/>
    <w:rsid w:val="0029028B"/>
    <w:rsid w:val="002902CD"/>
    <w:rsid w:val="00290474"/>
    <w:rsid w:val="002905C7"/>
    <w:rsid w:val="0029079E"/>
    <w:rsid w:val="002907DD"/>
    <w:rsid w:val="00290983"/>
    <w:rsid w:val="00290BE1"/>
    <w:rsid w:val="00290D6A"/>
    <w:rsid w:val="00290D70"/>
    <w:rsid w:val="00290E78"/>
    <w:rsid w:val="0029162E"/>
    <w:rsid w:val="0029180C"/>
    <w:rsid w:val="002918C4"/>
    <w:rsid w:val="0029235A"/>
    <w:rsid w:val="00292A88"/>
    <w:rsid w:val="00292BAD"/>
    <w:rsid w:val="00292BF8"/>
    <w:rsid w:val="00292E50"/>
    <w:rsid w:val="00293159"/>
    <w:rsid w:val="00293365"/>
    <w:rsid w:val="0029349E"/>
    <w:rsid w:val="002936FF"/>
    <w:rsid w:val="00293B61"/>
    <w:rsid w:val="00293BCA"/>
    <w:rsid w:val="00294B12"/>
    <w:rsid w:val="00294B46"/>
    <w:rsid w:val="00294B4B"/>
    <w:rsid w:val="0029525C"/>
    <w:rsid w:val="0029533C"/>
    <w:rsid w:val="00295445"/>
    <w:rsid w:val="0029544D"/>
    <w:rsid w:val="002957F5"/>
    <w:rsid w:val="00295A19"/>
    <w:rsid w:val="00295AD0"/>
    <w:rsid w:val="002960BB"/>
    <w:rsid w:val="002961F5"/>
    <w:rsid w:val="00296249"/>
    <w:rsid w:val="002966FA"/>
    <w:rsid w:val="0029690E"/>
    <w:rsid w:val="00296C6D"/>
    <w:rsid w:val="00296DF6"/>
    <w:rsid w:val="00296E7A"/>
    <w:rsid w:val="00297A83"/>
    <w:rsid w:val="00297B3A"/>
    <w:rsid w:val="00297B7E"/>
    <w:rsid w:val="00297F68"/>
    <w:rsid w:val="002A030C"/>
    <w:rsid w:val="002A03A4"/>
    <w:rsid w:val="002A0567"/>
    <w:rsid w:val="002A06A6"/>
    <w:rsid w:val="002A0717"/>
    <w:rsid w:val="002A09A2"/>
    <w:rsid w:val="002A0DF1"/>
    <w:rsid w:val="002A0F97"/>
    <w:rsid w:val="002A1173"/>
    <w:rsid w:val="002A145C"/>
    <w:rsid w:val="002A1488"/>
    <w:rsid w:val="002A1A5D"/>
    <w:rsid w:val="002A1C62"/>
    <w:rsid w:val="002A1EA4"/>
    <w:rsid w:val="002A22F8"/>
    <w:rsid w:val="002A24D9"/>
    <w:rsid w:val="002A251B"/>
    <w:rsid w:val="002A2677"/>
    <w:rsid w:val="002A298D"/>
    <w:rsid w:val="002A2BA1"/>
    <w:rsid w:val="002A2F53"/>
    <w:rsid w:val="002A2FDD"/>
    <w:rsid w:val="002A3127"/>
    <w:rsid w:val="002A3524"/>
    <w:rsid w:val="002A3646"/>
    <w:rsid w:val="002A3AAB"/>
    <w:rsid w:val="002A3F88"/>
    <w:rsid w:val="002A4493"/>
    <w:rsid w:val="002A4527"/>
    <w:rsid w:val="002A46AD"/>
    <w:rsid w:val="002A4840"/>
    <w:rsid w:val="002A499D"/>
    <w:rsid w:val="002A4C44"/>
    <w:rsid w:val="002A4F3A"/>
    <w:rsid w:val="002A5170"/>
    <w:rsid w:val="002A58ED"/>
    <w:rsid w:val="002A5A46"/>
    <w:rsid w:val="002A5A48"/>
    <w:rsid w:val="002A5B67"/>
    <w:rsid w:val="002A5D7B"/>
    <w:rsid w:val="002A5E43"/>
    <w:rsid w:val="002A6169"/>
    <w:rsid w:val="002A6239"/>
    <w:rsid w:val="002A64E0"/>
    <w:rsid w:val="002A6649"/>
    <w:rsid w:val="002A66F1"/>
    <w:rsid w:val="002A6861"/>
    <w:rsid w:val="002A6A44"/>
    <w:rsid w:val="002A6D8A"/>
    <w:rsid w:val="002A7330"/>
    <w:rsid w:val="002A7C3D"/>
    <w:rsid w:val="002B03A7"/>
    <w:rsid w:val="002B0672"/>
    <w:rsid w:val="002B0700"/>
    <w:rsid w:val="002B0862"/>
    <w:rsid w:val="002B0C75"/>
    <w:rsid w:val="002B1176"/>
    <w:rsid w:val="002B13BA"/>
    <w:rsid w:val="002B1583"/>
    <w:rsid w:val="002B19C4"/>
    <w:rsid w:val="002B1CE3"/>
    <w:rsid w:val="002B21BD"/>
    <w:rsid w:val="002B24D3"/>
    <w:rsid w:val="002B2583"/>
    <w:rsid w:val="002B2585"/>
    <w:rsid w:val="002B2A2C"/>
    <w:rsid w:val="002B2CCA"/>
    <w:rsid w:val="002B3035"/>
    <w:rsid w:val="002B3078"/>
    <w:rsid w:val="002B3287"/>
    <w:rsid w:val="002B3784"/>
    <w:rsid w:val="002B3AAF"/>
    <w:rsid w:val="002B3E68"/>
    <w:rsid w:val="002B40EE"/>
    <w:rsid w:val="002B4303"/>
    <w:rsid w:val="002B4581"/>
    <w:rsid w:val="002B47C2"/>
    <w:rsid w:val="002B4BCA"/>
    <w:rsid w:val="002B4F5E"/>
    <w:rsid w:val="002B5061"/>
    <w:rsid w:val="002B5086"/>
    <w:rsid w:val="002B5263"/>
    <w:rsid w:val="002B5472"/>
    <w:rsid w:val="002B58C1"/>
    <w:rsid w:val="002B5AB8"/>
    <w:rsid w:val="002B5C6F"/>
    <w:rsid w:val="002B5DC8"/>
    <w:rsid w:val="002B5FC1"/>
    <w:rsid w:val="002B6049"/>
    <w:rsid w:val="002B624E"/>
    <w:rsid w:val="002B6307"/>
    <w:rsid w:val="002B681B"/>
    <w:rsid w:val="002B6830"/>
    <w:rsid w:val="002B693A"/>
    <w:rsid w:val="002B6AEB"/>
    <w:rsid w:val="002B6AF5"/>
    <w:rsid w:val="002B6B10"/>
    <w:rsid w:val="002B6C7C"/>
    <w:rsid w:val="002B6F58"/>
    <w:rsid w:val="002B6FB7"/>
    <w:rsid w:val="002B701D"/>
    <w:rsid w:val="002B7158"/>
    <w:rsid w:val="002B7230"/>
    <w:rsid w:val="002B72E6"/>
    <w:rsid w:val="002B73FD"/>
    <w:rsid w:val="002B75CA"/>
    <w:rsid w:val="002B7BFA"/>
    <w:rsid w:val="002C00C6"/>
    <w:rsid w:val="002C0162"/>
    <w:rsid w:val="002C03C2"/>
    <w:rsid w:val="002C03CE"/>
    <w:rsid w:val="002C0B2D"/>
    <w:rsid w:val="002C0F21"/>
    <w:rsid w:val="002C11BA"/>
    <w:rsid w:val="002C1360"/>
    <w:rsid w:val="002C176C"/>
    <w:rsid w:val="002C18E5"/>
    <w:rsid w:val="002C190F"/>
    <w:rsid w:val="002C193B"/>
    <w:rsid w:val="002C1CBF"/>
    <w:rsid w:val="002C20C7"/>
    <w:rsid w:val="002C228D"/>
    <w:rsid w:val="002C2350"/>
    <w:rsid w:val="002C2822"/>
    <w:rsid w:val="002C2AD3"/>
    <w:rsid w:val="002C2BFB"/>
    <w:rsid w:val="002C2C44"/>
    <w:rsid w:val="002C2CF8"/>
    <w:rsid w:val="002C2DF9"/>
    <w:rsid w:val="002C3773"/>
    <w:rsid w:val="002C3787"/>
    <w:rsid w:val="002C383C"/>
    <w:rsid w:val="002C38EC"/>
    <w:rsid w:val="002C3943"/>
    <w:rsid w:val="002C39C1"/>
    <w:rsid w:val="002C3BCD"/>
    <w:rsid w:val="002C408A"/>
    <w:rsid w:val="002C40CA"/>
    <w:rsid w:val="002C44BA"/>
    <w:rsid w:val="002C4739"/>
    <w:rsid w:val="002C4865"/>
    <w:rsid w:val="002C4B4B"/>
    <w:rsid w:val="002C5235"/>
    <w:rsid w:val="002C55AF"/>
    <w:rsid w:val="002C5845"/>
    <w:rsid w:val="002C59D7"/>
    <w:rsid w:val="002C5B3A"/>
    <w:rsid w:val="002C5C21"/>
    <w:rsid w:val="002C5CF3"/>
    <w:rsid w:val="002C5D4F"/>
    <w:rsid w:val="002C5D7F"/>
    <w:rsid w:val="002C61F5"/>
    <w:rsid w:val="002C62E5"/>
    <w:rsid w:val="002C62E8"/>
    <w:rsid w:val="002C63FA"/>
    <w:rsid w:val="002C6944"/>
    <w:rsid w:val="002C6A69"/>
    <w:rsid w:val="002C6C38"/>
    <w:rsid w:val="002C71A4"/>
    <w:rsid w:val="002C7683"/>
    <w:rsid w:val="002C793D"/>
    <w:rsid w:val="002C7AE1"/>
    <w:rsid w:val="002C7AF1"/>
    <w:rsid w:val="002C7CC2"/>
    <w:rsid w:val="002D01F4"/>
    <w:rsid w:val="002D024F"/>
    <w:rsid w:val="002D06B1"/>
    <w:rsid w:val="002D07E6"/>
    <w:rsid w:val="002D0AA5"/>
    <w:rsid w:val="002D0B91"/>
    <w:rsid w:val="002D0EBB"/>
    <w:rsid w:val="002D114B"/>
    <w:rsid w:val="002D1297"/>
    <w:rsid w:val="002D13CB"/>
    <w:rsid w:val="002D143E"/>
    <w:rsid w:val="002D14CC"/>
    <w:rsid w:val="002D1862"/>
    <w:rsid w:val="002D1D97"/>
    <w:rsid w:val="002D1F6D"/>
    <w:rsid w:val="002D2377"/>
    <w:rsid w:val="002D26AF"/>
    <w:rsid w:val="002D2AB7"/>
    <w:rsid w:val="002D2DF2"/>
    <w:rsid w:val="002D314F"/>
    <w:rsid w:val="002D3C4C"/>
    <w:rsid w:val="002D3D6A"/>
    <w:rsid w:val="002D3D6F"/>
    <w:rsid w:val="002D3DEE"/>
    <w:rsid w:val="002D4089"/>
    <w:rsid w:val="002D43DB"/>
    <w:rsid w:val="002D4418"/>
    <w:rsid w:val="002D480C"/>
    <w:rsid w:val="002D4842"/>
    <w:rsid w:val="002D4CF1"/>
    <w:rsid w:val="002D4DDC"/>
    <w:rsid w:val="002D4ED3"/>
    <w:rsid w:val="002D5110"/>
    <w:rsid w:val="002D55A5"/>
    <w:rsid w:val="002D59FB"/>
    <w:rsid w:val="002D5C21"/>
    <w:rsid w:val="002D5F14"/>
    <w:rsid w:val="002D61EB"/>
    <w:rsid w:val="002D6821"/>
    <w:rsid w:val="002D69A8"/>
    <w:rsid w:val="002D69F6"/>
    <w:rsid w:val="002D6B79"/>
    <w:rsid w:val="002D6E45"/>
    <w:rsid w:val="002D705A"/>
    <w:rsid w:val="002D7152"/>
    <w:rsid w:val="002D737C"/>
    <w:rsid w:val="002D76C9"/>
    <w:rsid w:val="002D786C"/>
    <w:rsid w:val="002D797C"/>
    <w:rsid w:val="002E04F6"/>
    <w:rsid w:val="002E0778"/>
    <w:rsid w:val="002E0A58"/>
    <w:rsid w:val="002E0C8C"/>
    <w:rsid w:val="002E0C8E"/>
    <w:rsid w:val="002E161F"/>
    <w:rsid w:val="002E1915"/>
    <w:rsid w:val="002E1D59"/>
    <w:rsid w:val="002E1D97"/>
    <w:rsid w:val="002E1DC6"/>
    <w:rsid w:val="002E1E3A"/>
    <w:rsid w:val="002E1F84"/>
    <w:rsid w:val="002E2224"/>
    <w:rsid w:val="002E2396"/>
    <w:rsid w:val="002E2E30"/>
    <w:rsid w:val="002E2E62"/>
    <w:rsid w:val="002E30FE"/>
    <w:rsid w:val="002E315B"/>
    <w:rsid w:val="002E3242"/>
    <w:rsid w:val="002E374A"/>
    <w:rsid w:val="002E3A08"/>
    <w:rsid w:val="002E3D03"/>
    <w:rsid w:val="002E3D81"/>
    <w:rsid w:val="002E3E97"/>
    <w:rsid w:val="002E470D"/>
    <w:rsid w:val="002E4B6E"/>
    <w:rsid w:val="002E4C64"/>
    <w:rsid w:val="002E4C75"/>
    <w:rsid w:val="002E4D22"/>
    <w:rsid w:val="002E4FB3"/>
    <w:rsid w:val="002E589F"/>
    <w:rsid w:val="002E5A2F"/>
    <w:rsid w:val="002E6419"/>
    <w:rsid w:val="002E6685"/>
    <w:rsid w:val="002E6701"/>
    <w:rsid w:val="002E6A60"/>
    <w:rsid w:val="002E6AFB"/>
    <w:rsid w:val="002E6BB5"/>
    <w:rsid w:val="002E6F20"/>
    <w:rsid w:val="002E72FE"/>
    <w:rsid w:val="002E771F"/>
    <w:rsid w:val="002E77B6"/>
    <w:rsid w:val="002E77F8"/>
    <w:rsid w:val="002E7BE7"/>
    <w:rsid w:val="002E7D35"/>
    <w:rsid w:val="002E7F4A"/>
    <w:rsid w:val="002F016E"/>
    <w:rsid w:val="002F0367"/>
    <w:rsid w:val="002F07CD"/>
    <w:rsid w:val="002F09EA"/>
    <w:rsid w:val="002F0EA9"/>
    <w:rsid w:val="002F1181"/>
    <w:rsid w:val="002F1230"/>
    <w:rsid w:val="002F137C"/>
    <w:rsid w:val="002F13C9"/>
    <w:rsid w:val="002F15B7"/>
    <w:rsid w:val="002F17D1"/>
    <w:rsid w:val="002F189D"/>
    <w:rsid w:val="002F18B5"/>
    <w:rsid w:val="002F1B46"/>
    <w:rsid w:val="002F1FBF"/>
    <w:rsid w:val="002F2168"/>
    <w:rsid w:val="002F2318"/>
    <w:rsid w:val="002F232A"/>
    <w:rsid w:val="002F2361"/>
    <w:rsid w:val="002F23C8"/>
    <w:rsid w:val="002F24FC"/>
    <w:rsid w:val="002F26FC"/>
    <w:rsid w:val="002F2752"/>
    <w:rsid w:val="002F313A"/>
    <w:rsid w:val="002F331B"/>
    <w:rsid w:val="002F33CE"/>
    <w:rsid w:val="002F341D"/>
    <w:rsid w:val="002F3559"/>
    <w:rsid w:val="002F38CC"/>
    <w:rsid w:val="002F40B6"/>
    <w:rsid w:val="002F447C"/>
    <w:rsid w:val="002F463F"/>
    <w:rsid w:val="002F492F"/>
    <w:rsid w:val="002F5168"/>
    <w:rsid w:val="002F5225"/>
    <w:rsid w:val="002F5545"/>
    <w:rsid w:val="002F571E"/>
    <w:rsid w:val="002F5AAA"/>
    <w:rsid w:val="002F5C09"/>
    <w:rsid w:val="002F5D11"/>
    <w:rsid w:val="002F615B"/>
    <w:rsid w:val="002F664A"/>
    <w:rsid w:val="002F6830"/>
    <w:rsid w:val="002F689F"/>
    <w:rsid w:val="002F6AE7"/>
    <w:rsid w:val="002F6FEE"/>
    <w:rsid w:val="002F7018"/>
    <w:rsid w:val="002F7429"/>
    <w:rsid w:val="002FDB99"/>
    <w:rsid w:val="003004E1"/>
    <w:rsid w:val="0030057A"/>
    <w:rsid w:val="003011C5"/>
    <w:rsid w:val="00301994"/>
    <w:rsid w:val="00301A29"/>
    <w:rsid w:val="00301E9B"/>
    <w:rsid w:val="003022E4"/>
    <w:rsid w:val="003022FA"/>
    <w:rsid w:val="003024BA"/>
    <w:rsid w:val="003025A2"/>
    <w:rsid w:val="003025B6"/>
    <w:rsid w:val="00302ADF"/>
    <w:rsid w:val="00302BC0"/>
    <w:rsid w:val="00302C9D"/>
    <w:rsid w:val="00302E89"/>
    <w:rsid w:val="00303422"/>
    <w:rsid w:val="00303460"/>
    <w:rsid w:val="0030346A"/>
    <w:rsid w:val="00303A8F"/>
    <w:rsid w:val="00303D6F"/>
    <w:rsid w:val="003043CE"/>
    <w:rsid w:val="0030468A"/>
    <w:rsid w:val="0030485D"/>
    <w:rsid w:val="00304986"/>
    <w:rsid w:val="00304C91"/>
    <w:rsid w:val="003051C3"/>
    <w:rsid w:val="00305430"/>
    <w:rsid w:val="00305DF0"/>
    <w:rsid w:val="00306053"/>
    <w:rsid w:val="003062C2"/>
    <w:rsid w:val="003065AE"/>
    <w:rsid w:val="003067A8"/>
    <w:rsid w:val="00306B04"/>
    <w:rsid w:val="00306BEA"/>
    <w:rsid w:val="00306D70"/>
    <w:rsid w:val="00306F2D"/>
    <w:rsid w:val="003072C2"/>
    <w:rsid w:val="0030745B"/>
    <w:rsid w:val="00307AAD"/>
    <w:rsid w:val="0031001C"/>
    <w:rsid w:val="00310187"/>
    <w:rsid w:val="003103E5"/>
    <w:rsid w:val="00310C78"/>
    <w:rsid w:val="00310CD9"/>
    <w:rsid w:val="00310DF8"/>
    <w:rsid w:val="00310E5C"/>
    <w:rsid w:val="00310FA0"/>
    <w:rsid w:val="003111BE"/>
    <w:rsid w:val="003117EE"/>
    <w:rsid w:val="0031193F"/>
    <w:rsid w:val="00312761"/>
    <w:rsid w:val="00312A6D"/>
    <w:rsid w:val="00312A93"/>
    <w:rsid w:val="0031373F"/>
    <w:rsid w:val="00313785"/>
    <w:rsid w:val="00313DCB"/>
    <w:rsid w:val="003141B8"/>
    <w:rsid w:val="00314377"/>
    <w:rsid w:val="0031467E"/>
    <w:rsid w:val="00314A06"/>
    <w:rsid w:val="00314BEB"/>
    <w:rsid w:val="00314FBA"/>
    <w:rsid w:val="00315569"/>
    <w:rsid w:val="00315726"/>
    <w:rsid w:val="003158A2"/>
    <w:rsid w:val="00315EA8"/>
    <w:rsid w:val="003160C7"/>
    <w:rsid w:val="003160CE"/>
    <w:rsid w:val="003162A8"/>
    <w:rsid w:val="003167F8"/>
    <w:rsid w:val="003167FE"/>
    <w:rsid w:val="00316848"/>
    <w:rsid w:val="00316CB0"/>
    <w:rsid w:val="00316CD3"/>
    <w:rsid w:val="00316EA5"/>
    <w:rsid w:val="0031736B"/>
    <w:rsid w:val="00317690"/>
    <w:rsid w:val="003177E2"/>
    <w:rsid w:val="00317C70"/>
    <w:rsid w:val="003204BA"/>
    <w:rsid w:val="00320795"/>
    <w:rsid w:val="00320957"/>
    <w:rsid w:val="00320AEE"/>
    <w:rsid w:val="00320EEF"/>
    <w:rsid w:val="0032183F"/>
    <w:rsid w:val="003218FC"/>
    <w:rsid w:val="00321956"/>
    <w:rsid w:val="00321A07"/>
    <w:rsid w:val="00321E61"/>
    <w:rsid w:val="00322392"/>
    <w:rsid w:val="00323029"/>
    <w:rsid w:val="00323411"/>
    <w:rsid w:val="00323434"/>
    <w:rsid w:val="003234A0"/>
    <w:rsid w:val="003236DC"/>
    <w:rsid w:val="0032389F"/>
    <w:rsid w:val="00323E2A"/>
    <w:rsid w:val="00324102"/>
    <w:rsid w:val="003245B5"/>
    <w:rsid w:val="00324BAA"/>
    <w:rsid w:val="00324CD1"/>
    <w:rsid w:val="00324CD5"/>
    <w:rsid w:val="00324D04"/>
    <w:rsid w:val="0032506E"/>
    <w:rsid w:val="0032547A"/>
    <w:rsid w:val="003256A2"/>
    <w:rsid w:val="00325AF3"/>
    <w:rsid w:val="00325B4F"/>
    <w:rsid w:val="00325DED"/>
    <w:rsid w:val="00325F26"/>
    <w:rsid w:val="003261C4"/>
    <w:rsid w:val="003262AD"/>
    <w:rsid w:val="003265EC"/>
    <w:rsid w:val="003267B8"/>
    <w:rsid w:val="0032683E"/>
    <w:rsid w:val="00326B18"/>
    <w:rsid w:val="00326CDD"/>
    <w:rsid w:val="00326D32"/>
    <w:rsid w:val="00327386"/>
    <w:rsid w:val="00327403"/>
    <w:rsid w:val="0032780B"/>
    <w:rsid w:val="003279ED"/>
    <w:rsid w:val="00327D76"/>
    <w:rsid w:val="00330484"/>
    <w:rsid w:val="003304DC"/>
    <w:rsid w:val="003305A0"/>
    <w:rsid w:val="00330682"/>
    <w:rsid w:val="00330EBF"/>
    <w:rsid w:val="00330F02"/>
    <w:rsid w:val="00331305"/>
    <w:rsid w:val="0033131C"/>
    <w:rsid w:val="003318C2"/>
    <w:rsid w:val="00331A59"/>
    <w:rsid w:val="00331B3E"/>
    <w:rsid w:val="00331EEE"/>
    <w:rsid w:val="00332341"/>
    <w:rsid w:val="003326D8"/>
    <w:rsid w:val="00332D91"/>
    <w:rsid w:val="00333330"/>
    <w:rsid w:val="003333B8"/>
    <w:rsid w:val="0033346C"/>
    <w:rsid w:val="003334AA"/>
    <w:rsid w:val="00334277"/>
    <w:rsid w:val="0033466F"/>
    <w:rsid w:val="003347E8"/>
    <w:rsid w:val="003348B4"/>
    <w:rsid w:val="00334D95"/>
    <w:rsid w:val="003351C7"/>
    <w:rsid w:val="00335317"/>
    <w:rsid w:val="0033565B"/>
    <w:rsid w:val="00335824"/>
    <w:rsid w:val="00335B9A"/>
    <w:rsid w:val="00335F79"/>
    <w:rsid w:val="003363E8"/>
    <w:rsid w:val="00336E4A"/>
    <w:rsid w:val="00337062"/>
    <w:rsid w:val="003371D4"/>
    <w:rsid w:val="00337241"/>
    <w:rsid w:val="00337262"/>
    <w:rsid w:val="00337551"/>
    <w:rsid w:val="00337B48"/>
    <w:rsid w:val="00337D91"/>
    <w:rsid w:val="00337EE8"/>
    <w:rsid w:val="00340158"/>
    <w:rsid w:val="00340334"/>
    <w:rsid w:val="003411C5"/>
    <w:rsid w:val="00341237"/>
    <w:rsid w:val="0034148F"/>
    <w:rsid w:val="00341838"/>
    <w:rsid w:val="00341D98"/>
    <w:rsid w:val="00342A9E"/>
    <w:rsid w:val="00342D0C"/>
    <w:rsid w:val="00343616"/>
    <w:rsid w:val="00343879"/>
    <w:rsid w:val="0034399F"/>
    <w:rsid w:val="003439D1"/>
    <w:rsid w:val="00343A2D"/>
    <w:rsid w:val="00343CC7"/>
    <w:rsid w:val="00344362"/>
    <w:rsid w:val="003443B6"/>
    <w:rsid w:val="0034462E"/>
    <w:rsid w:val="003446F6"/>
    <w:rsid w:val="0034484B"/>
    <w:rsid w:val="00344864"/>
    <w:rsid w:val="00344CF1"/>
    <w:rsid w:val="00344D3D"/>
    <w:rsid w:val="00345132"/>
    <w:rsid w:val="003452A0"/>
    <w:rsid w:val="00345427"/>
    <w:rsid w:val="003454D9"/>
    <w:rsid w:val="0034571D"/>
    <w:rsid w:val="003458B2"/>
    <w:rsid w:val="00345973"/>
    <w:rsid w:val="00345B73"/>
    <w:rsid w:val="00345C0D"/>
    <w:rsid w:val="00345E31"/>
    <w:rsid w:val="00345F96"/>
    <w:rsid w:val="00345FDF"/>
    <w:rsid w:val="00346546"/>
    <w:rsid w:val="00346797"/>
    <w:rsid w:val="00346A22"/>
    <w:rsid w:val="00346F19"/>
    <w:rsid w:val="00346F66"/>
    <w:rsid w:val="003471BC"/>
    <w:rsid w:val="003471F8"/>
    <w:rsid w:val="003474A6"/>
    <w:rsid w:val="00347E66"/>
    <w:rsid w:val="00347F37"/>
    <w:rsid w:val="003500ED"/>
    <w:rsid w:val="00350516"/>
    <w:rsid w:val="003508FE"/>
    <w:rsid w:val="003513CF"/>
    <w:rsid w:val="003513D6"/>
    <w:rsid w:val="003515F3"/>
    <w:rsid w:val="003516AA"/>
    <w:rsid w:val="00351E5B"/>
    <w:rsid w:val="00351EC9"/>
    <w:rsid w:val="00351FC8"/>
    <w:rsid w:val="00352046"/>
    <w:rsid w:val="003528CF"/>
    <w:rsid w:val="00352CE5"/>
    <w:rsid w:val="003531AA"/>
    <w:rsid w:val="0035336A"/>
    <w:rsid w:val="003536C9"/>
    <w:rsid w:val="003536F3"/>
    <w:rsid w:val="00353A5E"/>
    <w:rsid w:val="003544F0"/>
    <w:rsid w:val="00354906"/>
    <w:rsid w:val="00355412"/>
    <w:rsid w:val="00355551"/>
    <w:rsid w:val="003558DE"/>
    <w:rsid w:val="00355D27"/>
    <w:rsid w:val="00356350"/>
    <w:rsid w:val="00356353"/>
    <w:rsid w:val="003563DA"/>
    <w:rsid w:val="00356401"/>
    <w:rsid w:val="0035662A"/>
    <w:rsid w:val="0035686F"/>
    <w:rsid w:val="00356A65"/>
    <w:rsid w:val="00356B1D"/>
    <w:rsid w:val="00356D34"/>
    <w:rsid w:val="00356DAD"/>
    <w:rsid w:val="00356EAE"/>
    <w:rsid w:val="00356F7B"/>
    <w:rsid w:val="00357027"/>
    <w:rsid w:val="003574CA"/>
    <w:rsid w:val="00357C03"/>
    <w:rsid w:val="003600A3"/>
    <w:rsid w:val="003602F0"/>
    <w:rsid w:val="003606AF"/>
    <w:rsid w:val="003606C5"/>
    <w:rsid w:val="00360D6D"/>
    <w:rsid w:val="00360DA6"/>
    <w:rsid w:val="00360E7D"/>
    <w:rsid w:val="00361123"/>
    <w:rsid w:val="003611C4"/>
    <w:rsid w:val="003613BD"/>
    <w:rsid w:val="003615FA"/>
    <w:rsid w:val="0036171B"/>
    <w:rsid w:val="0036175C"/>
    <w:rsid w:val="003617ED"/>
    <w:rsid w:val="003618AF"/>
    <w:rsid w:val="003619CC"/>
    <w:rsid w:val="00362121"/>
    <w:rsid w:val="00362178"/>
    <w:rsid w:val="0036235E"/>
    <w:rsid w:val="0036247E"/>
    <w:rsid w:val="003626A2"/>
    <w:rsid w:val="003629A0"/>
    <w:rsid w:val="003629F6"/>
    <w:rsid w:val="00362A11"/>
    <w:rsid w:val="00362D24"/>
    <w:rsid w:val="00362F32"/>
    <w:rsid w:val="003631D9"/>
    <w:rsid w:val="0036343A"/>
    <w:rsid w:val="003634F5"/>
    <w:rsid w:val="00363674"/>
    <w:rsid w:val="0036386A"/>
    <w:rsid w:val="003638ED"/>
    <w:rsid w:val="00363A48"/>
    <w:rsid w:val="00363D45"/>
    <w:rsid w:val="00363FB8"/>
    <w:rsid w:val="00363FCD"/>
    <w:rsid w:val="00364212"/>
    <w:rsid w:val="0036425B"/>
    <w:rsid w:val="00364269"/>
    <w:rsid w:val="003642EA"/>
    <w:rsid w:val="003645DB"/>
    <w:rsid w:val="003646FE"/>
    <w:rsid w:val="00364CC6"/>
    <w:rsid w:val="00364E9A"/>
    <w:rsid w:val="00365144"/>
    <w:rsid w:val="003655A2"/>
    <w:rsid w:val="00365A04"/>
    <w:rsid w:val="00365B34"/>
    <w:rsid w:val="00365C06"/>
    <w:rsid w:val="00365D75"/>
    <w:rsid w:val="00365F60"/>
    <w:rsid w:val="003662F0"/>
    <w:rsid w:val="0036683A"/>
    <w:rsid w:val="003669F8"/>
    <w:rsid w:val="00366B72"/>
    <w:rsid w:val="00366E74"/>
    <w:rsid w:val="003670DD"/>
    <w:rsid w:val="003672B3"/>
    <w:rsid w:val="003679E7"/>
    <w:rsid w:val="00367BEF"/>
    <w:rsid w:val="003703C9"/>
    <w:rsid w:val="00370595"/>
    <w:rsid w:val="00371434"/>
    <w:rsid w:val="00371654"/>
    <w:rsid w:val="00371C48"/>
    <w:rsid w:val="00371CD2"/>
    <w:rsid w:val="00371D6E"/>
    <w:rsid w:val="00371DAC"/>
    <w:rsid w:val="00371E01"/>
    <w:rsid w:val="003720A0"/>
    <w:rsid w:val="00372253"/>
    <w:rsid w:val="003722C5"/>
    <w:rsid w:val="00372690"/>
    <w:rsid w:val="003728E5"/>
    <w:rsid w:val="00372AB9"/>
    <w:rsid w:val="00372C18"/>
    <w:rsid w:val="00372D25"/>
    <w:rsid w:val="00372F62"/>
    <w:rsid w:val="003730EB"/>
    <w:rsid w:val="00373466"/>
    <w:rsid w:val="003737AC"/>
    <w:rsid w:val="00373F54"/>
    <w:rsid w:val="00374167"/>
    <w:rsid w:val="003743BC"/>
    <w:rsid w:val="00374534"/>
    <w:rsid w:val="003749D5"/>
    <w:rsid w:val="00374B00"/>
    <w:rsid w:val="00374B22"/>
    <w:rsid w:val="00374ECB"/>
    <w:rsid w:val="00374ED2"/>
    <w:rsid w:val="003750F7"/>
    <w:rsid w:val="00375633"/>
    <w:rsid w:val="00375E19"/>
    <w:rsid w:val="00375EC2"/>
    <w:rsid w:val="00376779"/>
    <w:rsid w:val="00376811"/>
    <w:rsid w:val="003768CE"/>
    <w:rsid w:val="00376C5E"/>
    <w:rsid w:val="00376D23"/>
    <w:rsid w:val="00376FB1"/>
    <w:rsid w:val="0037718D"/>
    <w:rsid w:val="003771E6"/>
    <w:rsid w:val="003773A4"/>
    <w:rsid w:val="003775D7"/>
    <w:rsid w:val="00377695"/>
    <w:rsid w:val="003777BA"/>
    <w:rsid w:val="00377A93"/>
    <w:rsid w:val="003800A1"/>
    <w:rsid w:val="00380163"/>
    <w:rsid w:val="0038020F"/>
    <w:rsid w:val="0038041E"/>
    <w:rsid w:val="003804D5"/>
    <w:rsid w:val="003805BA"/>
    <w:rsid w:val="00380D8D"/>
    <w:rsid w:val="00380E3B"/>
    <w:rsid w:val="003811D4"/>
    <w:rsid w:val="00381446"/>
    <w:rsid w:val="00381686"/>
    <w:rsid w:val="003817DB"/>
    <w:rsid w:val="00381BA8"/>
    <w:rsid w:val="00381CE9"/>
    <w:rsid w:val="00381D2F"/>
    <w:rsid w:val="0038202F"/>
    <w:rsid w:val="00382751"/>
    <w:rsid w:val="0038290C"/>
    <w:rsid w:val="00382935"/>
    <w:rsid w:val="00382971"/>
    <w:rsid w:val="003829E1"/>
    <w:rsid w:val="00382A1A"/>
    <w:rsid w:val="00382B27"/>
    <w:rsid w:val="00382D77"/>
    <w:rsid w:val="00383B5F"/>
    <w:rsid w:val="00383B8D"/>
    <w:rsid w:val="003843EA"/>
    <w:rsid w:val="00384924"/>
    <w:rsid w:val="00384D1B"/>
    <w:rsid w:val="003851A2"/>
    <w:rsid w:val="003851AD"/>
    <w:rsid w:val="00385335"/>
    <w:rsid w:val="003858EF"/>
    <w:rsid w:val="00385A45"/>
    <w:rsid w:val="00385B7F"/>
    <w:rsid w:val="00385DDC"/>
    <w:rsid w:val="00385E4D"/>
    <w:rsid w:val="00385F31"/>
    <w:rsid w:val="00386338"/>
    <w:rsid w:val="003865FD"/>
    <w:rsid w:val="00386623"/>
    <w:rsid w:val="0038720C"/>
    <w:rsid w:val="00387231"/>
    <w:rsid w:val="00387AA0"/>
    <w:rsid w:val="00387D45"/>
    <w:rsid w:val="0039068B"/>
    <w:rsid w:val="00390ADB"/>
    <w:rsid w:val="00390B5E"/>
    <w:rsid w:val="00390B7E"/>
    <w:rsid w:val="00391219"/>
    <w:rsid w:val="00391360"/>
    <w:rsid w:val="00391702"/>
    <w:rsid w:val="00391773"/>
    <w:rsid w:val="00391774"/>
    <w:rsid w:val="0039179A"/>
    <w:rsid w:val="00391A5F"/>
    <w:rsid w:val="00391E89"/>
    <w:rsid w:val="00391EB5"/>
    <w:rsid w:val="00391EBD"/>
    <w:rsid w:val="00392E1F"/>
    <w:rsid w:val="0039305B"/>
    <w:rsid w:val="0039305C"/>
    <w:rsid w:val="003931E3"/>
    <w:rsid w:val="00393306"/>
    <w:rsid w:val="003937E6"/>
    <w:rsid w:val="00393B2F"/>
    <w:rsid w:val="00393C63"/>
    <w:rsid w:val="00393E23"/>
    <w:rsid w:val="00393FF9"/>
    <w:rsid w:val="00394589"/>
    <w:rsid w:val="00394C9D"/>
    <w:rsid w:val="00394D04"/>
    <w:rsid w:val="00394DAD"/>
    <w:rsid w:val="00395836"/>
    <w:rsid w:val="0039584C"/>
    <w:rsid w:val="00395C76"/>
    <w:rsid w:val="00395EC9"/>
    <w:rsid w:val="00396337"/>
    <w:rsid w:val="003965B8"/>
    <w:rsid w:val="0039664D"/>
    <w:rsid w:val="0039671A"/>
    <w:rsid w:val="003967D4"/>
    <w:rsid w:val="00396C5C"/>
    <w:rsid w:val="00396DD7"/>
    <w:rsid w:val="00396F4D"/>
    <w:rsid w:val="00397130"/>
    <w:rsid w:val="0039727A"/>
    <w:rsid w:val="0039742C"/>
    <w:rsid w:val="00397580"/>
    <w:rsid w:val="00397929"/>
    <w:rsid w:val="003979D8"/>
    <w:rsid w:val="003979FC"/>
    <w:rsid w:val="00397A67"/>
    <w:rsid w:val="00397B3B"/>
    <w:rsid w:val="00397BFC"/>
    <w:rsid w:val="00397D39"/>
    <w:rsid w:val="00397DA0"/>
    <w:rsid w:val="0039D911"/>
    <w:rsid w:val="003A000F"/>
    <w:rsid w:val="003A0584"/>
    <w:rsid w:val="003A082F"/>
    <w:rsid w:val="003A1311"/>
    <w:rsid w:val="003A1330"/>
    <w:rsid w:val="003A15C7"/>
    <w:rsid w:val="003A15F0"/>
    <w:rsid w:val="003A1740"/>
    <w:rsid w:val="003A17C5"/>
    <w:rsid w:val="003A1BBF"/>
    <w:rsid w:val="003A1F72"/>
    <w:rsid w:val="003A25AF"/>
    <w:rsid w:val="003A2695"/>
    <w:rsid w:val="003A27EA"/>
    <w:rsid w:val="003A3592"/>
    <w:rsid w:val="003A35B6"/>
    <w:rsid w:val="003A3AF8"/>
    <w:rsid w:val="003A3C0A"/>
    <w:rsid w:val="003A3C4D"/>
    <w:rsid w:val="003A4705"/>
    <w:rsid w:val="003A4783"/>
    <w:rsid w:val="003A4A80"/>
    <w:rsid w:val="003A5998"/>
    <w:rsid w:val="003A5D25"/>
    <w:rsid w:val="003A6106"/>
    <w:rsid w:val="003A64A7"/>
    <w:rsid w:val="003A658B"/>
    <w:rsid w:val="003A6736"/>
    <w:rsid w:val="003A6C99"/>
    <w:rsid w:val="003A6D84"/>
    <w:rsid w:val="003A6E2E"/>
    <w:rsid w:val="003A6E6E"/>
    <w:rsid w:val="003A72AD"/>
    <w:rsid w:val="003A7416"/>
    <w:rsid w:val="003A76E8"/>
    <w:rsid w:val="003A7792"/>
    <w:rsid w:val="003A7B25"/>
    <w:rsid w:val="003A7E61"/>
    <w:rsid w:val="003B0057"/>
    <w:rsid w:val="003B01F1"/>
    <w:rsid w:val="003B033A"/>
    <w:rsid w:val="003B0429"/>
    <w:rsid w:val="003B05C7"/>
    <w:rsid w:val="003B0C8A"/>
    <w:rsid w:val="003B1247"/>
    <w:rsid w:val="003B135D"/>
    <w:rsid w:val="003B1590"/>
    <w:rsid w:val="003B15AE"/>
    <w:rsid w:val="003B15D4"/>
    <w:rsid w:val="003B16DC"/>
    <w:rsid w:val="003B1BD1"/>
    <w:rsid w:val="003B1C7C"/>
    <w:rsid w:val="003B1DCF"/>
    <w:rsid w:val="003B1EDA"/>
    <w:rsid w:val="003B2B0E"/>
    <w:rsid w:val="003B2BF6"/>
    <w:rsid w:val="003B35AA"/>
    <w:rsid w:val="003B3874"/>
    <w:rsid w:val="003B395D"/>
    <w:rsid w:val="003B3B4C"/>
    <w:rsid w:val="003B3C1A"/>
    <w:rsid w:val="003B3C1B"/>
    <w:rsid w:val="003B3F17"/>
    <w:rsid w:val="003B4116"/>
    <w:rsid w:val="003B413B"/>
    <w:rsid w:val="003B4308"/>
    <w:rsid w:val="003B47A6"/>
    <w:rsid w:val="003B4958"/>
    <w:rsid w:val="003B4B69"/>
    <w:rsid w:val="003B4C03"/>
    <w:rsid w:val="003B4EA4"/>
    <w:rsid w:val="003B516F"/>
    <w:rsid w:val="003B51A9"/>
    <w:rsid w:val="003B5203"/>
    <w:rsid w:val="003B5366"/>
    <w:rsid w:val="003B53B4"/>
    <w:rsid w:val="003B53B9"/>
    <w:rsid w:val="003B5706"/>
    <w:rsid w:val="003B5769"/>
    <w:rsid w:val="003B5902"/>
    <w:rsid w:val="003B593D"/>
    <w:rsid w:val="003B5AC0"/>
    <w:rsid w:val="003B5AF3"/>
    <w:rsid w:val="003B5B2B"/>
    <w:rsid w:val="003B5C8C"/>
    <w:rsid w:val="003B5DA8"/>
    <w:rsid w:val="003B61C9"/>
    <w:rsid w:val="003B61CD"/>
    <w:rsid w:val="003B62AC"/>
    <w:rsid w:val="003B631E"/>
    <w:rsid w:val="003B63AA"/>
    <w:rsid w:val="003B6D65"/>
    <w:rsid w:val="003B712A"/>
    <w:rsid w:val="003B75D5"/>
    <w:rsid w:val="003B75E5"/>
    <w:rsid w:val="003B7814"/>
    <w:rsid w:val="003B79B4"/>
    <w:rsid w:val="003B7A9E"/>
    <w:rsid w:val="003B7C3A"/>
    <w:rsid w:val="003B7D93"/>
    <w:rsid w:val="003B7F92"/>
    <w:rsid w:val="003C0100"/>
    <w:rsid w:val="003C0214"/>
    <w:rsid w:val="003C040F"/>
    <w:rsid w:val="003C069F"/>
    <w:rsid w:val="003C0848"/>
    <w:rsid w:val="003C0875"/>
    <w:rsid w:val="003C0CFD"/>
    <w:rsid w:val="003C0E6C"/>
    <w:rsid w:val="003C15D1"/>
    <w:rsid w:val="003C1647"/>
    <w:rsid w:val="003C1DBA"/>
    <w:rsid w:val="003C1E64"/>
    <w:rsid w:val="003C1FB7"/>
    <w:rsid w:val="003C2559"/>
    <w:rsid w:val="003C2B6C"/>
    <w:rsid w:val="003C35F2"/>
    <w:rsid w:val="003C3651"/>
    <w:rsid w:val="003C3677"/>
    <w:rsid w:val="003C3B9B"/>
    <w:rsid w:val="003C3BD6"/>
    <w:rsid w:val="003C3D1A"/>
    <w:rsid w:val="003C3F6F"/>
    <w:rsid w:val="003C422D"/>
    <w:rsid w:val="003C42CB"/>
    <w:rsid w:val="003C42DA"/>
    <w:rsid w:val="003C451E"/>
    <w:rsid w:val="003C45F4"/>
    <w:rsid w:val="003C46F1"/>
    <w:rsid w:val="003C4709"/>
    <w:rsid w:val="003C495C"/>
    <w:rsid w:val="003C49CC"/>
    <w:rsid w:val="003C4B51"/>
    <w:rsid w:val="003C4D82"/>
    <w:rsid w:val="003C5210"/>
    <w:rsid w:val="003C5591"/>
    <w:rsid w:val="003C5781"/>
    <w:rsid w:val="003C5866"/>
    <w:rsid w:val="003C5BBC"/>
    <w:rsid w:val="003C5C36"/>
    <w:rsid w:val="003C6157"/>
    <w:rsid w:val="003C6232"/>
    <w:rsid w:val="003C691D"/>
    <w:rsid w:val="003C6A4A"/>
    <w:rsid w:val="003C6C7B"/>
    <w:rsid w:val="003C6CA3"/>
    <w:rsid w:val="003C6EDF"/>
    <w:rsid w:val="003C6F06"/>
    <w:rsid w:val="003C6F17"/>
    <w:rsid w:val="003C6F47"/>
    <w:rsid w:val="003C6F60"/>
    <w:rsid w:val="003C70AD"/>
    <w:rsid w:val="003C716E"/>
    <w:rsid w:val="003C7488"/>
    <w:rsid w:val="003C75EF"/>
    <w:rsid w:val="003C793A"/>
    <w:rsid w:val="003D076E"/>
    <w:rsid w:val="003D09BE"/>
    <w:rsid w:val="003D0B0C"/>
    <w:rsid w:val="003D10C0"/>
    <w:rsid w:val="003D117A"/>
    <w:rsid w:val="003D1360"/>
    <w:rsid w:val="003D14DA"/>
    <w:rsid w:val="003D1566"/>
    <w:rsid w:val="003D1945"/>
    <w:rsid w:val="003D199D"/>
    <w:rsid w:val="003D1A7A"/>
    <w:rsid w:val="003D25FB"/>
    <w:rsid w:val="003D2657"/>
    <w:rsid w:val="003D2805"/>
    <w:rsid w:val="003D2AF5"/>
    <w:rsid w:val="003D2F5D"/>
    <w:rsid w:val="003D32DB"/>
    <w:rsid w:val="003D32FD"/>
    <w:rsid w:val="003D36CF"/>
    <w:rsid w:val="003D3A56"/>
    <w:rsid w:val="003D3B75"/>
    <w:rsid w:val="003D3C15"/>
    <w:rsid w:val="003D3CDE"/>
    <w:rsid w:val="003D3DE2"/>
    <w:rsid w:val="003D3F1C"/>
    <w:rsid w:val="003D4527"/>
    <w:rsid w:val="003D45D5"/>
    <w:rsid w:val="003D4814"/>
    <w:rsid w:val="003D4926"/>
    <w:rsid w:val="003D4C3D"/>
    <w:rsid w:val="003D4E67"/>
    <w:rsid w:val="003D4ED4"/>
    <w:rsid w:val="003D51EC"/>
    <w:rsid w:val="003D5621"/>
    <w:rsid w:val="003D5736"/>
    <w:rsid w:val="003D5826"/>
    <w:rsid w:val="003D5A9C"/>
    <w:rsid w:val="003D615C"/>
    <w:rsid w:val="003D61AE"/>
    <w:rsid w:val="003D620D"/>
    <w:rsid w:val="003D6681"/>
    <w:rsid w:val="003D6914"/>
    <w:rsid w:val="003D6AB2"/>
    <w:rsid w:val="003D6B83"/>
    <w:rsid w:val="003D6CAC"/>
    <w:rsid w:val="003D71B8"/>
    <w:rsid w:val="003D7270"/>
    <w:rsid w:val="003D79D2"/>
    <w:rsid w:val="003D7CEE"/>
    <w:rsid w:val="003D7F33"/>
    <w:rsid w:val="003E0367"/>
    <w:rsid w:val="003E0561"/>
    <w:rsid w:val="003E067E"/>
    <w:rsid w:val="003E0972"/>
    <w:rsid w:val="003E0A49"/>
    <w:rsid w:val="003E0D28"/>
    <w:rsid w:val="003E0DD0"/>
    <w:rsid w:val="003E1172"/>
    <w:rsid w:val="003E1405"/>
    <w:rsid w:val="003E157F"/>
    <w:rsid w:val="003E1995"/>
    <w:rsid w:val="003E221E"/>
    <w:rsid w:val="003E2471"/>
    <w:rsid w:val="003E2618"/>
    <w:rsid w:val="003E27F5"/>
    <w:rsid w:val="003E2B97"/>
    <w:rsid w:val="003E2D52"/>
    <w:rsid w:val="003E2ED4"/>
    <w:rsid w:val="003E2F83"/>
    <w:rsid w:val="003E34FB"/>
    <w:rsid w:val="003E36BD"/>
    <w:rsid w:val="003E397B"/>
    <w:rsid w:val="003E3DF7"/>
    <w:rsid w:val="003E436C"/>
    <w:rsid w:val="003E4572"/>
    <w:rsid w:val="003E4667"/>
    <w:rsid w:val="003E47C8"/>
    <w:rsid w:val="003E4C63"/>
    <w:rsid w:val="003E4D1E"/>
    <w:rsid w:val="003E57A5"/>
    <w:rsid w:val="003E5AC0"/>
    <w:rsid w:val="003E5B4B"/>
    <w:rsid w:val="003E5BEC"/>
    <w:rsid w:val="003E5BFC"/>
    <w:rsid w:val="003E612B"/>
    <w:rsid w:val="003E634C"/>
    <w:rsid w:val="003E6502"/>
    <w:rsid w:val="003E6A11"/>
    <w:rsid w:val="003E6CD6"/>
    <w:rsid w:val="003E6E5C"/>
    <w:rsid w:val="003E7315"/>
    <w:rsid w:val="003E7363"/>
    <w:rsid w:val="003E7C20"/>
    <w:rsid w:val="003E7DE9"/>
    <w:rsid w:val="003E7F40"/>
    <w:rsid w:val="003F016D"/>
    <w:rsid w:val="003F03E5"/>
    <w:rsid w:val="003F0954"/>
    <w:rsid w:val="003F0A9A"/>
    <w:rsid w:val="003F0C3F"/>
    <w:rsid w:val="003F0D56"/>
    <w:rsid w:val="003F1156"/>
    <w:rsid w:val="003F11E3"/>
    <w:rsid w:val="003F12CD"/>
    <w:rsid w:val="003F134C"/>
    <w:rsid w:val="003F137E"/>
    <w:rsid w:val="003F1520"/>
    <w:rsid w:val="003F17D2"/>
    <w:rsid w:val="003F18EE"/>
    <w:rsid w:val="003F1A5E"/>
    <w:rsid w:val="003F1A92"/>
    <w:rsid w:val="003F1AC8"/>
    <w:rsid w:val="003F1CD8"/>
    <w:rsid w:val="003F2230"/>
    <w:rsid w:val="003F22AE"/>
    <w:rsid w:val="003F27CE"/>
    <w:rsid w:val="003F2F1F"/>
    <w:rsid w:val="003F303F"/>
    <w:rsid w:val="003F3677"/>
    <w:rsid w:val="003F38A8"/>
    <w:rsid w:val="003F3A77"/>
    <w:rsid w:val="003F3BC0"/>
    <w:rsid w:val="003F3CE2"/>
    <w:rsid w:val="003F3CFB"/>
    <w:rsid w:val="003F4520"/>
    <w:rsid w:val="003F4A95"/>
    <w:rsid w:val="003F4C0A"/>
    <w:rsid w:val="003F5843"/>
    <w:rsid w:val="003F5923"/>
    <w:rsid w:val="003F5C14"/>
    <w:rsid w:val="003F6310"/>
    <w:rsid w:val="003F65A1"/>
    <w:rsid w:val="003F6AF0"/>
    <w:rsid w:val="003F6BD4"/>
    <w:rsid w:val="003F6D7A"/>
    <w:rsid w:val="003F6F8C"/>
    <w:rsid w:val="003F7088"/>
    <w:rsid w:val="003F732A"/>
    <w:rsid w:val="003F758D"/>
    <w:rsid w:val="003F75AE"/>
    <w:rsid w:val="003F75B4"/>
    <w:rsid w:val="003F78C3"/>
    <w:rsid w:val="0040070E"/>
    <w:rsid w:val="00400725"/>
    <w:rsid w:val="004008D9"/>
    <w:rsid w:val="00400B57"/>
    <w:rsid w:val="00400D64"/>
    <w:rsid w:val="00400E27"/>
    <w:rsid w:val="00401087"/>
    <w:rsid w:val="00401330"/>
    <w:rsid w:val="004013D7"/>
    <w:rsid w:val="0040160B"/>
    <w:rsid w:val="0040165C"/>
    <w:rsid w:val="004016AE"/>
    <w:rsid w:val="004019D7"/>
    <w:rsid w:val="00401AC9"/>
    <w:rsid w:val="00401CBE"/>
    <w:rsid w:val="00401E72"/>
    <w:rsid w:val="00402201"/>
    <w:rsid w:val="00402753"/>
    <w:rsid w:val="00402840"/>
    <w:rsid w:val="00402ADC"/>
    <w:rsid w:val="00402B2E"/>
    <w:rsid w:val="00403031"/>
    <w:rsid w:val="00403576"/>
    <w:rsid w:val="00403659"/>
    <w:rsid w:val="00403E7B"/>
    <w:rsid w:val="004040A2"/>
    <w:rsid w:val="004040E9"/>
    <w:rsid w:val="00404231"/>
    <w:rsid w:val="0040442F"/>
    <w:rsid w:val="00404481"/>
    <w:rsid w:val="0040453F"/>
    <w:rsid w:val="00404C09"/>
    <w:rsid w:val="00404C40"/>
    <w:rsid w:val="00404FC0"/>
    <w:rsid w:val="004052CD"/>
    <w:rsid w:val="004052F1"/>
    <w:rsid w:val="0040583A"/>
    <w:rsid w:val="0040592F"/>
    <w:rsid w:val="00405CC4"/>
    <w:rsid w:val="00405CD9"/>
    <w:rsid w:val="00405E87"/>
    <w:rsid w:val="004060FA"/>
    <w:rsid w:val="004061DB"/>
    <w:rsid w:val="00406778"/>
    <w:rsid w:val="004068B9"/>
    <w:rsid w:val="00406C09"/>
    <w:rsid w:val="00407003"/>
    <w:rsid w:val="00407120"/>
    <w:rsid w:val="004071AD"/>
    <w:rsid w:val="004100A3"/>
    <w:rsid w:val="004107A5"/>
    <w:rsid w:val="004108F3"/>
    <w:rsid w:val="00410ECA"/>
    <w:rsid w:val="00410FF3"/>
    <w:rsid w:val="00411050"/>
    <w:rsid w:val="004111CA"/>
    <w:rsid w:val="00411412"/>
    <w:rsid w:val="00411444"/>
    <w:rsid w:val="004114A8"/>
    <w:rsid w:val="004115DE"/>
    <w:rsid w:val="004118A8"/>
    <w:rsid w:val="0041195B"/>
    <w:rsid w:val="00411D8A"/>
    <w:rsid w:val="00411E46"/>
    <w:rsid w:val="00411E5C"/>
    <w:rsid w:val="0041227D"/>
    <w:rsid w:val="00412285"/>
    <w:rsid w:val="0041251B"/>
    <w:rsid w:val="0041251E"/>
    <w:rsid w:val="00412992"/>
    <w:rsid w:val="00412A52"/>
    <w:rsid w:val="00412D3D"/>
    <w:rsid w:val="00412F28"/>
    <w:rsid w:val="0041313E"/>
    <w:rsid w:val="004132D2"/>
    <w:rsid w:val="00413666"/>
    <w:rsid w:val="004137B9"/>
    <w:rsid w:val="0041384B"/>
    <w:rsid w:val="004138A4"/>
    <w:rsid w:val="00413EFB"/>
    <w:rsid w:val="0041417C"/>
    <w:rsid w:val="004146E5"/>
    <w:rsid w:val="0041477D"/>
    <w:rsid w:val="004150E0"/>
    <w:rsid w:val="004151C1"/>
    <w:rsid w:val="00415268"/>
    <w:rsid w:val="004157E4"/>
    <w:rsid w:val="0041590E"/>
    <w:rsid w:val="00415A38"/>
    <w:rsid w:val="00415A4C"/>
    <w:rsid w:val="00415DD8"/>
    <w:rsid w:val="00415F04"/>
    <w:rsid w:val="00415FB5"/>
    <w:rsid w:val="0041653D"/>
    <w:rsid w:val="004167CA"/>
    <w:rsid w:val="00416A7A"/>
    <w:rsid w:val="00416D61"/>
    <w:rsid w:val="00416FB7"/>
    <w:rsid w:val="0041703A"/>
    <w:rsid w:val="00417BBB"/>
    <w:rsid w:val="00417F75"/>
    <w:rsid w:val="0041827B"/>
    <w:rsid w:val="00420024"/>
    <w:rsid w:val="00420292"/>
    <w:rsid w:val="004202A3"/>
    <w:rsid w:val="00420439"/>
    <w:rsid w:val="0042075B"/>
    <w:rsid w:val="0042081C"/>
    <w:rsid w:val="00420B46"/>
    <w:rsid w:val="00420B72"/>
    <w:rsid w:val="00420F48"/>
    <w:rsid w:val="004212FA"/>
    <w:rsid w:val="004217BE"/>
    <w:rsid w:val="004218EA"/>
    <w:rsid w:val="00421D16"/>
    <w:rsid w:val="00421FEE"/>
    <w:rsid w:val="0042203B"/>
    <w:rsid w:val="004221F2"/>
    <w:rsid w:val="0042223E"/>
    <w:rsid w:val="00422649"/>
    <w:rsid w:val="0042288B"/>
    <w:rsid w:val="00422BF4"/>
    <w:rsid w:val="00422E1E"/>
    <w:rsid w:val="00422FC7"/>
    <w:rsid w:val="00423071"/>
    <w:rsid w:val="0042368E"/>
    <w:rsid w:val="00423AB0"/>
    <w:rsid w:val="00423C52"/>
    <w:rsid w:val="00424162"/>
    <w:rsid w:val="00424293"/>
    <w:rsid w:val="0042446F"/>
    <w:rsid w:val="0042524B"/>
    <w:rsid w:val="004253D0"/>
    <w:rsid w:val="004258B0"/>
    <w:rsid w:val="004259D3"/>
    <w:rsid w:val="00425B9F"/>
    <w:rsid w:val="00425C03"/>
    <w:rsid w:val="00425C14"/>
    <w:rsid w:val="00425C9A"/>
    <w:rsid w:val="00425F8C"/>
    <w:rsid w:val="00426109"/>
    <w:rsid w:val="00426162"/>
    <w:rsid w:val="00426261"/>
    <w:rsid w:val="00426579"/>
    <w:rsid w:val="004265EE"/>
    <w:rsid w:val="004265FE"/>
    <w:rsid w:val="00426C2B"/>
    <w:rsid w:val="00426D05"/>
    <w:rsid w:val="00426E53"/>
    <w:rsid w:val="00427047"/>
    <w:rsid w:val="004274C2"/>
    <w:rsid w:val="0042758B"/>
    <w:rsid w:val="004278B4"/>
    <w:rsid w:val="004300F6"/>
    <w:rsid w:val="004300FE"/>
    <w:rsid w:val="0043027E"/>
    <w:rsid w:val="004302CD"/>
    <w:rsid w:val="0043033B"/>
    <w:rsid w:val="004305C3"/>
    <w:rsid w:val="00430612"/>
    <w:rsid w:val="004307FF"/>
    <w:rsid w:val="00430901"/>
    <w:rsid w:val="004309B4"/>
    <w:rsid w:val="00430A68"/>
    <w:rsid w:val="00430D40"/>
    <w:rsid w:val="0043109A"/>
    <w:rsid w:val="004312C5"/>
    <w:rsid w:val="00431307"/>
    <w:rsid w:val="00431680"/>
    <w:rsid w:val="004322B0"/>
    <w:rsid w:val="00432351"/>
    <w:rsid w:val="004325DA"/>
    <w:rsid w:val="00432747"/>
    <w:rsid w:val="00432900"/>
    <w:rsid w:val="00432AC6"/>
    <w:rsid w:val="00432E23"/>
    <w:rsid w:val="0043313B"/>
    <w:rsid w:val="004333F6"/>
    <w:rsid w:val="00433564"/>
    <w:rsid w:val="004336D4"/>
    <w:rsid w:val="004339A9"/>
    <w:rsid w:val="00433E68"/>
    <w:rsid w:val="00433E89"/>
    <w:rsid w:val="00434266"/>
    <w:rsid w:val="0043438E"/>
    <w:rsid w:val="004344A9"/>
    <w:rsid w:val="00434926"/>
    <w:rsid w:val="00434B5B"/>
    <w:rsid w:val="00434E87"/>
    <w:rsid w:val="00435004"/>
    <w:rsid w:val="004351CC"/>
    <w:rsid w:val="00435435"/>
    <w:rsid w:val="004359EB"/>
    <w:rsid w:val="00435A26"/>
    <w:rsid w:val="004363AC"/>
    <w:rsid w:val="004364A4"/>
    <w:rsid w:val="00436563"/>
    <w:rsid w:val="004366C8"/>
    <w:rsid w:val="004366CD"/>
    <w:rsid w:val="0043676D"/>
    <w:rsid w:val="004367E1"/>
    <w:rsid w:val="004368FD"/>
    <w:rsid w:val="00436D36"/>
    <w:rsid w:val="0043714E"/>
    <w:rsid w:val="004372DC"/>
    <w:rsid w:val="0043758A"/>
    <w:rsid w:val="00437E39"/>
    <w:rsid w:val="00440024"/>
    <w:rsid w:val="0044036E"/>
    <w:rsid w:val="00440BBA"/>
    <w:rsid w:val="00440C61"/>
    <w:rsid w:val="00440FDC"/>
    <w:rsid w:val="0044120A"/>
    <w:rsid w:val="0044143F"/>
    <w:rsid w:val="0044150A"/>
    <w:rsid w:val="00441707"/>
    <w:rsid w:val="0044191A"/>
    <w:rsid w:val="00441B7F"/>
    <w:rsid w:val="00441ED6"/>
    <w:rsid w:val="004426A4"/>
    <w:rsid w:val="0044293D"/>
    <w:rsid w:val="00442965"/>
    <w:rsid w:val="00443320"/>
    <w:rsid w:val="004438F8"/>
    <w:rsid w:val="00443928"/>
    <w:rsid w:val="00443AEB"/>
    <w:rsid w:val="00443B0F"/>
    <w:rsid w:val="00443B2D"/>
    <w:rsid w:val="00443E40"/>
    <w:rsid w:val="004441FD"/>
    <w:rsid w:val="004442F3"/>
    <w:rsid w:val="004446A9"/>
    <w:rsid w:val="004448D0"/>
    <w:rsid w:val="00444D01"/>
    <w:rsid w:val="00444E63"/>
    <w:rsid w:val="004450A5"/>
    <w:rsid w:val="00445145"/>
    <w:rsid w:val="004451AB"/>
    <w:rsid w:val="0044564C"/>
    <w:rsid w:val="0044572E"/>
    <w:rsid w:val="00445949"/>
    <w:rsid w:val="00445A09"/>
    <w:rsid w:val="00445C37"/>
    <w:rsid w:val="0044628E"/>
    <w:rsid w:val="00446AEE"/>
    <w:rsid w:val="00446D3B"/>
    <w:rsid w:val="00447959"/>
    <w:rsid w:val="00447F44"/>
    <w:rsid w:val="00450018"/>
    <w:rsid w:val="0045010F"/>
    <w:rsid w:val="004501B6"/>
    <w:rsid w:val="004502D9"/>
    <w:rsid w:val="00450350"/>
    <w:rsid w:val="004504AD"/>
    <w:rsid w:val="004504CE"/>
    <w:rsid w:val="004504DD"/>
    <w:rsid w:val="00450AD7"/>
    <w:rsid w:val="00450B18"/>
    <w:rsid w:val="004514D2"/>
    <w:rsid w:val="004516C0"/>
    <w:rsid w:val="004516C6"/>
    <w:rsid w:val="00451723"/>
    <w:rsid w:val="00451878"/>
    <w:rsid w:val="004519BD"/>
    <w:rsid w:val="00451D0F"/>
    <w:rsid w:val="004524CB"/>
    <w:rsid w:val="004528DC"/>
    <w:rsid w:val="00452B63"/>
    <w:rsid w:val="00452BD6"/>
    <w:rsid w:val="00452D9C"/>
    <w:rsid w:val="00452DA1"/>
    <w:rsid w:val="00452E06"/>
    <w:rsid w:val="00453240"/>
    <w:rsid w:val="00453872"/>
    <w:rsid w:val="00453957"/>
    <w:rsid w:val="00453AD1"/>
    <w:rsid w:val="00453B7D"/>
    <w:rsid w:val="00453FF4"/>
    <w:rsid w:val="00454A75"/>
    <w:rsid w:val="00454B01"/>
    <w:rsid w:val="00454C98"/>
    <w:rsid w:val="00454DE4"/>
    <w:rsid w:val="00454E7F"/>
    <w:rsid w:val="00455183"/>
    <w:rsid w:val="00455234"/>
    <w:rsid w:val="00455659"/>
    <w:rsid w:val="00455CB5"/>
    <w:rsid w:val="00455EF4"/>
    <w:rsid w:val="00455F18"/>
    <w:rsid w:val="00455FE8"/>
    <w:rsid w:val="0045610F"/>
    <w:rsid w:val="00456692"/>
    <w:rsid w:val="004567EA"/>
    <w:rsid w:val="00456809"/>
    <w:rsid w:val="00456A64"/>
    <w:rsid w:val="004571CA"/>
    <w:rsid w:val="0045727D"/>
    <w:rsid w:val="00457352"/>
    <w:rsid w:val="004573DE"/>
    <w:rsid w:val="004573EF"/>
    <w:rsid w:val="00457665"/>
    <w:rsid w:val="00457AC2"/>
    <w:rsid w:val="00457D06"/>
    <w:rsid w:val="00457D0E"/>
    <w:rsid w:val="00460590"/>
    <w:rsid w:val="004607CE"/>
    <w:rsid w:val="00460B70"/>
    <w:rsid w:val="00460F81"/>
    <w:rsid w:val="0046124F"/>
    <w:rsid w:val="00461603"/>
    <w:rsid w:val="00461AB9"/>
    <w:rsid w:val="00461C52"/>
    <w:rsid w:val="00461D4B"/>
    <w:rsid w:val="00462104"/>
    <w:rsid w:val="004625F0"/>
    <w:rsid w:val="00462BCC"/>
    <w:rsid w:val="00462C90"/>
    <w:rsid w:val="00462E51"/>
    <w:rsid w:val="00463021"/>
    <w:rsid w:val="00463104"/>
    <w:rsid w:val="00463117"/>
    <w:rsid w:val="00463312"/>
    <w:rsid w:val="00463797"/>
    <w:rsid w:val="0046383D"/>
    <w:rsid w:val="00463886"/>
    <w:rsid w:val="00463A75"/>
    <w:rsid w:val="00463E72"/>
    <w:rsid w:val="00463EC2"/>
    <w:rsid w:val="004640BD"/>
    <w:rsid w:val="004640EB"/>
    <w:rsid w:val="0046422F"/>
    <w:rsid w:val="00464259"/>
    <w:rsid w:val="00464420"/>
    <w:rsid w:val="004647A8"/>
    <w:rsid w:val="00464BB4"/>
    <w:rsid w:val="00464F44"/>
    <w:rsid w:val="00465155"/>
    <w:rsid w:val="00465400"/>
    <w:rsid w:val="004655CA"/>
    <w:rsid w:val="00465785"/>
    <w:rsid w:val="0046598B"/>
    <w:rsid w:val="004659FA"/>
    <w:rsid w:val="00465B69"/>
    <w:rsid w:val="00466163"/>
    <w:rsid w:val="0046684E"/>
    <w:rsid w:val="0046688A"/>
    <w:rsid w:val="004668CC"/>
    <w:rsid w:val="00466A0E"/>
    <w:rsid w:val="00466E33"/>
    <w:rsid w:val="00467123"/>
    <w:rsid w:val="0046720B"/>
    <w:rsid w:val="0046725C"/>
    <w:rsid w:val="00467632"/>
    <w:rsid w:val="004676E1"/>
    <w:rsid w:val="004701A0"/>
    <w:rsid w:val="004703B7"/>
    <w:rsid w:val="00470526"/>
    <w:rsid w:val="00470718"/>
    <w:rsid w:val="004707D1"/>
    <w:rsid w:val="00470B1F"/>
    <w:rsid w:val="00470F49"/>
    <w:rsid w:val="00470FE2"/>
    <w:rsid w:val="00471514"/>
    <w:rsid w:val="004715E9"/>
    <w:rsid w:val="0047171D"/>
    <w:rsid w:val="0047176A"/>
    <w:rsid w:val="00471860"/>
    <w:rsid w:val="00471B74"/>
    <w:rsid w:val="00471F66"/>
    <w:rsid w:val="0047206B"/>
    <w:rsid w:val="004723AB"/>
    <w:rsid w:val="00472609"/>
    <w:rsid w:val="00472693"/>
    <w:rsid w:val="004729A7"/>
    <w:rsid w:val="00472C68"/>
    <w:rsid w:val="00472C8A"/>
    <w:rsid w:val="00472F8A"/>
    <w:rsid w:val="004730B0"/>
    <w:rsid w:val="004743D0"/>
    <w:rsid w:val="004746E9"/>
    <w:rsid w:val="00474921"/>
    <w:rsid w:val="0047493B"/>
    <w:rsid w:val="00474A55"/>
    <w:rsid w:val="00474D16"/>
    <w:rsid w:val="0047546F"/>
    <w:rsid w:val="004755BF"/>
    <w:rsid w:val="00475DEA"/>
    <w:rsid w:val="0047621F"/>
    <w:rsid w:val="004764C2"/>
    <w:rsid w:val="0047665B"/>
    <w:rsid w:val="004766AB"/>
    <w:rsid w:val="0047671F"/>
    <w:rsid w:val="0047685D"/>
    <w:rsid w:val="00476928"/>
    <w:rsid w:val="00476C0E"/>
    <w:rsid w:val="004770EE"/>
    <w:rsid w:val="00477226"/>
    <w:rsid w:val="00477396"/>
    <w:rsid w:val="00477676"/>
    <w:rsid w:val="00477ABA"/>
    <w:rsid w:val="00477D23"/>
    <w:rsid w:val="00477E73"/>
    <w:rsid w:val="00480064"/>
    <w:rsid w:val="00480127"/>
    <w:rsid w:val="00480196"/>
    <w:rsid w:val="00480585"/>
    <w:rsid w:val="0048094A"/>
    <w:rsid w:val="00480B49"/>
    <w:rsid w:val="00480ED4"/>
    <w:rsid w:val="004814A8"/>
    <w:rsid w:val="00481949"/>
    <w:rsid w:val="00481977"/>
    <w:rsid w:val="00481983"/>
    <w:rsid w:val="00481DDD"/>
    <w:rsid w:val="00481FDC"/>
    <w:rsid w:val="0048207C"/>
    <w:rsid w:val="00482195"/>
    <w:rsid w:val="0048270D"/>
    <w:rsid w:val="00482764"/>
    <w:rsid w:val="00482978"/>
    <w:rsid w:val="004829E4"/>
    <w:rsid w:val="00482AA4"/>
    <w:rsid w:val="00482C1D"/>
    <w:rsid w:val="00482FA8"/>
    <w:rsid w:val="004830D7"/>
    <w:rsid w:val="004832C0"/>
    <w:rsid w:val="0048382B"/>
    <w:rsid w:val="00483D23"/>
    <w:rsid w:val="00484B5E"/>
    <w:rsid w:val="00484BFB"/>
    <w:rsid w:val="00484DBB"/>
    <w:rsid w:val="004852B5"/>
    <w:rsid w:val="0048538B"/>
    <w:rsid w:val="00485808"/>
    <w:rsid w:val="00485844"/>
    <w:rsid w:val="00485A08"/>
    <w:rsid w:val="00485A18"/>
    <w:rsid w:val="00485CB3"/>
    <w:rsid w:val="00485E7E"/>
    <w:rsid w:val="00485ECC"/>
    <w:rsid w:val="00486017"/>
    <w:rsid w:val="004864CE"/>
    <w:rsid w:val="00486E43"/>
    <w:rsid w:val="00487459"/>
    <w:rsid w:val="00487464"/>
    <w:rsid w:val="00487839"/>
    <w:rsid w:val="004879B3"/>
    <w:rsid w:val="00487C60"/>
    <w:rsid w:val="00487D41"/>
    <w:rsid w:val="00490222"/>
    <w:rsid w:val="0049023D"/>
    <w:rsid w:val="0049067D"/>
    <w:rsid w:val="00490698"/>
    <w:rsid w:val="004908ED"/>
    <w:rsid w:val="00490906"/>
    <w:rsid w:val="0049090C"/>
    <w:rsid w:val="00490A84"/>
    <w:rsid w:val="00490AD5"/>
    <w:rsid w:val="00490AE4"/>
    <w:rsid w:val="004914EE"/>
    <w:rsid w:val="004915A8"/>
    <w:rsid w:val="00491671"/>
    <w:rsid w:val="00491ACF"/>
    <w:rsid w:val="00491F79"/>
    <w:rsid w:val="004923A7"/>
    <w:rsid w:val="00492559"/>
    <w:rsid w:val="004925CA"/>
    <w:rsid w:val="00492A48"/>
    <w:rsid w:val="00492AA5"/>
    <w:rsid w:val="00492AB4"/>
    <w:rsid w:val="00492AD1"/>
    <w:rsid w:val="00492C13"/>
    <w:rsid w:val="00492C86"/>
    <w:rsid w:val="004935D6"/>
    <w:rsid w:val="004938EC"/>
    <w:rsid w:val="00493C4A"/>
    <w:rsid w:val="00493F47"/>
    <w:rsid w:val="00494170"/>
    <w:rsid w:val="004941F7"/>
    <w:rsid w:val="00494266"/>
    <w:rsid w:val="004942E4"/>
    <w:rsid w:val="0049444A"/>
    <w:rsid w:val="00494467"/>
    <w:rsid w:val="0049464F"/>
    <w:rsid w:val="00494812"/>
    <w:rsid w:val="00494835"/>
    <w:rsid w:val="0049497B"/>
    <w:rsid w:val="00495121"/>
    <w:rsid w:val="00495572"/>
    <w:rsid w:val="0049580A"/>
    <w:rsid w:val="00495A90"/>
    <w:rsid w:val="00495BF2"/>
    <w:rsid w:val="00495DA5"/>
    <w:rsid w:val="00495DAA"/>
    <w:rsid w:val="00495F05"/>
    <w:rsid w:val="004961CD"/>
    <w:rsid w:val="004967A7"/>
    <w:rsid w:val="004970E7"/>
    <w:rsid w:val="0049713E"/>
    <w:rsid w:val="004974D2"/>
    <w:rsid w:val="00497837"/>
    <w:rsid w:val="00497B00"/>
    <w:rsid w:val="00497B50"/>
    <w:rsid w:val="00497DFF"/>
    <w:rsid w:val="004A02B7"/>
    <w:rsid w:val="004A0425"/>
    <w:rsid w:val="004A0A4D"/>
    <w:rsid w:val="004A0CE8"/>
    <w:rsid w:val="004A0E5D"/>
    <w:rsid w:val="004A0F31"/>
    <w:rsid w:val="004A131C"/>
    <w:rsid w:val="004A13AF"/>
    <w:rsid w:val="004A19E5"/>
    <w:rsid w:val="004A1A9E"/>
    <w:rsid w:val="004A20C4"/>
    <w:rsid w:val="004A211D"/>
    <w:rsid w:val="004A2618"/>
    <w:rsid w:val="004A2663"/>
    <w:rsid w:val="004A269B"/>
    <w:rsid w:val="004A2A5C"/>
    <w:rsid w:val="004A2C72"/>
    <w:rsid w:val="004A2E6D"/>
    <w:rsid w:val="004A32C5"/>
    <w:rsid w:val="004A333E"/>
    <w:rsid w:val="004A33A6"/>
    <w:rsid w:val="004A3582"/>
    <w:rsid w:val="004A3C18"/>
    <w:rsid w:val="004A3E16"/>
    <w:rsid w:val="004A4225"/>
    <w:rsid w:val="004A44AA"/>
    <w:rsid w:val="004A47CB"/>
    <w:rsid w:val="004A495F"/>
    <w:rsid w:val="004A4A41"/>
    <w:rsid w:val="004A4C9D"/>
    <w:rsid w:val="004A4CD1"/>
    <w:rsid w:val="004A50A5"/>
    <w:rsid w:val="004A5119"/>
    <w:rsid w:val="004A52B2"/>
    <w:rsid w:val="004A5535"/>
    <w:rsid w:val="004A5818"/>
    <w:rsid w:val="004A5A1F"/>
    <w:rsid w:val="004A67E5"/>
    <w:rsid w:val="004A681E"/>
    <w:rsid w:val="004A702B"/>
    <w:rsid w:val="004A709E"/>
    <w:rsid w:val="004A72E1"/>
    <w:rsid w:val="004A780D"/>
    <w:rsid w:val="004A7992"/>
    <w:rsid w:val="004A79D9"/>
    <w:rsid w:val="004A79E1"/>
    <w:rsid w:val="004A7B6D"/>
    <w:rsid w:val="004A7BC4"/>
    <w:rsid w:val="004A7BF2"/>
    <w:rsid w:val="004B0176"/>
    <w:rsid w:val="004B0512"/>
    <w:rsid w:val="004B0747"/>
    <w:rsid w:val="004B0BCB"/>
    <w:rsid w:val="004B0D40"/>
    <w:rsid w:val="004B10A0"/>
    <w:rsid w:val="004B1808"/>
    <w:rsid w:val="004B19F1"/>
    <w:rsid w:val="004B26D9"/>
    <w:rsid w:val="004B28D5"/>
    <w:rsid w:val="004B2E3A"/>
    <w:rsid w:val="004B319C"/>
    <w:rsid w:val="004B3656"/>
    <w:rsid w:val="004B3747"/>
    <w:rsid w:val="004B3A6B"/>
    <w:rsid w:val="004B3B29"/>
    <w:rsid w:val="004B408F"/>
    <w:rsid w:val="004B4395"/>
    <w:rsid w:val="004B43CD"/>
    <w:rsid w:val="004B43F4"/>
    <w:rsid w:val="004B48D2"/>
    <w:rsid w:val="004B4A70"/>
    <w:rsid w:val="004B4D30"/>
    <w:rsid w:val="004B4EDC"/>
    <w:rsid w:val="004B532F"/>
    <w:rsid w:val="004B5369"/>
    <w:rsid w:val="004B5C9A"/>
    <w:rsid w:val="004B6558"/>
    <w:rsid w:val="004B67F9"/>
    <w:rsid w:val="004B6AE0"/>
    <w:rsid w:val="004B6DD6"/>
    <w:rsid w:val="004B6F3C"/>
    <w:rsid w:val="004B6FB0"/>
    <w:rsid w:val="004B77D8"/>
    <w:rsid w:val="004B7EA4"/>
    <w:rsid w:val="004C0063"/>
    <w:rsid w:val="004C0064"/>
    <w:rsid w:val="004C0423"/>
    <w:rsid w:val="004C0D89"/>
    <w:rsid w:val="004C1378"/>
    <w:rsid w:val="004C13DD"/>
    <w:rsid w:val="004C156F"/>
    <w:rsid w:val="004C1AFA"/>
    <w:rsid w:val="004C1C03"/>
    <w:rsid w:val="004C1EA4"/>
    <w:rsid w:val="004C2664"/>
    <w:rsid w:val="004C27C5"/>
    <w:rsid w:val="004C291C"/>
    <w:rsid w:val="004C2CB2"/>
    <w:rsid w:val="004C2DBE"/>
    <w:rsid w:val="004C324D"/>
    <w:rsid w:val="004C3355"/>
    <w:rsid w:val="004C351A"/>
    <w:rsid w:val="004C3D18"/>
    <w:rsid w:val="004C3D1F"/>
    <w:rsid w:val="004C473D"/>
    <w:rsid w:val="004C4C2F"/>
    <w:rsid w:val="004C4E4F"/>
    <w:rsid w:val="004C4F3C"/>
    <w:rsid w:val="004C5080"/>
    <w:rsid w:val="004C5102"/>
    <w:rsid w:val="004C5572"/>
    <w:rsid w:val="004C5A2A"/>
    <w:rsid w:val="004C5CE8"/>
    <w:rsid w:val="004C5ED3"/>
    <w:rsid w:val="004C5FE7"/>
    <w:rsid w:val="004C60BF"/>
    <w:rsid w:val="004C62AD"/>
    <w:rsid w:val="004C6338"/>
    <w:rsid w:val="004C64A7"/>
    <w:rsid w:val="004C6590"/>
    <w:rsid w:val="004C65CA"/>
    <w:rsid w:val="004C6822"/>
    <w:rsid w:val="004C6BAF"/>
    <w:rsid w:val="004C6E31"/>
    <w:rsid w:val="004C6E50"/>
    <w:rsid w:val="004C6E7F"/>
    <w:rsid w:val="004C70C3"/>
    <w:rsid w:val="004C70C6"/>
    <w:rsid w:val="004C793E"/>
    <w:rsid w:val="004C7B6E"/>
    <w:rsid w:val="004C7FA8"/>
    <w:rsid w:val="004D01A7"/>
    <w:rsid w:val="004D01FA"/>
    <w:rsid w:val="004D02BA"/>
    <w:rsid w:val="004D02DD"/>
    <w:rsid w:val="004D03CA"/>
    <w:rsid w:val="004D03D6"/>
    <w:rsid w:val="004D0537"/>
    <w:rsid w:val="004D07D1"/>
    <w:rsid w:val="004D097A"/>
    <w:rsid w:val="004D09D0"/>
    <w:rsid w:val="004D0A6A"/>
    <w:rsid w:val="004D13C9"/>
    <w:rsid w:val="004D176D"/>
    <w:rsid w:val="004D17B0"/>
    <w:rsid w:val="004D1843"/>
    <w:rsid w:val="004D19D2"/>
    <w:rsid w:val="004D1F39"/>
    <w:rsid w:val="004D2249"/>
    <w:rsid w:val="004D2665"/>
    <w:rsid w:val="004D27D7"/>
    <w:rsid w:val="004D28CE"/>
    <w:rsid w:val="004D2A88"/>
    <w:rsid w:val="004D2B49"/>
    <w:rsid w:val="004D2C2E"/>
    <w:rsid w:val="004D347C"/>
    <w:rsid w:val="004D3656"/>
    <w:rsid w:val="004D3940"/>
    <w:rsid w:val="004D40CA"/>
    <w:rsid w:val="004D4259"/>
    <w:rsid w:val="004D45E7"/>
    <w:rsid w:val="004D4A8E"/>
    <w:rsid w:val="004D50B6"/>
    <w:rsid w:val="004D544D"/>
    <w:rsid w:val="004D5B8F"/>
    <w:rsid w:val="004D5CEA"/>
    <w:rsid w:val="004D5D73"/>
    <w:rsid w:val="004D5E5B"/>
    <w:rsid w:val="004D618F"/>
    <w:rsid w:val="004D6789"/>
    <w:rsid w:val="004D6827"/>
    <w:rsid w:val="004D69BE"/>
    <w:rsid w:val="004D70F4"/>
    <w:rsid w:val="004D7206"/>
    <w:rsid w:val="004D7222"/>
    <w:rsid w:val="004D7224"/>
    <w:rsid w:val="004D78A3"/>
    <w:rsid w:val="004D7BB4"/>
    <w:rsid w:val="004D7D95"/>
    <w:rsid w:val="004D7EEE"/>
    <w:rsid w:val="004DD537"/>
    <w:rsid w:val="004E1268"/>
    <w:rsid w:val="004E1310"/>
    <w:rsid w:val="004E1481"/>
    <w:rsid w:val="004E1492"/>
    <w:rsid w:val="004E1937"/>
    <w:rsid w:val="004E1A15"/>
    <w:rsid w:val="004E1A37"/>
    <w:rsid w:val="004E1CA5"/>
    <w:rsid w:val="004E1D4F"/>
    <w:rsid w:val="004E1FE4"/>
    <w:rsid w:val="004E23A3"/>
    <w:rsid w:val="004E2597"/>
    <w:rsid w:val="004E25AB"/>
    <w:rsid w:val="004E260F"/>
    <w:rsid w:val="004E263D"/>
    <w:rsid w:val="004E2D88"/>
    <w:rsid w:val="004E30AD"/>
    <w:rsid w:val="004E3101"/>
    <w:rsid w:val="004E318D"/>
    <w:rsid w:val="004E32A6"/>
    <w:rsid w:val="004E38EA"/>
    <w:rsid w:val="004E3946"/>
    <w:rsid w:val="004E3A0B"/>
    <w:rsid w:val="004E3A57"/>
    <w:rsid w:val="004E3A90"/>
    <w:rsid w:val="004E3B6C"/>
    <w:rsid w:val="004E466B"/>
    <w:rsid w:val="004E4719"/>
    <w:rsid w:val="004E48A1"/>
    <w:rsid w:val="004E4921"/>
    <w:rsid w:val="004E5AC9"/>
    <w:rsid w:val="004E627D"/>
    <w:rsid w:val="004E67DE"/>
    <w:rsid w:val="004E68D9"/>
    <w:rsid w:val="004E7301"/>
    <w:rsid w:val="004E753E"/>
    <w:rsid w:val="004E754E"/>
    <w:rsid w:val="004E7F95"/>
    <w:rsid w:val="004E7FD3"/>
    <w:rsid w:val="004F01BE"/>
    <w:rsid w:val="004F05DD"/>
    <w:rsid w:val="004F08A0"/>
    <w:rsid w:val="004F0A5A"/>
    <w:rsid w:val="004F0AF1"/>
    <w:rsid w:val="004F0C39"/>
    <w:rsid w:val="004F0CD7"/>
    <w:rsid w:val="004F0CEC"/>
    <w:rsid w:val="004F0FC8"/>
    <w:rsid w:val="004F1574"/>
    <w:rsid w:val="004F1AE0"/>
    <w:rsid w:val="004F1B1B"/>
    <w:rsid w:val="004F1C04"/>
    <w:rsid w:val="004F1C1F"/>
    <w:rsid w:val="004F1C88"/>
    <w:rsid w:val="004F1D85"/>
    <w:rsid w:val="004F1DFF"/>
    <w:rsid w:val="004F23DC"/>
    <w:rsid w:val="004F2CF7"/>
    <w:rsid w:val="004F2EA8"/>
    <w:rsid w:val="004F31CA"/>
    <w:rsid w:val="004F3362"/>
    <w:rsid w:val="004F3457"/>
    <w:rsid w:val="004F39E6"/>
    <w:rsid w:val="004F3B5C"/>
    <w:rsid w:val="004F420F"/>
    <w:rsid w:val="004F4381"/>
    <w:rsid w:val="004F438A"/>
    <w:rsid w:val="004F4654"/>
    <w:rsid w:val="004F483D"/>
    <w:rsid w:val="004F48C2"/>
    <w:rsid w:val="004F4901"/>
    <w:rsid w:val="004F4EAE"/>
    <w:rsid w:val="004F4F74"/>
    <w:rsid w:val="004F507C"/>
    <w:rsid w:val="004F5518"/>
    <w:rsid w:val="004F560A"/>
    <w:rsid w:val="004F5684"/>
    <w:rsid w:val="004F57D3"/>
    <w:rsid w:val="004F5CDD"/>
    <w:rsid w:val="004F5E2A"/>
    <w:rsid w:val="004F646B"/>
    <w:rsid w:val="004F657E"/>
    <w:rsid w:val="004F66F6"/>
    <w:rsid w:val="004F6B94"/>
    <w:rsid w:val="004F6CD0"/>
    <w:rsid w:val="004F6E8F"/>
    <w:rsid w:val="004F7229"/>
    <w:rsid w:val="004F744F"/>
    <w:rsid w:val="004F78F3"/>
    <w:rsid w:val="004F7995"/>
    <w:rsid w:val="004F7AD7"/>
    <w:rsid w:val="004F7CBD"/>
    <w:rsid w:val="004F7FAE"/>
    <w:rsid w:val="005000E8"/>
    <w:rsid w:val="0050034D"/>
    <w:rsid w:val="005003B2"/>
    <w:rsid w:val="005004B4"/>
    <w:rsid w:val="00500DA3"/>
    <w:rsid w:val="0050177C"/>
    <w:rsid w:val="005017F7"/>
    <w:rsid w:val="0050180B"/>
    <w:rsid w:val="00501890"/>
    <w:rsid w:val="0050219B"/>
    <w:rsid w:val="005021F9"/>
    <w:rsid w:val="0050231C"/>
    <w:rsid w:val="005023BE"/>
    <w:rsid w:val="0050244B"/>
    <w:rsid w:val="005025D8"/>
    <w:rsid w:val="0050277B"/>
    <w:rsid w:val="005028E7"/>
    <w:rsid w:val="0050293A"/>
    <w:rsid w:val="00502A50"/>
    <w:rsid w:val="00502F54"/>
    <w:rsid w:val="00502F68"/>
    <w:rsid w:val="005030B5"/>
    <w:rsid w:val="0050330D"/>
    <w:rsid w:val="00503439"/>
    <w:rsid w:val="005034CF"/>
    <w:rsid w:val="00503F80"/>
    <w:rsid w:val="005040BF"/>
    <w:rsid w:val="00504663"/>
    <w:rsid w:val="00504710"/>
    <w:rsid w:val="00504827"/>
    <w:rsid w:val="00504A43"/>
    <w:rsid w:val="00504D17"/>
    <w:rsid w:val="005050CE"/>
    <w:rsid w:val="00505BA8"/>
    <w:rsid w:val="00505ED1"/>
    <w:rsid w:val="0050606F"/>
    <w:rsid w:val="00506258"/>
    <w:rsid w:val="00506332"/>
    <w:rsid w:val="005063C6"/>
    <w:rsid w:val="00506442"/>
    <w:rsid w:val="00506E32"/>
    <w:rsid w:val="00506F07"/>
    <w:rsid w:val="00506F9A"/>
    <w:rsid w:val="005072F0"/>
    <w:rsid w:val="00507649"/>
    <w:rsid w:val="00507E1F"/>
    <w:rsid w:val="00507E30"/>
    <w:rsid w:val="005105B2"/>
    <w:rsid w:val="005105CC"/>
    <w:rsid w:val="005106DA"/>
    <w:rsid w:val="00510793"/>
    <w:rsid w:val="00510953"/>
    <w:rsid w:val="005109F3"/>
    <w:rsid w:val="00510BAF"/>
    <w:rsid w:val="00510C14"/>
    <w:rsid w:val="00510C45"/>
    <w:rsid w:val="00510CC8"/>
    <w:rsid w:val="005111AD"/>
    <w:rsid w:val="0051136D"/>
    <w:rsid w:val="005114C4"/>
    <w:rsid w:val="00511945"/>
    <w:rsid w:val="00511D8D"/>
    <w:rsid w:val="00512091"/>
    <w:rsid w:val="00512443"/>
    <w:rsid w:val="0051261E"/>
    <w:rsid w:val="005128B2"/>
    <w:rsid w:val="00512C47"/>
    <w:rsid w:val="00513088"/>
    <w:rsid w:val="0051316A"/>
    <w:rsid w:val="00513426"/>
    <w:rsid w:val="00513597"/>
    <w:rsid w:val="0051369B"/>
    <w:rsid w:val="005137FC"/>
    <w:rsid w:val="0051381A"/>
    <w:rsid w:val="00513B72"/>
    <w:rsid w:val="00513D38"/>
    <w:rsid w:val="005140CF"/>
    <w:rsid w:val="0051422E"/>
    <w:rsid w:val="00514364"/>
    <w:rsid w:val="00514550"/>
    <w:rsid w:val="00514809"/>
    <w:rsid w:val="00514BEC"/>
    <w:rsid w:val="00514D66"/>
    <w:rsid w:val="00514DA2"/>
    <w:rsid w:val="00514E80"/>
    <w:rsid w:val="00514FE9"/>
    <w:rsid w:val="005152DC"/>
    <w:rsid w:val="00515716"/>
    <w:rsid w:val="0051575E"/>
    <w:rsid w:val="005158F7"/>
    <w:rsid w:val="00515A05"/>
    <w:rsid w:val="0051607D"/>
    <w:rsid w:val="0051630E"/>
    <w:rsid w:val="0051637C"/>
    <w:rsid w:val="00516441"/>
    <w:rsid w:val="0051664F"/>
    <w:rsid w:val="0051671C"/>
    <w:rsid w:val="00516745"/>
    <w:rsid w:val="00516C4A"/>
    <w:rsid w:val="00516D8F"/>
    <w:rsid w:val="005171B8"/>
    <w:rsid w:val="005173EC"/>
    <w:rsid w:val="0051746B"/>
    <w:rsid w:val="00517495"/>
    <w:rsid w:val="005179D0"/>
    <w:rsid w:val="00517CC4"/>
    <w:rsid w:val="00517D1C"/>
    <w:rsid w:val="00520034"/>
    <w:rsid w:val="00520370"/>
    <w:rsid w:val="0052073B"/>
    <w:rsid w:val="0052094B"/>
    <w:rsid w:val="00520D1B"/>
    <w:rsid w:val="00520DC7"/>
    <w:rsid w:val="0052102C"/>
    <w:rsid w:val="0052125C"/>
    <w:rsid w:val="005213D2"/>
    <w:rsid w:val="0052140E"/>
    <w:rsid w:val="00521477"/>
    <w:rsid w:val="005215CB"/>
    <w:rsid w:val="005215D6"/>
    <w:rsid w:val="0052160B"/>
    <w:rsid w:val="00521FBA"/>
    <w:rsid w:val="0052201F"/>
    <w:rsid w:val="00522121"/>
    <w:rsid w:val="0052249B"/>
    <w:rsid w:val="005226D4"/>
    <w:rsid w:val="00522842"/>
    <w:rsid w:val="005229EB"/>
    <w:rsid w:val="00522F32"/>
    <w:rsid w:val="00522F57"/>
    <w:rsid w:val="00523575"/>
    <w:rsid w:val="0052358E"/>
    <w:rsid w:val="00523694"/>
    <w:rsid w:val="005236B0"/>
    <w:rsid w:val="005238CF"/>
    <w:rsid w:val="00523E42"/>
    <w:rsid w:val="005241AF"/>
    <w:rsid w:val="005242D8"/>
    <w:rsid w:val="00524393"/>
    <w:rsid w:val="005244AE"/>
    <w:rsid w:val="00524826"/>
    <w:rsid w:val="005248AD"/>
    <w:rsid w:val="005249D5"/>
    <w:rsid w:val="00524ABD"/>
    <w:rsid w:val="00524EB4"/>
    <w:rsid w:val="00525089"/>
    <w:rsid w:val="005250DC"/>
    <w:rsid w:val="00525222"/>
    <w:rsid w:val="005254CE"/>
    <w:rsid w:val="00525548"/>
    <w:rsid w:val="00525897"/>
    <w:rsid w:val="005258A0"/>
    <w:rsid w:val="005258FE"/>
    <w:rsid w:val="005261A5"/>
    <w:rsid w:val="00526253"/>
    <w:rsid w:val="005262CA"/>
    <w:rsid w:val="00526B3A"/>
    <w:rsid w:val="00526E40"/>
    <w:rsid w:val="00526ED7"/>
    <w:rsid w:val="00527226"/>
    <w:rsid w:val="00527C3D"/>
    <w:rsid w:val="00527D4D"/>
    <w:rsid w:val="00527DB2"/>
    <w:rsid w:val="00527DB3"/>
    <w:rsid w:val="00527E67"/>
    <w:rsid w:val="0053047C"/>
    <w:rsid w:val="005304A2"/>
    <w:rsid w:val="0053058C"/>
    <w:rsid w:val="00530855"/>
    <w:rsid w:val="00530AAC"/>
    <w:rsid w:val="00530BDD"/>
    <w:rsid w:val="00530D7E"/>
    <w:rsid w:val="0053109C"/>
    <w:rsid w:val="00531294"/>
    <w:rsid w:val="00531384"/>
    <w:rsid w:val="005313E3"/>
    <w:rsid w:val="00531460"/>
    <w:rsid w:val="005315F6"/>
    <w:rsid w:val="00532132"/>
    <w:rsid w:val="00532834"/>
    <w:rsid w:val="00532955"/>
    <w:rsid w:val="00532A0E"/>
    <w:rsid w:val="00532E02"/>
    <w:rsid w:val="005335D4"/>
    <w:rsid w:val="00533D86"/>
    <w:rsid w:val="00533D9C"/>
    <w:rsid w:val="00533E13"/>
    <w:rsid w:val="00533FD3"/>
    <w:rsid w:val="005341A1"/>
    <w:rsid w:val="005341AC"/>
    <w:rsid w:val="005346E3"/>
    <w:rsid w:val="005347C2"/>
    <w:rsid w:val="00534950"/>
    <w:rsid w:val="00534D64"/>
    <w:rsid w:val="00534DC4"/>
    <w:rsid w:val="00535479"/>
    <w:rsid w:val="0053582A"/>
    <w:rsid w:val="00535C9C"/>
    <w:rsid w:val="00535D32"/>
    <w:rsid w:val="00535EBB"/>
    <w:rsid w:val="00536155"/>
    <w:rsid w:val="00536264"/>
    <w:rsid w:val="005362BB"/>
    <w:rsid w:val="00536853"/>
    <w:rsid w:val="0053687D"/>
    <w:rsid w:val="005368A3"/>
    <w:rsid w:val="0053727C"/>
    <w:rsid w:val="00537280"/>
    <w:rsid w:val="00537540"/>
    <w:rsid w:val="00537541"/>
    <w:rsid w:val="00537542"/>
    <w:rsid w:val="005375AA"/>
    <w:rsid w:val="0053774B"/>
    <w:rsid w:val="00537896"/>
    <w:rsid w:val="00537946"/>
    <w:rsid w:val="005379EC"/>
    <w:rsid w:val="00537B00"/>
    <w:rsid w:val="00537B4C"/>
    <w:rsid w:val="00537C9E"/>
    <w:rsid w:val="00537FF2"/>
    <w:rsid w:val="00540001"/>
    <w:rsid w:val="005405B5"/>
    <w:rsid w:val="00540705"/>
    <w:rsid w:val="00540A4C"/>
    <w:rsid w:val="00540AD7"/>
    <w:rsid w:val="00540E54"/>
    <w:rsid w:val="0054133B"/>
    <w:rsid w:val="005413ED"/>
    <w:rsid w:val="005416B5"/>
    <w:rsid w:val="005419B7"/>
    <w:rsid w:val="00541D57"/>
    <w:rsid w:val="00541D5C"/>
    <w:rsid w:val="00541F6D"/>
    <w:rsid w:val="00542048"/>
    <w:rsid w:val="0054213E"/>
    <w:rsid w:val="005421A1"/>
    <w:rsid w:val="0054226A"/>
    <w:rsid w:val="005429B9"/>
    <w:rsid w:val="005429D1"/>
    <w:rsid w:val="00542B32"/>
    <w:rsid w:val="00542DAA"/>
    <w:rsid w:val="00542EF5"/>
    <w:rsid w:val="00542F60"/>
    <w:rsid w:val="0054305C"/>
    <w:rsid w:val="00543308"/>
    <w:rsid w:val="00543650"/>
    <w:rsid w:val="0054365A"/>
    <w:rsid w:val="0054371C"/>
    <w:rsid w:val="00543C25"/>
    <w:rsid w:val="005441AA"/>
    <w:rsid w:val="00544432"/>
    <w:rsid w:val="005449C5"/>
    <w:rsid w:val="005449EE"/>
    <w:rsid w:val="00544A69"/>
    <w:rsid w:val="00544A94"/>
    <w:rsid w:val="00544E40"/>
    <w:rsid w:val="00545085"/>
    <w:rsid w:val="005451B5"/>
    <w:rsid w:val="005452E9"/>
    <w:rsid w:val="005456DF"/>
    <w:rsid w:val="00545843"/>
    <w:rsid w:val="0054592B"/>
    <w:rsid w:val="00545E07"/>
    <w:rsid w:val="005463C0"/>
    <w:rsid w:val="00546513"/>
    <w:rsid w:val="00546550"/>
    <w:rsid w:val="005466AB"/>
    <w:rsid w:val="00546873"/>
    <w:rsid w:val="00546922"/>
    <w:rsid w:val="00546F57"/>
    <w:rsid w:val="0054716F"/>
    <w:rsid w:val="0054721A"/>
    <w:rsid w:val="005473C6"/>
    <w:rsid w:val="00547677"/>
    <w:rsid w:val="005477E6"/>
    <w:rsid w:val="005477F2"/>
    <w:rsid w:val="00547AAA"/>
    <w:rsid w:val="00547BDE"/>
    <w:rsid w:val="00547EB3"/>
    <w:rsid w:val="00547F43"/>
    <w:rsid w:val="00547FCB"/>
    <w:rsid w:val="0055000F"/>
    <w:rsid w:val="00550249"/>
    <w:rsid w:val="00550623"/>
    <w:rsid w:val="00550749"/>
    <w:rsid w:val="00550812"/>
    <w:rsid w:val="00550B67"/>
    <w:rsid w:val="00550C35"/>
    <w:rsid w:val="0055141C"/>
    <w:rsid w:val="00551743"/>
    <w:rsid w:val="00551753"/>
    <w:rsid w:val="005517F1"/>
    <w:rsid w:val="00552476"/>
    <w:rsid w:val="00552535"/>
    <w:rsid w:val="0055282F"/>
    <w:rsid w:val="00552D50"/>
    <w:rsid w:val="005530A5"/>
    <w:rsid w:val="005530C7"/>
    <w:rsid w:val="0055375B"/>
    <w:rsid w:val="0055386E"/>
    <w:rsid w:val="0055395A"/>
    <w:rsid w:val="00553A9D"/>
    <w:rsid w:val="00553FAA"/>
    <w:rsid w:val="0055442E"/>
    <w:rsid w:val="0055466D"/>
    <w:rsid w:val="00554708"/>
    <w:rsid w:val="005549DC"/>
    <w:rsid w:val="00554C49"/>
    <w:rsid w:val="00554ECB"/>
    <w:rsid w:val="00554FAF"/>
    <w:rsid w:val="00555680"/>
    <w:rsid w:val="00555762"/>
    <w:rsid w:val="00555778"/>
    <w:rsid w:val="0055578F"/>
    <w:rsid w:val="005559D0"/>
    <w:rsid w:val="00555BF7"/>
    <w:rsid w:val="00555E2F"/>
    <w:rsid w:val="00555E33"/>
    <w:rsid w:val="00555ED9"/>
    <w:rsid w:val="00556558"/>
    <w:rsid w:val="005567B7"/>
    <w:rsid w:val="005568BC"/>
    <w:rsid w:val="00556AAA"/>
    <w:rsid w:val="00556F1F"/>
    <w:rsid w:val="00556FEF"/>
    <w:rsid w:val="005574C7"/>
    <w:rsid w:val="005575AC"/>
    <w:rsid w:val="0055791C"/>
    <w:rsid w:val="005579EB"/>
    <w:rsid w:val="00557F6F"/>
    <w:rsid w:val="0056019D"/>
    <w:rsid w:val="005604B0"/>
    <w:rsid w:val="005605C4"/>
    <w:rsid w:val="00560880"/>
    <w:rsid w:val="00560907"/>
    <w:rsid w:val="005610A5"/>
    <w:rsid w:val="005619FB"/>
    <w:rsid w:val="00561A60"/>
    <w:rsid w:val="00561CBE"/>
    <w:rsid w:val="005620CC"/>
    <w:rsid w:val="0056273F"/>
    <w:rsid w:val="00562EA0"/>
    <w:rsid w:val="00563114"/>
    <w:rsid w:val="0056315E"/>
    <w:rsid w:val="0056315F"/>
    <w:rsid w:val="005633F8"/>
    <w:rsid w:val="00563517"/>
    <w:rsid w:val="005635B3"/>
    <w:rsid w:val="00563605"/>
    <w:rsid w:val="0056399A"/>
    <w:rsid w:val="00563B06"/>
    <w:rsid w:val="00563BC7"/>
    <w:rsid w:val="00563CA7"/>
    <w:rsid w:val="00563FB0"/>
    <w:rsid w:val="005640B8"/>
    <w:rsid w:val="00564136"/>
    <w:rsid w:val="005641B5"/>
    <w:rsid w:val="00564453"/>
    <w:rsid w:val="00564594"/>
    <w:rsid w:val="00564F1E"/>
    <w:rsid w:val="00564F51"/>
    <w:rsid w:val="00565800"/>
    <w:rsid w:val="00565E9E"/>
    <w:rsid w:val="005661D5"/>
    <w:rsid w:val="005666D5"/>
    <w:rsid w:val="00566763"/>
    <w:rsid w:val="005669F9"/>
    <w:rsid w:val="00566F42"/>
    <w:rsid w:val="005671EB"/>
    <w:rsid w:val="00567585"/>
    <w:rsid w:val="00567624"/>
    <w:rsid w:val="005703E2"/>
    <w:rsid w:val="0057046E"/>
    <w:rsid w:val="005704B1"/>
    <w:rsid w:val="005704DA"/>
    <w:rsid w:val="00570998"/>
    <w:rsid w:val="00570E5B"/>
    <w:rsid w:val="00570FA2"/>
    <w:rsid w:val="005713DC"/>
    <w:rsid w:val="0057141E"/>
    <w:rsid w:val="0057185B"/>
    <w:rsid w:val="005718D2"/>
    <w:rsid w:val="00571D22"/>
    <w:rsid w:val="00571F93"/>
    <w:rsid w:val="0057210C"/>
    <w:rsid w:val="005723F9"/>
    <w:rsid w:val="005725D7"/>
    <w:rsid w:val="005726FB"/>
    <w:rsid w:val="00572E15"/>
    <w:rsid w:val="00572F08"/>
    <w:rsid w:val="00573051"/>
    <w:rsid w:val="0057308D"/>
    <w:rsid w:val="005730DC"/>
    <w:rsid w:val="0057327C"/>
    <w:rsid w:val="005735CF"/>
    <w:rsid w:val="0057377F"/>
    <w:rsid w:val="00573F75"/>
    <w:rsid w:val="00574129"/>
    <w:rsid w:val="00574149"/>
    <w:rsid w:val="005741F9"/>
    <w:rsid w:val="00574413"/>
    <w:rsid w:val="005744B2"/>
    <w:rsid w:val="005748E7"/>
    <w:rsid w:val="005749CD"/>
    <w:rsid w:val="00574E38"/>
    <w:rsid w:val="00575099"/>
    <w:rsid w:val="0057535B"/>
    <w:rsid w:val="005754C9"/>
    <w:rsid w:val="005758D1"/>
    <w:rsid w:val="005759B0"/>
    <w:rsid w:val="00575AEE"/>
    <w:rsid w:val="005766B5"/>
    <w:rsid w:val="00576876"/>
    <w:rsid w:val="00576A6E"/>
    <w:rsid w:val="00577091"/>
    <w:rsid w:val="00577307"/>
    <w:rsid w:val="0057730C"/>
    <w:rsid w:val="005773ED"/>
    <w:rsid w:val="005773FC"/>
    <w:rsid w:val="00577434"/>
    <w:rsid w:val="00577B3F"/>
    <w:rsid w:val="00577EA3"/>
    <w:rsid w:val="00577F87"/>
    <w:rsid w:val="005799A9"/>
    <w:rsid w:val="0058005D"/>
    <w:rsid w:val="0058044C"/>
    <w:rsid w:val="005806DA"/>
    <w:rsid w:val="00580877"/>
    <w:rsid w:val="00580A6F"/>
    <w:rsid w:val="00580EC9"/>
    <w:rsid w:val="005817ED"/>
    <w:rsid w:val="005818B1"/>
    <w:rsid w:val="00581E58"/>
    <w:rsid w:val="00581EA8"/>
    <w:rsid w:val="00581FE4"/>
    <w:rsid w:val="0058218D"/>
    <w:rsid w:val="00582202"/>
    <w:rsid w:val="005827EB"/>
    <w:rsid w:val="00582B49"/>
    <w:rsid w:val="00582FC0"/>
    <w:rsid w:val="005831A4"/>
    <w:rsid w:val="0058348A"/>
    <w:rsid w:val="0058358E"/>
    <w:rsid w:val="005840D8"/>
    <w:rsid w:val="005840E0"/>
    <w:rsid w:val="00584178"/>
    <w:rsid w:val="0058427A"/>
    <w:rsid w:val="005845AB"/>
    <w:rsid w:val="00584710"/>
    <w:rsid w:val="00584ACB"/>
    <w:rsid w:val="00584B79"/>
    <w:rsid w:val="00584F43"/>
    <w:rsid w:val="00585098"/>
    <w:rsid w:val="005851F1"/>
    <w:rsid w:val="00585563"/>
    <w:rsid w:val="00585C7F"/>
    <w:rsid w:val="00586292"/>
    <w:rsid w:val="00586A78"/>
    <w:rsid w:val="00586A84"/>
    <w:rsid w:val="00586C3B"/>
    <w:rsid w:val="00586F00"/>
    <w:rsid w:val="00586FAC"/>
    <w:rsid w:val="00587971"/>
    <w:rsid w:val="00587A24"/>
    <w:rsid w:val="00587E6C"/>
    <w:rsid w:val="00587FD9"/>
    <w:rsid w:val="00587FED"/>
    <w:rsid w:val="00590277"/>
    <w:rsid w:val="005904EF"/>
    <w:rsid w:val="0059059F"/>
    <w:rsid w:val="00590632"/>
    <w:rsid w:val="00590758"/>
    <w:rsid w:val="00590797"/>
    <w:rsid w:val="00590BEE"/>
    <w:rsid w:val="00591104"/>
    <w:rsid w:val="00591B2C"/>
    <w:rsid w:val="00591C19"/>
    <w:rsid w:val="00591CF3"/>
    <w:rsid w:val="00591D5D"/>
    <w:rsid w:val="00591FD7"/>
    <w:rsid w:val="0059213F"/>
    <w:rsid w:val="0059225F"/>
    <w:rsid w:val="005922AF"/>
    <w:rsid w:val="0059267F"/>
    <w:rsid w:val="00592985"/>
    <w:rsid w:val="00592C09"/>
    <w:rsid w:val="00592F64"/>
    <w:rsid w:val="0059331A"/>
    <w:rsid w:val="0059360C"/>
    <w:rsid w:val="005936A8"/>
    <w:rsid w:val="005938BD"/>
    <w:rsid w:val="00593C92"/>
    <w:rsid w:val="00593F0E"/>
    <w:rsid w:val="00594691"/>
    <w:rsid w:val="0059473D"/>
    <w:rsid w:val="00594854"/>
    <w:rsid w:val="00594D38"/>
    <w:rsid w:val="00595353"/>
    <w:rsid w:val="00595DE1"/>
    <w:rsid w:val="00595FA3"/>
    <w:rsid w:val="005963F1"/>
    <w:rsid w:val="00596576"/>
    <w:rsid w:val="0059686D"/>
    <w:rsid w:val="00596CA3"/>
    <w:rsid w:val="00596EF4"/>
    <w:rsid w:val="00597001"/>
    <w:rsid w:val="00597098"/>
    <w:rsid w:val="00597A63"/>
    <w:rsid w:val="00597B02"/>
    <w:rsid w:val="00597D07"/>
    <w:rsid w:val="00597F0C"/>
    <w:rsid w:val="005A001F"/>
    <w:rsid w:val="005A03B4"/>
    <w:rsid w:val="005A0417"/>
    <w:rsid w:val="005A0606"/>
    <w:rsid w:val="005A0708"/>
    <w:rsid w:val="005A0ADD"/>
    <w:rsid w:val="005A0B77"/>
    <w:rsid w:val="005A0BB8"/>
    <w:rsid w:val="005A0BDC"/>
    <w:rsid w:val="005A0C05"/>
    <w:rsid w:val="005A0C72"/>
    <w:rsid w:val="005A0F27"/>
    <w:rsid w:val="005A2237"/>
    <w:rsid w:val="005A226D"/>
    <w:rsid w:val="005A2CAD"/>
    <w:rsid w:val="005A2EEB"/>
    <w:rsid w:val="005A326E"/>
    <w:rsid w:val="005A33A7"/>
    <w:rsid w:val="005A355F"/>
    <w:rsid w:val="005A3651"/>
    <w:rsid w:val="005A3843"/>
    <w:rsid w:val="005A39DF"/>
    <w:rsid w:val="005A3A86"/>
    <w:rsid w:val="005A3DDB"/>
    <w:rsid w:val="005A40B0"/>
    <w:rsid w:val="005A4727"/>
    <w:rsid w:val="005A47B4"/>
    <w:rsid w:val="005A480A"/>
    <w:rsid w:val="005A4AB7"/>
    <w:rsid w:val="005A4ABB"/>
    <w:rsid w:val="005A4C25"/>
    <w:rsid w:val="005A4D2F"/>
    <w:rsid w:val="005A4DAD"/>
    <w:rsid w:val="005A5013"/>
    <w:rsid w:val="005A550B"/>
    <w:rsid w:val="005A5678"/>
    <w:rsid w:val="005A569C"/>
    <w:rsid w:val="005A5746"/>
    <w:rsid w:val="005A5976"/>
    <w:rsid w:val="005A5AE8"/>
    <w:rsid w:val="005A60E9"/>
    <w:rsid w:val="005A64A9"/>
    <w:rsid w:val="005A6563"/>
    <w:rsid w:val="005A6A6A"/>
    <w:rsid w:val="005A6AF4"/>
    <w:rsid w:val="005A6C9B"/>
    <w:rsid w:val="005A6CB0"/>
    <w:rsid w:val="005A6F21"/>
    <w:rsid w:val="005A6F60"/>
    <w:rsid w:val="005A70CA"/>
    <w:rsid w:val="005A71B4"/>
    <w:rsid w:val="005A7286"/>
    <w:rsid w:val="005A72D0"/>
    <w:rsid w:val="005A7317"/>
    <w:rsid w:val="005A794B"/>
    <w:rsid w:val="005A7A5A"/>
    <w:rsid w:val="005A7C69"/>
    <w:rsid w:val="005B0040"/>
    <w:rsid w:val="005B05F2"/>
    <w:rsid w:val="005B0732"/>
    <w:rsid w:val="005B0973"/>
    <w:rsid w:val="005B0CC0"/>
    <w:rsid w:val="005B0FFD"/>
    <w:rsid w:val="005B1139"/>
    <w:rsid w:val="005B12F4"/>
    <w:rsid w:val="005B14B3"/>
    <w:rsid w:val="005B1DE2"/>
    <w:rsid w:val="005B1F58"/>
    <w:rsid w:val="005B2205"/>
    <w:rsid w:val="005B2E77"/>
    <w:rsid w:val="005B30FB"/>
    <w:rsid w:val="005B314C"/>
    <w:rsid w:val="005B31EC"/>
    <w:rsid w:val="005B3212"/>
    <w:rsid w:val="005B3454"/>
    <w:rsid w:val="005B37EA"/>
    <w:rsid w:val="005B3BDF"/>
    <w:rsid w:val="005B3DA3"/>
    <w:rsid w:val="005B3DE4"/>
    <w:rsid w:val="005B4755"/>
    <w:rsid w:val="005B480E"/>
    <w:rsid w:val="005B48B4"/>
    <w:rsid w:val="005B4930"/>
    <w:rsid w:val="005B49BD"/>
    <w:rsid w:val="005B49D5"/>
    <w:rsid w:val="005B4A1A"/>
    <w:rsid w:val="005B51F6"/>
    <w:rsid w:val="005B52F8"/>
    <w:rsid w:val="005B53DE"/>
    <w:rsid w:val="005B5487"/>
    <w:rsid w:val="005B5532"/>
    <w:rsid w:val="005B5719"/>
    <w:rsid w:val="005B5B7C"/>
    <w:rsid w:val="005B62F1"/>
    <w:rsid w:val="005B643C"/>
    <w:rsid w:val="005B65C3"/>
    <w:rsid w:val="005B69D5"/>
    <w:rsid w:val="005B7002"/>
    <w:rsid w:val="005B7047"/>
    <w:rsid w:val="005B7057"/>
    <w:rsid w:val="005B744D"/>
    <w:rsid w:val="005B7727"/>
    <w:rsid w:val="005B7806"/>
    <w:rsid w:val="005B786F"/>
    <w:rsid w:val="005B7927"/>
    <w:rsid w:val="005B7B8D"/>
    <w:rsid w:val="005B7E17"/>
    <w:rsid w:val="005C0081"/>
    <w:rsid w:val="005C0FB1"/>
    <w:rsid w:val="005C120E"/>
    <w:rsid w:val="005C13EB"/>
    <w:rsid w:val="005C19C1"/>
    <w:rsid w:val="005C19D5"/>
    <w:rsid w:val="005C1B53"/>
    <w:rsid w:val="005C1B85"/>
    <w:rsid w:val="005C1BB4"/>
    <w:rsid w:val="005C1D22"/>
    <w:rsid w:val="005C2227"/>
    <w:rsid w:val="005C22E2"/>
    <w:rsid w:val="005C2700"/>
    <w:rsid w:val="005C2761"/>
    <w:rsid w:val="005C27DE"/>
    <w:rsid w:val="005C28F6"/>
    <w:rsid w:val="005C2CAC"/>
    <w:rsid w:val="005C2D0A"/>
    <w:rsid w:val="005C2F7A"/>
    <w:rsid w:val="005C2F9B"/>
    <w:rsid w:val="005C338E"/>
    <w:rsid w:val="005C34CF"/>
    <w:rsid w:val="005C3642"/>
    <w:rsid w:val="005C3694"/>
    <w:rsid w:val="005C3B6B"/>
    <w:rsid w:val="005C3BAA"/>
    <w:rsid w:val="005C431E"/>
    <w:rsid w:val="005C4540"/>
    <w:rsid w:val="005C46D3"/>
    <w:rsid w:val="005C4B1A"/>
    <w:rsid w:val="005C4B9F"/>
    <w:rsid w:val="005C5027"/>
    <w:rsid w:val="005C51C5"/>
    <w:rsid w:val="005C52C6"/>
    <w:rsid w:val="005C5663"/>
    <w:rsid w:val="005C577C"/>
    <w:rsid w:val="005C57B4"/>
    <w:rsid w:val="005C58B6"/>
    <w:rsid w:val="005C600B"/>
    <w:rsid w:val="005C6083"/>
    <w:rsid w:val="005C61FB"/>
    <w:rsid w:val="005C6322"/>
    <w:rsid w:val="005C65D4"/>
    <w:rsid w:val="005C6D6F"/>
    <w:rsid w:val="005C72B9"/>
    <w:rsid w:val="005C737A"/>
    <w:rsid w:val="005C743F"/>
    <w:rsid w:val="005C7DC0"/>
    <w:rsid w:val="005C7E0C"/>
    <w:rsid w:val="005C7E63"/>
    <w:rsid w:val="005C7F52"/>
    <w:rsid w:val="005D0194"/>
    <w:rsid w:val="005D02AC"/>
    <w:rsid w:val="005D0365"/>
    <w:rsid w:val="005D03FE"/>
    <w:rsid w:val="005D04CC"/>
    <w:rsid w:val="005D0568"/>
    <w:rsid w:val="005D100E"/>
    <w:rsid w:val="005D1CAE"/>
    <w:rsid w:val="005D2022"/>
    <w:rsid w:val="005D204B"/>
    <w:rsid w:val="005D21FB"/>
    <w:rsid w:val="005D22A0"/>
    <w:rsid w:val="005D23DC"/>
    <w:rsid w:val="005D24BF"/>
    <w:rsid w:val="005D30F3"/>
    <w:rsid w:val="005D30FC"/>
    <w:rsid w:val="005D3A66"/>
    <w:rsid w:val="005D3A6C"/>
    <w:rsid w:val="005D3AD3"/>
    <w:rsid w:val="005D3B48"/>
    <w:rsid w:val="005D3B4D"/>
    <w:rsid w:val="005D3F54"/>
    <w:rsid w:val="005D4222"/>
    <w:rsid w:val="005D439D"/>
    <w:rsid w:val="005D45C2"/>
    <w:rsid w:val="005D4801"/>
    <w:rsid w:val="005D4822"/>
    <w:rsid w:val="005D48E7"/>
    <w:rsid w:val="005D4BC3"/>
    <w:rsid w:val="005D508E"/>
    <w:rsid w:val="005D5319"/>
    <w:rsid w:val="005D532F"/>
    <w:rsid w:val="005D559C"/>
    <w:rsid w:val="005D58B7"/>
    <w:rsid w:val="005D58D5"/>
    <w:rsid w:val="005D591A"/>
    <w:rsid w:val="005D5B9A"/>
    <w:rsid w:val="005D5D28"/>
    <w:rsid w:val="005D6403"/>
    <w:rsid w:val="005D6765"/>
    <w:rsid w:val="005D67C4"/>
    <w:rsid w:val="005D6C3F"/>
    <w:rsid w:val="005D6FB5"/>
    <w:rsid w:val="005D7047"/>
    <w:rsid w:val="005D7116"/>
    <w:rsid w:val="005D719A"/>
    <w:rsid w:val="005D725C"/>
    <w:rsid w:val="005D732E"/>
    <w:rsid w:val="005D73EE"/>
    <w:rsid w:val="005D7465"/>
    <w:rsid w:val="005D754C"/>
    <w:rsid w:val="005D7601"/>
    <w:rsid w:val="005D768A"/>
    <w:rsid w:val="005D7753"/>
    <w:rsid w:val="005D7C09"/>
    <w:rsid w:val="005D7CB9"/>
    <w:rsid w:val="005D7FB5"/>
    <w:rsid w:val="005E035E"/>
    <w:rsid w:val="005E07E5"/>
    <w:rsid w:val="005E0883"/>
    <w:rsid w:val="005E0A1D"/>
    <w:rsid w:val="005E0D1A"/>
    <w:rsid w:val="005E0D9F"/>
    <w:rsid w:val="005E0DB8"/>
    <w:rsid w:val="005E0F83"/>
    <w:rsid w:val="005E1408"/>
    <w:rsid w:val="005E15B6"/>
    <w:rsid w:val="005E165C"/>
    <w:rsid w:val="005E1B65"/>
    <w:rsid w:val="005E1E76"/>
    <w:rsid w:val="005E1EEB"/>
    <w:rsid w:val="005E2069"/>
    <w:rsid w:val="005E2559"/>
    <w:rsid w:val="005E26BD"/>
    <w:rsid w:val="005E2728"/>
    <w:rsid w:val="005E2FAA"/>
    <w:rsid w:val="005E3441"/>
    <w:rsid w:val="005E348B"/>
    <w:rsid w:val="005E3A0E"/>
    <w:rsid w:val="005E42E9"/>
    <w:rsid w:val="005E4344"/>
    <w:rsid w:val="005E43A4"/>
    <w:rsid w:val="005E462D"/>
    <w:rsid w:val="005E4A4D"/>
    <w:rsid w:val="005E4BFC"/>
    <w:rsid w:val="005E4C7F"/>
    <w:rsid w:val="005E4CD4"/>
    <w:rsid w:val="005E4DF1"/>
    <w:rsid w:val="005E5678"/>
    <w:rsid w:val="005E58A2"/>
    <w:rsid w:val="005E5ADB"/>
    <w:rsid w:val="005E5B0B"/>
    <w:rsid w:val="005E5F29"/>
    <w:rsid w:val="005E601B"/>
    <w:rsid w:val="005E6378"/>
    <w:rsid w:val="005E63E8"/>
    <w:rsid w:val="005E6568"/>
    <w:rsid w:val="005E65E2"/>
    <w:rsid w:val="005E6A67"/>
    <w:rsid w:val="005E6DBA"/>
    <w:rsid w:val="005E6FBB"/>
    <w:rsid w:val="005E7250"/>
    <w:rsid w:val="005E73DC"/>
    <w:rsid w:val="005E741D"/>
    <w:rsid w:val="005E7521"/>
    <w:rsid w:val="005E7A60"/>
    <w:rsid w:val="005E7DA4"/>
    <w:rsid w:val="005F015C"/>
    <w:rsid w:val="005F0178"/>
    <w:rsid w:val="005F02D1"/>
    <w:rsid w:val="005F056B"/>
    <w:rsid w:val="005F057B"/>
    <w:rsid w:val="005F0636"/>
    <w:rsid w:val="005F06CB"/>
    <w:rsid w:val="005F0845"/>
    <w:rsid w:val="005F0D8D"/>
    <w:rsid w:val="005F0E51"/>
    <w:rsid w:val="005F102F"/>
    <w:rsid w:val="005F194E"/>
    <w:rsid w:val="005F19AE"/>
    <w:rsid w:val="005F21A9"/>
    <w:rsid w:val="005F2244"/>
    <w:rsid w:val="005F22FE"/>
    <w:rsid w:val="005F24DA"/>
    <w:rsid w:val="005F251A"/>
    <w:rsid w:val="005F274E"/>
    <w:rsid w:val="005F27BC"/>
    <w:rsid w:val="005F2828"/>
    <w:rsid w:val="005F287A"/>
    <w:rsid w:val="005F299F"/>
    <w:rsid w:val="005F29BF"/>
    <w:rsid w:val="005F29ED"/>
    <w:rsid w:val="005F2AA6"/>
    <w:rsid w:val="005F2D1E"/>
    <w:rsid w:val="005F3317"/>
    <w:rsid w:val="005F3564"/>
    <w:rsid w:val="005F36AC"/>
    <w:rsid w:val="005F3DF5"/>
    <w:rsid w:val="005F42F2"/>
    <w:rsid w:val="005F4305"/>
    <w:rsid w:val="005F4440"/>
    <w:rsid w:val="005F468A"/>
    <w:rsid w:val="005F496E"/>
    <w:rsid w:val="005F4C06"/>
    <w:rsid w:val="005F4D05"/>
    <w:rsid w:val="005F4D69"/>
    <w:rsid w:val="005F4D84"/>
    <w:rsid w:val="005F4DB2"/>
    <w:rsid w:val="005F4DBE"/>
    <w:rsid w:val="005F4EBA"/>
    <w:rsid w:val="005F4F9B"/>
    <w:rsid w:val="005F50EE"/>
    <w:rsid w:val="005F516C"/>
    <w:rsid w:val="005F536B"/>
    <w:rsid w:val="005F540A"/>
    <w:rsid w:val="005F553F"/>
    <w:rsid w:val="005F58AD"/>
    <w:rsid w:val="005F5A77"/>
    <w:rsid w:val="005F5A9E"/>
    <w:rsid w:val="005F5C52"/>
    <w:rsid w:val="005F5FE6"/>
    <w:rsid w:val="005F65ED"/>
    <w:rsid w:val="005F67E0"/>
    <w:rsid w:val="005F69A9"/>
    <w:rsid w:val="005F75D4"/>
    <w:rsid w:val="005F76C0"/>
    <w:rsid w:val="005F7858"/>
    <w:rsid w:val="005F78E3"/>
    <w:rsid w:val="005F7A6D"/>
    <w:rsid w:val="005F7B87"/>
    <w:rsid w:val="005F7C71"/>
    <w:rsid w:val="005F7DA3"/>
    <w:rsid w:val="00600426"/>
    <w:rsid w:val="006007D2"/>
    <w:rsid w:val="00600A1E"/>
    <w:rsid w:val="00600B4E"/>
    <w:rsid w:val="00601233"/>
    <w:rsid w:val="00601343"/>
    <w:rsid w:val="00601518"/>
    <w:rsid w:val="0060160E"/>
    <w:rsid w:val="006016D2"/>
    <w:rsid w:val="006018F2"/>
    <w:rsid w:val="00601B85"/>
    <w:rsid w:val="00602062"/>
    <w:rsid w:val="006024EA"/>
    <w:rsid w:val="006029E7"/>
    <w:rsid w:val="00602A1C"/>
    <w:rsid w:val="00602F71"/>
    <w:rsid w:val="00602F88"/>
    <w:rsid w:val="006030D3"/>
    <w:rsid w:val="00603196"/>
    <w:rsid w:val="006032BC"/>
    <w:rsid w:val="006035A3"/>
    <w:rsid w:val="006038FA"/>
    <w:rsid w:val="00603928"/>
    <w:rsid w:val="0060399F"/>
    <w:rsid w:val="00603BF2"/>
    <w:rsid w:val="00603E3B"/>
    <w:rsid w:val="006043E8"/>
    <w:rsid w:val="0060449F"/>
    <w:rsid w:val="0060465E"/>
    <w:rsid w:val="00604D76"/>
    <w:rsid w:val="00604E12"/>
    <w:rsid w:val="006051C4"/>
    <w:rsid w:val="0060529B"/>
    <w:rsid w:val="00605418"/>
    <w:rsid w:val="00605715"/>
    <w:rsid w:val="0060578E"/>
    <w:rsid w:val="00605D60"/>
    <w:rsid w:val="00606367"/>
    <w:rsid w:val="006064C6"/>
    <w:rsid w:val="006065A5"/>
    <w:rsid w:val="00606C97"/>
    <w:rsid w:val="00606F2C"/>
    <w:rsid w:val="00606FD7"/>
    <w:rsid w:val="00607000"/>
    <w:rsid w:val="006073F8"/>
    <w:rsid w:val="006075EB"/>
    <w:rsid w:val="006075FC"/>
    <w:rsid w:val="00607731"/>
    <w:rsid w:val="00607898"/>
    <w:rsid w:val="006078DD"/>
    <w:rsid w:val="006078F9"/>
    <w:rsid w:val="00607C13"/>
    <w:rsid w:val="00607C32"/>
    <w:rsid w:val="00607DBA"/>
    <w:rsid w:val="00607EBA"/>
    <w:rsid w:val="0061062D"/>
    <w:rsid w:val="0061064B"/>
    <w:rsid w:val="00610AAF"/>
    <w:rsid w:val="00610B64"/>
    <w:rsid w:val="00610C70"/>
    <w:rsid w:val="006113FF"/>
    <w:rsid w:val="0061157D"/>
    <w:rsid w:val="006115DB"/>
    <w:rsid w:val="00611825"/>
    <w:rsid w:val="006118A3"/>
    <w:rsid w:val="00611A63"/>
    <w:rsid w:val="00611C9B"/>
    <w:rsid w:val="00611D3F"/>
    <w:rsid w:val="00611E3E"/>
    <w:rsid w:val="006122D3"/>
    <w:rsid w:val="0061269C"/>
    <w:rsid w:val="0061270B"/>
    <w:rsid w:val="0061275A"/>
    <w:rsid w:val="0061291F"/>
    <w:rsid w:val="00612A21"/>
    <w:rsid w:val="00612E96"/>
    <w:rsid w:val="00612FB0"/>
    <w:rsid w:val="00613269"/>
    <w:rsid w:val="006132CB"/>
    <w:rsid w:val="00613542"/>
    <w:rsid w:val="0061384E"/>
    <w:rsid w:val="00613AB6"/>
    <w:rsid w:val="00613C69"/>
    <w:rsid w:val="0061412F"/>
    <w:rsid w:val="006144F1"/>
    <w:rsid w:val="006145D7"/>
    <w:rsid w:val="00614651"/>
    <w:rsid w:val="00614EDD"/>
    <w:rsid w:val="00615499"/>
    <w:rsid w:val="00615DC4"/>
    <w:rsid w:val="00615E3A"/>
    <w:rsid w:val="00615E6D"/>
    <w:rsid w:val="00615FFB"/>
    <w:rsid w:val="0061617B"/>
    <w:rsid w:val="006163A1"/>
    <w:rsid w:val="006164C6"/>
    <w:rsid w:val="00616779"/>
    <w:rsid w:val="00616797"/>
    <w:rsid w:val="006169F4"/>
    <w:rsid w:val="00616ABA"/>
    <w:rsid w:val="00616B9E"/>
    <w:rsid w:val="00616DEE"/>
    <w:rsid w:val="00616F11"/>
    <w:rsid w:val="0061752E"/>
    <w:rsid w:val="00617663"/>
    <w:rsid w:val="00617724"/>
    <w:rsid w:val="0061772C"/>
    <w:rsid w:val="006177B0"/>
    <w:rsid w:val="00617BA9"/>
    <w:rsid w:val="00617C5E"/>
    <w:rsid w:val="00617E66"/>
    <w:rsid w:val="00617F80"/>
    <w:rsid w:val="00620037"/>
    <w:rsid w:val="0062008F"/>
    <w:rsid w:val="00620310"/>
    <w:rsid w:val="00620488"/>
    <w:rsid w:val="00620730"/>
    <w:rsid w:val="0062094E"/>
    <w:rsid w:val="00620A24"/>
    <w:rsid w:val="00620AD7"/>
    <w:rsid w:val="00620BCD"/>
    <w:rsid w:val="00620D20"/>
    <w:rsid w:val="00620E0C"/>
    <w:rsid w:val="00621147"/>
    <w:rsid w:val="0062157F"/>
    <w:rsid w:val="006216BA"/>
    <w:rsid w:val="0062184C"/>
    <w:rsid w:val="006218B8"/>
    <w:rsid w:val="006218E9"/>
    <w:rsid w:val="00621984"/>
    <w:rsid w:val="00621A34"/>
    <w:rsid w:val="00621A7C"/>
    <w:rsid w:val="00621A90"/>
    <w:rsid w:val="00621C98"/>
    <w:rsid w:val="00621E2B"/>
    <w:rsid w:val="0062212B"/>
    <w:rsid w:val="00622251"/>
    <w:rsid w:val="0062229F"/>
    <w:rsid w:val="006222C7"/>
    <w:rsid w:val="0062273F"/>
    <w:rsid w:val="00622BB9"/>
    <w:rsid w:val="00622C9F"/>
    <w:rsid w:val="00622E47"/>
    <w:rsid w:val="00622E49"/>
    <w:rsid w:val="00622FDD"/>
    <w:rsid w:val="00623039"/>
    <w:rsid w:val="006232DE"/>
    <w:rsid w:val="006236C0"/>
    <w:rsid w:val="00623C2A"/>
    <w:rsid w:val="00623EC7"/>
    <w:rsid w:val="00624224"/>
    <w:rsid w:val="006245AA"/>
    <w:rsid w:val="00624630"/>
    <w:rsid w:val="006249AF"/>
    <w:rsid w:val="00624B9C"/>
    <w:rsid w:val="00624DDA"/>
    <w:rsid w:val="00624F18"/>
    <w:rsid w:val="00625322"/>
    <w:rsid w:val="0062585F"/>
    <w:rsid w:val="006259E9"/>
    <w:rsid w:val="00625DE5"/>
    <w:rsid w:val="00626092"/>
    <w:rsid w:val="00626275"/>
    <w:rsid w:val="006267FF"/>
    <w:rsid w:val="006268C5"/>
    <w:rsid w:val="00626BA5"/>
    <w:rsid w:val="00626BD1"/>
    <w:rsid w:val="00626F39"/>
    <w:rsid w:val="0062705F"/>
    <w:rsid w:val="006273DE"/>
    <w:rsid w:val="00627606"/>
    <w:rsid w:val="00627911"/>
    <w:rsid w:val="00627C43"/>
    <w:rsid w:val="00627C96"/>
    <w:rsid w:val="00627CE3"/>
    <w:rsid w:val="00627CFC"/>
    <w:rsid w:val="00627EE1"/>
    <w:rsid w:val="00627FB7"/>
    <w:rsid w:val="00630177"/>
    <w:rsid w:val="00630AA3"/>
    <w:rsid w:val="00630BC1"/>
    <w:rsid w:val="00630CC4"/>
    <w:rsid w:val="00630E57"/>
    <w:rsid w:val="00630F53"/>
    <w:rsid w:val="0063144D"/>
    <w:rsid w:val="0063149A"/>
    <w:rsid w:val="00631745"/>
    <w:rsid w:val="00631AF1"/>
    <w:rsid w:val="00631BC7"/>
    <w:rsid w:val="00631D43"/>
    <w:rsid w:val="00631FFE"/>
    <w:rsid w:val="00632360"/>
    <w:rsid w:val="006325A8"/>
    <w:rsid w:val="00632694"/>
    <w:rsid w:val="00632C2B"/>
    <w:rsid w:val="0063325F"/>
    <w:rsid w:val="00633443"/>
    <w:rsid w:val="00633717"/>
    <w:rsid w:val="00633909"/>
    <w:rsid w:val="006340F4"/>
    <w:rsid w:val="006349CC"/>
    <w:rsid w:val="00634C12"/>
    <w:rsid w:val="00634D95"/>
    <w:rsid w:val="00634F8F"/>
    <w:rsid w:val="00635197"/>
    <w:rsid w:val="006355D5"/>
    <w:rsid w:val="0063569F"/>
    <w:rsid w:val="00635751"/>
    <w:rsid w:val="006359BA"/>
    <w:rsid w:val="00635DCE"/>
    <w:rsid w:val="00635E58"/>
    <w:rsid w:val="00635EFD"/>
    <w:rsid w:val="006361A0"/>
    <w:rsid w:val="006365CE"/>
    <w:rsid w:val="00636767"/>
    <w:rsid w:val="00636FC2"/>
    <w:rsid w:val="00637302"/>
    <w:rsid w:val="00637420"/>
    <w:rsid w:val="006377CA"/>
    <w:rsid w:val="00637C67"/>
    <w:rsid w:val="00637D81"/>
    <w:rsid w:val="0064035A"/>
    <w:rsid w:val="006403BA"/>
    <w:rsid w:val="00640436"/>
    <w:rsid w:val="006408E3"/>
    <w:rsid w:val="006409F8"/>
    <w:rsid w:val="00640B3F"/>
    <w:rsid w:val="00640DD7"/>
    <w:rsid w:val="00640E9E"/>
    <w:rsid w:val="00641527"/>
    <w:rsid w:val="00641671"/>
    <w:rsid w:val="0064167D"/>
    <w:rsid w:val="006417BA"/>
    <w:rsid w:val="00641B17"/>
    <w:rsid w:val="00641B97"/>
    <w:rsid w:val="00641DDB"/>
    <w:rsid w:val="0064209C"/>
    <w:rsid w:val="006421C6"/>
    <w:rsid w:val="006423D6"/>
    <w:rsid w:val="006424D1"/>
    <w:rsid w:val="00642595"/>
    <w:rsid w:val="006426E6"/>
    <w:rsid w:val="00642D5B"/>
    <w:rsid w:val="006430E8"/>
    <w:rsid w:val="00643128"/>
    <w:rsid w:val="006435BE"/>
    <w:rsid w:val="00644033"/>
    <w:rsid w:val="00644C85"/>
    <w:rsid w:val="00644DEC"/>
    <w:rsid w:val="006452E9"/>
    <w:rsid w:val="00645580"/>
    <w:rsid w:val="00645869"/>
    <w:rsid w:val="00645A78"/>
    <w:rsid w:val="00646262"/>
    <w:rsid w:val="00646324"/>
    <w:rsid w:val="006463BB"/>
    <w:rsid w:val="0064651C"/>
    <w:rsid w:val="0064657E"/>
    <w:rsid w:val="0064687D"/>
    <w:rsid w:val="00646A1E"/>
    <w:rsid w:val="00646B79"/>
    <w:rsid w:val="00646F66"/>
    <w:rsid w:val="00646FBA"/>
    <w:rsid w:val="00647407"/>
    <w:rsid w:val="00647A79"/>
    <w:rsid w:val="006500A3"/>
    <w:rsid w:val="0065071F"/>
    <w:rsid w:val="00650839"/>
    <w:rsid w:val="00650905"/>
    <w:rsid w:val="00650B26"/>
    <w:rsid w:val="00650BE4"/>
    <w:rsid w:val="00650F04"/>
    <w:rsid w:val="006510B7"/>
    <w:rsid w:val="006510CE"/>
    <w:rsid w:val="0065111E"/>
    <w:rsid w:val="006516CA"/>
    <w:rsid w:val="0065194B"/>
    <w:rsid w:val="00651F2C"/>
    <w:rsid w:val="0065209A"/>
    <w:rsid w:val="0065246A"/>
    <w:rsid w:val="00652EEF"/>
    <w:rsid w:val="00653178"/>
    <w:rsid w:val="0065342D"/>
    <w:rsid w:val="006536F3"/>
    <w:rsid w:val="00653863"/>
    <w:rsid w:val="00653917"/>
    <w:rsid w:val="00653D10"/>
    <w:rsid w:val="00653DDC"/>
    <w:rsid w:val="00654130"/>
    <w:rsid w:val="00654DE9"/>
    <w:rsid w:val="00654E50"/>
    <w:rsid w:val="00655232"/>
    <w:rsid w:val="006555D2"/>
    <w:rsid w:val="00655980"/>
    <w:rsid w:val="00655BEF"/>
    <w:rsid w:val="00655D17"/>
    <w:rsid w:val="00655E3B"/>
    <w:rsid w:val="0065606F"/>
    <w:rsid w:val="006561C4"/>
    <w:rsid w:val="0065647D"/>
    <w:rsid w:val="0065649A"/>
    <w:rsid w:val="006565E5"/>
    <w:rsid w:val="00656889"/>
    <w:rsid w:val="00656947"/>
    <w:rsid w:val="00656A77"/>
    <w:rsid w:val="00656CF8"/>
    <w:rsid w:val="00656E5B"/>
    <w:rsid w:val="006570F0"/>
    <w:rsid w:val="0065712F"/>
    <w:rsid w:val="006573BA"/>
    <w:rsid w:val="00657B64"/>
    <w:rsid w:val="00657E00"/>
    <w:rsid w:val="006600E0"/>
    <w:rsid w:val="00660330"/>
    <w:rsid w:val="006603AD"/>
    <w:rsid w:val="00660564"/>
    <w:rsid w:val="006605D1"/>
    <w:rsid w:val="00660683"/>
    <w:rsid w:val="00660975"/>
    <w:rsid w:val="00660D87"/>
    <w:rsid w:val="00660DAF"/>
    <w:rsid w:val="00660ECB"/>
    <w:rsid w:val="0066132C"/>
    <w:rsid w:val="00661798"/>
    <w:rsid w:val="0066179F"/>
    <w:rsid w:val="00661FFB"/>
    <w:rsid w:val="0066209F"/>
    <w:rsid w:val="00662179"/>
    <w:rsid w:val="0066250A"/>
    <w:rsid w:val="00662781"/>
    <w:rsid w:val="00662989"/>
    <w:rsid w:val="00662D6F"/>
    <w:rsid w:val="00662FDB"/>
    <w:rsid w:val="006632EF"/>
    <w:rsid w:val="00663339"/>
    <w:rsid w:val="00663445"/>
    <w:rsid w:val="0066389E"/>
    <w:rsid w:val="00663DC9"/>
    <w:rsid w:val="006641DE"/>
    <w:rsid w:val="00664574"/>
    <w:rsid w:val="00664B46"/>
    <w:rsid w:val="00665670"/>
    <w:rsid w:val="00665717"/>
    <w:rsid w:val="0066597D"/>
    <w:rsid w:val="00665AE1"/>
    <w:rsid w:val="00665B11"/>
    <w:rsid w:val="00665E00"/>
    <w:rsid w:val="00666133"/>
    <w:rsid w:val="0066674A"/>
    <w:rsid w:val="00666781"/>
    <w:rsid w:val="00666915"/>
    <w:rsid w:val="00666C43"/>
    <w:rsid w:val="00666CB6"/>
    <w:rsid w:val="00666E72"/>
    <w:rsid w:val="006677D3"/>
    <w:rsid w:val="00667FBB"/>
    <w:rsid w:val="006700A6"/>
    <w:rsid w:val="006701FB"/>
    <w:rsid w:val="00670695"/>
    <w:rsid w:val="00670B39"/>
    <w:rsid w:val="00670D41"/>
    <w:rsid w:val="00671063"/>
    <w:rsid w:val="00671137"/>
    <w:rsid w:val="006718DF"/>
    <w:rsid w:val="006719A1"/>
    <w:rsid w:val="006719B7"/>
    <w:rsid w:val="00671C24"/>
    <w:rsid w:val="00671E3B"/>
    <w:rsid w:val="00671E8E"/>
    <w:rsid w:val="0067269E"/>
    <w:rsid w:val="00672895"/>
    <w:rsid w:val="00672A1C"/>
    <w:rsid w:val="00672CDF"/>
    <w:rsid w:val="00673682"/>
    <w:rsid w:val="00673C14"/>
    <w:rsid w:val="00673D45"/>
    <w:rsid w:val="00673FAB"/>
    <w:rsid w:val="00674260"/>
    <w:rsid w:val="006742CA"/>
    <w:rsid w:val="006743A5"/>
    <w:rsid w:val="0067442E"/>
    <w:rsid w:val="00674B31"/>
    <w:rsid w:val="00674C72"/>
    <w:rsid w:val="00674C75"/>
    <w:rsid w:val="00674C8C"/>
    <w:rsid w:val="00674CB8"/>
    <w:rsid w:val="00674E53"/>
    <w:rsid w:val="006751E4"/>
    <w:rsid w:val="00675286"/>
    <w:rsid w:val="006759B7"/>
    <w:rsid w:val="00675A46"/>
    <w:rsid w:val="00675CA0"/>
    <w:rsid w:val="00676107"/>
    <w:rsid w:val="006761F1"/>
    <w:rsid w:val="00676400"/>
    <w:rsid w:val="0067651C"/>
    <w:rsid w:val="006769B9"/>
    <w:rsid w:val="00676C95"/>
    <w:rsid w:val="00676EA1"/>
    <w:rsid w:val="00676F8C"/>
    <w:rsid w:val="00677059"/>
    <w:rsid w:val="00677149"/>
    <w:rsid w:val="006771DC"/>
    <w:rsid w:val="00677212"/>
    <w:rsid w:val="00677314"/>
    <w:rsid w:val="00677544"/>
    <w:rsid w:val="006778BF"/>
    <w:rsid w:val="006778ED"/>
    <w:rsid w:val="00677A14"/>
    <w:rsid w:val="00677F60"/>
    <w:rsid w:val="00677FB1"/>
    <w:rsid w:val="00677FE6"/>
    <w:rsid w:val="006800E5"/>
    <w:rsid w:val="00680200"/>
    <w:rsid w:val="0068023F"/>
    <w:rsid w:val="006803CC"/>
    <w:rsid w:val="006807A6"/>
    <w:rsid w:val="0068080D"/>
    <w:rsid w:val="00680EA9"/>
    <w:rsid w:val="00680EF2"/>
    <w:rsid w:val="0068112D"/>
    <w:rsid w:val="00681309"/>
    <w:rsid w:val="00681863"/>
    <w:rsid w:val="006818F7"/>
    <w:rsid w:val="006819BA"/>
    <w:rsid w:val="00681EB7"/>
    <w:rsid w:val="00681F09"/>
    <w:rsid w:val="00682032"/>
    <w:rsid w:val="006822BF"/>
    <w:rsid w:val="006827F0"/>
    <w:rsid w:val="00682AC9"/>
    <w:rsid w:val="00682C04"/>
    <w:rsid w:val="00682E67"/>
    <w:rsid w:val="00682E99"/>
    <w:rsid w:val="0068305A"/>
    <w:rsid w:val="006830CE"/>
    <w:rsid w:val="006833AF"/>
    <w:rsid w:val="0068343F"/>
    <w:rsid w:val="00683A61"/>
    <w:rsid w:val="00683DF9"/>
    <w:rsid w:val="00683E65"/>
    <w:rsid w:val="0068478C"/>
    <w:rsid w:val="006848D4"/>
    <w:rsid w:val="00684ACE"/>
    <w:rsid w:val="00684D9C"/>
    <w:rsid w:val="00684E03"/>
    <w:rsid w:val="0068508A"/>
    <w:rsid w:val="00685114"/>
    <w:rsid w:val="006853B1"/>
    <w:rsid w:val="006854DF"/>
    <w:rsid w:val="00685614"/>
    <w:rsid w:val="00685A0F"/>
    <w:rsid w:val="0068634B"/>
    <w:rsid w:val="0068648F"/>
    <w:rsid w:val="006864DD"/>
    <w:rsid w:val="00686537"/>
    <w:rsid w:val="00686831"/>
    <w:rsid w:val="00686A5A"/>
    <w:rsid w:val="00686D37"/>
    <w:rsid w:val="00686D5B"/>
    <w:rsid w:val="00687136"/>
    <w:rsid w:val="0068737B"/>
    <w:rsid w:val="0069004B"/>
    <w:rsid w:val="00690114"/>
    <w:rsid w:val="00690590"/>
    <w:rsid w:val="00690723"/>
    <w:rsid w:val="006909B9"/>
    <w:rsid w:val="00690A65"/>
    <w:rsid w:val="00690B05"/>
    <w:rsid w:val="00690D80"/>
    <w:rsid w:val="00691405"/>
    <w:rsid w:val="00691699"/>
    <w:rsid w:val="00691A0C"/>
    <w:rsid w:val="00691C16"/>
    <w:rsid w:val="00692271"/>
    <w:rsid w:val="006926BC"/>
    <w:rsid w:val="00692B6D"/>
    <w:rsid w:val="006932A2"/>
    <w:rsid w:val="0069349F"/>
    <w:rsid w:val="00693847"/>
    <w:rsid w:val="00693A41"/>
    <w:rsid w:val="00693A4C"/>
    <w:rsid w:val="00693C2E"/>
    <w:rsid w:val="00693FAE"/>
    <w:rsid w:val="00693FE0"/>
    <w:rsid w:val="006940FC"/>
    <w:rsid w:val="006941C8"/>
    <w:rsid w:val="006942CE"/>
    <w:rsid w:val="006945D5"/>
    <w:rsid w:val="006945DC"/>
    <w:rsid w:val="00694613"/>
    <w:rsid w:val="006947FC"/>
    <w:rsid w:val="00694964"/>
    <w:rsid w:val="00694B9C"/>
    <w:rsid w:val="00694D51"/>
    <w:rsid w:val="00694F81"/>
    <w:rsid w:val="006957D7"/>
    <w:rsid w:val="00696642"/>
    <w:rsid w:val="0069675F"/>
    <w:rsid w:val="0069679F"/>
    <w:rsid w:val="00696B63"/>
    <w:rsid w:val="00696D2A"/>
    <w:rsid w:val="00697178"/>
    <w:rsid w:val="006971C8"/>
    <w:rsid w:val="00697667"/>
    <w:rsid w:val="0069789B"/>
    <w:rsid w:val="006978A4"/>
    <w:rsid w:val="00697941"/>
    <w:rsid w:val="00697A47"/>
    <w:rsid w:val="00697D74"/>
    <w:rsid w:val="00697E64"/>
    <w:rsid w:val="006A016C"/>
    <w:rsid w:val="006A017B"/>
    <w:rsid w:val="006A043A"/>
    <w:rsid w:val="006A071E"/>
    <w:rsid w:val="006A09EA"/>
    <w:rsid w:val="006A0CCE"/>
    <w:rsid w:val="006A0FA6"/>
    <w:rsid w:val="006A118C"/>
    <w:rsid w:val="006A121B"/>
    <w:rsid w:val="006A1698"/>
    <w:rsid w:val="006A16ED"/>
    <w:rsid w:val="006A18BA"/>
    <w:rsid w:val="006A1B6B"/>
    <w:rsid w:val="006A1D56"/>
    <w:rsid w:val="006A1D99"/>
    <w:rsid w:val="006A1E5F"/>
    <w:rsid w:val="006A22B5"/>
    <w:rsid w:val="006A2618"/>
    <w:rsid w:val="006A291D"/>
    <w:rsid w:val="006A3170"/>
    <w:rsid w:val="006A339B"/>
    <w:rsid w:val="006A33FB"/>
    <w:rsid w:val="006A398C"/>
    <w:rsid w:val="006A3A78"/>
    <w:rsid w:val="006A3D2A"/>
    <w:rsid w:val="006A3D47"/>
    <w:rsid w:val="006A3D83"/>
    <w:rsid w:val="006A4158"/>
    <w:rsid w:val="006A45FF"/>
    <w:rsid w:val="006A4860"/>
    <w:rsid w:val="006A4961"/>
    <w:rsid w:val="006A5759"/>
    <w:rsid w:val="006A5922"/>
    <w:rsid w:val="006A5D9F"/>
    <w:rsid w:val="006A5DBD"/>
    <w:rsid w:val="006A631F"/>
    <w:rsid w:val="006A6967"/>
    <w:rsid w:val="006A6AB6"/>
    <w:rsid w:val="006A6C12"/>
    <w:rsid w:val="006A7191"/>
    <w:rsid w:val="006A7328"/>
    <w:rsid w:val="006A77A5"/>
    <w:rsid w:val="006A7934"/>
    <w:rsid w:val="006A797A"/>
    <w:rsid w:val="006A7CC1"/>
    <w:rsid w:val="006B06AB"/>
    <w:rsid w:val="006B07B8"/>
    <w:rsid w:val="006B0C5A"/>
    <w:rsid w:val="006B0D5C"/>
    <w:rsid w:val="006B0F23"/>
    <w:rsid w:val="006B107C"/>
    <w:rsid w:val="006B10CD"/>
    <w:rsid w:val="006B126D"/>
    <w:rsid w:val="006B1750"/>
    <w:rsid w:val="006B1999"/>
    <w:rsid w:val="006B1B4B"/>
    <w:rsid w:val="006B1F44"/>
    <w:rsid w:val="006B1F9E"/>
    <w:rsid w:val="006B21CC"/>
    <w:rsid w:val="006B22B7"/>
    <w:rsid w:val="006B24C5"/>
    <w:rsid w:val="006B2619"/>
    <w:rsid w:val="006B28A5"/>
    <w:rsid w:val="006B2B5A"/>
    <w:rsid w:val="006B3031"/>
    <w:rsid w:val="006B3066"/>
    <w:rsid w:val="006B3067"/>
    <w:rsid w:val="006B3229"/>
    <w:rsid w:val="006B33D5"/>
    <w:rsid w:val="006B3B25"/>
    <w:rsid w:val="006B43DD"/>
    <w:rsid w:val="006B443E"/>
    <w:rsid w:val="006B4846"/>
    <w:rsid w:val="006B4C5B"/>
    <w:rsid w:val="006B4D0C"/>
    <w:rsid w:val="006B4D7A"/>
    <w:rsid w:val="006B527B"/>
    <w:rsid w:val="006B5326"/>
    <w:rsid w:val="006B53C0"/>
    <w:rsid w:val="006B59B3"/>
    <w:rsid w:val="006B5BB7"/>
    <w:rsid w:val="006B6107"/>
    <w:rsid w:val="006B6473"/>
    <w:rsid w:val="006B6595"/>
    <w:rsid w:val="006B6678"/>
    <w:rsid w:val="006B6858"/>
    <w:rsid w:val="006B6BAB"/>
    <w:rsid w:val="006B6D54"/>
    <w:rsid w:val="006B6EB5"/>
    <w:rsid w:val="006B7372"/>
    <w:rsid w:val="006B74D9"/>
    <w:rsid w:val="006B759B"/>
    <w:rsid w:val="006B7636"/>
    <w:rsid w:val="006B79D8"/>
    <w:rsid w:val="006B7D17"/>
    <w:rsid w:val="006B7FD0"/>
    <w:rsid w:val="006C0032"/>
    <w:rsid w:val="006C00BE"/>
    <w:rsid w:val="006C03F1"/>
    <w:rsid w:val="006C0414"/>
    <w:rsid w:val="006C0954"/>
    <w:rsid w:val="006C0C8D"/>
    <w:rsid w:val="006C0F93"/>
    <w:rsid w:val="006C0FB3"/>
    <w:rsid w:val="006C15CB"/>
    <w:rsid w:val="006C16BF"/>
    <w:rsid w:val="006C1738"/>
    <w:rsid w:val="006C17C9"/>
    <w:rsid w:val="006C1B96"/>
    <w:rsid w:val="006C1FB5"/>
    <w:rsid w:val="006C2250"/>
    <w:rsid w:val="006C2722"/>
    <w:rsid w:val="006C2787"/>
    <w:rsid w:val="006C28FD"/>
    <w:rsid w:val="006C2C08"/>
    <w:rsid w:val="006C33E4"/>
    <w:rsid w:val="006C3459"/>
    <w:rsid w:val="006C39BE"/>
    <w:rsid w:val="006C3D87"/>
    <w:rsid w:val="006C3DA4"/>
    <w:rsid w:val="006C427E"/>
    <w:rsid w:val="006C42DD"/>
    <w:rsid w:val="006C4649"/>
    <w:rsid w:val="006C46AF"/>
    <w:rsid w:val="006C484E"/>
    <w:rsid w:val="006C48AF"/>
    <w:rsid w:val="006C4ADE"/>
    <w:rsid w:val="006C4BF9"/>
    <w:rsid w:val="006C4C19"/>
    <w:rsid w:val="006C51EE"/>
    <w:rsid w:val="006C5545"/>
    <w:rsid w:val="006C55F2"/>
    <w:rsid w:val="006C5889"/>
    <w:rsid w:val="006C5AF1"/>
    <w:rsid w:val="006C5D57"/>
    <w:rsid w:val="006C5F88"/>
    <w:rsid w:val="006C60C0"/>
    <w:rsid w:val="006C664D"/>
    <w:rsid w:val="006C67E2"/>
    <w:rsid w:val="006C6A50"/>
    <w:rsid w:val="006C6A5C"/>
    <w:rsid w:val="006C6A6E"/>
    <w:rsid w:val="006C6E71"/>
    <w:rsid w:val="006C6E89"/>
    <w:rsid w:val="006C6F20"/>
    <w:rsid w:val="006C7080"/>
    <w:rsid w:val="006C7181"/>
    <w:rsid w:val="006C727D"/>
    <w:rsid w:val="006C7562"/>
    <w:rsid w:val="006C766B"/>
    <w:rsid w:val="006C7A59"/>
    <w:rsid w:val="006C7C9C"/>
    <w:rsid w:val="006C7D3F"/>
    <w:rsid w:val="006C7FBB"/>
    <w:rsid w:val="006D0A70"/>
    <w:rsid w:val="006D0AB8"/>
    <w:rsid w:val="006D0C93"/>
    <w:rsid w:val="006D0EA0"/>
    <w:rsid w:val="006D123F"/>
    <w:rsid w:val="006D154C"/>
    <w:rsid w:val="006D18DD"/>
    <w:rsid w:val="006D1973"/>
    <w:rsid w:val="006D1D97"/>
    <w:rsid w:val="006D1E18"/>
    <w:rsid w:val="006D20FB"/>
    <w:rsid w:val="006D23A8"/>
    <w:rsid w:val="006D2630"/>
    <w:rsid w:val="006D27F4"/>
    <w:rsid w:val="006D2833"/>
    <w:rsid w:val="006D2AE1"/>
    <w:rsid w:val="006D2C37"/>
    <w:rsid w:val="006D32D1"/>
    <w:rsid w:val="006D36B0"/>
    <w:rsid w:val="006D3784"/>
    <w:rsid w:val="006D3AF4"/>
    <w:rsid w:val="006D3C57"/>
    <w:rsid w:val="006D3CC1"/>
    <w:rsid w:val="006D3DE6"/>
    <w:rsid w:val="006D3E74"/>
    <w:rsid w:val="006D44F5"/>
    <w:rsid w:val="006D4517"/>
    <w:rsid w:val="006D467A"/>
    <w:rsid w:val="006D4830"/>
    <w:rsid w:val="006D4C13"/>
    <w:rsid w:val="006D4D2A"/>
    <w:rsid w:val="006D4E25"/>
    <w:rsid w:val="006D4EC3"/>
    <w:rsid w:val="006D4FAF"/>
    <w:rsid w:val="006D52CA"/>
    <w:rsid w:val="006D57E3"/>
    <w:rsid w:val="006D5C21"/>
    <w:rsid w:val="006D5D0A"/>
    <w:rsid w:val="006D5FF8"/>
    <w:rsid w:val="006D605F"/>
    <w:rsid w:val="006D6093"/>
    <w:rsid w:val="006D60F7"/>
    <w:rsid w:val="006D667A"/>
    <w:rsid w:val="006D67C6"/>
    <w:rsid w:val="006D6918"/>
    <w:rsid w:val="006D6ABB"/>
    <w:rsid w:val="006D6C3C"/>
    <w:rsid w:val="006D6D05"/>
    <w:rsid w:val="006D6DE7"/>
    <w:rsid w:val="006D6E7E"/>
    <w:rsid w:val="006D7447"/>
    <w:rsid w:val="006D7740"/>
    <w:rsid w:val="006D7A53"/>
    <w:rsid w:val="006D7D0E"/>
    <w:rsid w:val="006D7D43"/>
    <w:rsid w:val="006D7DA9"/>
    <w:rsid w:val="006D7F86"/>
    <w:rsid w:val="006E00E6"/>
    <w:rsid w:val="006E02C2"/>
    <w:rsid w:val="006E02DA"/>
    <w:rsid w:val="006E03AB"/>
    <w:rsid w:val="006E059B"/>
    <w:rsid w:val="006E0A4C"/>
    <w:rsid w:val="006E0D6D"/>
    <w:rsid w:val="006E176F"/>
    <w:rsid w:val="006E1CD3"/>
    <w:rsid w:val="006E2139"/>
    <w:rsid w:val="006E22A0"/>
    <w:rsid w:val="006E28D9"/>
    <w:rsid w:val="006E2B03"/>
    <w:rsid w:val="006E32C5"/>
    <w:rsid w:val="006E3498"/>
    <w:rsid w:val="006E36DA"/>
    <w:rsid w:val="006E38E1"/>
    <w:rsid w:val="006E3AA7"/>
    <w:rsid w:val="006E3C2D"/>
    <w:rsid w:val="006E3D4F"/>
    <w:rsid w:val="006E40FD"/>
    <w:rsid w:val="006E41AD"/>
    <w:rsid w:val="006E4648"/>
    <w:rsid w:val="006E46E7"/>
    <w:rsid w:val="006E4755"/>
    <w:rsid w:val="006E47A6"/>
    <w:rsid w:val="006E52AE"/>
    <w:rsid w:val="006E542A"/>
    <w:rsid w:val="006E54F5"/>
    <w:rsid w:val="006E55FA"/>
    <w:rsid w:val="006E5ED8"/>
    <w:rsid w:val="006E6089"/>
    <w:rsid w:val="006E63CB"/>
    <w:rsid w:val="006E6549"/>
    <w:rsid w:val="006E68EF"/>
    <w:rsid w:val="006E71B7"/>
    <w:rsid w:val="006E7285"/>
    <w:rsid w:val="006E7523"/>
    <w:rsid w:val="006E75E7"/>
    <w:rsid w:val="006E787A"/>
    <w:rsid w:val="006F0140"/>
    <w:rsid w:val="006F0307"/>
    <w:rsid w:val="006F03AA"/>
    <w:rsid w:val="006F080C"/>
    <w:rsid w:val="006F09AE"/>
    <w:rsid w:val="006F0CE8"/>
    <w:rsid w:val="006F119B"/>
    <w:rsid w:val="006F12D7"/>
    <w:rsid w:val="006F13E6"/>
    <w:rsid w:val="006F1660"/>
    <w:rsid w:val="006F1860"/>
    <w:rsid w:val="006F20C8"/>
    <w:rsid w:val="006F2453"/>
    <w:rsid w:val="006F25D9"/>
    <w:rsid w:val="006F2608"/>
    <w:rsid w:val="006F28E5"/>
    <w:rsid w:val="006F295A"/>
    <w:rsid w:val="006F29DB"/>
    <w:rsid w:val="006F2A88"/>
    <w:rsid w:val="006F2B6E"/>
    <w:rsid w:val="006F2FDF"/>
    <w:rsid w:val="006F3042"/>
    <w:rsid w:val="006F35BE"/>
    <w:rsid w:val="006F35E3"/>
    <w:rsid w:val="006F3710"/>
    <w:rsid w:val="006F3742"/>
    <w:rsid w:val="006F3798"/>
    <w:rsid w:val="006F3F65"/>
    <w:rsid w:val="006F4251"/>
    <w:rsid w:val="006F4285"/>
    <w:rsid w:val="006F431C"/>
    <w:rsid w:val="006F435F"/>
    <w:rsid w:val="006F4365"/>
    <w:rsid w:val="006F48A3"/>
    <w:rsid w:val="006F49BC"/>
    <w:rsid w:val="006F4E8C"/>
    <w:rsid w:val="006F5074"/>
    <w:rsid w:val="006F5177"/>
    <w:rsid w:val="006F5A1F"/>
    <w:rsid w:val="006F5D16"/>
    <w:rsid w:val="006F635A"/>
    <w:rsid w:val="006F6446"/>
    <w:rsid w:val="006F65BF"/>
    <w:rsid w:val="006F66D9"/>
    <w:rsid w:val="006F66E5"/>
    <w:rsid w:val="006F6A15"/>
    <w:rsid w:val="006F715D"/>
    <w:rsid w:val="006F7255"/>
    <w:rsid w:val="006F72ED"/>
    <w:rsid w:val="006F736A"/>
    <w:rsid w:val="006F755D"/>
    <w:rsid w:val="006F7BEC"/>
    <w:rsid w:val="006F7C40"/>
    <w:rsid w:val="006F7C97"/>
    <w:rsid w:val="007000B0"/>
    <w:rsid w:val="007002CB"/>
    <w:rsid w:val="007006B2"/>
    <w:rsid w:val="00700971"/>
    <w:rsid w:val="00700974"/>
    <w:rsid w:val="00700995"/>
    <w:rsid w:val="007009F1"/>
    <w:rsid w:val="00701089"/>
    <w:rsid w:val="00701145"/>
    <w:rsid w:val="007015E6"/>
    <w:rsid w:val="00701A31"/>
    <w:rsid w:val="00701AC9"/>
    <w:rsid w:val="0070228A"/>
    <w:rsid w:val="0070231E"/>
    <w:rsid w:val="00702528"/>
    <w:rsid w:val="00702A48"/>
    <w:rsid w:val="00702B29"/>
    <w:rsid w:val="00702C5D"/>
    <w:rsid w:val="00703994"/>
    <w:rsid w:val="00703A0D"/>
    <w:rsid w:val="00703BD9"/>
    <w:rsid w:val="00703DED"/>
    <w:rsid w:val="007042E4"/>
    <w:rsid w:val="00705132"/>
    <w:rsid w:val="00705301"/>
    <w:rsid w:val="007058B3"/>
    <w:rsid w:val="00705F43"/>
    <w:rsid w:val="00706133"/>
    <w:rsid w:val="00706188"/>
    <w:rsid w:val="0070672B"/>
    <w:rsid w:val="00706873"/>
    <w:rsid w:val="00706C72"/>
    <w:rsid w:val="00706FD8"/>
    <w:rsid w:val="0070707A"/>
    <w:rsid w:val="00707372"/>
    <w:rsid w:val="007073B5"/>
    <w:rsid w:val="007073C0"/>
    <w:rsid w:val="00707959"/>
    <w:rsid w:val="00707E36"/>
    <w:rsid w:val="00707F2C"/>
    <w:rsid w:val="0071014C"/>
    <w:rsid w:val="0071038D"/>
    <w:rsid w:val="007104F4"/>
    <w:rsid w:val="007108CE"/>
    <w:rsid w:val="007109B1"/>
    <w:rsid w:val="00710A31"/>
    <w:rsid w:val="00710BEE"/>
    <w:rsid w:val="00710C47"/>
    <w:rsid w:val="0071102A"/>
    <w:rsid w:val="007113F9"/>
    <w:rsid w:val="00711591"/>
    <w:rsid w:val="00711642"/>
    <w:rsid w:val="0071169A"/>
    <w:rsid w:val="0071188B"/>
    <w:rsid w:val="00711B95"/>
    <w:rsid w:val="00711F98"/>
    <w:rsid w:val="00712314"/>
    <w:rsid w:val="0071285A"/>
    <w:rsid w:val="00712ADD"/>
    <w:rsid w:val="00712C9D"/>
    <w:rsid w:val="00712CE7"/>
    <w:rsid w:val="00712D36"/>
    <w:rsid w:val="0071304B"/>
    <w:rsid w:val="00713BB2"/>
    <w:rsid w:val="00713E2A"/>
    <w:rsid w:val="0071414D"/>
    <w:rsid w:val="0071425B"/>
    <w:rsid w:val="00714405"/>
    <w:rsid w:val="00714AB4"/>
    <w:rsid w:val="00714AF0"/>
    <w:rsid w:val="00714EFB"/>
    <w:rsid w:val="007150A0"/>
    <w:rsid w:val="007150C0"/>
    <w:rsid w:val="00715114"/>
    <w:rsid w:val="00715255"/>
    <w:rsid w:val="00715453"/>
    <w:rsid w:val="00715F05"/>
    <w:rsid w:val="007161D4"/>
    <w:rsid w:val="00716313"/>
    <w:rsid w:val="00716558"/>
    <w:rsid w:val="00716674"/>
    <w:rsid w:val="0071682C"/>
    <w:rsid w:val="00716842"/>
    <w:rsid w:val="0071701A"/>
    <w:rsid w:val="007172D0"/>
    <w:rsid w:val="00717BAA"/>
    <w:rsid w:val="00717ECE"/>
    <w:rsid w:val="00717ED7"/>
    <w:rsid w:val="007203F4"/>
    <w:rsid w:val="00720647"/>
    <w:rsid w:val="007209B3"/>
    <w:rsid w:val="007209FB"/>
    <w:rsid w:val="0072173D"/>
    <w:rsid w:val="00721A13"/>
    <w:rsid w:val="00721A53"/>
    <w:rsid w:val="00721AAF"/>
    <w:rsid w:val="00721B1A"/>
    <w:rsid w:val="0072203B"/>
    <w:rsid w:val="00722114"/>
    <w:rsid w:val="0072242F"/>
    <w:rsid w:val="00722A90"/>
    <w:rsid w:val="00722EFD"/>
    <w:rsid w:val="007235BB"/>
    <w:rsid w:val="00723890"/>
    <w:rsid w:val="007239D9"/>
    <w:rsid w:val="00723BA8"/>
    <w:rsid w:val="00723D22"/>
    <w:rsid w:val="0072476F"/>
    <w:rsid w:val="0072489D"/>
    <w:rsid w:val="00724BDC"/>
    <w:rsid w:val="00724D69"/>
    <w:rsid w:val="00724EAC"/>
    <w:rsid w:val="0072522B"/>
    <w:rsid w:val="00725A7C"/>
    <w:rsid w:val="00725EDE"/>
    <w:rsid w:val="007265C7"/>
    <w:rsid w:val="00726711"/>
    <w:rsid w:val="0072683E"/>
    <w:rsid w:val="0072685B"/>
    <w:rsid w:val="007269A6"/>
    <w:rsid w:val="0072741B"/>
    <w:rsid w:val="00727606"/>
    <w:rsid w:val="007277A8"/>
    <w:rsid w:val="00727914"/>
    <w:rsid w:val="007279BE"/>
    <w:rsid w:val="007279F9"/>
    <w:rsid w:val="00730484"/>
    <w:rsid w:val="00730519"/>
    <w:rsid w:val="00730B37"/>
    <w:rsid w:val="00730BF6"/>
    <w:rsid w:val="00730C27"/>
    <w:rsid w:val="00731283"/>
    <w:rsid w:val="007315A6"/>
    <w:rsid w:val="0073164F"/>
    <w:rsid w:val="0073170A"/>
    <w:rsid w:val="0073190C"/>
    <w:rsid w:val="00731A98"/>
    <w:rsid w:val="00731C6B"/>
    <w:rsid w:val="00731C93"/>
    <w:rsid w:val="007321ED"/>
    <w:rsid w:val="0073224A"/>
    <w:rsid w:val="00732359"/>
    <w:rsid w:val="00732500"/>
    <w:rsid w:val="00732649"/>
    <w:rsid w:val="00732753"/>
    <w:rsid w:val="00732A22"/>
    <w:rsid w:val="00732BA7"/>
    <w:rsid w:val="00732BE9"/>
    <w:rsid w:val="00732F2D"/>
    <w:rsid w:val="00733012"/>
    <w:rsid w:val="00733093"/>
    <w:rsid w:val="00733363"/>
    <w:rsid w:val="00733473"/>
    <w:rsid w:val="00733DC6"/>
    <w:rsid w:val="007341B0"/>
    <w:rsid w:val="00734370"/>
    <w:rsid w:val="00734B16"/>
    <w:rsid w:val="00734C4B"/>
    <w:rsid w:val="00734C6F"/>
    <w:rsid w:val="00734D77"/>
    <w:rsid w:val="00734DC9"/>
    <w:rsid w:val="00734EE1"/>
    <w:rsid w:val="00734FC3"/>
    <w:rsid w:val="0073566C"/>
    <w:rsid w:val="00735712"/>
    <w:rsid w:val="00735862"/>
    <w:rsid w:val="00735886"/>
    <w:rsid w:val="0073595C"/>
    <w:rsid w:val="007359D5"/>
    <w:rsid w:val="00735C82"/>
    <w:rsid w:val="00735E37"/>
    <w:rsid w:val="007361C7"/>
    <w:rsid w:val="0073637B"/>
    <w:rsid w:val="007366FB"/>
    <w:rsid w:val="00736B9F"/>
    <w:rsid w:val="00736FFF"/>
    <w:rsid w:val="00737014"/>
    <w:rsid w:val="00737263"/>
    <w:rsid w:val="007373DB"/>
    <w:rsid w:val="0073798A"/>
    <w:rsid w:val="00737DF7"/>
    <w:rsid w:val="00740868"/>
    <w:rsid w:val="00740996"/>
    <w:rsid w:val="00740A64"/>
    <w:rsid w:val="007412A8"/>
    <w:rsid w:val="00741361"/>
    <w:rsid w:val="007413B0"/>
    <w:rsid w:val="00741589"/>
    <w:rsid w:val="007417F1"/>
    <w:rsid w:val="00741CE5"/>
    <w:rsid w:val="00741D6E"/>
    <w:rsid w:val="00742A66"/>
    <w:rsid w:val="00742D20"/>
    <w:rsid w:val="00742D94"/>
    <w:rsid w:val="00742E97"/>
    <w:rsid w:val="00743DA3"/>
    <w:rsid w:val="00743E99"/>
    <w:rsid w:val="00744055"/>
    <w:rsid w:val="0074457C"/>
    <w:rsid w:val="007447EF"/>
    <w:rsid w:val="007448F2"/>
    <w:rsid w:val="00744A02"/>
    <w:rsid w:val="0074517A"/>
    <w:rsid w:val="0074526E"/>
    <w:rsid w:val="007456D5"/>
    <w:rsid w:val="007456F8"/>
    <w:rsid w:val="007457DF"/>
    <w:rsid w:val="00745842"/>
    <w:rsid w:val="007458AE"/>
    <w:rsid w:val="00745B99"/>
    <w:rsid w:val="0074681E"/>
    <w:rsid w:val="00746909"/>
    <w:rsid w:val="00746B78"/>
    <w:rsid w:val="00746C0F"/>
    <w:rsid w:val="00746F3D"/>
    <w:rsid w:val="0074DE7D"/>
    <w:rsid w:val="00750590"/>
    <w:rsid w:val="007505CB"/>
    <w:rsid w:val="00750A45"/>
    <w:rsid w:val="00750AAE"/>
    <w:rsid w:val="00750C87"/>
    <w:rsid w:val="00750CD5"/>
    <w:rsid w:val="00751120"/>
    <w:rsid w:val="00751404"/>
    <w:rsid w:val="00751555"/>
    <w:rsid w:val="007516AC"/>
    <w:rsid w:val="00751753"/>
    <w:rsid w:val="0075188A"/>
    <w:rsid w:val="0075197B"/>
    <w:rsid w:val="00751ABF"/>
    <w:rsid w:val="00751BFE"/>
    <w:rsid w:val="00751C80"/>
    <w:rsid w:val="00751D60"/>
    <w:rsid w:val="007521CD"/>
    <w:rsid w:val="00752384"/>
    <w:rsid w:val="0075241D"/>
    <w:rsid w:val="007525CA"/>
    <w:rsid w:val="007529A4"/>
    <w:rsid w:val="00752AFC"/>
    <w:rsid w:val="00753971"/>
    <w:rsid w:val="00753AE0"/>
    <w:rsid w:val="00753B4C"/>
    <w:rsid w:val="00753C41"/>
    <w:rsid w:val="00753CB1"/>
    <w:rsid w:val="00753EF0"/>
    <w:rsid w:val="0075448D"/>
    <w:rsid w:val="00754532"/>
    <w:rsid w:val="00754808"/>
    <w:rsid w:val="00754A33"/>
    <w:rsid w:val="00754A80"/>
    <w:rsid w:val="00754C68"/>
    <w:rsid w:val="00754DCD"/>
    <w:rsid w:val="00754F57"/>
    <w:rsid w:val="00755043"/>
    <w:rsid w:val="007552FB"/>
    <w:rsid w:val="00755717"/>
    <w:rsid w:val="0075593E"/>
    <w:rsid w:val="0075597C"/>
    <w:rsid w:val="00755CEA"/>
    <w:rsid w:val="00755E4E"/>
    <w:rsid w:val="007562DA"/>
    <w:rsid w:val="00756630"/>
    <w:rsid w:val="00756979"/>
    <w:rsid w:val="007569A4"/>
    <w:rsid w:val="00756A29"/>
    <w:rsid w:val="00756A81"/>
    <w:rsid w:val="00756F5B"/>
    <w:rsid w:val="0075712E"/>
    <w:rsid w:val="007573F3"/>
    <w:rsid w:val="007579BA"/>
    <w:rsid w:val="00757AA7"/>
    <w:rsid w:val="00757D44"/>
    <w:rsid w:val="00757FCD"/>
    <w:rsid w:val="00760428"/>
    <w:rsid w:val="00760844"/>
    <w:rsid w:val="00760869"/>
    <w:rsid w:val="00760C5B"/>
    <w:rsid w:val="00760E43"/>
    <w:rsid w:val="00760F11"/>
    <w:rsid w:val="007618AE"/>
    <w:rsid w:val="00761933"/>
    <w:rsid w:val="00761A47"/>
    <w:rsid w:val="00761EF6"/>
    <w:rsid w:val="0076205A"/>
    <w:rsid w:val="00762094"/>
    <w:rsid w:val="0076216F"/>
    <w:rsid w:val="007622DB"/>
    <w:rsid w:val="007624E6"/>
    <w:rsid w:val="007626A5"/>
    <w:rsid w:val="007628DA"/>
    <w:rsid w:val="00762955"/>
    <w:rsid w:val="00762AFB"/>
    <w:rsid w:val="00762B56"/>
    <w:rsid w:val="00762BCE"/>
    <w:rsid w:val="00762DAD"/>
    <w:rsid w:val="00762FF3"/>
    <w:rsid w:val="00763054"/>
    <w:rsid w:val="007631BA"/>
    <w:rsid w:val="0076332D"/>
    <w:rsid w:val="007633B3"/>
    <w:rsid w:val="007637A7"/>
    <w:rsid w:val="00763922"/>
    <w:rsid w:val="007641D8"/>
    <w:rsid w:val="00764518"/>
    <w:rsid w:val="00764629"/>
    <w:rsid w:val="00764992"/>
    <w:rsid w:val="00764B63"/>
    <w:rsid w:val="00764E38"/>
    <w:rsid w:val="00764FEE"/>
    <w:rsid w:val="007655C4"/>
    <w:rsid w:val="00765618"/>
    <w:rsid w:val="0076589B"/>
    <w:rsid w:val="007658E3"/>
    <w:rsid w:val="00765DE6"/>
    <w:rsid w:val="00765E5D"/>
    <w:rsid w:val="007662C9"/>
    <w:rsid w:val="0076642D"/>
    <w:rsid w:val="007666F1"/>
    <w:rsid w:val="007669B8"/>
    <w:rsid w:val="00766E68"/>
    <w:rsid w:val="00766E7F"/>
    <w:rsid w:val="0076733A"/>
    <w:rsid w:val="0076745C"/>
    <w:rsid w:val="00767992"/>
    <w:rsid w:val="00767C15"/>
    <w:rsid w:val="00767C67"/>
    <w:rsid w:val="00770232"/>
    <w:rsid w:val="00770466"/>
    <w:rsid w:val="00770A84"/>
    <w:rsid w:val="00770A92"/>
    <w:rsid w:val="00770B51"/>
    <w:rsid w:val="00770F6C"/>
    <w:rsid w:val="0077104F"/>
    <w:rsid w:val="007711A6"/>
    <w:rsid w:val="007712C0"/>
    <w:rsid w:val="00771E08"/>
    <w:rsid w:val="00772049"/>
    <w:rsid w:val="00772569"/>
    <w:rsid w:val="0077267E"/>
    <w:rsid w:val="007727C5"/>
    <w:rsid w:val="00772961"/>
    <w:rsid w:val="00772DBA"/>
    <w:rsid w:val="00772FF8"/>
    <w:rsid w:val="00773A0A"/>
    <w:rsid w:val="007743EC"/>
    <w:rsid w:val="00774485"/>
    <w:rsid w:val="00774524"/>
    <w:rsid w:val="007745E9"/>
    <w:rsid w:val="00774BA8"/>
    <w:rsid w:val="00774CDF"/>
    <w:rsid w:val="00774D1A"/>
    <w:rsid w:val="00774D89"/>
    <w:rsid w:val="00774EA7"/>
    <w:rsid w:val="00774F7A"/>
    <w:rsid w:val="007755D6"/>
    <w:rsid w:val="0077576B"/>
    <w:rsid w:val="00775850"/>
    <w:rsid w:val="00775B94"/>
    <w:rsid w:val="00775F32"/>
    <w:rsid w:val="007762F8"/>
    <w:rsid w:val="007763CF"/>
    <w:rsid w:val="007766B4"/>
    <w:rsid w:val="0077672E"/>
    <w:rsid w:val="00776B1A"/>
    <w:rsid w:val="00777578"/>
    <w:rsid w:val="007776CD"/>
    <w:rsid w:val="00777FD2"/>
    <w:rsid w:val="007801B8"/>
    <w:rsid w:val="00780229"/>
    <w:rsid w:val="0078055D"/>
    <w:rsid w:val="007807E8"/>
    <w:rsid w:val="00780A7E"/>
    <w:rsid w:val="00780B12"/>
    <w:rsid w:val="00780B3B"/>
    <w:rsid w:val="00780E73"/>
    <w:rsid w:val="00780F3A"/>
    <w:rsid w:val="00780F6B"/>
    <w:rsid w:val="00781501"/>
    <w:rsid w:val="007815A5"/>
    <w:rsid w:val="00781967"/>
    <w:rsid w:val="00781C56"/>
    <w:rsid w:val="00781D17"/>
    <w:rsid w:val="00781DA6"/>
    <w:rsid w:val="00781F1B"/>
    <w:rsid w:val="00781FB2"/>
    <w:rsid w:val="007826EE"/>
    <w:rsid w:val="00782774"/>
    <w:rsid w:val="00782780"/>
    <w:rsid w:val="007829E9"/>
    <w:rsid w:val="007829FD"/>
    <w:rsid w:val="00782A57"/>
    <w:rsid w:val="00783071"/>
    <w:rsid w:val="00783094"/>
    <w:rsid w:val="0078322A"/>
    <w:rsid w:val="00783CEA"/>
    <w:rsid w:val="00783F5A"/>
    <w:rsid w:val="00783FDD"/>
    <w:rsid w:val="00784467"/>
    <w:rsid w:val="007844CA"/>
    <w:rsid w:val="007846D1"/>
    <w:rsid w:val="007848C3"/>
    <w:rsid w:val="00784C57"/>
    <w:rsid w:val="00784D32"/>
    <w:rsid w:val="0078504A"/>
    <w:rsid w:val="007853BC"/>
    <w:rsid w:val="007853FC"/>
    <w:rsid w:val="007854AC"/>
    <w:rsid w:val="007854ED"/>
    <w:rsid w:val="00785692"/>
    <w:rsid w:val="00785B9F"/>
    <w:rsid w:val="00785BB9"/>
    <w:rsid w:val="00785D07"/>
    <w:rsid w:val="00785E21"/>
    <w:rsid w:val="00785F77"/>
    <w:rsid w:val="0078647C"/>
    <w:rsid w:val="00786B92"/>
    <w:rsid w:val="00786D66"/>
    <w:rsid w:val="00787056"/>
    <w:rsid w:val="007875BA"/>
    <w:rsid w:val="00787938"/>
    <w:rsid w:val="0079034C"/>
    <w:rsid w:val="0079053A"/>
    <w:rsid w:val="007905AC"/>
    <w:rsid w:val="007913D7"/>
    <w:rsid w:val="00791487"/>
    <w:rsid w:val="0079148D"/>
    <w:rsid w:val="007914E2"/>
    <w:rsid w:val="007914FC"/>
    <w:rsid w:val="00791F29"/>
    <w:rsid w:val="00791F98"/>
    <w:rsid w:val="00792047"/>
    <w:rsid w:val="007920F8"/>
    <w:rsid w:val="007922A1"/>
    <w:rsid w:val="0079252D"/>
    <w:rsid w:val="00792A42"/>
    <w:rsid w:val="00792C53"/>
    <w:rsid w:val="00792EEC"/>
    <w:rsid w:val="00793019"/>
    <w:rsid w:val="0079311D"/>
    <w:rsid w:val="0079319F"/>
    <w:rsid w:val="0079330F"/>
    <w:rsid w:val="00793423"/>
    <w:rsid w:val="0079359C"/>
    <w:rsid w:val="007935F1"/>
    <w:rsid w:val="00793B69"/>
    <w:rsid w:val="00793D0A"/>
    <w:rsid w:val="00793DD7"/>
    <w:rsid w:val="0079400C"/>
    <w:rsid w:val="00794015"/>
    <w:rsid w:val="0079404B"/>
    <w:rsid w:val="00794124"/>
    <w:rsid w:val="007941E3"/>
    <w:rsid w:val="0079429B"/>
    <w:rsid w:val="0079431F"/>
    <w:rsid w:val="0079459D"/>
    <w:rsid w:val="007949BC"/>
    <w:rsid w:val="00794D24"/>
    <w:rsid w:val="00795338"/>
    <w:rsid w:val="007958CC"/>
    <w:rsid w:val="00795A8A"/>
    <w:rsid w:val="007960D6"/>
    <w:rsid w:val="007965C7"/>
    <w:rsid w:val="00796606"/>
    <w:rsid w:val="0079678A"/>
    <w:rsid w:val="00796AEF"/>
    <w:rsid w:val="00796E12"/>
    <w:rsid w:val="00796EF9"/>
    <w:rsid w:val="00796F42"/>
    <w:rsid w:val="00796FD5"/>
    <w:rsid w:val="007972C4"/>
    <w:rsid w:val="007978F0"/>
    <w:rsid w:val="00797A37"/>
    <w:rsid w:val="00797A63"/>
    <w:rsid w:val="00797BA4"/>
    <w:rsid w:val="00797D47"/>
    <w:rsid w:val="007A0050"/>
    <w:rsid w:val="007A02B0"/>
    <w:rsid w:val="007A06DE"/>
    <w:rsid w:val="007A0863"/>
    <w:rsid w:val="007A0A5F"/>
    <w:rsid w:val="007A0B34"/>
    <w:rsid w:val="007A0C5C"/>
    <w:rsid w:val="007A0C7D"/>
    <w:rsid w:val="007A0CA2"/>
    <w:rsid w:val="007A0DF1"/>
    <w:rsid w:val="007A0DFE"/>
    <w:rsid w:val="007A1111"/>
    <w:rsid w:val="007A14F6"/>
    <w:rsid w:val="007A1552"/>
    <w:rsid w:val="007A18E8"/>
    <w:rsid w:val="007A1B4F"/>
    <w:rsid w:val="007A227A"/>
    <w:rsid w:val="007A2631"/>
    <w:rsid w:val="007A276B"/>
    <w:rsid w:val="007A29D9"/>
    <w:rsid w:val="007A359E"/>
    <w:rsid w:val="007A37A2"/>
    <w:rsid w:val="007A3B22"/>
    <w:rsid w:val="007A3BC0"/>
    <w:rsid w:val="007A3CBC"/>
    <w:rsid w:val="007A3F27"/>
    <w:rsid w:val="007A3FB9"/>
    <w:rsid w:val="007A433A"/>
    <w:rsid w:val="007A46D0"/>
    <w:rsid w:val="007A4C42"/>
    <w:rsid w:val="007A4E98"/>
    <w:rsid w:val="007A4EEC"/>
    <w:rsid w:val="007A4F97"/>
    <w:rsid w:val="007A5224"/>
    <w:rsid w:val="007A526E"/>
    <w:rsid w:val="007A5309"/>
    <w:rsid w:val="007A5736"/>
    <w:rsid w:val="007A57B1"/>
    <w:rsid w:val="007A58F0"/>
    <w:rsid w:val="007A59CD"/>
    <w:rsid w:val="007A5DAD"/>
    <w:rsid w:val="007A5DC4"/>
    <w:rsid w:val="007A6019"/>
    <w:rsid w:val="007A60B1"/>
    <w:rsid w:val="007A651B"/>
    <w:rsid w:val="007A67CD"/>
    <w:rsid w:val="007A6B8C"/>
    <w:rsid w:val="007A7178"/>
    <w:rsid w:val="007A7393"/>
    <w:rsid w:val="007A79A1"/>
    <w:rsid w:val="007B05EC"/>
    <w:rsid w:val="007B09F8"/>
    <w:rsid w:val="007B0FA8"/>
    <w:rsid w:val="007B1147"/>
    <w:rsid w:val="007B15F1"/>
    <w:rsid w:val="007B226E"/>
    <w:rsid w:val="007B24F3"/>
    <w:rsid w:val="007B277C"/>
    <w:rsid w:val="007B2A64"/>
    <w:rsid w:val="007B2BC1"/>
    <w:rsid w:val="007B2C77"/>
    <w:rsid w:val="007B35AE"/>
    <w:rsid w:val="007B378D"/>
    <w:rsid w:val="007B37F9"/>
    <w:rsid w:val="007B38AC"/>
    <w:rsid w:val="007B38BF"/>
    <w:rsid w:val="007B39D2"/>
    <w:rsid w:val="007B4150"/>
    <w:rsid w:val="007B43DF"/>
    <w:rsid w:val="007B4538"/>
    <w:rsid w:val="007B490D"/>
    <w:rsid w:val="007B4969"/>
    <w:rsid w:val="007B4B13"/>
    <w:rsid w:val="007B4E0D"/>
    <w:rsid w:val="007B4E82"/>
    <w:rsid w:val="007B4F9A"/>
    <w:rsid w:val="007B5011"/>
    <w:rsid w:val="007B5390"/>
    <w:rsid w:val="007B5847"/>
    <w:rsid w:val="007B58ED"/>
    <w:rsid w:val="007B5EE5"/>
    <w:rsid w:val="007B5FB6"/>
    <w:rsid w:val="007B6145"/>
    <w:rsid w:val="007B647C"/>
    <w:rsid w:val="007B6520"/>
    <w:rsid w:val="007B6A45"/>
    <w:rsid w:val="007B6A9A"/>
    <w:rsid w:val="007B6CBD"/>
    <w:rsid w:val="007B71A4"/>
    <w:rsid w:val="007B7CCB"/>
    <w:rsid w:val="007C01E4"/>
    <w:rsid w:val="007C04E4"/>
    <w:rsid w:val="007C04FF"/>
    <w:rsid w:val="007C05B9"/>
    <w:rsid w:val="007C0F1C"/>
    <w:rsid w:val="007C12B0"/>
    <w:rsid w:val="007C1671"/>
    <w:rsid w:val="007C17E9"/>
    <w:rsid w:val="007C181C"/>
    <w:rsid w:val="007C1A6F"/>
    <w:rsid w:val="007C1B42"/>
    <w:rsid w:val="007C227B"/>
    <w:rsid w:val="007C22DD"/>
    <w:rsid w:val="007C2510"/>
    <w:rsid w:val="007C2620"/>
    <w:rsid w:val="007C2F93"/>
    <w:rsid w:val="007C3493"/>
    <w:rsid w:val="007C3703"/>
    <w:rsid w:val="007C38D0"/>
    <w:rsid w:val="007C3C34"/>
    <w:rsid w:val="007C3D9B"/>
    <w:rsid w:val="007C3EB5"/>
    <w:rsid w:val="007C3EDE"/>
    <w:rsid w:val="007C42B7"/>
    <w:rsid w:val="007C4670"/>
    <w:rsid w:val="007C50D2"/>
    <w:rsid w:val="007C57B0"/>
    <w:rsid w:val="007C57D0"/>
    <w:rsid w:val="007C5A98"/>
    <w:rsid w:val="007C5B51"/>
    <w:rsid w:val="007C5CB2"/>
    <w:rsid w:val="007C5D93"/>
    <w:rsid w:val="007C6193"/>
    <w:rsid w:val="007C61BA"/>
    <w:rsid w:val="007C6294"/>
    <w:rsid w:val="007C6A15"/>
    <w:rsid w:val="007C6D8F"/>
    <w:rsid w:val="007C6E58"/>
    <w:rsid w:val="007C71FB"/>
    <w:rsid w:val="007C7308"/>
    <w:rsid w:val="007C74A7"/>
    <w:rsid w:val="007C74F2"/>
    <w:rsid w:val="007C7633"/>
    <w:rsid w:val="007C790B"/>
    <w:rsid w:val="007C7A09"/>
    <w:rsid w:val="007C7C86"/>
    <w:rsid w:val="007D0176"/>
    <w:rsid w:val="007D0399"/>
    <w:rsid w:val="007D0531"/>
    <w:rsid w:val="007D0C50"/>
    <w:rsid w:val="007D0CDD"/>
    <w:rsid w:val="007D0DEF"/>
    <w:rsid w:val="007D0E06"/>
    <w:rsid w:val="007D1326"/>
    <w:rsid w:val="007D1633"/>
    <w:rsid w:val="007D17C5"/>
    <w:rsid w:val="007D181F"/>
    <w:rsid w:val="007D19FD"/>
    <w:rsid w:val="007D1A5C"/>
    <w:rsid w:val="007D1B77"/>
    <w:rsid w:val="007D1BD0"/>
    <w:rsid w:val="007D1C35"/>
    <w:rsid w:val="007D1D42"/>
    <w:rsid w:val="007D1E38"/>
    <w:rsid w:val="007D249B"/>
    <w:rsid w:val="007D2819"/>
    <w:rsid w:val="007D2B44"/>
    <w:rsid w:val="007D2BA5"/>
    <w:rsid w:val="007D2D81"/>
    <w:rsid w:val="007D2FBB"/>
    <w:rsid w:val="007D37C5"/>
    <w:rsid w:val="007D3884"/>
    <w:rsid w:val="007D3B00"/>
    <w:rsid w:val="007D3B94"/>
    <w:rsid w:val="007D3CFA"/>
    <w:rsid w:val="007D41A1"/>
    <w:rsid w:val="007D427E"/>
    <w:rsid w:val="007D477D"/>
    <w:rsid w:val="007D492D"/>
    <w:rsid w:val="007D4968"/>
    <w:rsid w:val="007D54C8"/>
    <w:rsid w:val="007D5712"/>
    <w:rsid w:val="007D5806"/>
    <w:rsid w:val="007D5A4D"/>
    <w:rsid w:val="007D5BAB"/>
    <w:rsid w:val="007D5DE0"/>
    <w:rsid w:val="007D61C6"/>
    <w:rsid w:val="007D6760"/>
    <w:rsid w:val="007D6780"/>
    <w:rsid w:val="007D6D84"/>
    <w:rsid w:val="007D6DE8"/>
    <w:rsid w:val="007D723E"/>
    <w:rsid w:val="007D755D"/>
    <w:rsid w:val="007D7594"/>
    <w:rsid w:val="007D796E"/>
    <w:rsid w:val="007D7A12"/>
    <w:rsid w:val="007D7C3C"/>
    <w:rsid w:val="007E0687"/>
    <w:rsid w:val="007E06BD"/>
    <w:rsid w:val="007E0C3E"/>
    <w:rsid w:val="007E0F58"/>
    <w:rsid w:val="007E11F7"/>
    <w:rsid w:val="007E1207"/>
    <w:rsid w:val="007E1464"/>
    <w:rsid w:val="007E179A"/>
    <w:rsid w:val="007E17A4"/>
    <w:rsid w:val="007E1803"/>
    <w:rsid w:val="007E19F4"/>
    <w:rsid w:val="007E1A76"/>
    <w:rsid w:val="007E2278"/>
    <w:rsid w:val="007E238E"/>
    <w:rsid w:val="007E283F"/>
    <w:rsid w:val="007E2E9F"/>
    <w:rsid w:val="007E3030"/>
    <w:rsid w:val="007E3167"/>
    <w:rsid w:val="007E36A9"/>
    <w:rsid w:val="007E37A9"/>
    <w:rsid w:val="007E3841"/>
    <w:rsid w:val="007E39B1"/>
    <w:rsid w:val="007E3FCF"/>
    <w:rsid w:val="007E4025"/>
    <w:rsid w:val="007E4CD5"/>
    <w:rsid w:val="007E4DC7"/>
    <w:rsid w:val="007E538E"/>
    <w:rsid w:val="007E5877"/>
    <w:rsid w:val="007E5B11"/>
    <w:rsid w:val="007E5B61"/>
    <w:rsid w:val="007E5D02"/>
    <w:rsid w:val="007E5E4B"/>
    <w:rsid w:val="007E60FE"/>
    <w:rsid w:val="007E62DB"/>
    <w:rsid w:val="007E6818"/>
    <w:rsid w:val="007E6A56"/>
    <w:rsid w:val="007E6BC7"/>
    <w:rsid w:val="007E6BFC"/>
    <w:rsid w:val="007E6C76"/>
    <w:rsid w:val="007E6CBB"/>
    <w:rsid w:val="007E6CFB"/>
    <w:rsid w:val="007E6DFF"/>
    <w:rsid w:val="007E71BB"/>
    <w:rsid w:val="007E728C"/>
    <w:rsid w:val="007E7368"/>
    <w:rsid w:val="007E752F"/>
    <w:rsid w:val="007E7910"/>
    <w:rsid w:val="007F0464"/>
    <w:rsid w:val="007F0667"/>
    <w:rsid w:val="007F094B"/>
    <w:rsid w:val="007F09E5"/>
    <w:rsid w:val="007F0B47"/>
    <w:rsid w:val="007F0D0F"/>
    <w:rsid w:val="007F0DBB"/>
    <w:rsid w:val="007F0DD2"/>
    <w:rsid w:val="007F0ECE"/>
    <w:rsid w:val="007F146F"/>
    <w:rsid w:val="007F149D"/>
    <w:rsid w:val="007F1651"/>
    <w:rsid w:val="007F1791"/>
    <w:rsid w:val="007F1808"/>
    <w:rsid w:val="007F1944"/>
    <w:rsid w:val="007F1A3C"/>
    <w:rsid w:val="007F1F3C"/>
    <w:rsid w:val="007F2033"/>
    <w:rsid w:val="007F2067"/>
    <w:rsid w:val="007F275F"/>
    <w:rsid w:val="007F27C4"/>
    <w:rsid w:val="007F2D0C"/>
    <w:rsid w:val="007F2E5C"/>
    <w:rsid w:val="007F3071"/>
    <w:rsid w:val="007F3273"/>
    <w:rsid w:val="007F3506"/>
    <w:rsid w:val="007F3A79"/>
    <w:rsid w:val="007F3F43"/>
    <w:rsid w:val="007F4494"/>
    <w:rsid w:val="007F4B59"/>
    <w:rsid w:val="007F509B"/>
    <w:rsid w:val="007F52A0"/>
    <w:rsid w:val="007F543C"/>
    <w:rsid w:val="007F56CD"/>
    <w:rsid w:val="007F56D6"/>
    <w:rsid w:val="007F5B80"/>
    <w:rsid w:val="007F5D9E"/>
    <w:rsid w:val="007F5E66"/>
    <w:rsid w:val="007F5E8B"/>
    <w:rsid w:val="007F60BD"/>
    <w:rsid w:val="007F60DD"/>
    <w:rsid w:val="007F623F"/>
    <w:rsid w:val="007F652C"/>
    <w:rsid w:val="007F6594"/>
    <w:rsid w:val="007F65BD"/>
    <w:rsid w:val="007F6701"/>
    <w:rsid w:val="007F6B78"/>
    <w:rsid w:val="007F726F"/>
    <w:rsid w:val="007F7476"/>
    <w:rsid w:val="007F7619"/>
    <w:rsid w:val="007F7719"/>
    <w:rsid w:val="007F779D"/>
    <w:rsid w:val="007F7855"/>
    <w:rsid w:val="007F785D"/>
    <w:rsid w:val="007F7876"/>
    <w:rsid w:val="007F7998"/>
    <w:rsid w:val="007F7A64"/>
    <w:rsid w:val="007F7D64"/>
    <w:rsid w:val="007F7D6B"/>
    <w:rsid w:val="007F7E21"/>
    <w:rsid w:val="007F7FCB"/>
    <w:rsid w:val="0080035F"/>
    <w:rsid w:val="00800481"/>
    <w:rsid w:val="0080087C"/>
    <w:rsid w:val="0080089A"/>
    <w:rsid w:val="00800C46"/>
    <w:rsid w:val="00800D6D"/>
    <w:rsid w:val="00800E3A"/>
    <w:rsid w:val="00801091"/>
    <w:rsid w:val="008010CA"/>
    <w:rsid w:val="008010E9"/>
    <w:rsid w:val="008012F0"/>
    <w:rsid w:val="00801518"/>
    <w:rsid w:val="00801B8D"/>
    <w:rsid w:val="008020DE"/>
    <w:rsid w:val="0080233E"/>
    <w:rsid w:val="0080236B"/>
    <w:rsid w:val="008023A5"/>
    <w:rsid w:val="008026E4"/>
    <w:rsid w:val="00802D23"/>
    <w:rsid w:val="00802F0C"/>
    <w:rsid w:val="00803080"/>
    <w:rsid w:val="0080337A"/>
    <w:rsid w:val="0080388E"/>
    <w:rsid w:val="00803DB2"/>
    <w:rsid w:val="008043AE"/>
    <w:rsid w:val="008045A6"/>
    <w:rsid w:val="00804602"/>
    <w:rsid w:val="0080468C"/>
    <w:rsid w:val="0080486F"/>
    <w:rsid w:val="008048DD"/>
    <w:rsid w:val="00804B1E"/>
    <w:rsid w:val="00804BB8"/>
    <w:rsid w:val="00804C5F"/>
    <w:rsid w:val="00804C79"/>
    <w:rsid w:val="00805C64"/>
    <w:rsid w:val="00805CED"/>
    <w:rsid w:val="008063A4"/>
    <w:rsid w:val="0080643C"/>
    <w:rsid w:val="008067B5"/>
    <w:rsid w:val="00806B1A"/>
    <w:rsid w:val="00806B2F"/>
    <w:rsid w:val="008070B7"/>
    <w:rsid w:val="0080763D"/>
    <w:rsid w:val="00807E8D"/>
    <w:rsid w:val="0080EC37"/>
    <w:rsid w:val="008101CF"/>
    <w:rsid w:val="00810324"/>
    <w:rsid w:val="008106C4"/>
    <w:rsid w:val="008107D1"/>
    <w:rsid w:val="008108E9"/>
    <w:rsid w:val="00810B47"/>
    <w:rsid w:val="00810CB7"/>
    <w:rsid w:val="00810CC2"/>
    <w:rsid w:val="00810FEF"/>
    <w:rsid w:val="008110B8"/>
    <w:rsid w:val="00811783"/>
    <w:rsid w:val="008117D3"/>
    <w:rsid w:val="00811FC3"/>
    <w:rsid w:val="00811FEC"/>
    <w:rsid w:val="0081224E"/>
    <w:rsid w:val="0081228B"/>
    <w:rsid w:val="008123E4"/>
    <w:rsid w:val="008128A2"/>
    <w:rsid w:val="00812AD3"/>
    <w:rsid w:val="00812CAC"/>
    <w:rsid w:val="00812CE1"/>
    <w:rsid w:val="00812D94"/>
    <w:rsid w:val="00813081"/>
    <w:rsid w:val="00813350"/>
    <w:rsid w:val="00813410"/>
    <w:rsid w:val="00813705"/>
    <w:rsid w:val="00813757"/>
    <w:rsid w:val="00813E19"/>
    <w:rsid w:val="008141B7"/>
    <w:rsid w:val="00814205"/>
    <w:rsid w:val="00814311"/>
    <w:rsid w:val="0081462C"/>
    <w:rsid w:val="00814A5D"/>
    <w:rsid w:val="00814B07"/>
    <w:rsid w:val="00814E02"/>
    <w:rsid w:val="00814E14"/>
    <w:rsid w:val="00814E33"/>
    <w:rsid w:val="00815160"/>
    <w:rsid w:val="008155D5"/>
    <w:rsid w:val="008156BF"/>
    <w:rsid w:val="008157C0"/>
    <w:rsid w:val="008157F1"/>
    <w:rsid w:val="008159C3"/>
    <w:rsid w:val="00815AFC"/>
    <w:rsid w:val="00815B2A"/>
    <w:rsid w:val="00815C13"/>
    <w:rsid w:val="00815C89"/>
    <w:rsid w:val="00816018"/>
    <w:rsid w:val="008160CD"/>
    <w:rsid w:val="0081666E"/>
    <w:rsid w:val="00816680"/>
    <w:rsid w:val="0081684F"/>
    <w:rsid w:val="00816C7B"/>
    <w:rsid w:val="00816D3F"/>
    <w:rsid w:val="00816DA2"/>
    <w:rsid w:val="00816E7D"/>
    <w:rsid w:val="00817183"/>
    <w:rsid w:val="00817394"/>
    <w:rsid w:val="008173C9"/>
    <w:rsid w:val="00817640"/>
    <w:rsid w:val="00817CDD"/>
    <w:rsid w:val="00817F32"/>
    <w:rsid w:val="0082002B"/>
    <w:rsid w:val="008202CB"/>
    <w:rsid w:val="008209F7"/>
    <w:rsid w:val="00820EB1"/>
    <w:rsid w:val="008210B3"/>
    <w:rsid w:val="008213AD"/>
    <w:rsid w:val="008218CE"/>
    <w:rsid w:val="0082214F"/>
    <w:rsid w:val="008223DA"/>
    <w:rsid w:val="008226DC"/>
    <w:rsid w:val="008227A9"/>
    <w:rsid w:val="008229C0"/>
    <w:rsid w:val="00822B38"/>
    <w:rsid w:val="00822D7A"/>
    <w:rsid w:val="00822D81"/>
    <w:rsid w:val="00822E8C"/>
    <w:rsid w:val="00822E90"/>
    <w:rsid w:val="008232B7"/>
    <w:rsid w:val="008234EF"/>
    <w:rsid w:val="0082372C"/>
    <w:rsid w:val="008238C9"/>
    <w:rsid w:val="00823B7B"/>
    <w:rsid w:val="00823CA4"/>
    <w:rsid w:val="00823CD2"/>
    <w:rsid w:val="00823ECD"/>
    <w:rsid w:val="008244BE"/>
    <w:rsid w:val="008245A0"/>
    <w:rsid w:val="008246F7"/>
    <w:rsid w:val="0082474D"/>
    <w:rsid w:val="008247BA"/>
    <w:rsid w:val="008248AA"/>
    <w:rsid w:val="00824C0D"/>
    <w:rsid w:val="00824D03"/>
    <w:rsid w:val="008257B9"/>
    <w:rsid w:val="00825B73"/>
    <w:rsid w:val="00825BE5"/>
    <w:rsid w:val="00825C7F"/>
    <w:rsid w:val="00825EA4"/>
    <w:rsid w:val="00826CD6"/>
    <w:rsid w:val="00826F16"/>
    <w:rsid w:val="008273CC"/>
    <w:rsid w:val="0082745B"/>
    <w:rsid w:val="00827546"/>
    <w:rsid w:val="00827985"/>
    <w:rsid w:val="00830700"/>
    <w:rsid w:val="00830E4D"/>
    <w:rsid w:val="008310E9"/>
    <w:rsid w:val="00831121"/>
    <w:rsid w:val="00831191"/>
    <w:rsid w:val="00831910"/>
    <w:rsid w:val="0083212F"/>
    <w:rsid w:val="008326EC"/>
    <w:rsid w:val="008329A4"/>
    <w:rsid w:val="00832A1C"/>
    <w:rsid w:val="00832A78"/>
    <w:rsid w:val="00832B7C"/>
    <w:rsid w:val="00832C4F"/>
    <w:rsid w:val="00832CF5"/>
    <w:rsid w:val="00833212"/>
    <w:rsid w:val="008334F0"/>
    <w:rsid w:val="008337CA"/>
    <w:rsid w:val="00833906"/>
    <w:rsid w:val="0083395D"/>
    <w:rsid w:val="00833DB9"/>
    <w:rsid w:val="00834221"/>
    <w:rsid w:val="00834270"/>
    <w:rsid w:val="0083435B"/>
    <w:rsid w:val="0083449C"/>
    <w:rsid w:val="00834715"/>
    <w:rsid w:val="00834C99"/>
    <w:rsid w:val="00835088"/>
    <w:rsid w:val="008350CE"/>
    <w:rsid w:val="00835234"/>
    <w:rsid w:val="008352FE"/>
    <w:rsid w:val="008353B7"/>
    <w:rsid w:val="008356CF"/>
    <w:rsid w:val="0083580F"/>
    <w:rsid w:val="0083606E"/>
    <w:rsid w:val="008360BC"/>
    <w:rsid w:val="00836253"/>
    <w:rsid w:val="00836285"/>
    <w:rsid w:val="008363BA"/>
    <w:rsid w:val="00836464"/>
    <w:rsid w:val="00836505"/>
    <w:rsid w:val="00836612"/>
    <w:rsid w:val="008369A3"/>
    <w:rsid w:val="00836BD1"/>
    <w:rsid w:val="00836C19"/>
    <w:rsid w:val="00837006"/>
    <w:rsid w:val="008371A2"/>
    <w:rsid w:val="008372DE"/>
    <w:rsid w:val="00837433"/>
    <w:rsid w:val="00837847"/>
    <w:rsid w:val="00837CED"/>
    <w:rsid w:val="00840286"/>
    <w:rsid w:val="00840F13"/>
    <w:rsid w:val="0084100E"/>
    <w:rsid w:val="00841209"/>
    <w:rsid w:val="0084151B"/>
    <w:rsid w:val="00841D4D"/>
    <w:rsid w:val="00842149"/>
    <w:rsid w:val="0084271F"/>
    <w:rsid w:val="008428AA"/>
    <w:rsid w:val="00842A89"/>
    <w:rsid w:val="00843347"/>
    <w:rsid w:val="00843578"/>
    <w:rsid w:val="00843B0F"/>
    <w:rsid w:val="008440DC"/>
    <w:rsid w:val="00844396"/>
    <w:rsid w:val="008443E1"/>
    <w:rsid w:val="00844665"/>
    <w:rsid w:val="00844B01"/>
    <w:rsid w:val="00844F31"/>
    <w:rsid w:val="008452AF"/>
    <w:rsid w:val="008453D5"/>
    <w:rsid w:val="00845621"/>
    <w:rsid w:val="00845625"/>
    <w:rsid w:val="0084583A"/>
    <w:rsid w:val="00845AC0"/>
    <w:rsid w:val="00845B66"/>
    <w:rsid w:val="00845F60"/>
    <w:rsid w:val="00845FD5"/>
    <w:rsid w:val="00846212"/>
    <w:rsid w:val="008465FA"/>
    <w:rsid w:val="00846658"/>
    <w:rsid w:val="008469B3"/>
    <w:rsid w:val="00846A68"/>
    <w:rsid w:val="00846BFF"/>
    <w:rsid w:val="00846D9F"/>
    <w:rsid w:val="008470A4"/>
    <w:rsid w:val="0084725C"/>
    <w:rsid w:val="00847286"/>
    <w:rsid w:val="008473DD"/>
    <w:rsid w:val="008474FC"/>
    <w:rsid w:val="00847893"/>
    <w:rsid w:val="008478EC"/>
    <w:rsid w:val="0085034E"/>
    <w:rsid w:val="008504E4"/>
    <w:rsid w:val="00850596"/>
    <w:rsid w:val="00850706"/>
    <w:rsid w:val="00850719"/>
    <w:rsid w:val="0085086D"/>
    <w:rsid w:val="00850AD7"/>
    <w:rsid w:val="00850ADB"/>
    <w:rsid w:val="00850B8A"/>
    <w:rsid w:val="008516DF"/>
    <w:rsid w:val="008519FA"/>
    <w:rsid w:val="00851EC1"/>
    <w:rsid w:val="00852235"/>
    <w:rsid w:val="008522B0"/>
    <w:rsid w:val="008524E3"/>
    <w:rsid w:val="008525A0"/>
    <w:rsid w:val="008529ED"/>
    <w:rsid w:val="00852E52"/>
    <w:rsid w:val="008532BA"/>
    <w:rsid w:val="0085375E"/>
    <w:rsid w:val="0085394E"/>
    <w:rsid w:val="00853A46"/>
    <w:rsid w:val="00853AE0"/>
    <w:rsid w:val="00853B2A"/>
    <w:rsid w:val="00853DAF"/>
    <w:rsid w:val="00854129"/>
    <w:rsid w:val="0085433F"/>
    <w:rsid w:val="008546E9"/>
    <w:rsid w:val="00855360"/>
    <w:rsid w:val="008556F6"/>
    <w:rsid w:val="00855882"/>
    <w:rsid w:val="00855BC2"/>
    <w:rsid w:val="00855C32"/>
    <w:rsid w:val="00856B32"/>
    <w:rsid w:val="00856D25"/>
    <w:rsid w:val="00856FA8"/>
    <w:rsid w:val="00856FF9"/>
    <w:rsid w:val="00857065"/>
    <w:rsid w:val="0085710F"/>
    <w:rsid w:val="00857210"/>
    <w:rsid w:val="008573AA"/>
    <w:rsid w:val="0085770B"/>
    <w:rsid w:val="00857875"/>
    <w:rsid w:val="0085795C"/>
    <w:rsid w:val="00857A9C"/>
    <w:rsid w:val="00857ADE"/>
    <w:rsid w:val="00857B50"/>
    <w:rsid w:val="00857E2B"/>
    <w:rsid w:val="008591F6"/>
    <w:rsid w:val="00860234"/>
    <w:rsid w:val="0086062E"/>
    <w:rsid w:val="0086083F"/>
    <w:rsid w:val="00860BC8"/>
    <w:rsid w:val="00860FCC"/>
    <w:rsid w:val="00860FDB"/>
    <w:rsid w:val="0086101C"/>
    <w:rsid w:val="00861BAD"/>
    <w:rsid w:val="00861C73"/>
    <w:rsid w:val="00861CC5"/>
    <w:rsid w:val="00861CE2"/>
    <w:rsid w:val="00861CF5"/>
    <w:rsid w:val="00861E6B"/>
    <w:rsid w:val="0086206B"/>
    <w:rsid w:val="0086221B"/>
    <w:rsid w:val="00862241"/>
    <w:rsid w:val="00862B0D"/>
    <w:rsid w:val="00862BA5"/>
    <w:rsid w:val="008634CD"/>
    <w:rsid w:val="008642C0"/>
    <w:rsid w:val="00864342"/>
    <w:rsid w:val="00864981"/>
    <w:rsid w:val="00864CEB"/>
    <w:rsid w:val="00864D7F"/>
    <w:rsid w:val="00864EA1"/>
    <w:rsid w:val="00864FCB"/>
    <w:rsid w:val="008654FA"/>
    <w:rsid w:val="0086573C"/>
    <w:rsid w:val="0086579A"/>
    <w:rsid w:val="00865A68"/>
    <w:rsid w:val="00865A6F"/>
    <w:rsid w:val="00865DE7"/>
    <w:rsid w:val="00865F3E"/>
    <w:rsid w:val="008663C3"/>
    <w:rsid w:val="00866E0B"/>
    <w:rsid w:val="00867159"/>
    <w:rsid w:val="00867228"/>
    <w:rsid w:val="008672CD"/>
    <w:rsid w:val="00867339"/>
    <w:rsid w:val="00867485"/>
    <w:rsid w:val="008674EF"/>
    <w:rsid w:val="0086752C"/>
    <w:rsid w:val="008678EB"/>
    <w:rsid w:val="008678EE"/>
    <w:rsid w:val="008704C1"/>
    <w:rsid w:val="00870506"/>
    <w:rsid w:val="00870653"/>
    <w:rsid w:val="008709CA"/>
    <w:rsid w:val="00870A82"/>
    <w:rsid w:val="00870F44"/>
    <w:rsid w:val="00871557"/>
    <w:rsid w:val="00871A90"/>
    <w:rsid w:val="00871C0A"/>
    <w:rsid w:val="00872151"/>
    <w:rsid w:val="00872237"/>
    <w:rsid w:val="00872346"/>
    <w:rsid w:val="0087246E"/>
    <w:rsid w:val="0087314C"/>
    <w:rsid w:val="00873678"/>
    <w:rsid w:val="0087376A"/>
    <w:rsid w:val="00873B71"/>
    <w:rsid w:val="00873BD7"/>
    <w:rsid w:val="00873D96"/>
    <w:rsid w:val="008740AA"/>
    <w:rsid w:val="00874118"/>
    <w:rsid w:val="008742D0"/>
    <w:rsid w:val="00874695"/>
    <w:rsid w:val="008747D1"/>
    <w:rsid w:val="008747E2"/>
    <w:rsid w:val="008748BB"/>
    <w:rsid w:val="00874A67"/>
    <w:rsid w:val="00874AB2"/>
    <w:rsid w:val="00874D79"/>
    <w:rsid w:val="00875890"/>
    <w:rsid w:val="00875B75"/>
    <w:rsid w:val="00875FCF"/>
    <w:rsid w:val="00876067"/>
    <w:rsid w:val="008760A7"/>
    <w:rsid w:val="0087619A"/>
    <w:rsid w:val="008761E5"/>
    <w:rsid w:val="0087620A"/>
    <w:rsid w:val="0087639A"/>
    <w:rsid w:val="00876836"/>
    <w:rsid w:val="00876C89"/>
    <w:rsid w:val="00876F2C"/>
    <w:rsid w:val="008774BF"/>
    <w:rsid w:val="008774CA"/>
    <w:rsid w:val="00877B32"/>
    <w:rsid w:val="00877FB3"/>
    <w:rsid w:val="00880833"/>
    <w:rsid w:val="00880E2B"/>
    <w:rsid w:val="0088146D"/>
    <w:rsid w:val="008816A5"/>
    <w:rsid w:val="008816D2"/>
    <w:rsid w:val="008817A1"/>
    <w:rsid w:val="00881B77"/>
    <w:rsid w:val="008821A1"/>
    <w:rsid w:val="00882A70"/>
    <w:rsid w:val="00882A85"/>
    <w:rsid w:val="00882E83"/>
    <w:rsid w:val="00882FC0"/>
    <w:rsid w:val="008832D0"/>
    <w:rsid w:val="0088334C"/>
    <w:rsid w:val="00883526"/>
    <w:rsid w:val="00883546"/>
    <w:rsid w:val="00883C8F"/>
    <w:rsid w:val="0088407E"/>
    <w:rsid w:val="008840BF"/>
    <w:rsid w:val="0088419F"/>
    <w:rsid w:val="008841A3"/>
    <w:rsid w:val="008841EB"/>
    <w:rsid w:val="008843EF"/>
    <w:rsid w:val="00884776"/>
    <w:rsid w:val="0088507F"/>
    <w:rsid w:val="008850C6"/>
    <w:rsid w:val="008857E9"/>
    <w:rsid w:val="00885920"/>
    <w:rsid w:val="00885C0E"/>
    <w:rsid w:val="00886304"/>
    <w:rsid w:val="0088641A"/>
    <w:rsid w:val="008865D4"/>
    <w:rsid w:val="00886625"/>
    <w:rsid w:val="0088663D"/>
    <w:rsid w:val="008866E2"/>
    <w:rsid w:val="008866F5"/>
    <w:rsid w:val="00886923"/>
    <w:rsid w:val="008870D4"/>
    <w:rsid w:val="00887236"/>
    <w:rsid w:val="00887435"/>
    <w:rsid w:val="00887512"/>
    <w:rsid w:val="00887538"/>
    <w:rsid w:val="00887673"/>
    <w:rsid w:val="00887B8C"/>
    <w:rsid w:val="00887C9C"/>
    <w:rsid w:val="00887E95"/>
    <w:rsid w:val="008900C5"/>
    <w:rsid w:val="008903A2"/>
    <w:rsid w:val="008903E9"/>
    <w:rsid w:val="00890527"/>
    <w:rsid w:val="008907ED"/>
    <w:rsid w:val="008908AC"/>
    <w:rsid w:val="00890B2C"/>
    <w:rsid w:val="00890CB3"/>
    <w:rsid w:val="00890D66"/>
    <w:rsid w:val="00890FAB"/>
    <w:rsid w:val="0089110E"/>
    <w:rsid w:val="00891229"/>
    <w:rsid w:val="0089176F"/>
    <w:rsid w:val="00891C5B"/>
    <w:rsid w:val="0089254A"/>
    <w:rsid w:val="008930C0"/>
    <w:rsid w:val="0089339F"/>
    <w:rsid w:val="00893732"/>
    <w:rsid w:val="0089383A"/>
    <w:rsid w:val="00893ACF"/>
    <w:rsid w:val="00893E09"/>
    <w:rsid w:val="00894805"/>
    <w:rsid w:val="00894D5E"/>
    <w:rsid w:val="008950F8"/>
    <w:rsid w:val="0089532E"/>
    <w:rsid w:val="008956B4"/>
    <w:rsid w:val="008957BB"/>
    <w:rsid w:val="0089582B"/>
    <w:rsid w:val="00895C3A"/>
    <w:rsid w:val="00895F42"/>
    <w:rsid w:val="00896176"/>
    <w:rsid w:val="00896560"/>
    <w:rsid w:val="00896B61"/>
    <w:rsid w:val="00896BEB"/>
    <w:rsid w:val="0089733E"/>
    <w:rsid w:val="008975E9"/>
    <w:rsid w:val="008979CE"/>
    <w:rsid w:val="00897A45"/>
    <w:rsid w:val="00897CAB"/>
    <w:rsid w:val="00897F7E"/>
    <w:rsid w:val="008A0284"/>
    <w:rsid w:val="008A03BC"/>
    <w:rsid w:val="008A042C"/>
    <w:rsid w:val="008A082A"/>
    <w:rsid w:val="008A0864"/>
    <w:rsid w:val="008A092C"/>
    <w:rsid w:val="008A0AA3"/>
    <w:rsid w:val="008A0C89"/>
    <w:rsid w:val="008A0C8D"/>
    <w:rsid w:val="008A0E91"/>
    <w:rsid w:val="008A0EEC"/>
    <w:rsid w:val="008A13B8"/>
    <w:rsid w:val="008A176D"/>
    <w:rsid w:val="008A177E"/>
    <w:rsid w:val="008A19BA"/>
    <w:rsid w:val="008A19F9"/>
    <w:rsid w:val="008A1E8A"/>
    <w:rsid w:val="008A26BA"/>
    <w:rsid w:val="008A2887"/>
    <w:rsid w:val="008A2A5C"/>
    <w:rsid w:val="008A2B7E"/>
    <w:rsid w:val="008A2C42"/>
    <w:rsid w:val="008A2E75"/>
    <w:rsid w:val="008A2FEB"/>
    <w:rsid w:val="008A319A"/>
    <w:rsid w:val="008A3264"/>
    <w:rsid w:val="008A32BB"/>
    <w:rsid w:val="008A374C"/>
    <w:rsid w:val="008A3826"/>
    <w:rsid w:val="008A38A2"/>
    <w:rsid w:val="008A3AA0"/>
    <w:rsid w:val="008A3CEB"/>
    <w:rsid w:val="008A3F28"/>
    <w:rsid w:val="008A406F"/>
    <w:rsid w:val="008A4126"/>
    <w:rsid w:val="008A42DD"/>
    <w:rsid w:val="008A4D51"/>
    <w:rsid w:val="008A53DE"/>
    <w:rsid w:val="008A5541"/>
    <w:rsid w:val="008A57E1"/>
    <w:rsid w:val="008A591C"/>
    <w:rsid w:val="008A5B27"/>
    <w:rsid w:val="008A66B4"/>
    <w:rsid w:val="008A6779"/>
    <w:rsid w:val="008A6A93"/>
    <w:rsid w:val="008A6AAD"/>
    <w:rsid w:val="008A6FB1"/>
    <w:rsid w:val="008A730F"/>
    <w:rsid w:val="008A7806"/>
    <w:rsid w:val="008A7D2D"/>
    <w:rsid w:val="008A7EC2"/>
    <w:rsid w:val="008B02EC"/>
    <w:rsid w:val="008B0395"/>
    <w:rsid w:val="008B05C9"/>
    <w:rsid w:val="008B0603"/>
    <w:rsid w:val="008B068E"/>
    <w:rsid w:val="008B0AEF"/>
    <w:rsid w:val="008B12D2"/>
    <w:rsid w:val="008B154F"/>
    <w:rsid w:val="008B1676"/>
    <w:rsid w:val="008B16C2"/>
    <w:rsid w:val="008B1D10"/>
    <w:rsid w:val="008B21ED"/>
    <w:rsid w:val="008B22B1"/>
    <w:rsid w:val="008B266A"/>
    <w:rsid w:val="008B2AF1"/>
    <w:rsid w:val="008B2C5C"/>
    <w:rsid w:val="008B32ED"/>
    <w:rsid w:val="008B3360"/>
    <w:rsid w:val="008B3442"/>
    <w:rsid w:val="008B3445"/>
    <w:rsid w:val="008B35D5"/>
    <w:rsid w:val="008B35F3"/>
    <w:rsid w:val="008B3C3C"/>
    <w:rsid w:val="008B3D05"/>
    <w:rsid w:val="008B3D60"/>
    <w:rsid w:val="008B42A1"/>
    <w:rsid w:val="008B4774"/>
    <w:rsid w:val="008B4E53"/>
    <w:rsid w:val="008B52F6"/>
    <w:rsid w:val="008B5411"/>
    <w:rsid w:val="008B5C6A"/>
    <w:rsid w:val="008B5CAC"/>
    <w:rsid w:val="008B5E82"/>
    <w:rsid w:val="008B6106"/>
    <w:rsid w:val="008B6182"/>
    <w:rsid w:val="008B6420"/>
    <w:rsid w:val="008B6670"/>
    <w:rsid w:val="008B6741"/>
    <w:rsid w:val="008B68F6"/>
    <w:rsid w:val="008B724B"/>
    <w:rsid w:val="008B76FB"/>
    <w:rsid w:val="008B7813"/>
    <w:rsid w:val="008B79E6"/>
    <w:rsid w:val="008B7CE9"/>
    <w:rsid w:val="008B7F93"/>
    <w:rsid w:val="008C03B0"/>
    <w:rsid w:val="008C0444"/>
    <w:rsid w:val="008C0462"/>
    <w:rsid w:val="008C078D"/>
    <w:rsid w:val="008C0817"/>
    <w:rsid w:val="008C0821"/>
    <w:rsid w:val="008C0BDD"/>
    <w:rsid w:val="008C0C45"/>
    <w:rsid w:val="008C0C54"/>
    <w:rsid w:val="008C0C7A"/>
    <w:rsid w:val="008C0F25"/>
    <w:rsid w:val="008C1150"/>
    <w:rsid w:val="008C11C9"/>
    <w:rsid w:val="008C11E4"/>
    <w:rsid w:val="008C1215"/>
    <w:rsid w:val="008C14EC"/>
    <w:rsid w:val="008C1554"/>
    <w:rsid w:val="008C1935"/>
    <w:rsid w:val="008C197B"/>
    <w:rsid w:val="008C1BC1"/>
    <w:rsid w:val="008C1BC7"/>
    <w:rsid w:val="008C1D03"/>
    <w:rsid w:val="008C1DE6"/>
    <w:rsid w:val="008C1F1B"/>
    <w:rsid w:val="008C202C"/>
    <w:rsid w:val="008C217F"/>
    <w:rsid w:val="008C2429"/>
    <w:rsid w:val="008C253F"/>
    <w:rsid w:val="008C2BFC"/>
    <w:rsid w:val="008C3178"/>
    <w:rsid w:val="008C31AA"/>
    <w:rsid w:val="008C33C7"/>
    <w:rsid w:val="008C34A7"/>
    <w:rsid w:val="008C3546"/>
    <w:rsid w:val="008C36CB"/>
    <w:rsid w:val="008C3AF0"/>
    <w:rsid w:val="008C3FFF"/>
    <w:rsid w:val="008C415B"/>
    <w:rsid w:val="008C442D"/>
    <w:rsid w:val="008C475D"/>
    <w:rsid w:val="008C4B59"/>
    <w:rsid w:val="008C4F0D"/>
    <w:rsid w:val="008C516F"/>
    <w:rsid w:val="008C533C"/>
    <w:rsid w:val="008C57AE"/>
    <w:rsid w:val="008C5F5F"/>
    <w:rsid w:val="008C5FA2"/>
    <w:rsid w:val="008C6227"/>
    <w:rsid w:val="008C626F"/>
    <w:rsid w:val="008C6330"/>
    <w:rsid w:val="008C6445"/>
    <w:rsid w:val="008C644D"/>
    <w:rsid w:val="008C6538"/>
    <w:rsid w:val="008C67DF"/>
    <w:rsid w:val="008C6ED3"/>
    <w:rsid w:val="008C6EE1"/>
    <w:rsid w:val="008C718B"/>
    <w:rsid w:val="008C72B5"/>
    <w:rsid w:val="008C7A22"/>
    <w:rsid w:val="008C7CCB"/>
    <w:rsid w:val="008D0172"/>
    <w:rsid w:val="008D01DD"/>
    <w:rsid w:val="008D0432"/>
    <w:rsid w:val="008D074F"/>
    <w:rsid w:val="008D0887"/>
    <w:rsid w:val="008D08CA"/>
    <w:rsid w:val="008D0A01"/>
    <w:rsid w:val="008D0A76"/>
    <w:rsid w:val="008D0E81"/>
    <w:rsid w:val="008D10B4"/>
    <w:rsid w:val="008D11DF"/>
    <w:rsid w:val="008D11E9"/>
    <w:rsid w:val="008D155F"/>
    <w:rsid w:val="008D1A0B"/>
    <w:rsid w:val="008D1BB0"/>
    <w:rsid w:val="008D1CBA"/>
    <w:rsid w:val="008D1D7F"/>
    <w:rsid w:val="008D1DD5"/>
    <w:rsid w:val="008D21FF"/>
    <w:rsid w:val="008D223B"/>
    <w:rsid w:val="008D2455"/>
    <w:rsid w:val="008D271D"/>
    <w:rsid w:val="008D27C0"/>
    <w:rsid w:val="008D29DB"/>
    <w:rsid w:val="008D2AA4"/>
    <w:rsid w:val="008D3818"/>
    <w:rsid w:val="008D3A18"/>
    <w:rsid w:val="008D3F36"/>
    <w:rsid w:val="008D3F68"/>
    <w:rsid w:val="008D3FAD"/>
    <w:rsid w:val="008D3FF3"/>
    <w:rsid w:val="008D4203"/>
    <w:rsid w:val="008D433C"/>
    <w:rsid w:val="008D44CA"/>
    <w:rsid w:val="008D457F"/>
    <w:rsid w:val="008D4605"/>
    <w:rsid w:val="008D48F8"/>
    <w:rsid w:val="008D4F00"/>
    <w:rsid w:val="008D5094"/>
    <w:rsid w:val="008D5231"/>
    <w:rsid w:val="008D52F9"/>
    <w:rsid w:val="008D5589"/>
    <w:rsid w:val="008D5610"/>
    <w:rsid w:val="008D5910"/>
    <w:rsid w:val="008D5919"/>
    <w:rsid w:val="008D597A"/>
    <w:rsid w:val="008D5B7A"/>
    <w:rsid w:val="008D5E27"/>
    <w:rsid w:val="008D5F2F"/>
    <w:rsid w:val="008D604E"/>
    <w:rsid w:val="008D606E"/>
    <w:rsid w:val="008D62C3"/>
    <w:rsid w:val="008D669F"/>
    <w:rsid w:val="008D66F4"/>
    <w:rsid w:val="008D6804"/>
    <w:rsid w:val="008D6D9F"/>
    <w:rsid w:val="008D6DF3"/>
    <w:rsid w:val="008D6E8F"/>
    <w:rsid w:val="008D6FE8"/>
    <w:rsid w:val="008D70EC"/>
    <w:rsid w:val="008D719C"/>
    <w:rsid w:val="008D728C"/>
    <w:rsid w:val="008D774F"/>
    <w:rsid w:val="008D7B1C"/>
    <w:rsid w:val="008D7E7E"/>
    <w:rsid w:val="008E016B"/>
    <w:rsid w:val="008E01DA"/>
    <w:rsid w:val="008E01EF"/>
    <w:rsid w:val="008E0509"/>
    <w:rsid w:val="008E0594"/>
    <w:rsid w:val="008E08B3"/>
    <w:rsid w:val="008E0EA4"/>
    <w:rsid w:val="008E10B9"/>
    <w:rsid w:val="008E123D"/>
    <w:rsid w:val="008E1300"/>
    <w:rsid w:val="008E1307"/>
    <w:rsid w:val="008E1371"/>
    <w:rsid w:val="008E1457"/>
    <w:rsid w:val="008E195C"/>
    <w:rsid w:val="008E1BFC"/>
    <w:rsid w:val="008E1C02"/>
    <w:rsid w:val="008E1CF1"/>
    <w:rsid w:val="008E1D68"/>
    <w:rsid w:val="008E1FEB"/>
    <w:rsid w:val="008E212E"/>
    <w:rsid w:val="008E2329"/>
    <w:rsid w:val="008E24D6"/>
    <w:rsid w:val="008E27A7"/>
    <w:rsid w:val="008E2ACE"/>
    <w:rsid w:val="008E2FA2"/>
    <w:rsid w:val="008E31B4"/>
    <w:rsid w:val="008E3A21"/>
    <w:rsid w:val="008E40E2"/>
    <w:rsid w:val="008E436D"/>
    <w:rsid w:val="008E4787"/>
    <w:rsid w:val="008E4811"/>
    <w:rsid w:val="008E4D17"/>
    <w:rsid w:val="008E4D92"/>
    <w:rsid w:val="008E4DEB"/>
    <w:rsid w:val="008E4E16"/>
    <w:rsid w:val="008E5148"/>
    <w:rsid w:val="008E51AC"/>
    <w:rsid w:val="008E5290"/>
    <w:rsid w:val="008E542B"/>
    <w:rsid w:val="008E5B5A"/>
    <w:rsid w:val="008E5D85"/>
    <w:rsid w:val="008E5D96"/>
    <w:rsid w:val="008E5E87"/>
    <w:rsid w:val="008E6027"/>
    <w:rsid w:val="008E61EC"/>
    <w:rsid w:val="008E625D"/>
    <w:rsid w:val="008E6363"/>
    <w:rsid w:val="008E6381"/>
    <w:rsid w:val="008E641B"/>
    <w:rsid w:val="008E67F1"/>
    <w:rsid w:val="008E68E1"/>
    <w:rsid w:val="008E6903"/>
    <w:rsid w:val="008E6A20"/>
    <w:rsid w:val="008E6FE3"/>
    <w:rsid w:val="008E745F"/>
    <w:rsid w:val="008E77CE"/>
    <w:rsid w:val="008E79CA"/>
    <w:rsid w:val="008E7A37"/>
    <w:rsid w:val="008E7C51"/>
    <w:rsid w:val="008EAFA9"/>
    <w:rsid w:val="008F00C6"/>
    <w:rsid w:val="008F04BA"/>
    <w:rsid w:val="008F0797"/>
    <w:rsid w:val="008F0916"/>
    <w:rsid w:val="008F0A7D"/>
    <w:rsid w:val="008F0AA7"/>
    <w:rsid w:val="008F0BA4"/>
    <w:rsid w:val="008F0DFA"/>
    <w:rsid w:val="008F1A80"/>
    <w:rsid w:val="008F1C52"/>
    <w:rsid w:val="008F1E5C"/>
    <w:rsid w:val="008F1FA8"/>
    <w:rsid w:val="008F2734"/>
    <w:rsid w:val="008F279E"/>
    <w:rsid w:val="008F27E0"/>
    <w:rsid w:val="008F2E03"/>
    <w:rsid w:val="008F3076"/>
    <w:rsid w:val="008F318B"/>
    <w:rsid w:val="008F3317"/>
    <w:rsid w:val="008F3400"/>
    <w:rsid w:val="008F343A"/>
    <w:rsid w:val="008F34BF"/>
    <w:rsid w:val="008F368C"/>
    <w:rsid w:val="008F3953"/>
    <w:rsid w:val="008F3CC6"/>
    <w:rsid w:val="008F3EB1"/>
    <w:rsid w:val="008F4075"/>
    <w:rsid w:val="008F41B9"/>
    <w:rsid w:val="008F42DA"/>
    <w:rsid w:val="008F450C"/>
    <w:rsid w:val="008F4643"/>
    <w:rsid w:val="008F4C6A"/>
    <w:rsid w:val="008F5193"/>
    <w:rsid w:val="008F53D1"/>
    <w:rsid w:val="008F545C"/>
    <w:rsid w:val="008F5AC5"/>
    <w:rsid w:val="008F5DB0"/>
    <w:rsid w:val="008F5F1A"/>
    <w:rsid w:val="008F6095"/>
    <w:rsid w:val="008F6673"/>
    <w:rsid w:val="008F689B"/>
    <w:rsid w:val="008F6BB5"/>
    <w:rsid w:val="008F6C00"/>
    <w:rsid w:val="008F6EF3"/>
    <w:rsid w:val="008F71F2"/>
    <w:rsid w:val="008F7419"/>
    <w:rsid w:val="008F76F6"/>
    <w:rsid w:val="008F7A35"/>
    <w:rsid w:val="008F7D2E"/>
    <w:rsid w:val="008F7E74"/>
    <w:rsid w:val="00900079"/>
    <w:rsid w:val="0090009A"/>
    <w:rsid w:val="009003D7"/>
    <w:rsid w:val="0090069F"/>
    <w:rsid w:val="00900B5D"/>
    <w:rsid w:val="00900CF0"/>
    <w:rsid w:val="0090102E"/>
    <w:rsid w:val="00901353"/>
    <w:rsid w:val="00901500"/>
    <w:rsid w:val="00901589"/>
    <w:rsid w:val="009015F9"/>
    <w:rsid w:val="00902024"/>
    <w:rsid w:val="0090213A"/>
    <w:rsid w:val="0090225C"/>
    <w:rsid w:val="009028CA"/>
    <w:rsid w:val="009029CF"/>
    <w:rsid w:val="00902C76"/>
    <w:rsid w:val="00902E0A"/>
    <w:rsid w:val="00902EA4"/>
    <w:rsid w:val="00902F33"/>
    <w:rsid w:val="00902FCF"/>
    <w:rsid w:val="009031A8"/>
    <w:rsid w:val="00903335"/>
    <w:rsid w:val="009034E7"/>
    <w:rsid w:val="00903717"/>
    <w:rsid w:val="0090376E"/>
    <w:rsid w:val="00903D40"/>
    <w:rsid w:val="00903F51"/>
    <w:rsid w:val="00903F83"/>
    <w:rsid w:val="0090442E"/>
    <w:rsid w:val="009045F2"/>
    <w:rsid w:val="00904AAF"/>
    <w:rsid w:val="00904B50"/>
    <w:rsid w:val="00904BB1"/>
    <w:rsid w:val="00904FF2"/>
    <w:rsid w:val="009051FB"/>
    <w:rsid w:val="009056BF"/>
    <w:rsid w:val="00905A3D"/>
    <w:rsid w:val="00905DEE"/>
    <w:rsid w:val="00905E23"/>
    <w:rsid w:val="00905F8E"/>
    <w:rsid w:val="009069B2"/>
    <w:rsid w:val="00906D98"/>
    <w:rsid w:val="00906F57"/>
    <w:rsid w:val="00907074"/>
    <w:rsid w:val="009073DA"/>
    <w:rsid w:val="0091006B"/>
    <w:rsid w:val="00910320"/>
    <w:rsid w:val="00910582"/>
    <w:rsid w:val="009106B0"/>
    <w:rsid w:val="009108DA"/>
    <w:rsid w:val="00910BA1"/>
    <w:rsid w:val="00910C30"/>
    <w:rsid w:val="00910F3A"/>
    <w:rsid w:val="009114F0"/>
    <w:rsid w:val="009114FC"/>
    <w:rsid w:val="00911704"/>
    <w:rsid w:val="0091192C"/>
    <w:rsid w:val="00911B78"/>
    <w:rsid w:val="00912295"/>
    <w:rsid w:val="009127D7"/>
    <w:rsid w:val="00912D3E"/>
    <w:rsid w:val="00912D52"/>
    <w:rsid w:val="00912D66"/>
    <w:rsid w:val="00912D88"/>
    <w:rsid w:val="0091307F"/>
    <w:rsid w:val="00913350"/>
    <w:rsid w:val="009134B0"/>
    <w:rsid w:val="009134D8"/>
    <w:rsid w:val="00913955"/>
    <w:rsid w:val="00913A01"/>
    <w:rsid w:val="00913A7E"/>
    <w:rsid w:val="00913D67"/>
    <w:rsid w:val="009141A6"/>
    <w:rsid w:val="0091423B"/>
    <w:rsid w:val="0091454B"/>
    <w:rsid w:val="009146AB"/>
    <w:rsid w:val="009146DF"/>
    <w:rsid w:val="0091471D"/>
    <w:rsid w:val="0091476B"/>
    <w:rsid w:val="00914852"/>
    <w:rsid w:val="00914D71"/>
    <w:rsid w:val="009153DD"/>
    <w:rsid w:val="009157C3"/>
    <w:rsid w:val="00915AB2"/>
    <w:rsid w:val="00915CF1"/>
    <w:rsid w:val="0091604C"/>
    <w:rsid w:val="00916277"/>
    <w:rsid w:val="0091644C"/>
    <w:rsid w:val="00916612"/>
    <w:rsid w:val="00916732"/>
    <w:rsid w:val="009168A9"/>
    <w:rsid w:val="00916BCC"/>
    <w:rsid w:val="0091722D"/>
    <w:rsid w:val="009175B0"/>
    <w:rsid w:val="0091798F"/>
    <w:rsid w:val="00917BC6"/>
    <w:rsid w:val="00917FCB"/>
    <w:rsid w:val="0092001D"/>
    <w:rsid w:val="00920BA2"/>
    <w:rsid w:val="00920D66"/>
    <w:rsid w:val="00920E4F"/>
    <w:rsid w:val="00920E83"/>
    <w:rsid w:val="00921087"/>
    <w:rsid w:val="00921168"/>
    <w:rsid w:val="009211DA"/>
    <w:rsid w:val="0092132A"/>
    <w:rsid w:val="00921370"/>
    <w:rsid w:val="00921A89"/>
    <w:rsid w:val="00922194"/>
    <w:rsid w:val="00922196"/>
    <w:rsid w:val="00922685"/>
    <w:rsid w:val="00922AEA"/>
    <w:rsid w:val="00922CCB"/>
    <w:rsid w:val="00923173"/>
    <w:rsid w:val="0092338C"/>
    <w:rsid w:val="0092357C"/>
    <w:rsid w:val="0092373B"/>
    <w:rsid w:val="0092388C"/>
    <w:rsid w:val="00923A81"/>
    <w:rsid w:val="00923F10"/>
    <w:rsid w:val="00923F93"/>
    <w:rsid w:val="0092402D"/>
    <w:rsid w:val="009241AB"/>
    <w:rsid w:val="0092424B"/>
    <w:rsid w:val="00924430"/>
    <w:rsid w:val="00924440"/>
    <w:rsid w:val="00924B40"/>
    <w:rsid w:val="00924B96"/>
    <w:rsid w:val="00924C94"/>
    <w:rsid w:val="0092505E"/>
    <w:rsid w:val="009254BB"/>
    <w:rsid w:val="0092561B"/>
    <w:rsid w:val="00925816"/>
    <w:rsid w:val="00925AC4"/>
    <w:rsid w:val="00925CF8"/>
    <w:rsid w:val="00925D53"/>
    <w:rsid w:val="00925ED0"/>
    <w:rsid w:val="00925F41"/>
    <w:rsid w:val="00925FD3"/>
    <w:rsid w:val="009266E7"/>
    <w:rsid w:val="0092692E"/>
    <w:rsid w:val="00926A82"/>
    <w:rsid w:val="00926D42"/>
    <w:rsid w:val="00927049"/>
    <w:rsid w:val="0092712D"/>
    <w:rsid w:val="00927463"/>
    <w:rsid w:val="0092754D"/>
    <w:rsid w:val="00927B83"/>
    <w:rsid w:val="0093022A"/>
    <w:rsid w:val="009303D0"/>
    <w:rsid w:val="009305D9"/>
    <w:rsid w:val="00930A25"/>
    <w:rsid w:val="00930B5F"/>
    <w:rsid w:val="00930BC9"/>
    <w:rsid w:val="0093138C"/>
    <w:rsid w:val="0093152C"/>
    <w:rsid w:val="009315C6"/>
    <w:rsid w:val="00931D9C"/>
    <w:rsid w:val="00931E6E"/>
    <w:rsid w:val="0093223B"/>
    <w:rsid w:val="0093242F"/>
    <w:rsid w:val="0093249C"/>
    <w:rsid w:val="009324BC"/>
    <w:rsid w:val="00932BB7"/>
    <w:rsid w:val="00932EBE"/>
    <w:rsid w:val="00932EF2"/>
    <w:rsid w:val="009330EC"/>
    <w:rsid w:val="00933179"/>
    <w:rsid w:val="009336E2"/>
    <w:rsid w:val="00933EC0"/>
    <w:rsid w:val="00933EE4"/>
    <w:rsid w:val="009344A9"/>
    <w:rsid w:val="00934715"/>
    <w:rsid w:val="00934774"/>
    <w:rsid w:val="00934866"/>
    <w:rsid w:val="00934912"/>
    <w:rsid w:val="00934993"/>
    <w:rsid w:val="00934996"/>
    <w:rsid w:val="00934E12"/>
    <w:rsid w:val="009350D6"/>
    <w:rsid w:val="00935151"/>
    <w:rsid w:val="009351FA"/>
    <w:rsid w:val="009352A9"/>
    <w:rsid w:val="0093549E"/>
    <w:rsid w:val="00935568"/>
    <w:rsid w:val="00935A59"/>
    <w:rsid w:val="00935C02"/>
    <w:rsid w:val="00935E61"/>
    <w:rsid w:val="00935E79"/>
    <w:rsid w:val="00936241"/>
    <w:rsid w:val="00936398"/>
    <w:rsid w:val="009367A4"/>
    <w:rsid w:val="00936987"/>
    <w:rsid w:val="00937054"/>
    <w:rsid w:val="009370E8"/>
    <w:rsid w:val="009373D6"/>
    <w:rsid w:val="0093797C"/>
    <w:rsid w:val="00937F96"/>
    <w:rsid w:val="00940408"/>
    <w:rsid w:val="00940500"/>
    <w:rsid w:val="00940BD8"/>
    <w:rsid w:val="00940C77"/>
    <w:rsid w:val="00941523"/>
    <w:rsid w:val="00941BBF"/>
    <w:rsid w:val="00941D9A"/>
    <w:rsid w:val="00941FAC"/>
    <w:rsid w:val="00942008"/>
    <w:rsid w:val="00942466"/>
    <w:rsid w:val="00942569"/>
    <w:rsid w:val="0094312C"/>
    <w:rsid w:val="00943201"/>
    <w:rsid w:val="00943A49"/>
    <w:rsid w:val="00943BF9"/>
    <w:rsid w:val="00943EB6"/>
    <w:rsid w:val="00943FEF"/>
    <w:rsid w:val="009440BA"/>
    <w:rsid w:val="0094427F"/>
    <w:rsid w:val="0094430C"/>
    <w:rsid w:val="0094431F"/>
    <w:rsid w:val="00944327"/>
    <w:rsid w:val="00944485"/>
    <w:rsid w:val="0094456C"/>
    <w:rsid w:val="00944826"/>
    <w:rsid w:val="00944A9C"/>
    <w:rsid w:val="009453D0"/>
    <w:rsid w:val="00945504"/>
    <w:rsid w:val="009455AB"/>
    <w:rsid w:val="00945683"/>
    <w:rsid w:val="00945D5C"/>
    <w:rsid w:val="00946430"/>
    <w:rsid w:val="00946C4E"/>
    <w:rsid w:val="00946CD0"/>
    <w:rsid w:val="009470B3"/>
    <w:rsid w:val="00947361"/>
    <w:rsid w:val="00947813"/>
    <w:rsid w:val="009478D8"/>
    <w:rsid w:val="00947BF0"/>
    <w:rsid w:val="00947EF5"/>
    <w:rsid w:val="00947F91"/>
    <w:rsid w:val="00950538"/>
    <w:rsid w:val="009505A1"/>
    <w:rsid w:val="0095083D"/>
    <w:rsid w:val="00950858"/>
    <w:rsid w:val="00951018"/>
    <w:rsid w:val="009510D1"/>
    <w:rsid w:val="0095112D"/>
    <w:rsid w:val="009517C0"/>
    <w:rsid w:val="00951869"/>
    <w:rsid w:val="00951E58"/>
    <w:rsid w:val="0095215A"/>
    <w:rsid w:val="00952362"/>
    <w:rsid w:val="00952716"/>
    <w:rsid w:val="00952729"/>
    <w:rsid w:val="00952770"/>
    <w:rsid w:val="00952A96"/>
    <w:rsid w:val="00952ACE"/>
    <w:rsid w:val="00952E1A"/>
    <w:rsid w:val="00952E3E"/>
    <w:rsid w:val="00952F91"/>
    <w:rsid w:val="009530A4"/>
    <w:rsid w:val="0095390E"/>
    <w:rsid w:val="0095396B"/>
    <w:rsid w:val="0095399E"/>
    <w:rsid w:val="00953B88"/>
    <w:rsid w:val="00953EA4"/>
    <w:rsid w:val="009543D8"/>
    <w:rsid w:val="00954430"/>
    <w:rsid w:val="0095452D"/>
    <w:rsid w:val="00954C71"/>
    <w:rsid w:val="00954D74"/>
    <w:rsid w:val="00954D9A"/>
    <w:rsid w:val="0095500B"/>
    <w:rsid w:val="009550DC"/>
    <w:rsid w:val="00955C7F"/>
    <w:rsid w:val="00955D47"/>
    <w:rsid w:val="00956075"/>
    <w:rsid w:val="00956274"/>
    <w:rsid w:val="00956567"/>
    <w:rsid w:val="00956A79"/>
    <w:rsid w:val="00956BEF"/>
    <w:rsid w:val="00956FF5"/>
    <w:rsid w:val="009574BF"/>
    <w:rsid w:val="0095755D"/>
    <w:rsid w:val="00957717"/>
    <w:rsid w:val="009578A8"/>
    <w:rsid w:val="009601FB"/>
    <w:rsid w:val="00960288"/>
    <w:rsid w:val="00960317"/>
    <w:rsid w:val="009605B6"/>
    <w:rsid w:val="00960921"/>
    <w:rsid w:val="00960C0C"/>
    <w:rsid w:val="00960D78"/>
    <w:rsid w:val="00960E98"/>
    <w:rsid w:val="00960ECB"/>
    <w:rsid w:val="009611A9"/>
    <w:rsid w:val="009613BE"/>
    <w:rsid w:val="00961405"/>
    <w:rsid w:val="00961D85"/>
    <w:rsid w:val="00961F51"/>
    <w:rsid w:val="00961FCB"/>
    <w:rsid w:val="009623C2"/>
    <w:rsid w:val="0096250A"/>
    <w:rsid w:val="009629C3"/>
    <w:rsid w:val="00962AFC"/>
    <w:rsid w:val="00962D13"/>
    <w:rsid w:val="00962DD8"/>
    <w:rsid w:val="00962E07"/>
    <w:rsid w:val="00963DF3"/>
    <w:rsid w:val="00963E86"/>
    <w:rsid w:val="00963F75"/>
    <w:rsid w:val="00963FBA"/>
    <w:rsid w:val="009643CA"/>
    <w:rsid w:val="0096474E"/>
    <w:rsid w:val="00964921"/>
    <w:rsid w:val="00964A7D"/>
    <w:rsid w:val="00964AC6"/>
    <w:rsid w:val="00964EF0"/>
    <w:rsid w:val="00964F2B"/>
    <w:rsid w:val="00965108"/>
    <w:rsid w:val="00965251"/>
    <w:rsid w:val="0096525A"/>
    <w:rsid w:val="009653BF"/>
    <w:rsid w:val="009653E8"/>
    <w:rsid w:val="00965495"/>
    <w:rsid w:val="0096585E"/>
    <w:rsid w:val="00965E6B"/>
    <w:rsid w:val="00965F7D"/>
    <w:rsid w:val="00966129"/>
    <w:rsid w:val="009666CD"/>
    <w:rsid w:val="00966BD8"/>
    <w:rsid w:val="009671C7"/>
    <w:rsid w:val="00967248"/>
    <w:rsid w:val="00967346"/>
    <w:rsid w:val="0096736C"/>
    <w:rsid w:val="00967634"/>
    <w:rsid w:val="009677F8"/>
    <w:rsid w:val="00967A3B"/>
    <w:rsid w:val="00967C67"/>
    <w:rsid w:val="00967D2E"/>
    <w:rsid w:val="00967D70"/>
    <w:rsid w:val="009701E1"/>
    <w:rsid w:val="0097047D"/>
    <w:rsid w:val="00970613"/>
    <w:rsid w:val="0097079F"/>
    <w:rsid w:val="0097092B"/>
    <w:rsid w:val="009709F0"/>
    <w:rsid w:val="00970E18"/>
    <w:rsid w:val="00970E78"/>
    <w:rsid w:val="00971317"/>
    <w:rsid w:val="0097149F"/>
    <w:rsid w:val="009718E0"/>
    <w:rsid w:val="00971A7F"/>
    <w:rsid w:val="00971F61"/>
    <w:rsid w:val="0097209E"/>
    <w:rsid w:val="009721A0"/>
    <w:rsid w:val="00972242"/>
    <w:rsid w:val="009726F9"/>
    <w:rsid w:val="009727C1"/>
    <w:rsid w:val="0097291D"/>
    <w:rsid w:val="00972E72"/>
    <w:rsid w:val="00973377"/>
    <w:rsid w:val="00973902"/>
    <w:rsid w:val="0097396C"/>
    <w:rsid w:val="00973989"/>
    <w:rsid w:val="00973D2D"/>
    <w:rsid w:val="00973E81"/>
    <w:rsid w:val="0097409F"/>
    <w:rsid w:val="009741A8"/>
    <w:rsid w:val="00974282"/>
    <w:rsid w:val="009742C4"/>
    <w:rsid w:val="0097466F"/>
    <w:rsid w:val="0097486D"/>
    <w:rsid w:val="00974AC7"/>
    <w:rsid w:val="00974BAE"/>
    <w:rsid w:val="00974BE1"/>
    <w:rsid w:val="009752AA"/>
    <w:rsid w:val="009757B2"/>
    <w:rsid w:val="0097584A"/>
    <w:rsid w:val="00975A7B"/>
    <w:rsid w:val="00975B40"/>
    <w:rsid w:val="00975E62"/>
    <w:rsid w:val="00975F63"/>
    <w:rsid w:val="009763A5"/>
    <w:rsid w:val="009765FB"/>
    <w:rsid w:val="00976886"/>
    <w:rsid w:val="00976B68"/>
    <w:rsid w:val="00976B6A"/>
    <w:rsid w:val="00976CA7"/>
    <w:rsid w:val="00976EA0"/>
    <w:rsid w:val="009775D3"/>
    <w:rsid w:val="00977C24"/>
    <w:rsid w:val="009793C7"/>
    <w:rsid w:val="00980107"/>
    <w:rsid w:val="0098021C"/>
    <w:rsid w:val="0098052F"/>
    <w:rsid w:val="00980A47"/>
    <w:rsid w:val="00980BFE"/>
    <w:rsid w:val="00980C23"/>
    <w:rsid w:val="00980DF2"/>
    <w:rsid w:val="009817D7"/>
    <w:rsid w:val="0098192E"/>
    <w:rsid w:val="00981F20"/>
    <w:rsid w:val="00981F98"/>
    <w:rsid w:val="00982000"/>
    <w:rsid w:val="00982054"/>
    <w:rsid w:val="009822ED"/>
    <w:rsid w:val="00982425"/>
    <w:rsid w:val="00982B37"/>
    <w:rsid w:val="00982BFC"/>
    <w:rsid w:val="00982C49"/>
    <w:rsid w:val="00982E3F"/>
    <w:rsid w:val="009837F8"/>
    <w:rsid w:val="00983B81"/>
    <w:rsid w:val="009848D5"/>
    <w:rsid w:val="00984964"/>
    <w:rsid w:val="00984A8F"/>
    <w:rsid w:val="00984AB6"/>
    <w:rsid w:val="0098501E"/>
    <w:rsid w:val="0098506B"/>
    <w:rsid w:val="00985469"/>
    <w:rsid w:val="0098548E"/>
    <w:rsid w:val="0098552C"/>
    <w:rsid w:val="009858FB"/>
    <w:rsid w:val="00985CBC"/>
    <w:rsid w:val="00985D42"/>
    <w:rsid w:val="00985EF7"/>
    <w:rsid w:val="009864C3"/>
    <w:rsid w:val="0098654A"/>
    <w:rsid w:val="00986652"/>
    <w:rsid w:val="009868B3"/>
    <w:rsid w:val="00986E29"/>
    <w:rsid w:val="009870D4"/>
    <w:rsid w:val="0098747F"/>
    <w:rsid w:val="009874AC"/>
    <w:rsid w:val="009875D0"/>
    <w:rsid w:val="00987765"/>
    <w:rsid w:val="009878D1"/>
    <w:rsid w:val="00987994"/>
    <w:rsid w:val="009904CE"/>
    <w:rsid w:val="00990DA6"/>
    <w:rsid w:val="00990DBC"/>
    <w:rsid w:val="00991067"/>
    <w:rsid w:val="009911FB"/>
    <w:rsid w:val="009912EA"/>
    <w:rsid w:val="00991480"/>
    <w:rsid w:val="009919E2"/>
    <w:rsid w:val="00991B5F"/>
    <w:rsid w:val="00991E32"/>
    <w:rsid w:val="00991E47"/>
    <w:rsid w:val="009928D9"/>
    <w:rsid w:val="009930AE"/>
    <w:rsid w:val="00993C96"/>
    <w:rsid w:val="00993D02"/>
    <w:rsid w:val="00993D4E"/>
    <w:rsid w:val="009941C9"/>
    <w:rsid w:val="00994347"/>
    <w:rsid w:val="009943BA"/>
    <w:rsid w:val="00994980"/>
    <w:rsid w:val="00994BAC"/>
    <w:rsid w:val="00994EFE"/>
    <w:rsid w:val="00995120"/>
    <w:rsid w:val="00995556"/>
    <w:rsid w:val="009958EE"/>
    <w:rsid w:val="00996343"/>
    <w:rsid w:val="009964B9"/>
    <w:rsid w:val="009964DD"/>
    <w:rsid w:val="009965DA"/>
    <w:rsid w:val="009969F7"/>
    <w:rsid w:val="00996A7C"/>
    <w:rsid w:val="00996A8E"/>
    <w:rsid w:val="00996C94"/>
    <w:rsid w:val="00996FB7"/>
    <w:rsid w:val="009970A5"/>
    <w:rsid w:val="00997334"/>
    <w:rsid w:val="009974CF"/>
    <w:rsid w:val="009975A0"/>
    <w:rsid w:val="0099768E"/>
    <w:rsid w:val="009977B2"/>
    <w:rsid w:val="0099787E"/>
    <w:rsid w:val="009979E3"/>
    <w:rsid w:val="009979EC"/>
    <w:rsid w:val="00997D01"/>
    <w:rsid w:val="00997D30"/>
    <w:rsid w:val="00997EE0"/>
    <w:rsid w:val="00997F19"/>
    <w:rsid w:val="009A026E"/>
    <w:rsid w:val="009A03F5"/>
    <w:rsid w:val="009A04AD"/>
    <w:rsid w:val="009A09CD"/>
    <w:rsid w:val="009A0CF2"/>
    <w:rsid w:val="009A16CF"/>
    <w:rsid w:val="009A17A0"/>
    <w:rsid w:val="009A1A3D"/>
    <w:rsid w:val="009A1D80"/>
    <w:rsid w:val="009A1E89"/>
    <w:rsid w:val="009A1F9D"/>
    <w:rsid w:val="009A1FDC"/>
    <w:rsid w:val="009A2010"/>
    <w:rsid w:val="009A21D4"/>
    <w:rsid w:val="009A2270"/>
    <w:rsid w:val="009A2384"/>
    <w:rsid w:val="009A2F1C"/>
    <w:rsid w:val="009A2F49"/>
    <w:rsid w:val="009A2FF2"/>
    <w:rsid w:val="009A32D1"/>
    <w:rsid w:val="009A3810"/>
    <w:rsid w:val="009A3974"/>
    <w:rsid w:val="009A4AEB"/>
    <w:rsid w:val="009A4D00"/>
    <w:rsid w:val="009A4FBF"/>
    <w:rsid w:val="009A5221"/>
    <w:rsid w:val="009A5643"/>
    <w:rsid w:val="009A5AD8"/>
    <w:rsid w:val="009A5B2A"/>
    <w:rsid w:val="009A5C78"/>
    <w:rsid w:val="009A5CD4"/>
    <w:rsid w:val="009A5E50"/>
    <w:rsid w:val="009A5F34"/>
    <w:rsid w:val="009A6203"/>
    <w:rsid w:val="009A65B5"/>
    <w:rsid w:val="009A6C07"/>
    <w:rsid w:val="009A6D57"/>
    <w:rsid w:val="009A6E7A"/>
    <w:rsid w:val="009A6E7B"/>
    <w:rsid w:val="009A702B"/>
    <w:rsid w:val="009A7738"/>
    <w:rsid w:val="009A7949"/>
    <w:rsid w:val="009A7AB9"/>
    <w:rsid w:val="009B0202"/>
    <w:rsid w:val="009B035E"/>
    <w:rsid w:val="009B06AD"/>
    <w:rsid w:val="009B0856"/>
    <w:rsid w:val="009B1006"/>
    <w:rsid w:val="009B11BF"/>
    <w:rsid w:val="009B1384"/>
    <w:rsid w:val="009B13C6"/>
    <w:rsid w:val="009B1800"/>
    <w:rsid w:val="009B18EB"/>
    <w:rsid w:val="009B1AEB"/>
    <w:rsid w:val="009B1C30"/>
    <w:rsid w:val="009B1DE9"/>
    <w:rsid w:val="009B2298"/>
    <w:rsid w:val="009B24C7"/>
    <w:rsid w:val="009B2B07"/>
    <w:rsid w:val="009B2BA6"/>
    <w:rsid w:val="009B2DE4"/>
    <w:rsid w:val="009B2F73"/>
    <w:rsid w:val="009B3104"/>
    <w:rsid w:val="009B34BD"/>
    <w:rsid w:val="009B3828"/>
    <w:rsid w:val="009B38E8"/>
    <w:rsid w:val="009B3C82"/>
    <w:rsid w:val="009B3FC0"/>
    <w:rsid w:val="009B40D2"/>
    <w:rsid w:val="009B466D"/>
    <w:rsid w:val="009B46B3"/>
    <w:rsid w:val="009B4856"/>
    <w:rsid w:val="009B4F0D"/>
    <w:rsid w:val="009B5164"/>
    <w:rsid w:val="009B58A0"/>
    <w:rsid w:val="009B5E39"/>
    <w:rsid w:val="009B61FC"/>
    <w:rsid w:val="009B6204"/>
    <w:rsid w:val="009B63EC"/>
    <w:rsid w:val="009B6872"/>
    <w:rsid w:val="009B68A4"/>
    <w:rsid w:val="009B6BAA"/>
    <w:rsid w:val="009B7000"/>
    <w:rsid w:val="009B71B0"/>
    <w:rsid w:val="009B7A73"/>
    <w:rsid w:val="009B7C50"/>
    <w:rsid w:val="009B7F46"/>
    <w:rsid w:val="009C0367"/>
    <w:rsid w:val="009C0966"/>
    <w:rsid w:val="009C0ABE"/>
    <w:rsid w:val="009C0CD7"/>
    <w:rsid w:val="009C1234"/>
    <w:rsid w:val="009C1872"/>
    <w:rsid w:val="009C19D9"/>
    <w:rsid w:val="009C1CB3"/>
    <w:rsid w:val="009C1F28"/>
    <w:rsid w:val="009C2046"/>
    <w:rsid w:val="009C2201"/>
    <w:rsid w:val="009C23D9"/>
    <w:rsid w:val="009C2EB6"/>
    <w:rsid w:val="009C3A2F"/>
    <w:rsid w:val="009C3D2D"/>
    <w:rsid w:val="009C47F3"/>
    <w:rsid w:val="009C4A97"/>
    <w:rsid w:val="009C4C8A"/>
    <w:rsid w:val="009C4D03"/>
    <w:rsid w:val="009C4ED7"/>
    <w:rsid w:val="009C5043"/>
    <w:rsid w:val="009C512D"/>
    <w:rsid w:val="009C5635"/>
    <w:rsid w:val="009C563D"/>
    <w:rsid w:val="009C570C"/>
    <w:rsid w:val="009C58C3"/>
    <w:rsid w:val="009C5C19"/>
    <w:rsid w:val="009C614E"/>
    <w:rsid w:val="009C618C"/>
    <w:rsid w:val="009C61CB"/>
    <w:rsid w:val="009C69CB"/>
    <w:rsid w:val="009C69FD"/>
    <w:rsid w:val="009C6EBF"/>
    <w:rsid w:val="009C71A1"/>
    <w:rsid w:val="009C75BA"/>
    <w:rsid w:val="009C7C7B"/>
    <w:rsid w:val="009C7F2F"/>
    <w:rsid w:val="009C7F76"/>
    <w:rsid w:val="009D0044"/>
    <w:rsid w:val="009D0135"/>
    <w:rsid w:val="009D05CC"/>
    <w:rsid w:val="009D0CFB"/>
    <w:rsid w:val="009D0ECA"/>
    <w:rsid w:val="009D10D9"/>
    <w:rsid w:val="009D110C"/>
    <w:rsid w:val="009D1563"/>
    <w:rsid w:val="009D1644"/>
    <w:rsid w:val="009D1A4B"/>
    <w:rsid w:val="009D1B4B"/>
    <w:rsid w:val="009D1F0D"/>
    <w:rsid w:val="009D212D"/>
    <w:rsid w:val="009D2231"/>
    <w:rsid w:val="009D22BA"/>
    <w:rsid w:val="009D269D"/>
    <w:rsid w:val="009D27C1"/>
    <w:rsid w:val="009D28C5"/>
    <w:rsid w:val="009D2928"/>
    <w:rsid w:val="009D2C51"/>
    <w:rsid w:val="009D2EF2"/>
    <w:rsid w:val="009D36C7"/>
    <w:rsid w:val="009D37BB"/>
    <w:rsid w:val="009D3A07"/>
    <w:rsid w:val="009D3BA0"/>
    <w:rsid w:val="009D3E06"/>
    <w:rsid w:val="009D3FE8"/>
    <w:rsid w:val="009D4045"/>
    <w:rsid w:val="009D4145"/>
    <w:rsid w:val="009D4549"/>
    <w:rsid w:val="009D50C6"/>
    <w:rsid w:val="009D5429"/>
    <w:rsid w:val="009D5533"/>
    <w:rsid w:val="009D55A4"/>
    <w:rsid w:val="009D5C0D"/>
    <w:rsid w:val="009D5D6B"/>
    <w:rsid w:val="009D5D9D"/>
    <w:rsid w:val="009D605A"/>
    <w:rsid w:val="009D6385"/>
    <w:rsid w:val="009D6878"/>
    <w:rsid w:val="009D696A"/>
    <w:rsid w:val="009D69C5"/>
    <w:rsid w:val="009D6CE8"/>
    <w:rsid w:val="009D6E0F"/>
    <w:rsid w:val="009D7172"/>
    <w:rsid w:val="009D7428"/>
    <w:rsid w:val="009D76D4"/>
    <w:rsid w:val="009D77B6"/>
    <w:rsid w:val="009D7B38"/>
    <w:rsid w:val="009D7BE1"/>
    <w:rsid w:val="009E0006"/>
    <w:rsid w:val="009E04A9"/>
    <w:rsid w:val="009E0513"/>
    <w:rsid w:val="009E0BD5"/>
    <w:rsid w:val="009E0C8C"/>
    <w:rsid w:val="009E0D2F"/>
    <w:rsid w:val="009E1354"/>
    <w:rsid w:val="009E15B2"/>
    <w:rsid w:val="009E17A3"/>
    <w:rsid w:val="009E1A55"/>
    <w:rsid w:val="009E1C34"/>
    <w:rsid w:val="009E1C35"/>
    <w:rsid w:val="009E1D67"/>
    <w:rsid w:val="009E1DAC"/>
    <w:rsid w:val="009E22D8"/>
    <w:rsid w:val="009E26CE"/>
    <w:rsid w:val="009E2CE9"/>
    <w:rsid w:val="009E2FD4"/>
    <w:rsid w:val="009E37F8"/>
    <w:rsid w:val="009E39A0"/>
    <w:rsid w:val="009E3BE8"/>
    <w:rsid w:val="009E3C2C"/>
    <w:rsid w:val="009E3EFF"/>
    <w:rsid w:val="009E40D8"/>
    <w:rsid w:val="009E43E2"/>
    <w:rsid w:val="009E46BB"/>
    <w:rsid w:val="009E49BB"/>
    <w:rsid w:val="009E4D62"/>
    <w:rsid w:val="009E5218"/>
    <w:rsid w:val="009E5308"/>
    <w:rsid w:val="009E54A6"/>
    <w:rsid w:val="009E55E6"/>
    <w:rsid w:val="009E5851"/>
    <w:rsid w:val="009E58B6"/>
    <w:rsid w:val="009E5A64"/>
    <w:rsid w:val="009E5B3D"/>
    <w:rsid w:val="009E5C24"/>
    <w:rsid w:val="009E62C8"/>
    <w:rsid w:val="009E6382"/>
    <w:rsid w:val="009E64FF"/>
    <w:rsid w:val="009E673D"/>
    <w:rsid w:val="009E6AC5"/>
    <w:rsid w:val="009E6B16"/>
    <w:rsid w:val="009E6E85"/>
    <w:rsid w:val="009E72CE"/>
    <w:rsid w:val="009E78AD"/>
    <w:rsid w:val="009E7C94"/>
    <w:rsid w:val="009E7E25"/>
    <w:rsid w:val="009E7EE0"/>
    <w:rsid w:val="009F00CC"/>
    <w:rsid w:val="009F03F4"/>
    <w:rsid w:val="009F069E"/>
    <w:rsid w:val="009F09A6"/>
    <w:rsid w:val="009F0C0D"/>
    <w:rsid w:val="009F0DDF"/>
    <w:rsid w:val="009F118F"/>
    <w:rsid w:val="009F1211"/>
    <w:rsid w:val="009F1908"/>
    <w:rsid w:val="009F1AD7"/>
    <w:rsid w:val="009F1CD1"/>
    <w:rsid w:val="009F1E4C"/>
    <w:rsid w:val="009F1FB5"/>
    <w:rsid w:val="009F27AF"/>
    <w:rsid w:val="009F28E0"/>
    <w:rsid w:val="009F2A3D"/>
    <w:rsid w:val="009F2A78"/>
    <w:rsid w:val="009F2B65"/>
    <w:rsid w:val="009F2BB6"/>
    <w:rsid w:val="009F2EC5"/>
    <w:rsid w:val="009F32D1"/>
    <w:rsid w:val="009F3994"/>
    <w:rsid w:val="009F3C8B"/>
    <w:rsid w:val="009F413A"/>
    <w:rsid w:val="009F448F"/>
    <w:rsid w:val="009F4542"/>
    <w:rsid w:val="009F46A3"/>
    <w:rsid w:val="009F4DAD"/>
    <w:rsid w:val="009F4F1A"/>
    <w:rsid w:val="009F5119"/>
    <w:rsid w:val="009F5168"/>
    <w:rsid w:val="009F5289"/>
    <w:rsid w:val="009F52A6"/>
    <w:rsid w:val="009F54F7"/>
    <w:rsid w:val="009F56A7"/>
    <w:rsid w:val="009F5B46"/>
    <w:rsid w:val="009F5CC2"/>
    <w:rsid w:val="009F5DB9"/>
    <w:rsid w:val="009F627D"/>
    <w:rsid w:val="009F6841"/>
    <w:rsid w:val="009F6847"/>
    <w:rsid w:val="009F6CC7"/>
    <w:rsid w:val="009F6EAF"/>
    <w:rsid w:val="009F6ED0"/>
    <w:rsid w:val="009F724E"/>
    <w:rsid w:val="009F72E1"/>
    <w:rsid w:val="009F7783"/>
    <w:rsid w:val="009F7879"/>
    <w:rsid w:val="009F798B"/>
    <w:rsid w:val="009F7B55"/>
    <w:rsid w:val="009F7C46"/>
    <w:rsid w:val="009F7E28"/>
    <w:rsid w:val="009F7E3F"/>
    <w:rsid w:val="00A00105"/>
    <w:rsid w:val="00A00190"/>
    <w:rsid w:val="00A00651"/>
    <w:rsid w:val="00A0072C"/>
    <w:rsid w:val="00A008C5"/>
    <w:rsid w:val="00A00A8E"/>
    <w:rsid w:val="00A00B81"/>
    <w:rsid w:val="00A00DD2"/>
    <w:rsid w:val="00A0182B"/>
    <w:rsid w:val="00A01973"/>
    <w:rsid w:val="00A01C77"/>
    <w:rsid w:val="00A01D90"/>
    <w:rsid w:val="00A01FDF"/>
    <w:rsid w:val="00A01FEB"/>
    <w:rsid w:val="00A02029"/>
    <w:rsid w:val="00A02039"/>
    <w:rsid w:val="00A02600"/>
    <w:rsid w:val="00A02656"/>
    <w:rsid w:val="00A02CBA"/>
    <w:rsid w:val="00A03169"/>
    <w:rsid w:val="00A03A93"/>
    <w:rsid w:val="00A03B26"/>
    <w:rsid w:val="00A03BF7"/>
    <w:rsid w:val="00A03DF6"/>
    <w:rsid w:val="00A044BE"/>
    <w:rsid w:val="00A04636"/>
    <w:rsid w:val="00A0472E"/>
    <w:rsid w:val="00A04814"/>
    <w:rsid w:val="00A04A8F"/>
    <w:rsid w:val="00A04C11"/>
    <w:rsid w:val="00A04C86"/>
    <w:rsid w:val="00A050BE"/>
    <w:rsid w:val="00A0528D"/>
    <w:rsid w:val="00A05474"/>
    <w:rsid w:val="00A05657"/>
    <w:rsid w:val="00A05972"/>
    <w:rsid w:val="00A05D10"/>
    <w:rsid w:val="00A06060"/>
    <w:rsid w:val="00A06198"/>
    <w:rsid w:val="00A06581"/>
    <w:rsid w:val="00A068AA"/>
    <w:rsid w:val="00A069D5"/>
    <w:rsid w:val="00A07124"/>
    <w:rsid w:val="00A0714E"/>
    <w:rsid w:val="00A071E7"/>
    <w:rsid w:val="00A07241"/>
    <w:rsid w:val="00A076F8"/>
    <w:rsid w:val="00A07C2A"/>
    <w:rsid w:val="00A10249"/>
    <w:rsid w:val="00A10B93"/>
    <w:rsid w:val="00A113B9"/>
    <w:rsid w:val="00A11577"/>
    <w:rsid w:val="00A11B15"/>
    <w:rsid w:val="00A11C50"/>
    <w:rsid w:val="00A11D3F"/>
    <w:rsid w:val="00A11E3C"/>
    <w:rsid w:val="00A1234D"/>
    <w:rsid w:val="00A123B9"/>
    <w:rsid w:val="00A127FC"/>
    <w:rsid w:val="00A12B4D"/>
    <w:rsid w:val="00A12D23"/>
    <w:rsid w:val="00A12F17"/>
    <w:rsid w:val="00A12F5C"/>
    <w:rsid w:val="00A12F83"/>
    <w:rsid w:val="00A14110"/>
    <w:rsid w:val="00A144C2"/>
    <w:rsid w:val="00A14959"/>
    <w:rsid w:val="00A14DA9"/>
    <w:rsid w:val="00A14F6D"/>
    <w:rsid w:val="00A14F8B"/>
    <w:rsid w:val="00A151DE"/>
    <w:rsid w:val="00A15B13"/>
    <w:rsid w:val="00A16726"/>
    <w:rsid w:val="00A16937"/>
    <w:rsid w:val="00A16BE3"/>
    <w:rsid w:val="00A16CF7"/>
    <w:rsid w:val="00A16E39"/>
    <w:rsid w:val="00A1790A"/>
    <w:rsid w:val="00A17A16"/>
    <w:rsid w:val="00A17B6E"/>
    <w:rsid w:val="00A17B74"/>
    <w:rsid w:val="00A17C4F"/>
    <w:rsid w:val="00A17D92"/>
    <w:rsid w:val="00A17E4A"/>
    <w:rsid w:val="00A17E78"/>
    <w:rsid w:val="00A17E79"/>
    <w:rsid w:val="00A20113"/>
    <w:rsid w:val="00A20E80"/>
    <w:rsid w:val="00A2158C"/>
    <w:rsid w:val="00A21673"/>
    <w:rsid w:val="00A21906"/>
    <w:rsid w:val="00A21E8D"/>
    <w:rsid w:val="00A220B9"/>
    <w:rsid w:val="00A22120"/>
    <w:rsid w:val="00A224F2"/>
    <w:rsid w:val="00A228A7"/>
    <w:rsid w:val="00A22986"/>
    <w:rsid w:val="00A23151"/>
    <w:rsid w:val="00A2369A"/>
    <w:rsid w:val="00A237EF"/>
    <w:rsid w:val="00A23AE3"/>
    <w:rsid w:val="00A23B17"/>
    <w:rsid w:val="00A23BA0"/>
    <w:rsid w:val="00A241E0"/>
    <w:rsid w:val="00A242C8"/>
    <w:rsid w:val="00A24453"/>
    <w:rsid w:val="00A24456"/>
    <w:rsid w:val="00A24545"/>
    <w:rsid w:val="00A245C4"/>
    <w:rsid w:val="00A24783"/>
    <w:rsid w:val="00A24A2E"/>
    <w:rsid w:val="00A24E10"/>
    <w:rsid w:val="00A251A6"/>
    <w:rsid w:val="00A25652"/>
    <w:rsid w:val="00A2581E"/>
    <w:rsid w:val="00A25CCA"/>
    <w:rsid w:val="00A25DB4"/>
    <w:rsid w:val="00A25F29"/>
    <w:rsid w:val="00A2606A"/>
    <w:rsid w:val="00A261D6"/>
    <w:rsid w:val="00A26225"/>
    <w:rsid w:val="00A26369"/>
    <w:rsid w:val="00A265F8"/>
    <w:rsid w:val="00A266BF"/>
    <w:rsid w:val="00A2673D"/>
    <w:rsid w:val="00A268F2"/>
    <w:rsid w:val="00A26A87"/>
    <w:rsid w:val="00A26C8D"/>
    <w:rsid w:val="00A26CC0"/>
    <w:rsid w:val="00A26DB1"/>
    <w:rsid w:val="00A2707C"/>
    <w:rsid w:val="00A270A4"/>
    <w:rsid w:val="00A272AD"/>
    <w:rsid w:val="00A27719"/>
    <w:rsid w:val="00A27BBB"/>
    <w:rsid w:val="00A27DA8"/>
    <w:rsid w:val="00A27E01"/>
    <w:rsid w:val="00A300AD"/>
    <w:rsid w:val="00A303B5"/>
    <w:rsid w:val="00A304B6"/>
    <w:rsid w:val="00A305A6"/>
    <w:rsid w:val="00A307AB"/>
    <w:rsid w:val="00A30FF2"/>
    <w:rsid w:val="00A31154"/>
    <w:rsid w:val="00A312CD"/>
    <w:rsid w:val="00A3152D"/>
    <w:rsid w:val="00A31644"/>
    <w:rsid w:val="00A318AD"/>
    <w:rsid w:val="00A31A7A"/>
    <w:rsid w:val="00A32102"/>
    <w:rsid w:val="00A32C35"/>
    <w:rsid w:val="00A32DEA"/>
    <w:rsid w:val="00A32F2A"/>
    <w:rsid w:val="00A33252"/>
    <w:rsid w:val="00A3339C"/>
    <w:rsid w:val="00A33403"/>
    <w:rsid w:val="00A33432"/>
    <w:rsid w:val="00A33C35"/>
    <w:rsid w:val="00A34254"/>
    <w:rsid w:val="00A343FB"/>
    <w:rsid w:val="00A34520"/>
    <w:rsid w:val="00A345CB"/>
    <w:rsid w:val="00A34741"/>
    <w:rsid w:val="00A3491C"/>
    <w:rsid w:val="00A3491F"/>
    <w:rsid w:val="00A34A19"/>
    <w:rsid w:val="00A34BC3"/>
    <w:rsid w:val="00A34FFD"/>
    <w:rsid w:val="00A35354"/>
    <w:rsid w:val="00A3637C"/>
    <w:rsid w:val="00A36455"/>
    <w:rsid w:val="00A3660D"/>
    <w:rsid w:val="00A36928"/>
    <w:rsid w:val="00A36E94"/>
    <w:rsid w:val="00A36F72"/>
    <w:rsid w:val="00A373F3"/>
    <w:rsid w:val="00A377D1"/>
    <w:rsid w:val="00A379DA"/>
    <w:rsid w:val="00A37A93"/>
    <w:rsid w:val="00A37E54"/>
    <w:rsid w:val="00A37F0C"/>
    <w:rsid w:val="00A4047C"/>
    <w:rsid w:val="00A406F6"/>
    <w:rsid w:val="00A4095F"/>
    <w:rsid w:val="00A40A47"/>
    <w:rsid w:val="00A40A86"/>
    <w:rsid w:val="00A40A94"/>
    <w:rsid w:val="00A40B5B"/>
    <w:rsid w:val="00A40B5D"/>
    <w:rsid w:val="00A40B62"/>
    <w:rsid w:val="00A40BBA"/>
    <w:rsid w:val="00A40E00"/>
    <w:rsid w:val="00A40E73"/>
    <w:rsid w:val="00A41167"/>
    <w:rsid w:val="00A413AD"/>
    <w:rsid w:val="00A414A7"/>
    <w:rsid w:val="00A414D6"/>
    <w:rsid w:val="00A4161E"/>
    <w:rsid w:val="00A417E4"/>
    <w:rsid w:val="00A41898"/>
    <w:rsid w:val="00A41967"/>
    <w:rsid w:val="00A41B98"/>
    <w:rsid w:val="00A41EA8"/>
    <w:rsid w:val="00A42515"/>
    <w:rsid w:val="00A428CF"/>
    <w:rsid w:val="00A42CC2"/>
    <w:rsid w:val="00A42E09"/>
    <w:rsid w:val="00A432A3"/>
    <w:rsid w:val="00A4338E"/>
    <w:rsid w:val="00A437C4"/>
    <w:rsid w:val="00A43F0F"/>
    <w:rsid w:val="00A44870"/>
    <w:rsid w:val="00A44921"/>
    <w:rsid w:val="00A44EB1"/>
    <w:rsid w:val="00A455D5"/>
    <w:rsid w:val="00A45B6C"/>
    <w:rsid w:val="00A45FC8"/>
    <w:rsid w:val="00A46772"/>
    <w:rsid w:val="00A467D7"/>
    <w:rsid w:val="00A46927"/>
    <w:rsid w:val="00A46995"/>
    <w:rsid w:val="00A46A6E"/>
    <w:rsid w:val="00A46AE2"/>
    <w:rsid w:val="00A46BFA"/>
    <w:rsid w:val="00A46D26"/>
    <w:rsid w:val="00A46ED5"/>
    <w:rsid w:val="00A4704C"/>
    <w:rsid w:val="00A4739C"/>
    <w:rsid w:val="00A50270"/>
    <w:rsid w:val="00A507B7"/>
    <w:rsid w:val="00A5087E"/>
    <w:rsid w:val="00A50B99"/>
    <w:rsid w:val="00A50D0F"/>
    <w:rsid w:val="00A50F6D"/>
    <w:rsid w:val="00A51022"/>
    <w:rsid w:val="00A51447"/>
    <w:rsid w:val="00A51760"/>
    <w:rsid w:val="00A518F7"/>
    <w:rsid w:val="00A5190A"/>
    <w:rsid w:val="00A519C9"/>
    <w:rsid w:val="00A5236B"/>
    <w:rsid w:val="00A523F4"/>
    <w:rsid w:val="00A528B5"/>
    <w:rsid w:val="00A52972"/>
    <w:rsid w:val="00A52CDE"/>
    <w:rsid w:val="00A52E5B"/>
    <w:rsid w:val="00A52EC8"/>
    <w:rsid w:val="00A52FEF"/>
    <w:rsid w:val="00A53111"/>
    <w:rsid w:val="00A5339D"/>
    <w:rsid w:val="00A533EF"/>
    <w:rsid w:val="00A534E3"/>
    <w:rsid w:val="00A538D1"/>
    <w:rsid w:val="00A53CC1"/>
    <w:rsid w:val="00A53CC2"/>
    <w:rsid w:val="00A53D08"/>
    <w:rsid w:val="00A53DFE"/>
    <w:rsid w:val="00A53E4C"/>
    <w:rsid w:val="00A54435"/>
    <w:rsid w:val="00A54539"/>
    <w:rsid w:val="00A54548"/>
    <w:rsid w:val="00A54697"/>
    <w:rsid w:val="00A54C59"/>
    <w:rsid w:val="00A54DA5"/>
    <w:rsid w:val="00A550DB"/>
    <w:rsid w:val="00A551B9"/>
    <w:rsid w:val="00A5530A"/>
    <w:rsid w:val="00A5530C"/>
    <w:rsid w:val="00A554C5"/>
    <w:rsid w:val="00A555E6"/>
    <w:rsid w:val="00A5570D"/>
    <w:rsid w:val="00A557F9"/>
    <w:rsid w:val="00A55977"/>
    <w:rsid w:val="00A55C26"/>
    <w:rsid w:val="00A561B3"/>
    <w:rsid w:val="00A56424"/>
    <w:rsid w:val="00A56DA3"/>
    <w:rsid w:val="00A5713B"/>
    <w:rsid w:val="00A57308"/>
    <w:rsid w:val="00A57D74"/>
    <w:rsid w:val="00A57E24"/>
    <w:rsid w:val="00A57F7C"/>
    <w:rsid w:val="00A60165"/>
    <w:rsid w:val="00A60182"/>
    <w:rsid w:val="00A60422"/>
    <w:rsid w:val="00A605D0"/>
    <w:rsid w:val="00A60608"/>
    <w:rsid w:val="00A60B8E"/>
    <w:rsid w:val="00A60BF0"/>
    <w:rsid w:val="00A60CD7"/>
    <w:rsid w:val="00A61307"/>
    <w:rsid w:val="00A613B1"/>
    <w:rsid w:val="00A613B9"/>
    <w:rsid w:val="00A6155A"/>
    <w:rsid w:val="00A6162D"/>
    <w:rsid w:val="00A61700"/>
    <w:rsid w:val="00A61B24"/>
    <w:rsid w:val="00A61EA5"/>
    <w:rsid w:val="00A6211A"/>
    <w:rsid w:val="00A62315"/>
    <w:rsid w:val="00A623A2"/>
    <w:rsid w:val="00A623B6"/>
    <w:rsid w:val="00A624D4"/>
    <w:rsid w:val="00A62BDD"/>
    <w:rsid w:val="00A62BE0"/>
    <w:rsid w:val="00A6349F"/>
    <w:rsid w:val="00A63F36"/>
    <w:rsid w:val="00A643EA"/>
    <w:rsid w:val="00A64BF4"/>
    <w:rsid w:val="00A64CD8"/>
    <w:rsid w:val="00A64DA3"/>
    <w:rsid w:val="00A64DB8"/>
    <w:rsid w:val="00A64E5C"/>
    <w:rsid w:val="00A65178"/>
    <w:rsid w:val="00A653AF"/>
    <w:rsid w:val="00A653BB"/>
    <w:rsid w:val="00A655D6"/>
    <w:rsid w:val="00A65FF4"/>
    <w:rsid w:val="00A66034"/>
    <w:rsid w:val="00A6609E"/>
    <w:rsid w:val="00A662C0"/>
    <w:rsid w:val="00A665E2"/>
    <w:rsid w:val="00A6664C"/>
    <w:rsid w:val="00A66884"/>
    <w:rsid w:val="00A66C7B"/>
    <w:rsid w:val="00A66D08"/>
    <w:rsid w:val="00A66EEB"/>
    <w:rsid w:val="00A67171"/>
    <w:rsid w:val="00A676D2"/>
    <w:rsid w:val="00A67779"/>
    <w:rsid w:val="00A6797E"/>
    <w:rsid w:val="00A67D3B"/>
    <w:rsid w:val="00A67ECE"/>
    <w:rsid w:val="00A70248"/>
    <w:rsid w:val="00A706F2"/>
    <w:rsid w:val="00A7071C"/>
    <w:rsid w:val="00A707A5"/>
    <w:rsid w:val="00A709AC"/>
    <w:rsid w:val="00A7111A"/>
    <w:rsid w:val="00A716EA"/>
    <w:rsid w:val="00A7174B"/>
    <w:rsid w:val="00A717AF"/>
    <w:rsid w:val="00A71964"/>
    <w:rsid w:val="00A71B4C"/>
    <w:rsid w:val="00A71D2D"/>
    <w:rsid w:val="00A71EF0"/>
    <w:rsid w:val="00A71FDA"/>
    <w:rsid w:val="00A7222A"/>
    <w:rsid w:val="00A72A14"/>
    <w:rsid w:val="00A72C75"/>
    <w:rsid w:val="00A72FC0"/>
    <w:rsid w:val="00A73168"/>
    <w:rsid w:val="00A734B9"/>
    <w:rsid w:val="00A7354A"/>
    <w:rsid w:val="00A73556"/>
    <w:rsid w:val="00A73A9C"/>
    <w:rsid w:val="00A740CE"/>
    <w:rsid w:val="00A74487"/>
    <w:rsid w:val="00A7465F"/>
    <w:rsid w:val="00A749F7"/>
    <w:rsid w:val="00A74A1F"/>
    <w:rsid w:val="00A74C1E"/>
    <w:rsid w:val="00A74FCB"/>
    <w:rsid w:val="00A7527E"/>
    <w:rsid w:val="00A7531B"/>
    <w:rsid w:val="00A7531F"/>
    <w:rsid w:val="00A75346"/>
    <w:rsid w:val="00A75503"/>
    <w:rsid w:val="00A756B4"/>
    <w:rsid w:val="00A756EB"/>
    <w:rsid w:val="00A759AC"/>
    <w:rsid w:val="00A7609F"/>
    <w:rsid w:val="00A7611B"/>
    <w:rsid w:val="00A76402"/>
    <w:rsid w:val="00A7651F"/>
    <w:rsid w:val="00A7664E"/>
    <w:rsid w:val="00A766CA"/>
    <w:rsid w:val="00A76903"/>
    <w:rsid w:val="00A76A1A"/>
    <w:rsid w:val="00A77111"/>
    <w:rsid w:val="00A77598"/>
    <w:rsid w:val="00A77AC7"/>
    <w:rsid w:val="00A77B32"/>
    <w:rsid w:val="00A77BFE"/>
    <w:rsid w:val="00A77D60"/>
    <w:rsid w:val="00A7D697"/>
    <w:rsid w:val="00A801A0"/>
    <w:rsid w:val="00A8095E"/>
    <w:rsid w:val="00A809DC"/>
    <w:rsid w:val="00A810EE"/>
    <w:rsid w:val="00A818F5"/>
    <w:rsid w:val="00A81E20"/>
    <w:rsid w:val="00A82309"/>
    <w:rsid w:val="00A82C07"/>
    <w:rsid w:val="00A82C52"/>
    <w:rsid w:val="00A834BF"/>
    <w:rsid w:val="00A837B1"/>
    <w:rsid w:val="00A83832"/>
    <w:rsid w:val="00A83A67"/>
    <w:rsid w:val="00A83AF9"/>
    <w:rsid w:val="00A83FD0"/>
    <w:rsid w:val="00A84C5D"/>
    <w:rsid w:val="00A85079"/>
    <w:rsid w:val="00A853D9"/>
    <w:rsid w:val="00A85EDC"/>
    <w:rsid w:val="00A862DA"/>
    <w:rsid w:val="00A86392"/>
    <w:rsid w:val="00A8640E"/>
    <w:rsid w:val="00A865FB"/>
    <w:rsid w:val="00A866C6"/>
    <w:rsid w:val="00A8697B"/>
    <w:rsid w:val="00A86D97"/>
    <w:rsid w:val="00A86EA3"/>
    <w:rsid w:val="00A86F1B"/>
    <w:rsid w:val="00A86F55"/>
    <w:rsid w:val="00A87377"/>
    <w:rsid w:val="00A87680"/>
    <w:rsid w:val="00A877B8"/>
    <w:rsid w:val="00A87A99"/>
    <w:rsid w:val="00A87AB7"/>
    <w:rsid w:val="00A900AF"/>
    <w:rsid w:val="00A90B0D"/>
    <w:rsid w:val="00A9117E"/>
    <w:rsid w:val="00A9132E"/>
    <w:rsid w:val="00A91D86"/>
    <w:rsid w:val="00A91F57"/>
    <w:rsid w:val="00A92208"/>
    <w:rsid w:val="00A9267E"/>
    <w:rsid w:val="00A927AB"/>
    <w:rsid w:val="00A927B7"/>
    <w:rsid w:val="00A92888"/>
    <w:rsid w:val="00A92B9A"/>
    <w:rsid w:val="00A92EF2"/>
    <w:rsid w:val="00A93156"/>
    <w:rsid w:val="00A933EF"/>
    <w:rsid w:val="00A93910"/>
    <w:rsid w:val="00A93CB6"/>
    <w:rsid w:val="00A93EA4"/>
    <w:rsid w:val="00A93FBA"/>
    <w:rsid w:val="00A94273"/>
    <w:rsid w:val="00A94279"/>
    <w:rsid w:val="00A94587"/>
    <w:rsid w:val="00A947AF"/>
    <w:rsid w:val="00A948DA"/>
    <w:rsid w:val="00A94B0A"/>
    <w:rsid w:val="00A94B33"/>
    <w:rsid w:val="00A94E4A"/>
    <w:rsid w:val="00A94ED1"/>
    <w:rsid w:val="00A94FBD"/>
    <w:rsid w:val="00A951CE"/>
    <w:rsid w:val="00A9532C"/>
    <w:rsid w:val="00A95349"/>
    <w:rsid w:val="00A95466"/>
    <w:rsid w:val="00A954A1"/>
    <w:rsid w:val="00A954C3"/>
    <w:rsid w:val="00A9572F"/>
    <w:rsid w:val="00A9596D"/>
    <w:rsid w:val="00A95CF4"/>
    <w:rsid w:val="00A95DDF"/>
    <w:rsid w:val="00A95EE7"/>
    <w:rsid w:val="00A962B5"/>
    <w:rsid w:val="00A963FF"/>
    <w:rsid w:val="00A9651B"/>
    <w:rsid w:val="00A96570"/>
    <w:rsid w:val="00A96700"/>
    <w:rsid w:val="00A96706"/>
    <w:rsid w:val="00A969C8"/>
    <w:rsid w:val="00A96DC0"/>
    <w:rsid w:val="00A96E4D"/>
    <w:rsid w:val="00A9700C"/>
    <w:rsid w:val="00A9735B"/>
    <w:rsid w:val="00A974F9"/>
    <w:rsid w:val="00A979C2"/>
    <w:rsid w:val="00A97C46"/>
    <w:rsid w:val="00A97D59"/>
    <w:rsid w:val="00AA032A"/>
    <w:rsid w:val="00AA0399"/>
    <w:rsid w:val="00AA03C3"/>
    <w:rsid w:val="00AA04E7"/>
    <w:rsid w:val="00AA0688"/>
    <w:rsid w:val="00AA09B0"/>
    <w:rsid w:val="00AA0BC1"/>
    <w:rsid w:val="00AA0BD5"/>
    <w:rsid w:val="00AA0CFC"/>
    <w:rsid w:val="00AA0FD2"/>
    <w:rsid w:val="00AA10C4"/>
    <w:rsid w:val="00AA110C"/>
    <w:rsid w:val="00AA11AA"/>
    <w:rsid w:val="00AA1558"/>
    <w:rsid w:val="00AA186E"/>
    <w:rsid w:val="00AA1BC3"/>
    <w:rsid w:val="00AA1DF5"/>
    <w:rsid w:val="00AA26C4"/>
    <w:rsid w:val="00AA26CF"/>
    <w:rsid w:val="00AA29BB"/>
    <w:rsid w:val="00AA29DC"/>
    <w:rsid w:val="00AA2A9C"/>
    <w:rsid w:val="00AA2ABA"/>
    <w:rsid w:val="00AA2E93"/>
    <w:rsid w:val="00AA3192"/>
    <w:rsid w:val="00AA371E"/>
    <w:rsid w:val="00AA38E1"/>
    <w:rsid w:val="00AA3D24"/>
    <w:rsid w:val="00AA3D96"/>
    <w:rsid w:val="00AA3E1D"/>
    <w:rsid w:val="00AA3F6F"/>
    <w:rsid w:val="00AA401E"/>
    <w:rsid w:val="00AA4703"/>
    <w:rsid w:val="00AA47A5"/>
    <w:rsid w:val="00AA47F4"/>
    <w:rsid w:val="00AA4807"/>
    <w:rsid w:val="00AA499F"/>
    <w:rsid w:val="00AA49C9"/>
    <w:rsid w:val="00AA4E23"/>
    <w:rsid w:val="00AA4F3D"/>
    <w:rsid w:val="00AA54A8"/>
    <w:rsid w:val="00AA56DB"/>
    <w:rsid w:val="00AA57B9"/>
    <w:rsid w:val="00AA5AE4"/>
    <w:rsid w:val="00AA604C"/>
    <w:rsid w:val="00AA6539"/>
    <w:rsid w:val="00AA678B"/>
    <w:rsid w:val="00AA6970"/>
    <w:rsid w:val="00AA6B94"/>
    <w:rsid w:val="00AA6C72"/>
    <w:rsid w:val="00AA7179"/>
    <w:rsid w:val="00AA73D2"/>
    <w:rsid w:val="00AA7756"/>
    <w:rsid w:val="00AA7AC7"/>
    <w:rsid w:val="00AA7B73"/>
    <w:rsid w:val="00AA7E3F"/>
    <w:rsid w:val="00AB0C64"/>
    <w:rsid w:val="00AB0D4B"/>
    <w:rsid w:val="00AB0DE4"/>
    <w:rsid w:val="00AB0E99"/>
    <w:rsid w:val="00AB11D1"/>
    <w:rsid w:val="00AB1413"/>
    <w:rsid w:val="00AB197A"/>
    <w:rsid w:val="00AB1AA4"/>
    <w:rsid w:val="00AB1BC6"/>
    <w:rsid w:val="00AB1D16"/>
    <w:rsid w:val="00AB2555"/>
    <w:rsid w:val="00AB2F8C"/>
    <w:rsid w:val="00AB309A"/>
    <w:rsid w:val="00AB34A6"/>
    <w:rsid w:val="00AB34BC"/>
    <w:rsid w:val="00AB359F"/>
    <w:rsid w:val="00AB38D9"/>
    <w:rsid w:val="00AB3AFA"/>
    <w:rsid w:val="00AB3C39"/>
    <w:rsid w:val="00AB3C3E"/>
    <w:rsid w:val="00AB3CF9"/>
    <w:rsid w:val="00AB3EA3"/>
    <w:rsid w:val="00AB3F1E"/>
    <w:rsid w:val="00AB40F4"/>
    <w:rsid w:val="00AB4320"/>
    <w:rsid w:val="00AB474C"/>
    <w:rsid w:val="00AB49A7"/>
    <w:rsid w:val="00AB4AE5"/>
    <w:rsid w:val="00AB54B6"/>
    <w:rsid w:val="00AB58B0"/>
    <w:rsid w:val="00AB58C4"/>
    <w:rsid w:val="00AB5A10"/>
    <w:rsid w:val="00AB5E16"/>
    <w:rsid w:val="00AB6120"/>
    <w:rsid w:val="00AB65AE"/>
    <w:rsid w:val="00AB66AA"/>
    <w:rsid w:val="00AB6A24"/>
    <w:rsid w:val="00AB6C80"/>
    <w:rsid w:val="00AB6F13"/>
    <w:rsid w:val="00AB704E"/>
    <w:rsid w:val="00AB7383"/>
    <w:rsid w:val="00AB78D3"/>
    <w:rsid w:val="00AB7A12"/>
    <w:rsid w:val="00AB7A75"/>
    <w:rsid w:val="00AB7EEB"/>
    <w:rsid w:val="00AB7F78"/>
    <w:rsid w:val="00AC0019"/>
    <w:rsid w:val="00AC0238"/>
    <w:rsid w:val="00AC02BC"/>
    <w:rsid w:val="00AC09C1"/>
    <w:rsid w:val="00AC0AEE"/>
    <w:rsid w:val="00AC0DEB"/>
    <w:rsid w:val="00AC0FC8"/>
    <w:rsid w:val="00AC10F4"/>
    <w:rsid w:val="00AC114A"/>
    <w:rsid w:val="00AC129E"/>
    <w:rsid w:val="00AC1836"/>
    <w:rsid w:val="00AC1E4B"/>
    <w:rsid w:val="00AC1ED1"/>
    <w:rsid w:val="00AC22CB"/>
    <w:rsid w:val="00AC2489"/>
    <w:rsid w:val="00AC25A6"/>
    <w:rsid w:val="00AC27C9"/>
    <w:rsid w:val="00AC2A15"/>
    <w:rsid w:val="00AC2C1F"/>
    <w:rsid w:val="00AC33E2"/>
    <w:rsid w:val="00AC3575"/>
    <w:rsid w:val="00AC3721"/>
    <w:rsid w:val="00AC3848"/>
    <w:rsid w:val="00AC39A7"/>
    <w:rsid w:val="00AC3A3A"/>
    <w:rsid w:val="00AC3CF1"/>
    <w:rsid w:val="00AC3D81"/>
    <w:rsid w:val="00AC3DB2"/>
    <w:rsid w:val="00AC3EF6"/>
    <w:rsid w:val="00AC41A1"/>
    <w:rsid w:val="00AC436A"/>
    <w:rsid w:val="00AC45F4"/>
    <w:rsid w:val="00AC4727"/>
    <w:rsid w:val="00AC48E5"/>
    <w:rsid w:val="00AC4AD0"/>
    <w:rsid w:val="00AC4CFB"/>
    <w:rsid w:val="00AC4E21"/>
    <w:rsid w:val="00AC4E49"/>
    <w:rsid w:val="00AC5692"/>
    <w:rsid w:val="00AC5855"/>
    <w:rsid w:val="00AC5956"/>
    <w:rsid w:val="00AC5B13"/>
    <w:rsid w:val="00AC5F2E"/>
    <w:rsid w:val="00AC6368"/>
    <w:rsid w:val="00AC63AC"/>
    <w:rsid w:val="00AC6412"/>
    <w:rsid w:val="00AC6852"/>
    <w:rsid w:val="00AC69FE"/>
    <w:rsid w:val="00AC6A96"/>
    <w:rsid w:val="00AC7006"/>
    <w:rsid w:val="00AC7350"/>
    <w:rsid w:val="00AC7BD1"/>
    <w:rsid w:val="00AC7DF1"/>
    <w:rsid w:val="00AC7EBD"/>
    <w:rsid w:val="00AD01AE"/>
    <w:rsid w:val="00AD026C"/>
    <w:rsid w:val="00AD02DC"/>
    <w:rsid w:val="00AD0A5D"/>
    <w:rsid w:val="00AD0A8F"/>
    <w:rsid w:val="00AD0B06"/>
    <w:rsid w:val="00AD0D0F"/>
    <w:rsid w:val="00AD0F93"/>
    <w:rsid w:val="00AD108B"/>
    <w:rsid w:val="00AD111F"/>
    <w:rsid w:val="00AD11F1"/>
    <w:rsid w:val="00AD1E5E"/>
    <w:rsid w:val="00AD1FBF"/>
    <w:rsid w:val="00AD2121"/>
    <w:rsid w:val="00AD2268"/>
    <w:rsid w:val="00AD22CA"/>
    <w:rsid w:val="00AD2CB7"/>
    <w:rsid w:val="00AD2DA7"/>
    <w:rsid w:val="00AD31A3"/>
    <w:rsid w:val="00AD377F"/>
    <w:rsid w:val="00AD3C92"/>
    <w:rsid w:val="00AD3E5B"/>
    <w:rsid w:val="00AD4100"/>
    <w:rsid w:val="00AD4518"/>
    <w:rsid w:val="00AD465E"/>
    <w:rsid w:val="00AD46ED"/>
    <w:rsid w:val="00AD4BEF"/>
    <w:rsid w:val="00AD4F8F"/>
    <w:rsid w:val="00AD500F"/>
    <w:rsid w:val="00AD5221"/>
    <w:rsid w:val="00AD5523"/>
    <w:rsid w:val="00AD56CF"/>
    <w:rsid w:val="00AD5BF9"/>
    <w:rsid w:val="00AD5C5B"/>
    <w:rsid w:val="00AD5E0F"/>
    <w:rsid w:val="00AD6344"/>
    <w:rsid w:val="00AD648E"/>
    <w:rsid w:val="00AD66FB"/>
    <w:rsid w:val="00AD6AF3"/>
    <w:rsid w:val="00AD7115"/>
    <w:rsid w:val="00AD74DE"/>
    <w:rsid w:val="00AD7501"/>
    <w:rsid w:val="00AD75BE"/>
    <w:rsid w:val="00AD77A9"/>
    <w:rsid w:val="00AD7B4A"/>
    <w:rsid w:val="00AD7E68"/>
    <w:rsid w:val="00AD7F57"/>
    <w:rsid w:val="00ADD95C"/>
    <w:rsid w:val="00AE022E"/>
    <w:rsid w:val="00AE0578"/>
    <w:rsid w:val="00AE0652"/>
    <w:rsid w:val="00AE09A0"/>
    <w:rsid w:val="00AE0D26"/>
    <w:rsid w:val="00AE0E6A"/>
    <w:rsid w:val="00AE0FBE"/>
    <w:rsid w:val="00AE116C"/>
    <w:rsid w:val="00AE1193"/>
    <w:rsid w:val="00AE124B"/>
    <w:rsid w:val="00AE18BA"/>
    <w:rsid w:val="00AE1CA5"/>
    <w:rsid w:val="00AE24C8"/>
    <w:rsid w:val="00AE2693"/>
    <w:rsid w:val="00AE2AF3"/>
    <w:rsid w:val="00AE2DFA"/>
    <w:rsid w:val="00AE2EAC"/>
    <w:rsid w:val="00AE2EE5"/>
    <w:rsid w:val="00AE3060"/>
    <w:rsid w:val="00AE32AB"/>
    <w:rsid w:val="00AE3630"/>
    <w:rsid w:val="00AE36A1"/>
    <w:rsid w:val="00AE3CAB"/>
    <w:rsid w:val="00AE3DEB"/>
    <w:rsid w:val="00AE3E8D"/>
    <w:rsid w:val="00AE41C8"/>
    <w:rsid w:val="00AE41CC"/>
    <w:rsid w:val="00AE49BC"/>
    <w:rsid w:val="00AE4E91"/>
    <w:rsid w:val="00AE50F6"/>
    <w:rsid w:val="00AE525B"/>
    <w:rsid w:val="00AE5371"/>
    <w:rsid w:val="00AE5529"/>
    <w:rsid w:val="00AE5763"/>
    <w:rsid w:val="00AE57D3"/>
    <w:rsid w:val="00AE5CEF"/>
    <w:rsid w:val="00AE5DD2"/>
    <w:rsid w:val="00AE5E3B"/>
    <w:rsid w:val="00AE5F09"/>
    <w:rsid w:val="00AE5FDE"/>
    <w:rsid w:val="00AE600F"/>
    <w:rsid w:val="00AE60D4"/>
    <w:rsid w:val="00AE635F"/>
    <w:rsid w:val="00AE63B5"/>
    <w:rsid w:val="00AE64AC"/>
    <w:rsid w:val="00AE67F6"/>
    <w:rsid w:val="00AE68DE"/>
    <w:rsid w:val="00AE69A8"/>
    <w:rsid w:val="00AE6B0E"/>
    <w:rsid w:val="00AE6C11"/>
    <w:rsid w:val="00AE6D6E"/>
    <w:rsid w:val="00AE74F2"/>
    <w:rsid w:val="00AE7511"/>
    <w:rsid w:val="00AE78A7"/>
    <w:rsid w:val="00AE78EE"/>
    <w:rsid w:val="00AE7CBE"/>
    <w:rsid w:val="00AF0130"/>
    <w:rsid w:val="00AF0378"/>
    <w:rsid w:val="00AF04B2"/>
    <w:rsid w:val="00AF099D"/>
    <w:rsid w:val="00AF1208"/>
    <w:rsid w:val="00AF1342"/>
    <w:rsid w:val="00AF1734"/>
    <w:rsid w:val="00AF17F3"/>
    <w:rsid w:val="00AF1934"/>
    <w:rsid w:val="00AF1ACB"/>
    <w:rsid w:val="00AF1CB7"/>
    <w:rsid w:val="00AF1FBA"/>
    <w:rsid w:val="00AF20F6"/>
    <w:rsid w:val="00AF25F7"/>
    <w:rsid w:val="00AF264D"/>
    <w:rsid w:val="00AF26FC"/>
    <w:rsid w:val="00AF28C7"/>
    <w:rsid w:val="00AF2C14"/>
    <w:rsid w:val="00AF2CFE"/>
    <w:rsid w:val="00AF330F"/>
    <w:rsid w:val="00AF35AA"/>
    <w:rsid w:val="00AF3A73"/>
    <w:rsid w:val="00AF4215"/>
    <w:rsid w:val="00AF44A5"/>
    <w:rsid w:val="00AF468C"/>
    <w:rsid w:val="00AF468F"/>
    <w:rsid w:val="00AF4961"/>
    <w:rsid w:val="00AF4A87"/>
    <w:rsid w:val="00AF4B36"/>
    <w:rsid w:val="00AF4C47"/>
    <w:rsid w:val="00AF4C66"/>
    <w:rsid w:val="00AF4C6E"/>
    <w:rsid w:val="00AF4EC4"/>
    <w:rsid w:val="00AF4EF4"/>
    <w:rsid w:val="00AF5188"/>
    <w:rsid w:val="00AF5B50"/>
    <w:rsid w:val="00AF5CD4"/>
    <w:rsid w:val="00AF5DBE"/>
    <w:rsid w:val="00AF5F15"/>
    <w:rsid w:val="00AF5F6C"/>
    <w:rsid w:val="00AF6081"/>
    <w:rsid w:val="00AF6165"/>
    <w:rsid w:val="00AF6376"/>
    <w:rsid w:val="00AF652A"/>
    <w:rsid w:val="00AF668D"/>
    <w:rsid w:val="00AF6788"/>
    <w:rsid w:val="00AF6849"/>
    <w:rsid w:val="00AF6948"/>
    <w:rsid w:val="00AF69D9"/>
    <w:rsid w:val="00AF6D7C"/>
    <w:rsid w:val="00AF7096"/>
    <w:rsid w:val="00AF7189"/>
    <w:rsid w:val="00AF74C0"/>
    <w:rsid w:val="00AF7538"/>
    <w:rsid w:val="00AF7796"/>
    <w:rsid w:val="00AF77DB"/>
    <w:rsid w:val="00AF7AB4"/>
    <w:rsid w:val="00AF7B90"/>
    <w:rsid w:val="00B00047"/>
    <w:rsid w:val="00B000C5"/>
    <w:rsid w:val="00B004BE"/>
    <w:rsid w:val="00B0063B"/>
    <w:rsid w:val="00B006C1"/>
    <w:rsid w:val="00B00860"/>
    <w:rsid w:val="00B00E83"/>
    <w:rsid w:val="00B00F80"/>
    <w:rsid w:val="00B01348"/>
    <w:rsid w:val="00B01764"/>
    <w:rsid w:val="00B017A1"/>
    <w:rsid w:val="00B019D2"/>
    <w:rsid w:val="00B019D8"/>
    <w:rsid w:val="00B01EA0"/>
    <w:rsid w:val="00B02185"/>
    <w:rsid w:val="00B024E5"/>
    <w:rsid w:val="00B026F9"/>
    <w:rsid w:val="00B0281A"/>
    <w:rsid w:val="00B02ACB"/>
    <w:rsid w:val="00B02CF9"/>
    <w:rsid w:val="00B02D88"/>
    <w:rsid w:val="00B031F3"/>
    <w:rsid w:val="00B0343D"/>
    <w:rsid w:val="00B035A4"/>
    <w:rsid w:val="00B03906"/>
    <w:rsid w:val="00B03AB5"/>
    <w:rsid w:val="00B03C2C"/>
    <w:rsid w:val="00B03D96"/>
    <w:rsid w:val="00B041C0"/>
    <w:rsid w:val="00B04241"/>
    <w:rsid w:val="00B045D2"/>
    <w:rsid w:val="00B0466D"/>
    <w:rsid w:val="00B04C5E"/>
    <w:rsid w:val="00B04F65"/>
    <w:rsid w:val="00B058C0"/>
    <w:rsid w:val="00B05999"/>
    <w:rsid w:val="00B059B9"/>
    <w:rsid w:val="00B059D9"/>
    <w:rsid w:val="00B05B69"/>
    <w:rsid w:val="00B05ED2"/>
    <w:rsid w:val="00B0659B"/>
    <w:rsid w:val="00B06925"/>
    <w:rsid w:val="00B069E3"/>
    <w:rsid w:val="00B071C7"/>
    <w:rsid w:val="00B0722B"/>
    <w:rsid w:val="00B073A7"/>
    <w:rsid w:val="00B07523"/>
    <w:rsid w:val="00B07566"/>
    <w:rsid w:val="00B0769C"/>
    <w:rsid w:val="00B078A7"/>
    <w:rsid w:val="00B07E50"/>
    <w:rsid w:val="00B07F28"/>
    <w:rsid w:val="00B100C3"/>
    <w:rsid w:val="00B1027C"/>
    <w:rsid w:val="00B102EA"/>
    <w:rsid w:val="00B1071C"/>
    <w:rsid w:val="00B10804"/>
    <w:rsid w:val="00B108F3"/>
    <w:rsid w:val="00B111EF"/>
    <w:rsid w:val="00B112D1"/>
    <w:rsid w:val="00B11990"/>
    <w:rsid w:val="00B119EC"/>
    <w:rsid w:val="00B11A53"/>
    <w:rsid w:val="00B11F8F"/>
    <w:rsid w:val="00B122B6"/>
    <w:rsid w:val="00B125CE"/>
    <w:rsid w:val="00B12944"/>
    <w:rsid w:val="00B12DE0"/>
    <w:rsid w:val="00B12EB4"/>
    <w:rsid w:val="00B135F2"/>
    <w:rsid w:val="00B13930"/>
    <w:rsid w:val="00B13B53"/>
    <w:rsid w:val="00B13B8C"/>
    <w:rsid w:val="00B13C08"/>
    <w:rsid w:val="00B13E7F"/>
    <w:rsid w:val="00B13E8B"/>
    <w:rsid w:val="00B13F5E"/>
    <w:rsid w:val="00B13FBE"/>
    <w:rsid w:val="00B14017"/>
    <w:rsid w:val="00B14495"/>
    <w:rsid w:val="00B145CF"/>
    <w:rsid w:val="00B147E4"/>
    <w:rsid w:val="00B14CEB"/>
    <w:rsid w:val="00B14EC1"/>
    <w:rsid w:val="00B1526E"/>
    <w:rsid w:val="00B15447"/>
    <w:rsid w:val="00B154E1"/>
    <w:rsid w:val="00B15630"/>
    <w:rsid w:val="00B15C3C"/>
    <w:rsid w:val="00B15EFE"/>
    <w:rsid w:val="00B16302"/>
    <w:rsid w:val="00B16B1F"/>
    <w:rsid w:val="00B16E9E"/>
    <w:rsid w:val="00B17B1E"/>
    <w:rsid w:val="00B17BF5"/>
    <w:rsid w:val="00B17C1C"/>
    <w:rsid w:val="00B17E45"/>
    <w:rsid w:val="00B17F8E"/>
    <w:rsid w:val="00B2017E"/>
    <w:rsid w:val="00B20391"/>
    <w:rsid w:val="00B2047B"/>
    <w:rsid w:val="00B20DB7"/>
    <w:rsid w:val="00B20E6C"/>
    <w:rsid w:val="00B21005"/>
    <w:rsid w:val="00B2100D"/>
    <w:rsid w:val="00B213CA"/>
    <w:rsid w:val="00B2142D"/>
    <w:rsid w:val="00B21766"/>
    <w:rsid w:val="00B218D9"/>
    <w:rsid w:val="00B2199F"/>
    <w:rsid w:val="00B224AB"/>
    <w:rsid w:val="00B225C0"/>
    <w:rsid w:val="00B22936"/>
    <w:rsid w:val="00B22AC1"/>
    <w:rsid w:val="00B22D0F"/>
    <w:rsid w:val="00B23492"/>
    <w:rsid w:val="00B2399B"/>
    <w:rsid w:val="00B23A79"/>
    <w:rsid w:val="00B23CBD"/>
    <w:rsid w:val="00B23D2E"/>
    <w:rsid w:val="00B23FD8"/>
    <w:rsid w:val="00B24018"/>
    <w:rsid w:val="00B241BC"/>
    <w:rsid w:val="00B241DA"/>
    <w:rsid w:val="00B24558"/>
    <w:rsid w:val="00B2456A"/>
    <w:rsid w:val="00B249A3"/>
    <w:rsid w:val="00B24C82"/>
    <w:rsid w:val="00B24E20"/>
    <w:rsid w:val="00B24E59"/>
    <w:rsid w:val="00B24F85"/>
    <w:rsid w:val="00B25278"/>
    <w:rsid w:val="00B252B3"/>
    <w:rsid w:val="00B25414"/>
    <w:rsid w:val="00B25433"/>
    <w:rsid w:val="00B25582"/>
    <w:rsid w:val="00B25852"/>
    <w:rsid w:val="00B25CCA"/>
    <w:rsid w:val="00B25DE7"/>
    <w:rsid w:val="00B26026"/>
    <w:rsid w:val="00B2635A"/>
    <w:rsid w:val="00B2640A"/>
    <w:rsid w:val="00B264E5"/>
    <w:rsid w:val="00B267A5"/>
    <w:rsid w:val="00B268A6"/>
    <w:rsid w:val="00B26AD4"/>
    <w:rsid w:val="00B26EE4"/>
    <w:rsid w:val="00B2717A"/>
    <w:rsid w:val="00B27690"/>
    <w:rsid w:val="00B27A39"/>
    <w:rsid w:val="00B27BFA"/>
    <w:rsid w:val="00B30455"/>
    <w:rsid w:val="00B30571"/>
    <w:rsid w:val="00B30650"/>
    <w:rsid w:val="00B3073F"/>
    <w:rsid w:val="00B309F3"/>
    <w:rsid w:val="00B30A21"/>
    <w:rsid w:val="00B30AFD"/>
    <w:rsid w:val="00B30B73"/>
    <w:rsid w:val="00B30D93"/>
    <w:rsid w:val="00B30DF7"/>
    <w:rsid w:val="00B31146"/>
    <w:rsid w:val="00B3117A"/>
    <w:rsid w:val="00B3163D"/>
    <w:rsid w:val="00B31EA7"/>
    <w:rsid w:val="00B3202D"/>
    <w:rsid w:val="00B3206A"/>
    <w:rsid w:val="00B32212"/>
    <w:rsid w:val="00B32683"/>
    <w:rsid w:val="00B32786"/>
    <w:rsid w:val="00B3280C"/>
    <w:rsid w:val="00B32858"/>
    <w:rsid w:val="00B32BFC"/>
    <w:rsid w:val="00B32DA3"/>
    <w:rsid w:val="00B32DFE"/>
    <w:rsid w:val="00B33026"/>
    <w:rsid w:val="00B3368D"/>
    <w:rsid w:val="00B336B2"/>
    <w:rsid w:val="00B33C7A"/>
    <w:rsid w:val="00B33D2D"/>
    <w:rsid w:val="00B33FD3"/>
    <w:rsid w:val="00B34076"/>
    <w:rsid w:val="00B34120"/>
    <w:rsid w:val="00B34406"/>
    <w:rsid w:val="00B34499"/>
    <w:rsid w:val="00B344EE"/>
    <w:rsid w:val="00B345B5"/>
    <w:rsid w:val="00B345DE"/>
    <w:rsid w:val="00B3470C"/>
    <w:rsid w:val="00B34839"/>
    <w:rsid w:val="00B349A4"/>
    <w:rsid w:val="00B34A26"/>
    <w:rsid w:val="00B34C63"/>
    <w:rsid w:val="00B34C91"/>
    <w:rsid w:val="00B34EBD"/>
    <w:rsid w:val="00B35140"/>
    <w:rsid w:val="00B35296"/>
    <w:rsid w:val="00B35315"/>
    <w:rsid w:val="00B35570"/>
    <w:rsid w:val="00B359EC"/>
    <w:rsid w:val="00B359ED"/>
    <w:rsid w:val="00B35EB0"/>
    <w:rsid w:val="00B35F2C"/>
    <w:rsid w:val="00B35FD0"/>
    <w:rsid w:val="00B3625D"/>
    <w:rsid w:val="00B36896"/>
    <w:rsid w:val="00B3707D"/>
    <w:rsid w:val="00B37221"/>
    <w:rsid w:val="00B37959"/>
    <w:rsid w:val="00B37C4B"/>
    <w:rsid w:val="00B37E27"/>
    <w:rsid w:val="00B4017A"/>
    <w:rsid w:val="00B40209"/>
    <w:rsid w:val="00B403CE"/>
    <w:rsid w:val="00B40528"/>
    <w:rsid w:val="00B40CD6"/>
    <w:rsid w:val="00B4113D"/>
    <w:rsid w:val="00B4119E"/>
    <w:rsid w:val="00B41367"/>
    <w:rsid w:val="00B41601"/>
    <w:rsid w:val="00B41801"/>
    <w:rsid w:val="00B41C45"/>
    <w:rsid w:val="00B41DC4"/>
    <w:rsid w:val="00B41DEB"/>
    <w:rsid w:val="00B41DEC"/>
    <w:rsid w:val="00B41F46"/>
    <w:rsid w:val="00B42221"/>
    <w:rsid w:val="00B4266C"/>
    <w:rsid w:val="00B4285F"/>
    <w:rsid w:val="00B4297B"/>
    <w:rsid w:val="00B42D8E"/>
    <w:rsid w:val="00B42DEB"/>
    <w:rsid w:val="00B438FE"/>
    <w:rsid w:val="00B43E10"/>
    <w:rsid w:val="00B441C9"/>
    <w:rsid w:val="00B44288"/>
    <w:rsid w:val="00B4435A"/>
    <w:rsid w:val="00B4439D"/>
    <w:rsid w:val="00B44488"/>
    <w:rsid w:val="00B444A2"/>
    <w:rsid w:val="00B4450B"/>
    <w:rsid w:val="00B44817"/>
    <w:rsid w:val="00B4498B"/>
    <w:rsid w:val="00B449FA"/>
    <w:rsid w:val="00B44BAF"/>
    <w:rsid w:val="00B44C0A"/>
    <w:rsid w:val="00B454D7"/>
    <w:rsid w:val="00B456C5"/>
    <w:rsid w:val="00B463EC"/>
    <w:rsid w:val="00B46B2A"/>
    <w:rsid w:val="00B46C06"/>
    <w:rsid w:val="00B470E6"/>
    <w:rsid w:val="00B47350"/>
    <w:rsid w:val="00B473C2"/>
    <w:rsid w:val="00B477E7"/>
    <w:rsid w:val="00B47C49"/>
    <w:rsid w:val="00B47F65"/>
    <w:rsid w:val="00B5055C"/>
    <w:rsid w:val="00B50802"/>
    <w:rsid w:val="00B5082C"/>
    <w:rsid w:val="00B50857"/>
    <w:rsid w:val="00B51129"/>
    <w:rsid w:val="00B514A5"/>
    <w:rsid w:val="00B51637"/>
    <w:rsid w:val="00B51B60"/>
    <w:rsid w:val="00B51D47"/>
    <w:rsid w:val="00B521C0"/>
    <w:rsid w:val="00B52204"/>
    <w:rsid w:val="00B52A37"/>
    <w:rsid w:val="00B52E25"/>
    <w:rsid w:val="00B52F17"/>
    <w:rsid w:val="00B531EE"/>
    <w:rsid w:val="00B5366C"/>
    <w:rsid w:val="00B5366F"/>
    <w:rsid w:val="00B538C9"/>
    <w:rsid w:val="00B53C56"/>
    <w:rsid w:val="00B53EB6"/>
    <w:rsid w:val="00B540C6"/>
    <w:rsid w:val="00B54509"/>
    <w:rsid w:val="00B54607"/>
    <w:rsid w:val="00B54BC3"/>
    <w:rsid w:val="00B54C79"/>
    <w:rsid w:val="00B55481"/>
    <w:rsid w:val="00B5553A"/>
    <w:rsid w:val="00B55613"/>
    <w:rsid w:val="00B55A53"/>
    <w:rsid w:val="00B55C07"/>
    <w:rsid w:val="00B55C34"/>
    <w:rsid w:val="00B55EAD"/>
    <w:rsid w:val="00B56854"/>
    <w:rsid w:val="00B56A8F"/>
    <w:rsid w:val="00B5732E"/>
    <w:rsid w:val="00B573F8"/>
    <w:rsid w:val="00B57482"/>
    <w:rsid w:val="00B57496"/>
    <w:rsid w:val="00B57624"/>
    <w:rsid w:val="00B57656"/>
    <w:rsid w:val="00B57806"/>
    <w:rsid w:val="00B578CF"/>
    <w:rsid w:val="00B57D04"/>
    <w:rsid w:val="00B57D9B"/>
    <w:rsid w:val="00B6000A"/>
    <w:rsid w:val="00B6039D"/>
    <w:rsid w:val="00B6098C"/>
    <w:rsid w:val="00B60BBF"/>
    <w:rsid w:val="00B60C0F"/>
    <w:rsid w:val="00B60D2C"/>
    <w:rsid w:val="00B60D5F"/>
    <w:rsid w:val="00B614FC"/>
    <w:rsid w:val="00B618DD"/>
    <w:rsid w:val="00B61B55"/>
    <w:rsid w:val="00B61BA0"/>
    <w:rsid w:val="00B62840"/>
    <w:rsid w:val="00B629BE"/>
    <w:rsid w:val="00B62ABC"/>
    <w:rsid w:val="00B6317D"/>
    <w:rsid w:val="00B632FC"/>
    <w:rsid w:val="00B63315"/>
    <w:rsid w:val="00B63610"/>
    <w:rsid w:val="00B63691"/>
    <w:rsid w:val="00B636E7"/>
    <w:rsid w:val="00B63B5D"/>
    <w:rsid w:val="00B63DB4"/>
    <w:rsid w:val="00B63FAC"/>
    <w:rsid w:val="00B640F7"/>
    <w:rsid w:val="00B64990"/>
    <w:rsid w:val="00B64A36"/>
    <w:rsid w:val="00B64B38"/>
    <w:rsid w:val="00B64BC9"/>
    <w:rsid w:val="00B64DA1"/>
    <w:rsid w:val="00B64EB3"/>
    <w:rsid w:val="00B6504D"/>
    <w:rsid w:val="00B653BB"/>
    <w:rsid w:val="00B65639"/>
    <w:rsid w:val="00B657A2"/>
    <w:rsid w:val="00B65820"/>
    <w:rsid w:val="00B658FE"/>
    <w:rsid w:val="00B65B64"/>
    <w:rsid w:val="00B65F04"/>
    <w:rsid w:val="00B66091"/>
    <w:rsid w:val="00B662DD"/>
    <w:rsid w:val="00B6702B"/>
    <w:rsid w:val="00B67067"/>
    <w:rsid w:val="00B67081"/>
    <w:rsid w:val="00B670EA"/>
    <w:rsid w:val="00B67DBB"/>
    <w:rsid w:val="00B67EDB"/>
    <w:rsid w:val="00B6D72E"/>
    <w:rsid w:val="00B700C4"/>
    <w:rsid w:val="00B703E2"/>
    <w:rsid w:val="00B70723"/>
    <w:rsid w:val="00B70799"/>
    <w:rsid w:val="00B70876"/>
    <w:rsid w:val="00B70A6E"/>
    <w:rsid w:val="00B70BCA"/>
    <w:rsid w:val="00B71467"/>
    <w:rsid w:val="00B7152E"/>
    <w:rsid w:val="00B716C5"/>
    <w:rsid w:val="00B71723"/>
    <w:rsid w:val="00B71A68"/>
    <w:rsid w:val="00B71ADD"/>
    <w:rsid w:val="00B71B31"/>
    <w:rsid w:val="00B71D8A"/>
    <w:rsid w:val="00B71E94"/>
    <w:rsid w:val="00B72076"/>
    <w:rsid w:val="00B720C1"/>
    <w:rsid w:val="00B721AE"/>
    <w:rsid w:val="00B722BE"/>
    <w:rsid w:val="00B72317"/>
    <w:rsid w:val="00B724DC"/>
    <w:rsid w:val="00B724E4"/>
    <w:rsid w:val="00B726F1"/>
    <w:rsid w:val="00B72BCC"/>
    <w:rsid w:val="00B72D87"/>
    <w:rsid w:val="00B72FC2"/>
    <w:rsid w:val="00B73122"/>
    <w:rsid w:val="00B7340D"/>
    <w:rsid w:val="00B7343C"/>
    <w:rsid w:val="00B73B41"/>
    <w:rsid w:val="00B73BFE"/>
    <w:rsid w:val="00B73CAF"/>
    <w:rsid w:val="00B73FC2"/>
    <w:rsid w:val="00B74958"/>
    <w:rsid w:val="00B75AAB"/>
    <w:rsid w:val="00B75E7F"/>
    <w:rsid w:val="00B75FEA"/>
    <w:rsid w:val="00B764F7"/>
    <w:rsid w:val="00B76A56"/>
    <w:rsid w:val="00B76CFA"/>
    <w:rsid w:val="00B7707B"/>
    <w:rsid w:val="00B77451"/>
    <w:rsid w:val="00B77D7C"/>
    <w:rsid w:val="00B77EBD"/>
    <w:rsid w:val="00B800E6"/>
    <w:rsid w:val="00B8019B"/>
    <w:rsid w:val="00B8023D"/>
    <w:rsid w:val="00B805EA"/>
    <w:rsid w:val="00B80732"/>
    <w:rsid w:val="00B809B4"/>
    <w:rsid w:val="00B80A77"/>
    <w:rsid w:val="00B80B06"/>
    <w:rsid w:val="00B80BCD"/>
    <w:rsid w:val="00B80D5C"/>
    <w:rsid w:val="00B81200"/>
    <w:rsid w:val="00B813EE"/>
    <w:rsid w:val="00B8145B"/>
    <w:rsid w:val="00B8194F"/>
    <w:rsid w:val="00B819D5"/>
    <w:rsid w:val="00B81F63"/>
    <w:rsid w:val="00B82341"/>
    <w:rsid w:val="00B8258F"/>
    <w:rsid w:val="00B82EBE"/>
    <w:rsid w:val="00B831D4"/>
    <w:rsid w:val="00B83422"/>
    <w:rsid w:val="00B834C9"/>
    <w:rsid w:val="00B834D9"/>
    <w:rsid w:val="00B83936"/>
    <w:rsid w:val="00B83D05"/>
    <w:rsid w:val="00B83E5A"/>
    <w:rsid w:val="00B83EF6"/>
    <w:rsid w:val="00B840DD"/>
    <w:rsid w:val="00B8410C"/>
    <w:rsid w:val="00B8426A"/>
    <w:rsid w:val="00B8435D"/>
    <w:rsid w:val="00B845E6"/>
    <w:rsid w:val="00B84A6E"/>
    <w:rsid w:val="00B84B7D"/>
    <w:rsid w:val="00B84EE7"/>
    <w:rsid w:val="00B857F4"/>
    <w:rsid w:val="00B858FC"/>
    <w:rsid w:val="00B85D2A"/>
    <w:rsid w:val="00B85EDE"/>
    <w:rsid w:val="00B860D5"/>
    <w:rsid w:val="00B8617F"/>
    <w:rsid w:val="00B8683D"/>
    <w:rsid w:val="00B86B49"/>
    <w:rsid w:val="00B86D25"/>
    <w:rsid w:val="00B86FE9"/>
    <w:rsid w:val="00B871F2"/>
    <w:rsid w:val="00B877B0"/>
    <w:rsid w:val="00B878F8"/>
    <w:rsid w:val="00B87B20"/>
    <w:rsid w:val="00B87BA4"/>
    <w:rsid w:val="00B87E78"/>
    <w:rsid w:val="00B87F39"/>
    <w:rsid w:val="00B87FF8"/>
    <w:rsid w:val="00B9018B"/>
    <w:rsid w:val="00B90607"/>
    <w:rsid w:val="00B90AB2"/>
    <w:rsid w:val="00B912CF"/>
    <w:rsid w:val="00B9175A"/>
    <w:rsid w:val="00B9176B"/>
    <w:rsid w:val="00B91CA4"/>
    <w:rsid w:val="00B92227"/>
    <w:rsid w:val="00B922A5"/>
    <w:rsid w:val="00B92383"/>
    <w:rsid w:val="00B923E4"/>
    <w:rsid w:val="00B92531"/>
    <w:rsid w:val="00B92F18"/>
    <w:rsid w:val="00B93108"/>
    <w:rsid w:val="00B9343D"/>
    <w:rsid w:val="00B93C53"/>
    <w:rsid w:val="00B9404C"/>
    <w:rsid w:val="00B94054"/>
    <w:rsid w:val="00B9415F"/>
    <w:rsid w:val="00B94421"/>
    <w:rsid w:val="00B9443F"/>
    <w:rsid w:val="00B94708"/>
    <w:rsid w:val="00B94A76"/>
    <w:rsid w:val="00B94BCB"/>
    <w:rsid w:val="00B9501B"/>
    <w:rsid w:val="00B95943"/>
    <w:rsid w:val="00B95F3D"/>
    <w:rsid w:val="00B9686C"/>
    <w:rsid w:val="00B969CF"/>
    <w:rsid w:val="00B96A82"/>
    <w:rsid w:val="00B96BE6"/>
    <w:rsid w:val="00B96C1B"/>
    <w:rsid w:val="00B9713F"/>
    <w:rsid w:val="00B972B9"/>
    <w:rsid w:val="00B974DC"/>
    <w:rsid w:val="00B97524"/>
    <w:rsid w:val="00B97CD8"/>
    <w:rsid w:val="00B97D0B"/>
    <w:rsid w:val="00B97EA9"/>
    <w:rsid w:val="00B97EDE"/>
    <w:rsid w:val="00B97F08"/>
    <w:rsid w:val="00B97F83"/>
    <w:rsid w:val="00BA0154"/>
    <w:rsid w:val="00BA0188"/>
    <w:rsid w:val="00BA07E6"/>
    <w:rsid w:val="00BA0957"/>
    <w:rsid w:val="00BA0B7B"/>
    <w:rsid w:val="00BA0C86"/>
    <w:rsid w:val="00BA0EC6"/>
    <w:rsid w:val="00BA10E5"/>
    <w:rsid w:val="00BA1F4F"/>
    <w:rsid w:val="00BA1FDE"/>
    <w:rsid w:val="00BA2176"/>
    <w:rsid w:val="00BA21F3"/>
    <w:rsid w:val="00BA2232"/>
    <w:rsid w:val="00BA22AA"/>
    <w:rsid w:val="00BA237A"/>
    <w:rsid w:val="00BA238C"/>
    <w:rsid w:val="00BA2827"/>
    <w:rsid w:val="00BA2E56"/>
    <w:rsid w:val="00BA3099"/>
    <w:rsid w:val="00BA3333"/>
    <w:rsid w:val="00BA3397"/>
    <w:rsid w:val="00BA355E"/>
    <w:rsid w:val="00BA385D"/>
    <w:rsid w:val="00BA3AF6"/>
    <w:rsid w:val="00BA3CEA"/>
    <w:rsid w:val="00BA4110"/>
    <w:rsid w:val="00BA434D"/>
    <w:rsid w:val="00BA45F2"/>
    <w:rsid w:val="00BA465A"/>
    <w:rsid w:val="00BA4987"/>
    <w:rsid w:val="00BA50F6"/>
    <w:rsid w:val="00BA517E"/>
    <w:rsid w:val="00BA5A2A"/>
    <w:rsid w:val="00BA5B3E"/>
    <w:rsid w:val="00BA5CDE"/>
    <w:rsid w:val="00BA6588"/>
    <w:rsid w:val="00BA65E5"/>
    <w:rsid w:val="00BA66E1"/>
    <w:rsid w:val="00BA6C09"/>
    <w:rsid w:val="00BA6D97"/>
    <w:rsid w:val="00BA6E56"/>
    <w:rsid w:val="00BA70FF"/>
    <w:rsid w:val="00BA7552"/>
    <w:rsid w:val="00BA75B7"/>
    <w:rsid w:val="00BA781F"/>
    <w:rsid w:val="00BA7FD2"/>
    <w:rsid w:val="00BB02DB"/>
    <w:rsid w:val="00BB04A9"/>
    <w:rsid w:val="00BB05B0"/>
    <w:rsid w:val="00BB083B"/>
    <w:rsid w:val="00BB0ADE"/>
    <w:rsid w:val="00BB0DAE"/>
    <w:rsid w:val="00BB0E8E"/>
    <w:rsid w:val="00BB0F21"/>
    <w:rsid w:val="00BB0F50"/>
    <w:rsid w:val="00BB14F4"/>
    <w:rsid w:val="00BB17A0"/>
    <w:rsid w:val="00BB1866"/>
    <w:rsid w:val="00BB1B65"/>
    <w:rsid w:val="00BB25CF"/>
    <w:rsid w:val="00BB25E0"/>
    <w:rsid w:val="00BB2B49"/>
    <w:rsid w:val="00BB2DA1"/>
    <w:rsid w:val="00BB2ECD"/>
    <w:rsid w:val="00BB3314"/>
    <w:rsid w:val="00BB3A0D"/>
    <w:rsid w:val="00BB407E"/>
    <w:rsid w:val="00BB43C2"/>
    <w:rsid w:val="00BB4413"/>
    <w:rsid w:val="00BB4ABC"/>
    <w:rsid w:val="00BB4BF5"/>
    <w:rsid w:val="00BB4D5D"/>
    <w:rsid w:val="00BB5143"/>
    <w:rsid w:val="00BB5156"/>
    <w:rsid w:val="00BB5350"/>
    <w:rsid w:val="00BB53BF"/>
    <w:rsid w:val="00BB5415"/>
    <w:rsid w:val="00BB56A7"/>
    <w:rsid w:val="00BB56CA"/>
    <w:rsid w:val="00BB58F0"/>
    <w:rsid w:val="00BB5923"/>
    <w:rsid w:val="00BB62E9"/>
    <w:rsid w:val="00BB6384"/>
    <w:rsid w:val="00BB638D"/>
    <w:rsid w:val="00BB6520"/>
    <w:rsid w:val="00BB6717"/>
    <w:rsid w:val="00BB68AA"/>
    <w:rsid w:val="00BB6E7C"/>
    <w:rsid w:val="00BB6F67"/>
    <w:rsid w:val="00BB7275"/>
    <w:rsid w:val="00BB73B7"/>
    <w:rsid w:val="00BB7425"/>
    <w:rsid w:val="00BB7989"/>
    <w:rsid w:val="00BB7A32"/>
    <w:rsid w:val="00BB7B58"/>
    <w:rsid w:val="00BB7C98"/>
    <w:rsid w:val="00BC00D0"/>
    <w:rsid w:val="00BC00E2"/>
    <w:rsid w:val="00BC0248"/>
    <w:rsid w:val="00BC029E"/>
    <w:rsid w:val="00BC03ED"/>
    <w:rsid w:val="00BC0560"/>
    <w:rsid w:val="00BC0571"/>
    <w:rsid w:val="00BC07C9"/>
    <w:rsid w:val="00BC09E2"/>
    <w:rsid w:val="00BC0E32"/>
    <w:rsid w:val="00BC0FBF"/>
    <w:rsid w:val="00BC0FF6"/>
    <w:rsid w:val="00BC1390"/>
    <w:rsid w:val="00BC1449"/>
    <w:rsid w:val="00BC14E8"/>
    <w:rsid w:val="00BC158B"/>
    <w:rsid w:val="00BC19DE"/>
    <w:rsid w:val="00BC1E04"/>
    <w:rsid w:val="00BC2230"/>
    <w:rsid w:val="00BC229F"/>
    <w:rsid w:val="00BC24AE"/>
    <w:rsid w:val="00BC24F4"/>
    <w:rsid w:val="00BC2538"/>
    <w:rsid w:val="00BC2970"/>
    <w:rsid w:val="00BC2975"/>
    <w:rsid w:val="00BC2995"/>
    <w:rsid w:val="00BC2C35"/>
    <w:rsid w:val="00BC3666"/>
    <w:rsid w:val="00BC373E"/>
    <w:rsid w:val="00BC386B"/>
    <w:rsid w:val="00BC3BB2"/>
    <w:rsid w:val="00BC47FD"/>
    <w:rsid w:val="00BC4B1A"/>
    <w:rsid w:val="00BC4C82"/>
    <w:rsid w:val="00BC523F"/>
    <w:rsid w:val="00BC5361"/>
    <w:rsid w:val="00BC53A2"/>
    <w:rsid w:val="00BC56E7"/>
    <w:rsid w:val="00BC5761"/>
    <w:rsid w:val="00BC57E0"/>
    <w:rsid w:val="00BC5CCA"/>
    <w:rsid w:val="00BC5F2D"/>
    <w:rsid w:val="00BC63FC"/>
    <w:rsid w:val="00BC6887"/>
    <w:rsid w:val="00BC6A57"/>
    <w:rsid w:val="00BC6D19"/>
    <w:rsid w:val="00BC6E5B"/>
    <w:rsid w:val="00BC7219"/>
    <w:rsid w:val="00BC7493"/>
    <w:rsid w:val="00BC7498"/>
    <w:rsid w:val="00BC74D2"/>
    <w:rsid w:val="00BC777A"/>
    <w:rsid w:val="00BC782A"/>
    <w:rsid w:val="00BC7BAA"/>
    <w:rsid w:val="00BD019A"/>
    <w:rsid w:val="00BD0251"/>
    <w:rsid w:val="00BD0426"/>
    <w:rsid w:val="00BD089D"/>
    <w:rsid w:val="00BD0A91"/>
    <w:rsid w:val="00BD0C78"/>
    <w:rsid w:val="00BD0CE8"/>
    <w:rsid w:val="00BD0E80"/>
    <w:rsid w:val="00BD0FDA"/>
    <w:rsid w:val="00BD1026"/>
    <w:rsid w:val="00BD1856"/>
    <w:rsid w:val="00BD1A54"/>
    <w:rsid w:val="00BD1B4E"/>
    <w:rsid w:val="00BD1F92"/>
    <w:rsid w:val="00BD21D1"/>
    <w:rsid w:val="00BD2861"/>
    <w:rsid w:val="00BD2945"/>
    <w:rsid w:val="00BD2BD6"/>
    <w:rsid w:val="00BD32B6"/>
    <w:rsid w:val="00BD377E"/>
    <w:rsid w:val="00BD3788"/>
    <w:rsid w:val="00BD3AF2"/>
    <w:rsid w:val="00BD3BF2"/>
    <w:rsid w:val="00BD3C20"/>
    <w:rsid w:val="00BD3CC3"/>
    <w:rsid w:val="00BD4A11"/>
    <w:rsid w:val="00BD4A8F"/>
    <w:rsid w:val="00BD4A92"/>
    <w:rsid w:val="00BD4DB4"/>
    <w:rsid w:val="00BD622B"/>
    <w:rsid w:val="00BD6567"/>
    <w:rsid w:val="00BD66DF"/>
    <w:rsid w:val="00BD68E1"/>
    <w:rsid w:val="00BD69CF"/>
    <w:rsid w:val="00BD6CED"/>
    <w:rsid w:val="00BD6D01"/>
    <w:rsid w:val="00BD6D63"/>
    <w:rsid w:val="00BD6EA2"/>
    <w:rsid w:val="00BD719E"/>
    <w:rsid w:val="00BD7293"/>
    <w:rsid w:val="00BD74E3"/>
    <w:rsid w:val="00BD751C"/>
    <w:rsid w:val="00BE034D"/>
    <w:rsid w:val="00BE0423"/>
    <w:rsid w:val="00BE0882"/>
    <w:rsid w:val="00BE0B07"/>
    <w:rsid w:val="00BE0D24"/>
    <w:rsid w:val="00BE1147"/>
    <w:rsid w:val="00BE119A"/>
    <w:rsid w:val="00BE1408"/>
    <w:rsid w:val="00BE17CE"/>
    <w:rsid w:val="00BE1885"/>
    <w:rsid w:val="00BE1E38"/>
    <w:rsid w:val="00BE24CA"/>
    <w:rsid w:val="00BE2591"/>
    <w:rsid w:val="00BE2812"/>
    <w:rsid w:val="00BE2955"/>
    <w:rsid w:val="00BE2AAF"/>
    <w:rsid w:val="00BE3277"/>
    <w:rsid w:val="00BE33CD"/>
    <w:rsid w:val="00BE3522"/>
    <w:rsid w:val="00BE3601"/>
    <w:rsid w:val="00BE3E40"/>
    <w:rsid w:val="00BE43FE"/>
    <w:rsid w:val="00BE457A"/>
    <w:rsid w:val="00BE498D"/>
    <w:rsid w:val="00BE4BE5"/>
    <w:rsid w:val="00BE4D72"/>
    <w:rsid w:val="00BE4E6A"/>
    <w:rsid w:val="00BE504B"/>
    <w:rsid w:val="00BE52FD"/>
    <w:rsid w:val="00BE5384"/>
    <w:rsid w:val="00BE546F"/>
    <w:rsid w:val="00BE5757"/>
    <w:rsid w:val="00BE5DB1"/>
    <w:rsid w:val="00BE5DF3"/>
    <w:rsid w:val="00BE5E71"/>
    <w:rsid w:val="00BE5E9A"/>
    <w:rsid w:val="00BE6749"/>
    <w:rsid w:val="00BE6876"/>
    <w:rsid w:val="00BE6A3A"/>
    <w:rsid w:val="00BE7029"/>
    <w:rsid w:val="00BE768B"/>
    <w:rsid w:val="00BE773D"/>
    <w:rsid w:val="00BE7843"/>
    <w:rsid w:val="00BE7870"/>
    <w:rsid w:val="00BE79DE"/>
    <w:rsid w:val="00BE7A8A"/>
    <w:rsid w:val="00BE7B99"/>
    <w:rsid w:val="00BE7E12"/>
    <w:rsid w:val="00BF04BB"/>
    <w:rsid w:val="00BF091E"/>
    <w:rsid w:val="00BF098B"/>
    <w:rsid w:val="00BF09AE"/>
    <w:rsid w:val="00BF0A6C"/>
    <w:rsid w:val="00BF0BF0"/>
    <w:rsid w:val="00BF0BFD"/>
    <w:rsid w:val="00BF0C83"/>
    <w:rsid w:val="00BF0F25"/>
    <w:rsid w:val="00BF1508"/>
    <w:rsid w:val="00BF19D5"/>
    <w:rsid w:val="00BF264C"/>
    <w:rsid w:val="00BF27B9"/>
    <w:rsid w:val="00BF2941"/>
    <w:rsid w:val="00BF2E34"/>
    <w:rsid w:val="00BF2F77"/>
    <w:rsid w:val="00BF33AB"/>
    <w:rsid w:val="00BF3AFB"/>
    <w:rsid w:val="00BF3B52"/>
    <w:rsid w:val="00BF3CF7"/>
    <w:rsid w:val="00BF3D8C"/>
    <w:rsid w:val="00BF3E6D"/>
    <w:rsid w:val="00BF41FF"/>
    <w:rsid w:val="00BF45A6"/>
    <w:rsid w:val="00BF45C5"/>
    <w:rsid w:val="00BF4962"/>
    <w:rsid w:val="00BF4AC9"/>
    <w:rsid w:val="00BF4C7B"/>
    <w:rsid w:val="00BF4EE0"/>
    <w:rsid w:val="00BF5D97"/>
    <w:rsid w:val="00BF605E"/>
    <w:rsid w:val="00BF63B1"/>
    <w:rsid w:val="00BF67D1"/>
    <w:rsid w:val="00BF6898"/>
    <w:rsid w:val="00BF690A"/>
    <w:rsid w:val="00BF6BBB"/>
    <w:rsid w:val="00BF6BC3"/>
    <w:rsid w:val="00BF6D86"/>
    <w:rsid w:val="00BF7810"/>
    <w:rsid w:val="00BF796B"/>
    <w:rsid w:val="00BF79C8"/>
    <w:rsid w:val="00BF7B1B"/>
    <w:rsid w:val="00BF7CC2"/>
    <w:rsid w:val="00BF7E6F"/>
    <w:rsid w:val="00BF7F3B"/>
    <w:rsid w:val="00C0089D"/>
    <w:rsid w:val="00C00C4E"/>
    <w:rsid w:val="00C013F0"/>
    <w:rsid w:val="00C0178D"/>
    <w:rsid w:val="00C017D3"/>
    <w:rsid w:val="00C0192A"/>
    <w:rsid w:val="00C01B40"/>
    <w:rsid w:val="00C01C23"/>
    <w:rsid w:val="00C01D49"/>
    <w:rsid w:val="00C01F3A"/>
    <w:rsid w:val="00C01FA6"/>
    <w:rsid w:val="00C021DB"/>
    <w:rsid w:val="00C02525"/>
    <w:rsid w:val="00C025DE"/>
    <w:rsid w:val="00C026EE"/>
    <w:rsid w:val="00C0289E"/>
    <w:rsid w:val="00C028B4"/>
    <w:rsid w:val="00C02942"/>
    <w:rsid w:val="00C02A21"/>
    <w:rsid w:val="00C02E18"/>
    <w:rsid w:val="00C03190"/>
    <w:rsid w:val="00C03602"/>
    <w:rsid w:val="00C036DA"/>
    <w:rsid w:val="00C03751"/>
    <w:rsid w:val="00C03897"/>
    <w:rsid w:val="00C03AF3"/>
    <w:rsid w:val="00C03E51"/>
    <w:rsid w:val="00C04709"/>
    <w:rsid w:val="00C047F8"/>
    <w:rsid w:val="00C04918"/>
    <w:rsid w:val="00C04A44"/>
    <w:rsid w:val="00C04D72"/>
    <w:rsid w:val="00C04E9D"/>
    <w:rsid w:val="00C04F54"/>
    <w:rsid w:val="00C050AA"/>
    <w:rsid w:val="00C050AE"/>
    <w:rsid w:val="00C05449"/>
    <w:rsid w:val="00C054A2"/>
    <w:rsid w:val="00C060A4"/>
    <w:rsid w:val="00C06556"/>
    <w:rsid w:val="00C065D8"/>
    <w:rsid w:val="00C069B2"/>
    <w:rsid w:val="00C06C7C"/>
    <w:rsid w:val="00C06F46"/>
    <w:rsid w:val="00C0739A"/>
    <w:rsid w:val="00C073FE"/>
    <w:rsid w:val="00C07443"/>
    <w:rsid w:val="00C07930"/>
    <w:rsid w:val="00C07A74"/>
    <w:rsid w:val="00C07CE3"/>
    <w:rsid w:val="00C07FB0"/>
    <w:rsid w:val="00C101DF"/>
    <w:rsid w:val="00C102C8"/>
    <w:rsid w:val="00C10359"/>
    <w:rsid w:val="00C10498"/>
    <w:rsid w:val="00C106F2"/>
    <w:rsid w:val="00C1074B"/>
    <w:rsid w:val="00C10900"/>
    <w:rsid w:val="00C1123D"/>
    <w:rsid w:val="00C1139D"/>
    <w:rsid w:val="00C11656"/>
    <w:rsid w:val="00C11799"/>
    <w:rsid w:val="00C11C2C"/>
    <w:rsid w:val="00C11D24"/>
    <w:rsid w:val="00C11D40"/>
    <w:rsid w:val="00C11D4B"/>
    <w:rsid w:val="00C1224A"/>
    <w:rsid w:val="00C122B7"/>
    <w:rsid w:val="00C12306"/>
    <w:rsid w:val="00C12F28"/>
    <w:rsid w:val="00C13084"/>
    <w:rsid w:val="00C135D1"/>
    <w:rsid w:val="00C136D7"/>
    <w:rsid w:val="00C13722"/>
    <w:rsid w:val="00C138AB"/>
    <w:rsid w:val="00C138C2"/>
    <w:rsid w:val="00C13ABF"/>
    <w:rsid w:val="00C13BA4"/>
    <w:rsid w:val="00C140E3"/>
    <w:rsid w:val="00C14448"/>
    <w:rsid w:val="00C14584"/>
    <w:rsid w:val="00C14780"/>
    <w:rsid w:val="00C1496F"/>
    <w:rsid w:val="00C149D0"/>
    <w:rsid w:val="00C14DBC"/>
    <w:rsid w:val="00C14FE1"/>
    <w:rsid w:val="00C151B8"/>
    <w:rsid w:val="00C152E0"/>
    <w:rsid w:val="00C157E5"/>
    <w:rsid w:val="00C159BB"/>
    <w:rsid w:val="00C159CE"/>
    <w:rsid w:val="00C15DD2"/>
    <w:rsid w:val="00C15EBF"/>
    <w:rsid w:val="00C15F82"/>
    <w:rsid w:val="00C1623C"/>
    <w:rsid w:val="00C162EF"/>
    <w:rsid w:val="00C16560"/>
    <w:rsid w:val="00C16984"/>
    <w:rsid w:val="00C16A79"/>
    <w:rsid w:val="00C17052"/>
    <w:rsid w:val="00C17125"/>
    <w:rsid w:val="00C173B9"/>
    <w:rsid w:val="00C176AC"/>
    <w:rsid w:val="00C178A3"/>
    <w:rsid w:val="00C17A53"/>
    <w:rsid w:val="00C17BA7"/>
    <w:rsid w:val="00C17D5E"/>
    <w:rsid w:val="00C17D8E"/>
    <w:rsid w:val="00C20190"/>
    <w:rsid w:val="00C204C5"/>
    <w:rsid w:val="00C20973"/>
    <w:rsid w:val="00C20A75"/>
    <w:rsid w:val="00C20A8D"/>
    <w:rsid w:val="00C20C33"/>
    <w:rsid w:val="00C20E2C"/>
    <w:rsid w:val="00C214ED"/>
    <w:rsid w:val="00C216C3"/>
    <w:rsid w:val="00C216CC"/>
    <w:rsid w:val="00C21F97"/>
    <w:rsid w:val="00C22057"/>
    <w:rsid w:val="00C22201"/>
    <w:rsid w:val="00C222D9"/>
    <w:rsid w:val="00C22501"/>
    <w:rsid w:val="00C227BB"/>
    <w:rsid w:val="00C22A2E"/>
    <w:rsid w:val="00C22C04"/>
    <w:rsid w:val="00C22C09"/>
    <w:rsid w:val="00C22D8B"/>
    <w:rsid w:val="00C22FBA"/>
    <w:rsid w:val="00C23179"/>
    <w:rsid w:val="00C23CB3"/>
    <w:rsid w:val="00C2405F"/>
    <w:rsid w:val="00C243DC"/>
    <w:rsid w:val="00C24520"/>
    <w:rsid w:val="00C2457F"/>
    <w:rsid w:val="00C246FB"/>
    <w:rsid w:val="00C24828"/>
    <w:rsid w:val="00C24848"/>
    <w:rsid w:val="00C2484E"/>
    <w:rsid w:val="00C249E0"/>
    <w:rsid w:val="00C24FE7"/>
    <w:rsid w:val="00C257FE"/>
    <w:rsid w:val="00C25926"/>
    <w:rsid w:val="00C259D1"/>
    <w:rsid w:val="00C26377"/>
    <w:rsid w:val="00C265D0"/>
    <w:rsid w:val="00C2661C"/>
    <w:rsid w:val="00C266E9"/>
    <w:rsid w:val="00C26827"/>
    <w:rsid w:val="00C26A6D"/>
    <w:rsid w:val="00C27094"/>
    <w:rsid w:val="00C27288"/>
    <w:rsid w:val="00C273F3"/>
    <w:rsid w:val="00C278FB"/>
    <w:rsid w:val="00C27AF1"/>
    <w:rsid w:val="00C27D8A"/>
    <w:rsid w:val="00C27F60"/>
    <w:rsid w:val="00C304AA"/>
    <w:rsid w:val="00C3071A"/>
    <w:rsid w:val="00C30954"/>
    <w:rsid w:val="00C3097C"/>
    <w:rsid w:val="00C3098E"/>
    <w:rsid w:val="00C30F36"/>
    <w:rsid w:val="00C30FF5"/>
    <w:rsid w:val="00C31524"/>
    <w:rsid w:val="00C31A91"/>
    <w:rsid w:val="00C31BB7"/>
    <w:rsid w:val="00C31D75"/>
    <w:rsid w:val="00C326C6"/>
    <w:rsid w:val="00C32776"/>
    <w:rsid w:val="00C32AFD"/>
    <w:rsid w:val="00C32F18"/>
    <w:rsid w:val="00C3309B"/>
    <w:rsid w:val="00C330D3"/>
    <w:rsid w:val="00C332E4"/>
    <w:rsid w:val="00C334F4"/>
    <w:rsid w:val="00C3378C"/>
    <w:rsid w:val="00C33836"/>
    <w:rsid w:val="00C33BAD"/>
    <w:rsid w:val="00C3434F"/>
    <w:rsid w:val="00C345BA"/>
    <w:rsid w:val="00C348C1"/>
    <w:rsid w:val="00C34A62"/>
    <w:rsid w:val="00C34A83"/>
    <w:rsid w:val="00C34C72"/>
    <w:rsid w:val="00C34CED"/>
    <w:rsid w:val="00C34D43"/>
    <w:rsid w:val="00C34D6A"/>
    <w:rsid w:val="00C3509F"/>
    <w:rsid w:val="00C352DC"/>
    <w:rsid w:val="00C35D73"/>
    <w:rsid w:val="00C3622E"/>
    <w:rsid w:val="00C3639E"/>
    <w:rsid w:val="00C36A61"/>
    <w:rsid w:val="00C36DFE"/>
    <w:rsid w:val="00C36E51"/>
    <w:rsid w:val="00C37318"/>
    <w:rsid w:val="00C37334"/>
    <w:rsid w:val="00C37340"/>
    <w:rsid w:val="00C379C5"/>
    <w:rsid w:val="00C37B81"/>
    <w:rsid w:val="00C400D0"/>
    <w:rsid w:val="00C4092F"/>
    <w:rsid w:val="00C40976"/>
    <w:rsid w:val="00C409A3"/>
    <w:rsid w:val="00C409E5"/>
    <w:rsid w:val="00C40D54"/>
    <w:rsid w:val="00C410CD"/>
    <w:rsid w:val="00C4119D"/>
    <w:rsid w:val="00C411BE"/>
    <w:rsid w:val="00C41395"/>
    <w:rsid w:val="00C41585"/>
    <w:rsid w:val="00C416DE"/>
    <w:rsid w:val="00C41CF3"/>
    <w:rsid w:val="00C41E66"/>
    <w:rsid w:val="00C424B0"/>
    <w:rsid w:val="00C424F0"/>
    <w:rsid w:val="00C42550"/>
    <w:rsid w:val="00C4259C"/>
    <w:rsid w:val="00C429F6"/>
    <w:rsid w:val="00C42ED2"/>
    <w:rsid w:val="00C434C3"/>
    <w:rsid w:val="00C43556"/>
    <w:rsid w:val="00C4387C"/>
    <w:rsid w:val="00C43C9E"/>
    <w:rsid w:val="00C43E63"/>
    <w:rsid w:val="00C43F53"/>
    <w:rsid w:val="00C440C7"/>
    <w:rsid w:val="00C4445F"/>
    <w:rsid w:val="00C44635"/>
    <w:rsid w:val="00C4474A"/>
    <w:rsid w:val="00C44787"/>
    <w:rsid w:val="00C449E6"/>
    <w:rsid w:val="00C44C74"/>
    <w:rsid w:val="00C44FB3"/>
    <w:rsid w:val="00C44FD5"/>
    <w:rsid w:val="00C45B0E"/>
    <w:rsid w:val="00C45CB7"/>
    <w:rsid w:val="00C45FD4"/>
    <w:rsid w:val="00C46023"/>
    <w:rsid w:val="00C4608D"/>
    <w:rsid w:val="00C460B1"/>
    <w:rsid w:val="00C46251"/>
    <w:rsid w:val="00C46741"/>
    <w:rsid w:val="00C467A4"/>
    <w:rsid w:val="00C468B9"/>
    <w:rsid w:val="00C46C27"/>
    <w:rsid w:val="00C46CDE"/>
    <w:rsid w:val="00C46F30"/>
    <w:rsid w:val="00C47276"/>
    <w:rsid w:val="00C4739A"/>
    <w:rsid w:val="00C47561"/>
    <w:rsid w:val="00C4756C"/>
    <w:rsid w:val="00C47959"/>
    <w:rsid w:val="00C47CDE"/>
    <w:rsid w:val="00C47F91"/>
    <w:rsid w:val="00C50043"/>
    <w:rsid w:val="00C5010D"/>
    <w:rsid w:val="00C50198"/>
    <w:rsid w:val="00C50376"/>
    <w:rsid w:val="00C504C6"/>
    <w:rsid w:val="00C504EC"/>
    <w:rsid w:val="00C50529"/>
    <w:rsid w:val="00C506D5"/>
    <w:rsid w:val="00C50C04"/>
    <w:rsid w:val="00C50C28"/>
    <w:rsid w:val="00C51149"/>
    <w:rsid w:val="00C51275"/>
    <w:rsid w:val="00C51B7D"/>
    <w:rsid w:val="00C523C2"/>
    <w:rsid w:val="00C529A9"/>
    <w:rsid w:val="00C52C51"/>
    <w:rsid w:val="00C52CE7"/>
    <w:rsid w:val="00C53C4D"/>
    <w:rsid w:val="00C53CC2"/>
    <w:rsid w:val="00C53EFF"/>
    <w:rsid w:val="00C5409B"/>
    <w:rsid w:val="00C54348"/>
    <w:rsid w:val="00C54C33"/>
    <w:rsid w:val="00C54EBE"/>
    <w:rsid w:val="00C54FA5"/>
    <w:rsid w:val="00C551C2"/>
    <w:rsid w:val="00C5529E"/>
    <w:rsid w:val="00C55308"/>
    <w:rsid w:val="00C5563C"/>
    <w:rsid w:val="00C556A1"/>
    <w:rsid w:val="00C5578F"/>
    <w:rsid w:val="00C55795"/>
    <w:rsid w:val="00C55942"/>
    <w:rsid w:val="00C55E62"/>
    <w:rsid w:val="00C5633D"/>
    <w:rsid w:val="00C564D1"/>
    <w:rsid w:val="00C5658A"/>
    <w:rsid w:val="00C56826"/>
    <w:rsid w:val="00C5692C"/>
    <w:rsid w:val="00C56A80"/>
    <w:rsid w:val="00C56AE0"/>
    <w:rsid w:val="00C56E68"/>
    <w:rsid w:val="00C56F59"/>
    <w:rsid w:val="00C574CC"/>
    <w:rsid w:val="00C575A7"/>
    <w:rsid w:val="00C578E8"/>
    <w:rsid w:val="00C57ADB"/>
    <w:rsid w:val="00C57B0E"/>
    <w:rsid w:val="00C57BB6"/>
    <w:rsid w:val="00C57D3A"/>
    <w:rsid w:val="00C6006F"/>
    <w:rsid w:val="00C60228"/>
    <w:rsid w:val="00C60296"/>
    <w:rsid w:val="00C609CE"/>
    <w:rsid w:val="00C60B9E"/>
    <w:rsid w:val="00C60D2A"/>
    <w:rsid w:val="00C60D59"/>
    <w:rsid w:val="00C61072"/>
    <w:rsid w:val="00C610FA"/>
    <w:rsid w:val="00C6164A"/>
    <w:rsid w:val="00C616A2"/>
    <w:rsid w:val="00C61927"/>
    <w:rsid w:val="00C61965"/>
    <w:rsid w:val="00C61D3F"/>
    <w:rsid w:val="00C61DAC"/>
    <w:rsid w:val="00C62048"/>
    <w:rsid w:val="00C62BE9"/>
    <w:rsid w:val="00C62EAA"/>
    <w:rsid w:val="00C6316F"/>
    <w:rsid w:val="00C631F6"/>
    <w:rsid w:val="00C63404"/>
    <w:rsid w:val="00C636C2"/>
    <w:rsid w:val="00C64200"/>
    <w:rsid w:val="00C643D4"/>
    <w:rsid w:val="00C6454C"/>
    <w:rsid w:val="00C647A3"/>
    <w:rsid w:val="00C64F67"/>
    <w:rsid w:val="00C6526E"/>
    <w:rsid w:val="00C6536F"/>
    <w:rsid w:val="00C654B7"/>
    <w:rsid w:val="00C65595"/>
    <w:rsid w:val="00C65D35"/>
    <w:rsid w:val="00C65D6E"/>
    <w:rsid w:val="00C660E3"/>
    <w:rsid w:val="00C66602"/>
    <w:rsid w:val="00C6684F"/>
    <w:rsid w:val="00C668B0"/>
    <w:rsid w:val="00C67422"/>
    <w:rsid w:val="00C67485"/>
    <w:rsid w:val="00C67541"/>
    <w:rsid w:val="00C67B8B"/>
    <w:rsid w:val="00C67D6F"/>
    <w:rsid w:val="00C7007E"/>
    <w:rsid w:val="00C70109"/>
    <w:rsid w:val="00C7015F"/>
    <w:rsid w:val="00C702F5"/>
    <w:rsid w:val="00C704EB"/>
    <w:rsid w:val="00C7074E"/>
    <w:rsid w:val="00C70875"/>
    <w:rsid w:val="00C70BE5"/>
    <w:rsid w:val="00C70C44"/>
    <w:rsid w:val="00C70C4B"/>
    <w:rsid w:val="00C70F73"/>
    <w:rsid w:val="00C70FFD"/>
    <w:rsid w:val="00C71412"/>
    <w:rsid w:val="00C7148C"/>
    <w:rsid w:val="00C71512"/>
    <w:rsid w:val="00C71957"/>
    <w:rsid w:val="00C71CA1"/>
    <w:rsid w:val="00C72070"/>
    <w:rsid w:val="00C7246E"/>
    <w:rsid w:val="00C72476"/>
    <w:rsid w:val="00C725FD"/>
    <w:rsid w:val="00C72B98"/>
    <w:rsid w:val="00C73748"/>
    <w:rsid w:val="00C73B95"/>
    <w:rsid w:val="00C73F13"/>
    <w:rsid w:val="00C73F49"/>
    <w:rsid w:val="00C73F4D"/>
    <w:rsid w:val="00C73F97"/>
    <w:rsid w:val="00C73FC8"/>
    <w:rsid w:val="00C73FCC"/>
    <w:rsid w:val="00C742F8"/>
    <w:rsid w:val="00C74504"/>
    <w:rsid w:val="00C74AC3"/>
    <w:rsid w:val="00C74C35"/>
    <w:rsid w:val="00C74C6D"/>
    <w:rsid w:val="00C75660"/>
    <w:rsid w:val="00C75788"/>
    <w:rsid w:val="00C75974"/>
    <w:rsid w:val="00C75C67"/>
    <w:rsid w:val="00C75CD7"/>
    <w:rsid w:val="00C75E80"/>
    <w:rsid w:val="00C760A0"/>
    <w:rsid w:val="00C76247"/>
    <w:rsid w:val="00C76B43"/>
    <w:rsid w:val="00C770E9"/>
    <w:rsid w:val="00C7740D"/>
    <w:rsid w:val="00C776D8"/>
    <w:rsid w:val="00C777F2"/>
    <w:rsid w:val="00C778E1"/>
    <w:rsid w:val="00C77D15"/>
    <w:rsid w:val="00C77D52"/>
    <w:rsid w:val="00C77E5C"/>
    <w:rsid w:val="00C77F21"/>
    <w:rsid w:val="00C77F41"/>
    <w:rsid w:val="00C77F88"/>
    <w:rsid w:val="00C8005E"/>
    <w:rsid w:val="00C800A2"/>
    <w:rsid w:val="00C801D9"/>
    <w:rsid w:val="00C80340"/>
    <w:rsid w:val="00C8048B"/>
    <w:rsid w:val="00C809BF"/>
    <w:rsid w:val="00C80DDA"/>
    <w:rsid w:val="00C80FB0"/>
    <w:rsid w:val="00C81106"/>
    <w:rsid w:val="00C81655"/>
    <w:rsid w:val="00C819EC"/>
    <w:rsid w:val="00C81B9F"/>
    <w:rsid w:val="00C81C05"/>
    <w:rsid w:val="00C81FEA"/>
    <w:rsid w:val="00C82877"/>
    <w:rsid w:val="00C82A4B"/>
    <w:rsid w:val="00C82A72"/>
    <w:rsid w:val="00C82A9F"/>
    <w:rsid w:val="00C82DC5"/>
    <w:rsid w:val="00C82F48"/>
    <w:rsid w:val="00C83314"/>
    <w:rsid w:val="00C833BF"/>
    <w:rsid w:val="00C83777"/>
    <w:rsid w:val="00C8397B"/>
    <w:rsid w:val="00C844BA"/>
    <w:rsid w:val="00C84581"/>
    <w:rsid w:val="00C849C0"/>
    <w:rsid w:val="00C84E1D"/>
    <w:rsid w:val="00C84EF8"/>
    <w:rsid w:val="00C84EFE"/>
    <w:rsid w:val="00C84F04"/>
    <w:rsid w:val="00C852D7"/>
    <w:rsid w:val="00C85463"/>
    <w:rsid w:val="00C85900"/>
    <w:rsid w:val="00C85A09"/>
    <w:rsid w:val="00C85D90"/>
    <w:rsid w:val="00C85E6D"/>
    <w:rsid w:val="00C86245"/>
    <w:rsid w:val="00C864E8"/>
    <w:rsid w:val="00C86552"/>
    <w:rsid w:val="00C865CA"/>
    <w:rsid w:val="00C86BBF"/>
    <w:rsid w:val="00C86C42"/>
    <w:rsid w:val="00C8724B"/>
    <w:rsid w:val="00C8790B"/>
    <w:rsid w:val="00C87AFB"/>
    <w:rsid w:val="00C87C36"/>
    <w:rsid w:val="00C9031E"/>
    <w:rsid w:val="00C90336"/>
    <w:rsid w:val="00C905E7"/>
    <w:rsid w:val="00C90869"/>
    <w:rsid w:val="00C908AC"/>
    <w:rsid w:val="00C90D36"/>
    <w:rsid w:val="00C90E67"/>
    <w:rsid w:val="00C90EA9"/>
    <w:rsid w:val="00C91013"/>
    <w:rsid w:val="00C9125F"/>
    <w:rsid w:val="00C91482"/>
    <w:rsid w:val="00C91619"/>
    <w:rsid w:val="00C91AE0"/>
    <w:rsid w:val="00C91BBD"/>
    <w:rsid w:val="00C91C47"/>
    <w:rsid w:val="00C91D8E"/>
    <w:rsid w:val="00C92257"/>
    <w:rsid w:val="00C923F3"/>
    <w:rsid w:val="00C92A4C"/>
    <w:rsid w:val="00C92D60"/>
    <w:rsid w:val="00C9301E"/>
    <w:rsid w:val="00C931CF"/>
    <w:rsid w:val="00C93246"/>
    <w:rsid w:val="00C93864"/>
    <w:rsid w:val="00C939E3"/>
    <w:rsid w:val="00C93C6B"/>
    <w:rsid w:val="00C94093"/>
    <w:rsid w:val="00C9418D"/>
    <w:rsid w:val="00C942F8"/>
    <w:rsid w:val="00C944E4"/>
    <w:rsid w:val="00C947AF"/>
    <w:rsid w:val="00C948F3"/>
    <w:rsid w:val="00C9494E"/>
    <w:rsid w:val="00C94A8F"/>
    <w:rsid w:val="00C94B73"/>
    <w:rsid w:val="00C94CE5"/>
    <w:rsid w:val="00C955C1"/>
    <w:rsid w:val="00C95634"/>
    <w:rsid w:val="00C9573A"/>
    <w:rsid w:val="00C95AE2"/>
    <w:rsid w:val="00C95AF8"/>
    <w:rsid w:val="00C95F0A"/>
    <w:rsid w:val="00C965C7"/>
    <w:rsid w:val="00C96812"/>
    <w:rsid w:val="00C96A10"/>
    <w:rsid w:val="00C96A23"/>
    <w:rsid w:val="00C96B79"/>
    <w:rsid w:val="00C96C83"/>
    <w:rsid w:val="00C974BD"/>
    <w:rsid w:val="00C9766B"/>
    <w:rsid w:val="00C97B51"/>
    <w:rsid w:val="00C97EB6"/>
    <w:rsid w:val="00CA02C6"/>
    <w:rsid w:val="00CA068A"/>
    <w:rsid w:val="00CA0839"/>
    <w:rsid w:val="00CA0FFD"/>
    <w:rsid w:val="00CA1023"/>
    <w:rsid w:val="00CA117C"/>
    <w:rsid w:val="00CA1599"/>
    <w:rsid w:val="00CA15B8"/>
    <w:rsid w:val="00CA17D2"/>
    <w:rsid w:val="00CA1BDB"/>
    <w:rsid w:val="00CA2319"/>
    <w:rsid w:val="00CA23DA"/>
    <w:rsid w:val="00CA2527"/>
    <w:rsid w:val="00CA253D"/>
    <w:rsid w:val="00CA2627"/>
    <w:rsid w:val="00CA28B1"/>
    <w:rsid w:val="00CA28E5"/>
    <w:rsid w:val="00CA2926"/>
    <w:rsid w:val="00CA2C00"/>
    <w:rsid w:val="00CA2DBD"/>
    <w:rsid w:val="00CA3199"/>
    <w:rsid w:val="00CA31AE"/>
    <w:rsid w:val="00CA32B3"/>
    <w:rsid w:val="00CA32F7"/>
    <w:rsid w:val="00CA337A"/>
    <w:rsid w:val="00CA3485"/>
    <w:rsid w:val="00CA3955"/>
    <w:rsid w:val="00CA3B8A"/>
    <w:rsid w:val="00CA3C12"/>
    <w:rsid w:val="00CA3C67"/>
    <w:rsid w:val="00CA442F"/>
    <w:rsid w:val="00CA44B2"/>
    <w:rsid w:val="00CA488E"/>
    <w:rsid w:val="00CA4D59"/>
    <w:rsid w:val="00CA4FC8"/>
    <w:rsid w:val="00CA51FA"/>
    <w:rsid w:val="00CA5F15"/>
    <w:rsid w:val="00CA63AE"/>
    <w:rsid w:val="00CA63CE"/>
    <w:rsid w:val="00CA6B3F"/>
    <w:rsid w:val="00CA6B75"/>
    <w:rsid w:val="00CA6C28"/>
    <w:rsid w:val="00CA6DB8"/>
    <w:rsid w:val="00CA70DC"/>
    <w:rsid w:val="00CA745E"/>
    <w:rsid w:val="00CA7726"/>
    <w:rsid w:val="00CA7820"/>
    <w:rsid w:val="00CA7F43"/>
    <w:rsid w:val="00CB008D"/>
    <w:rsid w:val="00CB0177"/>
    <w:rsid w:val="00CB0321"/>
    <w:rsid w:val="00CB03B3"/>
    <w:rsid w:val="00CB03C9"/>
    <w:rsid w:val="00CB03D3"/>
    <w:rsid w:val="00CB05B0"/>
    <w:rsid w:val="00CB0762"/>
    <w:rsid w:val="00CB0888"/>
    <w:rsid w:val="00CB09A9"/>
    <w:rsid w:val="00CB0CD5"/>
    <w:rsid w:val="00CB0D1D"/>
    <w:rsid w:val="00CB0D1E"/>
    <w:rsid w:val="00CB0E11"/>
    <w:rsid w:val="00CB0F6A"/>
    <w:rsid w:val="00CB1396"/>
    <w:rsid w:val="00CB13CE"/>
    <w:rsid w:val="00CB1490"/>
    <w:rsid w:val="00CB14AB"/>
    <w:rsid w:val="00CB192A"/>
    <w:rsid w:val="00CB1947"/>
    <w:rsid w:val="00CB1990"/>
    <w:rsid w:val="00CB1CDD"/>
    <w:rsid w:val="00CB1E1A"/>
    <w:rsid w:val="00CB1F05"/>
    <w:rsid w:val="00CB290A"/>
    <w:rsid w:val="00CB2BED"/>
    <w:rsid w:val="00CB2CC4"/>
    <w:rsid w:val="00CB2DB7"/>
    <w:rsid w:val="00CB300F"/>
    <w:rsid w:val="00CB35D0"/>
    <w:rsid w:val="00CB36A0"/>
    <w:rsid w:val="00CB37E6"/>
    <w:rsid w:val="00CB3980"/>
    <w:rsid w:val="00CB39B7"/>
    <w:rsid w:val="00CB39D4"/>
    <w:rsid w:val="00CB3AA0"/>
    <w:rsid w:val="00CB3D2E"/>
    <w:rsid w:val="00CB4131"/>
    <w:rsid w:val="00CB46A6"/>
    <w:rsid w:val="00CB496C"/>
    <w:rsid w:val="00CB498B"/>
    <w:rsid w:val="00CB4F96"/>
    <w:rsid w:val="00CB4FBC"/>
    <w:rsid w:val="00CB51B8"/>
    <w:rsid w:val="00CB52B9"/>
    <w:rsid w:val="00CB53F5"/>
    <w:rsid w:val="00CB5507"/>
    <w:rsid w:val="00CB5774"/>
    <w:rsid w:val="00CB5AC9"/>
    <w:rsid w:val="00CB5ADC"/>
    <w:rsid w:val="00CB5CDF"/>
    <w:rsid w:val="00CB60E5"/>
    <w:rsid w:val="00CB632D"/>
    <w:rsid w:val="00CB6793"/>
    <w:rsid w:val="00CB6836"/>
    <w:rsid w:val="00CB6A01"/>
    <w:rsid w:val="00CB6A92"/>
    <w:rsid w:val="00CB6AB0"/>
    <w:rsid w:val="00CB6B47"/>
    <w:rsid w:val="00CB6ED3"/>
    <w:rsid w:val="00CB722E"/>
    <w:rsid w:val="00CB78CE"/>
    <w:rsid w:val="00CC064E"/>
    <w:rsid w:val="00CC076D"/>
    <w:rsid w:val="00CC0DE2"/>
    <w:rsid w:val="00CC16C1"/>
    <w:rsid w:val="00CC170C"/>
    <w:rsid w:val="00CC1908"/>
    <w:rsid w:val="00CC192B"/>
    <w:rsid w:val="00CC1BDB"/>
    <w:rsid w:val="00CC1C7E"/>
    <w:rsid w:val="00CC1E44"/>
    <w:rsid w:val="00CC1EEC"/>
    <w:rsid w:val="00CC1F8C"/>
    <w:rsid w:val="00CC2174"/>
    <w:rsid w:val="00CC21CA"/>
    <w:rsid w:val="00CC21D4"/>
    <w:rsid w:val="00CC248A"/>
    <w:rsid w:val="00CC26E0"/>
    <w:rsid w:val="00CC3825"/>
    <w:rsid w:val="00CC3889"/>
    <w:rsid w:val="00CC3C58"/>
    <w:rsid w:val="00CC3DDE"/>
    <w:rsid w:val="00CC436F"/>
    <w:rsid w:val="00CC4388"/>
    <w:rsid w:val="00CC44C0"/>
    <w:rsid w:val="00CC45DD"/>
    <w:rsid w:val="00CC4AC3"/>
    <w:rsid w:val="00CC4B04"/>
    <w:rsid w:val="00CC4BBE"/>
    <w:rsid w:val="00CC4C01"/>
    <w:rsid w:val="00CC4DAF"/>
    <w:rsid w:val="00CC4DB5"/>
    <w:rsid w:val="00CC5055"/>
    <w:rsid w:val="00CC55D2"/>
    <w:rsid w:val="00CC561A"/>
    <w:rsid w:val="00CC57A5"/>
    <w:rsid w:val="00CC5CCC"/>
    <w:rsid w:val="00CC5CD3"/>
    <w:rsid w:val="00CC6026"/>
    <w:rsid w:val="00CC602E"/>
    <w:rsid w:val="00CC67FE"/>
    <w:rsid w:val="00CC6844"/>
    <w:rsid w:val="00CC6E92"/>
    <w:rsid w:val="00CC72C6"/>
    <w:rsid w:val="00CC73C1"/>
    <w:rsid w:val="00CC7BA1"/>
    <w:rsid w:val="00CC7BCB"/>
    <w:rsid w:val="00CC7C5F"/>
    <w:rsid w:val="00CC7CDD"/>
    <w:rsid w:val="00CD0368"/>
    <w:rsid w:val="00CD03E9"/>
    <w:rsid w:val="00CD073A"/>
    <w:rsid w:val="00CD0794"/>
    <w:rsid w:val="00CD07EE"/>
    <w:rsid w:val="00CD14D7"/>
    <w:rsid w:val="00CD158A"/>
    <w:rsid w:val="00CD1AD4"/>
    <w:rsid w:val="00CD1B87"/>
    <w:rsid w:val="00CD1C4D"/>
    <w:rsid w:val="00CD1EEC"/>
    <w:rsid w:val="00CD1F00"/>
    <w:rsid w:val="00CD1FF1"/>
    <w:rsid w:val="00CD2126"/>
    <w:rsid w:val="00CD2417"/>
    <w:rsid w:val="00CD24F7"/>
    <w:rsid w:val="00CD2763"/>
    <w:rsid w:val="00CD2AC9"/>
    <w:rsid w:val="00CD2F7D"/>
    <w:rsid w:val="00CD3D1E"/>
    <w:rsid w:val="00CD3E31"/>
    <w:rsid w:val="00CD4198"/>
    <w:rsid w:val="00CD41C5"/>
    <w:rsid w:val="00CD4239"/>
    <w:rsid w:val="00CD439A"/>
    <w:rsid w:val="00CD4447"/>
    <w:rsid w:val="00CD46A2"/>
    <w:rsid w:val="00CD4822"/>
    <w:rsid w:val="00CD4A19"/>
    <w:rsid w:val="00CD4A84"/>
    <w:rsid w:val="00CD4A9B"/>
    <w:rsid w:val="00CD4AA5"/>
    <w:rsid w:val="00CD4DDF"/>
    <w:rsid w:val="00CD4FF6"/>
    <w:rsid w:val="00CD50AF"/>
    <w:rsid w:val="00CD5363"/>
    <w:rsid w:val="00CD5C1C"/>
    <w:rsid w:val="00CD5F9E"/>
    <w:rsid w:val="00CD6432"/>
    <w:rsid w:val="00CD65BF"/>
    <w:rsid w:val="00CD6A2A"/>
    <w:rsid w:val="00CD6BE4"/>
    <w:rsid w:val="00CD6DA9"/>
    <w:rsid w:val="00CD6DFB"/>
    <w:rsid w:val="00CD6EBB"/>
    <w:rsid w:val="00CD6FB8"/>
    <w:rsid w:val="00CD7319"/>
    <w:rsid w:val="00CD73F6"/>
    <w:rsid w:val="00CD748B"/>
    <w:rsid w:val="00CD752F"/>
    <w:rsid w:val="00CD773D"/>
    <w:rsid w:val="00CD7E08"/>
    <w:rsid w:val="00CE032D"/>
    <w:rsid w:val="00CE06ED"/>
    <w:rsid w:val="00CE0952"/>
    <w:rsid w:val="00CE09FD"/>
    <w:rsid w:val="00CE0B06"/>
    <w:rsid w:val="00CE0B13"/>
    <w:rsid w:val="00CE1174"/>
    <w:rsid w:val="00CE11DD"/>
    <w:rsid w:val="00CE12AA"/>
    <w:rsid w:val="00CE135C"/>
    <w:rsid w:val="00CE1375"/>
    <w:rsid w:val="00CE1889"/>
    <w:rsid w:val="00CE1909"/>
    <w:rsid w:val="00CE1AD9"/>
    <w:rsid w:val="00CE1B55"/>
    <w:rsid w:val="00CE1E70"/>
    <w:rsid w:val="00CE2130"/>
    <w:rsid w:val="00CE2818"/>
    <w:rsid w:val="00CE29F7"/>
    <w:rsid w:val="00CE2A1B"/>
    <w:rsid w:val="00CE2AD3"/>
    <w:rsid w:val="00CE2FE8"/>
    <w:rsid w:val="00CE3168"/>
    <w:rsid w:val="00CE31DB"/>
    <w:rsid w:val="00CE33A6"/>
    <w:rsid w:val="00CE33FD"/>
    <w:rsid w:val="00CE37B1"/>
    <w:rsid w:val="00CE382E"/>
    <w:rsid w:val="00CE3837"/>
    <w:rsid w:val="00CE43A7"/>
    <w:rsid w:val="00CE43C1"/>
    <w:rsid w:val="00CE4423"/>
    <w:rsid w:val="00CE46F6"/>
    <w:rsid w:val="00CE49E6"/>
    <w:rsid w:val="00CE5246"/>
    <w:rsid w:val="00CE5293"/>
    <w:rsid w:val="00CE579B"/>
    <w:rsid w:val="00CE580B"/>
    <w:rsid w:val="00CE584D"/>
    <w:rsid w:val="00CE585B"/>
    <w:rsid w:val="00CE5A00"/>
    <w:rsid w:val="00CE5B6A"/>
    <w:rsid w:val="00CE6228"/>
    <w:rsid w:val="00CE6736"/>
    <w:rsid w:val="00CE6856"/>
    <w:rsid w:val="00CE6922"/>
    <w:rsid w:val="00CE69AD"/>
    <w:rsid w:val="00CE69FE"/>
    <w:rsid w:val="00CE6A0F"/>
    <w:rsid w:val="00CE6C76"/>
    <w:rsid w:val="00CE6C7F"/>
    <w:rsid w:val="00CE6E50"/>
    <w:rsid w:val="00CE6F5A"/>
    <w:rsid w:val="00CE7108"/>
    <w:rsid w:val="00CE7218"/>
    <w:rsid w:val="00CE7388"/>
    <w:rsid w:val="00CE7CD3"/>
    <w:rsid w:val="00CE7CDA"/>
    <w:rsid w:val="00CF07ED"/>
    <w:rsid w:val="00CF0954"/>
    <w:rsid w:val="00CF0C9B"/>
    <w:rsid w:val="00CF0DE9"/>
    <w:rsid w:val="00CF1104"/>
    <w:rsid w:val="00CF14AD"/>
    <w:rsid w:val="00CF15B2"/>
    <w:rsid w:val="00CF15BD"/>
    <w:rsid w:val="00CF17A2"/>
    <w:rsid w:val="00CF17C5"/>
    <w:rsid w:val="00CF19AC"/>
    <w:rsid w:val="00CF1CDE"/>
    <w:rsid w:val="00CF1EDE"/>
    <w:rsid w:val="00CF24FE"/>
    <w:rsid w:val="00CF25C7"/>
    <w:rsid w:val="00CF27E1"/>
    <w:rsid w:val="00CF299B"/>
    <w:rsid w:val="00CF2DC3"/>
    <w:rsid w:val="00CF30DA"/>
    <w:rsid w:val="00CF330B"/>
    <w:rsid w:val="00CF37CF"/>
    <w:rsid w:val="00CF3905"/>
    <w:rsid w:val="00CF39EC"/>
    <w:rsid w:val="00CF3D5D"/>
    <w:rsid w:val="00CF3DCF"/>
    <w:rsid w:val="00CF4062"/>
    <w:rsid w:val="00CF4420"/>
    <w:rsid w:val="00CF4448"/>
    <w:rsid w:val="00CF450E"/>
    <w:rsid w:val="00CF470F"/>
    <w:rsid w:val="00CF4F36"/>
    <w:rsid w:val="00CF5063"/>
    <w:rsid w:val="00CF52D2"/>
    <w:rsid w:val="00CF551C"/>
    <w:rsid w:val="00CF551F"/>
    <w:rsid w:val="00CF55B0"/>
    <w:rsid w:val="00CF56F4"/>
    <w:rsid w:val="00CF59FE"/>
    <w:rsid w:val="00CF5C2D"/>
    <w:rsid w:val="00CF634A"/>
    <w:rsid w:val="00CF690A"/>
    <w:rsid w:val="00CF6AAB"/>
    <w:rsid w:val="00CF7017"/>
    <w:rsid w:val="00CF7BCB"/>
    <w:rsid w:val="00D00084"/>
    <w:rsid w:val="00D00772"/>
    <w:rsid w:val="00D0087B"/>
    <w:rsid w:val="00D00DB6"/>
    <w:rsid w:val="00D01499"/>
    <w:rsid w:val="00D016D8"/>
    <w:rsid w:val="00D017AA"/>
    <w:rsid w:val="00D018FF"/>
    <w:rsid w:val="00D019EF"/>
    <w:rsid w:val="00D01C2B"/>
    <w:rsid w:val="00D01D58"/>
    <w:rsid w:val="00D01DA5"/>
    <w:rsid w:val="00D01F45"/>
    <w:rsid w:val="00D01FDF"/>
    <w:rsid w:val="00D0205C"/>
    <w:rsid w:val="00D02450"/>
    <w:rsid w:val="00D02535"/>
    <w:rsid w:val="00D0293B"/>
    <w:rsid w:val="00D02CE7"/>
    <w:rsid w:val="00D02DF8"/>
    <w:rsid w:val="00D03092"/>
    <w:rsid w:val="00D03506"/>
    <w:rsid w:val="00D03615"/>
    <w:rsid w:val="00D037EE"/>
    <w:rsid w:val="00D037F8"/>
    <w:rsid w:val="00D03B1D"/>
    <w:rsid w:val="00D03B28"/>
    <w:rsid w:val="00D03C42"/>
    <w:rsid w:val="00D03D3B"/>
    <w:rsid w:val="00D03F38"/>
    <w:rsid w:val="00D042CC"/>
    <w:rsid w:val="00D046EC"/>
    <w:rsid w:val="00D04B13"/>
    <w:rsid w:val="00D0505D"/>
    <w:rsid w:val="00D05212"/>
    <w:rsid w:val="00D0542F"/>
    <w:rsid w:val="00D05598"/>
    <w:rsid w:val="00D0567C"/>
    <w:rsid w:val="00D05F5F"/>
    <w:rsid w:val="00D062D8"/>
    <w:rsid w:val="00D06372"/>
    <w:rsid w:val="00D06527"/>
    <w:rsid w:val="00D066C7"/>
    <w:rsid w:val="00D06B84"/>
    <w:rsid w:val="00D06DD9"/>
    <w:rsid w:val="00D06F51"/>
    <w:rsid w:val="00D078DF"/>
    <w:rsid w:val="00D0B5D0"/>
    <w:rsid w:val="00D10051"/>
    <w:rsid w:val="00D10070"/>
    <w:rsid w:val="00D1016F"/>
    <w:rsid w:val="00D10363"/>
    <w:rsid w:val="00D10B20"/>
    <w:rsid w:val="00D10B96"/>
    <w:rsid w:val="00D10F1F"/>
    <w:rsid w:val="00D11054"/>
    <w:rsid w:val="00D11782"/>
    <w:rsid w:val="00D1194D"/>
    <w:rsid w:val="00D11C5B"/>
    <w:rsid w:val="00D1290F"/>
    <w:rsid w:val="00D12AFC"/>
    <w:rsid w:val="00D12C94"/>
    <w:rsid w:val="00D132E7"/>
    <w:rsid w:val="00D134E5"/>
    <w:rsid w:val="00D13660"/>
    <w:rsid w:val="00D136E4"/>
    <w:rsid w:val="00D1381A"/>
    <w:rsid w:val="00D1391F"/>
    <w:rsid w:val="00D13AD8"/>
    <w:rsid w:val="00D13B31"/>
    <w:rsid w:val="00D13CBC"/>
    <w:rsid w:val="00D13EB3"/>
    <w:rsid w:val="00D13FAA"/>
    <w:rsid w:val="00D14235"/>
    <w:rsid w:val="00D1432E"/>
    <w:rsid w:val="00D146F8"/>
    <w:rsid w:val="00D14974"/>
    <w:rsid w:val="00D14B21"/>
    <w:rsid w:val="00D14D70"/>
    <w:rsid w:val="00D14DE6"/>
    <w:rsid w:val="00D14EB6"/>
    <w:rsid w:val="00D14FA8"/>
    <w:rsid w:val="00D151D4"/>
    <w:rsid w:val="00D15255"/>
    <w:rsid w:val="00D158F8"/>
    <w:rsid w:val="00D15984"/>
    <w:rsid w:val="00D15C5D"/>
    <w:rsid w:val="00D16014"/>
    <w:rsid w:val="00D16068"/>
    <w:rsid w:val="00D1631D"/>
    <w:rsid w:val="00D16453"/>
    <w:rsid w:val="00D166C7"/>
    <w:rsid w:val="00D166F2"/>
    <w:rsid w:val="00D16719"/>
    <w:rsid w:val="00D1676D"/>
    <w:rsid w:val="00D16AF8"/>
    <w:rsid w:val="00D16BE0"/>
    <w:rsid w:val="00D16D28"/>
    <w:rsid w:val="00D172BC"/>
    <w:rsid w:val="00D174F5"/>
    <w:rsid w:val="00D17AF0"/>
    <w:rsid w:val="00D17DD9"/>
    <w:rsid w:val="00D20094"/>
    <w:rsid w:val="00D20266"/>
    <w:rsid w:val="00D20307"/>
    <w:rsid w:val="00D204D0"/>
    <w:rsid w:val="00D205B6"/>
    <w:rsid w:val="00D20658"/>
    <w:rsid w:val="00D207A4"/>
    <w:rsid w:val="00D20977"/>
    <w:rsid w:val="00D20AA5"/>
    <w:rsid w:val="00D20B71"/>
    <w:rsid w:val="00D20E0D"/>
    <w:rsid w:val="00D20E87"/>
    <w:rsid w:val="00D21217"/>
    <w:rsid w:val="00D213E0"/>
    <w:rsid w:val="00D217A1"/>
    <w:rsid w:val="00D2180F"/>
    <w:rsid w:val="00D223E0"/>
    <w:rsid w:val="00D22496"/>
    <w:rsid w:val="00D226EB"/>
    <w:rsid w:val="00D22BFB"/>
    <w:rsid w:val="00D22D0E"/>
    <w:rsid w:val="00D2347D"/>
    <w:rsid w:val="00D234CC"/>
    <w:rsid w:val="00D23508"/>
    <w:rsid w:val="00D237D1"/>
    <w:rsid w:val="00D23B94"/>
    <w:rsid w:val="00D23C7F"/>
    <w:rsid w:val="00D2421C"/>
    <w:rsid w:val="00D242E8"/>
    <w:rsid w:val="00D244D2"/>
    <w:rsid w:val="00D247CF"/>
    <w:rsid w:val="00D24C32"/>
    <w:rsid w:val="00D24D81"/>
    <w:rsid w:val="00D24E73"/>
    <w:rsid w:val="00D25154"/>
    <w:rsid w:val="00D251AD"/>
    <w:rsid w:val="00D251F1"/>
    <w:rsid w:val="00D2523A"/>
    <w:rsid w:val="00D259D8"/>
    <w:rsid w:val="00D259F1"/>
    <w:rsid w:val="00D25C76"/>
    <w:rsid w:val="00D25DF8"/>
    <w:rsid w:val="00D26158"/>
    <w:rsid w:val="00D26227"/>
    <w:rsid w:val="00D26351"/>
    <w:rsid w:val="00D26449"/>
    <w:rsid w:val="00D269E9"/>
    <w:rsid w:val="00D270F7"/>
    <w:rsid w:val="00D274FC"/>
    <w:rsid w:val="00D27A72"/>
    <w:rsid w:val="00D27BB9"/>
    <w:rsid w:val="00D27D34"/>
    <w:rsid w:val="00D30040"/>
    <w:rsid w:val="00D30151"/>
    <w:rsid w:val="00D30191"/>
    <w:rsid w:val="00D302A8"/>
    <w:rsid w:val="00D303B7"/>
    <w:rsid w:val="00D30488"/>
    <w:rsid w:val="00D3053A"/>
    <w:rsid w:val="00D30BF8"/>
    <w:rsid w:val="00D31281"/>
    <w:rsid w:val="00D3169E"/>
    <w:rsid w:val="00D31C54"/>
    <w:rsid w:val="00D31C7D"/>
    <w:rsid w:val="00D31EF4"/>
    <w:rsid w:val="00D32324"/>
    <w:rsid w:val="00D326C1"/>
    <w:rsid w:val="00D329AA"/>
    <w:rsid w:val="00D32AAC"/>
    <w:rsid w:val="00D32BD1"/>
    <w:rsid w:val="00D33017"/>
    <w:rsid w:val="00D332BD"/>
    <w:rsid w:val="00D33822"/>
    <w:rsid w:val="00D33918"/>
    <w:rsid w:val="00D33C71"/>
    <w:rsid w:val="00D33D14"/>
    <w:rsid w:val="00D33E3D"/>
    <w:rsid w:val="00D3459C"/>
    <w:rsid w:val="00D347B4"/>
    <w:rsid w:val="00D34B68"/>
    <w:rsid w:val="00D35263"/>
    <w:rsid w:val="00D355D2"/>
    <w:rsid w:val="00D35795"/>
    <w:rsid w:val="00D35864"/>
    <w:rsid w:val="00D35FCF"/>
    <w:rsid w:val="00D361E2"/>
    <w:rsid w:val="00D364E2"/>
    <w:rsid w:val="00D36680"/>
    <w:rsid w:val="00D367D4"/>
    <w:rsid w:val="00D36C7C"/>
    <w:rsid w:val="00D370EB"/>
    <w:rsid w:val="00D37365"/>
    <w:rsid w:val="00D37636"/>
    <w:rsid w:val="00D3766C"/>
    <w:rsid w:val="00D4026F"/>
    <w:rsid w:val="00D404FD"/>
    <w:rsid w:val="00D40666"/>
    <w:rsid w:val="00D406EF"/>
    <w:rsid w:val="00D406FE"/>
    <w:rsid w:val="00D4079C"/>
    <w:rsid w:val="00D40E6C"/>
    <w:rsid w:val="00D40EFE"/>
    <w:rsid w:val="00D40FC2"/>
    <w:rsid w:val="00D416E3"/>
    <w:rsid w:val="00D417A0"/>
    <w:rsid w:val="00D41863"/>
    <w:rsid w:val="00D41BE0"/>
    <w:rsid w:val="00D41D4B"/>
    <w:rsid w:val="00D41DA9"/>
    <w:rsid w:val="00D41F20"/>
    <w:rsid w:val="00D420FB"/>
    <w:rsid w:val="00D4224A"/>
    <w:rsid w:val="00D42471"/>
    <w:rsid w:val="00D4247B"/>
    <w:rsid w:val="00D42671"/>
    <w:rsid w:val="00D428EF"/>
    <w:rsid w:val="00D42AC2"/>
    <w:rsid w:val="00D42C18"/>
    <w:rsid w:val="00D43158"/>
    <w:rsid w:val="00D43362"/>
    <w:rsid w:val="00D434C5"/>
    <w:rsid w:val="00D43540"/>
    <w:rsid w:val="00D435B5"/>
    <w:rsid w:val="00D435D9"/>
    <w:rsid w:val="00D43900"/>
    <w:rsid w:val="00D44148"/>
    <w:rsid w:val="00D44862"/>
    <w:rsid w:val="00D448B8"/>
    <w:rsid w:val="00D44989"/>
    <w:rsid w:val="00D44B87"/>
    <w:rsid w:val="00D44D38"/>
    <w:rsid w:val="00D44E14"/>
    <w:rsid w:val="00D44EC9"/>
    <w:rsid w:val="00D45356"/>
    <w:rsid w:val="00D4554C"/>
    <w:rsid w:val="00D455C8"/>
    <w:rsid w:val="00D455CA"/>
    <w:rsid w:val="00D4590C"/>
    <w:rsid w:val="00D45938"/>
    <w:rsid w:val="00D45AC2"/>
    <w:rsid w:val="00D45ED0"/>
    <w:rsid w:val="00D464A6"/>
    <w:rsid w:val="00D46505"/>
    <w:rsid w:val="00D46537"/>
    <w:rsid w:val="00D465B4"/>
    <w:rsid w:val="00D468D2"/>
    <w:rsid w:val="00D469A8"/>
    <w:rsid w:val="00D46A2B"/>
    <w:rsid w:val="00D46E77"/>
    <w:rsid w:val="00D46EFF"/>
    <w:rsid w:val="00D478CB"/>
    <w:rsid w:val="00D4795E"/>
    <w:rsid w:val="00D47AC5"/>
    <w:rsid w:val="00D47D21"/>
    <w:rsid w:val="00D500B9"/>
    <w:rsid w:val="00D5047F"/>
    <w:rsid w:val="00D5084B"/>
    <w:rsid w:val="00D50A1A"/>
    <w:rsid w:val="00D50AF4"/>
    <w:rsid w:val="00D50CC0"/>
    <w:rsid w:val="00D50DC8"/>
    <w:rsid w:val="00D50EDD"/>
    <w:rsid w:val="00D5118C"/>
    <w:rsid w:val="00D511F7"/>
    <w:rsid w:val="00D5133F"/>
    <w:rsid w:val="00D516AC"/>
    <w:rsid w:val="00D517E8"/>
    <w:rsid w:val="00D518F7"/>
    <w:rsid w:val="00D51C0B"/>
    <w:rsid w:val="00D51C99"/>
    <w:rsid w:val="00D51CF3"/>
    <w:rsid w:val="00D51ED4"/>
    <w:rsid w:val="00D52074"/>
    <w:rsid w:val="00D5210E"/>
    <w:rsid w:val="00D526DC"/>
    <w:rsid w:val="00D52833"/>
    <w:rsid w:val="00D52955"/>
    <w:rsid w:val="00D5295F"/>
    <w:rsid w:val="00D52D10"/>
    <w:rsid w:val="00D52D55"/>
    <w:rsid w:val="00D52DDA"/>
    <w:rsid w:val="00D53335"/>
    <w:rsid w:val="00D5346D"/>
    <w:rsid w:val="00D5363F"/>
    <w:rsid w:val="00D53787"/>
    <w:rsid w:val="00D538AB"/>
    <w:rsid w:val="00D53B16"/>
    <w:rsid w:val="00D53D7E"/>
    <w:rsid w:val="00D5413E"/>
    <w:rsid w:val="00D54155"/>
    <w:rsid w:val="00D5417D"/>
    <w:rsid w:val="00D542EE"/>
    <w:rsid w:val="00D544F2"/>
    <w:rsid w:val="00D54708"/>
    <w:rsid w:val="00D5491D"/>
    <w:rsid w:val="00D54961"/>
    <w:rsid w:val="00D54D5C"/>
    <w:rsid w:val="00D54F13"/>
    <w:rsid w:val="00D5627D"/>
    <w:rsid w:val="00D563BA"/>
    <w:rsid w:val="00D56403"/>
    <w:rsid w:val="00D5655C"/>
    <w:rsid w:val="00D565C9"/>
    <w:rsid w:val="00D56934"/>
    <w:rsid w:val="00D56952"/>
    <w:rsid w:val="00D569AE"/>
    <w:rsid w:val="00D56B64"/>
    <w:rsid w:val="00D56CCC"/>
    <w:rsid w:val="00D572F1"/>
    <w:rsid w:val="00D57AD2"/>
    <w:rsid w:val="00D57C70"/>
    <w:rsid w:val="00D57CC7"/>
    <w:rsid w:val="00D57F17"/>
    <w:rsid w:val="00D60368"/>
    <w:rsid w:val="00D60C34"/>
    <w:rsid w:val="00D61060"/>
    <w:rsid w:val="00D611C2"/>
    <w:rsid w:val="00D617FB"/>
    <w:rsid w:val="00D61DB7"/>
    <w:rsid w:val="00D62265"/>
    <w:rsid w:val="00D6249F"/>
    <w:rsid w:val="00D62AA4"/>
    <w:rsid w:val="00D634A3"/>
    <w:rsid w:val="00D6359A"/>
    <w:rsid w:val="00D63689"/>
    <w:rsid w:val="00D63BD8"/>
    <w:rsid w:val="00D63F50"/>
    <w:rsid w:val="00D640C2"/>
    <w:rsid w:val="00D64483"/>
    <w:rsid w:val="00D646B2"/>
    <w:rsid w:val="00D648D1"/>
    <w:rsid w:val="00D64943"/>
    <w:rsid w:val="00D64C60"/>
    <w:rsid w:val="00D65112"/>
    <w:rsid w:val="00D6512E"/>
    <w:rsid w:val="00D6520F"/>
    <w:rsid w:val="00D652B0"/>
    <w:rsid w:val="00D654C5"/>
    <w:rsid w:val="00D65700"/>
    <w:rsid w:val="00D65908"/>
    <w:rsid w:val="00D659E3"/>
    <w:rsid w:val="00D65FB3"/>
    <w:rsid w:val="00D65FC0"/>
    <w:rsid w:val="00D6631D"/>
    <w:rsid w:val="00D663E6"/>
    <w:rsid w:val="00D66558"/>
    <w:rsid w:val="00D66A0D"/>
    <w:rsid w:val="00D66B36"/>
    <w:rsid w:val="00D66C3B"/>
    <w:rsid w:val="00D66F06"/>
    <w:rsid w:val="00D67430"/>
    <w:rsid w:val="00D675EF"/>
    <w:rsid w:val="00D678DC"/>
    <w:rsid w:val="00D6797F"/>
    <w:rsid w:val="00D67DB7"/>
    <w:rsid w:val="00D67EC6"/>
    <w:rsid w:val="00D67EFF"/>
    <w:rsid w:val="00D67F4A"/>
    <w:rsid w:val="00D7030F"/>
    <w:rsid w:val="00D7084B"/>
    <w:rsid w:val="00D70918"/>
    <w:rsid w:val="00D70D7B"/>
    <w:rsid w:val="00D7104C"/>
    <w:rsid w:val="00D713A8"/>
    <w:rsid w:val="00D71949"/>
    <w:rsid w:val="00D71ABD"/>
    <w:rsid w:val="00D72091"/>
    <w:rsid w:val="00D72105"/>
    <w:rsid w:val="00D7244D"/>
    <w:rsid w:val="00D726EE"/>
    <w:rsid w:val="00D731B2"/>
    <w:rsid w:val="00D731BC"/>
    <w:rsid w:val="00D733C1"/>
    <w:rsid w:val="00D7348B"/>
    <w:rsid w:val="00D73665"/>
    <w:rsid w:val="00D736AF"/>
    <w:rsid w:val="00D73A69"/>
    <w:rsid w:val="00D73AE3"/>
    <w:rsid w:val="00D73DE1"/>
    <w:rsid w:val="00D73F64"/>
    <w:rsid w:val="00D7400D"/>
    <w:rsid w:val="00D743E7"/>
    <w:rsid w:val="00D743EB"/>
    <w:rsid w:val="00D74788"/>
    <w:rsid w:val="00D74A23"/>
    <w:rsid w:val="00D7597A"/>
    <w:rsid w:val="00D75A41"/>
    <w:rsid w:val="00D75DD5"/>
    <w:rsid w:val="00D75F3E"/>
    <w:rsid w:val="00D7606D"/>
    <w:rsid w:val="00D7616C"/>
    <w:rsid w:val="00D763C3"/>
    <w:rsid w:val="00D76529"/>
    <w:rsid w:val="00D7675B"/>
    <w:rsid w:val="00D767E5"/>
    <w:rsid w:val="00D76BD0"/>
    <w:rsid w:val="00D770B7"/>
    <w:rsid w:val="00D77121"/>
    <w:rsid w:val="00D77840"/>
    <w:rsid w:val="00D779DD"/>
    <w:rsid w:val="00D77A8E"/>
    <w:rsid w:val="00D77B3F"/>
    <w:rsid w:val="00D8007B"/>
    <w:rsid w:val="00D8024D"/>
    <w:rsid w:val="00D80311"/>
    <w:rsid w:val="00D80452"/>
    <w:rsid w:val="00D80642"/>
    <w:rsid w:val="00D80848"/>
    <w:rsid w:val="00D80A02"/>
    <w:rsid w:val="00D80A7D"/>
    <w:rsid w:val="00D80E78"/>
    <w:rsid w:val="00D812A3"/>
    <w:rsid w:val="00D81349"/>
    <w:rsid w:val="00D81485"/>
    <w:rsid w:val="00D815BC"/>
    <w:rsid w:val="00D816CA"/>
    <w:rsid w:val="00D8183D"/>
    <w:rsid w:val="00D81ACC"/>
    <w:rsid w:val="00D81BDC"/>
    <w:rsid w:val="00D81DB2"/>
    <w:rsid w:val="00D81EA8"/>
    <w:rsid w:val="00D8229E"/>
    <w:rsid w:val="00D8278E"/>
    <w:rsid w:val="00D827C5"/>
    <w:rsid w:val="00D82D25"/>
    <w:rsid w:val="00D82D8B"/>
    <w:rsid w:val="00D82E90"/>
    <w:rsid w:val="00D82FF6"/>
    <w:rsid w:val="00D83010"/>
    <w:rsid w:val="00D83030"/>
    <w:rsid w:val="00D836C4"/>
    <w:rsid w:val="00D83760"/>
    <w:rsid w:val="00D83909"/>
    <w:rsid w:val="00D83AD6"/>
    <w:rsid w:val="00D83BF7"/>
    <w:rsid w:val="00D83D7C"/>
    <w:rsid w:val="00D841E8"/>
    <w:rsid w:val="00D844F7"/>
    <w:rsid w:val="00D8458B"/>
    <w:rsid w:val="00D8466B"/>
    <w:rsid w:val="00D848D1"/>
    <w:rsid w:val="00D84990"/>
    <w:rsid w:val="00D84DB1"/>
    <w:rsid w:val="00D84EA6"/>
    <w:rsid w:val="00D8509E"/>
    <w:rsid w:val="00D85373"/>
    <w:rsid w:val="00D8545E"/>
    <w:rsid w:val="00D8565F"/>
    <w:rsid w:val="00D85785"/>
    <w:rsid w:val="00D85940"/>
    <w:rsid w:val="00D85FAD"/>
    <w:rsid w:val="00D860B7"/>
    <w:rsid w:val="00D86702"/>
    <w:rsid w:val="00D86CEC"/>
    <w:rsid w:val="00D871F5"/>
    <w:rsid w:val="00D872CE"/>
    <w:rsid w:val="00D875DC"/>
    <w:rsid w:val="00D8796F"/>
    <w:rsid w:val="00D879C3"/>
    <w:rsid w:val="00D87EAB"/>
    <w:rsid w:val="00D87F01"/>
    <w:rsid w:val="00D87FA4"/>
    <w:rsid w:val="00D9011C"/>
    <w:rsid w:val="00D904AC"/>
    <w:rsid w:val="00D90559"/>
    <w:rsid w:val="00D906B1"/>
    <w:rsid w:val="00D90A51"/>
    <w:rsid w:val="00D90A86"/>
    <w:rsid w:val="00D90BB6"/>
    <w:rsid w:val="00D90EA2"/>
    <w:rsid w:val="00D915F0"/>
    <w:rsid w:val="00D91618"/>
    <w:rsid w:val="00D91C92"/>
    <w:rsid w:val="00D9220C"/>
    <w:rsid w:val="00D92405"/>
    <w:rsid w:val="00D92565"/>
    <w:rsid w:val="00D92647"/>
    <w:rsid w:val="00D9270D"/>
    <w:rsid w:val="00D92AA6"/>
    <w:rsid w:val="00D92F28"/>
    <w:rsid w:val="00D92F9C"/>
    <w:rsid w:val="00D92FE7"/>
    <w:rsid w:val="00D9367E"/>
    <w:rsid w:val="00D93B85"/>
    <w:rsid w:val="00D94313"/>
    <w:rsid w:val="00D946AD"/>
    <w:rsid w:val="00D94C17"/>
    <w:rsid w:val="00D94E85"/>
    <w:rsid w:val="00D95291"/>
    <w:rsid w:val="00D95427"/>
    <w:rsid w:val="00D95B05"/>
    <w:rsid w:val="00D9612E"/>
    <w:rsid w:val="00D96B1E"/>
    <w:rsid w:val="00D96B58"/>
    <w:rsid w:val="00D96BF8"/>
    <w:rsid w:val="00D96FE6"/>
    <w:rsid w:val="00D9746E"/>
    <w:rsid w:val="00D975C0"/>
    <w:rsid w:val="00D97631"/>
    <w:rsid w:val="00D9772D"/>
    <w:rsid w:val="00D977A9"/>
    <w:rsid w:val="00D97B07"/>
    <w:rsid w:val="00D97B1B"/>
    <w:rsid w:val="00DA0078"/>
    <w:rsid w:val="00DA056F"/>
    <w:rsid w:val="00DA07AC"/>
    <w:rsid w:val="00DA0AC6"/>
    <w:rsid w:val="00DA0BCC"/>
    <w:rsid w:val="00DA0C34"/>
    <w:rsid w:val="00DA1339"/>
    <w:rsid w:val="00DA14DA"/>
    <w:rsid w:val="00DA16CA"/>
    <w:rsid w:val="00DA1771"/>
    <w:rsid w:val="00DA18AB"/>
    <w:rsid w:val="00DA1CD6"/>
    <w:rsid w:val="00DA1EAB"/>
    <w:rsid w:val="00DA1EE2"/>
    <w:rsid w:val="00DA2273"/>
    <w:rsid w:val="00DA276F"/>
    <w:rsid w:val="00DA28F3"/>
    <w:rsid w:val="00DA2943"/>
    <w:rsid w:val="00DA2D6B"/>
    <w:rsid w:val="00DA2DCA"/>
    <w:rsid w:val="00DA3102"/>
    <w:rsid w:val="00DA31D6"/>
    <w:rsid w:val="00DA38F8"/>
    <w:rsid w:val="00DA3901"/>
    <w:rsid w:val="00DA3A74"/>
    <w:rsid w:val="00DA3A96"/>
    <w:rsid w:val="00DA3D4E"/>
    <w:rsid w:val="00DA3F7D"/>
    <w:rsid w:val="00DA3FF9"/>
    <w:rsid w:val="00DA4CB0"/>
    <w:rsid w:val="00DA4F0C"/>
    <w:rsid w:val="00DA4F4E"/>
    <w:rsid w:val="00DA530C"/>
    <w:rsid w:val="00DA533C"/>
    <w:rsid w:val="00DA54BB"/>
    <w:rsid w:val="00DA599B"/>
    <w:rsid w:val="00DA63F1"/>
    <w:rsid w:val="00DA6612"/>
    <w:rsid w:val="00DA6614"/>
    <w:rsid w:val="00DA66D2"/>
    <w:rsid w:val="00DA6F35"/>
    <w:rsid w:val="00DA713C"/>
    <w:rsid w:val="00DA7248"/>
    <w:rsid w:val="00DA73D9"/>
    <w:rsid w:val="00DA749A"/>
    <w:rsid w:val="00DA7570"/>
    <w:rsid w:val="00DA77A9"/>
    <w:rsid w:val="00DA7A96"/>
    <w:rsid w:val="00DA7DBC"/>
    <w:rsid w:val="00DA7FF9"/>
    <w:rsid w:val="00DB0561"/>
    <w:rsid w:val="00DB068A"/>
    <w:rsid w:val="00DB0698"/>
    <w:rsid w:val="00DB0894"/>
    <w:rsid w:val="00DB099D"/>
    <w:rsid w:val="00DB0C21"/>
    <w:rsid w:val="00DB0C63"/>
    <w:rsid w:val="00DB1524"/>
    <w:rsid w:val="00DB17F3"/>
    <w:rsid w:val="00DB1A78"/>
    <w:rsid w:val="00DB1B06"/>
    <w:rsid w:val="00DB1CF0"/>
    <w:rsid w:val="00DB1ED2"/>
    <w:rsid w:val="00DB2113"/>
    <w:rsid w:val="00DB2858"/>
    <w:rsid w:val="00DB28EF"/>
    <w:rsid w:val="00DB2C68"/>
    <w:rsid w:val="00DB3311"/>
    <w:rsid w:val="00DB3521"/>
    <w:rsid w:val="00DB36E8"/>
    <w:rsid w:val="00DB3772"/>
    <w:rsid w:val="00DB3898"/>
    <w:rsid w:val="00DB4089"/>
    <w:rsid w:val="00DB4090"/>
    <w:rsid w:val="00DB42A9"/>
    <w:rsid w:val="00DB447B"/>
    <w:rsid w:val="00DB4B16"/>
    <w:rsid w:val="00DB4BD1"/>
    <w:rsid w:val="00DB4E8A"/>
    <w:rsid w:val="00DB4F5E"/>
    <w:rsid w:val="00DB52DA"/>
    <w:rsid w:val="00DB55B1"/>
    <w:rsid w:val="00DB57AD"/>
    <w:rsid w:val="00DB591F"/>
    <w:rsid w:val="00DB593C"/>
    <w:rsid w:val="00DB5B80"/>
    <w:rsid w:val="00DB608A"/>
    <w:rsid w:val="00DB613B"/>
    <w:rsid w:val="00DB62C6"/>
    <w:rsid w:val="00DB64C2"/>
    <w:rsid w:val="00DB67D5"/>
    <w:rsid w:val="00DB6FB6"/>
    <w:rsid w:val="00DB72C8"/>
    <w:rsid w:val="00DB73F7"/>
    <w:rsid w:val="00DB744E"/>
    <w:rsid w:val="00DB7B51"/>
    <w:rsid w:val="00DB7D4E"/>
    <w:rsid w:val="00DB9C78"/>
    <w:rsid w:val="00DC02D4"/>
    <w:rsid w:val="00DC033D"/>
    <w:rsid w:val="00DC044F"/>
    <w:rsid w:val="00DC0657"/>
    <w:rsid w:val="00DC0A4C"/>
    <w:rsid w:val="00DC0D0C"/>
    <w:rsid w:val="00DC0E1A"/>
    <w:rsid w:val="00DC1161"/>
    <w:rsid w:val="00DC134C"/>
    <w:rsid w:val="00DC16C9"/>
    <w:rsid w:val="00DC172D"/>
    <w:rsid w:val="00DC1908"/>
    <w:rsid w:val="00DC1995"/>
    <w:rsid w:val="00DC1A37"/>
    <w:rsid w:val="00DC1D7B"/>
    <w:rsid w:val="00DC2700"/>
    <w:rsid w:val="00DC2876"/>
    <w:rsid w:val="00DC29DC"/>
    <w:rsid w:val="00DC2FAD"/>
    <w:rsid w:val="00DC305F"/>
    <w:rsid w:val="00DC33CE"/>
    <w:rsid w:val="00DC36B2"/>
    <w:rsid w:val="00DC39B2"/>
    <w:rsid w:val="00DC3AFF"/>
    <w:rsid w:val="00DC3EBB"/>
    <w:rsid w:val="00DC40B0"/>
    <w:rsid w:val="00DC4476"/>
    <w:rsid w:val="00DC4652"/>
    <w:rsid w:val="00DC4793"/>
    <w:rsid w:val="00DC4C03"/>
    <w:rsid w:val="00DC4D6B"/>
    <w:rsid w:val="00DC4FCF"/>
    <w:rsid w:val="00DC50E7"/>
    <w:rsid w:val="00DC5649"/>
    <w:rsid w:val="00DC5712"/>
    <w:rsid w:val="00DC5A53"/>
    <w:rsid w:val="00DC5C9F"/>
    <w:rsid w:val="00DC604C"/>
    <w:rsid w:val="00DC6279"/>
    <w:rsid w:val="00DC6417"/>
    <w:rsid w:val="00DC650D"/>
    <w:rsid w:val="00DC651B"/>
    <w:rsid w:val="00DC653B"/>
    <w:rsid w:val="00DC6551"/>
    <w:rsid w:val="00DC6668"/>
    <w:rsid w:val="00DC6822"/>
    <w:rsid w:val="00DC683F"/>
    <w:rsid w:val="00DC6933"/>
    <w:rsid w:val="00DC6AF6"/>
    <w:rsid w:val="00DC6B1B"/>
    <w:rsid w:val="00DC6CE1"/>
    <w:rsid w:val="00DC6D9C"/>
    <w:rsid w:val="00DC6FB5"/>
    <w:rsid w:val="00DC6FD1"/>
    <w:rsid w:val="00DC7039"/>
    <w:rsid w:val="00DC7359"/>
    <w:rsid w:val="00DC76D2"/>
    <w:rsid w:val="00DC78C4"/>
    <w:rsid w:val="00DC7971"/>
    <w:rsid w:val="00DC7C8C"/>
    <w:rsid w:val="00DC7E5F"/>
    <w:rsid w:val="00DD0226"/>
    <w:rsid w:val="00DD0274"/>
    <w:rsid w:val="00DD0519"/>
    <w:rsid w:val="00DD06DA"/>
    <w:rsid w:val="00DD075D"/>
    <w:rsid w:val="00DD14EC"/>
    <w:rsid w:val="00DD1699"/>
    <w:rsid w:val="00DD180F"/>
    <w:rsid w:val="00DD2101"/>
    <w:rsid w:val="00DD250F"/>
    <w:rsid w:val="00DD266A"/>
    <w:rsid w:val="00DD2CF7"/>
    <w:rsid w:val="00DD2D67"/>
    <w:rsid w:val="00DD2DE1"/>
    <w:rsid w:val="00DD3121"/>
    <w:rsid w:val="00DD3BDC"/>
    <w:rsid w:val="00DD3C3A"/>
    <w:rsid w:val="00DD3D3A"/>
    <w:rsid w:val="00DD4061"/>
    <w:rsid w:val="00DD45EC"/>
    <w:rsid w:val="00DD4836"/>
    <w:rsid w:val="00DD49A1"/>
    <w:rsid w:val="00DD4E70"/>
    <w:rsid w:val="00DD5293"/>
    <w:rsid w:val="00DD52AB"/>
    <w:rsid w:val="00DD52BB"/>
    <w:rsid w:val="00DD530C"/>
    <w:rsid w:val="00DD54CB"/>
    <w:rsid w:val="00DD5741"/>
    <w:rsid w:val="00DD5B24"/>
    <w:rsid w:val="00DD5DBB"/>
    <w:rsid w:val="00DD716C"/>
    <w:rsid w:val="00DD751A"/>
    <w:rsid w:val="00DD7681"/>
    <w:rsid w:val="00DD7688"/>
    <w:rsid w:val="00DD78C8"/>
    <w:rsid w:val="00DD792D"/>
    <w:rsid w:val="00DE03EB"/>
    <w:rsid w:val="00DE09B1"/>
    <w:rsid w:val="00DE0BC3"/>
    <w:rsid w:val="00DE0E4D"/>
    <w:rsid w:val="00DE1151"/>
    <w:rsid w:val="00DE121F"/>
    <w:rsid w:val="00DE122C"/>
    <w:rsid w:val="00DE124A"/>
    <w:rsid w:val="00DE13D8"/>
    <w:rsid w:val="00DE16EF"/>
    <w:rsid w:val="00DE178B"/>
    <w:rsid w:val="00DE17B4"/>
    <w:rsid w:val="00DE1A67"/>
    <w:rsid w:val="00DE1BB4"/>
    <w:rsid w:val="00DE254E"/>
    <w:rsid w:val="00DE255A"/>
    <w:rsid w:val="00DE2622"/>
    <w:rsid w:val="00DE270D"/>
    <w:rsid w:val="00DE2B81"/>
    <w:rsid w:val="00DE2BB9"/>
    <w:rsid w:val="00DE33D4"/>
    <w:rsid w:val="00DE35BB"/>
    <w:rsid w:val="00DE3622"/>
    <w:rsid w:val="00DE388D"/>
    <w:rsid w:val="00DE395C"/>
    <w:rsid w:val="00DE4122"/>
    <w:rsid w:val="00DE41EA"/>
    <w:rsid w:val="00DE4557"/>
    <w:rsid w:val="00DE4695"/>
    <w:rsid w:val="00DE47F7"/>
    <w:rsid w:val="00DE489D"/>
    <w:rsid w:val="00DE4A14"/>
    <w:rsid w:val="00DE4C96"/>
    <w:rsid w:val="00DE5276"/>
    <w:rsid w:val="00DE535E"/>
    <w:rsid w:val="00DE55D5"/>
    <w:rsid w:val="00DE5699"/>
    <w:rsid w:val="00DE5974"/>
    <w:rsid w:val="00DE5A4B"/>
    <w:rsid w:val="00DE5BC2"/>
    <w:rsid w:val="00DE5CB4"/>
    <w:rsid w:val="00DE615B"/>
    <w:rsid w:val="00DE6315"/>
    <w:rsid w:val="00DE6597"/>
    <w:rsid w:val="00DE65A1"/>
    <w:rsid w:val="00DE6B90"/>
    <w:rsid w:val="00DE7611"/>
    <w:rsid w:val="00DE7C2C"/>
    <w:rsid w:val="00DF005F"/>
    <w:rsid w:val="00DF0387"/>
    <w:rsid w:val="00DF0404"/>
    <w:rsid w:val="00DF062E"/>
    <w:rsid w:val="00DF0B51"/>
    <w:rsid w:val="00DF0B5D"/>
    <w:rsid w:val="00DF0EAB"/>
    <w:rsid w:val="00DF109D"/>
    <w:rsid w:val="00DF1368"/>
    <w:rsid w:val="00DF143D"/>
    <w:rsid w:val="00DF1472"/>
    <w:rsid w:val="00DF1748"/>
    <w:rsid w:val="00DF17D3"/>
    <w:rsid w:val="00DF192A"/>
    <w:rsid w:val="00DF1997"/>
    <w:rsid w:val="00DF1D3D"/>
    <w:rsid w:val="00DF1D91"/>
    <w:rsid w:val="00DF21BA"/>
    <w:rsid w:val="00DF221E"/>
    <w:rsid w:val="00DF22D7"/>
    <w:rsid w:val="00DF2560"/>
    <w:rsid w:val="00DF2D19"/>
    <w:rsid w:val="00DF2DF7"/>
    <w:rsid w:val="00DF3374"/>
    <w:rsid w:val="00DF3459"/>
    <w:rsid w:val="00DF368C"/>
    <w:rsid w:val="00DF38E6"/>
    <w:rsid w:val="00DF3A1C"/>
    <w:rsid w:val="00DF3BF6"/>
    <w:rsid w:val="00DF42FE"/>
    <w:rsid w:val="00DF43FF"/>
    <w:rsid w:val="00DF46C3"/>
    <w:rsid w:val="00DF488C"/>
    <w:rsid w:val="00DF4A0A"/>
    <w:rsid w:val="00DF4A8F"/>
    <w:rsid w:val="00DF4BFA"/>
    <w:rsid w:val="00DF5054"/>
    <w:rsid w:val="00DF5233"/>
    <w:rsid w:val="00DF5288"/>
    <w:rsid w:val="00DF5434"/>
    <w:rsid w:val="00DF54F5"/>
    <w:rsid w:val="00DF5A06"/>
    <w:rsid w:val="00DF5DF0"/>
    <w:rsid w:val="00DF5F6C"/>
    <w:rsid w:val="00DF61F9"/>
    <w:rsid w:val="00DF62E7"/>
    <w:rsid w:val="00DF66A8"/>
    <w:rsid w:val="00DF6C66"/>
    <w:rsid w:val="00DF6F85"/>
    <w:rsid w:val="00DF707B"/>
    <w:rsid w:val="00DF7284"/>
    <w:rsid w:val="00DF72A4"/>
    <w:rsid w:val="00DF7510"/>
    <w:rsid w:val="00DF761C"/>
    <w:rsid w:val="00DF7647"/>
    <w:rsid w:val="00DF7A89"/>
    <w:rsid w:val="00E00085"/>
    <w:rsid w:val="00E0018A"/>
    <w:rsid w:val="00E0026D"/>
    <w:rsid w:val="00E00294"/>
    <w:rsid w:val="00E003A7"/>
    <w:rsid w:val="00E00B79"/>
    <w:rsid w:val="00E00C53"/>
    <w:rsid w:val="00E00D75"/>
    <w:rsid w:val="00E00DE0"/>
    <w:rsid w:val="00E011F8"/>
    <w:rsid w:val="00E016E8"/>
    <w:rsid w:val="00E01BF1"/>
    <w:rsid w:val="00E01C5A"/>
    <w:rsid w:val="00E01FF9"/>
    <w:rsid w:val="00E023EF"/>
    <w:rsid w:val="00E02556"/>
    <w:rsid w:val="00E026F6"/>
    <w:rsid w:val="00E0291F"/>
    <w:rsid w:val="00E029D4"/>
    <w:rsid w:val="00E02B16"/>
    <w:rsid w:val="00E02E12"/>
    <w:rsid w:val="00E02F90"/>
    <w:rsid w:val="00E0305D"/>
    <w:rsid w:val="00E0345B"/>
    <w:rsid w:val="00E035D2"/>
    <w:rsid w:val="00E03886"/>
    <w:rsid w:val="00E03E49"/>
    <w:rsid w:val="00E03EF3"/>
    <w:rsid w:val="00E03F66"/>
    <w:rsid w:val="00E0407E"/>
    <w:rsid w:val="00E0426A"/>
    <w:rsid w:val="00E04625"/>
    <w:rsid w:val="00E04675"/>
    <w:rsid w:val="00E046D1"/>
    <w:rsid w:val="00E0496F"/>
    <w:rsid w:val="00E04EA0"/>
    <w:rsid w:val="00E04F8D"/>
    <w:rsid w:val="00E0501B"/>
    <w:rsid w:val="00E055D2"/>
    <w:rsid w:val="00E055DE"/>
    <w:rsid w:val="00E06260"/>
    <w:rsid w:val="00E06389"/>
    <w:rsid w:val="00E065B2"/>
    <w:rsid w:val="00E06AF6"/>
    <w:rsid w:val="00E06BD2"/>
    <w:rsid w:val="00E06DC2"/>
    <w:rsid w:val="00E07206"/>
    <w:rsid w:val="00E073AB"/>
    <w:rsid w:val="00E075A9"/>
    <w:rsid w:val="00E0781F"/>
    <w:rsid w:val="00E07A49"/>
    <w:rsid w:val="00E07C13"/>
    <w:rsid w:val="00E07F3D"/>
    <w:rsid w:val="00E1009B"/>
    <w:rsid w:val="00E10181"/>
    <w:rsid w:val="00E10303"/>
    <w:rsid w:val="00E10379"/>
    <w:rsid w:val="00E104A2"/>
    <w:rsid w:val="00E10612"/>
    <w:rsid w:val="00E10621"/>
    <w:rsid w:val="00E109B8"/>
    <w:rsid w:val="00E10DF0"/>
    <w:rsid w:val="00E10E66"/>
    <w:rsid w:val="00E1103B"/>
    <w:rsid w:val="00E11077"/>
    <w:rsid w:val="00E11524"/>
    <w:rsid w:val="00E11C63"/>
    <w:rsid w:val="00E11F41"/>
    <w:rsid w:val="00E121F4"/>
    <w:rsid w:val="00E128F7"/>
    <w:rsid w:val="00E129B4"/>
    <w:rsid w:val="00E12B0D"/>
    <w:rsid w:val="00E12B84"/>
    <w:rsid w:val="00E12E49"/>
    <w:rsid w:val="00E13686"/>
    <w:rsid w:val="00E13F9C"/>
    <w:rsid w:val="00E1423C"/>
    <w:rsid w:val="00E1442B"/>
    <w:rsid w:val="00E14478"/>
    <w:rsid w:val="00E144D4"/>
    <w:rsid w:val="00E1455B"/>
    <w:rsid w:val="00E14DC0"/>
    <w:rsid w:val="00E14E9F"/>
    <w:rsid w:val="00E14ECD"/>
    <w:rsid w:val="00E14FCA"/>
    <w:rsid w:val="00E15250"/>
    <w:rsid w:val="00E153F2"/>
    <w:rsid w:val="00E1557A"/>
    <w:rsid w:val="00E16196"/>
    <w:rsid w:val="00E162F5"/>
    <w:rsid w:val="00E164D5"/>
    <w:rsid w:val="00E16808"/>
    <w:rsid w:val="00E168C5"/>
    <w:rsid w:val="00E16966"/>
    <w:rsid w:val="00E16BA7"/>
    <w:rsid w:val="00E1725F"/>
    <w:rsid w:val="00E1733C"/>
    <w:rsid w:val="00E174B5"/>
    <w:rsid w:val="00E17587"/>
    <w:rsid w:val="00E176B6"/>
    <w:rsid w:val="00E179F4"/>
    <w:rsid w:val="00E17EBE"/>
    <w:rsid w:val="00E201CA"/>
    <w:rsid w:val="00E201DC"/>
    <w:rsid w:val="00E2022A"/>
    <w:rsid w:val="00E203A3"/>
    <w:rsid w:val="00E204A3"/>
    <w:rsid w:val="00E2061D"/>
    <w:rsid w:val="00E20786"/>
    <w:rsid w:val="00E20D0A"/>
    <w:rsid w:val="00E20F78"/>
    <w:rsid w:val="00E20FF4"/>
    <w:rsid w:val="00E21531"/>
    <w:rsid w:val="00E218CD"/>
    <w:rsid w:val="00E218D6"/>
    <w:rsid w:val="00E21AB0"/>
    <w:rsid w:val="00E21DE5"/>
    <w:rsid w:val="00E22039"/>
    <w:rsid w:val="00E222C1"/>
    <w:rsid w:val="00E224F9"/>
    <w:rsid w:val="00E22972"/>
    <w:rsid w:val="00E22D0C"/>
    <w:rsid w:val="00E22D15"/>
    <w:rsid w:val="00E2354E"/>
    <w:rsid w:val="00E23605"/>
    <w:rsid w:val="00E23762"/>
    <w:rsid w:val="00E23765"/>
    <w:rsid w:val="00E23772"/>
    <w:rsid w:val="00E24187"/>
    <w:rsid w:val="00E246C2"/>
    <w:rsid w:val="00E24F4F"/>
    <w:rsid w:val="00E24FF5"/>
    <w:rsid w:val="00E256E3"/>
    <w:rsid w:val="00E256E4"/>
    <w:rsid w:val="00E256E9"/>
    <w:rsid w:val="00E2572E"/>
    <w:rsid w:val="00E2579D"/>
    <w:rsid w:val="00E25863"/>
    <w:rsid w:val="00E25D68"/>
    <w:rsid w:val="00E25F41"/>
    <w:rsid w:val="00E25F9E"/>
    <w:rsid w:val="00E260EA"/>
    <w:rsid w:val="00E2638B"/>
    <w:rsid w:val="00E264F9"/>
    <w:rsid w:val="00E2694F"/>
    <w:rsid w:val="00E26A88"/>
    <w:rsid w:val="00E26B0A"/>
    <w:rsid w:val="00E26B25"/>
    <w:rsid w:val="00E26C5E"/>
    <w:rsid w:val="00E26D19"/>
    <w:rsid w:val="00E26D41"/>
    <w:rsid w:val="00E2700A"/>
    <w:rsid w:val="00E277ED"/>
    <w:rsid w:val="00E2791D"/>
    <w:rsid w:val="00E279DA"/>
    <w:rsid w:val="00E279F1"/>
    <w:rsid w:val="00E27C13"/>
    <w:rsid w:val="00E27CD1"/>
    <w:rsid w:val="00E27E3A"/>
    <w:rsid w:val="00E3018A"/>
    <w:rsid w:val="00E302B5"/>
    <w:rsid w:val="00E305E4"/>
    <w:rsid w:val="00E3060A"/>
    <w:rsid w:val="00E3061D"/>
    <w:rsid w:val="00E30663"/>
    <w:rsid w:val="00E30959"/>
    <w:rsid w:val="00E30BC9"/>
    <w:rsid w:val="00E30C5E"/>
    <w:rsid w:val="00E30C68"/>
    <w:rsid w:val="00E30C8C"/>
    <w:rsid w:val="00E3103E"/>
    <w:rsid w:val="00E311D9"/>
    <w:rsid w:val="00E313EB"/>
    <w:rsid w:val="00E314CD"/>
    <w:rsid w:val="00E31905"/>
    <w:rsid w:val="00E31D64"/>
    <w:rsid w:val="00E31FB7"/>
    <w:rsid w:val="00E32758"/>
    <w:rsid w:val="00E32925"/>
    <w:rsid w:val="00E32A93"/>
    <w:rsid w:val="00E32AD2"/>
    <w:rsid w:val="00E32B82"/>
    <w:rsid w:val="00E32B92"/>
    <w:rsid w:val="00E32CDC"/>
    <w:rsid w:val="00E32D49"/>
    <w:rsid w:val="00E33019"/>
    <w:rsid w:val="00E33340"/>
    <w:rsid w:val="00E33404"/>
    <w:rsid w:val="00E33961"/>
    <w:rsid w:val="00E33BA0"/>
    <w:rsid w:val="00E33BB9"/>
    <w:rsid w:val="00E34185"/>
    <w:rsid w:val="00E342FA"/>
    <w:rsid w:val="00E34393"/>
    <w:rsid w:val="00E34423"/>
    <w:rsid w:val="00E346CD"/>
    <w:rsid w:val="00E3485B"/>
    <w:rsid w:val="00E348B7"/>
    <w:rsid w:val="00E349D5"/>
    <w:rsid w:val="00E34C75"/>
    <w:rsid w:val="00E35479"/>
    <w:rsid w:val="00E357A1"/>
    <w:rsid w:val="00E35844"/>
    <w:rsid w:val="00E3591D"/>
    <w:rsid w:val="00E359B4"/>
    <w:rsid w:val="00E35B82"/>
    <w:rsid w:val="00E35D0A"/>
    <w:rsid w:val="00E35F01"/>
    <w:rsid w:val="00E35F49"/>
    <w:rsid w:val="00E36185"/>
    <w:rsid w:val="00E368AE"/>
    <w:rsid w:val="00E368DC"/>
    <w:rsid w:val="00E36961"/>
    <w:rsid w:val="00E36A52"/>
    <w:rsid w:val="00E36B8A"/>
    <w:rsid w:val="00E36C4F"/>
    <w:rsid w:val="00E36D61"/>
    <w:rsid w:val="00E371AB"/>
    <w:rsid w:val="00E37374"/>
    <w:rsid w:val="00E3756F"/>
    <w:rsid w:val="00E377B2"/>
    <w:rsid w:val="00E3794D"/>
    <w:rsid w:val="00E37ADB"/>
    <w:rsid w:val="00E37FE1"/>
    <w:rsid w:val="00E409A6"/>
    <w:rsid w:val="00E409C1"/>
    <w:rsid w:val="00E40AE5"/>
    <w:rsid w:val="00E40BDA"/>
    <w:rsid w:val="00E40C89"/>
    <w:rsid w:val="00E40CA5"/>
    <w:rsid w:val="00E40D64"/>
    <w:rsid w:val="00E411BD"/>
    <w:rsid w:val="00E41333"/>
    <w:rsid w:val="00E415D5"/>
    <w:rsid w:val="00E41624"/>
    <w:rsid w:val="00E416BC"/>
    <w:rsid w:val="00E421ED"/>
    <w:rsid w:val="00E42494"/>
    <w:rsid w:val="00E42919"/>
    <w:rsid w:val="00E432FC"/>
    <w:rsid w:val="00E4352E"/>
    <w:rsid w:val="00E4384B"/>
    <w:rsid w:val="00E43A07"/>
    <w:rsid w:val="00E43BAD"/>
    <w:rsid w:val="00E43EAB"/>
    <w:rsid w:val="00E43FD2"/>
    <w:rsid w:val="00E44725"/>
    <w:rsid w:val="00E447AB"/>
    <w:rsid w:val="00E4483D"/>
    <w:rsid w:val="00E44873"/>
    <w:rsid w:val="00E4496E"/>
    <w:rsid w:val="00E44A6B"/>
    <w:rsid w:val="00E44CC0"/>
    <w:rsid w:val="00E44D1B"/>
    <w:rsid w:val="00E44FA3"/>
    <w:rsid w:val="00E454CE"/>
    <w:rsid w:val="00E45741"/>
    <w:rsid w:val="00E46CD3"/>
    <w:rsid w:val="00E46D8E"/>
    <w:rsid w:val="00E46EBC"/>
    <w:rsid w:val="00E47010"/>
    <w:rsid w:val="00E47131"/>
    <w:rsid w:val="00E471F9"/>
    <w:rsid w:val="00E47366"/>
    <w:rsid w:val="00E47F21"/>
    <w:rsid w:val="00E503E9"/>
    <w:rsid w:val="00E50489"/>
    <w:rsid w:val="00E505E3"/>
    <w:rsid w:val="00E50C43"/>
    <w:rsid w:val="00E50DFF"/>
    <w:rsid w:val="00E50E95"/>
    <w:rsid w:val="00E5108B"/>
    <w:rsid w:val="00E5135C"/>
    <w:rsid w:val="00E514A6"/>
    <w:rsid w:val="00E51867"/>
    <w:rsid w:val="00E51A3A"/>
    <w:rsid w:val="00E52186"/>
    <w:rsid w:val="00E522D6"/>
    <w:rsid w:val="00E52662"/>
    <w:rsid w:val="00E529FB"/>
    <w:rsid w:val="00E52BB5"/>
    <w:rsid w:val="00E52CB3"/>
    <w:rsid w:val="00E53002"/>
    <w:rsid w:val="00E534B5"/>
    <w:rsid w:val="00E534FA"/>
    <w:rsid w:val="00E5368E"/>
    <w:rsid w:val="00E536CD"/>
    <w:rsid w:val="00E5377A"/>
    <w:rsid w:val="00E538A4"/>
    <w:rsid w:val="00E53D5B"/>
    <w:rsid w:val="00E54179"/>
    <w:rsid w:val="00E5428D"/>
    <w:rsid w:val="00E542A0"/>
    <w:rsid w:val="00E54D1F"/>
    <w:rsid w:val="00E54D36"/>
    <w:rsid w:val="00E54E74"/>
    <w:rsid w:val="00E55010"/>
    <w:rsid w:val="00E550A4"/>
    <w:rsid w:val="00E555D6"/>
    <w:rsid w:val="00E556F5"/>
    <w:rsid w:val="00E5572A"/>
    <w:rsid w:val="00E55F87"/>
    <w:rsid w:val="00E567D1"/>
    <w:rsid w:val="00E56A7E"/>
    <w:rsid w:val="00E56B2B"/>
    <w:rsid w:val="00E56D8D"/>
    <w:rsid w:val="00E57289"/>
    <w:rsid w:val="00E572B6"/>
    <w:rsid w:val="00E5738E"/>
    <w:rsid w:val="00E57682"/>
    <w:rsid w:val="00E57E7D"/>
    <w:rsid w:val="00E57F58"/>
    <w:rsid w:val="00E60015"/>
    <w:rsid w:val="00E6025D"/>
    <w:rsid w:val="00E603A8"/>
    <w:rsid w:val="00E60401"/>
    <w:rsid w:val="00E6050F"/>
    <w:rsid w:val="00E60608"/>
    <w:rsid w:val="00E60CB2"/>
    <w:rsid w:val="00E60E28"/>
    <w:rsid w:val="00E610AC"/>
    <w:rsid w:val="00E610B4"/>
    <w:rsid w:val="00E61276"/>
    <w:rsid w:val="00E6154F"/>
    <w:rsid w:val="00E6177B"/>
    <w:rsid w:val="00E61796"/>
    <w:rsid w:val="00E61918"/>
    <w:rsid w:val="00E61C9F"/>
    <w:rsid w:val="00E61DC1"/>
    <w:rsid w:val="00E62150"/>
    <w:rsid w:val="00E625BB"/>
    <w:rsid w:val="00E62A28"/>
    <w:rsid w:val="00E62F29"/>
    <w:rsid w:val="00E630A0"/>
    <w:rsid w:val="00E63301"/>
    <w:rsid w:val="00E63558"/>
    <w:rsid w:val="00E6369A"/>
    <w:rsid w:val="00E6385B"/>
    <w:rsid w:val="00E63D75"/>
    <w:rsid w:val="00E63E77"/>
    <w:rsid w:val="00E645B7"/>
    <w:rsid w:val="00E6463F"/>
    <w:rsid w:val="00E6465D"/>
    <w:rsid w:val="00E64ABB"/>
    <w:rsid w:val="00E64EB0"/>
    <w:rsid w:val="00E6509D"/>
    <w:rsid w:val="00E6532F"/>
    <w:rsid w:val="00E65565"/>
    <w:rsid w:val="00E65930"/>
    <w:rsid w:val="00E65C52"/>
    <w:rsid w:val="00E65E56"/>
    <w:rsid w:val="00E66205"/>
    <w:rsid w:val="00E663D6"/>
    <w:rsid w:val="00E66B9D"/>
    <w:rsid w:val="00E66C8D"/>
    <w:rsid w:val="00E66D66"/>
    <w:rsid w:val="00E66F5F"/>
    <w:rsid w:val="00E6735E"/>
    <w:rsid w:val="00E6750C"/>
    <w:rsid w:val="00E677B9"/>
    <w:rsid w:val="00E67873"/>
    <w:rsid w:val="00E6792D"/>
    <w:rsid w:val="00E6799F"/>
    <w:rsid w:val="00E679BB"/>
    <w:rsid w:val="00E7020A"/>
    <w:rsid w:val="00E702BB"/>
    <w:rsid w:val="00E70632"/>
    <w:rsid w:val="00E706CC"/>
    <w:rsid w:val="00E70923"/>
    <w:rsid w:val="00E70B8D"/>
    <w:rsid w:val="00E70EFD"/>
    <w:rsid w:val="00E71049"/>
    <w:rsid w:val="00E71145"/>
    <w:rsid w:val="00E71190"/>
    <w:rsid w:val="00E7164E"/>
    <w:rsid w:val="00E71847"/>
    <w:rsid w:val="00E718E4"/>
    <w:rsid w:val="00E71B82"/>
    <w:rsid w:val="00E72351"/>
    <w:rsid w:val="00E72478"/>
    <w:rsid w:val="00E7247A"/>
    <w:rsid w:val="00E7255D"/>
    <w:rsid w:val="00E729B7"/>
    <w:rsid w:val="00E72A9F"/>
    <w:rsid w:val="00E72C3F"/>
    <w:rsid w:val="00E72D45"/>
    <w:rsid w:val="00E731C4"/>
    <w:rsid w:val="00E73432"/>
    <w:rsid w:val="00E73505"/>
    <w:rsid w:val="00E73929"/>
    <w:rsid w:val="00E73C05"/>
    <w:rsid w:val="00E73C42"/>
    <w:rsid w:val="00E74711"/>
    <w:rsid w:val="00E74B5D"/>
    <w:rsid w:val="00E74EBC"/>
    <w:rsid w:val="00E74F64"/>
    <w:rsid w:val="00E75086"/>
    <w:rsid w:val="00E7520B"/>
    <w:rsid w:val="00E7547A"/>
    <w:rsid w:val="00E755C2"/>
    <w:rsid w:val="00E75893"/>
    <w:rsid w:val="00E75A85"/>
    <w:rsid w:val="00E75B26"/>
    <w:rsid w:val="00E75C5F"/>
    <w:rsid w:val="00E75E66"/>
    <w:rsid w:val="00E75E70"/>
    <w:rsid w:val="00E760CF"/>
    <w:rsid w:val="00E76103"/>
    <w:rsid w:val="00E762F9"/>
    <w:rsid w:val="00E7644A"/>
    <w:rsid w:val="00E767BA"/>
    <w:rsid w:val="00E769EA"/>
    <w:rsid w:val="00E76C1E"/>
    <w:rsid w:val="00E77386"/>
    <w:rsid w:val="00E7771F"/>
    <w:rsid w:val="00E77CAC"/>
    <w:rsid w:val="00E80212"/>
    <w:rsid w:val="00E80A5C"/>
    <w:rsid w:val="00E80C28"/>
    <w:rsid w:val="00E80E3F"/>
    <w:rsid w:val="00E8118E"/>
    <w:rsid w:val="00E814C4"/>
    <w:rsid w:val="00E81950"/>
    <w:rsid w:val="00E81BCF"/>
    <w:rsid w:val="00E81BDE"/>
    <w:rsid w:val="00E821AD"/>
    <w:rsid w:val="00E82260"/>
    <w:rsid w:val="00E82265"/>
    <w:rsid w:val="00E8226D"/>
    <w:rsid w:val="00E823BA"/>
    <w:rsid w:val="00E82586"/>
    <w:rsid w:val="00E826C8"/>
    <w:rsid w:val="00E829EF"/>
    <w:rsid w:val="00E82A23"/>
    <w:rsid w:val="00E82AA1"/>
    <w:rsid w:val="00E82AD2"/>
    <w:rsid w:val="00E82C98"/>
    <w:rsid w:val="00E82CB5"/>
    <w:rsid w:val="00E82D5F"/>
    <w:rsid w:val="00E82D65"/>
    <w:rsid w:val="00E83068"/>
    <w:rsid w:val="00E8324B"/>
    <w:rsid w:val="00E8326D"/>
    <w:rsid w:val="00E83475"/>
    <w:rsid w:val="00E83489"/>
    <w:rsid w:val="00E83501"/>
    <w:rsid w:val="00E83A88"/>
    <w:rsid w:val="00E83BAE"/>
    <w:rsid w:val="00E83D1E"/>
    <w:rsid w:val="00E83DD9"/>
    <w:rsid w:val="00E83EEA"/>
    <w:rsid w:val="00E83FC3"/>
    <w:rsid w:val="00E840FB"/>
    <w:rsid w:val="00E8428A"/>
    <w:rsid w:val="00E843BD"/>
    <w:rsid w:val="00E84A2D"/>
    <w:rsid w:val="00E84AE6"/>
    <w:rsid w:val="00E84C00"/>
    <w:rsid w:val="00E84DF5"/>
    <w:rsid w:val="00E85183"/>
    <w:rsid w:val="00E85BF9"/>
    <w:rsid w:val="00E86118"/>
    <w:rsid w:val="00E861BF"/>
    <w:rsid w:val="00E86281"/>
    <w:rsid w:val="00E86316"/>
    <w:rsid w:val="00E866D7"/>
    <w:rsid w:val="00E86720"/>
    <w:rsid w:val="00E86927"/>
    <w:rsid w:val="00E86EFA"/>
    <w:rsid w:val="00E86FF8"/>
    <w:rsid w:val="00E8715B"/>
    <w:rsid w:val="00E872AA"/>
    <w:rsid w:val="00E87459"/>
    <w:rsid w:val="00E87652"/>
    <w:rsid w:val="00E87768"/>
    <w:rsid w:val="00E879B9"/>
    <w:rsid w:val="00E87A91"/>
    <w:rsid w:val="00E87F55"/>
    <w:rsid w:val="00E90200"/>
    <w:rsid w:val="00E906EF"/>
    <w:rsid w:val="00E91198"/>
    <w:rsid w:val="00E91222"/>
    <w:rsid w:val="00E91AAC"/>
    <w:rsid w:val="00E91BD7"/>
    <w:rsid w:val="00E91C78"/>
    <w:rsid w:val="00E91E79"/>
    <w:rsid w:val="00E91F19"/>
    <w:rsid w:val="00E92139"/>
    <w:rsid w:val="00E92192"/>
    <w:rsid w:val="00E927E8"/>
    <w:rsid w:val="00E92B70"/>
    <w:rsid w:val="00E92BC7"/>
    <w:rsid w:val="00E92E03"/>
    <w:rsid w:val="00E93086"/>
    <w:rsid w:val="00E936D0"/>
    <w:rsid w:val="00E936E6"/>
    <w:rsid w:val="00E93CA6"/>
    <w:rsid w:val="00E93DA5"/>
    <w:rsid w:val="00E9409B"/>
    <w:rsid w:val="00E941EB"/>
    <w:rsid w:val="00E9425C"/>
    <w:rsid w:val="00E943AE"/>
    <w:rsid w:val="00E947A3"/>
    <w:rsid w:val="00E94888"/>
    <w:rsid w:val="00E948EC"/>
    <w:rsid w:val="00E94C4E"/>
    <w:rsid w:val="00E94F7B"/>
    <w:rsid w:val="00E95344"/>
    <w:rsid w:val="00E959B7"/>
    <w:rsid w:val="00E95BB7"/>
    <w:rsid w:val="00E95C87"/>
    <w:rsid w:val="00E95CA9"/>
    <w:rsid w:val="00E95E0B"/>
    <w:rsid w:val="00E960BA"/>
    <w:rsid w:val="00E961F0"/>
    <w:rsid w:val="00E962A4"/>
    <w:rsid w:val="00E968C7"/>
    <w:rsid w:val="00E96DA3"/>
    <w:rsid w:val="00E9747C"/>
    <w:rsid w:val="00E979BF"/>
    <w:rsid w:val="00EA00B3"/>
    <w:rsid w:val="00EA07F8"/>
    <w:rsid w:val="00EA0A0F"/>
    <w:rsid w:val="00EA0A3B"/>
    <w:rsid w:val="00EA0B4C"/>
    <w:rsid w:val="00EA0EB1"/>
    <w:rsid w:val="00EA10AD"/>
    <w:rsid w:val="00EA1708"/>
    <w:rsid w:val="00EA196C"/>
    <w:rsid w:val="00EA19E1"/>
    <w:rsid w:val="00EA19F6"/>
    <w:rsid w:val="00EA1A5D"/>
    <w:rsid w:val="00EA1C0F"/>
    <w:rsid w:val="00EA1C59"/>
    <w:rsid w:val="00EA1EFD"/>
    <w:rsid w:val="00EA1FF2"/>
    <w:rsid w:val="00EA21EE"/>
    <w:rsid w:val="00EA23D4"/>
    <w:rsid w:val="00EA256C"/>
    <w:rsid w:val="00EA25BE"/>
    <w:rsid w:val="00EA272F"/>
    <w:rsid w:val="00EA2899"/>
    <w:rsid w:val="00EA2A6C"/>
    <w:rsid w:val="00EA2FA1"/>
    <w:rsid w:val="00EA3502"/>
    <w:rsid w:val="00EA396B"/>
    <w:rsid w:val="00EA3B80"/>
    <w:rsid w:val="00EA3ED1"/>
    <w:rsid w:val="00EA4150"/>
    <w:rsid w:val="00EA49F0"/>
    <w:rsid w:val="00EA4B5A"/>
    <w:rsid w:val="00EA4EF4"/>
    <w:rsid w:val="00EA5306"/>
    <w:rsid w:val="00EA5405"/>
    <w:rsid w:val="00EA5547"/>
    <w:rsid w:val="00EA57E3"/>
    <w:rsid w:val="00EA5852"/>
    <w:rsid w:val="00EA5A3A"/>
    <w:rsid w:val="00EA5A47"/>
    <w:rsid w:val="00EA5D23"/>
    <w:rsid w:val="00EA600F"/>
    <w:rsid w:val="00EA63E4"/>
    <w:rsid w:val="00EA6F3A"/>
    <w:rsid w:val="00EA7028"/>
    <w:rsid w:val="00EA71DE"/>
    <w:rsid w:val="00EA738C"/>
    <w:rsid w:val="00EA78CF"/>
    <w:rsid w:val="00EA7D69"/>
    <w:rsid w:val="00EA7FCC"/>
    <w:rsid w:val="00EB03D1"/>
    <w:rsid w:val="00EB0922"/>
    <w:rsid w:val="00EB0B3E"/>
    <w:rsid w:val="00EB0E39"/>
    <w:rsid w:val="00EB0EE3"/>
    <w:rsid w:val="00EB11B6"/>
    <w:rsid w:val="00EB1C51"/>
    <w:rsid w:val="00EB1D1C"/>
    <w:rsid w:val="00EB1E99"/>
    <w:rsid w:val="00EB25F1"/>
    <w:rsid w:val="00EB273E"/>
    <w:rsid w:val="00EB2C80"/>
    <w:rsid w:val="00EB2ED6"/>
    <w:rsid w:val="00EB30E0"/>
    <w:rsid w:val="00EB326B"/>
    <w:rsid w:val="00EB33D9"/>
    <w:rsid w:val="00EB3494"/>
    <w:rsid w:val="00EB34E4"/>
    <w:rsid w:val="00EB3623"/>
    <w:rsid w:val="00EB3B53"/>
    <w:rsid w:val="00EB3C96"/>
    <w:rsid w:val="00EB3EB1"/>
    <w:rsid w:val="00EB4068"/>
    <w:rsid w:val="00EB4298"/>
    <w:rsid w:val="00EB430B"/>
    <w:rsid w:val="00EB43F0"/>
    <w:rsid w:val="00EB4586"/>
    <w:rsid w:val="00EB477A"/>
    <w:rsid w:val="00EB4824"/>
    <w:rsid w:val="00EB48AB"/>
    <w:rsid w:val="00EB4D49"/>
    <w:rsid w:val="00EB5473"/>
    <w:rsid w:val="00EB5E91"/>
    <w:rsid w:val="00EB6375"/>
    <w:rsid w:val="00EB63DF"/>
    <w:rsid w:val="00EB64D2"/>
    <w:rsid w:val="00EB67CE"/>
    <w:rsid w:val="00EB6AD2"/>
    <w:rsid w:val="00EB6E21"/>
    <w:rsid w:val="00EB6F2F"/>
    <w:rsid w:val="00EB73E6"/>
    <w:rsid w:val="00EB7C4A"/>
    <w:rsid w:val="00EB7F57"/>
    <w:rsid w:val="00EB7F82"/>
    <w:rsid w:val="00EB7FAB"/>
    <w:rsid w:val="00EC0538"/>
    <w:rsid w:val="00EC0728"/>
    <w:rsid w:val="00EC0F37"/>
    <w:rsid w:val="00EC10AB"/>
    <w:rsid w:val="00EC12E3"/>
    <w:rsid w:val="00EC1457"/>
    <w:rsid w:val="00EC145C"/>
    <w:rsid w:val="00EC15AA"/>
    <w:rsid w:val="00EC1BC9"/>
    <w:rsid w:val="00EC1D27"/>
    <w:rsid w:val="00EC1DC1"/>
    <w:rsid w:val="00EC1F78"/>
    <w:rsid w:val="00EC216D"/>
    <w:rsid w:val="00EC21BF"/>
    <w:rsid w:val="00EC2492"/>
    <w:rsid w:val="00EC253A"/>
    <w:rsid w:val="00EC272A"/>
    <w:rsid w:val="00EC2847"/>
    <w:rsid w:val="00EC2967"/>
    <w:rsid w:val="00EC2AD7"/>
    <w:rsid w:val="00EC2CF2"/>
    <w:rsid w:val="00EC2D38"/>
    <w:rsid w:val="00EC3251"/>
    <w:rsid w:val="00EC35B6"/>
    <w:rsid w:val="00EC3826"/>
    <w:rsid w:val="00EC3AD1"/>
    <w:rsid w:val="00EC3B17"/>
    <w:rsid w:val="00EC3C87"/>
    <w:rsid w:val="00EC3F28"/>
    <w:rsid w:val="00EC3F5E"/>
    <w:rsid w:val="00EC466C"/>
    <w:rsid w:val="00EC49D1"/>
    <w:rsid w:val="00EC51E5"/>
    <w:rsid w:val="00EC5426"/>
    <w:rsid w:val="00EC5801"/>
    <w:rsid w:val="00EC5AE2"/>
    <w:rsid w:val="00EC5DFD"/>
    <w:rsid w:val="00EC623E"/>
    <w:rsid w:val="00EC643E"/>
    <w:rsid w:val="00EC6487"/>
    <w:rsid w:val="00EC65E1"/>
    <w:rsid w:val="00EC6966"/>
    <w:rsid w:val="00EC6AF8"/>
    <w:rsid w:val="00EC6D1D"/>
    <w:rsid w:val="00EC6E98"/>
    <w:rsid w:val="00EC77C9"/>
    <w:rsid w:val="00EC7A0A"/>
    <w:rsid w:val="00EC7A0F"/>
    <w:rsid w:val="00EC7A3D"/>
    <w:rsid w:val="00EC7B89"/>
    <w:rsid w:val="00EC7C02"/>
    <w:rsid w:val="00EC7D9B"/>
    <w:rsid w:val="00EC7E0E"/>
    <w:rsid w:val="00EC7F35"/>
    <w:rsid w:val="00ED018A"/>
    <w:rsid w:val="00ED0A3F"/>
    <w:rsid w:val="00ED0EFE"/>
    <w:rsid w:val="00ED122A"/>
    <w:rsid w:val="00ED14E9"/>
    <w:rsid w:val="00ED15CD"/>
    <w:rsid w:val="00ED171E"/>
    <w:rsid w:val="00ED1E11"/>
    <w:rsid w:val="00ED21BF"/>
    <w:rsid w:val="00ED24AE"/>
    <w:rsid w:val="00ED292A"/>
    <w:rsid w:val="00ED2A68"/>
    <w:rsid w:val="00ED2B0F"/>
    <w:rsid w:val="00ED2B36"/>
    <w:rsid w:val="00ED2BE1"/>
    <w:rsid w:val="00ED30B8"/>
    <w:rsid w:val="00ED33B1"/>
    <w:rsid w:val="00ED3486"/>
    <w:rsid w:val="00ED36F5"/>
    <w:rsid w:val="00ED3A5D"/>
    <w:rsid w:val="00ED3BDE"/>
    <w:rsid w:val="00ED4238"/>
    <w:rsid w:val="00ED448C"/>
    <w:rsid w:val="00ED45A3"/>
    <w:rsid w:val="00ED4C2B"/>
    <w:rsid w:val="00ED4CE0"/>
    <w:rsid w:val="00ED4D4C"/>
    <w:rsid w:val="00ED4EF5"/>
    <w:rsid w:val="00ED529D"/>
    <w:rsid w:val="00ED52E2"/>
    <w:rsid w:val="00ED5998"/>
    <w:rsid w:val="00ED5A04"/>
    <w:rsid w:val="00ED5B82"/>
    <w:rsid w:val="00ED5BAB"/>
    <w:rsid w:val="00ED5DE5"/>
    <w:rsid w:val="00ED6185"/>
    <w:rsid w:val="00ED6212"/>
    <w:rsid w:val="00ED6948"/>
    <w:rsid w:val="00ED6A1F"/>
    <w:rsid w:val="00ED6BD8"/>
    <w:rsid w:val="00ED7283"/>
    <w:rsid w:val="00ED7897"/>
    <w:rsid w:val="00ED7A6F"/>
    <w:rsid w:val="00ED7D2D"/>
    <w:rsid w:val="00EE036E"/>
    <w:rsid w:val="00EE0A05"/>
    <w:rsid w:val="00EE0A17"/>
    <w:rsid w:val="00EE0C21"/>
    <w:rsid w:val="00EE0EC8"/>
    <w:rsid w:val="00EE121D"/>
    <w:rsid w:val="00EE1637"/>
    <w:rsid w:val="00EE17EB"/>
    <w:rsid w:val="00EE1B49"/>
    <w:rsid w:val="00EE1D4D"/>
    <w:rsid w:val="00EE22E8"/>
    <w:rsid w:val="00EE2522"/>
    <w:rsid w:val="00EE27B8"/>
    <w:rsid w:val="00EE280D"/>
    <w:rsid w:val="00EE2DFD"/>
    <w:rsid w:val="00EE324C"/>
    <w:rsid w:val="00EE3A5B"/>
    <w:rsid w:val="00EE3D3E"/>
    <w:rsid w:val="00EE3EEE"/>
    <w:rsid w:val="00EE3FE1"/>
    <w:rsid w:val="00EE41C7"/>
    <w:rsid w:val="00EE4244"/>
    <w:rsid w:val="00EE4914"/>
    <w:rsid w:val="00EE4A9A"/>
    <w:rsid w:val="00EE4C4C"/>
    <w:rsid w:val="00EE5373"/>
    <w:rsid w:val="00EE53A4"/>
    <w:rsid w:val="00EE560C"/>
    <w:rsid w:val="00EE563C"/>
    <w:rsid w:val="00EE597B"/>
    <w:rsid w:val="00EE5CCA"/>
    <w:rsid w:val="00EE62BF"/>
    <w:rsid w:val="00EE62F4"/>
    <w:rsid w:val="00EE63A6"/>
    <w:rsid w:val="00EE6683"/>
    <w:rsid w:val="00EE67C8"/>
    <w:rsid w:val="00EE680F"/>
    <w:rsid w:val="00EE6908"/>
    <w:rsid w:val="00EE6953"/>
    <w:rsid w:val="00EE7234"/>
    <w:rsid w:val="00EE7246"/>
    <w:rsid w:val="00EE7290"/>
    <w:rsid w:val="00EE7552"/>
    <w:rsid w:val="00EE7557"/>
    <w:rsid w:val="00EE770D"/>
    <w:rsid w:val="00EF0072"/>
    <w:rsid w:val="00EF03D0"/>
    <w:rsid w:val="00EF0539"/>
    <w:rsid w:val="00EF08B9"/>
    <w:rsid w:val="00EF0BB3"/>
    <w:rsid w:val="00EF0BE2"/>
    <w:rsid w:val="00EF0E45"/>
    <w:rsid w:val="00EF13A1"/>
    <w:rsid w:val="00EF14F0"/>
    <w:rsid w:val="00EF1543"/>
    <w:rsid w:val="00EF16F7"/>
    <w:rsid w:val="00EF209D"/>
    <w:rsid w:val="00EF2A24"/>
    <w:rsid w:val="00EF2B5E"/>
    <w:rsid w:val="00EF2DBC"/>
    <w:rsid w:val="00EF2F18"/>
    <w:rsid w:val="00EF35A6"/>
    <w:rsid w:val="00EF3666"/>
    <w:rsid w:val="00EF3FA6"/>
    <w:rsid w:val="00EF4372"/>
    <w:rsid w:val="00EF4785"/>
    <w:rsid w:val="00EF49A3"/>
    <w:rsid w:val="00EF4C19"/>
    <w:rsid w:val="00EF4C87"/>
    <w:rsid w:val="00EF4CB7"/>
    <w:rsid w:val="00EF53B1"/>
    <w:rsid w:val="00EF5466"/>
    <w:rsid w:val="00EF57BB"/>
    <w:rsid w:val="00EF57F0"/>
    <w:rsid w:val="00EF5C79"/>
    <w:rsid w:val="00EF5D9C"/>
    <w:rsid w:val="00EF5DAA"/>
    <w:rsid w:val="00EF5E25"/>
    <w:rsid w:val="00EF60C1"/>
    <w:rsid w:val="00EF6153"/>
    <w:rsid w:val="00EF6380"/>
    <w:rsid w:val="00EF6C68"/>
    <w:rsid w:val="00EF6D4F"/>
    <w:rsid w:val="00EF6DA3"/>
    <w:rsid w:val="00EF6DFE"/>
    <w:rsid w:val="00EF6F7C"/>
    <w:rsid w:val="00EF73F6"/>
    <w:rsid w:val="00EF7406"/>
    <w:rsid w:val="00EF763D"/>
    <w:rsid w:val="00EF7736"/>
    <w:rsid w:val="00EF78E8"/>
    <w:rsid w:val="00EF79AF"/>
    <w:rsid w:val="00EF7D1E"/>
    <w:rsid w:val="00EF7EED"/>
    <w:rsid w:val="00EF7FA1"/>
    <w:rsid w:val="00F00202"/>
    <w:rsid w:val="00F00B98"/>
    <w:rsid w:val="00F00EEF"/>
    <w:rsid w:val="00F011CF"/>
    <w:rsid w:val="00F012EE"/>
    <w:rsid w:val="00F01351"/>
    <w:rsid w:val="00F01946"/>
    <w:rsid w:val="00F019C8"/>
    <w:rsid w:val="00F01B5E"/>
    <w:rsid w:val="00F01D33"/>
    <w:rsid w:val="00F01F1F"/>
    <w:rsid w:val="00F01F24"/>
    <w:rsid w:val="00F01FBE"/>
    <w:rsid w:val="00F02146"/>
    <w:rsid w:val="00F022BA"/>
    <w:rsid w:val="00F022F0"/>
    <w:rsid w:val="00F02FCA"/>
    <w:rsid w:val="00F03050"/>
    <w:rsid w:val="00F0334D"/>
    <w:rsid w:val="00F036A1"/>
    <w:rsid w:val="00F036B6"/>
    <w:rsid w:val="00F045A3"/>
    <w:rsid w:val="00F0478A"/>
    <w:rsid w:val="00F04DEF"/>
    <w:rsid w:val="00F04F3F"/>
    <w:rsid w:val="00F04FD3"/>
    <w:rsid w:val="00F0533D"/>
    <w:rsid w:val="00F053B3"/>
    <w:rsid w:val="00F054F8"/>
    <w:rsid w:val="00F0556B"/>
    <w:rsid w:val="00F056A6"/>
    <w:rsid w:val="00F05DF6"/>
    <w:rsid w:val="00F05EF0"/>
    <w:rsid w:val="00F05F86"/>
    <w:rsid w:val="00F064ED"/>
    <w:rsid w:val="00F069FB"/>
    <w:rsid w:val="00F06BA6"/>
    <w:rsid w:val="00F07138"/>
    <w:rsid w:val="00F072E3"/>
    <w:rsid w:val="00F07507"/>
    <w:rsid w:val="00F0768F"/>
    <w:rsid w:val="00F07773"/>
    <w:rsid w:val="00F078C9"/>
    <w:rsid w:val="00F07AC2"/>
    <w:rsid w:val="00F07EFE"/>
    <w:rsid w:val="00F10011"/>
    <w:rsid w:val="00F1028A"/>
    <w:rsid w:val="00F106F4"/>
    <w:rsid w:val="00F10D31"/>
    <w:rsid w:val="00F10DCA"/>
    <w:rsid w:val="00F114B5"/>
    <w:rsid w:val="00F11683"/>
    <w:rsid w:val="00F116EE"/>
    <w:rsid w:val="00F11849"/>
    <w:rsid w:val="00F11981"/>
    <w:rsid w:val="00F11C40"/>
    <w:rsid w:val="00F11CA2"/>
    <w:rsid w:val="00F11F2E"/>
    <w:rsid w:val="00F12052"/>
    <w:rsid w:val="00F12134"/>
    <w:rsid w:val="00F124EA"/>
    <w:rsid w:val="00F12721"/>
    <w:rsid w:val="00F12C29"/>
    <w:rsid w:val="00F12CFF"/>
    <w:rsid w:val="00F1301B"/>
    <w:rsid w:val="00F13715"/>
    <w:rsid w:val="00F13827"/>
    <w:rsid w:val="00F1394F"/>
    <w:rsid w:val="00F13A55"/>
    <w:rsid w:val="00F13E43"/>
    <w:rsid w:val="00F142CA"/>
    <w:rsid w:val="00F14B94"/>
    <w:rsid w:val="00F14BDD"/>
    <w:rsid w:val="00F14F22"/>
    <w:rsid w:val="00F14F33"/>
    <w:rsid w:val="00F14F34"/>
    <w:rsid w:val="00F1504D"/>
    <w:rsid w:val="00F1549D"/>
    <w:rsid w:val="00F15527"/>
    <w:rsid w:val="00F15581"/>
    <w:rsid w:val="00F156E3"/>
    <w:rsid w:val="00F15C6F"/>
    <w:rsid w:val="00F162F1"/>
    <w:rsid w:val="00F16617"/>
    <w:rsid w:val="00F16B99"/>
    <w:rsid w:val="00F16D0B"/>
    <w:rsid w:val="00F17042"/>
    <w:rsid w:val="00F17069"/>
    <w:rsid w:val="00F172A3"/>
    <w:rsid w:val="00F17D24"/>
    <w:rsid w:val="00F20014"/>
    <w:rsid w:val="00F201D2"/>
    <w:rsid w:val="00F20304"/>
    <w:rsid w:val="00F20886"/>
    <w:rsid w:val="00F2089A"/>
    <w:rsid w:val="00F211E0"/>
    <w:rsid w:val="00F21964"/>
    <w:rsid w:val="00F22A0A"/>
    <w:rsid w:val="00F22DA7"/>
    <w:rsid w:val="00F2348E"/>
    <w:rsid w:val="00F23662"/>
    <w:rsid w:val="00F23808"/>
    <w:rsid w:val="00F2382A"/>
    <w:rsid w:val="00F23869"/>
    <w:rsid w:val="00F23A36"/>
    <w:rsid w:val="00F23D62"/>
    <w:rsid w:val="00F24095"/>
    <w:rsid w:val="00F244DA"/>
    <w:rsid w:val="00F2467A"/>
    <w:rsid w:val="00F24823"/>
    <w:rsid w:val="00F25098"/>
    <w:rsid w:val="00F2560E"/>
    <w:rsid w:val="00F25AB5"/>
    <w:rsid w:val="00F264B6"/>
    <w:rsid w:val="00F26611"/>
    <w:rsid w:val="00F26911"/>
    <w:rsid w:val="00F26A59"/>
    <w:rsid w:val="00F26B98"/>
    <w:rsid w:val="00F26C99"/>
    <w:rsid w:val="00F270C3"/>
    <w:rsid w:val="00F2799A"/>
    <w:rsid w:val="00F279B0"/>
    <w:rsid w:val="00F3031B"/>
    <w:rsid w:val="00F30D6C"/>
    <w:rsid w:val="00F30DAC"/>
    <w:rsid w:val="00F3100A"/>
    <w:rsid w:val="00F31393"/>
    <w:rsid w:val="00F314CF"/>
    <w:rsid w:val="00F31516"/>
    <w:rsid w:val="00F31727"/>
    <w:rsid w:val="00F31760"/>
    <w:rsid w:val="00F317D9"/>
    <w:rsid w:val="00F31CD7"/>
    <w:rsid w:val="00F32388"/>
    <w:rsid w:val="00F32A02"/>
    <w:rsid w:val="00F32A46"/>
    <w:rsid w:val="00F32B1E"/>
    <w:rsid w:val="00F32B8E"/>
    <w:rsid w:val="00F32CC0"/>
    <w:rsid w:val="00F3318D"/>
    <w:rsid w:val="00F331A4"/>
    <w:rsid w:val="00F3360A"/>
    <w:rsid w:val="00F345CD"/>
    <w:rsid w:val="00F347DE"/>
    <w:rsid w:val="00F34943"/>
    <w:rsid w:val="00F34BEC"/>
    <w:rsid w:val="00F34D87"/>
    <w:rsid w:val="00F34EAC"/>
    <w:rsid w:val="00F35871"/>
    <w:rsid w:val="00F35A44"/>
    <w:rsid w:val="00F35D82"/>
    <w:rsid w:val="00F35FA1"/>
    <w:rsid w:val="00F36271"/>
    <w:rsid w:val="00F3632B"/>
    <w:rsid w:val="00F36671"/>
    <w:rsid w:val="00F367FD"/>
    <w:rsid w:val="00F3697C"/>
    <w:rsid w:val="00F36E21"/>
    <w:rsid w:val="00F372AD"/>
    <w:rsid w:val="00F373DF"/>
    <w:rsid w:val="00F3741B"/>
    <w:rsid w:val="00F37881"/>
    <w:rsid w:val="00F37ACA"/>
    <w:rsid w:val="00F37BE5"/>
    <w:rsid w:val="00F37F18"/>
    <w:rsid w:val="00F37F95"/>
    <w:rsid w:val="00F401DE"/>
    <w:rsid w:val="00F411DD"/>
    <w:rsid w:val="00F41238"/>
    <w:rsid w:val="00F41367"/>
    <w:rsid w:val="00F41B48"/>
    <w:rsid w:val="00F41C49"/>
    <w:rsid w:val="00F41CB8"/>
    <w:rsid w:val="00F420D5"/>
    <w:rsid w:val="00F42413"/>
    <w:rsid w:val="00F42851"/>
    <w:rsid w:val="00F42C5B"/>
    <w:rsid w:val="00F43D25"/>
    <w:rsid w:val="00F4414C"/>
    <w:rsid w:val="00F44251"/>
    <w:rsid w:val="00F442A1"/>
    <w:rsid w:val="00F44322"/>
    <w:rsid w:val="00F44326"/>
    <w:rsid w:val="00F446AF"/>
    <w:rsid w:val="00F446E2"/>
    <w:rsid w:val="00F44760"/>
    <w:rsid w:val="00F44BA8"/>
    <w:rsid w:val="00F44DBC"/>
    <w:rsid w:val="00F44E8B"/>
    <w:rsid w:val="00F45401"/>
    <w:rsid w:val="00F4593E"/>
    <w:rsid w:val="00F45B5A"/>
    <w:rsid w:val="00F45BA3"/>
    <w:rsid w:val="00F460F5"/>
    <w:rsid w:val="00F461C5"/>
    <w:rsid w:val="00F464DB"/>
    <w:rsid w:val="00F46AEB"/>
    <w:rsid w:val="00F46D80"/>
    <w:rsid w:val="00F46D91"/>
    <w:rsid w:val="00F46EF3"/>
    <w:rsid w:val="00F4720F"/>
    <w:rsid w:val="00F472C6"/>
    <w:rsid w:val="00F473E4"/>
    <w:rsid w:val="00F47568"/>
    <w:rsid w:val="00F4793C"/>
    <w:rsid w:val="00F47A7E"/>
    <w:rsid w:val="00F47EBE"/>
    <w:rsid w:val="00F47F49"/>
    <w:rsid w:val="00F47FB1"/>
    <w:rsid w:val="00F5014E"/>
    <w:rsid w:val="00F50394"/>
    <w:rsid w:val="00F50433"/>
    <w:rsid w:val="00F5051A"/>
    <w:rsid w:val="00F5055C"/>
    <w:rsid w:val="00F50584"/>
    <w:rsid w:val="00F5077B"/>
    <w:rsid w:val="00F5091B"/>
    <w:rsid w:val="00F50A86"/>
    <w:rsid w:val="00F50D3F"/>
    <w:rsid w:val="00F5122B"/>
    <w:rsid w:val="00F512F5"/>
    <w:rsid w:val="00F514D2"/>
    <w:rsid w:val="00F519DA"/>
    <w:rsid w:val="00F51D18"/>
    <w:rsid w:val="00F520EA"/>
    <w:rsid w:val="00F5231B"/>
    <w:rsid w:val="00F5245F"/>
    <w:rsid w:val="00F524C0"/>
    <w:rsid w:val="00F52842"/>
    <w:rsid w:val="00F52BF1"/>
    <w:rsid w:val="00F53171"/>
    <w:rsid w:val="00F5360E"/>
    <w:rsid w:val="00F53D52"/>
    <w:rsid w:val="00F53EBD"/>
    <w:rsid w:val="00F53FAD"/>
    <w:rsid w:val="00F54333"/>
    <w:rsid w:val="00F5440C"/>
    <w:rsid w:val="00F547F4"/>
    <w:rsid w:val="00F54A60"/>
    <w:rsid w:val="00F54F88"/>
    <w:rsid w:val="00F55015"/>
    <w:rsid w:val="00F55124"/>
    <w:rsid w:val="00F55391"/>
    <w:rsid w:val="00F554CB"/>
    <w:rsid w:val="00F5570B"/>
    <w:rsid w:val="00F55B1D"/>
    <w:rsid w:val="00F55FF2"/>
    <w:rsid w:val="00F560A3"/>
    <w:rsid w:val="00F564F9"/>
    <w:rsid w:val="00F56513"/>
    <w:rsid w:val="00F56535"/>
    <w:rsid w:val="00F568CE"/>
    <w:rsid w:val="00F56CF9"/>
    <w:rsid w:val="00F57289"/>
    <w:rsid w:val="00F5748D"/>
    <w:rsid w:val="00F5771F"/>
    <w:rsid w:val="00F57DBA"/>
    <w:rsid w:val="00F57EBB"/>
    <w:rsid w:val="00F60423"/>
    <w:rsid w:val="00F604BB"/>
    <w:rsid w:val="00F60BCB"/>
    <w:rsid w:val="00F60CB0"/>
    <w:rsid w:val="00F60EE6"/>
    <w:rsid w:val="00F6117F"/>
    <w:rsid w:val="00F611A1"/>
    <w:rsid w:val="00F61318"/>
    <w:rsid w:val="00F613F8"/>
    <w:rsid w:val="00F61673"/>
    <w:rsid w:val="00F618F2"/>
    <w:rsid w:val="00F619CD"/>
    <w:rsid w:val="00F61C3B"/>
    <w:rsid w:val="00F61C9B"/>
    <w:rsid w:val="00F61DEA"/>
    <w:rsid w:val="00F6219A"/>
    <w:rsid w:val="00F6227D"/>
    <w:rsid w:val="00F6272A"/>
    <w:rsid w:val="00F6289D"/>
    <w:rsid w:val="00F629AF"/>
    <w:rsid w:val="00F62EED"/>
    <w:rsid w:val="00F62F24"/>
    <w:rsid w:val="00F63263"/>
    <w:rsid w:val="00F63533"/>
    <w:rsid w:val="00F635F2"/>
    <w:rsid w:val="00F63CF0"/>
    <w:rsid w:val="00F640CB"/>
    <w:rsid w:val="00F642C4"/>
    <w:rsid w:val="00F647C5"/>
    <w:rsid w:val="00F64A06"/>
    <w:rsid w:val="00F64B66"/>
    <w:rsid w:val="00F650F9"/>
    <w:rsid w:val="00F6515B"/>
    <w:rsid w:val="00F65180"/>
    <w:rsid w:val="00F652C1"/>
    <w:rsid w:val="00F65A89"/>
    <w:rsid w:val="00F65D85"/>
    <w:rsid w:val="00F65FC2"/>
    <w:rsid w:val="00F65FFC"/>
    <w:rsid w:val="00F663ED"/>
    <w:rsid w:val="00F66873"/>
    <w:rsid w:val="00F669E7"/>
    <w:rsid w:val="00F669EC"/>
    <w:rsid w:val="00F66FCF"/>
    <w:rsid w:val="00F670B3"/>
    <w:rsid w:val="00F671EF"/>
    <w:rsid w:val="00F6785F"/>
    <w:rsid w:val="00F67C22"/>
    <w:rsid w:val="00F70213"/>
    <w:rsid w:val="00F704E8"/>
    <w:rsid w:val="00F707EE"/>
    <w:rsid w:val="00F711A7"/>
    <w:rsid w:val="00F71309"/>
    <w:rsid w:val="00F713E5"/>
    <w:rsid w:val="00F71424"/>
    <w:rsid w:val="00F714D7"/>
    <w:rsid w:val="00F715A6"/>
    <w:rsid w:val="00F718AF"/>
    <w:rsid w:val="00F71C24"/>
    <w:rsid w:val="00F71E1F"/>
    <w:rsid w:val="00F71F09"/>
    <w:rsid w:val="00F7217E"/>
    <w:rsid w:val="00F729EE"/>
    <w:rsid w:val="00F72C95"/>
    <w:rsid w:val="00F72DCE"/>
    <w:rsid w:val="00F733F2"/>
    <w:rsid w:val="00F73952"/>
    <w:rsid w:val="00F73D7C"/>
    <w:rsid w:val="00F744D7"/>
    <w:rsid w:val="00F74710"/>
    <w:rsid w:val="00F74A0D"/>
    <w:rsid w:val="00F74C33"/>
    <w:rsid w:val="00F75065"/>
    <w:rsid w:val="00F75213"/>
    <w:rsid w:val="00F7555D"/>
    <w:rsid w:val="00F75651"/>
    <w:rsid w:val="00F75DE9"/>
    <w:rsid w:val="00F7605E"/>
    <w:rsid w:val="00F76320"/>
    <w:rsid w:val="00F766AE"/>
    <w:rsid w:val="00F76784"/>
    <w:rsid w:val="00F76CF7"/>
    <w:rsid w:val="00F76D26"/>
    <w:rsid w:val="00F77183"/>
    <w:rsid w:val="00F773FC"/>
    <w:rsid w:val="00F7775C"/>
    <w:rsid w:val="00F77ACB"/>
    <w:rsid w:val="00F77CAA"/>
    <w:rsid w:val="00F80259"/>
    <w:rsid w:val="00F80349"/>
    <w:rsid w:val="00F805B4"/>
    <w:rsid w:val="00F8066C"/>
    <w:rsid w:val="00F8081B"/>
    <w:rsid w:val="00F80835"/>
    <w:rsid w:val="00F808D4"/>
    <w:rsid w:val="00F809F1"/>
    <w:rsid w:val="00F80B22"/>
    <w:rsid w:val="00F80C79"/>
    <w:rsid w:val="00F815AE"/>
    <w:rsid w:val="00F81BCF"/>
    <w:rsid w:val="00F820EB"/>
    <w:rsid w:val="00F82117"/>
    <w:rsid w:val="00F82191"/>
    <w:rsid w:val="00F8225A"/>
    <w:rsid w:val="00F8241C"/>
    <w:rsid w:val="00F82B3E"/>
    <w:rsid w:val="00F82EBF"/>
    <w:rsid w:val="00F8317D"/>
    <w:rsid w:val="00F8322F"/>
    <w:rsid w:val="00F83401"/>
    <w:rsid w:val="00F837D5"/>
    <w:rsid w:val="00F83897"/>
    <w:rsid w:val="00F8408F"/>
    <w:rsid w:val="00F84194"/>
    <w:rsid w:val="00F8446D"/>
    <w:rsid w:val="00F848A8"/>
    <w:rsid w:val="00F84D1F"/>
    <w:rsid w:val="00F85026"/>
    <w:rsid w:val="00F857F7"/>
    <w:rsid w:val="00F85C1A"/>
    <w:rsid w:val="00F85DA2"/>
    <w:rsid w:val="00F85FAF"/>
    <w:rsid w:val="00F861B1"/>
    <w:rsid w:val="00F86224"/>
    <w:rsid w:val="00F8662E"/>
    <w:rsid w:val="00F867AC"/>
    <w:rsid w:val="00F86914"/>
    <w:rsid w:val="00F87027"/>
    <w:rsid w:val="00F87367"/>
    <w:rsid w:val="00F875D9"/>
    <w:rsid w:val="00F876D2"/>
    <w:rsid w:val="00F8779C"/>
    <w:rsid w:val="00F87C3B"/>
    <w:rsid w:val="00F87CBB"/>
    <w:rsid w:val="00F87EC5"/>
    <w:rsid w:val="00F90173"/>
    <w:rsid w:val="00F901C2"/>
    <w:rsid w:val="00F902CA"/>
    <w:rsid w:val="00F902E4"/>
    <w:rsid w:val="00F902ED"/>
    <w:rsid w:val="00F90768"/>
    <w:rsid w:val="00F90D37"/>
    <w:rsid w:val="00F911D5"/>
    <w:rsid w:val="00F91320"/>
    <w:rsid w:val="00F91511"/>
    <w:rsid w:val="00F9158F"/>
    <w:rsid w:val="00F91623"/>
    <w:rsid w:val="00F916C5"/>
    <w:rsid w:val="00F91D3B"/>
    <w:rsid w:val="00F91E41"/>
    <w:rsid w:val="00F92053"/>
    <w:rsid w:val="00F921CF"/>
    <w:rsid w:val="00F92686"/>
    <w:rsid w:val="00F929C3"/>
    <w:rsid w:val="00F92AE0"/>
    <w:rsid w:val="00F92B97"/>
    <w:rsid w:val="00F92EDB"/>
    <w:rsid w:val="00F92FC5"/>
    <w:rsid w:val="00F9300A"/>
    <w:rsid w:val="00F936CF"/>
    <w:rsid w:val="00F93C68"/>
    <w:rsid w:val="00F93CBB"/>
    <w:rsid w:val="00F94067"/>
    <w:rsid w:val="00F940FA"/>
    <w:rsid w:val="00F941C6"/>
    <w:rsid w:val="00F941FB"/>
    <w:rsid w:val="00F94B7D"/>
    <w:rsid w:val="00F94D30"/>
    <w:rsid w:val="00F94F13"/>
    <w:rsid w:val="00F950DB"/>
    <w:rsid w:val="00F951BC"/>
    <w:rsid w:val="00F9522C"/>
    <w:rsid w:val="00F95471"/>
    <w:rsid w:val="00F95546"/>
    <w:rsid w:val="00F95581"/>
    <w:rsid w:val="00F957D7"/>
    <w:rsid w:val="00F957DF"/>
    <w:rsid w:val="00F95D45"/>
    <w:rsid w:val="00F964EC"/>
    <w:rsid w:val="00F96DF2"/>
    <w:rsid w:val="00F96F6F"/>
    <w:rsid w:val="00F970F1"/>
    <w:rsid w:val="00F97117"/>
    <w:rsid w:val="00F97161"/>
    <w:rsid w:val="00F978B5"/>
    <w:rsid w:val="00F97B47"/>
    <w:rsid w:val="00F97B8E"/>
    <w:rsid w:val="00F97C7C"/>
    <w:rsid w:val="00F97CBB"/>
    <w:rsid w:val="00F97E82"/>
    <w:rsid w:val="00F97F6B"/>
    <w:rsid w:val="00FA03B0"/>
    <w:rsid w:val="00FA09A7"/>
    <w:rsid w:val="00FA0E17"/>
    <w:rsid w:val="00FA1048"/>
    <w:rsid w:val="00FA13B2"/>
    <w:rsid w:val="00FA1657"/>
    <w:rsid w:val="00FA166F"/>
    <w:rsid w:val="00FA1768"/>
    <w:rsid w:val="00FA1AEC"/>
    <w:rsid w:val="00FA1D5D"/>
    <w:rsid w:val="00FA20EB"/>
    <w:rsid w:val="00FA20F8"/>
    <w:rsid w:val="00FA2617"/>
    <w:rsid w:val="00FA297A"/>
    <w:rsid w:val="00FA2D77"/>
    <w:rsid w:val="00FA2F01"/>
    <w:rsid w:val="00FA2FFB"/>
    <w:rsid w:val="00FA32E6"/>
    <w:rsid w:val="00FA35E8"/>
    <w:rsid w:val="00FA3620"/>
    <w:rsid w:val="00FA3A73"/>
    <w:rsid w:val="00FA3B49"/>
    <w:rsid w:val="00FA3D12"/>
    <w:rsid w:val="00FA3DA8"/>
    <w:rsid w:val="00FA4262"/>
    <w:rsid w:val="00FA42E6"/>
    <w:rsid w:val="00FA46DF"/>
    <w:rsid w:val="00FA4748"/>
    <w:rsid w:val="00FA4876"/>
    <w:rsid w:val="00FA4A41"/>
    <w:rsid w:val="00FA4B33"/>
    <w:rsid w:val="00FA4DB5"/>
    <w:rsid w:val="00FA4E5C"/>
    <w:rsid w:val="00FA4EBC"/>
    <w:rsid w:val="00FA4F67"/>
    <w:rsid w:val="00FA510C"/>
    <w:rsid w:val="00FA5421"/>
    <w:rsid w:val="00FA58CD"/>
    <w:rsid w:val="00FA5AD3"/>
    <w:rsid w:val="00FA5BE8"/>
    <w:rsid w:val="00FA5D8E"/>
    <w:rsid w:val="00FA5F36"/>
    <w:rsid w:val="00FA6211"/>
    <w:rsid w:val="00FA649E"/>
    <w:rsid w:val="00FA6799"/>
    <w:rsid w:val="00FA6A65"/>
    <w:rsid w:val="00FA6A95"/>
    <w:rsid w:val="00FA6E0F"/>
    <w:rsid w:val="00FA6F9F"/>
    <w:rsid w:val="00FA7079"/>
    <w:rsid w:val="00FA70F6"/>
    <w:rsid w:val="00FA718D"/>
    <w:rsid w:val="00FA71B3"/>
    <w:rsid w:val="00FA738B"/>
    <w:rsid w:val="00FA76EC"/>
    <w:rsid w:val="00FA778F"/>
    <w:rsid w:val="00FA7FEF"/>
    <w:rsid w:val="00FB05D8"/>
    <w:rsid w:val="00FB06F3"/>
    <w:rsid w:val="00FB09AE"/>
    <w:rsid w:val="00FB09D4"/>
    <w:rsid w:val="00FB0F6B"/>
    <w:rsid w:val="00FB16D5"/>
    <w:rsid w:val="00FB1781"/>
    <w:rsid w:val="00FB18BE"/>
    <w:rsid w:val="00FB2040"/>
    <w:rsid w:val="00FB20A0"/>
    <w:rsid w:val="00FB26E5"/>
    <w:rsid w:val="00FB26EE"/>
    <w:rsid w:val="00FB2951"/>
    <w:rsid w:val="00FB29D7"/>
    <w:rsid w:val="00FB2AA6"/>
    <w:rsid w:val="00FB32E2"/>
    <w:rsid w:val="00FB3544"/>
    <w:rsid w:val="00FB3984"/>
    <w:rsid w:val="00FB3A4D"/>
    <w:rsid w:val="00FB3D0F"/>
    <w:rsid w:val="00FB3E27"/>
    <w:rsid w:val="00FB3E58"/>
    <w:rsid w:val="00FB4153"/>
    <w:rsid w:val="00FB42F4"/>
    <w:rsid w:val="00FB4540"/>
    <w:rsid w:val="00FB47FC"/>
    <w:rsid w:val="00FB4A2C"/>
    <w:rsid w:val="00FB4C36"/>
    <w:rsid w:val="00FB4E86"/>
    <w:rsid w:val="00FB55C7"/>
    <w:rsid w:val="00FB566E"/>
    <w:rsid w:val="00FB5A31"/>
    <w:rsid w:val="00FB5A4A"/>
    <w:rsid w:val="00FB5E84"/>
    <w:rsid w:val="00FB5F54"/>
    <w:rsid w:val="00FB62F3"/>
    <w:rsid w:val="00FB634B"/>
    <w:rsid w:val="00FB6CFA"/>
    <w:rsid w:val="00FB6CFE"/>
    <w:rsid w:val="00FB6DEB"/>
    <w:rsid w:val="00FB6E8D"/>
    <w:rsid w:val="00FB70F0"/>
    <w:rsid w:val="00FB7599"/>
    <w:rsid w:val="00FB7F2A"/>
    <w:rsid w:val="00FB7FD0"/>
    <w:rsid w:val="00FC01CC"/>
    <w:rsid w:val="00FC0229"/>
    <w:rsid w:val="00FC033D"/>
    <w:rsid w:val="00FC0396"/>
    <w:rsid w:val="00FC0585"/>
    <w:rsid w:val="00FC0B27"/>
    <w:rsid w:val="00FC0BE5"/>
    <w:rsid w:val="00FC0C46"/>
    <w:rsid w:val="00FC1255"/>
    <w:rsid w:val="00FC12EC"/>
    <w:rsid w:val="00FC1676"/>
    <w:rsid w:val="00FC1933"/>
    <w:rsid w:val="00FC1CED"/>
    <w:rsid w:val="00FC1E73"/>
    <w:rsid w:val="00FC1E8A"/>
    <w:rsid w:val="00FC2351"/>
    <w:rsid w:val="00FC2469"/>
    <w:rsid w:val="00FC2988"/>
    <w:rsid w:val="00FC3C96"/>
    <w:rsid w:val="00FC4B7A"/>
    <w:rsid w:val="00FC4C7D"/>
    <w:rsid w:val="00FC4E51"/>
    <w:rsid w:val="00FC4F6B"/>
    <w:rsid w:val="00FC50B6"/>
    <w:rsid w:val="00FC51CD"/>
    <w:rsid w:val="00FC5976"/>
    <w:rsid w:val="00FC5D78"/>
    <w:rsid w:val="00FC5FA2"/>
    <w:rsid w:val="00FC66CB"/>
    <w:rsid w:val="00FC6A27"/>
    <w:rsid w:val="00FC6B9D"/>
    <w:rsid w:val="00FC7067"/>
    <w:rsid w:val="00FC76C6"/>
    <w:rsid w:val="00FC7E82"/>
    <w:rsid w:val="00FD0084"/>
    <w:rsid w:val="00FD0350"/>
    <w:rsid w:val="00FD09D3"/>
    <w:rsid w:val="00FD0B8E"/>
    <w:rsid w:val="00FD0BEC"/>
    <w:rsid w:val="00FD14DD"/>
    <w:rsid w:val="00FD158D"/>
    <w:rsid w:val="00FD1B5D"/>
    <w:rsid w:val="00FD1C53"/>
    <w:rsid w:val="00FD1CA2"/>
    <w:rsid w:val="00FD1ED6"/>
    <w:rsid w:val="00FD2066"/>
    <w:rsid w:val="00FD220D"/>
    <w:rsid w:val="00FD286E"/>
    <w:rsid w:val="00FD2A0D"/>
    <w:rsid w:val="00FD2CD7"/>
    <w:rsid w:val="00FD3253"/>
    <w:rsid w:val="00FD3288"/>
    <w:rsid w:val="00FD3451"/>
    <w:rsid w:val="00FD37DF"/>
    <w:rsid w:val="00FD39F2"/>
    <w:rsid w:val="00FD3A32"/>
    <w:rsid w:val="00FD3AA1"/>
    <w:rsid w:val="00FD3BD7"/>
    <w:rsid w:val="00FD40AB"/>
    <w:rsid w:val="00FD4353"/>
    <w:rsid w:val="00FD4566"/>
    <w:rsid w:val="00FD4897"/>
    <w:rsid w:val="00FD49D3"/>
    <w:rsid w:val="00FD4EB9"/>
    <w:rsid w:val="00FD567A"/>
    <w:rsid w:val="00FD5748"/>
    <w:rsid w:val="00FD5781"/>
    <w:rsid w:val="00FD5D57"/>
    <w:rsid w:val="00FD5E04"/>
    <w:rsid w:val="00FD609B"/>
    <w:rsid w:val="00FD67A8"/>
    <w:rsid w:val="00FD6993"/>
    <w:rsid w:val="00FD69C0"/>
    <w:rsid w:val="00FD6A57"/>
    <w:rsid w:val="00FD6AF3"/>
    <w:rsid w:val="00FD6DD5"/>
    <w:rsid w:val="00FD6DF2"/>
    <w:rsid w:val="00FD6E7B"/>
    <w:rsid w:val="00FD7087"/>
    <w:rsid w:val="00FD71E3"/>
    <w:rsid w:val="00FD728F"/>
    <w:rsid w:val="00FD7491"/>
    <w:rsid w:val="00FD75EC"/>
    <w:rsid w:val="00FD77D1"/>
    <w:rsid w:val="00FD7898"/>
    <w:rsid w:val="00FD79B2"/>
    <w:rsid w:val="00FD7BD0"/>
    <w:rsid w:val="00FD7D77"/>
    <w:rsid w:val="00FD7EE8"/>
    <w:rsid w:val="00FE0360"/>
    <w:rsid w:val="00FE052C"/>
    <w:rsid w:val="00FE0E87"/>
    <w:rsid w:val="00FE0ED7"/>
    <w:rsid w:val="00FE0F81"/>
    <w:rsid w:val="00FE0F94"/>
    <w:rsid w:val="00FE1036"/>
    <w:rsid w:val="00FE1239"/>
    <w:rsid w:val="00FE1352"/>
    <w:rsid w:val="00FE1B01"/>
    <w:rsid w:val="00FE1CD0"/>
    <w:rsid w:val="00FE1E37"/>
    <w:rsid w:val="00FE1E79"/>
    <w:rsid w:val="00FE225F"/>
    <w:rsid w:val="00FE23AE"/>
    <w:rsid w:val="00FE2741"/>
    <w:rsid w:val="00FE27C3"/>
    <w:rsid w:val="00FE2914"/>
    <w:rsid w:val="00FE3534"/>
    <w:rsid w:val="00FE3643"/>
    <w:rsid w:val="00FE3683"/>
    <w:rsid w:val="00FE368F"/>
    <w:rsid w:val="00FE38CE"/>
    <w:rsid w:val="00FE3CAA"/>
    <w:rsid w:val="00FE3E08"/>
    <w:rsid w:val="00FE45FF"/>
    <w:rsid w:val="00FE4663"/>
    <w:rsid w:val="00FE493C"/>
    <w:rsid w:val="00FE4988"/>
    <w:rsid w:val="00FE4C54"/>
    <w:rsid w:val="00FE4E1D"/>
    <w:rsid w:val="00FE4F44"/>
    <w:rsid w:val="00FE5185"/>
    <w:rsid w:val="00FE5309"/>
    <w:rsid w:val="00FE5314"/>
    <w:rsid w:val="00FE551A"/>
    <w:rsid w:val="00FE5631"/>
    <w:rsid w:val="00FE59D8"/>
    <w:rsid w:val="00FE5A23"/>
    <w:rsid w:val="00FE5A8A"/>
    <w:rsid w:val="00FE5BB9"/>
    <w:rsid w:val="00FE5DFB"/>
    <w:rsid w:val="00FE6068"/>
    <w:rsid w:val="00FE6120"/>
    <w:rsid w:val="00FE66E3"/>
    <w:rsid w:val="00FE671F"/>
    <w:rsid w:val="00FE68BA"/>
    <w:rsid w:val="00FE738F"/>
    <w:rsid w:val="00FE7779"/>
    <w:rsid w:val="00FE7968"/>
    <w:rsid w:val="00FE7A45"/>
    <w:rsid w:val="00FE7CFD"/>
    <w:rsid w:val="00FE7FBC"/>
    <w:rsid w:val="00FF0290"/>
    <w:rsid w:val="00FF03D2"/>
    <w:rsid w:val="00FF0B6C"/>
    <w:rsid w:val="00FF0BD4"/>
    <w:rsid w:val="00FF0C7B"/>
    <w:rsid w:val="00FF0CAF"/>
    <w:rsid w:val="00FF0D23"/>
    <w:rsid w:val="00FF113B"/>
    <w:rsid w:val="00FF11A9"/>
    <w:rsid w:val="00FF12E6"/>
    <w:rsid w:val="00FF1509"/>
    <w:rsid w:val="00FF2211"/>
    <w:rsid w:val="00FF2220"/>
    <w:rsid w:val="00FF2479"/>
    <w:rsid w:val="00FF2CEA"/>
    <w:rsid w:val="00FF2FDE"/>
    <w:rsid w:val="00FF35D8"/>
    <w:rsid w:val="00FF361A"/>
    <w:rsid w:val="00FF37FC"/>
    <w:rsid w:val="00FF380A"/>
    <w:rsid w:val="00FF387F"/>
    <w:rsid w:val="00FF3A1B"/>
    <w:rsid w:val="00FF3A66"/>
    <w:rsid w:val="00FF3CAF"/>
    <w:rsid w:val="00FF3F49"/>
    <w:rsid w:val="00FF3F59"/>
    <w:rsid w:val="00FF4007"/>
    <w:rsid w:val="00FF41B6"/>
    <w:rsid w:val="00FF4363"/>
    <w:rsid w:val="00FF44B9"/>
    <w:rsid w:val="00FF45E2"/>
    <w:rsid w:val="00FF464F"/>
    <w:rsid w:val="00FF47D9"/>
    <w:rsid w:val="00FF4815"/>
    <w:rsid w:val="00FF4B27"/>
    <w:rsid w:val="00FF4CC0"/>
    <w:rsid w:val="00FF4DD6"/>
    <w:rsid w:val="00FF4E02"/>
    <w:rsid w:val="00FF5514"/>
    <w:rsid w:val="00FF5583"/>
    <w:rsid w:val="00FF59F1"/>
    <w:rsid w:val="00FF5EB7"/>
    <w:rsid w:val="00FF5EDB"/>
    <w:rsid w:val="00FF60CA"/>
    <w:rsid w:val="00FF617B"/>
    <w:rsid w:val="00FF63C8"/>
    <w:rsid w:val="00FF695A"/>
    <w:rsid w:val="00FF6BA4"/>
    <w:rsid w:val="00FF6DFC"/>
    <w:rsid w:val="00FF6E30"/>
    <w:rsid w:val="00FF6F8D"/>
    <w:rsid w:val="00FF7112"/>
    <w:rsid w:val="00FF7300"/>
    <w:rsid w:val="00FF76AF"/>
    <w:rsid w:val="00FF795B"/>
    <w:rsid w:val="00FF7DE7"/>
    <w:rsid w:val="00FF7F25"/>
    <w:rsid w:val="011FA5A2"/>
    <w:rsid w:val="012606A6"/>
    <w:rsid w:val="012773D1"/>
    <w:rsid w:val="012B3B1A"/>
    <w:rsid w:val="013D3E3B"/>
    <w:rsid w:val="0142774A"/>
    <w:rsid w:val="0155BCBE"/>
    <w:rsid w:val="0156F009"/>
    <w:rsid w:val="015C7AE4"/>
    <w:rsid w:val="01605886"/>
    <w:rsid w:val="0164C03F"/>
    <w:rsid w:val="0166763D"/>
    <w:rsid w:val="01671660"/>
    <w:rsid w:val="016E907B"/>
    <w:rsid w:val="0174AE53"/>
    <w:rsid w:val="017D536F"/>
    <w:rsid w:val="018DB52D"/>
    <w:rsid w:val="0195B01A"/>
    <w:rsid w:val="019E8243"/>
    <w:rsid w:val="01A5DA46"/>
    <w:rsid w:val="01AFABF5"/>
    <w:rsid w:val="01BB96D2"/>
    <w:rsid w:val="01BFDDEC"/>
    <w:rsid w:val="01D4F110"/>
    <w:rsid w:val="01ED993D"/>
    <w:rsid w:val="01F5B0F6"/>
    <w:rsid w:val="02077213"/>
    <w:rsid w:val="020D53F8"/>
    <w:rsid w:val="0212C851"/>
    <w:rsid w:val="0218D874"/>
    <w:rsid w:val="021948A0"/>
    <w:rsid w:val="021ADD94"/>
    <w:rsid w:val="021B96EC"/>
    <w:rsid w:val="022D80D4"/>
    <w:rsid w:val="02630B4C"/>
    <w:rsid w:val="02641FF8"/>
    <w:rsid w:val="02750FAB"/>
    <w:rsid w:val="027B2CD0"/>
    <w:rsid w:val="027EF710"/>
    <w:rsid w:val="02883574"/>
    <w:rsid w:val="029975C5"/>
    <w:rsid w:val="02B4AB2C"/>
    <w:rsid w:val="02BDA227"/>
    <w:rsid w:val="02CA5F08"/>
    <w:rsid w:val="02CB3FD8"/>
    <w:rsid w:val="02D85607"/>
    <w:rsid w:val="0304FC5D"/>
    <w:rsid w:val="030C6D2A"/>
    <w:rsid w:val="0323379B"/>
    <w:rsid w:val="032D384D"/>
    <w:rsid w:val="0337D8C5"/>
    <w:rsid w:val="036F4E9E"/>
    <w:rsid w:val="037CB4AA"/>
    <w:rsid w:val="037F5117"/>
    <w:rsid w:val="0388BD81"/>
    <w:rsid w:val="038B7B62"/>
    <w:rsid w:val="03926616"/>
    <w:rsid w:val="039FD95D"/>
    <w:rsid w:val="03A0D609"/>
    <w:rsid w:val="03A90BE5"/>
    <w:rsid w:val="03AAFB8C"/>
    <w:rsid w:val="03C7DFE8"/>
    <w:rsid w:val="03CB4DF0"/>
    <w:rsid w:val="03E807A1"/>
    <w:rsid w:val="03EA0D0F"/>
    <w:rsid w:val="03EB2A11"/>
    <w:rsid w:val="03ED2011"/>
    <w:rsid w:val="03EE90DC"/>
    <w:rsid w:val="040F0382"/>
    <w:rsid w:val="04197A1E"/>
    <w:rsid w:val="041FE8A5"/>
    <w:rsid w:val="042EF5F0"/>
    <w:rsid w:val="0431C9F2"/>
    <w:rsid w:val="0436409E"/>
    <w:rsid w:val="0436940E"/>
    <w:rsid w:val="0437DA2C"/>
    <w:rsid w:val="0438AF79"/>
    <w:rsid w:val="0439D355"/>
    <w:rsid w:val="0441D083"/>
    <w:rsid w:val="044C5E7D"/>
    <w:rsid w:val="04540D92"/>
    <w:rsid w:val="0457FBEB"/>
    <w:rsid w:val="045803A4"/>
    <w:rsid w:val="04663E69"/>
    <w:rsid w:val="046A4B97"/>
    <w:rsid w:val="046EAE72"/>
    <w:rsid w:val="04736A96"/>
    <w:rsid w:val="047725EB"/>
    <w:rsid w:val="047AF2EC"/>
    <w:rsid w:val="04855E17"/>
    <w:rsid w:val="0486C542"/>
    <w:rsid w:val="04886436"/>
    <w:rsid w:val="048FC465"/>
    <w:rsid w:val="04990153"/>
    <w:rsid w:val="04A2BC73"/>
    <w:rsid w:val="04B2A60F"/>
    <w:rsid w:val="04C2B8C3"/>
    <w:rsid w:val="04CB2AAA"/>
    <w:rsid w:val="04D3759B"/>
    <w:rsid w:val="04E53EB9"/>
    <w:rsid w:val="04E9B619"/>
    <w:rsid w:val="04F562E1"/>
    <w:rsid w:val="05006818"/>
    <w:rsid w:val="050D34BE"/>
    <w:rsid w:val="051756D6"/>
    <w:rsid w:val="05220936"/>
    <w:rsid w:val="05250E75"/>
    <w:rsid w:val="052A20C4"/>
    <w:rsid w:val="053E36FB"/>
    <w:rsid w:val="054353F5"/>
    <w:rsid w:val="05473189"/>
    <w:rsid w:val="054D9CE3"/>
    <w:rsid w:val="05505A01"/>
    <w:rsid w:val="0558118C"/>
    <w:rsid w:val="0568E8DD"/>
    <w:rsid w:val="057249D3"/>
    <w:rsid w:val="0576AE8E"/>
    <w:rsid w:val="0580AA4E"/>
    <w:rsid w:val="05A7753E"/>
    <w:rsid w:val="05AE45BE"/>
    <w:rsid w:val="05BFD636"/>
    <w:rsid w:val="05CD3F17"/>
    <w:rsid w:val="05D46994"/>
    <w:rsid w:val="05D87CA3"/>
    <w:rsid w:val="05DE979C"/>
    <w:rsid w:val="05E4AE5F"/>
    <w:rsid w:val="05E53617"/>
    <w:rsid w:val="05E8681D"/>
    <w:rsid w:val="05F2F61A"/>
    <w:rsid w:val="06059E08"/>
    <w:rsid w:val="061A607E"/>
    <w:rsid w:val="062995A5"/>
    <w:rsid w:val="0629D02A"/>
    <w:rsid w:val="062CD6C4"/>
    <w:rsid w:val="0630E7B7"/>
    <w:rsid w:val="063313CA"/>
    <w:rsid w:val="0638DCF4"/>
    <w:rsid w:val="06411AC7"/>
    <w:rsid w:val="06438ADC"/>
    <w:rsid w:val="06456B6C"/>
    <w:rsid w:val="064C692A"/>
    <w:rsid w:val="064E65B6"/>
    <w:rsid w:val="0657F1EE"/>
    <w:rsid w:val="06589CE3"/>
    <w:rsid w:val="06590F2B"/>
    <w:rsid w:val="06591635"/>
    <w:rsid w:val="0660E27C"/>
    <w:rsid w:val="0661157D"/>
    <w:rsid w:val="066508F4"/>
    <w:rsid w:val="0666D1EC"/>
    <w:rsid w:val="0669EFFE"/>
    <w:rsid w:val="0673EE2E"/>
    <w:rsid w:val="06752B41"/>
    <w:rsid w:val="067ACF9A"/>
    <w:rsid w:val="068C2D9A"/>
    <w:rsid w:val="06981BB7"/>
    <w:rsid w:val="0698E032"/>
    <w:rsid w:val="06B2FAD2"/>
    <w:rsid w:val="06BB0AF7"/>
    <w:rsid w:val="06CA6984"/>
    <w:rsid w:val="06CD704E"/>
    <w:rsid w:val="06CD9B35"/>
    <w:rsid w:val="06DB1E06"/>
    <w:rsid w:val="06DCCB85"/>
    <w:rsid w:val="06E197A2"/>
    <w:rsid w:val="06E73580"/>
    <w:rsid w:val="06EA1DE4"/>
    <w:rsid w:val="06FDA836"/>
    <w:rsid w:val="0706D58C"/>
    <w:rsid w:val="07078B34"/>
    <w:rsid w:val="07227019"/>
    <w:rsid w:val="072A96A9"/>
    <w:rsid w:val="072DD05D"/>
    <w:rsid w:val="073FF278"/>
    <w:rsid w:val="074CAD83"/>
    <w:rsid w:val="07543456"/>
    <w:rsid w:val="075A7B0F"/>
    <w:rsid w:val="0766F9D4"/>
    <w:rsid w:val="0775616E"/>
    <w:rsid w:val="077A7F03"/>
    <w:rsid w:val="077CEAD6"/>
    <w:rsid w:val="07947D8A"/>
    <w:rsid w:val="0797CD66"/>
    <w:rsid w:val="07A5C4F0"/>
    <w:rsid w:val="07B700E1"/>
    <w:rsid w:val="07C283ED"/>
    <w:rsid w:val="07C977E0"/>
    <w:rsid w:val="07D2085E"/>
    <w:rsid w:val="07D3C8E4"/>
    <w:rsid w:val="07DABA1C"/>
    <w:rsid w:val="07E37677"/>
    <w:rsid w:val="07F93556"/>
    <w:rsid w:val="080670B6"/>
    <w:rsid w:val="08072257"/>
    <w:rsid w:val="080BC4B6"/>
    <w:rsid w:val="08139E93"/>
    <w:rsid w:val="08160DA3"/>
    <w:rsid w:val="08237391"/>
    <w:rsid w:val="08275E25"/>
    <w:rsid w:val="0829CC3F"/>
    <w:rsid w:val="08345234"/>
    <w:rsid w:val="0834B093"/>
    <w:rsid w:val="0835513B"/>
    <w:rsid w:val="0839458F"/>
    <w:rsid w:val="0839C281"/>
    <w:rsid w:val="083B9AB5"/>
    <w:rsid w:val="084665E3"/>
    <w:rsid w:val="0848E333"/>
    <w:rsid w:val="08497219"/>
    <w:rsid w:val="084B954E"/>
    <w:rsid w:val="0859B3F5"/>
    <w:rsid w:val="085C7167"/>
    <w:rsid w:val="0865AB37"/>
    <w:rsid w:val="08813DE2"/>
    <w:rsid w:val="08844E7A"/>
    <w:rsid w:val="089FC56C"/>
    <w:rsid w:val="08AE2787"/>
    <w:rsid w:val="08B607CB"/>
    <w:rsid w:val="08C8B1E6"/>
    <w:rsid w:val="09019B48"/>
    <w:rsid w:val="090C260D"/>
    <w:rsid w:val="090D1C0F"/>
    <w:rsid w:val="090DF6FA"/>
    <w:rsid w:val="0911AFDE"/>
    <w:rsid w:val="09255413"/>
    <w:rsid w:val="0929BEB6"/>
    <w:rsid w:val="093268C9"/>
    <w:rsid w:val="093DEB29"/>
    <w:rsid w:val="094040F7"/>
    <w:rsid w:val="094E5A7F"/>
    <w:rsid w:val="0958C221"/>
    <w:rsid w:val="09596954"/>
    <w:rsid w:val="0963979F"/>
    <w:rsid w:val="0970DE77"/>
    <w:rsid w:val="09753E9B"/>
    <w:rsid w:val="097B202B"/>
    <w:rsid w:val="0980CBC4"/>
    <w:rsid w:val="098372E0"/>
    <w:rsid w:val="0984CB88"/>
    <w:rsid w:val="09871204"/>
    <w:rsid w:val="098E9A6E"/>
    <w:rsid w:val="0993AFEF"/>
    <w:rsid w:val="09990646"/>
    <w:rsid w:val="09A23192"/>
    <w:rsid w:val="09A84FA9"/>
    <w:rsid w:val="09AA576F"/>
    <w:rsid w:val="09B7978E"/>
    <w:rsid w:val="09C18B46"/>
    <w:rsid w:val="09C54EE4"/>
    <w:rsid w:val="09CC2557"/>
    <w:rsid w:val="09E1B2B0"/>
    <w:rsid w:val="09F56ED6"/>
    <w:rsid w:val="09F6DFA4"/>
    <w:rsid w:val="0A047684"/>
    <w:rsid w:val="0A07C848"/>
    <w:rsid w:val="0A0DC391"/>
    <w:rsid w:val="0A1C82F4"/>
    <w:rsid w:val="0A1D69C3"/>
    <w:rsid w:val="0A20CCFD"/>
    <w:rsid w:val="0A214B21"/>
    <w:rsid w:val="0A2B4CC4"/>
    <w:rsid w:val="0A341CE2"/>
    <w:rsid w:val="0A7B1BCD"/>
    <w:rsid w:val="0A7C8898"/>
    <w:rsid w:val="0A81C225"/>
    <w:rsid w:val="0A8438DE"/>
    <w:rsid w:val="0A974ED3"/>
    <w:rsid w:val="0A99C681"/>
    <w:rsid w:val="0AAB1966"/>
    <w:rsid w:val="0AAD8C58"/>
    <w:rsid w:val="0AB23231"/>
    <w:rsid w:val="0AC0283F"/>
    <w:rsid w:val="0AC54737"/>
    <w:rsid w:val="0AD28436"/>
    <w:rsid w:val="0AD3F2CD"/>
    <w:rsid w:val="0ADDDE1B"/>
    <w:rsid w:val="0AE34195"/>
    <w:rsid w:val="0AEBF952"/>
    <w:rsid w:val="0AF87D0B"/>
    <w:rsid w:val="0AFEF443"/>
    <w:rsid w:val="0B194331"/>
    <w:rsid w:val="0B226991"/>
    <w:rsid w:val="0B25EF93"/>
    <w:rsid w:val="0B2B519D"/>
    <w:rsid w:val="0B2BBDA3"/>
    <w:rsid w:val="0B2D3C2D"/>
    <w:rsid w:val="0B48F86F"/>
    <w:rsid w:val="0B4F8B9B"/>
    <w:rsid w:val="0B56D5E8"/>
    <w:rsid w:val="0B5AB05C"/>
    <w:rsid w:val="0B658330"/>
    <w:rsid w:val="0B6F8CBA"/>
    <w:rsid w:val="0B798665"/>
    <w:rsid w:val="0B7D82A9"/>
    <w:rsid w:val="0B87A51B"/>
    <w:rsid w:val="0B8E8693"/>
    <w:rsid w:val="0BAA7076"/>
    <w:rsid w:val="0BB2D91D"/>
    <w:rsid w:val="0BDAF701"/>
    <w:rsid w:val="0BE061C2"/>
    <w:rsid w:val="0BF44BBA"/>
    <w:rsid w:val="0BF6BEF0"/>
    <w:rsid w:val="0BF87CB0"/>
    <w:rsid w:val="0BFDEB9F"/>
    <w:rsid w:val="0C0334AD"/>
    <w:rsid w:val="0C04C9CC"/>
    <w:rsid w:val="0C24623D"/>
    <w:rsid w:val="0C2BF3F5"/>
    <w:rsid w:val="0C4365DE"/>
    <w:rsid w:val="0C476BEF"/>
    <w:rsid w:val="0C54687C"/>
    <w:rsid w:val="0C5B6B45"/>
    <w:rsid w:val="0C63CCC7"/>
    <w:rsid w:val="0C65541E"/>
    <w:rsid w:val="0C7069B7"/>
    <w:rsid w:val="0C771700"/>
    <w:rsid w:val="0C802C4C"/>
    <w:rsid w:val="0C8DE16F"/>
    <w:rsid w:val="0C9F29FD"/>
    <w:rsid w:val="0CB30254"/>
    <w:rsid w:val="0CBB0219"/>
    <w:rsid w:val="0CC064BA"/>
    <w:rsid w:val="0CC3CD6F"/>
    <w:rsid w:val="0CC431EF"/>
    <w:rsid w:val="0CD81B19"/>
    <w:rsid w:val="0CE8A872"/>
    <w:rsid w:val="0CEAF2A3"/>
    <w:rsid w:val="0CF3F358"/>
    <w:rsid w:val="0CF4816D"/>
    <w:rsid w:val="0CFBC445"/>
    <w:rsid w:val="0D0F4224"/>
    <w:rsid w:val="0D135D07"/>
    <w:rsid w:val="0D21F2F2"/>
    <w:rsid w:val="0D31A651"/>
    <w:rsid w:val="0D46C4F0"/>
    <w:rsid w:val="0D4F888B"/>
    <w:rsid w:val="0D59DA78"/>
    <w:rsid w:val="0D72F668"/>
    <w:rsid w:val="0D757C9D"/>
    <w:rsid w:val="0D832238"/>
    <w:rsid w:val="0D870961"/>
    <w:rsid w:val="0D87B272"/>
    <w:rsid w:val="0D92441B"/>
    <w:rsid w:val="0D92F266"/>
    <w:rsid w:val="0DC35CC0"/>
    <w:rsid w:val="0DC42DD1"/>
    <w:rsid w:val="0DC77946"/>
    <w:rsid w:val="0DCF6BA0"/>
    <w:rsid w:val="0DD9B3BF"/>
    <w:rsid w:val="0DEA696C"/>
    <w:rsid w:val="0DEA8C25"/>
    <w:rsid w:val="0DF0D64B"/>
    <w:rsid w:val="0E036B20"/>
    <w:rsid w:val="0E04B82B"/>
    <w:rsid w:val="0E0F47F7"/>
    <w:rsid w:val="0E14A9A8"/>
    <w:rsid w:val="0E1A5BE2"/>
    <w:rsid w:val="0E2279EA"/>
    <w:rsid w:val="0E28329B"/>
    <w:rsid w:val="0E308205"/>
    <w:rsid w:val="0E3703A5"/>
    <w:rsid w:val="0E393A77"/>
    <w:rsid w:val="0E3D71B5"/>
    <w:rsid w:val="0E4F407A"/>
    <w:rsid w:val="0E50F217"/>
    <w:rsid w:val="0E531DB3"/>
    <w:rsid w:val="0E58326A"/>
    <w:rsid w:val="0E5B6EB4"/>
    <w:rsid w:val="0E5FA659"/>
    <w:rsid w:val="0E796FFB"/>
    <w:rsid w:val="0E86B45C"/>
    <w:rsid w:val="0E8CEFE6"/>
    <w:rsid w:val="0E92306B"/>
    <w:rsid w:val="0EA227EA"/>
    <w:rsid w:val="0EA3F217"/>
    <w:rsid w:val="0EA762CC"/>
    <w:rsid w:val="0EA961C5"/>
    <w:rsid w:val="0EB17463"/>
    <w:rsid w:val="0EC3A1E2"/>
    <w:rsid w:val="0ECD76B2"/>
    <w:rsid w:val="0EE02E32"/>
    <w:rsid w:val="0EFD1D86"/>
    <w:rsid w:val="0F009C50"/>
    <w:rsid w:val="0F096F19"/>
    <w:rsid w:val="0F0C3C2B"/>
    <w:rsid w:val="0F137B13"/>
    <w:rsid w:val="0F150BC9"/>
    <w:rsid w:val="0F27925D"/>
    <w:rsid w:val="0F288540"/>
    <w:rsid w:val="0F30188D"/>
    <w:rsid w:val="0F37D0C4"/>
    <w:rsid w:val="0F3AC271"/>
    <w:rsid w:val="0F40E452"/>
    <w:rsid w:val="0F4495FA"/>
    <w:rsid w:val="0F44F436"/>
    <w:rsid w:val="0F6ADAA0"/>
    <w:rsid w:val="0F72269A"/>
    <w:rsid w:val="0F7AF31B"/>
    <w:rsid w:val="0F922EB9"/>
    <w:rsid w:val="0F9B2CF6"/>
    <w:rsid w:val="0F9C5ABE"/>
    <w:rsid w:val="0FA31BD6"/>
    <w:rsid w:val="0FA6C68A"/>
    <w:rsid w:val="0FB9E282"/>
    <w:rsid w:val="0FC2A57B"/>
    <w:rsid w:val="0FDAC1DC"/>
    <w:rsid w:val="0FDEB149"/>
    <w:rsid w:val="0FE05D07"/>
    <w:rsid w:val="0FE52C62"/>
    <w:rsid w:val="0FF72419"/>
    <w:rsid w:val="10030F25"/>
    <w:rsid w:val="1004E883"/>
    <w:rsid w:val="1008188F"/>
    <w:rsid w:val="1015CA2E"/>
    <w:rsid w:val="103FC278"/>
    <w:rsid w:val="10618D50"/>
    <w:rsid w:val="10848337"/>
    <w:rsid w:val="1086119A"/>
    <w:rsid w:val="1087BF8D"/>
    <w:rsid w:val="10893BFD"/>
    <w:rsid w:val="10919059"/>
    <w:rsid w:val="10979620"/>
    <w:rsid w:val="109F2FCF"/>
    <w:rsid w:val="10A16EFE"/>
    <w:rsid w:val="10A5A49E"/>
    <w:rsid w:val="10BC80E8"/>
    <w:rsid w:val="10C4C8C0"/>
    <w:rsid w:val="10C7964D"/>
    <w:rsid w:val="10D3A125"/>
    <w:rsid w:val="10D7C3F3"/>
    <w:rsid w:val="10DD505D"/>
    <w:rsid w:val="10ED863D"/>
    <w:rsid w:val="10FCBEE3"/>
    <w:rsid w:val="11036DCF"/>
    <w:rsid w:val="1109A4C0"/>
    <w:rsid w:val="110CDA1F"/>
    <w:rsid w:val="112090F2"/>
    <w:rsid w:val="114E6017"/>
    <w:rsid w:val="1150B926"/>
    <w:rsid w:val="115C4BD2"/>
    <w:rsid w:val="11611C1C"/>
    <w:rsid w:val="116BDCF5"/>
    <w:rsid w:val="11746BD3"/>
    <w:rsid w:val="1188B5FC"/>
    <w:rsid w:val="118BCFF0"/>
    <w:rsid w:val="11934010"/>
    <w:rsid w:val="11B8B1A1"/>
    <w:rsid w:val="11BCC798"/>
    <w:rsid w:val="11C8643D"/>
    <w:rsid w:val="11C93A54"/>
    <w:rsid w:val="11D947E7"/>
    <w:rsid w:val="11DBAACD"/>
    <w:rsid w:val="11DD269A"/>
    <w:rsid w:val="11E804A7"/>
    <w:rsid w:val="11FC56BC"/>
    <w:rsid w:val="12032A16"/>
    <w:rsid w:val="1214413E"/>
    <w:rsid w:val="12293DA5"/>
    <w:rsid w:val="123C2776"/>
    <w:rsid w:val="1240E4F6"/>
    <w:rsid w:val="124B1BD5"/>
    <w:rsid w:val="124D9861"/>
    <w:rsid w:val="124FE31B"/>
    <w:rsid w:val="125749D4"/>
    <w:rsid w:val="126D106E"/>
    <w:rsid w:val="12868213"/>
    <w:rsid w:val="128A8945"/>
    <w:rsid w:val="1296F456"/>
    <w:rsid w:val="12ACA85B"/>
    <w:rsid w:val="12B66167"/>
    <w:rsid w:val="12CA5EC0"/>
    <w:rsid w:val="12CEFCF8"/>
    <w:rsid w:val="12DA3105"/>
    <w:rsid w:val="12FF3FCB"/>
    <w:rsid w:val="130038A8"/>
    <w:rsid w:val="13039D80"/>
    <w:rsid w:val="1306A333"/>
    <w:rsid w:val="1311B1CC"/>
    <w:rsid w:val="1315A773"/>
    <w:rsid w:val="1316F6A2"/>
    <w:rsid w:val="1320518C"/>
    <w:rsid w:val="1323C05F"/>
    <w:rsid w:val="1329DE0A"/>
    <w:rsid w:val="13317EFC"/>
    <w:rsid w:val="1333AF0B"/>
    <w:rsid w:val="1339EDC3"/>
    <w:rsid w:val="13516240"/>
    <w:rsid w:val="13535C95"/>
    <w:rsid w:val="1356C917"/>
    <w:rsid w:val="137D58AC"/>
    <w:rsid w:val="1398BE7C"/>
    <w:rsid w:val="139A8CEB"/>
    <w:rsid w:val="13A0E7D5"/>
    <w:rsid w:val="13A315D6"/>
    <w:rsid w:val="13B8DC25"/>
    <w:rsid w:val="13BDAF0F"/>
    <w:rsid w:val="13D64665"/>
    <w:rsid w:val="13E564C5"/>
    <w:rsid w:val="13E8A355"/>
    <w:rsid w:val="13F41823"/>
    <w:rsid w:val="13FC08F5"/>
    <w:rsid w:val="1419F29E"/>
    <w:rsid w:val="141B79BD"/>
    <w:rsid w:val="1440D35F"/>
    <w:rsid w:val="14573B5D"/>
    <w:rsid w:val="1463F9BE"/>
    <w:rsid w:val="14682A0F"/>
    <w:rsid w:val="146A8D33"/>
    <w:rsid w:val="1476AF72"/>
    <w:rsid w:val="147BFFE0"/>
    <w:rsid w:val="1482C013"/>
    <w:rsid w:val="1488E1EC"/>
    <w:rsid w:val="148AE124"/>
    <w:rsid w:val="148C32BC"/>
    <w:rsid w:val="1497FC2D"/>
    <w:rsid w:val="14AED7A4"/>
    <w:rsid w:val="14BBF560"/>
    <w:rsid w:val="14C2B5C7"/>
    <w:rsid w:val="14CCA54D"/>
    <w:rsid w:val="14D39FEA"/>
    <w:rsid w:val="14DC2B36"/>
    <w:rsid w:val="14E24A8D"/>
    <w:rsid w:val="15077719"/>
    <w:rsid w:val="1508D223"/>
    <w:rsid w:val="15099042"/>
    <w:rsid w:val="150A0EE2"/>
    <w:rsid w:val="15124472"/>
    <w:rsid w:val="15155F04"/>
    <w:rsid w:val="151C56EB"/>
    <w:rsid w:val="15221805"/>
    <w:rsid w:val="152B6B62"/>
    <w:rsid w:val="152C0C7A"/>
    <w:rsid w:val="153CB836"/>
    <w:rsid w:val="15479D39"/>
    <w:rsid w:val="154AA9D2"/>
    <w:rsid w:val="1550AB54"/>
    <w:rsid w:val="1557C556"/>
    <w:rsid w:val="156FA056"/>
    <w:rsid w:val="157CB655"/>
    <w:rsid w:val="157D0494"/>
    <w:rsid w:val="1582BC97"/>
    <w:rsid w:val="158A235C"/>
    <w:rsid w:val="158BBADD"/>
    <w:rsid w:val="158D467E"/>
    <w:rsid w:val="15926BD0"/>
    <w:rsid w:val="15BAD2F1"/>
    <w:rsid w:val="15BF1F95"/>
    <w:rsid w:val="15BF822D"/>
    <w:rsid w:val="15C98089"/>
    <w:rsid w:val="15D0A8FF"/>
    <w:rsid w:val="15D7EAB3"/>
    <w:rsid w:val="15F3E214"/>
    <w:rsid w:val="15F92864"/>
    <w:rsid w:val="160FFF30"/>
    <w:rsid w:val="1612A799"/>
    <w:rsid w:val="161A6F09"/>
    <w:rsid w:val="16296A97"/>
    <w:rsid w:val="162CDE98"/>
    <w:rsid w:val="16318382"/>
    <w:rsid w:val="1636E1D2"/>
    <w:rsid w:val="164D2D96"/>
    <w:rsid w:val="164DDEAF"/>
    <w:rsid w:val="165A57EE"/>
    <w:rsid w:val="16638B6B"/>
    <w:rsid w:val="1667F14F"/>
    <w:rsid w:val="16802113"/>
    <w:rsid w:val="1684992A"/>
    <w:rsid w:val="168B02F9"/>
    <w:rsid w:val="16900D61"/>
    <w:rsid w:val="1695F44D"/>
    <w:rsid w:val="169D86DE"/>
    <w:rsid w:val="16A1D5E1"/>
    <w:rsid w:val="16A9710A"/>
    <w:rsid w:val="16ACEB5B"/>
    <w:rsid w:val="16ADB2C6"/>
    <w:rsid w:val="16B345A5"/>
    <w:rsid w:val="16BDCA0B"/>
    <w:rsid w:val="16BF4E1C"/>
    <w:rsid w:val="16C49C65"/>
    <w:rsid w:val="16CF7450"/>
    <w:rsid w:val="16D32EE2"/>
    <w:rsid w:val="16E96A4B"/>
    <w:rsid w:val="16EE9F6D"/>
    <w:rsid w:val="16F90728"/>
    <w:rsid w:val="1708C48E"/>
    <w:rsid w:val="171FD0CF"/>
    <w:rsid w:val="172B24E3"/>
    <w:rsid w:val="1734736B"/>
    <w:rsid w:val="1739FADA"/>
    <w:rsid w:val="174305C7"/>
    <w:rsid w:val="17446F37"/>
    <w:rsid w:val="1749AFBE"/>
    <w:rsid w:val="175E3F2C"/>
    <w:rsid w:val="175FFE32"/>
    <w:rsid w:val="17616E3D"/>
    <w:rsid w:val="17627F92"/>
    <w:rsid w:val="1774AB0E"/>
    <w:rsid w:val="1782FCC2"/>
    <w:rsid w:val="178A5DCE"/>
    <w:rsid w:val="179105E5"/>
    <w:rsid w:val="1794533A"/>
    <w:rsid w:val="179519BF"/>
    <w:rsid w:val="17AE4189"/>
    <w:rsid w:val="17C0992A"/>
    <w:rsid w:val="17C9DDB9"/>
    <w:rsid w:val="17DF6593"/>
    <w:rsid w:val="1807A60F"/>
    <w:rsid w:val="180D5785"/>
    <w:rsid w:val="180D84F2"/>
    <w:rsid w:val="180EFBAA"/>
    <w:rsid w:val="183FA47D"/>
    <w:rsid w:val="1855346F"/>
    <w:rsid w:val="1858C107"/>
    <w:rsid w:val="185AAB78"/>
    <w:rsid w:val="186E1F2B"/>
    <w:rsid w:val="1875BC4E"/>
    <w:rsid w:val="187FA6CC"/>
    <w:rsid w:val="1885F622"/>
    <w:rsid w:val="188FF50F"/>
    <w:rsid w:val="18A061A8"/>
    <w:rsid w:val="18B44CAC"/>
    <w:rsid w:val="18BB3129"/>
    <w:rsid w:val="18BDB7D2"/>
    <w:rsid w:val="18BFE87A"/>
    <w:rsid w:val="18CCFB86"/>
    <w:rsid w:val="18D3FEB3"/>
    <w:rsid w:val="18DD2419"/>
    <w:rsid w:val="18E2D26C"/>
    <w:rsid w:val="18E30976"/>
    <w:rsid w:val="18E53AFD"/>
    <w:rsid w:val="18E540FC"/>
    <w:rsid w:val="18F11320"/>
    <w:rsid w:val="18FA290B"/>
    <w:rsid w:val="19065D56"/>
    <w:rsid w:val="19153C40"/>
    <w:rsid w:val="19184602"/>
    <w:rsid w:val="1919E97B"/>
    <w:rsid w:val="192231B6"/>
    <w:rsid w:val="192254DA"/>
    <w:rsid w:val="192D1DCF"/>
    <w:rsid w:val="192FE714"/>
    <w:rsid w:val="19402683"/>
    <w:rsid w:val="1946D351"/>
    <w:rsid w:val="194DA9AB"/>
    <w:rsid w:val="1955246D"/>
    <w:rsid w:val="1972FAA1"/>
    <w:rsid w:val="197369A7"/>
    <w:rsid w:val="19777C6F"/>
    <w:rsid w:val="19793C41"/>
    <w:rsid w:val="1982CC44"/>
    <w:rsid w:val="199AF9D1"/>
    <w:rsid w:val="199F5BD9"/>
    <w:rsid w:val="19A99980"/>
    <w:rsid w:val="19AF25D4"/>
    <w:rsid w:val="19B1601A"/>
    <w:rsid w:val="19C70D54"/>
    <w:rsid w:val="19CAA6E6"/>
    <w:rsid w:val="19CEC150"/>
    <w:rsid w:val="19D25CBD"/>
    <w:rsid w:val="19DADDC4"/>
    <w:rsid w:val="19DD7225"/>
    <w:rsid w:val="19E1F87D"/>
    <w:rsid w:val="19E7FBF4"/>
    <w:rsid w:val="19F1B297"/>
    <w:rsid w:val="19F4B042"/>
    <w:rsid w:val="1A08F348"/>
    <w:rsid w:val="1A0B382C"/>
    <w:rsid w:val="1A10DC36"/>
    <w:rsid w:val="1A12E8F0"/>
    <w:rsid w:val="1A16434D"/>
    <w:rsid w:val="1A1DC5BB"/>
    <w:rsid w:val="1A218AE8"/>
    <w:rsid w:val="1A257FD9"/>
    <w:rsid w:val="1A33DC1B"/>
    <w:rsid w:val="1A42A6C1"/>
    <w:rsid w:val="1A44FEDF"/>
    <w:rsid w:val="1A5373B8"/>
    <w:rsid w:val="1A65DFCE"/>
    <w:rsid w:val="1A7A29F5"/>
    <w:rsid w:val="1A9B235F"/>
    <w:rsid w:val="1A9BD6CC"/>
    <w:rsid w:val="1AB0F5A9"/>
    <w:rsid w:val="1AB4A035"/>
    <w:rsid w:val="1ABAF4E1"/>
    <w:rsid w:val="1AC33BB6"/>
    <w:rsid w:val="1AC58C7D"/>
    <w:rsid w:val="1AC998C8"/>
    <w:rsid w:val="1ACB918F"/>
    <w:rsid w:val="1AD0BF5C"/>
    <w:rsid w:val="1AE23DDF"/>
    <w:rsid w:val="1AFCE1E0"/>
    <w:rsid w:val="1AFE2C19"/>
    <w:rsid w:val="1B067A23"/>
    <w:rsid w:val="1B08CB93"/>
    <w:rsid w:val="1B215497"/>
    <w:rsid w:val="1B24641E"/>
    <w:rsid w:val="1B2E780A"/>
    <w:rsid w:val="1B36CA32"/>
    <w:rsid w:val="1B3F8B6E"/>
    <w:rsid w:val="1B4CF67C"/>
    <w:rsid w:val="1B4F65DA"/>
    <w:rsid w:val="1B52886F"/>
    <w:rsid w:val="1B5C28D8"/>
    <w:rsid w:val="1B72D70C"/>
    <w:rsid w:val="1B82882A"/>
    <w:rsid w:val="1B8F5017"/>
    <w:rsid w:val="1B92D15D"/>
    <w:rsid w:val="1B9321D9"/>
    <w:rsid w:val="1B93E122"/>
    <w:rsid w:val="1BA253CB"/>
    <w:rsid w:val="1BB0CD77"/>
    <w:rsid w:val="1BDCC811"/>
    <w:rsid w:val="1BDF79A8"/>
    <w:rsid w:val="1BE3256B"/>
    <w:rsid w:val="1BE36A85"/>
    <w:rsid w:val="1BE56460"/>
    <w:rsid w:val="1BEAA035"/>
    <w:rsid w:val="1BF9E055"/>
    <w:rsid w:val="1C005302"/>
    <w:rsid w:val="1C0536A8"/>
    <w:rsid w:val="1C12A468"/>
    <w:rsid w:val="1C13F0B2"/>
    <w:rsid w:val="1C2878BC"/>
    <w:rsid w:val="1C42CBEC"/>
    <w:rsid w:val="1C4AA2F8"/>
    <w:rsid w:val="1C4FCC20"/>
    <w:rsid w:val="1C53C3EE"/>
    <w:rsid w:val="1C53D911"/>
    <w:rsid w:val="1C544136"/>
    <w:rsid w:val="1C56C19C"/>
    <w:rsid w:val="1C5C56A5"/>
    <w:rsid w:val="1C5F6AB4"/>
    <w:rsid w:val="1C68842E"/>
    <w:rsid w:val="1C6CBD1D"/>
    <w:rsid w:val="1C776A2D"/>
    <w:rsid w:val="1C7D5274"/>
    <w:rsid w:val="1C88AA92"/>
    <w:rsid w:val="1C8EB2F6"/>
    <w:rsid w:val="1CC82C81"/>
    <w:rsid w:val="1CCBFE94"/>
    <w:rsid w:val="1CD75290"/>
    <w:rsid w:val="1CDF9335"/>
    <w:rsid w:val="1CE900DC"/>
    <w:rsid w:val="1CFA15E3"/>
    <w:rsid w:val="1D198911"/>
    <w:rsid w:val="1D26ACD8"/>
    <w:rsid w:val="1D358AD0"/>
    <w:rsid w:val="1D37725D"/>
    <w:rsid w:val="1D58B05B"/>
    <w:rsid w:val="1D5C8B58"/>
    <w:rsid w:val="1D628D8E"/>
    <w:rsid w:val="1D77AAE1"/>
    <w:rsid w:val="1D7F50DE"/>
    <w:rsid w:val="1D8383ED"/>
    <w:rsid w:val="1D8F7006"/>
    <w:rsid w:val="1D9793B5"/>
    <w:rsid w:val="1DB2D6E2"/>
    <w:rsid w:val="1DCA892E"/>
    <w:rsid w:val="1DD945B1"/>
    <w:rsid w:val="1DDFBB72"/>
    <w:rsid w:val="1DE28DC4"/>
    <w:rsid w:val="1DEC3F15"/>
    <w:rsid w:val="1DF06BEB"/>
    <w:rsid w:val="1E0F8CEA"/>
    <w:rsid w:val="1E242A0B"/>
    <w:rsid w:val="1E2D13B3"/>
    <w:rsid w:val="1E2F2041"/>
    <w:rsid w:val="1E3B74DB"/>
    <w:rsid w:val="1E5DF751"/>
    <w:rsid w:val="1E67D969"/>
    <w:rsid w:val="1E6EFBC0"/>
    <w:rsid w:val="1E74A7E4"/>
    <w:rsid w:val="1E79BEB6"/>
    <w:rsid w:val="1E7C6AEC"/>
    <w:rsid w:val="1E7FA4BB"/>
    <w:rsid w:val="1E862A0F"/>
    <w:rsid w:val="1E8828A2"/>
    <w:rsid w:val="1E9445FB"/>
    <w:rsid w:val="1E9525E3"/>
    <w:rsid w:val="1EB67D80"/>
    <w:rsid w:val="1EBB9518"/>
    <w:rsid w:val="1EC5DD23"/>
    <w:rsid w:val="1EC7BD27"/>
    <w:rsid w:val="1ED62890"/>
    <w:rsid w:val="1ED7909D"/>
    <w:rsid w:val="1EE65CF5"/>
    <w:rsid w:val="1EE89534"/>
    <w:rsid w:val="1EF04104"/>
    <w:rsid w:val="1EF4FA5E"/>
    <w:rsid w:val="1EFA61FA"/>
    <w:rsid w:val="1F00C8A4"/>
    <w:rsid w:val="1F047390"/>
    <w:rsid w:val="1F0674D5"/>
    <w:rsid w:val="1F19FA40"/>
    <w:rsid w:val="1F1CED0B"/>
    <w:rsid w:val="1F28A03D"/>
    <w:rsid w:val="1F41D40C"/>
    <w:rsid w:val="1F5F5D16"/>
    <w:rsid w:val="1F6C2411"/>
    <w:rsid w:val="1F740CF7"/>
    <w:rsid w:val="1F822C87"/>
    <w:rsid w:val="1F8CBEC7"/>
    <w:rsid w:val="1F90A972"/>
    <w:rsid w:val="1F9EC1EB"/>
    <w:rsid w:val="1F9EFA63"/>
    <w:rsid w:val="1F9F02B2"/>
    <w:rsid w:val="1FA0B091"/>
    <w:rsid w:val="1FA2DFE4"/>
    <w:rsid w:val="1FA992FD"/>
    <w:rsid w:val="1FB73866"/>
    <w:rsid w:val="1FBA8A16"/>
    <w:rsid w:val="1FC2A653"/>
    <w:rsid w:val="1FE29FCF"/>
    <w:rsid w:val="1FEF38B5"/>
    <w:rsid w:val="1FF68932"/>
    <w:rsid w:val="1FF76340"/>
    <w:rsid w:val="1FFCFF42"/>
    <w:rsid w:val="20144881"/>
    <w:rsid w:val="201E60BB"/>
    <w:rsid w:val="2026AEBA"/>
    <w:rsid w:val="2031A5CE"/>
    <w:rsid w:val="203E2C67"/>
    <w:rsid w:val="2068D9DB"/>
    <w:rsid w:val="207F6ADD"/>
    <w:rsid w:val="2088FB5C"/>
    <w:rsid w:val="208C0182"/>
    <w:rsid w:val="20900EAF"/>
    <w:rsid w:val="209F6818"/>
    <w:rsid w:val="20A12652"/>
    <w:rsid w:val="20B9B3C4"/>
    <w:rsid w:val="20B9BE4A"/>
    <w:rsid w:val="20D51036"/>
    <w:rsid w:val="20EF82A2"/>
    <w:rsid w:val="20F3190E"/>
    <w:rsid w:val="210BF2B4"/>
    <w:rsid w:val="210CC8F2"/>
    <w:rsid w:val="211634FC"/>
    <w:rsid w:val="21183668"/>
    <w:rsid w:val="211BABB1"/>
    <w:rsid w:val="21260B60"/>
    <w:rsid w:val="21287C6E"/>
    <w:rsid w:val="2139D5C4"/>
    <w:rsid w:val="213E0A04"/>
    <w:rsid w:val="21421908"/>
    <w:rsid w:val="2152CB85"/>
    <w:rsid w:val="215CBC0B"/>
    <w:rsid w:val="2160D6AF"/>
    <w:rsid w:val="21622540"/>
    <w:rsid w:val="2168756A"/>
    <w:rsid w:val="21733AE4"/>
    <w:rsid w:val="21754B5C"/>
    <w:rsid w:val="2180BA3C"/>
    <w:rsid w:val="21949AEC"/>
    <w:rsid w:val="219BB2F2"/>
    <w:rsid w:val="21B17116"/>
    <w:rsid w:val="21B3575A"/>
    <w:rsid w:val="21DCEC19"/>
    <w:rsid w:val="21E47C34"/>
    <w:rsid w:val="21EF81F3"/>
    <w:rsid w:val="22009C43"/>
    <w:rsid w:val="220C2ADD"/>
    <w:rsid w:val="2228655C"/>
    <w:rsid w:val="22302DC4"/>
    <w:rsid w:val="2232426F"/>
    <w:rsid w:val="223C5B33"/>
    <w:rsid w:val="2248FF00"/>
    <w:rsid w:val="2250E6D3"/>
    <w:rsid w:val="225806B8"/>
    <w:rsid w:val="225BD692"/>
    <w:rsid w:val="225C2AEE"/>
    <w:rsid w:val="2262BB25"/>
    <w:rsid w:val="2276890A"/>
    <w:rsid w:val="228AB61C"/>
    <w:rsid w:val="228B7A2B"/>
    <w:rsid w:val="22965717"/>
    <w:rsid w:val="22A0154D"/>
    <w:rsid w:val="22A4244E"/>
    <w:rsid w:val="22B7C4B9"/>
    <w:rsid w:val="22C3CEAA"/>
    <w:rsid w:val="22D3DBCE"/>
    <w:rsid w:val="22D64788"/>
    <w:rsid w:val="22DB0A91"/>
    <w:rsid w:val="22E24340"/>
    <w:rsid w:val="22E8A3F2"/>
    <w:rsid w:val="22E915A2"/>
    <w:rsid w:val="22EAF31F"/>
    <w:rsid w:val="22EC0C30"/>
    <w:rsid w:val="22EFE75C"/>
    <w:rsid w:val="22F39BCC"/>
    <w:rsid w:val="22F6A206"/>
    <w:rsid w:val="22F9DB54"/>
    <w:rsid w:val="2301A83E"/>
    <w:rsid w:val="2305348D"/>
    <w:rsid w:val="230875F2"/>
    <w:rsid w:val="231689C7"/>
    <w:rsid w:val="231ADEB4"/>
    <w:rsid w:val="23386DC4"/>
    <w:rsid w:val="234EEE42"/>
    <w:rsid w:val="236474AF"/>
    <w:rsid w:val="23710A67"/>
    <w:rsid w:val="237497A3"/>
    <w:rsid w:val="2381B439"/>
    <w:rsid w:val="2386D47F"/>
    <w:rsid w:val="238C737E"/>
    <w:rsid w:val="239C06CE"/>
    <w:rsid w:val="239DE342"/>
    <w:rsid w:val="23A9001D"/>
    <w:rsid w:val="23C55402"/>
    <w:rsid w:val="23D0200E"/>
    <w:rsid w:val="23E1C874"/>
    <w:rsid w:val="23E80140"/>
    <w:rsid w:val="23F07645"/>
    <w:rsid w:val="23F3D719"/>
    <w:rsid w:val="24097AC9"/>
    <w:rsid w:val="241821DF"/>
    <w:rsid w:val="2423B200"/>
    <w:rsid w:val="24255A1A"/>
    <w:rsid w:val="2441B8F7"/>
    <w:rsid w:val="2449A0B8"/>
    <w:rsid w:val="24543F89"/>
    <w:rsid w:val="24640638"/>
    <w:rsid w:val="246CB535"/>
    <w:rsid w:val="246E7BB8"/>
    <w:rsid w:val="247950B1"/>
    <w:rsid w:val="24809457"/>
    <w:rsid w:val="2485ED39"/>
    <w:rsid w:val="24930FBC"/>
    <w:rsid w:val="24A71FFD"/>
    <w:rsid w:val="24ABD5DE"/>
    <w:rsid w:val="24B47815"/>
    <w:rsid w:val="24C13AB9"/>
    <w:rsid w:val="24C4FE2F"/>
    <w:rsid w:val="24D2305A"/>
    <w:rsid w:val="24E32CE6"/>
    <w:rsid w:val="24E436DE"/>
    <w:rsid w:val="24EF0457"/>
    <w:rsid w:val="24F341B6"/>
    <w:rsid w:val="24F68E17"/>
    <w:rsid w:val="250A3964"/>
    <w:rsid w:val="2517B129"/>
    <w:rsid w:val="251B8603"/>
    <w:rsid w:val="251F1B00"/>
    <w:rsid w:val="252B8777"/>
    <w:rsid w:val="252F4EBA"/>
    <w:rsid w:val="2532666C"/>
    <w:rsid w:val="2536A9EC"/>
    <w:rsid w:val="254FDE8A"/>
    <w:rsid w:val="255474C6"/>
    <w:rsid w:val="255598F7"/>
    <w:rsid w:val="25698474"/>
    <w:rsid w:val="256C7ED5"/>
    <w:rsid w:val="2572F205"/>
    <w:rsid w:val="25856165"/>
    <w:rsid w:val="25999824"/>
    <w:rsid w:val="259AFE89"/>
    <w:rsid w:val="259FA21E"/>
    <w:rsid w:val="25A02988"/>
    <w:rsid w:val="25A0CDE7"/>
    <w:rsid w:val="25A4472D"/>
    <w:rsid w:val="25A70B01"/>
    <w:rsid w:val="25A73B68"/>
    <w:rsid w:val="25AABF93"/>
    <w:rsid w:val="25C029FC"/>
    <w:rsid w:val="25D2DAC6"/>
    <w:rsid w:val="25D76E3B"/>
    <w:rsid w:val="25DB3B06"/>
    <w:rsid w:val="25E3C2AE"/>
    <w:rsid w:val="25E646F1"/>
    <w:rsid w:val="25EF7C19"/>
    <w:rsid w:val="25F5C312"/>
    <w:rsid w:val="25F671A9"/>
    <w:rsid w:val="25F95624"/>
    <w:rsid w:val="260AC811"/>
    <w:rsid w:val="260D4687"/>
    <w:rsid w:val="260DDDC4"/>
    <w:rsid w:val="2618DCB2"/>
    <w:rsid w:val="261BEB16"/>
    <w:rsid w:val="261C6003"/>
    <w:rsid w:val="2650E2E4"/>
    <w:rsid w:val="26679CC8"/>
    <w:rsid w:val="266885E9"/>
    <w:rsid w:val="267D8CD1"/>
    <w:rsid w:val="2683F1D7"/>
    <w:rsid w:val="269046DF"/>
    <w:rsid w:val="269161B9"/>
    <w:rsid w:val="269B7AC0"/>
    <w:rsid w:val="26A71354"/>
    <w:rsid w:val="26BB5F65"/>
    <w:rsid w:val="26DAC9EE"/>
    <w:rsid w:val="26E1C8DF"/>
    <w:rsid w:val="26EBD821"/>
    <w:rsid w:val="26EEAC61"/>
    <w:rsid w:val="26F10E24"/>
    <w:rsid w:val="270745D8"/>
    <w:rsid w:val="2715CEEB"/>
    <w:rsid w:val="2719212E"/>
    <w:rsid w:val="2725BC54"/>
    <w:rsid w:val="27260655"/>
    <w:rsid w:val="272DBBA5"/>
    <w:rsid w:val="27330959"/>
    <w:rsid w:val="2738C51E"/>
    <w:rsid w:val="27457914"/>
    <w:rsid w:val="2748B8A9"/>
    <w:rsid w:val="274E5732"/>
    <w:rsid w:val="275C9105"/>
    <w:rsid w:val="27697939"/>
    <w:rsid w:val="2770B7FE"/>
    <w:rsid w:val="2771C9A3"/>
    <w:rsid w:val="27735796"/>
    <w:rsid w:val="279D3519"/>
    <w:rsid w:val="27A20B44"/>
    <w:rsid w:val="27A4C978"/>
    <w:rsid w:val="27A62716"/>
    <w:rsid w:val="27A856DD"/>
    <w:rsid w:val="27C10CCB"/>
    <w:rsid w:val="27C241B4"/>
    <w:rsid w:val="27C2EEA1"/>
    <w:rsid w:val="27C3F901"/>
    <w:rsid w:val="27C932F3"/>
    <w:rsid w:val="27CBB71A"/>
    <w:rsid w:val="27CC6CBF"/>
    <w:rsid w:val="27E52F89"/>
    <w:rsid w:val="27F67174"/>
    <w:rsid w:val="27F76906"/>
    <w:rsid w:val="27FA7C75"/>
    <w:rsid w:val="280BB7F8"/>
    <w:rsid w:val="280DDB28"/>
    <w:rsid w:val="281AE98D"/>
    <w:rsid w:val="281D3AC0"/>
    <w:rsid w:val="283D28DE"/>
    <w:rsid w:val="2843A005"/>
    <w:rsid w:val="287088BD"/>
    <w:rsid w:val="2875F626"/>
    <w:rsid w:val="28970B37"/>
    <w:rsid w:val="28A75E4A"/>
    <w:rsid w:val="28A9118A"/>
    <w:rsid w:val="28B37883"/>
    <w:rsid w:val="28C40845"/>
    <w:rsid w:val="28C9742A"/>
    <w:rsid w:val="28D86EA9"/>
    <w:rsid w:val="29057FD2"/>
    <w:rsid w:val="290F7F36"/>
    <w:rsid w:val="29156EF9"/>
    <w:rsid w:val="29193E56"/>
    <w:rsid w:val="291DAB54"/>
    <w:rsid w:val="2924F963"/>
    <w:rsid w:val="2925CDB3"/>
    <w:rsid w:val="292C98DD"/>
    <w:rsid w:val="29301C21"/>
    <w:rsid w:val="29321810"/>
    <w:rsid w:val="29336B85"/>
    <w:rsid w:val="294510C1"/>
    <w:rsid w:val="2948C019"/>
    <w:rsid w:val="29496093"/>
    <w:rsid w:val="29576030"/>
    <w:rsid w:val="29639532"/>
    <w:rsid w:val="296522F7"/>
    <w:rsid w:val="297C57AF"/>
    <w:rsid w:val="298D0FBC"/>
    <w:rsid w:val="298E880C"/>
    <w:rsid w:val="298F6707"/>
    <w:rsid w:val="2991BF0E"/>
    <w:rsid w:val="29A5C670"/>
    <w:rsid w:val="29A8C39C"/>
    <w:rsid w:val="29B6564D"/>
    <w:rsid w:val="29B90B21"/>
    <w:rsid w:val="29B9DFA9"/>
    <w:rsid w:val="29C0AA1F"/>
    <w:rsid w:val="29C0CBDC"/>
    <w:rsid w:val="29C51255"/>
    <w:rsid w:val="29DA7E5C"/>
    <w:rsid w:val="29DB9F6E"/>
    <w:rsid w:val="29DE814B"/>
    <w:rsid w:val="29E7A546"/>
    <w:rsid w:val="29F27A08"/>
    <w:rsid w:val="2A0D896D"/>
    <w:rsid w:val="2A101F38"/>
    <w:rsid w:val="2A133C17"/>
    <w:rsid w:val="2A13826E"/>
    <w:rsid w:val="2A18E0D6"/>
    <w:rsid w:val="2A24CAE6"/>
    <w:rsid w:val="2A2CA70D"/>
    <w:rsid w:val="2A2D741A"/>
    <w:rsid w:val="2A38DF15"/>
    <w:rsid w:val="2A40C9E4"/>
    <w:rsid w:val="2A47FFD0"/>
    <w:rsid w:val="2A65149E"/>
    <w:rsid w:val="2A6FF111"/>
    <w:rsid w:val="2A714486"/>
    <w:rsid w:val="2A77FB83"/>
    <w:rsid w:val="2A8D9DCC"/>
    <w:rsid w:val="2A8EE9EC"/>
    <w:rsid w:val="2A99D759"/>
    <w:rsid w:val="2AA37088"/>
    <w:rsid w:val="2AA41D78"/>
    <w:rsid w:val="2AA851F7"/>
    <w:rsid w:val="2AB0DF45"/>
    <w:rsid w:val="2AC0B9A9"/>
    <w:rsid w:val="2AC8CAB4"/>
    <w:rsid w:val="2AD87B0C"/>
    <w:rsid w:val="2AE2A7B7"/>
    <w:rsid w:val="2AE55203"/>
    <w:rsid w:val="2AE914A8"/>
    <w:rsid w:val="2AFE4B96"/>
    <w:rsid w:val="2B00E95F"/>
    <w:rsid w:val="2B0278A0"/>
    <w:rsid w:val="2B034D25"/>
    <w:rsid w:val="2B124F38"/>
    <w:rsid w:val="2B1F20BF"/>
    <w:rsid w:val="2B245661"/>
    <w:rsid w:val="2B291D75"/>
    <w:rsid w:val="2B2E9DE2"/>
    <w:rsid w:val="2B314A9E"/>
    <w:rsid w:val="2B46DB06"/>
    <w:rsid w:val="2B47D83F"/>
    <w:rsid w:val="2B56B428"/>
    <w:rsid w:val="2B5C0856"/>
    <w:rsid w:val="2B65BC7A"/>
    <w:rsid w:val="2B75C13D"/>
    <w:rsid w:val="2B812F79"/>
    <w:rsid w:val="2B831A4D"/>
    <w:rsid w:val="2B923322"/>
    <w:rsid w:val="2B925209"/>
    <w:rsid w:val="2B92A4DE"/>
    <w:rsid w:val="2B9D88BB"/>
    <w:rsid w:val="2BA1D37D"/>
    <w:rsid w:val="2BA4BBD8"/>
    <w:rsid w:val="2BA4BE2E"/>
    <w:rsid w:val="2BA7A7E3"/>
    <w:rsid w:val="2BAABB51"/>
    <w:rsid w:val="2BB4B93D"/>
    <w:rsid w:val="2BB4D7A4"/>
    <w:rsid w:val="2BBC8A6A"/>
    <w:rsid w:val="2BBFFE73"/>
    <w:rsid w:val="2BC184CD"/>
    <w:rsid w:val="2BC33E91"/>
    <w:rsid w:val="2BC3D350"/>
    <w:rsid w:val="2BC5774C"/>
    <w:rsid w:val="2BD8DD92"/>
    <w:rsid w:val="2BDB8419"/>
    <w:rsid w:val="2BEB5F61"/>
    <w:rsid w:val="2BEDA8F2"/>
    <w:rsid w:val="2BEDC91F"/>
    <w:rsid w:val="2C044B48"/>
    <w:rsid w:val="2C05C2C0"/>
    <w:rsid w:val="2C078BC7"/>
    <w:rsid w:val="2C0FB39E"/>
    <w:rsid w:val="2C2C9975"/>
    <w:rsid w:val="2C594464"/>
    <w:rsid w:val="2C626C9A"/>
    <w:rsid w:val="2C633D8F"/>
    <w:rsid w:val="2C7224D2"/>
    <w:rsid w:val="2C83B143"/>
    <w:rsid w:val="2C8623E0"/>
    <w:rsid w:val="2CA3F3A6"/>
    <w:rsid w:val="2CB114A4"/>
    <w:rsid w:val="2CB159E4"/>
    <w:rsid w:val="2CB72F6A"/>
    <w:rsid w:val="2CB7A85D"/>
    <w:rsid w:val="2CBE98D3"/>
    <w:rsid w:val="2CCB9E61"/>
    <w:rsid w:val="2CD7E5C0"/>
    <w:rsid w:val="2CDAD9BE"/>
    <w:rsid w:val="2CDDBB5B"/>
    <w:rsid w:val="2CDF9EDB"/>
    <w:rsid w:val="2CE3E34B"/>
    <w:rsid w:val="2CE6E7C4"/>
    <w:rsid w:val="2CEB81F0"/>
    <w:rsid w:val="2CEC7CF0"/>
    <w:rsid w:val="2CF0ABE3"/>
    <w:rsid w:val="2CF2E557"/>
    <w:rsid w:val="2D090B84"/>
    <w:rsid w:val="2D0E14E3"/>
    <w:rsid w:val="2D0F7D98"/>
    <w:rsid w:val="2D0FB5D7"/>
    <w:rsid w:val="2D25B9AC"/>
    <w:rsid w:val="2D2C019F"/>
    <w:rsid w:val="2D3A62FF"/>
    <w:rsid w:val="2D3CA5B7"/>
    <w:rsid w:val="2D4DB0D8"/>
    <w:rsid w:val="2D509AA2"/>
    <w:rsid w:val="2D60BD75"/>
    <w:rsid w:val="2D634561"/>
    <w:rsid w:val="2D650AFD"/>
    <w:rsid w:val="2D72B3B1"/>
    <w:rsid w:val="2D791E5A"/>
    <w:rsid w:val="2D7B062A"/>
    <w:rsid w:val="2D82EE43"/>
    <w:rsid w:val="2D8AF55A"/>
    <w:rsid w:val="2DA78BE0"/>
    <w:rsid w:val="2DB44EC4"/>
    <w:rsid w:val="2DB54717"/>
    <w:rsid w:val="2DB70E41"/>
    <w:rsid w:val="2DC356A1"/>
    <w:rsid w:val="2DC8A508"/>
    <w:rsid w:val="2DCC8A35"/>
    <w:rsid w:val="2DE3B188"/>
    <w:rsid w:val="2DF31A9C"/>
    <w:rsid w:val="2DF4D652"/>
    <w:rsid w:val="2DF5E797"/>
    <w:rsid w:val="2E042A57"/>
    <w:rsid w:val="2E11C6B7"/>
    <w:rsid w:val="2E2F48CD"/>
    <w:rsid w:val="2E31646C"/>
    <w:rsid w:val="2E3808F4"/>
    <w:rsid w:val="2E393C13"/>
    <w:rsid w:val="2E3A86A9"/>
    <w:rsid w:val="2E3CA3EA"/>
    <w:rsid w:val="2E3D60DE"/>
    <w:rsid w:val="2E4030A7"/>
    <w:rsid w:val="2E4078E1"/>
    <w:rsid w:val="2E58198E"/>
    <w:rsid w:val="2E594303"/>
    <w:rsid w:val="2E5BAF76"/>
    <w:rsid w:val="2E672D5C"/>
    <w:rsid w:val="2E689315"/>
    <w:rsid w:val="2E7E9D1E"/>
    <w:rsid w:val="2E871C9B"/>
    <w:rsid w:val="2E8B5F97"/>
    <w:rsid w:val="2E905C0D"/>
    <w:rsid w:val="2E9164ED"/>
    <w:rsid w:val="2E934E75"/>
    <w:rsid w:val="2E97FB4E"/>
    <w:rsid w:val="2EB3BA4C"/>
    <w:rsid w:val="2EC338ED"/>
    <w:rsid w:val="2ED97D90"/>
    <w:rsid w:val="2EEE4126"/>
    <w:rsid w:val="2EFF50AB"/>
    <w:rsid w:val="2F021CC5"/>
    <w:rsid w:val="2F1DE480"/>
    <w:rsid w:val="2F1F835C"/>
    <w:rsid w:val="2F43AA81"/>
    <w:rsid w:val="2F62102C"/>
    <w:rsid w:val="2F6A872C"/>
    <w:rsid w:val="2F796A06"/>
    <w:rsid w:val="2F832DD2"/>
    <w:rsid w:val="2F86E5C6"/>
    <w:rsid w:val="2FA0A72C"/>
    <w:rsid w:val="2FA43E29"/>
    <w:rsid w:val="2FBB35CB"/>
    <w:rsid w:val="2FD468DD"/>
    <w:rsid w:val="2FD559BE"/>
    <w:rsid w:val="2FD8EFE4"/>
    <w:rsid w:val="2FDC99AF"/>
    <w:rsid w:val="2FE13BB1"/>
    <w:rsid w:val="2FE44653"/>
    <w:rsid w:val="2FFC4338"/>
    <w:rsid w:val="2FFF0087"/>
    <w:rsid w:val="3008F000"/>
    <w:rsid w:val="300E36E3"/>
    <w:rsid w:val="30248B3B"/>
    <w:rsid w:val="302A7C47"/>
    <w:rsid w:val="30364818"/>
    <w:rsid w:val="303CC273"/>
    <w:rsid w:val="304098AE"/>
    <w:rsid w:val="30409AD9"/>
    <w:rsid w:val="30417692"/>
    <w:rsid w:val="30458E8B"/>
    <w:rsid w:val="3048FF15"/>
    <w:rsid w:val="305C9388"/>
    <w:rsid w:val="305E3919"/>
    <w:rsid w:val="30669F85"/>
    <w:rsid w:val="308612C0"/>
    <w:rsid w:val="3087EB72"/>
    <w:rsid w:val="308B0A3A"/>
    <w:rsid w:val="30A2233E"/>
    <w:rsid w:val="30A50EEC"/>
    <w:rsid w:val="30A86832"/>
    <w:rsid w:val="30C88C58"/>
    <w:rsid w:val="30D69908"/>
    <w:rsid w:val="30DBDA66"/>
    <w:rsid w:val="30E04B11"/>
    <w:rsid w:val="30F14414"/>
    <w:rsid w:val="30F1F836"/>
    <w:rsid w:val="30F4A5BF"/>
    <w:rsid w:val="310266D2"/>
    <w:rsid w:val="310CD521"/>
    <w:rsid w:val="310E7752"/>
    <w:rsid w:val="311059D3"/>
    <w:rsid w:val="3115A6DF"/>
    <w:rsid w:val="311AF463"/>
    <w:rsid w:val="311B6A0D"/>
    <w:rsid w:val="312C8EAB"/>
    <w:rsid w:val="3133875F"/>
    <w:rsid w:val="31433812"/>
    <w:rsid w:val="31450E84"/>
    <w:rsid w:val="31488DA9"/>
    <w:rsid w:val="3148D00B"/>
    <w:rsid w:val="31570C98"/>
    <w:rsid w:val="315BFD89"/>
    <w:rsid w:val="315C64F2"/>
    <w:rsid w:val="315C8286"/>
    <w:rsid w:val="3168971A"/>
    <w:rsid w:val="317B8BA9"/>
    <w:rsid w:val="3191B301"/>
    <w:rsid w:val="319807AF"/>
    <w:rsid w:val="31A660D0"/>
    <w:rsid w:val="31A743BC"/>
    <w:rsid w:val="31D07BA6"/>
    <w:rsid w:val="31D3E9A1"/>
    <w:rsid w:val="31D4D13B"/>
    <w:rsid w:val="31E84C0B"/>
    <w:rsid w:val="31FAB5B0"/>
    <w:rsid w:val="32056823"/>
    <w:rsid w:val="320B3CBA"/>
    <w:rsid w:val="320B4C83"/>
    <w:rsid w:val="3211588D"/>
    <w:rsid w:val="3221F429"/>
    <w:rsid w:val="3226729C"/>
    <w:rsid w:val="322B6EE5"/>
    <w:rsid w:val="3231A2A0"/>
    <w:rsid w:val="3233E39F"/>
    <w:rsid w:val="3243F9B7"/>
    <w:rsid w:val="324897FE"/>
    <w:rsid w:val="3258517B"/>
    <w:rsid w:val="32697B7F"/>
    <w:rsid w:val="326AC56F"/>
    <w:rsid w:val="326F1E5A"/>
    <w:rsid w:val="3278B85C"/>
    <w:rsid w:val="327C3623"/>
    <w:rsid w:val="327ECC0D"/>
    <w:rsid w:val="328DDCD1"/>
    <w:rsid w:val="329AF806"/>
    <w:rsid w:val="32A13760"/>
    <w:rsid w:val="32A1691B"/>
    <w:rsid w:val="32A615E2"/>
    <w:rsid w:val="32AA5F32"/>
    <w:rsid w:val="32B18FEA"/>
    <w:rsid w:val="32B38226"/>
    <w:rsid w:val="32BB0AE7"/>
    <w:rsid w:val="32D1B101"/>
    <w:rsid w:val="32D4AD2E"/>
    <w:rsid w:val="32DFA628"/>
    <w:rsid w:val="32E06203"/>
    <w:rsid w:val="32E666BD"/>
    <w:rsid w:val="32EF74E9"/>
    <w:rsid w:val="32F99264"/>
    <w:rsid w:val="3315C82D"/>
    <w:rsid w:val="3319D064"/>
    <w:rsid w:val="331FC60C"/>
    <w:rsid w:val="3320874C"/>
    <w:rsid w:val="333AB716"/>
    <w:rsid w:val="3355AD6E"/>
    <w:rsid w:val="33561204"/>
    <w:rsid w:val="33639A5B"/>
    <w:rsid w:val="337022E5"/>
    <w:rsid w:val="3370B0B5"/>
    <w:rsid w:val="3386D900"/>
    <w:rsid w:val="33875E5A"/>
    <w:rsid w:val="33904741"/>
    <w:rsid w:val="3398EA7F"/>
    <w:rsid w:val="339D6840"/>
    <w:rsid w:val="339FB601"/>
    <w:rsid w:val="33A65FE7"/>
    <w:rsid w:val="33AA95B6"/>
    <w:rsid w:val="33BA627C"/>
    <w:rsid w:val="33C64775"/>
    <w:rsid w:val="33D5A314"/>
    <w:rsid w:val="33DA0A36"/>
    <w:rsid w:val="33E0B124"/>
    <w:rsid w:val="33E4BE30"/>
    <w:rsid w:val="33E7ED46"/>
    <w:rsid w:val="33E90A65"/>
    <w:rsid w:val="33F18BDE"/>
    <w:rsid w:val="33FF9325"/>
    <w:rsid w:val="3407E1C5"/>
    <w:rsid w:val="341C455F"/>
    <w:rsid w:val="341E2BED"/>
    <w:rsid w:val="34231A16"/>
    <w:rsid w:val="342D1AA7"/>
    <w:rsid w:val="34309084"/>
    <w:rsid w:val="34429975"/>
    <w:rsid w:val="344A434B"/>
    <w:rsid w:val="345BA0A4"/>
    <w:rsid w:val="345BA42E"/>
    <w:rsid w:val="3463498E"/>
    <w:rsid w:val="346853B3"/>
    <w:rsid w:val="34695C99"/>
    <w:rsid w:val="347C169E"/>
    <w:rsid w:val="347D3087"/>
    <w:rsid w:val="348EA2D4"/>
    <w:rsid w:val="3493DC8B"/>
    <w:rsid w:val="34A0EA57"/>
    <w:rsid w:val="34A245F2"/>
    <w:rsid w:val="34B0527B"/>
    <w:rsid w:val="34BC6857"/>
    <w:rsid w:val="34C310C3"/>
    <w:rsid w:val="34CB2E46"/>
    <w:rsid w:val="34CBFC00"/>
    <w:rsid w:val="34CF3ABF"/>
    <w:rsid w:val="34D478C9"/>
    <w:rsid w:val="34D53005"/>
    <w:rsid w:val="34D99CCB"/>
    <w:rsid w:val="34E2F272"/>
    <w:rsid w:val="34E61322"/>
    <w:rsid w:val="34EAF5DD"/>
    <w:rsid w:val="3506F6A4"/>
    <w:rsid w:val="3514AD64"/>
    <w:rsid w:val="35236FCF"/>
    <w:rsid w:val="3526436E"/>
    <w:rsid w:val="3537C589"/>
    <w:rsid w:val="353B8DAB"/>
    <w:rsid w:val="35475679"/>
    <w:rsid w:val="3559F193"/>
    <w:rsid w:val="355EDAD7"/>
    <w:rsid w:val="35633235"/>
    <w:rsid w:val="356D4CB7"/>
    <w:rsid w:val="3573FE17"/>
    <w:rsid w:val="35812D51"/>
    <w:rsid w:val="3586B4F8"/>
    <w:rsid w:val="3587AEA0"/>
    <w:rsid w:val="359AB605"/>
    <w:rsid w:val="359B9134"/>
    <w:rsid w:val="35ADAB6E"/>
    <w:rsid w:val="35B12F7A"/>
    <w:rsid w:val="35B85E72"/>
    <w:rsid w:val="35C2027C"/>
    <w:rsid w:val="35DBEC99"/>
    <w:rsid w:val="35E2DEEC"/>
    <w:rsid w:val="35E323E3"/>
    <w:rsid w:val="35E5218F"/>
    <w:rsid w:val="35EA5F0C"/>
    <w:rsid w:val="35EFA25F"/>
    <w:rsid w:val="35F10C1D"/>
    <w:rsid w:val="3600984D"/>
    <w:rsid w:val="3600ED68"/>
    <w:rsid w:val="3611081F"/>
    <w:rsid w:val="3614D9FA"/>
    <w:rsid w:val="36263919"/>
    <w:rsid w:val="362CE913"/>
    <w:rsid w:val="362E4E47"/>
    <w:rsid w:val="3642C26D"/>
    <w:rsid w:val="36434DC3"/>
    <w:rsid w:val="3669DF87"/>
    <w:rsid w:val="366B250A"/>
    <w:rsid w:val="368E925F"/>
    <w:rsid w:val="369D4BDC"/>
    <w:rsid w:val="369D65F1"/>
    <w:rsid w:val="36AB6E49"/>
    <w:rsid w:val="36B257D0"/>
    <w:rsid w:val="36BAD8B8"/>
    <w:rsid w:val="36BF699E"/>
    <w:rsid w:val="36C61B63"/>
    <w:rsid w:val="36C9D9B2"/>
    <w:rsid w:val="36CBBB17"/>
    <w:rsid w:val="36D797A0"/>
    <w:rsid w:val="36E19318"/>
    <w:rsid w:val="36EBCB5F"/>
    <w:rsid w:val="36ED8644"/>
    <w:rsid w:val="36EED697"/>
    <w:rsid w:val="370630E8"/>
    <w:rsid w:val="3710BD71"/>
    <w:rsid w:val="371B5BA5"/>
    <w:rsid w:val="37264372"/>
    <w:rsid w:val="373449BE"/>
    <w:rsid w:val="3738E6F2"/>
    <w:rsid w:val="373B2ADA"/>
    <w:rsid w:val="3749ECF6"/>
    <w:rsid w:val="374B363B"/>
    <w:rsid w:val="374C5EDC"/>
    <w:rsid w:val="3759B8CE"/>
    <w:rsid w:val="375DC353"/>
    <w:rsid w:val="375DD351"/>
    <w:rsid w:val="376578DD"/>
    <w:rsid w:val="3767A4B3"/>
    <w:rsid w:val="376848C7"/>
    <w:rsid w:val="37794679"/>
    <w:rsid w:val="377DF666"/>
    <w:rsid w:val="37898AB4"/>
    <w:rsid w:val="378A9FD3"/>
    <w:rsid w:val="3792757A"/>
    <w:rsid w:val="379D4306"/>
    <w:rsid w:val="37B14DF8"/>
    <w:rsid w:val="37B2EF0B"/>
    <w:rsid w:val="37C505FC"/>
    <w:rsid w:val="37C61F83"/>
    <w:rsid w:val="37CF8E80"/>
    <w:rsid w:val="37D25119"/>
    <w:rsid w:val="37F76157"/>
    <w:rsid w:val="3807665B"/>
    <w:rsid w:val="380D3D37"/>
    <w:rsid w:val="381C6AF5"/>
    <w:rsid w:val="382164A4"/>
    <w:rsid w:val="3826CE04"/>
    <w:rsid w:val="383762EE"/>
    <w:rsid w:val="384DB253"/>
    <w:rsid w:val="386D1138"/>
    <w:rsid w:val="388CD7B1"/>
    <w:rsid w:val="388DE872"/>
    <w:rsid w:val="3895DD66"/>
    <w:rsid w:val="389B3D6E"/>
    <w:rsid w:val="389DEAC4"/>
    <w:rsid w:val="38A16707"/>
    <w:rsid w:val="38AB37AD"/>
    <w:rsid w:val="38ABC849"/>
    <w:rsid w:val="38AEA3F1"/>
    <w:rsid w:val="38AF3D92"/>
    <w:rsid w:val="38B4A087"/>
    <w:rsid w:val="38CBC7DA"/>
    <w:rsid w:val="38D7F422"/>
    <w:rsid w:val="38DA0CEE"/>
    <w:rsid w:val="38EC20E8"/>
    <w:rsid w:val="38F2B908"/>
    <w:rsid w:val="38F3530E"/>
    <w:rsid w:val="38F97FCF"/>
    <w:rsid w:val="3913665F"/>
    <w:rsid w:val="3926BFF1"/>
    <w:rsid w:val="3931C72E"/>
    <w:rsid w:val="39338845"/>
    <w:rsid w:val="3933BBB6"/>
    <w:rsid w:val="3957ED72"/>
    <w:rsid w:val="397B57A1"/>
    <w:rsid w:val="397BEEBA"/>
    <w:rsid w:val="3983F4DA"/>
    <w:rsid w:val="39872B47"/>
    <w:rsid w:val="39915BFA"/>
    <w:rsid w:val="399AA8A2"/>
    <w:rsid w:val="39A509BC"/>
    <w:rsid w:val="39B0EC66"/>
    <w:rsid w:val="39C154B1"/>
    <w:rsid w:val="39CB7E28"/>
    <w:rsid w:val="39DE8FC7"/>
    <w:rsid w:val="39E8F86A"/>
    <w:rsid w:val="39F096E9"/>
    <w:rsid w:val="39F2B523"/>
    <w:rsid w:val="3A03C4B7"/>
    <w:rsid w:val="3A3567ED"/>
    <w:rsid w:val="3A39BD04"/>
    <w:rsid w:val="3A4065B0"/>
    <w:rsid w:val="3A49FC9D"/>
    <w:rsid w:val="3A4C0C14"/>
    <w:rsid w:val="3A55A6AE"/>
    <w:rsid w:val="3A55F2E9"/>
    <w:rsid w:val="3A563A15"/>
    <w:rsid w:val="3A703E61"/>
    <w:rsid w:val="3A812CC4"/>
    <w:rsid w:val="3A82D250"/>
    <w:rsid w:val="3AA8BB1B"/>
    <w:rsid w:val="3AAE5AAB"/>
    <w:rsid w:val="3AB1FA0F"/>
    <w:rsid w:val="3AB76942"/>
    <w:rsid w:val="3AC5CC91"/>
    <w:rsid w:val="3ACE8009"/>
    <w:rsid w:val="3AE093C9"/>
    <w:rsid w:val="3AE1C192"/>
    <w:rsid w:val="3AE30CBB"/>
    <w:rsid w:val="3AF38557"/>
    <w:rsid w:val="3AFDE326"/>
    <w:rsid w:val="3B12D095"/>
    <w:rsid w:val="3B17559B"/>
    <w:rsid w:val="3B288CBE"/>
    <w:rsid w:val="3B2BA6DA"/>
    <w:rsid w:val="3B3843F4"/>
    <w:rsid w:val="3B395F54"/>
    <w:rsid w:val="3B4299C1"/>
    <w:rsid w:val="3B48A5F4"/>
    <w:rsid w:val="3B494FBE"/>
    <w:rsid w:val="3B4F1C2B"/>
    <w:rsid w:val="3B5DC9FD"/>
    <w:rsid w:val="3B609A38"/>
    <w:rsid w:val="3B629AAA"/>
    <w:rsid w:val="3B6BE8A9"/>
    <w:rsid w:val="3B7B94B9"/>
    <w:rsid w:val="3B8D71CE"/>
    <w:rsid w:val="3BA4B0ED"/>
    <w:rsid w:val="3BA7799B"/>
    <w:rsid w:val="3BAE6A98"/>
    <w:rsid w:val="3BB5A81B"/>
    <w:rsid w:val="3BB76206"/>
    <w:rsid w:val="3BC06BE5"/>
    <w:rsid w:val="3BC10AFA"/>
    <w:rsid w:val="3BC57CAB"/>
    <w:rsid w:val="3BE0B613"/>
    <w:rsid w:val="3BE2FC8F"/>
    <w:rsid w:val="3BF9F838"/>
    <w:rsid w:val="3BFC6382"/>
    <w:rsid w:val="3C09D751"/>
    <w:rsid w:val="3C160BAC"/>
    <w:rsid w:val="3C18743D"/>
    <w:rsid w:val="3C1AA2C4"/>
    <w:rsid w:val="3C493D15"/>
    <w:rsid w:val="3C4A84F5"/>
    <w:rsid w:val="3C54972A"/>
    <w:rsid w:val="3C59C44B"/>
    <w:rsid w:val="3C5BB135"/>
    <w:rsid w:val="3C5DC018"/>
    <w:rsid w:val="3C60E30E"/>
    <w:rsid w:val="3C752356"/>
    <w:rsid w:val="3C7A1E71"/>
    <w:rsid w:val="3C82F64F"/>
    <w:rsid w:val="3C91D258"/>
    <w:rsid w:val="3C938B2C"/>
    <w:rsid w:val="3CA1296F"/>
    <w:rsid w:val="3CA8225D"/>
    <w:rsid w:val="3CAB8298"/>
    <w:rsid w:val="3CBB6EFD"/>
    <w:rsid w:val="3CBCC21C"/>
    <w:rsid w:val="3CCBA9B9"/>
    <w:rsid w:val="3CD1A59F"/>
    <w:rsid w:val="3CD26EE3"/>
    <w:rsid w:val="3CD4A749"/>
    <w:rsid w:val="3CDAF29C"/>
    <w:rsid w:val="3CE5BFCA"/>
    <w:rsid w:val="3CEA70C3"/>
    <w:rsid w:val="3CF4DDB5"/>
    <w:rsid w:val="3CF7E0F4"/>
    <w:rsid w:val="3D045172"/>
    <w:rsid w:val="3D09F044"/>
    <w:rsid w:val="3D0F52E1"/>
    <w:rsid w:val="3D128CD1"/>
    <w:rsid w:val="3D1FEB0E"/>
    <w:rsid w:val="3D2240ED"/>
    <w:rsid w:val="3D260314"/>
    <w:rsid w:val="3D29E727"/>
    <w:rsid w:val="3D2A7AA8"/>
    <w:rsid w:val="3D2C7E48"/>
    <w:rsid w:val="3D2CB1C7"/>
    <w:rsid w:val="3D380671"/>
    <w:rsid w:val="3D3AFB02"/>
    <w:rsid w:val="3D435CA6"/>
    <w:rsid w:val="3D512F36"/>
    <w:rsid w:val="3D513553"/>
    <w:rsid w:val="3D61C5CF"/>
    <w:rsid w:val="3D6A835B"/>
    <w:rsid w:val="3D6B8E5D"/>
    <w:rsid w:val="3D83ACD6"/>
    <w:rsid w:val="3D880572"/>
    <w:rsid w:val="3D88CEBA"/>
    <w:rsid w:val="3D9C821F"/>
    <w:rsid w:val="3DA6A4C0"/>
    <w:rsid w:val="3DAE62CF"/>
    <w:rsid w:val="3DB8CEE3"/>
    <w:rsid w:val="3DBE825D"/>
    <w:rsid w:val="3DD20BFC"/>
    <w:rsid w:val="3DDEDD8D"/>
    <w:rsid w:val="3DE7C228"/>
    <w:rsid w:val="3DFA04C3"/>
    <w:rsid w:val="3DFD44D2"/>
    <w:rsid w:val="3E038EE7"/>
    <w:rsid w:val="3E16DE45"/>
    <w:rsid w:val="3E1AEA1E"/>
    <w:rsid w:val="3E1EB7E5"/>
    <w:rsid w:val="3E23FEA0"/>
    <w:rsid w:val="3E25D11A"/>
    <w:rsid w:val="3E2ACA3E"/>
    <w:rsid w:val="3E32A056"/>
    <w:rsid w:val="3E386F56"/>
    <w:rsid w:val="3E416988"/>
    <w:rsid w:val="3E441AFF"/>
    <w:rsid w:val="3E457F43"/>
    <w:rsid w:val="3E542E23"/>
    <w:rsid w:val="3E609B06"/>
    <w:rsid w:val="3E63AFC7"/>
    <w:rsid w:val="3E65131D"/>
    <w:rsid w:val="3E73955D"/>
    <w:rsid w:val="3E7E432E"/>
    <w:rsid w:val="3E860485"/>
    <w:rsid w:val="3E8A8292"/>
    <w:rsid w:val="3E90295B"/>
    <w:rsid w:val="3E9DF952"/>
    <w:rsid w:val="3EA59A6B"/>
    <w:rsid w:val="3EA5FA9A"/>
    <w:rsid w:val="3EAD597B"/>
    <w:rsid w:val="3EB7F2D0"/>
    <w:rsid w:val="3EC257CD"/>
    <w:rsid w:val="3ED4C514"/>
    <w:rsid w:val="3ED83F95"/>
    <w:rsid w:val="3EDA3766"/>
    <w:rsid w:val="3EDABB75"/>
    <w:rsid w:val="3EDB2AB6"/>
    <w:rsid w:val="3EDEEB1A"/>
    <w:rsid w:val="3EDF87D3"/>
    <w:rsid w:val="3EE1479D"/>
    <w:rsid w:val="3EEDD70B"/>
    <w:rsid w:val="3EF0F4B5"/>
    <w:rsid w:val="3EF1EC06"/>
    <w:rsid w:val="3EFD6510"/>
    <w:rsid w:val="3F10C88C"/>
    <w:rsid w:val="3F1F7D37"/>
    <w:rsid w:val="3F236940"/>
    <w:rsid w:val="3F343F5A"/>
    <w:rsid w:val="3F362A40"/>
    <w:rsid w:val="3F3F0440"/>
    <w:rsid w:val="3F475303"/>
    <w:rsid w:val="3F518BEC"/>
    <w:rsid w:val="3F5BAC1C"/>
    <w:rsid w:val="3F5CCE1C"/>
    <w:rsid w:val="3F66F7B3"/>
    <w:rsid w:val="3F7077BE"/>
    <w:rsid w:val="3F74949F"/>
    <w:rsid w:val="3F7B743C"/>
    <w:rsid w:val="3F7D3AA4"/>
    <w:rsid w:val="3F820309"/>
    <w:rsid w:val="3F838693"/>
    <w:rsid w:val="3F8DA927"/>
    <w:rsid w:val="3F938F29"/>
    <w:rsid w:val="3F9AF41B"/>
    <w:rsid w:val="3F9C875B"/>
    <w:rsid w:val="3FA0367C"/>
    <w:rsid w:val="3FA09892"/>
    <w:rsid w:val="3FA39C03"/>
    <w:rsid w:val="3FAA7658"/>
    <w:rsid w:val="3FBA870F"/>
    <w:rsid w:val="3FC18DF8"/>
    <w:rsid w:val="3FC4346D"/>
    <w:rsid w:val="3FCD1A64"/>
    <w:rsid w:val="3FD5D109"/>
    <w:rsid w:val="3FF7CF11"/>
    <w:rsid w:val="401C8CCF"/>
    <w:rsid w:val="40211E69"/>
    <w:rsid w:val="40318B34"/>
    <w:rsid w:val="4032039A"/>
    <w:rsid w:val="404497F6"/>
    <w:rsid w:val="40500171"/>
    <w:rsid w:val="40505879"/>
    <w:rsid w:val="40509ECA"/>
    <w:rsid w:val="405231B9"/>
    <w:rsid w:val="4059A792"/>
    <w:rsid w:val="406421A8"/>
    <w:rsid w:val="408F1F27"/>
    <w:rsid w:val="4092FE03"/>
    <w:rsid w:val="4096EB4B"/>
    <w:rsid w:val="409FB712"/>
    <w:rsid w:val="40A74679"/>
    <w:rsid w:val="40BB4D98"/>
    <w:rsid w:val="40C3429E"/>
    <w:rsid w:val="40C4CA40"/>
    <w:rsid w:val="40CE5D07"/>
    <w:rsid w:val="40D5D164"/>
    <w:rsid w:val="40DBF65B"/>
    <w:rsid w:val="40DE2426"/>
    <w:rsid w:val="40EDEB31"/>
    <w:rsid w:val="40F0D9DD"/>
    <w:rsid w:val="40FA66EB"/>
    <w:rsid w:val="40FFDD8A"/>
    <w:rsid w:val="412960AF"/>
    <w:rsid w:val="412DC045"/>
    <w:rsid w:val="4135FE00"/>
    <w:rsid w:val="413B2674"/>
    <w:rsid w:val="413D2431"/>
    <w:rsid w:val="41485F0D"/>
    <w:rsid w:val="415494AD"/>
    <w:rsid w:val="4162A32C"/>
    <w:rsid w:val="4163D081"/>
    <w:rsid w:val="416D24AA"/>
    <w:rsid w:val="417C4DE3"/>
    <w:rsid w:val="41825E0B"/>
    <w:rsid w:val="4186912B"/>
    <w:rsid w:val="418A7F11"/>
    <w:rsid w:val="4192E952"/>
    <w:rsid w:val="4195FBF5"/>
    <w:rsid w:val="419865DF"/>
    <w:rsid w:val="41995A73"/>
    <w:rsid w:val="41A68F50"/>
    <w:rsid w:val="41A72F0A"/>
    <w:rsid w:val="41C57197"/>
    <w:rsid w:val="41C6ED94"/>
    <w:rsid w:val="41C9B054"/>
    <w:rsid w:val="41D14858"/>
    <w:rsid w:val="41E1C58E"/>
    <w:rsid w:val="42073C37"/>
    <w:rsid w:val="420C92DD"/>
    <w:rsid w:val="420CA696"/>
    <w:rsid w:val="4218D325"/>
    <w:rsid w:val="421F5915"/>
    <w:rsid w:val="4227B63C"/>
    <w:rsid w:val="4228BB0B"/>
    <w:rsid w:val="42293336"/>
    <w:rsid w:val="422A87DD"/>
    <w:rsid w:val="422F7155"/>
    <w:rsid w:val="4232BF5A"/>
    <w:rsid w:val="423334FE"/>
    <w:rsid w:val="42341DCE"/>
    <w:rsid w:val="4235548C"/>
    <w:rsid w:val="4238092F"/>
    <w:rsid w:val="424E5A19"/>
    <w:rsid w:val="425E9173"/>
    <w:rsid w:val="4269D8A0"/>
    <w:rsid w:val="426CE25F"/>
    <w:rsid w:val="426D35FF"/>
    <w:rsid w:val="42735FA0"/>
    <w:rsid w:val="428AE71C"/>
    <w:rsid w:val="4296AEF5"/>
    <w:rsid w:val="42AD95EF"/>
    <w:rsid w:val="42AFBB9B"/>
    <w:rsid w:val="42B21CE8"/>
    <w:rsid w:val="42B80158"/>
    <w:rsid w:val="42B86E83"/>
    <w:rsid w:val="42BBE987"/>
    <w:rsid w:val="42C76A15"/>
    <w:rsid w:val="42D0F92B"/>
    <w:rsid w:val="42D1620B"/>
    <w:rsid w:val="42D37496"/>
    <w:rsid w:val="42E6B5B4"/>
    <w:rsid w:val="42F6829E"/>
    <w:rsid w:val="4308F50B"/>
    <w:rsid w:val="431291A3"/>
    <w:rsid w:val="43230B97"/>
    <w:rsid w:val="432D2D0C"/>
    <w:rsid w:val="432F373B"/>
    <w:rsid w:val="4335B7D1"/>
    <w:rsid w:val="43463A11"/>
    <w:rsid w:val="43587AD8"/>
    <w:rsid w:val="437683F3"/>
    <w:rsid w:val="437D3EE6"/>
    <w:rsid w:val="43829EB6"/>
    <w:rsid w:val="4386923C"/>
    <w:rsid w:val="4398952B"/>
    <w:rsid w:val="43A57C13"/>
    <w:rsid w:val="43A990FA"/>
    <w:rsid w:val="43B98673"/>
    <w:rsid w:val="43CB69B2"/>
    <w:rsid w:val="43D8CCD1"/>
    <w:rsid w:val="43DD37AD"/>
    <w:rsid w:val="43E2997E"/>
    <w:rsid w:val="43E7CFAA"/>
    <w:rsid w:val="43F1C459"/>
    <w:rsid w:val="43F2EE5A"/>
    <w:rsid w:val="43F744B7"/>
    <w:rsid w:val="43FD3B92"/>
    <w:rsid w:val="440C16B7"/>
    <w:rsid w:val="440D4F03"/>
    <w:rsid w:val="44102901"/>
    <w:rsid w:val="4411EF01"/>
    <w:rsid w:val="44179BC6"/>
    <w:rsid w:val="441BA4A4"/>
    <w:rsid w:val="44356942"/>
    <w:rsid w:val="444894C1"/>
    <w:rsid w:val="4456E4E0"/>
    <w:rsid w:val="44633BD7"/>
    <w:rsid w:val="4465AFD3"/>
    <w:rsid w:val="4469C68E"/>
    <w:rsid w:val="446CA5D9"/>
    <w:rsid w:val="447391E5"/>
    <w:rsid w:val="4475A50D"/>
    <w:rsid w:val="447A5B63"/>
    <w:rsid w:val="448F0D22"/>
    <w:rsid w:val="44926F28"/>
    <w:rsid w:val="449BAF9E"/>
    <w:rsid w:val="44ACE223"/>
    <w:rsid w:val="44B060CC"/>
    <w:rsid w:val="44BA835C"/>
    <w:rsid w:val="44C0F41B"/>
    <w:rsid w:val="44D4E0C6"/>
    <w:rsid w:val="44D51A31"/>
    <w:rsid w:val="44D8C989"/>
    <w:rsid w:val="44E091BD"/>
    <w:rsid w:val="45013E17"/>
    <w:rsid w:val="450BF62F"/>
    <w:rsid w:val="45112336"/>
    <w:rsid w:val="4515A00E"/>
    <w:rsid w:val="45221462"/>
    <w:rsid w:val="4525EDDC"/>
    <w:rsid w:val="4526F249"/>
    <w:rsid w:val="4527A216"/>
    <w:rsid w:val="4529F6D3"/>
    <w:rsid w:val="45371D59"/>
    <w:rsid w:val="45372BAC"/>
    <w:rsid w:val="45386E81"/>
    <w:rsid w:val="4546B6CF"/>
    <w:rsid w:val="4548AB4E"/>
    <w:rsid w:val="4556CB28"/>
    <w:rsid w:val="4560046B"/>
    <w:rsid w:val="457A2268"/>
    <w:rsid w:val="457AE4D0"/>
    <w:rsid w:val="457DCC7F"/>
    <w:rsid w:val="458B058D"/>
    <w:rsid w:val="458D7962"/>
    <w:rsid w:val="45942AA2"/>
    <w:rsid w:val="459950FD"/>
    <w:rsid w:val="45A7E718"/>
    <w:rsid w:val="45AFD6E0"/>
    <w:rsid w:val="45B6DACD"/>
    <w:rsid w:val="45B9C831"/>
    <w:rsid w:val="45C6CDBA"/>
    <w:rsid w:val="45D06C4C"/>
    <w:rsid w:val="45D17988"/>
    <w:rsid w:val="45D57841"/>
    <w:rsid w:val="45E0294C"/>
    <w:rsid w:val="45E6303D"/>
    <w:rsid w:val="45E776A3"/>
    <w:rsid w:val="45E9FCDC"/>
    <w:rsid w:val="45FEE4BA"/>
    <w:rsid w:val="4600300E"/>
    <w:rsid w:val="4602E271"/>
    <w:rsid w:val="461BD703"/>
    <w:rsid w:val="461EEE15"/>
    <w:rsid w:val="462A4AB0"/>
    <w:rsid w:val="463B25B6"/>
    <w:rsid w:val="463ED54C"/>
    <w:rsid w:val="463FCA4D"/>
    <w:rsid w:val="464ABD0A"/>
    <w:rsid w:val="464E954E"/>
    <w:rsid w:val="4655A806"/>
    <w:rsid w:val="4656AEE5"/>
    <w:rsid w:val="4678C18B"/>
    <w:rsid w:val="467F804E"/>
    <w:rsid w:val="467FBEB3"/>
    <w:rsid w:val="4689218F"/>
    <w:rsid w:val="468E87B4"/>
    <w:rsid w:val="46A36B18"/>
    <w:rsid w:val="46A6CB92"/>
    <w:rsid w:val="46A74CAD"/>
    <w:rsid w:val="46A88005"/>
    <w:rsid w:val="46B65B64"/>
    <w:rsid w:val="46B85578"/>
    <w:rsid w:val="46C009A3"/>
    <w:rsid w:val="46D087DC"/>
    <w:rsid w:val="46D79BCD"/>
    <w:rsid w:val="46D966E7"/>
    <w:rsid w:val="46E13333"/>
    <w:rsid w:val="46E4C97E"/>
    <w:rsid w:val="46E55AD0"/>
    <w:rsid w:val="46F03D9F"/>
    <w:rsid w:val="46F58D8A"/>
    <w:rsid w:val="47046576"/>
    <w:rsid w:val="4708E76B"/>
    <w:rsid w:val="471478E1"/>
    <w:rsid w:val="471EC400"/>
    <w:rsid w:val="4729AD15"/>
    <w:rsid w:val="4733548A"/>
    <w:rsid w:val="47630386"/>
    <w:rsid w:val="47689860"/>
    <w:rsid w:val="476D49E9"/>
    <w:rsid w:val="476E809F"/>
    <w:rsid w:val="47747D1B"/>
    <w:rsid w:val="47837997"/>
    <w:rsid w:val="47891D08"/>
    <w:rsid w:val="479A6E5E"/>
    <w:rsid w:val="47AB74DD"/>
    <w:rsid w:val="47ABB88A"/>
    <w:rsid w:val="47ABF96F"/>
    <w:rsid w:val="47B3B7B1"/>
    <w:rsid w:val="47B46216"/>
    <w:rsid w:val="47B9C9E4"/>
    <w:rsid w:val="47BC5C83"/>
    <w:rsid w:val="47C3B315"/>
    <w:rsid w:val="47D35573"/>
    <w:rsid w:val="47D5D3E6"/>
    <w:rsid w:val="47E219CB"/>
    <w:rsid w:val="47F10EA1"/>
    <w:rsid w:val="47FE7F7F"/>
    <w:rsid w:val="48086362"/>
    <w:rsid w:val="480E1DD1"/>
    <w:rsid w:val="480F0C69"/>
    <w:rsid w:val="4811BE7B"/>
    <w:rsid w:val="48199DAA"/>
    <w:rsid w:val="481D6E11"/>
    <w:rsid w:val="48209B42"/>
    <w:rsid w:val="482FAEF2"/>
    <w:rsid w:val="48368115"/>
    <w:rsid w:val="48391E2A"/>
    <w:rsid w:val="483DD752"/>
    <w:rsid w:val="4846E872"/>
    <w:rsid w:val="48547334"/>
    <w:rsid w:val="48600CAC"/>
    <w:rsid w:val="4866297D"/>
    <w:rsid w:val="487B4A18"/>
    <w:rsid w:val="487EE26B"/>
    <w:rsid w:val="48850ECB"/>
    <w:rsid w:val="488DF788"/>
    <w:rsid w:val="48900554"/>
    <w:rsid w:val="48934973"/>
    <w:rsid w:val="489FC503"/>
    <w:rsid w:val="48A23230"/>
    <w:rsid w:val="48AA01C8"/>
    <w:rsid w:val="48BCE8F2"/>
    <w:rsid w:val="48BD9E48"/>
    <w:rsid w:val="48C88BDE"/>
    <w:rsid w:val="48CDF5F6"/>
    <w:rsid w:val="48D0DCB9"/>
    <w:rsid w:val="48E7E9B3"/>
    <w:rsid w:val="48E9AAF3"/>
    <w:rsid w:val="48EC5073"/>
    <w:rsid w:val="48F78A02"/>
    <w:rsid w:val="49009B22"/>
    <w:rsid w:val="49033624"/>
    <w:rsid w:val="4907F5F4"/>
    <w:rsid w:val="49091A4A"/>
    <w:rsid w:val="4911B776"/>
    <w:rsid w:val="49143E43"/>
    <w:rsid w:val="49263C8B"/>
    <w:rsid w:val="492B6952"/>
    <w:rsid w:val="4931158C"/>
    <w:rsid w:val="493A8333"/>
    <w:rsid w:val="493F298D"/>
    <w:rsid w:val="494A78ED"/>
    <w:rsid w:val="494BD11C"/>
    <w:rsid w:val="495C4637"/>
    <w:rsid w:val="496DD1CC"/>
    <w:rsid w:val="497350B7"/>
    <w:rsid w:val="497802F6"/>
    <w:rsid w:val="497DE9F5"/>
    <w:rsid w:val="4982817D"/>
    <w:rsid w:val="499228F8"/>
    <w:rsid w:val="4995924C"/>
    <w:rsid w:val="4998A364"/>
    <w:rsid w:val="49A280EA"/>
    <w:rsid w:val="49A533B8"/>
    <w:rsid w:val="49A87AE7"/>
    <w:rsid w:val="49A87E4C"/>
    <w:rsid w:val="49AF60DE"/>
    <w:rsid w:val="49BAE6E0"/>
    <w:rsid w:val="49BBD0DB"/>
    <w:rsid w:val="49BC6C41"/>
    <w:rsid w:val="49BE0CEF"/>
    <w:rsid w:val="49D78464"/>
    <w:rsid w:val="49D9F9B6"/>
    <w:rsid w:val="49E6159C"/>
    <w:rsid w:val="49ED2897"/>
    <w:rsid w:val="4A05AE5F"/>
    <w:rsid w:val="4A0654F6"/>
    <w:rsid w:val="4A0FC18E"/>
    <w:rsid w:val="4A11AA6C"/>
    <w:rsid w:val="4A153FC9"/>
    <w:rsid w:val="4A16C222"/>
    <w:rsid w:val="4A21BE83"/>
    <w:rsid w:val="4A2C70C6"/>
    <w:rsid w:val="4A2CF3D3"/>
    <w:rsid w:val="4A2D05EB"/>
    <w:rsid w:val="4A330624"/>
    <w:rsid w:val="4A352EF1"/>
    <w:rsid w:val="4A35A51F"/>
    <w:rsid w:val="4A39EF9A"/>
    <w:rsid w:val="4A3B81E9"/>
    <w:rsid w:val="4A3BA574"/>
    <w:rsid w:val="4A3F6EF3"/>
    <w:rsid w:val="4A49A8FD"/>
    <w:rsid w:val="4A5A3A77"/>
    <w:rsid w:val="4A6D185F"/>
    <w:rsid w:val="4A6EDD77"/>
    <w:rsid w:val="4A7C09BE"/>
    <w:rsid w:val="4A808CE2"/>
    <w:rsid w:val="4A8ADE76"/>
    <w:rsid w:val="4A962B72"/>
    <w:rsid w:val="4A98430F"/>
    <w:rsid w:val="4AB3C35A"/>
    <w:rsid w:val="4ABDB7EA"/>
    <w:rsid w:val="4ABF57C3"/>
    <w:rsid w:val="4AC5E90C"/>
    <w:rsid w:val="4AD2A434"/>
    <w:rsid w:val="4AF6D419"/>
    <w:rsid w:val="4AFD37C3"/>
    <w:rsid w:val="4AFD3813"/>
    <w:rsid w:val="4B109F74"/>
    <w:rsid w:val="4B1E4C35"/>
    <w:rsid w:val="4B1EC64C"/>
    <w:rsid w:val="4B5EFED0"/>
    <w:rsid w:val="4B6B54C6"/>
    <w:rsid w:val="4B6BDA20"/>
    <w:rsid w:val="4B869471"/>
    <w:rsid w:val="4B87CAFE"/>
    <w:rsid w:val="4B92AE63"/>
    <w:rsid w:val="4BBE80DD"/>
    <w:rsid w:val="4BCC06E2"/>
    <w:rsid w:val="4BCC46B2"/>
    <w:rsid w:val="4BDE19D0"/>
    <w:rsid w:val="4BEB72A4"/>
    <w:rsid w:val="4BEE67C0"/>
    <w:rsid w:val="4C05EDC5"/>
    <w:rsid w:val="4C084146"/>
    <w:rsid w:val="4C11F62E"/>
    <w:rsid w:val="4C1EDA5A"/>
    <w:rsid w:val="4C2C69A1"/>
    <w:rsid w:val="4C307FD4"/>
    <w:rsid w:val="4C520AA4"/>
    <w:rsid w:val="4C59A265"/>
    <w:rsid w:val="4C5C3439"/>
    <w:rsid w:val="4C611274"/>
    <w:rsid w:val="4C68A3A9"/>
    <w:rsid w:val="4C6CB9FA"/>
    <w:rsid w:val="4C6F3168"/>
    <w:rsid w:val="4C7D9B58"/>
    <w:rsid w:val="4C8572C5"/>
    <w:rsid w:val="4C8B8FCB"/>
    <w:rsid w:val="4C906BA5"/>
    <w:rsid w:val="4CA78305"/>
    <w:rsid w:val="4CAF4034"/>
    <w:rsid w:val="4CC53FDB"/>
    <w:rsid w:val="4CC79927"/>
    <w:rsid w:val="4CD82B54"/>
    <w:rsid w:val="4CE8B2E6"/>
    <w:rsid w:val="4CEFB0BA"/>
    <w:rsid w:val="4CF6B2D6"/>
    <w:rsid w:val="4D06D667"/>
    <w:rsid w:val="4D136BFA"/>
    <w:rsid w:val="4D1D7AEC"/>
    <w:rsid w:val="4D21C07E"/>
    <w:rsid w:val="4D22BEF5"/>
    <w:rsid w:val="4D243BF3"/>
    <w:rsid w:val="4D27B702"/>
    <w:rsid w:val="4D29F7DB"/>
    <w:rsid w:val="4D3322B9"/>
    <w:rsid w:val="4D3D9CF9"/>
    <w:rsid w:val="4D496BE8"/>
    <w:rsid w:val="4D49B934"/>
    <w:rsid w:val="4D6ABF12"/>
    <w:rsid w:val="4D733253"/>
    <w:rsid w:val="4D78CC85"/>
    <w:rsid w:val="4D874305"/>
    <w:rsid w:val="4D8E2350"/>
    <w:rsid w:val="4D92584C"/>
    <w:rsid w:val="4DB6498D"/>
    <w:rsid w:val="4DBCC99E"/>
    <w:rsid w:val="4DC7E6D6"/>
    <w:rsid w:val="4DD3C7C7"/>
    <w:rsid w:val="4DD61A87"/>
    <w:rsid w:val="4DD78651"/>
    <w:rsid w:val="4DDE752D"/>
    <w:rsid w:val="4DE159FB"/>
    <w:rsid w:val="4DECDACA"/>
    <w:rsid w:val="4DECF1E9"/>
    <w:rsid w:val="4DF3B384"/>
    <w:rsid w:val="4E0F0123"/>
    <w:rsid w:val="4E14802A"/>
    <w:rsid w:val="4E18A094"/>
    <w:rsid w:val="4E44C994"/>
    <w:rsid w:val="4E55334C"/>
    <w:rsid w:val="4E592169"/>
    <w:rsid w:val="4E68D6D5"/>
    <w:rsid w:val="4E6B8C5D"/>
    <w:rsid w:val="4E79A330"/>
    <w:rsid w:val="4E7B5DA7"/>
    <w:rsid w:val="4E7BF6E1"/>
    <w:rsid w:val="4E807140"/>
    <w:rsid w:val="4E8ABEC1"/>
    <w:rsid w:val="4E9C5CB7"/>
    <w:rsid w:val="4EA078DD"/>
    <w:rsid w:val="4EA200EB"/>
    <w:rsid w:val="4EA87771"/>
    <w:rsid w:val="4EBEEAE9"/>
    <w:rsid w:val="4EC6F06E"/>
    <w:rsid w:val="4EC76DA8"/>
    <w:rsid w:val="4EC905F6"/>
    <w:rsid w:val="4ECA1448"/>
    <w:rsid w:val="4ECCE9E1"/>
    <w:rsid w:val="4ED59183"/>
    <w:rsid w:val="4EE910DF"/>
    <w:rsid w:val="4EEA1393"/>
    <w:rsid w:val="4EEB1BD0"/>
    <w:rsid w:val="4EEB5AA6"/>
    <w:rsid w:val="4EFAAA02"/>
    <w:rsid w:val="4F005B9C"/>
    <w:rsid w:val="4F1B530A"/>
    <w:rsid w:val="4F22B55F"/>
    <w:rsid w:val="4F26EF2B"/>
    <w:rsid w:val="4F2EDF5B"/>
    <w:rsid w:val="4F30A159"/>
    <w:rsid w:val="4F3455D9"/>
    <w:rsid w:val="4F35A3A7"/>
    <w:rsid w:val="4F384C17"/>
    <w:rsid w:val="4F3CAFC5"/>
    <w:rsid w:val="4F3DE974"/>
    <w:rsid w:val="4F4A35B0"/>
    <w:rsid w:val="4F6A392F"/>
    <w:rsid w:val="4F72E98B"/>
    <w:rsid w:val="4F79853F"/>
    <w:rsid w:val="4F825C2A"/>
    <w:rsid w:val="4F8A4F56"/>
    <w:rsid w:val="4F8CD124"/>
    <w:rsid w:val="4F8ED314"/>
    <w:rsid w:val="4F90115C"/>
    <w:rsid w:val="4F9C207C"/>
    <w:rsid w:val="4F9CA6C1"/>
    <w:rsid w:val="4FA133C7"/>
    <w:rsid w:val="4FA870A7"/>
    <w:rsid w:val="4FB74DFE"/>
    <w:rsid w:val="4FC9F13B"/>
    <w:rsid w:val="4FCA11BD"/>
    <w:rsid w:val="4FD22870"/>
    <w:rsid w:val="4FE34ED3"/>
    <w:rsid w:val="4FF3116F"/>
    <w:rsid w:val="502B058D"/>
    <w:rsid w:val="50350EA0"/>
    <w:rsid w:val="50393315"/>
    <w:rsid w:val="503B8DC8"/>
    <w:rsid w:val="5040974E"/>
    <w:rsid w:val="50442C06"/>
    <w:rsid w:val="5052544C"/>
    <w:rsid w:val="5060DA18"/>
    <w:rsid w:val="506235DA"/>
    <w:rsid w:val="506FE834"/>
    <w:rsid w:val="50711EEB"/>
    <w:rsid w:val="5075D976"/>
    <w:rsid w:val="508E7666"/>
    <w:rsid w:val="508FC0E4"/>
    <w:rsid w:val="50A1EFCA"/>
    <w:rsid w:val="50AEFFE2"/>
    <w:rsid w:val="50CB5941"/>
    <w:rsid w:val="50D22894"/>
    <w:rsid w:val="50EB866E"/>
    <w:rsid w:val="50ED9D0A"/>
    <w:rsid w:val="50F21D3A"/>
    <w:rsid w:val="50F26D30"/>
    <w:rsid w:val="50FE486D"/>
    <w:rsid w:val="5101F0AB"/>
    <w:rsid w:val="510C2B0B"/>
    <w:rsid w:val="512C38B4"/>
    <w:rsid w:val="51315FEE"/>
    <w:rsid w:val="5134CA53"/>
    <w:rsid w:val="514256ED"/>
    <w:rsid w:val="51447ACB"/>
    <w:rsid w:val="5154838F"/>
    <w:rsid w:val="51578E6D"/>
    <w:rsid w:val="5157B6C6"/>
    <w:rsid w:val="5158E835"/>
    <w:rsid w:val="515FD64F"/>
    <w:rsid w:val="516341F9"/>
    <w:rsid w:val="51645A69"/>
    <w:rsid w:val="517D4942"/>
    <w:rsid w:val="517E19C7"/>
    <w:rsid w:val="518A95D5"/>
    <w:rsid w:val="51987599"/>
    <w:rsid w:val="51ADEA1F"/>
    <w:rsid w:val="51C4EA07"/>
    <w:rsid w:val="51C6D5EE"/>
    <w:rsid w:val="51C895DB"/>
    <w:rsid w:val="51CCBB7F"/>
    <w:rsid w:val="51D3CC2E"/>
    <w:rsid w:val="51F41F11"/>
    <w:rsid w:val="520DA472"/>
    <w:rsid w:val="520E610B"/>
    <w:rsid w:val="52180E0D"/>
    <w:rsid w:val="521AF6EF"/>
    <w:rsid w:val="521AFA7D"/>
    <w:rsid w:val="52268263"/>
    <w:rsid w:val="5254F29C"/>
    <w:rsid w:val="52588343"/>
    <w:rsid w:val="5258AF88"/>
    <w:rsid w:val="52651334"/>
    <w:rsid w:val="52698869"/>
    <w:rsid w:val="526DD11B"/>
    <w:rsid w:val="5288CABA"/>
    <w:rsid w:val="528B1E70"/>
    <w:rsid w:val="528FE2EE"/>
    <w:rsid w:val="5291A543"/>
    <w:rsid w:val="529434C8"/>
    <w:rsid w:val="5298F09C"/>
    <w:rsid w:val="52A4F16E"/>
    <w:rsid w:val="52AA8E05"/>
    <w:rsid w:val="52AAFE34"/>
    <w:rsid w:val="52AF71A0"/>
    <w:rsid w:val="52AFD785"/>
    <w:rsid w:val="52B91EAF"/>
    <w:rsid w:val="52C0019E"/>
    <w:rsid w:val="52C9FB5E"/>
    <w:rsid w:val="52CA0CB0"/>
    <w:rsid w:val="52CE23A1"/>
    <w:rsid w:val="52D5EEDD"/>
    <w:rsid w:val="52D60E5B"/>
    <w:rsid w:val="52D92086"/>
    <w:rsid w:val="52DCB532"/>
    <w:rsid w:val="52E63CD6"/>
    <w:rsid w:val="52ECD53A"/>
    <w:rsid w:val="52F5B0B4"/>
    <w:rsid w:val="531394E2"/>
    <w:rsid w:val="5314DC67"/>
    <w:rsid w:val="5326935B"/>
    <w:rsid w:val="53281FE6"/>
    <w:rsid w:val="532ACBE0"/>
    <w:rsid w:val="533427AA"/>
    <w:rsid w:val="53500C96"/>
    <w:rsid w:val="5351C52E"/>
    <w:rsid w:val="5360C2DA"/>
    <w:rsid w:val="536618F9"/>
    <w:rsid w:val="536627AB"/>
    <w:rsid w:val="53893BAA"/>
    <w:rsid w:val="538FB02A"/>
    <w:rsid w:val="53992617"/>
    <w:rsid w:val="539B6369"/>
    <w:rsid w:val="53B5CFA3"/>
    <w:rsid w:val="53B69CF6"/>
    <w:rsid w:val="53BE7A60"/>
    <w:rsid w:val="53C36B4F"/>
    <w:rsid w:val="53D22C48"/>
    <w:rsid w:val="53D611E5"/>
    <w:rsid w:val="53DFBC3B"/>
    <w:rsid w:val="53EC528D"/>
    <w:rsid w:val="53FA7794"/>
    <w:rsid w:val="53FC6CC7"/>
    <w:rsid w:val="53FF3E3F"/>
    <w:rsid w:val="5415813D"/>
    <w:rsid w:val="54443C38"/>
    <w:rsid w:val="544644D3"/>
    <w:rsid w:val="5449FDED"/>
    <w:rsid w:val="544C466E"/>
    <w:rsid w:val="544DF094"/>
    <w:rsid w:val="54594033"/>
    <w:rsid w:val="545B393B"/>
    <w:rsid w:val="545C5590"/>
    <w:rsid w:val="546402DA"/>
    <w:rsid w:val="546FC1AA"/>
    <w:rsid w:val="5472D982"/>
    <w:rsid w:val="5479AAAF"/>
    <w:rsid w:val="54815A7A"/>
    <w:rsid w:val="548205FE"/>
    <w:rsid w:val="54853D08"/>
    <w:rsid w:val="5492E04C"/>
    <w:rsid w:val="54A0F8AE"/>
    <w:rsid w:val="54A14E74"/>
    <w:rsid w:val="54B3316E"/>
    <w:rsid w:val="54C57A22"/>
    <w:rsid w:val="54EA8D8C"/>
    <w:rsid w:val="54EE9C61"/>
    <w:rsid w:val="54F2C5DB"/>
    <w:rsid w:val="54F3F636"/>
    <w:rsid w:val="5505064F"/>
    <w:rsid w:val="55160C59"/>
    <w:rsid w:val="55191016"/>
    <w:rsid w:val="551AC694"/>
    <w:rsid w:val="551CC4E6"/>
    <w:rsid w:val="5523E157"/>
    <w:rsid w:val="552B85FE"/>
    <w:rsid w:val="552C2981"/>
    <w:rsid w:val="5532A2D1"/>
    <w:rsid w:val="553C0F82"/>
    <w:rsid w:val="554D7E85"/>
    <w:rsid w:val="555A1C17"/>
    <w:rsid w:val="55615E62"/>
    <w:rsid w:val="556806FE"/>
    <w:rsid w:val="55726951"/>
    <w:rsid w:val="5573ECB7"/>
    <w:rsid w:val="5589973F"/>
    <w:rsid w:val="558DBA86"/>
    <w:rsid w:val="55965888"/>
    <w:rsid w:val="559A4270"/>
    <w:rsid w:val="55ACB5BB"/>
    <w:rsid w:val="55B1B40E"/>
    <w:rsid w:val="55B1D9EE"/>
    <w:rsid w:val="55B8684E"/>
    <w:rsid w:val="55C5325B"/>
    <w:rsid w:val="55E01537"/>
    <w:rsid w:val="5603D256"/>
    <w:rsid w:val="5607AD55"/>
    <w:rsid w:val="561BC540"/>
    <w:rsid w:val="562ACE1A"/>
    <w:rsid w:val="562F1C0B"/>
    <w:rsid w:val="563CBE57"/>
    <w:rsid w:val="5643D997"/>
    <w:rsid w:val="56472B91"/>
    <w:rsid w:val="56521068"/>
    <w:rsid w:val="5653A97B"/>
    <w:rsid w:val="565747C4"/>
    <w:rsid w:val="5659306E"/>
    <w:rsid w:val="56626FC5"/>
    <w:rsid w:val="567105BE"/>
    <w:rsid w:val="567A4244"/>
    <w:rsid w:val="567B56D3"/>
    <w:rsid w:val="569ECA1B"/>
    <w:rsid w:val="56B72AE3"/>
    <w:rsid w:val="56C72ACF"/>
    <w:rsid w:val="56C98C71"/>
    <w:rsid w:val="56D795E9"/>
    <w:rsid w:val="56DA7E07"/>
    <w:rsid w:val="56F79AA3"/>
    <w:rsid w:val="56FBD062"/>
    <w:rsid w:val="56FE7753"/>
    <w:rsid w:val="56FEC38C"/>
    <w:rsid w:val="56FF28A3"/>
    <w:rsid w:val="5700CF7B"/>
    <w:rsid w:val="57018A8C"/>
    <w:rsid w:val="5706A195"/>
    <w:rsid w:val="570894D8"/>
    <w:rsid w:val="570FBD18"/>
    <w:rsid w:val="5721A7D0"/>
    <w:rsid w:val="5727E363"/>
    <w:rsid w:val="572C34EA"/>
    <w:rsid w:val="572E73D8"/>
    <w:rsid w:val="5737E8A7"/>
    <w:rsid w:val="5738FF72"/>
    <w:rsid w:val="573BA746"/>
    <w:rsid w:val="574979A0"/>
    <w:rsid w:val="57508846"/>
    <w:rsid w:val="57529244"/>
    <w:rsid w:val="575869F0"/>
    <w:rsid w:val="5761145C"/>
    <w:rsid w:val="57632300"/>
    <w:rsid w:val="57642754"/>
    <w:rsid w:val="576C2E25"/>
    <w:rsid w:val="576C4C4E"/>
    <w:rsid w:val="57894405"/>
    <w:rsid w:val="5789D0FC"/>
    <w:rsid w:val="5789FFF3"/>
    <w:rsid w:val="57918B9A"/>
    <w:rsid w:val="579364D1"/>
    <w:rsid w:val="57A20D24"/>
    <w:rsid w:val="57A5E7A6"/>
    <w:rsid w:val="57AA79B6"/>
    <w:rsid w:val="57BA62D6"/>
    <w:rsid w:val="57BBB598"/>
    <w:rsid w:val="57C014A0"/>
    <w:rsid w:val="57C43B20"/>
    <w:rsid w:val="57D354E0"/>
    <w:rsid w:val="57E55687"/>
    <w:rsid w:val="57E89B7A"/>
    <w:rsid w:val="57ECD19E"/>
    <w:rsid w:val="57F003B0"/>
    <w:rsid w:val="58019AFA"/>
    <w:rsid w:val="580B2EA3"/>
    <w:rsid w:val="5823FF18"/>
    <w:rsid w:val="582D94F9"/>
    <w:rsid w:val="5834F788"/>
    <w:rsid w:val="584CA895"/>
    <w:rsid w:val="58566F9C"/>
    <w:rsid w:val="585A66CF"/>
    <w:rsid w:val="585B903A"/>
    <w:rsid w:val="5870F7C3"/>
    <w:rsid w:val="58714B82"/>
    <w:rsid w:val="5878C739"/>
    <w:rsid w:val="587F86F6"/>
    <w:rsid w:val="5880562B"/>
    <w:rsid w:val="5884162D"/>
    <w:rsid w:val="588DDCDE"/>
    <w:rsid w:val="5891289B"/>
    <w:rsid w:val="58A7C672"/>
    <w:rsid w:val="58AEC269"/>
    <w:rsid w:val="58BF9A2B"/>
    <w:rsid w:val="58BFCC88"/>
    <w:rsid w:val="58C399C2"/>
    <w:rsid w:val="58D68B6F"/>
    <w:rsid w:val="58D787E2"/>
    <w:rsid w:val="58E4F055"/>
    <w:rsid w:val="58F8E12D"/>
    <w:rsid w:val="590432C7"/>
    <w:rsid w:val="59091910"/>
    <w:rsid w:val="59096AD9"/>
    <w:rsid w:val="590F36A3"/>
    <w:rsid w:val="5910711B"/>
    <w:rsid w:val="59189EB6"/>
    <w:rsid w:val="591F0F76"/>
    <w:rsid w:val="592067AE"/>
    <w:rsid w:val="59319217"/>
    <w:rsid w:val="59409569"/>
    <w:rsid w:val="594F05A1"/>
    <w:rsid w:val="5950B900"/>
    <w:rsid w:val="59589616"/>
    <w:rsid w:val="59591BB3"/>
    <w:rsid w:val="595B4EB9"/>
    <w:rsid w:val="596447E3"/>
    <w:rsid w:val="596575BE"/>
    <w:rsid w:val="597818B5"/>
    <w:rsid w:val="59802D94"/>
    <w:rsid w:val="5985FB94"/>
    <w:rsid w:val="59BF5F9D"/>
    <w:rsid w:val="59D0463A"/>
    <w:rsid w:val="59E26057"/>
    <w:rsid w:val="59E9BA35"/>
    <w:rsid w:val="59FABA76"/>
    <w:rsid w:val="5A0CCF21"/>
    <w:rsid w:val="5A11AC51"/>
    <w:rsid w:val="5A199282"/>
    <w:rsid w:val="5A1A4A54"/>
    <w:rsid w:val="5A1E715B"/>
    <w:rsid w:val="5A205585"/>
    <w:rsid w:val="5A31D321"/>
    <w:rsid w:val="5A34085A"/>
    <w:rsid w:val="5A4D1453"/>
    <w:rsid w:val="5A635294"/>
    <w:rsid w:val="5A63D3C0"/>
    <w:rsid w:val="5A782C10"/>
    <w:rsid w:val="5A78A50B"/>
    <w:rsid w:val="5A791D8C"/>
    <w:rsid w:val="5A8186CD"/>
    <w:rsid w:val="5A818B98"/>
    <w:rsid w:val="5A8A99F7"/>
    <w:rsid w:val="5A95A1EB"/>
    <w:rsid w:val="5A9CEA79"/>
    <w:rsid w:val="5AA1C41A"/>
    <w:rsid w:val="5AA5FC84"/>
    <w:rsid w:val="5AA79587"/>
    <w:rsid w:val="5AB83649"/>
    <w:rsid w:val="5ABFC448"/>
    <w:rsid w:val="5AC92E19"/>
    <w:rsid w:val="5AE3C497"/>
    <w:rsid w:val="5AE3FA6A"/>
    <w:rsid w:val="5AE5556F"/>
    <w:rsid w:val="5B066A37"/>
    <w:rsid w:val="5B0F14D8"/>
    <w:rsid w:val="5B1DB63B"/>
    <w:rsid w:val="5B224F0D"/>
    <w:rsid w:val="5B2B538B"/>
    <w:rsid w:val="5B2FA4F1"/>
    <w:rsid w:val="5B3FA960"/>
    <w:rsid w:val="5B4963B1"/>
    <w:rsid w:val="5B4E2F6A"/>
    <w:rsid w:val="5B4F1E8C"/>
    <w:rsid w:val="5B6F6B3A"/>
    <w:rsid w:val="5B7C7328"/>
    <w:rsid w:val="5B8239EE"/>
    <w:rsid w:val="5B869E5D"/>
    <w:rsid w:val="5BA265C4"/>
    <w:rsid w:val="5BA90B26"/>
    <w:rsid w:val="5BBAA1D5"/>
    <w:rsid w:val="5BBB0595"/>
    <w:rsid w:val="5BC82475"/>
    <w:rsid w:val="5BD68FD8"/>
    <w:rsid w:val="5BE32E3B"/>
    <w:rsid w:val="5BFA0085"/>
    <w:rsid w:val="5C0BFABD"/>
    <w:rsid w:val="5C118933"/>
    <w:rsid w:val="5C1611C8"/>
    <w:rsid w:val="5C178A03"/>
    <w:rsid w:val="5C1CFEF0"/>
    <w:rsid w:val="5C2D324A"/>
    <w:rsid w:val="5C3D81D2"/>
    <w:rsid w:val="5C4751E5"/>
    <w:rsid w:val="5C491EC2"/>
    <w:rsid w:val="5C61F25A"/>
    <w:rsid w:val="5C64CBDF"/>
    <w:rsid w:val="5C664912"/>
    <w:rsid w:val="5C6B67A1"/>
    <w:rsid w:val="5C7AD507"/>
    <w:rsid w:val="5C882FFC"/>
    <w:rsid w:val="5C89266C"/>
    <w:rsid w:val="5C942169"/>
    <w:rsid w:val="5C995C0D"/>
    <w:rsid w:val="5CA82593"/>
    <w:rsid w:val="5CAE9A64"/>
    <w:rsid w:val="5CBBE116"/>
    <w:rsid w:val="5CBE8A5F"/>
    <w:rsid w:val="5CC9B2DC"/>
    <w:rsid w:val="5CDA7320"/>
    <w:rsid w:val="5CE215DE"/>
    <w:rsid w:val="5D043C82"/>
    <w:rsid w:val="5D0AED30"/>
    <w:rsid w:val="5D2503DC"/>
    <w:rsid w:val="5D267220"/>
    <w:rsid w:val="5D3C35CA"/>
    <w:rsid w:val="5D4AD486"/>
    <w:rsid w:val="5D4AED41"/>
    <w:rsid w:val="5D53F361"/>
    <w:rsid w:val="5D684196"/>
    <w:rsid w:val="5D7EFE9C"/>
    <w:rsid w:val="5D830F43"/>
    <w:rsid w:val="5D83383C"/>
    <w:rsid w:val="5D8EF46A"/>
    <w:rsid w:val="5DA4BF4D"/>
    <w:rsid w:val="5DAF9690"/>
    <w:rsid w:val="5DB350A7"/>
    <w:rsid w:val="5DCB8A12"/>
    <w:rsid w:val="5DCCB330"/>
    <w:rsid w:val="5DD56ED7"/>
    <w:rsid w:val="5DDBAB83"/>
    <w:rsid w:val="5DDBC786"/>
    <w:rsid w:val="5DF8E140"/>
    <w:rsid w:val="5E22AF99"/>
    <w:rsid w:val="5E311F5C"/>
    <w:rsid w:val="5E3DC896"/>
    <w:rsid w:val="5E3ED710"/>
    <w:rsid w:val="5E480A9D"/>
    <w:rsid w:val="5E57213A"/>
    <w:rsid w:val="5E5DE178"/>
    <w:rsid w:val="5E614652"/>
    <w:rsid w:val="5E6225CC"/>
    <w:rsid w:val="5E67F673"/>
    <w:rsid w:val="5E6F0441"/>
    <w:rsid w:val="5E73D09C"/>
    <w:rsid w:val="5E73E35B"/>
    <w:rsid w:val="5E77EC07"/>
    <w:rsid w:val="5E7B54E3"/>
    <w:rsid w:val="5E839822"/>
    <w:rsid w:val="5E8FDDBE"/>
    <w:rsid w:val="5E95DD6F"/>
    <w:rsid w:val="5EA18241"/>
    <w:rsid w:val="5EAD467C"/>
    <w:rsid w:val="5EC742BB"/>
    <w:rsid w:val="5EC8B009"/>
    <w:rsid w:val="5EEA39DB"/>
    <w:rsid w:val="5EF63B5F"/>
    <w:rsid w:val="5EF770C9"/>
    <w:rsid w:val="5F056205"/>
    <w:rsid w:val="5F05AED3"/>
    <w:rsid w:val="5F154490"/>
    <w:rsid w:val="5F1ACEFD"/>
    <w:rsid w:val="5F30FCB1"/>
    <w:rsid w:val="5F63F973"/>
    <w:rsid w:val="5F6EFF05"/>
    <w:rsid w:val="5F737BEF"/>
    <w:rsid w:val="5F762006"/>
    <w:rsid w:val="5F8F40E5"/>
    <w:rsid w:val="5F9295C1"/>
    <w:rsid w:val="5F948363"/>
    <w:rsid w:val="5F9C174C"/>
    <w:rsid w:val="5FA1277D"/>
    <w:rsid w:val="5FAEADAA"/>
    <w:rsid w:val="5FB6CB79"/>
    <w:rsid w:val="5FBC0EB2"/>
    <w:rsid w:val="5FCCA7C7"/>
    <w:rsid w:val="5FCF409F"/>
    <w:rsid w:val="5FD0AB19"/>
    <w:rsid w:val="5FD64EAA"/>
    <w:rsid w:val="5FEAF638"/>
    <w:rsid w:val="60029C56"/>
    <w:rsid w:val="6006A46A"/>
    <w:rsid w:val="60078770"/>
    <w:rsid w:val="600952CC"/>
    <w:rsid w:val="600BD385"/>
    <w:rsid w:val="6012D8DF"/>
    <w:rsid w:val="601414C2"/>
    <w:rsid w:val="60149287"/>
    <w:rsid w:val="602404AE"/>
    <w:rsid w:val="6032622D"/>
    <w:rsid w:val="6034E8C1"/>
    <w:rsid w:val="603F9A06"/>
    <w:rsid w:val="60412AEF"/>
    <w:rsid w:val="604916DD"/>
    <w:rsid w:val="6052B4F2"/>
    <w:rsid w:val="605EE257"/>
    <w:rsid w:val="60641EFE"/>
    <w:rsid w:val="60737B1D"/>
    <w:rsid w:val="609275B2"/>
    <w:rsid w:val="6094A926"/>
    <w:rsid w:val="609EC472"/>
    <w:rsid w:val="60A36C49"/>
    <w:rsid w:val="60A41381"/>
    <w:rsid w:val="60AC6291"/>
    <w:rsid w:val="60B00818"/>
    <w:rsid w:val="60B39348"/>
    <w:rsid w:val="60C214F6"/>
    <w:rsid w:val="60C5C8CA"/>
    <w:rsid w:val="60D3C2A6"/>
    <w:rsid w:val="60DF3B6F"/>
    <w:rsid w:val="60E22E19"/>
    <w:rsid w:val="60E9D24B"/>
    <w:rsid w:val="60F01C78"/>
    <w:rsid w:val="60F5BBB4"/>
    <w:rsid w:val="60FC9FAD"/>
    <w:rsid w:val="60FFF226"/>
    <w:rsid w:val="61005816"/>
    <w:rsid w:val="610708F4"/>
    <w:rsid w:val="61204783"/>
    <w:rsid w:val="612DD4AD"/>
    <w:rsid w:val="613E0463"/>
    <w:rsid w:val="614031AE"/>
    <w:rsid w:val="61451479"/>
    <w:rsid w:val="6145E9A6"/>
    <w:rsid w:val="6176211B"/>
    <w:rsid w:val="6182D27C"/>
    <w:rsid w:val="6197FFAA"/>
    <w:rsid w:val="619FFE06"/>
    <w:rsid w:val="61A8945E"/>
    <w:rsid w:val="61A9F3C0"/>
    <w:rsid w:val="61AC0400"/>
    <w:rsid w:val="61B8969F"/>
    <w:rsid w:val="61BE9362"/>
    <w:rsid w:val="61C78B97"/>
    <w:rsid w:val="61CC0307"/>
    <w:rsid w:val="61E3B4FF"/>
    <w:rsid w:val="61EDDB7B"/>
    <w:rsid w:val="61F4AC33"/>
    <w:rsid w:val="61FF9BDD"/>
    <w:rsid w:val="6207C433"/>
    <w:rsid w:val="6211D06C"/>
    <w:rsid w:val="6215CFDC"/>
    <w:rsid w:val="6215FDD9"/>
    <w:rsid w:val="6234031A"/>
    <w:rsid w:val="623E409E"/>
    <w:rsid w:val="624307EE"/>
    <w:rsid w:val="624C2AFE"/>
    <w:rsid w:val="625CBB32"/>
    <w:rsid w:val="6261FA48"/>
    <w:rsid w:val="62664AA6"/>
    <w:rsid w:val="6266FAB8"/>
    <w:rsid w:val="6267D38B"/>
    <w:rsid w:val="627BA56B"/>
    <w:rsid w:val="62A52F61"/>
    <w:rsid w:val="62BB9905"/>
    <w:rsid w:val="62BE214B"/>
    <w:rsid w:val="62C4AA19"/>
    <w:rsid w:val="62CB42CE"/>
    <w:rsid w:val="62E1E7BC"/>
    <w:rsid w:val="62F3D6BA"/>
    <w:rsid w:val="62F5662B"/>
    <w:rsid w:val="62FBDBF1"/>
    <w:rsid w:val="6303BE1E"/>
    <w:rsid w:val="631E3D4C"/>
    <w:rsid w:val="631F5BF4"/>
    <w:rsid w:val="632173B6"/>
    <w:rsid w:val="63230CF0"/>
    <w:rsid w:val="63313781"/>
    <w:rsid w:val="633D02FA"/>
    <w:rsid w:val="633D87EB"/>
    <w:rsid w:val="634B7288"/>
    <w:rsid w:val="6361A8E6"/>
    <w:rsid w:val="636DC5C5"/>
    <w:rsid w:val="637D6836"/>
    <w:rsid w:val="638726BF"/>
    <w:rsid w:val="63872A95"/>
    <w:rsid w:val="638771F5"/>
    <w:rsid w:val="63882962"/>
    <w:rsid w:val="6389D6E5"/>
    <w:rsid w:val="63907C94"/>
    <w:rsid w:val="6395727D"/>
    <w:rsid w:val="639B1F20"/>
    <w:rsid w:val="63A0BAF0"/>
    <w:rsid w:val="63A15634"/>
    <w:rsid w:val="63A3E6AB"/>
    <w:rsid w:val="63B97852"/>
    <w:rsid w:val="63C4B53B"/>
    <w:rsid w:val="63C6834B"/>
    <w:rsid w:val="63CB8990"/>
    <w:rsid w:val="63D8AE70"/>
    <w:rsid w:val="63E3AC95"/>
    <w:rsid w:val="63E4119A"/>
    <w:rsid w:val="63EBB5E0"/>
    <w:rsid w:val="64085806"/>
    <w:rsid w:val="640D3F19"/>
    <w:rsid w:val="6417C4BB"/>
    <w:rsid w:val="64187853"/>
    <w:rsid w:val="641D19CA"/>
    <w:rsid w:val="641D3D21"/>
    <w:rsid w:val="64201733"/>
    <w:rsid w:val="6425CF1B"/>
    <w:rsid w:val="642709A3"/>
    <w:rsid w:val="6434C5EC"/>
    <w:rsid w:val="643CE585"/>
    <w:rsid w:val="643F020C"/>
    <w:rsid w:val="64658FD1"/>
    <w:rsid w:val="646FAE26"/>
    <w:rsid w:val="64832A6D"/>
    <w:rsid w:val="64837982"/>
    <w:rsid w:val="64863503"/>
    <w:rsid w:val="6486C3B9"/>
    <w:rsid w:val="648BA169"/>
    <w:rsid w:val="64A08141"/>
    <w:rsid w:val="64A886A2"/>
    <w:rsid w:val="64AED394"/>
    <w:rsid w:val="64B22654"/>
    <w:rsid w:val="64B31A6D"/>
    <w:rsid w:val="64BDF215"/>
    <w:rsid w:val="64D20102"/>
    <w:rsid w:val="64D3031A"/>
    <w:rsid w:val="64DBB86B"/>
    <w:rsid w:val="64E51FD3"/>
    <w:rsid w:val="64EFB04C"/>
    <w:rsid w:val="64FC7CEE"/>
    <w:rsid w:val="65005FEC"/>
    <w:rsid w:val="65057A14"/>
    <w:rsid w:val="650A3B8F"/>
    <w:rsid w:val="6512C5A3"/>
    <w:rsid w:val="653BC2C3"/>
    <w:rsid w:val="653FB3F7"/>
    <w:rsid w:val="654CEDBD"/>
    <w:rsid w:val="654F0015"/>
    <w:rsid w:val="65553E41"/>
    <w:rsid w:val="655B64FE"/>
    <w:rsid w:val="65640AEF"/>
    <w:rsid w:val="6565BA3C"/>
    <w:rsid w:val="659A145E"/>
    <w:rsid w:val="659E1E3A"/>
    <w:rsid w:val="65A0F21B"/>
    <w:rsid w:val="65A22E67"/>
    <w:rsid w:val="65AA3695"/>
    <w:rsid w:val="65AB0F7B"/>
    <w:rsid w:val="65AC1D46"/>
    <w:rsid w:val="65B7F1AB"/>
    <w:rsid w:val="65D08296"/>
    <w:rsid w:val="65DEAE3A"/>
    <w:rsid w:val="65E20905"/>
    <w:rsid w:val="65ECEFFF"/>
    <w:rsid w:val="65F506F1"/>
    <w:rsid w:val="66055F80"/>
    <w:rsid w:val="660737C3"/>
    <w:rsid w:val="6618079D"/>
    <w:rsid w:val="662163BE"/>
    <w:rsid w:val="66305A81"/>
    <w:rsid w:val="66308865"/>
    <w:rsid w:val="663A9C9F"/>
    <w:rsid w:val="6643FBD1"/>
    <w:rsid w:val="664EE53C"/>
    <w:rsid w:val="6660E67D"/>
    <w:rsid w:val="6662F2F4"/>
    <w:rsid w:val="6668F257"/>
    <w:rsid w:val="666F8368"/>
    <w:rsid w:val="667F778A"/>
    <w:rsid w:val="66976313"/>
    <w:rsid w:val="66990B2E"/>
    <w:rsid w:val="66A01E21"/>
    <w:rsid w:val="66A5622F"/>
    <w:rsid w:val="66AD9F3E"/>
    <w:rsid w:val="66B535DE"/>
    <w:rsid w:val="66C28859"/>
    <w:rsid w:val="66CDB0F6"/>
    <w:rsid w:val="66CE135E"/>
    <w:rsid w:val="66E5DD17"/>
    <w:rsid w:val="66E6C27B"/>
    <w:rsid w:val="66F8164F"/>
    <w:rsid w:val="66FF7A20"/>
    <w:rsid w:val="6705ACC1"/>
    <w:rsid w:val="671D3F7C"/>
    <w:rsid w:val="6749380C"/>
    <w:rsid w:val="674DD112"/>
    <w:rsid w:val="6758F2DF"/>
    <w:rsid w:val="675AA043"/>
    <w:rsid w:val="6760F754"/>
    <w:rsid w:val="6765800D"/>
    <w:rsid w:val="676D3387"/>
    <w:rsid w:val="676DD17E"/>
    <w:rsid w:val="6789E7CA"/>
    <w:rsid w:val="6799FBE7"/>
    <w:rsid w:val="67A0B68D"/>
    <w:rsid w:val="67A1F880"/>
    <w:rsid w:val="67A8689C"/>
    <w:rsid w:val="67CDD94A"/>
    <w:rsid w:val="67CE625A"/>
    <w:rsid w:val="67D14E4A"/>
    <w:rsid w:val="67D24D67"/>
    <w:rsid w:val="67E1469D"/>
    <w:rsid w:val="67E3694C"/>
    <w:rsid w:val="67E40620"/>
    <w:rsid w:val="67F094CD"/>
    <w:rsid w:val="67F121CC"/>
    <w:rsid w:val="6823E9BC"/>
    <w:rsid w:val="68241DB1"/>
    <w:rsid w:val="683CE3AD"/>
    <w:rsid w:val="6856E581"/>
    <w:rsid w:val="6866AFCD"/>
    <w:rsid w:val="686BF7E7"/>
    <w:rsid w:val="68855E2F"/>
    <w:rsid w:val="688926D2"/>
    <w:rsid w:val="689DFEF2"/>
    <w:rsid w:val="68A64238"/>
    <w:rsid w:val="68BE11F2"/>
    <w:rsid w:val="68C9A510"/>
    <w:rsid w:val="68CD2DD6"/>
    <w:rsid w:val="68D057D2"/>
    <w:rsid w:val="68DA77D8"/>
    <w:rsid w:val="68E1B2E9"/>
    <w:rsid w:val="68E5D959"/>
    <w:rsid w:val="68EC348A"/>
    <w:rsid w:val="68EC76D7"/>
    <w:rsid w:val="68F21058"/>
    <w:rsid w:val="68F48FDD"/>
    <w:rsid w:val="68F952BA"/>
    <w:rsid w:val="68F9F3E0"/>
    <w:rsid w:val="68FB5722"/>
    <w:rsid w:val="69045E3B"/>
    <w:rsid w:val="690738FC"/>
    <w:rsid w:val="690949E8"/>
    <w:rsid w:val="69171982"/>
    <w:rsid w:val="691DACF1"/>
    <w:rsid w:val="6921E632"/>
    <w:rsid w:val="693A10D6"/>
    <w:rsid w:val="69480153"/>
    <w:rsid w:val="695F7110"/>
    <w:rsid w:val="69677C6F"/>
    <w:rsid w:val="6974CF5B"/>
    <w:rsid w:val="697F90B8"/>
    <w:rsid w:val="6984E077"/>
    <w:rsid w:val="69AA1635"/>
    <w:rsid w:val="69AFDFEF"/>
    <w:rsid w:val="69B591CC"/>
    <w:rsid w:val="69B68E34"/>
    <w:rsid w:val="69C1DDB3"/>
    <w:rsid w:val="69D0DC56"/>
    <w:rsid w:val="69EEA87B"/>
    <w:rsid w:val="69EFC946"/>
    <w:rsid w:val="69F1A022"/>
    <w:rsid w:val="69FC8520"/>
    <w:rsid w:val="69FCE837"/>
    <w:rsid w:val="6A09E7CB"/>
    <w:rsid w:val="6A0A4219"/>
    <w:rsid w:val="6A11C96E"/>
    <w:rsid w:val="6A12765B"/>
    <w:rsid w:val="6A1B290B"/>
    <w:rsid w:val="6A1C9595"/>
    <w:rsid w:val="6A229353"/>
    <w:rsid w:val="6A235493"/>
    <w:rsid w:val="6A2419E2"/>
    <w:rsid w:val="6A30B51D"/>
    <w:rsid w:val="6A313D89"/>
    <w:rsid w:val="6A46E70B"/>
    <w:rsid w:val="6A555F40"/>
    <w:rsid w:val="6A5A7500"/>
    <w:rsid w:val="6A76A57B"/>
    <w:rsid w:val="6A80B025"/>
    <w:rsid w:val="6A8EB0C1"/>
    <w:rsid w:val="6A921184"/>
    <w:rsid w:val="6A9599D6"/>
    <w:rsid w:val="6A98E4B2"/>
    <w:rsid w:val="6A997E50"/>
    <w:rsid w:val="6AA02E9C"/>
    <w:rsid w:val="6AAFEDD7"/>
    <w:rsid w:val="6AB7FDFC"/>
    <w:rsid w:val="6AB80ABF"/>
    <w:rsid w:val="6ABC7D02"/>
    <w:rsid w:val="6AC14B0C"/>
    <w:rsid w:val="6ACACC23"/>
    <w:rsid w:val="6ACE5A6C"/>
    <w:rsid w:val="6AD5C714"/>
    <w:rsid w:val="6AD66F86"/>
    <w:rsid w:val="6ADA51D0"/>
    <w:rsid w:val="6ADEF617"/>
    <w:rsid w:val="6AF042A8"/>
    <w:rsid w:val="6B20DF28"/>
    <w:rsid w:val="6B24358C"/>
    <w:rsid w:val="6B468548"/>
    <w:rsid w:val="6B531A94"/>
    <w:rsid w:val="6B566C2B"/>
    <w:rsid w:val="6B6C4327"/>
    <w:rsid w:val="6B6FBF8B"/>
    <w:rsid w:val="6B73F3CD"/>
    <w:rsid w:val="6B8A0227"/>
    <w:rsid w:val="6B8F5CC3"/>
    <w:rsid w:val="6BA63396"/>
    <w:rsid w:val="6BB925EE"/>
    <w:rsid w:val="6BB98CFB"/>
    <w:rsid w:val="6BC361BA"/>
    <w:rsid w:val="6BC8CD8C"/>
    <w:rsid w:val="6BD93500"/>
    <w:rsid w:val="6BED4474"/>
    <w:rsid w:val="6BF3B787"/>
    <w:rsid w:val="6BFEA549"/>
    <w:rsid w:val="6C0BC3C2"/>
    <w:rsid w:val="6C132360"/>
    <w:rsid w:val="6C22D6A0"/>
    <w:rsid w:val="6C2D8F7D"/>
    <w:rsid w:val="6C33BBC8"/>
    <w:rsid w:val="6C386F54"/>
    <w:rsid w:val="6C3BFEFD"/>
    <w:rsid w:val="6C3D25CF"/>
    <w:rsid w:val="6C4535B0"/>
    <w:rsid w:val="6C4C526B"/>
    <w:rsid w:val="6C5BD9A3"/>
    <w:rsid w:val="6C664E4F"/>
    <w:rsid w:val="6C6780DD"/>
    <w:rsid w:val="6C6A9E25"/>
    <w:rsid w:val="6C724BD6"/>
    <w:rsid w:val="6C7457E4"/>
    <w:rsid w:val="6C78CA77"/>
    <w:rsid w:val="6C8316B4"/>
    <w:rsid w:val="6C88F9D1"/>
    <w:rsid w:val="6C89DD33"/>
    <w:rsid w:val="6C952BB2"/>
    <w:rsid w:val="6CB1C80A"/>
    <w:rsid w:val="6CBC4E64"/>
    <w:rsid w:val="6CC27E19"/>
    <w:rsid w:val="6CCB3220"/>
    <w:rsid w:val="6CCE4C97"/>
    <w:rsid w:val="6CDC0DFE"/>
    <w:rsid w:val="6CE5048D"/>
    <w:rsid w:val="6CECA19A"/>
    <w:rsid w:val="6CF1F88C"/>
    <w:rsid w:val="6CF35367"/>
    <w:rsid w:val="6CFA4254"/>
    <w:rsid w:val="6CFD473C"/>
    <w:rsid w:val="6D0988A0"/>
    <w:rsid w:val="6D0DC09E"/>
    <w:rsid w:val="6D3195C6"/>
    <w:rsid w:val="6D415C9E"/>
    <w:rsid w:val="6D5655AF"/>
    <w:rsid w:val="6D63A9A9"/>
    <w:rsid w:val="6D6714F1"/>
    <w:rsid w:val="6D6ADC83"/>
    <w:rsid w:val="6D775B0C"/>
    <w:rsid w:val="6D7FA611"/>
    <w:rsid w:val="6D998990"/>
    <w:rsid w:val="6DA25B77"/>
    <w:rsid w:val="6DBD17E5"/>
    <w:rsid w:val="6DC8EE12"/>
    <w:rsid w:val="6DCFB1C6"/>
    <w:rsid w:val="6DD00890"/>
    <w:rsid w:val="6DD3CD12"/>
    <w:rsid w:val="6DDF9077"/>
    <w:rsid w:val="6DEA0CF1"/>
    <w:rsid w:val="6DF2C156"/>
    <w:rsid w:val="6DF8EB7C"/>
    <w:rsid w:val="6E0826BE"/>
    <w:rsid w:val="6E17ECE0"/>
    <w:rsid w:val="6E1D3A2B"/>
    <w:rsid w:val="6E210CD8"/>
    <w:rsid w:val="6E2F0002"/>
    <w:rsid w:val="6E302716"/>
    <w:rsid w:val="6E3058DD"/>
    <w:rsid w:val="6E313A32"/>
    <w:rsid w:val="6E380F08"/>
    <w:rsid w:val="6E5440F7"/>
    <w:rsid w:val="6E74CCE2"/>
    <w:rsid w:val="6E8BAAF0"/>
    <w:rsid w:val="6E9D9CB5"/>
    <w:rsid w:val="6EA931F2"/>
    <w:rsid w:val="6EB336E6"/>
    <w:rsid w:val="6EB858B8"/>
    <w:rsid w:val="6EBAF83B"/>
    <w:rsid w:val="6EC4EA7E"/>
    <w:rsid w:val="6ECB5E31"/>
    <w:rsid w:val="6EF126FC"/>
    <w:rsid w:val="6EFC1BB7"/>
    <w:rsid w:val="6EFD2C2E"/>
    <w:rsid w:val="6F062213"/>
    <w:rsid w:val="6F3A8C25"/>
    <w:rsid w:val="6F4BE147"/>
    <w:rsid w:val="6F616514"/>
    <w:rsid w:val="6F622602"/>
    <w:rsid w:val="6F638961"/>
    <w:rsid w:val="6F69A93C"/>
    <w:rsid w:val="6F7BC227"/>
    <w:rsid w:val="6F8193A6"/>
    <w:rsid w:val="6F837718"/>
    <w:rsid w:val="6FAEB6F7"/>
    <w:rsid w:val="6FB1A56D"/>
    <w:rsid w:val="6FB2673A"/>
    <w:rsid w:val="6FC0D207"/>
    <w:rsid w:val="6FCFEA3B"/>
    <w:rsid w:val="6FD4CF81"/>
    <w:rsid w:val="6FD8CA64"/>
    <w:rsid w:val="6FE13A8F"/>
    <w:rsid w:val="6FE300F7"/>
    <w:rsid w:val="6FFDCEE1"/>
    <w:rsid w:val="7004F143"/>
    <w:rsid w:val="702735B5"/>
    <w:rsid w:val="702FBE24"/>
    <w:rsid w:val="703E6AE8"/>
    <w:rsid w:val="7054AF33"/>
    <w:rsid w:val="705E4046"/>
    <w:rsid w:val="7068DB03"/>
    <w:rsid w:val="706A9702"/>
    <w:rsid w:val="7074446C"/>
    <w:rsid w:val="70799289"/>
    <w:rsid w:val="707ED045"/>
    <w:rsid w:val="7089EAF7"/>
    <w:rsid w:val="708E767F"/>
    <w:rsid w:val="7096FD11"/>
    <w:rsid w:val="70A6B95A"/>
    <w:rsid w:val="70CCE09E"/>
    <w:rsid w:val="70E8D4F6"/>
    <w:rsid w:val="70F19AE1"/>
    <w:rsid w:val="70F592BF"/>
    <w:rsid w:val="70FBC8C6"/>
    <w:rsid w:val="71119281"/>
    <w:rsid w:val="71122553"/>
    <w:rsid w:val="71146537"/>
    <w:rsid w:val="712206AD"/>
    <w:rsid w:val="7128891E"/>
    <w:rsid w:val="712FB269"/>
    <w:rsid w:val="7130461E"/>
    <w:rsid w:val="7131610B"/>
    <w:rsid w:val="7131F310"/>
    <w:rsid w:val="7141416F"/>
    <w:rsid w:val="714877F1"/>
    <w:rsid w:val="71496D17"/>
    <w:rsid w:val="7152787E"/>
    <w:rsid w:val="71596B38"/>
    <w:rsid w:val="715D5CD0"/>
    <w:rsid w:val="7193CB3D"/>
    <w:rsid w:val="7196C5F8"/>
    <w:rsid w:val="7198797C"/>
    <w:rsid w:val="71B35189"/>
    <w:rsid w:val="71B8E313"/>
    <w:rsid w:val="71BB2811"/>
    <w:rsid w:val="71C0B55F"/>
    <w:rsid w:val="71D55A82"/>
    <w:rsid w:val="71E7D965"/>
    <w:rsid w:val="71EFF579"/>
    <w:rsid w:val="71F552F3"/>
    <w:rsid w:val="71FA0E39"/>
    <w:rsid w:val="7207D240"/>
    <w:rsid w:val="7219E8AE"/>
    <w:rsid w:val="7227608E"/>
    <w:rsid w:val="722D942A"/>
    <w:rsid w:val="723359BB"/>
    <w:rsid w:val="7233E484"/>
    <w:rsid w:val="72369E5B"/>
    <w:rsid w:val="72417CB7"/>
    <w:rsid w:val="724659AA"/>
    <w:rsid w:val="724FEDCF"/>
    <w:rsid w:val="7252A06E"/>
    <w:rsid w:val="725737C4"/>
    <w:rsid w:val="725C6B9F"/>
    <w:rsid w:val="725E0481"/>
    <w:rsid w:val="725ED658"/>
    <w:rsid w:val="7262F2DF"/>
    <w:rsid w:val="726349C9"/>
    <w:rsid w:val="7282365F"/>
    <w:rsid w:val="728E8A2C"/>
    <w:rsid w:val="728EB243"/>
    <w:rsid w:val="729C9560"/>
    <w:rsid w:val="72A01296"/>
    <w:rsid w:val="72A1BA7E"/>
    <w:rsid w:val="72BDDED7"/>
    <w:rsid w:val="72C0717D"/>
    <w:rsid w:val="72C11F7A"/>
    <w:rsid w:val="72C27007"/>
    <w:rsid w:val="72D6A6CB"/>
    <w:rsid w:val="72DBD86D"/>
    <w:rsid w:val="72DC9E58"/>
    <w:rsid w:val="72E215C6"/>
    <w:rsid w:val="73092B8F"/>
    <w:rsid w:val="7314F6A5"/>
    <w:rsid w:val="73262A0B"/>
    <w:rsid w:val="7331D467"/>
    <w:rsid w:val="7337C9B8"/>
    <w:rsid w:val="73552785"/>
    <w:rsid w:val="737811F5"/>
    <w:rsid w:val="737C1173"/>
    <w:rsid w:val="738A46B5"/>
    <w:rsid w:val="738BD9F0"/>
    <w:rsid w:val="738DB644"/>
    <w:rsid w:val="738DDF0F"/>
    <w:rsid w:val="739FCDB6"/>
    <w:rsid w:val="73A866BD"/>
    <w:rsid w:val="73AE1B28"/>
    <w:rsid w:val="73B53E80"/>
    <w:rsid w:val="73B64E84"/>
    <w:rsid w:val="73BA9CA7"/>
    <w:rsid w:val="73BD70FA"/>
    <w:rsid w:val="73C122E8"/>
    <w:rsid w:val="73C24B9C"/>
    <w:rsid w:val="73C73F4B"/>
    <w:rsid w:val="73D806C4"/>
    <w:rsid w:val="73D81E4A"/>
    <w:rsid w:val="73E4E500"/>
    <w:rsid w:val="73EFB112"/>
    <w:rsid w:val="7405D06F"/>
    <w:rsid w:val="740C73B3"/>
    <w:rsid w:val="740EA391"/>
    <w:rsid w:val="7415AAB8"/>
    <w:rsid w:val="7427FEFB"/>
    <w:rsid w:val="7443797A"/>
    <w:rsid w:val="74462FB0"/>
    <w:rsid w:val="746FD723"/>
    <w:rsid w:val="74763C3C"/>
    <w:rsid w:val="749540D8"/>
    <w:rsid w:val="74A57966"/>
    <w:rsid w:val="74AE8825"/>
    <w:rsid w:val="74B30949"/>
    <w:rsid w:val="74C38A29"/>
    <w:rsid w:val="74D5487B"/>
    <w:rsid w:val="74D8B906"/>
    <w:rsid w:val="74E61FF0"/>
    <w:rsid w:val="74E6BC12"/>
    <w:rsid w:val="74F6054C"/>
    <w:rsid w:val="74F81A49"/>
    <w:rsid w:val="74FAC3BD"/>
    <w:rsid w:val="74FAD942"/>
    <w:rsid w:val="74FD1BE5"/>
    <w:rsid w:val="7501926D"/>
    <w:rsid w:val="75076C0F"/>
    <w:rsid w:val="750A403B"/>
    <w:rsid w:val="750A70CE"/>
    <w:rsid w:val="750C6C03"/>
    <w:rsid w:val="750DBC72"/>
    <w:rsid w:val="75138406"/>
    <w:rsid w:val="75159928"/>
    <w:rsid w:val="7515BB34"/>
    <w:rsid w:val="75296A7F"/>
    <w:rsid w:val="75332980"/>
    <w:rsid w:val="754925CB"/>
    <w:rsid w:val="75532B2B"/>
    <w:rsid w:val="7567F199"/>
    <w:rsid w:val="756B0094"/>
    <w:rsid w:val="7575ED9C"/>
    <w:rsid w:val="75772CBE"/>
    <w:rsid w:val="757BBD0B"/>
    <w:rsid w:val="757C8A7E"/>
    <w:rsid w:val="758BB0AD"/>
    <w:rsid w:val="7599EA48"/>
    <w:rsid w:val="75A21DD0"/>
    <w:rsid w:val="75C9F68E"/>
    <w:rsid w:val="75CA5E8F"/>
    <w:rsid w:val="75CB5696"/>
    <w:rsid w:val="75CD1D7D"/>
    <w:rsid w:val="75CF375E"/>
    <w:rsid w:val="75D6D8A0"/>
    <w:rsid w:val="75ED0A5D"/>
    <w:rsid w:val="76042B82"/>
    <w:rsid w:val="760C214D"/>
    <w:rsid w:val="7613CC46"/>
    <w:rsid w:val="761AF435"/>
    <w:rsid w:val="76266EBD"/>
    <w:rsid w:val="7627DC51"/>
    <w:rsid w:val="762C32F2"/>
    <w:rsid w:val="7638E64B"/>
    <w:rsid w:val="76610B72"/>
    <w:rsid w:val="7666E478"/>
    <w:rsid w:val="7669714F"/>
    <w:rsid w:val="767846FB"/>
    <w:rsid w:val="76842A79"/>
    <w:rsid w:val="768D045F"/>
    <w:rsid w:val="7693E23C"/>
    <w:rsid w:val="76967867"/>
    <w:rsid w:val="76AAF60C"/>
    <w:rsid w:val="76B3B235"/>
    <w:rsid w:val="76BD494B"/>
    <w:rsid w:val="76C9D1FB"/>
    <w:rsid w:val="76CE6858"/>
    <w:rsid w:val="76D1A28F"/>
    <w:rsid w:val="76D1D689"/>
    <w:rsid w:val="76DA88A1"/>
    <w:rsid w:val="76DE8EF3"/>
    <w:rsid w:val="76E17786"/>
    <w:rsid w:val="76ECF94D"/>
    <w:rsid w:val="7713D10F"/>
    <w:rsid w:val="77184FBB"/>
    <w:rsid w:val="771C75BA"/>
    <w:rsid w:val="7733C29D"/>
    <w:rsid w:val="7736504D"/>
    <w:rsid w:val="773B28DF"/>
    <w:rsid w:val="7764381F"/>
    <w:rsid w:val="7764D85F"/>
    <w:rsid w:val="7768EDDE"/>
    <w:rsid w:val="77738762"/>
    <w:rsid w:val="77743022"/>
    <w:rsid w:val="777A6BB0"/>
    <w:rsid w:val="77890FBF"/>
    <w:rsid w:val="778B3AAD"/>
    <w:rsid w:val="77A7FDAD"/>
    <w:rsid w:val="77AAC2FC"/>
    <w:rsid w:val="77B4803F"/>
    <w:rsid w:val="77BDDECF"/>
    <w:rsid w:val="77BE12C6"/>
    <w:rsid w:val="77CA1523"/>
    <w:rsid w:val="77D59AB7"/>
    <w:rsid w:val="77E8C86C"/>
    <w:rsid w:val="77F2F463"/>
    <w:rsid w:val="77F3C020"/>
    <w:rsid w:val="780795B8"/>
    <w:rsid w:val="7807B6DB"/>
    <w:rsid w:val="78085500"/>
    <w:rsid w:val="78094FD1"/>
    <w:rsid w:val="780E5C2A"/>
    <w:rsid w:val="7810DFE5"/>
    <w:rsid w:val="7819AD0F"/>
    <w:rsid w:val="782174A3"/>
    <w:rsid w:val="782336F2"/>
    <w:rsid w:val="78453A45"/>
    <w:rsid w:val="7858A5A7"/>
    <w:rsid w:val="785CDE8C"/>
    <w:rsid w:val="7869612E"/>
    <w:rsid w:val="78716B48"/>
    <w:rsid w:val="7876BAFC"/>
    <w:rsid w:val="787CCFAF"/>
    <w:rsid w:val="788C35CF"/>
    <w:rsid w:val="78999055"/>
    <w:rsid w:val="789D0EA4"/>
    <w:rsid w:val="789F582E"/>
    <w:rsid w:val="78A92DAC"/>
    <w:rsid w:val="78AE1E3F"/>
    <w:rsid w:val="78B18D8C"/>
    <w:rsid w:val="78B71A09"/>
    <w:rsid w:val="78C5D493"/>
    <w:rsid w:val="78D196D1"/>
    <w:rsid w:val="78DA5A98"/>
    <w:rsid w:val="78DDCC18"/>
    <w:rsid w:val="78E3DE9B"/>
    <w:rsid w:val="78E42E11"/>
    <w:rsid w:val="78FE94E2"/>
    <w:rsid w:val="790A21D2"/>
    <w:rsid w:val="7918CEC7"/>
    <w:rsid w:val="791DFE87"/>
    <w:rsid w:val="791EC0EC"/>
    <w:rsid w:val="79216642"/>
    <w:rsid w:val="79296CDE"/>
    <w:rsid w:val="792CC4A4"/>
    <w:rsid w:val="792F1D14"/>
    <w:rsid w:val="7936742D"/>
    <w:rsid w:val="793F7611"/>
    <w:rsid w:val="79499860"/>
    <w:rsid w:val="79593358"/>
    <w:rsid w:val="7971AD95"/>
    <w:rsid w:val="7975CC3B"/>
    <w:rsid w:val="7983E051"/>
    <w:rsid w:val="798BBFDD"/>
    <w:rsid w:val="7992A534"/>
    <w:rsid w:val="799F10BB"/>
    <w:rsid w:val="79BDBB3D"/>
    <w:rsid w:val="79C7F852"/>
    <w:rsid w:val="79CA803E"/>
    <w:rsid w:val="79CFEE03"/>
    <w:rsid w:val="79D57EE6"/>
    <w:rsid w:val="79DF9538"/>
    <w:rsid w:val="79E1BE7C"/>
    <w:rsid w:val="79E2591B"/>
    <w:rsid w:val="79EFBF4E"/>
    <w:rsid w:val="79F5D033"/>
    <w:rsid w:val="79FD98CF"/>
    <w:rsid w:val="7A0B0F80"/>
    <w:rsid w:val="7A0D44C8"/>
    <w:rsid w:val="7A11232D"/>
    <w:rsid w:val="7A12F18B"/>
    <w:rsid w:val="7A13A5FF"/>
    <w:rsid w:val="7A1B15C8"/>
    <w:rsid w:val="7A1D0BFD"/>
    <w:rsid w:val="7A368B7E"/>
    <w:rsid w:val="7A372A6A"/>
    <w:rsid w:val="7A39B873"/>
    <w:rsid w:val="7A43AF53"/>
    <w:rsid w:val="7A470597"/>
    <w:rsid w:val="7A4899F3"/>
    <w:rsid w:val="7A51CE2F"/>
    <w:rsid w:val="7A57D8F7"/>
    <w:rsid w:val="7A62732E"/>
    <w:rsid w:val="7A694614"/>
    <w:rsid w:val="7A7086CC"/>
    <w:rsid w:val="7A7CD88B"/>
    <w:rsid w:val="7A83F61A"/>
    <w:rsid w:val="7A859B44"/>
    <w:rsid w:val="7A9141B1"/>
    <w:rsid w:val="7A921677"/>
    <w:rsid w:val="7A9B34F7"/>
    <w:rsid w:val="7AC1616B"/>
    <w:rsid w:val="7AD2291A"/>
    <w:rsid w:val="7AE21439"/>
    <w:rsid w:val="7AE7E0F8"/>
    <w:rsid w:val="7AF5B0E9"/>
    <w:rsid w:val="7AFF5B9D"/>
    <w:rsid w:val="7B0B3241"/>
    <w:rsid w:val="7B10C2BD"/>
    <w:rsid w:val="7B13DB8A"/>
    <w:rsid w:val="7B380D48"/>
    <w:rsid w:val="7B3D1135"/>
    <w:rsid w:val="7B3FF207"/>
    <w:rsid w:val="7B48A290"/>
    <w:rsid w:val="7B79FA03"/>
    <w:rsid w:val="7B7DFE50"/>
    <w:rsid w:val="7B816DB1"/>
    <w:rsid w:val="7B863A27"/>
    <w:rsid w:val="7B87CD3B"/>
    <w:rsid w:val="7B8A3EC9"/>
    <w:rsid w:val="7BA13631"/>
    <w:rsid w:val="7BA420E7"/>
    <w:rsid w:val="7BB85193"/>
    <w:rsid w:val="7BBB64F0"/>
    <w:rsid w:val="7BC4BBFF"/>
    <w:rsid w:val="7BCAE845"/>
    <w:rsid w:val="7BCE63B4"/>
    <w:rsid w:val="7BE11B52"/>
    <w:rsid w:val="7BF331FC"/>
    <w:rsid w:val="7BF51C72"/>
    <w:rsid w:val="7C096DC0"/>
    <w:rsid w:val="7C0D3833"/>
    <w:rsid w:val="7C1CE6BE"/>
    <w:rsid w:val="7C3508B0"/>
    <w:rsid w:val="7C53707E"/>
    <w:rsid w:val="7C546D0A"/>
    <w:rsid w:val="7C633913"/>
    <w:rsid w:val="7C644DA4"/>
    <w:rsid w:val="7C6A7890"/>
    <w:rsid w:val="7C7C87E4"/>
    <w:rsid w:val="7C7D17B4"/>
    <w:rsid w:val="7C93401D"/>
    <w:rsid w:val="7CA1D0E4"/>
    <w:rsid w:val="7CA92B42"/>
    <w:rsid w:val="7CAB5E6D"/>
    <w:rsid w:val="7CCCE4D3"/>
    <w:rsid w:val="7CD99895"/>
    <w:rsid w:val="7CE131AF"/>
    <w:rsid w:val="7CE99FF8"/>
    <w:rsid w:val="7CEDC0E9"/>
    <w:rsid w:val="7D0715E5"/>
    <w:rsid w:val="7D0E43EE"/>
    <w:rsid w:val="7D159B29"/>
    <w:rsid w:val="7D176F76"/>
    <w:rsid w:val="7D25FF2C"/>
    <w:rsid w:val="7D360E46"/>
    <w:rsid w:val="7D42DE83"/>
    <w:rsid w:val="7D4CC14B"/>
    <w:rsid w:val="7D575A82"/>
    <w:rsid w:val="7D65AE86"/>
    <w:rsid w:val="7D6EB740"/>
    <w:rsid w:val="7D7DEF12"/>
    <w:rsid w:val="7D813C73"/>
    <w:rsid w:val="7D86EE16"/>
    <w:rsid w:val="7D8DC6B7"/>
    <w:rsid w:val="7D9A6581"/>
    <w:rsid w:val="7D9E032F"/>
    <w:rsid w:val="7DBC0151"/>
    <w:rsid w:val="7DD70C25"/>
    <w:rsid w:val="7DEB19F0"/>
    <w:rsid w:val="7DF22D53"/>
    <w:rsid w:val="7DF30A39"/>
    <w:rsid w:val="7DF40C4F"/>
    <w:rsid w:val="7E031C1C"/>
    <w:rsid w:val="7E139246"/>
    <w:rsid w:val="7E336A49"/>
    <w:rsid w:val="7E406458"/>
    <w:rsid w:val="7E4949C9"/>
    <w:rsid w:val="7E5A168E"/>
    <w:rsid w:val="7E5BFB30"/>
    <w:rsid w:val="7E5D957D"/>
    <w:rsid w:val="7E5FBE91"/>
    <w:rsid w:val="7E617863"/>
    <w:rsid w:val="7E777B34"/>
    <w:rsid w:val="7E7A6D34"/>
    <w:rsid w:val="7E85EEDB"/>
    <w:rsid w:val="7E88A74C"/>
    <w:rsid w:val="7E97DA6E"/>
    <w:rsid w:val="7E9F2170"/>
    <w:rsid w:val="7EA0F4B4"/>
    <w:rsid w:val="7EA5E070"/>
    <w:rsid w:val="7EB018F9"/>
    <w:rsid w:val="7EC94156"/>
    <w:rsid w:val="7ED985E3"/>
    <w:rsid w:val="7ED9F66F"/>
    <w:rsid w:val="7EF0A590"/>
    <w:rsid w:val="7EFBBF17"/>
    <w:rsid w:val="7EFDF759"/>
    <w:rsid w:val="7F05CF08"/>
    <w:rsid w:val="7F1EE83D"/>
    <w:rsid w:val="7F222C7D"/>
    <w:rsid w:val="7F34EBF3"/>
    <w:rsid w:val="7F4250AC"/>
    <w:rsid w:val="7F4F9F19"/>
    <w:rsid w:val="7F80D41B"/>
    <w:rsid w:val="7F826A98"/>
    <w:rsid w:val="7F82FB7B"/>
    <w:rsid w:val="7F86F438"/>
    <w:rsid w:val="7F872F0D"/>
    <w:rsid w:val="7F88FE2C"/>
    <w:rsid w:val="7F90E447"/>
    <w:rsid w:val="7FAC6E7B"/>
    <w:rsid w:val="7FD50E67"/>
    <w:rsid w:val="7FD52594"/>
    <w:rsid w:val="7FD91E9C"/>
    <w:rsid w:val="7FDABABD"/>
    <w:rsid w:val="7FDCBE71"/>
    <w:rsid w:val="7FF5C420"/>
    <w:rsid w:val="7FF6BC52"/>
    <w:rsid w:val="7FFA1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5E615B"/>
  <w15:docId w15:val="{1F21AC50-D4EC-401B-92BE-09A8A94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7F9"/>
    <w:pPr>
      <w:spacing w:line="360" w:lineRule="auto"/>
      <w:jc w:val="both"/>
    </w:pPr>
    <w:rPr>
      <w:rFonts w:ascii="Arial" w:hAnsi="Arial"/>
      <w:sz w:val="22"/>
      <w:szCs w:val="24"/>
      <w:lang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 w:val="24"/>
      <w:szCs w:val="20"/>
    </w:rPr>
  </w:style>
  <w:style w:type="paragraph" w:styleId="Heading3">
    <w:name w:val="heading 3"/>
    <w:basedOn w:val="Normal"/>
    <w:next w:val="Normal"/>
    <w:link w:val="Heading3Char"/>
    <w:semiHidden/>
    <w:unhideWhenUsed/>
    <w:qFormat/>
    <w:rsid w:val="00B41801"/>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semiHidden/>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uiPriority w:val="99"/>
    <w:rsid w:val="0010453B"/>
    <w:pPr>
      <w:spacing w:before="100" w:beforeAutospacing="1" w:after="100" w:afterAutospacing="1"/>
    </w:pPr>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Paragraphe de liste"/>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s-ES" w:eastAsia="en-GB"/>
    </w:rPr>
  </w:style>
  <w:style w:type="paragraph" w:styleId="TOCHeading">
    <w:name w:val="TOC Heading"/>
    <w:basedOn w:val="Heading1"/>
    <w:next w:val="Normal"/>
    <w:uiPriority w:val="39"/>
    <w:unhideWhenUsed/>
    <w:qFormat/>
    <w:rsid w:val="00B268A6"/>
    <w:pPr>
      <w:spacing w:line="276" w:lineRule="auto"/>
      <w:jc w:val="left"/>
      <w:outlineLvl w:val="9"/>
    </w:pPr>
    <w:rPr>
      <w:lang w:eastAsia="ja-JP"/>
    </w:rPr>
  </w:style>
  <w:style w:type="paragraph" w:styleId="TOC1">
    <w:name w:val="toc 1"/>
    <w:basedOn w:val="Normal"/>
    <w:next w:val="Normal"/>
    <w:autoRedefine/>
    <w:uiPriority w:val="39"/>
    <w:rsid w:val="001E7202"/>
    <w:pPr>
      <w:tabs>
        <w:tab w:val="left" w:pos="440"/>
        <w:tab w:val="right" w:leader="dot" w:pos="9045"/>
        <w:tab w:val="right" w:leader="dot" w:pos="9323"/>
      </w:tabs>
      <w:spacing w:after="100"/>
    </w:pPr>
  </w:style>
  <w:style w:type="character" w:customStyle="1" w:styleId="FooterChar">
    <w:name w:val="Footer Char"/>
    <w:basedOn w:val="DefaultParagraphFont"/>
    <w:link w:val="Footer"/>
    <w:uiPriority w:val="99"/>
    <w:rsid w:val="00371434"/>
    <w:rPr>
      <w:rFonts w:ascii="Arial" w:hAnsi="Arial"/>
      <w:szCs w:val="24"/>
      <w:lang w:val="es-ES"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rsid w:val="00DF488C"/>
    <w:pPr>
      <w:tabs>
        <w:tab w:val="right" w:leader="dot" w:pos="9041"/>
      </w:tabs>
      <w:spacing w:after="100"/>
      <w:ind w:left="220"/>
    </w:pPr>
  </w:style>
  <w:style w:type="paragraph" w:styleId="FootnoteText">
    <w:name w:val="footnote text"/>
    <w:basedOn w:val="Normal"/>
    <w:link w:val="FootnoteTextChar"/>
    <w:uiPriority w:val="99"/>
    <w:rsid w:val="004202A3"/>
    <w:pPr>
      <w:spacing w:line="240" w:lineRule="auto"/>
    </w:pPr>
    <w:rPr>
      <w:sz w:val="20"/>
      <w:szCs w:val="20"/>
    </w:rPr>
  </w:style>
  <w:style w:type="character" w:customStyle="1" w:styleId="FootnoteTextChar">
    <w:name w:val="Footnote Text Char"/>
    <w:basedOn w:val="DefaultParagraphFont"/>
    <w:link w:val="FootnoteText"/>
    <w:uiPriority w:val="99"/>
    <w:rsid w:val="004202A3"/>
    <w:rPr>
      <w:rFonts w:ascii="Arial" w:hAnsi="Arial"/>
      <w:lang w:val="es-ES" w:eastAsia="en-GB"/>
    </w:rPr>
  </w:style>
  <w:style w:type="character" w:styleId="FootnoteReference">
    <w:name w:val="footnote reference"/>
    <w:basedOn w:val="DefaultParagraphFont"/>
    <w:uiPriority w:val="99"/>
    <w:rsid w:val="004202A3"/>
    <w:rPr>
      <w:vertAlign w:val="superscript"/>
    </w:rPr>
  </w:style>
  <w:style w:type="character" w:customStyle="1" w:styleId="Heading4Char">
    <w:name w:val="Heading 4 Char"/>
    <w:basedOn w:val="DefaultParagraphFont"/>
    <w:link w:val="Heading4"/>
    <w:semiHidden/>
    <w:rsid w:val="000D70A1"/>
    <w:rPr>
      <w:rFonts w:asciiTheme="majorHAnsi" w:eastAsiaTheme="majorEastAsia" w:hAnsiTheme="majorHAnsi" w:cstheme="majorBidi"/>
      <w:b/>
      <w:bCs/>
      <w:i/>
      <w:iCs/>
      <w:color w:val="E0002A" w:themeColor="accent1"/>
      <w:sz w:val="22"/>
      <w:szCs w:val="24"/>
      <w:lang w:val="es-ES"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rsid w:val="00AA09B0"/>
    <w:rPr>
      <w:rFonts w:ascii="Arial" w:hAnsi="Arial"/>
      <w:b/>
      <w:color w:val="00B9E4" w:themeColor="background2"/>
      <w:sz w:val="24"/>
      <w:lang w:val="es-ES" w:eastAsia="en-GB"/>
    </w:rPr>
  </w:style>
  <w:style w:type="numbering" w:customStyle="1" w:styleId="Style1">
    <w:name w:val="Style1"/>
    <w:uiPriority w:val="99"/>
    <w:rsid w:val="00050DBC"/>
    <w:pPr>
      <w:numPr>
        <w:numId w:val="3"/>
      </w:numPr>
    </w:pPr>
  </w:style>
  <w:style w:type="character" w:customStyle="1" w:styleId="highlight">
    <w:name w:val="highlight"/>
    <w:basedOn w:val="DefaultParagraphFont"/>
    <w:rsid w:val="000B5338"/>
  </w:style>
  <w:style w:type="character" w:customStyle="1" w:styleId="Heading3Char">
    <w:name w:val="Heading 3 Char"/>
    <w:basedOn w:val="DefaultParagraphFont"/>
    <w:link w:val="Heading3"/>
    <w:semiHidden/>
    <w:rsid w:val="00B41801"/>
    <w:rPr>
      <w:rFonts w:asciiTheme="majorHAnsi" w:eastAsiaTheme="majorEastAsia" w:hAnsiTheme="majorHAnsi" w:cstheme="majorBidi"/>
      <w:b/>
      <w:bCs/>
      <w:color w:val="E0002A" w:themeColor="accent1"/>
      <w:sz w:val="22"/>
      <w:szCs w:val="24"/>
      <w:lang w:val="es-ES" w:eastAsia="en-GB"/>
    </w:rPr>
  </w:style>
  <w:style w:type="character" w:customStyle="1" w:styleId="CommentTextChar">
    <w:name w:val="Comment Text Char"/>
    <w:basedOn w:val="DefaultParagraphFont"/>
    <w:link w:val="CommentText"/>
    <w:uiPriority w:val="99"/>
    <w:rsid w:val="00BD3788"/>
    <w:rPr>
      <w:rFonts w:ascii="Arial" w:hAnsi="Arial"/>
      <w:sz w:val="22"/>
      <w:lang w:val="es-ES" w:eastAsia="en-GB"/>
    </w:rPr>
  </w:style>
  <w:style w:type="character" w:customStyle="1" w:styleId="markedcontent">
    <w:name w:val="markedcontent"/>
    <w:basedOn w:val="DefaultParagraphFont"/>
    <w:rsid w:val="00B07F28"/>
  </w:style>
  <w:style w:type="paragraph" w:customStyle="1" w:styleId="Default">
    <w:name w:val="Default"/>
    <w:rsid w:val="001C7F6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A709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s Char,Paragraphe de liste Char"/>
    <w:basedOn w:val="DefaultParagraphFont"/>
    <w:link w:val="ListParagraph"/>
    <w:uiPriority w:val="34"/>
    <w:locked/>
    <w:rsid w:val="00F41C49"/>
    <w:rPr>
      <w:rFonts w:ascii="Arial" w:hAnsi="Arial"/>
      <w:sz w:val="22"/>
      <w:szCs w:val="24"/>
      <w:lang w:val="es-ES" w:eastAsia="en-GB"/>
    </w:rPr>
  </w:style>
  <w:style w:type="character" w:customStyle="1" w:styleId="Bodytext">
    <w:name w:val="Body text_"/>
    <w:basedOn w:val="DefaultParagraphFont"/>
    <w:link w:val="BodyText5"/>
    <w:rsid w:val="006D3E74"/>
    <w:rPr>
      <w:shd w:val="clear" w:color="auto" w:fill="FFFFFF"/>
    </w:rPr>
  </w:style>
  <w:style w:type="paragraph" w:customStyle="1" w:styleId="BodyText5">
    <w:name w:val="Body Text5"/>
    <w:basedOn w:val="Normal"/>
    <w:link w:val="Bodytext"/>
    <w:rsid w:val="006D3E74"/>
    <w:pPr>
      <w:widowControl w:val="0"/>
      <w:shd w:val="clear" w:color="auto" w:fill="FFFFFF"/>
      <w:spacing w:line="283" w:lineRule="exact"/>
      <w:ind w:hanging="720"/>
    </w:pPr>
    <w:rPr>
      <w:rFonts w:ascii="Times New Roman" w:hAnsi="Times New Roman"/>
      <w:sz w:val="20"/>
      <w:szCs w:val="20"/>
      <w:lang w:eastAsia="en-US"/>
    </w:rPr>
  </w:style>
  <w:style w:type="paragraph" w:customStyle="1" w:styleId="guidance">
    <w:name w:val="guidance"/>
    <w:basedOn w:val="Normal"/>
    <w:link w:val="guidanceZchn"/>
    <w:qFormat/>
    <w:rsid w:val="006565E5"/>
    <w:pPr>
      <w:spacing w:line="276" w:lineRule="auto"/>
      <w:jc w:val="left"/>
    </w:pPr>
    <w:rPr>
      <w:rFonts w:asciiTheme="minorHAnsi" w:eastAsiaTheme="minorHAnsi" w:hAnsiTheme="minorHAnsi" w:cstheme="minorHAnsi"/>
      <w:color w:val="E5FF21" w:themeColor="text2" w:themeTint="BF"/>
      <w:spacing w:val="-1"/>
      <w:sz w:val="16"/>
      <w:szCs w:val="16"/>
      <w:lang w:eastAsia="ja-JP"/>
    </w:rPr>
  </w:style>
  <w:style w:type="character" w:customStyle="1" w:styleId="guidanceZchn">
    <w:name w:val="guidance Zchn"/>
    <w:basedOn w:val="DefaultParagraphFont"/>
    <w:link w:val="guidance"/>
    <w:rsid w:val="006565E5"/>
    <w:rPr>
      <w:rFonts w:asciiTheme="minorHAnsi" w:eastAsiaTheme="minorHAnsi" w:hAnsiTheme="minorHAnsi" w:cstheme="minorHAnsi"/>
      <w:color w:val="E5FF21" w:themeColor="text2" w:themeTint="BF"/>
      <w:spacing w:val="-1"/>
      <w:sz w:val="16"/>
      <w:szCs w:val="16"/>
      <w:lang w:val="es-ES" w:eastAsia="ja-JP"/>
    </w:rPr>
  </w:style>
  <w:style w:type="character" w:styleId="UnresolvedMention">
    <w:name w:val="Unresolved Mention"/>
    <w:basedOn w:val="DefaultParagraphFont"/>
    <w:uiPriority w:val="99"/>
    <w:semiHidden/>
    <w:unhideWhenUsed/>
    <w:rsid w:val="00160DF3"/>
    <w:rPr>
      <w:color w:val="605E5C"/>
      <w:shd w:val="clear" w:color="auto" w:fill="E1DFDD"/>
    </w:rPr>
  </w:style>
  <w:style w:type="character" w:customStyle="1" w:styleId="cf01">
    <w:name w:val="cf01"/>
    <w:basedOn w:val="DefaultParagraphFont"/>
    <w:rsid w:val="00FB3A4D"/>
    <w:rPr>
      <w:rFonts w:ascii="Segoe UI" w:hAnsi="Segoe UI" w:cs="Segoe UI" w:hint="default"/>
      <w:sz w:val="18"/>
      <w:szCs w:val="18"/>
    </w:rPr>
  </w:style>
  <w:style w:type="paragraph" w:customStyle="1" w:styleId="pf0">
    <w:name w:val="pf0"/>
    <w:basedOn w:val="Normal"/>
    <w:rsid w:val="008832D0"/>
    <w:pPr>
      <w:spacing w:before="100" w:beforeAutospacing="1" w:after="100" w:afterAutospacing="1" w:line="240" w:lineRule="auto"/>
      <w:jc w:val="left"/>
    </w:pPr>
    <w:rPr>
      <w:rFonts w:ascii="Times New Roman" w:hAnsi="Times New Roman"/>
      <w:sz w:val="24"/>
    </w:rPr>
  </w:style>
  <w:style w:type="paragraph" w:styleId="BodyText0">
    <w:name w:val="Body Text"/>
    <w:basedOn w:val="Normal"/>
    <w:link w:val="BodyTextChar"/>
    <w:unhideWhenUsed/>
    <w:rsid w:val="006D6DE7"/>
    <w:pPr>
      <w:spacing w:after="120"/>
    </w:pPr>
  </w:style>
  <w:style w:type="character" w:customStyle="1" w:styleId="BodyTextChar">
    <w:name w:val="Body Text Char"/>
    <w:basedOn w:val="DefaultParagraphFont"/>
    <w:link w:val="BodyText0"/>
    <w:rsid w:val="006D6DE7"/>
    <w:rPr>
      <w:rFonts w:ascii="Arial" w:hAnsi="Arial"/>
      <w:sz w:val="22"/>
      <w:szCs w:val="24"/>
      <w:lang w:val="es-ES" w:eastAsia="en-GB"/>
    </w:rPr>
  </w:style>
  <w:style w:type="paragraph" w:customStyle="1" w:styleId="Style3">
    <w:name w:val="Style3"/>
    <w:basedOn w:val="Normal"/>
    <w:link w:val="Style3Char"/>
    <w:qFormat/>
    <w:rsid w:val="00685614"/>
    <w:pPr>
      <w:keepNext/>
      <w:numPr>
        <w:numId w:val="6"/>
      </w:numPr>
      <w:outlineLvl w:val="1"/>
    </w:pPr>
    <w:rPr>
      <w:b/>
      <w:color w:val="00B9E4" w:themeColor="background2"/>
      <w:szCs w:val="20"/>
    </w:rPr>
  </w:style>
  <w:style w:type="character" w:customStyle="1" w:styleId="Style3Char">
    <w:name w:val="Style3 Char"/>
    <w:basedOn w:val="DefaultParagraphFont"/>
    <w:link w:val="Style3"/>
    <w:rsid w:val="00685614"/>
    <w:rPr>
      <w:rFonts w:ascii="Arial" w:hAnsi="Arial"/>
      <w:b/>
      <w:color w:val="00B9E4" w:themeColor="background2"/>
      <w:sz w:val="22"/>
      <w:lang w:val="es-ES" w:eastAsia="en-GB"/>
    </w:rPr>
  </w:style>
  <w:style w:type="character" w:styleId="Mention">
    <w:name w:val="Mention"/>
    <w:basedOn w:val="DefaultParagraphFont"/>
    <w:uiPriority w:val="99"/>
    <w:unhideWhenUsed/>
    <w:rsid w:val="00525089"/>
    <w:rPr>
      <w:color w:val="2B579A"/>
      <w:shd w:val="clear" w:color="auto" w:fill="E1DFDD"/>
    </w:rPr>
  </w:style>
  <w:style w:type="paragraph" w:customStyle="1" w:styleId="paragraph">
    <w:name w:val="paragraph"/>
    <w:basedOn w:val="Normal"/>
    <w:rsid w:val="00826CD6"/>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DefaultParagraphFont"/>
    <w:rsid w:val="00826CD6"/>
  </w:style>
  <w:style w:type="character" w:customStyle="1" w:styleId="eop">
    <w:name w:val="eop"/>
    <w:basedOn w:val="DefaultParagraphFont"/>
    <w:rsid w:val="0082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254">
      <w:bodyDiv w:val="1"/>
      <w:marLeft w:val="0"/>
      <w:marRight w:val="0"/>
      <w:marTop w:val="0"/>
      <w:marBottom w:val="0"/>
      <w:divBdr>
        <w:top w:val="none" w:sz="0" w:space="0" w:color="auto"/>
        <w:left w:val="none" w:sz="0" w:space="0" w:color="auto"/>
        <w:bottom w:val="none" w:sz="0" w:space="0" w:color="auto"/>
        <w:right w:val="none" w:sz="0" w:space="0" w:color="auto"/>
      </w:divBdr>
    </w:div>
    <w:div w:id="41445047">
      <w:bodyDiv w:val="1"/>
      <w:marLeft w:val="0"/>
      <w:marRight w:val="0"/>
      <w:marTop w:val="0"/>
      <w:marBottom w:val="0"/>
      <w:divBdr>
        <w:top w:val="none" w:sz="0" w:space="0" w:color="auto"/>
        <w:left w:val="none" w:sz="0" w:space="0" w:color="auto"/>
        <w:bottom w:val="none" w:sz="0" w:space="0" w:color="auto"/>
        <w:right w:val="none" w:sz="0" w:space="0" w:color="auto"/>
      </w:divBdr>
    </w:div>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73210320">
      <w:bodyDiv w:val="1"/>
      <w:marLeft w:val="0"/>
      <w:marRight w:val="0"/>
      <w:marTop w:val="0"/>
      <w:marBottom w:val="0"/>
      <w:divBdr>
        <w:top w:val="none" w:sz="0" w:space="0" w:color="auto"/>
        <w:left w:val="none" w:sz="0" w:space="0" w:color="auto"/>
        <w:bottom w:val="none" w:sz="0" w:space="0" w:color="auto"/>
        <w:right w:val="none" w:sz="0" w:space="0" w:color="auto"/>
      </w:divBdr>
    </w:div>
    <w:div w:id="73551036">
      <w:bodyDiv w:val="1"/>
      <w:marLeft w:val="0"/>
      <w:marRight w:val="0"/>
      <w:marTop w:val="0"/>
      <w:marBottom w:val="0"/>
      <w:divBdr>
        <w:top w:val="none" w:sz="0" w:space="0" w:color="auto"/>
        <w:left w:val="none" w:sz="0" w:space="0" w:color="auto"/>
        <w:bottom w:val="none" w:sz="0" w:space="0" w:color="auto"/>
        <w:right w:val="none" w:sz="0" w:space="0" w:color="auto"/>
      </w:divBdr>
      <w:divsChild>
        <w:div w:id="1431588062">
          <w:marLeft w:val="720"/>
          <w:marRight w:val="0"/>
          <w:marTop w:val="360"/>
          <w:marBottom w:val="0"/>
          <w:divBdr>
            <w:top w:val="none" w:sz="0" w:space="0" w:color="auto"/>
            <w:left w:val="none" w:sz="0" w:space="0" w:color="auto"/>
            <w:bottom w:val="none" w:sz="0" w:space="0" w:color="auto"/>
            <w:right w:val="none" w:sz="0" w:space="0" w:color="auto"/>
          </w:divBdr>
        </w:div>
      </w:divsChild>
    </w:div>
    <w:div w:id="103156558">
      <w:bodyDiv w:val="1"/>
      <w:marLeft w:val="0"/>
      <w:marRight w:val="0"/>
      <w:marTop w:val="0"/>
      <w:marBottom w:val="0"/>
      <w:divBdr>
        <w:top w:val="none" w:sz="0" w:space="0" w:color="auto"/>
        <w:left w:val="none" w:sz="0" w:space="0" w:color="auto"/>
        <w:bottom w:val="none" w:sz="0" w:space="0" w:color="auto"/>
        <w:right w:val="none" w:sz="0" w:space="0" w:color="auto"/>
      </w:divBdr>
    </w:div>
    <w:div w:id="122815815">
      <w:bodyDiv w:val="1"/>
      <w:marLeft w:val="0"/>
      <w:marRight w:val="0"/>
      <w:marTop w:val="0"/>
      <w:marBottom w:val="0"/>
      <w:divBdr>
        <w:top w:val="none" w:sz="0" w:space="0" w:color="auto"/>
        <w:left w:val="none" w:sz="0" w:space="0" w:color="auto"/>
        <w:bottom w:val="none" w:sz="0" w:space="0" w:color="auto"/>
        <w:right w:val="none" w:sz="0" w:space="0" w:color="auto"/>
      </w:divBdr>
    </w:div>
    <w:div w:id="131288435">
      <w:bodyDiv w:val="1"/>
      <w:marLeft w:val="0"/>
      <w:marRight w:val="0"/>
      <w:marTop w:val="0"/>
      <w:marBottom w:val="0"/>
      <w:divBdr>
        <w:top w:val="none" w:sz="0" w:space="0" w:color="auto"/>
        <w:left w:val="none" w:sz="0" w:space="0" w:color="auto"/>
        <w:bottom w:val="none" w:sz="0" w:space="0" w:color="auto"/>
        <w:right w:val="none" w:sz="0" w:space="0" w:color="auto"/>
      </w:divBdr>
    </w:div>
    <w:div w:id="196090882">
      <w:bodyDiv w:val="1"/>
      <w:marLeft w:val="0"/>
      <w:marRight w:val="0"/>
      <w:marTop w:val="0"/>
      <w:marBottom w:val="0"/>
      <w:divBdr>
        <w:top w:val="none" w:sz="0" w:space="0" w:color="auto"/>
        <w:left w:val="none" w:sz="0" w:space="0" w:color="auto"/>
        <w:bottom w:val="none" w:sz="0" w:space="0" w:color="auto"/>
        <w:right w:val="none" w:sz="0" w:space="0" w:color="auto"/>
      </w:divBdr>
      <w:divsChild>
        <w:div w:id="127478314">
          <w:marLeft w:val="0"/>
          <w:marRight w:val="0"/>
          <w:marTop w:val="0"/>
          <w:marBottom w:val="0"/>
          <w:divBdr>
            <w:top w:val="none" w:sz="0" w:space="0" w:color="auto"/>
            <w:left w:val="none" w:sz="0" w:space="0" w:color="auto"/>
            <w:bottom w:val="none" w:sz="0" w:space="0" w:color="auto"/>
            <w:right w:val="none" w:sz="0" w:space="0" w:color="auto"/>
          </w:divBdr>
        </w:div>
        <w:div w:id="608968995">
          <w:marLeft w:val="0"/>
          <w:marRight w:val="0"/>
          <w:marTop w:val="0"/>
          <w:marBottom w:val="0"/>
          <w:divBdr>
            <w:top w:val="none" w:sz="0" w:space="0" w:color="auto"/>
            <w:left w:val="none" w:sz="0" w:space="0" w:color="auto"/>
            <w:bottom w:val="none" w:sz="0" w:space="0" w:color="auto"/>
            <w:right w:val="none" w:sz="0" w:space="0" w:color="auto"/>
          </w:divBdr>
        </w:div>
        <w:div w:id="1332565177">
          <w:marLeft w:val="0"/>
          <w:marRight w:val="0"/>
          <w:marTop w:val="0"/>
          <w:marBottom w:val="0"/>
          <w:divBdr>
            <w:top w:val="none" w:sz="0" w:space="0" w:color="auto"/>
            <w:left w:val="none" w:sz="0" w:space="0" w:color="auto"/>
            <w:bottom w:val="none" w:sz="0" w:space="0" w:color="auto"/>
            <w:right w:val="none" w:sz="0" w:space="0" w:color="auto"/>
          </w:divBdr>
        </w:div>
        <w:div w:id="1343975738">
          <w:marLeft w:val="0"/>
          <w:marRight w:val="0"/>
          <w:marTop w:val="0"/>
          <w:marBottom w:val="0"/>
          <w:divBdr>
            <w:top w:val="none" w:sz="0" w:space="0" w:color="auto"/>
            <w:left w:val="none" w:sz="0" w:space="0" w:color="auto"/>
            <w:bottom w:val="none" w:sz="0" w:space="0" w:color="auto"/>
            <w:right w:val="none" w:sz="0" w:space="0" w:color="auto"/>
          </w:divBdr>
        </w:div>
        <w:div w:id="1464427591">
          <w:marLeft w:val="0"/>
          <w:marRight w:val="0"/>
          <w:marTop w:val="0"/>
          <w:marBottom w:val="0"/>
          <w:divBdr>
            <w:top w:val="none" w:sz="0" w:space="0" w:color="auto"/>
            <w:left w:val="none" w:sz="0" w:space="0" w:color="auto"/>
            <w:bottom w:val="none" w:sz="0" w:space="0" w:color="auto"/>
            <w:right w:val="none" w:sz="0" w:space="0" w:color="auto"/>
          </w:divBdr>
        </w:div>
        <w:div w:id="1624580764">
          <w:marLeft w:val="0"/>
          <w:marRight w:val="0"/>
          <w:marTop w:val="0"/>
          <w:marBottom w:val="0"/>
          <w:divBdr>
            <w:top w:val="none" w:sz="0" w:space="0" w:color="auto"/>
            <w:left w:val="none" w:sz="0" w:space="0" w:color="auto"/>
            <w:bottom w:val="none" w:sz="0" w:space="0" w:color="auto"/>
            <w:right w:val="none" w:sz="0" w:space="0" w:color="auto"/>
          </w:divBdr>
        </w:div>
        <w:div w:id="1834685657">
          <w:marLeft w:val="0"/>
          <w:marRight w:val="0"/>
          <w:marTop w:val="0"/>
          <w:marBottom w:val="0"/>
          <w:divBdr>
            <w:top w:val="none" w:sz="0" w:space="0" w:color="auto"/>
            <w:left w:val="none" w:sz="0" w:space="0" w:color="auto"/>
            <w:bottom w:val="none" w:sz="0" w:space="0" w:color="auto"/>
            <w:right w:val="none" w:sz="0" w:space="0" w:color="auto"/>
          </w:divBdr>
        </w:div>
      </w:divsChild>
    </w:div>
    <w:div w:id="207450448">
      <w:bodyDiv w:val="1"/>
      <w:marLeft w:val="0"/>
      <w:marRight w:val="0"/>
      <w:marTop w:val="0"/>
      <w:marBottom w:val="0"/>
      <w:divBdr>
        <w:top w:val="none" w:sz="0" w:space="0" w:color="auto"/>
        <w:left w:val="none" w:sz="0" w:space="0" w:color="auto"/>
        <w:bottom w:val="none" w:sz="0" w:space="0" w:color="auto"/>
        <w:right w:val="none" w:sz="0" w:space="0" w:color="auto"/>
      </w:divBdr>
    </w:div>
    <w:div w:id="213127020">
      <w:bodyDiv w:val="1"/>
      <w:marLeft w:val="0"/>
      <w:marRight w:val="0"/>
      <w:marTop w:val="0"/>
      <w:marBottom w:val="0"/>
      <w:divBdr>
        <w:top w:val="none" w:sz="0" w:space="0" w:color="auto"/>
        <w:left w:val="none" w:sz="0" w:space="0" w:color="auto"/>
        <w:bottom w:val="none" w:sz="0" w:space="0" w:color="auto"/>
        <w:right w:val="none" w:sz="0" w:space="0" w:color="auto"/>
      </w:divBdr>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234291722">
      <w:bodyDiv w:val="1"/>
      <w:marLeft w:val="0"/>
      <w:marRight w:val="0"/>
      <w:marTop w:val="0"/>
      <w:marBottom w:val="0"/>
      <w:divBdr>
        <w:top w:val="none" w:sz="0" w:space="0" w:color="auto"/>
        <w:left w:val="none" w:sz="0" w:space="0" w:color="auto"/>
        <w:bottom w:val="none" w:sz="0" w:space="0" w:color="auto"/>
        <w:right w:val="none" w:sz="0" w:space="0" w:color="auto"/>
      </w:divBdr>
    </w:div>
    <w:div w:id="276177116">
      <w:bodyDiv w:val="1"/>
      <w:marLeft w:val="0"/>
      <w:marRight w:val="0"/>
      <w:marTop w:val="0"/>
      <w:marBottom w:val="0"/>
      <w:divBdr>
        <w:top w:val="none" w:sz="0" w:space="0" w:color="auto"/>
        <w:left w:val="none" w:sz="0" w:space="0" w:color="auto"/>
        <w:bottom w:val="none" w:sz="0" w:space="0" w:color="auto"/>
        <w:right w:val="none" w:sz="0" w:space="0" w:color="auto"/>
      </w:divBdr>
    </w:div>
    <w:div w:id="284653268">
      <w:bodyDiv w:val="1"/>
      <w:marLeft w:val="0"/>
      <w:marRight w:val="0"/>
      <w:marTop w:val="0"/>
      <w:marBottom w:val="0"/>
      <w:divBdr>
        <w:top w:val="none" w:sz="0" w:space="0" w:color="auto"/>
        <w:left w:val="none" w:sz="0" w:space="0" w:color="auto"/>
        <w:bottom w:val="none" w:sz="0" w:space="0" w:color="auto"/>
        <w:right w:val="none" w:sz="0" w:space="0" w:color="auto"/>
      </w:divBdr>
    </w:div>
    <w:div w:id="340664280">
      <w:bodyDiv w:val="1"/>
      <w:marLeft w:val="0"/>
      <w:marRight w:val="0"/>
      <w:marTop w:val="0"/>
      <w:marBottom w:val="0"/>
      <w:divBdr>
        <w:top w:val="none" w:sz="0" w:space="0" w:color="auto"/>
        <w:left w:val="none" w:sz="0" w:space="0" w:color="auto"/>
        <w:bottom w:val="none" w:sz="0" w:space="0" w:color="auto"/>
        <w:right w:val="none" w:sz="0" w:space="0" w:color="auto"/>
      </w:divBdr>
    </w:div>
    <w:div w:id="353003131">
      <w:bodyDiv w:val="1"/>
      <w:marLeft w:val="0"/>
      <w:marRight w:val="0"/>
      <w:marTop w:val="0"/>
      <w:marBottom w:val="0"/>
      <w:divBdr>
        <w:top w:val="none" w:sz="0" w:space="0" w:color="auto"/>
        <w:left w:val="none" w:sz="0" w:space="0" w:color="auto"/>
        <w:bottom w:val="none" w:sz="0" w:space="0" w:color="auto"/>
        <w:right w:val="none" w:sz="0" w:space="0" w:color="auto"/>
      </w:divBdr>
      <w:divsChild>
        <w:div w:id="239682978">
          <w:marLeft w:val="0"/>
          <w:marRight w:val="0"/>
          <w:marTop w:val="0"/>
          <w:marBottom w:val="0"/>
          <w:divBdr>
            <w:top w:val="none" w:sz="0" w:space="0" w:color="auto"/>
            <w:left w:val="none" w:sz="0" w:space="0" w:color="auto"/>
            <w:bottom w:val="none" w:sz="0" w:space="0" w:color="auto"/>
            <w:right w:val="none" w:sz="0" w:space="0" w:color="auto"/>
          </w:divBdr>
        </w:div>
        <w:div w:id="1282565317">
          <w:marLeft w:val="0"/>
          <w:marRight w:val="0"/>
          <w:marTop w:val="0"/>
          <w:marBottom w:val="0"/>
          <w:divBdr>
            <w:top w:val="none" w:sz="0" w:space="0" w:color="auto"/>
            <w:left w:val="none" w:sz="0" w:space="0" w:color="auto"/>
            <w:bottom w:val="none" w:sz="0" w:space="0" w:color="auto"/>
            <w:right w:val="none" w:sz="0" w:space="0" w:color="auto"/>
          </w:divBdr>
        </w:div>
        <w:div w:id="2072576067">
          <w:marLeft w:val="0"/>
          <w:marRight w:val="0"/>
          <w:marTop w:val="0"/>
          <w:marBottom w:val="0"/>
          <w:divBdr>
            <w:top w:val="none" w:sz="0" w:space="0" w:color="auto"/>
            <w:left w:val="none" w:sz="0" w:space="0" w:color="auto"/>
            <w:bottom w:val="none" w:sz="0" w:space="0" w:color="auto"/>
            <w:right w:val="none" w:sz="0" w:space="0" w:color="auto"/>
          </w:divBdr>
        </w:div>
      </w:divsChild>
    </w:div>
    <w:div w:id="372387593">
      <w:bodyDiv w:val="1"/>
      <w:marLeft w:val="0"/>
      <w:marRight w:val="0"/>
      <w:marTop w:val="0"/>
      <w:marBottom w:val="0"/>
      <w:divBdr>
        <w:top w:val="none" w:sz="0" w:space="0" w:color="auto"/>
        <w:left w:val="none" w:sz="0" w:space="0" w:color="auto"/>
        <w:bottom w:val="none" w:sz="0" w:space="0" w:color="auto"/>
        <w:right w:val="none" w:sz="0" w:space="0" w:color="auto"/>
      </w:divBdr>
      <w:divsChild>
        <w:div w:id="387999705">
          <w:marLeft w:val="0"/>
          <w:marRight w:val="0"/>
          <w:marTop w:val="0"/>
          <w:marBottom w:val="0"/>
          <w:divBdr>
            <w:top w:val="none" w:sz="0" w:space="0" w:color="auto"/>
            <w:left w:val="none" w:sz="0" w:space="0" w:color="auto"/>
            <w:bottom w:val="none" w:sz="0" w:space="0" w:color="auto"/>
            <w:right w:val="none" w:sz="0" w:space="0" w:color="auto"/>
          </w:divBdr>
        </w:div>
        <w:div w:id="516964751">
          <w:marLeft w:val="0"/>
          <w:marRight w:val="0"/>
          <w:marTop w:val="0"/>
          <w:marBottom w:val="0"/>
          <w:divBdr>
            <w:top w:val="none" w:sz="0" w:space="0" w:color="auto"/>
            <w:left w:val="none" w:sz="0" w:space="0" w:color="auto"/>
            <w:bottom w:val="none" w:sz="0" w:space="0" w:color="auto"/>
            <w:right w:val="none" w:sz="0" w:space="0" w:color="auto"/>
          </w:divBdr>
        </w:div>
        <w:div w:id="575550483">
          <w:marLeft w:val="0"/>
          <w:marRight w:val="0"/>
          <w:marTop w:val="0"/>
          <w:marBottom w:val="0"/>
          <w:divBdr>
            <w:top w:val="none" w:sz="0" w:space="0" w:color="auto"/>
            <w:left w:val="none" w:sz="0" w:space="0" w:color="auto"/>
            <w:bottom w:val="none" w:sz="0" w:space="0" w:color="auto"/>
            <w:right w:val="none" w:sz="0" w:space="0" w:color="auto"/>
          </w:divBdr>
        </w:div>
        <w:div w:id="1320577153">
          <w:marLeft w:val="0"/>
          <w:marRight w:val="0"/>
          <w:marTop w:val="0"/>
          <w:marBottom w:val="0"/>
          <w:divBdr>
            <w:top w:val="none" w:sz="0" w:space="0" w:color="auto"/>
            <w:left w:val="none" w:sz="0" w:space="0" w:color="auto"/>
            <w:bottom w:val="none" w:sz="0" w:space="0" w:color="auto"/>
            <w:right w:val="none" w:sz="0" w:space="0" w:color="auto"/>
          </w:divBdr>
        </w:div>
        <w:div w:id="1403404498">
          <w:marLeft w:val="0"/>
          <w:marRight w:val="0"/>
          <w:marTop w:val="0"/>
          <w:marBottom w:val="0"/>
          <w:divBdr>
            <w:top w:val="none" w:sz="0" w:space="0" w:color="auto"/>
            <w:left w:val="none" w:sz="0" w:space="0" w:color="auto"/>
            <w:bottom w:val="none" w:sz="0" w:space="0" w:color="auto"/>
            <w:right w:val="none" w:sz="0" w:space="0" w:color="auto"/>
          </w:divBdr>
        </w:div>
        <w:div w:id="1430658917">
          <w:marLeft w:val="0"/>
          <w:marRight w:val="0"/>
          <w:marTop w:val="0"/>
          <w:marBottom w:val="0"/>
          <w:divBdr>
            <w:top w:val="none" w:sz="0" w:space="0" w:color="auto"/>
            <w:left w:val="none" w:sz="0" w:space="0" w:color="auto"/>
            <w:bottom w:val="none" w:sz="0" w:space="0" w:color="auto"/>
            <w:right w:val="none" w:sz="0" w:space="0" w:color="auto"/>
          </w:divBdr>
        </w:div>
        <w:div w:id="1943947887">
          <w:marLeft w:val="0"/>
          <w:marRight w:val="0"/>
          <w:marTop w:val="0"/>
          <w:marBottom w:val="0"/>
          <w:divBdr>
            <w:top w:val="none" w:sz="0" w:space="0" w:color="auto"/>
            <w:left w:val="none" w:sz="0" w:space="0" w:color="auto"/>
            <w:bottom w:val="none" w:sz="0" w:space="0" w:color="auto"/>
            <w:right w:val="none" w:sz="0" w:space="0" w:color="auto"/>
          </w:divBdr>
        </w:div>
      </w:divsChild>
    </w:div>
    <w:div w:id="387263819">
      <w:bodyDiv w:val="1"/>
      <w:marLeft w:val="0"/>
      <w:marRight w:val="0"/>
      <w:marTop w:val="0"/>
      <w:marBottom w:val="0"/>
      <w:divBdr>
        <w:top w:val="none" w:sz="0" w:space="0" w:color="auto"/>
        <w:left w:val="none" w:sz="0" w:space="0" w:color="auto"/>
        <w:bottom w:val="none" w:sz="0" w:space="0" w:color="auto"/>
        <w:right w:val="none" w:sz="0" w:space="0" w:color="auto"/>
      </w:divBdr>
      <w:divsChild>
        <w:div w:id="198667244">
          <w:marLeft w:val="0"/>
          <w:marRight w:val="0"/>
          <w:marTop w:val="0"/>
          <w:marBottom w:val="0"/>
          <w:divBdr>
            <w:top w:val="none" w:sz="0" w:space="0" w:color="auto"/>
            <w:left w:val="none" w:sz="0" w:space="0" w:color="auto"/>
            <w:bottom w:val="none" w:sz="0" w:space="0" w:color="auto"/>
            <w:right w:val="none" w:sz="0" w:space="0" w:color="auto"/>
          </w:divBdr>
        </w:div>
        <w:div w:id="638153409">
          <w:marLeft w:val="0"/>
          <w:marRight w:val="0"/>
          <w:marTop w:val="0"/>
          <w:marBottom w:val="0"/>
          <w:divBdr>
            <w:top w:val="none" w:sz="0" w:space="0" w:color="auto"/>
            <w:left w:val="none" w:sz="0" w:space="0" w:color="auto"/>
            <w:bottom w:val="none" w:sz="0" w:space="0" w:color="auto"/>
            <w:right w:val="none" w:sz="0" w:space="0" w:color="auto"/>
          </w:divBdr>
        </w:div>
        <w:div w:id="1060253022">
          <w:marLeft w:val="0"/>
          <w:marRight w:val="0"/>
          <w:marTop w:val="0"/>
          <w:marBottom w:val="0"/>
          <w:divBdr>
            <w:top w:val="none" w:sz="0" w:space="0" w:color="auto"/>
            <w:left w:val="none" w:sz="0" w:space="0" w:color="auto"/>
            <w:bottom w:val="none" w:sz="0" w:space="0" w:color="auto"/>
            <w:right w:val="none" w:sz="0" w:space="0" w:color="auto"/>
          </w:divBdr>
        </w:div>
        <w:div w:id="1282028719">
          <w:marLeft w:val="0"/>
          <w:marRight w:val="0"/>
          <w:marTop w:val="0"/>
          <w:marBottom w:val="0"/>
          <w:divBdr>
            <w:top w:val="none" w:sz="0" w:space="0" w:color="auto"/>
            <w:left w:val="none" w:sz="0" w:space="0" w:color="auto"/>
            <w:bottom w:val="none" w:sz="0" w:space="0" w:color="auto"/>
            <w:right w:val="none" w:sz="0" w:space="0" w:color="auto"/>
          </w:divBdr>
        </w:div>
        <w:div w:id="1879391983">
          <w:marLeft w:val="0"/>
          <w:marRight w:val="0"/>
          <w:marTop w:val="0"/>
          <w:marBottom w:val="0"/>
          <w:divBdr>
            <w:top w:val="none" w:sz="0" w:space="0" w:color="auto"/>
            <w:left w:val="none" w:sz="0" w:space="0" w:color="auto"/>
            <w:bottom w:val="none" w:sz="0" w:space="0" w:color="auto"/>
            <w:right w:val="none" w:sz="0" w:space="0" w:color="auto"/>
          </w:divBdr>
        </w:div>
        <w:div w:id="2117016770">
          <w:marLeft w:val="0"/>
          <w:marRight w:val="0"/>
          <w:marTop w:val="0"/>
          <w:marBottom w:val="0"/>
          <w:divBdr>
            <w:top w:val="none" w:sz="0" w:space="0" w:color="auto"/>
            <w:left w:val="none" w:sz="0" w:space="0" w:color="auto"/>
            <w:bottom w:val="none" w:sz="0" w:space="0" w:color="auto"/>
            <w:right w:val="none" w:sz="0" w:space="0" w:color="auto"/>
          </w:divBdr>
        </w:div>
        <w:div w:id="2142651122">
          <w:marLeft w:val="0"/>
          <w:marRight w:val="0"/>
          <w:marTop w:val="0"/>
          <w:marBottom w:val="0"/>
          <w:divBdr>
            <w:top w:val="none" w:sz="0" w:space="0" w:color="auto"/>
            <w:left w:val="none" w:sz="0" w:space="0" w:color="auto"/>
            <w:bottom w:val="none" w:sz="0" w:space="0" w:color="auto"/>
            <w:right w:val="none" w:sz="0" w:space="0" w:color="auto"/>
          </w:divBdr>
        </w:div>
      </w:divsChild>
    </w:div>
    <w:div w:id="432088570">
      <w:bodyDiv w:val="1"/>
      <w:marLeft w:val="0"/>
      <w:marRight w:val="0"/>
      <w:marTop w:val="0"/>
      <w:marBottom w:val="0"/>
      <w:divBdr>
        <w:top w:val="none" w:sz="0" w:space="0" w:color="auto"/>
        <w:left w:val="none" w:sz="0" w:space="0" w:color="auto"/>
        <w:bottom w:val="none" w:sz="0" w:space="0" w:color="auto"/>
        <w:right w:val="none" w:sz="0" w:space="0" w:color="auto"/>
      </w:divBdr>
    </w:div>
    <w:div w:id="460344447">
      <w:bodyDiv w:val="1"/>
      <w:marLeft w:val="0"/>
      <w:marRight w:val="0"/>
      <w:marTop w:val="0"/>
      <w:marBottom w:val="0"/>
      <w:divBdr>
        <w:top w:val="none" w:sz="0" w:space="0" w:color="auto"/>
        <w:left w:val="none" w:sz="0" w:space="0" w:color="auto"/>
        <w:bottom w:val="none" w:sz="0" w:space="0" w:color="auto"/>
        <w:right w:val="none" w:sz="0" w:space="0" w:color="auto"/>
      </w:divBdr>
    </w:div>
    <w:div w:id="471017846">
      <w:bodyDiv w:val="1"/>
      <w:marLeft w:val="0"/>
      <w:marRight w:val="0"/>
      <w:marTop w:val="0"/>
      <w:marBottom w:val="0"/>
      <w:divBdr>
        <w:top w:val="none" w:sz="0" w:space="0" w:color="auto"/>
        <w:left w:val="none" w:sz="0" w:space="0" w:color="auto"/>
        <w:bottom w:val="none" w:sz="0" w:space="0" w:color="auto"/>
        <w:right w:val="none" w:sz="0" w:space="0" w:color="auto"/>
      </w:divBdr>
      <w:divsChild>
        <w:div w:id="73859276">
          <w:marLeft w:val="0"/>
          <w:marRight w:val="0"/>
          <w:marTop w:val="0"/>
          <w:marBottom w:val="0"/>
          <w:divBdr>
            <w:top w:val="none" w:sz="0" w:space="0" w:color="auto"/>
            <w:left w:val="none" w:sz="0" w:space="0" w:color="auto"/>
            <w:bottom w:val="none" w:sz="0" w:space="0" w:color="auto"/>
            <w:right w:val="none" w:sz="0" w:space="0" w:color="auto"/>
          </w:divBdr>
        </w:div>
        <w:div w:id="417950242">
          <w:marLeft w:val="0"/>
          <w:marRight w:val="0"/>
          <w:marTop w:val="0"/>
          <w:marBottom w:val="0"/>
          <w:divBdr>
            <w:top w:val="none" w:sz="0" w:space="0" w:color="auto"/>
            <w:left w:val="none" w:sz="0" w:space="0" w:color="auto"/>
            <w:bottom w:val="none" w:sz="0" w:space="0" w:color="auto"/>
            <w:right w:val="none" w:sz="0" w:space="0" w:color="auto"/>
          </w:divBdr>
        </w:div>
        <w:div w:id="545680395">
          <w:marLeft w:val="0"/>
          <w:marRight w:val="0"/>
          <w:marTop w:val="0"/>
          <w:marBottom w:val="0"/>
          <w:divBdr>
            <w:top w:val="none" w:sz="0" w:space="0" w:color="auto"/>
            <w:left w:val="none" w:sz="0" w:space="0" w:color="auto"/>
            <w:bottom w:val="none" w:sz="0" w:space="0" w:color="auto"/>
            <w:right w:val="none" w:sz="0" w:space="0" w:color="auto"/>
          </w:divBdr>
        </w:div>
        <w:div w:id="758059218">
          <w:marLeft w:val="0"/>
          <w:marRight w:val="0"/>
          <w:marTop w:val="0"/>
          <w:marBottom w:val="0"/>
          <w:divBdr>
            <w:top w:val="none" w:sz="0" w:space="0" w:color="auto"/>
            <w:left w:val="none" w:sz="0" w:space="0" w:color="auto"/>
            <w:bottom w:val="none" w:sz="0" w:space="0" w:color="auto"/>
            <w:right w:val="none" w:sz="0" w:space="0" w:color="auto"/>
          </w:divBdr>
        </w:div>
        <w:div w:id="1097098576">
          <w:marLeft w:val="0"/>
          <w:marRight w:val="0"/>
          <w:marTop w:val="0"/>
          <w:marBottom w:val="0"/>
          <w:divBdr>
            <w:top w:val="none" w:sz="0" w:space="0" w:color="auto"/>
            <w:left w:val="none" w:sz="0" w:space="0" w:color="auto"/>
            <w:bottom w:val="none" w:sz="0" w:space="0" w:color="auto"/>
            <w:right w:val="none" w:sz="0" w:space="0" w:color="auto"/>
          </w:divBdr>
        </w:div>
        <w:div w:id="1321082879">
          <w:marLeft w:val="0"/>
          <w:marRight w:val="0"/>
          <w:marTop w:val="0"/>
          <w:marBottom w:val="0"/>
          <w:divBdr>
            <w:top w:val="none" w:sz="0" w:space="0" w:color="auto"/>
            <w:left w:val="none" w:sz="0" w:space="0" w:color="auto"/>
            <w:bottom w:val="none" w:sz="0" w:space="0" w:color="auto"/>
            <w:right w:val="none" w:sz="0" w:space="0" w:color="auto"/>
          </w:divBdr>
        </w:div>
        <w:div w:id="1600942431">
          <w:marLeft w:val="0"/>
          <w:marRight w:val="0"/>
          <w:marTop w:val="0"/>
          <w:marBottom w:val="0"/>
          <w:divBdr>
            <w:top w:val="none" w:sz="0" w:space="0" w:color="auto"/>
            <w:left w:val="none" w:sz="0" w:space="0" w:color="auto"/>
            <w:bottom w:val="none" w:sz="0" w:space="0" w:color="auto"/>
            <w:right w:val="none" w:sz="0" w:space="0" w:color="auto"/>
          </w:divBdr>
        </w:div>
        <w:div w:id="1907296618">
          <w:marLeft w:val="0"/>
          <w:marRight w:val="0"/>
          <w:marTop w:val="0"/>
          <w:marBottom w:val="0"/>
          <w:divBdr>
            <w:top w:val="none" w:sz="0" w:space="0" w:color="auto"/>
            <w:left w:val="none" w:sz="0" w:space="0" w:color="auto"/>
            <w:bottom w:val="none" w:sz="0" w:space="0" w:color="auto"/>
            <w:right w:val="none" w:sz="0" w:space="0" w:color="auto"/>
          </w:divBdr>
        </w:div>
      </w:divsChild>
    </w:div>
    <w:div w:id="472522072">
      <w:bodyDiv w:val="1"/>
      <w:marLeft w:val="0"/>
      <w:marRight w:val="0"/>
      <w:marTop w:val="0"/>
      <w:marBottom w:val="0"/>
      <w:divBdr>
        <w:top w:val="none" w:sz="0" w:space="0" w:color="auto"/>
        <w:left w:val="none" w:sz="0" w:space="0" w:color="auto"/>
        <w:bottom w:val="none" w:sz="0" w:space="0" w:color="auto"/>
        <w:right w:val="none" w:sz="0" w:space="0" w:color="auto"/>
      </w:divBdr>
      <w:divsChild>
        <w:div w:id="1690719128">
          <w:marLeft w:val="0"/>
          <w:marRight w:val="0"/>
          <w:marTop w:val="0"/>
          <w:marBottom w:val="0"/>
          <w:divBdr>
            <w:top w:val="none" w:sz="0" w:space="0" w:color="auto"/>
            <w:left w:val="none" w:sz="0" w:space="0" w:color="auto"/>
            <w:bottom w:val="none" w:sz="0" w:space="0" w:color="auto"/>
            <w:right w:val="none" w:sz="0" w:space="0" w:color="auto"/>
          </w:divBdr>
        </w:div>
      </w:divsChild>
    </w:div>
    <w:div w:id="477188760">
      <w:bodyDiv w:val="1"/>
      <w:marLeft w:val="0"/>
      <w:marRight w:val="0"/>
      <w:marTop w:val="0"/>
      <w:marBottom w:val="0"/>
      <w:divBdr>
        <w:top w:val="none" w:sz="0" w:space="0" w:color="auto"/>
        <w:left w:val="none" w:sz="0" w:space="0" w:color="auto"/>
        <w:bottom w:val="none" w:sz="0" w:space="0" w:color="auto"/>
        <w:right w:val="none" w:sz="0" w:space="0" w:color="auto"/>
      </w:divBdr>
    </w:div>
    <w:div w:id="481435640">
      <w:bodyDiv w:val="1"/>
      <w:marLeft w:val="0"/>
      <w:marRight w:val="0"/>
      <w:marTop w:val="0"/>
      <w:marBottom w:val="0"/>
      <w:divBdr>
        <w:top w:val="none" w:sz="0" w:space="0" w:color="auto"/>
        <w:left w:val="none" w:sz="0" w:space="0" w:color="auto"/>
        <w:bottom w:val="none" w:sz="0" w:space="0" w:color="auto"/>
        <w:right w:val="none" w:sz="0" w:space="0" w:color="auto"/>
      </w:divBdr>
    </w:div>
    <w:div w:id="492645857">
      <w:bodyDiv w:val="1"/>
      <w:marLeft w:val="0"/>
      <w:marRight w:val="0"/>
      <w:marTop w:val="0"/>
      <w:marBottom w:val="0"/>
      <w:divBdr>
        <w:top w:val="none" w:sz="0" w:space="0" w:color="auto"/>
        <w:left w:val="none" w:sz="0" w:space="0" w:color="auto"/>
        <w:bottom w:val="none" w:sz="0" w:space="0" w:color="auto"/>
        <w:right w:val="none" w:sz="0" w:space="0" w:color="auto"/>
      </w:divBdr>
    </w:div>
    <w:div w:id="520634281">
      <w:bodyDiv w:val="1"/>
      <w:marLeft w:val="0"/>
      <w:marRight w:val="0"/>
      <w:marTop w:val="0"/>
      <w:marBottom w:val="0"/>
      <w:divBdr>
        <w:top w:val="none" w:sz="0" w:space="0" w:color="auto"/>
        <w:left w:val="none" w:sz="0" w:space="0" w:color="auto"/>
        <w:bottom w:val="none" w:sz="0" w:space="0" w:color="auto"/>
        <w:right w:val="none" w:sz="0" w:space="0" w:color="auto"/>
      </w:divBdr>
    </w:div>
    <w:div w:id="521282734">
      <w:bodyDiv w:val="1"/>
      <w:marLeft w:val="0"/>
      <w:marRight w:val="0"/>
      <w:marTop w:val="0"/>
      <w:marBottom w:val="0"/>
      <w:divBdr>
        <w:top w:val="none" w:sz="0" w:space="0" w:color="auto"/>
        <w:left w:val="none" w:sz="0" w:space="0" w:color="auto"/>
        <w:bottom w:val="none" w:sz="0" w:space="0" w:color="auto"/>
        <w:right w:val="none" w:sz="0" w:space="0" w:color="auto"/>
      </w:divBdr>
    </w:div>
    <w:div w:id="532693886">
      <w:bodyDiv w:val="1"/>
      <w:marLeft w:val="0"/>
      <w:marRight w:val="0"/>
      <w:marTop w:val="0"/>
      <w:marBottom w:val="0"/>
      <w:divBdr>
        <w:top w:val="none" w:sz="0" w:space="0" w:color="auto"/>
        <w:left w:val="none" w:sz="0" w:space="0" w:color="auto"/>
        <w:bottom w:val="none" w:sz="0" w:space="0" w:color="auto"/>
        <w:right w:val="none" w:sz="0" w:space="0" w:color="auto"/>
      </w:divBdr>
      <w:divsChild>
        <w:div w:id="694429269">
          <w:marLeft w:val="720"/>
          <w:marRight w:val="0"/>
          <w:marTop w:val="360"/>
          <w:marBottom w:val="0"/>
          <w:divBdr>
            <w:top w:val="none" w:sz="0" w:space="0" w:color="auto"/>
            <w:left w:val="none" w:sz="0" w:space="0" w:color="auto"/>
            <w:bottom w:val="none" w:sz="0" w:space="0" w:color="auto"/>
            <w:right w:val="none" w:sz="0" w:space="0" w:color="auto"/>
          </w:divBdr>
        </w:div>
      </w:divsChild>
    </w:div>
    <w:div w:id="560989354">
      <w:bodyDiv w:val="1"/>
      <w:marLeft w:val="0"/>
      <w:marRight w:val="0"/>
      <w:marTop w:val="0"/>
      <w:marBottom w:val="0"/>
      <w:divBdr>
        <w:top w:val="none" w:sz="0" w:space="0" w:color="auto"/>
        <w:left w:val="none" w:sz="0" w:space="0" w:color="auto"/>
        <w:bottom w:val="none" w:sz="0" w:space="0" w:color="auto"/>
        <w:right w:val="none" w:sz="0" w:space="0" w:color="auto"/>
      </w:divBdr>
    </w:div>
    <w:div w:id="584463293">
      <w:bodyDiv w:val="1"/>
      <w:marLeft w:val="0"/>
      <w:marRight w:val="0"/>
      <w:marTop w:val="0"/>
      <w:marBottom w:val="0"/>
      <w:divBdr>
        <w:top w:val="none" w:sz="0" w:space="0" w:color="auto"/>
        <w:left w:val="none" w:sz="0" w:space="0" w:color="auto"/>
        <w:bottom w:val="none" w:sz="0" w:space="0" w:color="auto"/>
        <w:right w:val="none" w:sz="0" w:space="0" w:color="auto"/>
      </w:divBdr>
    </w:div>
    <w:div w:id="636377907">
      <w:bodyDiv w:val="1"/>
      <w:marLeft w:val="0"/>
      <w:marRight w:val="0"/>
      <w:marTop w:val="0"/>
      <w:marBottom w:val="0"/>
      <w:divBdr>
        <w:top w:val="none" w:sz="0" w:space="0" w:color="auto"/>
        <w:left w:val="none" w:sz="0" w:space="0" w:color="auto"/>
        <w:bottom w:val="none" w:sz="0" w:space="0" w:color="auto"/>
        <w:right w:val="none" w:sz="0" w:space="0" w:color="auto"/>
      </w:divBdr>
      <w:divsChild>
        <w:div w:id="370963491">
          <w:marLeft w:val="1267"/>
          <w:marRight w:val="0"/>
          <w:marTop w:val="0"/>
          <w:marBottom w:val="0"/>
          <w:divBdr>
            <w:top w:val="none" w:sz="0" w:space="0" w:color="auto"/>
            <w:left w:val="none" w:sz="0" w:space="0" w:color="auto"/>
            <w:bottom w:val="none" w:sz="0" w:space="0" w:color="auto"/>
            <w:right w:val="none" w:sz="0" w:space="0" w:color="auto"/>
          </w:divBdr>
        </w:div>
        <w:div w:id="573665741">
          <w:marLeft w:val="1267"/>
          <w:marRight w:val="0"/>
          <w:marTop w:val="0"/>
          <w:marBottom w:val="0"/>
          <w:divBdr>
            <w:top w:val="none" w:sz="0" w:space="0" w:color="auto"/>
            <w:left w:val="none" w:sz="0" w:space="0" w:color="auto"/>
            <w:bottom w:val="none" w:sz="0" w:space="0" w:color="auto"/>
            <w:right w:val="none" w:sz="0" w:space="0" w:color="auto"/>
          </w:divBdr>
        </w:div>
        <w:div w:id="716861232">
          <w:marLeft w:val="1267"/>
          <w:marRight w:val="0"/>
          <w:marTop w:val="0"/>
          <w:marBottom w:val="0"/>
          <w:divBdr>
            <w:top w:val="none" w:sz="0" w:space="0" w:color="auto"/>
            <w:left w:val="none" w:sz="0" w:space="0" w:color="auto"/>
            <w:bottom w:val="none" w:sz="0" w:space="0" w:color="auto"/>
            <w:right w:val="none" w:sz="0" w:space="0" w:color="auto"/>
          </w:divBdr>
        </w:div>
        <w:div w:id="1407147229">
          <w:marLeft w:val="1267"/>
          <w:marRight w:val="0"/>
          <w:marTop w:val="0"/>
          <w:marBottom w:val="0"/>
          <w:divBdr>
            <w:top w:val="none" w:sz="0" w:space="0" w:color="auto"/>
            <w:left w:val="none" w:sz="0" w:space="0" w:color="auto"/>
            <w:bottom w:val="none" w:sz="0" w:space="0" w:color="auto"/>
            <w:right w:val="none" w:sz="0" w:space="0" w:color="auto"/>
          </w:divBdr>
        </w:div>
      </w:divsChild>
    </w:div>
    <w:div w:id="647125803">
      <w:bodyDiv w:val="1"/>
      <w:marLeft w:val="0"/>
      <w:marRight w:val="0"/>
      <w:marTop w:val="0"/>
      <w:marBottom w:val="0"/>
      <w:divBdr>
        <w:top w:val="none" w:sz="0" w:space="0" w:color="auto"/>
        <w:left w:val="none" w:sz="0" w:space="0" w:color="auto"/>
        <w:bottom w:val="none" w:sz="0" w:space="0" w:color="auto"/>
        <w:right w:val="none" w:sz="0" w:space="0" w:color="auto"/>
      </w:divBdr>
    </w:div>
    <w:div w:id="660700866">
      <w:bodyDiv w:val="1"/>
      <w:marLeft w:val="0"/>
      <w:marRight w:val="0"/>
      <w:marTop w:val="0"/>
      <w:marBottom w:val="0"/>
      <w:divBdr>
        <w:top w:val="none" w:sz="0" w:space="0" w:color="auto"/>
        <w:left w:val="none" w:sz="0" w:space="0" w:color="auto"/>
        <w:bottom w:val="none" w:sz="0" w:space="0" w:color="auto"/>
        <w:right w:val="none" w:sz="0" w:space="0" w:color="auto"/>
      </w:divBdr>
    </w:div>
    <w:div w:id="660886191">
      <w:bodyDiv w:val="1"/>
      <w:marLeft w:val="0"/>
      <w:marRight w:val="0"/>
      <w:marTop w:val="0"/>
      <w:marBottom w:val="0"/>
      <w:divBdr>
        <w:top w:val="none" w:sz="0" w:space="0" w:color="auto"/>
        <w:left w:val="none" w:sz="0" w:space="0" w:color="auto"/>
        <w:bottom w:val="none" w:sz="0" w:space="0" w:color="auto"/>
        <w:right w:val="none" w:sz="0" w:space="0" w:color="auto"/>
      </w:divBdr>
    </w:div>
    <w:div w:id="686753206">
      <w:bodyDiv w:val="1"/>
      <w:marLeft w:val="0"/>
      <w:marRight w:val="0"/>
      <w:marTop w:val="0"/>
      <w:marBottom w:val="0"/>
      <w:divBdr>
        <w:top w:val="none" w:sz="0" w:space="0" w:color="auto"/>
        <w:left w:val="none" w:sz="0" w:space="0" w:color="auto"/>
        <w:bottom w:val="none" w:sz="0" w:space="0" w:color="auto"/>
        <w:right w:val="none" w:sz="0" w:space="0" w:color="auto"/>
      </w:divBdr>
    </w:div>
    <w:div w:id="689836272">
      <w:bodyDiv w:val="1"/>
      <w:marLeft w:val="0"/>
      <w:marRight w:val="0"/>
      <w:marTop w:val="0"/>
      <w:marBottom w:val="0"/>
      <w:divBdr>
        <w:top w:val="none" w:sz="0" w:space="0" w:color="auto"/>
        <w:left w:val="none" w:sz="0" w:space="0" w:color="auto"/>
        <w:bottom w:val="none" w:sz="0" w:space="0" w:color="auto"/>
        <w:right w:val="none" w:sz="0" w:space="0" w:color="auto"/>
      </w:divBdr>
    </w:div>
    <w:div w:id="731851989">
      <w:bodyDiv w:val="1"/>
      <w:marLeft w:val="0"/>
      <w:marRight w:val="0"/>
      <w:marTop w:val="0"/>
      <w:marBottom w:val="0"/>
      <w:divBdr>
        <w:top w:val="none" w:sz="0" w:space="0" w:color="auto"/>
        <w:left w:val="none" w:sz="0" w:space="0" w:color="auto"/>
        <w:bottom w:val="none" w:sz="0" w:space="0" w:color="auto"/>
        <w:right w:val="none" w:sz="0" w:space="0" w:color="auto"/>
      </w:divBdr>
    </w:div>
    <w:div w:id="766341192">
      <w:bodyDiv w:val="1"/>
      <w:marLeft w:val="0"/>
      <w:marRight w:val="0"/>
      <w:marTop w:val="0"/>
      <w:marBottom w:val="0"/>
      <w:divBdr>
        <w:top w:val="none" w:sz="0" w:space="0" w:color="auto"/>
        <w:left w:val="none" w:sz="0" w:space="0" w:color="auto"/>
        <w:bottom w:val="none" w:sz="0" w:space="0" w:color="auto"/>
        <w:right w:val="none" w:sz="0" w:space="0" w:color="auto"/>
      </w:divBdr>
    </w:div>
    <w:div w:id="797991827">
      <w:bodyDiv w:val="1"/>
      <w:marLeft w:val="0"/>
      <w:marRight w:val="0"/>
      <w:marTop w:val="0"/>
      <w:marBottom w:val="0"/>
      <w:divBdr>
        <w:top w:val="none" w:sz="0" w:space="0" w:color="auto"/>
        <w:left w:val="none" w:sz="0" w:space="0" w:color="auto"/>
        <w:bottom w:val="none" w:sz="0" w:space="0" w:color="auto"/>
        <w:right w:val="none" w:sz="0" w:space="0" w:color="auto"/>
      </w:divBdr>
    </w:div>
    <w:div w:id="829832366">
      <w:bodyDiv w:val="1"/>
      <w:marLeft w:val="0"/>
      <w:marRight w:val="0"/>
      <w:marTop w:val="0"/>
      <w:marBottom w:val="0"/>
      <w:divBdr>
        <w:top w:val="none" w:sz="0" w:space="0" w:color="auto"/>
        <w:left w:val="none" w:sz="0" w:space="0" w:color="auto"/>
        <w:bottom w:val="none" w:sz="0" w:space="0" w:color="auto"/>
        <w:right w:val="none" w:sz="0" w:space="0" w:color="auto"/>
      </w:divBdr>
    </w:div>
    <w:div w:id="880901221">
      <w:bodyDiv w:val="1"/>
      <w:marLeft w:val="0"/>
      <w:marRight w:val="0"/>
      <w:marTop w:val="0"/>
      <w:marBottom w:val="0"/>
      <w:divBdr>
        <w:top w:val="none" w:sz="0" w:space="0" w:color="auto"/>
        <w:left w:val="none" w:sz="0" w:space="0" w:color="auto"/>
        <w:bottom w:val="none" w:sz="0" w:space="0" w:color="auto"/>
        <w:right w:val="none" w:sz="0" w:space="0" w:color="auto"/>
      </w:divBdr>
    </w:div>
    <w:div w:id="947158712">
      <w:bodyDiv w:val="1"/>
      <w:marLeft w:val="0"/>
      <w:marRight w:val="0"/>
      <w:marTop w:val="0"/>
      <w:marBottom w:val="0"/>
      <w:divBdr>
        <w:top w:val="none" w:sz="0" w:space="0" w:color="auto"/>
        <w:left w:val="none" w:sz="0" w:space="0" w:color="auto"/>
        <w:bottom w:val="none" w:sz="0" w:space="0" w:color="auto"/>
        <w:right w:val="none" w:sz="0" w:space="0" w:color="auto"/>
      </w:divBdr>
    </w:div>
    <w:div w:id="961611291">
      <w:bodyDiv w:val="1"/>
      <w:marLeft w:val="0"/>
      <w:marRight w:val="0"/>
      <w:marTop w:val="0"/>
      <w:marBottom w:val="0"/>
      <w:divBdr>
        <w:top w:val="none" w:sz="0" w:space="0" w:color="auto"/>
        <w:left w:val="none" w:sz="0" w:space="0" w:color="auto"/>
        <w:bottom w:val="none" w:sz="0" w:space="0" w:color="auto"/>
        <w:right w:val="none" w:sz="0" w:space="0" w:color="auto"/>
      </w:divBdr>
    </w:div>
    <w:div w:id="991374500">
      <w:bodyDiv w:val="1"/>
      <w:marLeft w:val="0"/>
      <w:marRight w:val="0"/>
      <w:marTop w:val="0"/>
      <w:marBottom w:val="0"/>
      <w:divBdr>
        <w:top w:val="none" w:sz="0" w:space="0" w:color="auto"/>
        <w:left w:val="none" w:sz="0" w:space="0" w:color="auto"/>
        <w:bottom w:val="none" w:sz="0" w:space="0" w:color="auto"/>
        <w:right w:val="none" w:sz="0" w:space="0" w:color="auto"/>
      </w:divBdr>
    </w:div>
    <w:div w:id="1000961215">
      <w:bodyDiv w:val="1"/>
      <w:marLeft w:val="0"/>
      <w:marRight w:val="0"/>
      <w:marTop w:val="0"/>
      <w:marBottom w:val="0"/>
      <w:divBdr>
        <w:top w:val="none" w:sz="0" w:space="0" w:color="auto"/>
        <w:left w:val="none" w:sz="0" w:space="0" w:color="auto"/>
        <w:bottom w:val="none" w:sz="0" w:space="0" w:color="auto"/>
        <w:right w:val="none" w:sz="0" w:space="0" w:color="auto"/>
      </w:divBdr>
    </w:div>
    <w:div w:id="1017585707">
      <w:bodyDiv w:val="1"/>
      <w:marLeft w:val="0"/>
      <w:marRight w:val="0"/>
      <w:marTop w:val="0"/>
      <w:marBottom w:val="0"/>
      <w:divBdr>
        <w:top w:val="none" w:sz="0" w:space="0" w:color="auto"/>
        <w:left w:val="none" w:sz="0" w:space="0" w:color="auto"/>
        <w:bottom w:val="none" w:sz="0" w:space="0" w:color="auto"/>
        <w:right w:val="none" w:sz="0" w:space="0" w:color="auto"/>
      </w:divBdr>
      <w:divsChild>
        <w:div w:id="753090179">
          <w:marLeft w:val="0"/>
          <w:marRight w:val="0"/>
          <w:marTop w:val="0"/>
          <w:marBottom w:val="0"/>
          <w:divBdr>
            <w:top w:val="none" w:sz="0" w:space="0" w:color="auto"/>
            <w:left w:val="none" w:sz="0" w:space="0" w:color="auto"/>
            <w:bottom w:val="none" w:sz="0" w:space="0" w:color="auto"/>
            <w:right w:val="none" w:sz="0" w:space="0" w:color="auto"/>
          </w:divBdr>
        </w:div>
        <w:div w:id="1816946926">
          <w:marLeft w:val="0"/>
          <w:marRight w:val="0"/>
          <w:marTop w:val="0"/>
          <w:marBottom w:val="0"/>
          <w:divBdr>
            <w:top w:val="none" w:sz="0" w:space="0" w:color="auto"/>
            <w:left w:val="none" w:sz="0" w:space="0" w:color="auto"/>
            <w:bottom w:val="none" w:sz="0" w:space="0" w:color="auto"/>
            <w:right w:val="none" w:sz="0" w:space="0" w:color="auto"/>
          </w:divBdr>
        </w:div>
        <w:div w:id="1894656663">
          <w:marLeft w:val="0"/>
          <w:marRight w:val="0"/>
          <w:marTop w:val="0"/>
          <w:marBottom w:val="0"/>
          <w:divBdr>
            <w:top w:val="none" w:sz="0" w:space="0" w:color="auto"/>
            <w:left w:val="none" w:sz="0" w:space="0" w:color="auto"/>
            <w:bottom w:val="none" w:sz="0" w:space="0" w:color="auto"/>
            <w:right w:val="none" w:sz="0" w:space="0" w:color="auto"/>
          </w:divBdr>
        </w:div>
      </w:divsChild>
    </w:div>
    <w:div w:id="1065421763">
      <w:bodyDiv w:val="1"/>
      <w:marLeft w:val="0"/>
      <w:marRight w:val="0"/>
      <w:marTop w:val="0"/>
      <w:marBottom w:val="0"/>
      <w:divBdr>
        <w:top w:val="none" w:sz="0" w:space="0" w:color="auto"/>
        <w:left w:val="none" w:sz="0" w:space="0" w:color="auto"/>
        <w:bottom w:val="none" w:sz="0" w:space="0" w:color="auto"/>
        <w:right w:val="none" w:sz="0" w:space="0" w:color="auto"/>
      </w:divBdr>
    </w:div>
    <w:div w:id="1099594401">
      <w:bodyDiv w:val="1"/>
      <w:marLeft w:val="0"/>
      <w:marRight w:val="0"/>
      <w:marTop w:val="0"/>
      <w:marBottom w:val="0"/>
      <w:divBdr>
        <w:top w:val="none" w:sz="0" w:space="0" w:color="auto"/>
        <w:left w:val="none" w:sz="0" w:space="0" w:color="auto"/>
        <w:bottom w:val="none" w:sz="0" w:space="0" w:color="auto"/>
        <w:right w:val="none" w:sz="0" w:space="0" w:color="auto"/>
      </w:divBdr>
      <w:divsChild>
        <w:div w:id="55205747">
          <w:marLeft w:val="0"/>
          <w:marRight w:val="0"/>
          <w:marTop w:val="0"/>
          <w:marBottom w:val="0"/>
          <w:divBdr>
            <w:top w:val="none" w:sz="0" w:space="0" w:color="auto"/>
            <w:left w:val="none" w:sz="0" w:space="0" w:color="auto"/>
            <w:bottom w:val="none" w:sz="0" w:space="0" w:color="auto"/>
            <w:right w:val="none" w:sz="0" w:space="0" w:color="auto"/>
          </w:divBdr>
        </w:div>
        <w:div w:id="267860267">
          <w:marLeft w:val="0"/>
          <w:marRight w:val="0"/>
          <w:marTop w:val="0"/>
          <w:marBottom w:val="0"/>
          <w:divBdr>
            <w:top w:val="none" w:sz="0" w:space="0" w:color="auto"/>
            <w:left w:val="none" w:sz="0" w:space="0" w:color="auto"/>
            <w:bottom w:val="none" w:sz="0" w:space="0" w:color="auto"/>
            <w:right w:val="none" w:sz="0" w:space="0" w:color="auto"/>
          </w:divBdr>
        </w:div>
        <w:div w:id="1627158403">
          <w:marLeft w:val="0"/>
          <w:marRight w:val="0"/>
          <w:marTop w:val="0"/>
          <w:marBottom w:val="0"/>
          <w:divBdr>
            <w:top w:val="none" w:sz="0" w:space="0" w:color="auto"/>
            <w:left w:val="none" w:sz="0" w:space="0" w:color="auto"/>
            <w:bottom w:val="none" w:sz="0" w:space="0" w:color="auto"/>
            <w:right w:val="none" w:sz="0" w:space="0" w:color="auto"/>
          </w:divBdr>
        </w:div>
        <w:div w:id="1865359376">
          <w:marLeft w:val="0"/>
          <w:marRight w:val="0"/>
          <w:marTop w:val="0"/>
          <w:marBottom w:val="0"/>
          <w:divBdr>
            <w:top w:val="none" w:sz="0" w:space="0" w:color="auto"/>
            <w:left w:val="none" w:sz="0" w:space="0" w:color="auto"/>
            <w:bottom w:val="none" w:sz="0" w:space="0" w:color="auto"/>
            <w:right w:val="none" w:sz="0" w:space="0" w:color="auto"/>
          </w:divBdr>
        </w:div>
      </w:divsChild>
    </w:div>
    <w:div w:id="1101753393">
      <w:bodyDiv w:val="1"/>
      <w:marLeft w:val="0"/>
      <w:marRight w:val="0"/>
      <w:marTop w:val="0"/>
      <w:marBottom w:val="0"/>
      <w:divBdr>
        <w:top w:val="none" w:sz="0" w:space="0" w:color="auto"/>
        <w:left w:val="none" w:sz="0" w:space="0" w:color="auto"/>
        <w:bottom w:val="none" w:sz="0" w:space="0" w:color="auto"/>
        <w:right w:val="none" w:sz="0" w:space="0" w:color="auto"/>
      </w:divBdr>
    </w:div>
    <w:div w:id="1107694092">
      <w:bodyDiv w:val="1"/>
      <w:marLeft w:val="0"/>
      <w:marRight w:val="0"/>
      <w:marTop w:val="0"/>
      <w:marBottom w:val="0"/>
      <w:divBdr>
        <w:top w:val="none" w:sz="0" w:space="0" w:color="auto"/>
        <w:left w:val="none" w:sz="0" w:space="0" w:color="auto"/>
        <w:bottom w:val="none" w:sz="0" w:space="0" w:color="auto"/>
        <w:right w:val="none" w:sz="0" w:space="0" w:color="auto"/>
      </w:divBdr>
      <w:divsChild>
        <w:div w:id="545069486">
          <w:marLeft w:val="0"/>
          <w:marRight w:val="0"/>
          <w:marTop w:val="0"/>
          <w:marBottom w:val="0"/>
          <w:divBdr>
            <w:top w:val="none" w:sz="0" w:space="0" w:color="auto"/>
            <w:left w:val="none" w:sz="0" w:space="0" w:color="auto"/>
            <w:bottom w:val="none" w:sz="0" w:space="0" w:color="auto"/>
            <w:right w:val="none" w:sz="0" w:space="0" w:color="auto"/>
          </w:divBdr>
          <w:divsChild>
            <w:div w:id="1597253469">
              <w:marLeft w:val="0"/>
              <w:marRight w:val="0"/>
              <w:marTop w:val="0"/>
              <w:marBottom w:val="0"/>
              <w:divBdr>
                <w:top w:val="none" w:sz="0" w:space="0" w:color="auto"/>
                <w:left w:val="none" w:sz="0" w:space="0" w:color="auto"/>
                <w:bottom w:val="none" w:sz="0" w:space="0" w:color="auto"/>
                <w:right w:val="none" w:sz="0" w:space="0" w:color="auto"/>
              </w:divBdr>
              <w:divsChild>
                <w:div w:id="742021836">
                  <w:marLeft w:val="0"/>
                  <w:marRight w:val="0"/>
                  <w:marTop w:val="0"/>
                  <w:marBottom w:val="0"/>
                  <w:divBdr>
                    <w:top w:val="none" w:sz="0" w:space="0" w:color="auto"/>
                    <w:left w:val="none" w:sz="0" w:space="0" w:color="auto"/>
                    <w:bottom w:val="none" w:sz="0" w:space="0" w:color="auto"/>
                    <w:right w:val="none" w:sz="0" w:space="0" w:color="auto"/>
                  </w:divBdr>
                  <w:divsChild>
                    <w:div w:id="14255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8819">
          <w:marLeft w:val="0"/>
          <w:marRight w:val="0"/>
          <w:marTop w:val="0"/>
          <w:marBottom w:val="0"/>
          <w:divBdr>
            <w:top w:val="none" w:sz="0" w:space="0" w:color="auto"/>
            <w:left w:val="none" w:sz="0" w:space="0" w:color="auto"/>
            <w:bottom w:val="none" w:sz="0" w:space="0" w:color="auto"/>
            <w:right w:val="none" w:sz="0" w:space="0" w:color="auto"/>
          </w:divBdr>
          <w:divsChild>
            <w:div w:id="25953332">
              <w:marLeft w:val="0"/>
              <w:marRight w:val="0"/>
              <w:marTop w:val="0"/>
              <w:marBottom w:val="0"/>
              <w:divBdr>
                <w:top w:val="none" w:sz="0" w:space="0" w:color="auto"/>
                <w:left w:val="none" w:sz="0" w:space="0" w:color="auto"/>
                <w:bottom w:val="none" w:sz="0" w:space="0" w:color="auto"/>
                <w:right w:val="none" w:sz="0" w:space="0" w:color="auto"/>
              </w:divBdr>
              <w:divsChild>
                <w:div w:id="1326939632">
                  <w:marLeft w:val="0"/>
                  <w:marRight w:val="0"/>
                  <w:marTop w:val="0"/>
                  <w:marBottom w:val="0"/>
                  <w:divBdr>
                    <w:top w:val="none" w:sz="0" w:space="0" w:color="auto"/>
                    <w:left w:val="none" w:sz="0" w:space="0" w:color="auto"/>
                    <w:bottom w:val="none" w:sz="0" w:space="0" w:color="auto"/>
                    <w:right w:val="none" w:sz="0" w:space="0" w:color="auto"/>
                  </w:divBdr>
                  <w:divsChild>
                    <w:div w:id="13212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33060447">
      <w:bodyDiv w:val="1"/>
      <w:marLeft w:val="0"/>
      <w:marRight w:val="0"/>
      <w:marTop w:val="0"/>
      <w:marBottom w:val="0"/>
      <w:divBdr>
        <w:top w:val="none" w:sz="0" w:space="0" w:color="auto"/>
        <w:left w:val="none" w:sz="0" w:space="0" w:color="auto"/>
        <w:bottom w:val="none" w:sz="0" w:space="0" w:color="auto"/>
        <w:right w:val="none" w:sz="0" w:space="0" w:color="auto"/>
      </w:divBdr>
    </w:div>
    <w:div w:id="1221745779">
      <w:bodyDiv w:val="1"/>
      <w:marLeft w:val="0"/>
      <w:marRight w:val="0"/>
      <w:marTop w:val="0"/>
      <w:marBottom w:val="0"/>
      <w:divBdr>
        <w:top w:val="none" w:sz="0" w:space="0" w:color="auto"/>
        <w:left w:val="none" w:sz="0" w:space="0" w:color="auto"/>
        <w:bottom w:val="none" w:sz="0" w:space="0" w:color="auto"/>
        <w:right w:val="none" w:sz="0" w:space="0" w:color="auto"/>
      </w:divBdr>
    </w:div>
    <w:div w:id="1247884684">
      <w:bodyDiv w:val="1"/>
      <w:marLeft w:val="0"/>
      <w:marRight w:val="0"/>
      <w:marTop w:val="0"/>
      <w:marBottom w:val="0"/>
      <w:divBdr>
        <w:top w:val="none" w:sz="0" w:space="0" w:color="auto"/>
        <w:left w:val="none" w:sz="0" w:space="0" w:color="auto"/>
        <w:bottom w:val="none" w:sz="0" w:space="0" w:color="auto"/>
        <w:right w:val="none" w:sz="0" w:space="0" w:color="auto"/>
      </w:divBdr>
      <w:divsChild>
        <w:div w:id="382293774">
          <w:marLeft w:val="1267"/>
          <w:marRight w:val="0"/>
          <w:marTop w:val="0"/>
          <w:marBottom w:val="0"/>
          <w:divBdr>
            <w:top w:val="none" w:sz="0" w:space="0" w:color="auto"/>
            <w:left w:val="none" w:sz="0" w:space="0" w:color="auto"/>
            <w:bottom w:val="none" w:sz="0" w:space="0" w:color="auto"/>
            <w:right w:val="none" w:sz="0" w:space="0" w:color="auto"/>
          </w:divBdr>
        </w:div>
        <w:div w:id="1371608978">
          <w:marLeft w:val="1267"/>
          <w:marRight w:val="0"/>
          <w:marTop w:val="0"/>
          <w:marBottom w:val="0"/>
          <w:divBdr>
            <w:top w:val="none" w:sz="0" w:space="0" w:color="auto"/>
            <w:left w:val="none" w:sz="0" w:space="0" w:color="auto"/>
            <w:bottom w:val="none" w:sz="0" w:space="0" w:color="auto"/>
            <w:right w:val="none" w:sz="0" w:space="0" w:color="auto"/>
          </w:divBdr>
        </w:div>
      </w:divsChild>
    </w:div>
    <w:div w:id="1259674844">
      <w:bodyDiv w:val="1"/>
      <w:marLeft w:val="0"/>
      <w:marRight w:val="0"/>
      <w:marTop w:val="0"/>
      <w:marBottom w:val="0"/>
      <w:divBdr>
        <w:top w:val="none" w:sz="0" w:space="0" w:color="auto"/>
        <w:left w:val="none" w:sz="0" w:space="0" w:color="auto"/>
        <w:bottom w:val="none" w:sz="0" w:space="0" w:color="auto"/>
        <w:right w:val="none" w:sz="0" w:space="0" w:color="auto"/>
      </w:divBdr>
    </w:div>
    <w:div w:id="1298875253">
      <w:bodyDiv w:val="1"/>
      <w:marLeft w:val="0"/>
      <w:marRight w:val="0"/>
      <w:marTop w:val="0"/>
      <w:marBottom w:val="0"/>
      <w:divBdr>
        <w:top w:val="none" w:sz="0" w:space="0" w:color="auto"/>
        <w:left w:val="none" w:sz="0" w:space="0" w:color="auto"/>
        <w:bottom w:val="none" w:sz="0" w:space="0" w:color="auto"/>
        <w:right w:val="none" w:sz="0" w:space="0" w:color="auto"/>
      </w:divBdr>
    </w:div>
    <w:div w:id="1338146318">
      <w:bodyDiv w:val="1"/>
      <w:marLeft w:val="0"/>
      <w:marRight w:val="0"/>
      <w:marTop w:val="0"/>
      <w:marBottom w:val="0"/>
      <w:divBdr>
        <w:top w:val="none" w:sz="0" w:space="0" w:color="auto"/>
        <w:left w:val="none" w:sz="0" w:space="0" w:color="auto"/>
        <w:bottom w:val="none" w:sz="0" w:space="0" w:color="auto"/>
        <w:right w:val="none" w:sz="0" w:space="0" w:color="auto"/>
      </w:divBdr>
    </w:div>
    <w:div w:id="1364525942">
      <w:bodyDiv w:val="1"/>
      <w:marLeft w:val="0"/>
      <w:marRight w:val="0"/>
      <w:marTop w:val="0"/>
      <w:marBottom w:val="0"/>
      <w:divBdr>
        <w:top w:val="none" w:sz="0" w:space="0" w:color="auto"/>
        <w:left w:val="none" w:sz="0" w:space="0" w:color="auto"/>
        <w:bottom w:val="none" w:sz="0" w:space="0" w:color="auto"/>
        <w:right w:val="none" w:sz="0" w:space="0" w:color="auto"/>
      </w:divBdr>
    </w:div>
    <w:div w:id="1365404819">
      <w:bodyDiv w:val="1"/>
      <w:marLeft w:val="0"/>
      <w:marRight w:val="0"/>
      <w:marTop w:val="0"/>
      <w:marBottom w:val="0"/>
      <w:divBdr>
        <w:top w:val="none" w:sz="0" w:space="0" w:color="auto"/>
        <w:left w:val="none" w:sz="0" w:space="0" w:color="auto"/>
        <w:bottom w:val="none" w:sz="0" w:space="0" w:color="auto"/>
        <w:right w:val="none" w:sz="0" w:space="0" w:color="auto"/>
      </w:divBdr>
    </w:div>
    <w:div w:id="1418016609">
      <w:bodyDiv w:val="1"/>
      <w:marLeft w:val="0"/>
      <w:marRight w:val="0"/>
      <w:marTop w:val="0"/>
      <w:marBottom w:val="0"/>
      <w:divBdr>
        <w:top w:val="none" w:sz="0" w:space="0" w:color="auto"/>
        <w:left w:val="none" w:sz="0" w:space="0" w:color="auto"/>
        <w:bottom w:val="none" w:sz="0" w:space="0" w:color="auto"/>
        <w:right w:val="none" w:sz="0" w:space="0" w:color="auto"/>
      </w:divBdr>
    </w:div>
    <w:div w:id="1439715610">
      <w:bodyDiv w:val="1"/>
      <w:marLeft w:val="0"/>
      <w:marRight w:val="0"/>
      <w:marTop w:val="0"/>
      <w:marBottom w:val="0"/>
      <w:divBdr>
        <w:top w:val="none" w:sz="0" w:space="0" w:color="auto"/>
        <w:left w:val="none" w:sz="0" w:space="0" w:color="auto"/>
        <w:bottom w:val="none" w:sz="0" w:space="0" w:color="auto"/>
        <w:right w:val="none" w:sz="0" w:space="0" w:color="auto"/>
      </w:divBdr>
    </w:div>
    <w:div w:id="1453472555">
      <w:bodyDiv w:val="1"/>
      <w:marLeft w:val="0"/>
      <w:marRight w:val="0"/>
      <w:marTop w:val="0"/>
      <w:marBottom w:val="0"/>
      <w:divBdr>
        <w:top w:val="none" w:sz="0" w:space="0" w:color="auto"/>
        <w:left w:val="none" w:sz="0" w:space="0" w:color="auto"/>
        <w:bottom w:val="none" w:sz="0" w:space="0" w:color="auto"/>
        <w:right w:val="none" w:sz="0" w:space="0" w:color="auto"/>
      </w:divBdr>
    </w:div>
    <w:div w:id="1466118887">
      <w:bodyDiv w:val="1"/>
      <w:marLeft w:val="0"/>
      <w:marRight w:val="0"/>
      <w:marTop w:val="0"/>
      <w:marBottom w:val="0"/>
      <w:divBdr>
        <w:top w:val="none" w:sz="0" w:space="0" w:color="auto"/>
        <w:left w:val="none" w:sz="0" w:space="0" w:color="auto"/>
        <w:bottom w:val="none" w:sz="0" w:space="0" w:color="auto"/>
        <w:right w:val="none" w:sz="0" w:space="0" w:color="auto"/>
      </w:divBdr>
      <w:divsChild>
        <w:div w:id="2754082">
          <w:marLeft w:val="0"/>
          <w:marRight w:val="0"/>
          <w:marTop w:val="0"/>
          <w:marBottom w:val="0"/>
          <w:divBdr>
            <w:top w:val="none" w:sz="0" w:space="0" w:color="auto"/>
            <w:left w:val="none" w:sz="0" w:space="0" w:color="auto"/>
            <w:bottom w:val="none" w:sz="0" w:space="0" w:color="auto"/>
            <w:right w:val="none" w:sz="0" w:space="0" w:color="auto"/>
          </w:divBdr>
        </w:div>
        <w:div w:id="3170190">
          <w:marLeft w:val="0"/>
          <w:marRight w:val="0"/>
          <w:marTop w:val="0"/>
          <w:marBottom w:val="0"/>
          <w:divBdr>
            <w:top w:val="none" w:sz="0" w:space="0" w:color="auto"/>
            <w:left w:val="none" w:sz="0" w:space="0" w:color="auto"/>
            <w:bottom w:val="none" w:sz="0" w:space="0" w:color="auto"/>
            <w:right w:val="none" w:sz="0" w:space="0" w:color="auto"/>
          </w:divBdr>
        </w:div>
        <w:div w:id="7145843">
          <w:marLeft w:val="0"/>
          <w:marRight w:val="0"/>
          <w:marTop w:val="0"/>
          <w:marBottom w:val="0"/>
          <w:divBdr>
            <w:top w:val="none" w:sz="0" w:space="0" w:color="auto"/>
            <w:left w:val="none" w:sz="0" w:space="0" w:color="auto"/>
            <w:bottom w:val="none" w:sz="0" w:space="0" w:color="auto"/>
            <w:right w:val="none" w:sz="0" w:space="0" w:color="auto"/>
          </w:divBdr>
        </w:div>
        <w:div w:id="30960666">
          <w:marLeft w:val="0"/>
          <w:marRight w:val="0"/>
          <w:marTop w:val="0"/>
          <w:marBottom w:val="0"/>
          <w:divBdr>
            <w:top w:val="none" w:sz="0" w:space="0" w:color="auto"/>
            <w:left w:val="none" w:sz="0" w:space="0" w:color="auto"/>
            <w:bottom w:val="none" w:sz="0" w:space="0" w:color="auto"/>
            <w:right w:val="none" w:sz="0" w:space="0" w:color="auto"/>
          </w:divBdr>
        </w:div>
        <w:div w:id="243538868">
          <w:marLeft w:val="0"/>
          <w:marRight w:val="0"/>
          <w:marTop w:val="0"/>
          <w:marBottom w:val="0"/>
          <w:divBdr>
            <w:top w:val="none" w:sz="0" w:space="0" w:color="auto"/>
            <w:left w:val="none" w:sz="0" w:space="0" w:color="auto"/>
            <w:bottom w:val="none" w:sz="0" w:space="0" w:color="auto"/>
            <w:right w:val="none" w:sz="0" w:space="0" w:color="auto"/>
          </w:divBdr>
        </w:div>
        <w:div w:id="251865749">
          <w:marLeft w:val="0"/>
          <w:marRight w:val="0"/>
          <w:marTop w:val="0"/>
          <w:marBottom w:val="0"/>
          <w:divBdr>
            <w:top w:val="none" w:sz="0" w:space="0" w:color="auto"/>
            <w:left w:val="none" w:sz="0" w:space="0" w:color="auto"/>
            <w:bottom w:val="none" w:sz="0" w:space="0" w:color="auto"/>
            <w:right w:val="none" w:sz="0" w:space="0" w:color="auto"/>
          </w:divBdr>
        </w:div>
        <w:div w:id="286544241">
          <w:marLeft w:val="0"/>
          <w:marRight w:val="0"/>
          <w:marTop w:val="0"/>
          <w:marBottom w:val="0"/>
          <w:divBdr>
            <w:top w:val="none" w:sz="0" w:space="0" w:color="auto"/>
            <w:left w:val="none" w:sz="0" w:space="0" w:color="auto"/>
            <w:bottom w:val="none" w:sz="0" w:space="0" w:color="auto"/>
            <w:right w:val="none" w:sz="0" w:space="0" w:color="auto"/>
          </w:divBdr>
        </w:div>
        <w:div w:id="418648195">
          <w:marLeft w:val="0"/>
          <w:marRight w:val="0"/>
          <w:marTop w:val="0"/>
          <w:marBottom w:val="0"/>
          <w:divBdr>
            <w:top w:val="none" w:sz="0" w:space="0" w:color="auto"/>
            <w:left w:val="none" w:sz="0" w:space="0" w:color="auto"/>
            <w:bottom w:val="none" w:sz="0" w:space="0" w:color="auto"/>
            <w:right w:val="none" w:sz="0" w:space="0" w:color="auto"/>
          </w:divBdr>
        </w:div>
        <w:div w:id="447621699">
          <w:marLeft w:val="0"/>
          <w:marRight w:val="0"/>
          <w:marTop w:val="0"/>
          <w:marBottom w:val="0"/>
          <w:divBdr>
            <w:top w:val="none" w:sz="0" w:space="0" w:color="auto"/>
            <w:left w:val="none" w:sz="0" w:space="0" w:color="auto"/>
            <w:bottom w:val="none" w:sz="0" w:space="0" w:color="auto"/>
            <w:right w:val="none" w:sz="0" w:space="0" w:color="auto"/>
          </w:divBdr>
        </w:div>
        <w:div w:id="468402087">
          <w:marLeft w:val="0"/>
          <w:marRight w:val="0"/>
          <w:marTop w:val="0"/>
          <w:marBottom w:val="0"/>
          <w:divBdr>
            <w:top w:val="none" w:sz="0" w:space="0" w:color="auto"/>
            <w:left w:val="none" w:sz="0" w:space="0" w:color="auto"/>
            <w:bottom w:val="none" w:sz="0" w:space="0" w:color="auto"/>
            <w:right w:val="none" w:sz="0" w:space="0" w:color="auto"/>
          </w:divBdr>
        </w:div>
        <w:div w:id="480779620">
          <w:marLeft w:val="0"/>
          <w:marRight w:val="0"/>
          <w:marTop w:val="0"/>
          <w:marBottom w:val="0"/>
          <w:divBdr>
            <w:top w:val="none" w:sz="0" w:space="0" w:color="auto"/>
            <w:left w:val="none" w:sz="0" w:space="0" w:color="auto"/>
            <w:bottom w:val="none" w:sz="0" w:space="0" w:color="auto"/>
            <w:right w:val="none" w:sz="0" w:space="0" w:color="auto"/>
          </w:divBdr>
        </w:div>
        <w:div w:id="737436328">
          <w:marLeft w:val="0"/>
          <w:marRight w:val="0"/>
          <w:marTop w:val="0"/>
          <w:marBottom w:val="0"/>
          <w:divBdr>
            <w:top w:val="none" w:sz="0" w:space="0" w:color="auto"/>
            <w:left w:val="none" w:sz="0" w:space="0" w:color="auto"/>
            <w:bottom w:val="none" w:sz="0" w:space="0" w:color="auto"/>
            <w:right w:val="none" w:sz="0" w:space="0" w:color="auto"/>
          </w:divBdr>
        </w:div>
        <w:div w:id="883711122">
          <w:marLeft w:val="0"/>
          <w:marRight w:val="0"/>
          <w:marTop w:val="0"/>
          <w:marBottom w:val="0"/>
          <w:divBdr>
            <w:top w:val="none" w:sz="0" w:space="0" w:color="auto"/>
            <w:left w:val="none" w:sz="0" w:space="0" w:color="auto"/>
            <w:bottom w:val="none" w:sz="0" w:space="0" w:color="auto"/>
            <w:right w:val="none" w:sz="0" w:space="0" w:color="auto"/>
          </w:divBdr>
        </w:div>
        <w:div w:id="900291068">
          <w:marLeft w:val="0"/>
          <w:marRight w:val="0"/>
          <w:marTop w:val="0"/>
          <w:marBottom w:val="0"/>
          <w:divBdr>
            <w:top w:val="none" w:sz="0" w:space="0" w:color="auto"/>
            <w:left w:val="none" w:sz="0" w:space="0" w:color="auto"/>
            <w:bottom w:val="none" w:sz="0" w:space="0" w:color="auto"/>
            <w:right w:val="none" w:sz="0" w:space="0" w:color="auto"/>
          </w:divBdr>
        </w:div>
        <w:div w:id="1063601544">
          <w:marLeft w:val="0"/>
          <w:marRight w:val="0"/>
          <w:marTop w:val="0"/>
          <w:marBottom w:val="0"/>
          <w:divBdr>
            <w:top w:val="none" w:sz="0" w:space="0" w:color="auto"/>
            <w:left w:val="none" w:sz="0" w:space="0" w:color="auto"/>
            <w:bottom w:val="none" w:sz="0" w:space="0" w:color="auto"/>
            <w:right w:val="none" w:sz="0" w:space="0" w:color="auto"/>
          </w:divBdr>
        </w:div>
        <w:div w:id="1180703533">
          <w:marLeft w:val="0"/>
          <w:marRight w:val="0"/>
          <w:marTop w:val="0"/>
          <w:marBottom w:val="0"/>
          <w:divBdr>
            <w:top w:val="none" w:sz="0" w:space="0" w:color="auto"/>
            <w:left w:val="none" w:sz="0" w:space="0" w:color="auto"/>
            <w:bottom w:val="none" w:sz="0" w:space="0" w:color="auto"/>
            <w:right w:val="none" w:sz="0" w:space="0" w:color="auto"/>
          </w:divBdr>
        </w:div>
        <w:div w:id="1249190811">
          <w:marLeft w:val="0"/>
          <w:marRight w:val="0"/>
          <w:marTop w:val="0"/>
          <w:marBottom w:val="0"/>
          <w:divBdr>
            <w:top w:val="none" w:sz="0" w:space="0" w:color="auto"/>
            <w:left w:val="none" w:sz="0" w:space="0" w:color="auto"/>
            <w:bottom w:val="none" w:sz="0" w:space="0" w:color="auto"/>
            <w:right w:val="none" w:sz="0" w:space="0" w:color="auto"/>
          </w:divBdr>
        </w:div>
        <w:div w:id="1301032421">
          <w:marLeft w:val="0"/>
          <w:marRight w:val="0"/>
          <w:marTop w:val="0"/>
          <w:marBottom w:val="0"/>
          <w:divBdr>
            <w:top w:val="none" w:sz="0" w:space="0" w:color="auto"/>
            <w:left w:val="none" w:sz="0" w:space="0" w:color="auto"/>
            <w:bottom w:val="none" w:sz="0" w:space="0" w:color="auto"/>
            <w:right w:val="none" w:sz="0" w:space="0" w:color="auto"/>
          </w:divBdr>
        </w:div>
        <w:div w:id="1459031335">
          <w:marLeft w:val="0"/>
          <w:marRight w:val="0"/>
          <w:marTop w:val="0"/>
          <w:marBottom w:val="0"/>
          <w:divBdr>
            <w:top w:val="none" w:sz="0" w:space="0" w:color="auto"/>
            <w:left w:val="none" w:sz="0" w:space="0" w:color="auto"/>
            <w:bottom w:val="none" w:sz="0" w:space="0" w:color="auto"/>
            <w:right w:val="none" w:sz="0" w:space="0" w:color="auto"/>
          </w:divBdr>
        </w:div>
        <w:div w:id="1680086575">
          <w:marLeft w:val="0"/>
          <w:marRight w:val="0"/>
          <w:marTop w:val="0"/>
          <w:marBottom w:val="0"/>
          <w:divBdr>
            <w:top w:val="none" w:sz="0" w:space="0" w:color="auto"/>
            <w:left w:val="none" w:sz="0" w:space="0" w:color="auto"/>
            <w:bottom w:val="none" w:sz="0" w:space="0" w:color="auto"/>
            <w:right w:val="none" w:sz="0" w:space="0" w:color="auto"/>
          </w:divBdr>
        </w:div>
        <w:div w:id="1815445285">
          <w:marLeft w:val="0"/>
          <w:marRight w:val="0"/>
          <w:marTop w:val="0"/>
          <w:marBottom w:val="0"/>
          <w:divBdr>
            <w:top w:val="none" w:sz="0" w:space="0" w:color="auto"/>
            <w:left w:val="none" w:sz="0" w:space="0" w:color="auto"/>
            <w:bottom w:val="none" w:sz="0" w:space="0" w:color="auto"/>
            <w:right w:val="none" w:sz="0" w:space="0" w:color="auto"/>
          </w:divBdr>
        </w:div>
        <w:div w:id="1860729647">
          <w:marLeft w:val="0"/>
          <w:marRight w:val="0"/>
          <w:marTop w:val="0"/>
          <w:marBottom w:val="0"/>
          <w:divBdr>
            <w:top w:val="none" w:sz="0" w:space="0" w:color="auto"/>
            <w:left w:val="none" w:sz="0" w:space="0" w:color="auto"/>
            <w:bottom w:val="none" w:sz="0" w:space="0" w:color="auto"/>
            <w:right w:val="none" w:sz="0" w:space="0" w:color="auto"/>
          </w:divBdr>
        </w:div>
        <w:div w:id="1884633425">
          <w:marLeft w:val="0"/>
          <w:marRight w:val="0"/>
          <w:marTop w:val="0"/>
          <w:marBottom w:val="0"/>
          <w:divBdr>
            <w:top w:val="none" w:sz="0" w:space="0" w:color="auto"/>
            <w:left w:val="none" w:sz="0" w:space="0" w:color="auto"/>
            <w:bottom w:val="none" w:sz="0" w:space="0" w:color="auto"/>
            <w:right w:val="none" w:sz="0" w:space="0" w:color="auto"/>
          </w:divBdr>
        </w:div>
        <w:div w:id="1913462197">
          <w:marLeft w:val="0"/>
          <w:marRight w:val="0"/>
          <w:marTop w:val="0"/>
          <w:marBottom w:val="0"/>
          <w:divBdr>
            <w:top w:val="none" w:sz="0" w:space="0" w:color="auto"/>
            <w:left w:val="none" w:sz="0" w:space="0" w:color="auto"/>
            <w:bottom w:val="none" w:sz="0" w:space="0" w:color="auto"/>
            <w:right w:val="none" w:sz="0" w:space="0" w:color="auto"/>
          </w:divBdr>
        </w:div>
        <w:div w:id="1984848343">
          <w:marLeft w:val="0"/>
          <w:marRight w:val="0"/>
          <w:marTop w:val="0"/>
          <w:marBottom w:val="0"/>
          <w:divBdr>
            <w:top w:val="none" w:sz="0" w:space="0" w:color="auto"/>
            <w:left w:val="none" w:sz="0" w:space="0" w:color="auto"/>
            <w:bottom w:val="none" w:sz="0" w:space="0" w:color="auto"/>
            <w:right w:val="none" w:sz="0" w:space="0" w:color="auto"/>
          </w:divBdr>
        </w:div>
        <w:div w:id="2123260828">
          <w:marLeft w:val="0"/>
          <w:marRight w:val="0"/>
          <w:marTop w:val="0"/>
          <w:marBottom w:val="0"/>
          <w:divBdr>
            <w:top w:val="none" w:sz="0" w:space="0" w:color="auto"/>
            <w:left w:val="none" w:sz="0" w:space="0" w:color="auto"/>
            <w:bottom w:val="none" w:sz="0" w:space="0" w:color="auto"/>
            <w:right w:val="none" w:sz="0" w:space="0" w:color="auto"/>
          </w:divBdr>
        </w:div>
      </w:divsChild>
    </w:div>
    <w:div w:id="1471164823">
      <w:bodyDiv w:val="1"/>
      <w:marLeft w:val="0"/>
      <w:marRight w:val="0"/>
      <w:marTop w:val="0"/>
      <w:marBottom w:val="0"/>
      <w:divBdr>
        <w:top w:val="none" w:sz="0" w:space="0" w:color="auto"/>
        <w:left w:val="none" w:sz="0" w:space="0" w:color="auto"/>
        <w:bottom w:val="none" w:sz="0" w:space="0" w:color="auto"/>
        <w:right w:val="none" w:sz="0" w:space="0" w:color="auto"/>
      </w:divBdr>
      <w:divsChild>
        <w:div w:id="416750840">
          <w:marLeft w:val="0"/>
          <w:marRight w:val="0"/>
          <w:marTop w:val="0"/>
          <w:marBottom w:val="0"/>
          <w:divBdr>
            <w:top w:val="none" w:sz="0" w:space="0" w:color="auto"/>
            <w:left w:val="none" w:sz="0" w:space="0" w:color="auto"/>
            <w:bottom w:val="none" w:sz="0" w:space="0" w:color="auto"/>
            <w:right w:val="none" w:sz="0" w:space="0" w:color="auto"/>
          </w:divBdr>
        </w:div>
        <w:div w:id="499003558">
          <w:marLeft w:val="0"/>
          <w:marRight w:val="0"/>
          <w:marTop w:val="0"/>
          <w:marBottom w:val="0"/>
          <w:divBdr>
            <w:top w:val="none" w:sz="0" w:space="0" w:color="auto"/>
            <w:left w:val="none" w:sz="0" w:space="0" w:color="auto"/>
            <w:bottom w:val="none" w:sz="0" w:space="0" w:color="auto"/>
            <w:right w:val="none" w:sz="0" w:space="0" w:color="auto"/>
          </w:divBdr>
        </w:div>
        <w:div w:id="589310013">
          <w:marLeft w:val="0"/>
          <w:marRight w:val="0"/>
          <w:marTop w:val="0"/>
          <w:marBottom w:val="0"/>
          <w:divBdr>
            <w:top w:val="none" w:sz="0" w:space="0" w:color="auto"/>
            <w:left w:val="none" w:sz="0" w:space="0" w:color="auto"/>
            <w:bottom w:val="none" w:sz="0" w:space="0" w:color="auto"/>
            <w:right w:val="none" w:sz="0" w:space="0" w:color="auto"/>
          </w:divBdr>
        </w:div>
        <w:div w:id="956446237">
          <w:marLeft w:val="0"/>
          <w:marRight w:val="0"/>
          <w:marTop w:val="0"/>
          <w:marBottom w:val="0"/>
          <w:divBdr>
            <w:top w:val="none" w:sz="0" w:space="0" w:color="auto"/>
            <w:left w:val="none" w:sz="0" w:space="0" w:color="auto"/>
            <w:bottom w:val="none" w:sz="0" w:space="0" w:color="auto"/>
            <w:right w:val="none" w:sz="0" w:space="0" w:color="auto"/>
          </w:divBdr>
        </w:div>
        <w:div w:id="1276451017">
          <w:marLeft w:val="0"/>
          <w:marRight w:val="0"/>
          <w:marTop w:val="0"/>
          <w:marBottom w:val="0"/>
          <w:divBdr>
            <w:top w:val="none" w:sz="0" w:space="0" w:color="auto"/>
            <w:left w:val="none" w:sz="0" w:space="0" w:color="auto"/>
            <w:bottom w:val="none" w:sz="0" w:space="0" w:color="auto"/>
            <w:right w:val="none" w:sz="0" w:space="0" w:color="auto"/>
          </w:divBdr>
        </w:div>
        <w:div w:id="1457069509">
          <w:marLeft w:val="0"/>
          <w:marRight w:val="0"/>
          <w:marTop w:val="0"/>
          <w:marBottom w:val="0"/>
          <w:divBdr>
            <w:top w:val="none" w:sz="0" w:space="0" w:color="auto"/>
            <w:left w:val="none" w:sz="0" w:space="0" w:color="auto"/>
            <w:bottom w:val="none" w:sz="0" w:space="0" w:color="auto"/>
            <w:right w:val="none" w:sz="0" w:space="0" w:color="auto"/>
          </w:divBdr>
        </w:div>
        <w:div w:id="1685593561">
          <w:marLeft w:val="0"/>
          <w:marRight w:val="0"/>
          <w:marTop w:val="0"/>
          <w:marBottom w:val="0"/>
          <w:divBdr>
            <w:top w:val="none" w:sz="0" w:space="0" w:color="auto"/>
            <w:left w:val="none" w:sz="0" w:space="0" w:color="auto"/>
            <w:bottom w:val="none" w:sz="0" w:space="0" w:color="auto"/>
            <w:right w:val="none" w:sz="0" w:space="0" w:color="auto"/>
          </w:divBdr>
        </w:div>
        <w:div w:id="2000453286">
          <w:marLeft w:val="0"/>
          <w:marRight w:val="0"/>
          <w:marTop w:val="0"/>
          <w:marBottom w:val="0"/>
          <w:divBdr>
            <w:top w:val="none" w:sz="0" w:space="0" w:color="auto"/>
            <w:left w:val="none" w:sz="0" w:space="0" w:color="auto"/>
            <w:bottom w:val="none" w:sz="0" w:space="0" w:color="auto"/>
            <w:right w:val="none" w:sz="0" w:space="0" w:color="auto"/>
          </w:divBdr>
        </w:div>
      </w:divsChild>
    </w:div>
    <w:div w:id="1492983509">
      <w:bodyDiv w:val="1"/>
      <w:marLeft w:val="0"/>
      <w:marRight w:val="0"/>
      <w:marTop w:val="0"/>
      <w:marBottom w:val="0"/>
      <w:divBdr>
        <w:top w:val="none" w:sz="0" w:space="0" w:color="auto"/>
        <w:left w:val="none" w:sz="0" w:space="0" w:color="auto"/>
        <w:bottom w:val="none" w:sz="0" w:space="0" w:color="auto"/>
        <w:right w:val="none" w:sz="0" w:space="0" w:color="auto"/>
      </w:divBdr>
    </w:div>
    <w:div w:id="1519002271">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555391894">
      <w:bodyDiv w:val="1"/>
      <w:marLeft w:val="0"/>
      <w:marRight w:val="0"/>
      <w:marTop w:val="0"/>
      <w:marBottom w:val="0"/>
      <w:divBdr>
        <w:top w:val="none" w:sz="0" w:space="0" w:color="auto"/>
        <w:left w:val="none" w:sz="0" w:space="0" w:color="auto"/>
        <w:bottom w:val="none" w:sz="0" w:space="0" w:color="auto"/>
        <w:right w:val="none" w:sz="0" w:space="0" w:color="auto"/>
      </w:divBdr>
      <w:divsChild>
        <w:div w:id="511190261">
          <w:marLeft w:val="0"/>
          <w:marRight w:val="0"/>
          <w:marTop w:val="0"/>
          <w:marBottom w:val="0"/>
          <w:divBdr>
            <w:top w:val="none" w:sz="0" w:space="0" w:color="auto"/>
            <w:left w:val="none" w:sz="0" w:space="0" w:color="auto"/>
            <w:bottom w:val="none" w:sz="0" w:space="0" w:color="auto"/>
            <w:right w:val="none" w:sz="0" w:space="0" w:color="auto"/>
          </w:divBdr>
        </w:div>
        <w:div w:id="779109121">
          <w:marLeft w:val="0"/>
          <w:marRight w:val="0"/>
          <w:marTop w:val="0"/>
          <w:marBottom w:val="0"/>
          <w:divBdr>
            <w:top w:val="none" w:sz="0" w:space="0" w:color="auto"/>
            <w:left w:val="none" w:sz="0" w:space="0" w:color="auto"/>
            <w:bottom w:val="none" w:sz="0" w:space="0" w:color="auto"/>
            <w:right w:val="none" w:sz="0" w:space="0" w:color="auto"/>
          </w:divBdr>
        </w:div>
      </w:divsChild>
    </w:div>
    <w:div w:id="1576863392">
      <w:bodyDiv w:val="1"/>
      <w:marLeft w:val="0"/>
      <w:marRight w:val="0"/>
      <w:marTop w:val="0"/>
      <w:marBottom w:val="0"/>
      <w:divBdr>
        <w:top w:val="none" w:sz="0" w:space="0" w:color="auto"/>
        <w:left w:val="none" w:sz="0" w:space="0" w:color="auto"/>
        <w:bottom w:val="none" w:sz="0" w:space="0" w:color="auto"/>
        <w:right w:val="none" w:sz="0" w:space="0" w:color="auto"/>
      </w:divBdr>
    </w:div>
    <w:div w:id="1578635066">
      <w:bodyDiv w:val="1"/>
      <w:marLeft w:val="0"/>
      <w:marRight w:val="0"/>
      <w:marTop w:val="0"/>
      <w:marBottom w:val="0"/>
      <w:divBdr>
        <w:top w:val="none" w:sz="0" w:space="0" w:color="auto"/>
        <w:left w:val="none" w:sz="0" w:space="0" w:color="auto"/>
        <w:bottom w:val="none" w:sz="0" w:space="0" w:color="auto"/>
        <w:right w:val="none" w:sz="0" w:space="0" w:color="auto"/>
      </w:divBdr>
    </w:div>
    <w:div w:id="1581478667">
      <w:bodyDiv w:val="1"/>
      <w:marLeft w:val="0"/>
      <w:marRight w:val="0"/>
      <w:marTop w:val="0"/>
      <w:marBottom w:val="0"/>
      <w:divBdr>
        <w:top w:val="none" w:sz="0" w:space="0" w:color="auto"/>
        <w:left w:val="none" w:sz="0" w:space="0" w:color="auto"/>
        <w:bottom w:val="none" w:sz="0" w:space="0" w:color="auto"/>
        <w:right w:val="none" w:sz="0" w:space="0" w:color="auto"/>
      </w:divBdr>
    </w:div>
    <w:div w:id="1657801525">
      <w:bodyDiv w:val="1"/>
      <w:marLeft w:val="0"/>
      <w:marRight w:val="0"/>
      <w:marTop w:val="0"/>
      <w:marBottom w:val="0"/>
      <w:divBdr>
        <w:top w:val="none" w:sz="0" w:space="0" w:color="auto"/>
        <w:left w:val="none" w:sz="0" w:space="0" w:color="auto"/>
        <w:bottom w:val="none" w:sz="0" w:space="0" w:color="auto"/>
        <w:right w:val="none" w:sz="0" w:space="0" w:color="auto"/>
      </w:divBdr>
      <w:divsChild>
        <w:div w:id="1308820536">
          <w:marLeft w:val="0"/>
          <w:marRight w:val="0"/>
          <w:marTop w:val="0"/>
          <w:marBottom w:val="0"/>
          <w:divBdr>
            <w:top w:val="none" w:sz="0" w:space="0" w:color="auto"/>
            <w:left w:val="none" w:sz="0" w:space="0" w:color="auto"/>
            <w:bottom w:val="none" w:sz="0" w:space="0" w:color="auto"/>
            <w:right w:val="none" w:sz="0" w:space="0" w:color="auto"/>
          </w:divBdr>
        </w:div>
      </w:divsChild>
    </w:div>
    <w:div w:id="1678192127">
      <w:bodyDiv w:val="1"/>
      <w:marLeft w:val="0"/>
      <w:marRight w:val="0"/>
      <w:marTop w:val="0"/>
      <w:marBottom w:val="0"/>
      <w:divBdr>
        <w:top w:val="none" w:sz="0" w:space="0" w:color="auto"/>
        <w:left w:val="none" w:sz="0" w:space="0" w:color="auto"/>
        <w:bottom w:val="none" w:sz="0" w:space="0" w:color="auto"/>
        <w:right w:val="none" w:sz="0" w:space="0" w:color="auto"/>
      </w:divBdr>
      <w:divsChild>
        <w:div w:id="45107113">
          <w:marLeft w:val="0"/>
          <w:marRight w:val="0"/>
          <w:marTop w:val="0"/>
          <w:marBottom w:val="0"/>
          <w:divBdr>
            <w:top w:val="none" w:sz="0" w:space="0" w:color="auto"/>
            <w:left w:val="none" w:sz="0" w:space="0" w:color="auto"/>
            <w:bottom w:val="none" w:sz="0" w:space="0" w:color="auto"/>
            <w:right w:val="none" w:sz="0" w:space="0" w:color="auto"/>
          </w:divBdr>
        </w:div>
        <w:div w:id="62532930">
          <w:marLeft w:val="0"/>
          <w:marRight w:val="0"/>
          <w:marTop w:val="0"/>
          <w:marBottom w:val="0"/>
          <w:divBdr>
            <w:top w:val="none" w:sz="0" w:space="0" w:color="auto"/>
            <w:left w:val="none" w:sz="0" w:space="0" w:color="auto"/>
            <w:bottom w:val="none" w:sz="0" w:space="0" w:color="auto"/>
            <w:right w:val="none" w:sz="0" w:space="0" w:color="auto"/>
          </w:divBdr>
        </w:div>
        <w:div w:id="166602047">
          <w:marLeft w:val="0"/>
          <w:marRight w:val="0"/>
          <w:marTop w:val="0"/>
          <w:marBottom w:val="0"/>
          <w:divBdr>
            <w:top w:val="none" w:sz="0" w:space="0" w:color="auto"/>
            <w:left w:val="none" w:sz="0" w:space="0" w:color="auto"/>
            <w:bottom w:val="none" w:sz="0" w:space="0" w:color="auto"/>
            <w:right w:val="none" w:sz="0" w:space="0" w:color="auto"/>
          </w:divBdr>
        </w:div>
        <w:div w:id="443117534">
          <w:marLeft w:val="0"/>
          <w:marRight w:val="0"/>
          <w:marTop w:val="0"/>
          <w:marBottom w:val="0"/>
          <w:divBdr>
            <w:top w:val="none" w:sz="0" w:space="0" w:color="auto"/>
            <w:left w:val="none" w:sz="0" w:space="0" w:color="auto"/>
            <w:bottom w:val="none" w:sz="0" w:space="0" w:color="auto"/>
            <w:right w:val="none" w:sz="0" w:space="0" w:color="auto"/>
          </w:divBdr>
        </w:div>
        <w:div w:id="816846124">
          <w:marLeft w:val="0"/>
          <w:marRight w:val="0"/>
          <w:marTop w:val="0"/>
          <w:marBottom w:val="0"/>
          <w:divBdr>
            <w:top w:val="none" w:sz="0" w:space="0" w:color="auto"/>
            <w:left w:val="none" w:sz="0" w:space="0" w:color="auto"/>
            <w:bottom w:val="none" w:sz="0" w:space="0" w:color="auto"/>
            <w:right w:val="none" w:sz="0" w:space="0" w:color="auto"/>
          </w:divBdr>
        </w:div>
        <w:div w:id="853884722">
          <w:marLeft w:val="0"/>
          <w:marRight w:val="0"/>
          <w:marTop w:val="0"/>
          <w:marBottom w:val="0"/>
          <w:divBdr>
            <w:top w:val="none" w:sz="0" w:space="0" w:color="auto"/>
            <w:left w:val="none" w:sz="0" w:space="0" w:color="auto"/>
            <w:bottom w:val="none" w:sz="0" w:space="0" w:color="auto"/>
            <w:right w:val="none" w:sz="0" w:space="0" w:color="auto"/>
          </w:divBdr>
        </w:div>
        <w:div w:id="914585323">
          <w:marLeft w:val="0"/>
          <w:marRight w:val="0"/>
          <w:marTop w:val="0"/>
          <w:marBottom w:val="0"/>
          <w:divBdr>
            <w:top w:val="none" w:sz="0" w:space="0" w:color="auto"/>
            <w:left w:val="none" w:sz="0" w:space="0" w:color="auto"/>
            <w:bottom w:val="none" w:sz="0" w:space="0" w:color="auto"/>
            <w:right w:val="none" w:sz="0" w:space="0" w:color="auto"/>
          </w:divBdr>
        </w:div>
        <w:div w:id="960771183">
          <w:marLeft w:val="0"/>
          <w:marRight w:val="0"/>
          <w:marTop w:val="0"/>
          <w:marBottom w:val="0"/>
          <w:divBdr>
            <w:top w:val="none" w:sz="0" w:space="0" w:color="auto"/>
            <w:left w:val="none" w:sz="0" w:space="0" w:color="auto"/>
            <w:bottom w:val="none" w:sz="0" w:space="0" w:color="auto"/>
            <w:right w:val="none" w:sz="0" w:space="0" w:color="auto"/>
          </w:divBdr>
        </w:div>
        <w:div w:id="1151289615">
          <w:marLeft w:val="0"/>
          <w:marRight w:val="0"/>
          <w:marTop w:val="0"/>
          <w:marBottom w:val="0"/>
          <w:divBdr>
            <w:top w:val="none" w:sz="0" w:space="0" w:color="auto"/>
            <w:left w:val="none" w:sz="0" w:space="0" w:color="auto"/>
            <w:bottom w:val="none" w:sz="0" w:space="0" w:color="auto"/>
            <w:right w:val="none" w:sz="0" w:space="0" w:color="auto"/>
          </w:divBdr>
        </w:div>
        <w:div w:id="1152136707">
          <w:marLeft w:val="0"/>
          <w:marRight w:val="0"/>
          <w:marTop w:val="0"/>
          <w:marBottom w:val="0"/>
          <w:divBdr>
            <w:top w:val="none" w:sz="0" w:space="0" w:color="auto"/>
            <w:left w:val="none" w:sz="0" w:space="0" w:color="auto"/>
            <w:bottom w:val="none" w:sz="0" w:space="0" w:color="auto"/>
            <w:right w:val="none" w:sz="0" w:space="0" w:color="auto"/>
          </w:divBdr>
        </w:div>
        <w:div w:id="1373578949">
          <w:marLeft w:val="0"/>
          <w:marRight w:val="0"/>
          <w:marTop w:val="0"/>
          <w:marBottom w:val="0"/>
          <w:divBdr>
            <w:top w:val="none" w:sz="0" w:space="0" w:color="auto"/>
            <w:left w:val="none" w:sz="0" w:space="0" w:color="auto"/>
            <w:bottom w:val="none" w:sz="0" w:space="0" w:color="auto"/>
            <w:right w:val="none" w:sz="0" w:space="0" w:color="auto"/>
          </w:divBdr>
        </w:div>
        <w:div w:id="1395393873">
          <w:marLeft w:val="0"/>
          <w:marRight w:val="0"/>
          <w:marTop w:val="0"/>
          <w:marBottom w:val="0"/>
          <w:divBdr>
            <w:top w:val="none" w:sz="0" w:space="0" w:color="auto"/>
            <w:left w:val="none" w:sz="0" w:space="0" w:color="auto"/>
            <w:bottom w:val="none" w:sz="0" w:space="0" w:color="auto"/>
            <w:right w:val="none" w:sz="0" w:space="0" w:color="auto"/>
          </w:divBdr>
        </w:div>
        <w:div w:id="1505167803">
          <w:marLeft w:val="0"/>
          <w:marRight w:val="0"/>
          <w:marTop w:val="0"/>
          <w:marBottom w:val="0"/>
          <w:divBdr>
            <w:top w:val="none" w:sz="0" w:space="0" w:color="auto"/>
            <w:left w:val="none" w:sz="0" w:space="0" w:color="auto"/>
            <w:bottom w:val="none" w:sz="0" w:space="0" w:color="auto"/>
            <w:right w:val="none" w:sz="0" w:space="0" w:color="auto"/>
          </w:divBdr>
        </w:div>
        <w:div w:id="1915160957">
          <w:marLeft w:val="0"/>
          <w:marRight w:val="0"/>
          <w:marTop w:val="0"/>
          <w:marBottom w:val="0"/>
          <w:divBdr>
            <w:top w:val="none" w:sz="0" w:space="0" w:color="auto"/>
            <w:left w:val="none" w:sz="0" w:space="0" w:color="auto"/>
            <w:bottom w:val="none" w:sz="0" w:space="0" w:color="auto"/>
            <w:right w:val="none" w:sz="0" w:space="0" w:color="auto"/>
          </w:divBdr>
        </w:div>
      </w:divsChild>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727989787">
      <w:bodyDiv w:val="1"/>
      <w:marLeft w:val="0"/>
      <w:marRight w:val="0"/>
      <w:marTop w:val="0"/>
      <w:marBottom w:val="0"/>
      <w:divBdr>
        <w:top w:val="none" w:sz="0" w:space="0" w:color="auto"/>
        <w:left w:val="none" w:sz="0" w:space="0" w:color="auto"/>
        <w:bottom w:val="none" w:sz="0" w:space="0" w:color="auto"/>
        <w:right w:val="none" w:sz="0" w:space="0" w:color="auto"/>
      </w:divBdr>
    </w:div>
    <w:div w:id="1749234119">
      <w:bodyDiv w:val="1"/>
      <w:marLeft w:val="0"/>
      <w:marRight w:val="0"/>
      <w:marTop w:val="0"/>
      <w:marBottom w:val="0"/>
      <w:divBdr>
        <w:top w:val="none" w:sz="0" w:space="0" w:color="auto"/>
        <w:left w:val="none" w:sz="0" w:space="0" w:color="auto"/>
        <w:bottom w:val="none" w:sz="0" w:space="0" w:color="auto"/>
        <w:right w:val="none" w:sz="0" w:space="0" w:color="auto"/>
      </w:divBdr>
    </w:div>
    <w:div w:id="1768962354">
      <w:bodyDiv w:val="1"/>
      <w:marLeft w:val="0"/>
      <w:marRight w:val="0"/>
      <w:marTop w:val="0"/>
      <w:marBottom w:val="0"/>
      <w:divBdr>
        <w:top w:val="none" w:sz="0" w:space="0" w:color="auto"/>
        <w:left w:val="none" w:sz="0" w:space="0" w:color="auto"/>
        <w:bottom w:val="none" w:sz="0" w:space="0" w:color="auto"/>
        <w:right w:val="none" w:sz="0" w:space="0" w:color="auto"/>
      </w:divBdr>
    </w:div>
    <w:div w:id="1789080244">
      <w:bodyDiv w:val="1"/>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
        <w:div w:id="1643197460">
          <w:marLeft w:val="0"/>
          <w:marRight w:val="0"/>
          <w:marTop w:val="0"/>
          <w:marBottom w:val="0"/>
          <w:divBdr>
            <w:top w:val="none" w:sz="0" w:space="0" w:color="auto"/>
            <w:left w:val="none" w:sz="0" w:space="0" w:color="auto"/>
            <w:bottom w:val="none" w:sz="0" w:space="0" w:color="auto"/>
            <w:right w:val="none" w:sz="0" w:space="0" w:color="auto"/>
          </w:divBdr>
        </w:div>
      </w:divsChild>
    </w:div>
    <w:div w:id="1853491336">
      <w:bodyDiv w:val="1"/>
      <w:marLeft w:val="0"/>
      <w:marRight w:val="0"/>
      <w:marTop w:val="0"/>
      <w:marBottom w:val="0"/>
      <w:divBdr>
        <w:top w:val="none" w:sz="0" w:space="0" w:color="auto"/>
        <w:left w:val="none" w:sz="0" w:space="0" w:color="auto"/>
        <w:bottom w:val="none" w:sz="0" w:space="0" w:color="auto"/>
        <w:right w:val="none" w:sz="0" w:space="0" w:color="auto"/>
      </w:divBdr>
    </w:div>
    <w:div w:id="1877889091">
      <w:bodyDiv w:val="1"/>
      <w:marLeft w:val="0"/>
      <w:marRight w:val="0"/>
      <w:marTop w:val="0"/>
      <w:marBottom w:val="0"/>
      <w:divBdr>
        <w:top w:val="none" w:sz="0" w:space="0" w:color="auto"/>
        <w:left w:val="none" w:sz="0" w:space="0" w:color="auto"/>
        <w:bottom w:val="none" w:sz="0" w:space="0" w:color="auto"/>
        <w:right w:val="none" w:sz="0" w:space="0" w:color="auto"/>
      </w:divBdr>
    </w:div>
    <w:div w:id="1917400986">
      <w:bodyDiv w:val="1"/>
      <w:marLeft w:val="0"/>
      <w:marRight w:val="0"/>
      <w:marTop w:val="0"/>
      <w:marBottom w:val="0"/>
      <w:divBdr>
        <w:top w:val="none" w:sz="0" w:space="0" w:color="auto"/>
        <w:left w:val="none" w:sz="0" w:space="0" w:color="auto"/>
        <w:bottom w:val="none" w:sz="0" w:space="0" w:color="auto"/>
        <w:right w:val="none" w:sz="0" w:space="0" w:color="auto"/>
      </w:divBdr>
    </w:div>
    <w:div w:id="1921717741">
      <w:bodyDiv w:val="1"/>
      <w:marLeft w:val="0"/>
      <w:marRight w:val="0"/>
      <w:marTop w:val="0"/>
      <w:marBottom w:val="0"/>
      <w:divBdr>
        <w:top w:val="none" w:sz="0" w:space="0" w:color="auto"/>
        <w:left w:val="none" w:sz="0" w:space="0" w:color="auto"/>
        <w:bottom w:val="none" w:sz="0" w:space="0" w:color="auto"/>
        <w:right w:val="none" w:sz="0" w:space="0" w:color="auto"/>
      </w:divBdr>
    </w:div>
    <w:div w:id="1972057273">
      <w:bodyDiv w:val="1"/>
      <w:marLeft w:val="0"/>
      <w:marRight w:val="0"/>
      <w:marTop w:val="0"/>
      <w:marBottom w:val="0"/>
      <w:divBdr>
        <w:top w:val="none" w:sz="0" w:space="0" w:color="auto"/>
        <w:left w:val="none" w:sz="0" w:space="0" w:color="auto"/>
        <w:bottom w:val="none" w:sz="0" w:space="0" w:color="auto"/>
        <w:right w:val="none" w:sz="0" w:space="0" w:color="auto"/>
      </w:divBdr>
    </w:div>
    <w:div w:id="1972974349">
      <w:bodyDiv w:val="1"/>
      <w:marLeft w:val="0"/>
      <w:marRight w:val="0"/>
      <w:marTop w:val="0"/>
      <w:marBottom w:val="0"/>
      <w:divBdr>
        <w:top w:val="none" w:sz="0" w:space="0" w:color="auto"/>
        <w:left w:val="none" w:sz="0" w:space="0" w:color="auto"/>
        <w:bottom w:val="none" w:sz="0" w:space="0" w:color="auto"/>
        <w:right w:val="none" w:sz="0" w:space="0" w:color="auto"/>
      </w:divBdr>
    </w:div>
    <w:div w:id="1974023767">
      <w:bodyDiv w:val="1"/>
      <w:marLeft w:val="0"/>
      <w:marRight w:val="0"/>
      <w:marTop w:val="0"/>
      <w:marBottom w:val="0"/>
      <w:divBdr>
        <w:top w:val="none" w:sz="0" w:space="0" w:color="auto"/>
        <w:left w:val="none" w:sz="0" w:space="0" w:color="auto"/>
        <w:bottom w:val="none" w:sz="0" w:space="0" w:color="auto"/>
        <w:right w:val="none" w:sz="0" w:space="0" w:color="auto"/>
      </w:divBdr>
    </w:div>
    <w:div w:id="1995723695">
      <w:bodyDiv w:val="1"/>
      <w:marLeft w:val="0"/>
      <w:marRight w:val="0"/>
      <w:marTop w:val="0"/>
      <w:marBottom w:val="0"/>
      <w:divBdr>
        <w:top w:val="none" w:sz="0" w:space="0" w:color="auto"/>
        <w:left w:val="none" w:sz="0" w:space="0" w:color="auto"/>
        <w:bottom w:val="none" w:sz="0" w:space="0" w:color="auto"/>
        <w:right w:val="none" w:sz="0" w:space="0" w:color="auto"/>
      </w:divBdr>
    </w:div>
    <w:div w:id="2081248531">
      <w:bodyDiv w:val="1"/>
      <w:marLeft w:val="0"/>
      <w:marRight w:val="0"/>
      <w:marTop w:val="0"/>
      <w:marBottom w:val="0"/>
      <w:divBdr>
        <w:top w:val="none" w:sz="0" w:space="0" w:color="auto"/>
        <w:left w:val="none" w:sz="0" w:space="0" w:color="auto"/>
        <w:bottom w:val="none" w:sz="0" w:space="0" w:color="auto"/>
        <w:right w:val="none" w:sz="0" w:space="0" w:color="auto"/>
      </w:divBdr>
      <w:divsChild>
        <w:div w:id="114642788">
          <w:marLeft w:val="0"/>
          <w:marRight w:val="0"/>
          <w:marTop w:val="0"/>
          <w:marBottom w:val="0"/>
          <w:divBdr>
            <w:top w:val="none" w:sz="0" w:space="0" w:color="auto"/>
            <w:left w:val="none" w:sz="0" w:space="0" w:color="auto"/>
            <w:bottom w:val="none" w:sz="0" w:space="0" w:color="auto"/>
            <w:right w:val="none" w:sz="0" w:space="0" w:color="auto"/>
          </w:divBdr>
          <w:divsChild>
            <w:div w:id="1745490635">
              <w:marLeft w:val="0"/>
              <w:marRight w:val="0"/>
              <w:marTop w:val="0"/>
              <w:marBottom w:val="0"/>
              <w:divBdr>
                <w:top w:val="none" w:sz="0" w:space="0" w:color="auto"/>
                <w:left w:val="none" w:sz="0" w:space="0" w:color="auto"/>
                <w:bottom w:val="none" w:sz="0" w:space="0" w:color="auto"/>
                <w:right w:val="none" w:sz="0" w:space="0" w:color="auto"/>
              </w:divBdr>
              <w:divsChild>
                <w:div w:id="1492066235">
                  <w:marLeft w:val="0"/>
                  <w:marRight w:val="0"/>
                  <w:marTop w:val="0"/>
                  <w:marBottom w:val="0"/>
                  <w:divBdr>
                    <w:top w:val="none" w:sz="0" w:space="0" w:color="auto"/>
                    <w:left w:val="none" w:sz="0" w:space="0" w:color="auto"/>
                    <w:bottom w:val="none" w:sz="0" w:space="0" w:color="auto"/>
                    <w:right w:val="none" w:sz="0" w:space="0" w:color="auto"/>
                  </w:divBdr>
                  <w:divsChild>
                    <w:div w:id="3703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3087">
          <w:marLeft w:val="0"/>
          <w:marRight w:val="0"/>
          <w:marTop w:val="0"/>
          <w:marBottom w:val="0"/>
          <w:divBdr>
            <w:top w:val="none" w:sz="0" w:space="0" w:color="auto"/>
            <w:left w:val="none" w:sz="0" w:space="0" w:color="auto"/>
            <w:bottom w:val="none" w:sz="0" w:space="0" w:color="auto"/>
            <w:right w:val="none" w:sz="0" w:space="0" w:color="auto"/>
          </w:divBdr>
          <w:divsChild>
            <w:div w:id="1302004461">
              <w:marLeft w:val="0"/>
              <w:marRight w:val="0"/>
              <w:marTop w:val="0"/>
              <w:marBottom w:val="0"/>
              <w:divBdr>
                <w:top w:val="none" w:sz="0" w:space="0" w:color="auto"/>
                <w:left w:val="none" w:sz="0" w:space="0" w:color="auto"/>
                <w:bottom w:val="none" w:sz="0" w:space="0" w:color="auto"/>
                <w:right w:val="none" w:sz="0" w:space="0" w:color="auto"/>
              </w:divBdr>
              <w:divsChild>
                <w:div w:id="535461161">
                  <w:marLeft w:val="0"/>
                  <w:marRight w:val="0"/>
                  <w:marTop w:val="0"/>
                  <w:marBottom w:val="0"/>
                  <w:divBdr>
                    <w:top w:val="none" w:sz="0" w:space="0" w:color="auto"/>
                    <w:left w:val="none" w:sz="0" w:space="0" w:color="auto"/>
                    <w:bottom w:val="none" w:sz="0" w:space="0" w:color="auto"/>
                    <w:right w:val="none" w:sz="0" w:space="0" w:color="auto"/>
                  </w:divBdr>
                  <w:divsChild>
                    <w:div w:id="12728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1927">
      <w:bodyDiv w:val="1"/>
      <w:marLeft w:val="0"/>
      <w:marRight w:val="0"/>
      <w:marTop w:val="0"/>
      <w:marBottom w:val="0"/>
      <w:divBdr>
        <w:top w:val="none" w:sz="0" w:space="0" w:color="auto"/>
        <w:left w:val="none" w:sz="0" w:space="0" w:color="auto"/>
        <w:bottom w:val="none" w:sz="0" w:space="0" w:color="auto"/>
        <w:right w:val="none" w:sz="0" w:space="0" w:color="auto"/>
      </w:divBdr>
      <w:divsChild>
        <w:div w:id="40448199">
          <w:marLeft w:val="0"/>
          <w:marRight w:val="0"/>
          <w:marTop w:val="0"/>
          <w:marBottom w:val="0"/>
          <w:divBdr>
            <w:top w:val="none" w:sz="0" w:space="0" w:color="auto"/>
            <w:left w:val="none" w:sz="0" w:space="0" w:color="auto"/>
            <w:bottom w:val="none" w:sz="0" w:space="0" w:color="auto"/>
            <w:right w:val="none" w:sz="0" w:space="0" w:color="auto"/>
          </w:divBdr>
        </w:div>
        <w:div w:id="857505183">
          <w:marLeft w:val="0"/>
          <w:marRight w:val="0"/>
          <w:marTop w:val="0"/>
          <w:marBottom w:val="0"/>
          <w:divBdr>
            <w:top w:val="none" w:sz="0" w:space="0" w:color="auto"/>
            <w:left w:val="none" w:sz="0" w:space="0" w:color="auto"/>
            <w:bottom w:val="none" w:sz="0" w:space="0" w:color="auto"/>
            <w:right w:val="none" w:sz="0" w:space="0" w:color="auto"/>
          </w:divBdr>
        </w:div>
        <w:div w:id="1261528800">
          <w:marLeft w:val="0"/>
          <w:marRight w:val="0"/>
          <w:marTop w:val="0"/>
          <w:marBottom w:val="0"/>
          <w:divBdr>
            <w:top w:val="none" w:sz="0" w:space="0" w:color="auto"/>
            <w:left w:val="none" w:sz="0" w:space="0" w:color="auto"/>
            <w:bottom w:val="none" w:sz="0" w:space="0" w:color="auto"/>
            <w:right w:val="none" w:sz="0" w:space="0" w:color="auto"/>
          </w:divBdr>
        </w:div>
        <w:div w:id="1473988114">
          <w:marLeft w:val="0"/>
          <w:marRight w:val="0"/>
          <w:marTop w:val="0"/>
          <w:marBottom w:val="0"/>
          <w:divBdr>
            <w:top w:val="none" w:sz="0" w:space="0" w:color="auto"/>
            <w:left w:val="none" w:sz="0" w:space="0" w:color="auto"/>
            <w:bottom w:val="none" w:sz="0" w:space="0" w:color="auto"/>
            <w:right w:val="none" w:sz="0" w:space="0" w:color="auto"/>
          </w:divBdr>
        </w:div>
        <w:div w:id="1641231026">
          <w:marLeft w:val="0"/>
          <w:marRight w:val="0"/>
          <w:marTop w:val="0"/>
          <w:marBottom w:val="0"/>
          <w:divBdr>
            <w:top w:val="none" w:sz="0" w:space="0" w:color="auto"/>
            <w:left w:val="none" w:sz="0" w:space="0" w:color="auto"/>
            <w:bottom w:val="none" w:sz="0" w:space="0" w:color="auto"/>
            <w:right w:val="none" w:sz="0" w:space="0" w:color="auto"/>
          </w:divBdr>
        </w:div>
        <w:div w:id="1837306044">
          <w:marLeft w:val="0"/>
          <w:marRight w:val="0"/>
          <w:marTop w:val="0"/>
          <w:marBottom w:val="0"/>
          <w:divBdr>
            <w:top w:val="none" w:sz="0" w:space="0" w:color="auto"/>
            <w:left w:val="none" w:sz="0" w:space="0" w:color="auto"/>
            <w:bottom w:val="none" w:sz="0" w:space="0" w:color="auto"/>
            <w:right w:val="none" w:sz="0" w:space="0" w:color="auto"/>
          </w:divBdr>
        </w:div>
      </w:divsChild>
    </w:div>
    <w:div w:id="2121218652">
      <w:bodyDiv w:val="1"/>
      <w:marLeft w:val="0"/>
      <w:marRight w:val="0"/>
      <w:marTop w:val="0"/>
      <w:marBottom w:val="0"/>
      <w:divBdr>
        <w:top w:val="none" w:sz="0" w:space="0" w:color="auto"/>
        <w:left w:val="none" w:sz="0" w:space="0" w:color="auto"/>
        <w:bottom w:val="none" w:sz="0" w:space="0" w:color="auto"/>
        <w:right w:val="none" w:sz="0" w:space="0" w:color="auto"/>
      </w:divBdr>
      <w:divsChild>
        <w:div w:id="530411261">
          <w:marLeft w:val="0"/>
          <w:marRight w:val="0"/>
          <w:marTop w:val="0"/>
          <w:marBottom w:val="0"/>
          <w:divBdr>
            <w:top w:val="none" w:sz="0" w:space="0" w:color="auto"/>
            <w:left w:val="none" w:sz="0" w:space="0" w:color="auto"/>
            <w:bottom w:val="none" w:sz="0" w:space="0" w:color="auto"/>
            <w:right w:val="none" w:sz="0" w:space="0" w:color="auto"/>
          </w:divBdr>
        </w:div>
        <w:div w:id="1447234326">
          <w:marLeft w:val="0"/>
          <w:marRight w:val="0"/>
          <w:marTop w:val="0"/>
          <w:marBottom w:val="0"/>
          <w:divBdr>
            <w:top w:val="none" w:sz="0" w:space="0" w:color="auto"/>
            <w:left w:val="none" w:sz="0" w:space="0" w:color="auto"/>
            <w:bottom w:val="none" w:sz="0" w:space="0" w:color="auto"/>
            <w:right w:val="none" w:sz="0" w:space="0" w:color="auto"/>
          </w:divBdr>
        </w:div>
        <w:div w:id="1549146540">
          <w:marLeft w:val="0"/>
          <w:marRight w:val="0"/>
          <w:marTop w:val="0"/>
          <w:marBottom w:val="0"/>
          <w:divBdr>
            <w:top w:val="none" w:sz="0" w:space="0" w:color="auto"/>
            <w:left w:val="none" w:sz="0" w:space="0" w:color="auto"/>
            <w:bottom w:val="none" w:sz="0" w:space="0" w:color="auto"/>
            <w:right w:val="none" w:sz="0" w:space="0" w:color="auto"/>
          </w:divBdr>
        </w:div>
        <w:div w:id="1959412117">
          <w:marLeft w:val="0"/>
          <w:marRight w:val="0"/>
          <w:marTop w:val="0"/>
          <w:marBottom w:val="0"/>
          <w:divBdr>
            <w:top w:val="none" w:sz="0" w:space="0" w:color="auto"/>
            <w:left w:val="none" w:sz="0" w:space="0" w:color="auto"/>
            <w:bottom w:val="none" w:sz="0" w:space="0" w:color="auto"/>
            <w:right w:val="none" w:sz="0" w:space="0" w:color="auto"/>
          </w:divBdr>
        </w:div>
      </w:divsChild>
    </w:div>
    <w:div w:id="21256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fairtrade.net/standards/Cocoa_SPO_SP.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les.fairtrade.net/standards/Project-Assignment-Cocoa-Price-Review_ES.pdf"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airtrade.net/news/fairtrade-statement-on-eu-organic-regul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pricing@fairtrade.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irtrade.net/impact/top-7-products-dash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net/standard/revised-fairtrade-standard-for-cocoa-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7BE6C2397EEF4594A157D5124E6F53" ma:contentTypeVersion="14" ma:contentTypeDescription="Ein neues Dokument erstellen." ma:contentTypeScope="" ma:versionID="e2a2dfc359070c8bc4632ac68aa8cbdd">
  <xsd:schema xmlns:xsd="http://www.w3.org/2001/XMLSchema" xmlns:xs="http://www.w3.org/2001/XMLSchema" xmlns:p="http://schemas.microsoft.com/office/2006/metadata/properties" xmlns:ns2="3cd7e52c-66bb-40b4-9a4d-b4fdfee8959b" xmlns:ns3="43406589-462e-4c7a-96b4-70f5b7469c7d" targetNamespace="http://schemas.microsoft.com/office/2006/metadata/properties" ma:root="true" ma:fieldsID="33b5fd9d83fbebc80688719c02b1debb" ns2:_="" ns3:_="">
    <xsd:import namespace="3cd7e52c-66bb-40b4-9a4d-b4fdfee8959b"/>
    <xsd:import namespace="43406589-462e-4c7a-96b4-70f5b7469c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e52c-66bb-40b4-9a4d-b4fdfee8959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bd20cce-0134-462c-9b7f-c7f09268b942}" ma:internalName="TaxCatchAll" ma:showField="CatchAllData" ma:web="3cd7e52c-66bb-40b4-9a4d-b4fdfee895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06589-462e-4c7a-96b4-70f5b7469c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7d7dc8c-57aa-4631-a4f0-9e630fb585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406589-462e-4c7a-96b4-70f5b7469c7d">
      <Terms xmlns="http://schemas.microsoft.com/office/infopath/2007/PartnerControls"/>
    </lcf76f155ced4ddcb4097134ff3c332f>
    <TaxCatchAll xmlns="3cd7e52c-66bb-40b4-9a4d-b4fdfee8959b" xsi:nil="true"/>
  </documentManagement>
</p:properties>
</file>

<file path=customXml/itemProps1.xml><?xml version="1.0" encoding="utf-8"?>
<ds:datastoreItem xmlns:ds="http://schemas.openxmlformats.org/officeDocument/2006/customXml" ds:itemID="{6FF52989-6BE0-4831-AB92-CA62B287F03C}">
  <ds:schemaRefs>
    <ds:schemaRef ds:uri="http://schemas.microsoft.com/sharepoint/v3/contenttype/forms"/>
  </ds:schemaRefs>
</ds:datastoreItem>
</file>

<file path=customXml/itemProps2.xml><?xml version="1.0" encoding="utf-8"?>
<ds:datastoreItem xmlns:ds="http://schemas.openxmlformats.org/officeDocument/2006/customXml" ds:itemID="{738D21B6-B262-4D12-9EE1-AF8C9BF840DE}">
  <ds:schemaRefs>
    <ds:schemaRef ds:uri="http://schemas.openxmlformats.org/officeDocument/2006/bibliography"/>
  </ds:schemaRefs>
</ds:datastoreItem>
</file>

<file path=customXml/itemProps3.xml><?xml version="1.0" encoding="utf-8"?>
<ds:datastoreItem xmlns:ds="http://schemas.openxmlformats.org/officeDocument/2006/customXml" ds:itemID="{1AE10B73-25A2-4EB8-8436-FEA7E23A5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e52c-66bb-40b4-9a4d-b4fdfee8959b"/>
    <ds:schemaRef ds:uri="43406589-462e-4c7a-96b4-70f5b746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96F73-B137-4EC5-A26C-55B69C077414}">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43406589-462e-4c7a-96b4-70f5b7469c7d"/>
    <ds:schemaRef ds:uri="http://purl.org/dc/elements/1.1/"/>
    <ds:schemaRef ds:uri="http://schemas.microsoft.com/office/2006/metadata/properties"/>
    <ds:schemaRef ds:uri="3cd7e52c-66bb-40b4-9a4d-b4fdfee895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6244</Words>
  <Characters>35348</Characters>
  <Application>Microsoft Office Word</Application>
  <DocSecurity>0</DocSecurity>
  <Lines>294</Lines>
  <Paragraphs>83</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Títulos</vt:lpstr>
      </vt:variant>
      <vt:variant>
        <vt:i4>28</vt:i4>
      </vt:variant>
    </vt:vector>
  </HeadingPairs>
  <TitlesOfParts>
    <vt:vector size="31" baseType="lpstr">
      <vt:lpstr>6</vt:lpstr>
      <vt:lpstr>6</vt:lpstr>
      <vt:lpstr>6</vt:lpstr>
      <vt:lpstr>PARTE 1 Introducción</vt:lpstr>
      <vt:lpstr>    1. Proceso de revisión por fases </vt:lpstr>
      <vt:lpstr>    2. Antecedentes </vt:lpstr>
      <vt:lpstr>    3. Objetivos de esta revisión (Fase 1):</vt:lpstr>
      <vt:lpstr>    4. Calendario Fase 1 </vt:lpstr>
      <vt:lpstr>    </vt:lpstr>
      <vt:lpstr>    </vt:lpstr>
      <vt:lpstr>    5. Confidencialidad </vt:lpstr>
      <vt:lpstr>    </vt:lpstr>
      <vt:lpstr>    6. Grupos a los que está dirigido y estructura de la consulta</vt:lpstr>
      <vt:lpstr>    </vt:lpstr>
      <vt:lpstr>    7. Información sobre usted y su organización </vt:lpstr>
      <vt:lpstr/>
      <vt:lpstr/>
      <vt:lpstr>PARTE 2 Propuestas de fijación de precios</vt:lpstr>
      <vt:lpstr>    Revisión del Precio Mínimo Fairtrade, la Prima Fairtrade y el Diferencial Orgáni</vt:lpstr>
      <vt:lpstr>    Precio Mínimo Fairtrade  </vt:lpstr>
      <vt:lpstr>    Prima Fairtrade</vt:lpstr>
      <vt:lpstr>    </vt:lpstr>
      <vt:lpstr>    Diferencial orgánico</vt:lpstr>
      <vt:lpstr>    Implementación de los precios Fairtrade </vt:lpstr>
      <vt:lpstr>    Comentarios generales</vt:lpstr>
      <vt:lpstr>Anexo 1: Modelo actual de precios Fairtrade para el cacao</vt:lpstr>
      <vt:lpstr>Anexo 2: Síntesis del análisis de costos de producción sostenible</vt:lpstr>
      <vt:lpstr/>
      <vt:lpstr>Anexo 3: Cálculo del Precio Mínimo Fairtrade del cacao convencional</vt:lpstr>
      <vt:lpstr>Anexo 4: Precio de referencia para un ingreso digno</vt:lpstr>
      <vt:lpstr/>
    </vt:vector>
  </TitlesOfParts>
  <Company>FLO</Company>
  <LinksUpToDate>false</LinksUpToDate>
  <CharactersWithSpaces>41509</CharactersWithSpaces>
  <SharedDoc>false</SharedDoc>
  <HLinks>
    <vt:vector size="162" baseType="variant">
      <vt:variant>
        <vt:i4>2</vt:i4>
      </vt:variant>
      <vt:variant>
        <vt:i4>201</vt:i4>
      </vt:variant>
      <vt:variant>
        <vt:i4>0</vt:i4>
      </vt:variant>
      <vt:variant>
        <vt:i4>5</vt:i4>
      </vt:variant>
      <vt:variant>
        <vt:lpwstr>https://www.fairtrade.net/issue/living-income</vt:lpwstr>
      </vt:variant>
      <vt:variant>
        <vt:lpwstr/>
      </vt:variant>
      <vt:variant>
        <vt:i4>7733372</vt:i4>
      </vt:variant>
      <vt:variant>
        <vt:i4>177</vt:i4>
      </vt:variant>
      <vt:variant>
        <vt:i4>0</vt:i4>
      </vt:variant>
      <vt:variant>
        <vt:i4>5</vt:i4>
      </vt:variant>
      <vt:variant>
        <vt:lpwstr>https://www.fairtrade.net/news/fairtrade-statement-on-eu-organic-regulation</vt:lpwstr>
      </vt:variant>
      <vt:variant>
        <vt:lpwstr/>
      </vt:variant>
      <vt:variant>
        <vt:i4>1835016</vt:i4>
      </vt:variant>
      <vt:variant>
        <vt:i4>126</vt:i4>
      </vt:variant>
      <vt:variant>
        <vt:i4>0</vt:i4>
      </vt:variant>
      <vt:variant>
        <vt:i4>5</vt:i4>
      </vt:variant>
      <vt:variant>
        <vt:lpwstr>https://www.fairtrade.net/standard/revised-fairtrade-standard-for-cocoa-3</vt:lpwstr>
      </vt:variant>
      <vt:variant>
        <vt:lpwstr/>
      </vt:variant>
      <vt:variant>
        <vt:i4>6946937</vt:i4>
      </vt:variant>
      <vt:variant>
        <vt:i4>123</vt:i4>
      </vt:variant>
      <vt:variant>
        <vt:i4>0</vt:i4>
      </vt:variant>
      <vt:variant>
        <vt:i4>5</vt:i4>
      </vt:variant>
      <vt:variant>
        <vt:lpwstr>https://files.fairtrade.net/standards/Cocoa_SPO_EN.pdf</vt:lpwstr>
      </vt:variant>
      <vt:variant>
        <vt:lpwstr/>
      </vt:variant>
      <vt:variant>
        <vt:i4>655419</vt:i4>
      </vt:variant>
      <vt:variant>
        <vt:i4>120</vt:i4>
      </vt:variant>
      <vt:variant>
        <vt:i4>0</vt:i4>
      </vt:variant>
      <vt:variant>
        <vt:i4>5</vt:i4>
      </vt:variant>
      <vt:variant>
        <vt:lpwstr>https://files.fairtrade.net/standards/Project-Assignment-Cocoa-Price-Review_EN.pdf</vt:lpwstr>
      </vt:variant>
      <vt:variant>
        <vt:lpwstr/>
      </vt:variant>
      <vt:variant>
        <vt:i4>6750217</vt:i4>
      </vt:variant>
      <vt:variant>
        <vt:i4>117</vt:i4>
      </vt:variant>
      <vt:variant>
        <vt:i4>0</vt:i4>
      </vt:variant>
      <vt:variant>
        <vt:i4>5</vt:i4>
      </vt:variant>
      <vt:variant>
        <vt:lpwstr>mailto:standards-pricing@fairtrade.net</vt:lpwstr>
      </vt:variant>
      <vt:variant>
        <vt:lpwstr/>
      </vt:variant>
      <vt:variant>
        <vt:i4>1900601</vt:i4>
      </vt:variant>
      <vt:variant>
        <vt:i4>110</vt:i4>
      </vt:variant>
      <vt:variant>
        <vt:i4>0</vt:i4>
      </vt:variant>
      <vt:variant>
        <vt:i4>5</vt:i4>
      </vt:variant>
      <vt:variant>
        <vt:lpwstr/>
      </vt:variant>
      <vt:variant>
        <vt:lpwstr>_Toc173934805</vt:lpwstr>
      </vt:variant>
      <vt:variant>
        <vt:i4>1900601</vt:i4>
      </vt:variant>
      <vt:variant>
        <vt:i4>104</vt:i4>
      </vt:variant>
      <vt:variant>
        <vt:i4>0</vt:i4>
      </vt:variant>
      <vt:variant>
        <vt:i4>5</vt:i4>
      </vt:variant>
      <vt:variant>
        <vt:lpwstr/>
      </vt:variant>
      <vt:variant>
        <vt:lpwstr>_Toc173934804</vt:lpwstr>
      </vt:variant>
      <vt:variant>
        <vt:i4>1900601</vt:i4>
      </vt:variant>
      <vt:variant>
        <vt:i4>98</vt:i4>
      </vt:variant>
      <vt:variant>
        <vt:i4>0</vt:i4>
      </vt:variant>
      <vt:variant>
        <vt:i4>5</vt:i4>
      </vt:variant>
      <vt:variant>
        <vt:lpwstr/>
      </vt:variant>
      <vt:variant>
        <vt:lpwstr>_Toc173934803</vt:lpwstr>
      </vt:variant>
      <vt:variant>
        <vt:i4>1900601</vt:i4>
      </vt:variant>
      <vt:variant>
        <vt:i4>92</vt:i4>
      </vt:variant>
      <vt:variant>
        <vt:i4>0</vt:i4>
      </vt:variant>
      <vt:variant>
        <vt:i4>5</vt:i4>
      </vt:variant>
      <vt:variant>
        <vt:lpwstr/>
      </vt:variant>
      <vt:variant>
        <vt:lpwstr>_Toc173934802</vt:lpwstr>
      </vt:variant>
      <vt:variant>
        <vt:i4>1900601</vt:i4>
      </vt:variant>
      <vt:variant>
        <vt:i4>86</vt:i4>
      </vt:variant>
      <vt:variant>
        <vt:i4>0</vt:i4>
      </vt:variant>
      <vt:variant>
        <vt:i4>5</vt:i4>
      </vt:variant>
      <vt:variant>
        <vt:lpwstr/>
      </vt:variant>
      <vt:variant>
        <vt:lpwstr>_Toc173934801</vt:lpwstr>
      </vt:variant>
      <vt:variant>
        <vt:i4>1900601</vt:i4>
      </vt:variant>
      <vt:variant>
        <vt:i4>80</vt:i4>
      </vt:variant>
      <vt:variant>
        <vt:i4>0</vt:i4>
      </vt:variant>
      <vt:variant>
        <vt:i4>5</vt:i4>
      </vt:variant>
      <vt:variant>
        <vt:lpwstr/>
      </vt:variant>
      <vt:variant>
        <vt:lpwstr>_Toc173934800</vt:lpwstr>
      </vt:variant>
      <vt:variant>
        <vt:i4>1310774</vt:i4>
      </vt:variant>
      <vt:variant>
        <vt:i4>74</vt:i4>
      </vt:variant>
      <vt:variant>
        <vt:i4>0</vt:i4>
      </vt:variant>
      <vt:variant>
        <vt:i4>5</vt:i4>
      </vt:variant>
      <vt:variant>
        <vt:lpwstr/>
      </vt:variant>
      <vt:variant>
        <vt:lpwstr>_Toc173934799</vt:lpwstr>
      </vt:variant>
      <vt:variant>
        <vt:i4>1310774</vt:i4>
      </vt:variant>
      <vt:variant>
        <vt:i4>68</vt:i4>
      </vt:variant>
      <vt:variant>
        <vt:i4>0</vt:i4>
      </vt:variant>
      <vt:variant>
        <vt:i4>5</vt:i4>
      </vt:variant>
      <vt:variant>
        <vt:lpwstr/>
      </vt:variant>
      <vt:variant>
        <vt:lpwstr>_Toc173934798</vt:lpwstr>
      </vt:variant>
      <vt:variant>
        <vt:i4>1310774</vt:i4>
      </vt:variant>
      <vt:variant>
        <vt:i4>62</vt:i4>
      </vt:variant>
      <vt:variant>
        <vt:i4>0</vt:i4>
      </vt:variant>
      <vt:variant>
        <vt:i4>5</vt:i4>
      </vt:variant>
      <vt:variant>
        <vt:lpwstr/>
      </vt:variant>
      <vt:variant>
        <vt:lpwstr>_Toc173934797</vt:lpwstr>
      </vt:variant>
      <vt:variant>
        <vt:i4>1310774</vt:i4>
      </vt:variant>
      <vt:variant>
        <vt:i4>56</vt:i4>
      </vt:variant>
      <vt:variant>
        <vt:i4>0</vt:i4>
      </vt:variant>
      <vt:variant>
        <vt:i4>5</vt:i4>
      </vt:variant>
      <vt:variant>
        <vt:lpwstr/>
      </vt:variant>
      <vt:variant>
        <vt:lpwstr>_Toc173934796</vt:lpwstr>
      </vt:variant>
      <vt:variant>
        <vt:i4>1310774</vt:i4>
      </vt:variant>
      <vt:variant>
        <vt:i4>50</vt:i4>
      </vt:variant>
      <vt:variant>
        <vt:i4>0</vt:i4>
      </vt:variant>
      <vt:variant>
        <vt:i4>5</vt:i4>
      </vt:variant>
      <vt:variant>
        <vt:lpwstr/>
      </vt:variant>
      <vt:variant>
        <vt:lpwstr>_Toc173934795</vt:lpwstr>
      </vt:variant>
      <vt:variant>
        <vt:i4>1310774</vt:i4>
      </vt:variant>
      <vt:variant>
        <vt:i4>44</vt:i4>
      </vt:variant>
      <vt:variant>
        <vt:i4>0</vt:i4>
      </vt:variant>
      <vt:variant>
        <vt:i4>5</vt:i4>
      </vt:variant>
      <vt:variant>
        <vt:lpwstr/>
      </vt:variant>
      <vt:variant>
        <vt:lpwstr>_Toc173934794</vt:lpwstr>
      </vt:variant>
      <vt:variant>
        <vt:i4>1310774</vt:i4>
      </vt:variant>
      <vt:variant>
        <vt:i4>38</vt:i4>
      </vt:variant>
      <vt:variant>
        <vt:i4>0</vt:i4>
      </vt:variant>
      <vt:variant>
        <vt:i4>5</vt:i4>
      </vt:variant>
      <vt:variant>
        <vt:lpwstr/>
      </vt:variant>
      <vt:variant>
        <vt:lpwstr>_Toc173934793</vt:lpwstr>
      </vt:variant>
      <vt:variant>
        <vt:i4>1310774</vt:i4>
      </vt:variant>
      <vt:variant>
        <vt:i4>32</vt:i4>
      </vt:variant>
      <vt:variant>
        <vt:i4>0</vt:i4>
      </vt:variant>
      <vt:variant>
        <vt:i4>5</vt:i4>
      </vt:variant>
      <vt:variant>
        <vt:lpwstr/>
      </vt:variant>
      <vt:variant>
        <vt:lpwstr>_Toc173934792</vt:lpwstr>
      </vt:variant>
      <vt:variant>
        <vt:i4>1310774</vt:i4>
      </vt:variant>
      <vt:variant>
        <vt:i4>26</vt:i4>
      </vt:variant>
      <vt:variant>
        <vt:i4>0</vt:i4>
      </vt:variant>
      <vt:variant>
        <vt:i4>5</vt:i4>
      </vt:variant>
      <vt:variant>
        <vt:lpwstr/>
      </vt:variant>
      <vt:variant>
        <vt:lpwstr>_Toc173934791</vt:lpwstr>
      </vt:variant>
      <vt:variant>
        <vt:i4>1310774</vt:i4>
      </vt:variant>
      <vt:variant>
        <vt:i4>20</vt:i4>
      </vt:variant>
      <vt:variant>
        <vt:i4>0</vt:i4>
      </vt:variant>
      <vt:variant>
        <vt:i4>5</vt:i4>
      </vt:variant>
      <vt:variant>
        <vt:lpwstr/>
      </vt:variant>
      <vt:variant>
        <vt:lpwstr>_Toc173934790</vt:lpwstr>
      </vt:variant>
      <vt:variant>
        <vt:i4>1376310</vt:i4>
      </vt:variant>
      <vt:variant>
        <vt:i4>14</vt:i4>
      </vt:variant>
      <vt:variant>
        <vt:i4>0</vt:i4>
      </vt:variant>
      <vt:variant>
        <vt:i4>5</vt:i4>
      </vt:variant>
      <vt:variant>
        <vt:lpwstr/>
      </vt:variant>
      <vt:variant>
        <vt:lpwstr>_Toc173934789</vt:lpwstr>
      </vt:variant>
      <vt:variant>
        <vt:i4>1376310</vt:i4>
      </vt:variant>
      <vt:variant>
        <vt:i4>8</vt:i4>
      </vt:variant>
      <vt:variant>
        <vt:i4>0</vt:i4>
      </vt:variant>
      <vt:variant>
        <vt:i4>5</vt:i4>
      </vt:variant>
      <vt:variant>
        <vt:lpwstr/>
      </vt:variant>
      <vt:variant>
        <vt:lpwstr>_Toc173934788</vt:lpwstr>
      </vt:variant>
      <vt:variant>
        <vt:i4>1376310</vt:i4>
      </vt:variant>
      <vt:variant>
        <vt:i4>2</vt:i4>
      </vt:variant>
      <vt:variant>
        <vt:i4>0</vt:i4>
      </vt:variant>
      <vt:variant>
        <vt:i4>5</vt:i4>
      </vt:variant>
      <vt:variant>
        <vt:lpwstr/>
      </vt:variant>
      <vt:variant>
        <vt:lpwstr>_Toc173934787</vt:lpwstr>
      </vt:variant>
      <vt:variant>
        <vt:i4>6946937</vt:i4>
      </vt:variant>
      <vt:variant>
        <vt:i4>3</vt:i4>
      </vt:variant>
      <vt:variant>
        <vt:i4>0</vt:i4>
      </vt:variant>
      <vt:variant>
        <vt:i4>5</vt:i4>
      </vt:variant>
      <vt:variant>
        <vt:lpwstr>https://files.fairtrade.net/standards/Cocoa_SPO_EN.pdf</vt:lpwstr>
      </vt:variant>
      <vt:variant>
        <vt:lpwstr/>
      </vt:variant>
      <vt:variant>
        <vt:i4>4521997</vt:i4>
      </vt:variant>
      <vt:variant>
        <vt:i4>0</vt:i4>
      </vt:variant>
      <vt:variant>
        <vt:i4>0</vt:i4>
      </vt:variant>
      <vt:variant>
        <vt:i4>5</vt:i4>
      </vt:variant>
      <vt:variant>
        <vt:lpwstr>https://www.fairtrade.net/impact/top-7-products-dashboard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Sandra Yañez-Quintero</cp:lastModifiedBy>
  <cp:revision>38</cp:revision>
  <cp:lastPrinted>2024-08-07T22:12:00Z</cp:lastPrinted>
  <dcterms:created xsi:type="dcterms:W3CDTF">2024-08-21T12:10:00Z</dcterms:created>
  <dcterms:modified xsi:type="dcterms:W3CDTF">2024-08-26T12:23:00Z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0x010100B47BE6C2397EEF4594A157D5124E6F53</vt:lpwstr>
  </property>
</Properties>
</file>